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CD96A5" w14:textId="77777777" w:rsidR="00C82C1C" w:rsidRPr="00246A94" w:rsidRDefault="00C82C1C" w:rsidP="00C82C1C">
      <w:pPr>
        <w:spacing w:line="480" w:lineRule="auto"/>
        <w:jc w:val="right"/>
        <w:rPr>
          <w:rFonts w:ascii="Arial" w:hAnsi="Arial" w:cs="Arial"/>
          <w:b/>
          <w:sz w:val="44"/>
          <w:szCs w:val="44"/>
        </w:rPr>
      </w:pPr>
    </w:p>
    <w:p w14:paraId="05B85732" w14:textId="707C2896" w:rsidR="00246A94" w:rsidRPr="00C533FA" w:rsidRDefault="00246A94" w:rsidP="0019172A">
      <w:pPr>
        <w:jc w:val="right"/>
        <w:rPr>
          <w:rFonts w:ascii="Arial" w:hAnsi="Arial" w:cs="Arial"/>
          <w:b/>
          <w:sz w:val="44"/>
          <w:szCs w:val="44"/>
        </w:rPr>
      </w:pPr>
      <w:r w:rsidRPr="00C533FA">
        <w:rPr>
          <w:rFonts w:ascii="Arial" w:hAnsi="Arial" w:cs="Arial"/>
          <w:b/>
          <w:i/>
          <w:iCs/>
          <w:sz w:val="44"/>
          <w:szCs w:val="44"/>
        </w:rPr>
        <w:t>Title:</w:t>
      </w:r>
      <w:r w:rsidR="0019172A" w:rsidRPr="00C533FA">
        <w:rPr>
          <w:rFonts w:ascii="Arial" w:hAnsi="Arial" w:cs="Arial"/>
          <w:b/>
          <w:sz w:val="44"/>
          <w:szCs w:val="44"/>
        </w:rPr>
        <w:t xml:space="preserve"> </w:t>
      </w:r>
      <w:r w:rsidR="0019172A" w:rsidRPr="00C533FA">
        <w:rPr>
          <w:rFonts w:ascii="Arial" w:hAnsi="Arial" w:cs="Arial"/>
          <w:bCs/>
          <w:i/>
          <w:sz w:val="44"/>
          <w:szCs w:val="44"/>
        </w:rPr>
        <w:t>An i</w:t>
      </w:r>
      <w:r w:rsidR="0019172A" w:rsidRPr="00226C99">
        <w:rPr>
          <w:rFonts w:ascii="Arial" w:hAnsi="Arial" w:cs="Arial"/>
          <w:bCs/>
          <w:i/>
          <w:sz w:val="44"/>
          <w:szCs w:val="44"/>
        </w:rPr>
        <w:t>nvestigation into the relevance of shared mental models in youth work settings,</w:t>
      </w:r>
      <w:r w:rsidR="0019172A" w:rsidRPr="00C533FA">
        <w:rPr>
          <w:rFonts w:ascii="Arial" w:hAnsi="Arial" w:cs="Arial"/>
          <w:bCs/>
          <w:i/>
          <w:sz w:val="44"/>
          <w:szCs w:val="44"/>
        </w:rPr>
        <w:t xml:space="preserve"> </w:t>
      </w:r>
      <w:r w:rsidR="0019172A" w:rsidRPr="00226C99">
        <w:rPr>
          <w:rFonts w:ascii="Arial" w:hAnsi="Arial" w:cs="Arial"/>
          <w:bCs/>
          <w:i/>
          <w:sz w:val="44"/>
          <w:szCs w:val="44"/>
        </w:rPr>
        <w:t>supporting young people to achieve positive outcomes.</w:t>
      </w:r>
    </w:p>
    <w:p w14:paraId="0BF5DC9A" w14:textId="77777777" w:rsidR="00246A94" w:rsidRPr="0019172A" w:rsidRDefault="00246A94" w:rsidP="0019172A">
      <w:pPr>
        <w:spacing w:line="480" w:lineRule="auto"/>
        <w:jc w:val="right"/>
        <w:rPr>
          <w:rFonts w:ascii="Arial" w:hAnsi="Arial" w:cs="Arial"/>
          <w:i/>
          <w:sz w:val="40"/>
          <w:szCs w:val="40"/>
        </w:rPr>
      </w:pPr>
    </w:p>
    <w:p w14:paraId="721CC5B3" w14:textId="77777777" w:rsidR="00246A94" w:rsidRPr="00D7163B" w:rsidRDefault="00246A94" w:rsidP="00246A94">
      <w:pPr>
        <w:spacing w:line="480" w:lineRule="auto"/>
        <w:jc w:val="right"/>
        <w:rPr>
          <w:rFonts w:ascii="Arial" w:hAnsi="Arial" w:cs="Arial"/>
          <w:i/>
        </w:rPr>
      </w:pPr>
    </w:p>
    <w:p w14:paraId="54D9685A" w14:textId="77777777" w:rsidR="00246A94" w:rsidRPr="00D7163B" w:rsidRDefault="00246A94" w:rsidP="00246A94">
      <w:pPr>
        <w:spacing w:line="480" w:lineRule="auto"/>
        <w:jc w:val="right"/>
        <w:rPr>
          <w:rFonts w:ascii="Arial" w:hAnsi="Arial" w:cs="Arial"/>
          <w:i/>
        </w:rPr>
      </w:pPr>
    </w:p>
    <w:p w14:paraId="33851625" w14:textId="77777777" w:rsidR="00246A94" w:rsidRPr="00D7163B" w:rsidRDefault="00246A94" w:rsidP="00246A94">
      <w:pPr>
        <w:jc w:val="right"/>
        <w:rPr>
          <w:rFonts w:ascii="Arial" w:hAnsi="Arial" w:cs="Arial"/>
          <w:b/>
          <w:i/>
          <w:sz w:val="48"/>
          <w:szCs w:val="48"/>
        </w:rPr>
      </w:pPr>
    </w:p>
    <w:p w14:paraId="13AF4DEE" w14:textId="77777777" w:rsidR="00246A94" w:rsidRPr="00C533FA" w:rsidRDefault="00AF2833" w:rsidP="00246A94">
      <w:pPr>
        <w:jc w:val="right"/>
        <w:rPr>
          <w:rFonts w:ascii="Arial" w:hAnsi="Arial" w:cs="Arial"/>
          <w:i/>
          <w:sz w:val="44"/>
          <w:szCs w:val="44"/>
        </w:rPr>
      </w:pPr>
      <w:r>
        <w:rPr>
          <w:rFonts w:ascii="Arial" w:hAnsi="Arial" w:cs="Arial"/>
          <w:i/>
          <w:sz w:val="48"/>
          <w:szCs w:val="48"/>
        </w:rPr>
        <w:t xml:space="preserve">     </w:t>
      </w:r>
      <w:r w:rsidRPr="00C533FA">
        <w:rPr>
          <w:rFonts w:ascii="Arial" w:hAnsi="Arial" w:cs="Arial"/>
          <w:i/>
          <w:sz w:val="44"/>
          <w:szCs w:val="44"/>
        </w:rPr>
        <w:t>Karen Shepherd</w:t>
      </w:r>
    </w:p>
    <w:p w14:paraId="474D57B0" w14:textId="77777777" w:rsidR="00AF2833" w:rsidRPr="00D7163B" w:rsidRDefault="00AF2833" w:rsidP="00246A94">
      <w:pPr>
        <w:jc w:val="right"/>
        <w:rPr>
          <w:rFonts w:ascii="Arial" w:hAnsi="Arial" w:cs="Arial"/>
          <w:i/>
          <w:sz w:val="48"/>
          <w:szCs w:val="48"/>
        </w:rPr>
      </w:pPr>
      <w:r w:rsidRPr="00C533FA">
        <w:rPr>
          <w:rFonts w:ascii="Arial" w:hAnsi="Arial" w:cs="Arial"/>
          <w:i/>
          <w:sz w:val="44"/>
          <w:szCs w:val="44"/>
        </w:rPr>
        <w:t>1806377</w:t>
      </w:r>
    </w:p>
    <w:p w14:paraId="7D29C590" w14:textId="77777777" w:rsidR="00246A94" w:rsidRPr="00D7163B" w:rsidRDefault="00246A94" w:rsidP="00246A94">
      <w:pPr>
        <w:spacing w:line="480" w:lineRule="auto"/>
        <w:jc w:val="right"/>
        <w:rPr>
          <w:rFonts w:ascii="Arial" w:hAnsi="Arial" w:cs="Arial"/>
          <w:i/>
        </w:rPr>
      </w:pPr>
    </w:p>
    <w:p w14:paraId="468D2238" w14:textId="77777777" w:rsidR="00246A94" w:rsidRPr="00D7163B" w:rsidRDefault="00246A94" w:rsidP="00246A94">
      <w:pPr>
        <w:spacing w:line="480" w:lineRule="auto"/>
        <w:jc w:val="right"/>
        <w:rPr>
          <w:rFonts w:ascii="Arial" w:hAnsi="Arial" w:cs="Arial"/>
          <w:b/>
          <w:i/>
          <w:sz w:val="48"/>
          <w:szCs w:val="48"/>
        </w:rPr>
      </w:pPr>
      <w:r w:rsidRPr="00D7163B">
        <w:rPr>
          <w:rFonts w:ascii="Arial" w:hAnsi="Arial" w:cs="Arial"/>
          <w:b/>
          <w:i/>
          <w:sz w:val="48"/>
          <w:szCs w:val="48"/>
        </w:rPr>
        <w:t>ECGE700</w:t>
      </w:r>
      <w:r>
        <w:rPr>
          <w:rFonts w:ascii="Arial" w:hAnsi="Arial" w:cs="Arial"/>
          <w:b/>
          <w:i/>
          <w:sz w:val="48"/>
          <w:szCs w:val="48"/>
        </w:rPr>
        <w:t>6</w:t>
      </w:r>
      <w:r w:rsidRPr="00D7163B">
        <w:rPr>
          <w:rFonts w:ascii="Arial" w:hAnsi="Arial" w:cs="Arial"/>
          <w:b/>
          <w:i/>
          <w:sz w:val="48"/>
          <w:szCs w:val="48"/>
        </w:rPr>
        <w:t>Q/P</w:t>
      </w:r>
    </w:p>
    <w:p w14:paraId="2F669064" w14:textId="77777777" w:rsidR="00246A94" w:rsidRPr="00D7163B" w:rsidRDefault="00246A94" w:rsidP="00246A94">
      <w:pPr>
        <w:spacing w:line="360" w:lineRule="auto"/>
        <w:jc w:val="right"/>
        <w:rPr>
          <w:rFonts w:ascii="Arial" w:hAnsi="Arial" w:cs="Arial"/>
          <w:i/>
        </w:rPr>
      </w:pPr>
    </w:p>
    <w:p w14:paraId="0CBE2233" w14:textId="77777777" w:rsidR="00246A94" w:rsidRPr="00D7163B" w:rsidRDefault="00246A94" w:rsidP="00246A94">
      <w:pPr>
        <w:spacing w:line="360" w:lineRule="auto"/>
        <w:jc w:val="right"/>
        <w:rPr>
          <w:rFonts w:ascii="Arial" w:hAnsi="Arial" w:cs="Arial"/>
          <w:i/>
          <w:sz w:val="40"/>
          <w:szCs w:val="40"/>
        </w:rPr>
      </w:pPr>
      <w:r w:rsidRPr="00D7163B">
        <w:rPr>
          <w:rFonts w:ascii="Arial" w:hAnsi="Arial" w:cs="Arial"/>
          <w:i/>
          <w:sz w:val="40"/>
          <w:szCs w:val="40"/>
        </w:rPr>
        <w:t>Yr Athrofa: Education and Humanities</w:t>
      </w:r>
    </w:p>
    <w:p w14:paraId="7532B825" w14:textId="77777777" w:rsidR="00C82C1C" w:rsidRPr="00246A94" w:rsidRDefault="009C0C80" w:rsidP="00C82C1C">
      <w:pPr>
        <w:spacing w:line="360" w:lineRule="auto"/>
        <w:jc w:val="right"/>
        <w:rPr>
          <w:rFonts w:ascii="Arial" w:hAnsi="Arial" w:cs="Arial"/>
          <w:i/>
          <w:sz w:val="40"/>
          <w:szCs w:val="40"/>
        </w:rPr>
      </w:pPr>
      <w:r w:rsidRPr="00246A94">
        <w:rPr>
          <w:rFonts w:ascii="Arial" w:hAnsi="Arial" w:cs="Arial"/>
          <w:i/>
          <w:sz w:val="40"/>
          <w:szCs w:val="40"/>
        </w:rPr>
        <w:t xml:space="preserve"> </w:t>
      </w:r>
    </w:p>
    <w:p w14:paraId="35CF576E" w14:textId="77777777" w:rsidR="003366DD" w:rsidRPr="00246A94" w:rsidRDefault="003366DD" w:rsidP="003366DD">
      <w:pPr>
        <w:ind w:left="720"/>
        <w:rPr>
          <w:rFonts w:ascii="Arial" w:hAnsi="Arial" w:cs="Arial"/>
          <w:b/>
        </w:rPr>
      </w:pPr>
      <w:r w:rsidRPr="00246A94">
        <w:rPr>
          <w:rFonts w:ascii="Arial" w:hAnsi="Arial" w:cs="Arial"/>
          <w:i/>
          <w:sz w:val="40"/>
          <w:szCs w:val="40"/>
        </w:rPr>
        <w:br w:type="page"/>
      </w:r>
    </w:p>
    <w:p w14:paraId="6E59F7B1" w14:textId="77777777" w:rsidR="003366DD" w:rsidRPr="00246A94" w:rsidRDefault="003366DD" w:rsidP="003366DD">
      <w:pPr>
        <w:spacing w:line="480" w:lineRule="auto"/>
        <w:outlineLvl w:val="0"/>
        <w:rPr>
          <w:rFonts w:ascii="Arial" w:hAnsi="Arial" w:cs="Arial"/>
          <w:b/>
        </w:rPr>
      </w:pPr>
      <w:bookmarkStart w:id="0" w:name="_Toc165904536"/>
      <w:r w:rsidRPr="00246A94">
        <w:rPr>
          <w:rFonts w:ascii="Arial" w:hAnsi="Arial" w:cs="Arial"/>
          <w:b/>
        </w:rPr>
        <w:lastRenderedPageBreak/>
        <w:t>DECLARATION FORM</w:t>
      </w:r>
      <w:bookmarkEnd w:id="0"/>
    </w:p>
    <w:p w14:paraId="0C802E40" w14:textId="2836E487" w:rsidR="003366DD" w:rsidRPr="00246A94" w:rsidRDefault="00990EEA" w:rsidP="003366DD">
      <w:pPr>
        <w:rPr>
          <w:rFonts w:ascii="Arial" w:hAnsi="Arial" w:cs="Arial"/>
        </w:rPr>
      </w:pPr>
      <w:r w:rsidRPr="00246A94">
        <w:rPr>
          <w:rFonts w:ascii="Arial" w:hAnsi="Arial" w:cs="Arial"/>
          <w:noProof/>
        </w:rPr>
        <w:drawing>
          <wp:inline distT="0" distB="0" distL="0" distR="0" wp14:anchorId="5A75C817" wp14:editId="4E081C6A">
            <wp:extent cx="2854325" cy="118491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4325" cy="1184910"/>
                    </a:xfrm>
                    <a:prstGeom prst="rect">
                      <a:avLst/>
                    </a:prstGeom>
                    <a:noFill/>
                    <a:ln>
                      <a:noFill/>
                    </a:ln>
                  </pic:spPr>
                </pic:pic>
              </a:graphicData>
            </a:graphic>
          </wp:inline>
        </w:drawing>
      </w:r>
    </w:p>
    <w:p w14:paraId="2C7B04EC" w14:textId="77777777" w:rsidR="003366DD" w:rsidRPr="00246A94" w:rsidRDefault="003366DD" w:rsidP="003366DD">
      <w:pPr>
        <w:rPr>
          <w:rFonts w:ascii="Arial" w:hAnsi="Arial" w:cs="Arial"/>
          <w:b/>
          <w:bCs/>
        </w:rPr>
      </w:pPr>
    </w:p>
    <w:p w14:paraId="0678AA01" w14:textId="77777777" w:rsidR="00246A94" w:rsidRPr="00D7163B" w:rsidRDefault="00246A94" w:rsidP="00246A94">
      <w:pPr>
        <w:rPr>
          <w:rFonts w:ascii="Arial" w:hAnsi="Arial" w:cs="Arial"/>
          <w:b/>
          <w:bCs/>
        </w:rPr>
      </w:pPr>
      <w:r w:rsidRPr="00D7163B">
        <w:rPr>
          <w:rFonts w:ascii="Arial" w:hAnsi="Arial" w:cs="Arial"/>
          <w:b/>
          <w:bCs/>
        </w:rPr>
        <w:t>Name of the Programme of Study:</w:t>
      </w:r>
    </w:p>
    <w:p w14:paraId="5E1E9ACA" w14:textId="77777777" w:rsidR="00246A94" w:rsidRPr="00D7163B" w:rsidRDefault="00246A94" w:rsidP="00246A94">
      <w:pPr>
        <w:rPr>
          <w:rFonts w:ascii="Arial" w:hAnsi="Arial" w:cs="Arial"/>
          <w:b/>
          <w:bCs/>
        </w:rPr>
      </w:pPr>
    </w:p>
    <w:p w14:paraId="57251A96" w14:textId="77777777" w:rsidR="00246A94" w:rsidRPr="00D7163B" w:rsidRDefault="00246A94" w:rsidP="00246A94">
      <w:pPr>
        <w:rPr>
          <w:rFonts w:ascii="Arial" w:hAnsi="Arial" w:cs="Arial"/>
          <w:b/>
          <w:bCs/>
        </w:rPr>
      </w:pPr>
      <w:r w:rsidRPr="00D7163B">
        <w:rPr>
          <w:rFonts w:ascii="Arial" w:hAnsi="Arial" w:cs="Arial"/>
          <w:b/>
          <w:bCs/>
        </w:rPr>
        <w:t>Name of Student (Capital Letters):</w:t>
      </w:r>
      <w:r>
        <w:rPr>
          <w:rFonts w:ascii="Arial" w:hAnsi="Arial" w:cs="Arial"/>
          <w:b/>
          <w:bCs/>
        </w:rPr>
        <w:t xml:space="preserve"> </w:t>
      </w:r>
      <w:r w:rsidR="00AF2833">
        <w:rPr>
          <w:rFonts w:ascii="Arial" w:hAnsi="Arial" w:cs="Arial"/>
          <w:b/>
          <w:bCs/>
        </w:rPr>
        <w:t>KAREN SHEPHERD</w:t>
      </w:r>
    </w:p>
    <w:p w14:paraId="4579D937" w14:textId="77777777" w:rsidR="00246A94" w:rsidRPr="00EE6DF8" w:rsidRDefault="00246A94" w:rsidP="00246A94">
      <w:pPr>
        <w:rPr>
          <w:rFonts w:ascii="Arial" w:hAnsi="Arial" w:cs="Arial"/>
        </w:rPr>
      </w:pPr>
      <w:r w:rsidRPr="00EE6DF8">
        <w:rPr>
          <w:rFonts w:ascii="Arial" w:hAnsi="Arial" w:cs="Arial"/>
        </w:rPr>
        <w:t>Master’s Degrees by Examination and Dissertation</w:t>
      </w:r>
    </w:p>
    <w:p w14:paraId="6E8EDBF5" w14:textId="77777777" w:rsidR="00246A94" w:rsidRPr="00EE6DF8" w:rsidRDefault="00246A94" w:rsidP="00246A94">
      <w:pPr>
        <w:rPr>
          <w:rFonts w:ascii="Arial" w:hAnsi="Arial" w:cs="Arial"/>
        </w:rPr>
      </w:pPr>
      <w:r w:rsidRPr="00EE6DF8">
        <w:rPr>
          <w:rFonts w:ascii="Arial" w:hAnsi="Arial" w:cs="Arial"/>
        </w:rPr>
        <w:t>Declaration Form.</w:t>
      </w:r>
    </w:p>
    <w:p w14:paraId="7999430E" w14:textId="77777777" w:rsidR="00246A94" w:rsidRPr="00EE6DF8" w:rsidRDefault="00246A94" w:rsidP="00246A94">
      <w:pPr>
        <w:rPr>
          <w:rFonts w:ascii="Arial" w:hAnsi="Arial" w:cs="Arial"/>
        </w:rPr>
      </w:pPr>
    </w:p>
    <w:p w14:paraId="07AE7670" w14:textId="4765D7A9" w:rsidR="00246A94" w:rsidRDefault="00990EEA" w:rsidP="00246A94">
      <w:pPr>
        <w:numPr>
          <w:ilvl w:val="0"/>
          <w:numId w:val="7"/>
        </w:numPr>
        <w:rPr>
          <w:rFonts w:ascii="Arial" w:hAnsi="Arial" w:cs="Arial"/>
        </w:rPr>
      </w:pPr>
      <w:r>
        <w:rPr>
          <w:noProof/>
        </w:rPr>
        <w:drawing>
          <wp:anchor distT="0" distB="0" distL="114300" distR="114300" simplePos="0" relativeHeight="251646976" behindDoc="0" locked="0" layoutInCell="1" allowOverlap="1" wp14:anchorId="7389FD68" wp14:editId="2040E04B">
            <wp:simplePos x="0" y="0"/>
            <wp:positionH relativeFrom="column">
              <wp:posOffset>1912620</wp:posOffset>
            </wp:positionH>
            <wp:positionV relativeFrom="paragraph">
              <wp:posOffset>373380</wp:posOffset>
            </wp:positionV>
            <wp:extent cx="1280160" cy="265430"/>
            <wp:effectExtent l="0" t="0" r="0" b="0"/>
            <wp:wrapNone/>
            <wp:docPr id="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0160" cy="26543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A94" w:rsidRPr="00EE6DF8">
        <w:rPr>
          <w:rFonts w:ascii="Arial" w:hAnsi="Arial" w:cs="Arial"/>
        </w:rPr>
        <w:t>This work has not previously been accepted in substance for any degree and is not being concurrently submitted in candidature for any degree.</w:t>
      </w:r>
    </w:p>
    <w:p w14:paraId="4B024E06" w14:textId="77777777" w:rsidR="00246A94" w:rsidRDefault="00246A94" w:rsidP="00246A94">
      <w:pPr>
        <w:numPr>
          <w:ilvl w:val="1"/>
          <w:numId w:val="7"/>
        </w:numPr>
        <w:rPr>
          <w:rFonts w:ascii="Arial" w:hAnsi="Arial" w:cs="Arial"/>
        </w:rPr>
      </w:pPr>
      <w:r w:rsidRPr="008C1716">
        <w:rPr>
          <w:rFonts w:ascii="Arial" w:hAnsi="Arial" w:cs="Arial"/>
        </w:rPr>
        <w:t>Signed…….…</w:t>
      </w:r>
      <w:r w:rsidR="009611EA" w:rsidRPr="009611EA">
        <w:t xml:space="preserve"> </w:t>
      </w:r>
      <w:r w:rsidRPr="008C1716">
        <w:rPr>
          <w:rFonts w:ascii="Arial" w:hAnsi="Arial" w:cs="Arial"/>
        </w:rPr>
        <w:t>………………………………………………………</w:t>
      </w:r>
    </w:p>
    <w:p w14:paraId="327823E2" w14:textId="77777777" w:rsidR="00246A94" w:rsidRDefault="00246A94" w:rsidP="00246A94">
      <w:pPr>
        <w:ind w:left="1440"/>
        <w:rPr>
          <w:rFonts w:ascii="Arial" w:hAnsi="Arial" w:cs="Arial"/>
        </w:rPr>
      </w:pPr>
    </w:p>
    <w:p w14:paraId="46055790" w14:textId="77777777" w:rsidR="00246A94" w:rsidRPr="00616C1D" w:rsidRDefault="00246A94" w:rsidP="00246A94">
      <w:pPr>
        <w:numPr>
          <w:ilvl w:val="1"/>
          <w:numId w:val="7"/>
        </w:numPr>
        <w:rPr>
          <w:rFonts w:ascii="Arial" w:hAnsi="Arial" w:cs="Arial"/>
        </w:rPr>
      </w:pPr>
      <w:r w:rsidRPr="008C1716">
        <w:rPr>
          <w:rFonts w:ascii="Arial" w:hAnsi="Arial" w:cs="Arial"/>
        </w:rPr>
        <w:t>Da</w:t>
      </w:r>
      <w:r>
        <w:rPr>
          <w:rFonts w:ascii="Arial" w:hAnsi="Arial" w:cs="Arial"/>
        </w:rPr>
        <w:t>te</w:t>
      </w:r>
      <w:r w:rsidR="009611EA">
        <w:rPr>
          <w:rFonts w:ascii="Arial" w:hAnsi="Arial" w:cs="Arial"/>
        </w:rPr>
        <w:t>: 03.05.2024</w:t>
      </w:r>
      <w:r w:rsidRPr="008C1716">
        <w:rPr>
          <w:rFonts w:ascii="Arial" w:hAnsi="Arial" w:cs="Arial"/>
        </w:rPr>
        <w:t>…………………………………………</w:t>
      </w:r>
    </w:p>
    <w:p w14:paraId="55FD0D92" w14:textId="77777777" w:rsidR="00246A94" w:rsidRDefault="00246A94" w:rsidP="00246A94">
      <w:pPr>
        <w:numPr>
          <w:ilvl w:val="0"/>
          <w:numId w:val="7"/>
        </w:numPr>
        <w:rPr>
          <w:rFonts w:ascii="Arial" w:hAnsi="Arial" w:cs="Arial"/>
        </w:rPr>
      </w:pPr>
      <w:r w:rsidRPr="00EE6DF8">
        <w:rPr>
          <w:rFonts w:ascii="Arial" w:hAnsi="Arial" w:cs="Arial"/>
        </w:rPr>
        <w:t>This dissertation is being submitted in partial fulfilment of the requirements for the degree of ……………………………………………………………….................</w:t>
      </w:r>
    </w:p>
    <w:p w14:paraId="67FE8735" w14:textId="1EE0DEC9" w:rsidR="00246A94" w:rsidRDefault="00990EEA" w:rsidP="00246A94">
      <w:pPr>
        <w:numPr>
          <w:ilvl w:val="1"/>
          <w:numId w:val="7"/>
        </w:numPr>
        <w:rPr>
          <w:rFonts w:ascii="Arial" w:hAnsi="Arial" w:cs="Arial"/>
        </w:rPr>
      </w:pPr>
      <w:r>
        <w:rPr>
          <w:rFonts w:ascii="Arial" w:hAnsi="Arial" w:cs="Arial"/>
          <w:noProof/>
        </w:rPr>
        <w:drawing>
          <wp:anchor distT="0" distB="0" distL="114300" distR="114300" simplePos="0" relativeHeight="251648000" behindDoc="0" locked="0" layoutInCell="1" allowOverlap="1" wp14:anchorId="0FCB83EF" wp14:editId="6A24C906">
            <wp:simplePos x="0" y="0"/>
            <wp:positionH relativeFrom="column">
              <wp:posOffset>2027555</wp:posOffset>
            </wp:positionH>
            <wp:positionV relativeFrom="paragraph">
              <wp:posOffset>24130</wp:posOffset>
            </wp:positionV>
            <wp:extent cx="1280160" cy="265430"/>
            <wp:effectExtent l="0" t="0" r="0" b="0"/>
            <wp:wrapNone/>
            <wp:docPr id="1110071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0160" cy="26543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A94" w:rsidRPr="008C1716">
        <w:rPr>
          <w:rFonts w:ascii="Arial" w:hAnsi="Arial" w:cs="Arial"/>
        </w:rPr>
        <w:t>Signed ………………………………………………………………………</w:t>
      </w:r>
    </w:p>
    <w:p w14:paraId="2A95EF0C" w14:textId="77777777" w:rsidR="00246A94" w:rsidRPr="00616C1D" w:rsidRDefault="00246A94" w:rsidP="00246A94">
      <w:pPr>
        <w:numPr>
          <w:ilvl w:val="1"/>
          <w:numId w:val="7"/>
        </w:numPr>
        <w:rPr>
          <w:rFonts w:ascii="Arial" w:hAnsi="Arial" w:cs="Arial"/>
        </w:rPr>
      </w:pPr>
      <w:r w:rsidRPr="008C1716">
        <w:rPr>
          <w:rFonts w:ascii="Arial" w:hAnsi="Arial" w:cs="Arial"/>
        </w:rPr>
        <w:t>Date</w:t>
      </w:r>
      <w:r w:rsidR="009611EA">
        <w:rPr>
          <w:rFonts w:ascii="Arial" w:hAnsi="Arial" w:cs="Arial"/>
        </w:rPr>
        <w:t>:</w:t>
      </w:r>
      <w:r w:rsidRPr="008C1716">
        <w:rPr>
          <w:rFonts w:ascii="Arial" w:hAnsi="Arial" w:cs="Arial"/>
        </w:rPr>
        <w:t xml:space="preserve"> </w:t>
      </w:r>
      <w:r w:rsidR="009611EA">
        <w:rPr>
          <w:rFonts w:ascii="Arial" w:hAnsi="Arial" w:cs="Arial"/>
        </w:rPr>
        <w:t>03.05.2024</w:t>
      </w:r>
      <w:r w:rsidRPr="008C1716">
        <w:rPr>
          <w:rFonts w:ascii="Arial" w:hAnsi="Arial" w:cs="Arial"/>
        </w:rPr>
        <w:t>………………………………………</w:t>
      </w:r>
    </w:p>
    <w:p w14:paraId="55005D53" w14:textId="18B7D9AB" w:rsidR="00246A94" w:rsidRPr="00616C1D" w:rsidRDefault="00990EEA" w:rsidP="00246A94">
      <w:pPr>
        <w:numPr>
          <w:ilvl w:val="0"/>
          <w:numId w:val="7"/>
        </w:numPr>
        <w:rPr>
          <w:rFonts w:ascii="Arial" w:hAnsi="Arial" w:cs="Arial"/>
        </w:rPr>
      </w:pPr>
      <w:r>
        <w:rPr>
          <w:rFonts w:ascii="Arial" w:hAnsi="Arial" w:cs="Arial"/>
          <w:noProof/>
        </w:rPr>
        <w:drawing>
          <wp:anchor distT="0" distB="0" distL="114300" distR="114300" simplePos="0" relativeHeight="251649024" behindDoc="0" locked="0" layoutInCell="1" allowOverlap="1" wp14:anchorId="0D9112C3" wp14:editId="4930A488">
            <wp:simplePos x="0" y="0"/>
            <wp:positionH relativeFrom="column">
              <wp:posOffset>2225675</wp:posOffset>
            </wp:positionH>
            <wp:positionV relativeFrom="paragraph">
              <wp:posOffset>612775</wp:posOffset>
            </wp:positionV>
            <wp:extent cx="1280160" cy="265430"/>
            <wp:effectExtent l="0" t="0" r="0" b="0"/>
            <wp:wrapNone/>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0160" cy="26543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A94" w:rsidRPr="00EE6DF8">
        <w:rPr>
          <w:rFonts w:ascii="Arial" w:hAnsi="Arial" w:cs="Arial"/>
        </w:rPr>
        <w:t>This dissertation is the result of my own independent work/investigation, except where otherwise stated.</w:t>
      </w:r>
      <w:r w:rsidR="00246A94">
        <w:rPr>
          <w:rFonts w:ascii="Arial" w:hAnsi="Arial" w:cs="Arial"/>
        </w:rPr>
        <w:t xml:space="preserve"> </w:t>
      </w:r>
      <w:r w:rsidR="00246A94" w:rsidRPr="00616C1D">
        <w:rPr>
          <w:rFonts w:ascii="Arial" w:hAnsi="Arial" w:cs="Arial"/>
        </w:rPr>
        <w:t>Other sources are acknowledged by footnotes giving explicit references. A reference list is appended.</w:t>
      </w:r>
    </w:p>
    <w:p w14:paraId="0A091B50" w14:textId="77777777" w:rsidR="00246A94" w:rsidRDefault="00246A94" w:rsidP="00246A94">
      <w:pPr>
        <w:numPr>
          <w:ilvl w:val="1"/>
          <w:numId w:val="7"/>
        </w:numPr>
        <w:rPr>
          <w:rFonts w:ascii="Arial" w:hAnsi="Arial" w:cs="Arial"/>
        </w:rPr>
      </w:pPr>
      <w:r w:rsidRPr="008C1716">
        <w:rPr>
          <w:rFonts w:ascii="Arial" w:hAnsi="Arial" w:cs="Arial"/>
        </w:rPr>
        <w:t>Signed candidate:</w:t>
      </w:r>
      <w:r w:rsidRPr="00616C1D">
        <w:rPr>
          <w:rFonts w:ascii="Arial" w:hAnsi="Arial" w:cs="Arial"/>
        </w:rPr>
        <w:t xml:space="preserve"> </w:t>
      </w:r>
      <w:r w:rsidRPr="008C1716">
        <w:rPr>
          <w:rFonts w:ascii="Arial" w:hAnsi="Arial" w:cs="Arial"/>
        </w:rPr>
        <w:t>………………………………………………………………………</w:t>
      </w:r>
    </w:p>
    <w:p w14:paraId="1A697D98" w14:textId="77777777" w:rsidR="00246A94" w:rsidRPr="00616C1D" w:rsidRDefault="00246A94" w:rsidP="00246A94">
      <w:pPr>
        <w:numPr>
          <w:ilvl w:val="1"/>
          <w:numId w:val="7"/>
        </w:numPr>
        <w:rPr>
          <w:rFonts w:ascii="Arial" w:hAnsi="Arial" w:cs="Arial"/>
        </w:rPr>
      </w:pPr>
      <w:r w:rsidRPr="008C1716">
        <w:rPr>
          <w:rFonts w:ascii="Arial" w:hAnsi="Arial" w:cs="Arial"/>
        </w:rPr>
        <w:t>Date</w:t>
      </w:r>
      <w:r w:rsidR="009611EA">
        <w:rPr>
          <w:rFonts w:ascii="Arial" w:hAnsi="Arial" w:cs="Arial"/>
        </w:rPr>
        <w:t>:03.05.2024</w:t>
      </w:r>
      <w:r w:rsidRPr="008C1716">
        <w:rPr>
          <w:rFonts w:ascii="Arial" w:hAnsi="Arial" w:cs="Arial"/>
        </w:rPr>
        <w:t>……………………………………………………</w:t>
      </w:r>
    </w:p>
    <w:p w14:paraId="5C03E62A" w14:textId="1ADF53D0" w:rsidR="00246A94" w:rsidRDefault="00990EEA" w:rsidP="00246A94">
      <w:pPr>
        <w:numPr>
          <w:ilvl w:val="0"/>
          <w:numId w:val="7"/>
        </w:numPr>
        <w:rPr>
          <w:rFonts w:ascii="Arial" w:hAnsi="Arial" w:cs="Arial"/>
        </w:rPr>
      </w:pPr>
      <w:r>
        <w:rPr>
          <w:rFonts w:ascii="Arial" w:hAnsi="Arial" w:cs="Arial"/>
          <w:noProof/>
        </w:rPr>
        <w:drawing>
          <wp:anchor distT="0" distB="0" distL="114300" distR="114300" simplePos="0" relativeHeight="251650048" behindDoc="0" locked="0" layoutInCell="1" allowOverlap="1" wp14:anchorId="11897964" wp14:editId="290F40AB">
            <wp:simplePos x="0" y="0"/>
            <wp:positionH relativeFrom="column">
              <wp:posOffset>2164715</wp:posOffset>
            </wp:positionH>
            <wp:positionV relativeFrom="paragraph">
              <wp:posOffset>443865</wp:posOffset>
            </wp:positionV>
            <wp:extent cx="1280160" cy="265430"/>
            <wp:effectExtent l="0" t="0" r="0" b="0"/>
            <wp:wrapNone/>
            <wp:docPr id="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0160" cy="26543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A94" w:rsidRPr="00EE6DF8">
        <w:rPr>
          <w:rFonts w:ascii="Arial" w:hAnsi="Arial" w:cs="Arial"/>
        </w:rPr>
        <w:t xml:space="preserve">I hereby give consent for my dissertation, if accepted, to be available for photocopying, inter- library loan, and for deposit in the University’s digital repository </w:t>
      </w:r>
    </w:p>
    <w:p w14:paraId="1CA1D112" w14:textId="77777777" w:rsidR="00246A94" w:rsidRDefault="00246A94" w:rsidP="00246A94">
      <w:pPr>
        <w:numPr>
          <w:ilvl w:val="1"/>
          <w:numId w:val="7"/>
        </w:numPr>
        <w:rPr>
          <w:rFonts w:ascii="Arial" w:hAnsi="Arial" w:cs="Arial"/>
        </w:rPr>
      </w:pPr>
      <w:r w:rsidRPr="00616C1D">
        <w:rPr>
          <w:rFonts w:ascii="Arial" w:hAnsi="Arial" w:cs="Arial"/>
        </w:rPr>
        <w:t>Signed (candidate)……………………………………….………….………</w:t>
      </w:r>
    </w:p>
    <w:p w14:paraId="06DE6407" w14:textId="77777777" w:rsidR="00246A94" w:rsidRPr="00616C1D" w:rsidRDefault="00246A94" w:rsidP="00246A94">
      <w:pPr>
        <w:numPr>
          <w:ilvl w:val="1"/>
          <w:numId w:val="7"/>
        </w:numPr>
        <w:rPr>
          <w:rFonts w:ascii="Arial" w:hAnsi="Arial" w:cs="Arial"/>
        </w:rPr>
      </w:pPr>
      <w:r>
        <w:rPr>
          <w:rFonts w:ascii="Arial" w:hAnsi="Arial" w:cs="Arial"/>
        </w:rPr>
        <w:t>D</w:t>
      </w:r>
      <w:r w:rsidRPr="00616C1D">
        <w:rPr>
          <w:rFonts w:ascii="Arial" w:hAnsi="Arial" w:cs="Arial"/>
        </w:rPr>
        <w:t>ate</w:t>
      </w:r>
      <w:r w:rsidR="009611EA">
        <w:rPr>
          <w:rFonts w:ascii="Arial" w:hAnsi="Arial" w:cs="Arial"/>
        </w:rPr>
        <w:t>: 03.05.2024</w:t>
      </w:r>
      <w:r w:rsidRPr="00616C1D">
        <w:rPr>
          <w:rFonts w:ascii="Arial" w:hAnsi="Arial" w:cs="Arial"/>
        </w:rPr>
        <w:t>……………………….…</w:t>
      </w:r>
    </w:p>
    <w:p w14:paraId="1CB014C5" w14:textId="77777777" w:rsidR="00246A94" w:rsidRPr="00EE6DF8" w:rsidRDefault="00246A94" w:rsidP="00246A94">
      <w:pPr>
        <w:ind w:left="426"/>
        <w:rPr>
          <w:rFonts w:ascii="Arial" w:hAnsi="Arial" w:cs="Arial"/>
        </w:rPr>
      </w:pPr>
      <w:r>
        <w:rPr>
          <w:rFonts w:ascii="Arial" w:hAnsi="Arial" w:cs="Arial"/>
        </w:rPr>
        <w:t xml:space="preserve">5. </w:t>
      </w:r>
      <w:r w:rsidRPr="00EE6DF8">
        <w:rPr>
          <w:rFonts w:ascii="Arial" w:hAnsi="Arial" w:cs="Arial"/>
        </w:rPr>
        <w:t>Supervisor’s Declaration.</w:t>
      </w:r>
    </w:p>
    <w:p w14:paraId="2A199432" w14:textId="77777777" w:rsidR="00246A94" w:rsidRPr="00EE6DF8" w:rsidRDefault="00246A94" w:rsidP="00246A94">
      <w:pPr>
        <w:ind w:left="1080"/>
        <w:rPr>
          <w:rFonts w:ascii="Arial" w:hAnsi="Arial" w:cs="Arial"/>
        </w:rPr>
      </w:pPr>
      <w:r w:rsidRPr="00EE6DF8">
        <w:rPr>
          <w:rFonts w:ascii="Arial" w:hAnsi="Arial" w:cs="Arial"/>
        </w:rPr>
        <w:t>I am satisfied that this work is the result of the student’s own efforts.</w:t>
      </w:r>
    </w:p>
    <w:p w14:paraId="325718B5" w14:textId="77777777" w:rsidR="00246A94" w:rsidRDefault="00246A94" w:rsidP="00246A94">
      <w:pPr>
        <w:numPr>
          <w:ilvl w:val="1"/>
          <w:numId w:val="6"/>
        </w:numPr>
        <w:rPr>
          <w:rFonts w:ascii="Arial" w:hAnsi="Arial" w:cs="Arial"/>
        </w:rPr>
      </w:pPr>
      <w:r w:rsidRPr="00EE6DF8">
        <w:rPr>
          <w:rFonts w:ascii="Arial" w:hAnsi="Arial" w:cs="Arial"/>
        </w:rPr>
        <w:t>Signed:</w:t>
      </w:r>
    </w:p>
    <w:p w14:paraId="525BA9BA" w14:textId="77777777" w:rsidR="003366DD" w:rsidRPr="00246A94" w:rsidRDefault="00246A94" w:rsidP="00246A94">
      <w:pPr>
        <w:numPr>
          <w:ilvl w:val="1"/>
          <w:numId w:val="6"/>
        </w:numPr>
        <w:rPr>
          <w:rFonts w:ascii="Arial" w:hAnsi="Arial" w:cs="Arial"/>
        </w:rPr>
      </w:pPr>
      <w:r w:rsidRPr="00246A94">
        <w:rPr>
          <w:rFonts w:ascii="Arial" w:hAnsi="Arial" w:cs="Arial"/>
        </w:rPr>
        <w:t>Date:</w:t>
      </w:r>
    </w:p>
    <w:p w14:paraId="218B1379" w14:textId="77777777" w:rsidR="0083215B" w:rsidRPr="00246A94" w:rsidRDefault="00246A94" w:rsidP="005E060A">
      <w:pPr>
        <w:spacing w:line="480" w:lineRule="auto"/>
        <w:outlineLvl w:val="0"/>
        <w:rPr>
          <w:rFonts w:ascii="Arial" w:hAnsi="Arial" w:cs="Arial"/>
          <w:b/>
        </w:rPr>
      </w:pPr>
      <w:r>
        <w:rPr>
          <w:rFonts w:ascii="Arial" w:hAnsi="Arial" w:cs="Arial"/>
          <w:b/>
        </w:rPr>
        <w:br w:type="page"/>
      </w:r>
      <w:bookmarkStart w:id="1" w:name="_Toc165904537"/>
      <w:bookmarkStart w:id="2" w:name="_Hlk165924722"/>
      <w:r w:rsidR="00BA7FED" w:rsidRPr="00246A94">
        <w:rPr>
          <w:rFonts w:ascii="Arial" w:hAnsi="Arial" w:cs="Arial"/>
          <w:b/>
        </w:rPr>
        <w:lastRenderedPageBreak/>
        <w:t>CONTENTS</w:t>
      </w:r>
      <w:bookmarkEnd w:id="1"/>
      <w:r w:rsidR="00BA7FED" w:rsidRPr="00246A94">
        <w:rPr>
          <w:rFonts w:ascii="Arial" w:hAnsi="Arial" w:cs="Arial"/>
          <w:b/>
        </w:rPr>
        <w:t xml:space="preserve"> </w:t>
      </w:r>
    </w:p>
    <w:p w14:paraId="5A173C44" w14:textId="5DDA1293" w:rsidR="006A7FFC" w:rsidRPr="00D80C78" w:rsidRDefault="005E060A">
      <w:pPr>
        <w:pStyle w:val="TOC1"/>
        <w:rPr>
          <w:rFonts w:eastAsiaTheme="minorEastAsia"/>
          <w:kern w:val="2"/>
          <w14:ligatures w14:val="standardContextual"/>
        </w:rPr>
      </w:pPr>
      <w:r w:rsidRPr="00D80C78">
        <w:rPr>
          <w:b/>
        </w:rPr>
        <w:fldChar w:fldCharType="begin"/>
      </w:r>
      <w:r w:rsidRPr="00D80C78">
        <w:rPr>
          <w:b/>
        </w:rPr>
        <w:instrText xml:space="preserve"> TOC \o "1-3" \h \z \u </w:instrText>
      </w:r>
      <w:r w:rsidRPr="00D80C78">
        <w:rPr>
          <w:b/>
        </w:rPr>
        <w:fldChar w:fldCharType="separate"/>
      </w:r>
      <w:hyperlink w:anchor="_Toc165904536" w:history="1">
        <w:r w:rsidR="006A7FFC" w:rsidRPr="00D80C78">
          <w:rPr>
            <w:rStyle w:val="Hyperlink"/>
            <w:b/>
          </w:rPr>
          <w:t>DECLARATION FORM</w:t>
        </w:r>
        <w:r w:rsidR="006A7FFC" w:rsidRPr="00D80C78">
          <w:rPr>
            <w:webHidden/>
          </w:rPr>
          <w:tab/>
        </w:r>
        <w:r w:rsidR="006A7FFC" w:rsidRPr="00D80C78">
          <w:rPr>
            <w:webHidden/>
          </w:rPr>
          <w:fldChar w:fldCharType="begin"/>
        </w:r>
        <w:r w:rsidR="006A7FFC" w:rsidRPr="00D80C78">
          <w:rPr>
            <w:webHidden/>
          </w:rPr>
          <w:instrText xml:space="preserve"> PAGEREF _Toc165904536 \h </w:instrText>
        </w:r>
        <w:r w:rsidR="006A7FFC" w:rsidRPr="00D80C78">
          <w:rPr>
            <w:webHidden/>
          </w:rPr>
        </w:r>
        <w:r w:rsidR="006A7FFC" w:rsidRPr="00D80C78">
          <w:rPr>
            <w:webHidden/>
          </w:rPr>
          <w:fldChar w:fldCharType="separate"/>
        </w:r>
        <w:r w:rsidR="002876D1">
          <w:rPr>
            <w:webHidden/>
          </w:rPr>
          <w:t>2</w:t>
        </w:r>
        <w:r w:rsidR="006A7FFC" w:rsidRPr="00D80C78">
          <w:rPr>
            <w:webHidden/>
          </w:rPr>
          <w:fldChar w:fldCharType="end"/>
        </w:r>
      </w:hyperlink>
    </w:p>
    <w:p w14:paraId="486FDDE3" w14:textId="4510FF79" w:rsidR="006A7FFC" w:rsidRPr="00D80C78" w:rsidRDefault="006A7FFC">
      <w:pPr>
        <w:pStyle w:val="TOC1"/>
        <w:rPr>
          <w:rFonts w:eastAsiaTheme="minorEastAsia"/>
          <w:kern w:val="2"/>
          <w14:ligatures w14:val="standardContextual"/>
        </w:rPr>
      </w:pPr>
      <w:hyperlink w:anchor="_Toc165904537" w:history="1">
        <w:r w:rsidRPr="00D80C78">
          <w:rPr>
            <w:rStyle w:val="Hyperlink"/>
            <w:b/>
          </w:rPr>
          <w:t>CONTENTS</w:t>
        </w:r>
        <w:r w:rsidRPr="00D80C78">
          <w:rPr>
            <w:webHidden/>
          </w:rPr>
          <w:tab/>
        </w:r>
        <w:r w:rsidRPr="00D80C78">
          <w:rPr>
            <w:webHidden/>
          </w:rPr>
          <w:fldChar w:fldCharType="begin"/>
        </w:r>
        <w:r w:rsidRPr="00D80C78">
          <w:rPr>
            <w:webHidden/>
          </w:rPr>
          <w:instrText xml:space="preserve"> PAGEREF _Toc165904537 \h </w:instrText>
        </w:r>
        <w:r w:rsidRPr="00D80C78">
          <w:rPr>
            <w:webHidden/>
          </w:rPr>
        </w:r>
        <w:r w:rsidRPr="00D80C78">
          <w:rPr>
            <w:webHidden/>
          </w:rPr>
          <w:fldChar w:fldCharType="separate"/>
        </w:r>
        <w:r w:rsidR="002876D1">
          <w:rPr>
            <w:webHidden/>
          </w:rPr>
          <w:t>3</w:t>
        </w:r>
        <w:r w:rsidRPr="00D80C78">
          <w:rPr>
            <w:webHidden/>
          </w:rPr>
          <w:fldChar w:fldCharType="end"/>
        </w:r>
      </w:hyperlink>
    </w:p>
    <w:p w14:paraId="75387AF4" w14:textId="179CFA86" w:rsidR="006A7FFC" w:rsidRPr="00D80C78" w:rsidRDefault="006A7FFC">
      <w:pPr>
        <w:pStyle w:val="TOC1"/>
        <w:rPr>
          <w:rFonts w:eastAsiaTheme="minorEastAsia"/>
          <w:kern w:val="2"/>
          <w14:ligatures w14:val="standardContextual"/>
        </w:rPr>
      </w:pPr>
      <w:hyperlink w:anchor="_Toc165904538" w:history="1">
        <w:r w:rsidRPr="00D80C78">
          <w:rPr>
            <w:rStyle w:val="Hyperlink"/>
            <w:b/>
          </w:rPr>
          <w:t>ACKNOWLEDGEMENTS</w:t>
        </w:r>
        <w:r w:rsidRPr="00D80C78">
          <w:rPr>
            <w:webHidden/>
          </w:rPr>
          <w:tab/>
        </w:r>
        <w:r w:rsidRPr="00D80C78">
          <w:rPr>
            <w:webHidden/>
          </w:rPr>
          <w:fldChar w:fldCharType="begin"/>
        </w:r>
        <w:r w:rsidRPr="00D80C78">
          <w:rPr>
            <w:webHidden/>
          </w:rPr>
          <w:instrText xml:space="preserve"> PAGEREF _Toc165904538 \h </w:instrText>
        </w:r>
        <w:r w:rsidRPr="00D80C78">
          <w:rPr>
            <w:webHidden/>
          </w:rPr>
        </w:r>
        <w:r w:rsidRPr="00D80C78">
          <w:rPr>
            <w:webHidden/>
          </w:rPr>
          <w:fldChar w:fldCharType="separate"/>
        </w:r>
        <w:r w:rsidR="002876D1">
          <w:rPr>
            <w:webHidden/>
          </w:rPr>
          <w:t>5</w:t>
        </w:r>
        <w:r w:rsidRPr="00D80C78">
          <w:rPr>
            <w:webHidden/>
          </w:rPr>
          <w:fldChar w:fldCharType="end"/>
        </w:r>
      </w:hyperlink>
    </w:p>
    <w:p w14:paraId="12D1DE47" w14:textId="4A49AD83" w:rsidR="006A7FFC" w:rsidRPr="00D80C78" w:rsidRDefault="006A7FFC">
      <w:pPr>
        <w:pStyle w:val="TOC1"/>
        <w:rPr>
          <w:rFonts w:eastAsiaTheme="minorEastAsia"/>
          <w:kern w:val="2"/>
          <w14:ligatures w14:val="standardContextual"/>
        </w:rPr>
      </w:pPr>
      <w:hyperlink w:anchor="_Toc165904544" w:history="1">
        <w:r w:rsidRPr="00D80C78">
          <w:rPr>
            <w:rStyle w:val="Hyperlink"/>
            <w:b/>
          </w:rPr>
          <w:t>ACRONYMS</w:t>
        </w:r>
        <w:r w:rsidRPr="00D80C78">
          <w:rPr>
            <w:webHidden/>
          </w:rPr>
          <w:tab/>
        </w:r>
        <w:r w:rsidRPr="00D80C78">
          <w:rPr>
            <w:webHidden/>
          </w:rPr>
          <w:fldChar w:fldCharType="begin"/>
        </w:r>
        <w:r w:rsidRPr="00D80C78">
          <w:rPr>
            <w:webHidden/>
          </w:rPr>
          <w:instrText xml:space="preserve"> PAGEREF _Toc165904544 \h </w:instrText>
        </w:r>
        <w:r w:rsidRPr="00D80C78">
          <w:rPr>
            <w:webHidden/>
          </w:rPr>
        </w:r>
        <w:r w:rsidRPr="00D80C78">
          <w:rPr>
            <w:webHidden/>
          </w:rPr>
          <w:fldChar w:fldCharType="separate"/>
        </w:r>
        <w:r w:rsidR="002876D1">
          <w:rPr>
            <w:webHidden/>
          </w:rPr>
          <w:t>8</w:t>
        </w:r>
        <w:r w:rsidRPr="00D80C78">
          <w:rPr>
            <w:webHidden/>
          </w:rPr>
          <w:fldChar w:fldCharType="end"/>
        </w:r>
      </w:hyperlink>
    </w:p>
    <w:p w14:paraId="1848F22F" w14:textId="129E5E92" w:rsidR="006A7FFC" w:rsidRPr="00D80C78" w:rsidRDefault="006A7FFC">
      <w:pPr>
        <w:pStyle w:val="TOC1"/>
        <w:rPr>
          <w:rFonts w:eastAsiaTheme="minorEastAsia"/>
          <w:kern w:val="2"/>
          <w14:ligatures w14:val="standardContextual"/>
        </w:rPr>
      </w:pPr>
      <w:hyperlink w:anchor="_Toc165904545" w:history="1">
        <w:r w:rsidRPr="00D80C78">
          <w:rPr>
            <w:rStyle w:val="Hyperlink"/>
            <w:b/>
          </w:rPr>
          <w:t>1.</w:t>
        </w:r>
        <w:r w:rsidRPr="00D80C78">
          <w:rPr>
            <w:rFonts w:eastAsiaTheme="minorEastAsia"/>
            <w:kern w:val="2"/>
            <w14:ligatures w14:val="standardContextual"/>
          </w:rPr>
          <w:tab/>
        </w:r>
        <w:r w:rsidRPr="00D80C78">
          <w:rPr>
            <w:rStyle w:val="Hyperlink"/>
            <w:b/>
          </w:rPr>
          <w:t>INTRODUCTION</w:t>
        </w:r>
        <w:r w:rsidRPr="00D80C78">
          <w:rPr>
            <w:webHidden/>
          </w:rPr>
          <w:tab/>
        </w:r>
        <w:r w:rsidRPr="00D80C78">
          <w:rPr>
            <w:webHidden/>
          </w:rPr>
          <w:fldChar w:fldCharType="begin"/>
        </w:r>
        <w:r w:rsidRPr="00D80C78">
          <w:rPr>
            <w:webHidden/>
          </w:rPr>
          <w:instrText xml:space="preserve"> PAGEREF _Toc165904545 \h </w:instrText>
        </w:r>
        <w:r w:rsidRPr="00D80C78">
          <w:rPr>
            <w:webHidden/>
          </w:rPr>
        </w:r>
        <w:r w:rsidRPr="00D80C78">
          <w:rPr>
            <w:webHidden/>
          </w:rPr>
          <w:fldChar w:fldCharType="separate"/>
        </w:r>
        <w:r w:rsidR="002876D1">
          <w:rPr>
            <w:webHidden/>
          </w:rPr>
          <w:t>9</w:t>
        </w:r>
        <w:r w:rsidRPr="00D80C78">
          <w:rPr>
            <w:webHidden/>
          </w:rPr>
          <w:fldChar w:fldCharType="end"/>
        </w:r>
      </w:hyperlink>
    </w:p>
    <w:p w14:paraId="417FA4E1" w14:textId="42D97D79" w:rsidR="006A7FFC" w:rsidRPr="00D80C78" w:rsidRDefault="006A7FFC">
      <w:pPr>
        <w:pStyle w:val="TOC1"/>
        <w:rPr>
          <w:rFonts w:eastAsiaTheme="minorEastAsia"/>
          <w:kern w:val="2"/>
          <w14:ligatures w14:val="standardContextual"/>
        </w:rPr>
      </w:pPr>
      <w:hyperlink w:anchor="_Toc165904546" w:history="1">
        <w:r w:rsidRPr="00D80C78">
          <w:rPr>
            <w:rStyle w:val="Hyperlink"/>
            <w:b/>
          </w:rPr>
          <w:t>2.</w:t>
        </w:r>
        <w:r w:rsidRPr="00D80C78">
          <w:rPr>
            <w:rFonts w:eastAsiaTheme="minorEastAsia"/>
            <w:kern w:val="2"/>
            <w14:ligatures w14:val="standardContextual"/>
          </w:rPr>
          <w:tab/>
        </w:r>
        <w:r w:rsidRPr="00D80C78">
          <w:rPr>
            <w:rStyle w:val="Hyperlink"/>
            <w:b/>
          </w:rPr>
          <w:t>LITERATURE REVIEW</w:t>
        </w:r>
        <w:r w:rsidRPr="00D80C78">
          <w:rPr>
            <w:webHidden/>
          </w:rPr>
          <w:tab/>
        </w:r>
        <w:r w:rsidRPr="00D80C78">
          <w:rPr>
            <w:webHidden/>
          </w:rPr>
          <w:fldChar w:fldCharType="begin"/>
        </w:r>
        <w:r w:rsidRPr="00D80C78">
          <w:rPr>
            <w:webHidden/>
          </w:rPr>
          <w:instrText xml:space="preserve"> PAGEREF _Toc165904546 \h </w:instrText>
        </w:r>
        <w:r w:rsidRPr="00D80C78">
          <w:rPr>
            <w:webHidden/>
          </w:rPr>
        </w:r>
        <w:r w:rsidRPr="00D80C78">
          <w:rPr>
            <w:webHidden/>
          </w:rPr>
          <w:fldChar w:fldCharType="separate"/>
        </w:r>
        <w:r w:rsidR="002876D1">
          <w:rPr>
            <w:webHidden/>
          </w:rPr>
          <w:t>17</w:t>
        </w:r>
        <w:r w:rsidRPr="00D80C78">
          <w:rPr>
            <w:webHidden/>
          </w:rPr>
          <w:fldChar w:fldCharType="end"/>
        </w:r>
      </w:hyperlink>
    </w:p>
    <w:p w14:paraId="58E5213B" w14:textId="5EA6C432" w:rsidR="006A7FFC" w:rsidRPr="00D80C78" w:rsidRDefault="006A7FFC">
      <w:pPr>
        <w:pStyle w:val="TOC2"/>
        <w:rPr>
          <w:rFonts w:eastAsiaTheme="minorEastAsia"/>
          <w:b w:val="0"/>
          <w:bCs w:val="0"/>
          <w:kern w:val="2"/>
          <w14:ligatures w14:val="standardContextual"/>
        </w:rPr>
      </w:pPr>
      <w:hyperlink w:anchor="_Toc165904547" w:history="1">
        <w:r w:rsidRPr="00D80C78">
          <w:rPr>
            <w:rStyle w:val="Hyperlink"/>
            <w:b w:val="0"/>
            <w:bCs w:val="0"/>
          </w:rPr>
          <w:t>2.1.</w:t>
        </w:r>
        <w:r w:rsidRPr="00D80C78">
          <w:rPr>
            <w:rFonts w:eastAsiaTheme="minorEastAsia"/>
            <w:b w:val="0"/>
            <w:bCs w:val="0"/>
            <w:kern w:val="2"/>
            <w14:ligatures w14:val="standardContextual"/>
          </w:rPr>
          <w:tab/>
        </w:r>
        <w:r w:rsidRPr="00D80C78">
          <w:rPr>
            <w:rStyle w:val="Hyperlink"/>
            <w:b w:val="0"/>
            <w:bCs w:val="0"/>
          </w:rPr>
          <w:t>Introduction</w:t>
        </w:r>
        <w:r w:rsidRPr="00D80C78">
          <w:rPr>
            <w:webHidden/>
          </w:rPr>
          <w:tab/>
        </w:r>
        <w:r w:rsidRPr="00D80C78">
          <w:rPr>
            <w:b w:val="0"/>
            <w:bCs w:val="0"/>
            <w:webHidden/>
          </w:rPr>
          <w:fldChar w:fldCharType="begin"/>
        </w:r>
        <w:r w:rsidRPr="00D80C78">
          <w:rPr>
            <w:b w:val="0"/>
            <w:bCs w:val="0"/>
            <w:webHidden/>
          </w:rPr>
          <w:instrText xml:space="preserve"> PAGEREF _Toc165904547 \h </w:instrText>
        </w:r>
        <w:r w:rsidRPr="00D80C78">
          <w:rPr>
            <w:b w:val="0"/>
            <w:bCs w:val="0"/>
            <w:webHidden/>
          </w:rPr>
        </w:r>
        <w:r w:rsidRPr="00D80C78">
          <w:rPr>
            <w:b w:val="0"/>
            <w:bCs w:val="0"/>
            <w:webHidden/>
          </w:rPr>
          <w:fldChar w:fldCharType="separate"/>
        </w:r>
        <w:r w:rsidR="002876D1">
          <w:rPr>
            <w:b w:val="0"/>
            <w:bCs w:val="0"/>
            <w:webHidden/>
          </w:rPr>
          <w:t>17</w:t>
        </w:r>
        <w:r w:rsidRPr="00D80C78">
          <w:rPr>
            <w:b w:val="0"/>
            <w:bCs w:val="0"/>
            <w:webHidden/>
          </w:rPr>
          <w:fldChar w:fldCharType="end"/>
        </w:r>
      </w:hyperlink>
    </w:p>
    <w:p w14:paraId="6938B7F0" w14:textId="23DF801F" w:rsidR="006A7FFC" w:rsidRPr="00D80C78" w:rsidRDefault="006A7FFC">
      <w:pPr>
        <w:pStyle w:val="TOC2"/>
        <w:rPr>
          <w:rFonts w:eastAsiaTheme="minorEastAsia"/>
          <w:b w:val="0"/>
          <w:bCs w:val="0"/>
          <w:kern w:val="2"/>
          <w14:ligatures w14:val="standardContextual"/>
        </w:rPr>
      </w:pPr>
      <w:hyperlink w:anchor="_Toc165904548" w:history="1">
        <w:r w:rsidRPr="00D80C78">
          <w:rPr>
            <w:rStyle w:val="Hyperlink"/>
            <w:b w:val="0"/>
            <w:bCs w:val="0"/>
          </w:rPr>
          <w:t>2.2.</w:t>
        </w:r>
        <w:r w:rsidRPr="00D80C78">
          <w:rPr>
            <w:rFonts w:eastAsiaTheme="minorEastAsia"/>
            <w:b w:val="0"/>
            <w:bCs w:val="0"/>
            <w:kern w:val="2"/>
            <w14:ligatures w14:val="standardContextual"/>
          </w:rPr>
          <w:tab/>
        </w:r>
        <w:r w:rsidRPr="00D80C78">
          <w:rPr>
            <w:rStyle w:val="Hyperlink"/>
            <w:b w:val="0"/>
            <w:bCs w:val="0"/>
          </w:rPr>
          <w:t xml:space="preserve">Importance of </w:t>
        </w:r>
        <w:r w:rsidR="00851724" w:rsidRPr="00D80C78">
          <w:rPr>
            <w:rStyle w:val="Hyperlink"/>
            <w:b w:val="0"/>
            <w:bCs w:val="0"/>
          </w:rPr>
          <w:t>Y</w:t>
        </w:r>
        <w:r w:rsidRPr="00D80C78">
          <w:rPr>
            <w:rStyle w:val="Hyperlink"/>
            <w:b w:val="0"/>
            <w:bCs w:val="0"/>
          </w:rPr>
          <w:t xml:space="preserve">outh </w:t>
        </w:r>
        <w:r w:rsidR="00851724" w:rsidRPr="00D80C78">
          <w:rPr>
            <w:rStyle w:val="Hyperlink"/>
            <w:b w:val="0"/>
            <w:bCs w:val="0"/>
          </w:rPr>
          <w:t>D</w:t>
        </w:r>
        <w:r w:rsidRPr="00D80C78">
          <w:rPr>
            <w:rStyle w:val="Hyperlink"/>
            <w:b w:val="0"/>
            <w:bCs w:val="0"/>
          </w:rPr>
          <w:t>evelopment</w:t>
        </w:r>
        <w:r w:rsidRPr="00D80C78">
          <w:rPr>
            <w:webHidden/>
          </w:rPr>
          <w:tab/>
        </w:r>
        <w:r w:rsidRPr="00D80C78">
          <w:rPr>
            <w:b w:val="0"/>
            <w:bCs w:val="0"/>
            <w:webHidden/>
          </w:rPr>
          <w:fldChar w:fldCharType="begin"/>
        </w:r>
        <w:r w:rsidRPr="00D80C78">
          <w:rPr>
            <w:b w:val="0"/>
            <w:bCs w:val="0"/>
            <w:webHidden/>
          </w:rPr>
          <w:instrText xml:space="preserve"> PAGEREF _Toc165904548 \h </w:instrText>
        </w:r>
        <w:r w:rsidRPr="00D80C78">
          <w:rPr>
            <w:b w:val="0"/>
            <w:bCs w:val="0"/>
            <w:webHidden/>
          </w:rPr>
        </w:r>
        <w:r w:rsidRPr="00D80C78">
          <w:rPr>
            <w:b w:val="0"/>
            <w:bCs w:val="0"/>
            <w:webHidden/>
          </w:rPr>
          <w:fldChar w:fldCharType="separate"/>
        </w:r>
        <w:r w:rsidR="002876D1">
          <w:rPr>
            <w:b w:val="0"/>
            <w:bCs w:val="0"/>
            <w:webHidden/>
          </w:rPr>
          <w:t>18</w:t>
        </w:r>
        <w:r w:rsidRPr="00D80C78">
          <w:rPr>
            <w:b w:val="0"/>
            <w:bCs w:val="0"/>
            <w:webHidden/>
          </w:rPr>
          <w:fldChar w:fldCharType="end"/>
        </w:r>
      </w:hyperlink>
    </w:p>
    <w:p w14:paraId="3FF5546B" w14:textId="3210FED9" w:rsidR="006A7FFC" w:rsidRPr="00D80C78" w:rsidRDefault="006A7FFC">
      <w:pPr>
        <w:pStyle w:val="TOC2"/>
        <w:rPr>
          <w:rFonts w:eastAsiaTheme="minorEastAsia"/>
          <w:b w:val="0"/>
          <w:bCs w:val="0"/>
          <w:kern w:val="2"/>
          <w14:ligatures w14:val="standardContextual"/>
        </w:rPr>
      </w:pPr>
      <w:hyperlink w:anchor="_Toc165904549" w:history="1">
        <w:r w:rsidRPr="00D80C78">
          <w:rPr>
            <w:rStyle w:val="Hyperlink"/>
            <w:b w:val="0"/>
            <w:bCs w:val="0"/>
          </w:rPr>
          <w:t>2.3.</w:t>
        </w:r>
        <w:r w:rsidRPr="00D80C78">
          <w:rPr>
            <w:rFonts w:eastAsiaTheme="minorEastAsia"/>
            <w:b w:val="0"/>
            <w:bCs w:val="0"/>
            <w:kern w:val="2"/>
            <w14:ligatures w14:val="standardContextual"/>
          </w:rPr>
          <w:tab/>
        </w:r>
        <w:r w:rsidRPr="00D80C78">
          <w:rPr>
            <w:rStyle w:val="Hyperlink"/>
            <w:b w:val="0"/>
            <w:bCs w:val="0"/>
          </w:rPr>
          <w:t xml:space="preserve">Types of </w:t>
        </w:r>
        <w:r w:rsidR="00851724" w:rsidRPr="00D80C78">
          <w:rPr>
            <w:rStyle w:val="Hyperlink"/>
            <w:b w:val="0"/>
            <w:bCs w:val="0"/>
          </w:rPr>
          <w:t>Y</w:t>
        </w:r>
        <w:r w:rsidRPr="00D80C78">
          <w:rPr>
            <w:rStyle w:val="Hyperlink"/>
            <w:b w:val="0"/>
            <w:bCs w:val="0"/>
          </w:rPr>
          <w:t xml:space="preserve">outh </w:t>
        </w:r>
        <w:r w:rsidR="00851724" w:rsidRPr="00D80C78">
          <w:rPr>
            <w:rStyle w:val="Hyperlink"/>
            <w:b w:val="0"/>
            <w:bCs w:val="0"/>
          </w:rPr>
          <w:t>D</w:t>
        </w:r>
        <w:r w:rsidRPr="00D80C78">
          <w:rPr>
            <w:rStyle w:val="Hyperlink"/>
            <w:b w:val="0"/>
            <w:bCs w:val="0"/>
          </w:rPr>
          <w:t>evelopment</w:t>
        </w:r>
        <w:r w:rsidRPr="00D80C78">
          <w:rPr>
            <w:webHidden/>
          </w:rPr>
          <w:tab/>
        </w:r>
        <w:r w:rsidRPr="00D80C78">
          <w:rPr>
            <w:b w:val="0"/>
            <w:bCs w:val="0"/>
            <w:webHidden/>
          </w:rPr>
          <w:fldChar w:fldCharType="begin"/>
        </w:r>
        <w:r w:rsidRPr="00D80C78">
          <w:rPr>
            <w:b w:val="0"/>
            <w:bCs w:val="0"/>
            <w:webHidden/>
          </w:rPr>
          <w:instrText xml:space="preserve"> PAGEREF _Toc165904549 \h </w:instrText>
        </w:r>
        <w:r w:rsidRPr="00D80C78">
          <w:rPr>
            <w:b w:val="0"/>
            <w:bCs w:val="0"/>
            <w:webHidden/>
          </w:rPr>
        </w:r>
        <w:r w:rsidRPr="00D80C78">
          <w:rPr>
            <w:b w:val="0"/>
            <w:bCs w:val="0"/>
            <w:webHidden/>
          </w:rPr>
          <w:fldChar w:fldCharType="separate"/>
        </w:r>
        <w:r w:rsidR="002876D1">
          <w:rPr>
            <w:b w:val="0"/>
            <w:bCs w:val="0"/>
            <w:webHidden/>
          </w:rPr>
          <w:t>19</w:t>
        </w:r>
        <w:r w:rsidRPr="00D80C78">
          <w:rPr>
            <w:b w:val="0"/>
            <w:bCs w:val="0"/>
            <w:webHidden/>
          </w:rPr>
          <w:fldChar w:fldCharType="end"/>
        </w:r>
      </w:hyperlink>
    </w:p>
    <w:p w14:paraId="41B46BBB" w14:textId="108D8D87" w:rsidR="006A7FFC" w:rsidRPr="00D80C78" w:rsidRDefault="006A7FFC">
      <w:pPr>
        <w:pStyle w:val="TOC2"/>
        <w:rPr>
          <w:rFonts w:eastAsiaTheme="minorEastAsia"/>
          <w:b w:val="0"/>
          <w:bCs w:val="0"/>
          <w:kern w:val="2"/>
          <w14:ligatures w14:val="standardContextual"/>
        </w:rPr>
      </w:pPr>
      <w:hyperlink w:anchor="_Toc165904550" w:history="1">
        <w:r w:rsidRPr="00D80C78">
          <w:rPr>
            <w:rStyle w:val="Hyperlink"/>
            <w:b w:val="0"/>
            <w:bCs w:val="0"/>
          </w:rPr>
          <w:t>2.4.</w:t>
        </w:r>
        <w:r w:rsidRPr="00D80C78">
          <w:rPr>
            <w:rFonts w:eastAsiaTheme="minorEastAsia"/>
            <w:b w:val="0"/>
            <w:bCs w:val="0"/>
            <w:kern w:val="2"/>
            <w14:ligatures w14:val="standardContextual"/>
          </w:rPr>
          <w:tab/>
        </w:r>
        <w:r w:rsidRPr="00D80C78">
          <w:rPr>
            <w:rStyle w:val="Hyperlink"/>
            <w:b w:val="0"/>
            <w:bCs w:val="0"/>
          </w:rPr>
          <w:t xml:space="preserve">Specific </w:t>
        </w:r>
        <w:r w:rsidR="00851724" w:rsidRPr="00D80C78">
          <w:rPr>
            <w:rStyle w:val="Hyperlink"/>
            <w:b w:val="0"/>
            <w:bCs w:val="0"/>
          </w:rPr>
          <w:t>T</w:t>
        </w:r>
        <w:r w:rsidRPr="00D80C78">
          <w:rPr>
            <w:rStyle w:val="Hyperlink"/>
            <w:b w:val="0"/>
            <w:bCs w:val="0"/>
          </w:rPr>
          <w:t>eams</w:t>
        </w:r>
        <w:r w:rsidRPr="00D80C78">
          <w:rPr>
            <w:webHidden/>
          </w:rPr>
          <w:tab/>
        </w:r>
        <w:r w:rsidRPr="00D80C78">
          <w:rPr>
            <w:b w:val="0"/>
            <w:bCs w:val="0"/>
            <w:webHidden/>
          </w:rPr>
          <w:fldChar w:fldCharType="begin"/>
        </w:r>
        <w:r w:rsidRPr="00D80C78">
          <w:rPr>
            <w:b w:val="0"/>
            <w:bCs w:val="0"/>
            <w:webHidden/>
          </w:rPr>
          <w:instrText xml:space="preserve"> PAGEREF _Toc165904550 \h </w:instrText>
        </w:r>
        <w:r w:rsidRPr="00D80C78">
          <w:rPr>
            <w:b w:val="0"/>
            <w:bCs w:val="0"/>
            <w:webHidden/>
          </w:rPr>
        </w:r>
        <w:r w:rsidRPr="00D80C78">
          <w:rPr>
            <w:b w:val="0"/>
            <w:bCs w:val="0"/>
            <w:webHidden/>
          </w:rPr>
          <w:fldChar w:fldCharType="separate"/>
        </w:r>
        <w:r w:rsidR="002876D1">
          <w:rPr>
            <w:b w:val="0"/>
            <w:bCs w:val="0"/>
            <w:webHidden/>
          </w:rPr>
          <w:t>20</w:t>
        </w:r>
        <w:r w:rsidRPr="00D80C78">
          <w:rPr>
            <w:b w:val="0"/>
            <w:bCs w:val="0"/>
            <w:webHidden/>
          </w:rPr>
          <w:fldChar w:fldCharType="end"/>
        </w:r>
      </w:hyperlink>
    </w:p>
    <w:p w14:paraId="4195BD20" w14:textId="0AF2FEA6" w:rsidR="006A7FFC" w:rsidRPr="00D80C78" w:rsidRDefault="006A7FFC">
      <w:pPr>
        <w:pStyle w:val="TOC2"/>
        <w:rPr>
          <w:rFonts w:eastAsiaTheme="minorEastAsia"/>
          <w:b w:val="0"/>
          <w:bCs w:val="0"/>
          <w:kern w:val="2"/>
          <w14:ligatures w14:val="standardContextual"/>
        </w:rPr>
      </w:pPr>
      <w:hyperlink w:anchor="_Toc165904551" w:history="1">
        <w:r w:rsidRPr="00D80C78">
          <w:rPr>
            <w:rStyle w:val="Hyperlink"/>
            <w:b w:val="0"/>
            <w:bCs w:val="0"/>
          </w:rPr>
          <w:t>2.5.</w:t>
        </w:r>
        <w:r w:rsidRPr="00D80C78">
          <w:rPr>
            <w:rFonts w:eastAsiaTheme="minorEastAsia"/>
            <w:b w:val="0"/>
            <w:bCs w:val="0"/>
            <w:kern w:val="2"/>
            <w14:ligatures w14:val="standardContextual"/>
          </w:rPr>
          <w:tab/>
        </w:r>
        <w:r w:rsidRPr="00D80C78">
          <w:rPr>
            <w:rStyle w:val="Hyperlink"/>
            <w:b w:val="0"/>
            <w:bCs w:val="0"/>
            <w:lang w:val="nl-NL"/>
          </w:rPr>
          <w:t>General Definition of Teams</w:t>
        </w:r>
        <w:r w:rsidRPr="00D80C78">
          <w:rPr>
            <w:webHidden/>
          </w:rPr>
          <w:tab/>
        </w:r>
        <w:r w:rsidRPr="00D80C78">
          <w:rPr>
            <w:b w:val="0"/>
            <w:bCs w:val="0"/>
            <w:webHidden/>
          </w:rPr>
          <w:fldChar w:fldCharType="begin"/>
        </w:r>
        <w:r w:rsidRPr="00D80C78">
          <w:rPr>
            <w:b w:val="0"/>
            <w:bCs w:val="0"/>
            <w:webHidden/>
          </w:rPr>
          <w:instrText xml:space="preserve"> PAGEREF _Toc165904551 \h </w:instrText>
        </w:r>
        <w:r w:rsidRPr="00D80C78">
          <w:rPr>
            <w:b w:val="0"/>
            <w:bCs w:val="0"/>
            <w:webHidden/>
          </w:rPr>
        </w:r>
        <w:r w:rsidRPr="00D80C78">
          <w:rPr>
            <w:b w:val="0"/>
            <w:bCs w:val="0"/>
            <w:webHidden/>
          </w:rPr>
          <w:fldChar w:fldCharType="separate"/>
        </w:r>
        <w:r w:rsidR="002876D1">
          <w:rPr>
            <w:b w:val="0"/>
            <w:bCs w:val="0"/>
            <w:webHidden/>
          </w:rPr>
          <w:t>21</w:t>
        </w:r>
        <w:r w:rsidRPr="00D80C78">
          <w:rPr>
            <w:b w:val="0"/>
            <w:bCs w:val="0"/>
            <w:webHidden/>
          </w:rPr>
          <w:fldChar w:fldCharType="end"/>
        </w:r>
      </w:hyperlink>
    </w:p>
    <w:p w14:paraId="28854673" w14:textId="0DC44A61" w:rsidR="006A7FFC" w:rsidRPr="00D80C78" w:rsidRDefault="006A7FFC">
      <w:pPr>
        <w:pStyle w:val="TOC2"/>
        <w:rPr>
          <w:rFonts w:eastAsiaTheme="minorEastAsia"/>
          <w:b w:val="0"/>
          <w:bCs w:val="0"/>
          <w:kern w:val="2"/>
          <w14:ligatures w14:val="standardContextual"/>
        </w:rPr>
      </w:pPr>
      <w:hyperlink w:anchor="_Toc165904552" w:history="1">
        <w:r w:rsidRPr="00D80C78">
          <w:rPr>
            <w:rStyle w:val="Hyperlink"/>
            <w:b w:val="0"/>
            <w:bCs w:val="0"/>
          </w:rPr>
          <w:t>2.6.</w:t>
        </w:r>
        <w:r w:rsidRPr="00D80C78">
          <w:rPr>
            <w:rFonts w:eastAsiaTheme="minorEastAsia"/>
            <w:b w:val="0"/>
            <w:bCs w:val="0"/>
            <w:kern w:val="2"/>
            <w14:ligatures w14:val="standardContextual"/>
          </w:rPr>
          <w:tab/>
        </w:r>
        <w:r w:rsidRPr="00D80C78">
          <w:rPr>
            <w:rStyle w:val="Hyperlink"/>
            <w:b w:val="0"/>
            <w:bCs w:val="0"/>
          </w:rPr>
          <w:t xml:space="preserve">Teams in </w:t>
        </w:r>
        <w:r w:rsidR="00851724" w:rsidRPr="00D80C78">
          <w:rPr>
            <w:rStyle w:val="Hyperlink"/>
            <w:b w:val="0"/>
            <w:bCs w:val="0"/>
          </w:rPr>
          <w:t>Y</w:t>
        </w:r>
        <w:r w:rsidRPr="00D80C78">
          <w:rPr>
            <w:rStyle w:val="Hyperlink"/>
            <w:b w:val="0"/>
            <w:bCs w:val="0"/>
          </w:rPr>
          <w:t xml:space="preserve">outh </w:t>
        </w:r>
        <w:r w:rsidR="00851724" w:rsidRPr="00D80C78">
          <w:rPr>
            <w:rStyle w:val="Hyperlink"/>
            <w:b w:val="0"/>
            <w:bCs w:val="0"/>
          </w:rPr>
          <w:t>W</w:t>
        </w:r>
        <w:r w:rsidRPr="00D80C78">
          <w:rPr>
            <w:rStyle w:val="Hyperlink"/>
            <w:b w:val="0"/>
            <w:bCs w:val="0"/>
          </w:rPr>
          <w:t>ork</w:t>
        </w:r>
        <w:r w:rsidRPr="00D80C78">
          <w:rPr>
            <w:webHidden/>
          </w:rPr>
          <w:tab/>
        </w:r>
        <w:r w:rsidRPr="00D80C78">
          <w:rPr>
            <w:b w:val="0"/>
            <w:bCs w:val="0"/>
            <w:webHidden/>
          </w:rPr>
          <w:fldChar w:fldCharType="begin"/>
        </w:r>
        <w:r w:rsidRPr="00D80C78">
          <w:rPr>
            <w:b w:val="0"/>
            <w:bCs w:val="0"/>
            <w:webHidden/>
          </w:rPr>
          <w:instrText xml:space="preserve"> PAGEREF _Toc165904552 \h </w:instrText>
        </w:r>
        <w:r w:rsidRPr="00D80C78">
          <w:rPr>
            <w:b w:val="0"/>
            <w:bCs w:val="0"/>
            <w:webHidden/>
          </w:rPr>
        </w:r>
        <w:r w:rsidRPr="00D80C78">
          <w:rPr>
            <w:b w:val="0"/>
            <w:bCs w:val="0"/>
            <w:webHidden/>
          </w:rPr>
          <w:fldChar w:fldCharType="separate"/>
        </w:r>
        <w:r w:rsidR="002876D1">
          <w:rPr>
            <w:b w:val="0"/>
            <w:bCs w:val="0"/>
            <w:webHidden/>
          </w:rPr>
          <w:t>22</w:t>
        </w:r>
        <w:r w:rsidRPr="00D80C78">
          <w:rPr>
            <w:b w:val="0"/>
            <w:bCs w:val="0"/>
            <w:webHidden/>
          </w:rPr>
          <w:fldChar w:fldCharType="end"/>
        </w:r>
      </w:hyperlink>
    </w:p>
    <w:p w14:paraId="1BEC6ABE" w14:textId="72137D5A" w:rsidR="006A7FFC" w:rsidRPr="00D80C78" w:rsidRDefault="006A7FFC">
      <w:pPr>
        <w:pStyle w:val="TOC2"/>
        <w:rPr>
          <w:rFonts w:eastAsiaTheme="minorEastAsia"/>
          <w:b w:val="0"/>
          <w:bCs w:val="0"/>
          <w:kern w:val="2"/>
          <w14:ligatures w14:val="standardContextual"/>
        </w:rPr>
      </w:pPr>
      <w:hyperlink w:anchor="_Toc165904553" w:history="1">
        <w:r w:rsidRPr="00D80C78">
          <w:rPr>
            <w:rStyle w:val="Hyperlink"/>
            <w:b w:val="0"/>
            <w:bCs w:val="0"/>
          </w:rPr>
          <w:t>2.7.</w:t>
        </w:r>
        <w:r w:rsidRPr="00D80C78">
          <w:rPr>
            <w:rFonts w:eastAsiaTheme="minorEastAsia"/>
            <w:b w:val="0"/>
            <w:bCs w:val="0"/>
            <w:kern w:val="2"/>
            <w14:ligatures w14:val="standardContextual"/>
          </w:rPr>
          <w:tab/>
        </w:r>
        <w:r w:rsidRPr="00D80C78">
          <w:rPr>
            <w:rStyle w:val="Hyperlink"/>
            <w:b w:val="0"/>
            <w:bCs w:val="0"/>
          </w:rPr>
          <w:t xml:space="preserve">Team </w:t>
        </w:r>
        <w:r w:rsidR="00851724" w:rsidRPr="00D80C78">
          <w:rPr>
            <w:rStyle w:val="Hyperlink"/>
            <w:b w:val="0"/>
            <w:bCs w:val="0"/>
          </w:rPr>
          <w:t>Components</w:t>
        </w:r>
        <w:r w:rsidRPr="00D80C78">
          <w:rPr>
            <w:webHidden/>
          </w:rPr>
          <w:tab/>
        </w:r>
        <w:r w:rsidRPr="00D80C78">
          <w:rPr>
            <w:b w:val="0"/>
            <w:bCs w:val="0"/>
            <w:webHidden/>
          </w:rPr>
          <w:fldChar w:fldCharType="begin"/>
        </w:r>
        <w:r w:rsidRPr="00D80C78">
          <w:rPr>
            <w:b w:val="0"/>
            <w:bCs w:val="0"/>
            <w:webHidden/>
          </w:rPr>
          <w:instrText xml:space="preserve"> PAGEREF _Toc165904553 \h </w:instrText>
        </w:r>
        <w:r w:rsidRPr="00D80C78">
          <w:rPr>
            <w:b w:val="0"/>
            <w:bCs w:val="0"/>
            <w:webHidden/>
          </w:rPr>
        </w:r>
        <w:r w:rsidRPr="00D80C78">
          <w:rPr>
            <w:b w:val="0"/>
            <w:bCs w:val="0"/>
            <w:webHidden/>
          </w:rPr>
          <w:fldChar w:fldCharType="separate"/>
        </w:r>
        <w:r w:rsidR="002876D1">
          <w:rPr>
            <w:b w:val="0"/>
            <w:bCs w:val="0"/>
            <w:webHidden/>
          </w:rPr>
          <w:t>23</w:t>
        </w:r>
        <w:r w:rsidRPr="00D80C78">
          <w:rPr>
            <w:b w:val="0"/>
            <w:bCs w:val="0"/>
            <w:webHidden/>
          </w:rPr>
          <w:fldChar w:fldCharType="end"/>
        </w:r>
      </w:hyperlink>
    </w:p>
    <w:p w14:paraId="57C7C101" w14:textId="186DCA15" w:rsidR="006A7FFC" w:rsidRPr="00D80C78" w:rsidRDefault="006A7FFC">
      <w:pPr>
        <w:pStyle w:val="TOC2"/>
        <w:rPr>
          <w:rFonts w:eastAsiaTheme="minorEastAsia"/>
          <w:b w:val="0"/>
          <w:bCs w:val="0"/>
          <w:kern w:val="2"/>
          <w14:ligatures w14:val="standardContextual"/>
        </w:rPr>
      </w:pPr>
      <w:hyperlink w:anchor="_Toc165904554" w:history="1">
        <w:r w:rsidRPr="00D80C78">
          <w:rPr>
            <w:rStyle w:val="Hyperlink"/>
            <w:b w:val="0"/>
            <w:bCs w:val="0"/>
          </w:rPr>
          <w:t>2.8.</w:t>
        </w:r>
        <w:r w:rsidRPr="00D80C78">
          <w:rPr>
            <w:rFonts w:eastAsiaTheme="minorEastAsia"/>
            <w:b w:val="0"/>
            <w:bCs w:val="0"/>
            <w:kern w:val="2"/>
            <w14:ligatures w14:val="standardContextual"/>
          </w:rPr>
          <w:tab/>
        </w:r>
        <w:r w:rsidRPr="00D80C78">
          <w:rPr>
            <w:rStyle w:val="Hyperlink"/>
            <w:b w:val="0"/>
            <w:bCs w:val="0"/>
          </w:rPr>
          <w:t>Importance of SMM</w:t>
        </w:r>
        <w:r w:rsidRPr="00D80C78">
          <w:rPr>
            <w:webHidden/>
          </w:rPr>
          <w:tab/>
        </w:r>
        <w:r w:rsidRPr="00D80C78">
          <w:rPr>
            <w:b w:val="0"/>
            <w:bCs w:val="0"/>
            <w:webHidden/>
          </w:rPr>
          <w:fldChar w:fldCharType="begin"/>
        </w:r>
        <w:r w:rsidRPr="00D80C78">
          <w:rPr>
            <w:b w:val="0"/>
            <w:bCs w:val="0"/>
            <w:webHidden/>
          </w:rPr>
          <w:instrText xml:space="preserve"> PAGEREF _Toc165904554 \h </w:instrText>
        </w:r>
        <w:r w:rsidRPr="00D80C78">
          <w:rPr>
            <w:b w:val="0"/>
            <w:bCs w:val="0"/>
            <w:webHidden/>
          </w:rPr>
        </w:r>
        <w:r w:rsidRPr="00D80C78">
          <w:rPr>
            <w:b w:val="0"/>
            <w:bCs w:val="0"/>
            <w:webHidden/>
          </w:rPr>
          <w:fldChar w:fldCharType="separate"/>
        </w:r>
        <w:r w:rsidR="002876D1">
          <w:rPr>
            <w:b w:val="0"/>
            <w:bCs w:val="0"/>
            <w:webHidden/>
          </w:rPr>
          <w:t>23</w:t>
        </w:r>
        <w:r w:rsidRPr="00D80C78">
          <w:rPr>
            <w:b w:val="0"/>
            <w:bCs w:val="0"/>
            <w:webHidden/>
          </w:rPr>
          <w:fldChar w:fldCharType="end"/>
        </w:r>
      </w:hyperlink>
    </w:p>
    <w:p w14:paraId="2544363B" w14:textId="3DF67A1E" w:rsidR="006A7FFC" w:rsidRPr="00D80C78" w:rsidRDefault="006A7FFC">
      <w:pPr>
        <w:pStyle w:val="TOC1"/>
        <w:rPr>
          <w:rFonts w:eastAsiaTheme="minorEastAsia"/>
          <w:kern w:val="2"/>
          <w14:ligatures w14:val="standardContextual"/>
        </w:rPr>
      </w:pPr>
      <w:hyperlink w:anchor="_Toc165904555" w:history="1">
        <w:r w:rsidRPr="00D80C78">
          <w:rPr>
            <w:rStyle w:val="Hyperlink"/>
          </w:rPr>
          <w:t>2.9.</w:t>
        </w:r>
        <w:r w:rsidRPr="00D80C78">
          <w:rPr>
            <w:rFonts w:eastAsiaTheme="minorEastAsia"/>
            <w:kern w:val="2"/>
            <w14:ligatures w14:val="standardContextual"/>
          </w:rPr>
          <w:tab/>
        </w:r>
        <w:r w:rsidRPr="00D80C78">
          <w:rPr>
            <w:rStyle w:val="Hyperlink"/>
          </w:rPr>
          <w:t xml:space="preserve">Relevance in </w:t>
        </w:r>
        <w:r w:rsidR="00851724" w:rsidRPr="00D80C78">
          <w:rPr>
            <w:rStyle w:val="Hyperlink"/>
          </w:rPr>
          <w:t>Youth Work</w:t>
        </w:r>
        <w:r w:rsidRPr="00D80C78">
          <w:rPr>
            <w:webHidden/>
          </w:rPr>
          <w:tab/>
        </w:r>
        <w:r w:rsidRPr="00D80C78">
          <w:rPr>
            <w:webHidden/>
          </w:rPr>
          <w:fldChar w:fldCharType="begin"/>
        </w:r>
        <w:r w:rsidRPr="00D80C78">
          <w:rPr>
            <w:webHidden/>
          </w:rPr>
          <w:instrText xml:space="preserve"> PAGEREF _Toc165904555 \h </w:instrText>
        </w:r>
        <w:r w:rsidRPr="00D80C78">
          <w:rPr>
            <w:webHidden/>
          </w:rPr>
        </w:r>
        <w:r w:rsidRPr="00D80C78">
          <w:rPr>
            <w:webHidden/>
          </w:rPr>
          <w:fldChar w:fldCharType="separate"/>
        </w:r>
        <w:r w:rsidR="002876D1">
          <w:rPr>
            <w:webHidden/>
          </w:rPr>
          <w:t>26</w:t>
        </w:r>
        <w:r w:rsidRPr="00D80C78">
          <w:rPr>
            <w:webHidden/>
          </w:rPr>
          <w:fldChar w:fldCharType="end"/>
        </w:r>
      </w:hyperlink>
    </w:p>
    <w:p w14:paraId="44E13A5E" w14:textId="2696F7EC" w:rsidR="006A7FFC" w:rsidRPr="00D80C78" w:rsidRDefault="006A7FFC" w:rsidP="006A7FFC">
      <w:pPr>
        <w:pStyle w:val="TOC1"/>
        <w:ind w:left="993" w:hanging="993"/>
        <w:rPr>
          <w:rFonts w:eastAsiaTheme="minorEastAsia"/>
          <w:kern w:val="2"/>
          <w14:ligatures w14:val="standardContextual"/>
        </w:rPr>
      </w:pPr>
      <w:hyperlink w:anchor="_Toc165904556" w:history="1">
        <w:r w:rsidRPr="00D80C78">
          <w:rPr>
            <w:rStyle w:val="Hyperlink"/>
          </w:rPr>
          <w:t>2.10.</w:t>
        </w:r>
        <w:r w:rsidRPr="00D80C78">
          <w:rPr>
            <w:rFonts w:eastAsiaTheme="minorEastAsia"/>
            <w:kern w:val="2"/>
            <w14:ligatures w14:val="standardContextual"/>
          </w:rPr>
          <w:tab/>
        </w:r>
        <w:r w:rsidRPr="00D80C78">
          <w:rPr>
            <w:rStyle w:val="Hyperlink"/>
          </w:rPr>
          <w:t>The importance of teams working together to achieve positive    outcomes for YP</w:t>
        </w:r>
        <w:r w:rsidRPr="00D80C78">
          <w:rPr>
            <w:webHidden/>
          </w:rPr>
          <w:tab/>
        </w:r>
        <w:r w:rsidRPr="00D80C78">
          <w:rPr>
            <w:webHidden/>
          </w:rPr>
          <w:fldChar w:fldCharType="begin"/>
        </w:r>
        <w:r w:rsidRPr="00D80C78">
          <w:rPr>
            <w:webHidden/>
          </w:rPr>
          <w:instrText xml:space="preserve"> PAGEREF _Toc165904556 \h </w:instrText>
        </w:r>
        <w:r w:rsidRPr="00D80C78">
          <w:rPr>
            <w:webHidden/>
          </w:rPr>
        </w:r>
        <w:r w:rsidRPr="00D80C78">
          <w:rPr>
            <w:webHidden/>
          </w:rPr>
          <w:fldChar w:fldCharType="separate"/>
        </w:r>
        <w:r w:rsidR="002876D1">
          <w:rPr>
            <w:webHidden/>
          </w:rPr>
          <w:t>27</w:t>
        </w:r>
        <w:r w:rsidRPr="00D80C78">
          <w:rPr>
            <w:webHidden/>
          </w:rPr>
          <w:fldChar w:fldCharType="end"/>
        </w:r>
      </w:hyperlink>
    </w:p>
    <w:p w14:paraId="0F890630" w14:textId="2B639DB8" w:rsidR="006A7FFC" w:rsidRPr="00D80C78" w:rsidRDefault="006A7FFC">
      <w:pPr>
        <w:pStyle w:val="TOC1"/>
        <w:rPr>
          <w:rFonts w:eastAsiaTheme="minorEastAsia"/>
          <w:kern w:val="2"/>
          <w14:ligatures w14:val="standardContextual"/>
        </w:rPr>
      </w:pPr>
      <w:hyperlink w:anchor="_Toc165904557" w:history="1">
        <w:r w:rsidRPr="00D80C78">
          <w:rPr>
            <w:rStyle w:val="Hyperlink"/>
          </w:rPr>
          <w:t>2.11.</w:t>
        </w:r>
        <w:r w:rsidRPr="00D80C78">
          <w:rPr>
            <w:rFonts w:eastAsiaTheme="minorEastAsia"/>
            <w:kern w:val="2"/>
            <w14:ligatures w14:val="standardContextual"/>
          </w:rPr>
          <w:tab/>
        </w:r>
        <w:r w:rsidRPr="00D80C78">
          <w:rPr>
            <w:rStyle w:val="Hyperlink"/>
          </w:rPr>
          <w:t xml:space="preserve">Gaps in </w:t>
        </w:r>
        <w:r w:rsidR="00851724" w:rsidRPr="00D80C78">
          <w:rPr>
            <w:rStyle w:val="Hyperlink"/>
          </w:rPr>
          <w:t>Literature</w:t>
        </w:r>
        <w:r w:rsidRPr="00D80C78">
          <w:rPr>
            <w:webHidden/>
          </w:rPr>
          <w:tab/>
        </w:r>
        <w:r w:rsidRPr="00D80C78">
          <w:rPr>
            <w:webHidden/>
          </w:rPr>
          <w:fldChar w:fldCharType="begin"/>
        </w:r>
        <w:r w:rsidRPr="00D80C78">
          <w:rPr>
            <w:webHidden/>
          </w:rPr>
          <w:instrText xml:space="preserve"> PAGEREF _Toc165904557 \h </w:instrText>
        </w:r>
        <w:r w:rsidRPr="00D80C78">
          <w:rPr>
            <w:webHidden/>
          </w:rPr>
        </w:r>
        <w:r w:rsidRPr="00D80C78">
          <w:rPr>
            <w:webHidden/>
          </w:rPr>
          <w:fldChar w:fldCharType="separate"/>
        </w:r>
        <w:r w:rsidR="002876D1">
          <w:rPr>
            <w:webHidden/>
          </w:rPr>
          <w:t>29</w:t>
        </w:r>
        <w:r w:rsidRPr="00D80C78">
          <w:rPr>
            <w:webHidden/>
          </w:rPr>
          <w:fldChar w:fldCharType="end"/>
        </w:r>
      </w:hyperlink>
    </w:p>
    <w:p w14:paraId="16BF1158" w14:textId="32EA46B4" w:rsidR="006A7FFC" w:rsidRPr="00D80C78" w:rsidRDefault="006A7FFC">
      <w:pPr>
        <w:pStyle w:val="TOC1"/>
        <w:rPr>
          <w:rFonts w:eastAsiaTheme="minorEastAsia"/>
          <w:kern w:val="2"/>
          <w14:ligatures w14:val="standardContextual"/>
        </w:rPr>
      </w:pPr>
      <w:hyperlink w:anchor="_Toc165904558" w:history="1">
        <w:r w:rsidRPr="00D80C78">
          <w:rPr>
            <w:rStyle w:val="Hyperlink"/>
          </w:rPr>
          <w:t>2.12.</w:t>
        </w:r>
        <w:r w:rsidRPr="00D80C78">
          <w:rPr>
            <w:rFonts w:eastAsiaTheme="minorEastAsia"/>
            <w:kern w:val="2"/>
            <w14:ligatures w14:val="standardContextual"/>
          </w:rPr>
          <w:tab/>
        </w:r>
        <w:r w:rsidRPr="00D80C78">
          <w:rPr>
            <w:rStyle w:val="Hyperlink"/>
          </w:rPr>
          <w:t>Conclusion</w:t>
        </w:r>
        <w:r w:rsidRPr="00D80C78">
          <w:rPr>
            <w:webHidden/>
          </w:rPr>
          <w:tab/>
        </w:r>
        <w:r w:rsidRPr="00D80C78">
          <w:rPr>
            <w:webHidden/>
          </w:rPr>
          <w:fldChar w:fldCharType="begin"/>
        </w:r>
        <w:r w:rsidRPr="00D80C78">
          <w:rPr>
            <w:webHidden/>
          </w:rPr>
          <w:instrText xml:space="preserve"> PAGEREF _Toc165904558 \h </w:instrText>
        </w:r>
        <w:r w:rsidRPr="00D80C78">
          <w:rPr>
            <w:webHidden/>
          </w:rPr>
        </w:r>
        <w:r w:rsidRPr="00D80C78">
          <w:rPr>
            <w:webHidden/>
          </w:rPr>
          <w:fldChar w:fldCharType="separate"/>
        </w:r>
        <w:r w:rsidR="002876D1">
          <w:rPr>
            <w:webHidden/>
          </w:rPr>
          <w:t>31</w:t>
        </w:r>
        <w:r w:rsidRPr="00D80C78">
          <w:rPr>
            <w:webHidden/>
          </w:rPr>
          <w:fldChar w:fldCharType="end"/>
        </w:r>
      </w:hyperlink>
    </w:p>
    <w:p w14:paraId="3B090F65" w14:textId="08DDA45F" w:rsidR="006A7FFC" w:rsidRPr="00D80C78" w:rsidRDefault="006A7FFC">
      <w:pPr>
        <w:pStyle w:val="TOC1"/>
        <w:rPr>
          <w:rFonts w:eastAsiaTheme="minorEastAsia"/>
          <w:kern w:val="2"/>
          <w14:ligatures w14:val="standardContextual"/>
        </w:rPr>
      </w:pPr>
      <w:hyperlink w:anchor="_Toc165904559" w:history="1">
        <w:r w:rsidRPr="00D80C78">
          <w:rPr>
            <w:rStyle w:val="Hyperlink"/>
            <w:b/>
          </w:rPr>
          <w:t>3.</w:t>
        </w:r>
        <w:r w:rsidRPr="00D80C78">
          <w:rPr>
            <w:rFonts w:eastAsiaTheme="minorEastAsia"/>
            <w:kern w:val="2"/>
            <w14:ligatures w14:val="standardContextual"/>
          </w:rPr>
          <w:tab/>
        </w:r>
        <w:r w:rsidRPr="00D80C78">
          <w:rPr>
            <w:rStyle w:val="Hyperlink"/>
            <w:b/>
          </w:rPr>
          <w:t>METHODOLOGY REVIEW</w:t>
        </w:r>
        <w:r w:rsidRPr="00D80C78">
          <w:rPr>
            <w:webHidden/>
          </w:rPr>
          <w:tab/>
        </w:r>
        <w:r w:rsidRPr="00D80C78">
          <w:rPr>
            <w:webHidden/>
          </w:rPr>
          <w:fldChar w:fldCharType="begin"/>
        </w:r>
        <w:r w:rsidRPr="00D80C78">
          <w:rPr>
            <w:webHidden/>
          </w:rPr>
          <w:instrText xml:space="preserve"> PAGEREF _Toc165904559 \h </w:instrText>
        </w:r>
        <w:r w:rsidRPr="00D80C78">
          <w:rPr>
            <w:webHidden/>
          </w:rPr>
        </w:r>
        <w:r w:rsidRPr="00D80C78">
          <w:rPr>
            <w:webHidden/>
          </w:rPr>
          <w:fldChar w:fldCharType="separate"/>
        </w:r>
        <w:r w:rsidR="002876D1">
          <w:rPr>
            <w:webHidden/>
          </w:rPr>
          <w:t>34</w:t>
        </w:r>
        <w:r w:rsidRPr="00D80C78">
          <w:rPr>
            <w:webHidden/>
          </w:rPr>
          <w:fldChar w:fldCharType="end"/>
        </w:r>
      </w:hyperlink>
    </w:p>
    <w:p w14:paraId="65A078E5" w14:textId="68474A4E" w:rsidR="006A7FFC" w:rsidRPr="00D80C78" w:rsidRDefault="006A7FFC">
      <w:pPr>
        <w:pStyle w:val="TOC2"/>
        <w:rPr>
          <w:rFonts w:eastAsiaTheme="minorEastAsia"/>
          <w:b w:val="0"/>
          <w:bCs w:val="0"/>
          <w:kern w:val="2"/>
          <w14:ligatures w14:val="standardContextual"/>
        </w:rPr>
      </w:pPr>
      <w:hyperlink w:anchor="_Toc165904560" w:history="1">
        <w:r w:rsidRPr="00D80C78">
          <w:rPr>
            <w:rStyle w:val="Hyperlink"/>
            <w:b w:val="0"/>
            <w:bCs w:val="0"/>
          </w:rPr>
          <w:t>3.1.</w:t>
        </w:r>
        <w:r w:rsidRPr="00D80C78">
          <w:rPr>
            <w:rFonts w:eastAsiaTheme="minorEastAsia"/>
            <w:b w:val="0"/>
            <w:bCs w:val="0"/>
            <w:kern w:val="2"/>
            <w14:ligatures w14:val="standardContextual"/>
          </w:rPr>
          <w:tab/>
        </w:r>
        <w:r w:rsidRPr="00D80C78">
          <w:rPr>
            <w:rStyle w:val="Hyperlink"/>
            <w:b w:val="0"/>
            <w:bCs w:val="0"/>
          </w:rPr>
          <w:t>Introduction</w:t>
        </w:r>
        <w:r w:rsidRPr="00D80C78">
          <w:rPr>
            <w:webHidden/>
          </w:rPr>
          <w:tab/>
        </w:r>
        <w:r w:rsidRPr="00D80C78">
          <w:rPr>
            <w:b w:val="0"/>
            <w:bCs w:val="0"/>
            <w:webHidden/>
          </w:rPr>
          <w:fldChar w:fldCharType="begin"/>
        </w:r>
        <w:r w:rsidRPr="00D80C78">
          <w:rPr>
            <w:b w:val="0"/>
            <w:bCs w:val="0"/>
            <w:webHidden/>
          </w:rPr>
          <w:instrText xml:space="preserve"> PAGEREF _Toc165904560 \h </w:instrText>
        </w:r>
        <w:r w:rsidRPr="00D80C78">
          <w:rPr>
            <w:b w:val="0"/>
            <w:bCs w:val="0"/>
            <w:webHidden/>
          </w:rPr>
        </w:r>
        <w:r w:rsidRPr="00D80C78">
          <w:rPr>
            <w:b w:val="0"/>
            <w:bCs w:val="0"/>
            <w:webHidden/>
          </w:rPr>
          <w:fldChar w:fldCharType="separate"/>
        </w:r>
        <w:r w:rsidR="002876D1">
          <w:rPr>
            <w:b w:val="0"/>
            <w:bCs w:val="0"/>
            <w:webHidden/>
          </w:rPr>
          <w:t>34</w:t>
        </w:r>
        <w:r w:rsidRPr="00D80C78">
          <w:rPr>
            <w:b w:val="0"/>
            <w:bCs w:val="0"/>
            <w:webHidden/>
          </w:rPr>
          <w:fldChar w:fldCharType="end"/>
        </w:r>
      </w:hyperlink>
    </w:p>
    <w:p w14:paraId="584AD5E9" w14:textId="4FBB8485" w:rsidR="006A7FFC" w:rsidRPr="00D80C78" w:rsidRDefault="006A7FFC">
      <w:pPr>
        <w:pStyle w:val="TOC2"/>
        <w:rPr>
          <w:rFonts w:eastAsiaTheme="minorEastAsia"/>
          <w:b w:val="0"/>
          <w:bCs w:val="0"/>
          <w:kern w:val="2"/>
          <w14:ligatures w14:val="standardContextual"/>
        </w:rPr>
      </w:pPr>
      <w:hyperlink w:anchor="_Toc165904561" w:history="1">
        <w:r w:rsidRPr="00D80C78">
          <w:rPr>
            <w:rStyle w:val="Hyperlink"/>
            <w:b w:val="0"/>
            <w:bCs w:val="0"/>
          </w:rPr>
          <w:t>3.2.</w:t>
        </w:r>
        <w:r w:rsidRPr="00D80C78">
          <w:rPr>
            <w:rFonts w:eastAsiaTheme="minorEastAsia"/>
            <w:b w:val="0"/>
            <w:bCs w:val="0"/>
            <w:kern w:val="2"/>
            <w14:ligatures w14:val="standardContextual"/>
          </w:rPr>
          <w:tab/>
        </w:r>
        <w:r w:rsidRPr="00D80C78">
          <w:rPr>
            <w:rStyle w:val="Hyperlink"/>
            <w:rFonts w:eastAsia="Aptos"/>
            <w:b w:val="0"/>
            <w:bCs w:val="0"/>
            <w:lang w:eastAsia="en-US"/>
          </w:rPr>
          <w:t>Methodological Approaches</w:t>
        </w:r>
        <w:r w:rsidRPr="00D80C78">
          <w:rPr>
            <w:webHidden/>
          </w:rPr>
          <w:tab/>
        </w:r>
        <w:r w:rsidRPr="00D80C78">
          <w:rPr>
            <w:b w:val="0"/>
            <w:bCs w:val="0"/>
            <w:webHidden/>
          </w:rPr>
          <w:fldChar w:fldCharType="begin"/>
        </w:r>
        <w:r w:rsidRPr="00D80C78">
          <w:rPr>
            <w:b w:val="0"/>
            <w:bCs w:val="0"/>
            <w:webHidden/>
          </w:rPr>
          <w:instrText xml:space="preserve"> PAGEREF _Toc165904561 \h </w:instrText>
        </w:r>
        <w:r w:rsidRPr="00D80C78">
          <w:rPr>
            <w:b w:val="0"/>
            <w:bCs w:val="0"/>
            <w:webHidden/>
          </w:rPr>
        </w:r>
        <w:r w:rsidRPr="00D80C78">
          <w:rPr>
            <w:b w:val="0"/>
            <w:bCs w:val="0"/>
            <w:webHidden/>
          </w:rPr>
          <w:fldChar w:fldCharType="separate"/>
        </w:r>
        <w:r w:rsidR="002876D1">
          <w:rPr>
            <w:b w:val="0"/>
            <w:bCs w:val="0"/>
            <w:webHidden/>
          </w:rPr>
          <w:t>34</w:t>
        </w:r>
        <w:r w:rsidRPr="00D80C78">
          <w:rPr>
            <w:b w:val="0"/>
            <w:bCs w:val="0"/>
            <w:webHidden/>
          </w:rPr>
          <w:fldChar w:fldCharType="end"/>
        </w:r>
      </w:hyperlink>
    </w:p>
    <w:p w14:paraId="49FD3AFD" w14:textId="41E49919" w:rsidR="006A7FFC" w:rsidRPr="00D80C78" w:rsidRDefault="006A7FFC">
      <w:pPr>
        <w:pStyle w:val="TOC1"/>
        <w:rPr>
          <w:rFonts w:eastAsiaTheme="minorEastAsia"/>
          <w:kern w:val="2"/>
          <w14:ligatures w14:val="standardContextual"/>
        </w:rPr>
      </w:pPr>
      <w:hyperlink w:anchor="_Toc165904562" w:history="1">
        <w:r w:rsidRPr="00D80C78">
          <w:rPr>
            <w:rStyle w:val="Hyperlink"/>
            <w:rFonts w:eastAsia="Aptos"/>
            <w:shd w:val="clear" w:color="auto" w:fill="FFFFFF"/>
            <w:lang w:eastAsia="en-US"/>
          </w:rPr>
          <w:t xml:space="preserve">3.2.1. </w:t>
        </w:r>
        <w:r w:rsidRPr="00D80C78">
          <w:rPr>
            <w:rStyle w:val="Hyperlink"/>
            <w:rFonts w:eastAsia="Aptos"/>
            <w:shd w:val="clear" w:color="auto" w:fill="FFFFFF"/>
            <w:lang w:eastAsia="en-US"/>
          </w:rPr>
          <w:tab/>
          <w:t xml:space="preserve">Quantitative </w:t>
        </w:r>
        <w:r w:rsidR="002876D1">
          <w:rPr>
            <w:rStyle w:val="Hyperlink"/>
            <w:rFonts w:eastAsia="Aptos"/>
            <w:shd w:val="clear" w:color="auto" w:fill="FFFFFF"/>
            <w:lang w:eastAsia="en-US"/>
          </w:rPr>
          <w:t>Research</w:t>
        </w:r>
        <w:r w:rsidRPr="00D80C78">
          <w:rPr>
            <w:webHidden/>
          </w:rPr>
          <w:tab/>
        </w:r>
        <w:r w:rsidRPr="00D80C78">
          <w:rPr>
            <w:webHidden/>
          </w:rPr>
          <w:fldChar w:fldCharType="begin"/>
        </w:r>
        <w:r w:rsidRPr="00D80C78">
          <w:rPr>
            <w:webHidden/>
          </w:rPr>
          <w:instrText xml:space="preserve"> PAGEREF _Toc165904562 \h </w:instrText>
        </w:r>
        <w:r w:rsidRPr="00D80C78">
          <w:rPr>
            <w:webHidden/>
          </w:rPr>
        </w:r>
        <w:r w:rsidRPr="00D80C78">
          <w:rPr>
            <w:webHidden/>
          </w:rPr>
          <w:fldChar w:fldCharType="separate"/>
        </w:r>
        <w:r w:rsidR="002876D1">
          <w:rPr>
            <w:webHidden/>
          </w:rPr>
          <w:t>34</w:t>
        </w:r>
        <w:r w:rsidRPr="00D80C78">
          <w:rPr>
            <w:webHidden/>
          </w:rPr>
          <w:fldChar w:fldCharType="end"/>
        </w:r>
      </w:hyperlink>
    </w:p>
    <w:p w14:paraId="12CCD29B" w14:textId="44644F3D" w:rsidR="006A7FFC" w:rsidRPr="00D80C78" w:rsidRDefault="006A7FFC">
      <w:pPr>
        <w:pStyle w:val="TOC1"/>
        <w:rPr>
          <w:rFonts w:eastAsiaTheme="minorEastAsia"/>
          <w:kern w:val="2"/>
          <w14:ligatures w14:val="standardContextual"/>
        </w:rPr>
      </w:pPr>
      <w:hyperlink w:anchor="_Toc165904563" w:history="1">
        <w:r w:rsidRPr="00D80C78">
          <w:rPr>
            <w:rStyle w:val="Hyperlink"/>
            <w:rFonts w:eastAsia="Aptos"/>
            <w:shd w:val="clear" w:color="auto" w:fill="FFFFFF"/>
            <w:lang w:eastAsia="en-US"/>
          </w:rPr>
          <w:t xml:space="preserve">3.2.2. </w:t>
        </w:r>
        <w:r w:rsidRPr="00D80C78">
          <w:rPr>
            <w:rStyle w:val="Hyperlink"/>
            <w:rFonts w:eastAsia="Aptos"/>
            <w:shd w:val="clear" w:color="auto" w:fill="FFFFFF"/>
            <w:lang w:eastAsia="en-US"/>
          </w:rPr>
          <w:tab/>
          <w:t>Qualitative Research</w:t>
        </w:r>
        <w:r w:rsidRPr="00D80C78">
          <w:rPr>
            <w:webHidden/>
          </w:rPr>
          <w:tab/>
        </w:r>
        <w:r w:rsidRPr="00D80C78">
          <w:rPr>
            <w:webHidden/>
          </w:rPr>
          <w:fldChar w:fldCharType="begin"/>
        </w:r>
        <w:r w:rsidRPr="00D80C78">
          <w:rPr>
            <w:webHidden/>
          </w:rPr>
          <w:instrText xml:space="preserve"> PAGEREF _Toc165904563 \h </w:instrText>
        </w:r>
        <w:r w:rsidRPr="00D80C78">
          <w:rPr>
            <w:webHidden/>
          </w:rPr>
        </w:r>
        <w:r w:rsidRPr="00D80C78">
          <w:rPr>
            <w:webHidden/>
          </w:rPr>
          <w:fldChar w:fldCharType="separate"/>
        </w:r>
        <w:r w:rsidR="002876D1">
          <w:rPr>
            <w:webHidden/>
          </w:rPr>
          <w:t>35</w:t>
        </w:r>
        <w:r w:rsidRPr="00D80C78">
          <w:rPr>
            <w:webHidden/>
          </w:rPr>
          <w:fldChar w:fldCharType="end"/>
        </w:r>
      </w:hyperlink>
    </w:p>
    <w:p w14:paraId="56B83DDA" w14:textId="67EA1DA3" w:rsidR="006A7FFC" w:rsidRPr="00D80C78" w:rsidRDefault="006A7FFC">
      <w:pPr>
        <w:pStyle w:val="TOC1"/>
        <w:rPr>
          <w:rFonts w:eastAsiaTheme="minorEastAsia"/>
          <w:kern w:val="2"/>
          <w14:ligatures w14:val="standardContextual"/>
        </w:rPr>
      </w:pPr>
      <w:hyperlink w:anchor="_Toc165904564" w:history="1">
        <w:r w:rsidRPr="00D80C78">
          <w:rPr>
            <w:rStyle w:val="Hyperlink"/>
            <w:rFonts w:eastAsia="Aptos"/>
            <w:lang w:eastAsia="en-US"/>
          </w:rPr>
          <w:t xml:space="preserve">3.2.3. </w:t>
        </w:r>
        <w:r w:rsidRPr="00D80C78">
          <w:rPr>
            <w:rStyle w:val="Hyperlink"/>
            <w:rFonts w:eastAsia="Aptos"/>
            <w:lang w:eastAsia="en-US"/>
          </w:rPr>
          <w:tab/>
          <w:t>Mixed Methods Approach</w:t>
        </w:r>
        <w:r w:rsidRPr="00D80C78">
          <w:rPr>
            <w:webHidden/>
          </w:rPr>
          <w:tab/>
        </w:r>
        <w:r w:rsidRPr="00D80C78">
          <w:rPr>
            <w:webHidden/>
          </w:rPr>
          <w:fldChar w:fldCharType="begin"/>
        </w:r>
        <w:r w:rsidRPr="00D80C78">
          <w:rPr>
            <w:webHidden/>
          </w:rPr>
          <w:instrText xml:space="preserve"> PAGEREF _Toc165904564 \h </w:instrText>
        </w:r>
        <w:r w:rsidRPr="00D80C78">
          <w:rPr>
            <w:webHidden/>
          </w:rPr>
        </w:r>
        <w:r w:rsidRPr="00D80C78">
          <w:rPr>
            <w:webHidden/>
          </w:rPr>
          <w:fldChar w:fldCharType="separate"/>
        </w:r>
        <w:r w:rsidR="002876D1">
          <w:rPr>
            <w:webHidden/>
          </w:rPr>
          <w:t>36</w:t>
        </w:r>
        <w:r w:rsidRPr="00D80C78">
          <w:rPr>
            <w:webHidden/>
          </w:rPr>
          <w:fldChar w:fldCharType="end"/>
        </w:r>
      </w:hyperlink>
    </w:p>
    <w:p w14:paraId="7529C137" w14:textId="121B323A" w:rsidR="006A7FFC" w:rsidRPr="00D80C78" w:rsidRDefault="006A7FFC">
      <w:pPr>
        <w:pStyle w:val="TOC2"/>
        <w:rPr>
          <w:rFonts w:eastAsiaTheme="minorEastAsia"/>
          <w:b w:val="0"/>
          <w:bCs w:val="0"/>
          <w:kern w:val="2"/>
          <w14:ligatures w14:val="standardContextual"/>
        </w:rPr>
      </w:pPr>
      <w:hyperlink w:anchor="_Toc165904565" w:history="1">
        <w:r w:rsidRPr="00D80C78">
          <w:rPr>
            <w:rStyle w:val="Hyperlink"/>
            <w:b w:val="0"/>
            <w:bCs w:val="0"/>
          </w:rPr>
          <w:t>3.3.</w:t>
        </w:r>
        <w:r w:rsidRPr="00D80C78">
          <w:rPr>
            <w:rFonts w:eastAsiaTheme="minorEastAsia"/>
            <w:b w:val="0"/>
            <w:bCs w:val="0"/>
            <w:kern w:val="2"/>
            <w14:ligatures w14:val="standardContextual"/>
          </w:rPr>
          <w:tab/>
        </w:r>
        <w:r w:rsidRPr="00D80C78">
          <w:rPr>
            <w:rStyle w:val="Hyperlink"/>
            <w:b w:val="0"/>
            <w:bCs w:val="0"/>
          </w:rPr>
          <w:t xml:space="preserve">Theoretical Perspectives </w:t>
        </w:r>
        <w:r w:rsidRPr="00D80C78">
          <w:rPr>
            <w:rStyle w:val="Hyperlink"/>
            <w:b w:val="0"/>
            <w:bCs w:val="0"/>
            <w:shd w:val="clear" w:color="auto" w:fill="FFFFFF"/>
          </w:rPr>
          <w:t>and Philosophical Considerations</w:t>
        </w:r>
        <w:r w:rsidRPr="00D80C78">
          <w:rPr>
            <w:webHidden/>
          </w:rPr>
          <w:tab/>
        </w:r>
        <w:r w:rsidRPr="00D80C78">
          <w:rPr>
            <w:b w:val="0"/>
            <w:bCs w:val="0"/>
            <w:webHidden/>
          </w:rPr>
          <w:fldChar w:fldCharType="begin"/>
        </w:r>
        <w:r w:rsidRPr="00D80C78">
          <w:rPr>
            <w:b w:val="0"/>
            <w:bCs w:val="0"/>
            <w:webHidden/>
          </w:rPr>
          <w:instrText xml:space="preserve"> PAGEREF _Toc165904565 \h </w:instrText>
        </w:r>
        <w:r w:rsidRPr="00D80C78">
          <w:rPr>
            <w:b w:val="0"/>
            <w:bCs w:val="0"/>
            <w:webHidden/>
          </w:rPr>
        </w:r>
        <w:r w:rsidRPr="00D80C78">
          <w:rPr>
            <w:b w:val="0"/>
            <w:bCs w:val="0"/>
            <w:webHidden/>
          </w:rPr>
          <w:fldChar w:fldCharType="separate"/>
        </w:r>
        <w:r w:rsidR="002876D1">
          <w:rPr>
            <w:b w:val="0"/>
            <w:bCs w:val="0"/>
            <w:webHidden/>
          </w:rPr>
          <w:t>37</w:t>
        </w:r>
        <w:r w:rsidRPr="00D80C78">
          <w:rPr>
            <w:b w:val="0"/>
            <w:bCs w:val="0"/>
            <w:webHidden/>
          </w:rPr>
          <w:fldChar w:fldCharType="end"/>
        </w:r>
      </w:hyperlink>
    </w:p>
    <w:p w14:paraId="5DE63FD5" w14:textId="376DE942" w:rsidR="006A7FFC" w:rsidRPr="00D80C78" w:rsidRDefault="006A7FFC">
      <w:pPr>
        <w:pStyle w:val="TOC1"/>
        <w:rPr>
          <w:rFonts w:eastAsiaTheme="minorEastAsia"/>
          <w:kern w:val="2"/>
          <w14:ligatures w14:val="standardContextual"/>
        </w:rPr>
      </w:pPr>
      <w:hyperlink w:anchor="_Toc165904566" w:history="1">
        <w:r w:rsidRPr="00D80C78">
          <w:rPr>
            <w:rStyle w:val="Hyperlink"/>
          </w:rPr>
          <w:t xml:space="preserve">3.4. </w:t>
        </w:r>
        <w:r w:rsidRPr="00D80C78">
          <w:rPr>
            <w:rStyle w:val="Hyperlink"/>
          </w:rPr>
          <w:tab/>
          <w:t>Design and Methods</w:t>
        </w:r>
        <w:r w:rsidRPr="00D80C78">
          <w:rPr>
            <w:webHidden/>
          </w:rPr>
          <w:tab/>
        </w:r>
        <w:r w:rsidRPr="00D80C78">
          <w:rPr>
            <w:webHidden/>
          </w:rPr>
          <w:fldChar w:fldCharType="begin"/>
        </w:r>
        <w:r w:rsidRPr="00D80C78">
          <w:rPr>
            <w:webHidden/>
          </w:rPr>
          <w:instrText xml:space="preserve"> PAGEREF _Toc165904566 \h </w:instrText>
        </w:r>
        <w:r w:rsidRPr="00D80C78">
          <w:rPr>
            <w:webHidden/>
          </w:rPr>
        </w:r>
        <w:r w:rsidRPr="00D80C78">
          <w:rPr>
            <w:webHidden/>
          </w:rPr>
          <w:fldChar w:fldCharType="separate"/>
        </w:r>
        <w:r w:rsidR="002876D1">
          <w:rPr>
            <w:webHidden/>
          </w:rPr>
          <w:t>39</w:t>
        </w:r>
        <w:r w:rsidRPr="00D80C78">
          <w:rPr>
            <w:webHidden/>
          </w:rPr>
          <w:fldChar w:fldCharType="end"/>
        </w:r>
      </w:hyperlink>
    </w:p>
    <w:p w14:paraId="652BBB19" w14:textId="515B19CA" w:rsidR="006A7FFC" w:rsidRPr="00D80C78" w:rsidRDefault="006A7FFC">
      <w:pPr>
        <w:pStyle w:val="TOC2"/>
        <w:rPr>
          <w:rFonts w:eastAsiaTheme="minorEastAsia"/>
          <w:b w:val="0"/>
          <w:bCs w:val="0"/>
          <w:kern w:val="2"/>
          <w14:ligatures w14:val="standardContextual"/>
        </w:rPr>
      </w:pPr>
      <w:hyperlink w:anchor="_Toc165904567" w:history="1">
        <w:r w:rsidRPr="00D80C78">
          <w:rPr>
            <w:rStyle w:val="Hyperlink"/>
            <w:b w:val="0"/>
            <w:bCs w:val="0"/>
          </w:rPr>
          <w:t>3.4.1.</w:t>
        </w:r>
        <w:r w:rsidRPr="00D80C78">
          <w:rPr>
            <w:rStyle w:val="Hyperlink"/>
          </w:rPr>
          <w:tab/>
        </w:r>
        <w:r w:rsidRPr="00D80C78">
          <w:rPr>
            <w:rStyle w:val="Hyperlink"/>
            <w:b w:val="0"/>
            <w:bCs w:val="0"/>
          </w:rPr>
          <w:t>Sample Size</w:t>
        </w:r>
        <w:r w:rsidRPr="00D80C78">
          <w:rPr>
            <w:webHidden/>
          </w:rPr>
          <w:tab/>
        </w:r>
        <w:r w:rsidRPr="00D80C78">
          <w:rPr>
            <w:b w:val="0"/>
            <w:bCs w:val="0"/>
            <w:webHidden/>
          </w:rPr>
          <w:fldChar w:fldCharType="begin"/>
        </w:r>
        <w:r w:rsidRPr="00D80C78">
          <w:rPr>
            <w:b w:val="0"/>
            <w:bCs w:val="0"/>
            <w:webHidden/>
          </w:rPr>
          <w:instrText xml:space="preserve"> PAGEREF _Toc165904567 \h </w:instrText>
        </w:r>
        <w:r w:rsidRPr="00D80C78">
          <w:rPr>
            <w:b w:val="0"/>
            <w:bCs w:val="0"/>
            <w:webHidden/>
          </w:rPr>
        </w:r>
        <w:r w:rsidRPr="00D80C78">
          <w:rPr>
            <w:b w:val="0"/>
            <w:bCs w:val="0"/>
            <w:webHidden/>
          </w:rPr>
          <w:fldChar w:fldCharType="separate"/>
        </w:r>
        <w:r w:rsidR="002876D1">
          <w:rPr>
            <w:b w:val="0"/>
            <w:bCs w:val="0"/>
            <w:webHidden/>
          </w:rPr>
          <w:t>39</w:t>
        </w:r>
        <w:r w:rsidRPr="00D80C78">
          <w:rPr>
            <w:b w:val="0"/>
            <w:bCs w:val="0"/>
            <w:webHidden/>
          </w:rPr>
          <w:fldChar w:fldCharType="end"/>
        </w:r>
      </w:hyperlink>
    </w:p>
    <w:p w14:paraId="59B59D6D" w14:textId="2BAB257B" w:rsidR="006A7FFC" w:rsidRPr="00D80C78" w:rsidRDefault="006A7FFC">
      <w:pPr>
        <w:pStyle w:val="TOC1"/>
        <w:rPr>
          <w:rFonts w:eastAsiaTheme="minorEastAsia"/>
          <w:kern w:val="2"/>
          <w14:ligatures w14:val="standardContextual"/>
        </w:rPr>
      </w:pPr>
      <w:hyperlink w:anchor="_Toc165904568" w:history="1">
        <w:r w:rsidRPr="00D80C78">
          <w:rPr>
            <w:rStyle w:val="Hyperlink"/>
          </w:rPr>
          <w:t xml:space="preserve">3.4.2. </w:t>
        </w:r>
        <w:r w:rsidRPr="00D80C78">
          <w:rPr>
            <w:rStyle w:val="Hyperlink"/>
          </w:rPr>
          <w:tab/>
          <w:t>Data Analysis Methods</w:t>
        </w:r>
        <w:r w:rsidRPr="00D80C78">
          <w:rPr>
            <w:webHidden/>
          </w:rPr>
          <w:tab/>
        </w:r>
        <w:r w:rsidRPr="00D80C78">
          <w:rPr>
            <w:webHidden/>
          </w:rPr>
          <w:fldChar w:fldCharType="begin"/>
        </w:r>
        <w:r w:rsidRPr="00D80C78">
          <w:rPr>
            <w:webHidden/>
          </w:rPr>
          <w:instrText xml:space="preserve"> PAGEREF _Toc165904568 \h </w:instrText>
        </w:r>
        <w:r w:rsidRPr="00D80C78">
          <w:rPr>
            <w:webHidden/>
          </w:rPr>
        </w:r>
        <w:r w:rsidRPr="00D80C78">
          <w:rPr>
            <w:webHidden/>
          </w:rPr>
          <w:fldChar w:fldCharType="separate"/>
        </w:r>
        <w:r w:rsidR="002876D1">
          <w:rPr>
            <w:webHidden/>
          </w:rPr>
          <w:t>41</w:t>
        </w:r>
        <w:r w:rsidRPr="00D80C78">
          <w:rPr>
            <w:webHidden/>
          </w:rPr>
          <w:fldChar w:fldCharType="end"/>
        </w:r>
      </w:hyperlink>
    </w:p>
    <w:p w14:paraId="2765354B" w14:textId="56D3F2E3" w:rsidR="006A7FFC" w:rsidRPr="00D80C78" w:rsidRDefault="006A7FFC">
      <w:pPr>
        <w:pStyle w:val="TOC2"/>
        <w:rPr>
          <w:rFonts w:eastAsiaTheme="minorEastAsia"/>
          <w:b w:val="0"/>
          <w:bCs w:val="0"/>
          <w:kern w:val="2"/>
          <w14:ligatures w14:val="standardContextual"/>
        </w:rPr>
      </w:pPr>
      <w:hyperlink w:anchor="_Toc165904569" w:history="1">
        <w:r w:rsidRPr="00D80C78">
          <w:rPr>
            <w:rStyle w:val="Hyperlink"/>
            <w:b w:val="0"/>
            <w:bCs w:val="0"/>
          </w:rPr>
          <w:t>3.</w:t>
        </w:r>
        <w:r w:rsidR="005C11BC" w:rsidRPr="00D80C78">
          <w:rPr>
            <w:rStyle w:val="Hyperlink"/>
            <w:b w:val="0"/>
            <w:bCs w:val="0"/>
          </w:rPr>
          <w:t>5.</w:t>
        </w:r>
        <w:r w:rsidRPr="00D80C78">
          <w:rPr>
            <w:rStyle w:val="Hyperlink"/>
          </w:rPr>
          <w:t xml:space="preserve"> </w:t>
        </w:r>
        <w:r w:rsidRPr="00D80C78">
          <w:rPr>
            <w:rStyle w:val="Hyperlink"/>
          </w:rPr>
          <w:tab/>
        </w:r>
        <w:r w:rsidRPr="00D80C78">
          <w:rPr>
            <w:rStyle w:val="Hyperlink"/>
            <w:b w:val="0"/>
            <w:bCs w:val="0"/>
          </w:rPr>
          <w:t>Ethical Considerations</w:t>
        </w:r>
        <w:r w:rsidRPr="00D80C78">
          <w:rPr>
            <w:webHidden/>
          </w:rPr>
          <w:tab/>
        </w:r>
        <w:r w:rsidRPr="00D80C78">
          <w:rPr>
            <w:b w:val="0"/>
            <w:bCs w:val="0"/>
            <w:webHidden/>
          </w:rPr>
          <w:fldChar w:fldCharType="begin"/>
        </w:r>
        <w:r w:rsidRPr="00D80C78">
          <w:rPr>
            <w:b w:val="0"/>
            <w:bCs w:val="0"/>
            <w:webHidden/>
          </w:rPr>
          <w:instrText xml:space="preserve"> PAGEREF _Toc165904569 \h </w:instrText>
        </w:r>
        <w:r w:rsidRPr="00D80C78">
          <w:rPr>
            <w:b w:val="0"/>
            <w:bCs w:val="0"/>
            <w:webHidden/>
          </w:rPr>
        </w:r>
        <w:r w:rsidRPr="00D80C78">
          <w:rPr>
            <w:b w:val="0"/>
            <w:bCs w:val="0"/>
            <w:webHidden/>
          </w:rPr>
          <w:fldChar w:fldCharType="separate"/>
        </w:r>
        <w:r w:rsidR="002876D1">
          <w:rPr>
            <w:b w:val="0"/>
            <w:bCs w:val="0"/>
            <w:webHidden/>
          </w:rPr>
          <w:t>44</w:t>
        </w:r>
        <w:r w:rsidRPr="00D80C78">
          <w:rPr>
            <w:b w:val="0"/>
            <w:bCs w:val="0"/>
            <w:webHidden/>
          </w:rPr>
          <w:fldChar w:fldCharType="end"/>
        </w:r>
      </w:hyperlink>
    </w:p>
    <w:p w14:paraId="70BA37CA" w14:textId="273F8651" w:rsidR="006A7FFC" w:rsidRPr="00D80C78" w:rsidRDefault="006A7FFC">
      <w:pPr>
        <w:pStyle w:val="TOC1"/>
        <w:rPr>
          <w:rFonts w:eastAsiaTheme="minorEastAsia"/>
          <w:kern w:val="2"/>
          <w14:ligatures w14:val="standardContextual"/>
        </w:rPr>
      </w:pPr>
      <w:hyperlink w:anchor="_Toc165904570" w:history="1">
        <w:r w:rsidRPr="00D80C78">
          <w:rPr>
            <w:rStyle w:val="Hyperlink"/>
            <w:shd w:val="clear" w:color="auto" w:fill="FFFFFF"/>
          </w:rPr>
          <w:t xml:space="preserve">3.6. </w:t>
        </w:r>
        <w:r w:rsidRPr="00D80C78">
          <w:rPr>
            <w:rStyle w:val="Hyperlink"/>
            <w:shd w:val="clear" w:color="auto" w:fill="FFFFFF"/>
          </w:rPr>
          <w:tab/>
          <w:t>Research Limitations</w:t>
        </w:r>
        <w:r w:rsidRPr="00D80C78">
          <w:rPr>
            <w:webHidden/>
          </w:rPr>
          <w:tab/>
        </w:r>
        <w:r w:rsidRPr="00D80C78">
          <w:rPr>
            <w:webHidden/>
          </w:rPr>
          <w:fldChar w:fldCharType="begin"/>
        </w:r>
        <w:r w:rsidRPr="00D80C78">
          <w:rPr>
            <w:webHidden/>
          </w:rPr>
          <w:instrText xml:space="preserve"> PAGEREF _Toc165904570 \h </w:instrText>
        </w:r>
        <w:r w:rsidRPr="00D80C78">
          <w:rPr>
            <w:webHidden/>
          </w:rPr>
        </w:r>
        <w:r w:rsidRPr="00D80C78">
          <w:rPr>
            <w:webHidden/>
          </w:rPr>
          <w:fldChar w:fldCharType="separate"/>
        </w:r>
        <w:r w:rsidR="002876D1">
          <w:rPr>
            <w:webHidden/>
          </w:rPr>
          <w:t>46</w:t>
        </w:r>
        <w:r w:rsidRPr="00D80C78">
          <w:rPr>
            <w:webHidden/>
          </w:rPr>
          <w:fldChar w:fldCharType="end"/>
        </w:r>
      </w:hyperlink>
    </w:p>
    <w:p w14:paraId="32FB2D68" w14:textId="55BB8D16" w:rsidR="006A7FFC" w:rsidRPr="00D80C78" w:rsidRDefault="006A7FFC">
      <w:pPr>
        <w:pStyle w:val="TOC1"/>
        <w:rPr>
          <w:rFonts w:eastAsiaTheme="minorEastAsia"/>
          <w:kern w:val="2"/>
          <w14:ligatures w14:val="standardContextual"/>
        </w:rPr>
      </w:pPr>
      <w:hyperlink w:anchor="_Toc165904571" w:history="1">
        <w:r w:rsidRPr="00D80C78">
          <w:rPr>
            <w:rStyle w:val="Hyperlink"/>
          </w:rPr>
          <w:t xml:space="preserve">3.7. </w:t>
        </w:r>
        <w:r w:rsidRPr="00D80C78">
          <w:rPr>
            <w:rStyle w:val="Hyperlink"/>
          </w:rPr>
          <w:tab/>
          <w:t>Self-care</w:t>
        </w:r>
        <w:r w:rsidRPr="00D80C78">
          <w:rPr>
            <w:webHidden/>
          </w:rPr>
          <w:tab/>
        </w:r>
        <w:r w:rsidRPr="00D80C78">
          <w:rPr>
            <w:webHidden/>
          </w:rPr>
          <w:fldChar w:fldCharType="begin"/>
        </w:r>
        <w:r w:rsidRPr="00D80C78">
          <w:rPr>
            <w:webHidden/>
          </w:rPr>
          <w:instrText xml:space="preserve"> PAGEREF _Toc165904571 \h </w:instrText>
        </w:r>
        <w:r w:rsidRPr="00D80C78">
          <w:rPr>
            <w:webHidden/>
          </w:rPr>
        </w:r>
        <w:r w:rsidRPr="00D80C78">
          <w:rPr>
            <w:webHidden/>
          </w:rPr>
          <w:fldChar w:fldCharType="separate"/>
        </w:r>
        <w:r w:rsidR="002876D1">
          <w:rPr>
            <w:webHidden/>
          </w:rPr>
          <w:t>48</w:t>
        </w:r>
        <w:r w:rsidRPr="00D80C78">
          <w:rPr>
            <w:webHidden/>
          </w:rPr>
          <w:fldChar w:fldCharType="end"/>
        </w:r>
      </w:hyperlink>
    </w:p>
    <w:p w14:paraId="6909AD58" w14:textId="5197CF64" w:rsidR="006A7FFC" w:rsidRPr="00D80C78" w:rsidRDefault="006A7FFC">
      <w:pPr>
        <w:pStyle w:val="TOC1"/>
        <w:rPr>
          <w:rFonts w:eastAsiaTheme="minorEastAsia"/>
          <w:kern w:val="2"/>
          <w14:ligatures w14:val="standardContextual"/>
        </w:rPr>
      </w:pPr>
      <w:hyperlink w:anchor="_Toc165904572" w:history="1">
        <w:r w:rsidRPr="00D80C78">
          <w:rPr>
            <w:rStyle w:val="Hyperlink"/>
            <w:b/>
          </w:rPr>
          <w:t xml:space="preserve">4. </w:t>
        </w:r>
        <w:r w:rsidRPr="00D80C78">
          <w:rPr>
            <w:rStyle w:val="Hyperlink"/>
            <w:b/>
          </w:rPr>
          <w:tab/>
        </w:r>
        <w:r w:rsidRPr="00D80C78">
          <w:rPr>
            <w:rStyle w:val="Hyperlink"/>
            <w:b/>
            <w:bCs/>
          </w:rPr>
          <w:t>PRESENTATION of DATA and RESULTS</w:t>
        </w:r>
        <w:r w:rsidRPr="00D80C78">
          <w:rPr>
            <w:webHidden/>
          </w:rPr>
          <w:tab/>
        </w:r>
        <w:r w:rsidRPr="00D80C78">
          <w:rPr>
            <w:webHidden/>
          </w:rPr>
          <w:fldChar w:fldCharType="begin"/>
        </w:r>
        <w:r w:rsidRPr="00D80C78">
          <w:rPr>
            <w:webHidden/>
          </w:rPr>
          <w:instrText xml:space="preserve"> PAGEREF _Toc165904572 \h </w:instrText>
        </w:r>
        <w:r w:rsidRPr="00D80C78">
          <w:rPr>
            <w:webHidden/>
          </w:rPr>
        </w:r>
        <w:r w:rsidRPr="00D80C78">
          <w:rPr>
            <w:webHidden/>
          </w:rPr>
          <w:fldChar w:fldCharType="separate"/>
        </w:r>
        <w:r w:rsidR="002876D1">
          <w:rPr>
            <w:webHidden/>
          </w:rPr>
          <w:t>49</w:t>
        </w:r>
        <w:r w:rsidRPr="00D80C78">
          <w:rPr>
            <w:webHidden/>
          </w:rPr>
          <w:fldChar w:fldCharType="end"/>
        </w:r>
      </w:hyperlink>
    </w:p>
    <w:p w14:paraId="334BFC82" w14:textId="2EC41C95" w:rsidR="006A7FFC" w:rsidRPr="00D80C78" w:rsidRDefault="006A7FFC">
      <w:pPr>
        <w:pStyle w:val="TOC1"/>
        <w:rPr>
          <w:rFonts w:eastAsiaTheme="minorEastAsia"/>
          <w:kern w:val="2"/>
          <w14:ligatures w14:val="standardContextual"/>
        </w:rPr>
      </w:pPr>
      <w:hyperlink w:anchor="_Toc165904573" w:history="1">
        <w:r w:rsidR="005C11BC" w:rsidRPr="00D80C78">
          <w:rPr>
            <w:rStyle w:val="Hyperlink"/>
          </w:rPr>
          <w:t>4.1.</w:t>
        </w:r>
        <w:r w:rsidRPr="00D80C78">
          <w:rPr>
            <w:rStyle w:val="Hyperlink"/>
            <w:b/>
            <w:bCs/>
          </w:rPr>
          <w:t xml:space="preserve"> </w:t>
        </w:r>
        <w:r w:rsidRPr="00D80C78">
          <w:rPr>
            <w:rStyle w:val="Hyperlink"/>
            <w:b/>
            <w:bCs/>
          </w:rPr>
          <w:tab/>
        </w:r>
        <w:r w:rsidRPr="00D80C78">
          <w:rPr>
            <w:rStyle w:val="Hyperlink"/>
          </w:rPr>
          <w:t>Introduction</w:t>
        </w:r>
        <w:r w:rsidRPr="00D80C78">
          <w:rPr>
            <w:webHidden/>
          </w:rPr>
          <w:tab/>
        </w:r>
        <w:r w:rsidRPr="00D80C78">
          <w:rPr>
            <w:webHidden/>
          </w:rPr>
          <w:fldChar w:fldCharType="begin"/>
        </w:r>
        <w:r w:rsidRPr="00D80C78">
          <w:rPr>
            <w:webHidden/>
          </w:rPr>
          <w:instrText xml:space="preserve"> PAGEREF _Toc165904573 \h </w:instrText>
        </w:r>
        <w:r w:rsidRPr="00D80C78">
          <w:rPr>
            <w:webHidden/>
          </w:rPr>
        </w:r>
        <w:r w:rsidRPr="00D80C78">
          <w:rPr>
            <w:webHidden/>
          </w:rPr>
          <w:fldChar w:fldCharType="separate"/>
        </w:r>
        <w:r w:rsidR="002876D1">
          <w:rPr>
            <w:webHidden/>
          </w:rPr>
          <w:t>49</w:t>
        </w:r>
        <w:r w:rsidRPr="00D80C78">
          <w:rPr>
            <w:webHidden/>
          </w:rPr>
          <w:fldChar w:fldCharType="end"/>
        </w:r>
      </w:hyperlink>
    </w:p>
    <w:p w14:paraId="0522E484" w14:textId="1275E5FA" w:rsidR="006A7FFC" w:rsidRPr="00D80C78" w:rsidRDefault="006A7FFC" w:rsidP="006A7FFC">
      <w:pPr>
        <w:pStyle w:val="TOC1"/>
        <w:ind w:left="993" w:hanging="993"/>
        <w:rPr>
          <w:rFonts w:eastAsiaTheme="minorEastAsia"/>
          <w:kern w:val="2"/>
          <w14:ligatures w14:val="standardContextual"/>
        </w:rPr>
      </w:pPr>
      <w:hyperlink w:anchor="_Toc165904574" w:history="1">
        <w:r w:rsidRPr="00D80C78">
          <w:rPr>
            <w:rStyle w:val="Hyperlink"/>
          </w:rPr>
          <w:t xml:space="preserve">4.2. </w:t>
        </w:r>
        <w:r w:rsidRPr="00D80C78">
          <w:rPr>
            <w:rStyle w:val="Hyperlink"/>
          </w:rPr>
          <w:tab/>
          <w:t>Mean average ranking of constructs from questionnaire returns on which statistical correlation comparisons were carried out.</w:t>
        </w:r>
        <w:r w:rsidRPr="00D80C78">
          <w:rPr>
            <w:webHidden/>
          </w:rPr>
          <w:tab/>
        </w:r>
        <w:r w:rsidRPr="00D80C78">
          <w:rPr>
            <w:webHidden/>
          </w:rPr>
          <w:fldChar w:fldCharType="begin"/>
        </w:r>
        <w:r w:rsidRPr="00D80C78">
          <w:rPr>
            <w:webHidden/>
          </w:rPr>
          <w:instrText xml:space="preserve"> PAGEREF _Toc165904574 \h </w:instrText>
        </w:r>
        <w:r w:rsidRPr="00D80C78">
          <w:rPr>
            <w:webHidden/>
          </w:rPr>
        </w:r>
        <w:r w:rsidRPr="00D80C78">
          <w:rPr>
            <w:webHidden/>
          </w:rPr>
          <w:fldChar w:fldCharType="separate"/>
        </w:r>
        <w:r w:rsidR="002876D1">
          <w:rPr>
            <w:webHidden/>
          </w:rPr>
          <w:t>49</w:t>
        </w:r>
        <w:r w:rsidRPr="00D80C78">
          <w:rPr>
            <w:webHidden/>
          </w:rPr>
          <w:fldChar w:fldCharType="end"/>
        </w:r>
      </w:hyperlink>
    </w:p>
    <w:p w14:paraId="26A554E7" w14:textId="55AA5C30" w:rsidR="006A7FFC" w:rsidRPr="00D80C78" w:rsidRDefault="006A7FFC">
      <w:pPr>
        <w:pStyle w:val="TOC1"/>
        <w:rPr>
          <w:rFonts w:eastAsiaTheme="minorEastAsia"/>
          <w:kern w:val="2"/>
          <w14:ligatures w14:val="standardContextual"/>
        </w:rPr>
      </w:pPr>
      <w:hyperlink w:anchor="_Toc165904575" w:history="1">
        <w:r w:rsidRPr="00D80C78">
          <w:rPr>
            <w:rStyle w:val="Hyperlink"/>
          </w:rPr>
          <w:t xml:space="preserve">4.3. </w:t>
        </w:r>
        <w:r w:rsidRPr="00D80C78">
          <w:rPr>
            <w:rStyle w:val="Hyperlink"/>
          </w:rPr>
          <w:tab/>
          <w:t>Statistical Models</w:t>
        </w:r>
        <w:r w:rsidRPr="00D80C78">
          <w:rPr>
            <w:webHidden/>
          </w:rPr>
          <w:tab/>
        </w:r>
        <w:r w:rsidRPr="00D80C78">
          <w:rPr>
            <w:webHidden/>
          </w:rPr>
          <w:fldChar w:fldCharType="begin"/>
        </w:r>
        <w:r w:rsidRPr="00D80C78">
          <w:rPr>
            <w:webHidden/>
          </w:rPr>
          <w:instrText xml:space="preserve"> PAGEREF _Toc165904575 \h </w:instrText>
        </w:r>
        <w:r w:rsidRPr="00D80C78">
          <w:rPr>
            <w:webHidden/>
          </w:rPr>
        </w:r>
        <w:r w:rsidRPr="00D80C78">
          <w:rPr>
            <w:webHidden/>
          </w:rPr>
          <w:fldChar w:fldCharType="separate"/>
        </w:r>
        <w:r w:rsidR="002876D1">
          <w:rPr>
            <w:webHidden/>
          </w:rPr>
          <w:t>54</w:t>
        </w:r>
        <w:r w:rsidRPr="00D80C78">
          <w:rPr>
            <w:webHidden/>
          </w:rPr>
          <w:fldChar w:fldCharType="end"/>
        </w:r>
      </w:hyperlink>
    </w:p>
    <w:p w14:paraId="2FB6D731" w14:textId="1BA382F2" w:rsidR="006A7FFC" w:rsidRPr="00D80C78" w:rsidRDefault="006A7FFC">
      <w:pPr>
        <w:pStyle w:val="TOC1"/>
        <w:rPr>
          <w:rFonts w:eastAsiaTheme="minorEastAsia"/>
          <w:kern w:val="2"/>
          <w14:ligatures w14:val="standardContextual"/>
        </w:rPr>
      </w:pPr>
      <w:hyperlink w:anchor="_Toc165904576" w:history="1">
        <w:r w:rsidRPr="00D80C78">
          <w:rPr>
            <w:rStyle w:val="Hyperlink"/>
          </w:rPr>
          <w:t xml:space="preserve">4.3.1. </w:t>
        </w:r>
        <w:r w:rsidRPr="00D80C78">
          <w:rPr>
            <w:rStyle w:val="Hyperlink"/>
          </w:rPr>
          <w:tab/>
          <w:t>Wilcoxon Signed-Rank Test</w:t>
        </w:r>
        <w:r w:rsidRPr="00D80C78">
          <w:rPr>
            <w:webHidden/>
          </w:rPr>
          <w:tab/>
        </w:r>
        <w:r w:rsidRPr="00D80C78">
          <w:rPr>
            <w:webHidden/>
          </w:rPr>
          <w:fldChar w:fldCharType="begin"/>
        </w:r>
        <w:r w:rsidRPr="00D80C78">
          <w:rPr>
            <w:webHidden/>
          </w:rPr>
          <w:instrText xml:space="preserve"> PAGEREF _Toc165904576 \h </w:instrText>
        </w:r>
        <w:r w:rsidRPr="00D80C78">
          <w:rPr>
            <w:webHidden/>
          </w:rPr>
        </w:r>
        <w:r w:rsidRPr="00D80C78">
          <w:rPr>
            <w:webHidden/>
          </w:rPr>
          <w:fldChar w:fldCharType="separate"/>
        </w:r>
        <w:r w:rsidR="002876D1">
          <w:rPr>
            <w:webHidden/>
          </w:rPr>
          <w:t>54</w:t>
        </w:r>
        <w:r w:rsidRPr="00D80C78">
          <w:rPr>
            <w:webHidden/>
          </w:rPr>
          <w:fldChar w:fldCharType="end"/>
        </w:r>
      </w:hyperlink>
    </w:p>
    <w:p w14:paraId="146A5243" w14:textId="29ED4F5D" w:rsidR="006A7FFC" w:rsidRPr="00D80C78" w:rsidRDefault="006A7FFC">
      <w:pPr>
        <w:pStyle w:val="TOC1"/>
        <w:rPr>
          <w:rFonts w:eastAsiaTheme="minorEastAsia"/>
          <w:kern w:val="2"/>
          <w14:ligatures w14:val="standardContextual"/>
        </w:rPr>
      </w:pPr>
      <w:hyperlink w:anchor="_Toc165904577" w:history="1">
        <w:r w:rsidRPr="00D80C78">
          <w:rPr>
            <w:rStyle w:val="Hyperlink"/>
          </w:rPr>
          <w:t xml:space="preserve">4.3.2. </w:t>
        </w:r>
        <w:r w:rsidRPr="00D80C78">
          <w:rPr>
            <w:rStyle w:val="Hyperlink"/>
          </w:rPr>
          <w:tab/>
          <w:t>Pearson r Test</w:t>
        </w:r>
        <w:r w:rsidRPr="00D80C78">
          <w:rPr>
            <w:webHidden/>
          </w:rPr>
          <w:tab/>
        </w:r>
        <w:r w:rsidRPr="00D80C78">
          <w:rPr>
            <w:webHidden/>
          </w:rPr>
          <w:fldChar w:fldCharType="begin"/>
        </w:r>
        <w:r w:rsidRPr="00D80C78">
          <w:rPr>
            <w:webHidden/>
          </w:rPr>
          <w:instrText xml:space="preserve"> PAGEREF _Toc165904577 \h </w:instrText>
        </w:r>
        <w:r w:rsidRPr="00D80C78">
          <w:rPr>
            <w:webHidden/>
          </w:rPr>
        </w:r>
        <w:r w:rsidRPr="00D80C78">
          <w:rPr>
            <w:webHidden/>
          </w:rPr>
          <w:fldChar w:fldCharType="separate"/>
        </w:r>
        <w:r w:rsidR="002876D1">
          <w:rPr>
            <w:webHidden/>
          </w:rPr>
          <w:t>56</w:t>
        </w:r>
        <w:r w:rsidRPr="00D80C78">
          <w:rPr>
            <w:webHidden/>
          </w:rPr>
          <w:fldChar w:fldCharType="end"/>
        </w:r>
      </w:hyperlink>
    </w:p>
    <w:p w14:paraId="4DE2978D" w14:textId="797384CD" w:rsidR="006A7FFC" w:rsidRPr="00D80C78" w:rsidRDefault="006A7FFC">
      <w:pPr>
        <w:pStyle w:val="TOC1"/>
        <w:rPr>
          <w:rFonts w:eastAsiaTheme="minorEastAsia"/>
          <w:kern w:val="2"/>
          <w14:ligatures w14:val="standardContextual"/>
        </w:rPr>
      </w:pPr>
      <w:hyperlink w:anchor="_Toc165904578" w:history="1">
        <w:r w:rsidRPr="00D80C78">
          <w:rPr>
            <w:rStyle w:val="Hyperlink"/>
          </w:rPr>
          <w:t xml:space="preserve">4.3.3. </w:t>
        </w:r>
        <w:r w:rsidRPr="00D80C78">
          <w:rPr>
            <w:rStyle w:val="Hyperlink"/>
          </w:rPr>
          <w:tab/>
          <w:t>Spearman Rank Correlation Coefficient</w:t>
        </w:r>
        <w:r w:rsidRPr="00D80C78">
          <w:rPr>
            <w:webHidden/>
          </w:rPr>
          <w:tab/>
        </w:r>
        <w:r w:rsidRPr="00D80C78">
          <w:rPr>
            <w:webHidden/>
          </w:rPr>
          <w:fldChar w:fldCharType="begin"/>
        </w:r>
        <w:r w:rsidRPr="00D80C78">
          <w:rPr>
            <w:webHidden/>
          </w:rPr>
          <w:instrText xml:space="preserve"> PAGEREF _Toc165904578 \h </w:instrText>
        </w:r>
        <w:r w:rsidRPr="00D80C78">
          <w:rPr>
            <w:webHidden/>
          </w:rPr>
        </w:r>
        <w:r w:rsidRPr="00D80C78">
          <w:rPr>
            <w:webHidden/>
          </w:rPr>
          <w:fldChar w:fldCharType="separate"/>
        </w:r>
        <w:r w:rsidR="002876D1">
          <w:rPr>
            <w:webHidden/>
          </w:rPr>
          <w:t>58</w:t>
        </w:r>
        <w:r w:rsidRPr="00D80C78">
          <w:rPr>
            <w:webHidden/>
          </w:rPr>
          <w:fldChar w:fldCharType="end"/>
        </w:r>
      </w:hyperlink>
    </w:p>
    <w:p w14:paraId="08DCD371" w14:textId="13E1A43E" w:rsidR="006A7FFC" w:rsidRPr="00D80C78" w:rsidRDefault="006A7FFC">
      <w:pPr>
        <w:pStyle w:val="TOC1"/>
        <w:rPr>
          <w:rFonts w:eastAsiaTheme="minorEastAsia"/>
          <w:kern w:val="2"/>
          <w14:ligatures w14:val="standardContextual"/>
        </w:rPr>
      </w:pPr>
      <w:hyperlink w:anchor="_Toc165904579" w:history="1">
        <w:r w:rsidRPr="00D80C78">
          <w:rPr>
            <w:rStyle w:val="Hyperlink"/>
          </w:rPr>
          <w:t xml:space="preserve">4.4. </w:t>
        </w:r>
        <w:r w:rsidRPr="00D80C78">
          <w:rPr>
            <w:rStyle w:val="Hyperlink"/>
          </w:rPr>
          <w:tab/>
          <w:t>Further Analysis</w:t>
        </w:r>
        <w:r w:rsidRPr="00D80C78">
          <w:rPr>
            <w:webHidden/>
          </w:rPr>
          <w:tab/>
        </w:r>
        <w:r w:rsidRPr="00D80C78">
          <w:rPr>
            <w:webHidden/>
          </w:rPr>
          <w:fldChar w:fldCharType="begin"/>
        </w:r>
        <w:r w:rsidRPr="00D80C78">
          <w:rPr>
            <w:webHidden/>
          </w:rPr>
          <w:instrText xml:space="preserve"> PAGEREF _Toc165904579 \h </w:instrText>
        </w:r>
        <w:r w:rsidRPr="00D80C78">
          <w:rPr>
            <w:webHidden/>
          </w:rPr>
        </w:r>
        <w:r w:rsidRPr="00D80C78">
          <w:rPr>
            <w:webHidden/>
          </w:rPr>
          <w:fldChar w:fldCharType="separate"/>
        </w:r>
        <w:r w:rsidR="002876D1">
          <w:rPr>
            <w:webHidden/>
          </w:rPr>
          <w:t>60</w:t>
        </w:r>
        <w:r w:rsidRPr="00D80C78">
          <w:rPr>
            <w:webHidden/>
          </w:rPr>
          <w:fldChar w:fldCharType="end"/>
        </w:r>
      </w:hyperlink>
    </w:p>
    <w:p w14:paraId="1AA85A03" w14:textId="429A4B94" w:rsidR="006A7FFC" w:rsidRPr="00D80C78" w:rsidRDefault="006A7FFC">
      <w:pPr>
        <w:pStyle w:val="TOC1"/>
        <w:rPr>
          <w:rFonts w:eastAsiaTheme="minorEastAsia"/>
          <w:kern w:val="2"/>
          <w14:ligatures w14:val="standardContextual"/>
        </w:rPr>
      </w:pPr>
      <w:hyperlink w:anchor="_Toc165904580" w:history="1">
        <w:r w:rsidRPr="00D80C78">
          <w:rPr>
            <w:rStyle w:val="Hyperlink"/>
          </w:rPr>
          <w:t xml:space="preserve">4.4.1. </w:t>
        </w:r>
        <w:r w:rsidRPr="00D80C78">
          <w:rPr>
            <w:rStyle w:val="Hyperlink"/>
          </w:rPr>
          <w:tab/>
          <w:t>Correlation of rankings within each group</w:t>
        </w:r>
        <w:r w:rsidRPr="00D80C78">
          <w:rPr>
            <w:webHidden/>
          </w:rPr>
          <w:tab/>
        </w:r>
        <w:r w:rsidRPr="00D80C78">
          <w:rPr>
            <w:webHidden/>
          </w:rPr>
          <w:fldChar w:fldCharType="begin"/>
        </w:r>
        <w:r w:rsidRPr="00D80C78">
          <w:rPr>
            <w:webHidden/>
          </w:rPr>
          <w:instrText xml:space="preserve"> PAGEREF _Toc165904580 \h </w:instrText>
        </w:r>
        <w:r w:rsidRPr="00D80C78">
          <w:rPr>
            <w:webHidden/>
          </w:rPr>
        </w:r>
        <w:r w:rsidRPr="00D80C78">
          <w:rPr>
            <w:webHidden/>
          </w:rPr>
          <w:fldChar w:fldCharType="separate"/>
        </w:r>
        <w:r w:rsidR="002876D1">
          <w:rPr>
            <w:webHidden/>
          </w:rPr>
          <w:t>60</w:t>
        </w:r>
        <w:r w:rsidRPr="00D80C78">
          <w:rPr>
            <w:webHidden/>
          </w:rPr>
          <w:fldChar w:fldCharType="end"/>
        </w:r>
      </w:hyperlink>
    </w:p>
    <w:p w14:paraId="457AF2D1" w14:textId="54938CA9" w:rsidR="006A7FFC" w:rsidRPr="00D80C78" w:rsidRDefault="006A7FFC">
      <w:pPr>
        <w:pStyle w:val="TOC1"/>
        <w:rPr>
          <w:rFonts w:eastAsiaTheme="minorEastAsia"/>
          <w:kern w:val="2"/>
          <w14:ligatures w14:val="standardContextual"/>
        </w:rPr>
      </w:pPr>
      <w:hyperlink w:anchor="_Toc165904581" w:history="1">
        <w:r w:rsidRPr="00D80C78">
          <w:rPr>
            <w:rStyle w:val="Hyperlink"/>
          </w:rPr>
          <w:t xml:space="preserve">4.4.2.  </w:t>
        </w:r>
        <w:r w:rsidRPr="00D80C78">
          <w:rPr>
            <w:rStyle w:val="Hyperlink"/>
          </w:rPr>
          <w:tab/>
          <w:t>Friedman Test</w:t>
        </w:r>
        <w:r w:rsidRPr="00D80C78">
          <w:rPr>
            <w:webHidden/>
          </w:rPr>
          <w:tab/>
        </w:r>
        <w:r w:rsidRPr="00D80C78">
          <w:rPr>
            <w:webHidden/>
          </w:rPr>
          <w:fldChar w:fldCharType="begin"/>
        </w:r>
        <w:r w:rsidRPr="00D80C78">
          <w:rPr>
            <w:webHidden/>
          </w:rPr>
          <w:instrText xml:space="preserve"> PAGEREF _Toc165904581 \h </w:instrText>
        </w:r>
        <w:r w:rsidRPr="00D80C78">
          <w:rPr>
            <w:webHidden/>
          </w:rPr>
        </w:r>
        <w:r w:rsidRPr="00D80C78">
          <w:rPr>
            <w:webHidden/>
          </w:rPr>
          <w:fldChar w:fldCharType="separate"/>
        </w:r>
        <w:r w:rsidR="002876D1">
          <w:rPr>
            <w:webHidden/>
          </w:rPr>
          <w:t>60</w:t>
        </w:r>
        <w:r w:rsidRPr="00D80C78">
          <w:rPr>
            <w:webHidden/>
          </w:rPr>
          <w:fldChar w:fldCharType="end"/>
        </w:r>
      </w:hyperlink>
    </w:p>
    <w:p w14:paraId="18C20FD9" w14:textId="6C66F983" w:rsidR="006A7FFC" w:rsidRPr="00D80C78" w:rsidRDefault="006A7FFC">
      <w:pPr>
        <w:pStyle w:val="TOC1"/>
        <w:rPr>
          <w:rFonts w:eastAsiaTheme="minorEastAsia"/>
          <w:kern w:val="2"/>
          <w14:ligatures w14:val="standardContextual"/>
        </w:rPr>
      </w:pPr>
      <w:hyperlink w:anchor="_Toc165904583" w:history="1">
        <w:r w:rsidRPr="00D80C78">
          <w:rPr>
            <w:rStyle w:val="Hyperlink"/>
          </w:rPr>
          <w:t xml:space="preserve">4.5. </w:t>
        </w:r>
        <w:r w:rsidRPr="00D80C78">
          <w:rPr>
            <w:rStyle w:val="Hyperlink"/>
          </w:rPr>
          <w:tab/>
          <w:t>Analysis of specific constructs within each group</w:t>
        </w:r>
        <w:r w:rsidRPr="00D80C78">
          <w:rPr>
            <w:webHidden/>
          </w:rPr>
          <w:tab/>
        </w:r>
        <w:r w:rsidRPr="00D80C78">
          <w:rPr>
            <w:webHidden/>
          </w:rPr>
          <w:fldChar w:fldCharType="begin"/>
        </w:r>
        <w:r w:rsidRPr="00D80C78">
          <w:rPr>
            <w:webHidden/>
          </w:rPr>
          <w:instrText xml:space="preserve"> PAGEREF _Toc165904583 \h </w:instrText>
        </w:r>
        <w:r w:rsidRPr="00D80C78">
          <w:rPr>
            <w:webHidden/>
          </w:rPr>
        </w:r>
        <w:r w:rsidRPr="00D80C78">
          <w:rPr>
            <w:webHidden/>
          </w:rPr>
          <w:fldChar w:fldCharType="separate"/>
        </w:r>
        <w:r w:rsidR="002876D1">
          <w:rPr>
            <w:webHidden/>
          </w:rPr>
          <w:t>62</w:t>
        </w:r>
        <w:r w:rsidRPr="00D80C78">
          <w:rPr>
            <w:webHidden/>
          </w:rPr>
          <w:fldChar w:fldCharType="end"/>
        </w:r>
      </w:hyperlink>
    </w:p>
    <w:p w14:paraId="67E6BC17" w14:textId="32E01204" w:rsidR="006A7FFC" w:rsidRPr="00D80C78" w:rsidRDefault="006A7FFC">
      <w:pPr>
        <w:pStyle w:val="TOC1"/>
        <w:rPr>
          <w:rFonts w:eastAsiaTheme="minorEastAsia"/>
          <w:kern w:val="2"/>
          <w14:ligatures w14:val="standardContextual"/>
        </w:rPr>
      </w:pPr>
      <w:hyperlink w:anchor="_Toc165904584" w:history="1">
        <w:r w:rsidRPr="00D80C78">
          <w:rPr>
            <w:rStyle w:val="Hyperlink"/>
            <w:b/>
          </w:rPr>
          <w:t xml:space="preserve">5. </w:t>
        </w:r>
        <w:r w:rsidRPr="00D80C78">
          <w:rPr>
            <w:rStyle w:val="Hyperlink"/>
            <w:b/>
          </w:rPr>
          <w:tab/>
          <w:t>DISCUSSION</w:t>
        </w:r>
        <w:r w:rsidRPr="00D80C78">
          <w:rPr>
            <w:webHidden/>
          </w:rPr>
          <w:tab/>
        </w:r>
        <w:r w:rsidRPr="00D80C78">
          <w:rPr>
            <w:webHidden/>
          </w:rPr>
          <w:fldChar w:fldCharType="begin"/>
        </w:r>
        <w:r w:rsidRPr="00D80C78">
          <w:rPr>
            <w:webHidden/>
          </w:rPr>
          <w:instrText xml:space="preserve"> PAGEREF _Toc165904584 \h </w:instrText>
        </w:r>
        <w:r w:rsidRPr="00D80C78">
          <w:rPr>
            <w:webHidden/>
          </w:rPr>
        </w:r>
        <w:r w:rsidRPr="00D80C78">
          <w:rPr>
            <w:webHidden/>
          </w:rPr>
          <w:fldChar w:fldCharType="separate"/>
        </w:r>
        <w:r w:rsidR="002876D1">
          <w:rPr>
            <w:webHidden/>
          </w:rPr>
          <w:t>66</w:t>
        </w:r>
        <w:r w:rsidRPr="00D80C78">
          <w:rPr>
            <w:webHidden/>
          </w:rPr>
          <w:fldChar w:fldCharType="end"/>
        </w:r>
      </w:hyperlink>
    </w:p>
    <w:p w14:paraId="19CAAA68" w14:textId="38D533FB" w:rsidR="006A7FFC" w:rsidRPr="00D80C78" w:rsidRDefault="006A7FFC">
      <w:pPr>
        <w:pStyle w:val="TOC1"/>
        <w:rPr>
          <w:rFonts w:eastAsiaTheme="minorEastAsia"/>
          <w:kern w:val="2"/>
          <w14:ligatures w14:val="standardContextual"/>
        </w:rPr>
      </w:pPr>
      <w:hyperlink w:anchor="_Toc165904585" w:history="1">
        <w:r w:rsidRPr="00D80C78">
          <w:rPr>
            <w:rStyle w:val="Hyperlink"/>
          </w:rPr>
          <w:t xml:space="preserve">5.1. </w:t>
        </w:r>
        <w:r w:rsidRPr="00D80C78">
          <w:rPr>
            <w:rStyle w:val="Hyperlink"/>
          </w:rPr>
          <w:tab/>
          <w:t>Limitations</w:t>
        </w:r>
        <w:r w:rsidRPr="00D80C78">
          <w:rPr>
            <w:webHidden/>
          </w:rPr>
          <w:tab/>
        </w:r>
        <w:r w:rsidRPr="00D80C78">
          <w:rPr>
            <w:webHidden/>
          </w:rPr>
          <w:fldChar w:fldCharType="begin"/>
        </w:r>
        <w:r w:rsidRPr="00D80C78">
          <w:rPr>
            <w:webHidden/>
          </w:rPr>
          <w:instrText xml:space="preserve"> PAGEREF _Toc165904585 \h </w:instrText>
        </w:r>
        <w:r w:rsidRPr="00D80C78">
          <w:rPr>
            <w:webHidden/>
          </w:rPr>
        </w:r>
        <w:r w:rsidRPr="00D80C78">
          <w:rPr>
            <w:webHidden/>
          </w:rPr>
          <w:fldChar w:fldCharType="separate"/>
        </w:r>
        <w:r w:rsidR="002876D1">
          <w:rPr>
            <w:webHidden/>
          </w:rPr>
          <w:t>75</w:t>
        </w:r>
        <w:r w:rsidRPr="00D80C78">
          <w:rPr>
            <w:webHidden/>
          </w:rPr>
          <w:fldChar w:fldCharType="end"/>
        </w:r>
      </w:hyperlink>
    </w:p>
    <w:p w14:paraId="0EF8086A" w14:textId="0ED0CA11" w:rsidR="006A7FFC" w:rsidRPr="00D80C78" w:rsidRDefault="006A7FFC">
      <w:pPr>
        <w:pStyle w:val="TOC1"/>
        <w:rPr>
          <w:rFonts w:eastAsiaTheme="minorEastAsia"/>
          <w:kern w:val="2"/>
          <w14:ligatures w14:val="standardContextual"/>
        </w:rPr>
      </w:pPr>
      <w:hyperlink w:anchor="_Toc165904586" w:history="1">
        <w:r w:rsidR="005C11BC" w:rsidRPr="00D80C78">
          <w:rPr>
            <w:rStyle w:val="Hyperlink"/>
            <w:b/>
            <w:bCs/>
          </w:rPr>
          <w:t>6.</w:t>
        </w:r>
        <w:r w:rsidRPr="00D80C78">
          <w:rPr>
            <w:rStyle w:val="Hyperlink"/>
          </w:rPr>
          <w:t xml:space="preserve"> </w:t>
        </w:r>
        <w:r w:rsidRPr="00D80C78">
          <w:rPr>
            <w:rStyle w:val="Hyperlink"/>
          </w:rPr>
          <w:tab/>
        </w:r>
        <w:r w:rsidRPr="00D80C78">
          <w:rPr>
            <w:rStyle w:val="Hyperlink"/>
            <w:b/>
            <w:bCs/>
          </w:rPr>
          <w:t>CONCLUSION AND RECOMMENDATIONS</w:t>
        </w:r>
        <w:r w:rsidRPr="00D80C78">
          <w:rPr>
            <w:webHidden/>
          </w:rPr>
          <w:tab/>
        </w:r>
        <w:r w:rsidRPr="00D80C78">
          <w:rPr>
            <w:webHidden/>
          </w:rPr>
          <w:fldChar w:fldCharType="begin"/>
        </w:r>
        <w:r w:rsidRPr="00D80C78">
          <w:rPr>
            <w:webHidden/>
          </w:rPr>
          <w:instrText xml:space="preserve"> PAGEREF _Toc165904586 \h </w:instrText>
        </w:r>
        <w:r w:rsidRPr="00D80C78">
          <w:rPr>
            <w:webHidden/>
          </w:rPr>
        </w:r>
        <w:r w:rsidRPr="00D80C78">
          <w:rPr>
            <w:webHidden/>
          </w:rPr>
          <w:fldChar w:fldCharType="separate"/>
        </w:r>
        <w:r w:rsidR="002876D1">
          <w:rPr>
            <w:webHidden/>
          </w:rPr>
          <w:t>77</w:t>
        </w:r>
        <w:r w:rsidRPr="00D80C78">
          <w:rPr>
            <w:webHidden/>
          </w:rPr>
          <w:fldChar w:fldCharType="end"/>
        </w:r>
      </w:hyperlink>
    </w:p>
    <w:p w14:paraId="5C677990" w14:textId="3347D0BE" w:rsidR="006A7FFC" w:rsidRPr="00D80C78" w:rsidRDefault="006A7FFC">
      <w:pPr>
        <w:pStyle w:val="TOC1"/>
        <w:rPr>
          <w:rFonts w:eastAsiaTheme="minorEastAsia"/>
          <w:kern w:val="2"/>
          <w14:ligatures w14:val="standardContextual"/>
        </w:rPr>
      </w:pPr>
      <w:hyperlink w:anchor="_Toc165904587" w:history="1">
        <w:r w:rsidRPr="00D80C78">
          <w:rPr>
            <w:rStyle w:val="Hyperlink"/>
          </w:rPr>
          <w:t xml:space="preserve">6.1. </w:t>
        </w:r>
        <w:r w:rsidRPr="00D80C78">
          <w:rPr>
            <w:rStyle w:val="Hyperlink"/>
          </w:rPr>
          <w:tab/>
          <w:t>Limitations</w:t>
        </w:r>
        <w:r w:rsidRPr="00D80C78">
          <w:rPr>
            <w:webHidden/>
          </w:rPr>
          <w:tab/>
        </w:r>
        <w:r w:rsidRPr="00D80C78">
          <w:rPr>
            <w:webHidden/>
          </w:rPr>
          <w:fldChar w:fldCharType="begin"/>
        </w:r>
        <w:r w:rsidRPr="00D80C78">
          <w:rPr>
            <w:webHidden/>
          </w:rPr>
          <w:instrText xml:space="preserve"> PAGEREF _Toc165904587 \h </w:instrText>
        </w:r>
        <w:r w:rsidRPr="00D80C78">
          <w:rPr>
            <w:webHidden/>
          </w:rPr>
        </w:r>
        <w:r w:rsidRPr="00D80C78">
          <w:rPr>
            <w:webHidden/>
          </w:rPr>
          <w:fldChar w:fldCharType="separate"/>
        </w:r>
        <w:r w:rsidR="002876D1">
          <w:rPr>
            <w:webHidden/>
          </w:rPr>
          <w:t>79</w:t>
        </w:r>
        <w:r w:rsidRPr="00D80C78">
          <w:rPr>
            <w:webHidden/>
          </w:rPr>
          <w:fldChar w:fldCharType="end"/>
        </w:r>
      </w:hyperlink>
    </w:p>
    <w:p w14:paraId="08AF65DA" w14:textId="10F3651E" w:rsidR="006A7FFC" w:rsidRPr="00D80C78" w:rsidRDefault="006A7FFC">
      <w:pPr>
        <w:pStyle w:val="TOC1"/>
        <w:rPr>
          <w:rFonts w:eastAsiaTheme="minorEastAsia"/>
          <w:kern w:val="2"/>
          <w14:ligatures w14:val="standardContextual"/>
        </w:rPr>
      </w:pPr>
      <w:hyperlink w:anchor="_Toc165904588" w:history="1">
        <w:r w:rsidRPr="00D80C78">
          <w:rPr>
            <w:rStyle w:val="Hyperlink"/>
          </w:rPr>
          <w:t xml:space="preserve">6.2. </w:t>
        </w:r>
        <w:r w:rsidRPr="00D80C78">
          <w:rPr>
            <w:rStyle w:val="Hyperlink"/>
          </w:rPr>
          <w:tab/>
          <w:t>Recommendations</w:t>
        </w:r>
        <w:r w:rsidRPr="00D80C78">
          <w:rPr>
            <w:webHidden/>
          </w:rPr>
          <w:tab/>
        </w:r>
        <w:r w:rsidRPr="00D80C78">
          <w:rPr>
            <w:webHidden/>
          </w:rPr>
          <w:fldChar w:fldCharType="begin"/>
        </w:r>
        <w:r w:rsidRPr="00D80C78">
          <w:rPr>
            <w:webHidden/>
          </w:rPr>
          <w:instrText xml:space="preserve"> PAGEREF _Toc165904588 \h </w:instrText>
        </w:r>
        <w:r w:rsidRPr="00D80C78">
          <w:rPr>
            <w:webHidden/>
          </w:rPr>
        </w:r>
        <w:r w:rsidRPr="00D80C78">
          <w:rPr>
            <w:webHidden/>
          </w:rPr>
          <w:fldChar w:fldCharType="separate"/>
        </w:r>
        <w:r w:rsidR="002876D1">
          <w:rPr>
            <w:webHidden/>
          </w:rPr>
          <w:t>80</w:t>
        </w:r>
        <w:r w:rsidRPr="00D80C78">
          <w:rPr>
            <w:webHidden/>
          </w:rPr>
          <w:fldChar w:fldCharType="end"/>
        </w:r>
      </w:hyperlink>
    </w:p>
    <w:p w14:paraId="4BE31C2F" w14:textId="5C968756" w:rsidR="006A7FFC" w:rsidRPr="00D80C78" w:rsidRDefault="006A7FFC">
      <w:pPr>
        <w:pStyle w:val="TOC1"/>
        <w:rPr>
          <w:rFonts w:eastAsiaTheme="minorEastAsia"/>
          <w:kern w:val="2"/>
          <w14:ligatures w14:val="standardContextual"/>
        </w:rPr>
      </w:pPr>
      <w:hyperlink w:anchor="_Toc165904589" w:history="1">
        <w:r w:rsidR="005C11BC" w:rsidRPr="00D80C78">
          <w:rPr>
            <w:rStyle w:val="Hyperlink"/>
            <w:b/>
          </w:rPr>
          <w:t>7.</w:t>
        </w:r>
        <w:r w:rsidRPr="00D80C78">
          <w:rPr>
            <w:rStyle w:val="Hyperlink"/>
            <w:b/>
          </w:rPr>
          <w:tab/>
          <w:t>REFERENCES</w:t>
        </w:r>
        <w:r w:rsidRPr="00D80C78">
          <w:rPr>
            <w:webHidden/>
          </w:rPr>
          <w:tab/>
        </w:r>
        <w:r w:rsidRPr="00D80C78">
          <w:rPr>
            <w:webHidden/>
          </w:rPr>
          <w:fldChar w:fldCharType="begin"/>
        </w:r>
        <w:r w:rsidRPr="00D80C78">
          <w:rPr>
            <w:webHidden/>
          </w:rPr>
          <w:instrText xml:space="preserve"> PAGEREF _Toc165904589 \h </w:instrText>
        </w:r>
        <w:r w:rsidRPr="00D80C78">
          <w:rPr>
            <w:webHidden/>
          </w:rPr>
        </w:r>
        <w:r w:rsidRPr="00D80C78">
          <w:rPr>
            <w:webHidden/>
          </w:rPr>
          <w:fldChar w:fldCharType="separate"/>
        </w:r>
        <w:r w:rsidR="002876D1">
          <w:rPr>
            <w:webHidden/>
          </w:rPr>
          <w:t>81</w:t>
        </w:r>
        <w:r w:rsidRPr="00D80C78">
          <w:rPr>
            <w:webHidden/>
          </w:rPr>
          <w:fldChar w:fldCharType="end"/>
        </w:r>
      </w:hyperlink>
    </w:p>
    <w:p w14:paraId="62BD158F" w14:textId="51CE6540" w:rsidR="006A7FFC" w:rsidRPr="00D80C78" w:rsidRDefault="006A7FFC">
      <w:pPr>
        <w:pStyle w:val="TOC1"/>
        <w:rPr>
          <w:rFonts w:eastAsiaTheme="minorEastAsia"/>
          <w:kern w:val="2"/>
          <w14:ligatures w14:val="standardContextual"/>
        </w:rPr>
      </w:pPr>
      <w:hyperlink w:anchor="_Toc165904590" w:history="1">
        <w:r w:rsidR="005C11BC" w:rsidRPr="00D80C78">
          <w:rPr>
            <w:rStyle w:val="Hyperlink"/>
            <w:b/>
          </w:rPr>
          <w:t>8.</w:t>
        </w:r>
        <w:r w:rsidRPr="00D80C78">
          <w:rPr>
            <w:rStyle w:val="Hyperlink"/>
            <w:b/>
          </w:rPr>
          <w:tab/>
        </w:r>
        <w:r w:rsidRPr="00D80C78">
          <w:rPr>
            <w:rStyle w:val="Hyperlink"/>
            <w:b/>
          </w:rPr>
          <w:t>APPENDICES</w:t>
        </w:r>
        <w:r w:rsidRPr="00D80C78">
          <w:rPr>
            <w:webHidden/>
          </w:rPr>
          <w:tab/>
        </w:r>
        <w:r w:rsidRPr="00D80C78">
          <w:rPr>
            <w:webHidden/>
          </w:rPr>
          <w:fldChar w:fldCharType="begin"/>
        </w:r>
        <w:r w:rsidRPr="00D80C78">
          <w:rPr>
            <w:webHidden/>
          </w:rPr>
          <w:instrText xml:space="preserve"> PAGEREF _Toc165904590 \h </w:instrText>
        </w:r>
        <w:r w:rsidRPr="00D80C78">
          <w:rPr>
            <w:webHidden/>
          </w:rPr>
        </w:r>
        <w:r w:rsidRPr="00D80C78">
          <w:rPr>
            <w:webHidden/>
          </w:rPr>
          <w:fldChar w:fldCharType="separate"/>
        </w:r>
        <w:r w:rsidR="002876D1">
          <w:rPr>
            <w:webHidden/>
          </w:rPr>
          <w:t>107</w:t>
        </w:r>
        <w:r w:rsidRPr="00D80C78">
          <w:rPr>
            <w:webHidden/>
          </w:rPr>
          <w:fldChar w:fldCharType="end"/>
        </w:r>
      </w:hyperlink>
    </w:p>
    <w:p w14:paraId="2B117F35" w14:textId="3D3422AF" w:rsidR="006A7FFC" w:rsidRPr="00D80C78" w:rsidRDefault="006A7FFC">
      <w:pPr>
        <w:pStyle w:val="TOC1"/>
        <w:rPr>
          <w:rFonts w:eastAsiaTheme="minorEastAsia"/>
          <w:kern w:val="2"/>
          <w14:ligatures w14:val="standardContextual"/>
        </w:rPr>
      </w:pPr>
      <w:hyperlink w:anchor="_Toc165904591" w:history="1">
        <w:r w:rsidRPr="00D80C78">
          <w:rPr>
            <w:rStyle w:val="Hyperlink"/>
          </w:rPr>
          <w:t xml:space="preserve">8.1. </w:t>
        </w:r>
        <w:r w:rsidRPr="00D80C78">
          <w:rPr>
            <w:rStyle w:val="Hyperlink"/>
          </w:rPr>
          <w:tab/>
          <w:t>Ethics Form</w:t>
        </w:r>
        <w:r w:rsidRPr="00D80C78">
          <w:rPr>
            <w:webHidden/>
          </w:rPr>
          <w:tab/>
        </w:r>
        <w:r w:rsidRPr="00D80C78">
          <w:rPr>
            <w:webHidden/>
          </w:rPr>
          <w:fldChar w:fldCharType="begin"/>
        </w:r>
        <w:r w:rsidRPr="00D80C78">
          <w:rPr>
            <w:webHidden/>
          </w:rPr>
          <w:instrText xml:space="preserve"> PAGEREF _Toc165904591 \h </w:instrText>
        </w:r>
        <w:r w:rsidRPr="00D80C78">
          <w:rPr>
            <w:webHidden/>
          </w:rPr>
        </w:r>
        <w:r w:rsidRPr="00D80C78">
          <w:rPr>
            <w:webHidden/>
          </w:rPr>
          <w:fldChar w:fldCharType="separate"/>
        </w:r>
        <w:r w:rsidR="002876D1">
          <w:rPr>
            <w:webHidden/>
          </w:rPr>
          <w:t>107</w:t>
        </w:r>
        <w:r w:rsidRPr="00D80C78">
          <w:rPr>
            <w:webHidden/>
          </w:rPr>
          <w:fldChar w:fldCharType="end"/>
        </w:r>
      </w:hyperlink>
    </w:p>
    <w:p w14:paraId="5949CC26" w14:textId="2D5A567E" w:rsidR="006A7FFC" w:rsidRPr="00D80C78" w:rsidRDefault="006A7FFC">
      <w:pPr>
        <w:pStyle w:val="TOC1"/>
        <w:rPr>
          <w:rFonts w:eastAsiaTheme="minorEastAsia"/>
          <w:kern w:val="2"/>
          <w14:ligatures w14:val="standardContextual"/>
        </w:rPr>
      </w:pPr>
      <w:hyperlink w:anchor="_Toc165904599" w:history="1">
        <w:r w:rsidRPr="00D80C78">
          <w:rPr>
            <w:rStyle w:val="Hyperlink"/>
          </w:rPr>
          <w:t xml:space="preserve">8.2. </w:t>
        </w:r>
        <w:r w:rsidRPr="00D80C78">
          <w:rPr>
            <w:rStyle w:val="Hyperlink"/>
          </w:rPr>
          <w:tab/>
          <w:t>Ethics Form (BREC)</w:t>
        </w:r>
        <w:r w:rsidRPr="00D80C78">
          <w:rPr>
            <w:webHidden/>
          </w:rPr>
          <w:tab/>
        </w:r>
        <w:r w:rsidRPr="00D80C78">
          <w:rPr>
            <w:webHidden/>
          </w:rPr>
          <w:fldChar w:fldCharType="begin"/>
        </w:r>
        <w:r w:rsidRPr="00D80C78">
          <w:rPr>
            <w:webHidden/>
          </w:rPr>
          <w:instrText xml:space="preserve"> PAGEREF _Toc165904599 \h </w:instrText>
        </w:r>
        <w:r w:rsidRPr="00D80C78">
          <w:rPr>
            <w:webHidden/>
          </w:rPr>
        </w:r>
        <w:r w:rsidRPr="00D80C78">
          <w:rPr>
            <w:webHidden/>
          </w:rPr>
          <w:fldChar w:fldCharType="separate"/>
        </w:r>
        <w:r w:rsidR="002876D1">
          <w:rPr>
            <w:webHidden/>
          </w:rPr>
          <w:t>124</w:t>
        </w:r>
        <w:r w:rsidRPr="00D80C78">
          <w:rPr>
            <w:webHidden/>
          </w:rPr>
          <w:fldChar w:fldCharType="end"/>
        </w:r>
      </w:hyperlink>
    </w:p>
    <w:p w14:paraId="7F29BAF9" w14:textId="2140A013" w:rsidR="006A7FFC" w:rsidRPr="00D80C78" w:rsidRDefault="006A7FFC">
      <w:pPr>
        <w:pStyle w:val="TOC1"/>
        <w:rPr>
          <w:rFonts w:eastAsiaTheme="minorEastAsia"/>
          <w:kern w:val="2"/>
          <w14:ligatures w14:val="standardContextual"/>
        </w:rPr>
      </w:pPr>
      <w:hyperlink w:anchor="_Toc165904600" w:history="1">
        <w:r w:rsidRPr="00D80C78">
          <w:rPr>
            <w:rStyle w:val="Hyperlink"/>
          </w:rPr>
          <w:t xml:space="preserve">8.3. </w:t>
        </w:r>
        <w:r w:rsidRPr="00D80C78">
          <w:rPr>
            <w:rStyle w:val="Hyperlink"/>
          </w:rPr>
          <w:tab/>
          <w:t>Consent Form</w:t>
        </w:r>
        <w:r w:rsidRPr="00D80C78">
          <w:rPr>
            <w:webHidden/>
          </w:rPr>
          <w:tab/>
        </w:r>
        <w:r w:rsidRPr="00D80C78">
          <w:rPr>
            <w:webHidden/>
          </w:rPr>
          <w:fldChar w:fldCharType="begin"/>
        </w:r>
        <w:r w:rsidRPr="00D80C78">
          <w:rPr>
            <w:webHidden/>
          </w:rPr>
          <w:instrText xml:space="preserve"> PAGEREF _Toc165904600 \h </w:instrText>
        </w:r>
        <w:r w:rsidRPr="00D80C78">
          <w:rPr>
            <w:webHidden/>
          </w:rPr>
        </w:r>
        <w:r w:rsidRPr="00D80C78">
          <w:rPr>
            <w:webHidden/>
          </w:rPr>
          <w:fldChar w:fldCharType="separate"/>
        </w:r>
        <w:r w:rsidR="002876D1">
          <w:rPr>
            <w:webHidden/>
          </w:rPr>
          <w:t>130</w:t>
        </w:r>
        <w:r w:rsidRPr="00D80C78">
          <w:rPr>
            <w:webHidden/>
          </w:rPr>
          <w:fldChar w:fldCharType="end"/>
        </w:r>
      </w:hyperlink>
    </w:p>
    <w:p w14:paraId="54443A66" w14:textId="71CB46DF" w:rsidR="00B13798" w:rsidRPr="00B13798" w:rsidRDefault="006A7FFC" w:rsidP="00B13798">
      <w:pPr>
        <w:pStyle w:val="TOC1"/>
        <w:rPr>
          <w:color w:val="0000FF"/>
          <w:u w:val="single"/>
        </w:rPr>
      </w:pPr>
      <w:hyperlink w:anchor="_Toc165904601" w:history="1">
        <w:r w:rsidRPr="00D80C78">
          <w:rPr>
            <w:rStyle w:val="Hyperlink"/>
          </w:rPr>
          <w:t xml:space="preserve">8.4. </w:t>
        </w:r>
        <w:r w:rsidRPr="00D80C78">
          <w:rPr>
            <w:rStyle w:val="Hyperlink"/>
          </w:rPr>
          <w:tab/>
          <w:t xml:space="preserve">Information </w:t>
        </w:r>
        <w:r w:rsidR="00CD4350" w:rsidRPr="00D80C78">
          <w:rPr>
            <w:rStyle w:val="Hyperlink"/>
          </w:rPr>
          <w:t>Sheet</w:t>
        </w:r>
        <w:r w:rsidRPr="00D80C78">
          <w:rPr>
            <w:webHidden/>
          </w:rPr>
          <w:tab/>
        </w:r>
        <w:r w:rsidRPr="00D80C78">
          <w:rPr>
            <w:webHidden/>
          </w:rPr>
          <w:fldChar w:fldCharType="begin"/>
        </w:r>
        <w:r w:rsidRPr="00D80C78">
          <w:rPr>
            <w:webHidden/>
          </w:rPr>
          <w:instrText xml:space="preserve"> PAGEREF _Toc165904601 \h </w:instrText>
        </w:r>
        <w:r w:rsidRPr="00D80C78">
          <w:rPr>
            <w:webHidden/>
          </w:rPr>
        </w:r>
        <w:r w:rsidRPr="00D80C78">
          <w:rPr>
            <w:webHidden/>
          </w:rPr>
          <w:fldChar w:fldCharType="separate"/>
        </w:r>
        <w:r w:rsidR="002876D1">
          <w:rPr>
            <w:webHidden/>
          </w:rPr>
          <w:t>133</w:t>
        </w:r>
        <w:r w:rsidRPr="00D80C78">
          <w:rPr>
            <w:webHidden/>
          </w:rPr>
          <w:fldChar w:fldCharType="end"/>
        </w:r>
      </w:hyperlink>
    </w:p>
    <w:p w14:paraId="1F6C0E62" w14:textId="02333AB7" w:rsidR="00B13798" w:rsidRDefault="006A7FFC" w:rsidP="00B13798">
      <w:pPr>
        <w:pStyle w:val="TOC1"/>
        <w:rPr>
          <w:rStyle w:val="Hyperlink"/>
        </w:rPr>
      </w:pPr>
      <w:hyperlink w:anchor="_Toc165904602" w:history="1">
        <w:r w:rsidRPr="00D80C78">
          <w:rPr>
            <w:rStyle w:val="Hyperlink"/>
          </w:rPr>
          <w:t xml:space="preserve">8.5. </w:t>
        </w:r>
        <w:r w:rsidRPr="00D80C78">
          <w:rPr>
            <w:rStyle w:val="Hyperlink"/>
          </w:rPr>
          <w:tab/>
          <w:t>Questionnaire</w:t>
        </w:r>
        <w:r w:rsidRPr="00D80C78">
          <w:rPr>
            <w:webHidden/>
          </w:rPr>
          <w:tab/>
        </w:r>
        <w:r w:rsidRPr="00D80C78">
          <w:rPr>
            <w:webHidden/>
          </w:rPr>
          <w:fldChar w:fldCharType="begin"/>
        </w:r>
        <w:r w:rsidRPr="00D80C78">
          <w:rPr>
            <w:webHidden/>
          </w:rPr>
          <w:instrText xml:space="preserve"> PAGEREF _Toc165904602 \h </w:instrText>
        </w:r>
        <w:r w:rsidRPr="00D80C78">
          <w:rPr>
            <w:webHidden/>
          </w:rPr>
        </w:r>
        <w:r w:rsidRPr="00D80C78">
          <w:rPr>
            <w:webHidden/>
          </w:rPr>
          <w:fldChar w:fldCharType="separate"/>
        </w:r>
        <w:r w:rsidR="002876D1">
          <w:rPr>
            <w:webHidden/>
          </w:rPr>
          <w:t>134</w:t>
        </w:r>
        <w:r w:rsidRPr="00D80C78">
          <w:rPr>
            <w:webHidden/>
          </w:rPr>
          <w:fldChar w:fldCharType="end"/>
        </w:r>
      </w:hyperlink>
    </w:p>
    <w:p w14:paraId="1320D3D8" w14:textId="5ED7030E" w:rsidR="00BA317B" w:rsidRPr="00E21385" w:rsidRDefault="00E21385" w:rsidP="00BA317B">
      <w:pPr>
        <w:rPr>
          <w:rStyle w:val="Hyperlink"/>
          <w:rFonts w:ascii="Arial" w:hAnsi="Arial" w:cs="Arial"/>
          <w:noProof/>
        </w:rPr>
      </w:pPr>
      <w:r>
        <w:rPr>
          <w:rFonts w:ascii="Arial" w:hAnsi="Arial" w:cs="Arial"/>
          <w:noProof/>
        </w:rPr>
        <w:fldChar w:fldCharType="begin"/>
      </w:r>
      <w:r>
        <w:rPr>
          <w:rFonts w:ascii="Arial" w:hAnsi="Arial" w:cs="Arial"/>
          <w:noProof/>
        </w:rPr>
        <w:instrText>HYPERLINK  \l "_8.6._Table_of"</w:instrText>
      </w:r>
      <w:r>
        <w:rPr>
          <w:rFonts w:ascii="Arial" w:hAnsi="Arial" w:cs="Arial"/>
          <w:noProof/>
        </w:rPr>
      </w:r>
      <w:r>
        <w:rPr>
          <w:rFonts w:ascii="Arial" w:hAnsi="Arial" w:cs="Arial"/>
          <w:noProof/>
        </w:rPr>
        <w:fldChar w:fldCharType="separate"/>
      </w:r>
      <w:r w:rsidR="00BA317B" w:rsidRPr="00E21385">
        <w:rPr>
          <w:rStyle w:val="Hyperlink"/>
          <w:rFonts w:ascii="Arial" w:hAnsi="Arial" w:cs="Arial"/>
          <w:noProof/>
        </w:rPr>
        <w:t>8.6</w:t>
      </w:r>
      <w:r w:rsidR="00BA317B" w:rsidRPr="00E21385">
        <w:rPr>
          <w:rStyle w:val="Hyperlink"/>
          <w:rFonts w:ascii="Arial" w:hAnsi="Arial" w:cs="Arial"/>
          <w:noProof/>
        </w:rPr>
        <w:t>.</w:t>
      </w:r>
      <w:r w:rsidR="00BA317B" w:rsidRPr="00E21385">
        <w:rPr>
          <w:rStyle w:val="Hyperlink"/>
          <w:rFonts w:ascii="Arial" w:hAnsi="Arial" w:cs="Arial"/>
          <w:noProof/>
        </w:rPr>
        <w:tab/>
        <w:t xml:space="preserve">    Table of responses from </w:t>
      </w:r>
      <w:r w:rsidR="002876D1" w:rsidRPr="00E21385">
        <w:rPr>
          <w:rStyle w:val="Hyperlink"/>
          <w:rFonts w:ascii="Arial" w:hAnsi="Arial" w:cs="Arial"/>
          <w:noProof/>
        </w:rPr>
        <w:t xml:space="preserve">the </w:t>
      </w:r>
      <w:r w:rsidR="00BA317B" w:rsidRPr="00E21385">
        <w:rPr>
          <w:rStyle w:val="Hyperlink"/>
          <w:rFonts w:ascii="Arial" w:hAnsi="Arial" w:cs="Arial"/>
          <w:noProof/>
        </w:rPr>
        <w:t>questionnaire</w:t>
      </w:r>
      <w:r w:rsidRPr="00E21385">
        <w:rPr>
          <w:rStyle w:val="Hyperlink"/>
          <w:rFonts w:ascii="Arial" w:hAnsi="Arial" w:cs="Arial"/>
          <w:noProof/>
        </w:rPr>
        <w:t>…………………………138</w:t>
      </w:r>
    </w:p>
    <w:p w14:paraId="741F0158" w14:textId="6FD62025" w:rsidR="00BA317B" w:rsidRPr="00BA317B" w:rsidRDefault="00E21385" w:rsidP="00BA317B">
      <w:pPr>
        <w:rPr>
          <w:noProof/>
        </w:rPr>
      </w:pPr>
      <w:r>
        <w:rPr>
          <w:rFonts w:ascii="Arial" w:hAnsi="Arial" w:cs="Arial"/>
          <w:noProof/>
        </w:rPr>
        <w:fldChar w:fldCharType="end"/>
      </w:r>
    </w:p>
    <w:p w14:paraId="6905AF11" w14:textId="77777777" w:rsidR="00BA317B" w:rsidRPr="00BA317B" w:rsidRDefault="00BA317B" w:rsidP="00BA317B">
      <w:pPr>
        <w:rPr>
          <w:noProof/>
        </w:rPr>
      </w:pPr>
    </w:p>
    <w:p w14:paraId="5D11804A" w14:textId="7F509405" w:rsidR="00BA317B" w:rsidRPr="00BA317B" w:rsidRDefault="00BA317B" w:rsidP="00BA317B">
      <w:pPr>
        <w:rPr>
          <w:noProof/>
        </w:rPr>
      </w:pPr>
    </w:p>
    <w:p w14:paraId="2521CC93" w14:textId="7A4625E1" w:rsidR="00D80C78" w:rsidRPr="00D80C78" w:rsidRDefault="00B13798" w:rsidP="00D80C78">
      <w:pPr>
        <w:rPr>
          <w:rFonts w:ascii="Arial" w:eastAsiaTheme="minorEastAsia" w:hAnsi="Arial" w:cs="Arial"/>
          <w:noProof/>
        </w:rPr>
      </w:pPr>
      <w:r>
        <w:rPr>
          <w:rFonts w:ascii="Arial" w:eastAsiaTheme="minorEastAsia" w:hAnsi="Arial" w:cs="Arial"/>
          <w:noProof/>
        </w:rPr>
        <w:t xml:space="preserve">   </w:t>
      </w:r>
    </w:p>
    <w:p w14:paraId="462AC21A" w14:textId="18DE3E37" w:rsidR="005E060A" w:rsidRPr="00246A94" w:rsidRDefault="005E060A" w:rsidP="005E060A">
      <w:pPr>
        <w:spacing w:line="480" w:lineRule="auto"/>
        <w:rPr>
          <w:rFonts w:ascii="Arial" w:hAnsi="Arial" w:cs="Arial"/>
          <w:b/>
        </w:rPr>
      </w:pPr>
      <w:r w:rsidRPr="00D80C78">
        <w:rPr>
          <w:rFonts w:ascii="Arial" w:hAnsi="Arial" w:cs="Arial"/>
          <w:b/>
        </w:rPr>
        <w:fldChar w:fldCharType="end"/>
      </w:r>
    </w:p>
    <w:p w14:paraId="7165298C" w14:textId="1CD47A03" w:rsidR="0083215B" w:rsidRPr="00246A94" w:rsidRDefault="00C557D9" w:rsidP="005E060A">
      <w:pPr>
        <w:spacing w:line="480" w:lineRule="auto"/>
        <w:rPr>
          <w:rFonts w:ascii="Arial" w:hAnsi="Arial" w:cs="Arial"/>
          <w:b/>
        </w:rPr>
      </w:pPr>
      <w:r>
        <w:rPr>
          <w:rFonts w:ascii="Arial" w:hAnsi="Arial" w:cs="Arial"/>
          <w:b/>
        </w:rPr>
        <w:t xml:space="preserve"> </w:t>
      </w:r>
      <w:r w:rsidR="005E060A" w:rsidRPr="00246A94">
        <w:rPr>
          <w:rFonts w:ascii="Arial" w:hAnsi="Arial" w:cs="Arial"/>
          <w:b/>
        </w:rPr>
        <w:br w:type="page"/>
      </w:r>
    </w:p>
    <w:p w14:paraId="799E21B5" w14:textId="77777777" w:rsidR="00F37DA2" w:rsidRDefault="006C4A4D" w:rsidP="00F37DA2">
      <w:pPr>
        <w:spacing w:line="480" w:lineRule="auto"/>
        <w:outlineLvl w:val="0"/>
        <w:rPr>
          <w:rFonts w:ascii="Arial" w:hAnsi="Arial" w:cs="Arial"/>
          <w:b/>
        </w:rPr>
      </w:pPr>
      <w:bookmarkStart w:id="3" w:name="_Toc165904538"/>
      <w:bookmarkEnd w:id="2"/>
      <w:r w:rsidRPr="00246A94">
        <w:rPr>
          <w:rFonts w:ascii="Arial" w:hAnsi="Arial" w:cs="Arial"/>
          <w:b/>
        </w:rPr>
        <w:lastRenderedPageBreak/>
        <w:t>ACKNOWLEDGEMENTS</w:t>
      </w:r>
      <w:bookmarkStart w:id="4" w:name="_Toc165899934"/>
      <w:bookmarkStart w:id="5" w:name="_Toc165904076"/>
      <w:bookmarkEnd w:id="3"/>
    </w:p>
    <w:p w14:paraId="381CF003" w14:textId="0CA034DC" w:rsidR="00905EC8" w:rsidRPr="00905EC8" w:rsidRDefault="0094595D" w:rsidP="0094595D">
      <w:pPr>
        <w:outlineLvl w:val="0"/>
        <w:rPr>
          <w:rFonts w:ascii="Arial" w:hAnsi="Arial" w:cs="Arial"/>
          <w:bCs/>
        </w:rPr>
      </w:pPr>
      <w:r w:rsidRPr="0094595D">
        <w:rPr>
          <w:rFonts w:ascii="Arial" w:hAnsi="Arial" w:cs="Arial"/>
          <w:bCs/>
        </w:rPr>
        <w:t xml:space="preserve">After </w:t>
      </w:r>
      <w:r w:rsidR="0019172A">
        <w:rPr>
          <w:rFonts w:ascii="Arial" w:hAnsi="Arial" w:cs="Arial"/>
          <w:bCs/>
        </w:rPr>
        <w:t xml:space="preserve">three </w:t>
      </w:r>
      <w:r w:rsidRPr="0094595D">
        <w:rPr>
          <w:rFonts w:ascii="Arial" w:hAnsi="Arial" w:cs="Arial"/>
          <w:bCs/>
        </w:rPr>
        <w:t>long years of study and perseverance, I have finally completed this work—</w:t>
      </w:r>
      <w:r w:rsidR="008B3BDB">
        <w:rPr>
          <w:rFonts w:ascii="Arial" w:hAnsi="Arial" w:cs="Arial"/>
          <w:bCs/>
        </w:rPr>
        <w:t>an academically rigorous and personally transformative journey</w:t>
      </w:r>
      <w:r w:rsidRPr="0094595D">
        <w:rPr>
          <w:rFonts w:ascii="Arial" w:hAnsi="Arial" w:cs="Arial"/>
          <w:bCs/>
        </w:rPr>
        <w:t xml:space="preserve">. </w:t>
      </w:r>
      <w:r w:rsidR="0019172A">
        <w:rPr>
          <w:rFonts w:ascii="Arial" w:hAnsi="Arial" w:cs="Arial"/>
          <w:bCs/>
        </w:rPr>
        <w:t>I could not have embarked upon it without the support and guidance of a remarkable group of people, and I owe my deepest gratitude to them</w:t>
      </w:r>
      <w:r w:rsidR="00905EC8" w:rsidRPr="00905EC8">
        <w:rPr>
          <w:rFonts w:ascii="Arial" w:hAnsi="Arial" w:cs="Arial"/>
          <w:bCs/>
        </w:rPr>
        <w:t>.</w:t>
      </w:r>
    </w:p>
    <w:p w14:paraId="493068FF" w14:textId="0BC01347" w:rsidR="00905EC8" w:rsidRPr="00905EC8" w:rsidRDefault="00905EC8" w:rsidP="0094595D">
      <w:pPr>
        <w:outlineLvl w:val="0"/>
        <w:rPr>
          <w:rFonts w:ascii="Arial" w:hAnsi="Arial" w:cs="Arial"/>
          <w:bCs/>
        </w:rPr>
      </w:pPr>
      <w:r w:rsidRPr="00905EC8">
        <w:rPr>
          <w:rFonts w:ascii="Arial" w:hAnsi="Arial" w:cs="Arial"/>
          <w:bCs/>
        </w:rPr>
        <w:t>I extend my deepest thanks to my supervisor</w:t>
      </w:r>
      <w:r w:rsidR="0094595D">
        <w:rPr>
          <w:rFonts w:ascii="Arial" w:hAnsi="Arial" w:cs="Arial"/>
          <w:bCs/>
        </w:rPr>
        <w:t>s</w:t>
      </w:r>
      <w:r w:rsidRPr="00905EC8">
        <w:rPr>
          <w:rFonts w:ascii="Arial" w:hAnsi="Arial" w:cs="Arial"/>
          <w:bCs/>
        </w:rPr>
        <w:t xml:space="preserve">, </w:t>
      </w:r>
      <w:r w:rsidR="00D5465D">
        <w:rPr>
          <w:rFonts w:ascii="Arial" w:hAnsi="Arial" w:cs="Arial"/>
          <w:bCs/>
        </w:rPr>
        <w:t>Angharad</w:t>
      </w:r>
      <w:r>
        <w:rPr>
          <w:rFonts w:ascii="Arial" w:hAnsi="Arial" w:cs="Arial"/>
          <w:bCs/>
        </w:rPr>
        <w:t xml:space="preserve"> Lewis</w:t>
      </w:r>
      <w:r w:rsidR="0094595D">
        <w:rPr>
          <w:rFonts w:ascii="Arial" w:hAnsi="Arial" w:cs="Arial"/>
          <w:bCs/>
        </w:rPr>
        <w:t xml:space="preserve"> and Darrel Williams</w:t>
      </w:r>
      <w:r w:rsidRPr="00905EC8">
        <w:rPr>
          <w:rFonts w:ascii="Arial" w:hAnsi="Arial" w:cs="Arial"/>
          <w:bCs/>
        </w:rPr>
        <w:t xml:space="preserve">, whose expertise and insightful guidance were instrumental in shaping the research direction of this </w:t>
      </w:r>
      <w:r w:rsidR="00853D87">
        <w:rPr>
          <w:rFonts w:ascii="Arial" w:hAnsi="Arial" w:cs="Arial"/>
          <w:bCs/>
        </w:rPr>
        <w:t>dissertation</w:t>
      </w:r>
      <w:r w:rsidRPr="00905EC8">
        <w:rPr>
          <w:rFonts w:ascii="Arial" w:hAnsi="Arial" w:cs="Arial"/>
          <w:bCs/>
        </w:rPr>
        <w:t xml:space="preserve">. </w:t>
      </w:r>
      <w:r w:rsidR="0094595D">
        <w:rPr>
          <w:rFonts w:ascii="Arial" w:hAnsi="Arial" w:cs="Arial"/>
          <w:bCs/>
        </w:rPr>
        <w:t>Their</w:t>
      </w:r>
      <w:r w:rsidRPr="00905EC8">
        <w:rPr>
          <w:rFonts w:ascii="Arial" w:hAnsi="Arial" w:cs="Arial"/>
          <w:bCs/>
        </w:rPr>
        <w:t xml:space="preserve"> patience and commitment throughout this process were invaluable. I also wish to express my gratitude to all my lectur</w:t>
      </w:r>
      <w:r>
        <w:rPr>
          <w:rFonts w:ascii="Arial" w:hAnsi="Arial" w:cs="Arial"/>
          <w:bCs/>
        </w:rPr>
        <w:t>ers at UWTSD, Carmarthen campus</w:t>
      </w:r>
      <w:r w:rsidRPr="00905EC8">
        <w:rPr>
          <w:rFonts w:ascii="Arial" w:hAnsi="Arial" w:cs="Arial"/>
          <w:bCs/>
        </w:rPr>
        <w:t xml:space="preserve">, whose teachings have </w:t>
      </w:r>
      <w:r w:rsidR="008B3BDB">
        <w:rPr>
          <w:rFonts w:ascii="Arial" w:hAnsi="Arial" w:cs="Arial"/>
          <w:bCs/>
        </w:rPr>
        <w:t>informed my academic development and</w:t>
      </w:r>
      <w:r w:rsidRPr="00905EC8">
        <w:rPr>
          <w:rFonts w:ascii="Arial" w:hAnsi="Arial" w:cs="Arial"/>
          <w:bCs/>
        </w:rPr>
        <w:t xml:space="preserve"> inspired me deeply.</w:t>
      </w:r>
    </w:p>
    <w:p w14:paraId="6138EA88" w14:textId="48D62B98" w:rsidR="00905EC8" w:rsidRPr="00905EC8" w:rsidRDefault="00905EC8" w:rsidP="0094595D">
      <w:pPr>
        <w:outlineLvl w:val="0"/>
        <w:rPr>
          <w:rFonts w:ascii="Arial" w:hAnsi="Arial" w:cs="Arial"/>
          <w:bCs/>
        </w:rPr>
      </w:pPr>
      <w:r>
        <w:rPr>
          <w:rFonts w:ascii="Arial" w:hAnsi="Arial" w:cs="Arial"/>
          <w:bCs/>
        </w:rPr>
        <w:t xml:space="preserve">Special recognition </w:t>
      </w:r>
      <w:r w:rsidRPr="00905EC8">
        <w:rPr>
          <w:rFonts w:ascii="Arial" w:hAnsi="Arial" w:cs="Arial"/>
          <w:bCs/>
        </w:rPr>
        <w:t>goes to the study support assistants</w:t>
      </w:r>
      <w:r>
        <w:rPr>
          <w:rFonts w:ascii="Arial" w:hAnsi="Arial" w:cs="Arial"/>
          <w:bCs/>
        </w:rPr>
        <w:t>, Lizzie and Karen</w:t>
      </w:r>
      <w:r w:rsidRPr="00905EC8">
        <w:rPr>
          <w:rFonts w:ascii="Arial" w:hAnsi="Arial" w:cs="Arial"/>
          <w:bCs/>
        </w:rPr>
        <w:t>, whose assistance was always given willingly and expertly. Their support played a crucial role in my research, and their dedication to student success made a significant difference in my studies.</w:t>
      </w:r>
    </w:p>
    <w:p w14:paraId="5F8A52D3" w14:textId="62B04F33" w:rsidR="00905EC8" w:rsidRPr="00905EC8" w:rsidRDefault="0094595D" w:rsidP="0094595D">
      <w:pPr>
        <w:outlineLvl w:val="0"/>
        <w:rPr>
          <w:rFonts w:ascii="Arial" w:hAnsi="Arial" w:cs="Arial"/>
          <w:bCs/>
        </w:rPr>
      </w:pPr>
      <w:r>
        <w:rPr>
          <w:rFonts w:ascii="Arial" w:hAnsi="Arial" w:cs="Arial"/>
          <w:bCs/>
        </w:rPr>
        <w:t xml:space="preserve">Thank you to </w:t>
      </w:r>
      <w:r w:rsidR="00905EC8" w:rsidRPr="00905EC8">
        <w:rPr>
          <w:rFonts w:ascii="Arial" w:hAnsi="Arial" w:cs="Arial"/>
          <w:bCs/>
        </w:rPr>
        <w:t>my incredible family: my</w:t>
      </w:r>
      <w:r w:rsidR="00905EC8">
        <w:rPr>
          <w:rFonts w:ascii="Arial" w:hAnsi="Arial" w:cs="Arial"/>
          <w:bCs/>
        </w:rPr>
        <w:t xml:space="preserve"> partner, Kaz, whose love and sacrifices have provided the foundation upon which I’ve built my ambitions, and my daughters, Han and Liv, who have been a constant encouragement and emotional support. Your belief in my capabilities has motivated</w:t>
      </w:r>
      <w:r w:rsidR="00905EC8" w:rsidRPr="00905EC8">
        <w:rPr>
          <w:rFonts w:ascii="Arial" w:hAnsi="Arial" w:cs="Arial"/>
          <w:bCs/>
        </w:rPr>
        <w:t xml:space="preserve"> me to strive harder.</w:t>
      </w:r>
    </w:p>
    <w:p w14:paraId="58984650" w14:textId="154A5171" w:rsidR="00905EC8" w:rsidRDefault="00905EC8" w:rsidP="0094595D">
      <w:pPr>
        <w:outlineLvl w:val="0"/>
        <w:rPr>
          <w:rFonts w:ascii="Arial" w:hAnsi="Arial" w:cs="Arial"/>
          <w:bCs/>
        </w:rPr>
      </w:pPr>
      <w:r w:rsidRPr="00905EC8">
        <w:rPr>
          <w:rFonts w:ascii="Arial" w:hAnsi="Arial" w:cs="Arial"/>
          <w:bCs/>
        </w:rPr>
        <w:t xml:space="preserve">To my friends, thank you for bearing with my absences and moments of stress, </w:t>
      </w:r>
      <w:r w:rsidR="0094595D">
        <w:rPr>
          <w:rFonts w:ascii="Arial" w:hAnsi="Arial" w:cs="Arial"/>
          <w:bCs/>
        </w:rPr>
        <w:t xml:space="preserve">understanding the long hours spent away, and </w:t>
      </w:r>
      <w:r w:rsidRPr="00905EC8">
        <w:rPr>
          <w:rFonts w:ascii="Arial" w:hAnsi="Arial" w:cs="Arial"/>
          <w:bCs/>
        </w:rPr>
        <w:t>being there with encouraging words</w:t>
      </w:r>
      <w:r>
        <w:rPr>
          <w:rFonts w:ascii="Arial" w:hAnsi="Arial" w:cs="Arial"/>
          <w:bCs/>
        </w:rPr>
        <w:t xml:space="preserve">. </w:t>
      </w:r>
    </w:p>
    <w:p w14:paraId="2140C9B3" w14:textId="18D2DD58" w:rsidR="00905EC8" w:rsidRPr="00905EC8" w:rsidRDefault="00905EC8" w:rsidP="0094595D">
      <w:pPr>
        <w:outlineLvl w:val="0"/>
        <w:rPr>
          <w:rFonts w:ascii="Arial" w:hAnsi="Arial" w:cs="Arial"/>
          <w:bCs/>
        </w:rPr>
      </w:pPr>
      <w:r w:rsidRPr="00905EC8">
        <w:rPr>
          <w:rFonts w:ascii="Arial" w:hAnsi="Arial" w:cs="Arial"/>
          <w:color w:val="0D0D0D"/>
          <w:shd w:val="clear" w:color="auto" w:fill="FFFFFF"/>
        </w:rPr>
        <w:t xml:space="preserve">Sadly, </w:t>
      </w:r>
      <w:r w:rsidR="008B3BDB">
        <w:rPr>
          <w:rFonts w:ascii="Arial" w:hAnsi="Arial" w:cs="Arial"/>
          <w:color w:val="0D0D0D"/>
          <w:shd w:val="clear" w:color="auto" w:fill="FFFFFF"/>
        </w:rPr>
        <w:t>one person began this</w:t>
      </w:r>
      <w:r w:rsidRPr="00905EC8">
        <w:rPr>
          <w:rFonts w:ascii="Arial" w:hAnsi="Arial" w:cs="Arial"/>
          <w:color w:val="0D0D0D"/>
          <w:shd w:val="clear" w:color="auto" w:fill="FFFFFF"/>
        </w:rPr>
        <w:t xml:space="preserve"> journey with me but is no longer with us to share in this moment. Liza, you were </w:t>
      </w:r>
      <w:r w:rsidR="0094595D">
        <w:rPr>
          <w:rFonts w:ascii="Arial" w:hAnsi="Arial" w:cs="Arial"/>
          <w:color w:val="0D0D0D"/>
          <w:shd w:val="clear" w:color="auto" w:fill="FFFFFF"/>
        </w:rPr>
        <w:t>my greatest cheerleader and</w:t>
      </w:r>
      <w:r w:rsidRPr="00905EC8">
        <w:rPr>
          <w:rFonts w:ascii="Arial" w:hAnsi="Arial" w:cs="Arial"/>
          <w:color w:val="0D0D0D"/>
          <w:shd w:val="clear" w:color="auto" w:fill="FFFFFF"/>
        </w:rPr>
        <w:t xml:space="preserve"> the heart of this </w:t>
      </w:r>
      <w:r>
        <w:rPr>
          <w:rFonts w:ascii="Arial" w:hAnsi="Arial" w:cs="Arial"/>
          <w:color w:val="0D0D0D"/>
          <w:shd w:val="clear" w:color="auto" w:fill="FFFFFF"/>
        </w:rPr>
        <w:t>endeavour</w:t>
      </w:r>
      <w:r w:rsidRPr="00905EC8">
        <w:rPr>
          <w:rFonts w:ascii="Arial" w:hAnsi="Arial" w:cs="Arial"/>
          <w:color w:val="0D0D0D"/>
          <w:shd w:val="clear" w:color="auto" w:fill="FFFFFF"/>
        </w:rPr>
        <w:t>. I thank you from the bottom of my heart for your love and belief in me. This achievement is as much yours as it is mine, and I carry your spirit forward in all that I do.</w:t>
      </w:r>
    </w:p>
    <w:p w14:paraId="64CE46D9" w14:textId="77777777" w:rsidR="00905EC8" w:rsidRPr="00905EC8" w:rsidRDefault="00905EC8" w:rsidP="0094595D">
      <w:pPr>
        <w:outlineLvl w:val="0"/>
        <w:rPr>
          <w:rFonts w:ascii="Arial" w:hAnsi="Arial" w:cs="Arial"/>
          <w:bCs/>
        </w:rPr>
      </w:pPr>
      <w:r w:rsidRPr="00905EC8">
        <w:rPr>
          <w:rFonts w:ascii="Arial" w:hAnsi="Arial" w:cs="Arial"/>
          <w:bCs/>
        </w:rPr>
        <w:t>Each of you has contributed to this achievement in unique and important ways, and for this, I am eternally grateful. Thank you for being part of my journey.</w:t>
      </w:r>
    </w:p>
    <w:p w14:paraId="46C7217B" w14:textId="77777777" w:rsidR="00F37DA2" w:rsidRDefault="00F37DA2" w:rsidP="0094595D">
      <w:pPr>
        <w:outlineLvl w:val="0"/>
        <w:rPr>
          <w:rFonts w:ascii="Arial" w:hAnsi="Arial" w:cs="Arial"/>
          <w:b/>
        </w:rPr>
      </w:pPr>
    </w:p>
    <w:p w14:paraId="4CB93050" w14:textId="77777777" w:rsidR="00F37DA2" w:rsidRDefault="00F37DA2" w:rsidP="00F37DA2">
      <w:pPr>
        <w:spacing w:line="480" w:lineRule="auto"/>
        <w:outlineLvl w:val="0"/>
        <w:rPr>
          <w:rFonts w:ascii="Arial" w:hAnsi="Arial" w:cs="Arial"/>
          <w:b/>
        </w:rPr>
      </w:pPr>
    </w:p>
    <w:p w14:paraId="6734D015" w14:textId="77777777" w:rsidR="00F37DA2" w:rsidRDefault="00F37DA2" w:rsidP="00F37DA2">
      <w:pPr>
        <w:spacing w:line="480" w:lineRule="auto"/>
        <w:outlineLvl w:val="0"/>
        <w:rPr>
          <w:rFonts w:ascii="Arial" w:hAnsi="Arial" w:cs="Arial"/>
          <w:b/>
        </w:rPr>
      </w:pPr>
    </w:p>
    <w:p w14:paraId="07D528FE" w14:textId="77777777" w:rsidR="00F37DA2" w:rsidRDefault="00F37DA2" w:rsidP="00F37DA2">
      <w:pPr>
        <w:spacing w:line="480" w:lineRule="auto"/>
        <w:outlineLvl w:val="0"/>
        <w:rPr>
          <w:rFonts w:ascii="Arial" w:hAnsi="Arial" w:cs="Arial"/>
          <w:b/>
        </w:rPr>
      </w:pPr>
    </w:p>
    <w:p w14:paraId="6076ED2E" w14:textId="77777777" w:rsidR="00F37DA2" w:rsidRDefault="00F37DA2" w:rsidP="00F37DA2">
      <w:pPr>
        <w:spacing w:line="480" w:lineRule="auto"/>
        <w:outlineLvl w:val="0"/>
        <w:rPr>
          <w:rFonts w:ascii="Arial" w:hAnsi="Arial" w:cs="Arial"/>
          <w:b/>
        </w:rPr>
      </w:pPr>
    </w:p>
    <w:p w14:paraId="41FF92AA" w14:textId="77777777" w:rsidR="00F37DA2" w:rsidRDefault="00F37DA2" w:rsidP="00F37DA2">
      <w:pPr>
        <w:spacing w:line="480" w:lineRule="auto"/>
        <w:outlineLvl w:val="0"/>
        <w:rPr>
          <w:rFonts w:ascii="Arial" w:hAnsi="Arial" w:cs="Arial"/>
          <w:b/>
        </w:rPr>
      </w:pPr>
    </w:p>
    <w:p w14:paraId="522F8468" w14:textId="77777777" w:rsidR="006A7FFC" w:rsidRDefault="006A7FFC" w:rsidP="00F37DA2">
      <w:pPr>
        <w:jc w:val="both"/>
        <w:outlineLvl w:val="0"/>
        <w:rPr>
          <w:rFonts w:ascii="Arial" w:hAnsi="Arial" w:cs="Arial"/>
          <w:b/>
        </w:rPr>
      </w:pPr>
      <w:bookmarkStart w:id="6" w:name="_Toc165899935"/>
      <w:bookmarkStart w:id="7" w:name="_Toc165904077"/>
    </w:p>
    <w:p w14:paraId="62707FFA" w14:textId="77777777" w:rsidR="00D5465D" w:rsidRDefault="00D5465D" w:rsidP="00F37DA2">
      <w:pPr>
        <w:jc w:val="both"/>
        <w:outlineLvl w:val="0"/>
        <w:rPr>
          <w:rFonts w:ascii="Arial" w:hAnsi="Arial" w:cs="Arial"/>
          <w:bCs/>
          <w:i/>
          <w:iCs/>
        </w:rPr>
      </w:pPr>
    </w:p>
    <w:p w14:paraId="46C684A3" w14:textId="77777777" w:rsidR="006A7FFC" w:rsidRDefault="006A7FFC" w:rsidP="00F37DA2">
      <w:pPr>
        <w:jc w:val="both"/>
        <w:outlineLvl w:val="0"/>
        <w:rPr>
          <w:rFonts w:ascii="Arial" w:hAnsi="Arial" w:cs="Arial"/>
          <w:bCs/>
          <w:i/>
          <w:iCs/>
        </w:rPr>
      </w:pPr>
    </w:p>
    <w:p w14:paraId="1EBD0B04" w14:textId="77777777" w:rsidR="006A7FFC" w:rsidRDefault="006A7FFC" w:rsidP="00F37DA2">
      <w:pPr>
        <w:jc w:val="both"/>
        <w:outlineLvl w:val="0"/>
        <w:rPr>
          <w:rFonts w:ascii="Arial" w:hAnsi="Arial" w:cs="Arial"/>
          <w:bCs/>
          <w:i/>
          <w:iCs/>
        </w:rPr>
      </w:pPr>
    </w:p>
    <w:p w14:paraId="2717F4CC" w14:textId="77777777" w:rsidR="006A7FFC" w:rsidRDefault="006A7FFC" w:rsidP="00F37DA2">
      <w:pPr>
        <w:jc w:val="both"/>
        <w:outlineLvl w:val="0"/>
        <w:rPr>
          <w:rFonts w:ascii="Arial" w:hAnsi="Arial" w:cs="Arial"/>
          <w:bCs/>
          <w:i/>
          <w:iCs/>
        </w:rPr>
      </w:pPr>
      <w:bookmarkStart w:id="8" w:name="_Toc165904539"/>
    </w:p>
    <w:p w14:paraId="7FCEAFC2" w14:textId="77777777" w:rsidR="008B3BDB" w:rsidRDefault="008B3BDB" w:rsidP="00F37DA2">
      <w:pPr>
        <w:jc w:val="both"/>
        <w:outlineLvl w:val="0"/>
        <w:rPr>
          <w:rFonts w:ascii="Arial" w:hAnsi="Arial" w:cs="Arial"/>
          <w:b/>
        </w:rPr>
      </w:pPr>
    </w:p>
    <w:p w14:paraId="39B85468" w14:textId="77777777" w:rsidR="008B3BDB" w:rsidRDefault="008B3BDB" w:rsidP="00F37DA2">
      <w:pPr>
        <w:jc w:val="both"/>
        <w:outlineLvl w:val="0"/>
        <w:rPr>
          <w:rFonts w:ascii="Arial" w:hAnsi="Arial" w:cs="Arial"/>
          <w:b/>
        </w:rPr>
      </w:pPr>
    </w:p>
    <w:p w14:paraId="712F8496" w14:textId="3739A694" w:rsidR="006A7FFC" w:rsidRDefault="006A7FFC" w:rsidP="00F37DA2">
      <w:pPr>
        <w:jc w:val="both"/>
        <w:outlineLvl w:val="0"/>
        <w:rPr>
          <w:rFonts w:ascii="Arial" w:hAnsi="Arial" w:cs="Arial"/>
          <w:b/>
        </w:rPr>
      </w:pPr>
      <w:r w:rsidRPr="006A7FFC">
        <w:rPr>
          <w:rFonts w:ascii="Arial" w:hAnsi="Arial" w:cs="Arial"/>
          <w:b/>
        </w:rPr>
        <w:lastRenderedPageBreak/>
        <w:t>ABSTRACT</w:t>
      </w:r>
    </w:p>
    <w:p w14:paraId="2E8EE119" w14:textId="77777777" w:rsidR="005C11BC" w:rsidRPr="006A7FFC" w:rsidRDefault="005C11BC" w:rsidP="00F37DA2">
      <w:pPr>
        <w:jc w:val="both"/>
        <w:outlineLvl w:val="0"/>
        <w:rPr>
          <w:rFonts w:ascii="Arial" w:hAnsi="Arial" w:cs="Arial"/>
          <w:b/>
        </w:rPr>
      </w:pPr>
    </w:p>
    <w:p w14:paraId="663572D9" w14:textId="2E118531" w:rsidR="00F37DA2" w:rsidRPr="00130AE6" w:rsidRDefault="00F37DA2" w:rsidP="00F37DA2">
      <w:pPr>
        <w:jc w:val="both"/>
        <w:outlineLvl w:val="0"/>
        <w:rPr>
          <w:rFonts w:ascii="Arial" w:hAnsi="Arial" w:cs="Arial"/>
          <w:bCs/>
          <w:i/>
          <w:iCs/>
        </w:rPr>
      </w:pPr>
      <w:r w:rsidRPr="00130AE6">
        <w:rPr>
          <w:rFonts w:ascii="Arial" w:hAnsi="Arial" w:cs="Arial"/>
          <w:bCs/>
          <w:i/>
          <w:iCs/>
        </w:rPr>
        <w:t>Much of the literature states that SMMs are crucial for team efficacy in healthcare settings, business, and aviation, although there is limited research about their development. Cooper et al. (2016) explored teamwork and collaboration, critical elements of SMMs, specifically in mental health services, and their importance in achieving positive outcomes for YP. Similarly, Fox (20220 researched a team of experts in social work education, discovering that cohesion and team support, again critical factors of SMMs, are essential for positive experiences. Therefore, given their widespread use, SMMs have proven valuable tools in numerous sectors. However, utilising and developing SMMs in youth work have not received much attention in the literature.</w:t>
      </w:r>
      <w:bookmarkEnd w:id="6"/>
      <w:bookmarkEnd w:id="7"/>
      <w:bookmarkEnd w:id="8"/>
    </w:p>
    <w:p w14:paraId="2B83D1AA" w14:textId="77777777" w:rsidR="00F37DA2" w:rsidRPr="00130AE6" w:rsidRDefault="00F37DA2" w:rsidP="00F37DA2">
      <w:pPr>
        <w:jc w:val="both"/>
        <w:outlineLvl w:val="0"/>
        <w:rPr>
          <w:rFonts w:ascii="Arial" w:hAnsi="Arial" w:cs="Arial"/>
          <w:bCs/>
          <w:i/>
          <w:iCs/>
        </w:rPr>
      </w:pPr>
    </w:p>
    <w:p w14:paraId="7B0F30A2" w14:textId="77777777" w:rsidR="00F37DA2" w:rsidRDefault="00F37DA2" w:rsidP="00F37DA2">
      <w:pPr>
        <w:jc w:val="both"/>
        <w:outlineLvl w:val="0"/>
        <w:rPr>
          <w:rFonts w:ascii="Arial" w:hAnsi="Arial" w:cs="Arial"/>
          <w:bCs/>
          <w:i/>
          <w:iCs/>
        </w:rPr>
      </w:pPr>
      <w:bookmarkStart w:id="9" w:name="_Toc165899936"/>
      <w:bookmarkStart w:id="10" w:name="_Toc165904078"/>
      <w:bookmarkStart w:id="11" w:name="_Toc165904540"/>
      <w:r w:rsidRPr="00130AE6">
        <w:rPr>
          <w:rFonts w:ascii="Arial" w:hAnsi="Arial" w:cs="Arial"/>
          <w:bCs/>
          <w:i/>
          <w:iCs/>
        </w:rPr>
        <w:t>Literature was scanned for constructs relating to supporting YP in youth support environments, primarily from UK websites such as the National Youth Agency (2024), The Centre for Youth Impact (2023), The Prince’s Trust (2024), Youth and Policy (2024) and What Works for Children’s Social Care (2024) were also used.</w:t>
      </w:r>
      <w:bookmarkEnd w:id="9"/>
      <w:bookmarkEnd w:id="10"/>
      <w:bookmarkEnd w:id="11"/>
      <w:r w:rsidRPr="00130AE6">
        <w:rPr>
          <w:rFonts w:ascii="Arial" w:hAnsi="Arial" w:cs="Arial"/>
          <w:bCs/>
          <w:i/>
          <w:iCs/>
        </w:rPr>
        <w:t xml:space="preserve"> </w:t>
      </w:r>
    </w:p>
    <w:p w14:paraId="33680058" w14:textId="77777777" w:rsidR="00F37DA2" w:rsidRPr="00130AE6" w:rsidRDefault="00F37DA2" w:rsidP="00F37DA2">
      <w:pPr>
        <w:jc w:val="both"/>
        <w:outlineLvl w:val="0"/>
        <w:rPr>
          <w:rFonts w:ascii="Arial" w:hAnsi="Arial" w:cs="Arial"/>
          <w:bCs/>
          <w:i/>
          <w:iCs/>
        </w:rPr>
      </w:pPr>
    </w:p>
    <w:p w14:paraId="26101F5E" w14:textId="5863096C" w:rsidR="00F37DA2" w:rsidRPr="00130AE6" w:rsidRDefault="00F37DA2" w:rsidP="00F37DA2">
      <w:pPr>
        <w:jc w:val="both"/>
        <w:outlineLvl w:val="0"/>
        <w:rPr>
          <w:rFonts w:ascii="Arial" w:hAnsi="Arial" w:cs="Arial"/>
          <w:bCs/>
          <w:i/>
          <w:iCs/>
        </w:rPr>
      </w:pPr>
      <w:bookmarkStart w:id="12" w:name="_Toc165899937"/>
      <w:bookmarkStart w:id="13" w:name="_Toc165904079"/>
      <w:bookmarkStart w:id="14" w:name="_Toc165904541"/>
      <w:r w:rsidRPr="00130AE6">
        <w:rPr>
          <w:rFonts w:ascii="Arial" w:hAnsi="Arial" w:cs="Arial"/>
          <w:bCs/>
          <w:i/>
          <w:iCs/>
        </w:rPr>
        <w:t xml:space="preserve">The methodology utilised a quantitative approach, which involved a ranking questionnaire to gauge the alignment of perceptions among team members in a charitable organisation that supports YP. </w:t>
      </w:r>
      <w:r w:rsidR="008B3BDB">
        <w:rPr>
          <w:rFonts w:ascii="Arial" w:hAnsi="Arial" w:cs="Arial"/>
          <w:bCs/>
          <w:i/>
          <w:iCs/>
        </w:rPr>
        <w:t>Ten constructs were</w:t>
      </w:r>
      <w:r w:rsidRPr="00130AE6">
        <w:rPr>
          <w:rFonts w:ascii="Arial" w:hAnsi="Arial" w:cs="Arial"/>
          <w:bCs/>
          <w:i/>
          <w:iCs/>
        </w:rPr>
        <w:t xml:space="preserve"> derived from the literature and used for the questionnaire. The study aimed to determine the extent of shared understanding among small teams in close and supportive environments, ultimately aiding young people in achieving positive outcomes and transitioning to independence. To this end, the presence of an SMM was evaluated.</w:t>
      </w:r>
      <w:bookmarkEnd w:id="12"/>
      <w:bookmarkEnd w:id="13"/>
      <w:bookmarkEnd w:id="14"/>
    </w:p>
    <w:p w14:paraId="53902B45" w14:textId="77777777" w:rsidR="00F37DA2" w:rsidRPr="00130AE6" w:rsidRDefault="00F37DA2" w:rsidP="00F37DA2">
      <w:pPr>
        <w:jc w:val="both"/>
        <w:outlineLvl w:val="0"/>
        <w:rPr>
          <w:rFonts w:ascii="Arial" w:hAnsi="Arial" w:cs="Arial"/>
          <w:bCs/>
          <w:i/>
          <w:iCs/>
        </w:rPr>
      </w:pPr>
    </w:p>
    <w:p w14:paraId="5CD8D2E7" w14:textId="41418B32" w:rsidR="00F37DA2" w:rsidRPr="00130AE6" w:rsidRDefault="00F37DA2" w:rsidP="00F37DA2">
      <w:pPr>
        <w:jc w:val="both"/>
        <w:outlineLvl w:val="0"/>
        <w:rPr>
          <w:rFonts w:ascii="Arial" w:hAnsi="Arial" w:cs="Arial"/>
          <w:bCs/>
          <w:i/>
          <w:iCs/>
        </w:rPr>
      </w:pPr>
      <w:bookmarkStart w:id="15" w:name="_Toc165899938"/>
      <w:bookmarkStart w:id="16" w:name="_Toc165904080"/>
      <w:bookmarkStart w:id="17" w:name="_Toc165904542"/>
      <w:r w:rsidRPr="00130AE6">
        <w:rPr>
          <w:rFonts w:ascii="Arial" w:hAnsi="Arial" w:cs="Arial"/>
          <w:bCs/>
          <w:i/>
          <w:iCs/>
        </w:rPr>
        <w:t xml:space="preserve">The study revealed a degree of agreement in mental models within the team </w:t>
      </w:r>
      <w:r w:rsidR="00B657B5">
        <w:rPr>
          <w:rFonts w:ascii="Arial" w:hAnsi="Arial" w:cs="Arial"/>
          <w:bCs/>
          <w:i/>
          <w:iCs/>
        </w:rPr>
        <w:t>and</w:t>
      </w:r>
      <w:r w:rsidRPr="00130AE6">
        <w:rPr>
          <w:rFonts w:ascii="Arial" w:hAnsi="Arial" w:cs="Arial"/>
          <w:bCs/>
          <w:i/>
          <w:iCs/>
        </w:rPr>
        <w:t xml:space="preserve"> significant disparities in priority setting. These disparities present opportunities for enhancing SMMs to boost team effectiveness and facilitate more positive outcomes. These findings underscore the potential of SMMs to address issues arising from restricted resources and the complex support requirements of YP, particularly during the post-COVID recovery period (Rhodes and Dubois, 2008; Jeffs and Smith, 2010) and with the large cohort of YP currently transitioning to independence (OECD, 2024). This potential offers a beacon of hope for improving youth support services.</w:t>
      </w:r>
      <w:bookmarkEnd w:id="15"/>
      <w:bookmarkEnd w:id="16"/>
      <w:bookmarkEnd w:id="17"/>
      <w:r w:rsidRPr="00130AE6">
        <w:rPr>
          <w:rFonts w:ascii="Arial" w:hAnsi="Arial" w:cs="Arial"/>
          <w:bCs/>
          <w:i/>
          <w:iCs/>
        </w:rPr>
        <w:t xml:space="preserve"> </w:t>
      </w:r>
    </w:p>
    <w:p w14:paraId="051FC3C9" w14:textId="77777777" w:rsidR="00F37DA2" w:rsidRPr="00130AE6" w:rsidRDefault="00F37DA2" w:rsidP="00F37DA2">
      <w:pPr>
        <w:jc w:val="both"/>
        <w:outlineLvl w:val="0"/>
        <w:rPr>
          <w:rFonts w:ascii="Arial" w:hAnsi="Arial" w:cs="Arial"/>
          <w:bCs/>
          <w:i/>
          <w:iCs/>
        </w:rPr>
      </w:pPr>
    </w:p>
    <w:p w14:paraId="2EA69DA8" w14:textId="095C14A0" w:rsidR="00F37DA2" w:rsidRPr="00130AE6" w:rsidRDefault="00F37DA2" w:rsidP="00F37DA2">
      <w:pPr>
        <w:jc w:val="both"/>
        <w:outlineLvl w:val="0"/>
        <w:rPr>
          <w:rFonts w:ascii="Arial" w:hAnsi="Arial" w:cs="Arial"/>
          <w:bCs/>
          <w:i/>
          <w:iCs/>
        </w:rPr>
      </w:pPr>
      <w:bookmarkStart w:id="18" w:name="_Toc165899939"/>
      <w:bookmarkStart w:id="19" w:name="_Toc165904081"/>
      <w:bookmarkStart w:id="20" w:name="_Toc165904543"/>
      <w:r w:rsidRPr="00130AE6">
        <w:rPr>
          <w:rFonts w:ascii="Arial" w:hAnsi="Arial" w:cs="Arial"/>
          <w:bCs/>
          <w:i/>
          <w:iCs/>
        </w:rPr>
        <w:t xml:space="preserve">This study offers a new perspective on how </w:t>
      </w:r>
      <w:r w:rsidR="008B3BDB">
        <w:rPr>
          <w:rFonts w:ascii="Arial" w:hAnsi="Arial" w:cs="Arial"/>
          <w:bCs/>
          <w:i/>
          <w:iCs/>
        </w:rPr>
        <w:t>to</w:t>
      </w:r>
      <w:r w:rsidRPr="00130AE6">
        <w:rPr>
          <w:rFonts w:ascii="Arial" w:hAnsi="Arial" w:cs="Arial"/>
          <w:bCs/>
          <w:i/>
          <w:iCs/>
        </w:rPr>
        <w:t xml:space="preserve"> work more effectively with what we already have, given cost-cutting, recruitment and changing governmental priorities, to ensure that YP receives the best available support. It underscores the transformative power of SMMs in bolstering team effectiveness, particularly within youth support services. It asserts that SMMs </w:t>
      </w:r>
      <w:r w:rsidR="008B3BDB">
        <w:rPr>
          <w:rFonts w:ascii="Arial" w:hAnsi="Arial" w:cs="Arial"/>
          <w:bCs/>
          <w:i/>
          <w:iCs/>
        </w:rPr>
        <w:t>are critical</w:t>
      </w:r>
      <w:r w:rsidRPr="00130AE6">
        <w:rPr>
          <w:rFonts w:ascii="Arial" w:hAnsi="Arial" w:cs="Arial"/>
          <w:bCs/>
          <w:i/>
          <w:iCs/>
        </w:rPr>
        <w:t xml:space="preserve"> in enhancing organisational performance, aligning with the literature on the transformative power of integrated team mental models (Jonker et al., 20</w:t>
      </w:r>
      <w:r w:rsidR="00185964">
        <w:rPr>
          <w:rFonts w:ascii="Arial" w:hAnsi="Arial" w:cs="Arial"/>
          <w:bCs/>
          <w:i/>
          <w:iCs/>
        </w:rPr>
        <w:t>10</w:t>
      </w:r>
      <w:r w:rsidRPr="00130AE6">
        <w:rPr>
          <w:rFonts w:ascii="Arial" w:hAnsi="Arial" w:cs="Arial"/>
          <w:bCs/>
          <w:i/>
          <w:iCs/>
        </w:rPr>
        <w:t xml:space="preserve">). The research advocates for targeted SMM development training as a strategic approach to fortify the functionality of youth support teams. It also calls for further investigation into effective SMM strategies and recommends that organisations invest in training programs that promote comprehensive, mutual understanding </w:t>
      </w:r>
      <w:r w:rsidRPr="00130AE6">
        <w:rPr>
          <w:rFonts w:ascii="Arial" w:hAnsi="Arial" w:cs="Arial"/>
          <w:bCs/>
          <w:i/>
          <w:iCs/>
        </w:rPr>
        <w:lastRenderedPageBreak/>
        <w:t xml:space="preserve">among team members. This transformative potential of SMMs should inspire and motivate organisations to take action, </w:t>
      </w:r>
      <w:r w:rsidR="008B3BDB">
        <w:rPr>
          <w:rFonts w:ascii="Arial" w:hAnsi="Arial" w:cs="Arial"/>
          <w:bCs/>
          <w:i/>
          <w:iCs/>
        </w:rPr>
        <w:t>aiming to improve</w:t>
      </w:r>
      <w:r w:rsidRPr="00130AE6">
        <w:rPr>
          <w:rFonts w:ascii="Arial" w:hAnsi="Arial" w:cs="Arial"/>
          <w:bCs/>
          <w:i/>
          <w:iCs/>
        </w:rPr>
        <w:t xml:space="preserve"> outcomes for YP.</w:t>
      </w:r>
      <w:bookmarkEnd w:id="18"/>
      <w:bookmarkEnd w:id="19"/>
      <w:bookmarkEnd w:id="20"/>
    </w:p>
    <w:p w14:paraId="48FB133E" w14:textId="77777777" w:rsidR="00F37DA2" w:rsidRPr="00130AE6" w:rsidRDefault="00F37DA2" w:rsidP="00F37DA2">
      <w:pPr>
        <w:outlineLvl w:val="0"/>
        <w:rPr>
          <w:rFonts w:ascii="Arial" w:hAnsi="Arial" w:cs="Arial"/>
          <w:b/>
          <w:i/>
          <w:iCs/>
        </w:rPr>
      </w:pPr>
    </w:p>
    <w:p w14:paraId="2FEE8888" w14:textId="631E09DD" w:rsidR="00F37DA2" w:rsidRDefault="00F37DA2" w:rsidP="00F37DA2">
      <w:pPr>
        <w:spacing w:line="480" w:lineRule="auto"/>
        <w:outlineLvl w:val="0"/>
        <w:rPr>
          <w:rFonts w:ascii="Arial" w:hAnsi="Arial" w:cs="Arial"/>
          <w:b/>
        </w:rPr>
      </w:pPr>
      <w:r w:rsidRPr="00130AE6">
        <w:rPr>
          <w:rFonts w:ascii="Arial" w:hAnsi="Arial" w:cs="Arial"/>
          <w:b/>
          <w:i/>
          <w:iCs/>
        </w:rPr>
        <w:br w:type="page"/>
      </w:r>
    </w:p>
    <w:p w14:paraId="42DEB73C" w14:textId="4560C98A" w:rsidR="0083215B" w:rsidRPr="00246A94" w:rsidRDefault="00BA7FED" w:rsidP="00130AE6">
      <w:pPr>
        <w:outlineLvl w:val="0"/>
        <w:rPr>
          <w:rFonts w:ascii="Arial" w:hAnsi="Arial" w:cs="Arial"/>
          <w:b/>
        </w:rPr>
      </w:pPr>
      <w:bookmarkStart w:id="21" w:name="_Toc165904544"/>
      <w:bookmarkEnd w:id="4"/>
      <w:bookmarkEnd w:id="5"/>
      <w:r w:rsidRPr="00246A94">
        <w:rPr>
          <w:rFonts w:ascii="Arial" w:hAnsi="Arial" w:cs="Arial"/>
          <w:b/>
        </w:rPr>
        <w:lastRenderedPageBreak/>
        <w:t>ACRONYM</w:t>
      </w:r>
      <w:r w:rsidR="005F2CEF">
        <w:rPr>
          <w:rFonts w:ascii="Arial" w:hAnsi="Arial" w:cs="Arial"/>
          <w:b/>
        </w:rPr>
        <w:t>S</w:t>
      </w:r>
      <w:bookmarkEnd w:id="21"/>
      <w:r w:rsidRPr="00246A94">
        <w:rPr>
          <w:rFonts w:ascii="Arial" w:hAnsi="Arial" w:cs="Arial"/>
          <w:b/>
        </w:rPr>
        <w:t xml:space="preserve"> </w:t>
      </w:r>
    </w:p>
    <w:p w14:paraId="75284FF0" w14:textId="77777777" w:rsidR="005E060A" w:rsidRPr="00246A94" w:rsidRDefault="005E060A" w:rsidP="005E060A">
      <w:pPr>
        <w:spacing w:line="480" w:lineRule="auto"/>
        <w:rPr>
          <w:rFonts w:ascii="Arial" w:hAnsi="Arial" w:cs="Arial"/>
        </w:rPr>
      </w:pPr>
    </w:p>
    <w:p w14:paraId="268F8D8B" w14:textId="77777777" w:rsidR="00D63E4A" w:rsidRDefault="00D63E4A" w:rsidP="005E060A">
      <w:pPr>
        <w:spacing w:line="480" w:lineRule="auto"/>
        <w:rPr>
          <w:rFonts w:ascii="Arial" w:hAnsi="Arial" w:cs="Arial"/>
        </w:rPr>
      </w:pPr>
      <w:r>
        <w:rPr>
          <w:rFonts w:ascii="Arial" w:hAnsi="Arial" w:cs="Arial"/>
        </w:rPr>
        <w:t>YP</w:t>
      </w:r>
      <w:r w:rsidR="005E060A" w:rsidRPr="00246A94">
        <w:rPr>
          <w:rFonts w:ascii="Arial" w:hAnsi="Arial" w:cs="Arial"/>
        </w:rPr>
        <w:tab/>
      </w:r>
      <w:r w:rsidR="005E060A" w:rsidRPr="00246A94">
        <w:rPr>
          <w:rFonts w:ascii="Arial" w:hAnsi="Arial" w:cs="Arial"/>
        </w:rPr>
        <w:tab/>
      </w:r>
      <w:r>
        <w:rPr>
          <w:rFonts w:ascii="Arial" w:hAnsi="Arial" w:cs="Arial"/>
        </w:rPr>
        <w:t>young people</w:t>
      </w:r>
    </w:p>
    <w:p w14:paraId="6C35E1F0" w14:textId="77777777" w:rsidR="0083215B" w:rsidRDefault="00D63E4A" w:rsidP="005E060A">
      <w:pPr>
        <w:spacing w:line="480" w:lineRule="auto"/>
        <w:rPr>
          <w:rFonts w:ascii="Arial" w:hAnsi="Arial" w:cs="Arial"/>
        </w:rPr>
      </w:pPr>
      <w:r>
        <w:rPr>
          <w:rFonts w:ascii="Arial" w:hAnsi="Arial" w:cs="Arial"/>
        </w:rPr>
        <w:t>SMM</w:t>
      </w:r>
      <w:r w:rsidR="005E060A" w:rsidRPr="00246A94">
        <w:rPr>
          <w:rFonts w:ascii="Arial" w:hAnsi="Arial" w:cs="Arial"/>
        </w:rPr>
        <w:t xml:space="preserve"> </w:t>
      </w:r>
      <w:r>
        <w:rPr>
          <w:rFonts w:ascii="Arial" w:hAnsi="Arial" w:cs="Arial"/>
        </w:rPr>
        <w:tab/>
      </w:r>
      <w:r>
        <w:rPr>
          <w:rFonts w:ascii="Arial" w:hAnsi="Arial" w:cs="Arial"/>
        </w:rPr>
        <w:tab/>
        <w:t>Shared Mental Model</w:t>
      </w:r>
    </w:p>
    <w:p w14:paraId="6A29A939" w14:textId="77777777" w:rsidR="00AD236C" w:rsidRDefault="00AD236C" w:rsidP="005E060A">
      <w:pPr>
        <w:spacing w:line="480" w:lineRule="auto"/>
        <w:rPr>
          <w:rFonts w:ascii="Arial" w:hAnsi="Arial" w:cs="Arial"/>
        </w:rPr>
      </w:pPr>
      <w:r>
        <w:rPr>
          <w:rFonts w:ascii="Arial" w:hAnsi="Arial" w:cs="Arial"/>
        </w:rPr>
        <w:t>YWWRG       Youth Work in Wales Review Group</w:t>
      </w:r>
    </w:p>
    <w:p w14:paraId="5B4DE56B" w14:textId="77777777" w:rsidR="00AD236C" w:rsidRDefault="00AD236C" w:rsidP="005E060A">
      <w:pPr>
        <w:spacing w:line="480" w:lineRule="auto"/>
        <w:rPr>
          <w:rFonts w:ascii="Arial" w:hAnsi="Arial" w:cs="Arial"/>
        </w:rPr>
      </w:pPr>
      <w:r>
        <w:rPr>
          <w:rFonts w:ascii="Arial" w:hAnsi="Arial" w:cs="Arial"/>
        </w:rPr>
        <w:t>CLDSCS       CLD Standards Council Scotland</w:t>
      </w:r>
    </w:p>
    <w:p w14:paraId="64AA1AD1" w14:textId="2E29D798" w:rsidR="00CD4350" w:rsidRDefault="00CD4350" w:rsidP="005E060A">
      <w:pPr>
        <w:spacing w:line="480" w:lineRule="auto"/>
        <w:rPr>
          <w:rFonts w:ascii="Arial" w:hAnsi="Arial" w:cs="Arial"/>
        </w:rPr>
      </w:pPr>
      <w:r>
        <w:rPr>
          <w:rFonts w:ascii="Arial" w:hAnsi="Arial" w:cs="Arial"/>
        </w:rPr>
        <w:t>BERA</w:t>
      </w:r>
      <w:r>
        <w:rPr>
          <w:rFonts w:ascii="Arial" w:hAnsi="Arial" w:cs="Arial"/>
        </w:rPr>
        <w:tab/>
      </w:r>
      <w:r>
        <w:rPr>
          <w:rFonts w:ascii="Arial" w:hAnsi="Arial" w:cs="Arial"/>
        </w:rPr>
        <w:tab/>
        <w:t>British Educational Research Association</w:t>
      </w:r>
    </w:p>
    <w:p w14:paraId="1F7B5C5C" w14:textId="0A23C375" w:rsidR="00BB56AA" w:rsidRPr="00246A94" w:rsidRDefault="00BB56AA" w:rsidP="005E060A">
      <w:pPr>
        <w:spacing w:line="480" w:lineRule="auto"/>
        <w:rPr>
          <w:rFonts w:ascii="Arial" w:hAnsi="Arial" w:cs="Arial"/>
        </w:rPr>
      </w:pPr>
      <w:r>
        <w:rPr>
          <w:rFonts w:ascii="Arial" w:hAnsi="Arial" w:cs="Arial"/>
        </w:rPr>
        <w:t>OECD           Organisation for Economic Cooperation and Development</w:t>
      </w:r>
    </w:p>
    <w:p w14:paraId="5667216C" w14:textId="77777777" w:rsidR="004317A6" w:rsidRPr="00246A94" w:rsidRDefault="005E060A" w:rsidP="005E060A">
      <w:pPr>
        <w:numPr>
          <w:ilvl w:val="0"/>
          <w:numId w:val="1"/>
        </w:numPr>
        <w:spacing w:line="480" w:lineRule="auto"/>
        <w:outlineLvl w:val="0"/>
        <w:rPr>
          <w:rFonts w:ascii="Arial" w:hAnsi="Arial" w:cs="Arial"/>
          <w:b/>
        </w:rPr>
      </w:pPr>
      <w:r w:rsidRPr="00246A94">
        <w:rPr>
          <w:rFonts w:ascii="Arial" w:hAnsi="Arial" w:cs="Arial"/>
          <w:b/>
        </w:rPr>
        <w:br w:type="page"/>
      </w:r>
      <w:bookmarkStart w:id="22" w:name="_Toc165904545"/>
      <w:r w:rsidR="00BA7FED" w:rsidRPr="00246A94">
        <w:rPr>
          <w:rFonts w:ascii="Arial" w:hAnsi="Arial" w:cs="Arial"/>
          <w:b/>
        </w:rPr>
        <w:lastRenderedPageBreak/>
        <w:t>INTRODUCTION</w:t>
      </w:r>
      <w:bookmarkEnd w:id="22"/>
    </w:p>
    <w:p w14:paraId="4D7A071F" w14:textId="77777777" w:rsidR="00941A96" w:rsidRDefault="00941A96" w:rsidP="005D2E38">
      <w:pPr>
        <w:spacing w:line="480" w:lineRule="auto"/>
        <w:jc w:val="both"/>
        <w:rPr>
          <w:rFonts w:ascii="Arial" w:hAnsi="Arial" w:cs="Arial"/>
        </w:rPr>
      </w:pPr>
      <w:r w:rsidRPr="008A0C13">
        <w:rPr>
          <w:rFonts w:ascii="Arial" w:hAnsi="Arial" w:cs="Arial"/>
        </w:rPr>
        <w:t xml:space="preserve">In </w:t>
      </w:r>
      <w:r>
        <w:rPr>
          <w:rFonts w:ascii="Arial" w:hAnsi="Arial" w:cs="Arial"/>
        </w:rPr>
        <w:t>the rapidly evolving landscape of youth support services, the importance of examining the effectiveness of youth work teams has never been more pressing. This urgency is emphasised by the increasing number of young people (YP) needing support, particularly in the post-COVID era (GOV.UK, 2022). Compounded by a significant reduction in funding, a staggering 64% decrease in real terms between 2011 and 2022 (Hobson et al., 2024), and a shortage of youth workers (YMCA, 2022), it is imperative to optimise the available resources to ensure that YP in supported environments receive the appropriate support for</w:t>
      </w:r>
      <w:r w:rsidRPr="008A0C13">
        <w:rPr>
          <w:rFonts w:ascii="Arial" w:hAnsi="Arial" w:cs="Arial"/>
        </w:rPr>
        <w:t xml:space="preserve"> positive outcomes.</w:t>
      </w:r>
    </w:p>
    <w:p w14:paraId="5D7016C3" w14:textId="77777777" w:rsidR="005D2E38" w:rsidRPr="008A0C13" w:rsidRDefault="005D2E38" w:rsidP="005D2E38">
      <w:pPr>
        <w:spacing w:line="480" w:lineRule="auto"/>
        <w:jc w:val="both"/>
        <w:rPr>
          <w:rFonts w:ascii="Arial" w:hAnsi="Arial" w:cs="Arial"/>
        </w:rPr>
      </w:pPr>
    </w:p>
    <w:p w14:paraId="30262343" w14:textId="1CE0A27B" w:rsidR="00941A96" w:rsidRDefault="00941A96" w:rsidP="005D2E38">
      <w:pPr>
        <w:spacing w:line="480" w:lineRule="auto"/>
        <w:jc w:val="both"/>
        <w:rPr>
          <w:rFonts w:ascii="Arial" w:hAnsi="Arial" w:cs="Arial"/>
        </w:rPr>
      </w:pPr>
      <w:r>
        <w:rPr>
          <w:rFonts w:ascii="Arial" w:hAnsi="Arial" w:cs="Arial"/>
        </w:rPr>
        <w:t xml:space="preserve">Against this challenging backdrop, this study makes a unique contribution by examining the role of teams (Cooper et al., 2016) in supported youth work settings (Rhodes and Dubois, 2008) in aiding YP (Jeffs and Smith, 2010) to achieve positive outcomes. It specifically investigates the significance of a shared mental model (SMM) (Cannon-Bowers et al., 1993; Scheutz et al., 2017) in enhancing team support effectiveness, a perspective that has </w:t>
      </w:r>
      <w:r w:rsidR="00C42E01">
        <w:rPr>
          <w:rFonts w:ascii="Arial" w:hAnsi="Arial" w:cs="Arial"/>
        </w:rPr>
        <w:t>yet to be</w:t>
      </w:r>
      <w:r>
        <w:rPr>
          <w:rFonts w:ascii="Arial" w:hAnsi="Arial" w:cs="Arial"/>
        </w:rPr>
        <w:t xml:space="preserve"> extensively explored in the existing literature</w:t>
      </w:r>
      <w:r w:rsidRPr="008A0C13">
        <w:rPr>
          <w:rFonts w:ascii="Arial" w:hAnsi="Arial" w:cs="Arial"/>
        </w:rPr>
        <w:t xml:space="preserve">. Against this backdrop, the study examines the role of teams in supported youth work settings in aiding </w:t>
      </w:r>
      <w:r>
        <w:rPr>
          <w:rFonts w:ascii="Arial" w:hAnsi="Arial" w:cs="Arial"/>
        </w:rPr>
        <w:t>YP in achieving</w:t>
      </w:r>
      <w:r w:rsidRPr="008A0C13">
        <w:rPr>
          <w:rFonts w:ascii="Arial" w:hAnsi="Arial" w:cs="Arial"/>
        </w:rPr>
        <w:t xml:space="preserve"> positive outcomes. It specifically focuses on the significance of a</w:t>
      </w:r>
      <w:r>
        <w:rPr>
          <w:rFonts w:ascii="Arial" w:hAnsi="Arial" w:cs="Arial"/>
        </w:rPr>
        <w:t xml:space="preserve">n </w:t>
      </w:r>
      <w:r w:rsidRPr="008A0C13">
        <w:rPr>
          <w:rFonts w:ascii="Arial" w:hAnsi="Arial" w:cs="Arial"/>
        </w:rPr>
        <w:t>SMM in enhancing team support effectiveness.</w:t>
      </w:r>
      <w:r>
        <w:rPr>
          <w:rFonts w:ascii="Arial" w:hAnsi="Arial" w:cs="Arial"/>
        </w:rPr>
        <w:t xml:space="preserve"> SMMs are not just a tool but a testament to the power of collaboration within teams. They are an approach to teams working effectively and collaboratively towards a common goal (McComb and Simpson, 2013). According to Cannon-Bowers et al. (1993), an SMM is built on a shared understanding of the team's goals, processes, and individual </w:t>
      </w:r>
      <w:r>
        <w:rPr>
          <w:rFonts w:ascii="Arial" w:hAnsi="Arial" w:cs="Arial"/>
        </w:rPr>
        <w:lastRenderedPageBreak/>
        <w:t>roles. This shared understanding enhances communication, decision-making, and performance within the team (Cannon-Bowers et al., 1993; Scheutz et al., 2017). Jonker et al. (20</w:t>
      </w:r>
      <w:r w:rsidR="00BB56AA">
        <w:rPr>
          <w:rFonts w:ascii="Arial" w:hAnsi="Arial" w:cs="Arial"/>
        </w:rPr>
        <w:t>10</w:t>
      </w:r>
      <w:r>
        <w:rPr>
          <w:rFonts w:ascii="Arial" w:hAnsi="Arial" w:cs="Arial"/>
        </w:rPr>
        <w:t>) further underline the relevance of SMMs in team settings, emphasising their role in maintaining performance and ensuring a shared understanding of a specific goal or task, contributing to</w:t>
      </w:r>
      <w:r w:rsidRPr="008A0C13">
        <w:rPr>
          <w:rFonts w:ascii="Arial" w:hAnsi="Arial" w:cs="Arial"/>
        </w:rPr>
        <w:t xml:space="preserve"> positive outcomes.</w:t>
      </w:r>
      <w:r w:rsidRPr="008A0C13">
        <w:rPr>
          <w:rFonts w:ascii="Arial" w:hAnsi="Arial" w:cs="Arial"/>
          <w:vanish/>
        </w:rPr>
        <w:t>Top of Form</w:t>
      </w:r>
    </w:p>
    <w:p w14:paraId="422394CF" w14:textId="77777777" w:rsidR="005D2E38" w:rsidRPr="008A0C13" w:rsidRDefault="005D2E38" w:rsidP="005D2E38">
      <w:pPr>
        <w:spacing w:line="480" w:lineRule="auto"/>
        <w:jc w:val="both"/>
        <w:rPr>
          <w:rFonts w:ascii="Arial" w:hAnsi="Arial" w:cs="Arial"/>
        </w:rPr>
      </w:pPr>
    </w:p>
    <w:p w14:paraId="1D4B3149" w14:textId="6053D830" w:rsidR="00941A96" w:rsidRPr="008A0C13" w:rsidRDefault="00941A96" w:rsidP="005D2E38">
      <w:pPr>
        <w:spacing w:line="480" w:lineRule="auto"/>
        <w:jc w:val="both"/>
        <w:rPr>
          <w:rFonts w:ascii="Arial" w:eastAsia="Aptos" w:hAnsi="Arial" w:cs="Arial"/>
          <w:shd w:val="clear" w:color="auto" w:fill="FFFFFF"/>
        </w:rPr>
      </w:pPr>
      <w:r>
        <w:rPr>
          <w:rFonts w:ascii="Arial" w:eastAsia="Aptos" w:hAnsi="Arial" w:cs="Arial"/>
          <w:shd w:val="clear" w:color="auto" w:fill="FFFFFF"/>
        </w:rPr>
        <w:t xml:space="preserve">With </w:t>
      </w:r>
      <w:r w:rsidR="00BB56AA">
        <w:rPr>
          <w:rFonts w:ascii="Arial" w:eastAsia="Aptos" w:hAnsi="Arial" w:cs="Arial"/>
          <w:shd w:val="clear" w:color="auto" w:fill="FFFFFF"/>
        </w:rPr>
        <w:t>YPs aged 15 to 24 constituting 15% of the global population,</w:t>
      </w:r>
      <w:r>
        <w:rPr>
          <w:rFonts w:ascii="Arial" w:eastAsia="Aptos" w:hAnsi="Arial" w:cs="Arial"/>
          <w:shd w:val="clear" w:color="auto" w:fill="FFFFFF"/>
        </w:rPr>
        <w:t xml:space="preserve"> </w:t>
      </w:r>
      <w:r w:rsidR="00BB56AA">
        <w:rPr>
          <w:rFonts w:ascii="Arial" w:eastAsia="Aptos" w:hAnsi="Arial" w:cs="Arial"/>
          <w:shd w:val="clear" w:color="auto" w:fill="FFFFFF"/>
        </w:rPr>
        <w:t>according to the</w:t>
      </w:r>
      <w:r w:rsidR="00BB56AA" w:rsidRPr="00BB56AA">
        <w:rPr>
          <w:rFonts w:ascii="Arial" w:hAnsi="Arial" w:cs="Arial"/>
          <w:shd w:val="clear" w:color="auto" w:fill="FFFFFF"/>
        </w:rPr>
        <w:t xml:space="preserve"> </w:t>
      </w:r>
      <w:r w:rsidR="00BB56AA" w:rsidRPr="00BB56AA">
        <w:rPr>
          <w:rFonts w:ascii="Arial" w:eastAsia="Aptos" w:hAnsi="Arial" w:cs="Arial"/>
          <w:shd w:val="clear" w:color="auto" w:fill="FFFFFF"/>
        </w:rPr>
        <w:t>Organisation for Economic Cooperation and Development</w:t>
      </w:r>
      <w:r w:rsidR="00BB56AA">
        <w:rPr>
          <w:rFonts w:ascii="Arial" w:eastAsia="Aptos" w:hAnsi="Arial" w:cs="Arial"/>
          <w:shd w:val="clear" w:color="auto" w:fill="FFFFFF"/>
        </w:rPr>
        <w:t xml:space="preserve"> </w:t>
      </w:r>
      <w:r>
        <w:rPr>
          <w:rFonts w:ascii="Arial" w:eastAsia="Aptos" w:hAnsi="Arial" w:cs="Arial"/>
          <w:shd w:val="clear" w:color="auto" w:fill="FFFFFF"/>
        </w:rPr>
        <w:t xml:space="preserve">(OECD, 2024), their successful transition to adulthood is a worldwide priority. The COVID-19 pandemic has significantly complicated this transition, emphasising the urgent need for coordinated support. As the largest group facing these challenges, the role of youth work teams in providing this support is more crucial than ever </w:t>
      </w:r>
      <w:r w:rsidRPr="008A0C13">
        <w:rPr>
          <w:rFonts w:ascii="Arial" w:eastAsia="Aptos" w:hAnsi="Arial" w:cs="Arial"/>
          <w:shd w:val="clear" w:color="auto" w:fill="FFFFFF"/>
        </w:rPr>
        <w:t>in the post-pandemic era</w:t>
      </w:r>
      <w:r>
        <w:rPr>
          <w:rFonts w:ascii="Arial" w:eastAsia="Aptos" w:hAnsi="Arial" w:cs="Arial"/>
          <w:shd w:val="clear" w:color="auto" w:fill="FFFFFF"/>
        </w:rPr>
        <w:t>.</w:t>
      </w:r>
      <w:r w:rsidRPr="0050630F">
        <w:rPr>
          <w:rFonts w:ascii="Arial" w:eastAsia="Aptos" w:hAnsi="Arial" w:cs="Arial"/>
          <w:shd w:val="clear" w:color="auto" w:fill="FFFFFF"/>
        </w:rPr>
        <w:t xml:space="preserve"> </w:t>
      </w:r>
      <w:r w:rsidRPr="008A0C13">
        <w:rPr>
          <w:rFonts w:ascii="Arial" w:eastAsia="Aptos" w:hAnsi="Arial" w:cs="Arial"/>
          <w:vanish/>
          <w:shd w:val="clear" w:color="auto" w:fill="FFFFFF"/>
        </w:rPr>
        <w:t>Top of Form</w:t>
      </w:r>
      <w:r w:rsidRPr="008A0C13">
        <w:rPr>
          <w:rFonts w:ascii="Arial" w:eastAsia="Aptos" w:hAnsi="Arial" w:cs="Arial"/>
          <w:shd w:val="clear" w:color="auto" w:fill="FFFFFF"/>
        </w:rPr>
        <w:t>Additionally, with the Every Child Matters initiative (HM Treasury, 2003) following the tragic fate of Victoria Climbié, collaborative efforts among multiple agencies</w:t>
      </w:r>
      <w:r w:rsidR="005D6FA0">
        <w:rPr>
          <w:rFonts w:ascii="Arial" w:eastAsia="Aptos" w:hAnsi="Arial" w:cs="Arial"/>
          <w:shd w:val="clear" w:color="auto" w:fill="FFFFFF"/>
        </w:rPr>
        <w:t>, working effectively as teams,</w:t>
      </w:r>
      <w:r w:rsidRPr="008A0C13">
        <w:rPr>
          <w:rFonts w:ascii="Arial" w:eastAsia="Aptos" w:hAnsi="Arial" w:cs="Arial"/>
          <w:shd w:val="clear" w:color="auto" w:fill="FFFFFF"/>
        </w:rPr>
        <w:t xml:space="preserve"> have become crucial in child and mental health policy. However, issues surrounding service fragmentation and limited cohesion (Children and Young People’s Mental Health and Well-being Taskforce, 2015) have negatively impacted children and YP. Therefore, if services aim to prevent the repetition of historical shortcomings, they must embrace innovative approaches to support the substantial cohort of YP currently transitioning into adulthood. This paper</w:t>
      </w:r>
      <w:r w:rsidR="00B53DAF">
        <w:rPr>
          <w:rFonts w:ascii="Arial" w:eastAsia="Aptos" w:hAnsi="Arial" w:cs="Arial"/>
          <w:shd w:val="clear" w:color="auto" w:fill="FFFFFF"/>
        </w:rPr>
        <w:t>,</w:t>
      </w:r>
      <w:r w:rsidRPr="008A0C13">
        <w:rPr>
          <w:rFonts w:ascii="Arial" w:eastAsia="Aptos" w:hAnsi="Arial" w:cs="Arial"/>
          <w:shd w:val="clear" w:color="auto" w:fill="FFFFFF"/>
        </w:rPr>
        <w:t xml:space="preserve"> </w:t>
      </w:r>
      <w:r w:rsidR="00B53DAF">
        <w:rPr>
          <w:rFonts w:ascii="Arial" w:eastAsia="Aptos" w:hAnsi="Arial" w:cs="Arial"/>
          <w:shd w:val="clear" w:color="auto" w:fill="FFFFFF"/>
        </w:rPr>
        <w:t xml:space="preserve">therefore, </w:t>
      </w:r>
      <w:r w:rsidRPr="008A0C13">
        <w:rPr>
          <w:rFonts w:ascii="Arial" w:eastAsia="Aptos" w:hAnsi="Arial" w:cs="Arial"/>
          <w:shd w:val="clear" w:color="auto" w:fill="FFFFFF"/>
        </w:rPr>
        <w:t xml:space="preserve">offers a new perspective on youth work practices in </w:t>
      </w:r>
      <w:r w:rsidR="00B53DAF" w:rsidRPr="00B53DAF">
        <w:rPr>
          <w:rFonts w:ascii="Arial" w:eastAsia="Aptos" w:hAnsi="Arial" w:cs="Arial"/>
          <w:shd w:val="clear" w:color="auto" w:fill="FFFFFF"/>
        </w:rPr>
        <w:t>supported environments by focusing on understanding and improving the effectiveness of teams supporting YP transition</w:t>
      </w:r>
      <w:r w:rsidR="00B53DAF">
        <w:rPr>
          <w:rFonts w:ascii="Arial" w:eastAsia="Aptos" w:hAnsi="Arial" w:cs="Arial"/>
          <w:shd w:val="clear" w:color="auto" w:fill="FFFFFF"/>
        </w:rPr>
        <w:t>ing</w:t>
      </w:r>
      <w:r w:rsidR="00B53DAF" w:rsidRPr="00B53DAF">
        <w:rPr>
          <w:rFonts w:ascii="Arial" w:eastAsia="Aptos" w:hAnsi="Arial" w:cs="Arial"/>
          <w:shd w:val="clear" w:color="auto" w:fill="FFFFFF"/>
        </w:rPr>
        <w:t xml:space="preserve"> positive</w:t>
      </w:r>
      <w:r w:rsidR="00B53DAF">
        <w:rPr>
          <w:rFonts w:ascii="Arial" w:eastAsia="Aptos" w:hAnsi="Arial" w:cs="Arial"/>
          <w:shd w:val="clear" w:color="auto" w:fill="FFFFFF"/>
        </w:rPr>
        <w:t>ly</w:t>
      </w:r>
      <w:r w:rsidR="00B53DAF" w:rsidRPr="00B53DAF">
        <w:rPr>
          <w:rFonts w:ascii="Arial" w:eastAsia="Aptos" w:hAnsi="Arial" w:cs="Arial"/>
          <w:shd w:val="clear" w:color="auto" w:fill="FFFFFF"/>
        </w:rPr>
        <w:t xml:space="preserve"> </w:t>
      </w:r>
      <w:r w:rsidR="00B53DAF">
        <w:rPr>
          <w:rFonts w:ascii="Arial" w:eastAsia="Aptos" w:hAnsi="Arial" w:cs="Arial"/>
          <w:shd w:val="clear" w:color="auto" w:fill="FFFFFF"/>
        </w:rPr>
        <w:t xml:space="preserve">to </w:t>
      </w:r>
      <w:r w:rsidR="00B53DAF" w:rsidRPr="00B53DAF">
        <w:rPr>
          <w:rFonts w:ascii="Arial" w:eastAsia="Aptos" w:hAnsi="Arial" w:cs="Arial"/>
          <w:shd w:val="clear" w:color="auto" w:fill="FFFFFF"/>
        </w:rPr>
        <w:t>independence.</w:t>
      </w:r>
    </w:p>
    <w:p w14:paraId="062238C4" w14:textId="10F30AF9" w:rsidR="00B53DAF" w:rsidRPr="00B53DAF" w:rsidRDefault="00B53DAF" w:rsidP="00B53DAF">
      <w:pPr>
        <w:spacing w:line="480" w:lineRule="auto"/>
        <w:jc w:val="both"/>
        <w:rPr>
          <w:rFonts w:ascii="Arial" w:hAnsi="Arial" w:cs="Arial"/>
        </w:rPr>
      </w:pPr>
      <w:r w:rsidRPr="00B53DAF">
        <w:rPr>
          <w:rFonts w:ascii="Arial" w:hAnsi="Arial" w:cs="Arial"/>
        </w:rPr>
        <w:lastRenderedPageBreak/>
        <w:t xml:space="preserve">Although the </w:t>
      </w:r>
      <w:r w:rsidR="009E3133">
        <w:rPr>
          <w:rFonts w:ascii="Arial" w:hAnsi="Arial" w:cs="Arial"/>
        </w:rPr>
        <w:t>study</w:t>
      </w:r>
      <w:r w:rsidRPr="00B53DAF">
        <w:rPr>
          <w:rFonts w:ascii="Arial" w:hAnsi="Arial" w:cs="Arial"/>
        </w:rPr>
        <w:t xml:space="preserve"> </w:t>
      </w:r>
      <w:r w:rsidR="009E3133">
        <w:rPr>
          <w:rFonts w:ascii="Arial" w:hAnsi="Arial" w:cs="Arial"/>
        </w:rPr>
        <w:t>is focused on a small cohort from a single organisation, this research is valuable for all individuals in youth work settings working as teams of</w:t>
      </w:r>
      <w:r w:rsidRPr="00B53DAF">
        <w:rPr>
          <w:rFonts w:ascii="Arial" w:hAnsi="Arial" w:cs="Arial"/>
        </w:rPr>
        <w:t xml:space="preserve"> individuals with different levels of expertise, skills and responsibilities</w:t>
      </w:r>
      <w:r w:rsidR="009E3133">
        <w:rPr>
          <w:rFonts w:ascii="Arial" w:hAnsi="Arial" w:cs="Arial"/>
        </w:rPr>
        <w:t xml:space="preserve"> committed</w:t>
      </w:r>
      <w:r w:rsidRPr="00B53DAF">
        <w:rPr>
          <w:rFonts w:ascii="Arial" w:hAnsi="Arial" w:cs="Arial"/>
        </w:rPr>
        <w:t xml:space="preserve"> to improving YPs' lives. Working in various sectors, such as education, youth work, pastoral support, residential settings, mental health services, and other supportive settings, often with limited or decreasing resources, the research provides a discussion on improving positive outcomes for YP by better understanding the importance of ‘being on the same page’ or otherwise termed, </w:t>
      </w:r>
      <w:r>
        <w:rPr>
          <w:rFonts w:ascii="Arial" w:hAnsi="Arial" w:cs="Arial"/>
        </w:rPr>
        <w:t>an</w:t>
      </w:r>
      <w:r w:rsidRPr="00B53DAF">
        <w:rPr>
          <w:rFonts w:ascii="Arial" w:hAnsi="Arial" w:cs="Arial"/>
        </w:rPr>
        <w:t xml:space="preserve"> SMM amongst the individual team members (Im et al., 2022).</w:t>
      </w:r>
    </w:p>
    <w:p w14:paraId="0C2DFEE4" w14:textId="77777777" w:rsidR="00941A96" w:rsidRPr="00B53DAF" w:rsidRDefault="00941A96" w:rsidP="005D2E38">
      <w:pPr>
        <w:spacing w:line="480" w:lineRule="auto"/>
        <w:jc w:val="both"/>
        <w:rPr>
          <w:rFonts w:ascii="Arial" w:hAnsi="Arial" w:cs="Arial"/>
        </w:rPr>
      </w:pPr>
    </w:p>
    <w:p w14:paraId="68EC9BF1" w14:textId="662432ED" w:rsidR="00B53DAF" w:rsidRPr="00B53DAF" w:rsidRDefault="00B53DAF" w:rsidP="00B53DAF">
      <w:pPr>
        <w:spacing w:line="480" w:lineRule="auto"/>
        <w:jc w:val="both"/>
        <w:rPr>
          <w:rFonts w:ascii="Arial" w:hAnsi="Arial" w:cs="Arial"/>
        </w:rPr>
      </w:pPr>
      <w:r>
        <w:rPr>
          <w:rFonts w:ascii="Arial" w:hAnsi="Arial" w:cs="Arial"/>
          <w:lang w:val="en-US"/>
        </w:rPr>
        <w:t>Specifically, exploring t</w:t>
      </w:r>
      <w:r w:rsidR="00C42E01" w:rsidRPr="00C42E01">
        <w:rPr>
          <w:rFonts w:ascii="Arial" w:hAnsi="Arial" w:cs="Arial"/>
          <w:lang w:val="en-US"/>
        </w:rPr>
        <w:t>he concept of a</w:t>
      </w:r>
      <w:r w:rsidR="00C42E01">
        <w:rPr>
          <w:rFonts w:ascii="Arial" w:hAnsi="Arial" w:cs="Arial"/>
          <w:lang w:val="en-US"/>
        </w:rPr>
        <w:t xml:space="preserve">n </w:t>
      </w:r>
      <w:r w:rsidR="00C42E01" w:rsidRPr="00C42E01">
        <w:rPr>
          <w:rFonts w:ascii="Arial" w:hAnsi="Arial" w:cs="Arial"/>
          <w:lang w:val="en-US"/>
        </w:rPr>
        <w:t xml:space="preserve">SMM could be </w:t>
      </w:r>
      <w:r w:rsidR="00C42E01">
        <w:rPr>
          <w:rFonts w:ascii="Arial" w:hAnsi="Arial" w:cs="Arial"/>
          <w:lang w:val="en-US"/>
        </w:rPr>
        <w:t>helpful</w:t>
      </w:r>
      <w:r w:rsidR="00C42E01" w:rsidRPr="00C42E01">
        <w:rPr>
          <w:rFonts w:ascii="Arial" w:hAnsi="Arial" w:cs="Arial"/>
          <w:lang w:val="en-US"/>
        </w:rPr>
        <w:t xml:space="preserve"> for professionals dealing with complex challenges while supporting </w:t>
      </w:r>
      <w:r w:rsidR="00C42E01">
        <w:rPr>
          <w:rFonts w:ascii="Arial" w:hAnsi="Arial" w:cs="Arial"/>
          <w:lang w:val="en-US"/>
        </w:rPr>
        <w:t>YP</w:t>
      </w:r>
      <w:r w:rsidR="00C42E01" w:rsidRPr="00C42E01">
        <w:rPr>
          <w:rFonts w:ascii="Arial" w:hAnsi="Arial" w:cs="Arial"/>
          <w:lang w:val="en-US"/>
        </w:rPr>
        <w:t xml:space="preserve">. This could be especially relevant </w:t>
      </w:r>
      <w:r w:rsidR="00C42E01">
        <w:rPr>
          <w:rFonts w:ascii="Arial" w:hAnsi="Arial" w:cs="Arial"/>
          <w:lang w:val="en-US"/>
        </w:rPr>
        <w:t>when</w:t>
      </w:r>
      <w:r w:rsidR="00C42E01" w:rsidRPr="00C42E01">
        <w:rPr>
          <w:rFonts w:ascii="Arial" w:hAnsi="Arial" w:cs="Arial"/>
          <w:lang w:val="en-US"/>
        </w:rPr>
        <w:t xml:space="preserve"> there are power imbalances</w:t>
      </w:r>
      <w:r w:rsidR="00C42E01">
        <w:rPr>
          <w:rFonts w:ascii="Arial" w:hAnsi="Arial" w:cs="Arial"/>
          <w:lang w:val="en-US"/>
        </w:rPr>
        <w:t>,</w:t>
      </w:r>
      <w:r w:rsidR="00C42E01" w:rsidRPr="00C42E01">
        <w:rPr>
          <w:rFonts w:ascii="Arial" w:hAnsi="Arial" w:cs="Arial"/>
          <w:lang w:val="en-US"/>
        </w:rPr>
        <w:t xml:space="preserve"> and individuals are trying to build alliances across partnerships, which may lead to conflicts.</w:t>
      </w:r>
      <w:r w:rsidR="00C42E01">
        <w:rPr>
          <w:rFonts w:ascii="Arial" w:hAnsi="Arial" w:cs="Arial"/>
          <w:lang w:val="en-US"/>
        </w:rPr>
        <w:t xml:space="preserve"> </w:t>
      </w:r>
      <w:r w:rsidR="00941A96" w:rsidRPr="008A0C13">
        <w:rPr>
          <w:rFonts w:ascii="Arial" w:hAnsi="Arial" w:cs="Arial"/>
        </w:rPr>
        <w:t>According to the literature, SMMs are used in multiple sectors</w:t>
      </w:r>
      <w:r w:rsidR="00941A96">
        <w:rPr>
          <w:rFonts w:ascii="Arial" w:hAnsi="Arial" w:cs="Arial"/>
        </w:rPr>
        <w:t>,</w:t>
      </w:r>
      <w:r w:rsidR="00941A96" w:rsidRPr="008A0C13">
        <w:rPr>
          <w:rFonts w:ascii="Arial" w:hAnsi="Arial" w:cs="Arial"/>
        </w:rPr>
        <w:t xml:space="preserve"> including healthcare (Edgar et al., 2021), business (Levesque et al., 2001), and aviation (Wilson, 2019), offering new perspectives for team collaboration. However, </w:t>
      </w:r>
      <w:r w:rsidR="00941A96">
        <w:rPr>
          <w:rFonts w:ascii="Arial" w:hAnsi="Arial" w:cs="Arial"/>
        </w:rPr>
        <w:t>implementing them has challenges</w:t>
      </w:r>
      <w:r w:rsidR="00941A96" w:rsidRPr="008A0C13">
        <w:rPr>
          <w:rFonts w:ascii="Arial" w:hAnsi="Arial" w:cs="Arial"/>
        </w:rPr>
        <w:t xml:space="preserve"> (Tofteng and Bladt, 2020; Rumping et al., 2019). Therefore,</w:t>
      </w:r>
      <w:r w:rsidR="00941A96" w:rsidRPr="008A0C13">
        <w:rPr>
          <w:rFonts w:ascii="Arial" w:hAnsi="Arial" w:cs="Arial"/>
          <w:lang w:val="en-US"/>
        </w:rPr>
        <w:t xml:space="preserve"> by drawing inspiration from industries that </w:t>
      </w:r>
      <w:r w:rsidRPr="00B53DAF">
        <w:rPr>
          <w:rFonts w:ascii="Arial" w:hAnsi="Arial" w:cs="Arial"/>
        </w:rPr>
        <w:t>have effectively integrated SMMs, youth work teams dedicated to assisting YP have</w:t>
      </w:r>
      <w:r>
        <w:rPr>
          <w:rFonts w:ascii="Arial" w:hAnsi="Arial" w:cs="Arial"/>
        </w:rPr>
        <w:t xml:space="preserve"> </w:t>
      </w:r>
      <w:r w:rsidRPr="00B53DAF">
        <w:rPr>
          <w:rFonts w:ascii="Arial" w:hAnsi="Arial" w:cs="Arial"/>
        </w:rPr>
        <w:t xml:space="preserve">an opportunity to develop more cohesive and effective strategies for supporting this vulnerable demographic and make the obstacles worth overcoming. This is especially important with teams consisting of individuals working without direct dialogue (Dechurch </w:t>
      </w:r>
      <w:r w:rsidR="009E3133">
        <w:rPr>
          <w:rFonts w:ascii="Arial" w:hAnsi="Arial" w:cs="Arial"/>
        </w:rPr>
        <w:t>et al., 2010, p. 550), often working on different sites</w:t>
      </w:r>
      <w:r w:rsidRPr="00B53DAF">
        <w:rPr>
          <w:rFonts w:ascii="Arial" w:hAnsi="Arial" w:cs="Arial"/>
        </w:rPr>
        <w:t xml:space="preserve"> but still part of ‘the team’.</w:t>
      </w:r>
    </w:p>
    <w:p w14:paraId="7864C29B" w14:textId="582758E5" w:rsidR="00941A96" w:rsidRPr="00B53DAF" w:rsidRDefault="00941A96" w:rsidP="005D2E38">
      <w:pPr>
        <w:spacing w:line="480" w:lineRule="auto"/>
        <w:jc w:val="both"/>
        <w:rPr>
          <w:rFonts w:ascii="Arial" w:hAnsi="Arial" w:cs="Arial"/>
        </w:rPr>
      </w:pPr>
    </w:p>
    <w:p w14:paraId="4C8AAFB7" w14:textId="2D1C224B" w:rsidR="00941A96" w:rsidRPr="001D51D4" w:rsidRDefault="00941A96" w:rsidP="005D2E38">
      <w:pPr>
        <w:spacing w:line="480" w:lineRule="auto"/>
        <w:jc w:val="both"/>
        <w:rPr>
          <w:rFonts w:ascii="Arial" w:hAnsi="Arial" w:cs="Arial"/>
        </w:rPr>
      </w:pPr>
      <w:r w:rsidRPr="008A0C13">
        <w:rPr>
          <w:rFonts w:ascii="Arial" w:hAnsi="Arial" w:cs="Arial"/>
          <w:lang w:val="en-US"/>
        </w:rPr>
        <w:t>The author's extensive experience in the education and charity sectors has fueled her passion for empowering</w:t>
      </w:r>
      <w:r w:rsidR="00B53DAF">
        <w:rPr>
          <w:rFonts w:ascii="Arial" w:hAnsi="Arial" w:cs="Arial"/>
          <w:lang w:val="en-US"/>
        </w:rPr>
        <w:t xml:space="preserve"> (Y</w:t>
      </w:r>
      <w:r w:rsidR="00185964">
        <w:rPr>
          <w:rFonts w:ascii="Arial" w:hAnsi="Arial" w:cs="Arial"/>
          <w:lang w:val="en-US"/>
        </w:rPr>
        <w:t xml:space="preserve">outh Work in Wales Review </w:t>
      </w:r>
      <w:proofErr w:type="spellStart"/>
      <w:r w:rsidR="00185964">
        <w:rPr>
          <w:rFonts w:ascii="Arial" w:hAnsi="Arial" w:cs="Arial"/>
          <w:lang w:val="en-US"/>
        </w:rPr>
        <w:t>Grbradyoup</w:t>
      </w:r>
      <w:proofErr w:type="spellEnd"/>
      <w:r w:rsidR="00185964">
        <w:rPr>
          <w:rFonts w:ascii="Arial" w:hAnsi="Arial" w:cs="Arial"/>
          <w:lang w:val="en-US"/>
        </w:rPr>
        <w:t>, (Y</w:t>
      </w:r>
      <w:r w:rsidR="00B53DAF">
        <w:rPr>
          <w:rFonts w:ascii="Arial" w:hAnsi="Arial" w:cs="Arial"/>
          <w:lang w:val="en-US"/>
        </w:rPr>
        <w:t>WWRG</w:t>
      </w:r>
      <w:r w:rsidR="00185964">
        <w:rPr>
          <w:rFonts w:ascii="Arial" w:hAnsi="Arial" w:cs="Arial"/>
          <w:lang w:val="en-US"/>
        </w:rPr>
        <w:t>)</w:t>
      </w:r>
      <w:r w:rsidR="00B53DAF">
        <w:rPr>
          <w:rFonts w:ascii="Arial" w:hAnsi="Arial" w:cs="Arial"/>
          <w:lang w:val="en-US"/>
        </w:rPr>
        <w:t>, 2022)</w:t>
      </w:r>
      <w:r w:rsidRPr="008A0C13">
        <w:rPr>
          <w:rFonts w:ascii="Arial" w:hAnsi="Arial" w:cs="Arial"/>
          <w:lang w:val="en-US"/>
        </w:rPr>
        <w:t xml:space="preserve"> YP to achieve positive outcomes</w:t>
      </w:r>
      <w:r w:rsidR="00B53DAF">
        <w:rPr>
          <w:rFonts w:ascii="Arial" w:hAnsi="Arial" w:cs="Arial"/>
          <w:lang w:val="en-US"/>
        </w:rPr>
        <w:t>.</w:t>
      </w:r>
      <w:r>
        <w:rPr>
          <w:rFonts w:ascii="Arial" w:hAnsi="Arial" w:cs="Arial"/>
          <w:lang w:val="en-US"/>
        </w:rPr>
        <w:t xml:space="preserve"> With over</w:t>
      </w:r>
      <w:r w:rsidRPr="008A0C13">
        <w:rPr>
          <w:rFonts w:ascii="Arial" w:hAnsi="Arial" w:cs="Arial"/>
          <w:lang w:val="en-US"/>
        </w:rPr>
        <w:t xml:space="preserve"> two decades of direct engagement with YP, </w:t>
      </w:r>
      <w:r w:rsidR="009E3133">
        <w:rPr>
          <w:rFonts w:ascii="Arial" w:hAnsi="Arial" w:cs="Arial"/>
        </w:rPr>
        <w:t>many</w:t>
      </w:r>
      <w:r w:rsidR="00B53DAF" w:rsidRPr="00B53DAF">
        <w:rPr>
          <w:rFonts w:ascii="Arial" w:hAnsi="Arial" w:cs="Arial"/>
        </w:rPr>
        <w:t xml:space="preserve"> potential obstacles to effective support have been experienced</w:t>
      </w:r>
      <w:r w:rsidR="00B53DAF">
        <w:rPr>
          <w:rFonts w:ascii="Arial" w:hAnsi="Arial" w:cs="Arial"/>
        </w:rPr>
        <w:t>.</w:t>
      </w:r>
      <w:r w:rsidRPr="008A0C13">
        <w:rPr>
          <w:rFonts w:ascii="Arial" w:hAnsi="Arial" w:cs="Arial"/>
          <w:lang w:val="en-US"/>
        </w:rPr>
        <w:t xml:space="preserve"> </w:t>
      </w:r>
      <w:r w:rsidR="00B53DAF" w:rsidRPr="00B53DAF">
        <w:rPr>
          <w:rFonts w:ascii="Arial" w:hAnsi="Arial" w:cs="Arial"/>
        </w:rPr>
        <w:t>Accordingly, with a longstanding passion for effective youth development</w:t>
      </w:r>
      <w:r w:rsidR="00B53DAF">
        <w:rPr>
          <w:rFonts w:ascii="Arial" w:hAnsi="Arial" w:cs="Arial"/>
        </w:rPr>
        <w:t xml:space="preserve"> and the drive to constantly improve efficiency and effectiveness, this research looks at what can be improved amongst existing resources rather than focusing on the well-documented</w:t>
      </w:r>
      <w:r w:rsidR="00B53DAF" w:rsidRPr="00B53DAF">
        <w:rPr>
          <w:rFonts w:ascii="Arial" w:hAnsi="Arial" w:cs="Arial"/>
        </w:rPr>
        <w:t xml:space="preserve"> impact of reduced resources.</w:t>
      </w:r>
      <w:r w:rsidR="00B53DAF">
        <w:rPr>
          <w:rFonts w:ascii="Arial" w:hAnsi="Arial" w:cs="Arial"/>
        </w:rPr>
        <w:t xml:space="preserve"> </w:t>
      </w:r>
    </w:p>
    <w:p w14:paraId="7F83DF9C" w14:textId="77777777" w:rsidR="00941A96" w:rsidRPr="001D51D4" w:rsidRDefault="00941A96" w:rsidP="005D2E38">
      <w:pPr>
        <w:spacing w:line="480" w:lineRule="auto"/>
        <w:jc w:val="both"/>
        <w:rPr>
          <w:rFonts w:ascii="Arial" w:hAnsi="Arial" w:cs="Arial"/>
          <w:lang w:val="en-US"/>
        </w:rPr>
      </w:pPr>
    </w:p>
    <w:p w14:paraId="0126659A" w14:textId="77777777" w:rsidR="00941A96" w:rsidRDefault="00941A96" w:rsidP="005D2E38">
      <w:pPr>
        <w:spacing w:line="480" w:lineRule="auto"/>
        <w:jc w:val="both"/>
        <w:rPr>
          <w:rFonts w:ascii="Arial" w:eastAsia="Aptos" w:hAnsi="Arial" w:cs="Arial"/>
        </w:rPr>
      </w:pPr>
      <w:r w:rsidRPr="008A0C13">
        <w:rPr>
          <w:rFonts w:ascii="Arial" w:eastAsia="Aptos" w:hAnsi="Arial" w:cs="Arial"/>
        </w:rPr>
        <w:t>The study explores the role of SMMs in youth work, highlighting their critical role in promoting effective teamwork for supporting YP. It identifies SMMs as crucial for team communication, aligning goals, and informed decision-making, particularly for YP with adverse life experiences</w:t>
      </w:r>
      <w:r>
        <w:rPr>
          <w:rFonts w:ascii="Arial" w:eastAsia="Aptos" w:hAnsi="Arial" w:cs="Arial"/>
        </w:rPr>
        <w:t>. It also</w:t>
      </w:r>
      <w:r w:rsidRPr="008A0C13">
        <w:rPr>
          <w:rFonts w:ascii="Arial" w:eastAsia="Aptos" w:hAnsi="Arial" w:cs="Arial"/>
        </w:rPr>
        <w:t xml:space="preserve"> points out that effective teamwork, underpinned by a robust SMM, is </w:t>
      </w:r>
      <w:r>
        <w:rPr>
          <w:rFonts w:ascii="Arial" w:eastAsia="Aptos" w:hAnsi="Arial" w:cs="Arial"/>
        </w:rPr>
        <w:t>critical</w:t>
      </w:r>
      <w:r w:rsidRPr="008A0C13">
        <w:rPr>
          <w:rFonts w:ascii="Arial" w:eastAsia="Aptos" w:hAnsi="Arial" w:cs="Arial"/>
        </w:rPr>
        <w:t xml:space="preserve"> to addressing multifaceted challenges and improving YP’s well-being and independence.</w:t>
      </w:r>
      <w:r w:rsidRPr="008A0C13">
        <w:rPr>
          <w:rFonts w:ascii="Arial" w:eastAsia="Aptos" w:hAnsi="Arial" w:cs="Arial"/>
          <w:vanish/>
        </w:rPr>
        <w:t>Top of Form</w:t>
      </w:r>
    </w:p>
    <w:p w14:paraId="2A51F0A5" w14:textId="77777777" w:rsidR="00C42E01" w:rsidRPr="008A0C13" w:rsidRDefault="00C42E01" w:rsidP="005D2E38">
      <w:pPr>
        <w:spacing w:line="480" w:lineRule="auto"/>
        <w:jc w:val="both"/>
        <w:rPr>
          <w:rFonts w:ascii="Arial" w:eastAsia="Aptos" w:hAnsi="Arial" w:cs="Arial"/>
        </w:rPr>
      </w:pPr>
    </w:p>
    <w:p w14:paraId="39147739" w14:textId="77777777" w:rsidR="00941A96" w:rsidRPr="008A0C13" w:rsidRDefault="00941A96" w:rsidP="005D2E38">
      <w:pPr>
        <w:spacing w:after="120" w:line="480" w:lineRule="auto"/>
        <w:jc w:val="both"/>
        <w:rPr>
          <w:rFonts w:ascii="Arial" w:eastAsia="Aptos" w:hAnsi="Arial" w:cs="Arial"/>
          <w:b/>
        </w:rPr>
      </w:pPr>
      <w:r w:rsidRPr="008A0C13">
        <w:rPr>
          <w:rFonts w:ascii="Arial" w:eastAsia="Aptos" w:hAnsi="Arial" w:cs="Arial"/>
          <w:b/>
        </w:rPr>
        <w:t>The dissertation’s aims and objectives are to:</w:t>
      </w:r>
    </w:p>
    <w:p w14:paraId="612E9AFA" w14:textId="77777777" w:rsidR="00941A96" w:rsidRPr="008A0C13" w:rsidRDefault="00941A96" w:rsidP="005D2E38">
      <w:pPr>
        <w:numPr>
          <w:ilvl w:val="0"/>
          <w:numId w:val="8"/>
        </w:numPr>
        <w:spacing w:after="120" w:line="480" w:lineRule="auto"/>
        <w:contextualSpacing/>
        <w:jc w:val="both"/>
        <w:rPr>
          <w:rFonts w:ascii="Arial" w:eastAsia="Aptos" w:hAnsi="Arial" w:cs="Arial"/>
          <w:bCs/>
        </w:rPr>
      </w:pPr>
      <w:r w:rsidRPr="008A0C13">
        <w:rPr>
          <w:rFonts w:ascii="Arial" w:eastAsia="Aptos" w:hAnsi="Arial" w:cs="Arial"/>
          <w:bCs/>
        </w:rPr>
        <w:t>Identify the degree to which an SMM exists amongst team members, working towards a common goal in youth work.</w:t>
      </w:r>
    </w:p>
    <w:p w14:paraId="53FC42E2" w14:textId="77777777" w:rsidR="00941A96" w:rsidRPr="008A0C13" w:rsidRDefault="00941A96" w:rsidP="005D2E38">
      <w:pPr>
        <w:numPr>
          <w:ilvl w:val="0"/>
          <w:numId w:val="8"/>
        </w:numPr>
        <w:spacing w:after="120" w:line="480" w:lineRule="auto"/>
        <w:contextualSpacing/>
        <w:jc w:val="both"/>
        <w:rPr>
          <w:rFonts w:ascii="Arial" w:eastAsia="Aptos" w:hAnsi="Arial" w:cs="Arial"/>
          <w:bCs/>
        </w:rPr>
      </w:pPr>
      <w:r w:rsidRPr="008A0C13">
        <w:rPr>
          <w:rFonts w:ascii="Arial" w:eastAsia="Aptos" w:hAnsi="Arial" w:cs="Arial"/>
          <w:bCs/>
        </w:rPr>
        <w:t>The relevance of an SMM amongst team members, working towards a common goal in youth work.</w:t>
      </w:r>
    </w:p>
    <w:p w14:paraId="0F9EBEAF" w14:textId="77777777" w:rsidR="00941A96" w:rsidRPr="008A0C13" w:rsidRDefault="00941A96" w:rsidP="005D2E38">
      <w:pPr>
        <w:spacing w:line="480" w:lineRule="auto"/>
        <w:jc w:val="both"/>
        <w:rPr>
          <w:rFonts w:ascii="Arial" w:hAnsi="Arial" w:cs="Arial"/>
          <w:lang w:val="en-US"/>
        </w:rPr>
      </w:pPr>
    </w:p>
    <w:p w14:paraId="5805E63C" w14:textId="3FC42BBD" w:rsidR="00941A96" w:rsidRDefault="00941A96" w:rsidP="005D2E38">
      <w:pPr>
        <w:spacing w:line="480" w:lineRule="auto"/>
        <w:jc w:val="both"/>
        <w:rPr>
          <w:rFonts w:ascii="Arial" w:eastAsia="Aptos" w:hAnsi="Arial" w:cs="Arial"/>
        </w:rPr>
      </w:pPr>
      <w:r w:rsidRPr="008A0C13">
        <w:rPr>
          <w:rFonts w:ascii="Arial" w:eastAsia="Aptos" w:hAnsi="Arial" w:cs="Arial"/>
        </w:rPr>
        <w:t>The support of YP in supported environments is well-researched in literature</w:t>
      </w:r>
      <w:r>
        <w:rPr>
          <w:rFonts w:ascii="Arial" w:eastAsia="Aptos" w:hAnsi="Arial" w:cs="Arial"/>
        </w:rPr>
        <w:t xml:space="preserve"> </w:t>
      </w:r>
      <w:r w:rsidR="001928E1" w:rsidRPr="001928E1">
        <w:rPr>
          <w:rFonts w:ascii="Arial" w:eastAsia="Aptos" w:hAnsi="Arial" w:cs="Arial"/>
        </w:rPr>
        <w:t>(</w:t>
      </w:r>
      <w:r w:rsidR="00185964" w:rsidRPr="00185964">
        <w:rPr>
          <w:rFonts w:ascii="Arial" w:eastAsia="Aptos" w:hAnsi="Arial" w:cs="Arial"/>
        </w:rPr>
        <w:t>Brady et al.</w:t>
      </w:r>
      <w:r w:rsidR="00185964">
        <w:rPr>
          <w:rFonts w:ascii="Arial" w:eastAsia="Aptos" w:hAnsi="Arial" w:cs="Arial"/>
        </w:rPr>
        <w:t>,</w:t>
      </w:r>
      <w:r w:rsidR="00185964" w:rsidRPr="00185964">
        <w:rPr>
          <w:rFonts w:ascii="Arial" w:eastAsia="Aptos" w:hAnsi="Arial" w:cs="Arial"/>
        </w:rPr>
        <w:t xml:space="preserve"> 2020</w:t>
      </w:r>
      <w:r w:rsidR="00185964">
        <w:rPr>
          <w:rFonts w:ascii="Arial" w:eastAsia="Aptos" w:hAnsi="Arial" w:cs="Arial"/>
        </w:rPr>
        <w:t xml:space="preserve">; </w:t>
      </w:r>
      <w:r w:rsidR="00185964" w:rsidRPr="00185964">
        <w:rPr>
          <w:rFonts w:ascii="Arial" w:eastAsia="Aptos" w:hAnsi="Arial" w:cs="Arial"/>
        </w:rPr>
        <w:t>Berti et al., 2023</w:t>
      </w:r>
      <w:r w:rsidR="00185964">
        <w:rPr>
          <w:rFonts w:ascii="Arial" w:eastAsia="Aptos" w:hAnsi="Arial" w:cs="Arial"/>
        </w:rPr>
        <w:t xml:space="preserve">; </w:t>
      </w:r>
      <w:r w:rsidR="00C96355">
        <w:rPr>
          <w:rFonts w:ascii="Arial" w:eastAsia="Aptos" w:hAnsi="Arial" w:cs="Arial"/>
        </w:rPr>
        <w:t>Capes, 2017;</w:t>
      </w:r>
      <w:r w:rsidR="001928E1">
        <w:rPr>
          <w:rFonts w:ascii="Arial" w:eastAsia="Aptos" w:hAnsi="Arial" w:cs="Arial"/>
        </w:rPr>
        <w:t xml:space="preserve"> </w:t>
      </w:r>
      <w:r w:rsidR="0050477E">
        <w:rPr>
          <w:rFonts w:ascii="Arial" w:eastAsia="Aptos" w:hAnsi="Arial" w:cs="Arial"/>
        </w:rPr>
        <w:t>McDermott et al., 2021)</w:t>
      </w:r>
      <w:r w:rsidRPr="001928E1">
        <w:rPr>
          <w:rFonts w:ascii="Arial" w:eastAsia="Aptos" w:hAnsi="Arial" w:cs="Arial"/>
        </w:rPr>
        <w:t>.</w:t>
      </w:r>
      <w:r w:rsidRPr="00E255FB">
        <w:rPr>
          <w:rFonts w:ascii="Arial" w:eastAsia="Aptos" w:hAnsi="Arial" w:cs="Arial"/>
          <w:color w:val="FF0000"/>
        </w:rPr>
        <w:t xml:space="preserve"> </w:t>
      </w:r>
      <w:r w:rsidRPr="008A0C13">
        <w:rPr>
          <w:rFonts w:ascii="Arial" w:eastAsia="Aptos" w:hAnsi="Arial" w:cs="Arial"/>
        </w:rPr>
        <w:lastRenderedPageBreak/>
        <w:t xml:space="preserve">However, much of this research suggests </w:t>
      </w:r>
      <w:r>
        <w:rPr>
          <w:rFonts w:ascii="Arial" w:eastAsia="Aptos" w:hAnsi="Arial" w:cs="Arial"/>
        </w:rPr>
        <w:t>top-down rather than bottom-up approaches</w:t>
      </w:r>
      <w:r w:rsidRPr="008A0C13">
        <w:rPr>
          <w:rFonts w:ascii="Arial" w:eastAsia="Aptos" w:hAnsi="Arial" w:cs="Arial"/>
        </w:rPr>
        <w:t xml:space="preserve"> in that YP’s views of what is important for their progression to independence are not widely detailed. In </w:t>
      </w:r>
      <w:r>
        <w:rPr>
          <w:rFonts w:ascii="Arial" w:eastAsia="Aptos" w:hAnsi="Arial" w:cs="Arial"/>
        </w:rPr>
        <w:t>youth support environments where different teams work to support YP, a single set of support objectives often forms the basis of what YP require</w:t>
      </w:r>
      <w:r w:rsidRPr="008A0C13">
        <w:rPr>
          <w:rFonts w:ascii="Arial" w:eastAsia="Aptos" w:hAnsi="Arial" w:cs="Arial"/>
        </w:rPr>
        <w:t xml:space="preserve"> to develop their independence, accepting the local adjustment for individual needs given individual circumstances. The research will look at whether there is a synergy, or collaborative thinking, between YP, the management of an organisation and the direct support environment with respect to the relative importance of these objectives. The term ‘shared mental model’ is a psychological term that refers to the synergy of </w:t>
      </w:r>
      <w:r>
        <w:rPr>
          <w:rFonts w:ascii="Arial" w:eastAsia="Aptos" w:hAnsi="Arial" w:cs="Arial"/>
        </w:rPr>
        <w:t xml:space="preserve">‘similar </w:t>
      </w:r>
      <w:r w:rsidRPr="008A0C13">
        <w:rPr>
          <w:rFonts w:ascii="Arial" w:eastAsia="Aptos" w:hAnsi="Arial" w:cs="Arial"/>
        </w:rPr>
        <w:t>thinking</w:t>
      </w:r>
      <w:r>
        <w:rPr>
          <w:rFonts w:ascii="Arial" w:eastAsia="Aptos" w:hAnsi="Arial" w:cs="Arial"/>
        </w:rPr>
        <w:t>’</w:t>
      </w:r>
      <w:r w:rsidRPr="008A0C13">
        <w:rPr>
          <w:rFonts w:ascii="Arial" w:eastAsia="Aptos" w:hAnsi="Arial" w:cs="Arial"/>
        </w:rPr>
        <w:t xml:space="preserve"> between the stakeholders of a charitable organisation</w:t>
      </w:r>
      <w:r>
        <w:rPr>
          <w:rFonts w:ascii="Arial" w:eastAsia="Aptos" w:hAnsi="Arial" w:cs="Arial"/>
        </w:rPr>
        <w:t xml:space="preserve"> </w:t>
      </w:r>
      <w:r w:rsidR="003E487A" w:rsidRPr="003E487A">
        <w:rPr>
          <w:rFonts w:ascii="Arial" w:eastAsia="Aptos" w:hAnsi="Arial" w:cs="Arial"/>
        </w:rPr>
        <w:t>(Jonker, 2010)</w:t>
      </w:r>
      <w:r w:rsidRPr="003E487A">
        <w:rPr>
          <w:rFonts w:ascii="Arial" w:eastAsia="Aptos" w:hAnsi="Arial" w:cs="Arial"/>
        </w:rPr>
        <w:t>.</w:t>
      </w:r>
      <w:r w:rsidRPr="00E255FB">
        <w:rPr>
          <w:rFonts w:ascii="Arial" w:eastAsia="Aptos" w:hAnsi="Arial" w:cs="Arial"/>
          <w:color w:val="FF0000"/>
        </w:rPr>
        <w:t xml:space="preserve"> </w:t>
      </w:r>
      <w:r w:rsidRPr="008A0C13">
        <w:rPr>
          <w:rFonts w:ascii="Arial" w:eastAsia="Aptos" w:hAnsi="Arial" w:cs="Arial"/>
        </w:rPr>
        <w:t>The research will look at the degree or otherwise of differences in an SMM and reflect on its relative importance through a wide range of secondary research on SMMs in achieving positive outcomes for YP.</w:t>
      </w:r>
    </w:p>
    <w:p w14:paraId="755E8182" w14:textId="77777777" w:rsidR="005D2E38" w:rsidRPr="008A0C13" w:rsidRDefault="005D2E38" w:rsidP="005D2E38">
      <w:pPr>
        <w:spacing w:line="480" w:lineRule="auto"/>
        <w:jc w:val="both"/>
        <w:rPr>
          <w:rFonts w:ascii="Arial" w:eastAsia="Aptos" w:hAnsi="Arial" w:cs="Arial"/>
        </w:rPr>
      </w:pPr>
    </w:p>
    <w:p w14:paraId="459B3FC7" w14:textId="209ABC9D" w:rsidR="005D2E38" w:rsidRDefault="00941A96" w:rsidP="005D2E38">
      <w:pPr>
        <w:spacing w:after="120" w:line="480" w:lineRule="auto"/>
        <w:jc w:val="both"/>
        <w:rPr>
          <w:rFonts w:ascii="Arial" w:hAnsi="Arial" w:cs="Arial"/>
        </w:rPr>
      </w:pPr>
      <w:r w:rsidRPr="008A0C13">
        <w:rPr>
          <w:rFonts w:ascii="Arial" w:eastAsia="Aptos" w:hAnsi="Arial" w:cs="Arial"/>
          <w:bCs/>
        </w:rPr>
        <w:t>To assess the presence of an SMM, each research participant will be asked to rank ten support-related constructs in order of significance.</w:t>
      </w:r>
      <w:r>
        <w:rPr>
          <w:rFonts w:ascii="Arial" w:eastAsia="Aptos" w:hAnsi="Arial" w:cs="Arial"/>
          <w:bCs/>
        </w:rPr>
        <w:t xml:space="preserve"> </w:t>
      </w:r>
      <w:r w:rsidRPr="008A0C13">
        <w:rPr>
          <w:rFonts w:ascii="Arial" w:eastAsia="Aptos" w:hAnsi="Arial" w:cs="Arial"/>
          <w:bCs/>
        </w:rPr>
        <w:t xml:space="preserve">The degree to which these priorities are ranked will provide a level of similar thinking and prioritisation (an SMM) in achieving a positive outcome for a young person. The research will show how different considerations can be prioritised to </w:t>
      </w:r>
      <w:r w:rsidR="00C42E01">
        <w:rPr>
          <w:rFonts w:ascii="Arial" w:eastAsia="Aptos" w:hAnsi="Arial" w:cs="Arial"/>
          <w:bCs/>
        </w:rPr>
        <w:t>provide further</w:t>
      </w:r>
      <w:r w:rsidRPr="008A0C13">
        <w:rPr>
          <w:rFonts w:ascii="Arial" w:eastAsia="Aptos" w:hAnsi="Arial" w:cs="Arial"/>
          <w:bCs/>
        </w:rPr>
        <w:t xml:space="preserve"> insight into how YP can achieve positive outcomes.</w:t>
      </w:r>
      <w:r>
        <w:rPr>
          <w:rFonts w:ascii="Arial" w:eastAsia="Aptos" w:hAnsi="Arial" w:cs="Arial"/>
          <w:bCs/>
        </w:rPr>
        <w:t xml:space="preserve"> </w:t>
      </w:r>
      <w:r w:rsidRPr="008A0C13">
        <w:rPr>
          <w:rFonts w:ascii="Arial" w:hAnsi="Arial" w:cs="Arial"/>
        </w:rPr>
        <w:t xml:space="preserve">The researcher created a ranking questionnaire of approaches to supporting YP (Appendix </w:t>
      </w:r>
      <w:r w:rsidR="00CD4350">
        <w:rPr>
          <w:rFonts w:ascii="Arial" w:hAnsi="Arial" w:cs="Arial"/>
        </w:rPr>
        <w:t>8.5</w:t>
      </w:r>
      <w:r w:rsidRPr="008A0C13">
        <w:rPr>
          <w:rFonts w:ascii="Arial" w:hAnsi="Arial" w:cs="Arial"/>
        </w:rPr>
        <w:t>). The questionnaire was given to YP, support workers and supported lodgings providers from a charitable organisation.</w:t>
      </w:r>
      <w:r>
        <w:rPr>
          <w:rFonts w:ascii="Arial" w:eastAsia="Aptos" w:hAnsi="Arial" w:cs="Arial"/>
          <w:bCs/>
        </w:rPr>
        <w:t xml:space="preserve"> </w:t>
      </w:r>
      <w:r w:rsidRPr="008A0C13">
        <w:rPr>
          <w:rFonts w:ascii="Arial" w:hAnsi="Arial" w:cs="Arial"/>
        </w:rPr>
        <w:t xml:space="preserve">The study’s participants were asked to rank ten different constructs based on their importance. The primary </w:t>
      </w:r>
      <w:r w:rsidRPr="008A0C13">
        <w:rPr>
          <w:rFonts w:ascii="Arial" w:hAnsi="Arial" w:cs="Arial"/>
        </w:rPr>
        <w:lastRenderedPageBreak/>
        <w:t>focus of the research was to compare the rankings between the individuals and determine if there was any difference in their opinions and, therefore, whether an SMM existed.</w:t>
      </w:r>
      <w:r>
        <w:rPr>
          <w:rFonts w:ascii="Arial" w:hAnsi="Arial" w:cs="Arial"/>
          <w:b/>
          <w:bCs/>
          <w:i/>
          <w:iCs/>
        </w:rPr>
        <w:t xml:space="preserve"> </w:t>
      </w:r>
      <w:r w:rsidRPr="008A0C13">
        <w:rPr>
          <w:rFonts w:ascii="Arial" w:hAnsi="Arial" w:cs="Arial"/>
        </w:rPr>
        <w:t>As the study participants were recruited from a single charitable organisation, the findings mainly apply to youth work settings involving small teams supporting YP</w:t>
      </w:r>
      <w:r w:rsidR="005D2E38">
        <w:rPr>
          <w:rFonts w:ascii="Arial" w:hAnsi="Arial" w:cs="Arial"/>
        </w:rPr>
        <w:t>.</w:t>
      </w:r>
    </w:p>
    <w:p w14:paraId="6FEA9054" w14:textId="77777777" w:rsidR="005D2E38" w:rsidRDefault="005D2E38" w:rsidP="005D2E38">
      <w:pPr>
        <w:spacing w:line="480" w:lineRule="auto"/>
        <w:jc w:val="both"/>
        <w:rPr>
          <w:rFonts w:ascii="Arial" w:hAnsi="Arial" w:cs="Arial"/>
        </w:rPr>
      </w:pPr>
    </w:p>
    <w:p w14:paraId="14AFDAF5" w14:textId="77777777" w:rsidR="00941A96" w:rsidRPr="008A0C13" w:rsidRDefault="00941A96" w:rsidP="005D2E38">
      <w:pPr>
        <w:spacing w:line="480" w:lineRule="auto"/>
        <w:jc w:val="both"/>
        <w:rPr>
          <w:rFonts w:ascii="Arial" w:hAnsi="Arial" w:cs="Arial"/>
        </w:rPr>
      </w:pPr>
      <w:r w:rsidRPr="008A0C13">
        <w:rPr>
          <w:rFonts w:ascii="Arial" w:hAnsi="Arial" w:cs="Arial"/>
        </w:rPr>
        <w:t xml:space="preserve">The study's quantitative focus, rather than qualitative depth through focus groups, limited the exploration of key constructs important for YP's outcomes. Focus groups were considered but not conducted due to </w:t>
      </w:r>
      <w:r>
        <w:rPr>
          <w:rFonts w:ascii="Arial" w:hAnsi="Arial" w:cs="Arial"/>
        </w:rPr>
        <w:t xml:space="preserve">a </w:t>
      </w:r>
      <w:r w:rsidRPr="008A0C13">
        <w:rPr>
          <w:rFonts w:ascii="Arial" w:hAnsi="Arial" w:cs="Arial"/>
        </w:rPr>
        <w:t xml:space="preserve">lack of consent from the charitable organisation. This absence restricted a </w:t>
      </w:r>
      <w:r>
        <w:rPr>
          <w:rFonts w:ascii="Arial" w:hAnsi="Arial" w:cs="Arial"/>
        </w:rPr>
        <w:t>more profound</w:t>
      </w:r>
      <w:r w:rsidRPr="008A0C13">
        <w:rPr>
          <w:rFonts w:ascii="Arial" w:hAnsi="Arial" w:cs="Arial"/>
        </w:rPr>
        <w:t>, nuanced understanding relevant to the organisation's context (Ryan et al., 2014). Instead, the study relied on a single questionnaire, which arguably would not capture the complexity of SMMs.</w:t>
      </w:r>
    </w:p>
    <w:p w14:paraId="396FA6F8" w14:textId="77777777" w:rsidR="00941A96" w:rsidRPr="008A0C13" w:rsidRDefault="00941A96" w:rsidP="005D2E38">
      <w:pPr>
        <w:spacing w:line="480" w:lineRule="auto"/>
        <w:jc w:val="both"/>
        <w:rPr>
          <w:rFonts w:ascii="Arial" w:hAnsi="Arial" w:cs="Arial"/>
          <w:vanish/>
        </w:rPr>
      </w:pPr>
      <w:r w:rsidRPr="008A0C13">
        <w:rPr>
          <w:rFonts w:ascii="Arial" w:hAnsi="Arial" w:cs="Arial"/>
          <w:vanish/>
        </w:rPr>
        <w:t>Top of Form</w:t>
      </w:r>
    </w:p>
    <w:p w14:paraId="0B655A41" w14:textId="77777777" w:rsidR="00941A96" w:rsidRPr="008A0C13" w:rsidRDefault="00941A96" w:rsidP="005D2E38">
      <w:pPr>
        <w:spacing w:line="480" w:lineRule="auto"/>
        <w:jc w:val="both"/>
        <w:rPr>
          <w:rFonts w:ascii="Arial" w:hAnsi="Arial" w:cs="Arial"/>
        </w:rPr>
      </w:pPr>
    </w:p>
    <w:p w14:paraId="4A442124" w14:textId="2489AD01" w:rsidR="00941A96" w:rsidRDefault="00941A96" w:rsidP="005D2E38">
      <w:pPr>
        <w:spacing w:line="480" w:lineRule="auto"/>
        <w:jc w:val="both"/>
        <w:rPr>
          <w:rFonts w:ascii="Arial" w:hAnsi="Arial" w:cs="Arial"/>
        </w:rPr>
      </w:pPr>
      <w:r w:rsidRPr="008A0C13">
        <w:rPr>
          <w:rFonts w:ascii="Arial" w:hAnsi="Arial" w:cs="Arial"/>
        </w:rPr>
        <w:t>The research was also limited in examining broader contextual factors, such as cultural and socioeconomic influences on SMMs, due to the scope of the study. Furthermore, the study's design potentially introduced selection bias by only including participants over 18 years old, possibly omitting perspectives from younger individuals.</w:t>
      </w:r>
      <w:r>
        <w:rPr>
          <w:rFonts w:ascii="Arial" w:hAnsi="Arial" w:cs="Arial"/>
        </w:rPr>
        <w:t xml:space="preserve"> </w:t>
      </w:r>
      <w:r w:rsidRPr="008A0C13">
        <w:rPr>
          <w:rFonts w:ascii="Arial" w:hAnsi="Arial" w:cs="Arial"/>
        </w:rPr>
        <w:t xml:space="preserve">Although limited by scope and methodology, the researcher suggests that </w:t>
      </w:r>
      <w:r>
        <w:rPr>
          <w:rFonts w:ascii="Arial" w:hAnsi="Arial" w:cs="Arial"/>
        </w:rPr>
        <w:t>more extensive</w:t>
      </w:r>
      <w:r w:rsidRPr="008A0C13">
        <w:rPr>
          <w:rFonts w:ascii="Arial" w:hAnsi="Arial" w:cs="Arial"/>
        </w:rPr>
        <w:t xml:space="preserve"> studies, incorporating focus groups and exploring SMMs across various age groups, could improve the findings' robustness and relevance. However, only participants from a specific charitable organisation in England and Wales were invited to the study</w:t>
      </w:r>
      <w:r>
        <w:rPr>
          <w:rFonts w:ascii="Arial" w:hAnsi="Arial" w:cs="Arial"/>
        </w:rPr>
        <w:t>.</w:t>
      </w:r>
      <w:r w:rsidRPr="008A0C13">
        <w:rPr>
          <w:rFonts w:ascii="Arial" w:hAnsi="Arial" w:cs="Arial"/>
          <w:vanish/>
        </w:rPr>
        <w:t>Top of Form</w:t>
      </w:r>
    </w:p>
    <w:p w14:paraId="32B83E64" w14:textId="77777777" w:rsidR="00941A96" w:rsidRDefault="00941A96" w:rsidP="005D2E38">
      <w:pPr>
        <w:spacing w:line="480" w:lineRule="auto"/>
        <w:jc w:val="both"/>
        <w:rPr>
          <w:rFonts w:ascii="Arial" w:hAnsi="Arial" w:cs="Arial"/>
        </w:rPr>
      </w:pPr>
    </w:p>
    <w:p w14:paraId="613E53C6" w14:textId="77777777" w:rsidR="00941A96" w:rsidRDefault="00941A96" w:rsidP="005D2E38">
      <w:pPr>
        <w:spacing w:line="480" w:lineRule="auto"/>
        <w:jc w:val="both"/>
        <w:rPr>
          <w:rFonts w:ascii="Arial" w:hAnsi="Arial" w:cs="Arial"/>
        </w:rPr>
      </w:pPr>
      <w:r w:rsidRPr="008A0C13">
        <w:rPr>
          <w:rFonts w:ascii="Arial" w:hAnsi="Arial" w:cs="Arial"/>
        </w:rPr>
        <w:lastRenderedPageBreak/>
        <w:t xml:space="preserve">The dissertation explores the importance of youth development, types of youth development, </w:t>
      </w:r>
      <w:r>
        <w:rPr>
          <w:rFonts w:ascii="Arial" w:hAnsi="Arial" w:cs="Arial"/>
        </w:rPr>
        <w:t>and specific teams and defines a team. It explores teams in youth work and team components before defining an SMM and its importance</w:t>
      </w:r>
      <w:r w:rsidRPr="008A0C13">
        <w:rPr>
          <w:rFonts w:ascii="Arial" w:hAnsi="Arial" w:cs="Arial"/>
        </w:rPr>
        <w:t>. It will consider the relevance of SMMs in youth work</w:t>
      </w:r>
      <w:r>
        <w:rPr>
          <w:rFonts w:ascii="Arial" w:hAnsi="Arial" w:cs="Arial"/>
        </w:rPr>
        <w:t>, the importance of teams working together to achieve positive outcomes for YP and identify</w:t>
      </w:r>
      <w:r w:rsidRPr="008A0C13">
        <w:rPr>
          <w:rFonts w:ascii="Arial" w:hAnsi="Arial" w:cs="Arial"/>
        </w:rPr>
        <w:t xml:space="preserve"> the gaps in the literature.</w:t>
      </w:r>
      <w:r>
        <w:rPr>
          <w:rFonts w:ascii="Arial" w:hAnsi="Arial" w:cs="Arial"/>
        </w:rPr>
        <w:t xml:space="preserve"> </w:t>
      </w:r>
      <w:r w:rsidRPr="008A0C13">
        <w:rPr>
          <w:rFonts w:ascii="Arial" w:hAnsi="Arial" w:cs="Arial"/>
        </w:rPr>
        <w:t>The paper will then outline a research study involving stakeholders’ level of ‘similar thinking’ with respect to research-derived constructs from a ranking questionnaire.</w:t>
      </w:r>
    </w:p>
    <w:p w14:paraId="2F20BDC7" w14:textId="77777777" w:rsidR="00941A96" w:rsidRPr="008A0C13" w:rsidRDefault="00941A96" w:rsidP="005D2E38">
      <w:pPr>
        <w:spacing w:line="480" w:lineRule="auto"/>
        <w:jc w:val="both"/>
        <w:rPr>
          <w:rFonts w:ascii="Arial" w:hAnsi="Arial" w:cs="Arial"/>
        </w:rPr>
      </w:pPr>
    </w:p>
    <w:p w14:paraId="161D55E2" w14:textId="77777777" w:rsidR="00941A96" w:rsidRDefault="00941A96" w:rsidP="005D2E38">
      <w:pPr>
        <w:spacing w:line="480" w:lineRule="auto"/>
        <w:jc w:val="both"/>
        <w:rPr>
          <w:rFonts w:ascii="Arial" w:hAnsi="Arial" w:cs="Arial"/>
        </w:rPr>
      </w:pPr>
      <w:r w:rsidRPr="008A0C13">
        <w:rPr>
          <w:rFonts w:ascii="Arial" w:hAnsi="Arial" w:cs="Arial"/>
        </w:rPr>
        <w:t xml:space="preserve">Considering the methodology, methods, and data presentation, this study will then identify the level of an SMM among stakeholders—including support workers, YP and supported lodgings providers—all </w:t>
      </w:r>
      <w:r>
        <w:rPr>
          <w:rFonts w:ascii="Arial" w:hAnsi="Arial" w:cs="Arial"/>
        </w:rPr>
        <w:t xml:space="preserve">of </w:t>
      </w:r>
      <w:r w:rsidRPr="008A0C13">
        <w:rPr>
          <w:rFonts w:ascii="Arial" w:hAnsi="Arial" w:cs="Arial"/>
        </w:rPr>
        <w:t>whom contribute to positive outcomes for YP in a supported youth work environment.</w:t>
      </w:r>
      <w:r>
        <w:rPr>
          <w:rFonts w:ascii="Arial" w:hAnsi="Arial" w:cs="Arial"/>
        </w:rPr>
        <w:t xml:space="preserve"> </w:t>
      </w:r>
      <w:r w:rsidRPr="008A0C13">
        <w:rPr>
          <w:rFonts w:ascii="Arial" w:hAnsi="Arial" w:cs="Arial"/>
        </w:rPr>
        <w:t>A comprehensive discussion</w:t>
      </w:r>
      <w:r>
        <w:rPr>
          <w:rFonts w:ascii="Arial" w:hAnsi="Arial" w:cs="Arial"/>
        </w:rPr>
        <w:t>, encompassing both the research study and secondary research, is presented regarding</w:t>
      </w:r>
      <w:r w:rsidRPr="008A0C13">
        <w:rPr>
          <w:rFonts w:ascii="Arial" w:hAnsi="Arial" w:cs="Arial"/>
        </w:rPr>
        <w:t xml:space="preserve"> the presence and relevance of an SMM and its perceived importance within teams supporting YP.</w:t>
      </w:r>
      <w:r>
        <w:rPr>
          <w:rFonts w:ascii="Arial" w:hAnsi="Arial" w:cs="Arial"/>
        </w:rPr>
        <w:t xml:space="preserve"> </w:t>
      </w:r>
      <w:r w:rsidRPr="008A0C13">
        <w:rPr>
          <w:rFonts w:ascii="Arial" w:hAnsi="Arial" w:cs="Arial"/>
        </w:rPr>
        <w:t xml:space="preserve">The </w:t>
      </w:r>
      <w:r>
        <w:rPr>
          <w:rFonts w:ascii="Arial" w:hAnsi="Arial" w:cs="Arial"/>
        </w:rPr>
        <w:t>limitations of the research are detailed before a range of recommendations are presented to enable teams in youth work settings to work more effectively and achieve increased outcomes for YP through more significant consideration of an SMM</w:t>
      </w:r>
      <w:r w:rsidRPr="008A0C13">
        <w:rPr>
          <w:rFonts w:ascii="Arial" w:hAnsi="Arial" w:cs="Arial"/>
        </w:rPr>
        <w:t>.</w:t>
      </w:r>
    </w:p>
    <w:p w14:paraId="7E7489BA" w14:textId="77777777" w:rsidR="005D2E38" w:rsidRDefault="005D2E38" w:rsidP="00941A96">
      <w:pPr>
        <w:jc w:val="both"/>
        <w:rPr>
          <w:rFonts w:ascii="Arial" w:hAnsi="Arial" w:cs="Arial"/>
        </w:rPr>
      </w:pPr>
    </w:p>
    <w:p w14:paraId="2269C470" w14:textId="1CB297B2" w:rsidR="005D2E38" w:rsidRDefault="00034522" w:rsidP="005D2E38">
      <w:pPr>
        <w:spacing w:line="480" w:lineRule="auto"/>
        <w:jc w:val="both"/>
        <w:rPr>
          <w:rFonts w:ascii="Arial" w:hAnsi="Arial" w:cs="Arial"/>
        </w:rPr>
      </w:pPr>
      <w:r w:rsidRPr="00034522">
        <w:rPr>
          <w:rFonts w:ascii="Arial" w:hAnsi="Arial" w:cs="Arial"/>
        </w:rPr>
        <w:t xml:space="preserve">This research study first includes an extensive literature review of the key themes considered within the paper. Literature on the importance and relevance of youth development in </w:t>
      </w:r>
      <w:r w:rsidR="009E3133">
        <w:rPr>
          <w:rFonts w:ascii="Arial" w:hAnsi="Arial" w:cs="Arial"/>
        </w:rPr>
        <w:t>various</w:t>
      </w:r>
      <w:r w:rsidRPr="00034522">
        <w:rPr>
          <w:rFonts w:ascii="Arial" w:hAnsi="Arial" w:cs="Arial"/>
        </w:rPr>
        <w:t xml:space="preserve"> settings is detailed, and the relevance of teams in supporting </w:t>
      </w:r>
      <w:r>
        <w:rPr>
          <w:rFonts w:ascii="Arial" w:hAnsi="Arial" w:cs="Arial"/>
        </w:rPr>
        <w:t>YP</w:t>
      </w:r>
      <w:r w:rsidRPr="00034522">
        <w:rPr>
          <w:rFonts w:ascii="Arial" w:hAnsi="Arial" w:cs="Arial"/>
        </w:rPr>
        <w:t xml:space="preserve"> </w:t>
      </w:r>
      <w:r>
        <w:rPr>
          <w:rFonts w:ascii="Arial" w:hAnsi="Arial" w:cs="Arial"/>
        </w:rPr>
        <w:t xml:space="preserve">to </w:t>
      </w:r>
      <w:r w:rsidRPr="00034522">
        <w:rPr>
          <w:rFonts w:ascii="Arial" w:hAnsi="Arial" w:cs="Arial"/>
        </w:rPr>
        <w:t xml:space="preserve">achieve positive outcomes is discussed. The </w:t>
      </w:r>
      <w:r w:rsidR="009E3133">
        <w:rPr>
          <w:rFonts w:ascii="Arial" w:hAnsi="Arial" w:cs="Arial"/>
        </w:rPr>
        <w:t>literature review</w:t>
      </w:r>
      <w:r w:rsidRPr="00034522">
        <w:rPr>
          <w:rFonts w:ascii="Arial" w:hAnsi="Arial" w:cs="Arial"/>
        </w:rPr>
        <w:t xml:space="preserve"> subsequently looks at the components of an effective team, specifically the concept of cohesion in improving outcomes and the </w:t>
      </w:r>
      <w:r w:rsidRPr="00034522">
        <w:rPr>
          <w:rFonts w:ascii="Arial" w:hAnsi="Arial" w:cs="Arial"/>
        </w:rPr>
        <w:lastRenderedPageBreak/>
        <w:t>relevance of SMM</w:t>
      </w:r>
      <w:r>
        <w:rPr>
          <w:rFonts w:ascii="Arial" w:hAnsi="Arial" w:cs="Arial"/>
        </w:rPr>
        <w:t>s</w:t>
      </w:r>
      <w:r w:rsidRPr="00034522">
        <w:rPr>
          <w:rFonts w:ascii="Arial" w:hAnsi="Arial" w:cs="Arial"/>
        </w:rPr>
        <w:t xml:space="preserve"> in maximising ‘collective’ team performance (</w:t>
      </w:r>
      <w:proofErr w:type="spellStart"/>
      <w:r w:rsidRPr="00034522">
        <w:rPr>
          <w:rFonts w:ascii="Arial" w:hAnsi="Arial" w:cs="Arial"/>
        </w:rPr>
        <w:t>Klimoski</w:t>
      </w:r>
      <w:proofErr w:type="spellEnd"/>
      <w:r w:rsidRPr="00034522">
        <w:rPr>
          <w:rFonts w:ascii="Arial" w:hAnsi="Arial" w:cs="Arial"/>
        </w:rPr>
        <w:t xml:space="preserve"> and Mohammed,1994</w:t>
      </w:r>
      <w:r w:rsidR="00054A6D">
        <w:rPr>
          <w:rFonts w:ascii="Arial" w:hAnsi="Arial" w:cs="Arial"/>
        </w:rPr>
        <w:t>; Rentsch et al., 2001</w:t>
      </w:r>
      <w:r w:rsidRPr="00034522">
        <w:rPr>
          <w:rFonts w:ascii="Arial" w:hAnsi="Arial" w:cs="Arial"/>
        </w:rPr>
        <w:t xml:space="preserve">). Given the lack of literature on </w:t>
      </w:r>
      <w:r>
        <w:rPr>
          <w:rFonts w:ascii="Arial" w:hAnsi="Arial" w:cs="Arial"/>
        </w:rPr>
        <w:t xml:space="preserve">SMM within youth work settings, the literature draws on a wide range of examples of the </w:t>
      </w:r>
      <w:r w:rsidRPr="00034522">
        <w:rPr>
          <w:rFonts w:ascii="Arial" w:hAnsi="Arial" w:cs="Arial"/>
        </w:rPr>
        <w:t>effective use of SMM in similar settings.</w:t>
      </w:r>
    </w:p>
    <w:p w14:paraId="092B3BB2" w14:textId="77777777" w:rsidR="005D2E38" w:rsidRDefault="005D2E38" w:rsidP="005D2E38">
      <w:pPr>
        <w:spacing w:line="480" w:lineRule="auto"/>
        <w:jc w:val="both"/>
        <w:rPr>
          <w:rFonts w:ascii="Arial" w:hAnsi="Arial" w:cs="Arial"/>
          <w:b/>
        </w:rPr>
      </w:pPr>
    </w:p>
    <w:p w14:paraId="13BD47C6" w14:textId="77777777" w:rsidR="00B472FD" w:rsidRDefault="00B472FD" w:rsidP="005D2E38">
      <w:pPr>
        <w:spacing w:line="480" w:lineRule="auto"/>
        <w:jc w:val="both"/>
        <w:rPr>
          <w:rFonts w:ascii="Arial" w:hAnsi="Arial" w:cs="Arial"/>
          <w:b/>
        </w:rPr>
      </w:pPr>
    </w:p>
    <w:p w14:paraId="7D79BD38" w14:textId="77777777" w:rsidR="00B472FD" w:rsidRDefault="00B472FD" w:rsidP="005D2E38">
      <w:pPr>
        <w:spacing w:line="480" w:lineRule="auto"/>
        <w:jc w:val="both"/>
        <w:rPr>
          <w:rFonts w:ascii="Arial" w:hAnsi="Arial" w:cs="Arial"/>
          <w:b/>
        </w:rPr>
      </w:pPr>
    </w:p>
    <w:p w14:paraId="29F7B16E" w14:textId="77777777" w:rsidR="00B472FD" w:rsidRDefault="00B472FD" w:rsidP="005D2E38">
      <w:pPr>
        <w:spacing w:line="480" w:lineRule="auto"/>
        <w:jc w:val="both"/>
        <w:rPr>
          <w:rFonts w:ascii="Arial" w:hAnsi="Arial" w:cs="Arial"/>
          <w:b/>
        </w:rPr>
      </w:pPr>
    </w:p>
    <w:p w14:paraId="45E034AF" w14:textId="77777777" w:rsidR="00B472FD" w:rsidRDefault="00B472FD" w:rsidP="005D2E38">
      <w:pPr>
        <w:spacing w:line="480" w:lineRule="auto"/>
        <w:jc w:val="both"/>
        <w:rPr>
          <w:rFonts w:ascii="Arial" w:hAnsi="Arial" w:cs="Arial"/>
          <w:b/>
        </w:rPr>
      </w:pPr>
    </w:p>
    <w:p w14:paraId="5F417954" w14:textId="77777777" w:rsidR="00B472FD" w:rsidRDefault="00B472FD" w:rsidP="005D2E38">
      <w:pPr>
        <w:spacing w:line="480" w:lineRule="auto"/>
        <w:jc w:val="both"/>
        <w:rPr>
          <w:rFonts w:ascii="Arial" w:hAnsi="Arial" w:cs="Arial"/>
          <w:b/>
        </w:rPr>
      </w:pPr>
    </w:p>
    <w:p w14:paraId="3509C0AA" w14:textId="77777777" w:rsidR="00B472FD" w:rsidRDefault="00B472FD" w:rsidP="005D2E38">
      <w:pPr>
        <w:spacing w:line="480" w:lineRule="auto"/>
        <w:jc w:val="both"/>
        <w:rPr>
          <w:rFonts w:ascii="Arial" w:hAnsi="Arial" w:cs="Arial"/>
          <w:b/>
        </w:rPr>
      </w:pPr>
    </w:p>
    <w:p w14:paraId="66313699" w14:textId="77777777" w:rsidR="00B472FD" w:rsidRDefault="00B472FD" w:rsidP="005D2E38">
      <w:pPr>
        <w:spacing w:line="480" w:lineRule="auto"/>
        <w:jc w:val="both"/>
        <w:rPr>
          <w:rFonts w:ascii="Arial" w:hAnsi="Arial" w:cs="Arial"/>
          <w:b/>
        </w:rPr>
      </w:pPr>
    </w:p>
    <w:p w14:paraId="219B796B" w14:textId="77777777" w:rsidR="00B472FD" w:rsidRDefault="00B472FD" w:rsidP="005D2E38">
      <w:pPr>
        <w:spacing w:line="480" w:lineRule="auto"/>
        <w:jc w:val="both"/>
        <w:rPr>
          <w:rFonts w:ascii="Arial" w:hAnsi="Arial" w:cs="Arial"/>
          <w:b/>
        </w:rPr>
      </w:pPr>
    </w:p>
    <w:p w14:paraId="7680F462" w14:textId="77777777" w:rsidR="00B472FD" w:rsidRDefault="00B472FD" w:rsidP="005D2E38">
      <w:pPr>
        <w:spacing w:line="480" w:lineRule="auto"/>
        <w:jc w:val="both"/>
        <w:rPr>
          <w:rFonts w:ascii="Arial" w:hAnsi="Arial" w:cs="Arial"/>
          <w:b/>
        </w:rPr>
      </w:pPr>
    </w:p>
    <w:p w14:paraId="7A996939" w14:textId="77777777" w:rsidR="00B472FD" w:rsidRDefault="00B472FD" w:rsidP="005D2E38">
      <w:pPr>
        <w:spacing w:line="480" w:lineRule="auto"/>
        <w:jc w:val="both"/>
        <w:rPr>
          <w:rFonts w:ascii="Arial" w:hAnsi="Arial" w:cs="Arial"/>
          <w:b/>
        </w:rPr>
      </w:pPr>
    </w:p>
    <w:p w14:paraId="02F0B6F4" w14:textId="77777777" w:rsidR="00B472FD" w:rsidRDefault="00B472FD" w:rsidP="005D2E38">
      <w:pPr>
        <w:spacing w:line="480" w:lineRule="auto"/>
        <w:jc w:val="both"/>
        <w:rPr>
          <w:rFonts w:ascii="Arial" w:hAnsi="Arial" w:cs="Arial"/>
          <w:b/>
        </w:rPr>
      </w:pPr>
    </w:p>
    <w:p w14:paraId="434D5A77" w14:textId="77777777" w:rsidR="00B472FD" w:rsidRDefault="00B472FD" w:rsidP="005D2E38">
      <w:pPr>
        <w:spacing w:line="480" w:lineRule="auto"/>
        <w:jc w:val="both"/>
        <w:rPr>
          <w:rFonts w:ascii="Arial" w:hAnsi="Arial" w:cs="Arial"/>
          <w:b/>
        </w:rPr>
      </w:pPr>
    </w:p>
    <w:p w14:paraId="2E6E0E32" w14:textId="77777777" w:rsidR="00B472FD" w:rsidRDefault="00B472FD" w:rsidP="005D2E38">
      <w:pPr>
        <w:spacing w:line="480" w:lineRule="auto"/>
        <w:jc w:val="both"/>
        <w:rPr>
          <w:rFonts w:ascii="Arial" w:hAnsi="Arial" w:cs="Arial"/>
          <w:b/>
        </w:rPr>
      </w:pPr>
    </w:p>
    <w:p w14:paraId="7432299E" w14:textId="77777777" w:rsidR="00B472FD" w:rsidRDefault="00B472FD" w:rsidP="005D2E38">
      <w:pPr>
        <w:spacing w:line="480" w:lineRule="auto"/>
        <w:jc w:val="both"/>
        <w:rPr>
          <w:rFonts w:ascii="Arial" w:hAnsi="Arial" w:cs="Arial"/>
          <w:b/>
        </w:rPr>
      </w:pPr>
    </w:p>
    <w:p w14:paraId="733A3BD5" w14:textId="77777777" w:rsidR="00B472FD" w:rsidRDefault="00B472FD" w:rsidP="005D2E38">
      <w:pPr>
        <w:spacing w:line="480" w:lineRule="auto"/>
        <w:jc w:val="both"/>
        <w:rPr>
          <w:rFonts w:ascii="Arial" w:hAnsi="Arial" w:cs="Arial"/>
          <w:b/>
        </w:rPr>
      </w:pPr>
    </w:p>
    <w:p w14:paraId="682BBAA2" w14:textId="77777777" w:rsidR="00B472FD" w:rsidRDefault="00B472FD" w:rsidP="005D2E38">
      <w:pPr>
        <w:spacing w:line="480" w:lineRule="auto"/>
        <w:jc w:val="both"/>
        <w:rPr>
          <w:rFonts w:ascii="Arial" w:hAnsi="Arial" w:cs="Arial"/>
          <w:b/>
        </w:rPr>
      </w:pPr>
    </w:p>
    <w:p w14:paraId="27441157" w14:textId="77777777" w:rsidR="00B472FD" w:rsidRDefault="00B472FD" w:rsidP="005D2E38">
      <w:pPr>
        <w:spacing w:line="480" w:lineRule="auto"/>
        <w:jc w:val="both"/>
        <w:rPr>
          <w:rFonts w:ascii="Arial" w:hAnsi="Arial" w:cs="Arial"/>
          <w:b/>
        </w:rPr>
      </w:pPr>
    </w:p>
    <w:p w14:paraId="65CCF9F4" w14:textId="77777777" w:rsidR="00B472FD" w:rsidRDefault="00B472FD" w:rsidP="005D2E38">
      <w:pPr>
        <w:spacing w:line="480" w:lineRule="auto"/>
        <w:jc w:val="both"/>
        <w:rPr>
          <w:rFonts w:ascii="Arial" w:hAnsi="Arial" w:cs="Arial"/>
          <w:b/>
        </w:rPr>
      </w:pPr>
    </w:p>
    <w:p w14:paraId="20311BF5" w14:textId="77777777" w:rsidR="00B472FD" w:rsidRDefault="00B472FD" w:rsidP="005D2E38">
      <w:pPr>
        <w:spacing w:line="480" w:lineRule="auto"/>
        <w:jc w:val="both"/>
        <w:rPr>
          <w:rFonts w:ascii="Arial" w:hAnsi="Arial" w:cs="Arial"/>
          <w:b/>
        </w:rPr>
      </w:pPr>
    </w:p>
    <w:p w14:paraId="358606E2" w14:textId="77777777" w:rsidR="00B472FD" w:rsidRPr="00246A94" w:rsidRDefault="00B472FD" w:rsidP="005D2E38">
      <w:pPr>
        <w:spacing w:line="480" w:lineRule="auto"/>
        <w:jc w:val="both"/>
        <w:rPr>
          <w:rFonts w:ascii="Arial" w:hAnsi="Arial" w:cs="Arial"/>
          <w:b/>
        </w:rPr>
      </w:pPr>
    </w:p>
    <w:p w14:paraId="5A9DD32F" w14:textId="77777777" w:rsidR="004317A6" w:rsidRPr="00246A94" w:rsidRDefault="00BA7FED" w:rsidP="00941A96">
      <w:pPr>
        <w:numPr>
          <w:ilvl w:val="0"/>
          <w:numId w:val="1"/>
        </w:numPr>
        <w:spacing w:line="480" w:lineRule="auto"/>
        <w:jc w:val="both"/>
        <w:outlineLvl w:val="0"/>
        <w:rPr>
          <w:rFonts w:ascii="Arial" w:hAnsi="Arial" w:cs="Arial"/>
          <w:b/>
        </w:rPr>
      </w:pPr>
      <w:bookmarkStart w:id="23" w:name="_Toc165904546"/>
      <w:r w:rsidRPr="00246A94">
        <w:rPr>
          <w:rFonts w:ascii="Arial" w:hAnsi="Arial" w:cs="Arial"/>
          <w:b/>
        </w:rPr>
        <w:lastRenderedPageBreak/>
        <w:t>LITERATURE REVIEW</w:t>
      </w:r>
      <w:bookmarkEnd w:id="23"/>
    </w:p>
    <w:p w14:paraId="73BBA2C3" w14:textId="77777777" w:rsidR="005E060A" w:rsidRPr="00246A94" w:rsidRDefault="005E060A" w:rsidP="005E060A">
      <w:pPr>
        <w:numPr>
          <w:ilvl w:val="1"/>
          <w:numId w:val="1"/>
        </w:numPr>
        <w:spacing w:line="480" w:lineRule="auto"/>
        <w:outlineLvl w:val="1"/>
        <w:rPr>
          <w:rFonts w:ascii="Arial" w:hAnsi="Arial" w:cs="Arial"/>
          <w:b/>
        </w:rPr>
      </w:pPr>
      <w:bookmarkStart w:id="24" w:name="_Toc165904547"/>
      <w:r w:rsidRPr="00246A94">
        <w:rPr>
          <w:rFonts w:ascii="Arial" w:hAnsi="Arial" w:cs="Arial"/>
          <w:b/>
        </w:rPr>
        <w:t>Introduction</w:t>
      </w:r>
      <w:bookmarkEnd w:id="24"/>
      <w:r w:rsidRPr="00246A94">
        <w:rPr>
          <w:rFonts w:ascii="Arial" w:hAnsi="Arial" w:cs="Arial"/>
          <w:b/>
        </w:rPr>
        <w:t xml:space="preserve"> </w:t>
      </w:r>
    </w:p>
    <w:p w14:paraId="00601A3D" w14:textId="7C867AEB" w:rsidR="00C86DDB" w:rsidRDefault="00D63E4A" w:rsidP="00C86DDB">
      <w:pPr>
        <w:spacing w:line="480" w:lineRule="auto"/>
        <w:jc w:val="both"/>
        <w:rPr>
          <w:rFonts w:ascii="Arial" w:hAnsi="Arial" w:cs="Arial"/>
          <w:shd w:val="clear" w:color="auto" w:fill="FFFFFF"/>
        </w:rPr>
      </w:pPr>
      <w:r w:rsidRPr="007954B1">
        <w:rPr>
          <w:rFonts w:ascii="Arial" w:hAnsi="Arial" w:cs="Arial"/>
          <w:shd w:val="clear" w:color="auto" w:fill="FFFFFF"/>
        </w:rPr>
        <w:t xml:space="preserve">According to the OECD (2024), the population of </w:t>
      </w:r>
      <w:r w:rsidR="00E21807">
        <w:rPr>
          <w:rFonts w:ascii="Arial" w:hAnsi="Arial" w:cs="Arial"/>
          <w:shd w:val="clear" w:color="auto" w:fill="FFFFFF"/>
        </w:rPr>
        <w:t xml:space="preserve">young people (YP) </w:t>
      </w:r>
      <w:r w:rsidRPr="007954B1">
        <w:rPr>
          <w:rFonts w:ascii="Arial" w:hAnsi="Arial" w:cs="Arial"/>
          <w:shd w:val="clear" w:color="auto" w:fill="FFFFFF"/>
        </w:rPr>
        <w:t xml:space="preserve">aged 15-24 is increasing.  </w:t>
      </w:r>
      <w:bookmarkStart w:id="25" w:name="_Hlk164449479"/>
      <w:r w:rsidRPr="007954B1">
        <w:rPr>
          <w:rFonts w:ascii="Arial" w:hAnsi="Arial" w:cs="Arial"/>
          <w:shd w:val="clear" w:color="auto" w:fill="FFFFFF"/>
        </w:rPr>
        <w:t>With many YP requiring coordinated support, especially after COVID-19 (France, 2016)</w:t>
      </w:r>
      <w:bookmarkEnd w:id="25"/>
      <w:r w:rsidRPr="007954B1">
        <w:rPr>
          <w:rFonts w:ascii="Arial" w:hAnsi="Arial" w:cs="Arial"/>
          <w:shd w:val="clear" w:color="auto" w:fill="FFFFFF"/>
        </w:rPr>
        <w:t>, this review will explore youth development and team effectiveness in fostering YP's transition to adulthood and independence. It will define a team, highlight teamwork examples, and introduce shared mental models (SMMs) and their significance in creating effective teams to achieve positive outcomes for YP, focusing on general and youth work settings</w:t>
      </w:r>
      <w:r w:rsidR="009942DA">
        <w:rPr>
          <w:rFonts w:ascii="Arial" w:hAnsi="Arial" w:cs="Arial"/>
          <w:shd w:val="clear" w:color="auto" w:fill="FFFFFF"/>
        </w:rPr>
        <w:t>.</w:t>
      </w:r>
    </w:p>
    <w:p w14:paraId="01DB5255" w14:textId="77777777" w:rsidR="009942DA" w:rsidRDefault="009942DA" w:rsidP="00C86DDB">
      <w:pPr>
        <w:spacing w:line="480" w:lineRule="auto"/>
        <w:jc w:val="both"/>
        <w:rPr>
          <w:rFonts w:ascii="Arial" w:hAnsi="Arial" w:cs="Arial"/>
          <w:shd w:val="clear" w:color="auto" w:fill="FFFFFF"/>
        </w:rPr>
      </w:pPr>
    </w:p>
    <w:p w14:paraId="55F234E3" w14:textId="77777777" w:rsidR="00C86DDB" w:rsidRDefault="00D63E4A" w:rsidP="00C86DDB">
      <w:pPr>
        <w:spacing w:line="480" w:lineRule="auto"/>
        <w:jc w:val="both"/>
        <w:rPr>
          <w:rFonts w:ascii="Arial" w:hAnsi="Arial" w:cs="Arial"/>
          <w:color w:val="000000"/>
        </w:rPr>
      </w:pPr>
      <w:r w:rsidRPr="0092735D">
        <w:rPr>
          <w:rFonts w:ascii="Arial" w:hAnsi="Arial" w:cs="Arial"/>
          <w:color w:val="000000"/>
        </w:rPr>
        <w:t xml:space="preserve">A </w:t>
      </w:r>
      <w:r w:rsidR="00E21807">
        <w:rPr>
          <w:rFonts w:ascii="Arial" w:hAnsi="Arial" w:cs="Arial"/>
          <w:color w:val="000000"/>
        </w:rPr>
        <w:t xml:space="preserve">systematic </w:t>
      </w:r>
      <w:r w:rsidR="006B6588">
        <w:rPr>
          <w:rFonts w:ascii="Arial" w:hAnsi="Arial" w:cs="Arial"/>
          <w:color w:val="000000"/>
        </w:rPr>
        <w:t>literature review</w:t>
      </w:r>
      <w:r w:rsidRPr="0092735D">
        <w:rPr>
          <w:rFonts w:ascii="Arial" w:hAnsi="Arial" w:cs="Arial"/>
          <w:color w:val="000000"/>
        </w:rPr>
        <w:t xml:space="preserve"> was conducted to identify, select, evaluate, and </w:t>
      </w:r>
      <w:r>
        <w:rPr>
          <w:rFonts w:ascii="Arial" w:hAnsi="Arial" w:cs="Arial"/>
          <w:color w:val="000000"/>
        </w:rPr>
        <w:t xml:space="preserve">synthesise literature </w:t>
      </w:r>
      <w:r w:rsidR="00C86DDB">
        <w:rPr>
          <w:rFonts w:ascii="Arial" w:hAnsi="Arial" w:cs="Arial"/>
          <w:color w:val="000000"/>
        </w:rPr>
        <w:t>relevant to</w:t>
      </w:r>
      <w:r>
        <w:rPr>
          <w:rFonts w:ascii="Arial" w:hAnsi="Arial" w:cs="Arial"/>
          <w:color w:val="000000"/>
        </w:rPr>
        <w:t xml:space="preserve"> the research question (Moon et al., 2023)</w:t>
      </w:r>
      <w:r w:rsidR="00C86DDB">
        <w:rPr>
          <w:rFonts w:ascii="Arial" w:hAnsi="Arial" w:cs="Arial"/>
          <w:color w:val="000000"/>
        </w:rPr>
        <w:t xml:space="preserve"> </w:t>
      </w:r>
      <w:r w:rsidR="00C86DDB" w:rsidRPr="00C86DDB">
        <w:rPr>
          <w:rFonts w:ascii="Arial" w:hAnsi="Arial" w:cs="Arial"/>
          <w:color w:val="000000"/>
        </w:rPr>
        <w:t xml:space="preserve">to examine the importance of </w:t>
      </w:r>
      <w:r w:rsidR="006B6588">
        <w:rPr>
          <w:rFonts w:ascii="Arial" w:hAnsi="Arial" w:cs="Arial"/>
          <w:color w:val="000000"/>
        </w:rPr>
        <w:t>SMMs</w:t>
      </w:r>
      <w:r w:rsidR="00C86DDB" w:rsidRPr="00C86DDB">
        <w:rPr>
          <w:rFonts w:ascii="Arial" w:hAnsi="Arial" w:cs="Arial"/>
          <w:color w:val="000000"/>
        </w:rPr>
        <w:t xml:space="preserve"> in the context of teams working towards positive outcomes for </w:t>
      </w:r>
      <w:r w:rsidR="00C86DDB">
        <w:rPr>
          <w:rFonts w:ascii="Arial" w:hAnsi="Arial" w:cs="Arial"/>
          <w:color w:val="000000"/>
        </w:rPr>
        <w:t>YP</w:t>
      </w:r>
      <w:r w:rsidR="00C86DDB" w:rsidRPr="00C86DDB">
        <w:rPr>
          <w:rFonts w:ascii="Arial" w:hAnsi="Arial" w:cs="Arial"/>
          <w:color w:val="000000"/>
        </w:rPr>
        <w:t xml:space="preserve"> transitioning to independence</w:t>
      </w:r>
      <w:r w:rsidR="00C86DDB">
        <w:rPr>
          <w:rFonts w:ascii="Arial" w:hAnsi="Arial" w:cs="Arial"/>
          <w:color w:val="000000"/>
        </w:rPr>
        <w:t>.</w:t>
      </w:r>
    </w:p>
    <w:p w14:paraId="47E3BE8C" w14:textId="77777777" w:rsidR="000F0A09" w:rsidRDefault="000F0A09" w:rsidP="00C86DDB">
      <w:pPr>
        <w:spacing w:line="480" w:lineRule="auto"/>
        <w:jc w:val="both"/>
        <w:rPr>
          <w:rFonts w:ascii="Arial" w:hAnsi="Arial" w:cs="Arial"/>
          <w:color w:val="000000"/>
        </w:rPr>
      </w:pPr>
    </w:p>
    <w:p w14:paraId="0711CF77" w14:textId="77777777" w:rsidR="00C86DDB" w:rsidRDefault="00D63E4A" w:rsidP="00C86DDB">
      <w:pPr>
        <w:spacing w:line="480" w:lineRule="auto"/>
        <w:jc w:val="both"/>
        <w:rPr>
          <w:rFonts w:ascii="Arial" w:hAnsi="Arial" w:cs="Arial"/>
          <w:color w:val="000000"/>
        </w:rPr>
      </w:pPr>
      <w:r w:rsidRPr="0092735D">
        <w:rPr>
          <w:rFonts w:ascii="Arial" w:hAnsi="Arial" w:cs="Arial"/>
          <w:color w:val="000000"/>
        </w:rPr>
        <w:t>Major databases were used to identify the relevant literature (including ProQuest, Public Library of Science (PLOS), SCOPUS, PubMed, UWTSD library, and Google Scholar). No limits were established regarding the year of publication. However, research was focused on studies over the last 15 years.</w:t>
      </w:r>
    </w:p>
    <w:p w14:paraId="5150AA19" w14:textId="77777777" w:rsidR="00C86DDB" w:rsidRDefault="00D63E4A" w:rsidP="00C86DDB">
      <w:pPr>
        <w:spacing w:line="480" w:lineRule="auto"/>
        <w:jc w:val="both"/>
        <w:rPr>
          <w:rFonts w:ascii="Arial" w:hAnsi="Arial" w:cs="Arial"/>
          <w:color w:val="000000"/>
        </w:rPr>
      </w:pPr>
      <w:r w:rsidRPr="0092735D">
        <w:rPr>
          <w:rFonts w:ascii="Arial" w:hAnsi="Arial" w:cs="Arial"/>
          <w:color w:val="000000"/>
        </w:rPr>
        <w:t xml:space="preserve">Several combinations of the terms were used, including </w:t>
      </w:r>
      <w:r>
        <w:rPr>
          <w:rFonts w:ascii="Arial" w:hAnsi="Arial" w:cs="Arial"/>
          <w:color w:val="000000"/>
        </w:rPr>
        <w:t>SMMs</w:t>
      </w:r>
      <w:r w:rsidRPr="0092735D">
        <w:rPr>
          <w:rFonts w:ascii="Arial" w:hAnsi="Arial" w:cs="Arial"/>
          <w:color w:val="000000"/>
        </w:rPr>
        <w:t xml:space="preserve">, cognition, youth work, youth workers, teams, evaluation, </w:t>
      </w:r>
      <w:r w:rsidR="00C86DDB">
        <w:rPr>
          <w:rFonts w:ascii="Arial" w:hAnsi="Arial" w:cs="Arial"/>
          <w:color w:val="000000"/>
        </w:rPr>
        <w:t>YP</w:t>
      </w:r>
      <w:r w:rsidRPr="0092735D">
        <w:rPr>
          <w:rFonts w:ascii="Arial" w:hAnsi="Arial" w:cs="Arial"/>
          <w:color w:val="000000"/>
        </w:rPr>
        <w:t>, young persons, importance, positive outcomes, impact, and relevance, as well as closely related variations of these terms to establish additional search terms such as shared decision making, same hymn sheet, thinking the same, Agile teams, shared goals, collaborative working, and shared understanding.</w:t>
      </w:r>
    </w:p>
    <w:p w14:paraId="1E9A5ED2" w14:textId="77777777" w:rsidR="00C86DDB" w:rsidRDefault="00C86DDB" w:rsidP="00C86DDB">
      <w:pPr>
        <w:spacing w:line="480" w:lineRule="auto"/>
        <w:jc w:val="both"/>
        <w:rPr>
          <w:rFonts w:ascii="Arial" w:hAnsi="Arial" w:cs="Arial"/>
          <w:color w:val="000000"/>
        </w:rPr>
      </w:pPr>
    </w:p>
    <w:p w14:paraId="23345AAF" w14:textId="0E16240D" w:rsidR="005E060A" w:rsidRDefault="00D63E4A" w:rsidP="00C86DDB">
      <w:pPr>
        <w:spacing w:line="480" w:lineRule="auto"/>
        <w:jc w:val="both"/>
        <w:rPr>
          <w:rFonts w:ascii="Arial" w:hAnsi="Arial" w:cs="Arial"/>
        </w:rPr>
      </w:pPr>
      <w:r w:rsidRPr="0092735D">
        <w:rPr>
          <w:rFonts w:ascii="Arial" w:hAnsi="Arial" w:cs="Arial"/>
          <w:color w:val="000000"/>
        </w:rPr>
        <w:t>Boolean operators AND, OR, NOT in title: and “</w:t>
      </w:r>
      <w:r w:rsidR="00D5465D">
        <w:rPr>
          <w:rFonts w:ascii="Arial" w:hAnsi="Arial" w:cs="Arial"/>
          <w:color w:val="000000"/>
        </w:rPr>
        <w:t xml:space="preserve"> </w:t>
      </w:r>
      <w:r w:rsidRPr="0092735D">
        <w:rPr>
          <w:rFonts w:ascii="Arial" w:hAnsi="Arial" w:cs="Arial"/>
          <w:color w:val="000000"/>
        </w:rPr>
        <w:t xml:space="preserve">were used individually or in combination </w:t>
      </w:r>
      <w:r>
        <w:rPr>
          <w:rFonts w:ascii="Arial" w:hAnsi="Arial" w:cs="Arial"/>
          <w:color w:val="000000"/>
        </w:rPr>
        <w:t>to</w:t>
      </w:r>
      <w:r w:rsidR="008D3CFF">
        <w:rPr>
          <w:rFonts w:ascii="Arial" w:hAnsi="Arial" w:cs="Arial"/>
          <w:color w:val="000000"/>
        </w:rPr>
        <w:t xml:space="preserve"> </w:t>
      </w:r>
      <w:r>
        <w:rPr>
          <w:rFonts w:ascii="Arial" w:hAnsi="Arial" w:cs="Arial"/>
          <w:color w:val="000000"/>
        </w:rPr>
        <w:t>define the search for relevant literature</w:t>
      </w:r>
      <w:r w:rsidR="008D3CFF">
        <w:rPr>
          <w:rFonts w:ascii="Arial" w:hAnsi="Arial" w:cs="Arial"/>
          <w:color w:val="000000"/>
        </w:rPr>
        <w:t xml:space="preserve"> better</w:t>
      </w:r>
      <w:r w:rsidRPr="0092735D">
        <w:rPr>
          <w:rFonts w:ascii="Arial" w:hAnsi="Arial" w:cs="Arial"/>
          <w:color w:val="000000"/>
        </w:rPr>
        <w:t xml:space="preserve"> (Rau, 20</w:t>
      </w:r>
      <w:r>
        <w:rPr>
          <w:rFonts w:ascii="Arial" w:hAnsi="Arial" w:cs="Arial"/>
          <w:color w:val="000000"/>
        </w:rPr>
        <w:t>04</w:t>
      </w:r>
      <w:r w:rsidRPr="0092735D">
        <w:rPr>
          <w:rFonts w:ascii="Arial" w:hAnsi="Arial" w:cs="Arial"/>
          <w:color w:val="000000"/>
        </w:rPr>
        <w:t>). Articles were included for review if they were written in English and published in peer-reviewed journals where available.</w:t>
      </w:r>
      <w:r w:rsidRPr="0092735D">
        <w:rPr>
          <w:rFonts w:ascii="Arial" w:hAnsi="Arial" w:cs="Arial"/>
        </w:rPr>
        <w:t xml:space="preserve">  </w:t>
      </w:r>
    </w:p>
    <w:p w14:paraId="2A87AE7D" w14:textId="77777777" w:rsidR="00D247D2" w:rsidRPr="00D247D2" w:rsidRDefault="00D247D2" w:rsidP="00D247D2">
      <w:pPr>
        <w:spacing w:line="360" w:lineRule="auto"/>
        <w:jc w:val="both"/>
        <w:rPr>
          <w:rFonts w:ascii="Arial" w:hAnsi="Arial" w:cs="Arial"/>
          <w:b/>
          <w:bCs/>
        </w:rPr>
      </w:pPr>
    </w:p>
    <w:p w14:paraId="03193C90" w14:textId="0E73051F" w:rsidR="00D63E4A" w:rsidRPr="00DE04A6" w:rsidRDefault="00DE04A6" w:rsidP="00DE04A6">
      <w:pPr>
        <w:numPr>
          <w:ilvl w:val="1"/>
          <w:numId w:val="1"/>
        </w:numPr>
        <w:spacing w:line="480" w:lineRule="auto"/>
        <w:outlineLvl w:val="1"/>
        <w:rPr>
          <w:rFonts w:ascii="Arial" w:hAnsi="Arial" w:cs="Arial"/>
          <w:b/>
        </w:rPr>
      </w:pPr>
      <w:bookmarkStart w:id="26" w:name="_Hlk164625424"/>
      <w:r>
        <w:rPr>
          <w:rFonts w:ascii="Arial" w:hAnsi="Arial" w:cs="Arial"/>
          <w:b/>
          <w:bCs/>
        </w:rPr>
        <w:t xml:space="preserve"> </w:t>
      </w:r>
      <w:bookmarkStart w:id="27" w:name="_Toc165904548"/>
      <w:r w:rsidR="00D63E4A" w:rsidRPr="00DE04A6">
        <w:rPr>
          <w:rFonts w:ascii="Arial" w:hAnsi="Arial" w:cs="Arial"/>
          <w:b/>
          <w:bCs/>
        </w:rPr>
        <w:t>Importance of youth development</w:t>
      </w:r>
      <w:bookmarkEnd w:id="27"/>
    </w:p>
    <w:p w14:paraId="7A35089F" w14:textId="5D74D810" w:rsidR="00D63E4A" w:rsidRDefault="00D63E4A" w:rsidP="009942DA">
      <w:pPr>
        <w:spacing w:line="480" w:lineRule="auto"/>
        <w:jc w:val="both"/>
        <w:rPr>
          <w:rFonts w:ascii="Arial" w:hAnsi="Arial" w:cs="Arial"/>
          <w:shd w:val="clear" w:color="auto" w:fill="FFFFFF"/>
        </w:rPr>
      </w:pPr>
      <w:r w:rsidRPr="007954B1">
        <w:rPr>
          <w:rFonts w:ascii="Arial" w:hAnsi="Arial" w:cs="Arial"/>
          <w:shd w:val="clear" w:color="auto" w:fill="FFFFFF"/>
        </w:rPr>
        <w:t xml:space="preserve">Keniston's (1971) theory, alongside Erikson (1968) and Levinson (1978), views youth as a transitional stage of role experimentation in late adolescence to young adulthood. Arnett (2000) introduces "emerging adulthood" as a distinct phase from ages 18 to 25, characterised by identity exploration, instability, self-focus, and future possibilities. </w:t>
      </w:r>
      <w:r w:rsidR="006B6588">
        <w:rPr>
          <w:rFonts w:ascii="Arial" w:hAnsi="Arial" w:cs="Arial"/>
          <w:shd w:val="clear" w:color="auto" w:fill="FFFFFF"/>
        </w:rPr>
        <w:t>However</w:t>
      </w:r>
      <w:r w:rsidRPr="007954B1">
        <w:rPr>
          <w:rFonts w:ascii="Arial" w:hAnsi="Arial" w:cs="Arial"/>
          <w:shd w:val="clear" w:color="auto" w:fill="FFFFFF"/>
        </w:rPr>
        <w:t xml:space="preserve">, </w:t>
      </w:r>
      <w:r w:rsidR="00E4683C">
        <w:rPr>
          <w:rFonts w:ascii="Arial" w:hAnsi="Arial" w:cs="Arial"/>
          <w:shd w:val="clear" w:color="auto" w:fill="FFFFFF"/>
        </w:rPr>
        <w:t>Arnett (2000)</w:t>
      </w:r>
      <w:r w:rsidRPr="007954B1">
        <w:rPr>
          <w:rFonts w:ascii="Arial" w:hAnsi="Arial" w:cs="Arial"/>
          <w:shd w:val="clear" w:color="auto" w:fill="FFFFFF"/>
        </w:rPr>
        <w:t xml:space="preserve"> notes </w:t>
      </w:r>
      <w:r w:rsidR="00564326">
        <w:rPr>
          <w:rFonts w:ascii="Arial" w:hAnsi="Arial" w:cs="Arial"/>
          <w:shd w:val="clear" w:color="auto" w:fill="FFFFFF"/>
        </w:rPr>
        <w:t xml:space="preserve">that </w:t>
      </w:r>
      <w:r w:rsidRPr="007954B1">
        <w:rPr>
          <w:rFonts w:ascii="Arial" w:hAnsi="Arial" w:cs="Arial"/>
          <w:shd w:val="clear" w:color="auto" w:fill="FFFFFF"/>
        </w:rPr>
        <w:t>not all YP see their late teens and twenties as transformative, with some missing out on this phase due to a lack of opportunities or choosing to limit explorations based on personal or situational factors.</w:t>
      </w:r>
    </w:p>
    <w:p w14:paraId="5F98B153" w14:textId="77777777" w:rsidR="000F0A09" w:rsidRPr="007954B1" w:rsidRDefault="000F0A09" w:rsidP="009942DA">
      <w:pPr>
        <w:spacing w:line="480" w:lineRule="auto"/>
        <w:jc w:val="both"/>
        <w:rPr>
          <w:rFonts w:ascii="Arial" w:hAnsi="Arial" w:cs="Arial"/>
          <w:shd w:val="clear" w:color="auto" w:fill="FFFFFF"/>
        </w:rPr>
      </w:pPr>
    </w:p>
    <w:p w14:paraId="7FD7ADC4" w14:textId="77777777" w:rsidR="000F0A09" w:rsidRDefault="00D63E4A" w:rsidP="009942DA">
      <w:pPr>
        <w:spacing w:line="480" w:lineRule="auto"/>
        <w:jc w:val="both"/>
        <w:rPr>
          <w:rStyle w:val="Strong"/>
          <w:rFonts w:ascii="Arial" w:hAnsi="Arial" w:cs="Arial"/>
          <w:b w:val="0"/>
          <w:bCs w:val="0"/>
          <w:color w:val="111111"/>
          <w:shd w:val="clear" w:color="auto" w:fill="FFFFFF"/>
        </w:rPr>
      </w:pPr>
      <w:bookmarkStart w:id="28" w:name="_Hlk164449513"/>
      <w:r w:rsidRPr="00D63E4A">
        <w:rPr>
          <w:rStyle w:val="Strong"/>
          <w:rFonts w:ascii="Arial" w:hAnsi="Arial" w:cs="Arial"/>
          <w:b w:val="0"/>
          <w:bCs w:val="0"/>
          <w:color w:val="111111"/>
          <w:shd w:val="clear" w:color="auto" w:fill="FFFFFF"/>
        </w:rPr>
        <w:t xml:space="preserve">The youth population aged 15 to 24 is the largest ever transitioning into adulthood, comprising 15% of the world's population (OECD, 2024). They have faced recurring crises in the past 15 years, with limited opportunities for engagement in shaping responses and recovery strategies. The COVID-19 pandemic has further complicated their journey towards positive outcomes (Mexi, 2023). </w:t>
      </w:r>
    </w:p>
    <w:p w14:paraId="103238A2" w14:textId="3962C2FF" w:rsidR="00D63E4A" w:rsidRDefault="00D63E4A" w:rsidP="009942DA">
      <w:pPr>
        <w:spacing w:line="480" w:lineRule="auto"/>
        <w:jc w:val="both"/>
        <w:rPr>
          <w:rFonts w:ascii="Arial" w:hAnsi="Arial" w:cs="Arial"/>
          <w:b/>
          <w:bCs/>
          <w:shd w:val="clear" w:color="auto" w:fill="FFFFFF"/>
        </w:rPr>
      </w:pPr>
      <w:r w:rsidRPr="00D63E4A">
        <w:rPr>
          <w:rStyle w:val="Strong"/>
          <w:rFonts w:ascii="Arial" w:hAnsi="Arial" w:cs="Arial"/>
          <w:b w:val="0"/>
          <w:bCs w:val="0"/>
          <w:color w:val="111111"/>
          <w:shd w:val="clear" w:color="auto" w:fill="FFFFFF"/>
        </w:rPr>
        <w:t xml:space="preserve">Consequently, </w:t>
      </w:r>
      <w:bookmarkEnd w:id="28"/>
      <w:r w:rsidR="006B6588">
        <w:rPr>
          <w:rStyle w:val="Strong"/>
          <w:rFonts w:ascii="Arial" w:hAnsi="Arial" w:cs="Arial"/>
          <w:b w:val="0"/>
          <w:bCs w:val="0"/>
          <w:color w:val="111111"/>
          <w:shd w:val="clear" w:color="auto" w:fill="FFFFFF"/>
        </w:rPr>
        <w:t>YP’s issues are increasingly at the forefront of policy discussions, recognising their role as development drivers. However, effectively addressing YP needs</w:t>
      </w:r>
      <w:r w:rsidRPr="00D63E4A">
        <w:rPr>
          <w:rStyle w:val="Strong"/>
          <w:rFonts w:ascii="Arial" w:hAnsi="Arial" w:cs="Arial"/>
          <w:b w:val="0"/>
          <w:bCs w:val="0"/>
          <w:color w:val="111111"/>
          <w:shd w:val="clear" w:color="auto" w:fill="FFFFFF"/>
        </w:rPr>
        <w:t xml:space="preserve"> involves tackling multifaceted challenges (</w:t>
      </w:r>
      <w:r w:rsidR="00575F54" w:rsidRPr="00575F54">
        <w:rPr>
          <w:rFonts w:ascii="Arial" w:hAnsi="Arial" w:cs="Arial"/>
          <w:color w:val="111111"/>
          <w:shd w:val="clear" w:color="auto" w:fill="FFFFFF"/>
        </w:rPr>
        <w:t>McCann and Brown, 2019</w:t>
      </w:r>
      <w:r w:rsidR="00575F54">
        <w:rPr>
          <w:rFonts w:ascii="Arial" w:hAnsi="Arial" w:cs="Arial"/>
          <w:color w:val="111111"/>
          <w:shd w:val="clear" w:color="auto" w:fill="FFFFFF"/>
        </w:rPr>
        <w:t xml:space="preserve">; </w:t>
      </w:r>
      <w:r w:rsidRPr="00D63E4A">
        <w:rPr>
          <w:rStyle w:val="Strong"/>
          <w:rFonts w:ascii="Arial" w:hAnsi="Arial" w:cs="Arial"/>
          <w:b w:val="0"/>
          <w:bCs w:val="0"/>
          <w:color w:val="111111"/>
          <w:shd w:val="clear" w:color="auto" w:fill="FFFFFF"/>
        </w:rPr>
        <w:t xml:space="preserve">Mitchell </w:t>
      </w:r>
      <w:r w:rsidRPr="00575F54">
        <w:rPr>
          <w:rStyle w:val="Strong"/>
          <w:rFonts w:ascii="Arial" w:hAnsi="Arial" w:cs="Arial"/>
          <w:b w:val="0"/>
          <w:bCs w:val="0"/>
          <w:color w:val="111111"/>
          <w:shd w:val="clear" w:color="auto" w:fill="FFFFFF"/>
        </w:rPr>
        <w:t>et al.,</w:t>
      </w:r>
      <w:r w:rsidRPr="00D63E4A">
        <w:rPr>
          <w:rStyle w:val="Strong"/>
          <w:rFonts w:ascii="Arial" w:hAnsi="Arial" w:cs="Arial"/>
          <w:b w:val="0"/>
          <w:bCs w:val="0"/>
          <w:color w:val="111111"/>
          <w:shd w:val="clear" w:color="auto" w:fill="FFFFFF"/>
        </w:rPr>
        <w:t xml:space="preserve"> 2015), including securing decent employment, </w:t>
      </w:r>
      <w:r w:rsidRPr="00D63E4A">
        <w:rPr>
          <w:rStyle w:val="Strong"/>
          <w:rFonts w:ascii="Arial" w:hAnsi="Arial" w:cs="Arial"/>
          <w:b w:val="0"/>
          <w:bCs w:val="0"/>
          <w:color w:val="111111"/>
          <w:shd w:val="clear" w:color="auto" w:fill="FFFFFF"/>
        </w:rPr>
        <w:lastRenderedPageBreak/>
        <w:t xml:space="preserve">ensuring quality education, providing </w:t>
      </w:r>
      <w:r w:rsidRPr="00D63E4A">
        <w:rPr>
          <w:rStyle w:val="Strong"/>
          <w:rFonts w:ascii="Arial" w:hAnsi="Arial" w:cs="Arial"/>
          <w:b w:val="0"/>
          <w:bCs w:val="0"/>
          <w:shd w:val="clear" w:color="auto" w:fill="FFFFFF"/>
        </w:rPr>
        <w:t>accessible youth-friendly health services, and fostering active citizenship.</w:t>
      </w:r>
      <w:r w:rsidRPr="00D63E4A">
        <w:rPr>
          <w:rFonts w:ascii="Arial" w:hAnsi="Arial" w:cs="Arial"/>
          <w:b/>
          <w:bCs/>
          <w:shd w:val="clear" w:color="auto" w:fill="FFFFFF"/>
        </w:rPr>
        <w:t> </w:t>
      </w:r>
    </w:p>
    <w:p w14:paraId="71B35F36" w14:textId="77777777" w:rsidR="000F0A09" w:rsidRPr="00D63E4A" w:rsidRDefault="000F0A09" w:rsidP="009942DA">
      <w:pPr>
        <w:spacing w:line="480" w:lineRule="auto"/>
        <w:jc w:val="both"/>
        <w:rPr>
          <w:rFonts w:ascii="Arial" w:hAnsi="Arial" w:cs="Arial"/>
          <w:b/>
          <w:bCs/>
        </w:rPr>
      </w:pPr>
    </w:p>
    <w:p w14:paraId="09589BF2" w14:textId="6940431A" w:rsidR="000D683C" w:rsidRDefault="00D63E4A" w:rsidP="009942DA">
      <w:pPr>
        <w:spacing w:line="480" w:lineRule="auto"/>
        <w:jc w:val="both"/>
        <w:rPr>
          <w:rFonts w:ascii="Arial" w:hAnsi="Arial" w:cs="Arial"/>
          <w:shd w:val="clear" w:color="auto" w:fill="FFFFFF"/>
        </w:rPr>
      </w:pPr>
      <w:r w:rsidRPr="007954B1">
        <w:rPr>
          <w:rFonts w:ascii="Arial" w:hAnsi="Arial" w:cs="Arial"/>
          <w:shd w:val="clear" w:color="auto" w:fill="FFFFFF"/>
        </w:rPr>
        <w:t>For YP in social services or care, transitioning to adulthood can be incredibly challenging due to abuse, neglect, and disrupted attachments impacting development (</w:t>
      </w:r>
      <w:r w:rsidR="00575F54" w:rsidRPr="00575F54">
        <w:rPr>
          <w:rFonts w:ascii="Arial" w:hAnsi="Arial" w:cs="Arial"/>
          <w:shd w:val="clear" w:color="auto" w:fill="FFFFFF"/>
        </w:rPr>
        <w:t>Ford et al., 2024</w:t>
      </w:r>
      <w:r w:rsidR="00575F54">
        <w:rPr>
          <w:rFonts w:ascii="Arial" w:hAnsi="Arial" w:cs="Arial"/>
          <w:shd w:val="clear" w:color="auto" w:fill="FFFFFF"/>
        </w:rPr>
        <w:t xml:space="preserve">; </w:t>
      </w:r>
      <w:r w:rsidRPr="007954B1">
        <w:rPr>
          <w:rFonts w:ascii="Arial" w:hAnsi="Arial" w:cs="Arial"/>
          <w:shd w:val="clear" w:color="auto" w:fill="FFFFFF"/>
        </w:rPr>
        <w:t xml:space="preserve">Gonzalez </w:t>
      </w:r>
      <w:r w:rsidRPr="00575F54">
        <w:rPr>
          <w:rFonts w:ascii="Arial" w:hAnsi="Arial" w:cs="Arial"/>
          <w:shd w:val="clear" w:color="auto" w:fill="FFFFFF"/>
        </w:rPr>
        <w:t>et al.,</w:t>
      </w:r>
      <w:r w:rsidRPr="007954B1">
        <w:rPr>
          <w:rFonts w:ascii="Arial" w:hAnsi="Arial" w:cs="Arial"/>
          <w:shd w:val="clear" w:color="auto" w:fill="FFFFFF"/>
        </w:rPr>
        <w:t xml:space="preserve"> 2012; Mitchell </w:t>
      </w:r>
      <w:r w:rsidRPr="00575F54">
        <w:rPr>
          <w:rFonts w:ascii="Arial" w:hAnsi="Arial" w:cs="Arial"/>
          <w:shd w:val="clear" w:color="auto" w:fill="FFFFFF"/>
        </w:rPr>
        <w:t>et al.,</w:t>
      </w:r>
      <w:r w:rsidRPr="007954B1">
        <w:rPr>
          <w:rFonts w:ascii="Arial" w:hAnsi="Arial" w:cs="Arial"/>
          <w:shd w:val="clear" w:color="auto" w:fill="FFFFFF"/>
        </w:rPr>
        <w:t xml:space="preserve"> 2015). Disengagement from parents, school, and risky health behaviours are linked to poorer lifelong health and well-being (Patton </w:t>
      </w:r>
      <w:r w:rsidRPr="00575F54">
        <w:rPr>
          <w:rFonts w:ascii="Arial" w:hAnsi="Arial" w:cs="Arial"/>
          <w:shd w:val="clear" w:color="auto" w:fill="FFFFFF"/>
        </w:rPr>
        <w:t>et al.,</w:t>
      </w:r>
      <w:r w:rsidRPr="007954B1">
        <w:rPr>
          <w:rFonts w:ascii="Arial" w:hAnsi="Arial" w:cs="Arial"/>
          <w:shd w:val="clear" w:color="auto" w:fill="FFFFFF"/>
        </w:rPr>
        <w:t xml:space="preserve"> 2016). With the rise in children and YP in care (Selwyn et al., 2017), the focus has increasingly turned to understanding the critical elements that individuals, teams, and programs need to provide for better outcomes for these YP as they transition out of support services.</w:t>
      </w:r>
      <w:bookmarkEnd w:id="26"/>
    </w:p>
    <w:p w14:paraId="27635A2C" w14:textId="77777777" w:rsidR="00D247D2" w:rsidRPr="00D247D2" w:rsidRDefault="00D247D2" w:rsidP="00D247D2">
      <w:pPr>
        <w:spacing w:line="360" w:lineRule="auto"/>
        <w:jc w:val="both"/>
        <w:rPr>
          <w:rFonts w:ascii="Arial" w:hAnsi="Arial" w:cs="Arial"/>
          <w:shd w:val="clear" w:color="auto" w:fill="FFFFFF"/>
        </w:rPr>
      </w:pPr>
    </w:p>
    <w:p w14:paraId="3EF7D886" w14:textId="0F739261" w:rsidR="00D63E4A" w:rsidRPr="00DE04A6" w:rsidRDefault="00D63E4A" w:rsidP="00DE04A6">
      <w:pPr>
        <w:numPr>
          <w:ilvl w:val="1"/>
          <w:numId w:val="1"/>
        </w:numPr>
        <w:spacing w:line="480" w:lineRule="auto"/>
        <w:outlineLvl w:val="1"/>
        <w:rPr>
          <w:rFonts w:ascii="Arial" w:hAnsi="Arial" w:cs="Arial"/>
          <w:b/>
        </w:rPr>
      </w:pPr>
      <w:bookmarkStart w:id="29" w:name="_Toc165904549"/>
      <w:r w:rsidRPr="00DE04A6">
        <w:rPr>
          <w:rFonts w:ascii="Arial" w:hAnsi="Arial" w:cs="Arial"/>
          <w:b/>
          <w:bCs/>
        </w:rPr>
        <w:t>Types of youth development</w:t>
      </w:r>
      <w:bookmarkEnd w:id="29"/>
    </w:p>
    <w:p w14:paraId="453A7115" w14:textId="77777777" w:rsidR="00D247D2" w:rsidRPr="007954B1" w:rsidRDefault="00D247D2" w:rsidP="00D63E4A">
      <w:pPr>
        <w:spacing w:line="276" w:lineRule="auto"/>
        <w:jc w:val="both"/>
        <w:rPr>
          <w:rFonts w:ascii="Arial" w:hAnsi="Arial" w:cs="Arial"/>
          <w:b/>
          <w:bCs/>
        </w:rPr>
      </w:pPr>
    </w:p>
    <w:p w14:paraId="6E111BC0" w14:textId="760028C4" w:rsidR="000F0A09" w:rsidRDefault="00D63E4A" w:rsidP="000F0A09">
      <w:pPr>
        <w:spacing w:line="480" w:lineRule="auto"/>
        <w:jc w:val="both"/>
        <w:rPr>
          <w:rFonts w:ascii="Arial" w:hAnsi="Arial" w:cs="Arial"/>
          <w:shd w:val="clear" w:color="auto" w:fill="FFFFFF"/>
        </w:rPr>
      </w:pPr>
      <w:r w:rsidRPr="007954B1">
        <w:rPr>
          <w:rFonts w:ascii="Arial" w:hAnsi="Arial" w:cs="Arial"/>
          <w:shd w:val="clear" w:color="auto" w:fill="FFFFFF"/>
        </w:rPr>
        <w:t>Youth work facilitates YP’s personal and social development through informal education and voluntary participation (CLD Standards Council Scotland</w:t>
      </w:r>
      <w:r w:rsidR="008F3050">
        <w:rPr>
          <w:rFonts w:ascii="Arial" w:hAnsi="Arial" w:cs="Arial"/>
          <w:shd w:val="clear" w:color="auto" w:fill="FFFFFF"/>
        </w:rPr>
        <w:t xml:space="preserve"> (CLDSCS),</w:t>
      </w:r>
      <w:r w:rsidRPr="007954B1">
        <w:rPr>
          <w:rFonts w:ascii="Arial" w:hAnsi="Arial" w:cs="Arial"/>
          <w:shd w:val="clear" w:color="auto" w:fill="FFFFFF"/>
        </w:rPr>
        <w:t xml:space="preserve"> 2019; Welsh Government, 2019</w:t>
      </w:r>
      <w:r w:rsidR="00575F54">
        <w:rPr>
          <w:rFonts w:ascii="Arial" w:hAnsi="Arial" w:cs="Arial"/>
          <w:shd w:val="clear" w:color="auto" w:fill="FFFFFF"/>
        </w:rPr>
        <w:t>b</w:t>
      </w:r>
      <w:r w:rsidR="005A2F38">
        <w:rPr>
          <w:rFonts w:ascii="Arial" w:hAnsi="Arial" w:cs="Arial"/>
          <w:shd w:val="clear" w:color="auto" w:fill="FFFFFF"/>
        </w:rPr>
        <w:t xml:space="preserve">; </w:t>
      </w:r>
      <w:r w:rsidR="005A2F38" w:rsidRPr="005A2F38">
        <w:rPr>
          <w:rFonts w:ascii="Arial" w:hAnsi="Arial" w:cs="Arial"/>
          <w:shd w:val="clear" w:color="auto" w:fill="FFFFFF"/>
        </w:rPr>
        <w:t>Council for Wales of Voluntary Youth Services (CWVYS), 2022</w:t>
      </w:r>
      <w:r w:rsidRPr="005A2F38">
        <w:rPr>
          <w:rFonts w:ascii="Arial" w:hAnsi="Arial" w:cs="Arial"/>
          <w:shd w:val="clear" w:color="auto" w:fill="FFFFFF"/>
        </w:rPr>
        <w:t>)</w:t>
      </w:r>
      <w:r w:rsidRPr="007954B1">
        <w:rPr>
          <w:rFonts w:ascii="Arial" w:hAnsi="Arial" w:cs="Arial"/>
          <w:shd w:val="clear" w:color="auto" w:fill="FFFFFF"/>
        </w:rPr>
        <w:t>, engaging them in motivating activities to reflect, plan, and act on experiences (Council for Wales of Voluntary Youth Services, 2022).</w:t>
      </w:r>
    </w:p>
    <w:p w14:paraId="21628EE3" w14:textId="77777777" w:rsidR="000F0A09" w:rsidRDefault="000F0A09" w:rsidP="000F0A09">
      <w:pPr>
        <w:spacing w:line="480" w:lineRule="auto"/>
        <w:jc w:val="both"/>
        <w:rPr>
          <w:rFonts w:ascii="Arial" w:hAnsi="Arial" w:cs="Arial"/>
        </w:rPr>
      </w:pPr>
    </w:p>
    <w:p w14:paraId="5D1050F0" w14:textId="77777777" w:rsidR="00D63E4A" w:rsidRDefault="00D63E4A" w:rsidP="000F0A09">
      <w:pPr>
        <w:spacing w:line="480" w:lineRule="auto"/>
        <w:jc w:val="both"/>
        <w:rPr>
          <w:rFonts w:ascii="Arial" w:hAnsi="Arial" w:cs="Arial"/>
        </w:rPr>
      </w:pPr>
      <w:r w:rsidRPr="00B50A0F">
        <w:rPr>
          <w:rFonts w:ascii="Arial" w:hAnsi="Arial" w:cs="Arial"/>
        </w:rPr>
        <w:t xml:space="preserve">Youth workers' interactions with YP </w:t>
      </w:r>
      <w:r>
        <w:rPr>
          <w:rFonts w:ascii="Arial" w:hAnsi="Arial" w:cs="Arial"/>
        </w:rPr>
        <w:t>positively affect</w:t>
      </w:r>
      <w:r w:rsidRPr="00B50A0F">
        <w:rPr>
          <w:rFonts w:ascii="Arial" w:hAnsi="Arial" w:cs="Arial"/>
        </w:rPr>
        <w:t xml:space="preserve"> their mental health, well-being, education, and employment</w:t>
      </w:r>
      <w:r>
        <w:rPr>
          <w:rFonts w:ascii="Arial" w:hAnsi="Arial" w:cs="Arial"/>
        </w:rPr>
        <w:t xml:space="preserve"> (</w:t>
      </w:r>
      <w:r w:rsidRPr="0092735D">
        <w:rPr>
          <w:rFonts w:ascii="Arial" w:hAnsi="Arial" w:cs="Arial"/>
        </w:rPr>
        <w:t>Wright and Ord, 2015</w:t>
      </w:r>
      <w:r>
        <w:rPr>
          <w:rFonts w:ascii="Arial" w:hAnsi="Arial" w:cs="Arial"/>
        </w:rPr>
        <w:t xml:space="preserve">). </w:t>
      </w:r>
      <w:r w:rsidRPr="00B50A0F">
        <w:rPr>
          <w:rFonts w:ascii="Arial" w:hAnsi="Arial" w:cs="Arial"/>
        </w:rPr>
        <w:t>Referrals to specialist support are more efficient when a team of professionals is working to support YP in achieving positive outcomes</w:t>
      </w:r>
      <w:r>
        <w:rPr>
          <w:rFonts w:ascii="Arial" w:hAnsi="Arial" w:cs="Arial"/>
        </w:rPr>
        <w:t xml:space="preserve"> </w:t>
      </w:r>
      <w:r w:rsidRPr="0092735D">
        <w:rPr>
          <w:rFonts w:ascii="Arial" w:hAnsi="Arial" w:cs="Arial"/>
        </w:rPr>
        <w:t>(UK Youth, 2022).</w:t>
      </w:r>
    </w:p>
    <w:p w14:paraId="55FDE30C" w14:textId="77777777" w:rsidR="000F0A09" w:rsidRPr="0092735D" w:rsidRDefault="000F0A09" w:rsidP="000F0A09">
      <w:pPr>
        <w:spacing w:line="480" w:lineRule="auto"/>
        <w:jc w:val="both"/>
        <w:rPr>
          <w:rFonts w:ascii="Arial" w:hAnsi="Arial" w:cs="Arial"/>
          <w:color w:val="FF0000"/>
        </w:rPr>
      </w:pPr>
    </w:p>
    <w:p w14:paraId="07FC37BA" w14:textId="77777777" w:rsidR="000F0A09" w:rsidRDefault="00D63E4A" w:rsidP="000F0A09">
      <w:pPr>
        <w:spacing w:line="480" w:lineRule="auto"/>
        <w:jc w:val="both"/>
        <w:rPr>
          <w:rFonts w:ascii="Arial" w:hAnsi="Arial" w:cs="Arial"/>
        </w:rPr>
      </w:pPr>
      <w:r>
        <w:rPr>
          <w:rFonts w:ascii="Arial" w:hAnsi="Arial" w:cs="Arial"/>
        </w:rPr>
        <w:t xml:space="preserve">Various youth development approaches in the UK </w:t>
      </w:r>
      <w:r w:rsidRPr="000632DB">
        <w:rPr>
          <w:rFonts w:ascii="Arial" w:hAnsi="Arial" w:cs="Arial"/>
        </w:rPr>
        <w:t>aim to enhance YP</w:t>
      </w:r>
      <w:r>
        <w:rPr>
          <w:rFonts w:ascii="Arial" w:hAnsi="Arial" w:cs="Arial"/>
        </w:rPr>
        <w:t>’s</w:t>
      </w:r>
      <w:r w:rsidRPr="000632DB">
        <w:rPr>
          <w:rFonts w:ascii="Arial" w:hAnsi="Arial" w:cs="Arial"/>
        </w:rPr>
        <w:t xml:space="preserve"> skills, learning, development, and well-being. Examples include uniformed groups like Scouts (Scouts, 2024), Guides (Girl Guiding, 2024), and Cadets (</w:t>
      </w:r>
      <w:r>
        <w:rPr>
          <w:rFonts w:ascii="Arial" w:hAnsi="Arial" w:cs="Arial"/>
        </w:rPr>
        <w:t>Ministry of Defence, 2021</w:t>
      </w:r>
      <w:r w:rsidRPr="000632DB">
        <w:rPr>
          <w:rFonts w:ascii="Arial" w:hAnsi="Arial" w:cs="Arial"/>
        </w:rPr>
        <w:t>), Sports and Arts clubs (</w:t>
      </w:r>
      <w:r>
        <w:rPr>
          <w:rFonts w:ascii="Arial" w:hAnsi="Arial" w:cs="Arial"/>
        </w:rPr>
        <w:t xml:space="preserve">Department for Culture, Media and Sport, </w:t>
      </w:r>
      <w:r w:rsidRPr="000632DB">
        <w:rPr>
          <w:rFonts w:ascii="Arial" w:hAnsi="Arial" w:cs="Arial"/>
        </w:rPr>
        <w:t>202</w:t>
      </w:r>
      <w:r>
        <w:rPr>
          <w:rFonts w:ascii="Arial" w:hAnsi="Arial" w:cs="Arial"/>
        </w:rPr>
        <w:t>3</w:t>
      </w:r>
      <w:r w:rsidRPr="000632DB">
        <w:rPr>
          <w:rFonts w:ascii="Arial" w:hAnsi="Arial" w:cs="Arial"/>
        </w:rPr>
        <w:t>), residential programmes (DofE, 2024), and youth-led projects (The Resilience Project, 2024), all utili</w:t>
      </w:r>
      <w:r>
        <w:rPr>
          <w:rFonts w:ascii="Arial" w:hAnsi="Arial" w:cs="Arial"/>
        </w:rPr>
        <w:t>s</w:t>
      </w:r>
      <w:r w:rsidRPr="000632DB">
        <w:rPr>
          <w:rFonts w:ascii="Arial" w:hAnsi="Arial" w:cs="Arial"/>
        </w:rPr>
        <w:t>ing team-based support.</w:t>
      </w:r>
      <w:r w:rsidRPr="000632DB">
        <w:rPr>
          <w:rFonts w:ascii="Arial" w:hAnsi="Arial" w:cs="Arial"/>
          <w:vanish/>
        </w:rPr>
        <w:t>Top of Form</w:t>
      </w:r>
    </w:p>
    <w:p w14:paraId="71F2916A" w14:textId="77777777" w:rsidR="000F0A09" w:rsidRPr="00246A94" w:rsidRDefault="000F0A09" w:rsidP="000F0A09">
      <w:pPr>
        <w:spacing w:line="480" w:lineRule="auto"/>
        <w:jc w:val="both"/>
        <w:rPr>
          <w:rFonts w:ascii="Arial" w:hAnsi="Arial" w:cs="Arial"/>
        </w:rPr>
      </w:pPr>
    </w:p>
    <w:p w14:paraId="79798D73" w14:textId="5693659F" w:rsidR="00D247D2" w:rsidRPr="00DE04A6" w:rsidRDefault="00DE04A6" w:rsidP="00DE04A6">
      <w:pPr>
        <w:numPr>
          <w:ilvl w:val="1"/>
          <w:numId w:val="1"/>
        </w:numPr>
        <w:spacing w:line="480" w:lineRule="auto"/>
        <w:outlineLvl w:val="1"/>
        <w:rPr>
          <w:rFonts w:ascii="Arial" w:hAnsi="Arial" w:cs="Arial"/>
          <w:b/>
        </w:rPr>
      </w:pPr>
      <w:r>
        <w:rPr>
          <w:rFonts w:ascii="Arial" w:hAnsi="Arial" w:cs="Arial"/>
          <w:b/>
        </w:rPr>
        <w:t xml:space="preserve"> </w:t>
      </w:r>
      <w:bookmarkStart w:id="30" w:name="_Toc165904550"/>
      <w:r w:rsidR="00D63E4A" w:rsidRPr="00DE04A6">
        <w:rPr>
          <w:rFonts w:ascii="Arial" w:hAnsi="Arial" w:cs="Arial"/>
          <w:b/>
          <w:bCs/>
        </w:rPr>
        <w:t>Specific teams</w:t>
      </w:r>
      <w:bookmarkEnd w:id="30"/>
      <w:r w:rsidR="00D63E4A" w:rsidRPr="00DE04A6">
        <w:rPr>
          <w:rFonts w:ascii="Arial" w:hAnsi="Arial" w:cs="Arial"/>
          <w:b/>
          <w:bCs/>
        </w:rPr>
        <w:t xml:space="preserve"> </w:t>
      </w:r>
    </w:p>
    <w:p w14:paraId="47345AD5" w14:textId="77777777" w:rsidR="000F0A09" w:rsidRPr="0092735D" w:rsidRDefault="000F0A09" w:rsidP="00D63E4A">
      <w:pPr>
        <w:spacing w:line="276" w:lineRule="auto"/>
        <w:jc w:val="both"/>
        <w:rPr>
          <w:rFonts w:ascii="Arial" w:hAnsi="Arial" w:cs="Arial"/>
          <w:b/>
          <w:bCs/>
        </w:rPr>
      </w:pPr>
    </w:p>
    <w:p w14:paraId="3E8D7712" w14:textId="77777777" w:rsidR="00D63E4A" w:rsidRDefault="00D63E4A" w:rsidP="000F0A09">
      <w:pPr>
        <w:spacing w:line="480" w:lineRule="auto"/>
        <w:jc w:val="both"/>
        <w:rPr>
          <w:rFonts w:ascii="Arial" w:hAnsi="Arial" w:cs="Arial"/>
          <w:shd w:val="clear" w:color="auto" w:fill="FFFFFF"/>
        </w:rPr>
      </w:pPr>
      <w:r w:rsidRPr="00B24794">
        <w:rPr>
          <w:rFonts w:ascii="Arial" w:hAnsi="Arial" w:cs="Arial"/>
          <w:shd w:val="clear" w:color="auto" w:fill="FFFFFF"/>
        </w:rPr>
        <w:t>Look Ahead</w:t>
      </w:r>
      <w:r>
        <w:rPr>
          <w:rFonts w:ascii="Arial" w:hAnsi="Arial" w:cs="Arial"/>
          <w:shd w:val="clear" w:color="auto" w:fill="FFFFFF"/>
        </w:rPr>
        <w:t xml:space="preserve"> (2024)</w:t>
      </w:r>
      <w:r w:rsidRPr="00B24794">
        <w:rPr>
          <w:rFonts w:ascii="Arial" w:hAnsi="Arial" w:cs="Arial"/>
          <w:shd w:val="clear" w:color="auto" w:fill="FFFFFF"/>
        </w:rPr>
        <w:t xml:space="preserve"> is a charity that provides tailor-made support, care, and accommodation services for individuals with diverse needs in southeast England, including London.</w:t>
      </w:r>
      <w:r>
        <w:rPr>
          <w:rFonts w:ascii="Arial" w:hAnsi="Arial" w:cs="Arial"/>
          <w:shd w:val="clear" w:color="auto" w:fill="FFFFFF"/>
        </w:rPr>
        <w:t xml:space="preserve"> Employing</w:t>
      </w:r>
      <w:r w:rsidRPr="0092735D">
        <w:rPr>
          <w:rFonts w:ascii="Arial" w:hAnsi="Arial" w:cs="Arial"/>
          <w:shd w:val="clear" w:color="auto" w:fill="FFFFFF"/>
        </w:rPr>
        <w:t xml:space="preserve"> teams of both paid and volunteer workers, Look Ahead</w:t>
      </w:r>
      <w:r>
        <w:rPr>
          <w:rFonts w:ascii="Arial" w:hAnsi="Arial" w:cs="Arial"/>
          <w:shd w:val="clear" w:color="auto" w:fill="FFFFFF"/>
        </w:rPr>
        <w:t xml:space="preserve"> (2024)</w:t>
      </w:r>
      <w:r w:rsidRPr="0092735D">
        <w:rPr>
          <w:rFonts w:ascii="Arial" w:hAnsi="Arial" w:cs="Arial"/>
          <w:shd w:val="clear" w:color="auto" w:fill="FFFFFF"/>
        </w:rPr>
        <w:t xml:space="preserve"> supports vulnerable </w:t>
      </w:r>
      <w:r>
        <w:rPr>
          <w:rFonts w:ascii="Arial" w:hAnsi="Arial" w:cs="Arial"/>
          <w:shd w:val="clear" w:color="auto" w:fill="FFFFFF"/>
        </w:rPr>
        <w:t xml:space="preserve">YP </w:t>
      </w:r>
      <w:r w:rsidRPr="0092735D">
        <w:rPr>
          <w:rFonts w:ascii="Arial" w:hAnsi="Arial" w:cs="Arial"/>
          <w:shd w:val="clear" w:color="auto" w:fill="FFFFFF"/>
        </w:rPr>
        <w:t xml:space="preserve">and care leavers who may have experienced abuse, exploitation or have issues with alcohol or drugs that have impacted their mental health. </w:t>
      </w:r>
    </w:p>
    <w:p w14:paraId="541DB146" w14:textId="77777777" w:rsidR="000F0A09" w:rsidRPr="0092735D" w:rsidRDefault="000F0A09" w:rsidP="000F0A09">
      <w:pPr>
        <w:spacing w:line="480" w:lineRule="auto"/>
        <w:jc w:val="both"/>
        <w:rPr>
          <w:rFonts w:ascii="Arial" w:hAnsi="Arial" w:cs="Arial"/>
          <w:shd w:val="clear" w:color="auto" w:fill="FFFFFF"/>
        </w:rPr>
      </w:pPr>
    </w:p>
    <w:p w14:paraId="1226AC10" w14:textId="77777777" w:rsidR="00D247D2" w:rsidRDefault="00D63E4A" w:rsidP="000F0A09">
      <w:pPr>
        <w:spacing w:line="480" w:lineRule="auto"/>
        <w:jc w:val="both"/>
        <w:rPr>
          <w:rFonts w:ascii="Arial" w:hAnsi="Arial" w:cs="Arial"/>
          <w:shd w:val="clear" w:color="auto" w:fill="FFFFFF"/>
        </w:rPr>
      </w:pPr>
      <w:r w:rsidRPr="007954B1">
        <w:rPr>
          <w:rFonts w:ascii="Arial" w:hAnsi="Arial" w:cs="Arial"/>
          <w:shd w:val="clear" w:color="auto" w:fill="FFFFFF"/>
        </w:rPr>
        <w:t>Steps Ahead employs teams to help YP develop skills for independence (Youth Employment UK, 2022). Centrepoint (Work For Good, 2022) and The Youth Justice Service (Brighter Futures for Children, 2024) similarly utilise teams to support vulnerable, homeless YP and those at risk of offending, respectively, providing services, accommodation, and aiming to prevent re-offending. Across the UK, youth hubs offer life skills, employment, training, and education advice (Department for Work and Pensions, 2022), with teams dedicated to supporting, encouraging, and aiding YP to thrive.</w:t>
      </w:r>
    </w:p>
    <w:p w14:paraId="70A3AF49" w14:textId="77777777" w:rsidR="000F0A09" w:rsidRPr="00D247D2" w:rsidRDefault="000F0A09" w:rsidP="000F0A09">
      <w:pPr>
        <w:spacing w:line="480" w:lineRule="auto"/>
        <w:jc w:val="both"/>
        <w:rPr>
          <w:rFonts w:ascii="Arial" w:hAnsi="Arial" w:cs="Arial"/>
          <w:shd w:val="clear" w:color="auto" w:fill="FFFFFF"/>
        </w:rPr>
      </w:pPr>
    </w:p>
    <w:p w14:paraId="5923EE1C" w14:textId="492C070C" w:rsidR="00D247D2" w:rsidRPr="00DE04A6" w:rsidRDefault="00DE04A6" w:rsidP="00DE04A6">
      <w:pPr>
        <w:numPr>
          <w:ilvl w:val="1"/>
          <w:numId w:val="1"/>
        </w:numPr>
        <w:spacing w:line="480" w:lineRule="auto"/>
        <w:outlineLvl w:val="1"/>
        <w:rPr>
          <w:rFonts w:ascii="Arial" w:hAnsi="Arial" w:cs="Arial"/>
          <w:b/>
        </w:rPr>
      </w:pPr>
      <w:r>
        <w:rPr>
          <w:rFonts w:ascii="Arial" w:hAnsi="Arial" w:cs="Arial"/>
          <w:b/>
        </w:rPr>
        <w:lastRenderedPageBreak/>
        <w:t xml:space="preserve"> </w:t>
      </w:r>
      <w:bookmarkStart w:id="31" w:name="_Toc165904551"/>
      <w:r w:rsidR="00D247D2" w:rsidRPr="00DE04A6">
        <w:rPr>
          <w:rFonts w:ascii="Arial" w:hAnsi="Arial" w:cs="Arial"/>
          <w:b/>
          <w:bCs/>
          <w:color w:val="000000"/>
          <w:lang w:val="nl-NL"/>
        </w:rPr>
        <w:t xml:space="preserve">General </w:t>
      </w:r>
      <w:r w:rsidR="00D247D2" w:rsidRPr="00DE04A6">
        <w:rPr>
          <w:rFonts w:ascii="Arial" w:hAnsi="Arial" w:cs="Arial"/>
          <w:b/>
          <w:bCs/>
          <w:lang w:val="nl-NL"/>
        </w:rPr>
        <w:t>Definition of Teams</w:t>
      </w:r>
      <w:bookmarkEnd w:id="31"/>
    </w:p>
    <w:p w14:paraId="52728C46" w14:textId="35001FE3" w:rsidR="000F0A09" w:rsidRDefault="00D247D2" w:rsidP="000F0A09">
      <w:pPr>
        <w:spacing w:line="480" w:lineRule="auto"/>
        <w:jc w:val="both"/>
        <w:rPr>
          <w:rFonts w:ascii="Arial" w:hAnsi="Arial" w:cs="Arial"/>
          <w:shd w:val="clear" w:color="auto" w:fill="FFFFFF"/>
        </w:rPr>
      </w:pPr>
      <w:r w:rsidRPr="00F37DA2">
        <w:rPr>
          <w:rFonts w:ascii="Arial" w:hAnsi="Arial" w:cs="Arial"/>
        </w:rPr>
        <w:t>Van Rensburg et al</w:t>
      </w:r>
      <w:r w:rsidRPr="00F37DA2">
        <w:rPr>
          <w:rFonts w:ascii="Arial" w:hAnsi="Arial" w:cs="Arial"/>
          <w:i/>
          <w:iCs/>
        </w:rPr>
        <w:t>.</w:t>
      </w:r>
      <w:r w:rsidRPr="00F37DA2">
        <w:rPr>
          <w:rFonts w:ascii="Arial" w:hAnsi="Arial" w:cs="Arial"/>
        </w:rPr>
        <w:t xml:space="preserve"> </w:t>
      </w:r>
      <w:r w:rsidRPr="0092735D">
        <w:rPr>
          <w:rFonts w:ascii="Arial" w:hAnsi="Arial" w:cs="Arial"/>
        </w:rPr>
        <w:t xml:space="preserve">(2022) </w:t>
      </w:r>
      <w:r>
        <w:rPr>
          <w:rFonts w:ascii="Arial" w:hAnsi="Arial" w:cs="Arial"/>
        </w:rPr>
        <w:t>argue</w:t>
      </w:r>
      <w:r w:rsidRPr="0092735D">
        <w:rPr>
          <w:rFonts w:ascii="Arial" w:hAnsi="Arial" w:cs="Arial"/>
        </w:rPr>
        <w:t xml:space="preserve"> that despite dedicated, skilful individuals collectively working together, teams can </w:t>
      </w:r>
      <w:r w:rsidR="00564326">
        <w:rPr>
          <w:rFonts w:ascii="Arial" w:hAnsi="Arial" w:cs="Arial"/>
        </w:rPr>
        <w:t>only be successful with</w:t>
      </w:r>
      <w:r w:rsidRPr="0092735D">
        <w:rPr>
          <w:rFonts w:ascii="Arial" w:hAnsi="Arial" w:cs="Arial"/>
        </w:rPr>
        <w:t xml:space="preserve"> strong teamwork skills. Defining</w:t>
      </w:r>
      <w:r w:rsidRPr="0092735D">
        <w:rPr>
          <w:rFonts w:ascii="Arial" w:hAnsi="Arial" w:cs="Arial"/>
          <w:color w:val="111111"/>
          <w:shd w:val="clear" w:color="auto" w:fill="FFFFFF"/>
        </w:rPr>
        <w:t xml:space="preserve"> teamwork has been debated over time, resulting in various categories, themes, and constructs (Salas et al., 200</w:t>
      </w:r>
      <w:r>
        <w:rPr>
          <w:rFonts w:ascii="Arial" w:hAnsi="Arial" w:cs="Arial"/>
          <w:color w:val="111111"/>
          <w:shd w:val="clear" w:color="auto" w:fill="FFFFFF"/>
        </w:rPr>
        <w:t>8</w:t>
      </w:r>
      <w:r w:rsidRPr="0092735D">
        <w:rPr>
          <w:rFonts w:ascii="Arial" w:hAnsi="Arial" w:cs="Arial"/>
          <w:color w:val="111111"/>
          <w:shd w:val="clear" w:color="auto" w:fill="FFFFFF"/>
        </w:rPr>
        <w:t>). These include inputs, outputs</w:t>
      </w:r>
      <w:r>
        <w:rPr>
          <w:rFonts w:ascii="Arial" w:hAnsi="Arial" w:cs="Arial"/>
          <w:color w:val="111111"/>
          <w:shd w:val="clear" w:color="auto" w:fill="FFFFFF"/>
        </w:rPr>
        <w:t>, team competencies, knowledge, skills,</w:t>
      </w:r>
      <w:r w:rsidRPr="0092735D">
        <w:rPr>
          <w:rFonts w:ascii="Arial" w:hAnsi="Arial" w:cs="Arial"/>
          <w:color w:val="111111"/>
          <w:shd w:val="clear" w:color="auto" w:fill="FFFFFF"/>
        </w:rPr>
        <w:t xml:space="preserve"> and attitudes (Fernandez</w:t>
      </w:r>
      <w:r>
        <w:rPr>
          <w:rFonts w:ascii="Arial" w:hAnsi="Arial" w:cs="Arial"/>
          <w:color w:val="111111"/>
          <w:shd w:val="clear" w:color="auto" w:fill="FFFFFF"/>
        </w:rPr>
        <w:t xml:space="preserve"> et al.</w:t>
      </w:r>
      <w:r w:rsidRPr="0092735D">
        <w:rPr>
          <w:rFonts w:ascii="Arial" w:hAnsi="Arial" w:cs="Arial"/>
          <w:color w:val="111111"/>
          <w:shd w:val="clear" w:color="auto" w:fill="FFFFFF"/>
        </w:rPr>
        <w:t xml:space="preserve">, 2020). </w:t>
      </w:r>
      <w:r w:rsidRPr="007954B1">
        <w:rPr>
          <w:rFonts w:ascii="Arial" w:hAnsi="Arial" w:cs="Arial"/>
          <w:shd w:val="clear" w:color="auto" w:fill="FFFFFF"/>
        </w:rPr>
        <w:t>Teamwork involves at least two people interacting to complete a task, characterised by effective communication, social skills, and collaborative processes like problem-solving and negotiation, aiming for a collective goal (</w:t>
      </w:r>
      <w:r w:rsidR="00575F54" w:rsidRPr="00575F54">
        <w:rPr>
          <w:rFonts w:ascii="Arial" w:hAnsi="Arial" w:cs="Arial"/>
          <w:shd w:val="clear" w:color="auto" w:fill="FFFFFF"/>
        </w:rPr>
        <w:t xml:space="preserve">Driskell et al., 2018; </w:t>
      </w:r>
      <w:r w:rsidRPr="007954B1">
        <w:rPr>
          <w:rFonts w:ascii="Arial" w:hAnsi="Arial" w:cs="Arial"/>
          <w:shd w:val="clear" w:color="auto" w:fill="FFFFFF"/>
        </w:rPr>
        <w:t xml:space="preserve">Fernandez et al., 2008; Lower et al., 2017). </w:t>
      </w:r>
      <w:bookmarkStart w:id="32" w:name="_Hlk164097112"/>
      <w:r w:rsidRPr="007954B1">
        <w:rPr>
          <w:rFonts w:ascii="Arial" w:hAnsi="Arial" w:cs="Arial"/>
          <w:shd w:val="clear" w:color="auto" w:fill="FFFFFF"/>
        </w:rPr>
        <w:t>Work teams consist of members committed to a common objective (Holcomb et al., 2002), using diverse skills, roles, and responsibilities within a larger organisation to achieve specific goals through decision-making and task coordination (Moorthy et al., 2006; Reznek et al., 2003), relying on mutual dependency for success (Kozlowski and Ilgen, 2006; Salas et al., 2008)</w:t>
      </w:r>
      <w:r w:rsidR="000F0A09">
        <w:rPr>
          <w:rFonts w:ascii="Arial" w:hAnsi="Arial" w:cs="Arial"/>
          <w:shd w:val="clear" w:color="auto" w:fill="FFFFFF"/>
        </w:rPr>
        <w:t>.</w:t>
      </w:r>
    </w:p>
    <w:p w14:paraId="0F7C4D0C" w14:textId="77777777" w:rsidR="000F0A09" w:rsidRPr="000F0A09" w:rsidRDefault="000F0A09" w:rsidP="000F0A09">
      <w:pPr>
        <w:spacing w:line="480" w:lineRule="auto"/>
        <w:jc w:val="both"/>
        <w:rPr>
          <w:rFonts w:ascii="Arial" w:hAnsi="Arial" w:cs="Arial"/>
          <w:shd w:val="clear" w:color="auto" w:fill="FFFFFF"/>
        </w:rPr>
      </w:pPr>
    </w:p>
    <w:bookmarkEnd w:id="32"/>
    <w:p w14:paraId="2EA48340" w14:textId="77777777" w:rsidR="005E060A" w:rsidRDefault="00D247D2" w:rsidP="000F0A09">
      <w:pPr>
        <w:spacing w:line="480" w:lineRule="auto"/>
        <w:jc w:val="both"/>
        <w:rPr>
          <w:rFonts w:ascii="Arial" w:hAnsi="Arial" w:cs="Arial"/>
        </w:rPr>
      </w:pPr>
      <w:r w:rsidRPr="0092735D">
        <w:rPr>
          <w:rFonts w:ascii="Arial" w:hAnsi="Arial" w:cs="Arial"/>
        </w:rPr>
        <w:t>Extensive psychological research over 50 years accentuates that even when teams possess high levels of expertise, resources, and a strong commitment to success, they can still fail if teamwork skills or cohesion are lacking (Hackman, 1998).</w:t>
      </w:r>
      <w:r w:rsidR="000F0A09">
        <w:rPr>
          <w:rFonts w:ascii="Arial" w:hAnsi="Arial" w:cs="Arial"/>
        </w:rPr>
        <w:t xml:space="preserve"> </w:t>
      </w:r>
      <w:r w:rsidRPr="0092735D">
        <w:rPr>
          <w:rFonts w:ascii="Arial" w:hAnsi="Arial" w:cs="Arial"/>
        </w:rPr>
        <w:t xml:space="preserve">More recent literature emphasises that a team’s characteristics, the individual elements of the team, play a critical role in determining its effectiveness (Griffith and Dunham, 2017). </w:t>
      </w:r>
    </w:p>
    <w:p w14:paraId="784C096F" w14:textId="77777777" w:rsidR="00D247D2" w:rsidRPr="00D247D2" w:rsidRDefault="00D247D2" w:rsidP="00D247D2">
      <w:pPr>
        <w:spacing w:line="360" w:lineRule="auto"/>
        <w:jc w:val="both"/>
        <w:rPr>
          <w:rFonts w:ascii="Arial" w:hAnsi="Arial" w:cs="Arial"/>
          <w:color w:val="000000"/>
        </w:rPr>
      </w:pPr>
    </w:p>
    <w:p w14:paraId="289C53F7" w14:textId="68D36169" w:rsidR="00D247D2" w:rsidRPr="00DE04A6" w:rsidRDefault="00DE04A6" w:rsidP="00DE04A6">
      <w:pPr>
        <w:numPr>
          <w:ilvl w:val="1"/>
          <w:numId w:val="1"/>
        </w:numPr>
        <w:spacing w:line="480" w:lineRule="auto"/>
        <w:outlineLvl w:val="1"/>
        <w:rPr>
          <w:rFonts w:ascii="Arial" w:hAnsi="Arial" w:cs="Arial"/>
          <w:b/>
        </w:rPr>
      </w:pPr>
      <w:r>
        <w:rPr>
          <w:rFonts w:ascii="Arial" w:hAnsi="Arial" w:cs="Arial"/>
          <w:b/>
        </w:rPr>
        <w:t xml:space="preserve"> </w:t>
      </w:r>
      <w:bookmarkStart w:id="33" w:name="_Toc165904552"/>
      <w:r w:rsidR="00D247D2" w:rsidRPr="00DE04A6">
        <w:rPr>
          <w:rFonts w:ascii="Arial" w:hAnsi="Arial" w:cs="Arial"/>
          <w:b/>
          <w:bCs/>
        </w:rPr>
        <w:t>Teams in youth work</w:t>
      </w:r>
      <w:bookmarkEnd w:id="33"/>
    </w:p>
    <w:p w14:paraId="104DFFB4" w14:textId="77777777" w:rsidR="00D247D2" w:rsidRDefault="00D247D2" w:rsidP="000F0A09">
      <w:pPr>
        <w:spacing w:line="480" w:lineRule="auto"/>
        <w:jc w:val="both"/>
        <w:rPr>
          <w:rFonts w:ascii="Arial" w:hAnsi="Arial" w:cs="Arial"/>
          <w:shd w:val="clear" w:color="auto" w:fill="FFFFFF"/>
        </w:rPr>
      </w:pPr>
      <w:r w:rsidRPr="007954B1">
        <w:rPr>
          <w:rFonts w:ascii="Arial" w:hAnsi="Arial" w:cs="Arial"/>
          <w:shd w:val="clear" w:color="auto" w:fill="FFFFFF"/>
        </w:rPr>
        <w:t xml:space="preserve">The literature emphasises the importance of teamwork skills for YP’s success and positive development (Gould and Carson, 2008; Anderson-Butcher </w:t>
      </w:r>
      <w:r w:rsidRPr="007954B1">
        <w:rPr>
          <w:rFonts w:ascii="Arial" w:hAnsi="Arial" w:cs="Arial"/>
          <w:i/>
          <w:iCs/>
          <w:shd w:val="clear" w:color="auto" w:fill="FFFFFF"/>
        </w:rPr>
        <w:t>et al.,</w:t>
      </w:r>
      <w:r w:rsidRPr="007954B1">
        <w:rPr>
          <w:rFonts w:ascii="Arial" w:hAnsi="Arial" w:cs="Arial"/>
          <w:shd w:val="clear" w:color="auto" w:fill="FFFFFF"/>
        </w:rPr>
        <w:t xml:space="preserve"> </w:t>
      </w:r>
      <w:r w:rsidRPr="007954B1">
        <w:rPr>
          <w:rFonts w:ascii="Arial" w:hAnsi="Arial" w:cs="Arial"/>
          <w:shd w:val="clear" w:color="auto" w:fill="FFFFFF"/>
        </w:rPr>
        <w:lastRenderedPageBreak/>
        <w:t xml:space="preserve">2014; Cater and Jones, 2014). </w:t>
      </w:r>
      <w:bookmarkStart w:id="34" w:name="_Hlk164097549"/>
      <w:r w:rsidRPr="007954B1">
        <w:rPr>
          <w:rFonts w:ascii="Arial" w:hAnsi="Arial" w:cs="Arial"/>
          <w:shd w:val="clear" w:color="auto" w:fill="FFFFFF"/>
        </w:rPr>
        <w:t xml:space="preserve">Youth workers employ tools like sports (Haudenhuyse </w:t>
      </w:r>
      <w:r w:rsidRPr="007954B1">
        <w:rPr>
          <w:rFonts w:ascii="Arial" w:hAnsi="Arial" w:cs="Arial"/>
          <w:i/>
          <w:iCs/>
          <w:shd w:val="clear" w:color="auto" w:fill="FFFFFF"/>
        </w:rPr>
        <w:t>et al</w:t>
      </w:r>
      <w:r w:rsidRPr="007954B1">
        <w:rPr>
          <w:rFonts w:ascii="Arial" w:hAnsi="Arial" w:cs="Arial"/>
          <w:shd w:val="clear" w:color="auto" w:fill="FFFFFF"/>
        </w:rPr>
        <w:t xml:space="preserve">., 2012), conversations (Jeffs and Smith, 2010), and activities (Hart, 2016) to build relationships with YP, fostering reflection, growth, and well-being. Collaboration is central to achieving effective outcomes, as it enables support workers and YP to understand each other's perspectives and align their intentions and actions within a group or team (Larson, 2007, </w:t>
      </w:r>
      <w:r w:rsidRPr="007954B1">
        <w:rPr>
          <w:rFonts w:ascii="Arial" w:hAnsi="Arial" w:cs="Arial"/>
          <w:i/>
          <w:iCs/>
          <w:shd w:val="clear" w:color="auto" w:fill="FFFFFF"/>
        </w:rPr>
        <w:t>cited in</w:t>
      </w:r>
      <w:r w:rsidRPr="007954B1">
        <w:rPr>
          <w:rFonts w:ascii="Arial" w:hAnsi="Arial" w:cs="Arial"/>
          <w:shd w:val="clear" w:color="auto" w:fill="FFFFFF"/>
        </w:rPr>
        <w:t xml:space="preserve"> Cater and Jones, 2014).</w:t>
      </w:r>
    </w:p>
    <w:p w14:paraId="1B574F1F" w14:textId="77777777" w:rsidR="000F0A09" w:rsidRPr="007954B1" w:rsidRDefault="000F0A09" w:rsidP="000F0A09">
      <w:pPr>
        <w:spacing w:line="480" w:lineRule="auto"/>
        <w:jc w:val="both"/>
        <w:rPr>
          <w:rFonts w:ascii="Arial" w:hAnsi="Arial" w:cs="Arial"/>
        </w:rPr>
      </w:pPr>
    </w:p>
    <w:bookmarkEnd w:id="34"/>
    <w:p w14:paraId="7F830A9C" w14:textId="724312DB" w:rsidR="005E060A" w:rsidRDefault="00D247D2" w:rsidP="000F0A09">
      <w:pPr>
        <w:spacing w:line="480" w:lineRule="auto"/>
        <w:jc w:val="both"/>
        <w:rPr>
          <w:rFonts w:ascii="Arial" w:hAnsi="Arial" w:cs="Arial"/>
          <w:shd w:val="clear" w:color="auto" w:fill="FFFFFF"/>
        </w:rPr>
      </w:pPr>
      <w:r w:rsidRPr="007954B1">
        <w:rPr>
          <w:rFonts w:ascii="Arial" w:hAnsi="Arial" w:cs="Arial"/>
          <w:shd w:val="clear" w:color="auto" w:fill="FFFFFF"/>
        </w:rPr>
        <w:t xml:space="preserve">Heffernan </w:t>
      </w:r>
      <w:r w:rsidRPr="00386D6E">
        <w:rPr>
          <w:rFonts w:ascii="Arial" w:hAnsi="Arial" w:cs="Arial"/>
          <w:shd w:val="clear" w:color="auto" w:fill="FFFFFF"/>
        </w:rPr>
        <w:t>et al.</w:t>
      </w:r>
      <w:r w:rsidRPr="007954B1">
        <w:rPr>
          <w:rFonts w:ascii="Arial" w:hAnsi="Arial" w:cs="Arial"/>
          <w:shd w:val="clear" w:color="auto" w:fill="FFFFFF"/>
        </w:rPr>
        <w:t xml:space="preserve"> (2017) highlight the integration of youth-adult partnerships in healthcare settings to enhance effectiveness. They acknowledge the challenges in environments like schools or research teams, where YP may be seen more as consumers than stakeholders due to potential power imbalances. The literature indicates </w:t>
      </w:r>
      <w:r>
        <w:rPr>
          <w:rFonts w:ascii="Arial" w:hAnsi="Arial" w:cs="Arial"/>
          <w:shd w:val="clear" w:color="auto" w:fill="FFFFFF"/>
        </w:rPr>
        <w:t xml:space="preserve">that </w:t>
      </w:r>
      <w:r w:rsidRPr="007954B1">
        <w:rPr>
          <w:rFonts w:ascii="Arial" w:hAnsi="Arial" w:cs="Arial"/>
          <w:shd w:val="clear" w:color="auto" w:fill="FFFFFF"/>
        </w:rPr>
        <w:t xml:space="preserve">successful partnerships require flexibility, mentorship, genuine decision-making, and a mutual commitment to collective learning (Ramey and Rose-Krasnor, 2015). Such partnerships necessitate adaptability in skill demonstration and goal setting and an understanding that all participants bring unique skills, moving beyond prejudiced views of youth-adult interactions. Heffernan </w:t>
      </w:r>
      <w:r w:rsidRPr="00386D6E">
        <w:rPr>
          <w:rFonts w:ascii="Arial" w:hAnsi="Arial" w:cs="Arial"/>
          <w:shd w:val="clear" w:color="auto" w:fill="FFFFFF"/>
        </w:rPr>
        <w:t>et al.</w:t>
      </w:r>
      <w:r w:rsidRPr="007954B1">
        <w:rPr>
          <w:rFonts w:ascii="Arial" w:hAnsi="Arial" w:cs="Arial"/>
          <w:shd w:val="clear" w:color="auto" w:fill="FFFFFF"/>
        </w:rPr>
        <w:t xml:space="preserve"> (2017) emphasise that empowerment involves both parties, demanding a collective commitment to learning. However, attention is needed to address power imbalances that might hinder open communication, essential for effective problem-solving and positive outcomes (Ramey and Rose-Krasnor, 2015).</w:t>
      </w:r>
    </w:p>
    <w:p w14:paraId="613B0545" w14:textId="77777777" w:rsidR="00D247D2" w:rsidRPr="00D247D2" w:rsidRDefault="00D247D2" w:rsidP="000F0A09">
      <w:pPr>
        <w:spacing w:line="480" w:lineRule="auto"/>
        <w:jc w:val="both"/>
        <w:rPr>
          <w:rFonts w:ascii="Arial" w:hAnsi="Arial" w:cs="Arial"/>
          <w:shd w:val="clear" w:color="auto" w:fill="FFFFFF"/>
        </w:rPr>
      </w:pPr>
    </w:p>
    <w:p w14:paraId="0C394B20" w14:textId="5897C998" w:rsidR="00D247D2" w:rsidRPr="00DE04A6" w:rsidRDefault="00DE04A6" w:rsidP="00DE04A6">
      <w:pPr>
        <w:numPr>
          <w:ilvl w:val="1"/>
          <w:numId w:val="1"/>
        </w:numPr>
        <w:spacing w:line="480" w:lineRule="auto"/>
        <w:outlineLvl w:val="1"/>
        <w:rPr>
          <w:rFonts w:ascii="Arial" w:hAnsi="Arial" w:cs="Arial"/>
          <w:b/>
        </w:rPr>
      </w:pPr>
      <w:r>
        <w:rPr>
          <w:rFonts w:ascii="Arial" w:hAnsi="Arial" w:cs="Arial"/>
          <w:b/>
        </w:rPr>
        <w:t xml:space="preserve"> </w:t>
      </w:r>
      <w:bookmarkStart w:id="35" w:name="_Toc165904553"/>
      <w:r w:rsidR="00D247D2" w:rsidRPr="00DE04A6">
        <w:rPr>
          <w:rFonts w:ascii="Arial" w:hAnsi="Arial" w:cs="Arial"/>
          <w:b/>
          <w:bCs/>
        </w:rPr>
        <w:t>Team components</w:t>
      </w:r>
      <w:bookmarkEnd w:id="35"/>
      <w:r w:rsidR="00D247D2" w:rsidRPr="00DE04A6">
        <w:rPr>
          <w:rFonts w:ascii="Arial" w:hAnsi="Arial" w:cs="Arial"/>
          <w:b/>
          <w:bCs/>
        </w:rPr>
        <w:t xml:space="preserve"> </w:t>
      </w:r>
    </w:p>
    <w:p w14:paraId="0D03BA5C" w14:textId="39E1A3CE" w:rsidR="00D247D2" w:rsidRDefault="00D247D2" w:rsidP="00386D6E">
      <w:pPr>
        <w:spacing w:line="480" w:lineRule="auto"/>
        <w:jc w:val="both"/>
        <w:rPr>
          <w:rFonts w:ascii="Arial" w:hAnsi="Arial" w:cs="Arial"/>
        </w:rPr>
      </w:pPr>
      <w:r w:rsidRPr="007954B1">
        <w:rPr>
          <w:rFonts w:ascii="Arial" w:hAnsi="Arial" w:cs="Arial"/>
        </w:rPr>
        <w:lastRenderedPageBreak/>
        <w:t xml:space="preserve">In the general sense, there is extensive literature on what makes a team effective, considering both the psychological aspects and the interrelationship of ‘multi-agent systems’ (Jonker </w:t>
      </w:r>
      <w:r w:rsidRPr="00386D6E">
        <w:rPr>
          <w:rFonts w:ascii="Arial" w:hAnsi="Arial" w:cs="Arial"/>
        </w:rPr>
        <w:t>et al.</w:t>
      </w:r>
      <w:r w:rsidRPr="007954B1">
        <w:rPr>
          <w:rFonts w:ascii="Arial" w:hAnsi="Arial" w:cs="Arial"/>
        </w:rPr>
        <w:t>, 20</w:t>
      </w:r>
      <w:r w:rsidR="008B52BC">
        <w:rPr>
          <w:rFonts w:ascii="Arial" w:hAnsi="Arial" w:cs="Arial"/>
        </w:rPr>
        <w:t>10</w:t>
      </w:r>
      <w:r w:rsidRPr="007954B1">
        <w:rPr>
          <w:rFonts w:ascii="Arial" w:hAnsi="Arial" w:cs="Arial"/>
        </w:rPr>
        <w:t xml:space="preserve">, p. 2): teams of multiple individuals with their own decision-making capability that contribute to the overall outcome of the collective. </w:t>
      </w:r>
    </w:p>
    <w:p w14:paraId="63110395" w14:textId="77777777" w:rsidR="00386D6E" w:rsidRPr="007954B1" w:rsidRDefault="00386D6E" w:rsidP="00386D6E">
      <w:pPr>
        <w:spacing w:line="480" w:lineRule="auto"/>
        <w:jc w:val="both"/>
        <w:rPr>
          <w:rFonts w:ascii="Arial" w:hAnsi="Arial" w:cs="Arial"/>
        </w:rPr>
      </w:pPr>
    </w:p>
    <w:p w14:paraId="1EC352C2" w14:textId="77777777" w:rsidR="00D247D2" w:rsidRPr="007954B1" w:rsidRDefault="00386D6E" w:rsidP="00386D6E">
      <w:pPr>
        <w:spacing w:line="480" w:lineRule="auto"/>
        <w:jc w:val="both"/>
        <w:rPr>
          <w:rFonts w:ascii="Arial" w:hAnsi="Arial" w:cs="Arial"/>
        </w:rPr>
      </w:pPr>
      <w:r>
        <w:rPr>
          <w:rFonts w:ascii="Arial" w:hAnsi="Arial" w:cs="Arial"/>
          <w:shd w:val="clear" w:color="auto" w:fill="FFFFFF"/>
        </w:rPr>
        <w:t xml:space="preserve">Much of the </w:t>
      </w:r>
      <w:r w:rsidR="00D247D2" w:rsidRPr="007954B1">
        <w:rPr>
          <w:rFonts w:ascii="Arial" w:hAnsi="Arial" w:cs="Arial"/>
          <w:shd w:val="clear" w:color="auto" w:fill="FFFFFF"/>
        </w:rPr>
        <w:t xml:space="preserve">literature emphasises that team cohesion is essential for pursuing shared goals (Tekleab </w:t>
      </w:r>
      <w:r w:rsidR="00D247D2" w:rsidRPr="00386D6E">
        <w:rPr>
          <w:rFonts w:ascii="Arial" w:hAnsi="Arial" w:cs="Arial"/>
          <w:shd w:val="clear" w:color="auto" w:fill="FFFFFF"/>
        </w:rPr>
        <w:t>et al.,</w:t>
      </w:r>
      <w:r w:rsidR="00D247D2" w:rsidRPr="007954B1">
        <w:rPr>
          <w:rFonts w:ascii="Arial" w:hAnsi="Arial" w:cs="Arial"/>
          <w:shd w:val="clear" w:color="auto" w:fill="FFFFFF"/>
        </w:rPr>
        <w:t xml:space="preserve"> 2009), while team learning is vital for collective problem-solving by transforming knowledge and skills from shared experiences (Ohlsson, 2013). Tekleab </w:t>
      </w:r>
      <w:r w:rsidR="00D247D2" w:rsidRPr="00386D6E">
        <w:rPr>
          <w:rFonts w:ascii="Arial" w:hAnsi="Arial" w:cs="Arial"/>
          <w:shd w:val="clear" w:color="auto" w:fill="FFFFFF"/>
        </w:rPr>
        <w:t>et al.</w:t>
      </w:r>
      <w:r w:rsidR="00D247D2" w:rsidRPr="007954B1">
        <w:rPr>
          <w:rFonts w:ascii="Arial" w:hAnsi="Arial" w:cs="Arial"/>
          <w:shd w:val="clear" w:color="auto" w:fill="FFFFFF"/>
        </w:rPr>
        <w:t xml:space="preserve"> (2016) note that both are vital for team performance and effectiveness and are essential for achieving successful outcomes. However, </w:t>
      </w:r>
      <w:bookmarkStart w:id="36" w:name="_Hlk164109228"/>
      <w:r w:rsidR="00D247D2" w:rsidRPr="007954B1">
        <w:rPr>
          <w:rFonts w:ascii="Arial" w:hAnsi="Arial" w:cs="Arial"/>
          <w:shd w:val="clear" w:color="auto" w:fill="FFFFFF"/>
        </w:rPr>
        <w:t xml:space="preserve">Fernandez </w:t>
      </w:r>
      <w:r w:rsidR="00D247D2" w:rsidRPr="00386D6E">
        <w:rPr>
          <w:rFonts w:ascii="Arial" w:hAnsi="Arial" w:cs="Arial"/>
          <w:shd w:val="clear" w:color="auto" w:fill="FFFFFF"/>
        </w:rPr>
        <w:t>et al.</w:t>
      </w:r>
      <w:r w:rsidR="00D247D2" w:rsidRPr="007954B1">
        <w:rPr>
          <w:rFonts w:ascii="Arial" w:hAnsi="Arial" w:cs="Arial"/>
          <w:shd w:val="clear" w:color="auto" w:fill="FFFFFF"/>
        </w:rPr>
        <w:t xml:space="preserve"> (2008) argue that a team's effectiveness can be compromised without an SMM among team members, sometimes at a high cost to resources and individuals (Kichuk and Wiesner, 1998). </w:t>
      </w:r>
      <w:bookmarkEnd w:id="36"/>
      <w:r w:rsidR="00D247D2" w:rsidRPr="007954B1">
        <w:rPr>
          <w:rFonts w:ascii="Arial" w:hAnsi="Arial" w:cs="Arial"/>
          <w:shd w:val="clear" w:color="auto" w:fill="FFFFFF"/>
        </w:rPr>
        <w:t xml:space="preserve">Yet, the benefits of teamwork include increased flexibility (Kozlowski and Ilgen, 2006) and creativity (Men </w:t>
      </w:r>
      <w:r w:rsidR="00D247D2" w:rsidRPr="00386D6E">
        <w:rPr>
          <w:rFonts w:ascii="Arial" w:hAnsi="Arial" w:cs="Arial"/>
          <w:shd w:val="clear" w:color="auto" w:fill="FFFFFF"/>
        </w:rPr>
        <w:t>et al.,</w:t>
      </w:r>
      <w:r w:rsidR="00D247D2" w:rsidRPr="007954B1">
        <w:rPr>
          <w:rFonts w:ascii="Arial" w:hAnsi="Arial" w:cs="Arial"/>
          <w:shd w:val="clear" w:color="auto" w:fill="FFFFFF"/>
        </w:rPr>
        <w:t xml:space="preserve"> 2019), particularly when </w:t>
      </w:r>
      <w:bookmarkStart w:id="37" w:name="_Hlk164109290"/>
      <w:r w:rsidR="00D247D2" w:rsidRPr="007954B1">
        <w:rPr>
          <w:rFonts w:ascii="Arial" w:hAnsi="Arial" w:cs="Arial"/>
          <w:shd w:val="clear" w:color="auto" w:fill="FFFFFF"/>
        </w:rPr>
        <w:t xml:space="preserve">diverse individuals collaborate towards common goals. </w:t>
      </w:r>
      <w:bookmarkEnd w:id="37"/>
      <w:r w:rsidR="00D247D2" w:rsidRPr="007954B1">
        <w:rPr>
          <w:rFonts w:ascii="Arial" w:hAnsi="Arial" w:cs="Arial"/>
          <w:shd w:val="clear" w:color="auto" w:fill="FFFFFF"/>
        </w:rPr>
        <w:t xml:space="preserve">Therefore, organisations should focus on maximising team potential by encouraging the development of agreed SMMs. </w:t>
      </w:r>
      <w:bookmarkStart w:id="38" w:name="_Hlk164109264"/>
      <w:r w:rsidR="00D247D2" w:rsidRPr="007954B1">
        <w:rPr>
          <w:rFonts w:ascii="Arial" w:hAnsi="Arial" w:cs="Arial"/>
          <w:shd w:val="clear" w:color="auto" w:fill="FFFFFF"/>
        </w:rPr>
        <w:t xml:space="preserve">Langan-Fox </w:t>
      </w:r>
      <w:r w:rsidR="00D247D2" w:rsidRPr="00386D6E">
        <w:rPr>
          <w:rFonts w:ascii="Arial" w:hAnsi="Arial" w:cs="Arial"/>
          <w:shd w:val="clear" w:color="auto" w:fill="FFFFFF"/>
        </w:rPr>
        <w:t>et al.</w:t>
      </w:r>
      <w:r w:rsidR="00D247D2" w:rsidRPr="007954B1">
        <w:rPr>
          <w:rFonts w:ascii="Arial" w:hAnsi="Arial" w:cs="Arial"/>
          <w:shd w:val="clear" w:color="auto" w:fill="FFFFFF"/>
        </w:rPr>
        <w:t xml:space="preserve"> (2001) suggest that getting the team members to consider, reflect and establish agreed mental models would aid in achieving this.</w:t>
      </w:r>
    </w:p>
    <w:bookmarkEnd w:id="38"/>
    <w:p w14:paraId="464A97F8" w14:textId="77777777" w:rsidR="005E060A" w:rsidRPr="00246A94" w:rsidRDefault="005E060A" w:rsidP="005E060A">
      <w:pPr>
        <w:spacing w:line="480" w:lineRule="auto"/>
        <w:rPr>
          <w:rFonts w:ascii="Arial" w:hAnsi="Arial" w:cs="Arial"/>
        </w:rPr>
      </w:pPr>
    </w:p>
    <w:p w14:paraId="5520F9C0" w14:textId="639964BD" w:rsidR="00D247D2" w:rsidRPr="00DE04A6" w:rsidRDefault="00DE04A6" w:rsidP="00DE04A6">
      <w:pPr>
        <w:numPr>
          <w:ilvl w:val="1"/>
          <w:numId w:val="1"/>
        </w:numPr>
        <w:spacing w:line="480" w:lineRule="auto"/>
        <w:outlineLvl w:val="1"/>
        <w:rPr>
          <w:rFonts w:ascii="Arial" w:hAnsi="Arial" w:cs="Arial"/>
          <w:b/>
        </w:rPr>
      </w:pPr>
      <w:r>
        <w:rPr>
          <w:rFonts w:ascii="Arial" w:hAnsi="Arial" w:cs="Arial"/>
          <w:b/>
        </w:rPr>
        <w:t xml:space="preserve"> </w:t>
      </w:r>
      <w:bookmarkStart w:id="39" w:name="_Toc165904554"/>
      <w:r w:rsidR="00D247D2" w:rsidRPr="00DE04A6">
        <w:rPr>
          <w:rFonts w:ascii="Arial" w:hAnsi="Arial" w:cs="Arial"/>
          <w:b/>
          <w:bCs/>
        </w:rPr>
        <w:t>Importance of SMM</w:t>
      </w:r>
      <w:bookmarkEnd w:id="39"/>
    </w:p>
    <w:p w14:paraId="6D1A310F" w14:textId="40A53198" w:rsidR="00D247D2" w:rsidRDefault="00D247D2" w:rsidP="00386D6E">
      <w:pPr>
        <w:spacing w:line="480" w:lineRule="auto"/>
        <w:jc w:val="both"/>
        <w:rPr>
          <w:rFonts w:ascii="Arial" w:hAnsi="Arial" w:cs="Arial"/>
        </w:rPr>
      </w:pPr>
      <w:r w:rsidRPr="007954B1">
        <w:rPr>
          <w:rFonts w:ascii="Arial" w:hAnsi="Arial" w:cs="Arial"/>
        </w:rPr>
        <w:t xml:space="preserve">The definition of SMMs is presented in Chapter 1, and several authors purport that the presence of SMMs is effective in teams for communication, shared </w:t>
      </w:r>
      <w:r w:rsidRPr="007954B1">
        <w:rPr>
          <w:rFonts w:ascii="Arial" w:hAnsi="Arial" w:cs="Arial"/>
        </w:rPr>
        <w:lastRenderedPageBreak/>
        <w:t xml:space="preserve">understanding of goals and decision-making (Cannon-Bowers </w:t>
      </w:r>
      <w:r w:rsidRPr="00386D6E">
        <w:rPr>
          <w:rFonts w:ascii="Arial" w:hAnsi="Arial" w:cs="Arial"/>
        </w:rPr>
        <w:t>et al.,</w:t>
      </w:r>
      <w:r w:rsidRPr="007954B1">
        <w:rPr>
          <w:rFonts w:ascii="Arial" w:hAnsi="Arial" w:cs="Arial"/>
        </w:rPr>
        <w:t xml:space="preserve"> 1993; McComb and Simpson, 2013; Scheutz et al., 2017; Jonker et al., 20</w:t>
      </w:r>
      <w:r w:rsidR="008B52BC">
        <w:rPr>
          <w:rFonts w:ascii="Arial" w:hAnsi="Arial" w:cs="Arial"/>
        </w:rPr>
        <w:t>10</w:t>
      </w:r>
      <w:r w:rsidRPr="007954B1">
        <w:rPr>
          <w:rFonts w:ascii="Arial" w:hAnsi="Arial" w:cs="Arial"/>
        </w:rPr>
        <w:t xml:space="preserve">). </w:t>
      </w:r>
    </w:p>
    <w:p w14:paraId="478F70C5" w14:textId="77777777" w:rsidR="004D2BF7" w:rsidRDefault="004D2BF7" w:rsidP="00386D6E">
      <w:pPr>
        <w:spacing w:line="480" w:lineRule="auto"/>
        <w:jc w:val="both"/>
        <w:rPr>
          <w:rFonts w:ascii="Arial" w:hAnsi="Arial" w:cs="Arial"/>
        </w:rPr>
      </w:pPr>
    </w:p>
    <w:p w14:paraId="139FFF61" w14:textId="4D5C3E9A" w:rsidR="004D2BF7" w:rsidRPr="00D30B47" w:rsidRDefault="00B657B5" w:rsidP="004D2BF7">
      <w:pPr>
        <w:spacing w:line="480" w:lineRule="auto"/>
        <w:jc w:val="both"/>
        <w:rPr>
          <w:rFonts w:ascii="Arial" w:hAnsi="Arial" w:cs="Arial"/>
        </w:rPr>
      </w:pPr>
      <w:r>
        <w:rPr>
          <w:rFonts w:ascii="Arial" w:hAnsi="Arial" w:cs="Arial"/>
        </w:rPr>
        <w:t xml:space="preserve">The extensive research literature on SMM (Lim and Klein, 2006) broadly divides several types of SMM into two main areas: team-related and </w:t>
      </w:r>
      <w:r w:rsidR="008B3BDB">
        <w:rPr>
          <w:rFonts w:ascii="Arial" w:hAnsi="Arial" w:cs="Arial"/>
        </w:rPr>
        <w:t xml:space="preserve">task-related </w:t>
      </w:r>
      <w:r w:rsidR="004D2BF7" w:rsidRPr="004D2BF7">
        <w:rPr>
          <w:rFonts w:ascii="Arial" w:hAnsi="Arial" w:cs="Arial"/>
        </w:rPr>
        <w:t>(Pia, 2021).</w:t>
      </w:r>
    </w:p>
    <w:p w14:paraId="6BEF17A9" w14:textId="77777777" w:rsidR="004D2BF7" w:rsidRPr="004D2BF7" w:rsidRDefault="004D2BF7" w:rsidP="004D2BF7">
      <w:pPr>
        <w:spacing w:line="480" w:lineRule="auto"/>
        <w:jc w:val="both"/>
        <w:rPr>
          <w:rFonts w:ascii="Arial" w:hAnsi="Arial" w:cs="Arial"/>
        </w:rPr>
      </w:pPr>
    </w:p>
    <w:p w14:paraId="7C14E3C2" w14:textId="1269D4A1" w:rsidR="004D2BF7" w:rsidRPr="004D2BF7" w:rsidRDefault="004D2BF7" w:rsidP="004D2BF7">
      <w:pPr>
        <w:spacing w:line="480" w:lineRule="auto"/>
        <w:jc w:val="both"/>
        <w:rPr>
          <w:rFonts w:ascii="Arial" w:hAnsi="Arial" w:cs="Arial"/>
        </w:rPr>
      </w:pPr>
      <w:r w:rsidRPr="004D2BF7">
        <w:rPr>
          <w:rFonts w:ascii="Arial" w:hAnsi="Arial" w:cs="Arial"/>
        </w:rPr>
        <w:t xml:space="preserve">Team-related SMM is best considered where individuals work closely together and must consider social interactions, communication, and team dynamics. Task-related SMM is related to the understanding of what is needed by individuals working as a team to achieve a specific task. This </w:t>
      </w:r>
      <w:r w:rsidR="00055C21" w:rsidRPr="00D30B47">
        <w:rPr>
          <w:rFonts w:ascii="Arial" w:hAnsi="Arial" w:cs="Arial"/>
        </w:rPr>
        <w:t>element</w:t>
      </w:r>
      <w:r w:rsidRPr="004D2BF7">
        <w:rPr>
          <w:rFonts w:ascii="Arial" w:hAnsi="Arial" w:cs="Arial"/>
        </w:rPr>
        <w:t xml:space="preserve"> is more focused on team roles and responsibilities of individuals and is considered to have a </w:t>
      </w:r>
      <w:r w:rsidR="008B3BDB">
        <w:rPr>
          <w:rFonts w:ascii="Arial" w:hAnsi="Arial" w:cs="Arial"/>
        </w:rPr>
        <w:t>more significant</w:t>
      </w:r>
      <w:r w:rsidRPr="004D2BF7">
        <w:rPr>
          <w:rFonts w:ascii="Arial" w:hAnsi="Arial" w:cs="Arial"/>
        </w:rPr>
        <w:t xml:space="preserve"> correlation with specific goals and positive performance outcomes (Mathieu et al., 2000; Mathieu et al.,2005).</w:t>
      </w:r>
    </w:p>
    <w:p w14:paraId="20D90563" w14:textId="77777777" w:rsidR="001479C3" w:rsidRPr="007954B1" w:rsidRDefault="001479C3" w:rsidP="00386D6E">
      <w:pPr>
        <w:spacing w:line="480" w:lineRule="auto"/>
        <w:jc w:val="both"/>
        <w:rPr>
          <w:rFonts w:ascii="Arial" w:hAnsi="Arial" w:cs="Arial"/>
        </w:rPr>
      </w:pPr>
    </w:p>
    <w:p w14:paraId="40B06109" w14:textId="6F7D8862" w:rsidR="001479C3" w:rsidRPr="001479C3" w:rsidRDefault="00D247D2" w:rsidP="001479C3">
      <w:pPr>
        <w:spacing w:line="480" w:lineRule="auto"/>
        <w:jc w:val="both"/>
        <w:rPr>
          <w:rFonts w:ascii="Arial" w:hAnsi="Arial" w:cs="Arial"/>
        </w:rPr>
      </w:pPr>
      <w:r w:rsidRPr="007954B1">
        <w:rPr>
          <w:rFonts w:ascii="Arial" w:hAnsi="Arial" w:cs="Arial"/>
          <w:lang w:val="nl-NL"/>
        </w:rPr>
        <w:t xml:space="preserve">According to Van Rensburg et al. </w:t>
      </w:r>
      <w:r w:rsidRPr="007954B1">
        <w:rPr>
          <w:rFonts w:ascii="Arial" w:hAnsi="Arial" w:cs="Arial"/>
        </w:rPr>
        <w:t xml:space="preserve">(2022), SMMs are </w:t>
      </w:r>
      <w:r w:rsidR="00564326">
        <w:rPr>
          <w:rFonts w:ascii="Arial" w:hAnsi="Arial" w:cs="Arial"/>
        </w:rPr>
        <w:t>vital in</w:t>
      </w:r>
      <w:r w:rsidRPr="007954B1">
        <w:rPr>
          <w:rFonts w:ascii="Arial" w:hAnsi="Arial" w:cs="Arial"/>
        </w:rPr>
        <w:t xml:space="preserve"> helping team members within challenging and changing work environments. They are crucial for improving team performance across many sectors, including healthcare (Edgar </w:t>
      </w:r>
      <w:r w:rsidRPr="00386D6E">
        <w:rPr>
          <w:rFonts w:ascii="Arial" w:hAnsi="Arial" w:cs="Arial"/>
        </w:rPr>
        <w:t>et al.,</w:t>
      </w:r>
      <w:r w:rsidRPr="007954B1">
        <w:rPr>
          <w:rFonts w:ascii="Arial" w:hAnsi="Arial" w:cs="Arial"/>
        </w:rPr>
        <w:t xml:space="preserve"> 2021), sports (Raue </w:t>
      </w:r>
      <w:r w:rsidRPr="00386D6E">
        <w:rPr>
          <w:rFonts w:ascii="Arial" w:hAnsi="Arial" w:cs="Arial"/>
        </w:rPr>
        <w:t>et al.,</w:t>
      </w:r>
      <w:r w:rsidRPr="007954B1">
        <w:rPr>
          <w:rFonts w:ascii="Arial" w:hAnsi="Arial" w:cs="Arial"/>
        </w:rPr>
        <w:t xml:space="preserve"> 2021), business (Levesque </w:t>
      </w:r>
      <w:r w:rsidRPr="00386D6E">
        <w:rPr>
          <w:rFonts w:ascii="Arial" w:hAnsi="Arial" w:cs="Arial"/>
        </w:rPr>
        <w:t>et al.,</w:t>
      </w:r>
      <w:r w:rsidRPr="007954B1">
        <w:rPr>
          <w:rFonts w:ascii="Arial" w:hAnsi="Arial" w:cs="Arial"/>
        </w:rPr>
        <w:t xml:space="preserve"> 2001) and aviation (Wilson, 2019).</w:t>
      </w:r>
      <w:r w:rsidR="001479C3">
        <w:rPr>
          <w:rFonts w:ascii="Arial" w:hAnsi="Arial" w:cs="Arial"/>
        </w:rPr>
        <w:t xml:space="preserve"> In emergency medical services, Fernandez et al. (2020) point out that effective teamwork is crucial for patient safety, and </w:t>
      </w:r>
      <w:r w:rsidR="001479C3" w:rsidRPr="001479C3">
        <w:rPr>
          <w:rFonts w:ascii="Arial" w:hAnsi="Arial" w:cs="Arial"/>
        </w:rPr>
        <w:t>SMMs are critical regarding team coordination. Their study within primary care teams discovered that SMMs helped in unpredictable situations where teams shared a similar understanding of tasks.</w:t>
      </w:r>
    </w:p>
    <w:p w14:paraId="49876757" w14:textId="77777777" w:rsidR="00D247D2" w:rsidRPr="007954B1" w:rsidRDefault="00D247D2" w:rsidP="00386D6E">
      <w:pPr>
        <w:spacing w:line="480" w:lineRule="auto"/>
        <w:jc w:val="both"/>
        <w:rPr>
          <w:rFonts w:ascii="Arial" w:hAnsi="Arial" w:cs="Arial"/>
        </w:rPr>
      </w:pPr>
    </w:p>
    <w:p w14:paraId="6A9462F9" w14:textId="77777777" w:rsidR="00D247D2" w:rsidRDefault="00D247D2" w:rsidP="00386D6E">
      <w:pPr>
        <w:spacing w:line="480" w:lineRule="auto"/>
        <w:jc w:val="both"/>
        <w:rPr>
          <w:rFonts w:ascii="Arial" w:hAnsi="Arial" w:cs="Arial"/>
          <w:shd w:val="clear" w:color="auto" w:fill="FFFFFF"/>
        </w:rPr>
      </w:pPr>
      <w:r w:rsidRPr="007954B1">
        <w:rPr>
          <w:rFonts w:ascii="Arial" w:hAnsi="Arial" w:cs="Arial"/>
          <w:shd w:val="clear" w:color="auto" w:fill="FFFFFF"/>
        </w:rPr>
        <w:lastRenderedPageBreak/>
        <w:t xml:space="preserve">SMMs within a team are shaped by both individual cognition and team dynamics, including how members interact and collaborate on new ideas and communication (Lee </w:t>
      </w:r>
      <w:r w:rsidRPr="00386D6E">
        <w:rPr>
          <w:rFonts w:ascii="Arial" w:hAnsi="Arial" w:cs="Arial"/>
          <w:shd w:val="clear" w:color="auto" w:fill="FFFFFF"/>
        </w:rPr>
        <w:t>et al.,</w:t>
      </w:r>
      <w:r w:rsidRPr="007954B1">
        <w:rPr>
          <w:rFonts w:ascii="Arial" w:hAnsi="Arial" w:cs="Arial"/>
          <w:shd w:val="clear" w:color="auto" w:fill="FFFFFF"/>
        </w:rPr>
        <w:t xml:space="preserve"> 2004). The external environment also plays a significant role in shaping the SMM and the team's performance. However, SMMs are dynamic; they evolve as external conditions, team roles, tasks, and goals change, necessitating adjustments in the team's mental model (Mohammed </w:t>
      </w:r>
      <w:r w:rsidRPr="00386D6E">
        <w:rPr>
          <w:rFonts w:ascii="Arial" w:hAnsi="Arial" w:cs="Arial"/>
          <w:shd w:val="clear" w:color="auto" w:fill="FFFFFF"/>
        </w:rPr>
        <w:t>et al.,</w:t>
      </w:r>
      <w:r w:rsidRPr="007954B1">
        <w:rPr>
          <w:rFonts w:ascii="Arial" w:hAnsi="Arial" w:cs="Arial"/>
          <w:shd w:val="clear" w:color="auto" w:fill="FFFFFF"/>
        </w:rPr>
        <w:t xml:space="preserve"> 2010). The key to effective SMMs is not just adaptability but ensuring that changes in the mental model are consistently understood and accepted by all team members, maintaining a shared perception of the goal even when faced with changing circumstances.</w:t>
      </w:r>
    </w:p>
    <w:p w14:paraId="59A5D9A6" w14:textId="77777777" w:rsidR="001479C3" w:rsidRPr="007954B1" w:rsidRDefault="001479C3" w:rsidP="00386D6E">
      <w:pPr>
        <w:spacing w:line="480" w:lineRule="auto"/>
        <w:jc w:val="both"/>
        <w:rPr>
          <w:rStyle w:val="Strong"/>
          <w:rFonts w:ascii="Arial" w:hAnsi="Arial" w:cs="Arial"/>
          <w:b w:val="0"/>
          <w:bCs w:val="0"/>
          <w:shd w:val="clear" w:color="auto" w:fill="FFFFFF"/>
        </w:rPr>
      </w:pPr>
    </w:p>
    <w:p w14:paraId="4A9BA46C" w14:textId="77777777" w:rsidR="00D247D2" w:rsidRDefault="00D247D2" w:rsidP="00386D6E">
      <w:pPr>
        <w:spacing w:line="480" w:lineRule="auto"/>
        <w:jc w:val="both"/>
        <w:rPr>
          <w:rFonts w:ascii="Arial" w:hAnsi="Arial" w:cs="Arial"/>
        </w:rPr>
      </w:pPr>
      <w:r w:rsidRPr="007954B1">
        <w:rPr>
          <w:rFonts w:ascii="Arial" w:hAnsi="Arial" w:cs="Arial"/>
          <w:shd w:val="clear" w:color="auto" w:fill="FFFFFF"/>
        </w:rPr>
        <w:t xml:space="preserve">Decision-making is crucial for supporting and developing YP in youth work settings (Gootman and Eccles, 2002). While the literature extensively discusses the role of SMMs in effective decision-making, the specific nature of this role varies across different studies (Denzau and North, 1994). The literature indicates that merely understanding a team-directed goal does not automatically lead to an SMM (Van den Bossche et al., 2011), partly because team members might interpret instructions differently due to varying perspectives (Badham and Bammer, 2017). Consequently, team members often form unique understandings of task requirements. Therefore, teams must agree on meanings and interpretations (De Dreu and Weingart, 2003), facilitating a convergence towards </w:t>
      </w:r>
      <w:r w:rsidR="001479C3">
        <w:rPr>
          <w:rFonts w:ascii="Arial" w:hAnsi="Arial" w:cs="Arial"/>
          <w:shd w:val="clear" w:color="auto" w:fill="FFFFFF"/>
        </w:rPr>
        <w:t xml:space="preserve">an </w:t>
      </w:r>
      <w:r w:rsidRPr="007954B1">
        <w:rPr>
          <w:rFonts w:ascii="Arial" w:hAnsi="Arial" w:cs="Arial"/>
          <w:shd w:val="clear" w:color="auto" w:fill="FFFFFF"/>
        </w:rPr>
        <w:t xml:space="preserve">SMM (Van den Bossche et al., 2011) </w:t>
      </w:r>
      <w:r w:rsidRPr="007954B1">
        <w:rPr>
          <w:rFonts w:ascii="Arial" w:hAnsi="Arial" w:cs="Arial"/>
        </w:rPr>
        <w:t>on which the team can then work effectively towards a common goal that guides subsequent actions (Floren et al., 2018).</w:t>
      </w:r>
    </w:p>
    <w:p w14:paraId="4FFFAB62" w14:textId="77777777" w:rsidR="001479C3" w:rsidRPr="007954B1" w:rsidRDefault="001479C3" w:rsidP="00386D6E">
      <w:pPr>
        <w:spacing w:line="480" w:lineRule="auto"/>
        <w:jc w:val="both"/>
        <w:rPr>
          <w:rFonts w:ascii="Arial" w:hAnsi="Arial" w:cs="Arial"/>
        </w:rPr>
      </w:pPr>
    </w:p>
    <w:p w14:paraId="1E5EBAE0" w14:textId="77777777" w:rsidR="00D247D2" w:rsidRDefault="00D247D2" w:rsidP="00386D6E">
      <w:pPr>
        <w:spacing w:line="480" w:lineRule="auto"/>
        <w:jc w:val="both"/>
        <w:rPr>
          <w:rFonts w:ascii="Arial" w:hAnsi="Arial" w:cs="Arial"/>
          <w:shd w:val="clear" w:color="auto" w:fill="FFFFFF"/>
        </w:rPr>
      </w:pPr>
      <w:r w:rsidRPr="007954B1">
        <w:rPr>
          <w:rFonts w:ascii="Arial" w:hAnsi="Arial" w:cs="Arial"/>
          <w:shd w:val="clear" w:color="auto" w:fill="FFFFFF"/>
        </w:rPr>
        <w:lastRenderedPageBreak/>
        <w:t xml:space="preserve">In exploring SMMs' importance in youth work with marginalised YP, the literature reveals a broad field emphasising the need for a shared goal understanding. Tofteng and Bladt (2020, p.112) introduce 'Upturned Participation,' advocating for collaborative spaces in research and social work to shift power dynamics towards more collaborative efforts. This approach suggests that opening up to new perspectives can promote shared thinking among professionals who work with YP. Yet, challenges persist, as Rumping </w:t>
      </w:r>
      <w:r w:rsidRPr="00386D6E">
        <w:rPr>
          <w:rFonts w:ascii="Arial" w:hAnsi="Arial" w:cs="Arial"/>
          <w:shd w:val="clear" w:color="auto" w:fill="FFFFFF"/>
        </w:rPr>
        <w:t>et al.</w:t>
      </w:r>
      <w:r w:rsidRPr="007954B1">
        <w:rPr>
          <w:rFonts w:ascii="Arial" w:hAnsi="Arial" w:cs="Arial"/>
          <w:shd w:val="clear" w:color="auto" w:fill="FFFFFF"/>
        </w:rPr>
        <w:t xml:space="preserve"> (2019, p. 294) note that “norms, values, and individual characteristics” in youth and social work can hinder collaboration, even with agreed common goals. Ineffective communication, varied commitment levels, and past negative teamwork experiences can impact team effectiveness in supporting YP, leading to differing action priorities.</w:t>
      </w:r>
    </w:p>
    <w:p w14:paraId="2E16DFB0" w14:textId="719E8C32" w:rsidR="00F10CA8" w:rsidRDefault="00F10CA8" w:rsidP="002D4228">
      <w:pPr>
        <w:pStyle w:val="Heading1"/>
        <w:numPr>
          <w:ilvl w:val="1"/>
          <w:numId w:val="1"/>
        </w:numPr>
        <w:rPr>
          <w:rFonts w:ascii="Arial" w:hAnsi="Arial" w:cs="Arial"/>
          <w:sz w:val="24"/>
          <w:szCs w:val="24"/>
        </w:rPr>
      </w:pPr>
      <w:bookmarkStart w:id="40" w:name="_Toc165904555"/>
      <w:r w:rsidRPr="002D4228">
        <w:rPr>
          <w:rFonts w:ascii="Arial" w:hAnsi="Arial" w:cs="Arial"/>
          <w:sz w:val="24"/>
          <w:szCs w:val="24"/>
        </w:rPr>
        <w:t>Relevance in youth work</w:t>
      </w:r>
      <w:bookmarkEnd w:id="40"/>
      <w:r w:rsidRPr="002D4228">
        <w:rPr>
          <w:rFonts w:ascii="Arial" w:hAnsi="Arial" w:cs="Arial"/>
          <w:sz w:val="24"/>
          <w:szCs w:val="24"/>
        </w:rPr>
        <w:t xml:space="preserve"> </w:t>
      </w:r>
    </w:p>
    <w:p w14:paraId="2EAE5924" w14:textId="77777777" w:rsidR="002D4228" w:rsidRPr="002D4228" w:rsidRDefault="002D4228" w:rsidP="002D4228">
      <w:pPr>
        <w:ind w:left="432"/>
      </w:pPr>
    </w:p>
    <w:p w14:paraId="3E903EBA" w14:textId="77777777" w:rsidR="00F10CA8" w:rsidRDefault="00F10CA8" w:rsidP="00386D6E">
      <w:pPr>
        <w:spacing w:line="480" w:lineRule="auto"/>
        <w:jc w:val="both"/>
        <w:rPr>
          <w:rFonts w:ascii="Arial" w:hAnsi="Arial" w:cs="Arial"/>
        </w:rPr>
      </w:pPr>
      <w:r w:rsidRPr="00F10CA8">
        <w:rPr>
          <w:rFonts w:ascii="Arial" w:hAnsi="Arial" w:cs="Arial"/>
        </w:rPr>
        <w:t>Research shows that SMMs benefit small, agile teams with diverse expertise aiming for a shared outcome. Hinds and Mortensen (2005) discovered that teams with an established SMM demonstrate greater coordination, adaptability, and problem-solving efficiency. In youth work, where YPs' needs and preferences quickly evolve, teams with SMMs are arguably more equipped to proactively address challenges and seize opportunities due to a shared understanding of goals despite varying approaches to work and action.</w:t>
      </w:r>
    </w:p>
    <w:p w14:paraId="3EC32C9A" w14:textId="77777777" w:rsidR="00386D6E" w:rsidRPr="00F10CA8" w:rsidRDefault="00386D6E" w:rsidP="00386D6E">
      <w:pPr>
        <w:spacing w:line="480" w:lineRule="auto"/>
        <w:jc w:val="both"/>
        <w:rPr>
          <w:rFonts w:ascii="Arial" w:hAnsi="Arial" w:cs="Arial"/>
        </w:rPr>
      </w:pPr>
    </w:p>
    <w:p w14:paraId="6092F147" w14:textId="77777777" w:rsidR="00F10CA8" w:rsidRPr="00F10CA8" w:rsidRDefault="00F10CA8" w:rsidP="00386D6E">
      <w:pPr>
        <w:spacing w:line="480" w:lineRule="auto"/>
        <w:jc w:val="both"/>
        <w:rPr>
          <w:rFonts w:ascii="Arial" w:hAnsi="Arial" w:cs="Arial"/>
        </w:rPr>
      </w:pPr>
      <w:r w:rsidRPr="00F10CA8">
        <w:rPr>
          <w:rFonts w:ascii="Arial" w:hAnsi="Arial" w:cs="Arial"/>
        </w:rPr>
        <w:t xml:space="preserve">The need for adaptability and flexibility is evident in the complex issues youth workers and YP face, including placement breakdowns, school transitions, peer integration and family trauma, which intensify vulnerabilities, especially in social environments (Parry and Weatherhead, 2014; Bryson et al., 2017). </w:t>
      </w:r>
      <w:bookmarkStart w:id="41" w:name="_Hlk164106279"/>
      <w:r w:rsidRPr="00F10CA8">
        <w:rPr>
          <w:rFonts w:ascii="Arial" w:hAnsi="Arial" w:cs="Arial"/>
        </w:rPr>
        <w:t xml:space="preserve">These </w:t>
      </w:r>
      <w:r w:rsidRPr="00F10CA8">
        <w:rPr>
          <w:rFonts w:ascii="Arial" w:hAnsi="Arial" w:cs="Arial"/>
        </w:rPr>
        <w:lastRenderedPageBreak/>
        <w:t>situations demand a deeper team understanding than other teamwork contexts. Youth workers, motivated by their commitment to improving YP's well-being and driven by care and compassion, view their roles as opportunities to enact meaningful interventions (Sercombe, 2010). Thus, the focus shifts to the criticality of a team's shared understanding in realising these goals. It highlights the importance of creating strong, lasting relationships between mentors and YP, promoting positive development through team members working from the same cognitive model (Rhodes and Dubois, 2008).</w:t>
      </w:r>
    </w:p>
    <w:bookmarkEnd w:id="41"/>
    <w:p w14:paraId="003F08C3" w14:textId="77777777" w:rsidR="00F10CA8" w:rsidRDefault="00F10CA8" w:rsidP="00A62ED5">
      <w:pPr>
        <w:spacing w:line="360" w:lineRule="auto"/>
        <w:jc w:val="both"/>
        <w:rPr>
          <w:rFonts w:ascii="Arial" w:hAnsi="Arial" w:cs="Arial"/>
        </w:rPr>
      </w:pPr>
    </w:p>
    <w:p w14:paraId="662B28CD" w14:textId="41C0A62A" w:rsidR="00F10CA8" w:rsidRDefault="00F10CA8" w:rsidP="002D4228">
      <w:pPr>
        <w:pStyle w:val="Heading1"/>
        <w:numPr>
          <w:ilvl w:val="1"/>
          <w:numId w:val="1"/>
        </w:numPr>
        <w:tabs>
          <w:tab w:val="clear" w:pos="432"/>
          <w:tab w:val="num" w:pos="142"/>
        </w:tabs>
        <w:ind w:hanging="574"/>
        <w:rPr>
          <w:rFonts w:ascii="Arial" w:hAnsi="Arial" w:cs="Arial"/>
          <w:sz w:val="24"/>
          <w:szCs w:val="24"/>
        </w:rPr>
      </w:pPr>
      <w:bookmarkStart w:id="42" w:name="_Toc165904556"/>
      <w:r w:rsidRPr="002D4228">
        <w:rPr>
          <w:rFonts w:ascii="Arial" w:hAnsi="Arial" w:cs="Arial"/>
          <w:sz w:val="24"/>
          <w:szCs w:val="24"/>
        </w:rPr>
        <w:t xml:space="preserve">The importance of teams working together to achieve positive </w:t>
      </w:r>
      <w:r w:rsidR="002D4228">
        <w:rPr>
          <w:rFonts w:ascii="Arial" w:hAnsi="Arial" w:cs="Arial"/>
          <w:sz w:val="24"/>
          <w:szCs w:val="24"/>
        </w:rPr>
        <w:t xml:space="preserve">   </w:t>
      </w:r>
      <w:r w:rsidRPr="002D4228">
        <w:rPr>
          <w:rFonts w:ascii="Arial" w:hAnsi="Arial" w:cs="Arial"/>
          <w:sz w:val="24"/>
          <w:szCs w:val="24"/>
        </w:rPr>
        <w:t>outcomes for YP</w:t>
      </w:r>
      <w:bookmarkEnd w:id="42"/>
    </w:p>
    <w:p w14:paraId="1AB67640" w14:textId="77777777" w:rsidR="002D4228" w:rsidRPr="002D4228" w:rsidRDefault="002D4228" w:rsidP="002D4228">
      <w:pPr>
        <w:ind w:left="432"/>
      </w:pPr>
    </w:p>
    <w:p w14:paraId="20C93A13" w14:textId="77777777" w:rsidR="005D34DA" w:rsidRDefault="00F10CA8" w:rsidP="008E1EA0">
      <w:pPr>
        <w:spacing w:line="480" w:lineRule="auto"/>
        <w:jc w:val="both"/>
        <w:rPr>
          <w:rFonts w:ascii="Arial" w:hAnsi="Arial" w:cs="Arial"/>
        </w:rPr>
      </w:pPr>
      <w:r w:rsidRPr="00F10CA8">
        <w:rPr>
          <w:rFonts w:ascii="Arial" w:hAnsi="Arial" w:cs="Arial"/>
        </w:rPr>
        <w:t xml:space="preserve">Cooper </w:t>
      </w:r>
      <w:r w:rsidRPr="005D34DA">
        <w:rPr>
          <w:rFonts w:ascii="Arial" w:hAnsi="Arial" w:cs="Arial"/>
        </w:rPr>
        <w:t>et al.</w:t>
      </w:r>
      <w:r w:rsidRPr="00F10CA8">
        <w:rPr>
          <w:rFonts w:ascii="Arial" w:hAnsi="Arial" w:cs="Arial"/>
        </w:rPr>
        <w:t xml:space="preserve"> (2016) explored the impact of teamwork and collaboration among YP’s mental health service professionals, emphasising its importance on service quality and YP’s outcomes. </w:t>
      </w:r>
      <w:bookmarkStart w:id="43" w:name="_Hlk164449883"/>
      <w:r w:rsidR="005D34DA" w:rsidRPr="005D34DA">
        <w:rPr>
          <w:rFonts w:ascii="Arial" w:hAnsi="Arial" w:cs="Arial"/>
        </w:rPr>
        <w:t>In the aftermath of Victoria Climbié’s death</w:t>
      </w:r>
      <w:r w:rsidR="005D34DA">
        <w:rPr>
          <w:rFonts w:ascii="Arial" w:hAnsi="Arial" w:cs="Arial"/>
        </w:rPr>
        <w:t xml:space="preserve"> </w:t>
      </w:r>
      <w:r w:rsidRPr="00F10CA8">
        <w:rPr>
          <w:rFonts w:ascii="Arial" w:hAnsi="Arial" w:cs="Arial"/>
        </w:rPr>
        <w:t xml:space="preserve">and the Every Child Matters initiative (HM Treasury, 2003), multi-agency collaboration became integral to child and mental health policy, aiming to offer “seamless services” (Cooper et al., 2016, p.325). Nonetheless, the UK Department of Health and NHS England (Children and Young People’s Mental Health and Well-being Taskforce, 2015, p3) </w:t>
      </w:r>
      <w:r w:rsidR="005D34DA">
        <w:rPr>
          <w:rFonts w:ascii="Arial" w:hAnsi="Arial" w:cs="Arial"/>
        </w:rPr>
        <w:t>reported</w:t>
      </w:r>
      <w:r w:rsidRPr="00F10CA8">
        <w:rPr>
          <w:rFonts w:ascii="Arial" w:hAnsi="Arial" w:cs="Arial"/>
        </w:rPr>
        <w:t xml:space="preserve"> service fragmentation and a “lack of cohesion,” adversely affecting children and YP. </w:t>
      </w:r>
      <w:bookmarkEnd w:id="43"/>
    </w:p>
    <w:p w14:paraId="62C5ADE3" w14:textId="77777777" w:rsidR="00F10CA8" w:rsidRDefault="00F10CA8" w:rsidP="008E1EA0">
      <w:pPr>
        <w:spacing w:line="480" w:lineRule="auto"/>
        <w:jc w:val="both"/>
        <w:rPr>
          <w:rFonts w:ascii="Arial" w:hAnsi="Arial" w:cs="Arial"/>
        </w:rPr>
      </w:pPr>
      <w:r w:rsidRPr="00F10CA8">
        <w:rPr>
          <w:rFonts w:ascii="Arial" w:hAnsi="Arial" w:cs="Arial"/>
        </w:rPr>
        <w:t xml:space="preserve">Therefore, </w:t>
      </w:r>
      <w:r w:rsidR="005D34DA">
        <w:rPr>
          <w:rFonts w:ascii="Arial" w:hAnsi="Arial" w:cs="Arial"/>
        </w:rPr>
        <w:t>team mental models are</w:t>
      </w:r>
      <w:r w:rsidRPr="00F10CA8">
        <w:rPr>
          <w:rFonts w:ascii="Arial" w:hAnsi="Arial" w:cs="Arial"/>
        </w:rPr>
        <w:t xml:space="preserve"> highly valuable for individuals attempting to enhance team effectiveness.</w:t>
      </w:r>
      <w:r w:rsidR="005D34DA">
        <w:rPr>
          <w:rFonts w:ascii="Arial" w:hAnsi="Arial" w:cs="Arial"/>
        </w:rPr>
        <w:t xml:space="preserve"> </w:t>
      </w:r>
      <w:r w:rsidRPr="00F10CA8">
        <w:rPr>
          <w:rFonts w:ascii="Arial" w:hAnsi="Arial" w:cs="Arial"/>
        </w:rPr>
        <w:t xml:space="preserve">The literature suggests that individuals </w:t>
      </w:r>
      <w:r w:rsidR="005D34DA">
        <w:rPr>
          <w:rFonts w:ascii="Arial" w:hAnsi="Arial" w:cs="Arial"/>
        </w:rPr>
        <w:t>who adjust to accommodating effective teamwork rather than just following rules and directives</w:t>
      </w:r>
      <w:r w:rsidRPr="00F10CA8">
        <w:rPr>
          <w:rFonts w:ascii="Arial" w:hAnsi="Arial" w:cs="Arial"/>
        </w:rPr>
        <w:t xml:space="preserve"> contribute to teams’ efficiency and productivity. Accordingly, over the past decade, teamwork has seen significant growth, with many workers now </w:t>
      </w:r>
      <w:r w:rsidRPr="00F10CA8">
        <w:rPr>
          <w:rFonts w:ascii="Arial" w:hAnsi="Arial" w:cs="Arial"/>
        </w:rPr>
        <w:lastRenderedPageBreak/>
        <w:t xml:space="preserve">participating in team training in work environments (Langan-Fox et al., 2001). However, little research suggests extensive discussion around the importance of SMMs in achieving an effective team. </w:t>
      </w:r>
    </w:p>
    <w:p w14:paraId="6CC0C390" w14:textId="77777777" w:rsidR="00DE5CB5" w:rsidRPr="00F10CA8" w:rsidRDefault="00DE5CB5" w:rsidP="008E1EA0">
      <w:pPr>
        <w:spacing w:line="480" w:lineRule="auto"/>
        <w:jc w:val="both"/>
        <w:rPr>
          <w:rFonts w:ascii="Arial" w:hAnsi="Arial" w:cs="Arial"/>
        </w:rPr>
      </w:pPr>
    </w:p>
    <w:p w14:paraId="54ACC624" w14:textId="77777777" w:rsidR="00F10CA8" w:rsidRDefault="00F10CA8" w:rsidP="008E1EA0">
      <w:pPr>
        <w:spacing w:line="480" w:lineRule="auto"/>
        <w:jc w:val="both"/>
        <w:rPr>
          <w:rFonts w:ascii="Arial" w:hAnsi="Arial" w:cs="Arial"/>
        </w:rPr>
      </w:pPr>
      <w:r w:rsidRPr="00F10CA8">
        <w:rPr>
          <w:rFonts w:ascii="Arial" w:hAnsi="Arial" w:cs="Arial"/>
        </w:rPr>
        <w:t xml:space="preserve">The literature </w:t>
      </w:r>
      <w:r w:rsidR="005D34DA">
        <w:rPr>
          <w:rFonts w:ascii="Arial" w:hAnsi="Arial" w:cs="Arial"/>
        </w:rPr>
        <w:t>indicates</w:t>
      </w:r>
      <w:r w:rsidRPr="00F10CA8">
        <w:rPr>
          <w:rFonts w:ascii="Arial" w:hAnsi="Arial" w:cs="Arial"/>
        </w:rPr>
        <w:t xml:space="preserve"> that a team's SMM of a task enhances performance by fostering similar cognition, enabling individuals to work independently yet collaboratively (Van den Bossche et al., 2011). In a small study (Fox, 2022), six youth work experts participated in a workshop to explore their lived experience of involvement in social work education. Participants found that cohesion and team support are essential to their positive experience of involvement. In addition, they identified their motivations for involvement, which encouraged them to challenge YP to improve their practice. According to existing literature, including an SMM in establishing cohesion and promoting team support appears to enhance the effectiveness of positive outcomes for YP.</w:t>
      </w:r>
    </w:p>
    <w:p w14:paraId="49011863" w14:textId="77777777" w:rsidR="00DE5CB5" w:rsidRPr="00F10CA8" w:rsidRDefault="00DE5CB5" w:rsidP="008E1EA0">
      <w:pPr>
        <w:spacing w:line="480" w:lineRule="auto"/>
        <w:jc w:val="both"/>
        <w:rPr>
          <w:rFonts w:ascii="Arial" w:hAnsi="Arial" w:cs="Arial"/>
        </w:rPr>
      </w:pPr>
    </w:p>
    <w:p w14:paraId="00B1532D" w14:textId="2DD08844" w:rsidR="002D4228" w:rsidRDefault="00F10CA8" w:rsidP="008E1EA0">
      <w:pPr>
        <w:spacing w:line="480" w:lineRule="auto"/>
        <w:jc w:val="both"/>
        <w:rPr>
          <w:rFonts w:ascii="Arial" w:hAnsi="Arial" w:cs="Arial"/>
        </w:rPr>
      </w:pPr>
      <w:r w:rsidRPr="00F10CA8">
        <w:rPr>
          <w:rFonts w:ascii="Arial" w:hAnsi="Arial" w:cs="Arial"/>
        </w:rPr>
        <w:t>A further study by Erasmus University Rotterdam examined YP’s care workers' perspectives on effective teamwork, identifying three main aspects: inter-team member interactions, consistent team communication, and individual contributions (Buljac</w:t>
      </w:r>
      <w:r w:rsidRPr="00F10CA8">
        <w:rPr>
          <w:rFonts w:ascii="Cambria Math" w:hAnsi="Cambria Math" w:cs="Cambria Math"/>
        </w:rPr>
        <w:t>‐</w:t>
      </w:r>
      <w:r w:rsidRPr="00F10CA8">
        <w:rPr>
          <w:rFonts w:ascii="Arial" w:hAnsi="Arial" w:cs="Arial"/>
        </w:rPr>
        <w:t>Samardžić et al., 2011). However, variations in these viewpoints indicate diverse opinions among YP’s care teams on what defines effective teamwork. This variation is central to this research, highlighting how differing perspectives can influence a team's efficacy in securing optimal outcomes for YP.</w:t>
      </w:r>
    </w:p>
    <w:p w14:paraId="4113F335" w14:textId="77777777" w:rsidR="002D4228" w:rsidRPr="00F10CA8" w:rsidRDefault="002D4228" w:rsidP="008E1EA0">
      <w:pPr>
        <w:spacing w:line="480" w:lineRule="auto"/>
        <w:jc w:val="both"/>
        <w:rPr>
          <w:rFonts w:ascii="Arial" w:hAnsi="Arial" w:cs="Arial"/>
        </w:rPr>
      </w:pPr>
    </w:p>
    <w:p w14:paraId="686CF577" w14:textId="77777777" w:rsidR="00F10CA8" w:rsidRDefault="00F10CA8" w:rsidP="008E1EA0">
      <w:pPr>
        <w:spacing w:line="480" w:lineRule="auto"/>
        <w:jc w:val="both"/>
        <w:rPr>
          <w:rFonts w:ascii="Arial" w:hAnsi="Arial" w:cs="Arial"/>
        </w:rPr>
      </w:pPr>
      <w:r w:rsidRPr="00F10CA8">
        <w:rPr>
          <w:rFonts w:ascii="Arial" w:hAnsi="Arial" w:cs="Arial"/>
        </w:rPr>
        <w:lastRenderedPageBreak/>
        <w:t>Carr (2022) discusses the difficulties youth workers face when collaborating with other services, especially for YP referred to mental health services or involved with youth justice. She highlights the importance of forming alliances across agencies and partnerships for cultural and systemic change, reducing the risk of YP returning to harmful situations.  However, Carr (2022) does not suggest how this can be done by establishing common shared thinking around a particular challenge, as seen in the literature in this research, which is essential to creating effective teams that can problem-solve independently against a common aim.</w:t>
      </w:r>
    </w:p>
    <w:p w14:paraId="18F33992" w14:textId="77777777" w:rsidR="00DE5CB5" w:rsidRPr="00F10CA8" w:rsidRDefault="00DE5CB5" w:rsidP="008E1EA0">
      <w:pPr>
        <w:spacing w:line="480" w:lineRule="auto"/>
        <w:jc w:val="both"/>
        <w:rPr>
          <w:rFonts w:ascii="Arial" w:hAnsi="Arial" w:cs="Arial"/>
        </w:rPr>
      </w:pPr>
    </w:p>
    <w:p w14:paraId="3711C846" w14:textId="77777777" w:rsidR="00F10CA8" w:rsidRDefault="00F10CA8" w:rsidP="008E1EA0">
      <w:pPr>
        <w:spacing w:line="480" w:lineRule="auto"/>
        <w:jc w:val="both"/>
        <w:rPr>
          <w:rFonts w:ascii="Arial" w:hAnsi="Arial" w:cs="Arial"/>
        </w:rPr>
      </w:pPr>
      <w:r w:rsidRPr="00F10CA8">
        <w:rPr>
          <w:rFonts w:ascii="Arial" w:hAnsi="Arial" w:cs="Arial"/>
        </w:rPr>
        <w:t>Carr (2022) examines how youth workers prioritise tasks daily to foster positive outcomes. Central to this study, the literature reveals that individuals naturally prioritise without an SMM based on their understanding of what's crucial for success. Mohammed et al. (2010, p.877) highlight how not being "on the same page" complicates coordinated efforts to support YP. Additionally, the rise of remote working—though beyond this research's scope—can further affect team coordination, task prioritisation, and overall effectiveness.</w:t>
      </w:r>
    </w:p>
    <w:p w14:paraId="403D0171" w14:textId="77777777" w:rsidR="00A62ED5" w:rsidRDefault="00A62ED5" w:rsidP="00A62ED5">
      <w:pPr>
        <w:spacing w:line="360" w:lineRule="auto"/>
        <w:jc w:val="both"/>
        <w:rPr>
          <w:rFonts w:ascii="Arial" w:hAnsi="Arial" w:cs="Arial"/>
        </w:rPr>
      </w:pPr>
    </w:p>
    <w:p w14:paraId="19A3E9E2" w14:textId="3927739D" w:rsidR="00A62ED5" w:rsidRDefault="00A62ED5" w:rsidP="002D4228">
      <w:pPr>
        <w:pStyle w:val="Heading1"/>
        <w:numPr>
          <w:ilvl w:val="1"/>
          <w:numId w:val="1"/>
        </w:numPr>
        <w:rPr>
          <w:rFonts w:ascii="Arial" w:hAnsi="Arial" w:cs="Arial"/>
          <w:sz w:val="24"/>
          <w:szCs w:val="24"/>
        </w:rPr>
      </w:pPr>
      <w:bookmarkStart w:id="44" w:name="_Toc165904557"/>
      <w:r w:rsidRPr="002D4228">
        <w:rPr>
          <w:rFonts w:ascii="Arial" w:hAnsi="Arial" w:cs="Arial"/>
          <w:sz w:val="24"/>
          <w:szCs w:val="24"/>
        </w:rPr>
        <w:t xml:space="preserve">Gaps in </w:t>
      </w:r>
      <w:r w:rsidR="002D4228">
        <w:rPr>
          <w:rFonts w:ascii="Arial" w:hAnsi="Arial" w:cs="Arial"/>
          <w:sz w:val="24"/>
          <w:szCs w:val="24"/>
        </w:rPr>
        <w:t>l</w:t>
      </w:r>
      <w:r w:rsidRPr="002D4228">
        <w:rPr>
          <w:rFonts w:ascii="Arial" w:hAnsi="Arial" w:cs="Arial"/>
          <w:sz w:val="24"/>
          <w:szCs w:val="24"/>
        </w:rPr>
        <w:t>iterature</w:t>
      </w:r>
      <w:bookmarkEnd w:id="44"/>
      <w:r w:rsidRPr="002D4228">
        <w:rPr>
          <w:rFonts w:ascii="Arial" w:hAnsi="Arial" w:cs="Arial"/>
          <w:sz w:val="24"/>
          <w:szCs w:val="24"/>
        </w:rPr>
        <w:t xml:space="preserve"> </w:t>
      </w:r>
    </w:p>
    <w:p w14:paraId="65604442" w14:textId="77777777" w:rsidR="002D4228" w:rsidRPr="002D4228" w:rsidRDefault="002D4228" w:rsidP="002D4228">
      <w:pPr>
        <w:ind w:left="432"/>
      </w:pPr>
    </w:p>
    <w:p w14:paraId="49DFE5AA" w14:textId="2A630DDC" w:rsidR="00DE5CB5" w:rsidRDefault="00A62ED5" w:rsidP="008E1EA0">
      <w:pPr>
        <w:spacing w:line="480" w:lineRule="auto"/>
        <w:jc w:val="both"/>
        <w:rPr>
          <w:rFonts w:ascii="Arial" w:hAnsi="Arial" w:cs="Arial"/>
        </w:rPr>
      </w:pPr>
      <w:bookmarkStart w:id="45" w:name="_Hlk164627306"/>
      <w:r w:rsidRPr="00A62ED5">
        <w:rPr>
          <w:rFonts w:ascii="Arial" w:hAnsi="Arial" w:cs="Arial"/>
        </w:rPr>
        <w:t>The literature review reveal</w:t>
      </w:r>
      <w:r w:rsidR="008E1EA0">
        <w:rPr>
          <w:rFonts w:ascii="Arial" w:hAnsi="Arial" w:cs="Arial"/>
        </w:rPr>
        <w:t>s</w:t>
      </w:r>
      <w:r w:rsidRPr="00A62ED5">
        <w:rPr>
          <w:rFonts w:ascii="Arial" w:hAnsi="Arial" w:cs="Arial"/>
        </w:rPr>
        <w:t xml:space="preserve"> several gaps in research on SMMs in general and their use in youth work team settings.</w:t>
      </w:r>
    </w:p>
    <w:p w14:paraId="6144C2C1" w14:textId="77777777" w:rsidR="003E487A" w:rsidRPr="00A62ED5" w:rsidRDefault="003E487A" w:rsidP="008E1EA0">
      <w:pPr>
        <w:spacing w:line="480" w:lineRule="auto"/>
        <w:jc w:val="both"/>
        <w:rPr>
          <w:rFonts w:ascii="Arial" w:hAnsi="Arial" w:cs="Arial"/>
        </w:rPr>
      </w:pPr>
    </w:p>
    <w:p w14:paraId="60339E78" w14:textId="77777777" w:rsidR="00A62ED5" w:rsidRDefault="00A62ED5" w:rsidP="008E1EA0">
      <w:pPr>
        <w:spacing w:line="480" w:lineRule="auto"/>
        <w:jc w:val="both"/>
        <w:rPr>
          <w:rFonts w:ascii="Arial" w:hAnsi="Arial" w:cs="Arial"/>
        </w:rPr>
      </w:pPr>
      <w:r w:rsidRPr="00A62ED5">
        <w:rPr>
          <w:rFonts w:ascii="Arial" w:hAnsi="Arial" w:cs="Arial"/>
        </w:rPr>
        <w:t xml:space="preserve">Extensive research lacks an understanding of how SMMs develop in teams, especially in complex teams with constructive and co-construction conflict (Van den Bossche et al., 2011). Further investigation in these areas would lead to </w:t>
      </w:r>
      <w:r w:rsidRPr="00A62ED5">
        <w:rPr>
          <w:rFonts w:ascii="Arial" w:hAnsi="Arial" w:cs="Arial"/>
        </w:rPr>
        <w:lastRenderedPageBreak/>
        <w:t>better developmental approaches to establishing better team performance and arguably better outcomes for YP in youth settings who rely on the effectiveness of the team they are part of or supported by.</w:t>
      </w:r>
    </w:p>
    <w:p w14:paraId="51B64250" w14:textId="77777777" w:rsidR="00DE5CB5" w:rsidRPr="00A62ED5" w:rsidRDefault="00DE5CB5" w:rsidP="008E1EA0">
      <w:pPr>
        <w:spacing w:line="480" w:lineRule="auto"/>
        <w:jc w:val="both"/>
        <w:rPr>
          <w:rFonts w:ascii="Arial" w:hAnsi="Arial" w:cs="Arial"/>
        </w:rPr>
      </w:pPr>
    </w:p>
    <w:p w14:paraId="37535BF4" w14:textId="77777777" w:rsidR="00A62ED5" w:rsidRDefault="00A62ED5" w:rsidP="008E1EA0">
      <w:pPr>
        <w:spacing w:line="480" w:lineRule="auto"/>
        <w:jc w:val="both"/>
        <w:rPr>
          <w:rFonts w:ascii="Arial" w:hAnsi="Arial" w:cs="Arial"/>
        </w:rPr>
      </w:pPr>
      <w:r w:rsidRPr="00A62ED5">
        <w:rPr>
          <w:rFonts w:ascii="Arial" w:hAnsi="Arial" w:cs="Arial"/>
        </w:rPr>
        <w:t>In addition, interpersonal conflict among team members concerning SMMs, which may impact an individual’s engagement and commitment, is poorly researched (Vîrgă et al., 2014). Understanding how this would impact teams in a youth setting where interpersonal dynamics can be complex, not least relating to a supported young person, would lead to better form</w:t>
      </w:r>
      <w:r w:rsidR="008E1EA0">
        <w:rPr>
          <w:rFonts w:ascii="Arial" w:hAnsi="Arial" w:cs="Arial"/>
        </w:rPr>
        <w:t>ation of</w:t>
      </w:r>
      <w:r w:rsidRPr="00A62ED5">
        <w:rPr>
          <w:rFonts w:ascii="Arial" w:hAnsi="Arial" w:cs="Arial"/>
        </w:rPr>
        <w:t xml:space="preserve"> effective youth support teams.</w:t>
      </w:r>
    </w:p>
    <w:p w14:paraId="17516527" w14:textId="77777777" w:rsidR="00DE5CB5" w:rsidRPr="00A62ED5" w:rsidRDefault="00DE5CB5" w:rsidP="008E1EA0">
      <w:pPr>
        <w:spacing w:line="480" w:lineRule="auto"/>
        <w:jc w:val="both"/>
        <w:rPr>
          <w:rFonts w:ascii="Arial" w:hAnsi="Arial" w:cs="Arial"/>
        </w:rPr>
      </w:pPr>
    </w:p>
    <w:p w14:paraId="13FB6ADF" w14:textId="77777777" w:rsidR="00A62ED5" w:rsidRDefault="00A62ED5" w:rsidP="008E1EA0">
      <w:pPr>
        <w:spacing w:line="480" w:lineRule="auto"/>
        <w:jc w:val="both"/>
        <w:rPr>
          <w:rFonts w:ascii="Arial" w:hAnsi="Arial" w:cs="Arial"/>
        </w:rPr>
      </w:pPr>
      <w:r w:rsidRPr="00A62ED5">
        <w:rPr>
          <w:rFonts w:ascii="Arial" w:hAnsi="Arial" w:cs="Arial"/>
        </w:rPr>
        <w:t xml:space="preserve">The impact of personality traits on </w:t>
      </w:r>
      <w:r w:rsidR="008E1EA0">
        <w:rPr>
          <w:rFonts w:ascii="Arial" w:hAnsi="Arial" w:cs="Arial"/>
        </w:rPr>
        <w:t>developing</w:t>
      </w:r>
      <w:r w:rsidRPr="00A62ED5">
        <w:rPr>
          <w:rFonts w:ascii="Arial" w:hAnsi="Arial" w:cs="Arial"/>
        </w:rPr>
        <w:t xml:space="preserve"> and </w:t>
      </w:r>
      <w:r w:rsidR="008E1EA0">
        <w:rPr>
          <w:rFonts w:ascii="Arial" w:hAnsi="Arial" w:cs="Arial"/>
        </w:rPr>
        <w:t>maint</w:t>
      </w:r>
      <w:r w:rsidRPr="00A62ED5">
        <w:rPr>
          <w:rFonts w:ascii="Arial" w:hAnsi="Arial" w:cs="Arial"/>
        </w:rPr>
        <w:t>aining shared SMMs is notably lacking in existing research (Vîrgă et al., 2014). Although the broader literature acknowledges the role of varying personalities in team performance, there's a gap in understanding how these differences influence thought processes and action prioritisation, especially in support actions for YP in youth work contexts and requires further research given the link between cohesiveness and team effectiveness.</w:t>
      </w:r>
    </w:p>
    <w:p w14:paraId="767B4F64" w14:textId="77777777" w:rsidR="00DE5CB5" w:rsidRPr="00A62ED5" w:rsidRDefault="00DE5CB5" w:rsidP="008E1EA0">
      <w:pPr>
        <w:spacing w:line="480" w:lineRule="auto"/>
        <w:jc w:val="both"/>
        <w:rPr>
          <w:rFonts w:ascii="Arial" w:hAnsi="Arial" w:cs="Arial"/>
        </w:rPr>
      </w:pPr>
    </w:p>
    <w:p w14:paraId="2F3FAE93" w14:textId="6D16AE34" w:rsidR="00A62ED5" w:rsidRDefault="00A62ED5" w:rsidP="008E1EA0">
      <w:pPr>
        <w:spacing w:line="480" w:lineRule="auto"/>
        <w:jc w:val="both"/>
        <w:rPr>
          <w:rFonts w:ascii="Arial" w:hAnsi="Arial" w:cs="Arial"/>
        </w:rPr>
      </w:pPr>
      <w:r w:rsidRPr="00A62ED5">
        <w:rPr>
          <w:rFonts w:ascii="Arial" w:hAnsi="Arial" w:cs="Arial"/>
        </w:rPr>
        <w:t>The literature on SMMs concerning their measurement and conceptualisation is wide and not agreed</w:t>
      </w:r>
      <w:r w:rsidR="00564326">
        <w:rPr>
          <w:rFonts w:ascii="Arial" w:hAnsi="Arial" w:cs="Arial"/>
        </w:rPr>
        <w:t xml:space="preserve"> upon</w:t>
      </w:r>
      <w:r w:rsidRPr="00A62ED5">
        <w:rPr>
          <w:rFonts w:ascii="Arial" w:hAnsi="Arial" w:cs="Arial"/>
        </w:rPr>
        <w:t xml:space="preserve">. Often measured in very specific, contextualised situations, the research suggests </w:t>
      </w:r>
      <w:r w:rsidR="00564326">
        <w:rPr>
          <w:rFonts w:ascii="Arial" w:hAnsi="Arial" w:cs="Arial"/>
        </w:rPr>
        <w:t>there needs to be a</w:t>
      </w:r>
      <w:r w:rsidRPr="00A62ED5">
        <w:rPr>
          <w:rFonts w:ascii="Arial" w:hAnsi="Arial" w:cs="Arial"/>
        </w:rPr>
        <w:t xml:space="preserve"> consensus on the best approach to capture the complexity of SMMs in teams (Van den Bossche et al., 2011). In youth work settings where team dynamics interact with wide-ranging </w:t>
      </w:r>
      <w:r w:rsidRPr="00A62ED5">
        <w:rPr>
          <w:rFonts w:ascii="Arial" w:hAnsi="Arial" w:cs="Arial"/>
        </w:rPr>
        <w:lastRenderedPageBreak/>
        <w:t>challenges, often time-bound and complex, whilst simultaneously individual-specific and nuanced, further research could benefit positive outcomes for YP.</w:t>
      </w:r>
    </w:p>
    <w:p w14:paraId="1A6DC1E3" w14:textId="77777777" w:rsidR="00DE5CB5" w:rsidRPr="00A62ED5" w:rsidRDefault="00DE5CB5" w:rsidP="008E1EA0">
      <w:pPr>
        <w:spacing w:line="480" w:lineRule="auto"/>
        <w:jc w:val="both"/>
        <w:rPr>
          <w:rFonts w:ascii="Arial" w:hAnsi="Arial" w:cs="Arial"/>
        </w:rPr>
      </w:pPr>
    </w:p>
    <w:p w14:paraId="391914C5" w14:textId="3A5EBD02" w:rsidR="00A62ED5" w:rsidRDefault="00A62ED5" w:rsidP="008E1EA0">
      <w:pPr>
        <w:spacing w:line="480" w:lineRule="auto"/>
        <w:jc w:val="both"/>
        <w:rPr>
          <w:rFonts w:ascii="Arial" w:hAnsi="Arial" w:cs="Arial"/>
        </w:rPr>
      </w:pPr>
      <w:r w:rsidRPr="00A62ED5">
        <w:rPr>
          <w:rFonts w:ascii="Arial" w:hAnsi="Arial" w:cs="Arial"/>
        </w:rPr>
        <w:t xml:space="preserve">The literature addresses occupational and professional roles in team dynamics and SMM development. </w:t>
      </w:r>
      <w:r w:rsidR="008E1EA0">
        <w:rPr>
          <w:rFonts w:ascii="Arial" w:hAnsi="Arial" w:cs="Arial"/>
        </w:rPr>
        <w:t>However</w:t>
      </w:r>
      <w:r w:rsidRPr="00A62ED5">
        <w:rPr>
          <w:rFonts w:ascii="Arial" w:hAnsi="Arial" w:cs="Arial"/>
        </w:rPr>
        <w:t xml:space="preserve">, </w:t>
      </w:r>
      <w:r w:rsidR="00564326">
        <w:rPr>
          <w:rFonts w:ascii="Arial" w:hAnsi="Arial" w:cs="Arial"/>
        </w:rPr>
        <w:t>more needs to be</w:t>
      </w:r>
      <w:r w:rsidR="008E1EA0">
        <w:rPr>
          <w:rFonts w:ascii="Arial" w:hAnsi="Arial" w:cs="Arial"/>
        </w:rPr>
        <w:t xml:space="preserve"> researched on </w:t>
      </w:r>
      <w:r w:rsidRPr="00A62ED5">
        <w:rPr>
          <w:rFonts w:ascii="Arial" w:hAnsi="Arial" w:cs="Arial"/>
        </w:rPr>
        <w:t>power, control, and</w:t>
      </w:r>
      <w:r w:rsidR="008E1EA0">
        <w:rPr>
          <w:rFonts w:ascii="Arial" w:hAnsi="Arial" w:cs="Arial"/>
        </w:rPr>
        <w:t xml:space="preserve"> authority</w:t>
      </w:r>
      <w:r w:rsidRPr="00A62ED5">
        <w:rPr>
          <w:rFonts w:ascii="Arial" w:hAnsi="Arial" w:cs="Arial"/>
        </w:rPr>
        <w:t xml:space="preserve"> </w:t>
      </w:r>
      <w:r w:rsidR="008E1EA0">
        <w:rPr>
          <w:rFonts w:ascii="Arial" w:hAnsi="Arial" w:cs="Arial"/>
        </w:rPr>
        <w:t xml:space="preserve">in establishing and maintaining </w:t>
      </w:r>
      <w:r w:rsidRPr="00A62ED5">
        <w:rPr>
          <w:rFonts w:ascii="Arial" w:hAnsi="Arial" w:cs="Arial"/>
        </w:rPr>
        <w:t>SMMs, indicating a need for further study (Schilling et al., 2022). This is crucial in youth work settings, where YP are integral to their development team and interact with staff</w:t>
      </w:r>
      <w:r w:rsidR="008E1EA0">
        <w:rPr>
          <w:rFonts w:ascii="Arial" w:hAnsi="Arial" w:cs="Arial"/>
        </w:rPr>
        <w:t xml:space="preserve"> who</w:t>
      </w:r>
      <w:r w:rsidRPr="00A62ED5">
        <w:rPr>
          <w:rFonts w:ascii="Arial" w:hAnsi="Arial" w:cs="Arial"/>
        </w:rPr>
        <w:t xml:space="preserve"> </w:t>
      </w:r>
      <w:r w:rsidR="008E1EA0">
        <w:rPr>
          <w:rFonts w:ascii="Arial" w:hAnsi="Arial" w:cs="Arial"/>
        </w:rPr>
        <w:t xml:space="preserve">arguably </w:t>
      </w:r>
      <w:r w:rsidRPr="00A62ED5">
        <w:rPr>
          <w:rFonts w:ascii="Arial" w:hAnsi="Arial" w:cs="Arial"/>
        </w:rPr>
        <w:t>possess greater hierarchical power.</w:t>
      </w:r>
    </w:p>
    <w:p w14:paraId="317B6D89" w14:textId="77777777" w:rsidR="00DE5CB5" w:rsidRPr="00A62ED5" w:rsidRDefault="00DE5CB5" w:rsidP="008E1EA0">
      <w:pPr>
        <w:spacing w:line="480" w:lineRule="auto"/>
        <w:jc w:val="both"/>
        <w:rPr>
          <w:rFonts w:ascii="Arial" w:hAnsi="Arial" w:cs="Arial"/>
        </w:rPr>
      </w:pPr>
    </w:p>
    <w:p w14:paraId="123E9B77" w14:textId="77777777" w:rsidR="00A62ED5" w:rsidRPr="00A62ED5" w:rsidRDefault="00A62ED5" w:rsidP="008E1EA0">
      <w:pPr>
        <w:spacing w:line="480" w:lineRule="auto"/>
        <w:jc w:val="both"/>
        <w:rPr>
          <w:rFonts w:ascii="Arial" w:hAnsi="Arial" w:cs="Arial"/>
        </w:rPr>
      </w:pPr>
      <w:r w:rsidRPr="00A62ED5">
        <w:rPr>
          <w:rFonts w:ascii="Arial" w:hAnsi="Arial" w:cs="Arial"/>
        </w:rPr>
        <w:t>Further investigation into team dynamics, especially in youth work settings with varying power dynamics, could enhance the development, maintenance, and measurement of SMMs in areas where significant research gaps appear. Exploring the link between individual personality types and SMMs could also improve the selection and formation of teams and more effectively support YP in achieving positive outcomes.</w:t>
      </w:r>
    </w:p>
    <w:bookmarkEnd w:id="45"/>
    <w:p w14:paraId="3C747986" w14:textId="77777777" w:rsidR="002D4228" w:rsidRDefault="002D4228" w:rsidP="008E1EA0">
      <w:pPr>
        <w:spacing w:line="480" w:lineRule="auto"/>
        <w:jc w:val="both"/>
        <w:rPr>
          <w:rFonts w:ascii="Arial" w:hAnsi="Arial" w:cs="Arial"/>
        </w:rPr>
      </w:pPr>
    </w:p>
    <w:p w14:paraId="522E7723" w14:textId="7FE4F5AB" w:rsidR="0018701D" w:rsidRDefault="0018701D" w:rsidP="002D4228">
      <w:pPr>
        <w:pStyle w:val="Heading1"/>
        <w:numPr>
          <w:ilvl w:val="1"/>
          <w:numId w:val="1"/>
        </w:numPr>
        <w:rPr>
          <w:rFonts w:ascii="Arial" w:hAnsi="Arial" w:cs="Arial"/>
          <w:sz w:val="24"/>
          <w:szCs w:val="24"/>
        </w:rPr>
      </w:pPr>
      <w:bookmarkStart w:id="46" w:name="_Toc165904558"/>
      <w:r w:rsidRPr="002D4228">
        <w:rPr>
          <w:rFonts w:ascii="Arial" w:hAnsi="Arial" w:cs="Arial"/>
          <w:sz w:val="24"/>
          <w:szCs w:val="24"/>
        </w:rPr>
        <w:t>Conclusion</w:t>
      </w:r>
      <w:bookmarkEnd w:id="46"/>
    </w:p>
    <w:p w14:paraId="21BA3737" w14:textId="77777777" w:rsidR="002D4228" w:rsidRPr="002D4228" w:rsidRDefault="002D4228" w:rsidP="002D4228">
      <w:pPr>
        <w:ind w:left="432"/>
      </w:pPr>
    </w:p>
    <w:p w14:paraId="5B9D617D" w14:textId="5B0C9116" w:rsidR="0018701D" w:rsidRDefault="0018701D" w:rsidP="008E1EA0">
      <w:pPr>
        <w:spacing w:line="480" w:lineRule="auto"/>
        <w:jc w:val="both"/>
        <w:rPr>
          <w:rFonts w:ascii="Arial" w:hAnsi="Arial" w:cs="Arial"/>
        </w:rPr>
      </w:pPr>
      <w:r w:rsidRPr="0018701D">
        <w:rPr>
          <w:rFonts w:ascii="Arial" w:hAnsi="Arial" w:cs="Arial"/>
        </w:rPr>
        <w:t>A literature review was conducted to identify, select, evaluate, and synthesise studies on the significance of SMMs in teams aiding young people transitioning to independence, including those from supported settings, estranged from families, and with histories of abuse, neglect, and disrupted attachments impacting their development and move to adult independence (</w:t>
      </w:r>
      <w:r w:rsidR="00575F54" w:rsidRPr="00575F54">
        <w:rPr>
          <w:rFonts w:ascii="Arial" w:hAnsi="Arial" w:cs="Arial"/>
        </w:rPr>
        <w:t>Gonzalez et al., 2012; Mitchell et al., 2015</w:t>
      </w:r>
      <w:r w:rsidR="00575F54">
        <w:rPr>
          <w:rFonts w:ascii="Arial" w:hAnsi="Arial" w:cs="Arial"/>
        </w:rPr>
        <w:t xml:space="preserve">; </w:t>
      </w:r>
      <w:r w:rsidRPr="0018701D">
        <w:rPr>
          <w:rFonts w:ascii="Arial" w:hAnsi="Arial" w:cs="Arial"/>
        </w:rPr>
        <w:t>Moon et al., 2023).</w:t>
      </w:r>
    </w:p>
    <w:p w14:paraId="32D334F9" w14:textId="77777777" w:rsidR="00DE5CB5" w:rsidRPr="0018701D" w:rsidRDefault="00DE5CB5" w:rsidP="008E1EA0">
      <w:pPr>
        <w:spacing w:line="480" w:lineRule="auto"/>
        <w:jc w:val="both"/>
        <w:rPr>
          <w:rFonts w:ascii="Arial" w:hAnsi="Arial" w:cs="Arial"/>
        </w:rPr>
      </w:pPr>
    </w:p>
    <w:p w14:paraId="3FB1E834" w14:textId="77777777" w:rsidR="0018701D" w:rsidRDefault="0018701D" w:rsidP="008E1EA0">
      <w:pPr>
        <w:spacing w:line="480" w:lineRule="auto"/>
        <w:jc w:val="both"/>
        <w:rPr>
          <w:rFonts w:ascii="Arial" w:hAnsi="Arial" w:cs="Arial"/>
        </w:rPr>
      </w:pPr>
      <w:r w:rsidRPr="0018701D">
        <w:rPr>
          <w:rFonts w:ascii="Arial" w:hAnsi="Arial" w:cs="Arial"/>
        </w:rPr>
        <w:lastRenderedPageBreak/>
        <w:t xml:space="preserve">Given the recent rise in the number of children in care (Selwyn et al., 2017), attention has rightly shifted toward a better understanding of the essential components that best support these individuals. This includes the importance of effective teams surrounding them if these increasing numbers are to leave their supported environment to achieve positive outcomes. </w:t>
      </w:r>
    </w:p>
    <w:p w14:paraId="0C333469" w14:textId="77777777" w:rsidR="00DE5CB5" w:rsidRPr="0018701D" w:rsidRDefault="00DE5CB5" w:rsidP="008E1EA0">
      <w:pPr>
        <w:spacing w:line="480" w:lineRule="auto"/>
        <w:jc w:val="both"/>
        <w:rPr>
          <w:rFonts w:ascii="Arial" w:hAnsi="Arial" w:cs="Arial"/>
        </w:rPr>
      </w:pPr>
    </w:p>
    <w:p w14:paraId="2725ED08" w14:textId="71C035A1" w:rsidR="0018701D" w:rsidRDefault="0018701D" w:rsidP="008E1EA0">
      <w:pPr>
        <w:spacing w:line="480" w:lineRule="auto"/>
        <w:jc w:val="both"/>
        <w:rPr>
          <w:rFonts w:ascii="Arial" w:hAnsi="Arial" w:cs="Arial"/>
        </w:rPr>
      </w:pPr>
      <w:r w:rsidRPr="0018701D">
        <w:rPr>
          <w:rFonts w:ascii="Arial" w:hAnsi="Arial" w:cs="Arial"/>
        </w:rPr>
        <w:t>The literature highlights factors for effective teams, like members' knowledge, skills, and attitudes (Fernandez</w:t>
      </w:r>
      <w:r w:rsidR="00092122">
        <w:rPr>
          <w:rFonts w:ascii="Arial" w:hAnsi="Arial" w:cs="Arial"/>
        </w:rPr>
        <w:t xml:space="preserve"> et al.</w:t>
      </w:r>
      <w:r w:rsidRPr="0018701D">
        <w:rPr>
          <w:rFonts w:ascii="Arial" w:hAnsi="Arial" w:cs="Arial"/>
        </w:rPr>
        <w:t>, 2020) and the value of diverse perspectives for better problem-solving and outcomes</w:t>
      </w:r>
      <w:r w:rsidR="002D4228">
        <w:rPr>
          <w:rFonts w:ascii="Arial" w:hAnsi="Arial" w:cs="Arial"/>
        </w:rPr>
        <w:t xml:space="preserve"> </w:t>
      </w:r>
      <w:r w:rsidRPr="0018701D">
        <w:rPr>
          <w:rFonts w:ascii="Arial" w:hAnsi="Arial" w:cs="Arial"/>
        </w:rPr>
        <w:t>(</w:t>
      </w:r>
      <w:proofErr w:type="spellStart"/>
      <w:r w:rsidR="00092122" w:rsidRPr="00092122">
        <w:rPr>
          <w:rFonts w:ascii="Arial" w:hAnsi="Arial" w:cs="Arial"/>
        </w:rPr>
        <w:t>Aranzabal</w:t>
      </w:r>
      <w:proofErr w:type="spellEnd"/>
      <w:r w:rsidR="00092122" w:rsidRPr="00092122">
        <w:rPr>
          <w:rFonts w:ascii="Arial" w:hAnsi="Arial" w:cs="Arial"/>
        </w:rPr>
        <w:t xml:space="preserve"> et al., 2022</w:t>
      </w:r>
      <w:r w:rsidR="00092122">
        <w:rPr>
          <w:rFonts w:ascii="Arial" w:hAnsi="Arial" w:cs="Arial"/>
        </w:rPr>
        <w:t xml:space="preserve">; </w:t>
      </w:r>
      <w:r w:rsidRPr="0018701D">
        <w:rPr>
          <w:rFonts w:ascii="Arial" w:hAnsi="Arial" w:cs="Arial"/>
        </w:rPr>
        <w:t>Belbin, 2010). It highlights the importance of including YP in the team and enhancing their teamwork skills for their success (Gould and Carson, 2008; Anderson-Butcher et al., 2014; Cater and Jones, 2014). Moreover, effective interaction between adults and YP necessitates flexibility, mentorship, genuine decision-making, and a shared commitment to collective learning (Ramey and Rose-Krasnor, 2015). The literature emphasises the critical role of individual beliefs, norms, and values in the team support process. Variations in these elements among team members affect team effectiveness, with divergences, despite shared goals, hindering cohesion and performance (Cannon-Bowers et al., 1993). For teams supporting YP, this implies a decrease in their ability to secure positive outcomes for YP.</w:t>
      </w:r>
      <w:r w:rsidRPr="0018701D">
        <w:rPr>
          <w:rFonts w:ascii="Arial" w:hAnsi="Arial" w:cs="Arial"/>
          <w:vanish/>
        </w:rPr>
        <w:t>Top of Form</w:t>
      </w:r>
    </w:p>
    <w:p w14:paraId="5B65429A" w14:textId="77777777" w:rsidR="00DE5CB5" w:rsidRPr="0018701D" w:rsidRDefault="00DE5CB5" w:rsidP="008E1EA0">
      <w:pPr>
        <w:spacing w:line="480" w:lineRule="auto"/>
        <w:jc w:val="both"/>
        <w:rPr>
          <w:rFonts w:ascii="Arial" w:hAnsi="Arial" w:cs="Arial"/>
        </w:rPr>
      </w:pPr>
    </w:p>
    <w:p w14:paraId="75031316" w14:textId="4ABA806C" w:rsidR="0018701D" w:rsidRPr="0018701D" w:rsidRDefault="0018701D" w:rsidP="008E1EA0">
      <w:pPr>
        <w:spacing w:line="480" w:lineRule="auto"/>
        <w:jc w:val="both"/>
        <w:rPr>
          <w:rFonts w:ascii="Arial" w:hAnsi="Arial" w:cs="Arial"/>
        </w:rPr>
      </w:pPr>
      <w:r w:rsidRPr="0018701D">
        <w:rPr>
          <w:rFonts w:ascii="Arial" w:hAnsi="Arial" w:cs="Arial"/>
        </w:rPr>
        <w:t>The literature not only discusses the varying actions of team members (Twemlow et al., 2023) but also emphasises the need for a shared understanding within the team (Jonker et al., 20</w:t>
      </w:r>
      <w:r w:rsidR="008B52BC">
        <w:rPr>
          <w:rFonts w:ascii="Arial" w:hAnsi="Arial" w:cs="Arial"/>
        </w:rPr>
        <w:t>10</w:t>
      </w:r>
      <w:r w:rsidRPr="0018701D">
        <w:rPr>
          <w:rFonts w:ascii="Arial" w:hAnsi="Arial" w:cs="Arial"/>
        </w:rPr>
        <w:t>), a concept central to the formation of an SMM (</w:t>
      </w:r>
      <w:r w:rsidR="00092122" w:rsidRPr="00092122">
        <w:rPr>
          <w:rFonts w:ascii="Arial" w:hAnsi="Arial" w:cs="Arial"/>
        </w:rPr>
        <w:t>Denzau and North, 1994</w:t>
      </w:r>
      <w:r w:rsidR="00092122">
        <w:rPr>
          <w:rFonts w:ascii="Arial" w:hAnsi="Arial" w:cs="Arial"/>
        </w:rPr>
        <w:t xml:space="preserve">; </w:t>
      </w:r>
      <w:r w:rsidRPr="0018701D">
        <w:rPr>
          <w:rFonts w:ascii="Arial" w:hAnsi="Arial" w:cs="Arial"/>
        </w:rPr>
        <w:t xml:space="preserve">Lee et al., 2004). Research on </w:t>
      </w:r>
      <w:r w:rsidRPr="0018701D">
        <w:rPr>
          <w:rFonts w:ascii="Arial" w:hAnsi="Arial" w:cs="Arial"/>
        </w:rPr>
        <w:lastRenderedPageBreak/>
        <w:t>how differences in SMMs affect team performance is extensive, yet applying general principles for identifying, measuring, and developing SMMs in specific contexts has proven challenging (Van den Bossche et al., 2011). This study contributes to expanding knowledge on SMMs' significance in youth work teams, an area underexplored despite the acknowledged impact of teamwork and collaboration on service delivery and outcomes for YP (Cooper et al., 2016).</w:t>
      </w:r>
    </w:p>
    <w:p w14:paraId="12002244" w14:textId="77777777" w:rsidR="004317A6" w:rsidRPr="00246A94" w:rsidRDefault="005E060A" w:rsidP="00124291">
      <w:pPr>
        <w:numPr>
          <w:ilvl w:val="0"/>
          <w:numId w:val="1"/>
        </w:numPr>
        <w:spacing w:line="480" w:lineRule="auto"/>
        <w:jc w:val="both"/>
        <w:outlineLvl w:val="0"/>
        <w:rPr>
          <w:rFonts w:ascii="Arial" w:hAnsi="Arial" w:cs="Arial"/>
          <w:b/>
        </w:rPr>
      </w:pPr>
      <w:r w:rsidRPr="00246A94">
        <w:rPr>
          <w:rFonts w:ascii="Arial" w:hAnsi="Arial" w:cs="Arial"/>
          <w:b/>
        </w:rPr>
        <w:br w:type="page"/>
      </w:r>
      <w:bookmarkStart w:id="47" w:name="_Toc165904559"/>
      <w:r w:rsidR="00BA7FED" w:rsidRPr="00246A94">
        <w:rPr>
          <w:rFonts w:ascii="Arial" w:hAnsi="Arial" w:cs="Arial"/>
          <w:b/>
        </w:rPr>
        <w:lastRenderedPageBreak/>
        <w:t>METHODOLOGY REVIEW</w:t>
      </w:r>
      <w:bookmarkEnd w:id="47"/>
      <w:r w:rsidR="00BA7FED" w:rsidRPr="00246A94">
        <w:rPr>
          <w:rFonts w:ascii="Arial" w:hAnsi="Arial" w:cs="Arial"/>
          <w:b/>
        </w:rPr>
        <w:t xml:space="preserve"> </w:t>
      </w:r>
    </w:p>
    <w:p w14:paraId="6FF00DB6" w14:textId="51BAC562" w:rsidR="00BD5554" w:rsidRPr="00C557D9" w:rsidRDefault="00F254E2" w:rsidP="00DF2FDA">
      <w:pPr>
        <w:numPr>
          <w:ilvl w:val="1"/>
          <w:numId w:val="1"/>
        </w:numPr>
        <w:spacing w:line="480" w:lineRule="auto"/>
        <w:outlineLvl w:val="1"/>
        <w:rPr>
          <w:rFonts w:ascii="Arial" w:hAnsi="Arial" w:cs="Arial"/>
          <w:b/>
        </w:rPr>
      </w:pPr>
      <w:r>
        <w:rPr>
          <w:rFonts w:ascii="Arial" w:hAnsi="Arial" w:cs="Arial"/>
          <w:b/>
        </w:rPr>
        <w:t xml:space="preserve"> </w:t>
      </w:r>
      <w:bookmarkStart w:id="48" w:name="_Toc165904560"/>
      <w:r w:rsidR="00BD5554" w:rsidRPr="00C557D9">
        <w:rPr>
          <w:rFonts w:ascii="Arial" w:hAnsi="Arial" w:cs="Arial"/>
          <w:b/>
        </w:rPr>
        <w:t>Introduction</w:t>
      </w:r>
      <w:bookmarkEnd w:id="48"/>
    </w:p>
    <w:p w14:paraId="674AE7A4" w14:textId="77777777" w:rsidR="00DF2FDA" w:rsidRPr="00DF2FDA" w:rsidRDefault="00DF2FDA" w:rsidP="009E3133">
      <w:pPr>
        <w:spacing w:line="480" w:lineRule="auto"/>
        <w:jc w:val="both"/>
        <w:rPr>
          <w:rFonts w:ascii="Arial" w:hAnsi="Arial" w:cs="Arial"/>
        </w:rPr>
      </w:pPr>
      <w:r w:rsidRPr="00DF2FDA">
        <w:rPr>
          <w:rFonts w:ascii="Arial" w:hAnsi="Arial" w:cs="Arial"/>
        </w:rPr>
        <w:t xml:space="preserve">This chapter will detail the methodological approach to the research and the methods used to collect data from three groups: YP, support workers, and supported lodgings providers, the hosts for YP. Understanding the researcher’s rationale for their chosen methodological approach is crucial as it sets the context for the research and aids in comprehending the study's logic. Recognising the differences between research approaches (Taherdoost, 2022) is a crucial step in this process, as it allows the researcher to determine which approach best addresses the research question: investigating the relevance of shared mental models in youth work settings and supporting YP to achieve positive outcomes. </w:t>
      </w:r>
    </w:p>
    <w:p w14:paraId="3FA56767" w14:textId="77777777" w:rsidR="00BD5554" w:rsidRPr="00246A94" w:rsidRDefault="00BD5554" w:rsidP="00BD5554">
      <w:pPr>
        <w:spacing w:line="480" w:lineRule="auto"/>
        <w:rPr>
          <w:rFonts w:ascii="Arial" w:hAnsi="Arial" w:cs="Arial"/>
        </w:rPr>
      </w:pPr>
    </w:p>
    <w:p w14:paraId="394B363E" w14:textId="483679C9" w:rsidR="00F1460B" w:rsidRPr="00A07EA7" w:rsidRDefault="00DE04A6" w:rsidP="00A07EA7">
      <w:pPr>
        <w:numPr>
          <w:ilvl w:val="1"/>
          <w:numId w:val="1"/>
        </w:numPr>
        <w:spacing w:line="480" w:lineRule="auto"/>
        <w:outlineLvl w:val="1"/>
        <w:rPr>
          <w:rFonts w:ascii="Arial" w:hAnsi="Arial" w:cs="Arial"/>
          <w:b/>
        </w:rPr>
      </w:pPr>
      <w:r>
        <w:rPr>
          <w:rFonts w:ascii="Arial" w:hAnsi="Arial" w:cs="Arial"/>
          <w:b/>
        </w:rPr>
        <w:t xml:space="preserve"> </w:t>
      </w:r>
      <w:bookmarkStart w:id="49" w:name="_Toc165904561"/>
      <w:r w:rsidR="00A47019" w:rsidRPr="00DE04A6">
        <w:rPr>
          <w:rFonts w:ascii="Arial" w:eastAsia="Aptos" w:hAnsi="Arial" w:cs="Arial"/>
          <w:b/>
          <w:bCs/>
          <w:kern w:val="2"/>
          <w:lang w:eastAsia="en-US"/>
        </w:rPr>
        <w:t>Methodological Approach</w:t>
      </w:r>
      <w:r w:rsidR="00A07EA7">
        <w:rPr>
          <w:rFonts w:ascii="Arial" w:eastAsia="Aptos" w:hAnsi="Arial" w:cs="Arial"/>
          <w:b/>
          <w:bCs/>
          <w:kern w:val="2"/>
          <w:lang w:eastAsia="en-US"/>
        </w:rPr>
        <w:t>es</w:t>
      </w:r>
      <w:bookmarkEnd w:id="49"/>
    </w:p>
    <w:p w14:paraId="156CCCDB" w14:textId="5AB49692" w:rsidR="00A47019" w:rsidRPr="002D4228" w:rsidRDefault="002D4228" w:rsidP="002D4228">
      <w:pPr>
        <w:pStyle w:val="Heading1"/>
        <w:rPr>
          <w:rFonts w:ascii="Arial" w:eastAsia="Aptos" w:hAnsi="Arial" w:cs="Arial"/>
          <w:sz w:val="24"/>
          <w:szCs w:val="24"/>
          <w:shd w:val="clear" w:color="auto" w:fill="FFFFFF"/>
          <w:lang w:eastAsia="en-US"/>
        </w:rPr>
      </w:pPr>
      <w:bookmarkStart w:id="50" w:name="_Toc165904562"/>
      <w:r w:rsidRPr="002D4228">
        <w:rPr>
          <w:rFonts w:ascii="Arial" w:eastAsia="Aptos" w:hAnsi="Arial" w:cs="Arial"/>
          <w:sz w:val="24"/>
          <w:szCs w:val="24"/>
          <w:shd w:val="clear" w:color="auto" w:fill="FFFFFF"/>
          <w:lang w:eastAsia="en-US"/>
        </w:rPr>
        <w:t xml:space="preserve">3.2.1. </w:t>
      </w:r>
      <w:r w:rsidR="00A47019" w:rsidRPr="002D4228">
        <w:rPr>
          <w:rFonts w:ascii="Arial" w:eastAsia="Aptos" w:hAnsi="Arial" w:cs="Arial"/>
          <w:sz w:val="24"/>
          <w:szCs w:val="24"/>
          <w:shd w:val="clear" w:color="auto" w:fill="FFFFFF"/>
          <w:lang w:eastAsia="en-US"/>
        </w:rPr>
        <w:t>Quantitative research</w:t>
      </w:r>
      <w:bookmarkEnd w:id="50"/>
    </w:p>
    <w:p w14:paraId="135DE51E" w14:textId="77777777" w:rsidR="00DE5CB5" w:rsidRDefault="00DE5CB5" w:rsidP="00DE5CB5">
      <w:pPr>
        <w:spacing w:after="160" w:line="278" w:lineRule="auto"/>
        <w:ind w:left="720"/>
        <w:contextualSpacing/>
        <w:rPr>
          <w:rFonts w:ascii="Arial" w:eastAsia="Aptos" w:hAnsi="Arial" w:cs="Arial"/>
          <w:b/>
          <w:bCs/>
          <w:color w:val="0D0D0D"/>
          <w:kern w:val="2"/>
          <w:shd w:val="clear" w:color="auto" w:fill="FFFFFF"/>
          <w:lang w:eastAsia="en-US"/>
        </w:rPr>
      </w:pPr>
    </w:p>
    <w:p w14:paraId="09FBA95B" w14:textId="77777777" w:rsidR="00A47019" w:rsidRPr="00A47019" w:rsidRDefault="00A47019" w:rsidP="00A47019">
      <w:pPr>
        <w:spacing w:after="160" w:line="480" w:lineRule="auto"/>
        <w:jc w:val="both"/>
        <w:rPr>
          <w:rFonts w:ascii="Arial" w:eastAsia="Aptos" w:hAnsi="Arial" w:cs="Arial"/>
          <w:color w:val="0D0D0D"/>
          <w:kern w:val="2"/>
          <w:shd w:val="clear" w:color="auto" w:fill="FFFFFF"/>
          <w:lang w:eastAsia="en-US"/>
        </w:rPr>
      </w:pPr>
      <w:r w:rsidRPr="00A47019">
        <w:rPr>
          <w:rFonts w:ascii="Arial" w:eastAsia="Aptos" w:hAnsi="Arial" w:cs="Arial"/>
          <w:color w:val="0D0D0D"/>
          <w:kern w:val="2"/>
          <w:shd w:val="clear" w:color="auto" w:fill="FFFFFF"/>
          <w:lang w:eastAsia="en-US"/>
        </w:rPr>
        <w:t>Quantitative research involves collecting and analysing numerical data using statistical, mathematical, or computational techniques (Cresswell, 2014). The objective analysis and numerical interpretation of data aim to measure specific variables to generalise findings to a broader population (Trochim et al., 2016).</w:t>
      </w:r>
    </w:p>
    <w:p w14:paraId="169CB997" w14:textId="77777777" w:rsidR="00A47019" w:rsidRPr="00A47019" w:rsidRDefault="00A47019" w:rsidP="00A47019">
      <w:pPr>
        <w:spacing w:after="160" w:line="480" w:lineRule="auto"/>
        <w:jc w:val="both"/>
        <w:rPr>
          <w:rFonts w:ascii="Arial" w:eastAsia="Aptos" w:hAnsi="Arial" w:cs="Arial"/>
          <w:color w:val="000000"/>
          <w:kern w:val="2"/>
          <w:lang w:eastAsia="en-US"/>
        </w:rPr>
      </w:pPr>
      <w:r w:rsidRPr="00A47019">
        <w:rPr>
          <w:rFonts w:ascii="Arial" w:eastAsia="Aptos" w:hAnsi="Arial" w:cs="Arial"/>
          <w:color w:val="0D0D0D"/>
          <w:kern w:val="2"/>
          <w:shd w:val="clear" w:color="auto" w:fill="FFFFFF"/>
          <w:lang w:eastAsia="en-US"/>
        </w:rPr>
        <w:t xml:space="preserve">Quantitative research, with its ability to measure numeric differences, associations, and occurrences and predict outcomes across a population (Bryman, 2016), offers a structured framework that can lead to higher reliability (Field, 2013). However, it's essential to acknowledge its drawbacks, such as the need for more consideration of the complexity of human behaviour and </w:t>
      </w:r>
      <w:r w:rsidRPr="00A47019">
        <w:rPr>
          <w:rFonts w:ascii="Arial" w:eastAsia="Aptos" w:hAnsi="Arial" w:cs="Arial"/>
          <w:color w:val="0D0D0D"/>
          <w:kern w:val="2"/>
          <w:shd w:val="clear" w:color="auto" w:fill="FFFFFF"/>
          <w:lang w:eastAsia="en-US"/>
        </w:rPr>
        <w:lastRenderedPageBreak/>
        <w:t>social phenomena (Cresswell, 2014) and its potential to</w:t>
      </w:r>
      <w:r w:rsidRPr="00A47019">
        <w:rPr>
          <w:rFonts w:ascii="Arial" w:eastAsia="Aptos" w:hAnsi="Arial" w:cs="Arial"/>
          <w:color w:val="000000"/>
          <w:kern w:val="2"/>
          <w:lang w:eastAsia="en-US"/>
        </w:rPr>
        <w:t xml:space="preserve"> be time-consuming, costly, and not offer meaningful insights when exploring new or unquantified phenomena (Trochim et al., 2016).</w:t>
      </w:r>
    </w:p>
    <w:p w14:paraId="15888BCF" w14:textId="77777777" w:rsidR="00A47019" w:rsidRPr="00A47019" w:rsidRDefault="00A47019" w:rsidP="00A47019">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t>Quantitative research is effective for testing hypotheses and determining causality in psychology, sociology, and education, where objective data is needed for informed decisions (Bryman, 2016; Field, 2013).</w:t>
      </w:r>
    </w:p>
    <w:p w14:paraId="32682F49" w14:textId="77777777" w:rsidR="00A47019" w:rsidRPr="00A47019" w:rsidRDefault="00A47019" w:rsidP="00A47019">
      <w:pPr>
        <w:spacing w:after="160" w:line="480" w:lineRule="auto"/>
        <w:jc w:val="both"/>
        <w:rPr>
          <w:rFonts w:ascii="Arial" w:eastAsia="Aptos" w:hAnsi="Arial" w:cs="Arial"/>
          <w:kern w:val="2"/>
          <w:lang w:eastAsia="en-US"/>
        </w:rPr>
      </w:pPr>
      <w:r w:rsidRPr="00A47019">
        <w:rPr>
          <w:rFonts w:ascii="Arial" w:eastAsia="Aptos" w:hAnsi="Arial" w:cs="Arial"/>
          <w:kern w:val="2"/>
          <w:lang w:eastAsia="en-US"/>
        </w:rPr>
        <w:t>In the context of this research, the use of a ranking is quantitative, discrete and ordinal. Discrete data are specific counts within a given range, while ordinal data are categorical data with significant value ranking (Agresti, 2012). As explained by Cresswell (2014), this specific application of quantitative methods involves collecting and analysing numerical data from different rankings. By clarifying this, the reader can better understand the specific application of quantitative methods in this study.</w:t>
      </w:r>
    </w:p>
    <w:p w14:paraId="73180A8B" w14:textId="5EBBBACC" w:rsidR="00DE5CB5" w:rsidRDefault="00A07EA7" w:rsidP="00A07EA7">
      <w:pPr>
        <w:pStyle w:val="Heading1"/>
        <w:rPr>
          <w:rFonts w:ascii="Arial" w:eastAsia="Aptos" w:hAnsi="Arial" w:cs="Arial"/>
          <w:sz w:val="24"/>
          <w:szCs w:val="24"/>
          <w:shd w:val="clear" w:color="auto" w:fill="FFFFFF"/>
          <w:lang w:eastAsia="en-US"/>
        </w:rPr>
      </w:pPr>
      <w:bookmarkStart w:id="51" w:name="_Toc165904563"/>
      <w:r w:rsidRPr="00A07EA7">
        <w:rPr>
          <w:rFonts w:ascii="Arial" w:eastAsia="Aptos" w:hAnsi="Arial" w:cs="Arial"/>
          <w:sz w:val="24"/>
          <w:szCs w:val="24"/>
          <w:shd w:val="clear" w:color="auto" w:fill="FFFFFF"/>
          <w:lang w:eastAsia="en-US"/>
        </w:rPr>
        <w:t xml:space="preserve">3.2.2. </w:t>
      </w:r>
      <w:r w:rsidR="00A47019" w:rsidRPr="00A07EA7">
        <w:rPr>
          <w:rFonts w:ascii="Arial" w:eastAsia="Aptos" w:hAnsi="Arial" w:cs="Arial"/>
          <w:sz w:val="24"/>
          <w:szCs w:val="24"/>
          <w:shd w:val="clear" w:color="auto" w:fill="FFFFFF"/>
          <w:lang w:eastAsia="en-US"/>
        </w:rPr>
        <w:t>Qualitative Researc</w:t>
      </w:r>
      <w:r w:rsidR="00DE5CB5" w:rsidRPr="00A07EA7">
        <w:rPr>
          <w:rFonts w:ascii="Arial" w:eastAsia="Aptos" w:hAnsi="Arial" w:cs="Arial"/>
          <w:sz w:val="24"/>
          <w:szCs w:val="24"/>
          <w:shd w:val="clear" w:color="auto" w:fill="FFFFFF"/>
          <w:lang w:eastAsia="en-US"/>
        </w:rPr>
        <w:t>h</w:t>
      </w:r>
      <w:bookmarkEnd w:id="51"/>
    </w:p>
    <w:p w14:paraId="493EE765" w14:textId="77777777" w:rsidR="00A07EA7" w:rsidRPr="00A07EA7" w:rsidRDefault="00A07EA7" w:rsidP="00A07EA7">
      <w:pPr>
        <w:rPr>
          <w:rFonts w:eastAsia="Aptos"/>
          <w:lang w:eastAsia="en-US"/>
        </w:rPr>
      </w:pPr>
    </w:p>
    <w:p w14:paraId="0707A8F5" w14:textId="0271C6CA" w:rsidR="00A47019" w:rsidRPr="00A47019" w:rsidRDefault="00A47019" w:rsidP="00F1460B">
      <w:pPr>
        <w:spacing w:after="160" w:line="480" w:lineRule="auto"/>
        <w:jc w:val="both"/>
        <w:rPr>
          <w:rFonts w:ascii="Arial" w:eastAsia="Aptos" w:hAnsi="Arial" w:cs="Arial"/>
          <w:kern w:val="2"/>
          <w:lang w:eastAsia="en-US"/>
        </w:rPr>
      </w:pPr>
      <w:r w:rsidRPr="00A47019">
        <w:rPr>
          <w:rFonts w:ascii="Arial" w:eastAsia="Aptos" w:hAnsi="Arial" w:cs="Arial"/>
          <w:kern w:val="2"/>
          <w:lang w:eastAsia="en-US"/>
        </w:rPr>
        <w:t>Qualitative research explores human behaviour and experiences in natural contexts, emphasising meanings, concepts, and descriptions of things (</w:t>
      </w:r>
      <w:r w:rsidRPr="00A47019">
        <w:rPr>
          <w:rFonts w:ascii="Arial" w:eastAsia="Aptos" w:hAnsi="Arial" w:cs="Arial"/>
          <w:color w:val="000000"/>
          <w:kern w:val="2"/>
          <w:lang w:eastAsia="en-US"/>
        </w:rPr>
        <w:t xml:space="preserve">Braun and Clarke, 2013; </w:t>
      </w:r>
      <w:r w:rsidRPr="00A47019">
        <w:rPr>
          <w:rFonts w:ascii="Arial" w:eastAsia="Aptos" w:hAnsi="Arial" w:cs="Arial"/>
          <w:kern w:val="2"/>
          <w:lang w:eastAsia="en-US"/>
        </w:rPr>
        <w:t>Cresswell and Poth, 2018).</w:t>
      </w:r>
    </w:p>
    <w:p w14:paraId="4BE96345" w14:textId="77777777" w:rsidR="00A47019" w:rsidRPr="00A47019" w:rsidRDefault="00A47019" w:rsidP="00F1460B">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t>Qualitative research has the potential to unearth nuanced and comprehensive insights into the human experience (Patton, 2015), as it permits the researcher to explore the context and social meaning or social constructs and understand how individuals perceive their own experiences (Denzin and Lincoln, 2011). It also offers flexibility for exploring complex topics and discovering new questions (Merriam and Tisdell, 2015).</w:t>
      </w:r>
      <w:r w:rsidRPr="00A47019">
        <w:rPr>
          <w:rFonts w:ascii="Arial" w:eastAsia="Aptos" w:hAnsi="Arial" w:cs="Arial"/>
          <w:vanish/>
          <w:kern w:val="2"/>
          <w:lang w:eastAsia="en-US"/>
        </w:rPr>
        <w:t xml:space="preserve"> Top of Form</w:t>
      </w:r>
    </w:p>
    <w:p w14:paraId="5392249C" w14:textId="65F7A59F" w:rsidR="00A47019" w:rsidRPr="00A47019" w:rsidRDefault="00A47019" w:rsidP="00F1460B">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lastRenderedPageBreak/>
        <w:t xml:space="preserve">However, qualitative research findings can be difficult to generalise due to smaller sample sizes and specific contexts studied (Maxwell, 2012). Qualitative research involves analysing non-numerical data, which can be time-consuming due to the extended periods of fieldwork, data collection, and analysis (Saldaña, 2021). Additionally, researcher bias can significantly impact data interpretation based on their perspective (Cresswell </w:t>
      </w:r>
      <w:r w:rsidR="00D5465D">
        <w:rPr>
          <w:rFonts w:ascii="Arial" w:eastAsia="Aptos" w:hAnsi="Arial" w:cs="Arial"/>
          <w:color w:val="000000"/>
          <w:kern w:val="2"/>
          <w:lang w:eastAsia="en-US"/>
        </w:rPr>
        <w:t>and</w:t>
      </w:r>
      <w:r w:rsidRPr="00A47019">
        <w:rPr>
          <w:rFonts w:ascii="Arial" w:eastAsia="Aptos" w:hAnsi="Arial" w:cs="Arial"/>
          <w:color w:val="000000"/>
          <w:kern w:val="2"/>
          <w:lang w:eastAsia="en-US"/>
        </w:rPr>
        <w:t xml:space="preserve"> Poth, 2018).</w:t>
      </w:r>
    </w:p>
    <w:p w14:paraId="289346A5" w14:textId="77777777" w:rsidR="00A47019" w:rsidRPr="00A47019" w:rsidRDefault="00A47019" w:rsidP="00F1460B">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t>Qualitative research is a method for gaining insights into the lived experiences of individuals and communities and is commonly used in fields such as sociology, psychology, education, and health studies (Denzin and Lincoln, 2011; Patton, 2015).</w:t>
      </w:r>
    </w:p>
    <w:p w14:paraId="3509F6D8" w14:textId="77777777" w:rsidR="00A47019" w:rsidRPr="00A47019" w:rsidRDefault="00A47019" w:rsidP="00F1460B">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t>Utilising qualitative methods in a single study provides a holistic understanding of research problems. (Creswell and Plano Clark, 2018). This method combines data and narratives to analyse complex issues and overcome their weaknesses (Johnson et al., 2007).</w:t>
      </w:r>
    </w:p>
    <w:p w14:paraId="5A4F7A35" w14:textId="77777777" w:rsidR="00A47019" w:rsidRPr="00A47019" w:rsidRDefault="00A47019" w:rsidP="00F1460B">
      <w:pPr>
        <w:spacing w:after="160" w:line="480" w:lineRule="auto"/>
        <w:jc w:val="both"/>
        <w:rPr>
          <w:rFonts w:ascii="Arial" w:eastAsia="Aptos" w:hAnsi="Arial" w:cs="Arial"/>
          <w:kern w:val="2"/>
          <w:lang w:eastAsia="en-US"/>
        </w:rPr>
      </w:pPr>
      <w:r w:rsidRPr="00A47019">
        <w:rPr>
          <w:rFonts w:ascii="Arial" w:eastAsia="Aptos" w:hAnsi="Arial" w:cs="Arial"/>
          <w:kern w:val="2"/>
          <w:lang w:eastAsia="en-US"/>
        </w:rPr>
        <w:t xml:space="preserve">Types of qualitative research include phenomenological, ethnographic, grounded theory, historical, case studies, and action research (Goulding, 2005). This type of research includes observations, interviews, focus groups, and surveys. However, the researcher could not conduct in-depth research due to time and ethical constraints. </w:t>
      </w:r>
    </w:p>
    <w:p w14:paraId="361036DF" w14:textId="5C67422E" w:rsidR="00A47019" w:rsidRDefault="00A07EA7" w:rsidP="00A07EA7">
      <w:pPr>
        <w:pStyle w:val="Heading1"/>
        <w:rPr>
          <w:rFonts w:ascii="Arial" w:eastAsia="Aptos" w:hAnsi="Arial" w:cs="Arial"/>
          <w:sz w:val="24"/>
          <w:szCs w:val="24"/>
          <w:lang w:eastAsia="en-US"/>
        </w:rPr>
      </w:pPr>
      <w:bookmarkStart w:id="52" w:name="_Toc165904564"/>
      <w:r w:rsidRPr="00A07EA7">
        <w:rPr>
          <w:rFonts w:ascii="Arial" w:eastAsia="Aptos" w:hAnsi="Arial" w:cs="Arial"/>
          <w:sz w:val="24"/>
          <w:szCs w:val="24"/>
          <w:lang w:eastAsia="en-US"/>
        </w:rPr>
        <w:t xml:space="preserve">3.2.3. </w:t>
      </w:r>
      <w:r w:rsidR="00A47019" w:rsidRPr="00A07EA7">
        <w:rPr>
          <w:rFonts w:ascii="Arial" w:eastAsia="Aptos" w:hAnsi="Arial" w:cs="Arial"/>
          <w:sz w:val="24"/>
          <w:szCs w:val="24"/>
          <w:lang w:eastAsia="en-US"/>
        </w:rPr>
        <w:t>Mixed Methods Approach</w:t>
      </w:r>
      <w:bookmarkEnd w:id="52"/>
    </w:p>
    <w:p w14:paraId="09215AB9" w14:textId="77777777" w:rsidR="00A07EA7" w:rsidRPr="00A07EA7" w:rsidRDefault="00A07EA7" w:rsidP="00A07EA7">
      <w:pPr>
        <w:rPr>
          <w:rFonts w:eastAsia="Aptos"/>
          <w:lang w:eastAsia="en-US"/>
        </w:rPr>
      </w:pPr>
    </w:p>
    <w:p w14:paraId="2715C6E8" w14:textId="77777777" w:rsidR="00A47019" w:rsidRPr="00A47019" w:rsidRDefault="00A47019" w:rsidP="00F1460B">
      <w:pPr>
        <w:spacing w:after="160" w:line="480" w:lineRule="auto"/>
        <w:jc w:val="both"/>
        <w:rPr>
          <w:rFonts w:ascii="Arial" w:eastAsia="Aptos" w:hAnsi="Arial" w:cs="Arial"/>
          <w:color w:val="000000"/>
          <w:kern w:val="2"/>
          <w:lang w:eastAsia="en-US"/>
        </w:rPr>
      </w:pPr>
      <w:r w:rsidRPr="00A47019">
        <w:rPr>
          <w:rFonts w:ascii="Arial" w:eastAsia="Aptos" w:hAnsi="Arial" w:cs="Arial"/>
          <w:color w:val="000000"/>
          <w:kern w:val="2"/>
          <w:lang w:eastAsia="en-US"/>
        </w:rPr>
        <w:t xml:space="preserve">Using a mixed methods approach provides adaptability to diverse data types and sources, comprehensive insights into complex issues, and confirmation of research outcomes through triangulation. This approach enhances the credibility and reliability of results (Teddie and Tashakkori, 2009) while revealing </w:t>
      </w:r>
      <w:r w:rsidRPr="00A47019">
        <w:rPr>
          <w:rFonts w:ascii="Arial" w:eastAsia="Aptos" w:hAnsi="Arial" w:cs="Arial"/>
          <w:color w:val="000000"/>
          <w:kern w:val="2"/>
          <w:lang w:eastAsia="en-US"/>
        </w:rPr>
        <w:lastRenderedPageBreak/>
        <w:t>connections between variables and providing insights into statistical patterns (Creswell, 2014).</w:t>
      </w:r>
    </w:p>
    <w:p w14:paraId="097C671C" w14:textId="77777777" w:rsidR="00A47019" w:rsidRPr="00A47019" w:rsidRDefault="00A47019" w:rsidP="00F1460B">
      <w:pPr>
        <w:spacing w:before="100" w:beforeAutospacing="1" w:after="100" w:afterAutospacing="1" w:line="480" w:lineRule="auto"/>
        <w:jc w:val="both"/>
        <w:rPr>
          <w:rFonts w:ascii="Arial" w:hAnsi="Arial" w:cs="Arial"/>
          <w:color w:val="000000"/>
        </w:rPr>
      </w:pPr>
      <w:r w:rsidRPr="00A47019">
        <w:rPr>
          <w:rFonts w:ascii="Arial" w:hAnsi="Arial" w:cs="Arial"/>
          <w:color w:val="000000"/>
        </w:rPr>
        <w:t>Effective research requires time, expertise, and finances. It is crucial to balance qualitative and quantitative elements and integrate complex data for meaningful analysis (Bryman, 2016).</w:t>
      </w:r>
    </w:p>
    <w:p w14:paraId="048C52D3" w14:textId="77777777" w:rsidR="00A47019" w:rsidRPr="00A47019" w:rsidRDefault="00A47019" w:rsidP="00F1460B">
      <w:pPr>
        <w:spacing w:after="160" w:line="480" w:lineRule="auto"/>
        <w:jc w:val="both"/>
        <w:rPr>
          <w:rFonts w:ascii="Arial" w:hAnsi="Arial" w:cs="Arial"/>
          <w:color w:val="000000"/>
        </w:rPr>
      </w:pPr>
      <w:r w:rsidRPr="00A47019">
        <w:rPr>
          <w:rFonts w:ascii="Arial" w:hAnsi="Arial" w:cs="Arial"/>
          <w:color w:val="000000"/>
        </w:rPr>
        <w:t xml:space="preserve">Mixed methods research combines quantitative and qualitative research to address complex research questions, accommodate multiple perspectives and generate actionable insights (Greene, 2007). It is commonly used in health sciences, education, psychology, and social sciences, particularly in evaluations, policy research, and studies that explore multifaceted or new issues (Cresswell and Plano Clark, 2017). </w:t>
      </w:r>
    </w:p>
    <w:p w14:paraId="16521E3B" w14:textId="52CD615B" w:rsidR="00A47019" w:rsidRPr="00A47019" w:rsidRDefault="00A47019" w:rsidP="00F1460B">
      <w:pPr>
        <w:spacing w:after="160" w:line="480" w:lineRule="auto"/>
        <w:jc w:val="both"/>
        <w:rPr>
          <w:rFonts w:ascii="Arial" w:eastAsia="Aptos" w:hAnsi="Arial" w:cs="Arial"/>
          <w:kern w:val="2"/>
          <w:shd w:val="clear" w:color="auto" w:fill="FFFFFF"/>
          <w:lang w:eastAsia="en-US"/>
        </w:rPr>
      </w:pPr>
      <w:r w:rsidRPr="00A47019">
        <w:rPr>
          <w:rFonts w:ascii="Arial" w:eastAsia="Aptos" w:hAnsi="Arial" w:cs="Arial"/>
          <w:color w:val="0D0D0D"/>
          <w:kern w:val="2"/>
          <w:shd w:val="clear" w:color="auto" w:fill="FFFFFF"/>
          <w:lang w:eastAsia="en-US"/>
        </w:rPr>
        <w:t xml:space="preserve">Due to time and ethical approval constraints, this research study adopted a quantitative approach as it was impossible to adopt a </w:t>
      </w:r>
      <w:r w:rsidRPr="00A47019">
        <w:rPr>
          <w:rFonts w:ascii="Arial" w:eastAsia="Aptos" w:hAnsi="Arial" w:cs="Arial"/>
          <w:kern w:val="2"/>
          <w:shd w:val="clear" w:color="auto" w:fill="FFFFFF"/>
          <w:lang w:eastAsia="en-US"/>
        </w:rPr>
        <w:t>mixed methods approach</w:t>
      </w:r>
      <w:r w:rsidRPr="00A47019">
        <w:rPr>
          <w:rFonts w:ascii="Arial" w:eastAsia="Aptos" w:hAnsi="Arial" w:cs="Arial"/>
          <w:color w:val="0D0D0D"/>
          <w:kern w:val="2"/>
          <w:shd w:val="clear" w:color="auto" w:fill="FFFFFF"/>
          <w:lang w:eastAsia="en-US"/>
        </w:rPr>
        <w:t xml:space="preserve">. A mixed methods approach would have been more beneficial given that it is a small-scale, nuanced study exploring human experiences. Focus groups would have ascertained the questionnaire's constructs and arguably been more in-depth and nuanced. However, those constructs may have been </w:t>
      </w:r>
      <w:r w:rsidRPr="00A47019">
        <w:rPr>
          <w:rFonts w:ascii="Arial" w:eastAsia="Aptos" w:hAnsi="Arial" w:cs="Arial"/>
          <w:kern w:val="2"/>
          <w:shd w:val="clear" w:color="auto" w:fill="FFFFFF"/>
          <w:lang w:eastAsia="en-US"/>
        </w:rPr>
        <w:t>organisationally</w:t>
      </w:r>
      <w:r w:rsidR="00C70C08">
        <w:rPr>
          <w:rFonts w:ascii="Arial" w:eastAsia="Aptos" w:hAnsi="Arial" w:cs="Arial"/>
          <w:kern w:val="2"/>
          <w:shd w:val="clear" w:color="auto" w:fill="FFFFFF"/>
          <w:lang w:eastAsia="en-US"/>
        </w:rPr>
        <w:t xml:space="preserve"> </w:t>
      </w:r>
      <w:r w:rsidRPr="00A47019">
        <w:rPr>
          <w:rFonts w:ascii="Arial" w:eastAsia="Aptos" w:hAnsi="Arial" w:cs="Arial"/>
          <w:kern w:val="2"/>
          <w:shd w:val="clear" w:color="auto" w:fill="FFFFFF"/>
          <w:lang w:eastAsia="en-US"/>
        </w:rPr>
        <w:t xml:space="preserve">centric outcomes to what this study attempted to achieve - a more comprehensive study of youth work and supporting YP. Therefore, deriving them from a wide range of literature and secondary qualitative research offers more relevant constructs to broader youth work settings. </w:t>
      </w:r>
    </w:p>
    <w:p w14:paraId="675E6C09" w14:textId="77777777" w:rsidR="00BD5554" w:rsidRPr="00246A94" w:rsidRDefault="00BD5554" w:rsidP="00BD5554">
      <w:pPr>
        <w:spacing w:line="480" w:lineRule="auto"/>
        <w:rPr>
          <w:rFonts w:ascii="Arial" w:hAnsi="Arial" w:cs="Arial"/>
        </w:rPr>
      </w:pPr>
    </w:p>
    <w:p w14:paraId="034D55ED" w14:textId="0D202922" w:rsidR="00BD5554" w:rsidRPr="00DB6D75" w:rsidRDefault="00F254E2" w:rsidP="00A07EA7">
      <w:pPr>
        <w:numPr>
          <w:ilvl w:val="1"/>
          <w:numId w:val="1"/>
        </w:numPr>
        <w:spacing w:line="480" w:lineRule="auto"/>
        <w:outlineLvl w:val="1"/>
        <w:rPr>
          <w:rFonts w:ascii="Arial" w:hAnsi="Arial" w:cs="Arial"/>
          <w:b/>
        </w:rPr>
      </w:pPr>
      <w:bookmarkStart w:id="53" w:name="_Toc165904565"/>
      <w:r w:rsidRPr="00DB6D75">
        <w:rPr>
          <w:rFonts w:ascii="Arial" w:hAnsi="Arial" w:cs="Arial"/>
          <w:b/>
        </w:rPr>
        <w:t>Theoretical Perspectives</w:t>
      </w:r>
      <w:r w:rsidR="00F1460B" w:rsidRPr="00DB6D75">
        <w:rPr>
          <w:rFonts w:ascii="Arial" w:hAnsi="Arial" w:cs="Arial"/>
          <w:b/>
        </w:rPr>
        <w:t xml:space="preserve"> </w:t>
      </w:r>
      <w:r w:rsidR="00F1460B" w:rsidRPr="00DB6D75">
        <w:rPr>
          <w:rFonts w:ascii="Arial" w:hAnsi="Arial" w:cs="Arial"/>
          <w:b/>
          <w:bCs/>
          <w:color w:val="0D0D0D"/>
          <w:shd w:val="clear" w:color="auto" w:fill="FFFFFF"/>
        </w:rPr>
        <w:t>and Philosophical Considerations</w:t>
      </w:r>
      <w:bookmarkEnd w:id="53"/>
    </w:p>
    <w:p w14:paraId="48E61AF9" w14:textId="0F7E6689" w:rsidR="00F1460B" w:rsidRPr="00F1460B" w:rsidRDefault="00F1460B" w:rsidP="00F1460B">
      <w:pPr>
        <w:spacing w:after="160" w:line="480" w:lineRule="auto"/>
        <w:jc w:val="both"/>
        <w:rPr>
          <w:rFonts w:ascii="Arial" w:eastAsia="Aptos" w:hAnsi="Arial" w:cs="Arial"/>
          <w:color w:val="000000"/>
          <w:kern w:val="2"/>
          <w:lang w:eastAsia="en-US"/>
        </w:rPr>
      </w:pPr>
      <w:r w:rsidRPr="00F1460B">
        <w:rPr>
          <w:rFonts w:ascii="Arial" w:eastAsia="Aptos" w:hAnsi="Arial" w:cs="Arial"/>
          <w:color w:val="0D0D0D"/>
          <w:kern w:val="2"/>
          <w:shd w:val="clear" w:color="auto" w:fill="FFFFFF"/>
          <w:lang w:eastAsia="en-US"/>
        </w:rPr>
        <w:lastRenderedPageBreak/>
        <w:t>Ontology and epistemology are critical elements in research methodology. Ontology explores the nature of existence and beings, focusing on entities present in research and their interrelationships</w:t>
      </w:r>
      <w:r w:rsidR="003E487A">
        <w:rPr>
          <w:rFonts w:ascii="Arial" w:eastAsia="Aptos" w:hAnsi="Arial" w:cs="Arial"/>
          <w:color w:val="0D0D0D"/>
          <w:kern w:val="2"/>
          <w:shd w:val="clear" w:color="auto" w:fill="FFFFFF"/>
          <w:lang w:eastAsia="en-US"/>
        </w:rPr>
        <w:t xml:space="preserve"> </w:t>
      </w:r>
      <w:r w:rsidRPr="00F1460B">
        <w:rPr>
          <w:rFonts w:ascii="Arial" w:eastAsia="Aptos" w:hAnsi="Arial" w:cs="Arial"/>
          <w:color w:val="0D0D0D"/>
          <w:kern w:val="2"/>
          <w:shd w:val="clear" w:color="auto" w:fill="FFFFFF"/>
          <w:lang w:eastAsia="en-US"/>
        </w:rPr>
        <w:t xml:space="preserve">(Suddaby, 2016). </w:t>
      </w:r>
      <w:r w:rsidRPr="00F1460B">
        <w:rPr>
          <w:rFonts w:ascii="Arial" w:eastAsia="Aptos" w:hAnsi="Arial" w:cs="Arial"/>
          <w:color w:val="000000"/>
          <w:kern w:val="2"/>
          <w:lang w:eastAsia="en-US"/>
        </w:rPr>
        <w:t>Epistemology concerns the theory of knowledge, specifically the methods, validity, and scope of knowledge acquisition (Bryman, 2016). These philosophical foundations shape the research approach, design, and methodology.</w:t>
      </w:r>
    </w:p>
    <w:p w14:paraId="3EA58CF0" w14:textId="4A276B78" w:rsidR="00F1460B" w:rsidRPr="00F1460B" w:rsidRDefault="00F1460B" w:rsidP="00F1460B">
      <w:pPr>
        <w:spacing w:after="160" w:line="480" w:lineRule="auto"/>
        <w:jc w:val="both"/>
        <w:rPr>
          <w:rFonts w:ascii="Arial" w:eastAsia="Aptos" w:hAnsi="Arial" w:cs="Arial"/>
          <w:color w:val="0D0D0D"/>
          <w:kern w:val="2"/>
          <w:shd w:val="clear" w:color="auto" w:fill="FFFFFF"/>
          <w:lang w:eastAsia="en-US"/>
        </w:rPr>
      </w:pPr>
      <w:r w:rsidRPr="00F1460B">
        <w:rPr>
          <w:rFonts w:ascii="Arial" w:eastAsia="Aptos" w:hAnsi="Arial" w:cs="Arial"/>
          <w:color w:val="000000"/>
          <w:kern w:val="2"/>
          <w:lang w:eastAsia="en-US"/>
        </w:rPr>
        <w:t>Ontology and epistemology are critical in ensuring research is conducted coherently and systematically, providing a philosophical framework guiding the entire research process. Recognising and articulating one's ontological and epistemological positions is crucial for the transparency, rigour, and validity of research findings (Bryman, 2016</w:t>
      </w:r>
      <w:r w:rsidR="00092122">
        <w:rPr>
          <w:rFonts w:ascii="Arial" w:eastAsia="Aptos" w:hAnsi="Arial" w:cs="Arial"/>
          <w:color w:val="000000"/>
          <w:kern w:val="2"/>
          <w:lang w:eastAsia="en-US"/>
        </w:rPr>
        <w:t xml:space="preserve">; </w:t>
      </w:r>
      <w:r w:rsidR="00092122" w:rsidRPr="00092122">
        <w:rPr>
          <w:rFonts w:ascii="Arial" w:eastAsia="Aptos" w:hAnsi="Arial" w:cs="Arial"/>
          <w:color w:val="000000"/>
          <w:kern w:val="2"/>
          <w:lang w:eastAsia="en-US"/>
        </w:rPr>
        <w:t>Suddaby, 2016</w:t>
      </w:r>
      <w:r w:rsidRPr="00F1460B">
        <w:rPr>
          <w:rFonts w:ascii="Arial" w:eastAsia="Aptos" w:hAnsi="Arial" w:cs="Arial"/>
          <w:color w:val="000000"/>
          <w:kern w:val="2"/>
          <w:lang w:eastAsia="en-US"/>
        </w:rPr>
        <w:t>)</w:t>
      </w:r>
      <w:r w:rsidR="00092122">
        <w:rPr>
          <w:rFonts w:ascii="Arial" w:eastAsia="Aptos" w:hAnsi="Arial" w:cs="Arial"/>
          <w:color w:val="000000"/>
          <w:kern w:val="2"/>
          <w:lang w:eastAsia="en-US"/>
        </w:rPr>
        <w:t>.</w:t>
      </w:r>
    </w:p>
    <w:p w14:paraId="701CB2CB" w14:textId="77777777" w:rsidR="00F1460B" w:rsidRPr="00F1460B" w:rsidRDefault="00F1460B" w:rsidP="00F1460B">
      <w:pPr>
        <w:spacing w:after="160" w:line="480" w:lineRule="auto"/>
        <w:jc w:val="both"/>
        <w:rPr>
          <w:rFonts w:ascii="Arial" w:eastAsia="Aptos" w:hAnsi="Arial" w:cs="Arial"/>
          <w:color w:val="000000"/>
          <w:kern w:val="2"/>
          <w:lang w:eastAsia="en-US"/>
        </w:rPr>
      </w:pPr>
      <w:r w:rsidRPr="00F1460B">
        <w:rPr>
          <w:rFonts w:ascii="Arial" w:eastAsia="Aptos" w:hAnsi="Arial" w:cs="Arial"/>
          <w:color w:val="000000"/>
          <w:kern w:val="2"/>
          <w:lang w:eastAsia="en-US"/>
        </w:rPr>
        <w:t>Research projects can have a realist or constructivist perspective. Realism suggests that entities exist independently of our perception, while constructivism argues that reality is subjective (Crotty, 2015). This distinction shapes research questions, objectives, and interpretation of findings.</w:t>
      </w:r>
    </w:p>
    <w:p w14:paraId="18040D42" w14:textId="77777777" w:rsidR="00F1460B" w:rsidRPr="00F1460B" w:rsidRDefault="00F1460B" w:rsidP="00F1460B">
      <w:pPr>
        <w:spacing w:after="160" w:line="480" w:lineRule="auto"/>
        <w:jc w:val="both"/>
        <w:rPr>
          <w:rFonts w:ascii="Arial" w:eastAsia="Aptos" w:hAnsi="Arial" w:cs="Arial"/>
          <w:color w:val="000000"/>
          <w:kern w:val="2"/>
          <w:lang w:eastAsia="en-US"/>
        </w:rPr>
      </w:pPr>
      <w:r w:rsidRPr="00F1460B">
        <w:rPr>
          <w:rFonts w:ascii="Arial" w:eastAsia="Aptos" w:hAnsi="Arial" w:cs="Arial"/>
          <w:color w:val="000000"/>
          <w:kern w:val="2"/>
          <w:lang w:eastAsia="en-US"/>
        </w:rPr>
        <w:t>Epistemology refers to how researchers believe knowledge can be acquired and verified, influencing the methodology choice. Positivism aligns with quantitative methods, relying on observable, measurable facts. Interpretivism aligns with qualitative methods, emphasising subjective experiences and meanings (Mackenzie and Knipe, 2006).</w:t>
      </w:r>
    </w:p>
    <w:p w14:paraId="6E7D6C06"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The researcher has taken a constructive perspective alongside a positivist epistemology for this research study. The researcher combined quantitative and qualitative or thematic analysis methodologies. While the study uses quantitative data as a questionnaire, the constructs used to design the </w:t>
      </w:r>
      <w:r w:rsidRPr="00F1460B">
        <w:rPr>
          <w:rFonts w:ascii="Arial" w:eastAsia="Aptos" w:hAnsi="Arial" w:cs="Arial"/>
          <w:kern w:val="2"/>
          <w:lang w:eastAsia="en-US"/>
        </w:rPr>
        <w:lastRenderedPageBreak/>
        <w:t>questionnaire to gather the data were taken from secondary qualitative research. The researcher’s positivist epistemology relied on measurable facts to generate knowledge about the existence of an SMM. However, the researcher acknowledges that there are limitations to the study as a mixed methods approach would have been more beneficial. A qualitative research method like focus groups would have collected more specific and nuanced data (Mackenzie and Knipe, 2006). However, focus groups would have produced a narrower list of constructs for the ranking list, which would have been more specific to the organisational setting of the study. A mixed methods approach would have allowed an interpretive epistemological stance that fits more morally with the researcher, explicitly allowing for deeper immersion in the study to understand the research participants’ experiences and perspectives.</w:t>
      </w:r>
    </w:p>
    <w:p w14:paraId="5CA61438" w14:textId="77777777" w:rsidR="003366DD" w:rsidRPr="00A07EA7" w:rsidRDefault="003366DD" w:rsidP="00A07EA7">
      <w:pPr>
        <w:pStyle w:val="Heading1"/>
        <w:rPr>
          <w:rFonts w:ascii="Arial" w:hAnsi="Arial" w:cs="Arial"/>
          <w:sz w:val="24"/>
          <w:szCs w:val="24"/>
        </w:rPr>
      </w:pPr>
    </w:p>
    <w:p w14:paraId="62CF7839" w14:textId="6AF54A9C" w:rsidR="00F1460B" w:rsidRPr="00A07EA7" w:rsidRDefault="00A07EA7" w:rsidP="00A07EA7">
      <w:pPr>
        <w:pStyle w:val="Heading1"/>
        <w:rPr>
          <w:rFonts w:ascii="Arial" w:hAnsi="Arial" w:cs="Arial"/>
          <w:sz w:val="24"/>
          <w:szCs w:val="24"/>
        </w:rPr>
      </w:pPr>
      <w:bookmarkStart w:id="54" w:name="_Toc165904566"/>
      <w:r w:rsidRPr="00A07EA7">
        <w:rPr>
          <w:rFonts w:ascii="Arial" w:hAnsi="Arial" w:cs="Arial"/>
          <w:sz w:val="24"/>
          <w:szCs w:val="24"/>
        </w:rPr>
        <w:t xml:space="preserve">3.4. </w:t>
      </w:r>
      <w:r w:rsidR="00F254E2" w:rsidRPr="00A07EA7">
        <w:rPr>
          <w:rFonts w:ascii="Arial" w:hAnsi="Arial" w:cs="Arial"/>
          <w:sz w:val="24"/>
          <w:szCs w:val="24"/>
        </w:rPr>
        <w:t>Design and Methods</w:t>
      </w:r>
      <w:bookmarkEnd w:id="54"/>
    </w:p>
    <w:p w14:paraId="1252CD47" w14:textId="77777777" w:rsidR="00A07EA7" w:rsidRDefault="00A07EA7" w:rsidP="00DB6D75">
      <w:pPr>
        <w:spacing w:line="480" w:lineRule="auto"/>
        <w:outlineLvl w:val="1"/>
        <w:rPr>
          <w:rFonts w:ascii="Arial" w:hAnsi="Arial" w:cs="Arial"/>
          <w:b/>
          <w:bCs/>
        </w:rPr>
      </w:pPr>
    </w:p>
    <w:p w14:paraId="4C4414F9" w14:textId="164F97C3" w:rsidR="00F1460B" w:rsidRPr="00F1460B" w:rsidRDefault="00A07EA7" w:rsidP="00DB6D75">
      <w:pPr>
        <w:spacing w:line="480" w:lineRule="auto"/>
        <w:outlineLvl w:val="1"/>
        <w:rPr>
          <w:rFonts w:ascii="Arial" w:hAnsi="Arial" w:cs="Arial"/>
          <w:b/>
        </w:rPr>
      </w:pPr>
      <w:bookmarkStart w:id="55" w:name="_Toc165904567"/>
      <w:r>
        <w:rPr>
          <w:rFonts w:ascii="Arial" w:hAnsi="Arial" w:cs="Arial"/>
          <w:b/>
          <w:bCs/>
        </w:rPr>
        <w:t xml:space="preserve">3.4.1. </w:t>
      </w:r>
      <w:r w:rsidR="00F1460B" w:rsidRPr="00F1460B">
        <w:rPr>
          <w:rFonts w:ascii="Arial" w:hAnsi="Arial" w:cs="Arial"/>
          <w:b/>
          <w:bCs/>
        </w:rPr>
        <w:t>Sample Size</w:t>
      </w:r>
      <w:bookmarkEnd w:id="55"/>
    </w:p>
    <w:p w14:paraId="6AE56E5E"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hAnsi="Arial" w:cs="Arial"/>
        </w:rPr>
        <w:t>The researcher studied peer-reviewed articles, papers, and journals over the last ten years. Specific keywords such as youth work environments, youth workers supporting YP, YP achieving positive outcomes and Boolean strings for efficient literature searching were used to produce a list of constructs to include in a ranking questionnaire to be completed by twenty-one individuals from three discrete groups of seven individuals. The groups represented support workers, YP aged 18-21, and supported lodging providers who accommodated YP estranged from family support.</w:t>
      </w:r>
    </w:p>
    <w:p w14:paraId="7EC80B26"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hAnsi="Arial" w:cs="Arial"/>
        </w:rPr>
        <w:lastRenderedPageBreak/>
        <w:t xml:space="preserve">Literature was scanned for constructs relating to supporting YP in youth support environments, primarily from UK websites such as the National Youth Agency (2024), The Centre for Youth Impact (2023), The Prince’s Trust (2024), Youth and Policy (2024) and What Works for Children’s Social Care (2024) were also used. </w:t>
      </w:r>
    </w:p>
    <w:p w14:paraId="5B60AC83" w14:textId="77777777" w:rsidR="00F1460B" w:rsidRPr="00F1460B" w:rsidRDefault="00F1460B" w:rsidP="00F1460B">
      <w:pPr>
        <w:spacing w:after="160" w:line="480" w:lineRule="auto"/>
        <w:jc w:val="both"/>
        <w:rPr>
          <w:rFonts w:ascii="Arial" w:hAnsi="Arial" w:cs="Arial"/>
        </w:rPr>
      </w:pPr>
      <w:r w:rsidRPr="00F1460B">
        <w:rPr>
          <w:rFonts w:ascii="Arial" w:hAnsi="Arial" w:cs="Arial"/>
        </w:rPr>
        <w:t>There are disagreements on ways of gathering information with respect to the level of SMM within a team, not least given the complexity and disagreement of the constructs relating to a positive SMM (Mohammed et al., 2010). Questionnaires that use Likert scales (Levesque et al., 2001) and ratings of actions presented in brief scenarios (Webber et al., 2000) are helpful in measuring shared cognitive content among team members. However, they do not capture the underlying organisational structure of the knowledge area, which limits their ability to provide a complete understanding of the subject matter being studied. According to Mohammed et al. (2010), paired comparison ratings are the most commonly used method in measuring mental models.</w:t>
      </w:r>
    </w:p>
    <w:p w14:paraId="26C6F33C" w14:textId="6B41832A" w:rsidR="00F1460B" w:rsidRPr="00F1460B" w:rsidRDefault="00F1460B" w:rsidP="00F1460B">
      <w:pPr>
        <w:spacing w:after="160" w:line="480" w:lineRule="auto"/>
        <w:jc w:val="both"/>
        <w:rPr>
          <w:rFonts w:ascii="Arial" w:hAnsi="Arial" w:cs="Arial"/>
        </w:rPr>
      </w:pPr>
      <w:r w:rsidRPr="00F1460B">
        <w:rPr>
          <w:rFonts w:ascii="Arial" w:hAnsi="Arial" w:cs="Arial"/>
        </w:rPr>
        <w:t xml:space="preserve">The researcher designed a ranking questionnaire of approaches to supporting YP (Appendix </w:t>
      </w:r>
      <w:r w:rsidR="00CD4350">
        <w:rPr>
          <w:rFonts w:ascii="Arial" w:hAnsi="Arial" w:cs="Arial"/>
        </w:rPr>
        <w:t>8.5</w:t>
      </w:r>
      <w:r w:rsidRPr="00F1460B">
        <w:rPr>
          <w:rFonts w:ascii="Arial" w:hAnsi="Arial" w:cs="Arial"/>
        </w:rPr>
        <w:t xml:space="preserve">) to collect data from three groups: YP, youth support workers, and supported lodgings providers. The participants are part of a charitable organisation providing supported accommodation for YP across England and Wales as they transition towards adult independence. By analysing the different rankings, which represented different views of prioritisation of approaches and, therefore, different ways of thinking, the research aimed to explore the degree to which common thinking, or an SMM, existed between each group. </w:t>
      </w:r>
    </w:p>
    <w:p w14:paraId="396E0FE0"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hAnsi="Arial" w:cs="Arial"/>
        </w:rPr>
        <w:lastRenderedPageBreak/>
        <w:t>The research groups consisted of support workers employed by the organisation, who provide direct support to YP daily; supported lodgings providers employed by the organisation, who provide accommodation within their own homes to YP; and YP themselves, whom both the supported lodgings providers and the organisation support. The researcher invited all participants, regardless of gender, to complete the questionnaire. Invitations were sent to potential participants via a manager to uphold their anonymity.</w:t>
      </w:r>
    </w:p>
    <w:p w14:paraId="4E63DE5D"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hAnsi="Arial" w:cs="Arial"/>
        </w:rPr>
        <w:t>Ten constructs were selected as the most common after reviewing extensive secondary research. The selection was made from an initial list of 30 constructs through a thematic analysis. The constructs included authenticity, developing resilience, employability, integrity, interpersonal skills, money management, practical independent skills, problem-solving and self-motivation, self-confidence and self-esteem and teamwork. The participants from three research groups were asked to rank various important constructs, with the highest ranking being the most important. The research primarily focused on comparing the rankings between three groups to assess the presence or absence of an SMM.</w:t>
      </w:r>
    </w:p>
    <w:p w14:paraId="68567564" w14:textId="50BF45AE" w:rsidR="00F1460B" w:rsidRDefault="00A07EA7" w:rsidP="00DB6D75">
      <w:pPr>
        <w:pStyle w:val="Heading1"/>
        <w:rPr>
          <w:rFonts w:ascii="Arial" w:hAnsi="Arial" w:cs="Arial"/>
          <w:sz w:val="24"/>
          <w:szCs w:val="24"/>
        </w:rPr>
      </w:pPr>
      <w:bookmarkStart w:id="56" w:name="_Toc165904568"/>
      <w:r>
        <w:rPr>
          <w:rFonts w:ascii="Arial" w:hAnsi="Arial" w:cs="Arial"/>
          <w:sz w:val="24"/>
          <w:szCs w:val="24"/>
        </w:rPr>
        <w:t xml:space="preserve">3.4.2. </w:t>
      </w:r>
      <w:r w:rsidR="00F1460B" w:rsidRPr="00DB6D75">
        <w:rPr>
          <w:rFonts w:ascii="Arial" w:hAnsi="Arial" w:cs="Arial"/>
          <w:sz w:val="24"/>
          <w:szCs w:val="24"/>
        </w:rPr>
        <w:t>Data Analysis Methods</w:t>
      </w:r>
      <w:bookmarkEnd w:id="56"/>
    </w:p>
    <w:p w14:paraId="18121FB7" w14:textId="77777777" w:rsidR="00F713EC" w:rsidRDefault="00F713EC" w:rsidP="00F713EC"/>
    <w:p w14:paraId="54D56A2D" w14:textId="5AE1F839" w:rsidR="00F713EC" w:rsidRPr="00055C21" w:rsidRDefault="00F713EC" w:rsidP="00F713EC">
      <w:pPr>
        <w:spacing w:line="480" w:lineRule="auto"/>
        <w:jc w:val="both"/>
        <w:rPr>
          <w:rFonts w:ascii="Arial" w:hAnsi="Arial" w:cs="Arial"/>
        </w:rPr>
      </w:pPr>
      <w:r w:rsidRPr="00055C21">
        <w:rPr>
          <w:rFonts w:ascii="Arial" w:hAnsi="Arial" w:cs="Arial"/>
        </w:rPr>
        <w:t>Th</w:t>
      </w:r>
      <w:r w:rsidRPr="00055C21">
        <w:rPr>
          <w:rFonts w:ascii="Arial" w:hAnsi="Arial" w:cs="Arial"/>
        </w:rPr>
        <w:t>e</w:t>
      </w:r>
      <w:r w:rsidRPr="00055C21">
        <w:rPr>
          <w:rFonts w:ascii="Arial" w:hAnsi="Arial" w:cs="Arial"/>
        </w:rPr>
        <w:t xml:space="preserve"> research looks at both elements of SMM</w:t>
      </w:r>
      <w:r w:rsidR="008B3BDB">
        <w:rPr>
          <w:rFonts w:ascii="Arial" w:hAnsi="Arial" w:cs="Arial"/>
        </w:rPr>
        <w:t>. Still, it is</w:t>
      </w:r>
      <w:r w:rsidRPr="00055C21">
        <w:rPr>
          <w:rFonts w:ascii="Arial" w:hAnsi="Arial" w:cs="Arial"/>
        </w:rPr>
        <w:t xml:space="preserve"> best seen as a study of mainly </w:t>
      </w:r>
      <w:r w:rsidR="008B3BDB">
        <w:rPr>
          <w:rFonts w:ascii="Arial" w:hAnsi="Arial" w:cs="Arial"/>
        </w:rPr>
        <w:t>task-related</w:t>
      </w:r>
      <w:r w:rsidRPr="00055C21">
        <w:rPr>
          <w:rFonts w:ascii="Arial" w:hAnsi="Arial" w:cs="Arial"/>
        </w:rPr>
        <w:t xml:space="preserve"> SMM, where individual team dynamics, team interactions, and communication patterns are secondary to the cognitive understanding of roles, responsibilities and prioritisation of actions of team individuals. Task-related SMM argues that team individuals </w:t>
      </w:r>
      <w:r w:rsidR="008B3BDB">
        <w:rPr>
          <w:rFonts w:ascii="Arial" w:hAnsi="Arial" w:cs="Arial"/>
        </w:rPr>
        <w:t>can better coordinate and organise task and team-related knowledge</w:t>
      </w:r>
      <w:r w:rsidR="00B657B5">
        <w:rPr>
          <w:rFonts w:ascii="Arial" w:hAnsi="Arial" w:cs="Arial"/>
        </w:rPr>
        <w:t xml:space="preserve"> and more effectively prioritise priorities and </w:t>
      </w:r>
      <w:r w:rsidR="00B657B5">
        <w:rPr>
          <w:rFonts w:ascii="Arial" w:hAnsi="Arial" w:cs="Arial"/>
        </w:rPr>
        <w:lastRenderedPageBreak/>
        <w:t xml:space="preserve">strategies to achieve better outcomes, where the value of shared task knowledge is </w:t>
      </w:r>
      <w:r w:rsidR="00AE180F">
        <w:rPr>
          <w:rFonts w:ascii="Arial" w:hAnsi="Arial" w:cs="Arial"/>
        </w:rPr>
        <w:t xml:space="preserve">critical </w:t>
      </w:r>
      <w:r w:rsidR="00B657B5">
        <w:rPr>
          <w:rFonts w:ascii="Arial" w:hAnsi="Arial" w:cs="Arial"/>
        </w:rPr>
        <w:t>(Mathieu et al., 2000,</w:t>
      </w:r>
      <w:r w:rsidRPr="00055C21">
        <w:rPr>
          <w:rFonts w:ascii="Arial" w:hAnsi="Arial" w:cs="Arial"/>
        </w:rPr>
        <w:t xml:space="preserve"> p. 275).</w:t>
      </w:r>
    </w:p>
    <w:p w14:paraId="57E274D6" w14:textId="77777777" w:rsidR="00F1460B" w:rsidRPr="00F1460B" w:rsidRDefault="00F1460B" w:rsidP="00F1460B">
      <w:pPr>
        <w:spacing w:before="100" w:beforeAutospacing="1" w:after="100" w:afterAutospacing="1" w:line="480" w:lineRule="auto"/>
        <w:jc w:val="both"/>
        <w:rPr>
          <w:rFonts w:ascii="Arial" w:hAnsi="Arial" w:cs="Arial"/>
          <w:color w:val="000000"/>
        </w:rPr>
      </w:pPr>
      <w:r w:rsidRPr="00F1460B">
        <w:rPr>
          <w:rFonts w:ascii="Arial" w:hAnsi="Arial" w:cs="Arial"/>
          <w:color w:val="000000"/>
        </w:rPr>
        <w:t>The aim was to provide a basis for discussion that facilitates a structured approach to understanding differences and creating team environments where different perspectives can come together to ensure shared goals in youth work environments, especially environments where small teams are used to achieve positive outcomes for YP.</w:t>
      </w:r>
    </w:p>
    <w:p w14:paraId="25A92B15" w14:textId="77777777" w:rsidR="00F1460B" w:rsidRPr="00F1460B" w:rsidRDefault="00F1460B" w:rsidP="00F1460B">
      <w:pPr>
        <w:spacing w:before="100" w:beforeAutospacing="1" w:after="100" w:afterAutospacing="1" w:line="480" w:lineRule="auto"/>
        <w:jc w:val="both"/>
        <w:rPr>
          <w:rFonts w:ascii="Arial" w:hAnsi="Arial" w:cs="Arial"/>
          <w:color w:val="000000"/>
        </w:rPr>
      </w:pPr>
      <w:r w:rsidRPr="00F1460B">
        <w:rPr>
          <w:rFonts w:ascii="Arial" w:hAnsi="Arial" w:cs="Arial"/>
          <w:color w:val="000000"/>
        </w:rPr>
        <w:t>The existence of an SMM can be assessed using statistical approaches to compare the ranking of activity prioritisation between the three groups (Mohammad 2010).</w:t>
      </w:r>
    </w:p>
    <w:p w14:paraId="65E68956"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eastAsia="Aptos" w:hAnsi="Arial" w:cs="Arial"/>
          <w:color w:val="000000"/>
          <w:kern w:val="2"/>
          <w:lang w:eastAsia="en-US"/>
        </w:rPr>
        <w:t>Invites for the research study were sent out through the organisation across Wales and England. The researcher did not know the identity of the participants. The study participants were signposted to complete the questionnaire online via MS Forms.</w:t>
      </w:r>
    </w:p>
    <w:p w14:paraId="582F97BC" w14:textId="77777777" w:rsidR="00F1460B" w:rsidRPr="00F1460B" w:rsidRDefault="00F1460B" w:rsidP="00F1460B">
      <w:pPr>
        <w:spacing w:before="100" w:beforeAutospacing="1" w:after="100" w:afterAutospacing="1" w:line="480" w:lineRule="auto"/>
        <w:jc w:val="both"/>
        <w:rPr>
          <w:rFonts w:ascii="Arial" w:hAnsi="Arial" w:cs="Arial"/>
        </w:rPr>
      </w:pPr>
      <w:r w:rsidRPr="00F1460B">
        <w:rPr>
          <w:rFonts w:ascii="Arial" w:eastAsia="Aptos" w:hAnsi="Arial" w:cs="Arial"/>
          <w:color w:val="000000"/>
          <w:kern w:val="2"/>
          <w:lang w:eastAsia="en-US"/>
        </w:rPr>
        <w:t>The participants were asked to rank ten constructs relating to supporting YP from 1 (highest) to 10 (lowest).</w:t>
      </w:r>
    </w:p>
    <w:p w14:paraId="34DCEBED" w14:textId="49FF44C0"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The researcher collected the first seven responses that represented each of the three groups (YP, Support Workers and Supported Lodgings Providers), totalling twenty-one responses. All replies via MS</w:t>
      </w:r>
      <w:r w:rsidR="00C70C08">
        <w:rPr>
          <w:rFonts w:ascii="Arial" w:eastAsia="Aptos" w:hAnsi="Arial" w:cs="Arial"/>
          <w:kern w:val="2"/>
          <w:lang w:eastAsia="en-US"/>
        </w:rPr>
        <w:t xml:space="preserve"> </w:t>
      </w:r>
      <w:r w:rsidRPr="00F1460B">
        <w:rPr>
          <w:rFonts w:ascii="Arial" w:eastAsia="Aptos" w:hAnsi="Arial" w:cs="Arial"/>
          <w:kern w:val="2"/>
          <w:lang w:eastAsia="en-US"/>
        </w:rPr>
        <w:t>Forms were anonymised.</w:t>
      </w:r>
    </w:p>
    <w:p w14:paraId="1A53BAC4"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Once the data was gathered, the results from the seven individuals in each group were combined to provide a single mean-averaged ranking list that represented each group (3 rankings).</w:t>
      </w:r>
    </w:p>
    <w:p w14:paraId="1930B89D"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lastRenderedPageBreak/>
        <w:t>Each group's three averaged ranking lists were then assessed for their relative similarity of the ten prioritised constructs.</w:t>
      </w:r>
    </w:p>
    <w:p w14:paraId="7D27167B"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Specifically, the mean-averaged rankings were statistically analysed for similarities, using two statistical methods to increase the validity of the ranking correlation assessment (Shekhovtsov, 2021).</w:t>
      </w:r>
    </w:p>
    <w:p w14:paraId="5F965668"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The analysis compared the correlation of the mean average ranking of the three groups' seven rankings using a Wilcoxon Signed-Rank test (Zimmerman and Zumbo, 1993), Spearman Rank Correlation, and Pearson Correlation Coefficient (r) test (Shekhovtsov, 2021). Each test compared two ranking combinations for similarity (i.e. Rank 1 vs. Rank 2, Rank 1 vs. Rank 3, Rank 2 vs. Rank 3). Rank 1 represented ‘Young People’ (YP), Rank 2, ‘Support Workers’ and Rank 3, ‘Supported Lodgings Providers’.</w:t>
      </w:r>
    </w:p>
    <w:p w14:paraId="257DB903"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Additionally, the rankings were tested for individual constructs that differed by three or more places amongst the three rankings to ascertain if there were any significant differences in specific constructs.</w:t>
      </w:r>
    </w:p>
    <w:p w14:paraId="632F6AC6"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Limitations to using a mean average ranking to represent a particular group on which a similarity test was carried out were considered. Accordingly, within each group, the rankings of the seven participants were statistically analysed for similarity using a Friedman Test. The Friedman test was chosen as it is better suited to statistical analysis of more than two ranks or lists </w:t>
      </w:r>
      <w:r w:rsidRPr="00F1460B">
        <w:rPr>
          <w:rFonts w:ascii="Arial" w:eastAsia="Aptos" w:hAnsi="Arial" w:cs="Arial"/>
          <w:color w:val="000000"/>
          <w:kern w:val="2"/>
          <w:lang w:eastAsia="en-US"/>
        </w:rPr>
        <w:t>(Sheldon et al.,1996</w:t>
      </w:r>
      <w:r w:rsidRPr="00F1460B">
        <w:rPr>
          <w:rFonts w:ascii="Arial" w:eastAsia="Aptos" w:hAnsi="Arial" w:cs="Arial"/>
          <w:kern w:val="2"/>
          <w:lang w:eastAsia="en-US"/>
        </w:rPr>
        <w:t>).</w:t>
      </w:r>
    </w:p>
    <w:p w14:paraId="75B6F5BF" w14:textId="432DA63A" w:rsidR="00841A6A"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Again, the rankings were further analysed in addition to the general Freidman correlation test by looking for occasions where there were specific ranking differences of constructs of </w:t>
      </w:r>
      <w:r w:rsidR="00841A6A">
        <w:rPr>
          <w:rFonts w:ascii="Arial" w:eastAsia="Aptos" w:hAnsi="Arial" w:cs="Arial"/>
          <w:kern w:val="2"/>
          <w:lang w:eastAsia="en-US"/>
        </w:rPr>
        <w:t>three</w:t>
      </w:r>
      <w:r w:rsidRPr="00F1460B">
        <w:rPr>
          <w:rFonts w:ascii="Arial" w:eastAsia="Aptos" w:hAnsi="Arial" w:cs="Arial"/>
          <w:kern w:val="2"/>
          <w:lang w:eastAsia="en-US"/>
        </w:rPr>
        <w:t xml:space="preserve"> places or more. </w:t>
      </w:r>
    </w:p>
    <w:p w14:paraId="2D202119" w14:textId="58707F71" w:rsidR="00BD5554" w:rsidRPr="00F1460B" w:rsidRDefault="00841A6A" w:rsidP="00F1460B">
      <w:pPr>
        <w:spacing w:after="160" w:line="480" w:lineRule="auto"/>
        <w:jc w:val="both"/>
        <w:rPr>
          <w:rFonts w:ascii="Arial" w:eastAsia="Aptos" w:hAnsi="Arial" w:cs="Arial"/>
          <w:kern w:val="2"/>
          <w:lang w:eastAsia="en-US"/>
        </w:rPr>
      </w:pPr>
      <w:r w:rsidRPr="00841A6A">
        <w:rPr>
          <w:rFonts w:ascii="Arial" w:eastAsia="Aptos" w:hAnsi="Arial" w:cs="Arial"/>
          <w:kern w:val="2"/>
          <w:lang w:eastAsia="en-US"/>
        </w:rPr>
        <w:lastRenderedPageBreak/>
        <w:t xml:space="preserve">This allowed the researcher to see if a general correlation (using a Freidman Test) existed, to test for statistical significance (alternative hypothesis, Ha), or if the null hypothesis could not be rejected (H0), in that the statistical </w:t>
      </w:r>
      <w:r w:rsidR="00AE180F">
        <w:rPr>
          <w:rFonts w:ascii="Arial" w:eastAsia="Aptos" w:hAnsi="Arial" w:cs="Arial"/>
          <w:kern w:val="2"/>
          <w:lang w:eastAsia="en-US"/>
        </w:rPr>
        <w:t>correlation test</w:t>
      </w:r>
      <w:r w:rsidRPr="00841A6A">
        <w:rPr>
          <w:rFonts w:ascii="Arial" w:eastAsia="Aptos" w:hAnsi="Arial" w:cs="Arial"/>
          <w:kern w:val="2"/>
          <w:lang w:eastAsia="en-US"/>
        </w:rPr>
        <w:t xml:space="preserve"> proved inclusive and could be considered as occurring other than by chance. It is worth noting that not being able to reject the null hypothesis (H0 does not confirm that a correlation does not exist; there may be a correlation, but specifically, it cannot be shown statistically to exist within a given statistical study.</w:t>
      </w:r>
    </w:p>
    <w:p w14:paraId="27A9E698" w14:textId="02329E73" w:rsidR="009C0C80" w:rsidRPr="00DB6D75" w:rsidRDefault="00A07EA7" w:rsidP="00A07EA7">
      <w:pPr>
        <w:spacing w:line="480" w:lineRule="auto"/>
        <w:outlineLvl w:val="1"/>
        <w:rPr>
          <w:rFonts w:ascii="Arial" w:hAnsi="Arial" w:cs="Arial"/>
          <w:b/>
        </w:rPr>
      </w:pPr>
      <w:bookmarkStart w:id="57" w:name="_Toc165904569"/>
      <w:r>
        <w:rPr>
          <w:rFonts w:ascii="Arial" w:hAnsi="Arial" w:cs="Arial"/>
          <w:b/>
        </w:rPr>
        <w:t xml:space="preserve">3.5. </w:t>
      </w:r>
      <w:r w:rsidR="00F254E2" w:rsidRPr="00DB6D75">
        <w:rPr>
          <w:rFonts w:ascii="Arial" w:hAnsi="Arial" w:cs="Arial"/>
          <w:b/>
        </w:rPr>
        <w:t>Ethical Considerations</w:t>
      </w:r>
      <w:bookmarkEnd w:id="57"/>
    </w:p>
    <w:p w14:paraId="3C002EFC" w14:textId="26D5165A"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color w:val="0D0D0D"/>
          <w:kern w:val="2"/>
          <w:shd w:val="clear" w:color="auto" w:fill="FFFFFF"/>
          <w:lang w:eastAsia="en-US"/>
        </w:rPr>
        <w:t xml:space="preserve">According to Alderson and Morrow (2020), researchers must uphold ethical standards that respect human rights and dignity while contributing positively to knowledge of the study project. The ethical considerations are </w:t>
      </w:r>
      <w:r w:rsidRPr="00F1460B">
        <w:rPr>
          <w:rFonts w:ascii="Arial" w:eastAsia="Aptos" w:hAnsi="Arial" w:cs="Arial"/>
          <w:kern w:val="2"/>
          <w:lang w:eastAsia="en-US"/>
        </w:rPr>
        <w:t>consent and privacy, data integrity, citation and plagiarism, confidentiality and anonymity, misuse of data, compliance with laws and regulations, societal impact, equity and representation (Bos, 2020; Haggerty, 2004</w:t>
      </w:r>
      <w:r w:rsidR="00AD6299">
        <w:rPr>
          <w:rFonts w:ascii="Arial" w:eastAsia="Aptos" w:hAnsi="Arial" w:cs="Arial"/>
          <w:kern w:val="2"/>
          <w:lang w:eastAsia="en-US"/>
        </w:rPr>
        <w:t>;</w:t>
      </w:r>
      <w:r w:rsidR="00AD6299" w:rsidRPr="00AD6299">
        <w:rPr>
          <w:rFonts w:ascii="Arial" w:eastAsia="Aptos" w:hAnsi="Arial" w:cs="Arial"/>
          <w:kern w:val="2"/>
          <w:lang w:eastAsia="en-US"/>
        </w:rPr>
        <w:t xml:space="preserve"> </w:t>
      </w:r>
      <w:r w:rsidR="00AD6299" w:rsidRPr="00AD6299">
        <w:rPr>
          <w:rFonts w:ascii="Arial" w:eastAsia="Aptos" w:hAnsi="Arial" w:cs="Arial"/>
          <w:kern w:val="2"/>
          <w:lang w:eastAsia="en-US"/>
        </w:rPr>
        <w:t>Israel, 2014</w:t>
      </w:r>
      <w:r w:rsidRPr="00F1460B">
        <w:rPr>
          <w:rFonts w:ascii="Arial" w:eastAsia="Aptos" w:hAnsi="Arial" w:cs="Arial"/>
          <w:kern w:val="2"/>
          <w:lang w:eastAsia="en-US"/>
        </w:rPr>
        <w:t>).</w:t>
      </w:r>
    </w:p>
    <w:p w14:paraId="6E17443F" w14:textId="7E70C28C"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Regarding consent and privacy, informed consent involves informing participants about the research project and allowing them to choose whether to participate (Wiles, 2012). To protect participants' privacy and consent, researchers must ensure the proper use of data. An information sheet outlining research aims (Appendix </w:t>
      </w:r>
      <w:r w:rsidR="00CD4350">
        <w:rPr>
          <w:rFonts w:ascii="Arial" w:eastAsia="Aptos" w:hAnsi="Arial" w:cs="Arial"/>
          <w:kern w:val="2"/>
          <w:lang w:eastAsia="en-US"/>
        </w:rPr>
        <w:t>8.4</w:t>
      </w:r>
      <w:r w:rsidRPr="00F1460B">
        <w:rPr>
          <w:rFonts w:ascii="Arial" w:eastAsia="Aptos" w:hAnsi="Arial" w:cs="Arial"/>
          <w:kern w:val="2"/>
          <w:lang w:eastAsia="en-US"/>
        </w:rPr>
        <w:t>) was provided, and participants were invited to complete a questionnaire via a link to MS Forms. The information sheet addressed participants' rights, stating that participation was voluntary</w:t>
      </w:r>
      <w:r w:rsidR="008B3BDB">
        <w:rPr>
          <w:rFonts w:ascii="Arial" w:eastAsia="Aptos" w:hAnsi="Arial" w:cs="Arial"/>
          <w:kern w:val="2"/>
          <w:lang w:eastAsia="en-US"/>
        </w:rPr>
        <w:t xml:space="preserve"> and that </w:t>
      </w:r>
      <w:r w:rsidRPr="00F1460B">
        <w:rPr>
          <w:rFonts w:ascii="Arial" w:eastAsia="Aptos" w:hAnsi="Arial" w:cs="Arial"/>
          <w:kern w:val="2"/>
          <w:lang w:eastAsia="en-US"/>
        </w:rPr>
        <w:t>responses would only be collected upon completing the questionnaire.</w:t>
      </w:r>
    </w:p>
    <w:p w14:paraId="0DA228C4" w14:textId="1BAD5574"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lastRenderedPageBreak/>
        <w:t xml:space="preserve">As a secondary researcher, it is essential to assess the quality and reliability of the data used to ensure data integrity and accuracy. To accomplish this, the researcher followed </w:t>
      </w:r>
      <w:r w:rsidR="00AD6299" w:rsidRPr="00AD6299">
        <w:rPr>
          <w:rFonts w:ascii="Arial" w:eastAsia="Aptos" w:hAnsi="Arial" w:cs="Arial"/>
          <w:kern w:val="2"/>
          <w:lang w:eastAsia="en-US"/>
        </w:rPr>
        <w:t>British Educational Research Association </w:t>
      </w:r>
      <w:r w:rsidR="00AD6299">
        <w:rPr>
          <w:rFonts w:ascii="Arial" w:eastAsia="Aptos" w:hAnsi="Arial" w:cs="Arial"/>
          <w:kern w:val="2"/>
          <w:lang w:eastAsia="en-US"/>
        </w:rPr>
        <w:t>(</w:t>
      </w:r>
      <w:r w:rsidRPr="00F1460B">
        <w:rPr>
          <w:rFonts w:ascii="Arial" w:eastAsia="Aptos" w:hAnsi="Arial" w:cs="Arial"/>
          <w:kern w:val="2"/>
          <w:lang w:eastAsia="en-US"/>
        </w:rPr>
        <w:t>BERA</w:t>
      </w:r>
      <w:r w:rsidR="00AD6299">
        <w:rPr>
          <w:rFonts w:ascii="Arial" w:eastAsia="Aptos" w:hAnsi="Arial" w:cs="Arial"/>
          <w:kern w:val="2"/>
          <w:lang w:eastAsia="en-US"/>
        </w:rPr>
        <w:t>)</w:t>
      </w:r>
      <w:r w:rsidRPr="00F1460B">
        <w:rPr>
          <w:rFonts w:ascii="Arial" w:eastAsia="Aptos" w:hAnsi="Arial" w:cs="Arial"/>
          <w:kern w:val="2"/>
          <w:lang w:eastAsia="en-US"/>
        </w:rPr>
        <w:t xml:space="preserve"> (2018) guidelines, scrutinised the methods used to gather the data, identified any potential biases, and verified the accuracy of the results. Using data selectively or misinterpreting it can result in ethical problems such as misrepresentation or misinformation. </w:t>
      </w:r>
    </w:p>
    <w:p w14:paraId="21028EB1" w14:textId="77777777" w:rsidR="00F1460B" w:rsidRPr="00F1460B" w:rsidRDefault="00F1460B" w:rsidP="00F1460B">
      <w:pPr>
        <w:spacing w:after="160" w:line="480" w:lineRule="auto"/>
        <w:jc w:val="both"/>
        <w:rPr>
          <w:rFonts w:ascii="Arial" w:hAnsi="Arial" w:cs="Arial"/>
        </w:rPr>
      </w:pPr>
      <w:r w:rsidRPr="00F1460B">
        <w:rPr>
          <w:rFonts w:ascii="Arial" w:hAnsi="Arial" w:cs="Arial"/>
        </w:rPr>
        <w:t>Data is valuable information used for analysis. It can include facts, figures, and descriptions of objects, situations, or conditions (Coates, 2014). The data for this study was collected online and stored on an encrypted computer.</w:t>
      </w:r>
    </w:p>
    <w:p w14:paraId="7A28EB92"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The anonymity of the internet allows researchers to study marginalised groups where participants may be wary of outsiders (Woodfield, 2017). Therefore, the researcher used an online tool, a questionnaire accessed via MS Forms, to minimise the risk that participants would not engage with the study. </w:t>
      </w:r>
    </w:p>
    <w:p w14:paraId="0EE246FD" w14:textId="77777777" w:rsidR="00F1460B" w:rsidRPr="00F1460B" w:rsidRDefault="00F1460B" w:rsidP="00F1460B">
      <w:pPr>
        <w:spacing w:after="160" w:line="480" w:lineRule="auto"/>
        <w:jc w:val="both"/>
        <w:rPr>
          <w:rFonts w:ascii="Arial" w:eastAsia="Aptos" w:hAnsi="Arial" w:cs="Arial"/>
          <w:kern w:val="2"/>
          <w:lang w:eastAsia="en-US"/>
        </w:rPr>
      </w:pPr>
      <w:bookmarkStart w:id="58" w:name="_Hlk162277087"/>
      <w:r w:rsidRPr="00F1460B">
        <w:rPr>
          <w:rFonts w:ascii="Arial" w:eastAsia="Aptos" w:hAnsi="Arial" w:cs="Arial"/>
          <w:kern w:val="2"/>
          <w:lang w:eastAsia="en-US"/>
        </w:rPr>
        <w:t>Proper attribution to data sources is fundamental concerning citation and plagiarism, as failure to cite can be plagiarism and intellectual property theft, disrespecting original researchers (Bruton, 2014).</w:t>
      </w:r>
    </w:p>
    <w:bookmarkEnd w:id="58"/>
    <w:p w14:paraId="19CA10A2"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 xml:space="preserve">Another ethical consideration is that the researcher must maintain the confidentiality and anonymity of the research subjects (Wiles, 2012). Secondary researchers need to exercise caution and avoid disclosing sensitive information that may lead to the identification of individuals. The participants’ responses for this study were anonymised, as they received a link to an online form to complete the questionnaire. No sensitive data was collected besides age, role, ethnicity, and gender. </w:t>
      </w:r>
    </w:p>
    <w:p w14:paraId="77ECDD95"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lastRenderedPageBreak/>
        <w:t xml:space="preserve">For compliance, various jurisdictions have laws governing data use, and the </w:t>
      </w:r>
      <w:r w:rsidRPr="00F1460B">
        <w:rPr>
          <w:rFonts w:ascii="Arial" w:eastAsia="Aptos" w:hAnsi="Arial" w:cs="Arial"/>
          <w:i/>
          <w:iCs/>
          <w:kern w:val="2"/>
          <w:lang w:eastAsia="en-US"/>
        </w:rPr>
        <w:t>Data Protection Act 2018</w:t>
      </w:r>
      <w:r w:rsidRPr="00F1460B">
        <w:rPr>
          <w:rFonts w:ascii="Arial" w:eastAsia="Aptos" w:hAnsi="Arial" w:cs="Arial"/>
          <w:kern w:val="2"/>
          <w:lang w:eastAsia="en-US"/>
        </w:rPr>
        <w:t xml:space="preserve"> sets out the General Data Protection Regulation (GDPR). Researchers must ensure that their use of secondary data complies with all relevant laws and ethical guidelines. The researcher was guided by their university supervisor and the university protocols regarding ethical compliance. </w:t>
      </w:r>
    </w:p>
    <w:p w14:paraId="54FD88F3" w14:textId="77777777" w:rsidR="00F1460B" w:rsidRPr="00F1460B" w:rsidRDefault="00F1460B" w:rsidP="00F1460B">
      <w:pPr>
        <w:spacing w:after="160" w:line="480" w:lineRule="auto"/>
        <w:jc w:val="both"/>
        <w:rPr>
          <w:rFonts w:ascii="Arial" w:eastAsia="Aptos" w:hAnsi="Arial" w:cs="Arial"/>
          <w:kern w:val="2"/>
          <w:lang w:eastAsia="en-US"/>
        </w:rPr>
      </w:pPr>
      <w:r w:rsidRPr="00F1460B">
        <w:rPr>
          <w:rFonts w:ascii="Arial" w:eastAsia="Aptos" w:hAnsi="Arial" w:cs="Arial"/>
          <w:kern w:val="2"/>
          <w:lang w:eastAsia="en-US"/>
        </w:rPr>
        <w:t>Researchers need to consider the societal impact of their work, including its contribution to public knowledge, policy, and the well-being of various communities (Pittaway et al., 2010). Although the risk to participants was minimal, the researcher included the contact details of the university representative in the information sheet. Participants could use these details to complain about the researcher's conduct during the study.</w:t>
      </w:r>
    </w:p>
    <w:p w14:paraId="1D7BBACE" w14:textId="77777777" w:rsidR="00F1460B" w:rsidRPr="00F1460B" w:rsidRDefault="00F1460B" w:rsidP="00F1460B">
      <w:pPr>
        <w:spacing w:after="160" w:line="480" w:lineRule="auto"/>
        <w:jc w:val="both"/>
        <w:rPr>
          <w:rFonts w:ascii="Segoe UI" w:eastAsia="Aptos" w:hAnsi="Segoe UI" w:cs="Segoe UI"/>
          <w:color w:val="0D0D0D"/>
          <w:kern w:val="2"/>
          <w:shd w:val="clear" w:color="auto" w:fill="FFFFFF"/>
          <w:lang w:eastAsia="en-US"/>
        </w:rPr>
      </w:pPr>
      <w:r w:rsidRPr="00F1460B">
        <w:rPr>
          <w:rFonts w:ascii="Arial" w:eastAsia="Aptos" w:hAnsi="Arial" w:cs="Arial"/>
          <w:kern w:val="2"/>
          <w:lang w:eastAsia="en-US"/>
        </w:rPr>
        <w:t>For equity and representation considerations, it is crucial to ensure that the research data accurately represents all the diverse groups in the study, as relying too much on specific datasets might lead to biases and underrepresentation of minority or marginalised groups (Pittaway et al., 2010). For the questionnaire, the researcher included questions that gathered statistics on participants’ age, ethnicity and gender to ensure</w:t>
      </w:r>
      <w:r w:rsidRPr="00F1460B">
        <w:rPr>
          <w:rFonts w:ascii="Arial" w:eastAsia="Aptos" w:hAnsi="Arial" w:cs="Arial"/>
          <w:color w:val="0D0D0D"/>
          <w:kern w:val="2"/>
          <w:shd w:val="clear" w:color="auto" w:fill="FFFFFF"/>
          <w:lang w:eastAsia="en-US"/>
        </w:rPr>
        <w:t xml:space="preserve"> that the researcher did not inadvertently marginalise or exclude certain groups.</w:t>
      </w:r>
    </w:p>
    <w:p w14:paraId="2EBA3339" w14:textId="77777777" w:rsidR="00BD5554" w:rsidRPr="00246A94" w:rsidRDefault="00BD5554" w:rsidP="00BD5554">
      <w:pPr>
        <w:spacing w:line="480" w:lineRule="auto"/>
        <w:rPr>
          <w:rFonts w:ascii="Arial" w:hAnsi="Arial" w:cs="Arial"/>
        </w:rPr>
      </w:pPr>
    </w:p>
    <w:p w14:paraId="53366FED" w14:textId="750AE50A" w:rsidR="00407754" w:rsidRDefault="00A07EA7" w:rsidP="00A07EA7">
      <w:pPr>
        <w:pStyle w:val="Heading1"/>
        <w:rPr>
          <w:rFonts w:ascii="Arial" w:hAnsi="Arial" w:cs="Arial"/>
          <w:sz w:val="24"/>
          <w:szCs w:val="24"/>
          <w:shd w:val="clear" w:color="auto" w:fill="FFFFFF"/>
        </w:rPr>
      </w:pPr>
      <w:bookmarkStart w:id="59" w:name="_Toc165904570"/>
      <w:r w:rsidRPr="00A07EA7">
        <w:rPr>
          <w:rFonts w:ascii="Arial" w:hAnsi="Arial" w:cs="Arial"/>
          <w:sz w:val="24"/>
          <w:szCs w:val="24"/>
          <w:shd w:val="clear" w:color="auto" w:fill="FFFFFF"/>
        </w:rPr>
        <w:t xml:space="preserve">3.6. </w:t>
      </w:r>
      <w:r w:rsidR="00407754" w:rsidRPr="00A07EA7">
        <w:rPr>
          <w:rFonts w:ascii="Arial" w:hAnsi="Arial" w:cs="Arial"/>
          <w:sz w:val="24"/>
          <w:szCs w:val="24"/>
          <w:shd w:val="clear" w:color="auto" w:fill="FFFFFF"/>
        </w:rPr>
        <w:t>Research Limitations</w:t>
      </w:r>
      <w:bookmarkEnd w:id="59"/>
    </w:p>
    <w:p w14:paraId="52581971" w14:textId="77777777" w:rsidR="00A07EA7" w:rsidRPr="00A07EA7" w:rsidRDefault="00A07EA7" w:rsidP="00A07EA7"/>
    <w:p w14:paraId="6A70C983" w14:textId="77777777" w:rsidR="00407754" w:rsidRPr="003A2B15" w:rsidRDefault="00407754" w:rsidP="00407754">
      <w:pPr>
        <w:spacing w:line="480" w:lineRule="auto"/>
        <w:jc w:val="both"/>
        <w:rPr>
          <w:rFonts w:ascii="Arial" w:hAnsi="Arial" w:cs="Arial"/>
          <w:color w:val="0D0D0D"/>
          <w:shd w:val="clear" w:color="auto" w:fill="FFFFFF"/>
        </w:rPr>
      </w:pPr>
      <w:r w:rsidRPr="003A2B15">
        <w:rPr>
          <w:rFonts w:ascii="Arial" w:hAnsi="Arial" w:cs="Arial"/>
          <w:color w:val="0D0D0D"/>
          <w:shd w:val="clear" w:color="auto" w:fill="FFFFFF"/>
        </w:rPr>
        <w:t>There were several limitations to the research study.</w:t>
      </w:r>
    </w:p>
    <w:p w14:paraId="03EF8E72" w14:textId="77777777" w:rsidR="00407754" w:rsidRDefault="00407754" w:rsidP="00407754">
      <w:pPr>
        <w:spacing w:line="480" w:lineRule="auto"/>
        <w:jc w:val="both"/>
        <w:rPr>
          <w:rFonts w:ascii="Arial" w:hAnsi="Arial" w:cs="Arial"/>
          <w:color w:val="0D0D0D"/>
          <w:shd w:val="clear" w:color="auto" w:fill="FFFFFF"/>
        </w:rPr>
      </w:pPr>
      <w:r>
        <w:rPr>
          <w:rFonts w:ascii="Arial" w:hAnsi="Arial" w:cs="Arial"/>
          <w:color w:val="0D0D0D"/>
          <w:shd w:val="clear" w:color="auto" w:fill="FFFFFF"/>
        </w:rPr>
        <w:t xml:space="preserve">In both quantitative and qualitative research, there is a risk of generalising or over-generalising the results (Delice, 2010; Neusar, 2014). </w:t>
      </w:r>
      <w:r w:rsidRPr="00AA63F8">
        <w:rPr>
          <w:rFonts w:ascii="Arial" w:hAnsi="Arial" w:cs="Arial"/>
          <w:color w:val="0D0D0D"/>
          <w:shd w:val="clear" w:color="auto" w:fill="FFFFFF"/>
        </w:rPr>
        <w:t>Due to the limited sample size</w:t>
      </w:r>
      <w:r>
        <w:rPr>
          <w:rFonts w:ascii="Arial" w:hAnsi="Arial" w:cs="Arial"/>
          <w:color w:val="0D0D0D"/>
          <w:shd w:val="clear" w:color="auto" w:fill="FFFFFF"/>
        </w:rPr>
        <w:t xml:space="preserve"> of this research study</w:t>
      </w:r>
      <w:r w:rsidRPr="00AA63F8">
        <w:rPr>
          <w:rFonts w:ascii="Arial" w:hAnsi="Arial" w:cs="Arial"/>
          <w:color w:val="0D0D0D"/>
          <w:shd w:val="clear" w:color="auto" w:fill="FFFFFF"/>
        </w:rPr>
        <w:t xml:space="preserve">, the findings may </w:t>
      </w:r>
      <w:r>
        <w:rPr>
          <w:rFonts w:ascii="Arial" w:hAnsi="Arial" w:cs="Arial"/>
          <w:color w:val="0D0D0D"/>
          <w:shd w:val="clear" w:color="auto" w:fill="FFFFFF"/>
        </w:rPr>
        <w:t>only apply</w:t>
      </w:r>
      <w:r w:rsidRPr="00AA63F8">
        <w:rPr>
          <w:rFonts w:ascii="Arial" w:hAnsi="Arial" w:cs="Arial"/>
          <w:color w:val="0D0D0D"/>
          <w:shd w:val="clear" w:color="auto" w:fill="FFFFFF"/>
        </w:rPr>
        <w:t xml:space="preserve"> to </w:t>
      </w:r>
      <w:r>
        <w:rPr>
          <w:rFonts w:ascii="Arial" w:hAnsi="Arial" w:cs="Arial"/>
          <w:color w:val="0D0D0D"/>
          <w:shd w:val="clear" w:color="auto" w:fill="FFFFFF"/>
        </w:rPr>
        <w:t>some</w:t>
      </w:r>
      <w:r w:rsidRPr="00AA63F8">
        <w:rPr>
          <w:rFonts w:ascii="Arial" w:hAnsi="Arial" w:cs="Arial"/>
          <w:color w:val="0D0D0D"/>
          <w:shd w:val="clear" w:color="auto" w:fill="FFFFFF"/>
        </w:rPr>
        <w:t xml:space="preserve"> youth </w:t>
      </w:r>
      <w:r w:rsidRPr="00AA63F8">
        <w:rPr>
          <w:rFonts w:ascii="Arial" w:hAnsi="Arial" w:cs="Arial"/>
          <w:color w:val="0D0D0D"/>
          <w:shd w:val="clear" w:color="auto" w:fill="FFFFFF"/>
        </w:rPr>
        <w:lastRenderedPageBreak/>
        <w:t xml:space="preserve">work settings where small teams work to achieve </w:t>
      </w:r>
      <w:r>
        <w:rPr>
          <w:rFonts w:ascii="Arial" w:hAnsi="Arial" w:cs="Arial"/>
          <w:color w:val="0D0D0D"/>
          <w:shd w:val="clear" w:color="auto" w:fill="FFFFFF"/>
        </w:rPr>
        <w:t>positive</w:t>
      </w:r>
      <w:r w:rsidRPr="00AA63F8">
        <w:rPr>
          <w:rFonts w:ascii="Arial" w:hAnsi="Arial" w:cs="Arial"/>
          <w:color w:val="0D0D0D"/>
          <w:shd w:val="clear" w:color="auto" w:fill="FFFFFF"/>
        </w:rPr>
        <w:t xml:space="preserve"> outcomes for </w:t>
      </w:r>
      <w:r>
        <w:rPr>
          <w:rFonts w:ascii="Arial" w:hAnsi="Arial" w:cs="Arial"/>
          <w:color w:val="0D0D0D"/>
          <w:shd w:val="clear" w:color="auto" w:fill="FFFFFF"/>
        </w:rPr>
        <w:t>YP</w:t>
      </w:r>
      <w:r w:rsidRPr="00AA63F8">
        <w:rPr>
          <w:rFonts w:ascii="Arial" w:hAnsi="Arial" w:cs="Arial"/>
          <w:color w:val="0D0D0D"/>
          <w:shd w:val="clear" w:color="auto" w:fill="FFFFFF"/>
        </w:rPr>
        <w:t xml:space="preserve">. </w:t>
      </w:r>
      <w:r>
        <w:rPr>
          <w:rFonts w:ascii="Arial" w:hAnsi="Arial" w:cs="Arial"/>
          <w:color w:val="0D0D0D"/>
          <w:shd w:val="clear" w:color="auto" w:fill="FFFFFF"/>
        </w:rPr>
        <w:t xml:space="preserve">However, as the study merely aimed to explore whether an SMM exists, a small-scale study was more appropriate, and the recommendations for further research would address sample sizes for future studies. </w:t>
      </w:r>
    </w:p>
    <w:p w14:paraId="18385574" w14:textId="77777777" w:rsidR="00407754" w:rsidRDefault="00407754" w:rsidP="00407754">
      <w:pPr>
        <w:spacing w:line="480" w:lineRule="auto"/>
        <w:jc w:val="both"/>
        <w:rPr>
          <w:rFonts w:ascii="Arial" w:hAnsi="Arial" w:cs="Arial"/>
          <w:color w:val="0D0D0D"/>
          <w:shd w:val="clear" w:color="auto" w:fill="FFFFFF"/>
        </w:rPr>
      </w:pPr>
    </w:p>
    <w:p w14:paraId="4432F2CC" w14:textId="46E47895" w:rsidR="00407754" w:rsidRDefault="00407754" w:rsidP="00407754">
      <w:pPr>
        <w:spacing w:line="480" w:lineRule="auto"/>
        <w:jc w:val="both"/>
        <w:rPr>
          <w:rFonts w:ascii="Arial" w:hAnsi="Arial" w:cs="Arial"/>
        </w:rPr>
      </w:pPr>
      <w:r>
        <w:rPr>
          <w:rFonts w:ascii="Arial" w:hAnsi="Arial" w:cs="Arial"/>
        </w:rPr>
        <w:t>The researcher acknowledges that the study was limited by quantitative rather than qualitative research and that focus groups were considered to establish the key constructs most relevant to</w:t>
      </w:r>
      <w:r w:rsidRPr="004B680E">
        <w:rPr>
          <w:rFonts w:ascii="Arial" w:hAnsi="Arial" w:cs="Arial"/>
        </w:rPr>
        <w:t xml:space="preserve"> achieving positive outcomes for YP. </w:t>
      </w:r>
      <w:r>
        <w:rPr>
          <w:rFonts w:ascii="Arial" w:hAnsi="Arial" w:cs="Arial"/>
        </w:rPr>
        <w:t>However, as the researcher required consent from the charitable organisation, the organisation could not approve focus groups. A</w:t>
      </w:r>
      <w:r w:rsidRPr="004B680E">
        <w:rPr>
          <w:rFonts w:ascii="Arial" w:hAnsi="Arial" w:cs="Arial"/>
        </w:rPr>
        <w:t xml:space="preserve">lthough focus groups would have given a more nuanced list of </w:t>
      </w:r>
      <w:r>
        <w:rPr>
          <w:rFonts w:ascii="Arial" w:hAnsi="Arial" w:cs="Arial"/>
        </w:rPr>
        <w:t>constructs</w:t>
      </w:r>
      <w:r w:rsidRPr="004B680E">
        <w:rPr>
          <w:rFonts w:ascii="Arial" w:hAnsi="Arial" w:cs="Arial"/>
        </w:rPr>
        <w:t xml:space="preserve"> to rank, they could have potentially provided factors </w:t>
      </w:r>
      <w:r>
        <w:rPr>
          <w:rFonts w:ascii="Arial" w:hAnsi="Arial" w:cs="Arial"/>
        </w:rPr>
        <w:t>focussing</w:t>
      </w:r>
      <w:r w:rsidRPr="004B680E">
        <w:rPr>
          <w:rFonts w:ascii="Arial" w:hAnsi="Arial" w:cs="Arial"/>
        </w:rPr>
        <w:t xml:space="preserve"> on the specific context of the organisation </w:t>
      </w:r>
      <w:r>
        <w:rPr>
          <w:rFonts w:ascii="Arial" w:hAnsi="Arial" w:cs="Arial"/>
        </w:rPr>
        <w:t>where</w:t>
      </w:r>
      <w:r w:rsidRPr="004B680E">
        <w:rPr>
          <w:rFonts w:ascii="Arial" w:hAnsi="Arial" w:cs="Arial"/>
        </w:rPr>
        <w:t xml:space="preserve"> the research was being conducted. </w:t>
      </w:r>
      <w:r w:rsidRPr="007E28D2">
        <w:rPr>
          <w:rFonts w:ascii="Arial" w:hAnsi="Arial" w:cs="Arial"/>
        </w:rPr>
        <w:t>The</w:t>
      </w:r>
      <w:r>
        <w:rPr>
          <w:rFonts w:ascii="Arial" w:hAnsi="Arial" w:cs="Arial"/>
        </w:rPr>
        <w:t xml:space="preserve"> researcher acknowledges that the</w:t>
      </w:r>
      <w:r w:rsidRPr="007E28D2">
        <w:rPr>
          <w:rFonts w:ascii="Arial" w:hAnsi="Arial" w:cs="Arial"/>
        </w:rPr>
        <w:t xml:space="preserve"> absence of focus groups</w:t>
      </w:r>
      <w:r>
        <w:rPr>
          <w:rFonts w:ascii="Arial" w:hAnsi="Arial" w:cs="Arial"/>
        </w:rPr>
        <w:t xml:space="preserve"> </w:t>
      </w:r>
      <w:r w:rsidRPr="007E28D2">
        <w:rPr>
          <w:rFonts w:ascii="Arial" w:hAnsi="Arial" w:cs="Arial"/>
        </w:rPr>
        <w:t xml:space="preserve">limited the depth of qualitative </w:t>
      </w:r>
      <w:r w:rsidR="00C70C08" w:rsidRPr="007E28D2">
        <w:rPr>
          <w:rFonts w:ascii="Arial" w:hAnsi="Arial" w:cs="Arial"/>
        </w:rPr>
        <w:t>insights</w:t>
      </w:r>
      <w:r>
        <w:rPr>
          <w:rFonts w:ascii="Arial" w:hAnsi="Arial" w:cs="Arial"/>
        </w:rPr>
        <w:t xml:space="preserve"> and that</w:t>
      </w:r>
      <w:r w:rsidRPr="007E28D2">
        <w:rPr>
          <w:rFonts w:ascii="Arial" w:hAnsi="Arial" w:cs="Arial"/>
        </w:rPr>
        <w:t xml:space="preserve"> interactive discussions and diverse perspectives could have enriched the study</w:t>
      </w:r>
      <w:r>
        <w:rPr>
          <w:rFonts w:ascii="Arial" w:hAnsi="Arial" w:cs="Arial"/>
        </w:rPr>
        <w:t xml:space="preserve"> </w:t>
      </w:r>
      <w:r w:rsidRPr="0032528F">
        <w:rPr>
          <w:rFonts w:ascii="Arial" w:hAnsi="Arial" w:cs="Arial"/>
        </w:rPr>
        <w:t xml:space="preserve">(Ryan et al., 2014). </w:t>
      </w:r>
    </w:p>
    <w:p w14:paraId="719943AA" w14:textId="77777777" w:rsidR="00407754" w:rsidRDefault="00407754" w:rsidP="00407754">
      <w:pPr>
        <w:spacing w:before="100" w:beforeAutospacing="1" w:after="100" w:afterAutospacing="1" w:line="480" w:lineRule="auto"/>
        <w:jc w:val="both"/>
        <w:rPr>
          <w:rFonts w:ascii="Arial" w:hAnsi="Arial" w:cs="Arial"/>
        </w:rPr>
      </w:pPr>
      <w:r w:rsidRPr="004B680E">
        <w:rPr>
          <w:rFonts w:ascii="Arial" w:hAnsi="Arial" w:cs="Arial"/>
        </w:rPr>
        <w:t xml:space="preserve">The constructs for the ranking questionnaire were obtained through extensive secondary research </w:t>
      </w:r>
      <w:r>
        <w:rPr>
          <w:rFonts w:ascii="Arial" w:hAnsi="Arial" w:cs="Arial"/>
        </w:rPr>
        <w:t>over the last ten years. This research</w:t>
      </w:r>
      <w:r w:rsidRPr="004B680E">
        <w:rPr>
          <w:rFonts w:ascii="Arial" w:hAnsi="Arial" w:cs="Arial"/>
        </w:rPr>
        <w:t xml:space="preserve"> provided a </w:t>
      </w:r>
      <w:r>
        <w:rPr>
          <w:rFonts w:ascii="Arial" w:hAnsi="Arial" w:cs="Arial"/>
        </w:rPr>
        <w:t>broader</w:t>
      </w:r>
      <w:r w:rsidRPr="004B680E">
        <w:rPr>
          <w:rFonts w:ascii="Arial" w:hAnsi="Arial" w:cs="Arial"/>
        </w:rPr>
        <w:t xml:space="preserve"> youthwork-centric list of constructs on which youth workers focus to achieve positive outcomes for YP, thus widening the relevance of this research.</w:t>
      </w:r>
    </w:p>
    <w:p w14:paraId="1FC5BC82" w14:textId="77777777" w:rsidR="00407754" w:rsidRDefault="00407754" w:rsidP="00407754">
      <w:pPr>
        <w:spacing w:line="480" w:lineRule="auto"/>
        <w:jc w:val="both"/>
        <w:rPr>
          <w:rFonts w:ascii="Arial" w:hAnsi="Arial" w:cs="Arial"/>
        </w:rPr>
      </w:pPr>
      <w:r w:rsidRPr="007E28D2">
        <w:rPr>
          <w:rFonts w:ascii="Arial" w:hAnsi="Arial" w:cs="Arial"/>
        </w:rPr>
        <w:t xml:space="preserve">The researcher acknowledges that relying solely on one questionnaire may not fully capture the complexity of </w:t>
      </w:r>
      <w:r>
        <w:rPr>
          <w:rFonts w:ascii="Arial" w:hAnsi="Arial" w:cs="Arial"/>
        </w:rPr>
        <w:t>SMMs</w:t>
      </w:r>
      <w:r w:rsidRPr="007E28D2">
        <w:rPr>
          <w:rFonts w:ascii="Arial" w:hAnsi="Arial" w:cs="Arial"/>
        </w:rPr>
        <w:t xml:space="preserve">. However, </w:t>
      </w:r>
      <w:r>
        <w:rPr>
          <w:rFonts w:ascii="Arial" w:hAnsi="Arial" w:cs="Arial"/>
        </w:rPr>
        <w:t>t</w:t>
      </w:r>
      <w:r w:rsidRPr="00D70077">
        <w:rPr>
          <w:rFonts w:ascii="Arial" w:hAnsi="Arial" w:cs="Arial"/>
        </w:rPr>
        <w:t xml:space="preserve">he research involved a single contact with the sample </w:t>
      </w:r>
      <w:r>
        <w:rPr>
          <w:rFonts w:ascii="Arial" w:hAnsi="Arial" w:cs="Arial"/>
        </w:rPr>
        <w:t xml:space="preserve">population </w:t>
      </w:r>
      <w:r w:rsidRPr="00D70077">
        <w:rPr>
          <w:rFonts w:ascii="Arial" w:hAnsi="Arial" w:cs="Arial"/>
        </w:rPr>
        <w:t>to gather data</w:t>
      </w:r>
      <w:r>
        <w:rPr>
          <w:rFonts w:ascii="Arial" w:hAnsi="Arial" w:cs="Arial"/>
        </w:rPr>
        <w:t>, which minimised costs and allowed the researcher to complete the study within the time frame.</w:t>
      </w:r>
    </w:p>
    <w:p w14:paraId="7FDD827E" w14:textId="77777777" w:rsidR="00407754" w:rsidRDefault="00407754" w:rsidP="00407754">
      <w:pPr>
        <w:spacing w:before="100" w:beforeAutospacing="1" w:after="100" w:afterAutospacing="1" w:line="480" w:lineRule="auto"/>
        <w:jc w:val="both"/>
        <w:rPr>
          <w:rFonts w:ascii="Arial" w:hAnsi="Arial" w:cs="Arial"/>
        </w:rPr>
      </w:pPr>
      <w:r w:rsidRPr="00D05EA6">
        <w:rPr>
          <w:rFonts w:ascii="Arial" w:hAnsi="Arial" w:cs="Arial"/>
        </w:rPr>
        <w:lastRenderedPageBreak/>
        <w:t>The researcher recogni</w:t>
      </w:r>
      <w:r>
        <w:rPr>
          <w:rFonts w:ascii="Arial" w:hAnsi="Arial" w:cs="Arial"/>
        </w:rPr>
        <w:t>s</w:t>
      </w:r>
      <w:r w:rsidRPr="00D05EA6">
        <w:rPr>
          <w:rFonts w:ascii="Arial" w:hAnsi="Arial" w:cs="Arial"/>
        </w:rPr>
        <w:t xml:space="preserve">es that </w:t>
      </w:r>
      <w:r>
        <w:rPr>
          <w:rFonts w:ascii="Arial" w:hAnsi="Arial" w:cs="Arial"/>
        </w:rPr>
        <w:t>examining contextual factors, such as cultural and socioeconomic factors, that influence SMMs may be limited</w:t>
      </w:r>
      <w:r w:rsidRPr="00D05EA6">
        <w:rPr>
          <w:rFonts w:ascii="Arial" w:hAnsi="Arial" w:cs="Arial"/>
        </w:rPr>
        <w:t xml:space="preserve">. </w:t>
      </w:r>
      <w:r>
        <w:rPr>
          <w:rFonts w:ascii="Arial" w:hAnsi="Arial" w:cs="Arial"/>
        </w:rPr>
        <w:t>A broader investigation involving diverse age groups and contexts would be necessary for a more comprehensive understanding</w:t>
      </w:r>
      <w:r w:rsidRPr="00D05EA6">
        <w:rPr>
          <w:rFonts w:ascii="Arial" w:hAnsi="Arial" w:cs="Arial"/>
        </w:rPr>
        <w:t>.</w:t>
      </w:r>
      <w:r w:rsidRPr="0077580D">
        <w:rPr>
          <w:rFonts w:ascii="Arial" w:hAnsi="Arial" w:cs="Arial"/>
        </w:rPr>
        <w:t xml:space="preserve"> </w:t>
      </w:r>
      <w:r>
        <w:rPr>
          <w:rFonts w:ascii="Arial" w:hAnsi="Arial" w:cs="Arial"/>
        </w:rPr>
        <w:t xml:space="preserve">However, this would have involved a more extensive study and was not feasible within the scope of this research. </w:t>
      </w:r>
    </w:p>
    <w:p w14:paraId="6FE40F9C" w14:textId="77777777" w:rsidR="00407754" w:rsidRPr="0077580D" w:rsidRDefault="00407754" w:rsidP="00407754">
      <w:pPr>
        <w:spacing w:before="100" w:beforeAutospacing="1" w:after="100" w:afterAutospacing="1" w:line="480" w:lineRule="auto"/>
        <w:jc w:val="both"/>
        <w:rPr>
          <w:rFonts w:ascii="Arial" w:hAnsi="Arial" w:cs="Arial"/>
        </w:rPr>
      </w:pPr>
      <w:r w:rsidRPr="0077580D">
        <w:rPr>
          <w:rFonts w:ascii="Arial" w:hAnsi="Arial" w:cs="Arial"/>
        </w:rPr>
        <w:t>The study's design had the potential to introduce selection bias as it only included participants over 18 years old, who may have different perspectives than younger individuals. The steps taken to mitigate bias, such as random sampling and participant recruitment strategies, would be recommended for further research.</w:t>
      </w:r>
    </w:p>
    <w:p w14:paraId="1B37CCFC" w14:textId="77777777" w:rsidR="00407754" w:rsidRDefault="00407754" w:rsidP="00407754">
      <w:pPr>
        <w:spacing w:before="100" w:beforeAutospacing="1" w:after="100" w:afterAutospacing="1" w:line="480" w:lineRule="auto"/>
        <w:jc w:val="both"/>
        <w:rPr>
          <w:rFonts w:ascii="Arial" w:hAnsi="Arial" w:cs="Arial"/>
        </w:rPr>
      </w:pPr>
      <w:r w:rsidRPr="0077580D">
        <w:rPr>
          <w:rFonts w:ascii="Arial" w:hAnsi="Arial" w:cs="Arial"/>
        </w:rPr>
        <w:t>The researcher acknowledges that conducting larger-scale studies, including focus groups or exploring mental models across different age cohorts</w:t>
      </w:r>
      <w:r>
        <w:rPr>
          <w:rFonts w:ascii="Arial" w:hAnsi="Arial" w:cs="Arial"/>
        </w:rPr>
        <w:t>,</w:t>
      </w:r>
      <w:r w:rsidRPr="0077580D">
        <w:rPr>
          <w:rFonts w:ascii="Arial" w:hAnsi="Arial" w:cs="Arial"/>
        </w:rPr>
        <w:t xml:space="preserve"> can enhance </w:t>
      </w:r>
      <w:r>
        <w:rPr>
          <w:rFonts w:ascii="Arial" w:hAnsi="Arial" w:cs="Arial"/>
        </w:rPr>
        <w:t xml:space="preserve">the </w:t>
      </w:r>
      <w:r w:rsidRPr="0077580D">
        <w:rPr>
          <w:rFonts w:ascii="Arial" w:hAnsi="Arial" w:cs="Arial"/>
        </w:rPr>
        <w:t>findings' robustness and applicability</w:t>
      </w:r>
      <w:r w:rsidRPr="00AA63F8">
        <w:rPr>
          <w:rFonts w:ascii="Arial" w:hAnsi="Arial" w:cs="Arial"/>
        </w:rPr>
        <w:t>.</w:t>
      </w:r>
      <w:r>
        <w:rPr>
          <w:rFonts w:ascii="Arial" w:hAnsi="Arial" w:cs="Arial"/>
        </w:rPr>
        <w:t xml:space="preserve"> However, this study was broad as invitations were sent out to recruit participants from within a specific charitable organisation across England and Wales.</w:t>
      </w:r>
    </w:p>
    <w:p w14:paraId="46BF9605" w14:textId="4D048A8E" w:rsidR="00407754" w:rsidRPr="00A07EA7" w:rsidRDefault="00A07EA7" w:rsidP="00A07EA7">
      <w:pPr>
        <w:pStyle w:val="Heading1"/>
        <w:rPr>
          <w:rFonts w:ascii="Arial" w:hAnsi="Arial" w:cs="Arial"/>
          <w:sz w:val="24"/>
          <w:szCs w:val="24"/>
        </w:rPr>
      </w:pPr>
      <w:bookmarkStart w:id="60" w:name="_Toc165904571"/>
      <w:r w:rsidRPr="00A07EA7">
        <w:rPr>
          <w:rFonts w:ascii="Arial" w:hAnsi="Arial" w:cs="Arial"/>
          <w:sz w:val="24"/>
          <w:szCs w:val="24"/>
        </w:rPr>
        <w:t xml:space="preserve">3.7. </w:t>
      </w:r>
      <w:r w:rsidR="00407754" w:rsidRPr="00A07EA7">
        <w:rPr>
          <w:rFonts w:ascii="Arial" w:hAnsi="Arial" w:cs="Arial"/>
          <w:sz w:val="24"/>
          <w:szCs w:val="24"/>
        </w:rPr>
        <w:t>Self-care</w:t>
      </w:r>
      <w:bookmarkEnd w:id="60"/>
    </w:p>
    <w:p w14:paraId="3EEB19AE" w14:textId="77777777" w:rsidR="00407754" w:rsidRPr="0032528F" w:rsidRDefault="00407754" w:rsidP="00407754">
      <w:pPr>
        <w:spacing w:before="100" w:beforeAutospacing="1" w:after="100" w:afterAutospacing="1" w:line="480" w:lineRule="auto"/>
        <w:jc w:val="both"/>
        <w:rPr>
          <w:rFonts w:ascii="Arial" w:hAnsi="Arial" w:cs="Arial"/>
          <w:b/>
          <w:bCs/>
        </w:rPr>
      </w:pPr>
      <w:r w:rsidRPr="0032528F">
        <w:rPr>
          <w:rFonts w:ascii="Arial" w:hAnsi="Arial" w:cs="Arial"/>
          <w:color w:val="111111"/>
          <w:shd w:val="clear" w:color="auto" w:fill="FFFFFF"/>
        </w:rPr>
        <w:t>The researcher </w:t>
      </w:r>
      <w:r w:rsidRPr="00407754">
        <w:rPr>
          <w:rStyle w:val="Strong"/>
          <w:rFonts w:ascii="Arial" w:hAnsi="Arial" w:cs="Arial"/>
          <w:b w:val="0"/>
          <w:bCs w:val="0"/>
          <w:color w:val="111111"/>
          <w:shd w:val="clear" w:color="auto" w:fill="FFFFFF"/>
        </w:rPr>
        <w:t>recognised</w:t>
      </w:r>
      <w:r w:rsidRPr="00407754">
        <w:rPr>
          <w:rFonts w:ascii="Arial" w:hAnsi="Arial" w:cs="Arial"/>
          <w:b/>
          <w:bCs/>
          <w:color w:val="111111"/>
          <w:shd w:val="clear" w:color="auto" w:fill="FFFFFF"/>
        </w:rPr>
        <w:t> </w:t>
      </w:r>
      <w:r w:rsidRPr="00407754">
        <w:rPr>
          <w:rFonts w:ascii="Arial" w:hAnsi="Arial" w:cs="Arial"/>
          <w:color w:val="111111"/>
          <w:shd w:val="clear" w:color="auto" w:fill="FFFFFF"/>
        </w:rPr>
        <w:t>that the time spent conducting the study had a</w:t>
      </w:r>
      <w:r w:rsidRPr="00407754">
        <w:rPr>
          <w:rFonts w:ascii="Arial" w:hAnsi="Arial" w:cs="Arial"/>
          <w:b/>
          <w:bCs/>
          <w:color w:val="111111"/>
          <w:shd w:val="clear" w:color="auto" w:fill="FFFFFF"/>
        </w:rPr>
        <w:t xml:space="preserve"> </w:t>
      </w:r>
      <w:r w:rsidRPr="00407754">
        <w:rPr>
          <w:rFonts w:ascii="Arial" w:hAnsi="Arial" w:cs="Arial"/>
          <w:color w:val="111111"/>
          <w:shd w:val="clear" w:color="auto" w:fill="FFFFFF"/>
        </w:rPr>
        <w:t>significant </w:t>
      </w:r>
      <w:r w:rsidRPr="00407754">
        <w:rPr>
          <w:rStyle w:val="Strong"/>
          <w:rFonts w:ascii="Arial" w:hAnsi="Arial" w:cs="Arial"/>
          <w:b w:val="0"/>
          <w:bCs w:val="0"/>
          <w:color w:val="111111"/>
          <w:shd w:val="clear" w:color="auto" w:fill="FFFFFF"/>
        </w:rPr>
        <w:t>emotional impact</w:t>
      </w:r>
      <w:r w:rsidRPr="00407754">
        <w:rPr>
          <w:rFonts w:ascii="Arial" w:hAnsi="Arial" w:cs="Arial"/>
          <w:b/>
          <w:bCs/>
          <w:color w:val="111111"/>
          <w:shd w:val="clear" w:color="auto" w:fill="FFFFFF"/>
        </w:rPr>
        <w:t>.</w:t>
      </w:r>
      <w:r w:rsidRPr="0032528F">
        <w:rPr>
          <w:rFonts w:ascii="Arial" w:hAnsi="Arial" w:cs="Arial"/>
          <w:color w:val="111111"/>
          <w:shd w:val="clear" w:color="auto" w:fill="FFFFFF"/>
        </w:rPr>
        <w:t xml:space="preserve"> </w:t>
      </w:r>
      <w:r>
        <w:rPr>
          <w:rFonts w:ascii="Arial" w:hAnsi="Arial" w:cs="Arial"/>
          <w:color w:val="111111"/>
          <w:shd w:val="clear" w:color="auto" w:fill="FFFFFF"/>
        </w:rPr>
        <w:t>She established clear boundaries between work and personal life to safeguard her physical health and overall well-being</w:t>
      </w:r>
      <w:r w:rsidRPr="0032528F">
        <w:rPr>
          <w:rFonts w:ascii="Arial" w:hAnsi="Arial" w:cs="Arial"/>
          <w:color w:val="111111"/>
          <w:shd w:val="clear" w:color="auto" w:fill="FFFFFF"/>
        </w:rPr>
        <w:t xml:space="preserve">. </w:t>
      </w:r>
      <w:r>
        <w:rPr>
          <w:rFonts w:ascii="Arial" w:hAnsi="Arial" w:cs="Arial"/>
          <w:color w:val="111111"/>
          <w:shd w:val="clear" w:color="auto" w:fill="FFFFFF"/>
        </w:rPr>
        <w:t xml:space="preserve">She sought assistance and guidance and </w:t>
      </w:r>
      <w:r w:rsidRPr="0032528F">
        <w:rPr>
          <w:rFonts w:ascii="Arial" w:hAnsi="Arial" w:cs="Arial"/>
          <w:color w:val="111111"/>
          <w:shd w:val="clear" w:color="auto" w:fill="FFFFFF"/>
        </w:rPr>
        <w:t xml:space="preserve">turned to her </w:t>
      </w:r>
      <w:r>
        <w:rPr>
          <w:rFonts w:ascii="Arial" w:hAnsi="Arial" w:cs="Arial"/>
          <w:color w:val="111111"/>
          <w:shd w:val="clear" w:color="auto" w:fill="FFFFFF"/>
        </w:rPr>
        <w:t>university's dissertation supervisor and study support assistants</w:t>
      </w:r>
      <w:r w:rsidRPr="0032528F">
        <w:rPr>
          <w:rFonts w:ascii="Arial" w:hAnsi="Arial" w:cs="Arial"/>
          <w:color w:val="111111"/>
          <w:shd w:val="clear" w:color="auto" w:fill="FFFFFF"/>
        </w:rPr>
        <w:t xml:space="preserve">. Additionally, </w:t>
      </w:r>
      <w:r>
        <w:rPr>
          <w:rFonts w:ascii="Arial" w:hAnsi="Arial" w:cs="Arial"/>
          <w:color w:val="111111"/>
          <w:shd w:val="clear" w:color="auto" w:fill="FFFFFF"/>
        </w:rPr>
        <w:t xml:space="preserve">to cope with the research, </w:t>
      </w:r>
      <w:r w:rsidRPr="0032528F">
        <w:rPr>
          <w:rFonts w:ascii="Arial" w:hAnsi="Arial" w:cs="Arial"/>
          <w:color w:val="111111"/>
          <w:shd w:val="clear" w:color="auto" w:fill="FFFFFF"/>
        </w:rPr>
        <w:t>she sought support from fellow students, family members, and friends who empathi</w:t>
      </w:r>
      <w:r>
        <w:rPr>
          <w:rFonts w:ascii="Arial" w:hAnsi="Arial" w:cs="Arial"/>
          <w:color w:val="111111"/>
          <w:shd w:val="clear" w:color="auto" w:fill="FFFFFF"/>
        </w:rPr>
        <w:t>s</w:t>
      </w:r>
      <w:r w:rsidRPr="0032528F">
        <w:rPr>
          <w:rFonts w:ascii="Arial" w:hAnsi="Arial" w:cs="Arial"/>
          <w:color w:val="111111"/>
          <w:shd w:val="clear" w:color="auto" w:fill="FFFFFF"/>
        </w:rPr>
        <w:t xml:space="preserve">ed with </w:t>
      </w:r>
      <w:r>
        <w:rPr>
          <w:rFonts w:ascii="Arial" w:hAnsi="Arial" w:cs="Arial"/>
          <w:color w:val="111111"/>
          <w:shd w:val="clear" w:color="auto" w:fill="FFFFFF"/>
        </w:rPr>
        <w:t>her challenges</w:t>
      </w:r>
      <w:r w:rsidRPr="0032528F">
        <w:rPr>
          <w:rFonts w:ascii="Arial" w:hAnsi="Arial" w:cs="Arial"/>
          <w:color w:val="111111"/>
          <w:shd w:val="clear" w:color="auto" w:fill="FFFFFF"/>
        </w:rPr>
        <w:t xml:space="preserve"> while juggling a full-time job and academic pursuits.</w:t>
      </w:r>
    </w:p>
    <w:p w14:paraId="5C44F636" w14:textId="77777777" w:rsidR="00BD5554" w:rsidRPr="00246A94" w:rsidRDefault="00BD5554" w:rsidP="00BD5554">
      <w:pPr>
        <w:spacing w:line="480" w:lineRule="auto"/>
        <w:rPr>
          <w:rFonts w:ascii="Arial" w:hAnsi="Arial" w:cs="Arial"/>
        </w:rPr>
      </w:pPr>
    </w:p>
    <w:p w14:paraId="5CA652D4" w14:textId="77777777" w:rsidR="004317A6" w:rsidRPr="00246A94" w:rsidRDefault="004317A6" w:rsidP="005E060A">
      <w:pPr>
        <w:spacing w:line="480" w:lineRule="auto"/>
        <w:rPr>
          <w:rFonts w:ascii="Arial" w:hAnsi="Arial" w:cs="Arial"/>
          <w:b/>
        </w:rPr>
      </w:pPr>
    </w:p>
    <w:p w14:paraId="5C557B76" w14:textId="6B93AA69" w:rsidR="00DB6D75" w:rsidRPr="00DB6D75" w:rsidRDefault="005E060A" w:rsidP="00A07EA7">
      <w:pPr>
        <w:spacing w:line="480" w:lineRule="auto"/>
        <w:outlineLvl w:val="0"/>
        <w:rPr>
          <w:rFonts w:ascii="Arial" w:hAnsi="Arial" w:cs="Arial"/>
          <w:b/>
        </w:rPr>
      </w:pPr>
      <w:r w:rsidRPr="00246A94">
        <w:rPr>
          <w:rFonts w:ascii="Arial" w:hAnsi="Arial" w:cs="Arial"/>
          <w:b/>
        </w:rPr>
        <w:br w:type="page"/>
      </w:r>
      <w:bookmarkStart w:id="61" w:name="_Toc165904572"/>
      <w:r w:rsidR="00A07EA7">
        <w:rPr>
          <w:rFonts w:ascii="Arial" w:hAnsi="Arial" w:cs="Arial"/>
          <w:b/>
        </w:rPr>
        <w:lastRenderedPageBreak/>
        <w:t>4.</w:t>
      </w:r>
      <w:r w:rsidR="00BA7FED" w:rsidRPr="00246A94">
        <w:rPr>
          <w:rFonts w:ascii="Arial" w:hAnsi="Arial" w:cs="Arial"/>
          <w:b/>
        </w:rPr>
        <w:t xml:space="preserve"> </w:t>
      </w:r>
      <w:r w:rsidR="00124291" w:rsidRPr="00DE04A6">
        <w:rPr>
          <w:rFonts w:ascii="Arial" w:hAnsi="Arial" w:cs="Arial"/>
          <w:b/>
          <w:bCs/>
          <w:color w:val="000000"/>
        </w:rPr>
        <w:t>P</w:t>
      </w:r>
      <w:r w:rsidR="00AA564C">
        <w:rPr>
          <w:rFonts w:ascii="Arial" w:hAnsi="Arial" w:cs="Arial"/>
          <w:b/>
          <w:bCs/>
          <w:color w:val="000000"/>
        </w:rPr>
        <w:t>RESENTATION of DATA and RESULTS</w:t>
      </w:r>
      <w:bookmarkEnd w:id="61"/>
    </w:p>
    <w:p w14:paraId="797EDB8F" w14:textId="7E517874" w:rsidR="00124291" w:rsidRPr="00DB6D75" w:rsidRDefault="00A07EA7" w:rsidP="00DB6D75">
      <w:pPr>
        <w:spacing w:line="480" w:lineRule="auto"/>
        <w:outlineLvl w:val="0"/>
        <w:rPr>
          <w:rFonts w:ascii="Arial" w:hAnsi="Arial" w:cs="Arial"/>
          <w:b/>
          <w:bCs/>
        </w:rPr>
      </w:pPr>
      <w:bookmarkStart w:id="62" w:name="_Toc165904573"/>
      <w:r>
        <w:rPr>
          <w:rFonts w:ascii="Arial" w:hAnsi="Arial" w:cs="Arial"/>
          <w:b/>
          <w:bCs/>
        </w:rPr>
        <w:t xml:space="preserve">4.1. </w:t>
      </w:r>
      <w:r w:rsidR="00124291" w:rsidRPr="00DB6D75">
        <w:rPr>
          <w:rFonts w:ascii="Arial" w:hAnsi="Arial" w:cs="Arial"/>
          <w:b/>
          <w:bCs/>
        </w:rPr>
        <w:t>Introduction</w:t>
      </w:r>
      <w:bookmarkEnd w:id="62"/>
    </w:p>
    <w:p w14:paraId="7C9FC126" w14:textId="19D95C9C" w:rsidR="00124291" w:rsidRPr="00124291" w:rsidRDefault="00124291" w:rsidP="00BB56AA">
      <w:pPr>
        <w:pStyle w:val="NormalWeb"/>
        <w:spacing w:line="480" w:lineRule="auto"/>
        <w:jc w:val="both"/>
        <w:rPr>
          <w:rFonts w:ascii="Arial" w:hAnsi="Arial" w:cs="Arial"/>
          <w:color w:val="000000"/>
        </w:rPr>
      </w:pPr>
      <w:r w:rsidRPr="00124291">
        <w:rPr>
          <w:rFonts w:ascii="Arial" w:hAnsi="Arial" w:cs="Arial"/>
          <w:color w:val="000000"/>
        </w:rPr>
        <w:t xml:space="preserve">The data from three groups, YP, Support Workers, and Supported Lodgings Providers, each consisting of seven individuals ranking ten constructs, were mean-averaged and initially statistically analysed for similarities using a Wilcoxon Signed-Rank test (Zimmerman and Zumbo, 1993), Spearman Rank Correlation, and Pearson Correlation Coefficient (r) test (Shekhovtsov, 2021). Each test compared two ranking combinations for similarity (i.e. Rank 1 vs. Rank 2, Rank 1 vs. Rank 3, Rank 2 vs. Rank 3). Rank 1 represented ‘Young People’ (YP), Rank 2, ‘Support Workers’ and Rank 3, ‘Supported Lodgings Providers’. </w:t>
      </w:r>
    </w:p>
    <w:p w14:paraId="00605ACA" w14:textId="05F0335B" w:rsidR="00124291" w:rsidRPr="00A07EA7" w:rsidRDefault="00A07EA7" w:rsidP="00A07EA7">
      <w:pPr>
        <w:pStyle w:val="Heading1"/>
        <w:rPr>
          <w:rFonts w:ascii="Arial" w:hAnsi="Arial" w:cs="Arial"/>
          <w:sz w:val="24"/>
          <w:szCs w:val="24"/>
        </w:rPr>
      </w:pPr>
      <w:bookmarkStart w:id="63" w:name="_Toc165904574"/>
      <w:r w:rsidRPr="00A07EA7">
        <w:rPr>
          <w:rFonts w:ascii="Arial" w:hAnsi="Arial" w:cs="Arial"/>
          <w:sz w:val="24"/>
          <w:szCs w:val="24"/>
        </w:rPr>
        <w:t xml:space="preserve">4.2. </w:t>
      </w:r>
      <w:r w:rsidR="00124291" w:rsidRPr="00A07EA7">
        <w:rPr>
          <w:rFonts w:ascii="Arial" w:hAnsi="Arial" w:cs="Arial"/>
          <w:sz w:val="24"/>
          <w:szCs w:val="24"/>
        </w:rPr>
        <w:t>Mean average ranking of constructs from questionnaire returns on which statistical correlation comparisons were carried out.</w:t>
      </w:r>
      <w:bookmarkEnd w:id="63"/>
    </w:p>
    <w:p w14:paraId="0B87A731" w14:textId="77777777" w:rsidR="00124291" w:rsidRPr="00124291" w:rsidRDefault="00124291" w:rsidP="00124291">
      <w:pPr>
        <w:pStyle w:val="NormalWeb"/>
        <w:rPr>
          <w:rFonts w:ascii="Arial" w:hAnsi="Arial" w:cs="Arial"/>
          <w:b/>
          <w:bCs/>
          <w:color w:val="000000"/>
        </w:rPr>
      </w:pPr>
      <w:bookmarkStart w:id="64" w:name="_Hlk164086656"/>
      <w:r w:rsidRPr="00124291">
        <w:rPr>
          <w:rFonts w:ascii="Arial" w:hAnsi="Arial" w:cs="Arial"/>
          <w:b/>
          <w:bCs/>
          <w:color w:val="000000"/>
        </w:rPr>
        <w:t xml:space="preserve">Rank 1: Young People (YP) </w:t>
      </w:r>
      <w:r w:rsidRPr="00DB6D75">
        <w:rPr>
          <w:rFonts w:ascii="Arial" w:hAnsi="Arial" w:cs="Arial"/>
          <w:color w:val="000000"/>
        </w:rPr>
        <w:t>(</w:t>
      </w:r>
      <w:r w:rsidRPr="00DB6D75">
        <w:rPr>
          <w:rFonts w:ascii="Arial" w:hAnsi="Arial" w:cs="Arial"/>
          <w:i/>
          <w:iCs/>
          <w:color w:val="000000"/>
        </w:rPr>
        <w:t>n=7</w:t>
      </w:r>
      <w:r w:rsidRPr="00DB6D75">
        <w:rPr>
          <w:rFonts w:ascii="Arial" w:hAnsi="Arial" w:cs="Arial"/>
          <w:color w:val="000000"/>
        </w:rPr>
        <w:t>)</w:t>
      </w:r>
    </w:p>
    <w:p w14:paraId="6E25B1EE"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 Develop Resilience (Average Rank: 3.14)</w:t>
      </w:r>
    </w:p>
    <w:p w14:paraId="3727E958"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2. Practical Independent Skills (Average Rank: 3.57)</w:t>
      </w:r>
    </w:p>
    <w:p w14:paraId="112FA346"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3. Self-Confidence (Average Rank: 4.43)</w:t>
      </w:r>
    </w:p>
    <w:p w14:paraId="6B9760C9"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4. Money Management (Average Rank: 4.86)</w:t>
      </w:r>
    </w:p>
    <w:p w14:paraId="2968ED3E"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5. Integrity (Average Rank: 5.14)</w:t>
      </w:r>
    </w:p>
    <w:p w14:paraId="39621E7E"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6. Problem-Solving (Average Rank: 5.71)</w:t>
      </w:r>
    </w:p>
    <w:p w14:paraId="04389FBE"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7. Interpersonal Skills (Average Rank: 5.86)</w:t>
      </w:r>
    </w:p>
    <w:p w14:paraId="0B54F8F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8. Authenticity (Average Rank: 6.14)</w:t>
      </w:r>
    </w:p>
    <w:p w14:paraId="55DF02E0"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9. Employability (Average Rank: 7.29)</w:t>
      </w:r>
    </w:p>
    <w:p w14:paraId="677E3698"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10. Team-Working (Average Rank: 8.86)</w:t>
      </w:r>
    </w:p>
    <w:p w14:paraId="700162A5" w14:textId="77777777" w:rsidR="00124291" w:rsidRPr="00124291" w:rsidRDefault="00124291" w:rsidP="00124291">
      <w:pPr>
        <w:pStyle w:val="NormalWeb"/>
        <w:rPr>
          <w:rFonts w:ascii="Arial" w:hAnsi="Arial" w:cs="Arial"/>
          <w:b/>
          <w:bCs/>
          <w:color w:val="000000"/>
        </w:rPr>
      </w:pPr>
    </w:p>
    <w:p w14:paraId="003256B2" w14:textId="77777777" w:rsidR="00124291" w:rsidRPr="00124291" w:rsidRDefault="00124291" w:rsidP="00124291">
      <w:pPr>
        <w:pStyle w:val="NormalWeb"/>
        <w:rPr>
          <w:rFonts w:ascii="Arial" w:hAnsi="Arial" w:cs="Arial"/>
          <w:b/>
          <w:bCs/>
          <w:color w:val="000000"/>
        </w:rPr>
      </w:pPr>
      <w:r w:rsidRPr="00124291">
        <w:rPr>
          <w:rFonts w:ascii="Arial" w:hAnsi="Arial" w:cs="Arial"/>
          <w:b/>
          <w:bCs/>
          <w:color w:val="000000"/>
        </w:rPr>
        <w:lastRenderedPageBreak/>
        <w:t xml:space="preserve">Rank 2: Youth Workers </w:t>
      </w:r>
      <w:r w:rsidRPr="00DB6D75">
        <w:rPr>
          <w:rFonts w:ascii="Arial" w:hAnsi="Arial" w:cs="Arial"/>
          <w:color w:val="000000"/>
        </w:rPr>
        <w:t>(</w:t>
      </w:r>
      <w:r w:rsidRPr="00DB6D75">
        <w:rPr>
          <w:rFonts w:ascii="Arial" w:hAnsi="Arial" w:cs="Arial"/>
          <w:i/>
          <w:iCs/>
          <w:color w:val="000000"/>
        </w:rPr>
        <w:t>n=7</w:t>
      </w:r>
      <w:r w:rsidRPr="00DB6D75">
        <w:rPr>
          <w:rFonts w:ascii="Arial" w:hAnsi="Arial" w:cs="Arial"/>
          <w:color w:val="000000"/>
        </w:rPr>
        <w:t>)</w:t>
      </w:r>
    </w:p>
    <w:p w14:paraId="26349CCB"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 Self-Confidence (Average Rank: 3.0)</w:t>
      </w:r>
    </w:p>
    <w:p w14:paraId="4B6FDF14"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2. Develop Resilience (Average Rank: 3.43)</w:t>
      </w:r>
    </w:p>
    <w:p w14:paraId="1DCDE77F"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3. Interpersonal Skills (Average Rank: 4.43)</w:t>
      </w:r>
    </w:p>
    <w:p w14:paraId="7F36B5D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4. Practical Independent Skills (Average Rank: 5.43)</w:t>
      </w:r>
    </w:p>
    <w:p w14:paraId="70EA2C74"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5. Problem-Solving (Average Rank: 5.43)</w:t>
      </w:r>
    </w:p>
    <w:p w14:paraId="62B83F05"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6. Money Management (Average Rank: 5.86)</w:t>
      </w:r>
    </w:p>
    <w:p w14:paraId="51569DC6"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7. Employability (Average Rank: 6.14)</w:t>
      </w:r>
    </w:p>
    <w:p w14:paraId="02EF918C"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8. Integrity (Average Rank: 6.57)</w:t>
      </w:r>
    </w:p>
    <w:p w14:paraId="3BAF4874"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9. Authenticity (Average Rank: 6.57)</w:t>
      </w:r>
    </w:p>
    <w:p w14:paraId="4E7B648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10. Team-Working (Average Rank: 8.14)</w:t>
      </w:r>
    </w:p>
    <w:p w14:paraId="6ECB9BF3" w14:textId="77777777" w:rsidR="00124291" w:rsidRPr="00124291" w:rsidRDefault="00124291" w:rsidP="00124291">
      <w:pPr>
        <w:pStyle w:val="NormalWeb"/>
        <w:rPr>
          <w:rFonts w:ascii="Arial" w:hAnsi="Arial" w:cs="Arial"/>
          <w:b/>
          <w:bCs/>
          <w:color w:val="000000"/>
        </w:rPr>
      </w:pPr>
    </w:p>
    <w:p w14:paraId="142AB97C" w14:textId="77777777" w:rsidR="00124291" w:rsidRPr="00124291" w:rsidRDefault="00124291" w:rsidP="00124291">
      <w:pPr>
        <w:pStyle w:val="NormalWeb"/>
        <w:rPr>
          <w:rFonts w:ascii="Arial" w:hAnsi="Arial" w:cs="Arial"/>
          <w:b/>
          <w:bCs/>
          <w:color w:val="000000"/>
        </w:rPr>
      </w:pPr>
      <w:r w:rsidRPr="00124291">
        <w:rPr>
          <w:rFonts w:ascii="Arial" w:hAnsi="Arial" w:cs="Arial"/>
          <w:b/>
          <w:bCs/>
          <w:color w:val="000000"/>
        </w:rPr>
        <w:t xml:space="preserve">Rank 3: Supported Lodgings Providers </w:t>
      </w:r>
      <w:r w:rsidRPr="00DB6D75">
        <w:rPr>
          <w:rFonts w:ascii="Arial" w:hAnsi="Arial" w:cs="Arial"/>
          <w:color w:val="000000"/>
        </w:rPr>
        <w:t>(</w:t>
      </w:r>
      <w:r w:rsidRPr="00DB6D75">
        <w:rPr>
          <w:rFonts w:ascii="Arial" w:hAnsi="Arial" w:cs="Arial"/>
          <w:i/>
          <w:iCs/>
          <w:color w:val="000000"/>
        </w:rPr>
        <w:t>n=7</w:t>
      </w:r>
      <w:r w:rsidRPr="00DB6D75">
        <w:rPr>
          <w:rFonts w:ascii="Arial" w:hAnsi="Arial" w:cs="Arial"/>
          <w:color w:val="000000"/>
        </w:rPr>
        <w:t>)</w:t>
      </w:r>
    </w:p>
    <w:p w14:paraId="461A756E"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 Practical Independent Skills (Average Rank: 2.0)</w:t>
      </w:r>
    </w:p>
    <w:p w14:paraId="0017DD53"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2. Self-Confidence (Average Rank: 3.57)</w:t>
      </w:r>
    </w:p>
    <w:p w14:paraId="2E925CE5"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3. Develop Resilience (Average Rank: 4.43)</w:t>
      </w:r>
    </w:p>
    <w:p w14:paraId="4002895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4. Money Management (Average Rank: 5.0)</w:t>
      </w:r>
    </w:p>
    <w:p w14:paraId="3C5AE4E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5. Problem-Solving (Average Rank: 5.29)</w:t>
      </w:r>
    </w:p>
    <w:p w14:paraId="060B80A1"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6. Integrity (Average Rank: 5.57)</w:t>
      </w:r>
    </w:p>
    <w:p w14:paraId="025261C1"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7. Interpersonal Skills (Average Rank: 5.86)</w:t>
      </w:r>
    </w:p>
    <w:p w14:paraId="2D7CE49C"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8. Employability (Average Rank: 6.29)</w:t>
      </w:r>
    </w:p>
    <w:p w14:paraId="2B5AF0B2"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9. Authenticity (Average Rank: 8.14)</w:t>
      </w:r>
    </w:p>
    <w:p w14:paraId="5AD093BC" w14:textId="77777777" w:rsidR="00124291" w:rsidRPr="00124291" w:rsidRDefault="00124291" w:rsidP="00124291">
      <w:pPr>
        <w:pStyle w:val="NormalWeb"/>
        <w:rPr>
          <w:rFonts w:ascii="Arial" w:hAnsi="Arial" w:cs="Arial"/>
          <w:color w:val="000000"/>
        </w:rPr>
      </w:pPr>
      <w:r w:rsidRPr="00124291">
        <w:rPr>
          <w:rFonts w:ascii="Arial" w:hAnsi="Arial" w:cs="Arial"/>
          <w:color w:val="000000"/>
        </w:rPr>
        <w:t>10. Team-Working (Average Rank: 8.86)</w:t>
      </w:r>
      <w:bookmarkEnd w:id="64"/>
    </w:p>
    <w:p w14:paraId="0EC0808C" w14:textId="77777777" w:rsidR="00124291" w:rsidRPr="00124291" w:rsidRDefault="00124291" w:rsidP="00124291">
      <w:pPr>
        <w:pStyle w:val="NormalWeb"/>
        <w:rPr>
          <w:rFonts w:ascii="Arial" w:hAnsi="Arial" w:cs="Arial"/>
          <w:color w:val="000000"/>
        </w:rPr>
      </w:pPr>
    </w:p>
    <w:p w14:paraId="0A1027E5" w14:textId="0A300BFB" w:rsidR="00BD5554" w:rsidRDefault="00990EEA" w:rsidP="003D4877">
      <w:pPr>
        <w:pStyle w:val="NormalWeb"/>
        <w:spacing w:line="480" w:lineRule="auto"/>
        <w:jc w:val="both"/>
        <w:rPr>
          <w:rFonts w:ascii="Arial" w:hAnsi="Arial" w:cs="Arial"/>
          <w:color w:val="000000"/>
        </w:rPr>
      </w:pPr>
      <w:r>
        <w:rPr>
          <w:rFonts w:ascii="Arial" w:hAnsi="Arial" w:cs="Arial"/>
          <w:noProof/>
          <w:color w:val="000000"/>
        </w:rPr>
        <w:lastRenderedPageBreak/>
        <w:drawing>
          <wp:anchor distT="0" distB="0" distL="114300" distR="114300" simplePos="0" relativeHeight="251651072" behindDoc="1" locked="0" layoutInCell="1" allowOverlap="1" wp14:anchorId="6202ADCB" wp14:editId="23B71A74">
            <wp:simplePos x="0" y="0"/>
            <wp:positionH relativeFrom="column">
              <wp:posOffset>-533400</wp:posOffset>
            </wp:positionH>
            <wp:positionV relativeFrom="paragraph">
              <wp:posOffset>1665605</wp:posOffset>
            </wp:positionV>
            <wp:extent cx="6346190" cy="3706495"/>
            <wp:effectExtent l="0" t="0" r="0" b="0"/>
            <wp:wrapTight wrapText="bothSides">
              <wp:wrapPolygon edited="0">
                <wp:start x="0" y="0"/>
                <wp:lineTo x="0" y="21537"/>
                <wp:lineTo x="21527" y="21537"/>
                <wp:lineTo x="21527" y="0"/>
                <wp:lineTo x="0" y="0"/>
              </wp:wrapPolygon>
            </wp:wrapTight>
            <wp:docPr id="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46190" cy="3706495"/>
                    </a:xfrm>
                    <a:prstGeom prst="rect">
                      <a:avLst/>
                    </a:prstGeom>
                    <a:noFill/>
                  </pic:spPr>
                </pic:pic>
              </a:graphicData>
            </a:graphic>
            <wp14:sizeRelH relativeFrom="page">
              <wp14:pctWidth>0</wp14:pctWidth>
            </wp14:sizeRelH>
            <wp14:sizeRelV relativeFrom="page">
              <wp14:pctHeight>0</wp14:pctHeight>
            </wp14:sizeRelV>
          </wp:anchor>
        </w:drawing>
      </w:r>
      <w:r w:rsidR="00124291" w:rsidRPr="00124291">
        <w:rPr>
          <w:rFonts w:ascii="Arial" w:hAnsi="Arial" w:cs="Arial"/>
          <w:color w:val="000000"/>
        </w:rPr>
        <w:t xml:space="preserve">The data (Figure 1) represents </w:t>
      </w:r>
      <w:bookmarkStart w:id="65" w:name="_Hlk164425313"/>
      <w:r w:rsidR="00124291" w:rsidRPr="00124291">
        <w:rPr>
          <w:rFonts w:ascii="Arial" w:hAnsi="Arial" w:cs="Arial"/>
          <w:color w:val="000000"/>
        </w:rPr>
        <w:t xml:space="preserve">the mean average rank position </w:t>
      </w:r>
      <w:bookmarkEnd w:id="65"/>
      <w:r w:rsidR="00124291" w:rsidRPr="00124291">
        <w:rPr>
          <w:rFonts w:ascii="Arial" w:hAnsi="Arial" w:cs="Arial"/>
          <w:color w:val="000000"/>
        </w:rPr>
        <w:t>of each of the three groups against each criterion. The mean average rank on the X-axis represents the level of viewed importance, with 1 (1st) being considered the most important and 10 (10</w:t>
      </w:r>
      <w:r w:rsidR="00124291" w:rsidRPr="00124291">
        <w:rPr>
          <w:rFonts w:ascii="Arial" w:hAnsi="Arial" w:cs="Arial"/>
          <w:color w:val="000000"/>
          <w:vertAlign w:val="superscript"/>
        </w:rPr>
        <w:t>th</w:t>
      </w:r>
      <w:r w:rsidR="00124291" w:rsidRPr="00124291">
        <w:rPr>
          <w:rFonts w:ascii="Arial" w:hAnsi="Arial" w:cs="Arial"/>
          <w:color w:val="000000"/>
        </w:rPr>
        <w:t>) the least important</w:t>
      </w:r>
      <w:r w:rsidR="00D27012">
        <w:rPr>
          <w:rFonts w:ascii="Arial" w:hAnsi="Arial" w:cs="Arial"/>
          <w:color w:val="000000"/>
        </w:rPr>
        <w:t xml:space="preserve">.  </w:t>
      </w:r>
    </w:p>
    <w:p w14:paraId="28D7360A" w14:textId="704860D1" w:rsidR="00D27012" w:rsidRDefault="00BB56AA" w:rsidP="00124291">
      <w:pPr>
        <w:pStyle w:val="NormalWeb"/>
        <w:spacing w:line="480" w:lineRule="auto"/>
        <w:rPr>
          <w:rFonts w:ascii="Arial" w:hAnsi="Arial" w:cs="Arial"/>
          <w:color w:val="000000"/>
        </w:rPr>
      </w:pPr>
      <w:r>
        <w:rPr>
          <w:rFonts w:ascii="Arial" w:hAnsi="Arial" w:cs="Arial"/>
          <w:noProof/>
          <w:color w:val="000000"/>
        </w:rPr>
        <w:drawing>
          <wp:anchor distT="0" distB="0" distL="114300" distR="114300" simplePos="0" relativeHeight="251652096" behindDoc="1" locked="0" layoutInCell="1" allowOverlap="1" wp14:anchorId="1BD234FE" wp14:editId="0D647035">
            <wp:simplePos x="0" y="0"/>
            <wp:positionH relativeFrom="column">
              <wp:posOffset>2714625</wp:posOffset>
            </wp:positionH>
            <wp:positionV relativeFrom="paragraph">
              <wp:posOffset>3858895</wp:posOffset>
            </wp:positionV>
            <wp:extent cx="951230" cy="304800"/>
            <wp:effectExtent l="0" t="0" r="0" b="0"/>
            <wp:wrapTight wrapText="bothSides">
              <wp:wrapPolygon edited="0">
                <wp:start x="0" y="0"/>
                <wp:lineTo x="0" y="20250"/>
                <wp:lineTo x="21196" y="20250"/>
                <wp:lineTo x="21196" y="0"/>
                <wp:lineTo x="0" y="0"/>
              </wp:wrapPolygon>
            </wp:wrapTight>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1230" cy="304800"/>
                    </a:xfrm>
                    <a:prstGeom prst="rect">
                      <a:avLst/>
                    </a:prstGeom>
                    <a:noFill/>
                  </pic:spPr>
                </pic:pic>
              </a:graphicData>
            </a:graphic>
            <wp14:sizeRelH relativeFrom="page">
              <wp14:pctWidth>0</wp14:pctWidth>
            </wp14:sizeRelH>
            <wp14:sizeRelV relativeFrom="page">
              <wp14:pctHeight>0</wp14:pctHeight>
            </wp14:sizeRelV>
          </wp:anchor>
        </w:drawing>
      </w:r>
    </w:p>
    <w:p w14:paraId="6340D9CC" w14:textId="77777777"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lang w:eastAsia="en-US"/>
        </w:rPr>
        <w:t>The data (Figure 1) shows YP ranked ‘</w:t>
      </w:r>
      <w:r w:rsidRPr="00D27012">
        <w:rPr>
          <w:rFonts w:ascii="Arial" w:eastAsia="Aptos" w:hAnsi="Arial" w:cs="Arial"/>
          <w:color w:val="000000"/>
          <w:kern w:val="2"/>
          <w:shd w:val="clear" w:color="auto" w:fill="FFFFFF"/>
          <w:lang w:eastAsia="en-US"/>
        </w:rPr>
        <w:t>Practical Independence Skills’ 2</w:t>
      </w:r>
      <w:r w:rsidRPr="00D27012">
        <w:rPr>
          <w:rFonts w:ascii="Arial" w:eastAsia="Aptos" w:hAnsi="Arial" w:cs="Arial"/>
          <w:color w:val="000000"/>
          <w:kern w:val="2"/>
          <w:shd w:val="clear" w:color="auto" w:fill="FFFFFF"/>
          <w:vertAlign w:val="superscript"/>
          <w:lang w:eastAsia="en-US"/>
        </w:rPr>
        <w:t>nd</w:t>
      </w:r>
      <w:r w:rsidRPr="00D27012">
        <w:rPr>
          <w:rFonts w:ascii="Arial" w:eastAsia="Aptos" w:hAnsi="Arial" w:cs="Arial"/>
          <w:color w:val="000000"/>
          <w:kern w:val="2"/>
          <w:shd w:val="clear" w:color="auto" w:fill="FFFFFF"/>
          <w:lang w:eastAsia="en-US"/>
        </w:rPr>
        <w:t xml:space="preserve"> overall, considering the average ranked position of the seven rankings for the group (</w:t>
      </w:r>
      <w:r w:rsidRPr="00D27012">
        <w:rPr>
          <w:rFonts w:ascii="Arial" w:eastAsia="Aptos" w:hAnsi="Arial" w:cs="Arial"/>
          <w:i/>
          <w:iCs/>
          <w:color w:val="000000"/>
          <w:kern w:val="2"/>
          <w:shd w:val="clear" w:color="auto" w:fill="FFFFFF"/>
          <w:lang w:eastAsia="en-US"/>
        </w:rPr>
        <w:t>n=7</w:t>
      </w:r>
      <w:r w:rsidRPr="00D27012">
        <w:rPr>
          <w:rFonts w:ascii="Arial" w:eastAsia="Aptos" w:hAnsi="Arial" w:cs="Arial"/>
          <w:color w:val="000000"/>
          <w:kern w:val="2"/>
          <w:shd w:val="clear" w:color="auto" w:fill="FFFFFF"/>
          <w:lang w:eastAsia="en-US"/>
        </w:rPr>
        <w:t>) with a mean average ranking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of 3.57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3.57), with Supported Lodgings Providers ranking the construct 1</w:t>
      </w:r>
      <w:r w:rsidRPr="00D27012">
        <w:rPr>
          <w:rFonts w:ascii="Arial" w:eastAsia="Aptos" w:hAnsi="Arial" w:cs="Arial"/>
          <w:color w:val="000000"/>
          <w:kern w:val="2"/>
          <w:shd w:val="clear" w:color="auto" w:fill="FFFFFF"/>
          <w:vertAlign w:val="superscript"/>
          <w:lang w:eastAsia="en-US"/>
        </w:rPr>
        <w:t>st</w:t>
      </w:r>
      <w:r w:rsidRPr="00D27012">
        <w:rPr>
          <w:rFonts w:ascii="Arial" w:eastAsia="Aptos" w:hAnsi="Arial" w:cs="Arial"/>
          <w:color w:val="000000"/>
          <w:kern w:val="2"/>
          <w:shd w:val="clear" w:color="auto" w:fill="FFFFFF"/>
          <w:lang w:eastAsia="en-US"/>
        </w:rPr>
        <w:t xml:space="preserve">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2.0). However, Support Workers, as a group, ranked ‘Practical Independence Skills’ 4</w:t>
      </w:r>
      <w:r w:rsidRPr="00D27012">
        <w:rPr>
          <w:rFonts w:ascii="Arial" w:eastAsia="Aptos" w:hAnsi="Arial" w:cs="Arial"/>
          <w:color w:val="000000"/>
          <w:kern w:val="2"/>
          <w:shd w:val="clear" w:color="auto" w:fill="FFFFFF"/>
          <w:vertAlign w:val="superscript"/>
          <w:lang w:eastAsia="en-US"/>
        </w:rPr>
        <w:t>th</w:t>
      </w:r>
      <w:r w:rsidRPr="00D27012">
        <w:rPr>
          <w:rFonts w:ascii="Arial" w:eastAsia="Aptos" w:hAnsi="Arial" w:cs="Arial"/>
          <w:color w:val="000000"/>
          <w:kern w:val="2"/>
          <w:shd w:val="clear" w:color="auto" w:fill="FFFFFF"/>
          <w:lang w:eastAsia="en-US"/>
        </w:rPr>
        <w:t xml:space="preserve">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5.43).</w:t>
      </w:r>
    </w:p>
    <w:p w14:paraId="49F061D7"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All three groups consider ‘Self-Confidence’ important, with the construct placed in the top three for each. YP rank the construct 3rd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4.43), Support Workers 1st (</w:t>
      </w:r>
      <w:r w:rsidRPr="00D27012">
        <w:rPr>
          <w:rFonts w:ascii="Arial" w:eastAsia="Aptos" w:hAnsi="Arial" w:cs="Arial"/>
          <w:i/>
          <w:iCs/>
          <w:color w:val="000000"/>
          <w:kern w:val="2"/>
          <w:lang w:eastAsia="en-US"/>
        </w:rPr>
        <w:t xml:space="preserve">M </w:t>
      </w:r>
      <w:r w:rsidRPr="00D27012">
        <w:rPr>
          <w:rFonts w:ascii="Arial" w:eastAsia="Aptos" w:hAnsi="Arial" w:cs="Arial"/>
          <w:color w:val="000000"/>
          <w:kern w:val="2"/>
          <w:lang w:eastAsia="en-US"/>
        </w:rPr>
        <w:t>3.0), and Supported Lodgings Providers 2</w:t>
      </w:r>
      <w:r w:rsidRPr="00D27012">
        <w:rPr>
          <w:rFonts w:ascii="Arial" w:eastAsia="Aptos" w:hAnsi="Arial" w:cs="Arial"/>
          <w:color w:val="000000"/>
          <w:kern w:val="2"/>
          <w:vertAlign w:val="superscript"/>
          <w:lang w:eastAsia="en-US"/>
        </w:rPr>
        <w:t>nd</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 xml:space="preserve">M </w:t>
      </w:r>
      <w:r w:rsidRPr="00D27012">
        <w:rPr>
          <w:rFonts w:ascii="Arial" w:eastAsia="Aptos" w:hAnsi="Arial" w:cs="Arial"/>
          <w:color w:val="000000"/>
          <w:kern w:val="2"/>
          <w:lang w:eastAsia="en-US"/>
        </w:rPr>
        <w:t>3.57).</w:t>
      </w:r>
    </w:p>
    <w:p w14:paraId="25E6632D" w14:textId="77777777"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shd w:val="clear" w:color="auto" w:fill="FFFFFF"/>
          <w:lang w:eastAsia="en-US"/>
        </w:rPr>
        <w:lastRenderedPageBreak/>
        <w:t>Similarly, all three groups consider ‘Develop Resilience’ important, with each group considering it to be in the top 3 of their average rankings. (YP. 1</w:t>
      </w:r>
      <w:r w:rsidRPr="00D27012">
        <w:rPr>
          <w:rFonts w:ascii="Arial" w:eastAsia="Aptos" w:hAnsi="Arial" w:cs="Arial"/>
          <w:color w:val="000000"/>
          <w:kern w:val="2"/>
          <w:shd w:val="clear" w:color="auto" w:fill="FFFFFF"/>
          <w:vertAlign w:val="superscript"/>
          <w:lang w:eastAsia="en-US"/>
        </w:rPr>
        <w:t>st</w:t>
      </w:r>
      <w:r w:rsidRPr="00D27012">
        <w:rPr>
          <w:rFonts w:ascii="Arial" w:eastAsia="Aptos" w:hAnsi="Arial" w:cs="Arial"/>
          <w:color w:val="000000"/>
          <w:kern w:val="2"/>
          <w:shd w:val="clear" w:color="auto" w:fill="FFFFFF"/>
          <w:lang w:eastAsia="en-US"/>
        </w:rPr>
        <w:t>.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3.14); Support Workers. 2</w:t>
      </w:r>
      <w:r w:rsidRPr="00D27012">
        <w:rPr>
          <w:rFonts w:ascii="Arial" w:eastAsia="Aptos" w:hAnsi="Arial" w:cs="Arial"/>
          <w:color w:val="000000"/>
          <w:kern w:val="2"/>
          <w:shd w:val="clear" w:color="auto" w:fill="FFFFFF"/>
          <w:vertAlign w:val="superscript"/>
          <w:lang w:eastAsia="en-US"/>
        </w:rPr>
        <w:t>nd</w:t>
      </w:r>
      <w:r w:rsidRPr="00D27012">
        <w:rPr>
          <w:rFonts w:ascii="Arial" w:eastAsia="Aptos" w:hAnsi="Arial" w:cs="Arial"/>
          <w:color w:val="000000"/>
          <w:kern w:val="2"/>
          <w:shd w:val="clear" w:color="auto" w:fill="FFFFFF"/>
          <w:lang w:eastAsia="en-US"/>
        </w:rPr>
        <w:t>.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3.43); Supported Lodgings Providers. 3</w:t>
      </w:r>
      <w:r w:rsidRPr="00D27012">
        <w:rPr>
          <w:rFonts w:ascii="Arial" w:eastAsia="Aptos" w:hAnsi="Arial" w:cs="Arial"/>
          <w:color w:val="000000"/>
          <w:kern w:val="2"/>
          <w:shd w:val="clear" w:color="auto" w:fill="FFFFFF"/>
          <w:vertAlign w:val="superscript"/>
          <w:lang w:eastAsia="en-US"/>
        </w:rPr>
        <w:t>rd</w:t>
      </w:r>
      <w:r w:rsidRPr="00D27012">
        <w:rPr>
          <w:rFonts w:ascii="Arial" w:eastAsia="Aptos" w:hAnsi="Arial" w:cs="Arial"/>
          <w:color w:val="000000"/>
          <w:kern w:val="2"/>
          <w:shd w:val="clear" w:color="auto" w:fill="FFFFFF"/>
          <w:lang w:eastAsia="en-US"/>
        </w:rPr>
        <w:t>.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 xml:space="preserve">4.43). </w:t>
      </w:r>
    </w:p>
    <w:p w14:paraId="127788AC" w14:textId="5AAE94C1"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shd w:val="clear" w:color="auto" w:fill="FFFFFF"/>
          <w:lang w:eastAsia="en-US"/>
        </w:rPr>
        <w:t xml:space="preserve">‘Money Management’ ranked at a similar level among the </w:t>
      </w:r>
      <w:r w:rsidR="008B52BC">
        <w:rPr>
          <w:rFonts w:ascii="Arial" w:eastAsia="Aptos" w:hAnsi="Arial" w:cs="Arial"/>
          <w:color w:val="000000"/>
          <w:kern w:val="2"/>
          <w:shd w:val="clear" w:color="auto" w:fill="FFFFFF"/>
          <w:lang w:eastAsia="en-US"/>
        </w:rPr>
        <w:t>three</w:t>
      </w:r>
      <w:r w:rsidRPr="00D27012">
        <w:rPr>
          <w:rFonts w:ascii="Arial" w:eastAsia="Aptos" w:hAnsi="Arial" w:cs="Arial"/>
          <w:color w:val="000000"/>
          <w:kern w:val="2"/>
          <w:shd w:val="clear" w:color="auto" w:fill="FFFFFF"/>
          <w:lang w:eastAsia="en-US"/>
        </w:rPr>
        <w:t xml:space="preserve"> groups, with very similar mean rankings</w:t>
      </w:r>
      <w:bookmarkStart w:id="66" w:name="_Hlk164095061"/>
      <w:r w:rsidRPr="00D27012">
        <w:rPr>
          <w:rFonts w:ascii="Arial" w:eastAsia="Aptos" w:hAnsi="Arial" w:cs="Arial"/>
          <w:color w:val="000000"/>
          <w:kern w:val="2"/>
          <w:shd w:val="clear" w:color="auto" w:fill="FFFFFF"/>
          <w:lang w:eastAsia="en-US"/>
        </w:rPr>
        <w:t xml:space="preserve"> (YP, 4th (M 4.86); Support Workers, 6th (M 5.86); Supported Lodgings Providers, 4th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4.43).</w:t>
      </w:r>
      <w:bookmarkEnd w:id="66"/>
    </w:p>
    <w:p w14:paraId="0EC2E15D"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 xml:space="preserve"> ‘Problem-solving’</w:t>
      </w:r>
      <w:bookmarkStart w:id="67" w:name="_Hlk164096756"/>
      <w:r w:rsidRPr="00D27012">
        <w:rPr>
          <w:rFonts w:ascii="Arial" w:eastAsia="Aptos" w:hAnsi="Arial" w:cs="Arial"/>
          <w:color w:val="000000"/>
          <w:kern w:val="2"/>
          <w:lang w:eastAsia="en-US"/>
        </w:rPr>
        <w:t xml:space="preserve"> is also ranked similarly across the three groups of the mean averaged representative rankings: YP, 6th (M 5.52); Support Workers, 5th (M 5.43); and Supported Lodgings Providers, 5th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5.29).</w:t>
      </w:r>
      <w:bookmarkEnd w:id="67"/>
    </w:p>
    <w:p w14:paraId="654C6D12"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‘Integrity’ is ranked similarly by both YP (5</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5.14) and Supported Lodgings Providers (6</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5.57), while Support Workers rank it lower (8</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6.57).</w:t>
      </w:r>
    </w:p>
    <w:p w14:paraId="400145E6"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 xml:space="preserve"> ‘Interpersonal Skills’ are again ranked in general agreement between YP (7</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M 5.56) and Supported Lodgings Providers (7</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M 5.86), with Support Workers (3</w:t>
      </w:r>
      <w:r w:rsidRPr="00D27012">
        <w:rPr>
          <w:rFonts w:ascii="Arial" w:eastAsia="Aptos" w:hAnsi="Arial" w:cs="Arial"/>
          <w:color w:val="000000"/>
          <w:kern w:val="2"/>
          <w:vertAlign w:val="superscript"/>
          <w:lang w:eastAsia="en-US"/>
        </w:rPr>
        <w:t>rd</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4.43) considering the construct to be of higher relative importance.</w:t>
      </w:r>
    </w:p>
    <w:p w14:paraId="0BE353C9"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Support Workers rank the construct of ‘Employability’ higher than the other groups (7</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M 6.14), with Supported Lodgings Providers ranking it at 8</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with a similar ranking mean average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6.29). YP rank it second last (9</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w:t>
      </w:r>
      <w:r w:rsidRPr="00D27012">
        <w:rPr>
          <w:rFonts w:ascii="Arial" w:eastAsia="Aptos" w:hAnsi="Arial" w:cs="Arial"/>
          <w:i/>
          <w:iCs/>
          <w:color w:val="000000"/>
          <w:kern w:val="2"/>
          <w:lang w:eastAsia="en-US"/>
        </w:rPr>
        <w:t>M</w:t>
      </w:r>
      <w:r w:rsidRPr="00D27012">
        <w:rPr>
          <w:rFonts w:ascii="Arial" w:eastAsia="Aptos" w:hAnsi="Arial" w:cs="Arial"/>
          <w:color w:val="000000"/>
          <w:kern w:val="2"/>
          <w:lang w:eastAsia="en-US"/>
        </w:rPr>
        <w:t xml:space="preserve"> 7.29). </w:t>
      </w:r>
    </w:p>
    <w:p w14:paraId="2B120795" w14:textId="77777777"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shd w:val="clear" w:color="auto" w:fill="FFFFFF"/>
          <w:lang w:eastAsia="en-US"/>
        </w:rPr>
        <w:t xml:space="preserve"> ‘Authenticity’ is ranked similarly across all three groups</w:t>
      </w:r>
      <w:r w:rsidRPr="00D27012">
        <w:rPr>
          <w:rFonts w:ascii="Arial" w:eastAsia="Aptos" w:hAnsi="Arial" w:cs="Arial"/>
          <w:color w:val="000000"/>
          <w:kern w:val="2"/>
          <w:lang w:eastAsia="en-US"/>
        </w:rPr>
        <w:t xml:space="preserve"> </w:t>
      </w:r>
      <w:r w:rsidRPr="00D27012">
        <w:rPr>
          <w:rFonts w:ascii="Arial" w:eastAsia="Aptos" w:hAnsi="Arial" w:cs="Arial"/>
          <w:color w:val="000000"/>
          <w:kern w:val="2"/>
          <w:shd w:val="clear" w:color="auto" w:fill="FFFFFF"/>
          <w:lang w:eastAsia="en-US"/>
        </w:rPr>
        <w:t xml:space="preserve">(YP, 8th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6.14; Support Workers, 9th.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6.57; Supported Lodgings Providers (9</w:t>
      </w:r>
      <w:r w:rsidRPr="00D27012">
        <w:rPr>
          <w:rFonts w:ascii="Arial" w:eastAsia="Aptos" w:hAnsi="Arial" w:cs="Arial"/>
          <w:color w:val="000000"/>
          <w:kern w:val="2"/>
          <w:shd w:val="clear" w:color="auto" w:fill="FFFFFF"/>
          <w:vertAlign w:val="superscript"/>
          <w:lang w:eastAsia="en-US"/>
        </w:rPr>
        <w:t>th</w:t>
      </w:r>
      <w:r w:rsidRPr="00D27012">
        <w:rPr>
          <w:rFonts w:ascii="Arial" w:eastAsia="Aptos" w:hAnsi="Arial" w:cs="Arial"/>
          <w:color w:val="000000"/>
          <w:kern w:val="2"/>
          <w:shd w:val="clear" w:color="auto" w:fill="FFFFFF"/>
          <w:lang w:eastAsia="en-US"/>
        </w:rPr>
        <w:t xml:space="preserve">.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8.14). However, Supported Lodging Providers' significantly lower mean ranking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8.14) would indicate that it has been consistently ranked lower across the seven individuals within that group compared to the other two groups (YP and Support Workers). </w:t>
      </w:r>
    </w:p>
    <w:p w14:paraId="6DB9B67E" w14:textId="77777777"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shd w:val="clear" w:color="auto" w:fill="FFFFFF"/>
          <w:lang w:eastAsia="en-US"/>
        </w:rPr>
        <w:lastRenderedPageBreak/>
        <w:t xml:space="preserve"> ‘Team-Working’ is consistently ranked the lowest in importance across all three groups, both in terms of their relative positions and their mean averaged scores (YP, 10th. </w:t>
      </w:r>
      <w:r w:rsidRPr="00D27012">
        <w:rPr>
          <w:rFonts w:ascii="Arial" w:eastAsia="Aptos" w:hAnsi="Arial" w:cs="Arial"/>
          <w:i/>
          <w:iCs/>
          <w:color w:val="000000"/>
          <w:kern w:val="2"/>
          <w:shd w:val="clear" w:color="auto" w:fill="FFFFFF"/>
          <w:lang w:eastAsia="en-US"/>
        </w:rPr>
        <w:t xml:space="preserve">M </w:t>
      </w:r>
      <w:r w:rsidRPr="00D27012">
        <w:rPr>
          <w:rFonts w:ascii="Arial" w:eastAsia="Aptos" w:hAnsi="Arial" w:cs="Arial"/>
          <w:color w:val="000000"/>
          <w:kern w:val="2"/>
          <w:shd w:val="clear" w:color="auto" w:fill="FFFFFF"/>
          <w:lang w:eastAsia="en-US"/>
        </w:rPr>
        <w:t xml:space="preserve">8.86; Support Workers, 10th.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8.14; Supported Lodgings Providers. 10</w:t>
      </w:r>
      <w:r w:rsidRPr="00D27012">
        <w:rPr>
          <w:rFonts w:ascii="Arial" w:eastAsia="Aptos" w:hAnsi="Arial" w:cs="Arial"/>
          <w:color w:val="000000"/>
          <w:kern w:val="2"/>
          <w:shd w:val="clear" w:color="auto" w:fill="FFFFFF"/>
          <w:vertAlign w:val="superscript"/>
          <w:lang w:eastAsia="en-US"/>
        </w:rPr>
        <w:t>th</w:t>
      </w:r>
      <w:r w:rsidRPr="00D27012">
        <w:rPr>
          <w:rFonts w:ascii="Arial" w:eastAsia="Aptos" w:hAnsi="Arial" w:cs="Arial"/>
          <w:color w:val="000000"/>
          <w:kern w:val="2"/>
          <w:shd w:val="clear" w:color="auto" w:fill="FFFFFF"/>
          <w:lang w:eastAsia="en-US"/>
        </w:rPr>
        <w:t xml:space="preserve">. </w:t>
      </w:r>
      <w:r w:rsidRPr="00D27012">
        <w:rPr>
          <w:rFonts w:ascii="Arial" w:eastAsia="Aptos" w:hAnsi="Arial" w:cs="Arial"/>
          <w:i/>
          <w:iCs/>
          <w:color w:val="000000"/>
          <w:kern w:val="2"/>
          <w:shd w:val="clear" w:color="auto" w:fill="FFFFFF"/>
          <w:lang w:eastAsia="en-US"/>
        </w:rPr>
        <w:t>M</w:t>
      </w:r>
      <w:r w:rsidRPr="00D27012">
        <w:rPr>
          <w:rFonts w:ascii="Arial" w:eastAsia="Aptos" w:hAnsi="Arial" w:cs="Arial"/>
          <w:color w:val="000000"/>
          <w:kern w:val="2"/>
          <w:shd w:val="clear" w:color="auto" w:fill="FFFFFF"/>
          <w:lang w:eastAsia="en-US"/>
        </w:rPr>
        <w:t xml:space="preserve"> 8.86).</w:t>
      </w:r>
    </w:p>
    <w:p w14:paraId="3C2A3947" w14:textId="6131680F" w:rsidR="00D27012" w:rsidRPr="00D27012" w:rsidRDefault="00D27012" w:rsidP="003D4877">
      <w:pPr>
        <w:spacing w:after="160" w:line="480" w:lineRule="auto"/>
        <w:jc w:val="both"/>
        <w:rPr>
          <w:rFonts w:ascii="Arial" w:eastAsia="Aptos" w:hAnsi="Arial" w:cs="Arial"/>
          <w:color w:val="000000"/>
          <w:kern w:val="2"/>
          <w:shd w:val="clear" w:color="auto" w:fill="FFFFFF"/>
          <w:lang w:eastAsia="en-US"/>
        </w:rPr>
      </w:pPr>
      <w:r w:rsidRPr="00D27012">
        <w:rPr>
          <w:rFonts w:ascii="Arial" w:eastAsia="Aptos" w:hAnsi="Arial" w:cs="Arial"/>
          <w:color w:val="000000"/>
          <w:kern w:val="2"/>
          <w:shd w:val="clear" w:color="auto" w:fill="FFFFFF"/>
          <w:lang w:eastAsia="en-US"/>
        </w:rPr>
        <w:t xml:space="preserve">Overall, comparing the mean averaged ranking of constructs indicated a general positive correlation of ranking positions between the three groups (YP, Support Workers, and Supported Lodgings Providers). However, the data </w:t>
      </w:r>
      <w:r w:rsidR="008B52BC">
        <w:rPr>
          <w:rFonts w:ascii="Arial" w:eastAsia="Aptos" w:hAnsi="Arial" w:cs="Arial"/>
          <w:color w:val="000000"/>
          <w:kern w:val="2"/>
          <w:shd w:val="clear" w:color="auto" w:fill="FFFFFF"/>
          <w:lang w:eastAsia="en-US"/>
        </w:rPr>
        <w:t>showed three areas with</w:t>
      </w:r>
      <w:r w:rsidRPr="00D27012">
        <w:rPr>
          <w:rFonts w:ascii="Arial" w:eastAsia="Aptos" w:hAnsi="Arial" w:cs="Arial"/>
          <w:color w:val="000000"/>
          <w:kern w:val="2"/>
          <w:shd w:val="clear" w:color="auto" w:fill="FFFFFF"/>
          <w:lang w:eastAsia="en-US"/>
        </w:rPr>
        <w:t xml:space="preserve"> individual significant ranking differences (three places or more).</w:t>
      </w:r>
    </w:p>
    <w:p w14:paraId="3AE421A0"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b/>
          <w:bCs/>
          <w:color w:val="000000"/>
          <w:kern w:val="2"/>
          <w:lang w:eastAsia="en-US"/>
        </w:rPr>
        <w:t>Interpersonal Skills</w:t>
      </w:r>
    </w:p>
    <w:p w14:paraId="5CEABFE1" w14:textId="77777777" w:rsidR="00D27012" w:rsidRPr="00D27012" w:rsidRDefault="00D27012" w:rsidP="003D4877">
      <w:pPr>
        <w:numPr>
          <w:ilvl w:val="0"/>
          <w:numId w:val="11"/>
        </w:num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YP (Ranked 7</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vs. Support Workers (Ranked 3</w:t>
      </w:r>
      <w:r w:rsidRPr="00D27012">
        <w:rPr>
          <w:rFonts w:ascii="Arial" w:eastAsia="Aptos" w:hAnsi="Arial" w:cs="Arial"/>
          <w:color w:val="000000"/>
          <w:kern w:val="2"/>
          <w:vertAlign w:val="superscript"/>
          <w:lang w:eastAsia="en-US"/>
        </w:rPr>
        <w:t>rd</w:t>
      </w:r>
      <w:r w:rsidRPr="00D27012">
        <w:rPr>
          <w:rFonts w:ascii="Arial" w:eastAsia="Aptos" w:hAnsi="Arial" w:cs="Arial"/>
          <w:color w:val="000000"/>
          <w:kern w:val="2"/>
          <w:lang w:eastAsia="en-US"/>
        </w:rPr>
        <w:t>)</w:t>
      </w:r>
    </w:p>
    <w:p w14:paraId="34D002E4" w14:textId="77777777" w:rsidR="00D27012" w:rsidRPr="00D27012" w:rsidRDefault="00D27012" w:rsidP="003D4877">
      <w:pPr>
        <w:numPr>
          <w:ilvl w:val="0"/>
          <w:numId w:val="11"/>
        </w:num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Supported Lodgings Providers (Ranked 7</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xml:space="preserve"> vs. Support Workers (Ranked 3</w:t>
      </w:r>
      <w:r w:rsidRPr="00D27012">
        <w:rPr>
          <w:rFonts w:ascii="Arial" w:eastAsia="Aptos" w:hAnsi="Arial" w:cs="Arial"/>
          <w:color w:val="000000"/>
          <w:kern w:val="2"/>
          <w:vertAlign w:val="superscript"/>
          <w:lang w:eastAsia="en-US"/>
        </w:rPr>
        <w:t>rd</w:t>
      </w:r>
      <w:r w:rsidRPr="00D27012">
        <w:rPr>
          <w:rFonts w:ascii="Arial" w:eastAsia="Aptos" w:hAnsi="Arial" w:cs="Arial"/>
          <w:color w:val="000000"/>
          <w:kern w:val="2"/>
          <w:lang w:eastAsia="en-US"/>
        </w:rPr>
        <w:t xml:space="preserve">) </w:t>
      </w:r>
    </w:p>
    <w:p w14:paraId="2B0BAABD" w14:textId="77777777"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b/>
          <w:bCs/>
          <w:color w:val="000000"/>
          <w:kern w:val="2"/>
          <w:lang w:eastAsia="en-US"/>
        </w:rPr>
        <w:t>Integrity</w:t>
      </w:r>
    </w:p>
    <w:p w14:paraId="79A1DA31" w14:textId="77777777" w:rsidR="00D27012" w:rsidRPr="00D27012" w:rsidRDefault="00D27012" w:rsidP="003D4877">
      <w:pPr>
        <w:numPr>
          <w:ilvl w:val="0"/>
          <w:numId w:val="12"/>
        </w:num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lang w:eastAsia="en-US"/>
        </w:rPr>
        <w:t>YP (Ranked 5</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 vs. Support Workers (Ranked 8</w:t>
      </w:r>
      <w:r w:rsidRPr="00D27012">
        <w:rPr>
          <w:rFonts w:ascii="Arial" w:eastAsia="Aptos" w:hAnsi="Arial" w:cs="Arial"/>
          <w:color w:val="000000"/>
          <w:kern w:val="2"/>
          <w:vertAlign w:val="superscript"/>
          <w:lang w:eastAsia="en-US"/>
        </w:rPr>
        <w:t>th</w:t>
      </w:r>
      <w:r w:rsidRPr="00D27012">
        <w:rPr>
          <w:rFonts w:ascii="Arial" w:eastAsia="Aptos" w:hAnsi="Arial" w:cs="Arial"/>
          <w:color w:val="000000"/>
          <w:kern w:val="2"/>
          <w:lang w:eastAsia="en-US"/>
        </w:rPr>
        <w:t>)</w:t>
      </w:r>
    </w:p>
    <w:p w14:paraId="513C7938" w14:textId="5692B854" w:rsidR="00D27012" w:rsidRPr="00D27012" w:rsidRDefault="00D27012" w:rsidP="003D4877">
      <w:pPr>
        <w:spacing w:after="160" w:line="480" w:lineRule="auto"/>
        <w:jc w:val="both"/>
        <w:rPr>
          <w:rFonts w:ascii="Arial" w:eastAsia="Aptos" w:hAnsi="Arial" w:cs="Arial"/>
          <w:color w:val="000000"/>
          <w:kern w:val="2"/>
          <w:lang w:eastAsia="en-US"/>
        </w:rPr>
      </w:pPr>
      <w:r w:rsidRPr="00D27012">
        <w:rPr>
          <w:rFonts w:ascii="Arial" w:eastAsia="Aptos" w:hAnsi="Arial" w:cs="Arial"/>
          <w:color w:val="000000"/>
          <w:kern w:val="2"/>
          <w:shd w:val="clear" w:color="auto" w:fill="FFFFFF"/>
          <w:lang w:eastAsia="en-US"/>
        </w:rPr>
        <w:t>Scatter plots for these three constructs (Figure 2) visualise the variation in ranking across the three lists. Each axis represents one ranking list, and each point represents the ranking of the construct. </w:t>
      </w:r>
    </w:p>
    <w:p w14:paraId="18033715" w14:textId="59E05A55" w:rsidR="00D27012" w:rsidRPr="00D27012" w:rsidRDefault="00BB56AA" w:rsidP="00D27012">
      <w:pPr>
        <w:spacing w:after="160" w:line="259" w:lineRule="auto"/>
        <w:rPr>
          <w:rFonts w:ascii="Arial" w:eastAsia="Aptos" w:hAnsi="Arial" w:cs="Arial"/>
          <w:color w:val="000000"/>
          <w:kern w:val="2"/>
          <w:lang w:eastAsia="en-US"/>
        </w:rPr>
      </w:pPr>
      <w:r>
        <w:rPr>
          <w:rFonts w:ascii="Arial" w:hAnsi="Arial" w:cs="Arial"/>
          <w:noProof/>
          <w:color w:val="000000"/>
        </w:rPr>
        <w:lastRenderedPageBreak/>
        <w:drawing>
          <wp:anchor distT="0" distB="0" distL="114300" distR="114300" simplePos="0" relativeHeight="251654144" behindDoc="1" locked="0" layoutInCell="1" allowOverlap="1" wp14:anchorId="5A8AFBF4" wp14:editId="6263E831">
            <wp:simplePos x="0" y="0"/>
            <wp:positionH relativeFrom="column">
              <wp:posOffset>1869108</wp:posOffset>
            </wp:positionH>
            <wp:positionV relativeFrom="paragraph">
              <wp:posOffset>2188900</wp:posOffset>
            </wp:positionV>
            <wp:extent cx="1394460" cy="304800"/>
            <wp:effectExtent l="0" t="0" r="0" b="0"/>
            <wp:wrapTight wrapText="bothSides">
              <wp:wrapPolygon edited="0">
                <wp:start x="0" y="0"/>
                <wp:lineTo x="0" y="20250"/>
                <wp:lineTo x="21246" y="20250"/>
                <wp:lineTo x="21246" y="0"/>
                <wp:lineTo x="0" y="0"/>
              </wp:wrapPolygon>
            </wp:wrapTight>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94460" cy="3048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ptos" w:hAnsi="Arial" w:cs="Arial"/>
          <w:noProof/>
          <w:color w:val="000000"/>
          <w:kern w:val="2"/>
          <w:lang w:eastAsia="en-US"/>
        </w:rPr>
        <w:drawing>
          <wp:anchor distT="0" distB="0" distL="114300" distR="114300" simplePos="0" relativeHeight="251653120" behindDoc="1" locked="0" layoutInCell="1" allowOverlap="1" wp14:anchorId="6A47AB7E" wp14:editId="1F696E6C">
            <wp:simplePos x="0" y="0"/>
            <wp:positionH relativeFrom="column">
              <wp:posOffset>-325672</wp:posOffset>
            </wp:positionH>
            <wp:positionV relativeFrom="paragraph">
              <wp:posOffset>-331</wp:posOffset>
            </wp:positionV>
            <wp:extent cx="5730875" cy="1847215"/>
            <wp:effectExtent l="0" t="0" r="0" b="0"/>
            <wp:wrapTight wrapText="bothSides">
              <wp:wrapPolygon edited="0">
                <wp:start x="0" y="0"/>
                <wp:lineTo x="0" y="21385"/>
                <wp:lineTo x="21540" y="21385"/>
                <wp:lineTo x="21540" y="0"/>
                <wp:lineTo x="0" y="0"/>
              </wp:wrapPolygon>
            </wp:wrapTight>
            <wp:docPr id="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1847215"/>
                    </a:xfrm>
                    <a:prstGeom prst="rect">
                      <a:avLst/>
                    </a:prstGeom>
                    <a:noFill/>
                  </pic:spPr>
                </pic:pic>
              </a:graphicData>
            </a:graphic>
            <wp14:sizeRelH relativeFrom="page">
              <wp14:pctWidth>0</wp14:pctWidth>
            </wp14:sizeRelH>
            <wp14:sizeRelV relativeFrom="page">
              <wp14:pctHeight>0</wp14:pctHeight>
            </wp14:sizeRelV>
          </wp:anchor>
        </w:drawing>
      </w:r>
    </w:p>
    <w:p w14:paraId="4E64DD05" w14:textId="77777777" w:rsidR="00D27012" w:rsidRDefault="00D27012" w:rsidP="00124291">
      <w:pPr>
        <w:pStyle w:val="NormalWeb"/>
        <w:spacing w:line="480" w:lineRule="auto"/>
        <w:rPr>
          <w:rFonts w:ascii="Arial" w:hAnsi="Arial" w:cs="Arial"/>
          <w:color w:val="000000"/>
        </w:rPr>
      </w:pPr>
    </w:p>
    <w:p w14:paraId="76D72B11" w14:textId="4C594C5E" w:rsidR="00AE180F" w:rsidRDefault="00AE180F" w:rsidP="00124291">
      <w:pPr>
        <w:pStyle w:val="NormalWeb"/>
        <w:spacing w:line="480" w:lineRule="auto"/>
        <w:rPr>
          <w:rFonts w:ascii="Arial" w:hAnsi="Arial" w:cs="Arial"/>
          <w:color w:val="000000"/>
        </w:rPr>
      </w:pPr>
      <w:r>
        <w:rPr>
          <w:rFonts w:ascii="Arial" w:hAnsi="Arial" w:cs="Arial"/>
          <w:color w:val="000000"/>
        </w:rPr>
        <w:t>The graph (Figure 2) shows the constructs with the largest and most significant weakest correlation between the three groups.</w:t>
      </w:r>
    </w:p>
    <w:p w14:paraId="0E7FF218" w14:textId="77777777" w:rsidR="00D27012" w:rsidRPr="00D27012" w:rsidRDefault="00D27012" w:rsidP="00D27012">
      <w:pPr>
        <w:pStyle w:val="NormalWeb"/>
        <w:spacing w:line="480" w:lineRule="auto"/>
        <w:rPr>
          <w:rFonts w:ascii="Arial" w:hAnsi="Arial" w:cs="Arial"/>
          <w:color w:val="000000"/>
        </w:rPr>
      </w:pPr>
      <w:r w:rsidRPr="00D27012">
        <w:rPr>
          <w:rFonts w:ascii="Arial" w:hAnsi="Arial" w:cs="Arial"/>
          <w:color w:val="000000"/>
        </w:rPr>
        <w:t xml:space="preserve">Three statistic models were then applied to the three rankings to ascertain the level of statistical correlation. </w:t>
      </w:r>
    </w:p>
    <w:p w14:paraId="5D773E0F" w14:textId="77777777" w:rsidR="00A0203D" w:rsidRPr="00DB6D75" w:rsidRDefault="00A0203D" w:rsidP="00DB6D75">
      <w:pPr>
        <w:pStyle w:val="Heading1"/>
        <w:rPr>
          <w:rFonts w:ascii="Arial" w:hAnsi="Arial" w:cs="Arial"/>
          <w:sz w:val="24"/>
          <w:szCs w:val="24"/>
        </w:rPr>
      </w:pPr>
      <w:bookmarkStart w:id="68" w:name="_Toc165904575"/>
      <w:r w:rsidRPr="00DB6D75">
        <w:rPr>
          <w:rFonts w:ascii="Arial" w:hAnsi="Arial" w:cs="Arial"/>
          <w:sz w:val="24"/>
          <w:szCs w:val="24"/>
        </w:rPr>
        <w:t>4.3. Statistical Models</w:t>
      </w:r>
      <w:bookmarkEnd w:id="68"/>
    </w:p>
    <w:p w14:paraId="4294C042" w14:textId="3FAEC456" w:rsidR="00D27012" w:rsidRPr="00A07EA7" w:rsidRDefault="00A07EA7" w:rsidP="00A07EA7">
      <w:pPr>
        <w:pStyle w:val="Heading1"/>
        <w:rPr>
          <w:rFonts w:ascii="Arial" w:hAnsi="Arial" w:cs="Arial"/>
          <w:sz w:val="24"/>
          <w:szCs w:val="24"/>
        </w:rPr>
      </w:pPr>
      <w:bookmarkStart w:id="69" w:name="_Toc165904576"/>
      <w:r w:rsidRPr="00A07EA7">
        <w:rPr>
          <w:rFonts w:ascii="Arial" w:hAnsi="Arial" w:cs="Arial"/>
          <w:sz w:val="24"/>
          <w:szCs w:val="24"/>
        </w:rPr>
        <w:t xml:space="preserve">4.3.1. </w:t>
      </w:r>
      <w:r w:rsidR="00D27012" w:rsidRPr="00A07EA7">
        <w:rPr>
          <w:rFonts w:ascii="Arial" w:hAnsi="Arial" w:cs="Arial"/>
          <w:sz w:val="24"/>
          <w:szCs w:val="24"/>
        </w:rPr>
        <w:t>Wilcoxon Signed-Rank Test</w:t>
      </w:r>
      <w:bookmarkEnd w:id="69"/>
    </w:p>
    <w:p w14:paraId="5FA072A6" w14:textId="77777777" w:rsidR="00D27012" w:rsidRPr="00D27012" w:rsidRDefault="00D27012" w:rsidP="00D27012">
      <w:pPr>
        <w:pStyle w:val="NormalWeb"/>
        <w:numPr>
          <w:ilvl w:val="0"/>
          <w:numId w:val="13"/>
        </w:numPr>
        <w:spacing w:line="480" w:lineRule="auto"/>
        <w:rPr>
          <w:rFonts w:ascii="Arial" w:hAnsi="Arial" w:cs="Arial"/>
          <w:color w:val="000000"/>
        </w:rPr>
      </w:pPr>
      <w:r w:rsidRPr="00D27012">
        <w:rPr>
          <w:rFonts w:ascii="Arial" w:hAnsi="Arial" w:cs="Arial"/>
          <w:color w:val="000000"/>
        </w:rPr>
        <w:t>Rank 1 vs. Rank 2: Wilcoxon Test statistic =16.5, P-value: 0.469</w:t>
      </w:r>
    </w:p>
    <w:p w14:paraId="295B3FDE" w14:textId="769E6E4B"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 xml:space="preserve">The p-value is greater than 0.05, </w:t>
      </w:r>
      <w:r w:rsidR="00DB0921">
        <w:rPr>
          <w:rFonts w:ascii="Arial" w:hAnsi="Arial" w:cs="Arial"/>
          <w:color w:val="000000"/>
        </w:rPr>
        <w:t>failing to reject the null hypothesis (</w:t>
      </w:r>
      <w:r w:rsidRPr="00D27012">
        <w:rPr>
          <w:rFonts w:ascii="Arial" w:hAnsi="Arial" w:cs="Arial"/>
          <w:color w:val="000000"/>
        </w:rPr>
        <w:t>that there is no statistical difference)</w:t>
      </w:r>
      <w:r w:rsidR="008B52BC">
        <w:rPr>
          <w:rFonts w:ascii="Arial" w:hAnsi="Arial" w:cs="Arial"/>
          <w:color w:val="000000"/>
        </w:rPr>
        <w:t xml:space="preserve">. </w:t>
      </w:r>
      <w:r w:rsidR="00DB0921">
        <w:rPr>
          <w:rFonts w:ascii="Arial" w:hAnsi="Arial" w:cs="Arial"/>
          <w:color w:val="000000"/>
        </w:rPr>
        <w:t>Thus</w:t>
      </w:r>
      <w:r w:rsidRPr="00D27012">
        <w:rPr>
          <w:rFonts w:ascii="Arial" w:hAnsi="Arial" w:cs="Arial"/>
          <w:color w:val="000000"/>
        </w:rPr>
        <w:t xml:space="preserve">, </w:t>
      </w:r>
      <w:r w:rsidR="00DB0921">
        <w:rPr>
          <w:rFonts w:ascii="Arial" w:hAnsi="Arial" w:cs="Arial"/>
          <w:color w:val="000000"/>
        </w:rPr>
        <w:t xml:space="preserve">no statistically significant difference exists </w:t>
      </w:r>
      <w:r w:rsidRPr="00D27012">
        <w:rPr>
          <w:rFonts w:ascii="Arial" w:hAnsi="Arial" w:cs="Arial"/>
          <w:color w:val="000000"/>
        </w:rPr>
        <w:t>between Rank 1 and Rank 2.</w:t>
      </w:r>
    </w:p>
    <w:p w14:paraId="2CAE0144" w14:textId="77777777" w:rsidR="00D27012" w:rsidRPr="00D27012" w:rsidRDefault="00D27012" w:rsidP="00D27012">
      <w:pPr>
        <w:pStyle w:val="NormalWeb"/>
        <w:numPr>
          <w:ilvl w:val="0"/>
          <w:numId w:val="13"/>
        </w:numPr>
        <w:spacing w:line="480" w:lineRule="auto"/>
        <w:rPr>
          <w:rFonts w:ascii="Arial" w:hAnsi="Arial" w:cs="Arial"/>
          <w:color w:val="000000"/>
        </w:rPr>
      </w:pPr>
      <w:r w:rsidRPr="00D27012">
        <w:rPr>
          <w:rFonts w:ascii="Arial" w:hAnsi="Arial" w:cs="Arial"/>
          <w:color w:val="000000"/>
        </w:rPr>
        <w:t xml:space="preserve"> Rank 1 vs. Rank 3: Wilcoxon Test statistic: 21.0, P- value 0.687</w:t>
      </w:r>
    </w:p>
    <w:p w14:paraId="2A734A79" w14:textId="77777777" w:rsidR="00D27012" w:rsidRPr="00D27012" w:rsidRDefault="00D27012" w:rsidP="00D9038A">
      <w:pPr>
        <w:pStyle w:val="NormalWeb"/>
        <w:spacing w:line="480" w:lineRule="auto"/>
        <w:jc w:val="both"/>
        <w:rPr>
          <w:rFonts w:ascii="Arial" w:hAnsi="Arial" w:cs="Arial"/>
          <w:color w:val="000000"/>
        </w:rPr>
      </w:pPr>
      <w:r w:rsidRPr="00D27012">
        <w:rPr>
          <w:rFonts w:ascii="Arial" w:hAnsi="Arial" w:cs="Arial"/>
          <w:color w:val="000000"/>
        </w:rPr>
        <w:t>The p-value is greater than 0.05; therefore, it fails to reject the null hypothesis (fails to reject that there is no statistical difference), and therefore, there is no statistically significant difference between Rank 1 and Rank 3.</w:t>
      </w:r>
    </w:p>
    <w:p w14:paraId="23FCC359" w14:textId="77777777" w:rsidR="00D27012" w:rsidRPr="00D27012" w:rsidRDefault="00D27012" w:rsidP="00D27012">
      <w:pPr>
        <w:pStyle w:val="NormalWeb"/>
        <w:numPr>
          <w:ilvl w:val="0"/>
          <w:numId w:val="13"/>
        </w:numPr>
        <w:spacing w:line="480" w:lineRule="auto"/>
        <w:rPr>
          <w:rFonts w:ascii="Arial" w:hAnsi="Arial" w:cs="Arial"/>
          <w:color w:val="000000"/>
        </w:rPr>
      </w:pPr>
      <w:r w:rsidRPr="00D27012">
        <w:rPr>
          <w:rFonts w:ascii="Arial" w:hAnsi="Arial" w:cs="Arial"/>
          <w:color w:val="000000"/>
        </w:rPr>
        <w:lastRenderedPageBreak/>
        <w:t xml:space="preserve">Rank 2 vs. Rank 3: Wilcoxon Test statistic: 18.0, P-value: 0.564 </w:t>
      </w:r>
    </w:p>
    <w:p w14:paraId="32DEFA6F" w14:textId="77777777" w:rsidR="00D27012" w:rsidRPr="00D27012" w:rsidRDefault="00D27012" w:rsidP="00D27012">
      <w:pPr>
        <w:pStyle w:val="NormalWeb"/>
        <w:spacing w:line="480" w:lineRule="auto"/>
        <w:rPr>
          <w:rFonts w:ascii="Arial" w:hAnsi="Arial" w:cs="Arial"/>
          <w:color w:val="000000"/>
        </w:rPr>
      </w:pPr>
      <w:r w:rsidRPr="00D27012">
        <w:rPr>
          <w:rFonts w:ascii="Arial" w:hAnsi="Arial" w:cs="Arial"/>
          <w:color w:val="000000"/>
        </w:rPr>
        <w:t>The p-value exceeds 0.05, so it fails to reject the null hypothesis. There is no statistically significant difference between Rank 2 and Rank 3</w:t>
      </w:r>
    </w:p>
    <w:p w14:paraId="2F3A4AA5" w14:textId="77777777" w:rsidR="00D27012" w:rsidRPr="00D27012" w:rsidRDefault="00D27012" w:rsidP="00D9038A">
      <w:pPr>
        <w:pStyle w:val="NormalWeb"/>
        <w:spacing w:line="480" w:lineRule="auto"/>
        <w:jc w:val="both"/>
        <w:rPr>
          <w:rFonts w:ascii="Arial" w:hAnsi="Arial" w:cs="Arial"/>
          <w:color w:val="000000"/>
        </w:rPr>
      </w:pPr>
      <w:r w:rsidRPr="00D27012">
        <w:rPr>
          <w:rFonts w:ascii="Arial" w:hAnsi="Arial" w:cs="Arial"/>
          <w:color w:val="000000"/>
        </w:rPr>
        <w:t>The p-value is greater than 0.05; therefore, it fails to reject the null hypothesis (fails to reject that there is no statistical difference), and therefore, there is no statistically significant difference between Rank 2 and Rank 3.</w:t>
      </w:r>
    </w:p>
    <w:p w14:paraId="6A4E5901" w14:textId="65CCEE47" w:rsidR="00D27012" w:rsidRDefault="00D27012" w:rsidP="00D27012">
      <w:pPr>
        <w:pStyle w:val="NormalWeb"/>
        <w:spacing w:line="480" w:lineRule="auto"/>
        <w:rPr>
          <w:rFonts w:ascii="Arial" w:hAnsi="Arial" w:cs="Arial"/>
          <w:color w:val="000000"/>
        </w:rPr>
      </w:pPr>
      <w:r w:rsidRPr="00D27012">
        <w:rPr>
          <w:rFonts w:ascii="Arial" w:hAnsi="Arial" w:cs="Arial"/>
          <w:color w:val="000000"/>
        </w:rPr>
        <w:t>Rank 1: YP, Rank 2: Support Workers, Rank 3: Supported Lodgings Providers</w:t>
      </w:r>
    </w:p>
    <w:p w14:paraId="295DAE12" w14:textId="013FE563" w:rsidR="002C2E36" w:rsidRDefault="00990EEA" w:rsidP="00D27012">
      <w:pPr>
        <w:pStyle w:val="NormalWeb"/>
        <w:spacing w:line="480" w:lineRule="auto"/>
        <w:rPr>
          <w:rFonts w:ascii="Arial" w:hAnsi="Arial" w:cs="Arial"/>
          <w:color w:val="000000"/>
        </w:rPr>
      </w:pPr>
      <w:r w:rsidRPr="00D27012">
        <w:rPr>
          <w:rFonts w:ascii="Arial" w:hAnsi="Arial" w:cs="Arial"/>
          <w:noProof/>
          <w:color w:val="000000"/>
        </w:rPr>
        <w:drawing>
          <wp:anchor distT="0" distB="0" distL="114300" distR="114300" simplePos="0" relativeHeight="251655168" behindDoc="0" locked="0" layoutInCell="1" allowOverlap="1" wp14:anchorId="20F0B129" wp14:editId="3FECFA02">
            <wp:simplePos x="0" y="0"/>
            <wp:positionH relativeFrom="column">
              <wp:posOffset>748030</wp:posOffset>
            </wp:positionH>
            <wp:positionV relativeFrom="paragraph">
              <wp:posOffset>281940</wp:posOffset>
            </wp:positionV>
            <wp:extent cx="3768090" cy="2349500"/>
            <wp:effectExtent l="0" t="0" r="0" b="0"/>
            <wp:wrapNone/>
            <wp:docPr id="16" name="Picture 9" descr="A graph of a group r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graph of a group rank&#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68090" cy="2349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7B95B0" w14:textId="77777777" w:rsidR="002C2E36" w:rsidRPr="00D27012" w:rsidRDefault="002C2E36" w:rsidP="00D27012">
      <w:pPr>
        <w:pStyle w:val="NormalWeb"/>
        <w:spacing w:line="480" w:lineRule="auto"/>
        <w:rPr>
          <w:rFonts w:ascii="Arial" w:hAnsi="Arial" w:cs="Arial"/>
          <w:color w:val="000000"/>
        </w:rPr>
      </w:pPr>
    </w:p>
    <w:p w14:paraId="5AB97CFD" w14:textId="77777777" w:rsidR="00D27012" w:rsidRPr="00D27012" w:rsidRDefault="00D27012" w:rsidP="00D27012">
      <w:pPr>
        <w:pStyle w:val="NormalWeb"/>
        <w:spacing w:line="480" w:lineRule="auto"/>
        <w:rPr>
          <w:rFonts w:ascii="Arial" w:hAnsi="Arial" w:cs="Arial"/>
          <w:color w:val="000000"/>
        </w:rPr>
      </w:pPr>
    </w:p>
    <w:p w14:paraId="18FCD8E5" w14:textId="77777777" w:rsidR="00D27012" w:rsidRPr="00D27012" w:rsidRDefault="00D27012" w:rsidP="00D27012">
      <w:pPr>
        <w:pStyle w:val="NormalWeb"/>
        <w:spacing w:line="480" w:lineRule="auto"/>
        <w:rPr>
          <w:rFonts w:ascii="Arial" w:hAnsi="Arial" w:cs="Arial"/>
          <w:color w:val="000000"/>
        </w:rPr>
      </w:pPr>
    </w:p>
    <w:p w14:paraId="37197AA5" w14:textId="77777777" w:rsidR="00D27012" w:rsidRPr="00D27012" w:rsidRDefault="00D27012" w:rsidP="00D27012">
      <w:pPr>
        <w:pStyle w:val="NormalWeb"/>
        <w:spacing w:line="480" w:lineRule="auto"/>
        <w:rPr>
          <w:rFonts w:ascii="Arial" w:hAnsi="Arial" w:cs="Arial"/>
          <w:color w:val="000000"/>
        </w:rPr>
      </w:pPr>
    </w:p>
    <w:p w14:paraId="6782E148" w14:textId="6BFA72EC" w:rsidR="00D27012" w:rsidRPr="00D27012" w:rsidRDefault="00990EEA" w:rsidP="00D27012">
      <w:pPr>
        <w:pStyle w:val="NormalWeb"/>
        <w:spacing w:line="480" w:lineRule="auto"/>
        <w:rPr>
          <w:rFonts w:ascii="Arial" w:hAnsi="Arial" w:cs="Arial"/>
          <w:color w:val="000000"/>
        </w:rPr>
      </w:pPr>
      <w:r w:rsidRPr="00D27012">
        <w:rPr>
          <w:rFonts w:ascii="Arial" w:hAnsi="Arial" w:cs="Arial"/>
          <w:noProof/>
          <w:color w:val="000000"/>
        </w:rPr>
        <mc:AlternateContent>
          <mc:Choice Requires="wps">
            <w:drawing>
              <wp:anchor distT="0" distB="0" distL="114300" distR="114300" simplePos="0" relativeHeight="251656192" behindDoc="0" locked="0" layoutInCell="1" allowOverlap="1" wp14:anchorId="4CC92C7D" wp14:editId="25A953A4">
                <wp:simplePos x="0" y="0"/>
                <wp:positionH relativeFrom="column">
                  <wp:posOffset>2155190</wp:posOffset>
                </wp:positionH>
                <wp:positionV relativeFrom="paragraph">
                  <wp:posOffset>120650</wp:posOffset>
                </wp:positionV>
                <wp:extent cx="1285875" cy="306705"/>
                <wp:effectExtent l="0" t="0" r="9525" b="0"/>
                <wp:wrapNone/>
                <wp:docPr id="104808101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85875" cy="306705"/>
                        </a:xfrm>
                        <a:prstGeom prst="rect">
                          <a:avLst/>
                        </a:prstGeom>
                        <a:solidFill>
                          <a:sysClr val="window" lastClr="FFFFFF"/>
                        </a:solidFill>
                        <a:ln w="6350">
                          <a:solidFill>
                            <a:prstClr val="black"/>
                          </a:solidFill>
                        </a:ln>
                      </wps:spPr>
                      <wps:txbx>
                        <w:txbxContent>
                          <w:p w14:paraId="7F1C7210" w14:textId="77777777" w:rsidR="00D27012" w:rsidRPr="00D27012" w:rsidRDefault="00D27012" w:rsidP="00D27012">
                            <w:pPr>
                              <w:jc w:val="center"/>
                              <w:rPr>
                                <w:rFonts w:ascii="Arial" w:hAnsi="Arial" w:cs="Arial"/>
                              </w:rPr>
                            </w:pPr>
                            <w:r w:rsidRPr="00D27012">
                              <w:rPr>
                                <w:rFonts w:ascii="Arial" w:hAnsi="Arial" w:cs="Arial"/>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C92C7D" id="_x0000_t202" coordsize="21600,21600" o:spt="202" path="m,l,21600r21600,l21600,xe">
                <v:stroke joinstyle="miter"/>
                <v:path gradientshapeok="t" o:connecttype="rect"/>
              </v:shapetype>
              <v:shape id="Text Box 10" o:spid="_x0000_s1026" type="#_x0000_t202" style="position:absolute;margin-left:169.7pt;margin-top:9.5pt;width:101.25pt;height:24.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" fillcolor="window" strokeweight=".5pt">
                <v:path arrowok="t"/>
                <v:textbox>
                  <w:txbxContent>
                    <w:p w14:paraId="7F1C7210" w14:textId="77777777" w:rsidR="00D27012" w:rsidRPr="00D27012" w:rsidRDefault="00D27012" w:rsidP="00D27012">
                      <w:pPr>
                        <w:jc w:val="center"/>
                        <w:rPr>
                          <w:rFonts w:ascii="Arial" w:hAnsi="Arial" w:cs="Arial"/>
                        </w:rPr>
                      </w:pPr>
                      <w:r w:rsidRPr="00D27012">
                        <w:rPr>
                          <w:rFonts w:ascii="Arial" w:hAnsi="Arial" w:cs="Arial"/>
                        </w:rPr>
                        <w:t>Figure 3</w:t>
                      </w:r>
                    </w:p>
                  </w:txbxContent>
                </v:textbox>
              </v:shape>
            </w:pict>
          </mc:Fallback>
        </mc:AlternateContent>
      </w:r>
    </w:p>
    <w:p w14:paraId="55701E73" w14:textId="77777777" w:rsidR="002C2E36" w:rsidRDefault="002C2E36" w:rsidP="002C2E36">
      <w:pPr>
        <w:pStyle w:val="NormalWeb"/>
        <w:spacing w:line="480" w:lineRule="auto"/>
        <w:rPr>
          <w:rFonts w:ascii="Arial" w:hAnsi="Arial" w:cs="Arial"/>
          <w:color w:val="000000"/>
        </w:rPr>
      </w:pPr>
    </w:p>
    <w:p w14:paraId="3EF6CD77" w14:textId="35C94BDE"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bar graph shows the Wilcoxon Signed-Rank Test results for the comparisons between Rank 1 vs. Rank 2, Rank 1 vs. Rank 3, and Rank 2 vs. Rank 3. The test statistics are shown as purple bars, indicating the size of the test results and the p-value above.</w:t>
      </w:r>
    </w:p>
    <w:p w14:paraId="1D352C58"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lastRenderedPageBreak/>
        <w:t>Although the results indicate a strong positive linear correlation between each pair of ranking lists, with correlation coefficients close to 1, all p-values are above p=0.05, indicating that none of the tests are statistically significant between the ranks compared. The graph shows that the null hypothesis (i.e. no shown statistical difference between the ranks) fails to be rejected in all the ranking comparisons, suggesting that these ranks do not differ significantly from one another, suggesting that there is no statistical evidence that the rankings are dissimilar across the three groups: YP, Support Workers, and Supported Lodgings Providers.</w:t>
      </w:r>
    </w:p>
    <w:p w14:paraId="1BF2E4D8" w14:textId="60479BB2" w:rsidR="00D27012" w:rsidRPr="002C2E36" w:rsidRDefault="002C2E36" w:rsidP="002C2E36">
      <w:pPr>
        <w:pStyle w:val="Heading1"/>
        <w:rPr>
          <w:rFonts w:ascii="Arial" w:hAnsi="Arial" w:cs="Arial"/>
          <w:sz w:val="24"/>
          <w:szCs w:val="24"/>
        </w:rPr>
      </w:pPr>
      <w:bookmarkStart w:id="70" w:name="_Toc165904577"/>
      <w:r w:rsidRPr="002C2E36">
        <w:rPr>
          <w:rFonts w:ascii="Arial" w:hAnsi="Arial" w:cs="Arial"/>
          <w:sz w:val="24"/>
          <w:szCs w:val="24"/>
        </w:rPr>
        <w:t xml:space="preserve">4.3.2. </w:t>
      </w:r>
      <w:r w:rsidR="00D27012" w:rsidRPr="002C2E36">
        <w:rPr>
          <w:rFonts w:ascii="Arial" w:hAnsi="Arial" w:cs="Arial"/>
          <w:sz w:val="24"/>
          <w:szCs w:val="24"/>
        </w:rPr>
        <w:t>Pearson's r Test</w:t>
      </w:r>
      <w:bookmarkEnd w:id="70"/>
    </w:p>
    <w:p w14:paraId="5041E0C6"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Producing a result between 1 (strong positive correlation) and -1 (strong negative correlation) with 0 suggesting no linear correlation, the following data results were found:</w:t>
      </w:r>
    </w:p>
    <w:p w14:paraId="0A58EF83" w14:textId="77777777" w:rsidR="00D27012" w:rsidRPr="00D27012" w:rsidRDefault="00D27012" w:rsidP="003D4877">
      <w:pPr>
        <w:pStyle w:val="NormalWeb"/>
        <w:numPr>
          <w:ilvl w:val="0"/>
          <w:numId w:val="14"/>
        </w:numPr>
        <w:spacing w:line="480" w:lineRule="auto"/>
        <w:jc w:val="both"/>
        <w:rPr>
          <w:rFonts w:ascii="Arial" w:hAnsi="Arial" w:cs="Arial"/>
          <w:color w:val="000000"/>
        </w:rPr>
      </w:pPr>
      <w:r w:rsidRPr="00D27012">
        <w:rPr>
          <w:rFonts w:ascii="Arial" w:hAnsi="Arial" w:cs="Arial"/>
          <w:color w:val="000000"/>
        </w:rPr>
        <w:t>Rank 1 vs. Rank 2: Correlation coefficient = 0.976, P-value &lt; 0.000001</w:t>
      </w:r>
    </w:p>
    <w:p w14:paraId="10E9376E" w14:textId="7B5DEFC3"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 xml:space="preserve">The p-value is significantly less than 0.05; therefore, the null hypothesis is rejected (results are unlikely to be by chance) and </w:t>
      </w:r>
      <w:r w:rsidR="008B52BC">
        <w:rPr>
          <w:rFonts w:ascii="Arial" w:hAnsi="Arial" w:cs="Arial"/>
          <w:color w:val="000000"/>
        </w:rPr>
        <w:t xml:space="preserve">indicates a statistically significant correlation between Rank 1 and </w:t>
      </w:r>
      <w:r w:rsidRPr="00D27012">
        <w:rPr>
          <w:rFonts w:ascii="Arial" w:hAnsi="Arial" w:cs="Arial"/>
          <w:color w:val="000000"/>
        </w:rPr>
        <w:t>2.</w:t>
      </w:r>
    </w:p>
    <w:p w14:paraId="5E002B56" w14:textId="77777777" w:rsidR="00D27012" w:rsidRPr="00D27012" w:rsidRDefault="00D27012" w:rsidP="003D4877">
      <w:pPr>
        <w:pStyle w:val="NormalWeb"/>
        <w:numPr>
          <w:ilvl w:val="0"/>
          <w:numId w:val="14"/>
        </w:numPr>
        <w:spacing w:line="480" w:lineRule="auto"/>
        <w:jc w:val="both"/>
        <w:rPr>
          <w:rFonts w:ascii="Arial" w:hAnsi="Arial" w:cs="Arial"/>
          <w:color w:val="000000"/>
        </w:rPr>
      </w:pPr>
      <w:r w:rsidRPr="00D27012">
        <w:rPr>
          <w:rFonts w:ascii="Arial" w:hAnsi="Arial" w:cs="Arial"/>
          <w:color w:val="000000"/>
        </w:rPr>
        <w:t>Rank 1 vs. Rank 3: Correlation coefficient = 0.964, P-value &lt; 0.000001</w:t>
      </w:r>
    </w:p>
    <w:p w14:paraId="478B5ACF"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p-value is significantly less than 0.05; therefore, the null hypothesis is rejected (results are unlikely to be by chance) and indicates a statistically significant correlation between Rank 1 and 3.</w:t>
      </w:r>
    </w:p>
    <w:p w14:paraId="48278580" w14:textId="77777777" w:rsidR="00D27012" w:rsidRPr="00D27012" w:rsidRDefault="00D27012" w:rsidP="003D4877">
      <w:pPr>
        <w:pStyle w:val="NormalWeb"/>
        <w:numPr>
          <w:ilvl w:val="0"/>
          <w:numId w:val="14"/>
        </w:numPr>
        <w:spacing w:line="480" w:lineRule="auto"/>
        <w:jc w:val="both"/>
        <w:rPr>
          <w:rFonts w:ascii="Arial" w:hAnsi="Arial" w:cs="Arial"/>
          <w:color w:val="000000"/>
        </w:rPr>
      </w:pPr>
      <w:r w:rsidRPr="00D27012">
        <w:rPr>
          <w:rFonts w:ascii="Arial" w:hAnsi="Arial" w:cs="Arial"/>
          <w:color w:val="000000"/>
        </w:rPr>
        <w:t>Rank 2 vs. Rank 3: Correlation coefficient = 0.915, P-value ≈ 0.0002</w:t>
      </w:r>
    </w:p>
    <w:p w14:paraId="2F395239"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lastRenderedPageBreak/>
        <w:t>The p-value is significantly less than 0.05; therefore, the null hypothesis is rejected (results are unlikely to be by chance) and indicates a statistically significant correlation between Rank 2 and 3.</w:t>
      </w:r>
    </w:p>
    <w:p w14:paraId="45141C90"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These results indicate a strong positive linear correlation between each pair of ranking lists, with correlation coefficients close to 1.</w:t>
      </w:r>
    </w:p>
    <w:p w14:paraId="2F98A192"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 xml:space="preserve">The very low P-values in all three comparisons confirm the statistical significance of these correlations. This suggests that the rankings are very similar across the three groups: Rank 1: YP, Rank 2: Support Workers, and Rank 3: Supported Lodgings Providers (null hypothesis rejected). </w:t>
      </w:r>
    </w:p>
    <w:p w14:paraId="0D7B2F0A" w14:textId="6EFB074D"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 xml:space="preserve">Rank 1: YP, Rank 2: Support Workers, Rank 3: Supported Lodgings Providers </w:t>
      </w:r>
    </w:p>
    <w:p w14:paraId="49C853AC" w14:textId="2F541A6C" w:rsidR="003D4877" w:rsidRPr="003D4877" w:rsidRDefault="00D9038A" w:rsidP="00D27012">
      <w:pPr>
        <w:pStyle w:val="NormalWeb"/>
        <w:spacing w:line="480" w:lineRule="auto"/>
        <w:rPr>
          <w:rFonts w:ascii="Arial" w:hAnsi="Arial" w:cs="Arial"/>
          <w:b/>
          <w:bCs/>
          <w:color w:val="000000"/>
        </w:rPr>
      </w:pPr>
      <w:r>
        <w:rPr>
          <w:rFonts w:ascii="Arial" w:hAnsi="Arial" w:cs="Arial"/>
          <w:b/>
          <w:bCs/>
          <w:noProof/>
          <w:color w:val="000000"/>
        </w:rPr>
        <w:drawing>
          <wp:anchor distT="0" distB="0" distL="114300" distR="114300" simplePos="0" relativeHeight="251660288" behindDoc="1" locked="0" layoutInCell="1" allowOverlap="1" wp14:anchorId="495C5314" wp14:editId="36009246">
            <wp:simplePos x="0" y="0"/>
            <wp:positionH relativeFrom="margin">
              <wp:align>right</wp:align>
            </wp:positionH>
            <wp:positionV relativeFrom="paragraph">
              <wp:posOffset>355075</wp:posOffset>
            </wp:positionV>
            <wp:extent cx="5534025" cy="3402330"/>
            <wp:effectExtent l="0" t="0" r="9525" b="7620"/>
            <wp:wrapTight wrapText="bothSides">
              <wp:wrapPolygon edited="0">
                <wp:start x="0" y="0"/>
                <wp:lineTo x="0" y="21527"/>
                <wp:lineTo x="21563" y="21527"/>
                <wp:lineTo x="21563" y="0"/>
                <wp:lineTo x="0" y="0"/>
              </wp:wrapPolygon>
            </wp:wrapTight>
            <wp:docPr id="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34025" cy="3402330"/>
                    </a:xfrm>
                    <a:prstGeom prst="rect">
                      <a:avLst/>
                    </a:prstGeom>
                    <a:noFill/>
                  </pic:spPr>
                </pic:pic>
              </a:graphicData>
            </a:graphic>
            <wp14:sizeRelH relativeFrom="page">
              <wp14:pctWidth>0</wp14:pctWidth>
            </wp14:sizeRelH>
            <wp14:sizeRelV relativeFrom="page">
              <wp14:pctHeight>0</wp14:pctHeight>
            </wp14:sizeRelV>
          </wp:anchor>
        </w:drawing>
      </w:r>
    </w:p>
    <w:p w14:paraId="253EBA70" w14:textId="71A9AAF0" w:rsidR="003D4877" w:rsidRDefault="00D9038A" w:rsidP="00D27012">
      <w:pPr>
        <w:pStyle w:val="NormalWeb"/>
        <w:spacing w:line="480" w:lineRule="auto"/>
        <w:rPr>
          <w:rFonts w:ascii="Arial" w:hAnsi="Arial" w:cs="Arial"/>
          <w:color w:val="000000"/>
        </w:rPr>
      </w:pPr>
      <w:r w:rsidRPr="00D27012">
        <w:rPr>
          <w:rFonts w:ascii="Arial" w:hAnsi="Arial" w:cs="Arial"/>
          <w:noProof/>
          <w:color w:val="000000"/>
        </w:rPr>
        <mc:AlternateContent>
          <mc:Choice Requires="wps">
            <w:drawing>
              <wp:anchor distT="0" distB="0" distL="114300" distR="114300" simplePos="0" relativeHeight="251657216" behindDoc="0" locked="0" layoutInCell="1" allowOverlap="1" wp14:anchorId="5CBC92E5" wp14:editId="7C86A448">
                <wp:simplePos x="0" y="0"/>
                <wp:positionH relativeFrom="margin">
                  <wp:posOffset>1752904</wp:posOffset>
                </wp:positionH>
                <wp:positionV relativeFrom="paragraph">
                  <wp:posOffset>3579274</wp:posOffset>
                </wp:positionV>
                <wp:extent cx="1724025" cy="347980"/>
                <wp:effectExtent l="0" t="0" r="28575" b="13970"/>
                <wp:wrapNone/>
                <wp:docPr id="111273024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24025" cy="347980"/>
                        </a:xfrm>
                        <a:prstGeom prst="rect">
                          <a:avLst/>
                        </a:prstGeom>
                        <a:solidFill>
                          <a:sysClr val="window" lastClr="FFFFFF"/>
                        </a:solidFill>
                        <a:ln w="6350">
                          <a:solidFill>
                            <a:prstClr val="black"/>
                          </a:solidFill>
                        </a:ln>
                      </wps:spPr>
                      <wps:txbx>
                        <w:txbxContent>
                          <w:p w14:paraId="11D65765" w14:textId="77777777" w:rsidR="00D27012" w:rsidRPr="00D27012" w:rsidRDefault="00D27012" w:rsidP="00D27012">
                            <w:pPr>
                              <w:jc w:val="center"/>
                              <w:rPr>
                                <w:rFonts w:ascii="Arial" w:hAnsi="Arial" w:cs="Arial"/>
                              </w:rPr>
                            </w:pPr>
                            <w:r w:rsidRPr="00D27012">
                              <w:rPr>
                                <w:rFonts w:ascii="Arial" w:hAnsi="Arial" w:cs="Arial"/>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C92E5" id="Text Box 9" o:spid="_x0000_s1027" type="#_x0000_t202" style="position:absolute;margin-left:138pt;margin-top:281.85pt;width:135.75pt;height:27.4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" fillcolor="window" strokeweight=".5pt">
                <v:path arrowok="t"/>
                <v:textbox>
                  <w:txbxContent>
                    <w:p w14:paraId="11D65765" w14:textId="77777777" w:rsidR="00D27012" w:rsidRPr="00D27012" w:rsidRDefault="00D27012" w:rsidP="00D27012">
                      <w:pPr>
                        <w:jc w:val="center"/>
                        <w:rPr>
                          <w:rFonts w:ascii="Arial" w:hAnsi="Arial" w:cs="Arial"/>
                        </w:rPr>
                      </w:pPr>
                      <w:r w:rsidRPr="00D27012">
                        <w:rPr>
                          <w:rFonts w:ascii="Arial" w:hAnsi="Arial" w:cs="Arial"/>
                        </w:rPr>
                        <w:t>Figure 4</w:t>
                      </w:r>
                    </w:p>
                  </w:txbxContent>
                </v:textbox>
                <w10:wrap anchorx="margin"/>
              </v:shape>
            </w:pict>
          </mc:Fallback>
        </mc:AlternateContent>
      </w:r>
    </w:p>
    <w:p w14:paraId="47D3BABA" w14:textId="436415EB" w:rsidR="00D9038A" w:rsidRDefault="00D9038A" w:rsidP="003D4877">
      <w:pPr>
        <w:pStyle w:val="NormalWeb"/>
        <w:spacing w:line="480" w:lineRule="auto"/>
        <w:jc w:val="both"/>
        <w:rPr>
          <w:rFonts w:ascii="Arial" w:hAnsi="Arial" w:cs="Arial"/>
          <w:color w:val="000000"/>
        </w:rPr>
      </w:pPr>
    </w:p>
    <w:p w14:paraId="72832311" w14:textId="3C9C00B4"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lastRenderedPageBreak/>
        <w:t>Each bar, coloured purple, represents the correlation coefficient for each comparison (YP vs Support Workers, YP vs Supported Lodgings Providers, Support Workers vs Supported Lodgings Providers). Each bar has the p-value annotated above it, indicating the statistical significance of the correlation. The correlations between each group ranking are extremely strong (all above 0.95), reflecting a high level of agreement in rankings across these different groups. The annotated p-values above each bar confirm that these correlations are statistically significant, strongly suggesting that the rankings are consistently similar, not just by random chance.</w:t>
      </w:r>
    </w:p>
    <w:p w14:paraId="2BE52ED9" w14:textId="3476F5E1" w:rsidR="00D27012" w:rsidRPr="002C2E36" w:rsidRDefault="002C2E36" w:rsidP="002C2E36">
      <w:pPr>
        <w:pStyle w:val="Heading1"/>
        <w:rPr>
          <w:rFonts w:ascii="Arial" w:hAnsi="Arial" w:cs="Arial"/>
          <w:sz w:val="24"/>
          <w:szCs w:val="24"/>
        </w:rPr>
      </w:pPr>
      <w:bookmarkStart w:id="71" w:name="_Toc165904578"/>
      <w:r w:rsidRPr="002C2E36">
        <w:rPr>
          <w:rFonts w:ascii="Arial" w:hAnsi="Arial" w:cs="Arial"/>
          <w:sz w:val="24"/>
          <w:szCs w:val="24"/>
        </w:rPr>
        <w:t xml:space="preserve">4.3.3. </w:t>
      </w:r>
      <w:r w:rsidR="00D27012" w:rsidRPr="002C2E36">
        <w:rPr>
          <w:rFonts w:ascii="Arial" w:hAnsi="Arial" w:cs="Arial"/>
          <w:sz w:val="24"/>
          <w:szCs w:val="24"/>
        </w:rPr>
        <w:t>Spearman’s Rank Correlation Coefficient</w:t>
      </w:r>
      <w:bookmarkEnd w:id="71"/>
    </w:p>
    <w:p w14:paraId="1243156C"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 xml:space="preserve">Similar to Pearson’s r Test, Spearman’s Rank Correlation Coefficient produces a range of 1 (strong positive correlation) to -1 (strong negative correlation), with 0.95 considered a high correlation. </w:t>
      </w:r>
    </w:p>
    <w:p w14:paraId="32999ADD" w14:textId="77777777" w:rsidR="00D27012" w:rsidRPr="00D27012" w:rsidRDefault="00D27012" w:rsidP="003D4877">
      <w:pPr>
        <w:pStyle w:val="NormalWeb"/>
        <w:numPr>
          <w:ilvl w:val="0"/>
          <w:numId w:val="15"/>
        </w:numPr>
        <w:spacing w:line="480" w:lineRule="auto"/>
        <w:jc w:val="both"/>
        <w:rPr>
          <w:rFonts w:ascii="Arial" w:hAnsi="Arial" w:cs="Arial"/>
          <w:color w:val="000000"/>
        </w:rPr>
      </w:pPr>
      <w:r w:rsidRPr="00D27012">
        <w:rPr>
          <w:rFonts w:ascii="Arial" w:hAnsi="Arial" w:cs="Arial"/>
          <w:color w:val="000000"/>
        </w:rPr>
        <w:t>Rank 1 vs. Rank 2: Spearman correlation coefficient = 0.976, P-value &lt; 0.000001</w:t>
      </w:r>
    </w:p>
    <w:p w14:paraId="49D6E6D4"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p-value is significantly less than 0.05; therefore, the null hypothesis is rejected (results are unlikely to be by chance), indicating a statistically significant strong correlation (close to +1) between Rank 1 and Rank 2.</w:t>
      </w:r>
    </w:p>
    <w:p w14:paraId="546224FC" w14:textId="77777777" w:rsidR="00D27012" w:rsidRPr="00D27012" w:rsidRDefault="00D27012" w:rsidP="003D4877">
      <w:pPr>
        <w:pStyle w:val="NormalWeb"/>
        <w:numPr>
          <w:ilvl w:val="0"/>
          <w:numId w:val="15"/>
        </w:numPr>
        <w:spacing w:line="480" w:lineRule="auto"/>
        <w:jc w:val="both"/>
        <w:rPr>
          <w:rFonts w:ascii="Arial" w:hAnsi="Arial" w:cs="Arial"/>
          <w:color w:val="000000"/>
        </w:rPr>
      </w:pPr>
      <w:r w:rsidRPr="00D27012">
        <w:rPr>
          <w:rFonts w:ascii="Arial" w:hAnsi="Arial" w:cs="Arial"/>
          <w:color w:val="000000"/>
        </w:rPr>
        <w:t>Rank 1 vs. Rank 3: Spearman correlation coefficient = 0.964, P-value &lt; 0.000001</w:t>
      </w:r>
    </w:p>
    <w:p w14:paraId="5431CCCF"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p-value is significantly less than 0.05; therefore, the null hypothesis is rejected (results are unlikely to be by chance), indicating a statistically significant strong correlation (close to +1) between Rank 1 and Rank 3.</w:t>
      </w:r>
    </w:p>
    <w:p w14:paraId="158B054E" w14:textId="77777777" w:rsidR="00D27012" w:rsidRPr="00D27012" w:rsidRDefault="00D27012" w:rsidP="003D4877">
      <w:pPr>
        <w:pStyle w:val="NormalWeb"/>
        <w:numPr>
          <w:ilvl w:val="0"/>
          <w:numId w:val="15"/>
        </w:numPr>
        <w:spacing w:line="480" w:lineRule="auto"/>
        <w:jc w:val="both"/>
        <w:rPr>
          <w:rFonts w:ascii="Arial" w:hAnsi="Arial" w:cs="Arial"/>
          <w:color w:val="000000"/>
        </w:rPr>
      </w:pPr>
      <w:r w:rsidRPr="00D27012">
        <w:rPr>
          <w:rFonts w:ascii="Arial" w:hAnsi="Arial" w:cs="Arial"/>
          <w:color w:val="000000"/>
        </w:rPr>
        <w:lastRenderedPageBreak/>
        <w:t>Rank 2 vs. Rank 3: Spearman correlation coefficient = 0.915, P-value &lt; 0.000001</w:t>
      </w:r>
    </w:p>
    <w:p w14:paraId="11574E97"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p-value is significantly less than 0.05; therefore, the null hypothesis is rejected (results are unlikely to be by chance), indicating a statistically significant strong correlation (close to +1) between Rank 2 and Rank 3.</w:t>
      </w:r>
    </w:p>
    <w:p w14:paraId="5D6EB4BF" w14:textId="17D70AB2" w:rsidR="00D27012" w:rsidRPr="00D27012" w:rsidRDefault="00990EEA" w:rsidP="00D27012">
      <w:pPr>
        <w:pStyle w:val="NormalWeb"/>
        <w:spacing w:line="480" w:lineRule="auto"/>
        <w:rPr>
          <w:rFonts w:ascii="Arial" w:hAnsi="Arial" w:cs="Arial"/>
          <w:color w:val="000000"/>
        </w:rPr>
      </w:pPr>
      <w:r>
        <w:rPr>
          <w:rFonts w:ascii="Arial" w:hAnsi="Arial" w:cs="Arial"/>
          <w:noProof/>
          <w:color w:val="000000"/>
        </w:rPr>
        <w:drawing>
          <wp:anchor distT="0" distB="0" distL="114300" distR="114300" simplePos="0" relativeHeight="251659264" behindDoc="1" locked="0" layoutInCell="1" allowOverlap="1" wp14:anchorId="75EBF1B7" wp14:editId="172F9796">
            <wp:simplePos x="0" y="0"/>
            <wp:positionH relativeFrom="column">
              <wp:posOffset>528320</wp:posOffset>
            </wp:positionH>
            <wp:positionV relativeFrom="paragraph">
              <wp:posOffset>678815</wp:posOffset>
            </wp:positionV>
            <wp:extent cx="4119245" cy="2534285"/>
            <wp:effectExtent l="0" t="0" r="0" b="0"/>
            <wp:wrapTight wrapText="bothSides">
              <wp:wrapPolygon edited="0">
                <wp:start x="0" y="0"/>
                <wp:lineTo x="0" y="21432"/>
                <wp:lineTo x="21477" y="21432"/>
                <wp:lineTo x="21477" y="0"/>
                <wp:lineTo x="0" y="0"/>
              </wp:wrapPolygon>
            </wp:wrapTight>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19245" cy="2534285"/>
                    </a:xfrm>
                    <a:prstGeom prst="rect">
                      <a:avLst/>
                    </a:prstGeom>
                    <a:noFill/>
                  </pic:spPr>
                </pic:pic>
              </a:graphicData>
            </a:graphic>
            <wp14:sizeRelH relativeFrom="page">
              <wp14:pctWidth>0</wp14:pctWidth>
            </wp14:sizeRelH>
            <wp14:sizeRelV relativeFrom="page">
              <wp14:pctHeight>0</wp14:pctHeight>
            </wp14:sizeRelV>
          </wp:anchor>
        </w:drawing>
      </w:r>
      <w:r w:rsidR="00D27012" w:rsidRPr="00D27012">
        <w:rPr>
          <w:rFonts w:ascii="Arial" w:hAnsi="Arial" w:cs="Arial"/>
          <w:color w:val="000000"/>
        </w:rPr>
        <w:t>Rank 1: YP, Rank 2: Support Workers, Rank 3: Supported Lodgings Providers.</w:t>
      </w:r>
    </w:p>
    <w:p w14:paraId="7B18DE92" w14:textId="77777777" w:rsidR="00D27012" w:rsidRPr="00D27012" w:rsidRDefault="00D27012" w:rsidP="00D27012">
      <w:pPr>
        <w:pStyle w:val="NormalWeb"/>
        <w:spacing w:line="480" w:lineRule="auto"/>
        <w:rPr>
          <w:rFonts w:ascii="Arial" w:hAnsi="Arial" w:cs="Arial"/>
          <w:color w:val="000000"/>
        </w:rPr>
      </w:pPr>
    </w:p>
    <w:p w14:paraId="041F896B" w14:textId="77777777" w:rsidR="00D27012" w:rsidRPr="00D27012" w:rsidRDefault="00D27012" w:rsidP="00D27012">
      <w:pPr>
        <w:pStyle w:val="NormalWeb"/>
        <w:spacing w:line="480" w:lineRule="auto"/>
        <w:rPr>
          <w:rFonts w:ascii="Arial" w:hAnsi="Arial" w:cs="Arial"/>
          <w:color w:val="000000"/>
        </w:rPr>
      </w:pPr>
    </w:p>
    <w:p w14:paraId="48E78372" w14:textId="77777777" w:rsidR="00D27012" w:rsidRPr="00D27012" w:rsidRDefault="00D27012" w:rsidP="00D27012">
      <w:pPr>
        <w:pStyle w:val="NormalWeb"/>
        <w:spacing w:line="480" w:lineRule="auto"/>
        <w:rPr>
          <w:rFonts w:ascii="Arial" w:hAnsi="Arial" w:cs="Arial"/>
          <w:color w:val="000000"/>
        </w:rPr>
      </w:pPr>
    </w:p>
    <w:p w14:paraId="74AA8161" w14:textId="77777777" w:rsidR="00D27012" w:rsidRPr="00D27012" w:rsidRDefault="00D27012" w:rsidP="00D27012">
      <w:pPr>
        <w:pStyle w:val="NormalWeb"/>
        <w:spacing w:line="480" w:lineRule="auto"/>
        <w:rPr>
          <w:rFonts w:ascii="Arial" w:hAnsi="Arial" w:cs="Arial"/>
          <w:color w:val="000000"/>
        </w:rPr>
      </w:pPr>
    </w:p>
    <w:p w14:paraId="4C3265B1" w14:textId="0929AD5C" w:rsidR="003D4877" w:rsidRDefault="00990EEA" w:rsidP="00D27012">
      <w:pPr>
        <w:pStyle w:val="NormalWeb"/>
        <w:spacing w:line="480" w:lineRule="auto"/>
        <w:rPr>
          <w:rFonts w:ascii="Arial" w:hAnsi="Arial" w:cs="Arial"/>
          <w:color w:val="000000"/>
        </w:rPr>
      </w:pPr>
      <w:r w:rsidRPr="00D27012">
        <w:rPr>
          <w:rFonts w:ascii="Arial" w:hAnsi="Arial" w:cs="Arial"/>
          <w:noProof/>
          <w:color w:val="000000"/>
        </w:rPr>
        <mc:AlternateContent>
          <mc:Choice Requires="wps">
            <w:drawing>
              <wp:anchor distT="0" distB="0" distL="114300" distR="114300" simplePos="0" relativeHeight="251658240" behindDoc="0" locked="0" layoutInCell="1" allowOverlap="1" wp14:anchorId="77A4F64F" wp14:editId="0AA2231C">
                <wp:simplePos x="0" y="0"/>
                <wp:positionH relativeFrom="column">
                  <wp:posOffset>2105025</wp:posOffset>
                </wp:positionH>
                <wp:positionV relativeFrom="paragraph">
                  <wp:posOffset>433705</wp:posOffset>
                </wp:positionV>
                <wp:extent cx="1419225" cy="314325"/>
                <wp:effectExtent l="0" t="0" r="9525" b="9525"/>
                <wp:wrapNone/>
                <wp:docPr id="214649027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19225" cy="314325"/>
                        </a:xfrm>
                        <a:prstGeom prst="rect">
                          <a:avLst/>
                        </a:prstGeom>
                        <a:solidFill>
                          <a:sysClr val="window" lastClr="FFFFFF"/>
                        </a:solidFill>
                        <a:ln w="6350">
                          <a:solidFill>
                            <a:prstClr val="black"/>
                          </a:solidFill>
                        </a:ln>
                      </wps:spPr>
                      <wps:txbx>
                        <w:txbxContent>
                          <w:p w14:paraId="41DA94DE" w14:textId="77777777" w:rsidR="00D27012" w:rsidRPr="00D27012" w:rsidRDefault="00D27012" w:rsidP="00D27012">
                            <w:pPr>
                              <w:jc w:val="center"/>
                              <w:rPr>
                                <w:rFonts w:ascii="Arial" w:hAnsi="Arial" w:cs="Arial"/>
                              </w:rPr>
                            </w:pPr>
                            <w:r w:rsidRPr="00D27012">
                              <w:rPr>
                                <w:rFonts w:ascii="Arial" w:hAnsi="Arial" w:cs="Arial"/>
                              </w:rP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7A4F64F" id="Text Box 6" o:spid="_x0000_s1028" type="#_x0000_t202" style="position:absolute;margin-left:165.75pt;margin-top:34.15pt;width:111.75pt;height:2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" fillcolor="window" strokeweight=".5pt">
                <v:path arrowok="t"/>
                <v:textbox>
                  <w:txbxContent>
                    <w:p w14:paraId="41DA94DE" w14:textId="77777777" w:rsidR="00D27012" w:rsidRPr="00D27012" w:rsidRDefault="00D27012" w:rsidP="00D27012">
                      <w:pPr>
                        <w:jc w:val="center"/>
                        <w:rPr>
                          <w:rFonts w:ascii="Arial" w:hAnsi="Arial" w:cs="Arial"/>
                        </w:rPr>
                      </w:pPr>
                      <w:r w:rsidRPr="00D27012">
                        <w:rPr>
                          <w:rFonts w:ascii="Arial" w:hAnsi="Arial" w:cs="Arial"/>
                        </w:rPr>
                        <w:t>Figure 5</w:t>
                      </w:r>
                    </w:p>
                  </w:txbxContent>
                </v:textbox>
              </v:shape>
            </w:pict>
          </mc:Fallback>
        </mc:AlternateContent>
      </w:r>
    </w:p>
    <w:p w14:paraId="44741017" w14:textId="77777777" w:rsidR="003D4877" w:rsidRDefault="003D4877" w:rsidP="00D27012">
      <w:pPr>
        <w:pStyle w:val="NormalWeb"/>
        <w:spacing w:line="480" w:lineRule="auto"/>
        <w:rPr>
          <w:rFonts w:ascii="Arial" w:hAnsi="Arial" w:cs="Arial"/>
          <w:color w:val="000000"/>
        </w:rPr>
      </w:pPr>
    </w:p>
    <w:p w14:paraId="339A2590"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t>The graph details each ranking comparison, with each representing the correlation coefficient for a specific rank comparison. The red dashed line (value 0.95) details the rank above which there is a strong positive correlation between the ranks. Each bar has an annotation above indicating that the p-value is less than 0.000001, confirming the statistical significance of the strong correlation between the ranks.</w:t>
      </w:r>
      <w:r w:rsidRPr="00D27012">
        <w:rPr>
          <w:rFonts w:ascii="Arial" w:hAnsi="Arial" w:cs="Arial"/>
          <w:vanish/>
          <w:color w:val="000000"/>
        </w:rPr>
        <w:t>Top of Form</w:t>
      </w:r>
    </w:p>
    <w:p w14:paraId="3B9FCBAC" w14:textId="77777777" w:rsidR="00D27012" w:rsidRPr="00D27012" w:rsidRDefault="00D27012" w:rsidP="003D4877">
      <w:pPr>
        <w:pStyle w:val="NormalWeb"/>
        <w:spacing w:line="480" w:lineRule="auto"/>
        <w:jc w:val="both"/>
        <w:rPr>
          <w:rFonts w:ascii="Arial" w:hAnsi="Arial" w:cs="Arial"/>
          <w:color w:val="000000"/>
        </w:rPr>
      </w:pPr>
      <w:r w:rsidRPr="00D27012">
        <w:rPr>
          <w:rFonts w:ascii="Arial" w:hAnsi="Arial" w:cs="Arial"/>
          <w:color w:val="000000"/>
        </w:rPr>
        <w:lastRenderedPageBreak/>
        <w:t>These results indicate a strong positive correlation between each pair of ranking lists, with correlation coefficients close to 1. The very low P-values in all three comparisons confirm the statistical significance of these correlations, suggesting that the rankings are very similar across the three groups: YP, Support Workers, and Supported Lodgings Providers.</w:t>
      </w:r>
    </w:p>
    <w:p w14:paraId="7C554E76" w14:textId="77777777" w:rsidR="00D27012" w:rsidRDefault="00D27012" w:rsidP="00124291">
      <w:pPr>
        <w:pStyle w:val="NormalWeb"/>
        <w:spacing w:line="480" w:lineRule="auto"/>
        <w:rPr>
          <w:rFonts w:ascii="Arial" w:hAnsi="Arial" w:cs="Arial"/>
          <w:color w:val="000000"/>
        </w:rPr>
      </w:pPr>
    </w:p>
    <w:p w14:paraId="4E469AB8" w14:textId="57F2CC44" w:rsidR="00B667CC" w:rsidRPr="002C2E36" w:rsidRDefault="002C2E36" w:rsidP="002C2E36">
      <w:pPr>
        <w:pStyle w:val="Heading1"/>
        <w:rPr>
          <w:rFonts w:ascii="Arial" w:hAnsi="Arial" w:cs="Arial"/>
          <w:sz w:val="24"/>
          <w:szCs w:val="24"/>
        </w:rPr>
      </w:pPr>
      <w:bookmarkStart w:id="72" w:name="_Toc165904579"/>
      <w:r w:rsidRPr="002C2E36">
        <w:rPr>
          <w:rFonts w:ascii="Arial" w:hAnsi="Arial" w:cs="Arial"/>
          <w:sz w:val="24"/>
          <w:szCs w:val="24"/>
        </w:rPr>
        <w:t xml:space="preserve">4.4. </w:t>
      </w:r>
      <w:r w:rsidR="00B667CC" w:rsidRPr="002C2E36">
        <w:rPr>
          <w:rFonts w:ascii="Arial" w:hAnsi="Arial" w:cs="Arial"/>
          <w:sz w:val="24"/>
          <w:szCs w:val="24"/>
        </w:rPr>
        <w:t>Further Analysis</w:t>
      </w:r>
      <w:bookmarkEnd w:id="72"/>
    </w:p>
    <w:p w14:paraId="05AA528C" w14:textId="5D0C4682" w:rsidR="003D4877" w:rsidRPr="002C2E36" w:rsidRDefault="002C2E36" w:rsidP="002C2E36">
      <w:pPr>
        <w:pStyle w:val="Heading1"/>
        <w:rPr>
          <w:rFonts w:ascii="Arial" w:hAnsi="Arial" w:cs="Arial"/>
          <w:sz w:val="24"/>
          <w:szCs w:val="24"/>
        </w:rPr>
      </w:pPr>
      <w:bookmarkStart w:id="73" w:name="_Toc165904580"/>
      <w:r w:rsidRPr="002C2E36">
        <w:rPr>
          <w:rFonts w:ascii="Arial" w:hAnsi="Arial" w:cs="Arial"/>
          <w:sz w:val="24"/>
          <w:szCs w:val="24"/>
        </w:rPr>
        <w:t xml:space="preserve">4.4.1. </w:t>
      </w:r>
      <w:r w:rsidR="003D4877" w:rsidRPr="002C2E36">
        <w:rPr>
          <w:rFonts w:ascii="Arial" w:hAnsi="Arial" w:cs="Arial"/>
          <w:sz w:val="24"/>
          <w:szCs w:val="24"/>
        </w:rPr>
        <w:t>Correlation of rankings within each group</w:t>
      </w:r>
      <w:bookmarkEnd w:id="73"/>
    </w:p>
    <w:p w14:paraId="722D8632" w14:textId="77777777" w:rsidR="00A0203D" w:rsidRDefault="003D4877" w:rsidP="00A0203D">
      <w:pPr>
        <w:pStyle w:val="NormalWeb"/>
        <w:spacing w:line="480" w:lineRule="auto"/>
        <w:jc w:val="both"/>
        <w:rPr>
          <w:rFonts w:ascii="Arial" w:hAnsi="Arial" w:cs="Arial"/>
          <w:color w:val="000000"/>
        </w:rPr>
      </w:pPr>
      <w:r w:rsidRPr="003D4877">
        <w:rPr>
          <w:rFonts w:ascii="Arial" w:hAnsi="Arial" w:cs="Arial"/>
          <w:color w:val="000000"/>
        </w:rPr>
        <w:t>The ranking data was further analysed to check if using a mean average (</w:t>
      </w:r>
      <w:r w:rsidRPr="003D4877">
        <w:rPr>
          <w:rFonts w:ascii="Arial" w:hAnsi="Arial" w:cs="Arial"/>
          <w:i/>
          <w:iCs/>
          <w:color w:val="000000"/>
        </w:rPr>
        <w:t>M</w:t>
      </w:r>
      <w:r w:rsidRPr="003D4877">
        <w:rPr>
          <w:rFonts w:ascii="Arial" w:hAnsi="Arial" w:cs="Arial"/>
          <w:color w:val="000000"/>
        </w:rPr>
        <w:t>) to represent each group smoothed out any relevant construct differences among the individual groups. Each group was, therefore, subjected to the Freidman Test to discover any statistically significant differences in the seven rankings within each group. The Friedman test was used as a test considered</w:t>
      </w:r>
      <w:r w:rsidR="00A0203D" w:rsidRPr="00A0203D">
        <w:rPr>
          <w:rFonts w:ascii="Arial" w:hAnsi="Arial" w:cs="Arial"/>
          <w:color w:val="000000"/>
        </w:rPr>
        <w:t xml:space="preserve"> </w:t>
      </w:r>
      <w:r w:rsidR="00A0203D" w:rsidRPr="003D4877">
        <w:rPr>
          <w:rFonts w:ascii="Arial" w:hAnsi="Arial" w:cs="Arial"/>
          <w:color w:val="000000"/>
        </w:rPr>
        <w:t>more suitable for comparing multiple rankings (</w:t>
      </w:r>
      <w:r w:rsidR="00A0203D" w:rsidRPr="00A0203D">
        <w:rPr>
          <w:rFonts w:ascii="Arial" w:hAnsi="Arial" w:cs="Arial"/>
        </w:rPr>
        <w:t>Sheldon et al., 1996)</w:t>
      </w:r>
      <w:r w:rsidR="00A0203D">
        <w:rPr>
          <w:rFonts w:ascii="Arial" w:hAnsi="Arial" w:cs="Arial"/>
        </w:rPr>
        <w:t>.</w:t>
      </w:r>
      <w:r w:rsidR="00A0203D">
        <w:rPr>
          <w:rFonts w:ascii="Arial" w:hAnsi="Arial" w:cs="Arial"/>
          <w:color w:val="000000"/>
        </w:rPr>
        <w:t xml:space="preserve"> </w:t>
      </w:r>
      <w:r w:rsidRPr="003D4877">
        <w:rPr>
          <w:rFonts w:ascii="Arial" w:hAnsi="Arial" w:cs="Arial"/>
          <w:color w:val="000000"/>
        </w:rPr>
        <w:t xml:space="preserve"> </w:t>
      </w:r>
    </w:p>
    <w:p w14:paraId="578214FD" w14:textId="17B606C4" w:rsidR="00A0203D" w:rsidRPr="002C2E36" w:rsidRDefault="002C2E36" w:rsidP="002C2E36">
      <w:pPr>
        <w:pStyle w:val="Heading1"/>
        <w:rPr>
          <w:rFonts w:ascii="Arial" w:hAnsi="Arial" w:cs="Arial"/>
          <w:sz w:val="24"/>
          <w:szCs w:val="24"/>
        </w:rPr>
      </w:pPr>
      <w:bookmarkStart w:id="74" w:name="_Toc165904581"/>
      <w:r w:rsidRPr="002C2E36">
        <w:rPr>
          <w:rFonts w:ascii="Arial" w:hAnsi="Arial" w:cs="Arial"/>
          <w:sz w:val="24"/>
          <w:szCs w:val="24"/>
        </w:rPr>
        <w:t xml:space="preserve">4.4.2. </w:t>
      </w:r>
      <w:r w:rsidR="00A0203D" w:rsidRPr="002C2E36">
        <w:rPr>
          <w:rFonts w:ascii="Arial" w:hAnsi="Arial" w:cs="Arial"/>
          <w:sz w:val="24"/>
          <w:szCs w:val="24"/>
        </w:rPr>
        <w:t xml:space="preserve"> Friedman Test</w:t>
      </w:r>
      <w:bookmarkEnd w:id="74"/>
    </w:p>
    <w:p w14:paraId="346C0C3F" w14:textId="77777777"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t xml:space="preserve">This analysis </w:t>
      </w:r>
      <w:bookmarkStart w:id="75" w:name="_Hlk164426532"/>
      <w:r w:rsidRPr="00A0203D">
        <w:rPr>
          <w:rFonts w:ascii="Arial" w:hAnsi="Arial" w:cs="Arial"/>
          <w:color w:val="000000"/>
        </w:rPr>
        <w:t xml:space="preserve">aims to determine whether a statistically significant distinction exists in ranking these items within the seven distinct ranks within each group. </w:t>
      </w:r>
      <w:bookmarkEnd w:id="75"/>
      <w:r w:rsidRPr="00A0203D">
        <w:rPr>
          <w:rFonts w:ascii="Arial" w:hAnsi="Arial" w:cs="Arial"/>
          <w:color w:val="000000"/>
        </w:rPr>
        <w:t>The Q statistic is a relative assessment of the lack of correlation or agreement between ranks. It does not state the strength of any difference other than relative to other calculations with similar constructs and ranks.</w:t>
      </w:r>
    </w:p>
    <w:p w14:paraId="301E9AAA" w14:textId="77777777" w:rsidR="00A0203D" w:rsidRPr="00A0203D" w:rsidRDefault="00A0203D" w:rsidP="00A0203D">
      <w:pPr>
        <w:pStyle w:val="NormalWeb"/>
        <w:spacing w:line="480" w:lineRule="auto"/>
        <w:jc w:val="both"/>
        <w:rPr>
          <w:rFonts w:ascii="Arial" w:hAnsi="Arial" w:cs="Arial"/>
          <w:b/>
          <w:bCs/>
          <w:color w:val="000000"/>
        </w:rPr>
      </w:pPr>
      <w:r w:rsidRPr="00A0203D">
        <w:rPr>
          <w:rFonts w:ascii="Arial" w:hAnsi="Arial" w:cs="Arial"/>
          <w:b/>
          <w:bCs/>
          <w:color w:val="000000"/>
        </w:rPr>
        <w:t>YP (7 Ranks): Q statistic = 13.35. P-value = 0.1475</w:t>
      </w:r>
    </w:p>
    <w:p w14:paraId="21203411" w14:textId="77777777"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t xml:space="preserve">With a relatively low Q statistic but with a p-value of 0.1475 (greater than 0.05), there is no statistically significant difference in the rankings between the Young </w:t>
      </w:r>
      <w:r w:rsidRPr="00A0203D">
        <w:rPr>
          <w:rFonts w:ascii="Arial" w:hAnsi="Arial" w:cs="Arial"/>
          <w:color w:val="000000"/>
        </w:rPr>
        <w:lastRenderedPageBreak/>
        <w:t>People group as the null hypothesis cannot be rejected (no statistical evidence there is a difference).</w:t>
      </w:r>
    </w:p>
    <w:p w14:paraId="6B7A2E84" w14:textId="77777777" w:rsidR="00A0203D" w:rsidRPr="00A0203D" w:rsidRDefault="00A0203D" w:rsidP="00A0203D">
      <w:pPr>
        <w:pStyle w:val="NormalWeb"/>
        <w:spacing w:line="480" w:lineRule="auto"/>
        <w:jc w:val="both"/>
        <w:rPr>
          <w:rFonts w:ascii="Arial" w:hAnsi="Arial" w:cs="Arial"/>
          <w:b/>
          <w:bCs/>
          <w:color w:val="000000"/>
        </w:rPr>
      </w:pPr>
      <w:r w:rsidRPr="00A0203D">
        <w:rPr>
          <w:rFonts w:ascii="Arial" w:hAnsi="Arial" w:cs="Arial"/>
          <w:b/>
          <w:bCs/>
          <w:color w:val="000000"/>
        </w:rPr>
        <w:t>Support Workers (7 Ranks): Q statistic = 22.11. P-value = 0.8885</w:t>
      </w:r>
    </w:p>
    <w:p w14:paraId="49575C96" w14:textId="77777777"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t>The Q statistic would suggest a statistical difference in the rankings. However, the p-value is much greater than 0.05, suggesting no statistically significant differences in the rankings provided by Support Workers. Therefore, any differences are not statistically significant and could be expected by chance, as the null hypothesis cannot be rejected (that there is no statistical evidence of a difference in ranking).</w:t>
      </w:r>
    </w:p>
    <w:p w14:paraId="3787D038" w14:textId="77777777" w:rsidR="00A0203D" w:rsidRPr="00A0203D" w:rsidRDefault="00A0203D" w:rsidP="00A0203D">
      <w:pPr>
        <w:pStyle w:val="NormalWeb"/>
        <w:spacing w:line="480" w:lineRule="auto"/>
        <w:jc w:val="both"/>
        <w:rPr>
          <w:rFonts w:ascii="Arial" w:hAnsi="Arial" w:cs="Arial"/>
          <w:b/>
          <w:bCs/>
          <w:color w:val="000000"/>
        </w:rPr>
      </w:pPr>
      <w:r w:rsidRPr="00A0203D">
        <w:rPr>
          <w:rFonts w:ascii="Arial" w:hAnsi="Arial" w:cs="Arial"/>
          <w:b/>
          <w:bCs/>
          <w:color w:val="000000"/>
        </w:rPr>
        <w:t>Supported Lodgings Providers (7 Ranks) Q statistic = 38.25. P-value &lt; 0.00001</w:t>
      </w:r>
    </w:p>
    <w:p w14:paraId="704BB322" w14:textId="0801331B" w:rsidR="00A0203D" w:rsidRPr="009B01B8" w:rsidRDefault="00A0203D" w:rsidP="00A0203D">
      <w:pPr>
        <w:pStyle w:val="NormalWeb"/>
        <w:spacing w:line="480" w:lineRule="auto"/>
        <w:jc w:val="both"/>
        <w:rPr>
          <w:rFonts w:ascii="Arial" w:hAnsi="Arial" w:cs="Arial"/>
          <w:color w:val="FF0000"/>
        </w:rPr>
      </w:pPr>
      <w:r w:rsidRPr="00A0203D">
        <w:rPr>
          <w:rFonts w:ascii="Arial" w:hAnsi="Arial" w:cs="Arial"/>
          <w:color w:val="000000"/>
        </w:rPr>
        <w:t xml:space="preserve">The low p-value indicates that the differences in rankings among Supported Lodgings Providers are statistically significant. </w:t>
      </w:r>
      <w:r w:rsidR="008B52BC">
        <w:rPr>
          <w:rFonts w:ascii="Arial" w:hAnsi="Arial" w:cs="Arial"/>
          <w:color w:val="000000"/>
        </w:rPr>
        <w:t xml:space="preserve">A high Q statistic </w:t>
      </w:r>
      <w:r w:rsidRPr="00A0203D">
        <w:rPr>
          <w:rFonts w:ascii="Arial" w:hAnsi="Arial" w:cs="Arial"/>
          <w:color w:val="000000"/>
        </w:rPr>
        <w:t xml:space="preserve">would statistically indicate disagreements within this group on </w:t>
      </w:r>
      <w:r w:rsidR="009B01B8">
        <w:rPr>
          <w:rFonts w:ascii="Arial" w:hAnsi="Arial" w:cs="Arial"/>
          <w:color w:val="000000"/>
        </w:rPr>
        <w:t>where</w:t>
      </w:r>
      <w:r w:rsidRPr="00A0203D">
        <w:rPr>
          <w:rFonts w:ascii="Arial" w:hAnsi="Arial" w:cs="Arial"/>
          <w:color w:val="000000"/>
        </w:rPr>
        <w:t xml:space="preserve"> items are ranked, unlike the other two groups analysed. The null hypothesis is rejected (the differences in rankings are considered statistically significant).</w:t>
      </w:r>
      <w:r w:rsidR="009B01B8">
        <w:rPr>
          <w:rFonts w:ascii="Arial" w:hAnsi="Arial" w:cs="Arial"/>
          <w:color w:val="000000"/>
        </w:rPr>
        <w:t xml:space="preserve"> </w:t>
      </w:r>
      <w:r w:rsidR="009B01B8" w:rsidRPr="009B01B8">
        <w:rPr>
          <w:rFonts w:ascii="Arial" w:hAnsi="Arial" w:cs="Arial"/>
          <w:color w:val="FF0000"/>
        </w:rPr>
        <w:t>Darrel commented on which test is more valid.</w:t>
      </w:r>
    </w:p>
    <w:p w14:paraId="2324016F" w14:textId="1A579188" w:rsidR="00A0203D" w:rsidRPr="00A0203D" w:rsidRDefault="00BB56AA" w:rsidP="00A0203D">
      <w:pPr>
        <w:pStyle w:val="NormalWeb"/>
        <w:spacing w:line="480" w:lineRule="auto"/>
        <w:jc w:val="both"/>
        <w:rPr>
          <w:rFonts w:ascii="Arial" w:hAnsi="Arial" w:cs="Arial"/>
          <w:color w:val="000000"/>
        </w:rPr>
      </w:pPr>
      <w:r w:rsidRPr="00A0203D">
        <w:rPr>
          <w:rFonts w:ascii="Arial" w:hAnsi="Arial" w:cs="Arial"/>
          <w:noProof/>
          <w:color w:val="000000"/>
        </w:rPr>
        <w:drawing>
          <wp:anchor distT="0" distB="0" distL="114300" distR="114300" simplePos="0" relativeHeight="251664384" behindDoc="0" locked="0" layoutInCell="1" allowOverlap="1" wp14:anchorId="0E8A2638" wp14:editId="2C76C81A">
            <wp:simplePos x="0" y="0"/>
            <wp:positionH relativeFrom="margin">
              <wp:align>left</wp:align>
            </wp:positionH>
            <wp:positionV relativeFrom="paragraph">
              <wp:posOffset>341326</wp:posOffset>
            </wp:positionV>
            <wp:extent cx="5369560" cy="3234690"/>
            <wp:effectExtent l="0" t="0" r="2540" b="3810"/>
            <wp:wrapNone/>
            <wp:docPr id="26" name="Picture 1"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blue rectangular bars&#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69560" cy="3234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57D053" w14:textId="726DC642" w:rsidR="00A0203D" w:rsidRPr="00A0203D" w:rsidRDefault="00A0203D" w:rsidP="00A0203D">
      <w:pPr>
        <w:pStyle w:val="NormalWeb"/>
        <w:spacing w:line="480" w:lineRule="auto"/>
        <w:jc w:val="both"/>
        <w:rPr>
          <w:rFonts w:ascii="Arial" w:hAnsi="Arial" w:cs="Arial"/>
          <w:color w:val="000000"/>
        </w:rPr>
      </w:pPr>
    </w:p>
    <w:p w14:paraId="3EDFC131" w14:textId="20F2353E" w:rsidR="00A0203D" w:rsidRPr="00A0203D" w:rsidRDefault="00A0203D" w:rsidP="00A0203D">
      <w:pPr>
        <w:pStyle w:val="NormalWeb"/>
        <w:spacing w:line="480" w:lineRule="auto"/>
        <w:jc w:val="both"/>
        <w:rPr>
          <w:rFonts w:ascii="Arial" w:hAnsi="Arial" w:cs="Arial"/>
          <w:b/>
          <w:bCs/>
          <w:color w:val="000000"/>
        </w:rPr>
      </w:pPr>
    </w:p>
    <w:p w14:paraId="290341C1" w14:textId="3E5FDFF3" w:rsidR="00A0203D" w:rsidRPr="00A0203D" w:rsidRDefault="00A0203D" w:rsidP="00A0203D">
      <w:pPr>
        <w:pStyle w:val="NormalWeb"/>
        <w:spacing w:line="480" w:lineRule="auto"/>
        <w:jc w:val="both"/>
        <w:rPr>
          <w:rFonts w:ascii="Arial" w:hAnsi="Arial" w:cs="Arial"/>
          <w:color w:val="000000"/>
        </w:rPr>
      </w:pPr>
    </w:p>
    <w:p w14:paraId="7CFE517E" w14:textId="34396EAC" w:rsidR="00A0203D" w:rsidRPr="00A0203D" w:rsidRDefault="00A0203D" w:rsidP="00A0203D">
      <w:pPr>
        <w:pStyle w:val="NormalWeb"/>
        <w:spacing w:line="480" w:lineRule="auto"/>
        <w:jc w:val="both"/>
        <w:rPr>
          <w:rFonts w:ascii="Arial" w:hAnsi="Arial" w:cs="Arial"/>
          <w:color w:val="000000"/>
        </w:rPr>
      </w:pPr>
    </w:p>
    <w:p w14:paraId="43893A72" w14:textId="77777777" w:rsidR="00A0203D" w:rsidRPr="00A0203D" w:rsidRDefault="00A0203D" w:rsidP="00A0203D">
      <w:pPr>
        <w:pStyle w:val="NormalWeb"/>
        <w:spacing w:line="480" w:lineRule="auto"/>
        <w:jc w:val="both"/>
        <w:rPr>
          <w:rFonts w:ascii="Arial" w:hAnsi="Arial" w:cs="Arial"/>
          <w:color w:val="000000"/>
        </w:rPr>
      </w:pPr>
    </w:p>
    <w:p w14:paraId="02940202" w14:textId="76EF26F3" w:rsidR="00A0203D" w:rsidRPr="00B667CC" w:rsidRDefault="00A0203D" w:rsidP="00A0203D">
      <w:pPr>
        <w:pStyle w:val="NormalWeb"/>
        <w:spacing w:line="480" w:lineRule="auto"/>
        <w:jc w:val="both"/>
        <w:rPr>
          <w:rFonts w:ascii="Arial" w:hAnsi="Arial" w:cs="Arial"/>
          <w:color w:val="000000"/>
        </w:rPr>
      </w:pPr>
    </w:p>
    <w:p w14:paraId="068C60BA" w14:textId="6130DB8E" w:rsidR="00DE04A6" w:rsidRDefault="00BB56AA" w:rsidP="00DE04A6">
      <w:pPr>
        <w:pStyle w:val="NormalWeb"/>
        <w:spacing w:line="480" w:lineRule="auto"/>
        <w:ind w:left="720"/>
        <w:jc w:val="both"/>
        <w:rPr>
          <w:rFonts w:ascii="Arial" w:hAnsi="Arial" w:cs="Arial"/>
          <w:b/>
          <w:bCs/>
          <w:color w:val="000000"/>
        </w:rPr>
      </w:pPr>
      <w:bookmarkStart w:id="76" w:name="_Toc165897603"/>
      <w:bookmarkStart w:id="77" w:name="_Toc165899978"/>
      <w:bookmarkStart w:id="78" w:name="_Toc165904582"/>
      <w:r w:rsidRPr="00A0203D">
        <w:rPr>
          <w:rFonts w:ascii="Arial" w:hAnsi="Arial" w:cs="Arial"/>
          <w:noProof/>
          <w:color w:val="000000"/>
        </w:rPr>
        <mc:AlternateContent>
          <mc:Choice Requires="wps">
            <w:drawing>
              <wp:anchor distT="0" distB="0" distL="114300" distR="114300" simplePos="0" relativeHeight="251665408" behindDoc="0" locked="0" layoutInCell="1" allowOverlap="1" wp14:anchorId="64E8ED03" wp14:editId="39FCFDD8">
                <wp:simplePos x="0" y="0"/>
                <wp:positionH relativeFrom="column">
                  <wp:posOffset>2180313</wp:posOffset>
                </wp:positionH>
                <wp:positionV relativeFrom="paragraph">
                  <wp:posOffset>8725</wp:posOffset>
                </wp:positionV>
                <wp:extent cx="1628775" cy="295275"/>
                <wp:effectExtent l="0" t="0" r="9525" b="9525"/>
                <wp:wrapNone/>
                <wp:docPr id="22331643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28775" cy="295275"/>
                        </a:xfrm>
                        <a:prstGeom prst="rect">
                          <a:avLst/>
                        </a:prstGeom>
                        <a:solidFill>
                          <a:sysClr val="window" lastClr="FFFFFF"/>
                        </a:solidFill>
                        <a:ln w="6350">
                          <a:solidFill>
                            <a:prstClr val="black"/>
                          </a:solidFill>
                        </a:ln>
                      </wps:spPr>
                      <wps:txbx>
                        <w:txbxContent>
                          <w:p w14:paraId="536D44A0" w14:textId="77777777" w:rsidR="00A0203D" w:rsidRPr="00A0203D" w:rsidRDefault="00A0203D" w:rsidP="00A0203D">
                            <w:pPr>
                              <w:jc w:val="center"/>
                              <w:rPr>
                                <w:rFonts w:ascii="Arial" w:hAnsi="Arial" w:cs="Arial"/>
                              </w:rPr>
                            </w:pPr>
                            <w:r w:rsidRPr="00A0203D">
                              <w:rPr>
                                <w:rFonts w:ascii="Arial" w:hAnsi="Arial" w:cs="Arial"/>
                              </w:rP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E8ED03" id="Text Box 5" o:spid="_x0000_s1029" type="#_x0000_t202" style="position:absolute;left:0;text-align:left;margin-left:171.7pt;margin-top:.7pt;width:128.25pt;height:2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" fillcolor="window" strokeweight=".5pt">
                <v:path arrowok="t"/>
                <v:textbox>
                  <w:txbxContent>
                    <w:p w14:paraId="536D44A0" w14:textId="77777777" w:rsidR="00A0203D" w:rsidRPr="00A0203D" w:rsidRDefault="00A0203D" w:rsidP="00A0203D">
                      <w:pPr>
                        <w:jc w:val="center"/>
                        <w:rPr>
                          <w:rFonts w:ascii="Arial" w:hAnsi="Arial" w:cs="Arial"/>
                        </w:rPr>
                      </w:pPr>
                      <w:r w:rsidRPr="00A0203D">
                        <w:rPr>
                          <w:rFonts w:ascii="Arial" w:hAnsi="Arial" w:cs="Arial"/>
                        </w:rPr>
                        <w:t>Figure 6</w:t>
                      </w:r>
                    </w:p>
                  </w:txbxContent>
                </v:textbox>
              </v:shape>
            </w:pict>
          </mc:Fallback>
        </mc:AlternateContent>
      </w:r>
      <w:bookmarkEnd w:id="76"/>
      <w:bookmarkEnd w:id="77"/>
      <w:bookmarkEnd w:id="78"/>
    </w:p>
    <w:p w14:paraId="6E96BF78" w14:textId="28B692E7" w:rsidR="00D9038A" w:rsidRPr="00BB56AA" w:rsidRDefault="00BB56AA" w:rsidP="00BB56AA">
      <w:pPr>
        <w:pStyle w:val="Heading1"/>
        <w:spacing w:line="480" w:lineRule="auto"/>
        <w:jc w:val="both"/>
        <w:rPr>
          <w:rFonts w:ascii="Arial" w:hAnsi="Arial" w:cs="Arial"/>
          <w:b w:val="0"/>
          <w:bCs w:val="0"/>
          <w:sz w:val="24"/>
          <w:szCs w:val="24"/>
        </w:rPr>
      </w:pPr>
      <w:r w:rsidRPr="00BB56AA">
        <w:rPr>
          <w:rFonts w:ascii="Arial" w:hAnsi="Arial" w:cs="Arial"/>
          <w:b w:val="0"/>
          <w:bCs w:val="0"/>
          <w:sz w:val="24"/>
          <w:szCs w:val="24"/>
        </w:rPr>
        <w:t>Therefore, the Friedman test proved inconclusive when considering the three groups of seven individuals and their level of agreement, with only Supported Lodging</w:t>
      </w:r>
      <w:r>
        <w:rPr>
          <w:rFonts w:ascii="Arial" w:hAnsi="Arial" w:cs="Arial"/>
          <w:b w:val="0"/>
          <w:bCs w:val="0"/>
          <w:sz w:val="24"/>
          <w:szCs w:val="24"/>
        </w:rPr>
        <w:t>s Providers</w:t>
      </w:r>
      <w:r w:rsidRPr="00BB56AA">
        <w:rPr>
          <w:rFonts w:ascii="Arial" w:hAnsi="Arial" w:cs="Arial"/>
          <w:b w:val="0"/>
          <w:bCs w:val="0"/>
          <w:sz w:val="24"/>
          <w:szCs w:val="24"/>
        </w:rPr>
        <w:t xml:space="preserve"> (n=7) showing statistically significant similarity in the ranking order of constructs.  A further test was therefore undertaken to take a closer look at any significant ranking prioritisation of specific constructs to identify any specific patterns of correlation, particularly any significant individual construct differences.</w:t>
      </w:r>
    </w:p>
    <w:p w14:paraId="031DAAFF" w14:textId="5FFFACD8" w:rsidR="00A0203D" w:rsidRPr="002C2E36" w:rsidRDefault="002C2E36" w:rsidP="002C2E36">
      <w:pPr>
        <w:pStyle w:val="Heading1"/>
        <w:rPr>
          <w:rFonts w:ascii="Arial" w:hAnsi="Arial" w:cs="Arial"/>
          <w:sz w:val="24"/>
          <w:szCs w:val="24"/>
        </w:rPr>
      </w:pPr>
      <w:bookmarkStart w:id="79" w:name="_Toc165904583"/>
      <w:r w:rsidRPr="002C2E36">
        <w:rPr>
          <w:rFonts w:ascii="Arial" w:hAnsi="Arial" w:cs="Arial"/>
          <w:sz w:val="24"/>
          <w:szCs w:val="24"/>
        </w:rPr>
        <w:t xml:space="preserve">4.5. </w:t>
      </w:r>
      <w:r w:rsidR="00A0203D" w:rsidRPr="002C2E36">
        <w:rPr>
          <w:rFonts w:ascii="Arial" w:hAnsi="Arial" w:cs="Arial"/>
          <w:sz w:val="24"/>
          <w:szCs w:val="24"/>
        </w:rPr>
        <w:t>Analysis of specific constructs within each group</w:t>
      </w:r>
      <w:bookmarkEnd w:id="79"/>
    </w:p>
    <w:p w14:paraId="2435A8D2" w14:textId="77777777"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t xml:space="preserve">After assessing the general relative correlation of rankings within each group, the individual constructs were analysed to ascertain if there were any individual anomalies or differences in prioritisation of specific constructs that would indicate differences in prioritisation of specific areas not detailed in the higher-level analysis of Friedman Test (See Figures 7, 8, and 9). </w:t>
      </w:r>
    </w:p>
    <w:p w14:paraId="399A42E5" w14:textId="2D39CC26"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t xml:space="preserve">The </w:t>
      </w:r>
      <w:r w:rsidR="00D9038A">
        <w:rPr>
          <w:rFonts w:ascii="Arial" w:hAnsi="Arial" w:cs="Arial"/>
          <w:color w:val="000000"/>
        </w:rPr>
        <w:t xml:space="preserve">following </w:t>
      </w:r>
      <w:r w:rsidRPr="00A0203D">
        <w:rPr>
          <w:rFonts w:ascii="Arial" w:hAnsi="Arial" w:cs="Arial"/>
          <w:color w:val="000000"/>
        </w:rPr>
        <w:t xml:space="preserve">graphs detail each construct and how </w:t>
      </w:r>
      <w:r>
        <w:rPr>
          <w:rFonts w:ascii="Arial" w:hAnsi="Arial" w:cs="Arial"/>
          <w:color w:val="000000"/>
        </w:rPr>
        <w:t xml:space="preserve">each group member prioritised it </w:t>
      </w:r>
      <w:r w:rsidRPr="00A0203D">
        <w:rPr>
          <w:rFonts w:ascii="Arial" w:hAnsi="Arial" w:cs="Arial"/>
          <w:color w:val="000000"/>
        </w:rPr>
        <w:t>within each of the three groups.</w:t>
      </w:r>
    </w:p>
    <w:p w14:paraId="58058315" w14:textId="71EA4BA5" w:rsidR="00A0203D" w:rsidRPr="002C2E36" w:rsidRDefault="00A0203D" w:rsidP="00A0203D">
      <w:pPr>
        <w:pStyle w:val="NormalWeb"/>
        <w:spacing w:line="480" w:lineRule="auto"/>
        <w:jc w:val="both"/>
        <w:rPr>
          <w:rFonts w:ascii="Arial" w:hAnsi="Arial" w:cs="Arial"/>
          <w:b/>
          <w:bCs/>
          <w:color w:val="000000"/>
        </w:rPr>
      </w:pPr>
      <w:r w:rsidRPr="00A0203D">
        <w:rPr>
          <w:rFonts w:ascii="Arial" w:hAnsi="Arial" w:cs="Arial"/>
          <w:b/>
          <w:bCs/>
          <w:color w:val="000000"/>
        </w:rPr>
        <w:t>YP</w:t>
      </w:r>
    </w:p>
    <w:p w14:paraId="6682AE98" w14:textId="1A9E1FC0" w:rsidR="00A0203D" w:rsidRPr="00A0203D" w:rsidRDefault="00A0203D" w:rsidP="00A0203D">
      <w:pPr>
        <w:pStyle w:val="NormalWeb"/>
        <w:spacing w:line="480" w:lineRule="auto"/>
        <w:jc w:val="both"/>
        <w:rPr>
          <w:rFonts w:ascii="Arial" w:hAnsi="Arial" w:cs="Arial"/>
          <w:color w:val="000000"/>
        </w:rPr>
      </w:pPr>
      <w:r w:rsidRPr="00A0203D">
        <w:rPr>
          <w:rFonts w:ascii="Arial" w:hAnsi="Arial" w:cs="Arial"/>
          <w:color w:val="000000"/>
        </w:rPr>
        <w:lastRenderedPageBreak/>
        <w:t xml:space="preserve">The graph </w:t>
      </w:r>
      <w:r w:rsidR="00C54236">
        <w:rPr>
          <w:rFonts w:ascii="Arial" w:hAnsi="Arial" w:cs="Arial"/>
          <w:color w:val="000000"/>
        </w:rPr>
        <w:t xml:space="preserve">(Figure 7) </w:t>
      </w:r>
      <w:r w:rsidRPr="00A0203D">
        <w:rPr>
          <w:rFonts w:ascii="Arial" w:hAnsi="Arial" w:cs="Arial"/>
          <w:color w:val="000000"/>
        </w:rPr>
        <w:t xml:space="preserve">depicting the results of the questionnaire for YP does show some variation. However, </w:t>
      </w:r>
      <w:bookmarkStart w:id="80" w:name="_Hlk164427054"/>
      <w:r w:rsidRPr="00A0203D">
        <w:rPr>
          <w:rFonts w:ascii="Arial" w:hAnsi="Arial" w:cs="Arial"/>
          <w:color w:val="000000"/>
        </w:rPr>
        <w:t xml:space="preserve">most YP ranked ‘Self-Confidence’, ‘Practical Independent Skills’, and ‘Developing Resilience’ relatively highly, with moderate agreement. Five out of seven individuals scored ‘Interpersonal Skills’, five and above, suggesting a high level of overall agreement. </w:t>
      </w:r>
      <w:bookmarkEnd w:id="80"/>
      <w:r w:rsidRPr="00A0203D">
        <w:rPr>
          <w:rFonts w:ascii="Arial" w:hAnsi="Arial" w:cs="Arial"/>
          <w:color w:val="000000"/>
        </w:rPr>
        <w:t xml:space="preserve">‘Team-Working’ has been ranked low by most YP, similar to the other graphs, replicating the results for Support Workers and Supported Lodgings Providers. However, again, there is some variability across all the constructs. </w:t>
      </w:r>
    </w:p>
    <w:p w14:paraId="0111129E" w14:textId="4059145E" w:rsidR="002C2E36" w:rsidRDefault="00990EEA" w:rsidP="00A0203D">
      <w:pPr>
        <w:pStyle w:val="NormalWeb"/>
        <w:spacing w:line="480" w:lineRule="auto"/>
        <w:jc w:val="both"/>
        <w:rPr>
          <w:rFonts w:ascii="Arial" w:hAnsi="Arial" w:cs="Arial"/>
          <w:b/>
          <w:bCs/>
          <w:color w:val="000000"/>
        </w:rPr>
      </w:pPr>
      <w:r w:rsidRPr="00A0203D">
        <w:rPr>
          <w:rFonts w:ascii="Arial" w:hAnsi="Arial" w:cs="Arial"/>
          <w:noProof/>
          <w:color w:val="000000"/>
        </w:rPr>
        <w:drawing>
          <wp:anchor distT="0" distB="0" distL="114300" distR="114300" simplePos="0" relativeHeight="251663360" behindDoc="1" locked="0" layoutInCell="1" allowOverlap="1" wp14:anchorId="6E72BE42" wp14:editId="113F3175">
            <wp:simplePos x="0" y="0"/>
            <wp:positionH relativeFrom="margin">
              <wp:posOffset>21590</wp:posOffset>
            </wp:positionH>
            <wp:positionV relativeFrom="paragraph">
              <wp:posOffset>286385</wp:posOffset>
            </wp:positionV>
            <wp:extent cx="5518785" cy="3018155"/>
            <wp:effectExtent l="0" t="0" r="0" b="0"/>
            <wp:wrapTight wrapText="bothSides">
              <wp:wrapPolygon edited="0">
                <wp:start x="0" y="0"/>
                <wp:lineTo x="0" y="21405"/>
                <wp:lineTo x="21548" y="21405"/>
                <wp:lineTo x="21548" y="0"/>
                <wp:lineTo x="0" y="0"/>
              </wp:wrapPolygon>
            </wp:wrapTight>
            <wp:docPr id="23" name="Picture 14" descr="A graph of a graph showing the results of a construction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graph of a graph showing the results of a construction projec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18785" cy="3018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4236">
        <w:rPr>
          <w:rFonts w:ascii="Arial" w:hAnsi="Arial" w:cs="Arial"/>
          <w:b/>
          <w:bCs/>
          <w:color w:val="000000"/>
        </w:rPr>
        <w:t>YP</w:t>
      </w:r>
    </w:p>
    <w:p w14:paraId="5CC85B00" w14:textId="2D2226E2" w:rsidR="002C2E36" w:rsidRDefault="00990EEA" w:rsidP="00A0203D">
      <w:pPr>
        <w:pStyle w:val="NormalWeb"/>
        <w:spacing w:line="480" w:lineRule="auto"/>
        <w:jc w:val="both"/>
        <w:rPr>
          <w:rFonts w:ascii="Arial" w:hAnsi="Arial" w:cs="Arial"/>
          <w:b/>
          <w:bCs/>
          <w:color w:val="000000"/>
        </w:rPr>
      </w:pPr>
      <w:r w:rsidRPr="00A0203D">
        <w:rPr>
          <w:rFonts w:ascii="Arial" w:hAnsi="Arial" w:cs="Arial"/>
          <w:noProof/>
          <w:color w:val="000000"/>
        </w:rPr>
        <mc:AlternateContent>
          <mc:Choice Requires="wps">
            <w:drawing>
              <wp:anchor distT="0" distB="0" distL="114300" distR="114300" simplePos="0" relativeHeight="251666432" behindDoc="0" locked="0" layoutInCell="1" allowOverlap="1" wp14:anchorId="56D96E8B" wp14:editId="07C1B3FA">
                <wp:simplePos x="0" y="0"/>
                <wp:positionH relativeFrom="column">
                  <wp:posOffset>2169160</wp:posOffset>
                </wp:positionH>
                <wp:positionV relativeFrom="paragraph">
                  <wp:posOffset>179705</wp:posOffset>
                </wp:positionV>
                <wp:extent cx="1381125" cy="342900"/>
                <wp:effectExtent l="0" t="0" r="9525" b="0"/>
                <wp:wrapNone/>
                <wp:docPr id="54521714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81125" cy="342900"/>
                        </a:xfrm>
                        <a:prstGeom prst="rect">
                          <a:avLst/>
                        </a:prstGeom>
                        <a:solidFill>
                          <a:sysClr val="window" lastClr="FFFFFF"/>
                        </a:solidFill>
                        <a:ln w="6350">
                          <a:solidFill>
                            <a:prstClr val="black"/>
                          </a:solidFill>
                        </a:ln>
                      </wps:spPr>
                      <wps:txbx>
                        <w:txbxContent>
                          <w:p w14:paraId="569823C4" w14:textId="77777777" w:rsidR="00A0203D" w:rsidRPr="00A0203D" w:rsidRDefault="00A0203D" w:rsidP="00A0203D">
                            <w:pPr>
                              <w:jc w:val="center"/>
                              <w:rPr>
                                <w:rFonts w:ascii="Arial" w:hAnsi="Arial" w:cs="Arial"/>
                              </w:rPr>
                            </w:pPr>
                            <w:r w:rsidRPr="00A0203D">
                              <w:rPr>
                                <w:rFonts w:ascii="Arial" w:hAnsi="Arial" w:cs="Arial"/>
                              </w:rPr>
                              <w:t>Figure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D96E8B" id="Text Box 4" o:spid="_x0000_s1030" type="#_x0000_t202" style="position:absolute;left:0;text-align:left;margin-left:170.8pt;margin-top:14.15pt;width:108.75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" fillcolor="window" strokeweight=".5pt">
                <v:path arrowok="t"/>
                <v:textbox>
                  <w:txbxContent>
                    <w:p w14:paraId="569823C4" w14:textId="77777777" w:rsidR="00A0203D" w:rsidRPr="00A0203D" w:rsidRDefault="00A0203D" w:rsidP="00A0203D">
                      <w:pPr>
                        <w:jc w:val="center"/>
                        <w:rPr>
                          <w:rFonts w:ascii="Arial" w:hAnsi="Arial" w:cs="Arial"/>
                        </w:rPr>
                      </w:pPr>
                      <w:r w:rsidRPr="00A0203D">
                        <w:rPr>
                          <w:rFonts w:ascii="Arial" w:hAnsi="Arial" w:cs="Arial"/>
                        </w:rPr>
                        <w:t>Figure 7</w:t>
                      </w:r>
                    </w:p>
                  </w:txbxContent>
                </v:textbox>
              </v:shape>
            </w:pict>
          </mc:Fallback>
        </mc:AlternateContent>
      </w:r>
    </w:p>
    <w:p w14:paraId="3E70E1A0" w14:textId="014E50F9" w:rsidR="00A0203D" w:rsidRPr="00A0203D" w:rsidRDefault="00990EEA" w:rsidP="00A0203D">
      <w:pPr>
        <w:pStyle w:val="NormalWeb"/>
        <w:spacing w:line="480" w:lineRule="auto"/>
        <w:jc w:val="both"/>
        <w:rPr>
          <w:rFonts w:ascii="Arial" w:hAnsi="Arial" w:cs="Arial"/>
          <w:b/>
          <w:bCs/>
          <w:color w:val="000000"/>
        </w:rPr>
      </w:pPr>
      <w:r w:rsidRPr="00A0203D">
        <w:rPr>
          <w:rFonts w:ascii="Arial" w:hAnsi="Arial" w:cs="Arial"/>
          <w:noProof/>
          <w:color w:val="000000"/>
        </w:rPr>
        <w:lastRenderedPageBreak/>
        <mc:AlternateContent>
          <mc:Choice Requires="wps">
            <w:drawing>
              <wp:anchor distT="0" distB="0" distL="114300" distR="114300" simplePos="0" relativeHeight="251668480" behindDoc="0" locked="0" layoutInCell="1" allowOverlap="1" wp14:anchorId="42F9DC2B" wp14:editId="3A91AAB2">
                <wp:simplePos x="0" y="0"/>
                <wp:positionH relativeFrom="column">
                  <wp:posOffset>1933575</wp:posOffset>
                </wp:positionH>
                <wp:positionV relativeFrom="paragraph">
                  <wp:posOffset>3536315</wp:posOffset>
                </wp:positionV>
                <wp:extent cx="1533525" cy="295275"/>
                <wp:effectExtent l="0" t="0" r="9525" b="9525"/>
                <wp:wrapNone/>
                <wp:docPr id="9104319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3525" cy="295275"/>
                        </a:xfrm>
                        <a:prstGeom prst="rect">
                          <a:avLst/>
                        </a:prstGeom>
                        <a:solidFill>
                          <a:sysClr val="window" lastClr="FFFFFF"/>
                        </a:solidFill>
                        <a:ln w="6350">
                          <a:solidFill>
                            <a:prstClr val="black"/>
                          </a:solidFill>
                        </a:ln>
                      </wps:spPr>
                      <wps:txbx>
                        <w:txbxContent>
                          <w:p w14:paraId="28E3B627" w14:textId="77777777" w:rsidR="00A0203D" w:rsidRPr="00A0203D" w:rsidRDefault="00A0203D" w:rsidP="00A0203D">
                            <w:pPr>
                              <w:jc w:val="center"/>
                              <w:rPr>
                                <w:rFonts w:ascii="Arial" w:hAnsi="Arial" w:cs="Arial"/>
                              </w:rPr>
                            </w:pPr>
                            <w:r w:rsidRPr="00A0203D">
                              <w:rPr>
                                <w:rFonts w:ascii="Arial" w:hAnsi="Arial" w:cs="Arial"/>
                              </w:rPr>
                              <w:t>Figure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F9DC2B" id="Text Box 3" o:spid="_x0000_s1031" type="#_x0000_t202" style="position:absolute;left:0;text-align:left;margin-left:152.25pt;margin-top:278.45pt;width:120.75pt;height:2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" fillcolor="window" strokeweight=".5pt">
                <v:path arrowok="t"/>
                <v:textbox>
                  <w:txbxContent>
                    <w:p w14:paraId="28E3B627" w14:textId="77777777" w:rsidR="00A0203D" w:rsidRPr="00A0203D" w:rsidRDefault="00A0203D" w:rsidP="00A0203D">
                      <w:pPr>
                        <w:jc w:val="center"/>
                        <w:rPr>
                          <w:rFonts w:ascii="Arial" w:hAnsi="Arial" w:cs="Arial"/>
                        </w:rPr>
                      </w:pPr>
                      <w:r w:rsidRPr="00A0203D">
                        <w:rPr>
                          <w:rFonts w:ascii="Arial" w:hAnsi="Arial" w:cs="Arial"/>
                        </w:rPr>
                        <w:t>Figure 8</w:t>
                      </w:r>
                    </w:p>
                  </w:txbxContent>
                </v:textbox>
              </v:shape>
            </w:pict>
          </mc:Fallback>
        </mc:AlternateContent>
      </w:r>
      <w:r w:rsidRPr="00A0203D">
        <w:rPr>
          <w:rFonts w:ascii="Arial" w:hAnsi="Arial" w:cs="Arial"/>
          <w:noProof/>
          <w:color w:val="000000"/>
        </w:rPr>
        <w:drawing>
          <wp:anchor distT="0" distB="0" distL="114300" distR="114300" simplePos="0" relativeHeight="251662336" behindDoc="1" locked="0" layoutInCell="1" allowOverlap="1" wp14:anchorId="06803092" wp14:editId="5B11AEDD">
            <wp:simplePos x="0" y="0"/>
            <wp:positionH relativeFrom="margin">
              <wp:posOffset>-78105</wp:posOffset>
            </wp:positionH>
            <wp:positionV relativeFrom="paragraph">
              <wp:posOffset>275590</wp:posOffset>
            </wp:positionV>
            <wp:extent cx="5579110" cy="3027680"/>
            <wp:effectExtent l="0" t="0" r="0" b="0"/>
            <wp:wrapTight wrapText="bothSides">
              <wp:wrapPolygon edited="0">
                <wp:start x="0" y="0"/>
                <wp:lineTo x="0" y="21473"/>
                <wp:lineTo x="21536" y="21473"/>
                <wp:lineTo x="21536" y="0"/>
                <wp:lineTo x="0" y="0"/>
              </wp:wrapPolygon>
            </wp:wrapTight>
            <wp:docPr id="21" name="Picture 13" descr="A graph of a graph showing the results of support work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graph of a graph showing the results of support worker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79110" cy="3027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203D" w:rsidRPr="00A0203D">
        <w:rPr>
          <w:rFonts w:ascii="Arial" w:hAnsi="Arial" w:cs="Arial"/>
          <w:b/>
          <w:bCs/>
          <w:color w:val="000000"/>
        </w:rPr>
        <w:t>Support Workers</w:t>
      </w:r>
    </w:p>
    <w:p w14:paraId="272CCD3D" w14:textId="77777777" w:rsidR="00A0203D" w:rsidRDefault="00A0203D" w:rsidP="00A0203D">
      <w:pPr>
        <w:pStyle w:val="NormalWeb"/>
        <w:spacing w:line="480" w:lineRule="auto"/>
        <w:jc w:val="both"/>
        <w:rPr>
          <w:rFonts w:ascii="Arial" w:hAnsi="Arial" w:cs="Arial"/>
          <w:color w:val="000000"/>
        </w:rPr>
      </w:pPr>
    </w:p>
    <w:p w14:paraId="4F532189" w14:textId="12E10F64" w:rsidR="002C2E36" w:rsidRPr="00C54236" w:rsidRDefault="00A0203D" w:rsidP="00A0203D">
      <w:pPr>
        <w:pStyle w:val="NormalWeb"/>
        <w:spacing w:line="480" w:lineRule="auto"/>
        <w:jc w:val="both"/>
        <w:rPr>
          <w:rFonts w:ascii="Arial" w:hAnsi="Arial" w:cs="Arial"/>
          <w:color w:val="000000"/>
        </w:rPr>
      </w:pPr>
      <w:r w:rsidRPr="00A0203D">
        <w:rPr>
          <w:rFonts w:ascii="Arial" w:hAnsi="Arial" w:cs="Arial"/>
          <w:color w:val="000000"/>
        </w:rPr>
        <w:t>For Support Workers</w:t>
      </w:r>
      <w:r w:rsidR="00C54236">
        <w:rPr>
          <w:rFonts w:ascii="Arial" w:hAnsi="Arial" w:cs="Arial"/>
          <w:color w:val="000000"/>
        </w:rPr>
        <w:t xml:space="preserve"> (Figure 8)</w:t>
      </w:r>
      <w:r w:rsidRPr="00A0203D">
        <w:rPr>
          <w:rFonts w:ascii="Arial" w:hAnsi="Arial" w:cs="Arial"/>
          <w:color w:val="000000"/>
        </w:rPr>
        <w:t xml:space="preserve">, ‘Develop Resilience’, ‘Interpersonal Skills’ and ‘Self-Confidence’ are considered highly important and are generally agreed upon across most of the group. However, the graph shows high variability in ‘Team-Working’ and ‘Authenticity’, showing some disagreement within the group. </w:t>
      </w:r>
    </w:p>
    <w:p w14:paraId="78F189F8" w14:textId="5A2308C3" w:rsidR="00A0203D" w:rsidRPr="00A0203D" w:rsidRDefault="00A0203D" w:rsidP="00A0203D">
      <w:pPr>
        <w:pStyle w:val="NormalWeb"/>
        <w:spacing w:line="480" w:lineRule="auto"/>
        <w:jc w:val="both"/>
        <w:rPr>
          <w:rFonts w:ascii="Arial" w:hAnsi="Arial" w:cs="Arial"/>
          <w:b/>
          <w:bCs/>
          <w:color w:val="000000"/>
        </w:rPr>
      </w:pPr>
      <w:r w:rsidRPr="00A0203D">
        <w:rPr>
          <w:rFonts w:ascii="Arial" w:hAnsi="Arial" w:cs="Arial"/>
          <w:b/>
          <w:bCs/>
          <w:color w:val="000000"/>
        </w:rPr>
        <w:t>Supported Lodgings Providers</w:t>
      </w:r>
    </w:p>
    <w:p w14:paraId="05D091AD" w14:textId="0D13FEBA" w:rsidR="002C2E36" w:rsidRDefault="00B7747C" w:rsidP="00B667CC">
      <w:pPr>
        <w:pStyle w:val="NormalWeb"/>
        <w:spacing w:line="480" w:lineRule="auto"/>
        <w:jc w:val="both"/>
        <w:rPr>
          <w:rFonts w:ascii="Arial" w:hAnsi="Arial" w:cs="Arial"/>
          <w:color w:val="000000"/>
        </w:rPr>
      </w:pPr>
      <w:bookmarkStart w:id="81" w:name="_Hlk164427302"/>
      <w:r w:rsidRPr="00A0203D">
        <w:rPr>
          <w:rFonts w:ascii="Arial" w:hAnsi="Arial" w:cs="Arial"/>
          <w:noProof/>
          <w:color w:val="000000"/>
        </w:rPr>
        <w:lastRenderedPageBreak/>
        <mc:AlternateContent>
          <mc:Choice Requires="wps">
            <w:drawing>
              <wp:anchor distT="0" distB="0" distL="114300" distR="114300" simplePos="0" relativeHeight="251667456" behindDoc="0" locked="0" layoutInCell="1" allowOverlap="1" wp14:anchorId="7ED4076F" wp14:editId="4F52D8CE">
                <wp:simplePos x="0" y="0"/>
                <wp:positionH relativeFrom="column">
                  <wp:posOffset>1714251</wp:posOffset>
                </wp:positionH>
                <wp:positionV relativeFrom="paragraph">
                  <wp:posOffset>2798556</wp:posOffset>
                </wp:positionV>
                <wp:extent cx="1771650" cy="276225"/>
                <wp:effectExtent l="0" t="0" r="0" b="9525"/>
                <wp:wrapNone/>
                <wp:docPr id="20505917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71650" cy="276225"/>
                        </a:xfrm>
                        <a:prstGeom prst="rect">
                          <a:avLst/>
                        </a:prstGeom>
                        <a:solidFill>
                          <a:sysClr val="window" lastClr="FFFFFF"/>
                        </a:solidFill>
                        <a:ln w="6350">
                          <a:solidFill>
                            <a:prstClr val="black"/>
                          </a:solidFill>
                        </a:ln>
                      </wps:spPr>
                      <wps:txbx>
                        <w:txbxContent>
                          <w:p w14:paraId="39886D1B" w14:textId="77777777" w:rsidR="00A0203D" w:rsidRPr="00A0203D" w:rsidRDefault="00A0203D" w:rsidP="00A0203D">
                            <w:pPr>
                              <w:jc w:val="center"/>
                              <w:rPr>
                                <w:rFonts w:ascii="Arial" w:hAnsi="Arial" w:cs="Arial"/>
                              </w:rPr>
                            </w:pPr>
                            <w:r w:rsidRPr="00A0203D">
                              <w:rPr>
                                <w:rFonts w:ascii="Arial" w:hAnsi="Arial" w:cs="Arial"/>
                              </w:rPr>
                              <w:t>Figure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D4076F" id="Text Box 2" o:spid="_x0000_s1032" type="#_x0000_t202" style="position:absolute;left:0;text-align:left;margin-left:135pt;margin-top:220.35pt;width:139.5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" fillcolor="window" strokeweight=".5pt">
                <v:path arrowok="t"/>
                <v:textbox>
                  <w:txbxContent>
                    <w:p w14:paraId="39886D1B" w14:textId="77777777" w:rsidR="00A0203D" w:rsidRPr="00A0203D" w:rsidRDefault="00A0203D" w:rsidP="00A0203D">
                      <w:pPr>
                        <w:jc w:val="center"/>
                        <w:rPr>
                          <w:rFonts w:ascii="Arial" w:hAnsi="Arial" w:cs="Arial"/>
                        </w:rPr>
                      </w:pPr>
                      <w:r w:rsidRPr="00A0203D">
                        <w:rPr>
                          <w:rFonts w:ascii="Arial" w:hAnsi="Arial" w:cs="Arial"/>
                        </w:rPr>
                        <w:t>Figure 9</w:t>
                      </w:r>
                    </w:p>
                  </w:txbxContent>
                </v:textbox>
              </v:shape>
            </w:pict>
          </mc:Fallback>
        </mc:AlternateContent>
      </w:r>
      <w:r w:rsidR="00990EEA" w:rsidRPr="00A0203D">
        <w:rPr>
          <w:rFonts w:ascii="Arial" w:hAnsi="Arial" w:cs="Arial"/>
          <w:noProof/>
          <w:color w:val="000000"/>
        </w:rPr>
        <w:drawing>
          <wp:anchor distT="0" distB="0" distL="114300" distR="114300" simplePos="0" relativeHeight="251661312" behindDoc="1" locked="0" layoutInCell="1" allowOverlap="1" wp14:anchorId="272E2895" wp14:editId="4A38E68A">
            <wp:simplePos x="0" y="0"/>
            <wp:positionH relativeFrom="margin">
              <wp:posOffset>1905</wp:posOffset>
            </wp:positionH>
            <wp:positionV relativeFrom="paragraph">
              <wp:posOffset>11430</wp:posOffset>
            </wp:positionV>
            <wp:extent cx="5310505" cy="2557780"/>
            <wp:effectExtent l="0" t="0" r="0" b="0"/>
            <wp:wrapTight wrapText="bothSides">
              <wp:wrapPolygon edited="0">
                <wp:start x="0" y="0"/>
                <wp:lineTo x="0" y="21396"/>
                <wp:lineTo x="21541" y="21396"/>
                <wp:lineTo x="21541" y="0"/>
                <wp:lineTo x="0" y="0"/>
              </wp:wrapPolygon>
            </wp:wrapTight>
            <wp:docPr id="19" name="Picture 12" descr="A graph of a number of colum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graph of a number of columns&#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10505" cy="2557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4DFEAF" w14:textId="77777777" w:rsidR="002C2E36" w:rsidRDefault="002C2E36" w:rsidP="00B667CC">
      <w:pPr>
        <w:pStyle w:val="NormalWeb"/>
        <w:spacing w:line="480" w:lineRule="auto"/>
        <w:jc w:val="both"/>
        <w:rPr>
          <w:rFonts w:ascii="Arial" w:hAnsi="Arial" w:cs="Arial"/>
          <w:color w:val="000000"/>
        </w:rPr>
      </w:pPr>
    </w:p>
    <w:p w14:paraId="6CCD0E90" w14:textId="54F605FE" w:rsidR="00BD5554" w:rsidRPr="00B667CC" w:rsidRDefault="00A0203D" w:rsidP="00B667CC">
      <w:pPr>
        <w:pStyle w:val="NormalWeb"/>
        <w:spacing w:line="480" w:lineRule="auto"/>
        <w:jc w:val="both"/>
        <w:rPr>
          <w:rFonts w:ascii="Arial" w:hAnsi="Arial" w:cs="Arial"/>
          <w:color w:val="000000"/>
        </w:rPr>
      </w:pPr>
      <w:r w:rsidRPr="00A0203D">
        <w:rPr>
          <w:rFonts w:ascii="Arial" w:hAnsi="Arial" w:cs="Arial"/>
          <w:color w:val="000000"/>
        </w:rPr>
        <w:t>Supported Lodging Providers</w:t>
      </w:r>
      <w:r w:rsidR="00C54236">
        <w:rPr>
          <w:rFonts w:ascii="Arial" w:hAnsi="Arial" w:cs="Arial"/>
          <w:color w:val="000000"/>
        </w:rPr>
        <w:t xml:space="preserve"> (Figure 9)</w:t>
      </w:r>
      <w:r w:rsidRPr="00A0203D">
        <w:rPr>
          <w:rFonts w:ascii="Arial" w:hAnsi="Arial" w:cs="Arial"/>
          <w:color w:val="000000"/>
        </w:rPr>
        <w:t xml:space="preserve"> regard ‘Developing Resilience’, ‘Self-Confidence’, and ‘Problem-Solving’ as highly important, as evidenced by their top scores with a general positive correlation of ranking across the group. ‘Practical Independent Skills’ is also rated very highly by most providers, with several giving it the maximum importance ranking, and shows a generally high level of agreement across the group. </w:t>
      </w:r>
      <w:bookmarkEnd w:id="81"/>
      <w:r w:rsidRPr="00A0203D">
        <w:rPr>
          <w:rFonts w:ascii="Arial" w:hAnsi="Arial" w:cs="Arial"/>
          <w:color w:val="000000"/>
        </w:rPr>
        <w:t>‘Team-Working’ has received the lowest ranking by several providers, but notably, 2 group members have ranked it relatively high, with one member ranking it 2</w:t>
      </w:r>
      <w:r w:rsidRPr="00A0203D">
        <w:rPr>
          <w:rFonts w:ascii="Arial" w:hAnsi="Arial" w:cs="Arial"/>
          <w:color w:val="000000"/>
          <w:vertAlign w:val="superscript"/>
        </w:rPr>
        <w:t>nd</w:t>
      </w:r>
      <w:r w:rsidRPr="00A0203D">
        <w:rPr>
          <w:rFonts w:ascii="Arial" w:hAnsi="Arial" w:cs="Arial"/>
          <w:color w:val="000000"/>
        </w:rPr>
        <w:t xml:space="preserve"> most important (8 out 10 importance). </w:t>
      </w:r>
    </w:p>
    <w:p w14:paraId="11B490AB" w14:textId="77777777" w:rsidR="00F6445B" w:rsidRPr="00246A94" w:rsidRDefault="00F6445B" w:rsidP="005E060A">
      <w:pPr>
        <w:spacing w:line="480" w:lineRule="auto"/>
        <w:rPr>
          <w:rFonts w:ascii="Arial" w:hAnsi="Arial" w:cs="Arial"/>
        </w:rPr>
      </w:pPr>
    </w:p>
    <w:p w14:paraId="571EA864" w14:textId="77777777" w:rsidR="00F6445B" w:rsidRPr="00246A94" w:rsidRDefault="00F6445B" w:rsidP="005E060A">
      <w:pPr>
        <w:spacing w:line="480" w:lineRule="auto"/>
        <w:rPr>
          <w:rFonts w:ascii="Arial" w:hAnsi="Arial" w:cs="Arial"/>
        </w:rPr>
      </w:pPr>
    </w:p>
    <w:p w14:paraId="18667098" w14:textId="58BDEB4C" w:rsidR="00C557D9" w:rsidRPr="00C557D9" w:rsidRDefault="005E060A" w:rsidP="00C54236">
      <w:pPr>
        <w:spacing w:line="480" w:lineRule="auto"/>
        <w:outlineLvl w:val="0"/>
        <w:rPr>
          <w:rFonts w:ascii="Arial" w:hAnsi="Arial" w:cs="Arial"/>
          <w:b/>
        </w:rPr>
      </w:pPr>
      <w:r w:rsidRPr="00246A94">
        <w:rPr>
          <w:rFonts w:ascii="Arial" w:hAnsi="Arial" w:cs="Arial"/>
          <w:b/>
        </w:rPr>
        <w:br w:type="page"/>
      </w:r>
      <w:bookmarkStart w:id="82" w:name="_Toc165904584"/>
      <w:r w:rsidR="00C54236">
        <w:rPr>
          <w:rFonts w:ascii="Arial" w:hAnsi="Arial" w:cs="Arial"/>
          <w:b/>
        </w:rPr>
        <w:lastRenderedPageBreak/>
        <w:t xml:space="preserve">5. </w:t>
      </w:r>
      <w:r w:rsidR="00BA7FED" w:rsidRPr="00246A94">
        <w:rPr>
          <w:rFonts w:ascii="Arial" w:hAnsi="Arial" w:cs="Arial"/>
          <w:b/>
        </w:rPr>
        <w:t>DISCUSSION</w:t>
      </w:r>
      <w:bookmarkEnd w:id="82"/>
      <w:r w:rsidR="00BA7FED" w:rsidRPr="00246A94">
        <w:rPr>
          <w:rFonts w:ascii="Arial" w:hAnsi="Arial" w:cs="Arial"/>
          <w:b/>
        </w:rPr>
        <w:t xml:space="preserve"> </w:t>
      </w:r>
    </w:p>
    <w:p w14:paraId="33972CC8" w14:textId="722B43E1" w:rsidR="009728B4" w:rsidRDefault="00C557D9" w:rsidP="00D9038A">
      <w:pPr>
        <w:spacing w:line="480" w:lineRule="auto"/>
        <w:jc w:val="both"/>
        <w:rPr>
          <w:rFonts w:ascii="Arial" w:hAnsi="Arial" w:cs="Arial"/>
          <w:color w:val="000000"/>
        </w:rPr>
      </w:pPr>
      <w:r w:rsidRPr="00DE04A6">
        <w:rPr>
          <w:rFonts w:ascii="Arial" w:hAnsi="Arial" w:cs="Arial"/>
          <w:color w:val="000000"/>
        </w:rPr>
        <w:t>Th</w:t>
      </w:r>
      <w:r w:rsidR="00B90B42">
        <w:rPr>
          <w:rFonts w:ascii="Arial" w:hAnsi="Arial" w:cs="Arial"/>
          <w:color w:val="000000"/>
        </w:rPr>
        <w:t>is</w:t>
      </w:r>
      <w:r w:rsidR="00BA317B">
        <w:rPr>
          <w:rFonts w:ascii="Arial" w:hAnsi="Arial" w:cs="Arial"/>
          <w:color w:val="000000"/>
        </w:rPr>
        <w:t xml:space="preserve"> </w:t>
      </w:r>
      <w:r w:rsidRPr="00DE04A6">
        <w:rPr>
          <w:rFonts w:ascii="Arial" w:hAnsi="Arial" w:cs="Arial"/>
          <w:color w:val="000000"/>
        </w:rPr>
        <w:t>research ha</w:t>
      </w:r>
      <w:r w:rsidR="00BA317B">
        <w:rPr>
          <w:rFonts w:ascii="Arial" w:hAnsi="Arial" w:cs="Arial"/>
          <w:color w:val="000000"/>
        </w:rPr>
        <w:t>s</w:t>
      </w:r>
      <w:r w:rsidRPr="00DE04A6">
        <w:rPr>
          <w:rFonts w:ascii="Arial" w:hAnsi="Arial" w:cs="Arial"/>
          <w:color w:val="000000"/>
        </w:rPr>
        <w:t xml:space="preserve"> provided insight into the importance of SMMs amongst individuals within teams in helping YP in a supported environment progress successfully to independence.</w:t>
      </w:r>
      <w:r w:rsidR="009728B4">
        <w:rPr>
          <w:rFonts w:ascii="Arial" w:hAnsi="Arial" w:cs="Arial"/>
          <w:color w:val="000000"/>
        </w:rPr>
        <w:t xml:space="preserve"> T</w:t>
      </w:r>
      <w:r w:rsidRPr="00DE04A6">
        <w:rPr>
          <w:rFonts w:ascii="Arial" w:hAnsi="Arial" w:cs="Arial"/>
          <w:color w:val="000000"/>
        </w:rPr>
        <w:t xml:space="preserve">he small research study should </w:t>
      </w:r>
      <w:r w:rsidR="00B90B42">
        <w:rPr>
          <w:rFonts w:ascii="Arial" w:hAnsi="Arial" w:cs="Arial"/>
          <w:color w:val="000000"/>
        </w:rPr>
        <w:t xml:space="preserve">not </w:t>
      </w:r>
      <w:r w:rsidRPr="00DE04A6">
        <w:rPr>
          <w:rFonts w:ascii="Arial" w:hAnsi="Arial" w:cs="Arial"/>
          <w:color w:val="000000"/>
        </w:rPr>
        <w:t xml:space="preserve">be interpreted </w:t>
      </w:r>
      <w:r w:rsidR="008B3BDB">
        <w:rPr>
          <w:rFonts w:ascii="Arial" w:hAnsi="Arial" w:cs="Arial"/>
          <w:color w:val="000000"/>
        </w:rPr>
        <w:t>independently</w:t>
      </w:r>
      <w:r w:rsidR="009728B4">
        <w:rPr>
          <w:rFonts w:ascii="Arial" w:hAnsi="Arial" w:cs="Arial"/>
          <w:color w:val="000000"/>
        </w:rPr>
        <w:t xml:space="preserve"> to draw definitive conclusions</w:t>
      </w:r>
      <w:r w:rsidRPr="00DE04A6">
        <w:rPr>
          <w:rFonts w:ascii="Arial" w:hAnsi="Arial" w:cs="Arial"/>
          <w:color w:val="000000"/>
        </w:rPr>
        <w:t>. The small sample size</w:t>
      </w:r>
      <w:r w:rsidR="00B90B42">
        <w:rPr>
          <w:rFonts w:ascii="Arial" w:hAnsi="Arial" w:cs="Arial"/>
          <w:color w:val="000000"/>
        </w:rPr>
        <w:t>,</w:t>
      </w:r>
      <w:r w:rsidRPr="00DE04A6">
        <w:rPr>
          <w:rFonts w:ascii="Arial" w:hAnsi="Arial" w:cs="Arial"/>
          <w:color w:val="000000"/>
        </w:rPr>
        <w:t xml:space="preserve"> the discussion</w:t>
      </w:r>
      <w:r w:rsidR="008B3BDB">
        <w:rPr>
          <w:rFonts w:ascii="Arial" w:hAnsi="Arial" w:cs="Arial"/>
          <w:color w:val="000000"/>
        </w:rPr>
        <w:t>, and the conclusions as a whole combine both primary and secondary research to offer insights into the role of SMMs in effective teamwork and producing</w:t>
      </w:r>
      <w:r w:rsidR="009728B4">
        <w:rPr>
          <w:rFonts w:ascii="Arial" w:hAnsi="Arial" w:cs="Arial"/>
          <w:color w:val="000000"/>
        </w:rPr>
        <w:t xml:space="preserve"> better team task outcomes</w:t>
      </w:r>
      <w:r w:rsidRPr="00DE04A6">
        <w:rPr>
          <w:rFonts w:ascii="Arial" w:hAnsi="Arial" w:cs="Arial"/>
          <w:color w:val="000000"/>
        </w:rPr>
        <w:t xml:space="preserve">. </w:t>
      </w:r>
      <w:r w:rsidR="009728B4" w:rsidRPr="009728B4">
        <w:rPr>
          <w:rFonts w:ascii="Arial" w:hAnsi="Arial" w:cs="Arial"/>
          <w:color w:val="000000"/>
        </w:rPr>
        <w:t xml:space="preserve">What should be noted </w:t>
      </w:r>
      <w:r w:rsidR="008B3BDB">
        <w:rPr>
          <w:rFonts w:ascii="Arial" w:hAnsi="Arial" w:cs="Arial"/>
          <w:color w:val="000000"/>
        </w:rPr>
        <w:t>are</w:t>
      </w:r>
      <w:r w:rsidR="009728B4" w:rsidRPr="009728B4">
        <w:rPr>
          <w:rFonts w:ascii="Arial" w:hAnsi="Arial" w:cs="Arial"/>
          <w:color w:val="000000"/>
        </w:rPr>
        <w:t xml:space="preserve"> research findings that highlight the increasing usage of SMM</w:t>
      </w:r>
      <w:r w:rsidR="0035377F">
        <w:rPr>
          <w:rFonts w:ascii="Arial" w:hAnsi="Arial" w:cs="Arial"/>
          <w:color w:val="000000"/>
        </w:rPr>
        <w:t>s</w:t>
      </w:r>
      <w:r w:rsidR="009728B4" w:rsidRPr="009728B4">
        <w:rPr>
          <w:rFonts w:ascii="Arial" w:hAnsi="Arial" w:cs="Arial"/>
          <w:color w:val="000000"/>
        </w:rPr>
        <w:t xml:space="preserve"> in other areas of support or care, where individuals are supported by individuals working as a team to effect successful outcomes. The limitations of the research are discussed before detailing several recommendations for further research.</w:t>
      </w:r>
    </w:p>
    <w:p w14:paraId="0ED101A8" w14:textId="77777777" w:rsidR="009728B4" w:rsidRDefault="009728B4" w:rsidP="00D9038A">
      <w:pPr>
        <w:spacing w:line="480" w:lineRule="auto"/>
        <w:jc w:val="both"/>
        <w:rPr>
          <w:rFonts w:ascii="Arial" w:hAnsi="Arial" w:cs="Arial"/>
          <w:color w:val="000000"/>
        </w:rPr>
      </w:pPr>
    </w:p>
    <w:p w14:paraId="70FC8048" w14:textId="20A1D1AC" w:rsidR="009728B4" w:rsidRDefault="00B657B5" w:rsidP="00D9038A">
      <w:pPr>
        <w:spacing w:line="480" w:lineRule="auto"/>
        <w:jc w:val="both"/>
        <w:rPr>
          <w:rFonts w:ascii="Arial" w:hAnsi="Arial" w:cs="Arial"/>
          <w:color w:val="000000"/>
        </w:rPr>
      </w:pPr>
      <w:r>
        <w:rPr>
          <w:rFonts w:ascii="Arial" w:hAnsi="Arial" w:cs="Arial"/>
          <w:color w:val="000000"/>
        </w:rPr>
        <w:t>After collecting the questionnaire data (Appendix 8.6), a positive correlation was found</w:t>
      </w:r>
      <w:r w:rsidR="00AE180F">
        <w:rPr>
          <w:rFonts w:ascii="Arial" w:hAnsi="Arial" w:cs="Arial"/>
          <w:color w:val="000000"/>
        </w:rPr>
        <w:t>, combining</w:t>
      </w:r>
      <w:r w:rsidR="008B3BDB">
        <w:rPr>
          <w:rFonts w:ascii="Arial" w:hAnsi="Arial" w:cs="Arial"/>
          <w:color w:val="000000"/>
        </w:rPr>
        <w:t xml:space="preserve"> the seven rankings for each group (YP, Supported Lodgings Providers and Support Workers) into three mean averaged rankings to represent each group for subsequent comparison</w:t>
      </w:r>
      <w:r w:rsidR="009728B4" w:rsidRPr="009728B4">
        <w:rPr>
          <w:rFonts w:ascii="Arial" w:hAnsi="Arial" w:cs="Arial"/>
          <w:color w:val="000000"/>
        </w:rPr>
        <w:t>. Using three statistical models, the positive correlation of prioritised rankings would indicate a positive correlation, or agreement, in ‘team thinking’ through indicated task prioritisation across each of the three representative mean averaged rankings.</w:t>
      </w:r>
    </w:p>
    <w:p w14:paraId="3FBB04AF" w14:textId="559D3342" w:rsidR="009728B4" w:rsidRDefault="009728B4" w:rsidP="00D9038A">
      <w:pPr>
        <w:spacing w:line="480" w:lineRule="auto"/>
        <w:jc w:val="both"/>
        <w:rPr>
          <w:rFonts w:ascii="Arial" w:hAnsi="Arial" w:cs="Arial"/>
          <w:color w:val="000000"/>
        </w:rPr>
      </w:pPr>
      <w:r w:rsidRPr="009728B4">
        <w:rPr>
          <w:rFonts w:ascii="Arial" w:hAnsi="Arial" w:cs="Arial"/>
          <w:color w:val="000000"/>
        </w:rPr>
        <w:t>However, upon further analysis, looking at specific construct differences rather than an overall correlation, two constructs differed by at least three places, suggesting exceptions, at least in these areas, to the overall similarity of thinking.</w:t>
      </w:r>
    </w:p>
    <w:p w14:paraId="60D6D606" w14:textId="30F1F32F" w:rsidR="00C557D9" w:rsidRPr="009D40FA" w:rsidRDefault="00C557D9" w:rsidP="00D9038A">
      <w:pPr>
        <w:pStyle w:val="NormalWeb"/>
        <w:spacing w:line="480" w:lineRule="auto"/>
        <w:jc w:val="both"/>
        <w:rPr>
          <w:rFonts w:ascii="Arial" w:hAnsi="Arial" w:cs="Arial"/>
          <w:color w:val="000000"/>
        </w:rPr>
      </w:pPr>
      <w:r w:rsidRPr="009D40FA">
        <w:rPr>
          <w:rFonts w:ascii="Arial" w:hAnsi="Arial" w:cs="Arial"/>
          <w:color w:val="000000"/>
        </w:rPr>
        <w:lastRenderedPageBreak/>
        <w:t xml:space="preserve">The two constructs that </w:t>
      </w:r>
      <w:r>
        <w:rPr>
          <w:rFonts w:ascii="Arial" w:hAnsi="Arial" w:cs="Arial"/>
          <w:color w:val="000000"/>
        </w:rPr>
        <w:t>showed significant differences in prioritisation were ‘Interpersonal Skills’ and ‘Integrity’. The rankings for these constructs varied between YP and Support Workers (Integrity; YP (Ranked 5th) vs. Support Workers (Ranked 8th); Interpersonal Skills; YP (Ranked 7th) vs. Support Workers (Ranked 3rd)) and Supported Lodgings Providers (Interpersonal Skills; Supported Lodgings Providers (Ranked 7th vs. Support Workers (Ranked 3rd)). These differences are noteworthy as they highlight potential variations in the perception of these constructs among different groups, which could impact the support processes for YP</w:t>
      </w:r>
      <w:r w:rsidR="009728B4">
        <w:rPr>
          <w:rFonts w:ascii="Arial" w:hAnsi="Arial" w:cs="Arial"/>
          <w:color w:val="000000"/>
        </w:rPr>
        <w:t>, even if the overall correlation indicated agreement</w:t>
      </w:r>
      <w:r>
        <w:rPr>
          <w:rFonts w:ascii="Arial" w:hAnsi="Arial" w:cs="Arial"/>
          <w:color w:val="000000"/>
        </w:rPr>
        <w:t>.</w:t>
      </w:r>
    </w:p>
    <w:p w14:paraId="2CDD7ED8" w14:textId="4CA4CA1C" w:rsidR="00C557D9" w:rsidRDefault="00C557D9" w:rsidP="00D9038A">
      <w:pPr>
        <w:pStyle w:val="NormalWeb"/>
        <w:spacing w:line="480" w:lineRule="auto"/>
        <w:jc w:val="both"/>
        <w:rPr>
          <w:rFonts w:ascii="Arial" w:hAnsi="Arial" w:cs="Arial"/>
          <w:color w:val="000000"/>
        </w:rPr>
      </w:pPr>
      <w:r>
        <w:rPr>
          <w:rFonts w:ascii="Arial" w:hAnsi="Arial" w:cs="Arial"/>
          <w:color w:val="000000"/>
        </w:rPr>
        <w:t xml:space="preserve">Although the research initially indicates a general positive correlation, the differences in construct prioritisation are not to be overlooked. They hint at potential variations in prioritising processes for supporting YP, which could be problematic for small teams. These differences </w:t>
      </w:r>
      <w:r w:rsidR="009728B4">
        <w:rPr>
          <w:rFonts w:ascii="Arial" w:hAnsi="Arial" w:cs="Arial"/>
          <w:color w:val="000000"/>
        </w:rPr>
        <w:t>suggest</w:t>
      </w:r>
      <w:r>
        <w:rPr>
          <w:rFonts w:ascii="Arial" w:hAnsi="Arial" w:cs="Arial"/>
          <w:color w:val="000000"/>
        </w:rPr>
        <w:t xml:space="preserve"> the need for further investigation and understanding</w:t>
      </w:r>
      <w:r w:rsidR="009728B4">
        <w:rPr>
          <w:rFonts w:ascii="Arial" w:hAnsi="Arial" w:cs="Arial"/>
          <w:color w:val="000000"/>
        </w:rPr>
        <w:t xml:space="preserve"> of the impact when bringing together a team</w:t>
      </w:r>
      <w:r>
        <w:rPr>
          <w:rFonts w:ascii="Arial" w:hAnsi="Arial" w:cs="Arial"/>
          <w:color w:val="000000"/>
        </w:rPr>
        <w:t>, as they may impact the effectiveness of support for YP</w:t>
      </w:r>
      <w:r w:rsidRPr="009D40FA">
        <w:rPr>
          <w:rFonts w:ascii="Arial" w:hAnsi="Arial" w:cs="Arial"/>
          <w:color w:val="000000"/>
        </w:rPr>
        <w:t>.</w:t>
      </w:r>
    </w:p>
    <w:p w14:paraId="080EF249" w14:textId="0170D96B" w:rsidR="009728B4" w:rsidRDefault="009728B4" w:rsidP="00D9038A">
      <w:pPr>
        <w:pStyle w:val="NormalWeb"/>
        <w:spacing w:line="480" w:lineRule="auto"/>
        <w:jc w:val="both"/>
        <w:rPr>
          <w:rFonts w:ascii="Arial" w:hAnsi="Arial" w:cs="Arial"/>
          <w:color w:val="000000"/>
        </w:rPr>
      </w:pPr>
      <w:r w:rsidRPr="009728B4">
        <w:rPr>
          <w:rFonts w:ascii="Arial" w:hAnsi="Arial" w:cs="Arial"/>
          <w:color w:val="000000"/>
        </w:rPr>
        <w:t xml:space="preserve">It was important not to rely on the three mean-averaged representative rankings to judge the similarity of thinking and prioritisation of the three groups. Looking at each specific construct and its different prioritisation across the three groups, considering a difference of three places or more to be significant, gave greater insight into a similarity of prioritisation than may have been the case with just relying on a mean-averaged ranking. Accordingly, this gave a more accurate assessment of similar thinking on </w:t>
      </w:r>
      <w:r w:rsidR="00B657B5">
        <w:rPr>
          <w:rFonts w:ascii="Arial" w:hAnsi="Arial" w:cs="Arial"/>
          <w:color w:val="000000"/>
        </w:rPr>
        <w:t>assessing</w:t>
      </w:r>
      <w:r w:rsidRPr="009728B4">
        <w:rPr>
          <w:rFonts w:ascii="Arial" w:hAnsi="Arial" w:cs="Arial"/>
          <w:color w:val="000000"/>
        </w:rPr>
        <w:t xml:space="preserve"> an SMM.</w:t>
      </w:r>
    </w:p>
    <w:p w14:paraId="7E928880" w14:textId="38B74007" w:rsidR="009728B4" w:rsidRPr="009D40FA" w:rsidRDefault="009728B4" w:rsidP="00D9038A">
      <w:pPr>
        <w:pStyle w:val="NormalWeb"/>
        <w:spacing w:line="480" w:lineRule="auto"/>
        <w:jc w:val="both"/>
        <w:rPr>
          <w:rFonts w:ascii="Arial" w:hAnsi="Arial" w:cs="Arial"/>
          <w:color w:val="000000"/>
        </w:rPr>
      </w:pPr>
      <w:r w:rsidRPr="009728B4">
        <w:rPr>
          <w:rFonts w:ascii="Arial" w:hAnsi="Arial" w:cs="Arial"/>
          <w:color w:val="000000"/>
        </w:rPr>
        <w:t xml:space="preserve">Additionally, it was important to </w:t>
      </w:r>
      <w:r w:rsidR="0035377F">
        <w:rPr>
          <w:rFonts w:ascii="Arial" w:hAnsi="Arial" w:cs="Arial"/>
          <w:color w:val="000000"/>
        </w:rPr>
        <w:t xml:space="preserve">test the similarity of the individuals in a group to understand how representative the mean-averaged rankings were of each </w:t>
      </w:r>
      <w:r w:rsidR="0035377F">
        <w:rPr>
          <w:rFonts w:ascii="Arial" w:hAnsi="Arial" w:cs="Arial"/>
          <w:color w:val="000000"/>
        </w:rPr>
        <w:lastRenderedPageBreak/>
        <w:t>group again</w:t>
      </w:r>
      <w:r w:rsidRPr="009728B4">
        <w:rPr>
          <w:rFonts w:ascii="Arial" w:hAnsi="Arial" w:cs="Arial"/>
          <w:color w:val="000000"/>
        </w:rPr>
        <w:t>. If conclusions were made about the similarity of thinking, it was important that the mean-averaged ranking could be trusted to represent the similarity of thinking</w:t>
      </w:r>
      <w:r>
        <w:rPr>
          <w:rFonts w:ascii="Arial" w:hAnsi="Arial" w:cs="Arial"/>
          <w:color w:val="000000"/>
        </w:rPr>
        <w:t xml:space="preserve"> </w:t>
      </w:r>
      <w:r w:rsidRPr="009728B4">
        <w:rPr>
          <w:rFonts w:ascii="Arial" w:hAnsi="Arial" w:cs="Arial"/>
          <w:color w:val="000000"/>
        </w:rPr>
        <w:t>across the individuals in a group and that an SMM existed within each group could be assessed.</w:t>
      </w:r>
    </w:p>
    <w:p w14:paraId="17CEA0A5" w14:textId="0FDA852D" w:rsidR="009728B4" w:rsidRPr="009728B4" w:rsidRDefault="00B657B5" w:rsidP="009728B4">
      <w:pPr>
        <w:pStyle w:val="NormalWeb"/>
        <w:spacing w:line="480" w:lineRule="auto"/>
        <w:jc w:val="both"/>
        <w:rPr>
          <w:rFonts w:ascii="Arial" w:hAnsi="Arial" w:cs="Arial"/>
          <w:color w:val="000000"/>
        </w:rPr>
      </w:pPr>
      <w:r>
        <w:rPr>
          <w:rFonts w:ascii="Arial" w:hAnsi="Arial" w:cs="Arial"/>
          <w:color w:val="000000"/>
        </w:rPr>
        <w:t>The results were inconclusive in applying the Friedman test to each of the seven rankings to ascertain the level of ranking agreement within each of the three groups</w:t>
      </w:r>
      <w:r w:rsidR="009728B4" w:rsidRPr="009728B4">
        <w:rPr>
          <w:rFonts w:ascii="Arial" w:hAnsi="Arial" w:cs="Arial"/>
          <w:color w:val="000000"/>
        </w:rPr>
        <w:t xml:space="preserve">. Indicating similarity across individuals within each group but with little statistical significance (p&gt;0.05) other than the Supported Lodgings </w:t>
      </w:r>
      <w:r w:rsidR="0035377F">
        <w:rPr>
          <w:rFonts w:ascii="Arial" w:hAnsi="Arial" w:cs="Arial"/>
          <w:color w:val="000000"/>
        </w:rPr>
        <w:t xml:space="preserve">Providers </w:t>
      </w:r>
      <w:r w:rsidR="009728B4" w:rsidRPr="009728B4">
        <w:rPr>
          <w:rFonts w:ascii="Arial" w:hAnsi="Arial" w:cs="Arial"/>
          <w:color w:val="000000"/>
        </w:rPr>
        <w:t>group that showed a significant positive correlation of prioritisation amongst its seven members, indicating a similarity of agreement, thought and</w:t>
      </w:r>
      <w:r w:rsidR="0035377F">
        <w:rPr>
          <w:rFonts w:ascii="Arial" w:hAnsi="Arial" w:cs="Arial"/>
          <w:color w:val="000000"/>
        </w:rPr>
        <w:t>,</w:t>
      </w:r>
      <w:r w:rsidR="009728B4" w:rsidRPr="009728B4">
        <w:rPr>
          <w:rFonts w:ascii="Arial" w:hAnsi="Arial" w:cs="Arial"/>
          <w:color w:val="000000"/>
        </w:rPr>
        <w:t xml:space="preserve"> therefore, SMM (p&lt;0.00001) amongst the seven individuals.</w:t>
      </w:r>
    </w:p>
    <w:p w14:paraId="2F0ABF82" w14:textId="1061FB4E" w:rsidR="009728B4" w:rsidRPr="009728B4" w:rsidRDefault="009728B4" w:rsidP="009728B4">
      <w:pPr>
        <w:pStyle w:val="NormalWeb"/>
        <w:spacing w:line="480" w:lineRule="auto"/>
        <w:jc w:val="both"/>
        <w:rPr>
          <w:rFonts w:ascii="Arial" w:hAnsi="Arial" w:cs="Arial"/>
          <w:color w:val="000000"/>
        </w:rPr>
      </w:pPr>
      <w:r w:rsidRPr="009728B4">
        <w:rPr>
          <w:rFonts w:ascii="Arial" w:hAnsi="Arial" w:cs="Arial"/>
          <w:color w:val="000000"/>
        </w:rPr>
        <w:t>Again, an analysis of individual construct variability across the seven rankings within each individual was carried out. This similarly showed significant differences in the ranking prioritisation of particular constructs, therefore differences of thinking and potential differences in an SMM (see grouped bar graphs in Chapter 4).</w:t>
      </w:r>
    </w:p>
    <w:p w14:paraId="4A61AD80" w14:textId="54223D34" w:rsidR="009728B4" w:rsidRPr="009728B4" w:rsidRDefault="00B657B5" w:rsidP="009728B4">
      <w:pPr>
        <w:pStyle w:val="NormalWeb"/>
        <w:spacing w:line="480" w:lineRule="auto"/>
        <w:jc w:val="both"/>
        <w:rPr>
          <w:rFonts w:ascii="Arial" w:hAnsi="Arial" w:cs="Arial"/>
          <w:color w:val="000000"/>
        </w:rPr>
      </w:pPr>
      <w:r>
        <w:rPr>
          <w:rFonts w:ascii="Arial" w:hAnsi="Arial" w:cs="Arial"/>
          <w:color w:val="000000"/>
        </w:rPr>
        <w:t>When comparing the variability of individual contracts against the mean average representative ranking, the following was found:</w:t>
      </w:r>
      <w:r w:rsidR="009728B4" w:rsidRPr="009728B4">
        <w:rPr>
          <w:rFonts w:ascii="Arial" w:hAnsi="Arial" w:cs="Arial"/>
          <w:color w:val="000000"/>
        </w:rPr>
        <w:t xml:space="preserve"> Within the YP group, Authenticity (SD 3.94), Money Management (SD 3.14), and Integrity (SD 2.64) varied considerably. Within the Support Worker Group, Authenticity (SD 3.58), Interpersonal Skills (SD 2.77), and Integrity (SD 2.56) show the most significant variation in construct ranking. Money Management (SD 3.02) shows considerable variation within the Support Worker </w:t>
      </w:r>
      <w:r w:rsidR="0035377F">
        <w:rPr>
          <w:rFonts w:ascii="Arial" w:hAnsi="Arial" w:cs="Arial"/>
          <w:color w:val="000000"/>
        </w:rPr>
        <w:t>g</w:t>
      </w:r>
      <w:r w:rsidR="009728B4" w:rsidRPr="009728B4">
        <w:rPr>
          <w:rFonts w:ascii="Arial" w:hAnsi="Arial" w:cs="Arial"/>
          <w:color w:val="000000"/>
        </w:rPr>
        <w:t>roup.</w:t>
      </w:r>
    </w:p>
    <w:p w14:paraId="6F591C73" w14:textId="5EC8241E" w:rsidR="009C6B1B" w:rsidRPr="009C6B1B" w:rsidRDefault="009C6B1B" w:rsidP="009C6B1B">
      <w:pPr>
        <w:pStyle w:val="NormalWeb"/>
        <w:spacing w:line="480" w:lineRule="auto"/>
        <w:jc w:val="both"/>
        <w:rPr>
          <w:rFonts w:ascii="Arial" w:hAnsi="Arial" w:cs="Arial"/>
          <w:color w:val="000000"/>
        </w:rPr>
      </w:pPr>
      <w:r w:rsidRPr="009C6B1B">
        <w:rPr>
          <w:rFonts w:ascii="Arial" w:hAnsi="Arial" w:cs="Arial"/>
          <w:color w:val="000000"/>
        </w:rPr>
        <w:lastRenderedPageBreak/>
        <w:t xml:space="preserve">This is significant because although the rankings indicate a positive agreement within each group of seven, significant differences existed regarding specific constructs. This is important when considering putting together a team with what may be </w:t>
      </w:r>
      <w:r w:rsidR="008B3BDB">
        <w:rPr>
          <w:rFonts w:ascii="Arial" w:hAnsi="Arial" w:cs="Arial"/>
          <w:color w:val="000000"/>
        </w:rPr>
        <w:t>regarded as having</w:t>
      </w:r>
      <w:r w:rsidRPr="009C6B1B">
        <w:rPr>
          <w:rFonts w:ascii="Arial" w:hAnsi="Arial" w:cs="Arial"/>
          <w:color w:val="000000"/>
        </w:rPr>
        <w:t xml:space="preserve"> a similar level of overall task-thinking agreement. Critical differences in task</w:t>
      </w:r>
      <w:r>
        <w:rPr>
          <w:rFonts w:ascii="Arial" w:hAnsi="Arial" w:cs="Arial"/>
          <w:color w:val="000000"/>
        </w:rPr>
        <w:t xml:space="preserve"> </w:t>
      </w:r>
      <w:r w:rsidRPr="009C6B1B">
        <w:rPr>
          <w:rFonts w:ascii="Arial" w:hAnsi="Arial" w:cs="Arial"/>
          <w:color w:val="000000"/>
        </w:rPr>
        <w:t>agreement on specific constructs may lead to different prioritisation and focus on those tasks relating to the contract</w:t>
      </w:r>
      <w:r w:rsidR="0035377F">
        <w:rPr>
          <w:rFonts w:ascii="Arial" w:hAnsi="Arial" w:cs="Arial"/>
          <w:color w:val="000000"/>
        </w:rPr>
        <w:t>, which may</w:t>
      </w:r>
      <w:r w:rsidRPr="009C6B1B">
        <w:rPr>
          <w:rFonts w:ascii="Arial" w:hAnsi="Arial" w:cs="Arial"/>
          <w:color w:val="000000"/>
        </w:rPr>
        <w:t xml:space="preserve"> lead to disagreement, especially where others may feel a particular contract to be particularly important. For example, </w:t>
      </w:r>
      <w:r w:rsidR="00B657B5">
        <w:rPr>
          <w:rFonts w:ascii="Arial" w:hAnsi="Arial" w:cs="Arial"/>
          <w:color w:val="000000"/>
        </w:rPr>
        <w:t xml:space="preserve">when a young person may feel that </w:t>
      </w:r>
      <w:r w:rsidRPr="009C6B1B">
        <w:rPr>
          <w:rFonts w:ascii="Arial" w:hAnsi="Arial" w:cs="Arial"/>
          <w:color w:val="000000"/>
        </w:rPr>
        <w:t xml:space="preserve">their declared gender, relating to their ‘authenticity’, is the most </w:t>
      </w:r>
      <w:r w:rsidR="008B3BDB">
        <w:rPr>
          <w:rFonts w:ascii="Arial" w:hAnsi="Arial" w:cs="Arial"/>
          <w:color w:val="000000"/>
        </w:rPr>
        <w:t>crucial</w:t>
      </w:r>
      <w:r w:rsidRPr="009C6B1B">
        <w:rPr>
          <w:rFonts w:ascii="Arial" w:hAnsi="Arial" w:cs="Arial"/>
          <w:color w:val="000000"/>
        </w:rPr>
        <w:t xml:space="preserve"> contract, but others </w:t>
      </w:r>
      <w:r w:rsidR="008B3BDB">
        <w:rPr>
          <w:rFonts w:ascii="Arial" w:hAnsi="Arial" w:cs="Arial"/>
          <w:color w:val="000000"/>
        </w:rPr>
        <w:t>think</w:t>
      </w:r>
      <w:r w:rsidRPr="009C6B1B">
        <w:rPr>
          <w:rFonts w:ascii="Arial" w:hAnsi="Arial" w:cs="Arial"/>
          <w:color w:val="000000"/>
        </w:rPr>
        <w:t xml:space="preserve"> it is the least important, conflict may arise. Careful analysis of individuals' task-prioritisation ‘thinking’ </w:t>
      </w:r>
      <w:r w:rsidR="008B3BDB">
        <w:rPr>
          <w:rFonts w:ascii="Arial" w:hAnsi="Arial" w:cs="Arial"/>
          <w:color w:val="000000"/>
        </w:rPr>
        <w:t>before</w:t>
      </w:r>
      <w:r w:rsidRPr="009C6B1B">
        <w:rPr>
          <w:rFonts w:ascii="Arial" w:hAnsi="Arial" w:cs="Arial"/>
          <w:color w:val="000000"/>
        </w:rPr>
        <w:t xml:space="preserve"> bringing them together as a team would seem </w:t>
      </w:r>
      <w:r w:rsidR="008B3BDB">
        <w:rPr>
          <w:rFonts w:ascii="Arial" w:hAnsi="Arial" w:cs="Arial"/>
          <w:color w:val="000000"/>
        </w:rPr>
        <w:t>necessary</w:t>
      </w:r>
      <w:r w:rsidRPr="009C6B1B">
        <w:rPr>
          <w:rFonts w:ascii="Arial" w:hAnsi="Arial" w:cs="Arial"/>
          <w:color w:val="000000"/>
        </w:rPr>
        <w:t xml:space="preserve"> if a YP person is to be supported effectively.</w:t>
      </w:r>
    </w:p>
    <w:p w14:paraId="2F99DAC0" w14:textId="5F59F403" w:rsidR="009C6B1B" w:rsidRDefault="009C6B1B" w:rsidP="00C557D9">
      <w:pPr>
        <w:pStyle w:val="NormalWeb"/>
        <w:spacing w:line="480" w:lineRule="auto"/>
        <w:jc w:val="both"/>
        <w:rPr>
          <w:rFonts w:ascii="Arial" w:hAnsi="Arial" w:cs="Arial"/>
          <w:color w:val="000000"/>
        </w:rPr>
      </w:pPr>
      <w:r w:rsidRPr="009C6B1B">
        <w:rPr>
          <w:rFonts w:ascii="Arial" w:hAnsi="Arial" w:cs="Arial"/>
          <w:color w:val="000000"/>
        </w:rPr>
        <w:t xml:space="preserve">It is important not to consider SMM as similar to ‘groupthink’. These are </w:t>
      </w:r>
      <w:r w:rsidR="008B3BDB">
        <w:rPr>
          <w:rFonts w:ascii="Arial" w:hAnsi="Arial" w:cs="Arial"/>
          <w:color w:val="000000"/>
        </w:rPr>
        <w:t>entirely</w:t>
      </w:r>
      <w:r w:rsidRPr="009C6B1B">
        <w:rPr>
          <w:rFonts w:ascii="Arial" w:hAnsi="Arial" w:cs="Arial"/>
          <w:color w:val="000000"/>
        </w:rPr>
        <w:t xml:space="preserve"> different concepts, particularly </w:t>
      </w:r>
      <w:r w:rsidR="008B3BDB">
        <w:rPr>
          <w:rFonts w:ascii="Arial" w:hAnsi="Arial" w:cs="Arial"/>
          <w:color w:val="000000"/>
        </w:rPr>
        <w:t>concerning</w:t>
      </w:r>
      <w:r w:rsidRPr="009C6B1B">
        <w:rPr>
          <w:rFonts w:ascii="Arial" w:hAnsi="Arial" w:cs="Arial"/>
          <w:color w:val="000000"/>
        </w:rPr>
        <w:t xml:space="preserve"> task-orientated SMM. Groupthink results in poor decision-making, with team members conforming without voicing dissenting opinions or effectively solving problems (</w:t>
      </w:r>
      <w:r w:rsidR="00AD6299" w:rsidRPr="00AD6299">
        <w:rPr>
          <w:rFonts w:ascii="Arial" w:hAnsi="Arial" w:cs="Arial"/>
          <w:color w:val="000000"/>
        </w:rPr>
        <w:t>Janis,1982</w:t>
      </w:r>
      <w:r w:rsidR="00AD6299">
        <w:rPr>
          <w:rFonts w:ascii="Arial" w:hAnsi="Arial" w:cs="Arial"/>
          <w:color w:val="000000"/>
        </w:rPr>
        <w:t xml:space="preserve">; </w:t>
      </w:r>
      <w:r w:rsidRPr="009C6B1B">
        <w:rPr>
          <w:rFonts w:ascii="Arial" w:hAnsi="Arial" w:cs="Arial"/>
          <w:color w:val="000000"/>
        </w:rPr>
        <w:t>Riordan and Riordan, 2013).</w:t>
      </w:r>
    </w:p>
    <w:p w14:paraId="595D737A" w14:textId="78AA142C" w:rsidR="009C6B1B" w:rsidRDefault="009C6B1B" w:rsidP="00C557D9">
      <w:pPr>
        <w:pStyle w:val="NormalWeb"/>
        <w:spacing w:line="480" w:lineRule="auto"/>
        <w:jc w:val="both"/>
        <w:rPr>
          <w:rFonts w:ascii="Arial" w:hAnsi="Arial" w:cs="Arial"/>
          <w:color w:val="000000"/>
        </w:rPr>
      </w:pPr>
      <w:r w:rsidRPr="009C6B1B">
        <w:rPr>
          <w:rFonts w:ascii="Arial" w:hAnsi="Arial" w:cs="Arial"/>
          <w:color w:val="000000"/>
        </w:rPr>
        <w:t>SMMs involve shared knowledge that ‘enhances’ decision-making through improved coordination and communication among team members (Mohammed et al. 2010). This alignment reduces misunderstandings and personal conflicts but not necessarily task disagreements, often considered important for critical analysis and problem-solving and effecting better team outcomes (</w:t>
      </w:r>
      <w:r w:rsidR="00AD6299" w:rsidRPr="00AD6299">
        <w:rPr>
          <w:rFonts w:ascii="Arial" w:hAnsi="Arial" w:cs="Arial"/>
          <w:color w:val="000000"/>
        </w:rPr>
        <w:t>Burke et al., 2006</w:t>
      </w:r>
      <w:r w:rsidR="00AD6299">
        <w:rPr>
          <w:rFonts w:ascii="Arial" w:hAnsi="Arial" w:cs="Arial"/>
          <w:color w:val="000000"/>
        </w:rPr>
        <w:t xml:space="preserve">; </w:t>
      </w:r>
      <w:r w:rsidRPr="009C6B1B">
        <w:rPr>
          <w:rFonts w:ascii="Arial" w:hAnsi="Arial" w:cs="Arial"/>
          <w:color w:val="000000"/>
        </w:rPr>
        <w:t>Jones</w:t>
      </w:r>
      <w:r w:rsidR="00AD6299">
        <w:rPr>
          <w:rFonts w:ascii="Arial" w:hAnsi="Arial" w:cs="Arial"/>
          <w:color w:val="000000"/>
        </w:rPr>
        <w:t xml:space="preserve"> et al.,</w:t>
      </w:r>
      <w:r w:rsidRPr="009C6B1B">
        <w:rPr>
          <w:rFonts w:ascii="Arial" w:hAnsi="Arial" w:cs="Arial"/>
          <w:color w:val="000000"/>
        </w:rPr>
        <w:t xml:space="preserve"> 2000). It is also worth noting </w:t>
      </w:r>
      <w:r w:rsidR="008B3BDB">
        <w:rPr>
          <w:rFonts w:ascii="Arial" w:hAnsi="Arial" w:cs="Arial"/>
          <w:color w:val="000000"/>
        </w:rPr>
        <w:t>that conflict can indicate</w:t>
      </w:r>
      <w:r w:rsidRPr="009C6B1B">
        <w:rPr>
          <w:rFonts w:ascii="Arial" w:hAnsi="Arial" w:cs="Arial"/>
          <w:color w:val="000000"/>
        </w:rPr>
        <w:t xml:space="preserve"> a lack </w:t>
      </w:r>
      <w:r w:rsidRPr="009C6B1B">
        <w:rPr>
          <w:rFonts w:ascii="Arial" w:hAnsi="Arial" w:cs="Arial"/>
          <w:color w:val="000000"/>
        </w:rPr>
        <w:lastRenderedPageBreak/>
        <w:t xml:space="preserve">of </w:t>
      </w:r>
      <w:r w:rsidR="0035377F">
        <w:rPr>
          <w:rFonts w:ascii="Arial" w:hAnsi="Arial" w:cs="Arial"/>
          <w:color w:val="000000"/>
        </w:rPr>
        <w:t xml:space="preserve">an </w:t>
      </w:r>
      <w:r w:rsidRPr="009C6B1B">
        <w:rPr>
          <w:rFonts w:ascii="Arial" w:hAnsi="Arial" w:cs="Arial"/>
          <w:color w:val="000000"/>
        </w:rPr>
        <w:t xml:space="preserve">SMM on which to act to enhance the SMM (Bearman et al., 2010; Cronin and Weingart, 2007). The difference between task understanding and agreement, against group dynamic agreement or compliance, is </w:t>
      </w:r>
      <w:r w:rsidR="008B3BDB">
        <w:rPr>
          <w:rFonts w:ascii="Arial" w:hAnsi="Arial" w:cs="Arial"/>
          <w:color w:val="000000"/>
        </w:rPr>
        <w:t>critical to</w:t>
      </w:r>
      <w:r w:rsidRPr="009C6B1B">
        <w:rPr>
          <w:rFonts w:ascii="Arial" w:hAnsi="Arial" w:cs="Arial"/>
          <w:color w:val="000000"/>
        </w:rPr>
        <w:t xml:space="preserve"> understanding the difference between SMM and groupthink</w:t>
      </w:r>
      <w:r>
        <w:rPr>
          <w:rFonts w:ascii="Arial" w:hAnsi="Arial" w:cs="Arial"/>
          <w:color w:val="000000"/>
        </w:rPr>
        <w:t>.</w:t>
      </w:r>
    </w:p>
    <w:p w14:paraId="4D27B6AA" w14:textId="5DD1B188" w:rsidR="009C6B1B" w:rsidRDefault="009C6B1B" w:rsidP="00C557D9">
      <w:pPr>
        <w:pStyle w:val="NormalWeb"/>
        <w:spacing w:line="480" w:lineRule="auto"/>
        <w:jc w:val="both"/>
        <w:rPr>
          <w:rFonts w:ascii="Arial" w:hAnsi="Arial" w:cs="Arial"/>
          <w:color w:val="000000"/>
        </w:rPr>
      </w:pPr>
      <w:r w:rsidRPr="009C6B1B">
        <w:rPr>
          <w:rFonts w:ascii="Arial" w:hAnsi="Arial" w:cs="Arial"/>
          <w:color w:val="000000"/>
        </w:rPr>
        <w:t>Groupthink is marked by a preference for unanimity and conflict avoidance. It suppresses critical viewpoints and overlooks potential pitfalls, resulting in poor decision-making (Janis, 1972; Riordan and Riordan, 2013).</w:t>
      </w:r>
      <w:r w:rsidR="0035377F">
        <w:rPr>
          <w:rFonts w:ascii="Arial" w:hAnsi="Arial" w:cs="Arial"/>
          <w:color w:val="000000"/>
        </w:rPr>
        <w:t xml:space="preserve"> </w:t>
      </w:r>
      <w:r w:rsidR="00C557D9" w:rsidRPr="00ED6289">
        <w:rPr>
          <w:rFonts w:ascii="Arial" w:hAnsi="Arial" w:cs="Arial"/>
          <w:color w:val="000000"/>
        </w:rPr>
        <w:t>A strong SMM leads to better decision-making by ensuring team consensus, resulting in well-informed choices (Mohammed et al., 2010). In contrast, groupthink undermines decision quality by limiting critical thinking and dissent,</w:t>
      </w:r>
      <w:r>
        <w:rPr>
          <w:rFonts w:ascii="Arial" w:hAnsi="Arial" w:cs="Arial"/>
          <w:color w:val="000000"/>
        </w:rPr>
        <w:t xml:space="preserve"> prioritising reducing social conflict, often</w:t>
      </w:r>
      <w:r w:rsidR="00C557D9" w:rsidRPr="00ED6289">
        <w:rPr>
          <w:rFonts w:ascii="Arial" w:hAnsi="Arial" w:cs="Arial"/>
          <w:color w:val="000000"/>
        </w:rPr>
        <w:t xml:space="preserve"> resulting in poor</w:t>
      </w:r>
      <w:r>
        <w:rPr>
          <w:rFonts w:ascii="Arial" w:hAnsi="Arial" w:cs="Arial"/>
          <w:color w:val="000000"/>
        </w:rPr>
        <w:t xml:space="preserve"> team</w:t>
      </w:r>
      <w:r w:rsidR="00C557D9" w:rsidRPr="00ED6289">
        <w:rPr>
          <w:rFonts w:ascii="Arial" w:hAnsi="Arial" w:cs="Arial"/>
          <w:color w:val="000000"/>
        </w:rPr>
        <w:t xml:space="preserve"> decisions (Janis, 1972).</w:t>
      </w:r>
      <w:r w:rsidR="0035377F">
        <w:rPr>
          <w:rFonts w:ascii="Arial" w:hAnsi="Arial" w:cs="Arial"/>
          <w:color w:val="000000"/>
        </w:rPr>
        <w:t xml:space="preserve"> </w:t>
      </w:r>
      <w:r w:rsidRPr="009C6B1B">
        <w:rPr>
          <w:rFonts w:ascii="Arial" w:hAnsi="Arial" w:cs="Arial"/>
          <w:color w:val="000000"/>
        </w:rPr>
        <w:t>One primary distinction is in critical thinking. Groupthink restricts it, while a robust SMM enhances it, significantly improving decision-making processes</w:t>
      </w:r>
      <w:r w:rsidR="008B3BDB">
        <w:rPr>
          <w:rFonts w:ascii="Arial" w:hAnsi="Arial" w:cs="Arial"/>
          <w:color w:val="000000"/>
        </w:rPr>
        <w:t>, team actions, and</w:t>
      </w:r>
      <w:r w:rsidRPr="009C6B1B">
        <w:rPr>
          <w:rFonts w:ascii="Arial" w:hAnsi="Arial" w:cs="Arial"/>
          <w:color w:val="000000"/>
        </w:rPr>
        <w:t xml:space="preserve"> shared understanding of tasks (Edmondson, 2018).</w:t>
      </w:r>
    </w:p>
    <w:p w14:paraId="6D686A90" w14:textId="228AE506" w:rsidR="009C6B1B" w:rsidRDefault="009C6B1B" w:rsidP="00C557D9">
      <w:pPr>
        <w:pStyle w:val="NormalWeb"/>
        <w:spacing w:line="480" w:lineRule="auto"/>
        <w:jc w:val="both"/>
        <w:rPr>
          <w:rFonts w:ascii="Arial" w:hAnsi="Arial" w:cs="Arial"/>
          <w:color w:val="000000"/>
        </w:rPr>
      </w:pPr>
      <w:r w:rsidRPr="009C6B1B">
        <w:rPr>
          <w:rFonts w:ascii="Arial" w:hAnsi="Arial" w:cs="Arial"/>
          <w:color w:val="000000"/>
        </w:rPr>
        <w:t>However, to establish the importance of SMM in creating positive outcomes for YP</w:t>
      </w:r>
      <w:r w:rsidR="0035377F">
        <w:rPr>
          <w:rFonts w:ascii="Arial" w:hAnsi="Arial" w:cs="Arial"/>
          <w:color w:val="000000"/>
        </w:rPr>
        <w:t>,</w:t>
      </w:r>
      <w:r w:rsidRPr="009C6B1B">
        <w:rPr>
          <w:rFonts w:ascii="Arial" w:hAnsi="Arial" w:cs="Arial"/>
          <w:color w:val="000000"/>
        </w:rPr>
        <w:t xml:space="preserve"> it is important to establish the relevance and importance of teams in YP</w:t>
      </w:r>
      <w:r w:rsidR="002B38B3">
        <w:rPr>
          <w:rFonts w:ascii="Arial" w:hAnsi="Arial" w:cs="Arial"/>
          <w:color w:val="000000"/>
        </w:rPr>
        <w:t>’s</w:t>
      </w:r>
      <w:r w:rsidRPr="009C6B1B">
        <w:rPr>
          <w:rFonts w:ascii="Arial" w:hAnsi="Arial" w:cs="Arial"/>
          <w:color w:val="000000"/>
        </w:rPr>
        <w:t xml:space="preserve"> development.</w:t>
      </w:r>
    </w:p>
    <w:p w14:paraId="466D9A9F" w14:textId="3B141D62" w:rsidR="009C6B1B" w:rsidRDefault="009C6B1B" w:rsidP="00C557D9">
      <w:pPr>
        <w:pStyle w:val="NormalWeb"/>
        <w:spacing w:line="480" w:lineRule="auto"/>
        <w:jc w:val="both"/>
        <w:rPr>
          <w:rFonts w:ascii="Arial" w:hAnsi="Arial" w:cs="Arial"/>
          <w:color w:val="000000"/>
        </w:rPr>
      </w:pPr>
      <w:r w:rsidRPr="009C6B1B">
        <w:rPr>
          <w:rFonts w:ascii="Arial" w:hAnsi="Arial" w:cs="Arial"/>
          <w:color w:val="000000"/>
        </w:rPr>
        <w:t>The literature on the benefits of includin</w:t>
      </w:r>
      <w:r>
        <w:rPr>
          <w:rFonts w:ascii="Arial" w:hAnsi="Arial" w:cs="Arial"/>
          <w:color w:val="000000"/>
        </w:rPr>
        <w:t>g YP</w:t>
      </w:r>
      <w:r w:rsidRPr="009C6B1B">
        <w:rPr>
          <w:rFonts w:ascii="Arial" w:hAnsi="Arial" w:cs="Arial"/>
          <w:color w:val="000000"/>
        </w:rPr>
        <w:t xml:space="preserve"> in decision-making processes that directly</w:t>
      </w:r>
      <w:r w:rsidR="0035377F">
        <w:rPr>
          <w:rFonts w:ascii="Arial" w:hAnsi="Arial" w:cs="Arial"/>
          <w:color w:val="000000"/>
        </w:rPr>
        <w:t xml:space="preserve"> impact them</w:t>
      </w:r>
      <w:r w:rsidRPr="009C6B1B">
        <w:rPr>
          <w:rFonts w:ascii="Arial" w:hAnsi="Arial" w:cs="Arial"/>
          <w:color w:val="000000"/>
        </w:rPr>
        <w:t xml:space="preserve"> is extensive (Charles and Haines, 2014; </w:t>
      </w:r>
      <w:r w:rsidR="00AD6299" w:rsidRPr="00AD6299">
        <w:rPr>
          <w:rFonts w:ascii="Arial" w:hAnsi="Arial" w:cs="Arial"/>
          <w:color w:val="000000"/>
        </w:rPr>
        <w:t>Franklin and Sloper, 2005</w:t>
      </w:r>
      <w:r w:rsidRPr="009C6B1B">
        <w:rPr>
          <w:rFonts w:ascii="Arial" w:hAnsi="Arial" w:cs="Arial"/>
          <w:color w:val="000000"/>
        </w:rPr>
        <w:t xml:space="preserve">). Accordingly, the inclusion of YP within the team of three for this research was deliberate, arguing that youth work teams should consider YP as team members to </w:t>
      </w:r>
      <w:r w:rsidR="0035377F">
        <w:rPr>
          <w:rFonts w:ascii="Arial" w:hAnsi="Arial" w:cs="Arial"/>
          <w:color w:val="000000"/>
        </w:rPr>
        <w:t xml:space="preserve">achieve </w:t>
      </w:r>
      <w:r w:rsidRPr="009C6B1B">
        <w:rPr>
          <w:rFonts w:ascii="Arial" w:hAnsi="Arial" w:cs="Arial"/>
          <w:color w:val="000000"/>
        </w:rPr>
        <w:t>better outcomes for the</w:t>
      </w:r>
      <w:r w:rsidR="0035377F">
        <w:rPr>
          <w:rFonts w:ascii="Arial" w:hAnsi="Arial" w:cs="Arial"/>
          <w:color w:val="000000"/>
        </w:rPr>
        <w:t>m</w:t>
      </w:r>
      <w:r w:rsidRPr="009C6B1B">
        <w:rPr>
          <w:rFonts w:ascii="Arial" w:hAnsi="Arial" w:cs="Arial"/>
          <w:color w:val="000000"/>
        </w:rPr>
        <w:t>.</w:t>
      </w:r>
      <w:r w:rsidR="000170D0">
        <w:rPr>
          <w:rFonts w:ascii="Arial" w:hAnsi="Arial" w:cs="Arial"/>
          <w:color w:val="000000"/>
        </w:rPr>
        <w:t xml:space="preserve"> </w:t>
      </w:r>
      <w:r w:rsidRPr="009C6B1B">
        <w:rPr>
          <w:rFonts w:ascii="Arial" w:hAnsi="Arial" w:cs="Arial"/>
          <w:color w:val="000000"/>
        </w:rPr>
        <w:t xml:space="preserve">The </w:t>
      </w:r>
      <w:r w:rsidR="002B38B3">
        <w:rPr>
          <w:rFonts w:ascii="Arial" w:hAnsi="Arial" w:cs="Arial"/>
          <w:color w:val="000000"/>
        </w:rPr>
        <w:t>study</w:t>
      </w:r>
      <w:r w:rsidRPr="009C6B1B">
        <w:rPr>
          <w:rFonts w:ascii="Arial" w:hAnsi="Arial" w:cs="Arial"/>
          <w:color w:val="000000"/>
        </w:rPr>
        <w:t>, therefore, links the importance of what team members are involved in a team</w:t>
      </w:r>
      <w:r w:rsidR="00B657B5">
        <w:rPr>
          <w:rFonts w:ascii="Arial" w:hAnsi="Arial" w:cs="Arial"/>
          <w:color w:val="000000"/>
        </w:rPr>
        <w:t xml:space="preserve"> and their level of similar task understanding and knowledge, demonstrated through their ranking </w:t>
      </w:r>
      <w:r w:rsidR="00B657B5">
        <w:rPr>
          <w:rFonts w:ascii="Arial" w:hAnsi="Arial" w:cs="Arial"/>
          <w:color w:val="000000"/>
        </w:rPr>
        <w:lastRenderedPageBreak/>
        <w:t>prioritisation,</w:t>
      </w:r>
      <w:r w:rsidRPr="009C6B1B">
        <w:rPr>
          <w:rFonts w:ascii="Arial" w:hAnsi="Arial" w:cs="Arial"/>
          <w:color w:val="000000"/>
        </w:rPr>
        <w:t xml:space="preserve"> but had to consider the actual relevance and importance of a team approach to YP development.</w:t>
      </w:r>
    </w:p>
    <w:p w14:paraId="45596355" w14:textId="58F1C90B" w:rsidR="00C557D9" w:rsidRPr="009D40FA" w:rsidRDefault="009C6B1B" w:rsidP="00C557D9">
      <w:pPr>
        <w:pStyle w:val="NormalWeb"/>
        <w:spacing w:line="480" w:lineRule="auto"/>
        <w:jc w:val="both"/>
        <w:rPr>
          <w:rFonts w:ascii="Arial" w:hAnsi="Arial" w:cs="Arial"/>
          <w:color w:val="000000"/>
        </w:rPr>
      </w:pPr>
      <w:r w:rsidRPr="009C6B1B">
        <w:rPr>
          <w:rFonts w:ascii="Arial" w:hAnsi="Arial" w:cs="Arial"/>
          <w:color w:val="000000"/>
        </w:rPr>
        <w:t xml:space="preserve">The literature </w:t>
      </w:r>
      <w:r w:rsidR="002B38B3">
        <w:rPr>
          <w:rFonts w:ascii="Arial" w:hAnsi="Arial" w:cs="Arial"/>
          <w:color w:val="000000"/>
        </w:rPr>
        <w:t xml:space="preserve">highlights the importance of teams and team skills in achieving positive task outcomes </w:t>
      </w:r>
      <w:r w:rsidRPr="009C6B1B">
        <w:rPr>
          <w:rFonts w:ascii="Arial" w:hAnsi="Arial" w:cs="Arial"/>
          <w:color w:val="000000"/>
        </w:rPr>
        <w:t>in a youth work setting.</w:t>
      </w:r>
      <w:r w:rsidR="000170D0">
        <w:rPr>
          <w:rFonts w:ascii="Arial" w:hAnsi="Arial" w:cs="Arial"/>
          <w:color w:val="000000"/>
        </w:rPr>
        <w:t xml:space="preserve"> </w:t>
      </w:r>
      <w:r w:rsidRPr="009C6B1B">
        <w:rPr>
          <w:rFonts w:ascii="Arial" w:hAnsi="Arial" w:cs="Arial"/>
          <w:color w:val="000000"/>
        </w:rPr>
        <w:t>Van Rensburg et al. (2022) make the case that strong teamwork skills are essential for team success, with effective teamwork linked to harnessing diverse skills and aligning them cohesively toward common goals (Cannon-Bowers et al., 1993).</w:t>
      </w:r>
      <w:r>
        <w:rPr>
          <w:rFonts w:ascii="Arial" w:hAnsi="Arial" w:cs="Arial"/>
          <w:color w:val="000000"/>
        </w:rPr>
        <w:t xml:space="preserve"> </w:t>
      </w:r>
      <w:r w:rsidR="00C557D9" w:rsidRPr="009D40FA">
        <w:rPr>
          <w:rFonts w:ascii="Arial" w:hAnsi="Arial" w:cs="Arial"/>
          <w:color w:val="000000"/>
        </w:rPr>
        <w:t xml:space="preserve">This is precisely why teamwork skills are highly regarded in fostering positive growth among </w:t>
      </w:r>
      <w:r w:rsidR="00C557D9">
        <w:rPr>
          <w:rFonts w:ascii="Arial" w:hAnsi="Arial" w:cs="Arial"/>
          <w:color w:val="000000"/>
        </w:rPr>
        <w:t>YP</w:t>
      </w:r>
      <w:r w:rsidR="00C557D9" w:rsidRPr="009D40FA">
        <w:rPr>
          <w:rFonts w:ascii="Arial" w:hAnsi="Arial" w:cs="Arial"/>
          <w:color w:val="000000"/>
        </w:rPr>
        <w:t xml:space="preserve">. Youth workers </w:t>
      </w:r>
      <w:r w:rsidR="00C557D9">
        <w:rPr>
          <w:rFonts w:ascii="Arial" w:hAnsi="Arial" w:cs="Arial"/>
          <w:color w:val="000000"/>
        </w:rPr>
        <w:t>must</w:t>
      </w:r>
      <w:r w:rsidR="00C557D9" w:rsidRPr="009D40FA">
        <w:rPr>
          <w:rFonts w:ascii="Arial" w:hAnsi="Arial" w:cs="Arial"/>
          <w:color w:val="000000"/>
        </w:rPr>
        <w:t xml:space="preserve"> employ various tools and techniques to cultivate collaborative environments and foster strong relationships</w:t>
      </w:r>
      <w:r w:rsidR="00C557D9">
        <w:rPr>
          <w:rFonts w:ascii="Arial" w:hAnsi="Arial" w:cs="Arial"/>
          <w:color w:val="000000"/>
        </w:rPr>
        <w:t xml:space="preserve"> (CLDSCS, 2019)</w:t>
      </w:r>
      <w:r w:rsidR="00C557D9" w:rsidRPr="009D40FA">
        <w:rPr>
          <w:rFonts w:ascii="Arial" w:hAnsi="Arial" w:cs="Arial"/>
          <w:color w:val="000000"/>
        </w:rPr>
        <w:t>, empowering</w:t>
      </w:r>
      <w:r w:rsidR="00C557D9">
        <w:rPr>
          <w:rFonts w:ascii="Arial" w:hAnsi="Arial" w:cs="Arial"/>
          <w:color w:val="000000"/>
        </w:rPr>
        <w:t xml:space="preserve"> (YWWRG, 2022)</w:t>
      </w:r>
      <w:r w:rsidR="00C557D9" w:rsidRPr="009D40FA">
        <w:rPr>
          <w:rFonts w:ascii="Arial" w:hAnsi="Arial" w:cs="Arial"/>
          <w:color w:val="000000"/>
        </w:rPr>
        <w:t xml:space="preserve"> </w:t>
      </w:r>
      <w:r w:rsidR="00C557D9">
        <w:rPr>
          <w:rFonts w:ascii="Arial" w:hAnsi="Arial" w:cs="Arial"/>
          <w:color w:val="000000"/>
        </w:rPr>
        <w:t>YP</w:t>
      </w:r>
      <w:r w:rsidR="00C557D9" w:rsidRPr="009D40FA">
        <w:rPr>
          <w:rFonts w:ascii="Arial" w:hAnsi="Arial" w:cs="Arial"/>
          <w:color w:val="000000"/>
        </w:rPr>
        <w:t xml:space="preserve"> to attain positive outcomes </w:t>
      </w:r>
      <w:r w:rsidR="00C557D9">
        <w:rPr>
          <w:rFonts w:ascii="Arial" w:hAnsi="Arial" w:cs="Arial"/>
          <w:color w:val="000000"/>
        </w:rPr>
        <w:t>that often rely</w:t>
      </w:r>
      <w:r w:rsidR="00C557D9" w:rsidRPr="009D40FA">
        <w:rPr>
          <w:rFonts w:ascii="Arial" w:hAnsi="Arial" w:cs="Arial"/>
          <w:color w:val="000000"/>
        </w:rPr>
        <w:t xml:space="preserve"> on effective teamwork.</w:t>
      </w:r>
    </w:p>
    <w:p w14:paraId="0D17A7DD" w14:textId="08B39642" w:rsidR="00C557D9" w:rsidRPr="009D40FA" w:rsidRDefault="00C557D9" w:rsidP="00C557D9">
      <w:pPr>
        <w:pStyle w:val="NormalWeb"/>
        <w:spacing w:line="480" w:lineRule="auto"/>
        <w:jc w:val="both"/>
        <w:rPr>
          <w:rFonts w:ascii="Arial" w:hAnsi="Arial" w:cs="Arial"/>
          <w:color w:val="000000"/>
        </w:rPr>
      </w:pPr>
      <w:r w:rsidRPr="009D40FA">
        <w:rPr>
          <w:rFonts w:ascii="Arial" w:hAnsi="Arial" w:cs="Arial"/>
          <w:color w:val="000000"/>
        </w:rPr>
        <w:t xml:space="preserve">Work teams </w:t>
      </w:r>
      <w:r>
        <w:rPr>
          <w:rFonts w:ascii="Arial" w:hAnsi="Arial" w:cs="Arial"/>
          <w:color w:val="000000"/>
        </w:rPr>
        <w:t>comprise</w:t>
      </w:r>
      <w:r w:rsidRPr="009D40FA">
        <w:rPr>
          <w:rFonts w:ascii="Arial" w:hAnsi="Arial" w:cs="Arial"/>
          <w:color w:val="000000"/>
        </w:rPr>
        <w:t xml:space="preserve"> dedicated members who share a common goal (Holcomb et al., 2002)</w:t>
      </w:r>
      <w:r>
        <w:rPr>
          <w:rFonts w:ascii="Arial" w:hAnsi="Arial" w:cs="Arial"/>
          <w:color w:val="000000"/>
        </w:rPr>
        <w:t>.</w:t>
      </w:r>
      <w:r w:rsidRPr="009D40FA">
        <w:rPr>
          <w:rFonts w:ascii="Arial" w:hAnsi="Arial" w:cs="Arial"/>
          <w:color w:val="000000"/>
        </w:rPr>
        <w:t xml:space="preserve"> These teams utilise their unique skills, roles, and responsibilities to accomplish specific objectives through effective decision-making and coordinated tasks (Moorthy et al., 2006); Reznek et al., 2003).</w:t>
      </w:r>
      <w:r w:rsidR="000170D0">
        <w:rPr>
          <w:rFonts w:ascii="Arial" w:hAnsi="Arial" w:cs="Arial"/>
          <w:color w:val="000000"/>
        </w:rPr>
        <w:t xml:space="preserve"> </w:t>
      </w:r>
      <w:r w:rsidRPr="009D40FA">
        <w:rPr>
          <w:rFonts w:ascii="Arial" w:hAnsi="Arial" w:cs="Arial"/>
          <w:color w:val="000000"/>
        </w:rPr>
        <w:t>Hackman (1998) further highlights the critical role of teamwork skills and the importance of cohesion in a team's success. Even if the team members are individually committed to achieving their goals, the lack of effective collaboration</w:t>
      </w:r>
      <w:r>
        <w:rPr>
          <w:rFonts w:ascii="Arial" w:hAnsi="Arial" w:cs="Arial"/>
          <w:color w:val="000000"/>
        </w:rPr>
        <w:t>,</w:t>
      </w:r>
      <w:r w:rsidRPr="009D40FA">
        <w:rPr>
          <w:rFonts w:ascii="Arial" w:hAnsi="Arial" w:cs="Arial"/>
          <w:color w:val="000000"/>
        </w:rPr>
        <w:t xml:space="preserve"> </w:t>
      </w:r>
      <w:r>
        <w:rPr>
          <w:rFonts w:ascii="Arial" w:hAnsi="Arial" w:cs="Arial"/>
          <w:color w:val="000000"/>
        </w:rPr>
        <w:t>shared</w:t>
      </w:r>
      <w:r w:rsidRPr="009D40FA">
        <w:rPr>
          <w:rFonts w:ascii="Arial" w:hAnsi="Arial" w:cs="Arial"/>
          <w:color w:val="000000"/>
        </w:rPr>
        <w:t xml:space="preserve"> thinking and coordination can hinder their progress and ultimately lead to failure. This emphasises the need for teams to develop strong interpersonal</w:t>
      </w:r>
      <w:r>
        <w:rPr>
          <w:rFonts w:ascii="Arial" w:hAnsi="Arial" w:cs="Arial"/>
          <w:color w:val="000000"/>
        </w:rPr>
        <w:t xml:space="preserve"> </w:t>
      </w:r>
      <w:r w:rsidRPr="009D40FA">
        <w:rPr>
          <w:rFonts w:ascii="Arial" w:hAnsi="Arial" w:cs="Arial"/>
          <w:color w:val="000000"/>
        </w:rPr>
        <w:t>relationships, effective communication, and a shared understanding of their roles and responsibilities to succeed, again highlighting the importance of cohesion and common thinking in achieving this success.</w:t>
      </w:r>
    </w:p>
    <w:p w14:paraId="5F8F9317" w14:textId="74AAF3F5" w:rsidR="00C557D9" w:rsidRPr="009D40FA" w:rsidRDefault="00C557D9" w:rsidP="00C557D9">
      <w:pPr>
        <w:pStyle w:val="NormalWeb"/>
        <w:spacing w:line="480" w:lineRule="auto"/>
        <w:jc w:val="both"/>
        <w:rPr>
          <w:rFonts w:ascii="Arial" w:hAnsi="Arial" w:cs="Arial"/>
          <w:color w:val="000000"/>
        </w:rPr>
      </w:pPr>
      <w:r w:rsidRPr="009D40FA">
        <w:rPr>
          <w:rFonts w:ascii="Arial" w:hAnsi="Arial" w:cs="Arial"/>
          <w:color w:val="000000"/>
        </w:rPr>
        <w:lastRenderedPageBreak/>
        <w:t xml:space="preserve">The importance of teams within youth work settings is </w:t>
      </w:r>
      <w:r w:rsidR="009C6B1B">
        <w:rPr>
          <w:rFonts w:ascii="Arial" w:hAnsi="Arial" w:cs="Arial"/>
          <w:color w:val="000000"/>
        </w:rPr>
        <w:t xml:space="preserve">similarly </w:t>
      </w:r>
      <w:r w:rsidRPr="009D40FA">
        <w:rPr>
          <w:rFonts w:ascii="Arial" w:hAnsi="Arial" w:cs="Arial"/>
          <w:color w:val="000000"/>
        </w:rPr>
        <w:t xml:space="preserve">well documented. Youth workers who work with </w:t>
      </w:r>
      <w:r>
        <w:rPr>
          <w:rFonts w:ascii="Arial" w:hAnsi="Arial" w:cs="Arial"/>
          <w:color w:val="000000"/>
        </w:rPr>
        <w:t>YP</w:t>
      </w:r>
      <w:r w:rsidRPr="009D40FA">
        <w:rPr>
          <w:rFonts w:ascii="Arial" w:hAnsi="Arial" w:cs="Arial"/>
          <w:color w:val="000000"/>
        </w:rPr>
        <w:t xml:space="preserve"> use various methods of support, such as engaging in activities (Hart, 2016), conversations (Jeffs and Smith, 2010), and sports (Haudenhuyse et al., 2012), to foster meaningful connections that promote YP’s personal development, self-reflection, and overall well-being.</w:t>
      </w:r>
      <w:r>
        <w:rPr>
          <w:rFonts w:ascii="Arial" w:hAnsi="Arial" w:cs="Arial"/>
          <w:color w:val="000000"/>
        </w:rPr>
        <w:t xml:space="preserve"> </w:t>
      </w:r>
      <w:r w:rsidRPr="009D40FA">
        <w:rPr>
          <w:rFonts w:ascii="Arial" w:hAnsi="Arial" w:cs="Arial"/>
          <w:color w:val="000000"/>
        </w:rPr>
        <w:t xml:space="preserve">Teams in youth work address YPs' evolving challenges, such as placement breakdowns, school transitions, family trauma and peer integration, </w:t>
      </w:r>
      <w:r>
        <w:rPr>
          <w:rFonts w:ascii="Arial" w:hAnsi="Arial" w:cs="Arial"/>
          <w:color w:val="000000"/>
        </w:rPr>
        <w:t>all</w:t>
      </w:r>
      <w:r w:rsidRPr="009D40FA">
        <w:rPr>
          <w:rFonts w:ascii="Arial" w:hAnsi="Arial" w:cs="Arial"/>
          <w:color w:val="000000"/>
        </w:rPr>
        <w:t xml:space="preserve"> scenarios </w:t>
      </w:r>
      <w:r>
        <w:rPr>
          <w:rFonts w:ascii="Arial" w:hAnsi="Arial" w:cs="Arial"/>
          <w:color w:val="000000"/>
        </w:rPr>
        <w:t xml:space="preserve">which </w:t>
      </w:r>
      <w:r w:rsidRPr="009D40FA">
        <w:rPr>
          <w:rFonts w:ascii="Arial" w:hAnsi="Arial" w:cs="Arial"/>
          <w:color w:val="000000"/>
        </w:rPr>
        <w:t>require a range of individuals working together to achieve positive outcomes.</w:t>
      </w:r>
    </w:p>
    <w:p w14:paraId="220AAFFA" w14:textId="2CE5F180" w:rsidR="00C557D9" w:rsidRPr="009D40FA" w:rsidRDefault="00C557D9" w:rsidP="00C557D9">
      <w:pPr>
        <w:pStyle w:val="NormalWeb"/>
        <w:spacing w:line="480" w:lineRule="auto"/>
        <w:jc w:val="both"/>
        <w:rPr>
          <w:rFonts w:ascii="Arial" w:hAnsi="Arial" w:cs="Arial"/>
          <w:color w:val="000000"/>
        </w:rPr>
      </w:pPr>
      <w:r w:rsidRPr="009D40FA">
        <w:rPr>
          <w:rFonts w:ascii="Arial" w:hAnsi="Arial" w:cs="Arial"/>
          <w:color w:val="000000"/>
        </w:rPr>
        <w:t>The significance of specific teams, such as Look Ahead (2024)</w:t>
      </w:r>
      <w:r>
        <w:rPr>
          <w:rFonts w:ascii="Arial" w:hAnsi="Arial" w:cs="Arial"/>
          <w:color w:val="000000"/>
        </w:rPr>
        <w:t xml:space="preserve">, </w:t>
      </w:r>
      <w:r w:rsidRPr="009D40FA">
        <w:rPr>
          <w:rFonts w:ascii="Arial" w:hAnsi="Arial" w:cs="Arial"/>
          <w:color w:val="000000"/>
        </w:rPr>
        <w:t>Brighter Futures for Children (2024)</w:t>
      </w:r>
      <w:r>
        <w:rPr>
          <w:rFonts w:ascii="Arial" w:hAnsi="Arial" w:cs="Arial"/>
          <w:color w:val="000000"/>
        </w:rPr>
        <w:t>, and Llamau (2024), cannot be overstated in providing assistance to YPs at risk of homelessness, offending, or abuse. The literature also widely acknowledges the importance of all teams in supporting young and vulnerable groups (Estyn, 2024; Welsh Government, 2019</w:t>
      </w:r>
      <w:r w:rsidR="00575F54">
        <w:rPr>
          <w:rFonts w:ascii="Arial" w:hAnsi="Arial" w:cs="Arial"/>
          <w:color w:val="000000"/>
        </w:rPr>
        <w:t>a</w:t>
      </w:r>
      <w:r>
        <w:rPr>
          <w:rFonts w:ascii="Arial" w:hAnsi="Arial" w:cs="Arial"/>
          <w:color w:val="000000"/>
        </w:rPr>
        <w:t>).</w:t>
      </w:r>
    </w:p>
    <w:p w14:paraId="0F0DBC66" w14:textId="77777777" w:rsidR="00C557D9" w:rsidRDefault="00C557D9" w:rsidP="00C557D9">
      <w:pPr>
        <w:pStyle w:val="NormalWeb"/>
        <w:spacing w:line="480" w:lineRule="auto"/>
        <w:jc w:val="both"/>
        <w:rPr>
          <w:rFonts w:ascii="Arial" w:hAnsi="Arial" w:cs="Arial"/>
          <w:color w:val="000000"/>
        </w:rPr>
      </w:pPr>
      <w:r w:rsidRPr="009D40FA">
        <w:rPr>
          <w:rFonts w:ascii="Arial" w:hAnsi="Arial" w:cs="Arial"/>
          <w:color w:val="000000"/>
        </w:rPr>
        <w:t>Additionally, youth workers, motivated by their commitment to enhancing the well-being of YP and driven by care and empathy, consider their roles as opportunities to make significant differences and support YP to achieve positive outcomes (Sercombe, 2010)</w:t>
      </w:r>
      <w:r>
        <w:rPr>
          <w:rFonts w:ascii="Arial" w:hAnsi="Arial" w:cs="Arial"/>
          <w:color w:val="000000"/>
        </w:rPr>
        <w:t>. This</w:t>
      </w:r>
      <w:r w:rsidRPr="009D40FA">
        <w:rPr>
          <w:rFonts w:ascii="Arial" w:hAnsi="Arial" w:cs="Arial"/>
          <w:color w:val="000000"/>
        </w:rPr>
        <w:t xml:space="preserve"> </w:t>
      </w:r>
      <w:r>
        <w:rPr>
          <w:rFonts w:ascii="Arial" w:hAnsi="Arial" w:cs="Arial"/>
          <w:color w:val="000000"/>
        </w:rPr>
        <w:t>highlights the cognitive and affective elements of supporting YP and the importance of similar values</w:t>
      </w:r>
      <w:r w:rsidRPr="009D40FA">
        <w:rPr>
          <w:rFonts w:ascii="Arial" w:hAnsi="Arial" w:cs="Arial"/>
          <w:color w:val="000000"/>
        </w:rPr>
        <w:t xml:space="preserve"> </w:t>
      </w:r>
      <w:r>
        <w:rPr>
          <w:rFonts w:ascii="Arial" w:hAnsi="Arial" w:cs="Arial"/>
          <w:color w:val="000000"/>
        </w:rPr>
        <w:t>to attain</w:t>
      </w:r>
      <w:r w:rsidRPr="009D40FA">
        <w:rPr>
          <w:rFonts w:ascii="Arial" w:hAnsi="Arial" w:cs="Arial"/>
          <w:color w:val="000000"/>
        </w:rPr>
        <w:t xml:space="preserve"> team cohesion and shared goals.</w:t>
      </w:r>
    </w:p>
    <w:p w14:paraId="62865C3D" w14:textId="6555CE1A" w:rsidR="00B90B42" w:rsidRDefault="00B90B42" w:rsidP="00C557D9">
      <w:pPr>
        <w:pStyle w:val="NormalWeb"/>
        <w:spacing w:line="480" w:lineRule="auto"/>
        <w:jc w:val="both"/>
        <w:rPr>
          <w:rFonts w:ascii="Arial" w:hAnsi="Arial" w:cs="Arial"/>
          <w:color w:val="000000"/>
        </w:rPr>
      </w:pPr>
      <w:r w:rsidRPr="00B90B42">
        <w:rPr>
          <w:rFonts w:ascii="Arial" w:hAnsi="Arial" w:cs="Arial"/>
          <w:color w:val="000000"/>
        </w:rPr>
        <w:t>The concept of team cohesion, not to be confused with ‘individual full agreement’, is crucial for achieving shared goals (</w:t>
      </w:r>
      <w:proofErr w:type="spellStart"/>
      <w:r w:rsidRPr="00B90B42">
        <w:rPr>
          <w:rFonts w:ascii="Arial" w:hAnsi="Arial" w:cs="Arial"/>
          <w:color w:val="000000"/>
        </w:rPr>
        <w:t>Tekleab</w:t>
      </w:r>
      <w:proofErr w:type="spellEnd"/>
      <w:r w:rsidRPr="00B90B42">
        <w:rPr>
          <w:rFonts w:ascii="Arial" w:hAnsi="Arial" w:cs="Arial"/>
          <w:color w:val="000000"/>
        </w:rPr>
        <w:t xml:space="preserve"> et al., 2009) and team learning. It is essential for collective problem-solving by exchanging knowledge and skills from shared experiences (Ohlsson, 2013). Team cohesion </w:t>
      </w:r>
      <w:r w:rsidRPr="00B90B42">
        <w:rPr>
          <w:rFonts w:ascii="Arial" w:hAnsi="Arial" w:cs="Arial"/>
          <w:color w:val="000000"/>
        </w:rPr>
        <w:lastRenderedPageBreak/>
        <w:t xml:space="preserve">is about a shared understanding and agreement to achieve specific outcomes through team members working from the same cognitive model (Rhodes </w:t>
      </w:r>
      <w:r>
        <w:rPr>
          <w:rFonts w:ascii="Arial" w:hAnsi="Arial" w:cs="Arial"/>
          <w:color w:val="000000"/>
        </w:rPr>
        <w:t>and</w:t>
      </w:r>
      <w:r w:rsidRPr="00B90B42">
        <w:rPr>
          <w:rFonts w:ascii="Arial" w:hAnsi="Arial" w:cs="Arial"/>
          <w:color w:val="000000"/>
        </w:rPr>
        <w:t xml:space="preserve"> Dubois, 2008), highlighting the importance of SMM to a team's performance.</w:t>
      </w:r>
      <w:r>
        <w:rPr>
          <w:rFonts w:ascii="Arial" w:hAnsi="Arial" w:cs="Arial"/>
          <w:color w:val="000000"/>
        </w:rPr>
        <w:t xml:space="preserve"> </w:t>
      </w:r>
      <w:r w:rsidRPr="00B90B42">
        <w:rPr>
          <w:rFonts w:ascii="Arial" w:hAnsi="Arial" w:cs="Arial"/>
          <w:color w:val="000000"/>
        </w:rPr>
        <w:t xml:space="preserve">Although </w:t>
      </w:r>
      <w:r w:rsidR="002B38B3">
        <w:rPr>
          <w:rFonts w:ascii="Arial" w:hAnsi="Arial" w:cs="Arial"/>
          <w:color w:val="000000"/>
        </w:rPr>
        <w:t>much literature on SMMs in a wide range of settings states</w:t>
      </w:r>
      <w:r w:rsidRPr="00B90B42">
        <w:rPr>
          <w:rFonts w:ascii="Arial" w:hAnsi="Arial" w:cs="Arial"/>
          <w:color w:val="000000"/>
        </w:rPr>
        <w:t xml:space="preserve"> that SMMs are crucial for team efficacy in healthcare settings, business, and aviation, there is limited research about their development.</w:t>
      </w:r>
    </w:p>
    <w:p w14:paraId="13A2B736" w14:textId="00C232C3" w:rsidR="00B90B42" w:rsidRPr="00B90B42" w:rsidRDefault="00B90B42" w:rsidP="00B90B42">
      <w:pPr>
        <w:pStyle w:val="NormalWeb"/>
        <w:spacing w:line="480" w:lineRule="auto"/>
        <w:jc w:val="both"/>
        <w:rPr>
          <w:rFonts w:ascii="Arial" w:hAnsi="Arial" w:cs="Arial"/>
          <w:color w:val="000000"/>
        </w:rPr>
      </w:pPr>
      <w:r w:rsidRPr="00B90B42">
        <w:rPr>
          <w:rFonts w:ascii="Arial" w:hAnsi="Arial" w:cs="Arial"/>
          <w:color w:val="000000"/>
        </w:rPr>
        <w:t>Cooper et al. (2016) explored teamwork and collaboration, critical elements of SMMs, specifically in mental health services, and their importance in achieving positive outcomes for YP. Fox (2022</w:t>
      </w:r>
      <w:r w:rsidR="000170D0">
        <w:rPr>
          <w:rFonts w:ascii="Arial" w:hAnsi="Arial" w:cs="Arial"/>
          <w:color w:val="000000"/>
        </w:rPr>
        <w:t>)</w:t>
      </w:r>
      <w:r w:rsidRPr="00B90B42">
        <w:rPr>
          <w:rFonts w:ascii="Arial" w:hAnsi="Arial" w:cs="Arial"/>
          <w:color w:val="000000"/>
        </w:rPr>
        <w:t xml:space="preserve"> researched a team of experts in social work education, discovering that cohesion and team support, again critical factors of SMMs, are essential for positive experiences. Therefore, in their wider use, the concept of SMM has found its way into improving teams and outcomes in numerous sectors, yet in youth work settings, SMM is not well-researched.</w:t>
      </w:r>
      <w:r w:rsidR="000170D0">
        <w:rPr>
          <w:rFonts w:ascii="Arial" w:hAnsi="Arial" w:cs="Arial"/>
          <w:color w:val="000000"/>
        </w:rPr>
        <w:t xml:space="preserve"> </w:t>
      </w:r>
      <w:r w:rsidRPr="00B90B42">
        <w:rPr>
          <w:rFonts w:ascii="Arial" w:hAnsi="Arial" w:cs="Arial"/>
          <w:color w:val="000000"/>
        </w:rPr>
        <w:t xml:space="preserve">Therefore, an important aspect of this research is </w:t>
      </w:r>
      <w:r w:rsidR="002B38B3">
        <w:rPr>
          <w:rFonts w:ascii="Arial" w:hAnsi="Arial" w:cs="Arial"/>
          <w:color w:val="000000"/>
        </w:rPr>
        <w:t>to present data and findings, highlight literature, and</w:t>
      </w:r>
      <w:r w:rsidRPr="00B90B42">
        <w:rPr>
          <w:rFonts w:ascii="Arial" w:hAnsi="Arial" w:cs="Arial"/>
          <w:color w:val="000000"/>
        </w:rPr>
        <w:t xml:space="preserve"> provide a basis for ongoing conversations and new discussions about SMM as a team-enhancing concept that may help </w:t>
      </w:r>
      <w:r w:rsidR="002B38B3">
        <w:rPr>
          <w:rFonts w:ascii="Arial" w:hAnsi="Arial" w:cs="Arial"/>
          <w:color w:val="000000"/>
        </w:rPr>
        <w:t>deliver</w:t>
      </w:r>
      <w:r w:rsidRPr="00B90B42">
        <w:rPr>
          <w:rFonts w:ascii="Arial" w:hAnsi="Arial" w:cs="Arial"/>
          <w:color w:val="000000"/>
        </w:rPr>
        <w:t xml:space="preserve"> better outcomes for </w:t>
      </w:r>
      <w:r w:rsidR="002B38B3">
        <w:rPr>
          <w:rFonts w:ascii="Arial" w:hAnsi="Arial" w:cs="Arial"/>
          <w:color w:val="000000"/>
        </w:rPr>
        <w:t>YP</w:t>
      </w:r>
      <w:r w:rsidRPr="00B90B42">
        <w:rPr>
          <w:rFonts w:ascii="Arial" w:hAnsi="Arial" w:cs="Arial"/>
          <w:color w:val="000000"/>
        </w:rPr>
        <w:t xml:space="preserve"> in a youth support environment.</w:t>
      </w:r>
    </w:p>
    <w:p w14:paraId="645B5A3F" w14:textId="6CF182E8" w:rsidR="00B90B42" w:rsidRPr="00B90B42" w:rsidRDefault="002B38B3" w:rsidP="00B90B42">
      <w:pPr>
        <w:pStyle w:val="NormalWeb"/>
        <w:spacing w:line="480" w:lineRule="auto"/>
        <w:jc w:val="both"/>
        <w:rPr>
          <w:rFonts w:ascii="Arial" w:hAnsi="Arial" w:cs="Arial"/>
          <w:color w:val="000000"/>
        </w:rPr>
      </w:pPr>
      <w:r>
        <w:rPr>
          <w:rFonts w:ascii="Arial" w:hAnsi="Arial" w:cs="Arial"/>
          <w:color w:val="000000"/>
        </w:rPr>
        <w:t>Regarding</w:t>
      </w:r>
      <w:r w:rsidR="00B90B42" w:rsidRPr="00B90B42">
        <w:rPr>
          <w:rFonts w:ascii="Arial" w:hAnsi="Arial" w:cs="Arial"/>
          <w:color w:val="000000"/>
        </w:rPr>
        <w:t xml:space="preserve"> teams and their relevance in support and youth settings, youth workers can face significant challenges when working with other professionals in mental health services, particularly when forming alliances to promote positive outcomes for YP in their care (Carr, 2022). Individuals tend to prioritise what they believe is essential in achieving a positive outcome based on their understanding of a situation. These challenges can be attributed to people's different goals or priorities (Mohammed et al. 2010), not working toward a </w:t>
      </w:r>
      <w:r w:rsidR="00B90B42" w:rsidRPr="00B90B42">
        <w:rPr>
          <w:rFonts w:ascii="Arial" w:hAnsi="Arial" w:cs="Arial"/>
          <w:color w:val="000000"/>
        </w:rPr>
        <w:lastRenderedPageBreak/>
        <w:t>common task goal, and</w:t>
      </w:r>
      <w:r>
        <w:rPr>
          <w:rFonts w:ascii="Arial" w:hAnsi="Arial" w:cs="Arial"/>
          <w:color w:val="000000"/>
        </w:rPr>
        <w:t>, therefore,</w:t>
      </w:r>
      <w:r w:rsidR="00B90B42" w:rsidRPr="00B90B42">
        <w:rPr>
          <w:rFonts w:ascii="Arial" w:hAnsi="Arial" w:cs="Arial"/>
          <w:color w:val="000000"/>
        </w:rPr>
        <w:t xml:space="preserve"> not having an SMM. The research study, </w:t>
      </w:r>
      <w:r>
        <w:rPr>
          <w:rFonts w:ascii="Arial" w:hAnsi="Arial" w:cs="Arial"/>
          <w:color w:val="000000"/>
        </w:rPr>
        <w:t>thus</w:t>
      </w:r>
      <w:r w:rsidR="00B90B42" w:rsidRPr="00B90B42">
        <w:rPr>
          <w:rFonts w:ascii="Arial" w:hAnsi="Arial" w:cs="Arial"/>
          <w:color w:val="000000"/>
        </w:rPr>
        <w:t>, looked at this concept of individuals with different roles and responsibilities working together to achieve an outcome.</w:t>
      </w:r>
    </w:p>
    <w:p w14:paraId="26B4F624" w14:textId="3D4659C6" w:rsidR="00B90B42" w:rsidRDefault="00B90B42" w:rsidP="00C557D9">
      <w:pPr>
        <w:pStyle w:val="NormalWeb"/>
        <w:spacing w:line="480" w:lineRule="auto"/>
        <w:jc w:val="both"/>
        <w:rPr>
          <w:rFonts w:ascii="Arial" w:hAnsi="Arial" w:cs="Arial"/>
          <w:color w:val="000000"/>
        </w:rPr>
      </w:pPr>
      <w:r w:rsidRPr="00B90B42">
        <w:rPr>
          <w:rFonts w:ascii="Arial" w:hAnsi="Arial" w:cs="Arial"/>
          <w:color w:val="000000"/>
        </w:rPr>
        <w:t xml:space="preserve">When analysing the level of prioritisation of approaches and tasks, there was a significant positive correlation between the groups, indicating the presence of an SMM. Although limited in scope, the findings may suggest that the organisation on which the research was based considers the views, skills, and knowledge and ensures task agreement </w:t>
      </w:r>
      <w:r w:rsidR="002B38B3">
        <w:rPr>
          <w:rFonts w:ascii="Arial" w:hAnsi="Arial" w:cs="Arial"/>
          <w:color w:val="000000"/>
        </w:rPr>
        <w:t>before</w:t>
      </w:r>
      <w:r w:rsidRPr="00B90B42">
        <w:rPr>
          <w:rFonts w:ascii="Arial" w:hAnsi="Arial" w:cs="Arial"/>
          <w:color w:val="000000"/>
        </w:rPr>
        <w:t xml:space="preserve"> putting the team together, thus ensuring an SMM. However, given the size of the study, care must be taken to make </w:t>
      </w:r>
      <w:r w:rsidR="002B38B3">
        <w:rPr>
          <w:rFonts w:ascii="Arial" w:hAnsi="Arial" w:cs="Arial"/>
          <w:color w:val="000000"/>
        </w:rPr>
        <w:t>broader</w:t>
      </w:r>
      <w:r w:rsidRPr="00B90B42">
        <w:rPr>
          <w:rFonts w:ascii="Arial" w:hAnsi="Arial" w:cs="Arial"/>
          <w:color w:val="000000"/>
        </w:rPr>
        <w:t xml:space="preserve"> assumptions</w:t>
      </w:r>
      <w:r w:rsidR="00494F50">
        <w:rPr>
          <w:rFonts w:ascii="Arial" w:hAnsi="Arial" w:cs="Arial"/>
          <w:color w:val="000000"/>
        </w:rPr>
        <w:t>. Still, it</w:t>
      </w:r>
      <w:r w:rsidRPr="00B90B42">
        <w:rPr>
          <w:rFonts w:ascii="Arial" w:hAnsi="Arial" w:cs="Arial"/>
          <w:color w:val="000000"/>
        </w:rPr>
        <w:t xml:space="preserve"> is the researcher's experience that extensive care is taken within the organisation used for the research to ensure the best possible matching of team members.</w:t>
      </w:r>
    </w:p>
    <w:p w14:paraId="184D1CEB" w14:textId="3186270B" w:rsidR="00B90B42" w:rsidRPr="00B90B42" w:rsidRDefault="00B90B42" w:rsidP="00B90B42">
      <w:pPr>
        <w:pStyle w:val="NormalWeb"/>
        <w:spacing w:line="480" w:lineRule="auto"/>
        <w:jc w:val="both"/>
        <w:rPr>
          <w:rFonts w:ascii="Arial" w:hAnsi="Arial" w:cs="Arial"/>
          <w:color w:val="000000"/>
        </w:rPr>
      </w:pPr>
      <w:r w:rsidRPr="00B90B42">
        <w:rPr>
          <w:rFonts w:ascii="Arial" w:hAnsi="Arial" w:cs="Arial"/>
          <w:color w:val="000000"/>
        </w:rPr>
        <w:t xml:space="preserve">Therefore, </w:t>
      </w:r>
      <w:r w:rsidR="002B38B3">
        <w:rPr>
          <w:rFonts w:ascii="Arial" w:hAnsi="Arial" w:cs="Arial"/>
          <w:color w:val="000000"/>
        </w:rPr>
        <w:t>team mental models matter when considering the wider literature on SMM and its use across a wide range of health, care, and business settings and reflecting on the small case study included in this research</w:t>
      </w:r>
      <w:r w:rsidRPr="00B90B42">
        <w:rPr>
          <w:rFonts w:ascii="Arial" w:hAnsi="Arial" w:cs="Arial"/>
          <w:color w:val="000000"/>
        </w:rPr>
        <w:t xml:space="preserve">. Numerous questions remain, but the current findings </w:t>
      </w:r>
      <w:r w:rsidR="002B38B3">
        <w:rPr>
          <w:rFonts w:ascii="Arial" w:hAnsi="Arial" w:cs="Arial"/>
          <w:color w:val="000000"/>
        </w:rPr>
        <w:t xml:space="preserve">aim to advance an understanding of the importance of shared cognition in teams, arguing that continuing research on team SMMs </w:t>
      </w:r>
      <w:r w:rsidR="00AE180F">
        <w:rPr>
          <w:rFonts w:ascii="Arial" w:hAnsi="Arial" w:cs="Arial"/>
          <w:color w:val="000000"/>
        </w:rPr>
        <w:t>will likely</w:t>
      </w:r>
      <w:r w:rsidR="002B38B3">
        <w:rPr>
          <w:rFonts w:ascii="Arial" w:hAnsi="Arial" w:cs="Arial"/>
          <w:color w:val="000000"/>
        </w:rPr>
        <w:t xml:space="preserve"> yield new theoretical insights and</w:t>
      </w:r>
      <w:r w:rsidRPr="00B90B42">
        <w:rPr>
          <w:rFonts w:ascii="Arial" w:hAnsi="Arial" w:cs="Arial"/>
          <w:color w:val="000000"/>
        </w:rPr>
        <w:t xml:space="preserve"> practical interventions to enhance team performance in youth work settings.</w:t>
      </w:r>
    </w:p>
    <w:p w14:paraId="458FDED1" w14:textId="0724AC70" w:rsidR="00B90B42" w:rsidRDefault="00B90B42" w:rsidP="00B90B42">
      <w:pPr>
        <w:pStyle w:val="NormalWeb"/>
        <w:spacing w:line="480" w:lineRule="auto"/>
        <w:jc w:val="both"/>
        <w:rPr>
          <w:rFonts w:ascii="Arial" w:hAnsi="Arial" w:cs="Arial"/>
          <w:color w:val="000000"/>
        </w:rPr>
      </w:pPr>
      <w:r w:rsidRPr="00B90B42">
        <w:rPr>
          <w:rFonts w:ascii="Arial" w:hAnsi="Arial" w:cs="Arial"/>
          <w:color w:val="000000"/>
        </w:rPr>
        <w:t>Moreover, the literature highlights that without an SMM among team members, a team's effectiveness can be compromised (Fernandez et al., 2008). This can lead to significant costs to both resources and individuals (</w:t>
      </w:r>
      <w:proofErr w:type="spellStart"/>
      <w:r w:rsidRPr="00B90B42">
        <w:rPr>
          <w:rFonts w:ascii="Arial" w:hAnsi="Arial" w:cs="Arial"/>
          <w:color w:val="000000"/>
        </w:rPr>
        <w:t>Kichuk</w:t>
      </w:r>
      <w:proofErr w:type="spellEnd"/>
      <w:r w:rsidRPr="00B90B42">
        <w:rPr>
          <w:rFonts w:ascii="Arial" w:hAnsi="Arial" w:cs="Arial"/>
          <w:color w:val="000000"/>
        </w:rPr>
        <w:t xml:space="preserve"> and Wiesner, 1998)</w:t>
      </w:r>
      <w:r w:rsidR="002B38B3">
        <w:rPr>
          <w:rFonts w:ascii="Arial" w:hAnsi="Arial" w:cs="Arial"/>
          <w:color w:val="000000"/>
        </w:rPr>
        <w:t>, given the reliance on</w:t>
      </w:r>
      <w:r w:rsidRPr="00B90B42">
        <w:rPr>
          <w:rFonts w:ascii="Arial" w:hAnsi="Arial" w:cs="Arial"/>
          <w:color w:val="000000"/>
        </w:rPr>
        <w:t xml:space="preserve"> teams to support individuals with complex challenges (</w:t>
      </w:r>
      <w:r w:rsidR="00663C11" w:rsidRPr="00B90B42">
        <w:rPr>
          <w:rFonts w:ascii="Arial" w:hAnsi="Arial" w:cs="Arial"/>
          <w:color w:val="000000"/>
        </w:rPr>
        <w:t>McCann and Brown, 2019</w:t>
      </w:r>
      <w:r w:rsidR="00663C11">
        <w:rPr>
          <w:rFonts w:ascii="Arial" w:hAnsi="Arial" w:cs="Arial"/>
          <w:color w:val="000000"/>
        </w:rPr>
        <w:t xml:space="preserve">; </w:t>
      </w:r>
      <w:r w:rsidRPr="00B90B42">
        <w:rPr>
          <w:rFonts w:ascii="Arial" w:hAnsi="Arial" w:cs="Arial"/>
          <w:color w:val="000000"/>
        </w:rPr>
        <w:t xml:space="preserve">Mitchell et al., 2015), often requiring </w:t>
      </w:r>
      <w:r w:rsidRPr="00B90B42">
        <w:rPr>
          <w:rFonts w:ascii="Arial" w:hAnsi="Arial" w:cs="Arial"/>
          <w:color w:val="000000"/>
        </w:rPr>
        <w:lastRenderedPageBreak/>
        <w:t>flexible, bespoke answers derived from effective team problem-solving and action. The level to which this is effective is dependent on the effectiveness of the team supporting a YP</w:t>
      </w:r>
      <w:r w:rsidR="00AE180F">
        <w:rPr>
          <w:rFonts w:ascii="Arial" w:hAnsi="Arial" w:cs="Arial"/>
          <w:color w:val="000000"/>
        </w:rPr>
        <w:t xml:space="preserve"> and,</w:t>
      </w:r>
      <w:r w:rsidRPr="00B90B42">
        <w:rPr>
          <w:rFonts w:ascii="Arial" w:hAnsi="Arial" w:cs="Arial"/>
          <w:color w:val="000000"/>
        </w:rPr>
        <w:t xml:space="preserve"> accordingly, as an essential element of that effective team, a</w:t>
      </w:r>
      <w:r w:rsidR="00AE180F">
        <w:rPr>
          <w:rFonts w:ascii="Arial" w:hAnsi="Arial" w:cs="Arial"/>
          <w:color w:val="000000"/>
        </w:rPr>
        <w:t>n</w:t>
      </w:r>
      <w:r w:rsidRPr="00B90B42">
        <w:rPr>
          <w:rFonts w:ascii="Arial" w:hAnsi="Arial" w:cs="Arial"/>
          <w:color w:val="000000"/>
        </w:rPr>
        <w:t xml:space="preserve"> SMM.</w:t>
      </w:r>
    </w:p>
    <w:p w14:paraId="17C9AAE6" w14:textId="16AF50D9" w:rsidR="00B90B42" w:rsidRPr="009D40FA" w:rsidRDefault="000170D0" w:rsidP="00C557D9">
      <w:pPr>
        <w:pStyle w:val="NormalWeb"/>
        <w:spacing w:line="480" w:lineRule="auto"/>
        <w:jc w:val="both"/>
        <w:rPr>
          <w:rFonts w:ascii="Arial" w:hAnsi="Arial" w:cs="Arial"/>
          <w:color w:val="000000"/>
        </w:rPr>
      </w:pPr>
      <w:r w:rsidRPr="000170D0">
        <w:rPr>
          <w:rFonts w:ascii="Arial" w:hAnsi="Arial" w:cs="Arial"/>
          <w:color w:val="000000"/>
        </w:rPr>
        <w:t>Furthermore, exploring approaches such as an SMM could be beneficial as the number of YP seeking care increases (Selwyn et al., 2017). SMMs can ease the financial burden on services, optimise a team's potential and lead to more efficient and positive outcomes for YP transitioning out of support services (</w:t>
      </w:r>
      <w:r w:rsidR="00663C11" w:rsidRPr="00663C11">
        <w:rPr>
          <w:rFonts w:ascii="Arial" w:hAnsi="Arial" w:cs="Arial"/>
          <w:color w:val="000000"/>
        </w:rPr>
        <w:t>Men et al., 2019; Langan-Fox et al., 2001</w:t>
      </w:r>
      <w:r w:rsidR="00663C11">
        <w:rPr>
          <w:rFonts w:ascii="Arial" w:hAnsi="Arial" w:cs="Arial"/>
          <w:color w:val="000000"/>
        </w:rPr>
        <w:t xml:space="preserve">; </w:t>
      </w:r>
      <w:r w:rsidRPr="000170D0">
        <w:rPr>
          <w:rFonts w:ascii="Arial" w:hAnsi="Arial" w:cs="Arial"/>
          <w:color w:val="000000"/>
        </w:rPr>
        <w:t>Selwyn et al., 2017).</w:t>
      </w:r>
    </w:p>
    <w:p w14:paraId="512D4982" w14:textId="7C13FCD5" w:rsidR="00C557D9" w:rsidRDefault="00C54236" w:rsidP="00C557D9">
      <w:pPr>
        <w:pStyle w:val="Heading1"/>
        <w:rPr>
          <w:rFonts w:ascii="Arial" w:hAnsi="Arial" w:cs="Arial"/>
          <w:sz w:val="24"/>
          <w:szCs w:val="24"/>
        </w:rPr>
      </w:pPr>
      <w:bookmarkStart w:id="83" w:name="_Toc165904585"/>
      <w:r>
        <w:rPr>
          <w:rFonts w:ascii="Arial" w:hAnsi="Arial" w:cs="Arial"/>
          <w:sz w:val="24"/>
          <w:szCs w:val="24"/>
        </w:rPr>
        <w:t xml:space="preserve">5.1. </w:t>
      </w:r>
      <w:r w:rsidR="009B01B8" w:rsidRPr="00C557D9">
        <w:rPr>
          <w:rFonts w:ascii="Arial" w:hAnsi="Arial" w:cs="Arial"/>
          <w:sz w:val="24"/>
          <w:szCs w:val="24"/>
        </w:rPr>
        <w:t>Limitations</w:t>
      </w:r>
      <w:bookmarkEnd w:id="83"/>
    </w:p>
    <w:p w14:paraId="034BF045" w14:textId="77777777" w:rsidR="000170D0" w:rsidRDefault="000170D0" w:rsidP="000170D0"/>
    <w:p w14:paraId="1372C7B1" w14:textId="3FC95C76" w:rsidR="000170D0" w:rsidRPr="000170D0" w:rsidRDefault="000170D0" w:rsidP="000170D0">
      <w:pPr>
        <w:spacing w:line="480" w:lineRule="auto"/>
        <w:rPr>
          <w:rFonts w:ascii="Arial" w:hAnsi="Arial" w:cs="Arial"/>
        </w:rPr>
      </w:pPr>
      <w:r w:rsidRPr="000170D0">
        <w:rPr>
          <w:rFonts w:ascii="Arial" w:hAnsi="Arial" w:cs="Arial"/>
        </w:rPr>
        <w:t xml:space="preserve">The study's scope was limited, not only by size, but it did not </w:t>
      </w:r>
      <w:r w:rsidR="002B38B3">
        <w:rPr>
          <w:rFonts w:ascii="Arial" w:hAnsi="Arial" w:cs="Arial"/>
        </w:rPr>
        <w:t>thoroughly</w:t>
      </w:r>
      <w:r w:rsidRPr="000170D0">
        <w:rPr>
          <w:rFonts w:ascii="Arial" w:hAnsi="Arial" w:cs="Arial"/>
        </w:rPr>
        <w:t xml:space="preserve"> investigate a </w:t>
      </w:r>
      <w:r w:rsidR="002B38B3">
        <w:rPr>
          <w:rFonts w:ascii="Arial" w:hAnsi="Arial" w:cs="Arial"/>
        </w:rPr>
        <w:t>broader</w:t>
      </w:r>
      <w:r w:rsidRPr="000170D0">
        <w:rPr>
          <w:rFonts w:ascii="Arial" w:hAnsi="Arial" w:cs="Arial"/>
        </w:rPr>
        <w:t xml:space="preserve"> range of influences on SMM, such as beliefs, values, and cultural differences, which are crucial in comprehensive SMM evaluations, suggesting any further studies that include these factors.</w:t>
      </w:r>
      <w:r>
        <w:rPr>
          <w:rFonts w:ascii="Arial" w:hAnsi="Arial" w:cs="Arial"/>
        </w:rPr>
        <w:t xml:space="preserve"> </w:t>
      </w:r>
      <w:r w:rsidRPr="000170D0">
        <w:rPr>
          <w:rFonts w:ascii="Arial" w:hAnsi="Arial" w:cs="Arial"/>
        </w:rPr>
        <w:t>The research</w:t>
      </w:r>
      <w:r>
        <w:rPr>
          <w:rFonts w:ascii="Arial" w:hAnsi="Arial" w:cs="Arial"/>
        </w:rPr>
        <w:t>er</w:t>
      </w:r>
      <w:r w:rsidRPr="000170D0">
        <w:rPr>
          <w:rFonts w:ascii="Arial" w:hAnsi="Arial" w:cs="Arial"/>
        </w:rPr>
        <w:t xml:space="preserve"> also acknowledges that several prescribed ways have been proposed for assessing SMM. Although ranking lists were considered the most appropriate for this study, using a range of assessments would have provided </w:t>
      </w:r>
      <w:r w:rsidR="00AE180F">
        <w:rPr>
          <w:rFonts w:ascii="Arial" w:hAnsi="Arial" w:cs="Arial"/>
        </w:rPr>
        <w:t>more</w:t>
      </w:r>
      <w:r w:rsidRPr="000170D0">
        <w:rPr>
          <w:rFonts w:ascii="Arial" w:hAnsi="Arial" w:cs="Arial"/>
        </w:rPr>
        <w:t xml:space="preserve"> additional data on which to draw conclusions.</w:t>
      </w:r>
    </w:p>
    <w:p w14:paraId="69ADEB91" w14:textId="5FC511CE" w:rsidR="009B01B8" w:rsidRDefault="009B01B8" w:rsidP="00722B36">
      <w:pPr>
        <w:pStyle w:val="NormalWeb"/>
        <w:spacing w:line="480" w:lineRule="auto"/>
        <w:jc w:val="both"/>
        <w:rPr>
          <w:rFonts w:ascii="Arial" w:hAnsi="Arial" w:cs="Arial"/>
          <w:color w:val="000000"/>
        </w:rPr>
      </w:pPr>
      <w:r w:rsidRPr="001B4D64">
        <w:rPr>
          <w:rFonts w:ascii="Arial" w:hAnsi="Arial" w:cs="Arial"/>
          <w:color w:val="000000"/>
        </w:rPr>
        <w:t xml:space="preserve">The researcher </w:t>
      </w:r>
      <w:r w:rsidR="00AE180F">
        <w:rPr>
          <w:rFonts w:ascii="Arial" w:hAnsi="Arial" w:cs="Arial"/>
          <w:color w:val="000000"/>
        </w:rPr>
        <w:t>explored a behavioural approach that would have considered the support systems surrounding YP</w:t>
      </w:r>
      <w:r w:rsidR="000170D0">
        <w:rPr>
          <w:rFonts w:ascii="Arial" w:hAnsi="Arial" w:cs="Arial"/>
          <w:color w:val="000000"/>
        </w:rPr>
        <w:t xml:space="preserve"> extensively through focus groups</w:t>
      </w:r>
      <w:r w:rsidRPr="001B4D64">
        <w:rPr>
          <w:rFonts w:ascii="Arial" w:hAnsi="Arial" w:cs="Arial"/>
          <w:color w:val="000000"/>
        </w:rPr>
        <w:t xml:space="preserve">. </w:t>
      </w:r>
      <w:r w:rsidR="000170D0" w:rsidRPr="000170D0">
        <w:rPr>
          <w:rFonts w:ascii="Arial" w:hAnsi="Arial" w:cs="Arial"/>
          <w:color w:val="000000"/>
        </w:rPr>
        <w:t>However, time restrictions and individual availability did not allow for this.</w:t>
      </w:r>
      <w:r w:rsidR="000170D0" w:rsidRPr="000170D0">
        <w:rPr>
          <w:rFonts w:ascii="Arial" w:hAnsi="Arial" w:cs="Arial"/>
          <w:color w:val="000000"/>
        </w:rPr>
        <w:t xml:space="preserve"> </w:t>
      </w:r>
    </w:p>
    <w:p w14:paraId="1816FAA2" w14:textId="2A40BBE7" w:rsidR="00F81E9F" w:rsidRPr="001B4D64" w:rsidRDefault="00F81E9F" w:rsidP="00722B36">
      <w:pPr>
        <w:pStyle w:val="NormalWeb"/>
        <w:spacing w:line="480" w:lineRule="auto"/>
        <w:jc w:val="both"/>
        <w:rPr>
          <w:rFonts w:ascii="Arial" w:hAnsi="Arial" w:cs="Arial"/>
          <w:color w:val="000000"/>
        </w:rPr>
      </w:pPr>
      <w:r w:rsidRPr="00F81E9F">
        <w:rPr>
          <w:rFonts w:ascii="Arial" w:hAnsi="Arial" w:cs="Arial"/>
          <w:color w:val="000000"/>
        </w:rPr>
        <w:t xml:space="preserve">The researcher acknowledges that some participants may have required additional explanation regarding the survey questions and constructs. Focus </w:t>
      </w:r>
      <w:r w:rsidRPr="00F81E9F">
        <w:rPr>
          <w:rFonts w:ascii="Arial" w:hAnsi="Arial" w:cs="Arial"/>
          <w:color w:val="000000"/>
        </w:rPr>
        <w:lastRenderedPageBreak/>
        <w:t>groups could have addressed misunderstandings regarding the questionnaire and what participants were expected to do.</w:t>
      </w:r>
    </w:p>
    <w:p w14:paraId="3EA5A10D" w14:textId="0D13565D" w:rsidR="009958BC" w:rsidRPr="00F81E9F" w:rsidRDefault="009B01B8" w:rsidP="00F81E9F">
      <w:pPr>
        <w:pStyle w:val="Heading1"/>
        <w:spacing w:line="480" w:lineRule="auto"/>
        <w:rPr>
          <w:rFonts w:ascii="Arial" w:hAnsi="Arial" w:cs="Arial"/>
          <w:sz w:val="24"/>
          <w:szCs w:val="24"/>
        </w:rPr>
      </w:pPr>
      <w:r w:rsidRPr="00DA53A8">
        <w:rPr>
          <w:rFonts w:ascii="Arial" w:hAnsi="Arial" w:cs="Arial"/>
          <w:vanish/>
          <w:color w:val="000000"/>
        </w:rPr>
        <w:t xml:space="preserve">Top of </w:t>
      </w:r>
      <w:r w:rsidR="005E060A" w:rsidRPr="00246A94">
        <w:br w:type="page"/>
      </w:r>
      <w:bookmarkStart w:id="84" w:name="_Toc165904586"/>
      <w:r w:rsidR="00C54236" w:rsidRPr="00C54236">
        <w:rPr>
          <w:rFonts w:ascii="Arial" w:hAnsi="Arial" w:cs="Arial"/>
          <w:sz w:val="24"/>
          <w:szCs w:val="24"/>
        </w:rPr>
        <w:lastRenderedPageBreak/>
        <w:t>6.</w:t>
      </w:r>
      <w:r w:rsidR="00C54236">
        <w:t xml:space="preserve"> </w:t>
      </w:r>
      <w:r w:rsidR="00BA7FED" w:rsidRPr="00F81E9F">
        <w:rPr>
          <w:rFonts w:ascii="Arial" w:hAnsi="Arial" w:cs="Arial"/>
          <w:sz w:val="24"/>
          <w:szCs w:val="24"/>
        </w:rPr>
        <w:t xml:space="preserve">CONCLUSION </w:t>
      </w:r>
      <w:r w:rsidR="001C49A5" w:rsidRPr="00F81E9F">
        <w:rPr>
          <w:rFonts w:ascii="Arial" w:hAnsi="Arial" w:cs="Arial"/>
          <w:sz w:val="24"/>
          <w:szCs w:val="24"/>
        </w:rPr>
        <w:t>AND RECOMMENDATIONS</w:t>
      </w:r>
      <w:bookmarkEnd w:id="84"/>
      <w:r w:rsidR="001C49A5" w:rsidRPr="00F81E9F">
        <w:rPr>
          <w:rFonts w:ascii="Arial" w:hAnsi="Arial" w:cs="Arial"/>
          <w:sz w:val="24"/>
          <w:szCs w:val="24"/>
        </w:rPr>
        <w:t xml:space="preserve"> </w:t>
      </w:r>
    </w:p>
    <w:p w14:paraId="732049A2" w14:textId="77777777" w:rsidR="009958BC" w:rsidRDefault="009958BC" w:rsidP="00B7747C">
      <w:pPr>
        <w:spacing w:line="480" w:lineRule="auto"/>
        <w:jc w:val="both"/>
        <w:rPr>
          <w:rFonts w:ascii="Arial" w:hAnsi="Arial" w:cs="Arial"/>
        </w:rPr>
      </w:pPr>
      <w:r w:rsidRPr="009958BC">
        <w:rPr>
          <w:rFonts w:ascii="Arial" w:hAnsi="Arial" w:cs="Arial"/>
        </w:rPr>
        <w:t>This research investigates the role of SMMs in enhancing team effectiveness within youth work settings, specifically focusing on teams that support YP to achieve positive outcomes, especially against a backdrop of ever-decreasing youth work resources. Combining empirical research with an analysis of secondary literature, the study assesses how an SMM, the collective understanding among team members regarding goals, procedures, and roles, contribute to more cohesive and effective team dynamics to achieve more effective outcomes.</w:t>
      </w:r>
    </w:p>
    <w:p w14:paraId="374564B1" w14:textId="77777777" w:rsidR="009958BC" w:rsidRPr="009958BC" w:rsidRDefault="009958BC" w:rsidP="00F81E9F">
      <w:pPr>
        <w:spacing w:line="480" w:lineRule="auto"/>
        <w:rPr>
          <w:rFonts w:ascii="Arial" w:hAnsi="Arial" w:cs="Arial"/>
        </w:rPr>
      </w:pPr>
    </w:p>
    <w:p w14:paraId="38B5CADB" w14:textId="77D55A09" w:rsidR="009958BC" w:rsidRDefault="009958BC" w:rsidP="00B7747C">
      <w:pPr>
        <w:spacing w:line="480" w:lineRule="auto"/>
        <w:jc w:val="both"/>
        <w:rPr>
          <w:rFonts w:ascii="Arial" w:hAnsi="Arial" w:cs="Arial"/>
        </w:rPr>
      </w:pPr>
      <w:r w:rsidRPr="009958BC">
        <w:rPr>
          <w:rFonts w:ascii="Arial" w:hAnsi="Arial" w:cs="Arial"/>
        </w:rPr>
        <w:t xml:space="preserve">The wide range of secondary research indicates the importance of SMMs in various settings outside of youth work, contributing to superior communication, decision-making, and overall group performance (Cannon-Bowers et al., 1993). This is particularly crucial in diverse team settings, with individuals with different experiences, skills, and knowledge coming together to achieve a single outcome. While various views of how this outcome may be achieved may exist, the alignment of common thinking is </w:t>
      </w:r>
      <w:r w:rsidR="00DB0921">
        <w:rPr>
          <w:rFonts w:ascii="Arial" w:hAnsi="Arial" w:cs="Arial"/>
        </w:rPr>
        <w:t>beneficial and necessary</w:t>
      </w:r>
      <w:r w:rsidRPr="009958BC">
        <w:rPr>
          <w:rFonts w:ascii="Arial" w:hAnsi="Arial" w:cs="Arial"/>
        </w:rPr>
        <w:t xml:space="preserve"> for effective team dynamics.</w:t>
      </w:r>
    </w:p>
    <w:p w14:paraId="0A0CDBFE" w14:textId="77777777" w:rsidR="009958BC" w:rsidRPr="009958BC" w:rsidRDefault="009958BC" w:rsidP="00F81E9F">
      <w:pPr>
        <w:spacing w:line="480" w:lineRule="auto"/>
        <w:rPr>
          <w:rFonts w:ascii="Arial" w:hAnsi="Arial" w:cs="Arial"/>
        </w:rPr>
      </w:pPr>
    </w:p>
    <w:p w14:paraId="313408E7" w14:textId="3818023F" w:rsidR="009958BC" w:rsidRDefault="009958BC" w:rsidP="00B7747C">
      <w:pPr>
        <w:spacing w:line="480" w:lineRule="auto"/>
        <w:jc w:val="both"/>
        <w:rPr>
          <w:rFonts w:ascii="Arial" w:hAnsi="Arial" w:cs="Arial"/>
        </w:rPr>
      </w:pPr>
      <w:r w:rsidRPr="009958BC">
        <w:rPr>
          <w:rFonts w:ascii="Arial" w:hAnsi="Arial" w:cs="Arial"/>
        </w:rPr>
        <w:t xml:space="preserve">This is arguably more important when the stakes are </w:t>
      </w:r>
      <w:r w:rsidR="00C70C08" w:rsidRPr="009958BC">
        <w:rPr>
          <w:rFonts w:ascii="Arial" w:hAnsi="Arial" w:cs="Arial"/>
        </w:rPr>
        <w:t>high</w:t>
      </w:r>
      <w:r w:rsidRPr="009958BC">
        <w:rPr>
          <w:rFonts w:ascii="Arial" w:hAnsi="Arial" w:cs="Arial"/>
        </w:rPr>
        <w:t xml:space="preserve"> and the outcome is the future of YP. Preparing YP for independent adulthood often requires a wide range of support, solutions, and problem-solving, both practical and emotional, not least because many of the YP come from adverse backgrounds</w:t>
      </w:r>
      <w:r w:rsidR="00BC3F9C">
        <w:rPr>
          <w:rFonts w:ascii="Arial" w:hAnsi="Arial" w:cs="Arial"/>
        </w:rPr>
        <w:t xml:space="preserve"> (Hughes et al., 2024)</w:t>
      </w:r>
      <w:r w:rsidRPr="009958BC">
        <w:rPr>
          <w:rFonts w:ascii="Arial" w:hAnsi="Arial" w:cs="Arial"/>
        </w:rPr>
        <w:t xml:space="preserve">. Therefore, the research explores whether teams employing an SMM </w:t>
      </w:r>
      <w:r w:rsidRPr="009958BC">
        <w:rPr>
          <w:rFonts w:ascii="Arial" w:hAnsi="Arial" w:cs="Arial"/>
        </w:rPr>
        <w:lastRenderedPageBreak/>
        <w:t>approach are more effective in fostering supportive environments that promote the well-being of YP and achieve more positive outcomes.</w:t>
      </w:r>
    </w:p>
    <w:p w14:paraId="7F955D2E" w14:textId="77777777" w:rsidR="009958BC" w:rsidRPr="009958BC" w:rsidRDefault="009958BC" w:rsidP="00B7747C">
      <w:pPr>
        <w:spacing w:line="480" w:lineRule="auto"/>
        <w:jc w:val="both"/>
        <w:rPr>
          <w:rFonts w:ascii="Arial" w:hAnsi="Arial" w:cs="Arial"/>
        </w:rPr>
      </w:pPr>
    </w:p>
    <w:p w14:paraId="34465B7D" w14:textId="77777777" w:rsidR="009958BC" w:rsidRDefault="009958BC" w:rsidP="00B7747C">
      <w:pPr>
        <w:spacing w:line="480" w:lineRule="auto"/>
        <w:jc w:val="both"/>
        <w:rPr>
          <w:rFonts w:ascii="Arial" w:hAnsi="Arial" w:cs="Arial"/>
        </w:rPr>
      </w:pPr>
      <w:r w:rsidRPr="009958BC">
        <w:rPr>
          <w:rFonts w:ascii="Arial" w:hAnsi="Arial" w:cs="Arial"/>
        </w:rPr>
        <w:t>Moreover, the study underscores the potential benefits of implementing SMMs in youth work settings. It discusses the consequences of an inadequate SMM for the individuals supporting YP and the YP themselves, highlighting the potential for early intervention strategies that could lead to more positive outcomes, such as a young person's ability to thrive independently as an adult within their community. While the research was conducted within a single organisation, its implications extend to general team management practices and the integration of SMMs in all youth work settings.</w:t>
      </w:r>
    </w:p>
    <w:p w14:paraId="39DD5F95" w14:textId="77777777" w:rsidR="009958BC" w:rsidRPr="009958BC" w:rsidRDefault="009958BC" w:rsidP="00B7747C">
      <w:pPr>
        <w:spacing w:line="480" w:lineRule="auto"/>
        <w:jc w:val="both"/>
        <w:rPr>
          <w:rFonts w:ascii="Arial" w:hAnsi="Arial" w:cs="Arial"/>
        </w:rPr>
      </w:pPr>
    </w:p>
    <w:p w14:paraId="0A308E86" w14:textId="77777777" w:rsidR="009958BC" w:rsidRDefault="009958BC" w:rsidP="00B7747C">
      <w:pPr>
        <w:spacing w:line="480" w:lineRule="auto"/>
        <w:jc w:val="both"/>
        <w:rPr>
          <w:rFonts w:ascii="Arial" w:hAnsi="Arial" w:cs="Arial"/>
        </w:rPr>
      </w:pPr>
      <w:r w:rsidRPr="009958BC">
        <w:rPr>
          <w:rFonts w:ascii="Arial" w:hAnsi="Arial" w:cs="Arial"/>
        </w:rPr>
        <w:t>Consequently, the research critically examines the broader application of SMMs beyond the immediate organisational context, highlighting current literature and practice gaps within youth work environments. It discusses the importance of being more effective with what presently exists in supporting YP, the challenges of diminishing resources, recruitment, and funding and the acute need for enhanced mental health support as YP transition towards independence. The analysis extends to the impact of team diversity, emphasising the importance of aligning varied experiences and skills towards a unified goal of similar ‘thinking’ to improve outcomes for YP in supported environments.</w:t>
      </w:r>
    </w:p>
    <w:p w14:paraId="6B892F12" w14:textId="77777777" w:rsidR="009958BC" w:rsidRPr="009958BC" w:rsidRDefault="009958BC" w:rsidP="00B7747C">
      <w:pPr>
        <w:spacing w:line="480" w:lineRule="auto"/>
        <w:jc w:val="both"/>
        <w:rPr>
          <w:rFonts w:ascii="Arial" w:hAnsi="Arial" w:cs="Arial"/>
        </w:rPr>
      </w:pPr>
    </w:p>
    <w:p w14:paraId="03D8626E" w14:textId="11E9953F" w:rsidR="009958BC" w:rsidRDefault="009958BC" w:rsidP="00B7747C">
      <w:pPr>
        <w:spacing w:line="480" w:lineRule="auto"/>
        <w:jc w:val="both"/>
        <w:rPr>
          <w:rFonts w:ascii="Arial" w:hAnsi="Arial" w:cs="Arial"/>
        </w:rPr>
      </w:pPr>
      <w:r w:rsidRPr="009958BC">
        <w:rPr>
          <w:rFonts w:ascii="Arial" w:hAnsi="Arial" w:cs="Arial"/>
        </w:rPr>
        <w:t xml:space="preserve">The research concludes with several recommendations for future studies. It advocates for a broader exploration of SMM within youth work and suggests </w:t>
      </w:r>
      <w:r w:rsidRPr="009958BC">
        <w:rPr>
          <w:rFonts w:ascii="Arial" w:hAnsi="Arial" w:cs="Arial"/>
        </w:rPr>
        <w:lastRenderedPageBreak/>
        <w:t xml:space="preserve">incorporating diverse methodologies to assess and develop these models. It recommends </w:t>
      </w:r>
      <w:r>
        <w:rPr>
          <w:rFonts w:ascii="Arial" w:hAnsi="Arial" w:cs="Arial"/>
        </w:rPr>
        <w:t xml:space="preserve">that </w:t>
      </w:r>
      <w:r w:rsidRPr="009958BC">
        <w:rPr>
          <w:rFonts w:ascii="Arial" w:hAnsi="Arial" w:cs="Arial"/>
        </w:rPr>
        <w:t xml:space="preserve">organisations consider team beliefs, norms, values, and task prioritisation when assembling teams to strengthen an SMM, thereby improving teamwork and leading to better outcomes for YP. This study emphasises the potential for an SMM to be a factor in the effective support of YP, advocating for its </w:t>
      </w:r>
      <w:r w:rsidR="00DB0921">
        <w:rPr>
          <w:rFonts w:ascii="Arial" w:hAnsi="Arial" w:cs="Arial"/>
        </w:rPr>
        <w:t>more comprehensive</w:t>
      </w:r>
      <w:r w:rsidRPr="009958BC">
        <w:rPr>
          <w:rFonts w:ascii="Arial" w:hAnsi="Arial" w:cs="Arial"/>
        </w:rPr>
        <w:t xml:space="preserve"> application and further exploration within the field.</w:t>
      </w:r>
    </w:p>
    <w:p w14:paraId="07C3C90A" w14:textId="77777777" w:rsidR="009958BC" w:rsidRPr="009958BC" w:rsidRDefault="009958BC" w:rsidP="00B7747C">
      <w:pPr>
        <w:spacing w:line="480" w:lineRule="auto"/>
        <w:jc w:val="both"/>
        <w:rPr>
          <w:rFonts w:ascii="Arial" w:hAnsi="Arial" w:cs="Arial"/>
        </w:rPr>
      </w:pPr>
    </w:p>
    <w:p w14:paraId="1F44CED5" w14:textId="1818A0B5" w:rsidR="009958BC" w:rsidRPr="00F81E9F" w:rsidRDefault="00C54236" w:rsidP="00B7747C">
      <w:pPr>
        <w:pStyle w:val="Heading1"/>
        <w:spacing w:line="480" w:lineRule="auto"/>
        <w:jc w:val="both"/>
        <w:rPr>
          <w:rFonts w:ascii="Arial" w:hAnsi="Arial" w:cs="Arial"/>
          <w:sz w:val="24"/>
          <w:szCs w:val="24"/>
        </w:rPr>
      </w:pPr>
      <w:bookmarkStart w:id="85" w:name="_Toc165904587"/>
      <w:r>
        <w:rPr>
          <w:rFonts w:ascii="Arial" w:hAnsi="Arial" w:cs="Arial"/>
          <w:sz w:val="24"/>
          <w:szCs w:val="24"/>
        </w:rPr>
        <w:t xml:space="preserve">6.1. </w:t>
      </w:r>
      <w:r w:rsidR="009958BC" w:rsidRPr="00F81E9F">
        <w:rPr>
          <w:rFonts w:ascii="Arial" w:hAnsi="Arial" w:cs="Arial"/>
          <w:sz w:val="24"/>
          <w:szCs w:val="24"/>
        </w:rPr>
        <w:t>Limitations</w:t>
      </w:r>
      <w:bookmarkEnd w:id="85"/>
    </w:p>
    <w:p w14:paraId="2DBF960D" w14:textId="677DA141" w:rsidR="009958BC" w:rsidRPr="009958BC" w:rsidRDefault="009958BC" w:rsidP="00B7747C">
      <w:pPr>
        <w:spacing w:line="480" w:lineRule="auto"/>
        <w:jc w:val="both"/>
        <w:rPr>
          <w:rFonts w:ascii="Arial" w:hAnsi="Arial" w:cs="Arial"/>
        </w:rPr>
      </w:pPr>
      <w:r w:rsidRPr="009958BC">
        <w:rPr>
          <w:rFonts w:ascii="Arial" w:hAnsi="Arial" w:cs="Arial"/>
        </w:rPr>
        <w:t xml:space="preserve">The study was small in scale and focused solely on one aspect of SMMs, specifically the prioritisation of constructs. </w:t>
      </w:r>
      <w:r w:rsidR="00DB0921">
        <w:rPr>
          <w:rFonts w:ascii="Arial" w:hAnsi="Arial" w:cs="Arial"/>
        </w:rPr>
        <w:t xml:space="preserve">It did not account for beliefs, values, and cultural differences, which are </w:t>
      </w:r>
      <w:r w:rsidRPr="009958BC">
        <w:rPr>
          <w:rFonts w:ascii="Arial" w:hAnsi="Arial" w:cs="Arial"/>
        </w:rPr>
        <w:t xml:space="preserve">significant factors in comprehensive SMM assessments. Additionally, the researcher acknowledges that </w:t>
      </w:r>
      <w:r w:rsidR="00DB0921">
        <w:rPr>
          <w:rFonts w:ascii="Arial" w:hAnsi="Arial" w:cs="Arial"/>
        </w:rPr>
        <w:t>this study did not explore other approaches to evaluating SMMs</w:t>
      </w:r>
      <w:r w:rsidRPr="009958BC">
        <w:rPr>
          <w:rFonts w:ascii="Arial" w:hAnsi="Arial" w:cs="Arial"/>
        </w:rPr>
        <w:t>.</w:t>
      </w:r>
    </w:p>
    <w:p w14:paraId="29EC2DF1" w14:textId="77777777" w:rsidR="009958BC" w:rsidRDefault="009958BC" w:rsidP="00B7747C">
      <w:pPr>
        <w:spacing w:line="480" w:lineRule="auto"/>
        <w:jc w:val="both"/>
        <w:rPr>
          <w:rFonts w:ascii="Arial" w:hAnsi="Arial" w:cs="Arial"/>
        </w:rPr>
      </w:pPr>
      <w:r w:rsidRPr="009958BC">
        <w:rPr>
          <w:rFonts w:ascii="Arial" w:hAnsi="Arial" w:cs="Arial"/>
        </w:rPr>
        <w:t>Another approach the researcher considered was a behavioural study that takes into account YP's intricate support system. However, the researcher opted for this approach to explore the presence of an SMM within an organisation that directly supports YP in achieving positive outcomes and transitioning to independence.</w:t>
      </w:r>
    </w:p>
    <w:p w14:paraId="24934B3C" w14:textId="77777777" w:rsidR="009958BC" w:rsidRPr="009958BC" w:rsidRDefault="009958BC" w:rsidP="00B7747C">
      <w:pPr>
        <w:spacing w:line="480" w:lineRule="auto"/>
        <w:jc w:val="both"/>
        <w:rPr>
          <w:rFonts w:ascii="Arial" w:hAnsi="Arial" w:cs="Arial"/>
        </w:rPr>
      </w:pPr>
    </w:p>
    <w:p w14:paraId="64AB3963" w14:textId="77777777" w:rsidR="009958BC" w:rsidRPr="009958BC" w:rsidRDefault="009958BC" w:rsidP="00B7747C">
      <w:pPr>
        <w:spacing w:line="480" w:lineRule="auto"/>
        <w:jc w:val="both"/>
        <w:rPr>
          <w:rFonts w:ascii="Arial" w:hAnsi="Arial" w:cs="Arial"/>
        </w:rPr>
      </w:pPr>
      <w:r w:rsidRPr="009958BC">
        <w:rPr>
          <w:rFonts w:ascii="Arial" w:hAnsi="Arial" w:cs="Arial"/>
        </w:rPr>
        <w:t>The researcher recognises that some individuals may have required further clarification about the questions and understanding of the constructs. However, if focus groups had been allowed, the researcher would have been able to address any misunderstandings regarding the questionnaire and what participants were expected to do.</w:t>
      </w:r>
    </w:p>
    <w:p w14:paraId="17C565B5" w14:textId="77777777" w:rsidR="009958BC" w:rsidRDefault="009958BC" w:rsidP="00B7747C">
      <w:pPr>
        <w:spacing w:line="480" w:lineRule="auto"/>
        <w:jc w:val="both"/>
        <w:rPr>
          <w:rFonts w:ascii="Arial" w:hAnsi="Arial" w:cs="Arial"/>
        </w:rPr>
      </w:pPr>
      <w:r w:rsidRPr="009958BC">
        <w:rPr>
          <w:rFonts w:ascii="Arial" w:hAnsi="Arial" w:cs="Arial"/>
        </w:rPr>
        <w:lastRenderedPageBreak/>
        <w:t>Despite its limitations, including a narrow focus on one dimension of SMMs and a small-scale study design, the research aims to contribute to the ongoing discussions about improving the effectiveness of youth workers, particularly in resource-limited settings. It also suggests potential avenues for optimising existing capabilities to achieve better outcomes for YP.</w:t>
      </w:r>
    </w:p>
    <w:p w14:paraId="19B5CBE4" w14:textId="77777777" w:rsidR="009958BC" w:rsidRPr="009958BC" w:rsidRDefault="009958BC" w:rsidP="00B7747C">
      <w:pPr>
        <w:spacing w:line="480" w:lineRule="auto"/>
        <w:jc w:val="both"/>
        <w:rPr>
          <w:rFonts w:ascii="Arial" w:hAnsi="Arial" w:cs="Arial"/>
        </w:rPr>
      </w:pPr>
    </w:p>
    <w:p w14:paraId="0ADB82F6" w14:textId="278739E8" w:rsidR="009958BC" w:rsidRDefault="00C54236" w:rsidP="00B7747C">
      <w:pPr>
        <w:pStyle w:val="Heading1"/>
        <w:jc w:val="both"/>
        <w:rPr>
          <w:rFonts w:ascii="Arial" w:hAnsi="Arial" w:cs="Arial"/>
          <w:sz w:val="24"/>
          <w:szCs w:val="24"/>
        </w:rPr>
      </w:pPr>
      <w:bookmarkStart w:id="86" w:name="_Toc165904588"/>
      <w:r>
        <w:rPr>
          <w:rFonts w:ascii="Arial" w:hAnsi="Arial" w:cs="Arial"/>
          <w:sz w:val="24"/>
          <w:szCs w:val="24"/>
        </w:rPr>
        <w:t xml:space="preserve">6.2. </w:t>
      </w:r>
      <w:r w:rsidR="009958BC" w:rsidRPr="00F81E9F">
        <w:rPr>
          <w:rFonts w:ascii="Arial" w:hAnsi="Arial" w:cs="Arial"/>
          <w:sz w:val="24"/>
          <w:szCs w:val="24"/>
        </w:rPr>
        <w:t>Recommendations</w:t>
      </w:r>
      <w:bookmarkEnd w:id="86"/>
    </w:p>
    <w:p w14:paraId="0545031B" w14:textId="77777777" w:rsidR="00F81E9F" w:rsidRPr="00F81E9F" w:rsidRDefault="00F81E9F" w:rsidP="00B7747C">
      <w:pPr>
        <w:jc w:val="both"/>
      </w:pPr>
    </w:p>
    <w:p w14:paraId="223BBF4E" w14:textId="77777777" w:rsidR="009958BC" w:rsidRPr="009958BC" w:rsidRDefault="009958BC" w:rsidP="00B7747C">
      <w:pPr>
        <w:spacing w:line="480" w:lineRule="auto"/>
        <w:jc w:val="both"/>
        <w:rPr>
          <w:rFonts w:ascii="Arial" w:hAnsi="Arial" w:cs="Arial"/>
        </w:rPr>
      </w:pPr>
      <w:r w:rsidRPr="009958BC">
        <w:rPr>
          <w:rFonts w:ascii="Arial" w:hAnsi="Arial" w:cs="Arial"/>
        </w:rPr>
        <w:t>Future research on youth work should emphasise the following:</w:t>
      </w:r>
    </w:p>
    <w:p w14:paraId="6926E60E" w14:textId="77777777" w:rsidR="009958BC" w:rsidRPr="009958BC" w:rsidRDefault="009958BC" w:rsidP="00B7747C">
      <w:pPr>
        <w:spacing w:line="480" w:lineRule="auto"/>
        <w:ind w:left="720" w:hanging="720"/>
        <w:jc w:val="both"/>
        <w:rPr>
          <w:rFonts w:ascii="Arial" w:hAnsi="Arial" w:cs="Arial"/>
        </w:rPr>
      </w:pPr>
      <w:r w:rsidRPr="009958BC">
        <w:rPr>
          <w:rFonts w:ascii="Arial" w:hAnsi="Arial" w:cs="Arial"/>
        </w:rPr>
        <w:t>•</w:t>
      </w:r>
      <w:r w:rsidRPr="009958BC">
        <w:rPr>
          <w:rFonts w:ascii="Arial" w:hAnsi="Arial" w:cs="Arial"/>
        </w:rPr>
        <w:tab/>
        <w:t xml:space="preserve">The significance of SMMs and the expansion of the scope of studies to include diverse methods for assessing SMM levels </w:t>
      </w:r>
    </w:p>
    <w:p w14:paraId="1454954F" w14:textId="77777777" w:rsidR="009958BC" w:rsidRPr="009958BC" w:rsidRDefault="009958BC" w:rsidP="00B7747C">
      <w:pPr>
        <w:spacing w:line="480" w:lineRule="auto"/>
        <w:ind w:left="720" w:hanging="720"/>
        <w:jc w:val="both"/>
        <w:rPr>
          <w:rFonts w:ascii="Arial" w:hAnsi="Arial" w:cs="Arial"/>
        </w:rPr>
      </w:pPr>
      <w:r w:rsidRPr="009958BC">
        <w:rPr>
          <w:rFonts w:ascii="Arial" w:hAnsi="Arial" w:cs="Arial"/>
        </w:rPr>
        <w:t>•</w:t>
      </w:r>
      <w:r w:rsidRPr="009958BC">
        <w:rPr>
          <w:rFonts w:ascii="Arial" w:hAnsi="Arial" w:cs="Arial"/>
        </w:rPr>
        <w:tab/>
        <w:t xml:space="preserve">More investigations are needed into how SMMs develop, mainly through training and understanding their formation </w:t>
      </w:r>
    </w:p>
    <w:p w14:paraId="0BF0B299" w14:textId="77777777" w:rsidR="009958BC" w:rsidRPr="009958BC" w:rsidRDefault="009958BC" w:rsidP="00B7747C">
      <w:pPr>
        <w:spacing w:line="480" w:lineRule="auto"/>
        <w:jc w:val="both"/>
        <w:rPr>
          <w:rFonts w:ascii="Arial" w:hAnsi="Arial" w:cs="Arial"/>
        </w:rPr>
      </w:pPr>
      <w:r w:rsidRPr="009958BC">
        <w:rPr>
          <w:rFonts w:ascii="Arial" w:hAnsi="Arial" w:cs="Arial"/>
        </w:rPr>
        <w:t>•</w:t>
      </w:r>
      <w:r w:rsidRPr="009958BC">
        <w:rPr>
          <w:rFonts w:ascii="Arial" w:hAnsi="Arial" w:cs="Arial"/>
        </w:rPr>
        <w:tab/>
        <w:t>To ensure that youth organisations are trained around SMMs</w:t>
      </w:r>
    </w:p>
    <w:p w14:paraId="2C004238" w14:textId="77777777" w:rsidR="009958BC" w:rsidRPr="009958BC" w:rsidRDefault="009958BC" w:rsidP="00B7747C">
      <w:pPr>
        <w:spacing w:line="480" w:lineRule="auto"/>
        <w:ind w:left="720" w:hanging="720"/>
        <w:jc w:val="both"/>
        <w:rPr>
          <w:rFonts w:ascii="Arial" w:hAnsi="Arial" w:cs="Arial"/>
        </w:rPr>
      </w:pPr>
      <w:r w:rsidRPr="009958BC">
        <w:rPr>
          <w:rFonts w:ascii="Arial" w:hAnsi="Arial" w:cs="Arial"/>
        </w:rPr>
        <w:t>•</w:t>
      </w:r>
      <w:r w:rsidRPr="009958BC">
        <w:rPr>
          <w:rFonts w:ascii="Arial" w:hAnsi="Arial" w:cs="Arial"/>
        </w:rPr>
        <w:tab/>
        <w:t xml:space="preserve">Organisations are advised to consider beliefs, norms, values, and task prioritisation when assembling teams. This consideration can enhance SMM levels, thereby improving cohesion and teamwork, which leads to better outcomes for YP </w:t>
      </w:r>
    </w:p>
    <w:p w14:paraId="20F91F62" w14:textId="77777777" w:rsidR="009958BC" w:rsidRPr="009958BC" w:rsidRDefault="009958BC" w:rsidP="00B7747C">
      <w:pPr>
        <w:spacing w:line="480" w:lineRule="auto"/>
        <w:ind w:left="720" w:hanging="720"/>
        <w:jc w:val="both"/>
        <w:rPr>
          <w:rFonts w:ascii="Arial" w:hAnsi="Arial" w:cs="Arial"/>
        </w:rPr>
      </w:pPr>
      <w:r w:rsidRPr="009958BC">
        <w:rPr>
          <w:rFonts w:ascii="Arial" w:hAnsi="Arial" w:cs="Arial"/>
        </w:rPr>
        <w:t>•</w:t>
      </w:r>
      <w:r w:rsidRPr="009958BC">
        <w:rPr>
          <w:rFonts w:ascii="Arial" w:hAnsi="Arial" w:cs="Arial"/>
        </w:rPr>
        <w:tab/>
        <w:t>Conflicts within teams should be viewed as potential indicators of insufficient SMMs, prompting the use of varied approaches to address and resolve differences</w:t>
      </w:r>
    </w:p>
    <w:p w14:paraId="115D3497" w14:textId="77777777" w:rsidR="00C26D16" w:rsidRPr="00246A94" w:rsidRDefault="00C26D16" w:rsidP="00B7747C">
      <w:pPr>
        <w:spacing w:line="480" w:lineRule="auto"/>
        <w:jc w:val="both"/>
        <w:rPr>
          <w:rFonts w:ascii="Arial" w:hAnsi="Arial" w:cs="Arial"/>
        </w:rPr>
      </w:pPr>
    </w:p>
    <w:p w14:paraId="3FB74D16" w14:textId="5572D3D5" w:rsidR="0083215B" w:rsidRPr="00246A94" w:rsidRDefault="005E060A" w:rsidP="00B7747C">
      <w:pPr>
        <w:spacing w:line="480" w:lineRule="auto"/>
        <w:jc w:val="both"/>
        <w:outlineLvl w:val="0"/>
        <w:rPr>
          <w:rFonts w:ascii="Arial" w:hAnsi="Arial" w:cs="Arial"/>
          <w:b/>
        </w:rPr>
      </w:pPr>
      <w:r w:rsidRPr="00246A94">
        <w:rPr>
          <w:rFonts w:ascii="Arial" w:hAnsi="Arial" w:cs="Arial"/>
          <w:b/>
        </w:rPr>
        <w:br w:type="page"/>
      </w:r>
      <w:bookmarkStart w:id="87" w:name="_Toc165904589"/>
      <w:r w:rsidR="00C54236">
        <w:rPr>
          <w:rFonts w:ascii="Arial" w:hAnsi="Arial" w:cs="Arial"/>
          <w:b/>
        </w:rPr>
        <w:lastRenderedPageBreak/>
        <w:t xml:space="preserve">7. </w:t>
      </w:r>
      <w:r w:rsidR="00BA7FED" w:rsidRPr="00246A94">
        <w:rPr>
          <w:rFonts w:ascii="Arial" w:hAnsi="Arial" w:cs="Arial"/>
          <w:b/>
        </w:rPr>
        <w:t>REFERENCES</w:t>
      </w:r>
      <w:bookmarkEnd w:id="87"/>
      <w:r w:rsidR="00BA7FED" w:rsidRPr="00246A94">
        <w:rPr>
          <w:rFonts w:ascii="Arial" w:hAnsi="Arial" w:cs="Arial"/>
          <w:b/>
        </w:rPr>
        <w:t xml:space="preserve"> </w:t>
      </w:r>
    </w:p>
    <w:p w14:paraId="13F651B8" w14:textId="77777777" w:rsidR="00B7747C" w:rsidRPr="00B7747C" w:rsidRDefault="00B7747C" w:rsidP="00B7747C">
      <w:pPr>
        <w:spacing w:line="480" w:lineRule="auto"/>
        <w:rPr>
          <w:rFonts w:ascii="Arial" w:hAnsi="Arial" w:cs="Arial"/>
          <w:b/>
          <w:bCs/>
        </w:rPr>
      </w:pPr>
      <w:r w:rsidRPr="00B7747C">
        <w:rPr>
          <w:rFonts w:ascii="Arial" w:hAnsi="Arial" w:cs="Arial"/>
          <w:b/>
          <w:bCs/>
        </w:rPr>
        <w:t>References</w:t>
      </w:r>
    </w:p>
    <w:p w14:paraId="6BA9B723" w14:textId="38ED5DBB" w:rsidR="00B7747C" w:rsidRPr="00B7747C" w:rsidRDefault="00B7747C" w:rsidP="00B7747C">
      <w:pPr>
        <w:spacing w:line="480" w:lineRule="auto"/>
        <w:rPr>
          <w:rFonts w:ascii="Arial" w:hAnsi="Arial" w:cs="Arial"/>
        </w:rPr>
      </w:pPr>
      <w:r w:rsidRPr="00B7747C">
        <w:rPr>
          <w:rFonts w:ascii="Arial" w:hAnsi="Arial" w:cs="Arial"/>
        </w:rPr>
        <w:t>‌ YMCA (2022) </w:t>
      </w:r>
      <w:r w:rsidRPr="00B7747C">
        <w:rPr>
          <w:rFonts w:ascii="Arial" w:hAnsi="Arial" w:cs="Arial"/>
          <w:i/>
          <w:iCs/>
        </w:rPr>
        <w:t>YMCA warns new Prime Minister of potential sector meltdown over crisis</w:t>
      </w:r>
      <w:r w:rsidRPr="00B7747C">
        <w:rPr>
          <w:rFonts w:ascii="Arial" w:hAnsi="Arial" w:cs="Arial"/>
        </w:rPr>
        <w:t xml:space="preserve">. YMCA England &amp; Wales. Available at: </w:t>
      </w:r>
      <w:hyperlink r:id="rId24" w:history="1">
        <w:r w:rsidRPr="00B7747C">
          <w:rPr>
            <w:rStyle w:val="Hyperlink"/>
            <w:rFonts w:ascii="Arial" w:hAnsi="Arial" w:cs="Arial"/>
          </w:rPr>
          <w:t>https://www.ymca.org.uk/latest-news/ymca-warns-new-prime-minister-of-potential-sector-meltdown-over-cost-of-living-crisis</w:t>
        </w:r>
      </w:hyperlink>
      <w:r w:rsidRPr="00B7747C">
        <w:rPr>
          <w:rFonts w:ascii="Arial" w:hAnsi="Arial" w:cs="Arial"/>
        </w:rPr>
        <w:t xml:space="preserve"> (Accessed: 28 April 2024).</w:t>
      </w:r>
    </w:p>
    <w:p w14:paraId="68E3BBDD" w14:textId="77777777" w:rsidR="00B7747C" w:rsidRPr="00B7747C" w:rsidRDefault="00B7747C" w:rsidP="00B7747C">
      <w:pPr>
        <w:spacing w:line="480" w:lineRule="auto"/>
        <w:rPr>
          <w:rFonts w:ascii="Arial" w:hAnsi="Arial" w:cs="Arial"/>
        </w:rPr>
      </w:pPr>
      <w:r w:rsidRPr="00B7747C">
        <w:rPr>
          <w:rFonts w:ascii="Arial" w:hAnsi="Arial" w:cs="Arial"/>
          <w:lang w:val="it-IT"/>
        </w:rPr>
        <w:t>Agresti, A. (2012) </w:t>
      </w:r>
      <w:proofErr w:type="spellStart"/>
      <w:r w:rsidRPr="00B7747C">
        <w:rPr>
          <w:rFonts w:ascii="Arial" w:hAnsi="Arial" w:cs="Arial"/>
          <w:i/>
          <w:iCs/>
          <w:lang w:val="it-IT"/>
        </w:rPr>
        <w:t>Categorical</w:t>
      </w:r>
      <w:proofErr w:type="spellEnd"/>
      <w:r w:rsidRPr="00B7747C">
        <w:rPr>
          <w:rFonts w:ascii="Arial" w:hAnsi="Arial" w:cs="Arial"/>
          <w:i/>
          <w:iCs/>
          <w:lang w:val="it-IT"/>
        </w:rPr>
        <w:t xml:space="preserve"> Data Analysis</w:t>
      </w:r>
      <w:r w:rsidRPr="00B7747C">
        <w:rPr>
          <w:rFonts w:ascii="Arial" w:hAnsi="Arial" w:cs="Arial"/>
          <w:lang w:val="it-IT"/>
        </w:rPr>
        <w:t xml:space="preserve">. </w:t>
      </w:r>
      <w:r w:rsidRPr="00B7747C">
        <w:rPr>
          <w:rFonts w:ascii="Arial" w:hAnsi="Arial" w:cs="Arial"/>
        </w:rPr>
        <w:t>3rd edn. New Jersey: John Wiley and Sons.</w:t>
      </w:r>
    </w:p>
    <w:p w14:paraId="03AAFAC2" w14:textId="77777777" w:rsidR="00B7747C" w:rsidRPr="00B7747C" w:rsidRDefault="00B7747C" w:rsidP="00B7747C">
      <w:pPr>
        <w:spacing w:line="480" w:lineRule="auto"/>
        <w:rPr>
          <w:rFonts w:ascii="Arial" w:hAnsi="Arial" w:cs="Arial"/>
        </w:rPr>
      </w:pPr>
      <w:r w:rsidRPr="00B7747C">
        <w:rPr>
          <w:rFonts w:ascii="Arial" w:hAnsi="Arial" w:cs="Arial"/>
        </w:rPr>
        <w:t>Alderson, P. and Morrow, V. (2020) </w:t>
      </w:r>
      <w:r w:rsidRPr="00B7747C">
        <w:rPr>
          <w:rFonts w:ascii="Arial" w:hAnsi="Arial" w:cs="Arial"/>
          <w:i/>
          <w:iCs/>
        </w:rPr>
        <w:t>The ethics of research with children and YP: A practical handbook</w:t>
      </w:r>
      <w:r w:rsidRPr="00B7747C">
        <w:rPr>
          <w:rFonts w:ascii="Arial" w:hAnsi="Arial" w:cs="Arial"/>
        </w:rPr>
        <w:t>. London: Sage.</w:t>
      </w:r>
    </w:p>
    <w:p w14:paraId="5162A66A" w14:textId="22CC2EB1" w:rsidR="00B7747C" w:rsidRPr="00B7747C" w:rsidRDefault="00B7747C" w:rsidP="00B7747C">
      <w:pPr>
        <w:spacing w:line="480" w:lineRule="auto"/>
        <w:rPr>
          <w:rFonts w:ascii="Arial" w:hAnsi="Arial" w:cs="Arial"/>
        </w:rPr>
      </w:pPr>
      <w:r w:rsidRPr="00B7747C">
        <w:rPr>
          <w:rFonts w:ascii="Arial" w:hAnsi="Arial" w:cs="Arial"/>
        </w:rPr>
        <w:t>Anderson-Butcher, D., Riley, A., Amorose, A., Iachini, A. and Wade-</w:t>
      </w:r>
      <w:proofErr w:type="spellStart"/>
      <w:r w:rsidRPr="00B7747C">
        <w:rPr>
          <w:rFonts w:ascii="Arial" w:hAnsi="Arial" w:cs="Arial"/>
        </w:rPr>
        <w:t>Mdivanian</w:t>
      </w:r>
      <w:proofErr w:type="spellEnd"/>
      <w:r w:rsidRPr="00B7747C">
        <w:rPr>
          <w:rFonts w:ascii="Arial" w:hAnsi="Arial" w:cs="Arial"/>
        </w:rPr>
        <w:t xml:space="preserve">, R. (2014) ‘Maximizing Youth Experiences in Community Sport Settings: The Design and Impact of the </w:t>
      </w:r>
      <w:proofErr w:type="spellStart"/>
      <w:r w:rsidRPr="00B7747C">
        <w:rPr>
          <w:rFonts w:ascii="Arial" w:hAnsi="Arial" w:cs="Arial"/>
        </w:rPr>
        <w:t>LiFE</w:t>
      </w:r>
      <w:proofErr w:type="spellEnd"/>
      <w:r w:rsidRPr="00B7747C">
        <w:rPr>
          <w:rFonts w:ascii="Arial" w:hAnsi="Arial" w:cs="Arial"/>
        </w:rPr>
        <w:t xml:space="preserve"> Sports Camp’, </w:t>
      </w:r>
      <w:r w:rsidRPr="00B7747C">
        <w:rPr>
          <w:rFonts w:ascii="Arial" w:hAnsi="Arial" w:cs="Arial"/>
          <w:i/>
          <w:iCs/>
        </w:rPr>
        <w:t>Journal of Sport Management</w:t>
      </w:r>
      <w:r w:rsidRPr="00B7747C">
        <w:rPr>
          <w:rFonts w:ascii="Arial" w:hAnsi="Arial" w:cs="Arial"/>
        </w:rPr>
        <w:t xml:space="preserve">, 28(2), </w:t>
      </w:r>
      <w:r>
        <w:rPr>
          <w:rFonts w:ascii="Arial" w:hAnsi="Arial" w:cs="Arial"/>
        </w:rPr>
        <w:t xml:space="preserve">pp. </w:t>
      </w:r>
      <w:r w:rsidRPr="00B7747C">
        <w:rPr>
          <w:rFonts w:ascii="Arial" w:hAnsi="Arial" w:cs="Arial"/>
        </w:rPr>
        <w:t xml:space="preserve">236–249. Available at: </w:t>
      </w:r>
      <w:hyperlink r:id="rId25" w:history="1">
        <w:r w:rsidRPr="00B7747C">
          <w:rPr>
            <w:rStyle w:val="Hyperlink"/>
            <w:rFonts w:ascii="Arial" w:hAnsi="Arial" w:cs="Arial"/>
          </w:rPr>
          <w:t>https://doi.org/10.1123/jsm.2012-0237</w:t>
        </w:r>
      </w:hyperlink>
      <w:r w:rsidRPr="00B7747C">
        <w:rPr>
          <w:rFonts w:ascii="Arial" w:hAnsi="Arial" w:cs="Arial"/>
        </w:rPr>
        <w:t xml:space="preserve"> (Accessed: 2 March 2024).</w:t>
      </w:r>
    </w:p>
    <w:p w14:paraId="5097045A" w14:textId="0E27F89F" w:rsidR="00B7747C" w:rsidRPr="00B7747C" w:rsidRDefault="00B7747C" w:rsidP="00B7747C">
      <w:pPr>
        <w:spacing w:line="480" w:lineRule="auto"/>
        <w:rPr>
          <w:rFonts w:ascii="Arial" w:hAnsi="Arial" w:cs="Arial"/>
        </w:rPr>
      </w:pPr>
      <w:proofErr w:type="spellStart"/>
      <w:r w:rsidRPr="00B7747C">
        <w:rPr>
          <w:rFonts w:ascii="Arial" w:hAnsi="Arial" w:cs="Arial"/>
        </w:rPr>
        <w:t>Aranzabal</w:t>
      </w:r>
      <w:proofErr w:type="spellEnd"/>
      <w:r w:rsidRPr="00B7747C">
        <w:rPr>
          <w:rFonts w:ascii="Arial" w:hAnsi="Arial" w:cs="Arial"/>
        </w:rPr>
        <w:t xml:space="preserve">, A., </w:t>
      </w:r>
      <w:proofErr w:type="spellStart"/>
      <w:r w:rsidRPr="00B7747C">
        <w:rPr>
          <w:rFonts w:ascii="Arial" w:hAnsi="Arial" w:cs="Arial"/>
        </w:rPr>
        <w:t>Epelde</w:t>
      </w:r>
      <w:proofErr w:type="spellEnd"/>
      <w:r w:rsidRPr="00B7747C">
        <w:rPr>
          <w:rFonts w:ascii="Arial" w:hAnsi="Arial" w:cs="Arial"/>
        </w:rPr>
        <w:t xml:space="preserve">, E. and </w:t>
      </w:r>
      <w:proofErr w:type="spellStart"/>
      <w:r w:rsidRPr="00B7747C">
        <w:rPr>
          <w:rFonts w:ascii="Arial" w:hAnsi="Arial" w:cs="Arial"/>
        </w:rPr>
        <w:t>Artetxe</w:t>
      </w:r>
      <w:proofErr w:type="spellEnd"/>
      <w:r w:rsidRPr="00B7747C">
        <w:rPr>
          <w:rFonts w:ascii="Arial" w:hAnsi="Arial" w:cs="Arial"/>
        </w:rPr>
        <w:t>, M. (2022) ‘Team formation on the basis of Belbin’s roles to enhance students’ performance in project-based learning</w:t>
      </w:r>
      <w:r w:rsidRPr="00B7747C">
        <w:rPr>
          <w:rFonts w:ascii="Arial" w:hAnsi="Arial" w:cs="Arial"/>
          <w:i/>
          <w:iCs/>
        </w:rPr>
        <w:t>’, Education for Chemical Engineers</w:t>
      </w:r>
      <w:r w:rsidRPr="00B7747C">
        <w:rPr>
          <w:rFonts w:ascii="Arial" w:hAnsi="Arial" w:cs="Arial"/>
        </w:rPr>
        <w:t>, 38, pp.</w:t>
      </w:r>
      <w:r>
        <w:rPr>
          <w:rFonts w:ascii="Arial" w:hAnsi="Arial" w:cs="Arial"/>
        </w:rPr>
        <w:t xml:space="preserve"> </w:t>
      </w:r>
      <w:r w:rsidRPr="00B7747C">
        <w:rPr>
          <w:rFonts w:ascii="Arial" w:hAnsi="Arial" w:cs="Arial"/>
        </w:rPr>
        <w:t xml:space="preserve">22-37. Available at: </w:t>
      </w:r>
      <w:hyperlink r:id="rId26" w:history="1">
        <w:r w:rsidRPr="00B7747C">
          <w:rPr>
            <w:rStyle w:val="Hyperlink"/>
            <w:rFonts w:ascii="Arial" w:hAnsi="Arial" w:cs="Arial"/>
          </w:rPr>
          <w:t>https://doi.org/10.1016/j.ece.2021.09.001</w:t>
        </w:r>
      </w:hyperlink>
      <w:r w:rsidRPr="00B7747C">
        <w:rPr>
          <w:rFonts w:ascii="Arial" w:hAnsi="Arial" w:cs="Arial"/>
        </w:rPr>
        <w:t>. (Accessed: 10 March 2024).</w:t>
      </w:r>
    </w:p>
    <w:p w14:paraId="4C8ED459" w14:textId="77777777" w:rsidR="00B7747C" w:rsidRPr="00B7747C" w:rsidRDefault="00B7747C" w:rsidP="00B7747C">
      <w:pPr>
        <w:spacing w:line="480" w:lineRule="auto"/>
        <w:rPr>
          <w:rFonts w:ascii="Arial" w:hAnsi="Arial" w:cs="Arial"/>
          <w:b/>
          <w:bCs/>
        </w:rPr>
      </w:pPr>
      <w:r w:rsidRPr="00B7747C">
        <w:rPr>
          <w:rFonts w:ascii="Arial" w:hAnsi="Arial" w:cs="Arial"/>
        </w:rPr>
        <w:t>Arnett, J.J. (2000) ‘Emerging Adulthood: A Theory of Development From the Late Teens Through the Twenties’, </w:t>
      </w:r>
      <w:r w:rsidRPr="00B7747C">
        <w:rPr>
          <w:rFonts w:ascii="Arial" w:hAnsi="Arial" w:cs="Arial"/>
          <w:i/>
          <w:iCs/>
        </w:rPr>
        <w:t>The American Psychologist</w:t>
      </w:r>
      <w:r w:rsidRPr="00B7747C">
        <w:rPr>
          <w:rFonts w:ascii="Arial" w:hAnsi="Arial" w:cs="Arial"/>
        </w:rPr>
        <w:t xml:space="preserve">, 55(5), pp. 469–480. Available at: </w:t>
      </w:r>
      <w:hyperlink r:id="rId27" w:history="1">
        <w:r w:rsidRPr="00B7747C">
          <w:rPr>
            <w:rStyle w:val="Hyperlink"/>
            <w:rFonts w:ascii="Arial" w:hAnsi="Arial" w:cs="Arial"/>
          </w:rPr>
          <w:t>https://doi.org/10.1037/0003-066X.55.5.469</w:t>
        </w:r>
      </w:hyperlink>
      <w:r w:rsidRPr="00B7747C">
        <w:rPr>
          <w:rFonts w:ascii="Arial" w:hAnsi="Arial" w:cs="Arial"/>
        </w:rPr>
        <w:t xml:space="preserve"> (Accessed: 3 March 2024). </w:t>
      </w:r>
    </w:p>
    <w:p w14:paraId="1E754A81" w14:textId="77777777" w:rsidR="00B7747C" w:rsidRDefault="00B7747C" w:rsidP="00B7747C">
      <w:pPr>
        <w:spacing w:line="480" w:lineRule="auto"/>
        <w:rPr>
          <w:rFonts w:ascii="Arial" w:hAnsi="Arial" w:cs="Arial"/>
        </w:rPr>
      </w:pPr>
      <w:r w:rsidRPr="00B7747C">
        <w:rPr>
          <w:rFonts w:ascii="Arial" w:hAnsi="Arial" w:cs="Arial"/>
        </w:rPr>
        <w:t xml:space="preserve">Badham, J. and Bammer, G. (2017) ‘Sharing mental models is critical for interdisciplinary collaboration’, </w:t>
      </w:r>
      <w:r w:rsidRPr="00B7747C">
        <w:rPr>
          <w:rFonts w:ascii="Arial" w:hAnsi="Arial" w:cs="Arial"/>
          <w:i/>
          <w:iCs/>
        </w:rPr>
        <w:t>Integration and Implementation Insights</w:t>
      </w:r>
      <w:r w:rsidRPr="00B7747C">
        <w:rPr>
          <w:rFonts w:ascii="Arial" w:hAnsi="Arial" w:cs="Arial"/>
        </w:rPr>
        <w:t xml:space="preserve">, 19 </w:t>
      </w:r>
      <w:r w:rsidRPr="00B7747C">
        <w:rPr>
          <w:rFonts w:ascii="Arial" w:hAnsi="Arial" w:cs="Arial"/>
        </w:rPr>
        <w:lastRenderedPageBreak/>
        <w:t xml:space="preserve">September. Available at: </w:t>
      </w:r>
      <w:hyperlink r:id="rId28" w:history="1">
        <w:r w:rsidRPr="00B7747C">
          <w:rPr>
            <w:rStyle w:val="Hyperlink"/>
            <w:rFonts w:ascii="Arial" w:hAnsi="Arial" w:cs="Arial"/>
          </w:rPr>
          <w:t>https://i2insights.org/2017/09/19/mental-models-and-interdisciplinarity/</w:t>
        </w:r>
      </w:hyperlink>
      <w:r w:rsidRPr="00B7747C">
        <w:rPr>
          <w:rFonts w:ascii="Arial" w:hAnsi="Arial" w:cs="Arial"/>
        </w:rPr>
        <w:t xml:space="preserve"> (Accessed 2 March 2024). </w:t>
      </w:r>
    </w:p>
    <w:p w14:paraId="21A24A5F" w14:textId="3616F798" w:rsidR="00E57EE2" w:rsidRPr="00B7747C" w:rsidRDefault="00E57EE2" w:rsidP="00B7747C">
      <w:pPr>
        <w:spacing w:line="480" w:lineRule="auto"/>
        <w:rPr>
          <w:rFonts w:ascii="Arial" w:hAnsi="Arial" w:cs="Arial"/>
        </w:rPr>
      </w:pPr>
      <w:r w:rsidRPr="00E57EE2">
        <w:rPr>
          <w:rFonts w:ascii="Arial" w:hAnsi="Arial" w:cs="Arial"/>
        </w:rPr>
        <w:t xml:space="preserve">Bearman, </w:t>
      </w:r>
      <w:r w:rsidR="00663C11">
        <w:rPr>
          <w:rFonts w:ascii="Arial" w:hAnsi="Arial" w:cs="Arial"/>
        </w:rPr>
        <w:t xml:space="preserve">C., Paletz, S.B.F., </w:t>
      </w:r>
      <w:proofErr w:type="spellStart"/>
      <w:r w:rsidRPr="00E57EE2">
        <w:rPr>
          <w:rFonts w:ascii="Arial" w:hAnsi="Arial" w:cs="Arial"/>
        </w:rPr>
        <w:t>Orasanu</w:t>
      </w:r>
      <w:proofErr w:type="spellEnd"/>
      <w:r w:rsidRPr="00E57EE2">
        <w:rPr>
          <w:rFonts w:ascii="Arial" w:hAnsi="Arial" w:cs="Arial"/>
        </w:rPr>
        <w:t xml:space="preserve">, J. and </w:t>
      </w:r>
      <w:r w:rsidR="00663C11">
        <w:rPr>
          <w:rFonts w:ascii="Arial" w:hAnsi="Arial" w:cs="Arial"/>
        </w:rPr>
        <w:t>Thomas, M.J.W.</w:t>
      </w:r>
      <w:r w:rsidRPr="00E57EE2">
        <w:rPr>
          <w:rFonts w:ascii="Arial" w:hAnsi="Arial" w:cs="Arial"/>
        </w:rPr>
        <w:t xml:space="preserve"> (2010) </w:t>
      </w:r>
      <w:r>
        <w:rPr>
          <w:rFonts w:ascii="Arial" w:hAnsi="Arial" w:cs="Arial"/>
        </w:rPr>
        <w:t>‘</w:t>
      </w:r>
      <w:r w:rsidRPr="00E57EE2">
        <w:rPr>
          <w:rFonts w:ascii="Arial" w:hAnsi="Arial" w:cs="Arial"/>
        </w:rPr>
        <w:t>The Breakdown of Coordinated Decision Making in Distributed Systems</w:t>
      </w:r>
      <w:r>
        <w:rPr>
          <w:rFonts w:ascii="Arial" w:hAnsi="Arial" w:cs="Arial"/>
        </w:rPr>
        <w:t>’,</w:t>
      </w:r>
      <w:r w:rsidRPr="00E57EE2">
        <w:rPr>
          <w:rFonts w:ascii="Arial" w:hAnsi="Arial" w:cs="Arial"/>
        </w:rPr>
        <w:t xml:space="preserve"> </w:t>
      </w:r>
      <w:r w:rsidRPr="00E57EE2">
        <w:rPr>
          <w:rFonts w:ascii="Arial" w:hAnsi="Arial" w:cs="Arial"/>
          <w:i/>
          <w:iCs/>
        </w:rPr>
        <w:t>Human factors</w:t>
      </w:r>
      <w:r w:rsidRPr="00E57EE2">
        <w:rPr>
          <w:rFonts w:ascii="Arial" w:hAnsi="Arial" w:cs="Arial"/>
        </w:rPr>
        <w:t>, 52(2), pp.173–188. Available at</w:t>
      </w:r>
      <w:r>
        <w:rPr>
          <w:rFonts w:ascii="Arial" w:hAnsi="Arial" w:cs="Arial"/>
        </w:rPr>
        <w:t xml:space="preserve">: </w:t>
      </w:r>
      <w:hyperlink r:id="rId29" w:history="1">
        <w:r w:rsidRPr="00AB1409">
          <w:rPr>
            <w:rStyle w:val="Hyperlink"/>
            <w:rFonts w:ascii="Arial" w:hAnsi="Arial" w:cs="Arial"/>
          </w:rPr>
          <w:t>https://journals-sagepub-com.ezproxy.uwtsd.ac.uk/doi/abs/10.1177/0018720810372104</w:t>
        </w:r>
      </w:hyperlink>
      <w:r>
        <w:rPr>
          <w:rFonts w:ascii="Arial" w:hAnsi="Arial" w:cs="Arial"/>
        </w:rPr>
        <w:t xml:space="preserve"> </w:t>
      </w:r>
      <w:r w:rsidRPr="00E57EE2">
        <w:rPr>
          <w:rFonts w:ascii="Arial" w:hAnsi="Arial" w:cs="Arial"/>
        </w:rPr>
        <w:t>(Accessed: 3 May 2024).</w:t>
      </w:r>
    </w:p>
    <w:p w14:paraId="14B7E71F" w14:textId="77777777" w:rsidR="00B7747C" w:rsidRPr="00B7747C" w:rsidRDefault="00B7747C" w:rsidP="00B7747C">
      <w:pPr>
        <w:spacing w:line="480" w:lineRule="auto"/>
        <w:rPr>
          <w:rFonts w:ascii="Arial" w:hAnsi="Arial" w:cs="Arial"/>
        </w:rPr>
      </w:pPr>
      <w:r w:rsidRPr="00B7747C">
        <w:rPr>
          <w:rFonts w:ascii="Arial" w:hAnsi="Arial" w:cs="Arial"/>
        </w:rPr>
        <w:t>Belbin, R.M. (2010) </w:t>
      </w:r>
      <w:r w:rsidRPr="00B7747C">
        <w:rPr>
          <w:rFonts w:ascii="Arial" w:hAnsi="Arial" w:cs="Arial"/>
          <w:i/>
          <w:iCs/>
        </w:rPr>
        <w:t>Team roles at work</w:t>
      </w:r>
      <w:r w:rsidRPr="00B7747C">
        <w:rPr>
          <w:rFonts w:ascii="Arial" w:hAnsi="Arial" w:cs="Arial"/>
        </w:rPr>
        <w:t>. 2nd ed. London: Routledge.</w:t>
      </w:r>
    </w:p>
    <w:p w14:paraId="6E2A42D6" w14:textId="77777777" w:rsidR="00B7747C" w:rsidRPr="00B7747C" w:rsidRDefault="00B7747C" w:rsidP="00B7747C">
      <w:pPr>
        <w:spacing w:line="480" w:lineRule="auto"/>
        <w:rPr>
          <w:rFonts w:ascii="Arial" w:hAnsi="Arial" w:cs="Arial"/>
        </w:rPr>
      </w:pPr>
      <w:r w:rsidRPr="00B7747C">
        <w:rPr>
          <w:rFonts w:ascii="Arial" w:hAnsi="Arial" w:cs="Arial"/>
        </w:rPr>
        <w:t xml:space="preserve">Berti, S., Grazia, V. and Molinari, L. (2023) ‘Active Student Participation in Whole-School Interventions in Secondary School. A Systematic Literature Review’, </w:t>
      </w:r>
      <w:r w:rsidRPr="00B7747C">
        <w:rPr>
          <w:rFonts w:ascii="Arial" w:hAnsi="Arial" w:cs="Arial"/>
          <w:i/>
          <w:iCs/>
        </w:rPr>
        <w:t>Educational psychology review</w:t>
      </w:r>
      <w:r w:rsidRPr="00B7747C">
        <w:rPr>
          <w:rFonts w:ascii="Arial" w:hAnsi="Arial" w:cs="Arial"/>
        </w:rPr>
        <w:t xml:space="preserve">, 35(2), pp. 52-. Available at: </w:t>
      </w:r>
      <w:hyperlink r:id="rId30" w:history="1">
        <w:r w:rsidRPr="00B7747C">
          <w:rPr>
            <w:rStyle w:val="Hyperlink"/>
            <w:rFonts w:ascii="Arial" w:hAnsi="Arial" w:cs="Arial"/>
          </w:rPr>
          <w:t>https://doi.org/10.1007/s10648-023-09773-x</w:t>
        </w:r>
      </w:hyperlink>
      <w:r w:rsidRPr="00B7747C">
        <w:rPr>
          <w:rFonts w:ascii="Arial" w:hAnsi="Arial" w:cs="Arial"/>
        </w:rPr>
        <w:t>. (Accessed: 1 April 2024).</w:t>
      </w:r>
    </w:p>
    <w:p w14:paraId="6652FCE2" w14:textId="77777777" w:rsidR="00B7747C" w:rsidRPr="00B7747C" w:rsidRDefault="00B7747C" w:rsidP="00B7747C">
      <w:pPr>
        <w:spacing w:line="480" w:lineRule="auto"/>
        <w:rPr>
          <w:rFonts w:ascii="Arial" w:hAnsi="Arial" w:cs="Arial"/>
        </w:rPr>
      </w:pPr>
      <w:r w:rsidRPr="00B7747C">
        <w:rPr>
          <w:rFonts w:ascii="Arial" w:hAnsi="Arial" w:cs="Arial"/>
        </w:rPr>
        <w:t>Bos, J. (2020) </w:t>
      </w:r>
      <w:r w:rsidRPr="00B7747C">
        <w:rPr>
          <w:rFonts w:ascii="Arial" w:hAnsi="Arial" w:cs="Arial"/>
          <w:i/>
          <w:iCs/>
        </w:rPr>
        <w:t>Research ethics for students in the social sciences</w:t>
      </w:r>
      <w:r w:rsidRPr="00B7747C">
        <w:rPr>
          <w:rFonts w:ascii="Arial" w:hAnsi="Arial" w:cs="Arial"/>
        </w:rPr>
        <w:t>. 1</w:t>
      </w:r>
      <w:r w:rsidRPr="00B7747C">
        <w:rPr>
          <w:rFonts w:ascii="Arial" w:hAnsi="Arial" w:cs="Arial"/>
          <w:vertAlign w:val="superscript"/>
        </w:rPr>
        <w:t>st</w:t>
      </w:r>
      <w:r w:rsidRPr="00B7747C">
        <w:rPr>
          <w:rFonts w:ascii="Arial" w:hAnsi="Arial" w:cs="Arial"/>
        </w:rPr>
        <w:t xml:space="preserve"> edn. Cham, Switzerland: Springer Nature. </w:t>
      </w:r>
    </w:p>
    <w:p w14:paraId="18BC4EBC" w14:textId="77777777" w:rsidR="00B7747C" w:rsidRPr="00B7747C" w:rsidRDefault="00B7747C" w:rsidP="00B7747C">
      <w:pPr>
        <w:spacing w:line="480" w:lineRule="auto"/>
        <w:rPr>
          <w:rFonts w:ascii="Arial" w:hAnsi="Arial" w:cs="Arial"/>
        </w:rPr>
      </w:pPr>
      <w:r w:rsidRPr="00B7747C">
        <w:rPr>
          <w:rFonts w:ascii="Arial" w:hAnsi="Arial" w:cs="Arial"/>
        </w:rPr>
        <w:t>Brady, B., Chaskin, R.J. and McGregor, C. (2020) ‘Promoting civic and political engagement among marginalized urban youth in three cities: Strategies and challenges’, </w:t>
      </w:r>
      <w:r w:rsidRPr="00B7747C">
        <w:rPr>
          <w:rFonts w:ascii="Arial" w:hAnsi="Arial" w:cs="Arial"/>
          <w:i/>
          <w:iCs/>
        </w:rPr>
        <w:t>Children And Youth Services Review</w:t>
      </w:r>
      <w:r w:rsidRPr="00B7747C">
        <w:rPr>
          <w:rFonts w:ascii="Arial" w:hAnsi="Arial" w:cs="Arial"/>
        </w:rPr>
        <w:t xml:space="preserve"> [Preprint]. Available at: </w:t>
      </w:r>
      <w:hyperlink r:id="rId31" w:history="1">
        <w:r w:rsidRPr="00B7747C">
          <w:rPr>
            <w:rStyle w:val="Hyperlink"/>
            <w:rFonts w:ascii="Arial" w:hAnsi="Arial" w:cs="Arial"/>
          </w:rPr>
          <w:t>https://doi.org/10.1016/j.childyouth.2020.105184</w:t>
        </w:r>
      </w:hyperlink>
      <w:r w:rsidRPr="00B7747C">
        <w:rPr>
          <w:rFonts w:ascii="Arial" w:hAnsi="Arial" w:cs="Arial"/>
        </w:rPr>
        <w:t>. (Accessed: 30 April 2024).</w:t>
      </w:r>
    </w:p>
    <w:p w14:paraId="0B25339A" w14:textId="77777777" w:rsidR="00B7747C" w:rsidRPr="00B7747C" w:rsidRDefault="00B7747C" w:rsidP="00B7747C">
      <w:pPr>
        <w:spacing w:line="480" w:lineRule="auto"/>
        <w:rPr>
          <w:rFonts w:ascii="Arial" w:hAnsi="Arial" w:cs="Arial"/>
        </w:rPr>
      </w:pPr>
      <w:r w:rsidRPr="00B7747C">
        <w:rPr>
          <w:rFonts w:ascii="Arial" w:hAnsi="Arial" w:cs="Arial"/>
        </w:rPr>
        <w:t xml:space="preserve">Braun, V. and Clarke, V. (2013) </w:t>
      </w:r>
      <w:r w:rsidRPr="00B7747C">
        <w:rPr>
          <w:rFonts w:ascii="Arial" w:hAnsi="Arial" w:cs="Arial"/>
          <w:i/>
          <w:iCs/>
        </w:rPr>
        <w:t>Successful Qualitative Research: A Practical Guide for Beginners.</w:t>
      </w:r>
      <w:r w:rsidRPr="00B7747C">
        <w:rPr>
          <w:rFonts w:ascii="Arial" w:hAnsi="Arial" w:cs="Arial"/>
        </w:rPr>
        <w:t xml:space="preserve"> London: Sage.</w:t>
      </w:r>
    </w:p>
    <w:p w14:paraId="2D39625A" w14:textId="77777777" w:rsidR="00B7747C" w:rsidRPr="00B7747C" w:rsidRDefault="00B7747C" w:rsidP="00B7747C">
      <w:pPr>
        <w:spacing w:line="480" w:lineRule="auto"/>
        <w:rPr>
          <w:rFonts w:ascii="Arial" w:hAnsi="Arial" w:cs="Arial"/>
        </w:rPr>
      </w:pPr>
      <w:r w:rsidRPr="00B7747C">
        <w:rPr>
          <w:rFonts w:ascii="Arial" w:hAnsi="Arial" w:cs="Arial"/>
        </w:rPr>
        <w:t xml:space="preserve">Brighter Futures for Children (2024) </w:t>
      </w:r>
      <w:r w:rsidRPr="00B7747C">
        <w:rPr>
          <w:rFonts w:ascii="Arial" w:hAnsi="Arial" w:cs="Arial"/>
          <w:i/>
          <w:iCs/>
        </w:rPr>
        <w:t>Youth Justice Service</w:t>
      </w:r>
      <w:r w:rsidRPr="00B7747C">
        <w:rPr>
          <w:rFonts w:ascii="Arial" w:hAnsi="Arial" w:cs="Arial"/>
        </w:rPr>
        <w:t xml:space="preserve">. Available at: </w:t>
      </w:r>
      <w:hyperlink r:id="rId32" w:history="1">
        <w:r w:rsidRPr="00B7747C">
          <w:rPr>
            <w:rStyle w:val="Hyperlink"/>
            <w:rFonts w:ascii="Arial" w:hAnsi="Arial" w:cs="Arial"/>
          </w:rPr>
          <w:t>https://brighterfuturesforchildren.org/for-parents-carers/youth-justice-service/</w:t>
        </w:r>
      </w:hyperlink>
      <w:r w:rsidRPr="00B7747C">
        <w:rPr>
          <w:rFonts w:ascii="Arial" w:hAnsi="Arial" w:cs="Arial"/>
        </w:rPr>
        <w:t xml:space="preserve"> (Accessed: 2 March 2024). </w:t>
      </w:r>
    </w:p>
    <w:p w14:paraId="0D7EF482" w14:textId="77777777" w:rsidR="00B7747C" w:rsidRPr="00B7747C" w:rsidRDefault="00B7747C" w:rsidP="00B7747C">
      <w:pPr>
        <w:spacing w:line="480" w:lineRule="auto"/>
        <w:rPr>
          <w:rFonts w:ascii="Arial" w:hAnsi="Arial" w:cs="Arial"/>
        </w:rPr>
      </w:pPr>
      <w:r w:rsidRPr="00B7747C">
        <w:rPr>
          <w:rFonts w:ascii="Arial" w:hAnsi="Arial" w:cs="Arial"/>
        </w:rPr>
        <w:lastRenderedPageBreak/>
        <w:t>British Educational Research Association (BERA) (2018) Ethical Guidelines for Educational Research. 4</w:t>
      </w:r>
      <w:r w:rsidRPr="00B7747C">
        <w:rPr>
          <w:rFonts w:ascii="Arial" w:hAnsi="Arial" w:cs="Arial"/>
          <w:vertAlign w:val="superscript"/>
        </w:rPr>
        <w:t>th</w:t>
      </w:r>
      <w:r w:rsidRPr="00B7747C">
        <w:rPr>
          <w:rFonts w:ascii="Arial" w:hAnsi="Arial" w:cs="Arial"/>
        </w:rPr>
        <w:t xml:space="preserve"> edn. Available at: </w:t>
      </w:r>
      <w:hyperlink r:id="rId33" w:history="1">
        <w:r w:rsidRPr="00B7747C">
          <w:rPr>
            <w:rStyle w:val="Hyperlink"/>
            <w:rFonts w:ascii="Arial" w:hAnsi="Arial" w:cs="Arial"/>
          </w:rPr>
          <w:t>https://www.bera.ac.uk/publication/ethical-guidelines-for-educational-research-2018</w:t>
        </w:r>
      </w:hyperlink>
      <w:r w:rsidRPr="00B7747C">
        <w:rPr>
          <w:rFonts w:ascii="Arial" w:hAnsi="Arial" w:cs="Arial"/>
        </w:rPr>
        <w:t xml:space="preserve"> (Accessed: 26 March 2024). </w:t>
      </w:r>
    </w:p>
    <w:p w14:paraId="5A76E296" w14:textId="77777777" w:rsidR="00B7747C" w:rsidRPr="00B7747C" w:rsidRDefault="00B7747C" w:rsidP="00B7747C">
      <w:pPr>
        <w:spacing w:line="480" w:lineRule="auto"/>
        <w:rPr>
          <w:rFonts w:ascii="Arial" w:hAnsi="Arial" w:cs="Arial"/>
          <w:b/>
          <w:bCs/>
        </w:rPr>
      </w:pPr>
      <w:r w:rsidRPr="00B7747C">
        <w:rPr>
          <w:rFonts w:ascii="Arial" w:hAnsi="Arial" w:cs="Arial"/>
        </w:rPr>
        <w:t>Bruton, S.V. (2014) “Self-Plagiarism and Textual Recycling: Legitimate Forms of Research Misconduct,” </w:t>
      </w:r>
      <w:r w:rsidRPr="00B7747C">
        <w:rPr>
          <w:rFonts w:ascii="Arial" w:hAnsi="Arial" w:cs="Arial"/>
          <w:i/>
          <w:iCs/>
        </w:rPr>
        <w:t>Accountability in research</w:t>
      </w:r>
      <w:r w:rsidRPr="00B7747C">
        <w:rPr>
          <w:rFonts w:ascii="Arial" w:hAnsi="Arial" w:cs="Arial"/>
        </w:rPr>
        <w:t xml:space="preserve">, 21(3), pp. 176–197. Available at: </w:t>
      </w:r>
      <w:hyperlink r:id="rId34" w:history="1">
        <w:r w:rsidRPr="00B7747C">
          <w:rPr>
            <w:rStyle w:val="Hyperlink"/>
            <w:rFonts w:ascii="Arial" w:hAnsi="Arial" w:cs="Arial"/>
          </w:rPr>
          <w:t>https://doi.org/10.1080/08989621.2014.848071</w:t>
        </w:r>
      </w:hyperlink>
      <w:r w:rsidRPr="00B7747C">
        <w:rPr>
          <w:rFonts w:ascii="Arial" w:hAnsi="Arial" w:cs="Arial"/>
        </w:rPr>
        <w:t xml:space="preserve"> (Accessed 26 March 2024). </w:t>
      </w:r>
    </w:p>
    <w:p w14:paraId="1DDF79A6" w14:textId="77777777" w:rsidR="00B7747C" w:rsidRPr="00B7747C" w:rsidRDefault="00B7747C" w:rsidP="00B7747C">
      <w:pPr>
        <w:spacing w:line="480" w:lineRule="auto"/>
        <w:rPr>
          <w:rFonts w:ascii="Arial" w:hAnsi="Arial" w:cs="Arial"/>
        </w:rPr>
      </w:pPr>
      <w:r w:rsidRPr="00B7747C">
        <w:rPr>
          <w:rFonts w:ascii="Arial" w:hAnsi="Arial" w:cs="Arial"/>
        </w:rPr>
        <w:t xml:space="preserve">Bryman, A. (2016) </w:t>
      </w:r>
      <w:r w:rsidRPr="00B7747C">
        <w:rPr>
          <w:rFonts w:ascii="Arial" w:hAnsi="Arial" w:cs="Arial"/>
          <w:i/>
          <w:iCs/>
        </w:rPr>
        <w:t>Social Research Methods</w:t>
      </w:r>
      <w:r w:rsidRPr="00B7747C">
        <w:rPr>
          <w:rFonts w:ascii="Arial" w:hAnsi="Arial" w:cs="Arial"/>
        </w:rPr>
        <w:t>. 4th edn. Oxford: University Press.</w:t>
      </w:r>
    </w:p>
    <w:p w14:paraId="214A9106" w14:textId="77777777" w:rsidR="00B7747C" w:rsidRPr="00B7747C" w:rsidRDefault="00B7747C" w:rsidP="00B7747C">
      <w:pPr>
        <w:spacing w:line="480" w:lineRule="auto"/>
        <w:rPr>
          <w:rFonts w:ascii="Arial" w:hAnsi="Arial" w:cs="Arial"/>
        </w:rPr>
      </w:pPr>
      <w:r w:rsidRPr="00B7747C">
        <w:rPr>
          <w:rFonts w:ascii="Arial" w:hAnsi="Arial" w:cs="Arial"/>
        </w:rPr>
        <w:t xml:space="preserve">Bryson, S.A., Gauvin, E., Jamieson, A., Rathgeber, M., Faulkner-Gibson, L., Bell, S., Davidson, J., Russel, J. and Burke, S. (2017) ‘What are effective strategies for implementing trauma-informed care in youth inpatient psychiatric and residential treatment settings? A realist systematic review’, </w:t>
      </w:r>
      <w:r w:rsidRPr="00B7747C">
        <w:rPr>
          <w:rFonts w:ascii="Arial" w:hAnsi="Arial" w:cs="Arial"/>
          <w:i/>
          <w:iCs/>
        </w:rPr>
        <w:t>International Journal of Mental Health Systems,</w:t>
      </w:r>
      <w:r w:rsidRPr="00B7747C">
        <w:rPr>
          <w:rFonts w:ascii="Arial" w:hAnsi="Arial" w:cs="Arial"/>
        </w:rPr>
        <w:t xml:space="preserve"> 11(1), pp. 1-16. Available at:</w:t>
      </w:r>
      <w:r w:rsidRPr="00B7747C">
        <w:rPr>
          <w:rFonts w:ascii="Arial" w:hAnsi="Arial" w:cs="Arial"/>
          <w:u w:val="single"/>
        </w:rPr>
        <w:t xml:space="preserve"> </w:t>
      </w:r>
      <w:r w:rsidRPr="00B7747C">
        <w:rPr>
          <w:rFonts w:ascii="Arial" w:hAnsi="Arial" w:cs="Arial"/>
        </w:rPr>
        <w:t xml:space="preserve"> </w:t>
      </w:r>
      <w:hyperlink r:id="rId35" w:history="1">
        <w:r w:rsidRPr="00B7747C">
          <w:rPr>
            <w:rStyle w:val="Hyperlink"/>
            <w:rFonts w:ascii="Arial" w:hAnsi="Arial" w:cs="Arial"/>
          </w:rPr>
          <w:t>https://doi.org/10.1186/s13033-017-0137-3</w:t>
        </w:r>
      </w:hyperlink>
      <w:r w:rsidRPr="00B7747C">
        <w:rPr>
          <w:rFonts w:ascii="Arial" w:hAnsi="Arial" w:cs="Arial"/>
        </w:rPr>
        <w:t xml:space="preserve">. (Accessed: 3 March 2024). </w:t>
      </w:r>
    </w:p>
    <w:p w14:paraId="44AA641A" w14:textId="2E79A7B5" w:rsidR="00B7747C" w:rsidRDefault="00B7747C" w:rsidP="00B7747C">
      <w:pPr>
        <w:spacing w:line="480" w:lineRule="auto"/>
        <w:rPr>
          <w:rFonts w:ascii="Arial" w:hAnsi="Arial" w:cs="Arial"/>
        </w:rPr>
      </w:pPr>
      <w:proofErr w:type="spellStart"/>
      <w:r w:rsidRPr="00B7747C">
        <w:rPr>
          <w:rFonts w:ascii="Arial" w:hAnsi="Arial" w:cs="Arial"/>
        </w:rPr>
        <w:t>Buljac</w:t>
      </w:r>
      <w:proofErr w:type="spellEnd"/>
      <w:r w:rsidRPr="00B7747C">
        <w:rPr>
          <w:rFonts w:ascii="Cambria Math" w:hAnsi="Cambria Math" w:cs="Cambria Math"/>
        </w:rPr>
        <w:t>‐</w:t>
      </w:r>
      <w:r w:rsidRPr="00B7747C">
        <w:rPr>
          <w:rFonts w:ascii="Arial" w:hAnsi="Arial" w:cs="Arial"/>
        </w:rPr>
        <w:t xml:space="preserve"> Samardžić, M., Van </w:t>
      </w:r>
      <w:proofErr w:type="spellStart"/>
      <w:r w:rsidRPr="00B7747C">
        <w:rPr>
          <w:rFonts w:ascii="Arial" w:hAnsi="Arial" w:cs="Arial"/>
        </w:rPr>
        <w:t>Wijngaarden</w:t>
      </w:r>
      <w:proofErr w:type="spellEnd"/>
      <w:r w:rsidRPr="00B7747C">
        <w:rPr>
          <w:rFonts w:ascii="Arial" w:hAnsi="Arial" w:cs="Arial"/>
        </w:rPr>
        <w:t xml:space="preserve">, J.D.H., Van Wijk, K.P. and Van </w:t>
      </w:r>
      <w:proofErr w:type="spellStart"/>
      <w:r w:rsidRPr="00B7747C">
        <w:rPr>
          <w:rFonts w:ascii="Arial" w:hAnsi="Arial" w:cs="Arial"/>
        </w:rPr>
        <w:t>Exel</w:t>
      </w:r>
      <w:proofErr w:type="spellEnd"/>
      <w:r w:rsidRPr="00B7747C">
        <w:rPr>
          <w:rFonts w:ascii="Arial" w:hAnsi="Arial" w:cs="Arial"/>
        </w:rPr>
        <w:t>, N.J.A. (2011) ‘Perceptions of team workers in youth care of what makes teamwork effective’, </w:t>
      </w:r>
      <w:r w:rsidRPr="00B7747C">
        <w:rPr>
          <w:rFonts w:ascii="Arial" w:hAnsi="Arial" w:cs="Arial"/>
          <w:i/>
          <w:iCs/>
        </w:rPr>
        <w:t>Health &amp; Social Care in the Community</w:t>
      </w:r>
      <w:r w:rsidRPr="00B7747C">
        <w:rPr>
          <w:rFonts w:ascii="Arial" w:hAnsi="Arial" w:cs="Arial"/>
        </w:rPr>
        <w:t>, 19(3), pp.</w:t>
      </w:r>
      <w:r>
        <w:rPr>
          <w:rFonts w:ascii="Arial" w:hAnsi="Arial" w:cs="Arial"/>
        </w:rPr>
        <w:t xml:space="preserve"> </w:t>
      </w:r>
      <w:r w:rsidRPr="00B7747C">
        <w:rPr>
          <w:rFonts w:ascii="Arial" w:hAnsi="Arial" w:cs="Arial"/>
        </w:rPr>
        <w:t xml:space="preserve">307-316. Available at: </w:t>
      </w:r>
      <w:hyperlink r:id="rId36" w:history="1">
        <w:r w:rsidRPr="00B7747C">
          <w:rPr>
            <w:rStyle w:val="Hyperlink"/>
            <w:rFonts w:ascii="Arial" w:hAnsi="Arial" w:cs="Arial"/>
          </w:rPr>
          <w:t>https://doi.org/10.1111/j.1365-2524.2010.00978.x</w:t>
        </w:r>
      </w:hyperlink>
      <w:r w:rsidRPr="00B7747C">
        <w:rPr>
          <w:rFonts w:ascii="Arial" w:hAnsi="Arial" w:cs="Arial"/>
        </w:rPr>
        <w:t xml:space="preserve"> (Accessed: 1 March 2024). </w:t>
      </w:r>
    </w:p>
    <w:p w14:paraId="63BA5A1B" w14:textId="7F35F162" w:rsidR="00E57EE2" w:rsidRPr="00B7747C" w:rsidRDefault="00E57EE2" w:rsidP="00B7747C">
      <w:pPr>
        <w:spacing w:line="480" w:lineRule="auto"/>
        <w:rPr>
          <w:rFonts w:ascii="Arial" w:hAnsi="Arial" w:cs="Arial"/>
        </w:rPr>
      </w:pPr>
      <w:r w:rsidRPr="00E57EE2">
        <w:rPr>
          <w:rFonts w:ascii="Arial" w:hAnsi="Arial" w:cs="Arial"/>
        </w:rPr>
        <w:t>Burke, C.S., Stagl, K.C., Salas, E., Pierce, L.</w:t>
      </w:r>
      <w:r>
        <w:rPr>
          <w:rFonts w:ascii="Arial" w:hAnsi="Arial" w:cs="Arial"/>
        </w:rPr>
        <w:t xml:space="preserve"> and</w:t>
      </w:r>
      <w:r w:rsidRPr="00E57EE2">
        <w:rPr>
          <w:rFonts w:ascii="Arial" w:hAnsi="Arial" w:cs="Arial"/>
        </w:rPr>
        <w:t xml:space="preserve"> Kendall, D. (2006)</w:t>
      </w:r>
      <w:r>
        <w:rPr>
          <w:rFonts w:ascii="Arial" w:hAnsi="Arial" w:cs="Arial"/>
        </w:rPr>
        <w:t xml:space="preserve"> ‘</w:t>
      </w:r>
      <w:r w:rsidRPr="00E57EE2">
        <w:rPr>
          <w:rFonts w:ascii="Arial" w:hAnsi="Arial" w:cs="Arial"/>
        </w:rPr>
        <w:t>Understanding team adaptation: A conceptual analysis and model</w:t>
      </w:r>
      <w:r>
        <w:rPr>
          <w:rFonts w:ascii="Arial" w:hAnsi="Arial" w:cs="Arial"/>
        </w:rPr>
        <w:t>’,</w:t>
      </w:r>
      <w:r w:rsidRPr="00E57EE2">
        <w:rPr>
          <w:rFonts w:ascii="Arial" w:hAnsi="Arial" w:cs="Arial"/>
        </w:rPr>
        <w:t xml:space="preserve"> </w:t>
      </w:r>
      <w:r w:rsidRPr="00E57EE2">
        <w:rPr>
          <w:rFonts w:ascii="Arial" w:hAnsi="Arial" w:cs="Arial"/>
          <w:i/>
          <w:iCs/>
        </w:rPr>
        <w:t>Journal of Applied Psychology,</w:t>
      </w:r>
      <w:r w:rsidRPr="00E57EE2">
        <w:rPr>
          <w:rFonts w:ascii="Arial" w:hAnsi="Arial" w:cs="Arial"/>
        </w:rPr>
        <w:t xml:space="preserve"> 91, </w:t>
      </w:r>
      <w:r>
        <w:rPr>
          <w:rFonts w:ascii="Arial" w:hAnsi="Arial" w:cs="Arial"/>
        </w:rPr>
        <w:t xml:space="preserve">pp. </w:t>
      </w:r>
      <w:r w:rsidRPr="00E57EE2">
        <w:rPr>
          <w:rFonts w:ascii="Arial" w:hAnsi="Arial" w:cs="Arial"/>
        </w:rPr>
        <w:t xml:space="preserve">1189–1207 Available at: </w:t>
      </w:r>
      <w:hyperlink r:id="rId37" w:history="1">
        <w:r w:rsidRPr="00AB1409">
          <w:rPr>
            <w:rStyle w:val="Hyperlink"/>
            <w:rFonts w:ascii="Arial" w:hAnsi="Arial" w:cs="Arial"/>
          </w:rPr>
          <w:t>https://psycnet.apa.org/fulltext/2006-20695-</w:t>
        </w:r>
        <w:r w:rsidRPr="00AB1409">
          <w:rPr>
            <w:rStyle w:val="Hyperlink"/>
            <w:rFonts w:ascii="Arial" w:hAnsi="Arial" w:cs="Arial"/>
          </w:rPr>
          <w:lastRenderedPageBreak/>
          <w:t>001.pdf?auth_token=e064ca9b0b7b1d58883c6e1da6c1ca3983105a17</w:t>
        </w:r>
      </w:hyperlink>
      <w:r w:rsidRPr="00E57EE2">
        <w:rPr>
          <w:rFonts w:ascii="Arial" w:hAnsi="Arial" w:cs="Arial"/>
        </w:rPr>
        <w:t>.</w:t>
      </w:r>
      <w:r>
        <w:rPr>
          <w:rFonts w:ascii="Arial" w:hAnsi="Arial" w:cs="Arial"/>
        </w:rPr>
        <w:t xml:space="preserve"> </w:t>
      </w:r>
      <w:r w:rsidRPr="00E57EE2">
        <w:rPr>
          <w:rFonts w:ascii="Arial" w:hAnsi="Arial" w:cs="Arial"/>
        </w:rPr>
        <w:t>(Accessed: 05 May 2024).</w:t>
      </w:r>
    </w:p>
    <w:p w14:paraId="57CF19E0" w14:textId="77777777" w:rsidR="00B7747C" w:rsidRPr="00B7747C" w:rsidRDefault="00B7747C" w:rsidP="00B7747C">
      <w:pPr>
        <w:spacing w:line="480" w:lineRule="auto"/>
        <w:rPr>
          <w:rFonts w:ascii="Arial" w:hAnsi="Arial" w:cs="Arial"/>
        </w:rPr>
      </w:pPr>
      <w:r w:rsidRPr="00B7747C">
        <w:rPr>
          <w:rFonts w:ascii="Arial" w:hAnsi="Arial" w:cs="Arial"/>
        </w:rPr>
        <w:t>Cannon-Bowers, J.A., Salas, E. and Converse, S. (1993) ‘Shared mental models in expert team decision making’, in N. J. Castellan, Jr. (Ed.), </w:t>
      </w:r>
      <w:r w:rsidRPr="00B7747C">
        <w:rPr>
          <w:rFonts w:ascii="Arial" w:hAnsi="Arial" w:cs="Arial"/>
          <w:i/>
          <w:iCs/>
        </w:rPr>
        <w:t>Individual and group decision making: Current issues</w:t>
      </w:r>
      <w:r w:rsidRPr="00B7747C">
        <w:rPr>
          <w:rFonts w:ascii="Arial" w:hAnsi="Arial" w:cs="Arial"/>
        </w:rPr>
        <w:t xml:space="preserve">. Hillsdale, NJ: Erlbaum, pp. 221-246. </w:t>
      </w:r>
    </w:p>
    <w:p w14:paraId="3F209DD0" w14:textId="4A7A5A6A" w:rsidR="00B7747C" w:rsidRPr="00B7747C" w:rsidRDefault="00B7747C" w:rsidP="00B7747C">
      <w:pPr>
        <w:spacing w:line="480" w:lineRule="auto"/>
        <w:rPr>
          <w:rFonts w:ascii="Arial" w:hAnsi="Arial" w:cs="Arial"/>
          <w:b/>
          <w:bCs/>
        </w:rPr>
      </w:pPr>
      <w:r w:rsidRPr="00B7747C">
        <w:rPr>
          <w:rFonts w:ascii="Arial" w:hAnsi="Arial" w:cs="Arial"/>
        </w:rPr>
        <w:t>Capes, K. (2017)  ‘Popular perceptions of disrupted childhoods’, </w:t>
      </w:r>
      <w:r w:rsidRPr="00B7747C">
        <w:rPr>
          <w:rFonts w:ascii="Arial" w:hAnsi="Arial" w:cs="Arial"/>
          <w:i/>
          <w:iCs/>
        </w:rPr>
        <w:t>Soundings (London, England)</w:t>
      </w:r>
      <w:r w:rsidRPr="00B7747C">
        <w:rPr>
          <w:rFonts w:ascii="Arial" w:hAnsi="Arial" w:cs="Arial"/>
        </w:rPr>
        <w:t xml:space="preserve">, 67(67), pp. 90–102. </w:t>
      </w:r>
    </w:p>
    <w:p w14:paraId="6152FC91" w14:textId="77777777" w:rsidR="00B7747C" w:rsidRPr="00B7747C" w:rsidRDefault="00B7747C" w:rsidP="00B7747C">
      <w:pPr>
        <w:spacing w:line="480" w:lineRule="auto"/>
        <w:rPr>
          <w:rFonts w:ascii="Arial" w:hAnsi="Arial" w:cs="Arial"/>
        </w:rPr>
      </w:pPr>
      <w:r w:rsidRPr="00B7747C">
        <w:rPr>
          <w:rFonts w:ascii="Arial" w:hAnsi="Arial" w:cs="Arial"/>
        </w:rPr>
        <w:t xml:space="preserve">Carr, S. (2022) </w:t>
      </w:r>
      <w:r w:rsidRPr="00B7747C">
        <w:rPr>
          <w:rFonts w:ascii="Arial" w:hAnsi="Arial" w:cs="Arial"/>
          <w:i/>
          <w:iCs/>
        </w:rPr>
        <w:t>And Someone to Talk To: The Role of Therapeutic Youth Worker</w:t>
      </w:r>
      <w:r w:rsidRPr="00B7747C">
        <w:rPr>
          <w:rFonts w:ascii="Arial" w:hAnsi="Arial" w:cs="Arial"/>
        </w:rPr>
        <w:t xml:space="preserve">. Available at: </w:t>
      </w:r>
      <w:hyperlink r:id="rId38" w:history="1">
        <w:r w:rsidRPr="00B7747C">
          <w:rPr>
            <w:rStyle w:val="Hyperlink"/>
            <w:rFonts w:ascii="Arial" w:hAnsi="Arial" w:cs="Arial"/>
          </w:rPr>
          <w:t>https://www.youthandpolicy.org/articles/and-someone-to-talk-to-the-role-of-therapeutic-youth-work/</w:t>
        </w:r>
      </w:hyperlink>
      <w:r w:rsidRPr="00B7747C">
        <w:rPr>
          <w:rFonts w:ascii="Arial" w:hAnsi="Arial" w:cs="Arial"/>
        </w:rPr>
        <w:t xml:space="preserve"> (Accessed: 1 March 2024). </w:t>
      </w:r>
    </w:p>
    <w:p w14:paraId="47B035DF" w14:textId="2A253FA9" w:rsidR="00B7747C" w:rsidRDefault="00B7747C" w:rsidP="00B7747C">
      <w:pPr>
        <w:spacing w:line="480" w:lineRule="auto"/>
        <w:rPr>
          <w:rFonts w:ascii="Arial" w:hAnsi="Arial" w:cs="Arial"/>
        </w:rPr>
      </w:pPr>
      <w:r w:rsidRPr="00B7747C">
        <w:rPr>
          <w:rFonts w:ascii="Arial" w:hAnsi="Arial" w:cs="Arial"/>
        </w:rPr>
        <w:t xml:space="preserve">Cater, M. and Jones, K.Y. (2014) ‘Measuring Perceptions of Engagement in Teamwork in Youth Development Programs’, </w:t>
      </w:r>
      <w:r w:rsidRPr="00B7747C">
        <w:rPr>
          <w:rFonts w:ascii="Arial" w:hAnsi="Arial" w:cs="Arial"/>
          <w:i/>
          <w:iCs/>
        </w:rPr>
        <w:t>The Journal of Experiential Education</w:t>
      </w:r>
      <w:r w:rsidRPr="00B7747C">
        <w:rPr>
          <w:rFonts w:ascii="Arial" w:hAnsi="Arial" w:cs="Arial"/>
        </w:rPr>
        <w:t xml:space="preserve">, 37(2), pp. 176–186. Available at: </w:t>
      </w:r>
      <w:hyperlink r:id="rId39" w:history="1">
        <w:r w:rsidRPr="00B7747C">
          <w:rPr>
            <w:rStyle w:val="Hyperlink"/>
            <w:rFonts w:ascii="Arial" w:hAnsi="Arial" w:cs="Arial"/>
          </w:rPr>
          <w:t>https://doi.org/10.1177/1053825913503114</w:t>
        </w:r>
      </w:hyperlink>
      <w:r w:rsidRPr="00B7747C">
        <w:rPr>
          <w:rFonts w:ascii="Arial" w:hAnsi="Arial" w:cs="Arial"/>
        </w:rPr>
        <w:t xml:space="preserve"> (Accessed: 2 March 2024). </w:t>
      </w:r>
    </w:p>
    <w:p w14:paraId="137CAB34" w14:textId="79B7077F" w:rsidR="00AD6299" w:rsidRPr="00B7747C" w:rsidRDefault="00AD6299" w:rsidP="00B7747C">
      <w:pPr>
        <w:spacing w:line="480" w:lineRule="auto"/>
        <w:rPr>
          <w:rFonts w:ascii="Arial" w:hAnsi="Arial" w:cs="Arial"/>
        </w:rPr>
      </w:pPr>
      <w:r w:rsidRPr="00AD6299">
        <w:rPr>
          <w:rFonts w:ascii="Arial" w:hAnsi="Arial" w:cs="Arial"/>
        </w:rPr>
        <w:t>Charles, A. and Haines, K. (2014) ‘Measuring young people’s participation in decision making, what young people say’, </w:t>
      </w:r>
      <w:r w:rsidRPr="00AD6299">
        <w:rPr>
          <w:rFonts w:ascii="Arial" w:hAnsi="Arial" w:cs="Arial"/>
          <w:i/>
          <w:iCs/>
        </w:rPr>
        <w:t>The International journal of children’s rights</w:t>
      </w:r>
      <w:r w:rsidRPr="00AD6299">
        <w:rPr>
          <w:rFonts w:ascii="Arial" w:hAnsi="Arial" w:cs="Arial"/>
        </w:rPr>
        <w:t xml:space="preserve">, 22(3), pp. 641–659. Available at: </w:t>
      </w:r>
      <w:hyperlink r:id="rId40" w:history="1">
        <w:r w:rsidRPr="00AB1409">
          <w:rPr>
            <w:rStyle w:val="Hyperlink"/>
            <w:rFonts w:ascii="Arial" w:hAnsi="Arial" w:cs="Arial"/>
          </w:rPr>
          <w:t>https://doi.org/10.1163/15718182-55680022</w:t>
        </w:r>
      </w:hyperlink>
      <w:r w:rsidRPr="00AD6299">
        <w:rPr>
          <w:rFonts w:ascii="Arial" w:hAnsi="Arial" w:cs="Arial"/>
        </w:rPr>
        <w:t>.</w:t>
      </w:r>
      <w:r>
        <w:rPr>
          <w:rFonts w:ascii="Arial" w:hAnsi="Arial" w:cs="Arial"/>
        </w:rPr>
        <w:t xml:space="preserve"> (Accessed: 3 May 2024).</w:t>
      </w:r>
    </w:p>
    <w:p w14:paraId="4E0F74C4" w14:textId="66E20761" w:rsidR="00B7747C" w:rsidRPr="00B7747C" w:rsidRDefault="00B7747C" w:rsidP="00B7747C">
      <w:pPr>
        <w:spacing w:line="480" w:lineRule="auto"/>
        <w:rPr>
          <w:rFonts w:ascii="Arial" w:hAnsi="Arial" w:cs="Arial"/>
        </w:rPr>
      </w:pPr>
      <w:r w:rsidRPr="00B7747C">
        <w:rPr>
          <w:rFonts w:ascii="Arial" w:hAnsi="Arial" w:cs="Arial"/>
        </w:rPr>
        <w:t xml:space="preserve">Children and Young People’s Mental Health and Well-being Taskforce (2015) </w:t>
      </w:r>
      <w:r w:rsidRPr="00B7747C">
        <w:rPr>
          <w:rFonts w:ascii="Arial" w:hAnsi="Arial" w:cs="Arial"/>
          <w:i/>
          <w:iCs/>
        </w:rPr>
        <w:t xml:space="preserve">‘Co-ordinated System’ Task and Finish Group Report. </w:t>
      </w:r>
      <w:r w:rsidRPr="00B7747C">
        <w:rPr>
          <w:rFonts w:ascii="Arial" w:hAnsi="Arial" w:cs="Arial"/>
        </w:rPr>
        <w:t xml:space="preserve">Available at: </w:t>
      </w:r>
      <w:hyperlink r:id="rId41" w:history="1">
        <w:r w:rsidR="000B5A5F" w:rsidRPr="00B7747C">
          <w:rPr>
            <w:rStyle w:val="Hyperlink"/>
            <w:rFonts w:ascii="Arial" w:hAnsi="Arial" w:cs="Arial"/>
          </w:rPr>
          <w:t>https://assets.publishing.service.gov.uk/government/uploads/system/uploads/attachment_data/file/413402/Co-ordinated_system.pdf</w:t>
        </w:r>
      </w:hyperlink>
      <w:r w:rsidR="000B5A5F">
        <w:rPr>
          <w:rFonts w:ascii="Arial" w:hAnsi="Arial" w:cs="Arial"/>
        </w:rPr>
        <w:t xml:space="preserve"> </w:t>
      </w:r>
      <w:r w:rsidRPr="00B7747C">
        <w:rPr>
          <w:rFonts w:ascii="Arial" w:hAnsi="Arial" w:cs="Arial"/>
        </w:rPr>
        <w:t xml:space="preserve">(Accessed: 5 March 2024). </w:t>
      </w:r>
    </w:p>
    <w:p w14:paraId="41FF6B5B" w14:textId="77777777" w:rsidR="00B7747C" w:rsidRPr="00B7747C" w:rsidRDefault="00B7747C" w:rsidP="00B7747C">
      <w:pPr>
        <w:spacing w:line="480" w:lineRule="auto"/>
        <w:rPr>
          <w:rFonts w:ascii="Arial" w:hAnsi="Arial" w:cs="Arial"/>
        </w:rPr>
      </w:pPr>
      <w:r w:rsidRPr="00B7747C">
        <w:rPr>
          <w:rFonts w:ascii="Arial" w:hAnsi="Arial" w:cs="Arial"/>
        </w:rPr>
        <w:lastRenderedPageBreak/>
        <w:t xml:space="preserve">CLD Standards Council Scotland (2019) </w:t>
      </w:r>
      <w:r w:rsidRPr="00B7747C">
        <w:rPr>
          <w:rFonts w:ascii="Arial" w:hAnsi="Arial" w:cs="Arial"/>
          <w:i/>
        </w:rPr>
        <w:t>Youth Work National Occupational Standards</w:t>
      </w:r>
      <w:r w:rsidRPr="00B7747C">
        <w:rPr>
          <w:rFonts w:ascii="Arial" w:hAnsi="Arial" w:cs="Arial"/>
        </w:rPr>
        <w:t xml:space="preserve">. Available at: </w:t>
      </w:r>
      <w:hyperlink r:id="rId42" w:history="1">
        <w:r w:rsidRPr="00B7747C">
          <w:rPr>
            <w:rStyle w:val="Hyperlink"/>
            <w:rFonts w:ascii="Arial" w:hAnsi="Arial" w:cs="Arial"/>
          </w:rPr>
          <w:t>https://cldstandardscouncil.org.uk/wp-content/uploads/CombinedYouthWorkNOS.pdf</w:t>
        </w:r>
      </w:hyperlink>
      <w:r w:rsidRPr="00B7747C">
        <w:rPr>
          <w:rFonts w:ascii="Arial" w:hAnsi="Arial" w:cs="Arial"/>
        </w:rPr>
        <w:t xml:space="preserve"> (Accessed: 10 March 2024).</w:t>
      </w:r>
    </w:p>
    <w:p w14:paraId="7EC647F7" w14:textId="77777777" w:rsidR="00B7747C" w:rsidRPr="00B7747C" w:rsidRDefault="00B7747C" w:rsidP="00B7747C">
      <w:pPr>
        <w:spacing w:line="480" w:lineRule="auto"/>
        <w:rPr>
          <w:rFonts w:ascii="Arial" w:hAnsi="Arial" w:cs="Arial"/>
        </w:rPr>
      </w:pPr>
      <w:r w:rsidRPr="00B7747C">
        <w:rPr>
          <w:rFonts w:ascii="Arial" w:hAnsi="Arial" w:cs="Arial"/>
        </w:rPr>
        <w:t>Coates, H. (2014) ‘Ensuring research integrity: The role of data management in current crises’, </w:t>
      </w:r>
      <w:r w:rsidRPr="00B7747C">
        <w:rPr>
          <w:rFonts w:ascii="Arial" w:hAnsi="Arial" w:cs="Arial"/>
          <w:i/>
          <w:iCs/>
        </w:rPr>
        <w:t>College &amp; Research Libraries News</w:t>
      </w:r>
      <w:r w:rsidRPr="00B7747C">
        <w:rPr>
          <w:rFonts w:ascii="Arial" w:hAnsi="Arial" w:cs="Arial"/>
        </w:rPr>
        <w:t xml:space="preserve">. Chicago: Association of College and Research Libraries, 75(11), pp. 598–601. Available at: </w:t>
      </w:r>
      <w:hyperlink r:id="rId43" w:history="1">
        <w:r w:rsidRPr="00B7747C">
          <w:rPr>
            <w:rStyle w:val="Hyperlink"/>
            <w:rFonts w:ascii="Arial" w:hAnsi="Arial" w:cs="Arial"/>
          </w:rPr>
          <w:t>https://doi.org/10.5860/crln.75.11.9224</w:t>
        </w:r>
      </w:hyperlink>
      <w:r w:rsidRPr="00B7747C">
        <w:rPr>
          <w:rFonts w:ascii="Arial" w:hAnsi="Arial" w:cs="Arial"/>
        </w:rPr>
        <w:t>. (Accessed: 25 March 2024).</w:t>
      </w:r>
    </w:p>
    <w:p w14:paraId="17C3BAA1" w14:textId="77777777" w:rsidR="00B7747C" w:rsidRPr="00B7747C" w:rsidRDefault="00B7747C" w:rsidP="00B7747C">
      <w:pPr>
        <w:spacing w:line="480" w:lineRule="auto"/>
        <w:rPr>
          <w:rFonts w:ascii="Arial" w:hAnsi="Arial" w:cs="Arial"/>
        </w:rPr>
      </w:pPr>
      <w:r w:rsidRPr="00B7747C">
        <w:rPr>
          <w:rFonts w:ascii="Arial" w:hAnsi="Arial" w:cs="Arial"/>
        </w:rPr>
        <w:t xml:space="preserve">Cooper, M., Evans, Y. and </w:t>
      </w:r>
      <w:proofErr w:type="spellStart"/>
      <w:r w:rsidRPr="00B7747C">
        <w:rPr>
          <w:rFonts w:ascii="Arial" w:hAnsi="Arial" w:cs="Arial"/>
        </w:rPr>
        <w:t>Pybis</w:t>
      </w:r>
      <w:proofErr w:type="spellEnd"/>
      <w:r w:rsidRPr="00B7747C">
        <w:rPr>
          <w:rFonts w:ascii="Arial" w:hAnsi="Arial" w:cs="Arial"/>
        </w:rPr>
        <w:t>, J. (2016) ‘Interagency collaboration in children and young people’s mental health: a systematic review of outcomes, facilitating factors and inhibiting factors: Interagency collaboration in child mental health’, </w:t>
      </w:r>
      <w:r w:rsidRPr="00B7747C">
        <w:rPr>
          <w:rFonts w:ascii="Arial" w:hAnsi="Arial" w:cs="Arial"/>
          <w:i/>
          <w:iCs/>
        </w:rPr>
        <w:t>Child : Care, Health &amp; Development</w:t>
      </w:r>
      <w:r w:rsidRPr="00B7747C">
        <w:rPr>
          <w:rFonts w:ascii="Arial" w:hAnsi="Arial" w:cs="Arial"/>
        </w:rPr>
        <w:t xml:space="preserve">, 42, pp. 325–342. Available at: </w:t>
      </w:r>
      <w:hyperlink r:id="rId44" w:history="1">
        <w:r w:rsidRPr="00B7747C">
          <w:rPr>
            <w:rStyle w:val="Hyperlink"/>
            <w:rFonts w:ascii="Arial" w:hAnsi="Arial" w:cs="Arial"/>
          </w:rPr>
          <w:t>https://doi.org/10.1111/cch.12322</w:t>
        </w:r>
      </w:hyperlink>
      <w:r w:rsidRPr="00B7747C">
        <w:rPr>
          <w:rFonts w:ascii="Arial" w:hAnsi="Arial" w:cs="Arial"/>
        </w:rPr>
        <w:t xml:space="preserve"> (Accessed: 4 March  2024). </w:t>
      </w:r>
    </w:p>
    <w:p w14:paraId="4ADB7B8B" w14:textId="77777777" w:rsidR="00B7747C" w:rsidRPr="00B7747C" w:rsidRDefault="00B7747C" w:rsidP="00B7747C">
      <w:pPr>
        <w:spacing w:line="480" w:lineRule="auto"/>
        <w:rPr>
          <w:rFonts w:ascii="Arial" w:hAnsi="Arial" w:cs="Arial"/>
        </w:rPr>
      </w:pPr>
      <w:r w:rsidRPr="00B7747C">
        <w:rPr>
          <w:rFonts w:ascii="Arial" w:hAnsi="Arial" w:cs="Arial"/>
        </w:rPr>
        <w:t xml:space="preserve">Council for Wales of Voluntary Youth Services (2022) </w:t>
      </w:r>
      <w:bookmarkStart w:id="88" w:name="_Hlk165715603"/>
      <w:r w:rsidRPr="00B7747C">
        <w:rPr>
          <w:rFonts w:ascii="Arial" w:hAnsi="Arial" w:cs="Arial"/>
          <w:i/>
          <w:iCs/>
        </w:rPr>
        <w:t>Youth Work in Wales: Principles and Purposes.</w:t>
      </w:r>
      <w:r w:rsidRPr="00B7747C">
        <w:rPr>
          <w:rFonts w:ascii="Arial" w:hAnsi="Arial" w:cs="Arial"/>
        </w:rPr>
        <w:t xml:space="preserve"> Available at:</w:t>
      </w:r>
      <w:bookmarkEnd w:id="88"/>
      <w:r w:rsidRPr="00B7747C">
        <w:rPr>
          <w:rFonts w:ascii="Arial" w:hAnsi="Arial" w:cs="Arial"/>
        </w:rPr>
        <w:t xml:space="preserve"> </w:t>
      </w:r>
      <w:hyperlink r:id="rId45" w:history="1">
        <w:r w:rsidRPr="00B7747C">
          <w:rPr>
            <w:rStyle w:val="Hyperlink"/>
            <w:rFonts w:ascii="Arial" w:hAnsi="Arial" w:cs="Arial"/>
          </w:rPr>
          <w:t>https://www.cwvys.org.uk/wp-content/uploads/2022/10/YOUTH-WORK-IN-WALES-2022-ENGLISH.pdf</w:t>
        </w:r>
      </w:hyperlink>
      <w:r w:rsidRPr="00B7747C">
        <w:rPr>
          <w:rFonts w:ascii="Arial" w:hAnsi="Arial" w:cs="Arial"/>
        </w:rPr>
        <w:t xml:space="preserve"> (Accessed: 20 March 2024). </w:t>
      </w:r>
    </w:p>
    <w:p w14:paraId="611F6128" w14:textId="77777777" w:rsidR="00B7747C" w:rsidRPr="00B7747C" w:rsidRDefault="00B7747C" w:rsidP="00B7747C">
      <w:pPr>
        <w:spacing w:line="480" w:lineRule="auto"/>
        <w:rPr>
          <w:rFonts w:ascii="Arial" w:hAnsi="Arial" w:cs="Arial"/>
        </w:rPr>
      </w:pPr>
      <w:r w:rsidRPr="00B7747C">
        <w:rPr>
          <w:rFonts w:ascii="Arial" w:hAnsi="Arial" w:cs="Arial"/>
        </w:rPr>
        <w:t xml:space="preserve">Creswell, J.W. (2014) </w:t>
      </w:r>
      <w:r w:rsidRPr="00B7747C">
        <w:rPr>
          <w:rFonts w:ascii="Arial" w:hAnsi="Arial" w:cs="Arial"/>
          <w:i/>
          <w:iCs/>
        </w:rPr>
        <w:t>Research Design: Qualitative, Quantitative, and Mixed Methods Approaches.</w:t>
      </w:r>
      <w:r w:rsidRPr="00B7747C">
        <w:rPr>
          <w:rFonts w:ascii="Arial" w:hAnsi="Arial" w:cs="Arial"/>
        </w:rPr>
        <w:t xml:space="preserve"> 4th edn</w:t>
      </w:r>
      <w:r w:rsidRPr="00B7747C">
        <w:rPr>
          <w:rFonts w:ascii="Arial" w:hAnsi="Arial" w:cs="Arial"/>
          <w:i/>
          <w:iCs/>
        </w:rPr>
        <w:t xml:space="preserve">. </w:t>
      </w:r>
      <w:r w:rsidRPr="00B7747C">
        <w:rPr>
          <w:rFonts w:ascii="Arial" w:hAnsi="Arial" w:cs="Arial"/>
        </w:rPr>
        <w:t>London: Sage Publications.</w:t>
      </w:r>
    </w:p>
    <w:p w14:paraId="0BDF1752" w14:textId="77777777" w:rsidR="00B7747C" w:rsidRPr="00B7747C" w:rsidRDefault="00B7747C" w:rsidP="00B7747C">
      <w:pPr>
        <w:spacing w:line="480" w:lineRule="auto"/>
        <w:rPr>
          <w:rFonts w:ascii="Arial" w:hAnsi="Arial" w:cs="Arial"/>
        </w:rPr>
      </w:pPr>
      <w:r w:rsidRPr="00B7747C">
        <w:rPr>
          <w:rFonts w:ascii="Arial" w:hAnsi="Arial" w:cs="Arial"/>
        </w:rPr>
        <w:t xml:space="preserve">Creswell, J.W. and Plano Clark, V.L. (2017) </w:t>
      </w:r>
      <w:r w:rsidRPr="00B7747C">
        <w:rPr>
          <w:rFonts w:ascii="Arial" w:hAnsi="Arial" w:cs="Arial"/>
          <w:i/>
          <w:iCs/>
        </w:rPr>
        <w:t xml:space="preserve">Designing and Conducting Mixed Methods Research. </w:t>
      </w:r>
      <w:r w:rsidRPr="00B7747C">
        <w:rPr>
          <w:rFonts w:ascii="Arial" w:hAnsi="Arial" w:cs="Arial"/>
        </w:rPr>
        <w:t>3rd edn. Los Angeles: Sage Publications.</w:t>
      </w:r>
    </w:p>
    <w:p w14:paraId="088E6BD3" w14:textId="77777777" w:rsidR="00B7747C" w:rsidRDefault="00B7747C" w:rsidP="00B7747C">
      <w:pPr>
        <w:spacing w:line="480" w:lineRule="auto"/>
        <w:rPr>
          <w:rFonts w:ascii="Arial" w:hAnsi="Arial" w:cs="Arial"/>
        </w:rPr>
      </w:pPr>
      <w:r w:rsidRPr="00B7747C">
        <w:rPr>
          <w:rFonts w:ascii="Arial" w:hAnsi="Arial" w:cs="Arial"/>
        </w:rPr>
        <w:t xml:space="preserve">Creswell, J.W., and </w:t>
      </w:r>
      <w:proofErr w:type="spellStart"/>
      <w:r w:rsidRPr="00B7747C">
        <w:rPr>
          <w:rFonts w:ascii="Arial" w:hAnsi="Arial" w:cs="Arial"/>
        </w:rPr>
        <w:t>Poth</w:t>
      </w:r>
      <w:proofErr w:type="spellEnd"/>
      <w:r w:rsidRPr="00B7747C">
        <w:rPr>
          <w:rFonts w:ascii="Arial" w:hAnsi="Arial" w:cs="Arial"/>
        </w:rPr>
        <w:t xml:space="preserve">, C.N. (2018) </w:t>
      </w:r>
      <w:r w:rsidRPr="00B7747C">
        <w:rPr>
          <w:rFonts w:ascii="Arial" w:hAnsi="Arial" w:cs="Arial"/>
          <w:i/>
          <w:iCs/>
        </w:rPr>
        <w:t>Qualitative Inquiry and Research Design: Choosing Among Five Approaches.</w:t>
      </w:r>
      <w:r w:rsidRPr="00B7747C">
        <w:rPr>
          <w:rFonts w:ascii="Arial" w:hAnsi="Arial" w:cs="Arial"/>
        </w:rPr>
        <w:t xml:space="preserve"> London: Sage Publications.</w:t>
      </w:r>
    </w:p>
    <w:p w14:paraId="47E39B89" w14:textId="7A03955B" w:rsidR="00E57EE2" w:rsidRPr="00B7747C" w:rsidRDefault="00E57EE2" w:rsidP="00B7747C">
      <w:pPr>
        <w:spacing w:line="480" w:lineRule="auto"/>
        <w:rPr>
          <w:rFonts w:ascii="Arial" w:hAnsi="Arial" w:cs="Arial"/>
        </w:rPr>
      </w:pPr>
      <w:r w:rsidRPr="00E57EE2">
        <w:rPr>
          <w:rFonts w:ascii="Arial" w:hAnsi="Arial" w:cs="Arial"/>
        </w:rPr>
        <w:t>Cronin, M.A.</w:t>
      </w:r>
      <w:r>
        <w:rPr>
          <w:rFonts w:ascii="Arial" w:hAnsi="Arial" w:cs="Arial"/>
        </w:rPr>
        <w:t xml:space="preserve"> and</w:t>
      </w:r>
      <w:r w:rsidRPr="00E57EE2">
        <w:rPr>
          <w:rFonts w:ascii="Arial" w:hAnsi="Arial" w:cs="Arial"/>
        </w:rPr>
        <w:t xml:space="preserve"> Weingart, L.R. (2007) </w:t>
      </w:r>
      <w:r>
        <w:rPr>
          <w:rFonts w:ascii="Arial" w:hAnsi="Arial" w:cs="Arial"/>
        </w:rPr>
        <w:t>‘</w:t>
      </w:r>
      <w:r w:rsidRPr="00E57EE2">
        <w:rPr>
          <w:rFonts w:ascii="Arial" w:hAnsi="Arial" w:cs="Arial"/>
        </w:rPr>
        <w:t>Representational gaps, information processing, and conflict in functionally diverse teams</w:t>
      </w:r>
      <w:r>
        <w:rPr>
          <w:rFonts w:ascii="Arial" w:hAnsi="Arial" w:cs="Arial"/>
        </w:rPr>
        <w:t>’,</w:t>
      </w:r>
      <w:r w:rsidRPr="00E57EE2">
        <w:rPr>
          <w:rFonts w:ascii="Arial" w:hAnsi="Arial" w:cs="Arial"/>
        </w:rPr>
        <w:t xml:space="preserve"> </w:t>
      </w:r>
      <w:r w:rsidRPr="00E57EE2">
        <w:rPr>
          <w:rFonts w:ascii="Arial" w:hAnsi="Arial" w:cs="Arial"/>
          <w:i/>
          <w:iCs/>
        </w:rPr>
        <w:t>Academy of Management Review</w:t>
      </w:r>
      <w:r w:rsidRPr="00E57EE2">
        <w:rPr>
          <w:rFonts w:ascii="Arial" w:hAnsi="Arial" w:cs="Arial"/>
        </w:rPr>
        <w:t>, 32, pp.</w:t>
      </w:r>
      <w:r>
        <w:rPr>
          <w:rFonts w:ascii="Arial" w:hAnsi="Arial" w:cs="Arial"/>
        </w:rPr>
        <w:t xml:space="preserve"> </w:t>
      </w:r>
      <w:r w:rsidRPr="00E57EE2">
        <w:rPr>
          <w:rFonts w:ascii="Arial" w:hAnsi="Arial" w:cs="Arial"/>
        </w:rPr>
        <w:t xml:space="preserve">761–773. Available at: </w:t>
      </w:r>
      <w:hyperlink r:id="rId46" w:history="1">
        <w:r w:rsidRPr="00AB1409">
          <w:rPr>
            <w:rStyle w:val="Hyperlink"/>
            <w:rFonts w:ascii="Arial" w:hAnsi="Arial" w:cs="Arial"/>
          </w:rPr>
          <w:t>https://effectuation.org/hubfs/Journal%20Articles/2017/06/Representational-Gaps.pdf</w:t>
        </w:r>
      </w:hyperlink>
      <w:r w:rsidRPr="00E57EE2">
        <w:rPr>
          <w:rFonts w:ascii="Arial" w:hAnsi="Arial" w:cs="Arial"/>
        </w:rPr>
        <w:t>.</w:t>
      </w:r>
      <w:r>
        <w:rPr>
          <w:rFonts w:ascii="Arial" w:hAnsi="Arial" w:cs="Arial"/>
        </w:rPr>
        <w:t xml:space="preserve"> </w:t>
      </w:r>
      <w:r w:rsidRPr="00E57EE2">
        <w:rPr>
          <w:rFonts w:ascii="Arial" w:hAnsi="Arial" w:cs="Arial"/>
        </w:rPr>
        <w:t>(Accessed: 01 May 2024).</w:t>
      </w:r>
    </w:p>
    <w:p w14:paraId="5ACB389F" w14:textId="77777777" w:rsidR="00B7747C" w:rsidRPr="00B7747C" w:rsidRDefault="00B7747C" w:rsidP="00B7747C">
      <w:pPr>
        <w:spacing w:line="480" w:lineRule="auto"/>
        <w:rPr>
          <w:rFonts w:ascii="Arial" w:hAnsi="Arial" w:cs="Arial"/>
        </w:rPr>
      </w:pPr>
      <w:r w:rsidRPr="00B7747C">
        <w:rPr>
          <w:rFonts w:ascii="Arial" w:hAnsi="Arial" w:cs="Arial"/>
        </w:rPr>
        <w:t xml:space="preserve">Crotty, M. (2015) </w:t>
      </w:r>
      <w:r w:rsidRPr="00B7747C">
        <w:rPr>
          <w:rFonts w:ascii="Arial" w:hAnsi="Arial" w:cs="Arial"/>
          <w:i/>
          <w:iCs/>
        </w:rPr>
        <w:t>The Foundations of Social Research: Meaning and Perspective in the Research Process</w:t>
      </w:r>
      <w:r w:rsidRPr="00B7747C">
        <w:rPr>
          <w:rFonts w:ascii="Arial" w:hAnsi="Arial" w:cs="Arial"/>
        </w:rPr>
        <w:t>. London: Sage.</w:t>
      </w:r>
    </w:p>
    <w:p w14:paraId="414803BA" w14:textId="77777777" w:rsidR="00B7747C" w:rsidRPr="00B7747C" w:rsidRDefault="00B7747C" w:rsidP="00B7747C">
      <w:pPr>
        <w:spacing w:line="480" w:lineRule="auto"/>
        <w:rPr>
          <w:rFonts w:ascii="Arial" w:hAnsi="Arial" w:cs="Arial"/>
        </w:rPr>
      </w:pPr>
      <w:r w:rsidRPr="00B7747C">
        <w:rPr>
          <w:rFonts w:ascii="Arial" w:hAnsi="Arial" w:cs="Arial"/>
          <w:i/>
          <w:iCs/>
        </w:rPr>
        <w:t>Data Protection Act 2018, c. 12</w:t>
      </w:r>
      <w:r w:rsidRPr="00B7747C">
        <w:rPr>
          <w:rFonts w:ascii="Arial" w:hAnsi="Arial" w:cs="Arial"/>
        </w:rPr>
        <w:t>. Available at: https://www.legislation.gov.uk/ukpga/2018/12/contents/enacted (Accessed: 20 March 2024).</w:t>
      </w:r>
    </w:p>
    <w:p w14:paraId="02C3D9DB" w14:textId="77777777" w:rsidR="00B7747C" w:rsidRPr="00B7747C" w:rsidRDefault="00B7747C" w:rsidP="00B7747C">
      <w:pPr>
        <w:spacing w:line="480" w:lineRule="auto"/>
        <w:rPr>
          <w:rFonts w:ascii="Arial" w:hAnsi="Arial" w:cs="Arial"/>
        </w:rPr>
      </w:pPr>
      <w:r w:rsidRPr="00B7747C">
        <w:rPr>
          <w:rFonts w:ascii="Arial" w:hAnsi="Arial" w:cs="Arial"/>
        </w:rPr>
        <w:t xml:space="preserve">Dechurch, L.A., Mesmer-magnus, J.R., Walton, B. and Patton, G. (2010) ‘The cognitive underpinnings of effective teamwork: A meta-analysis’, </w:t>
      </w:r>
      <w:r w:rsidRPr="00B7747C">
        <w:rPr>
          <w:rFonts w:ascii="Arial" w:hAnsi="Arial" w:cs="Arial"/>
          <w:i/>
          <w:iCs/>
        </w:rPr>
        <w:t xml:space="preserve">Journal of Applied Psychology, </w:t>
      </w:r>
      <w:r w:rsidRPr="00B7747C">
        <w:rPr>
          <w:rFonts w:ascii="Arial" w:hAnsi="Arial" w:cs="Arial"/>
        </w:rPr>
        <w:t xml:space="preserve">95(1), pp. 32–53. Available at: </w:t>
      </w:r>
      <w:hyperlink r:id="rId47" w:history="1">
        <w:r w:rsidRPr="00B7747C">
          <w:rPr>
            <w:rStyle w:val="Hyperlink"/>
            <w:rFonts w:ascii="Arial" w:hAnsi="Arial" w:cs="Arial"/>
          </w:rPr>
          <w:t>https://doi.org/10.1037/a0017328</w:t>
        </w:r>
      </w:hyperlink>
      <w:r w:rsidRPr="00B7747C">
        <w:rPr>
          <w:rFonts w:ascii="Arial" w:hAnsi="Arial" w:cs="Arial"/>
        </w:rPr>
        <w:t>. (Accessed: 04 May 2024).</w:t>
      </w:r>
    </w:p>
    <w:p w14:paraId="2E894D86" w14:textId="31F60885" w:rsidR="00B7747C" w:rsidRPr="00B7747C" w:rsidRDefault="00B7747C" w:rsidP="00B7747C">
      <w:pPr>
        <w:spacing w:line="480" w:lineRule="auto"/>
        <w:rPr>
          <w:rFonts w:ascii="Arial" w:hAnsi="Arial" w:cs="Arial"/>
        </w:rPr>
      </w:pPr>
      <w:r w:rsidRPr="00B7747C">
        <w:rPr>
          <w:rFonts w:ascii="Arial" w:hAnsi="Arial" w:cs="Arial"/>
        </w:rPr>
        <w:t>De Dreu, C.K.W.</w:t>
      </w:r>
      <w:r w:rsidR="00663C11">
        <w:rPr>
          <w:rFonts w:ascii="Arial" w:hAnsi="Arial" w:cs="Arial"/>
        </w:rPr>
        <w:t xml:space="preserve"> and</w:t>
      </w:r>
      <w:r w:rsidRPr="00B7747C">
        <w:rPr>
          <w:rFonts w:ascii="Arial" w:hAnsi="Arial" w:cs="Arial"/>
        </w:rPr>
        <w:t xml:space="preserve"> Weingart, L.R. (2003) ‘Task Versus Relationship Conflict, Team Performance, and Team Member Satisfaction: A Meta-Analysis’, J</w:t>
      </w:r>
      <w:r w:rsidRPr="00B7747C">
        <w:rPr>
          <w:rFonts w:ascii="Arial" w:hAnsi="Arial" w:cs="Arial"/>
          <w:i/>
          <w:iCs/>
        </w:rPr>
        <w:t xml:space="preserve">ournal of Applied Psychology, </w:t>
      </w:r>
      <w:r w:rsidRPr="00B7747C">
        <w:rPr>
          <w:rFonts w:ascii="Arial" w:hAnsi="Arial" w:cs="Arial"/>
        </w:rPr>
        <w:t xml:space="preserve">88(4), pp. 741–749. Available at: </w:t>
      </w:r>
      <w:hyperlink r:id="rId48" w:history="1">
        <w:r w:rsidRPr="00B7747C">
          <w:rPr>
            <w:rStyle w:val="Hyperlink"/>
            <w:rFonts w:ascii="Arial" w:hAnsi="Arial" w:cs="Arial"/>
          </w:rPr>
          <w:t>https://doi.org/10.1037/0021-9010.88.4.741</w:t>
        </w:r>
      </w:hyperlink>
      <w:r w:rsidRPr="00B7747C">
        <w:rPr>
          <w:rFonts w:ascii="Arial" w:hAnsi="Arial" w:cs="Arial"/>
        </w:rPr>
        <w:t xml:space="preserve"> (Accessed: 3 March 2024). </w:t>
      </w:r>
    </w:p>
    <w:p w14:paraId="646FD28A" w14:textId="22B558DA" w:rsidR="00B7747C" w:rsidRPr="00B7747C" w:rsidRDefault="00B7747C" w:rsidP="00B7747C">
      <w:pPr>
        <w:spacing w:line="480" w:lineRule="auto"/>
        <w:rPr>
          <w:rFonts w:ascii="Arial" w:hAnsi="Arial" w:cs="Arial"/>
        </w:rPr>
      </w:pPr>
      <w:r w:rsidRPr="00B7747C">
        <w:rPr>
          <w:rFonts w:ascii="Arial" w:hAnsi="Arial" w:cs="Arial"/>
        </w:rPr>
        <w:t>Delice, A. (2010) ‘The Sampling Issues in Quantitative Research’, </w:t>
      </w:r>
      <w:r w:rsidRPr="00B7747C">
        <w:rPr>
          <w:rFonts w:ascii="Arial" w:hAnsi="Arial" w:cs="Arial"/>
          <w:i/>
          <w:iCs/>
        </w:rPr>
        <w:t>Educational Sciences: Theory and Practice</w:t>
      </w:r>
      <w:r w:rsidRPr="00B7747C">
        <w:rPr>
          <w:rFonts w:ascii="Arial" w:hAnsi="Arial" w:cs="Arial"/>
        </w:rPr>
        <w:t>, 10(4), pp.</w:t>
      </w:r>
      <w:r w:rsidR="000B5A5F">
        <w:rPr>
          <w:rFonts w:ascii="Arial" w:hAnsi="Arial" w:cs="Arial"/>
        </w:rPr>
        <w:t xml:space="preserve"> </w:t>
      </w:r>
      <w:r w:rsidRPr="00B7747C">
        <w:rPr>
          <w:rFonts w:ascii="Arial" w:hAnsi="Arial" w:cs="Arial"/>
        </w:rPr>
        <w:t xml:space="preserve">2001-2018. Available at: </w:t>
      </w:r>
      <w:hyperlink r:id="rId49" w:history="1">
        <w:r w:rsidRPr="00B7747C">
          <w:rPr>
            <w:rStyle w:val="Hyperlink"/>
            <w:rFonts w:ascii="Arial" w:hAnsi="Arial" w:cs="Arial"/>
          </w:rPr>
          <w:t>https://files.eric.ed.gov/fulltext/EJ919871.pdf</w:t>
        </w:r>
      </w:hyperlink>
      <w:r w:rsidRPr="00B7747C">
        <w:rPr>
          <w:rFonts w:ascii="Arial" w:hAnsi="Arial" w:cs="Arial"/>
        </w:rPr>
        <w:t xml:space="preserve"> (Accessed: 20 March 2024).</w:t>
      </w:r>
    </w:p>
    <w:p w14:paraId="30ECE634" w14:textId="77777777" w:rsidR="00B7747C" w:rsidRPr="00B7747C" w:rsidRDefault="00B7747C" w:rsidP="00B7747C">
      <w:pPr>
        <w:spacing w:line="480" w:lineRule="auto"/>
        <w:rPr>
          <w:rFonts w:ascii="Arial" w:hAnsi="Arial" w:cs="Arial"/>
        </w:rPr>
      </w:pPr>
      <w:r w:rsidRPr="00B7747C">
        <w:rPr>
          <w:rFonts w:ascii="Arial" w:hAnsi="Arial" w:cs="Arial"/>
        </w:rPr>
        <w:t>Denzau, A.T. and North, D.C. (1994) ‘Shared Mental Models: Ideologies and Institutions’, </w:t>
      </w:r>
      <w:proofErr w:type="spellStart"/>
      <w:r w:rsidRPr="00B7747C">
        <w:rPr>
          <w:rFonts w:ascii="Arial" w:hAnsi="Arial" w:cs="Arial"/>
          <w:i/>
          <w:iCs/>
        </w:rPr>
        <w:t>Kyklos</w:t>
      </w:r>
      <w:proofErr w:type="spellEnd"/>
      <w:r w:rsidRPr="00B7747C">
        <w:rPr>
          <w:rFonts w:ascii="Arial" w:hAnsi="Arial" w:cs="Arial"/>
          <w:i/>
          <w:iCs/>
        </w:rPr>
        <w:t xml:space="preserve"> (Basel)</w:t>
      </w:r>
      <w:r w:rsidRPr="00B7747C">
        <w:rPr>
          <w:rFonts w:ascii="Arial" w:hAnsi="Arial" w:cs="Arial"/>
        </w:rPr>
        <w:t xml:space="preserve">, 47(1), pp. 3–31. Available at: </w:t>
      </w:r>
      <w:hyperlink r:id="rId50" w:history="1">
        <w:r w:rsidRPr="00B7747C">
          <w:rPr>
            <w:rStyle w:val="Hyperlink"/>
            <w:rFonts w:ascii="Arial" w:hAnsi="Arial" w:cs="Arial"/>
          </w:rPr>
          <w:t>https://doi.org/10.1111/j.1467-6435.1994.tb02246.x</w:t>
        </w:r>
      </w:hyperlink>
      <w:r w:rsidRPr="00B7747C">
        <w:rPr>
          <w:rFonts w:ascii="Arial" w:hAnsi="Arial" w:cs="Arial"/>
          <w:u w:val="single"/>
        </w:rPr>
        <w:t xml:space="preserve"> </w:t>
      </w:r>
      <w:r w:rsidRPr="00B7747C">
        <w:rPr>
          <w:rFonts w:ascii="Arial" w:hAnsi="Arial" w:cs="Arial"/>
        </w:rPr>
        <w:t>(Accessed: 3 March 2024).</w:t>
      </w:r>
    </w:p>
    <w:p w14:paraId="0B482C37" w14:textId="77777777" w:rsidR="00B7747C" w:rsidRPr="00B7747C" w:rsidRDefault="00B7747C" w:rsidP="00B7747C">
      <w:pPr>
        <w:spacing w:line="480" w:lineRule="auto"/>
        <w:rPr>
          <w:rFonts w:ascii="Arial" w:hAnsi="Arial" w:cs="Arial"/>
        </w:rPr>
      </w:pPr>
      <w:r w:rsidRPr="00B7747C">
        <w:rPr>
          <w:rFonts w:ascii="Arial" w:hAnsi="Arial" w:cs="Arial"/>
        </w:rPr>
        <w:t xml:space="preserve">Denzin, N.K., and Lincoln, Y.S. (eds.) (2011) </w:t>
      </w:r>
      <w:r w:rsidRPr="00B7747C">
        <w:rPr>
          <w:rFonts w:ascii="Arial" w:hAnsi="Arial" w:cs="Arial"/>
          <w:i/>
          <w:iCs/>
        </w:rPr>
        <w:t xml:space="preserve">The Sage Handbook of Qualitative Research. </w:t>
      </w:r>
      <w:r w:rsidRPr="00B7747C">
        <w:rPr>
          <w:rFonts w:ascii="Arial" w:hAnsi="Arial" w:cs="Arial"/>
        </w:rPr>
        <w:t>4th edn. London: Sage Publications.</w:t>
      </w:r>
    </w:p>
    <w:p w14:paraId="6AD4ECDB" w14:textId="77777777" w:rsidR="00B7747C" w:rsidRPr="00B7747C" w:rsidRDefault="00B7747C" w:rsidP="00B7747C">
      <w:pPr>
        <w:spacing w:line="480" w:lineRule="auto"/>
        <w:rPr>
          <w:rFonts w:ascii="Arial" w:hAnsi="Arial" w:cs="Arial"/>
        </w:rPr>
      </w:pPr>
      <w:r w:rsidRPr="00B7747C">
        <w:rPr>
          <w:rFonts w:ascii="Arial" w:hAnsi="Arial" w:cs="Arial"/>
        </w:rPr>
        <w:lastRenderedPageBreak/>
        <w:t xml:space="preserve">Department for Culture, Media and Sport (2023) </w:t>
      </w:r>
      <w:r w:rsidRPr="00B7747C">
        <w:rPr>
          <w:rFonts w:ascii="Arial" w:hAnsi="Arial" w:cs="Arial"/>
          <w:i/>
          <w:iCs/>
        </w:rPr>
        <w:t>Major boost for young people with plans to transform youth centres</w:t>
      </w:r>
      <w:r w:rsidRPr="00B7747C">
        <w:rPr>
          <w:rFonts w:ascii="Arial" w:hAnsi="Arial" w:cs="Arial"/>
        </w:rPr>
        <w:t xml:space="preserve">. Available at: </w:t>
      </w:r>
      <w:hyperlink r:id="rId51" w:history="1">
        <w:r w:rsidRPr="00B7747C">
          <w:rPr>
            <w:rStyle w:val="Hyperlink"/>
            <w:rFonts w:ascii="Arial" w:hAnsi="Arial" w:cs="Arial"/>
          </w:rPr>
          <w:t>https://www.gov.uk/government/news/major-boost-for-young-people-with-plans-to-transform-youth-centres</w:t>
        </w:r>
      </w:hyperlink>
      <w:r w:rsidRPr="00B7747C">
        <w:rPr>
          <w:rFonts w:ascii="Arial" w:hAnsi="Arial" w:cs="Arial"/>
        </w:rPr>
        <w:t xml:space="preserve"> (Accessed: 1 March 2024). </w:t>
      </w:r>
    </w:p>
    <w:p w14:paraId="058F7437" w14:textId="77777777" w:rsidR="00B7747C" w:rsidRPr="00B7747C" w:rsidRDefault="00B7747C" w:rsidP="00B7747C">
      <w:pPr>
        <w:spacing w:line="480" w:lineRule="auto"/>
        <w:rPr>
          <w:rFonts w:ascii="Arial" w:hAnsi="Arial" w:cs="Arial"/>
        </w:rPr>
      </w:pPr>
      <w:r w:rsidRPr="00B7747C">
        <w:rPr>
          <w:rFonts w:ascii="Arial" w:hAnsi="Arial" w:cs="Arial"/>
        </w:rPr>
        <w:t xml:space="preserve">Department for Work and Pensions (2022) </w:t>
      </w:r>
      <w:r w:rsidRPr="00B7747C">
        <w:rPr>
          <w:rFonts w:ascii="Arial" w:hAnsi="Arial" w:cs="Arial"/>
          <w:i/>
          <w:iCs/>
        </w:rPr>
        <w:t>District provision Tool</w:t>
      </w:r>
      <w:r w:rsidRPr="00B7747C">
        <w:rPr>
          <w:rFonts w:ascii="Arial" w:hAnsi="Arial" w:cs="Arial"/>
        </w:rPr>
        <w:t xml:space="preserve">. Available at: </w:t>
      </w:r>
      <w:hyperlink r:id="rId52" w:history="1">
        <w:r w:rsidRPr="00B7747C">
          <w:rPr>
            <w:rStyle w:val="Hyperlink"/>
            <w:rFonts w:ascii="Arial" w:hAnsi="Arial" w:cs="Arial"/>
          </w:rPr>
          <w:t>https://www.gov.uk/guidance/district-provision-tool/young-people-and-youth-hubs</w:t>
        </w:r>
      </w:hyperlink>
      <w:r w:rsidRPr="00B7747C">
        <w:rPr>
          <w:rFonts w:ascii="Arial" w:hAnsi="Arial" w:cs="Arial"/>
        </w:rPr>
        <w:t xml:space="preserve"> (Accessed: 1 March 2024). </w:t>
      </w:r>
    </w:p>
    <w:p w14:paraId="6B6A0FC2" w14:textId="77777777" w:rsidR="00B7747C" w:rsidRPr="00B7747C" w:rsidRDefault="00B7747C" w:rsidP="00B7747C">
      <w:pPr>
        <w:spacing w:line="480" w:lineRule="auto"/>
        <w:rPr>
          <w:rFonts w:ascii="Arial" w:hAnsi="Arial" w:cs="Arial"/>
        </w:rPr>
      </w:pPr>
      <w:r w:rsidRPr="00B7747C">
        <w:rPr>
          <w:rFonts w:ascii="Arial" w:hAnsi="Arial" w:cs="Arial"/>
        </w:rPr>
        <w:t xml:space="preserve">DofE (2024) </w:t>
      </w:r>
      <w:r w:rsidRPr="00B7747C">
        <w:rPr>
          <w:rFonts w:ascii="Arial" w:hAnsi="Arial" w:cs="Arial"/>
          <w:i/>
          <w:iCs/>
        </w:rPr>
        <w:t>Finding a low-cost DofE Gold Residential</w:t>
      </w:r>
      <w:r w:rsidRPr="00B7747C">
        <w:rPr>
          <w:rFonts w:ascii="Arial" w:hAnsi="Arial" w:cs="Arial"/>
        </w:rPr>
        <w:t xml:space="preserve">. Available at: </w:t>
      </w:r>
      <w:hyperlink r:id="rId53" w:history="1">
        <w:r w:rsidRPr="00B7747C">
          <w:rPr>
            <w:rStyle w:val="Hyperlink"/>
            <w:rFonts w:ascii="Arial" w:hAnsi="Arial" w:cs="Arial"/>
          </w:rPr>
          <w:t>https://www.dofe.org/thelatest/low-cost-residentials/</w:t>
        </w:r>
      </w:hyperlink>
      <w:r w:rsidRPr="00B7747C">
        <w:rPr>
          <w:rFonts w:ascii="Arial" w:hAnsi="Arial" w:cs="Arial"/>
        </w:rPr>
        <w:t xml:space="preserve"> (Accessed: 1 March 2024). </w:t>
      </w:r>
    </w:p>
    <w:p w14:paraId="5EEB8501" w14:textId="77777777" w:rsidR="00B7747C" w:rsidRPr="00B7747C" w:rsidRDefault="00B7747C" w:rsidP="00B7747C">
      <w:pPr>
        <w:spacing w:line="480" w:lineRule="auto"/>
        <w:rPr>
          <w:rFonts w:ascii="Arial" w:hAnsi="Arial" w:cs="Arial"/>
        </w:rPr>
      </w:pPr>
      <w:r w:rsidRPr="00B7747C">
        <w:rPr>
          <w:rFonts w:ascii="Arial" w:hAnsi="Arial" w:cs="Arial"/>
        </w:rPr>
        <w:t>Driskell, J.E., Salas, E., and Driskell, T. (2018) ‘Foundations of Teamwork and Collaboration’, </w:t>
      </w:r>
      <w:r w:rsidRPr="00B7747C">
        <w:rPr>
          <w:rFonts w:ascii="Arial" w:hAnsi="Arial" w:cs="Arial"/>
          <w:i/>
          <w:iCs/>
        </w:rPr>
        <w:t>The American Psychologist</w:t>
      </w:r>
      <w:r w:rsidRPr="00B7747C">
        <w:rPr>
          <w:rFonts w:ascii="Arial" w:hAnsi="Arial" w:cs="Arial"/>
        </w:rPr>
        <w:t xml:space="preserve">, 73(4), pp. 334–348. Available at: </w:t>
      </w:r>
      <w:hyperlink r:id="rId54" w:history="1">
        <w:r w:rsidRPr="00B7747C">
          <w:rPr>
            <w:rStyle w:val="Hyperlink"/>
            <w:rFonts w:ascii="Arial" w:hAnsi="Arial" w:cs="Arial"/>
          </w:rPr>
          <w:t>https://doi.org/10.1037/amp0000241</w:t>
        </w:r>
      </w:hyperlink>
      <w:r w:rsidRPr="00B7747C">
        <w:rPr>
          <w:rFonts w:ascii="Arial" w:hAnsi="Arial" w:cs="Arial"/>
        </w:rPr>
        <w:t xml:space="preserve"> (Accessed: 5 March 2024).</w:t>
      </w:r>
    </w:p>
    <w:p w14:paraId="0C5A5733" w14:textId="4B323CFB" w:rsidR="00B7747C" w:rsidRPr="00B7747C" w:rsidRDefault="00B7747C" w:rsidP="00B7747C">
      <w:pPr>
        <w:spacing w:line="480" w:lineRule="auto"/>
        <w:rPr>
          <w:rFonts w:ascii="Arial" w:hAnsi="Arial" w:cs="Arial"/>
        </w:rPr>
      </w:pPr>
      <w:r w:rsidRPr="00B7747C">
        <w:rPr>
          <w:rFonts w:ascii="Arial" w:hAnsi="Arial" w:cs="Arial"/>
        </w:rPr>
        <w:t xml:space="preserve">Edgar, L., Jones, </w:t>
      </w:r>
      <w:proofErr w:type="spellStart"/>
      <w:r w:rsidRPr="00B7747C">
        <w:rPr>
          <w:rFonts w:ascii="Arial" w:hAnsi="Arial" w:cs="Arial"/>
        </w:rPr>
        <w:t>M.D.</w:t>
      </w:r>
      <w:r w:rsidR="00663C11">
        <w:rPr>
          <w:rFonts w:ascii="Arial" w:hAnsi="Arial" w:cs="Arial"/>
        </w:rPr>
        <w:t>Jr</w:t>
      </w:r>
      <w:proofErr w:type="spellEnd"/>
      <w:r w:rsidR="00663C11">
        <w:rPr>
          <w:rFonts w:ascii="Arial" w:hAnsi="Arial" w:cs="Arial"/>
        </w:rPr>
        <w:t>.</w:t>
      </w:r>
      <w:r w:rsidRPr="00B7747C">
        <w:rPr>
          <w:rFonts w:ascii="Arial" w:hAnsi="Arial" w:cs="Arial"/>
        </w:rPr>
        <w:t xml:space="preserve">,  Harsy, B., </w:t>
      </w:r>
      <w:proofErr w:type="spellStart"/>
      <w:r w:rsidRPr="00B7747C">
        <w:rPr>
          <w:rFonts w:ascii="Arial" w:hAnsi="Arial" w:cs="Arial"/>
        </w:rPr>
        <w:t>Passiment</w:t>
      </w:r>
      <w:proofErr w:type="spellEnd"/>
      <w:r w:rsidRPr="00B7747C">
        <w:rPr>
          <w:rFonts w:ascii="Arial" w:hAnsi="Arial" w:cs="Arial"/>
        </w:rPr>
        <w:t xml:space="preserve">, M. and Hauer, K.E. (2021) ‘Better Decision-Making: Shared Mental Models and the Clinical Competency Committee’, </w:t>
      </w:r>
      <w:r w:rsidRPr="00B7747C">
        <w:rPr>
          <w:rFonts w:ascii="Arial" w:hAnsi="Arial" w:cs="Arial"/>
          <w:i/>
          <w:iCs/>
        </w:rPr>
        <w:t>Journal of Graduate Medical Education</w:t>
      </w:r>
      <w:r w:rsidRPr="00B7747C">
        <w:rPr>
          <w:rFonts w:ascii="Arial" w:hAnsi="Arial" w:cs="Arial"/>
        </w:rPr>
        <w:t xml:space="preserve">, </w:t>
      </w:r>
      <w:r w:rsidRPr="00B7747C">
        <w:rPr>
          <w:rFonts w:ascii="Arial" w:hAnsi="Arial" w:cs="Arial"/>
          <w:i/>
          <w:iCs/>
        </w:rPr>
        <w:t>13</w:t>
      </w:r>
      <w:r w:rsidRPr="00B7747C">
        <w:rPr>
          <w:rFonts w:ascii="Arial" w:hAnsi="Arial" w:cs="Arial"/>
        </w:rPr>
        <w:t xml:space="preserve">(2s), pp. 51–58. Available at: </w:t>
      </w:r>
      <w:hyperlink r:id="rId55" w:history="1">
        <w:r w:rsidRPr="00B7747C">
          <w:rPr>
            <w:rStyle w:val="Hyperlink"/>
            <w:rFonts w:ascii="Arial" w:hAnsi="Arial" w:cs="Arial"/>
          </w:rPr>
          <w:t>https://doi.org/10.4300/jgme-d-20-00850</w:t>
        </w:r>
      </w:hyperlink>
      <w:r w:rsidRPr="00B7747C">
        <w:rPr>
          <w:rFonts w:ascii="Arial" w:hAnsi="Arial" w:cs="Arial"/>
        </w:rPr>
        <w:t xml:space="preserve">. (Accessed: 3 March 2024). </w:t>
      </w:r>
    </w:p>
    <w:p w14:paraId="00CFFF38" w14:textId="77777777" w:rsidR="00B7747C" w:rsidRPr="00B7747C" w:rsidRDefault="00B7747C" w:rsidP="00B7747C">
      <w:pPr>
        <w:spacing w:line="480" w:lineRule="auto"/>
        <w:rPr>
          <w:rFonts w:ascii="Arial" w:hAnsi="Arial" w:cs="Arial"/>
        </w:rPr>
      </w:pPr>
      <w:r w:rsidRPr="00B7747C">
        <w:rPr>
          <w:rFonts w:ascii="Arial" w:hAnsi="Arial" w:cs="Arial"/>
        </w:rPr>
        <w:t xml:space="preserve">Edmondson, A.C. (2018) </w:t>
      </w:r>
      <w:r w:rsidRPr="00B7747C">
        <w:rPr>
          <w:rFonts w:ascii="Arial" w:hAnsi="Arial" w:cs="Arial"/>
          <w:i/>
          <w:iCs/>
        </w:rPr>
        <w:t>The fearless organization: Creating psychological safety in the workplace for learning, innovation, and growth.</w:t>
      </w:r>
      <w:r w:rsidRPr="00B7747C">
        <w:rPr>
          <w:rFonts w:ascii="Arial" w:hAnsi="Arial" w:cs="Arial"/>
        </w:rPr>
        <w:t xml:space="preserve"> New Jersey: John Wiley and Sons.</w:t>
      </w:r>
    </w:p>
    <w:p w14:paraId="467EC9F4" w14:textId="77777777" w:rsidR="00B7747C" w:rsidRPr="00B7747C" w:rsidRDefault="00B7747C" w:rsidP="00B7747C">
      <w:pPr>
        <w:spacing w:line="480" w:lineRule="auto"/>
        <w:rPr>
          <w:rFonts w:ascii="Arial" w:hAnsi="Arial" w:cs="Arial"/>
        </w:rPr>
      </w:pPr>
      <w:r w:rsidRPr="00B7747C">
        <w:rPr>
          <w:rFonts w:ascii="Arial" w:hAnsi="Arial" w:cs="Arial"/>
        </w:rPr>
        <w:t xml:space="preserve">Erikson, E.H. (1968) </w:t>
      </w:r>
      <w:r w:rsidRPr="00B7747C">
        <w:rPr>
          <w:rFonts w:ascii="Arial" w:hAnsi="Arial" w:cs="Arial"/>
          <w:i/>
          <w:iCs/>
        </w:rPr>
        <w:t>Identity: Youth and crisis</w:t>
      </w:r>
      <w:r w:rsidRPr="00B7747C">
        <w:rPr>
          <w:rFonts w:ascii="Arial" w:hAnsi="Arial" w:cs="Arial"/>
        </w:rPr>
        <w:t>. New York: Norton.</w:t>
      </w:r>
    </w:p>
    <w:p w14:paraId="091681D8" w14:textId="77777777" w:rsidR="00B7747C" w:rsidRPr="00B7747C" w:rsidRDefault="00B7747C" w:rsidP="00B7747C">
      <w:pPr>
        <w:spacing w:line="480" w:lineRule="auto"/>
        <w:rPr>
          <w:rFonts w:ascii="Arial" w:hAnsi="Arial" w:cs="Arial"/>
        </w:rPr>
      </w:pPr>
      <w:r w:rsidRPr="00B7747C">
        <w:rPr>
          <w:rFonts w:ascii="Arial" w:hAnsi="Arial" w:cs="Arial"/>
        </w:rPr>
        <w:t xml:space="preserve">Estyn (2024) Supporting vulnerable young people through integrated service working. Available at: </w:t>
      </w:r>
      <w:hyperlink r:id="rId56" w:history="1">
        <w:r w:rsidRPr="00B7747C">
          <w:rPr>
            <w:rStyle w:val="Hyperlink"/>
            <w:rFonts w:ascii="Arial" w:hAnsi="Arial" w:cs="Arial"/>
          </w:rPr>
          <w:t>https://www.estyn.gov.wales/effective-</w:t>
        </w:r>
        <w:r w:rsidRPr="00B7747C">
          <w:rPr>
            <w:rStyle w:val="Hyperlink"/>
            <w:rFonts w:ascii="Arial" w:hAnsi="Arial" w:cs="Arial"/>
          </w:rPr>
          <w:lastRenderedPageBreak/>
          <w:t>practice/supporting-vulnerable-young-people-through-integrated-service-working</w:t>
        </w:r>
      </w:hyperlink>
      <w:r w:rsidRPr="00B7747C">
        <w:rPr>
          <w:rFonts w:ascii="Arial" w:hAnsi="Arial" w:cs="Arial"/>
        </w:rPr>
        <w:t xml:space="preserve"> (Accessed: 1 May 2024).</w:t>
      </w:r>
    </w:p>
    <w:p w14:paraId="3F7FDF23" w14:textId="77777777" w:rsidR="00B7747C" w:rsidRPr="00B7747C" w:rsidRDefault="00B7747C" w:rsidP="00B7747C">
      <w:pPr>
        <w:spacing w:line="480" w:lineRule="auto"/>
        <w:rPr>
          <w:rFonts w:ascii="Arial" w:hAnsi="Arial" w:cs="Arial"/>
        </w:rPr>
      </w:pPr>
      <w:r w:rsidRPr="00B7747C">
        <w:rPr>
          <w:rFonts w:ascii="Arial" w:hAnsi="Arial" w:cs="Arial"/>
        </w:rPr>
        <w:t>Fernandez, R., Kozlowski, S.W.J., Shapiro, M.J. and Salas, E. (2008) ‘Toward a Definition of Teamwork in Emergency Medicine’, </w:t>
      </w:r>
      <w:r w:rsidRPr="00B7747C">
        <w:rPr>
          <w:rFonts w:ascii="Arial" w:hAnsi="Arial" w:cs="Arial"/>
          <w:i/>
          <w:iCs/>
        </w:rPr>
        <w:t>Academic Emergency Medicine</w:t>
      </w:r>
      <w:r w:rsidRPr="00B7747C">
        <w:rPr>
          <w:rFonts w:ascii="Arial" w:hAnsi="Arial" w:cs="Arial"/>
        </w:rPr>
        <w:t xml:space="preserve">, 15(11), pp. 1104–1112. Available at: </w:t>
      </w:r>
      <w:hyperlink r:id="rId57" w:history="1">
        <w:r w:rsidRPr="00B7747C">
          <w:rPr>
            <w:rStyle w:val="Hyperlink"/>
            <w:rFonts w:ascii="Arial" w:hAnsi="Arial" w:cs="Arial"/>
          </w:rPr>
          <w:t>https://doi.org/10.1111/j.1553-2712.2008.00250.x</w:t>
        </w:r>
      </w:hyperlink>
      <w:r w:rsidRPr="00B7747C">
        <w:rPr>
          <w:rFonts w:ascii="Arial" w:hAnsi="Arial" w:cs="Arial"/>
        </w:rPr>
        <w:t xml:space="preserve"> (Accessed: 5 March 2024). </w:t>
      </w:r>
    </w:p>
    <w:p w14:paraId="27A006E0" w14:textId="77777777" w:rsidR="00B7747C" w:rsidRPr="00B7747C" w:rsidRDefault="00B7747C" w:rsidP="00B7747C">
      <w:pPr>
        <w:spacing w:line="480" w:lineRule="auto"/>
        <w:rPr>
          <w:rFonts w:ascii="Arial" w:hAnsi="Arial" w:cs="Arial"/>
        </w:rPr>
      </w:pPr>
      <w:r w:rsidRPr="00B7747C">
        <w:rPr>
          <w:rFonts w:ascii="Arial" w:hAnsi="Arial" w:cs="Arial"/>
        </w:rPr>
        <w:t xml:space="preserve">Fernandez, W., Benzer, J., </w:t>
      </w:r>
      <w:proofErr w:type="spellStart"/>
      <w:r w:rsidRPr="00B7747C">
        <w:rPr>
          <w:rFonts w:ascii="Arial" w:hAnsi="Arial" w:cs="Arial"/>
        </w:rPr>
        <w:t>Charns</w:t>
      </w:r>
      <w:proofErr w:type="spellEnd"/>
      <w:r w:rsidRPr="00B7747C">
        <w:rPr>
          <w:rFonts w:ascii="Arial" w:hAnsi="Arial" w:cs="Arial"/>
        </w:rPr>
        <w:t xml:space="preserve">, M. and Burgess, J. (2020) ‘Applying a Model of Teamwork Processes to Emergency Medical Services’, </w:t>
      </w:r>
      <w:r w:rsidRPr="00B7747C">
        <w:rPr>
          <w:rFonts w:ascii="Arial" w:hAnsi="Arial" w:cs="Arial"/>
          <w:i/>
          <w:iCs/>
        </w:rPr>
        <w:t>Western Journal of Emergency Medicine</w:t>
      </w:r>
      <w:r w:rsidRPr="00B7747C">
        <w:rPr>
          <w:rFonts w:ascii="Arial" w:hAnsi="Arial" w:cs="Arial"/>
        </w:rPr>
        <w:t xml:space="preserve">, 21(6), pp. 264-271. Available at:  </w:t>
      </w:r>
      <w:hyperlink r:id="rId58" w:history="1">
        <w:r w:rsidRPr="00B7747C">
          <w:rPr>
            <w:rStyle w:val="Hyperlink"/>
            <w:rFonts w:ascii="Arial" w:hAnsi="Arial" w:cs="Arial"/>
          </w:rPr>
          <w:t>https://doi.org/10.5811/westjem.2020.7.47238</w:t>
        </w:r>
      </w:hyperlink>
      <w:r w:rsidRPr="00B7747C">
        <w:rPr>
          <w:rFonts w:ascii="Arial" w:hAnsi="Arial" w:cs="Arial"/>
          <w:u w:val="single"/>
        </w:rPr>
        <w:t xml:space="preserve"> (Accessed: 6 March 2024). </w:t>
      </w:r>
    </w:p>
    <w:p w14:paraId="41348BF4" w14:textId="77777777" w:rsidR="00B7747C" w:rsidRPr="00B7747C" w:rsidRDefault="00B7747C" w:rsidP="00B7747C">
      <w:pPr>
        <w:spacing w:line="480" w:lineRule="auto"/>
        <w:rPr>
          <w:rFonts w:ascii="Arial" w:hAnsi="Arial" w:cs="Arial"/>
        </w:rPr>
      </w:pPr>
      <w:r w:rsidRPr="00B7747C">
        <w:rPr>
          <w:rFonts w:ascii="Arial" w:hAnsi="Arial" w:cs="Arial"/>
        </w:rPr>
        <w:t xml:space="preserve">Field, A. (2013) </w:t>
      </w:r>
      <w:r w:rsidRPr="00B7747C">
        <w:rPr>
          <w:rFonts w:ascii="Arial" w:hAnsi="Arial" w:cs="Arial"/>
          <w:i/>
          <w:iCs/>
        </w:rPr>
        <w:t>Discovering Statistics Using IBM SPSS Statistics</w:t>
      </w:r>
      <w:r w:rsidRPr="00B7747C">
        <w:rPr>
          <w:rFonts w:ascii="Arial" w:hAnsi="Arial" w:cs="Arial"/>
        </w:rPr>
        <w:t>. 4th edn. London: Sage Publications.</w:t>
      </w:r>
    </w:p>
    <w:p w14:paraId="17E9DB8C" w14:textId="77777777" w:rsidR="00B7747C" w:rsidRPr="00B7747C" w:rsidRDefault="00B7747C" w:rsidP="00B7747C">
      <w:pPr>
        <w:spacing w:line="480" w:lineRule="auto"/>
        <w:rPr>
          <w:rFonts w:ascii="Arial" w:hAnsi="Arial" w:cs="Arial"/>
        </w:rPr>
      </w:pPr>
      <w:r w:rsidRPr="00B7747C">
        <w:rPr>
          <w:rFonts w:ascii="Arial" w:hAnsi="Arial" w:cs="Arial"/>
        </w:rPr>
        <w:t xml:space="preserve">Floren, L.C., </w:t>
      </w:r>
      <w:proofErr w:type="spellStart"/>
      <w:r w:rsidRPr="00B7747C">
        <w:rPr>
          <w:rFonts w:ascii="Arial" w:hAnsi="Arial" w:cs="Arial"/>
        </w:rPr>
        <w:t>Donesky</w:t>
      </w:r>
      <w:proofErr w:type="spellEnd"/>
      <w:r w:rsidRPr="00B7747C">
        <w:rPr>
          <w:rFonts w:ascii="Arial" w:hAnsi="Arial" w:cs="Arial"/>
        </w:rPr>
        <w:t>, D., Whitaker, E., Irby, D.M., Ten Cate, O. and O'Brien, B.C. (2018) ‘Are we on the same page? Shared mental models to support clinical teamwork among health professions learners: a scoping review’, </w:t>
      </w:r>
      <w:r w:rsidRPr="00B7747C">
        <w:rPr>
          <w:rFonts w:ascii="Arial" w:hAnsi="Arial" w:cs="Arial"/>
          <w:i/>
          <w:iCs/>
        </w:rPr>
        <w:t>Academic Medicine</w:t>
      </w:r>
      <w:r w:rsidRPr="00B7747C">
        <w:rPr>
          <w:rFonts w:ascii="Arial" w:hAnsi="Arial" w:cs="Arial"/>
        </w:rPr>
        <w:t xml:space="preserve">, 93(3), pp. 498-509. Available at: </w:t>
      </w:r>
      <w:hyperlink r:id="rId59" w:history="1">
        <w:r w:rsidRPr="00B7747C">
          <w:rPr>
            <w:rStyle w:val="Hyperlink"/>
            <w:rFonts w:ascii="Arial" w:hAnsi="Arial" w:cs="Arial"/>
          </w:rPr>
          <w:t>https://pubmed.ncbi.nlm.nih.gov/29028635/</w:t>
        </w:r>
      </w:hyperlink>
      <w:r w:rsidRPr="00B7747C">
        <w:rPr>
          <w:rFonts w:ascii="Arial" w:hAnsi="Arial" w:cs="Arial"/>
        </w:rPr>
        <w:t xml:space="preserve"> (Accessed: 3 March 2024).</w:t>
      </w:r>
    </w:p>
    <w:p w14:paraId="01983D6A" w14:textId="77777777" w:rsidR="00B7747C" w:rsidRPr="00B7747C" w:rsidRDefault="00B7747C" w:rsidP="00B7747C">
      <w:pPr>
        <w:spacing w:line="480" w:lineRule="auto"/>
        <w:rPr>
          <w:rFonts w:ascii="Arial" w:hAnsi="Arial" w:cs="Arial"/>
        </w:rPr>
      </w:pPr>
      <w:r w:rsidRPr="00B7747C">
        <w:rPr>
          <w:rFonts w:ascii="Arial" w:hAnsi="Arial" w:cs="Arial"/>
        </w:rPr>
        <w:t xml:space="preserve">Ford, K., Hughes, K., Cresswell, K., Amos, R. and Bellis, M.A. (2024) </w:t>
      </w:r>
      <w:r w:rsidRPr="00B7747C">
        <w:rPr>
          <w:rFonts w:ascii="Arial" w:hAnsi="Arial" w:cs="Arial"/>
          <w:i/>
          <w:iCs/>
        </w:rPr>
        <w:t xml:space="preserve">Adverse childhood experiences and engagement with healthcare services. </w:t>
      </w:r>
      <w:r w:rsidRPr="00B7747C">
        <w:rPr>
          <w:rFonts w:ascii="Arial" w:hAnsi="Arial" w:cs="Arial"/>
        </w:rPr>
        <w:t xml:space="preserve">Available at: </w:t>
      </w:r>
      <w:hyperlink r:id="rId60" w:history="1">
        <w:r w:rsidRPr="00B7747C">
          <w:rPr>
            <w:rStyle w:val="Hyperlink"/>
            <w:rFonts w:ascii="Arial" w:hAnsi="Arial" w:cs="Arial"/>
          </w:rPr>
          <w:t>https://research.bangor.ac.uk/portal/files/71336787/Adverse-childhood-experiences-and-engagement-with-healthcare-services-Findings-from-a-survey-of-adults-in-Wales-and-England.pdf</w:t>
        </w:r>
      </w:hyperlink>
      <w:r w:rsidRPr="00B7747C">
        <w:rPr>
          <w:rFonts w:ascii="Arial" w:hAnsi="Arial" w:cs="Arial"/>
        </w:rPr>
        <w:t xml:space="preserve"> (Accessed: 1 May 2024).</w:t>
      </w:r>
    </w:p>
    <w:p w14:paraId="4878BDC9" w14:textId="77777777" w:rsidR="00B7747C" w:rsidRPr="00B7747C" w:rsidRDefault="00B7747C" w:rsidP="00B7747C">
      <w:pPr>
        <w:spacing w:line="480" w:lineRule="auto"/>
        <w:rPr>
          <w:rFonts w:ascii="Arial" w:hAnsi="Arial" w:cs="Arial"/>
        </w:rPr>
      </w:pPr>
      <w:r w:rsidRPr="00B7747C">
        <w:rPr>
          <w:rFonts w:ascii="Arial" w:hAnsi="Arial" w:cs="Arial"/>
        </w:rPr>
        <w:t>Fox, J. (2022)</w:t>
      </w:r>
      <w:r w:rsidRPr="00B7747C">
        <w:rPr>
          <w:rFonts w:ascii="Arial" w:hAnsi="Arial" w:cs="Arial"/>
          <w:i/>
          <w:iCs/>
        </w:rPr>
        <w:t> ‘</w:t>
      </w:r>
      <w:r w:rsidRPr="00B7747C">
        <w:rPr>
          <w:rFonts w:ascii="Arial" w:hAnsi="Arial" w:cs="Arial"/>
        </w:rPr>
        <w:t>Perspectives of experts-by-experience: an exploration of lived experience involvement in social work education’</w:t>
      </w:r>
      <w:r w:rsidRPr="00B7747C">
        <w:rPr>
          <w:rFonts w:ascii="Arial" w:hAnsi="Arial" w:cs="Arial"/>
          <w:i/>
          <w:iCs/>
        </w:rPr>
        <w:t>, Social Work Education</w:t>
      </w:r>
      <w:r w:rsidRPr="00B7747C">
        <w:rPr>
          <w:rFonts w:ascii="Arial" w:hAnsi="Arial" w:cs="Arial"/>
        </w:rPr>
        <w:t xml:space="preserve">, 41(4), pp. 587–604. Available at: </w:t>
      </w:r>
      <w:hyperlink r:id="rId61" w:history="1">
        <w:r w:rsidRPr="00B7747C">
          <w:rPr>
            <w:rStyle w:val="Hyperlink"/>
            <w:rFonts w:ascii="Arial" w:hAnsi="Arial" w:cs="Arial"/>
          </w:rPr>
          <w:t>https://www.tandfonline.com/doi/abs/10.1080/02615479.2020.1861244</w:t>
        </w:r>
      </w:hyperlink>
      <w:r w:rsidRPr="00B7747C">
        <w:rPr>
          <w:rFonts w:ascii="Arial" w:hAnsi="Arial" w:cs="Arial"/>
        </w:rPr>
        <w:t xml:space="preserve">  (Accessed 5 March 2024).</w:t>
      </w:r>
    </w:p>
    <w:p w14:paraId="5B159D4A" w14:textId="77777777" w:rsidR="00B7747C" w:rsidRDefault="00B7747C" w:rsidP="00B7747C">
      <w:pPr>
        <w:spacing w:line="480" w:lineRule="auto"/>
        <w:rPr>
          <w:rFonts w:ascii="Arial" w:hAnsi="Arial" w:cs="Arial"/>
        </w:rPr>
      </w:pPr>
      <w:r w:rsidRPr="00B7747C">
        <w:rPr>
          <w:rFonts w:ascii="Arial" w:hAnsi="Arial" w:cs="Arial"/>
        </w:rPr>
        <w:t>France, A. (2016) </w:t>
      </w:r>
      <w:r w:rsidRPr="00B7747C">
        <w:rPr>
          <w:rFonts w:ascii="Arial" w:hAnsi="Arial" w:cs="Arial"/>
          <w:i/>
          <w:iCs/>
        </w:rPr>
        <w:t>Understanding youth in the global economic crisis</w:t>
      </w:r>
      <w:r w:rsidRPr="00B7747C">
        <w:rPr>
          <w:rFonts w:ascii="Arial" w:hAnsi="Arial" w:cs="Arial"/>
        </w:rPr>
        <w:t xml:space="preserve">. Policy Press. Available at: </w:t>
      </w:r>
      <w:hyperlink r:id="rId62" w:history="1">
        <w:r w:rsidRPr="00B7747C">
          <w:rPr>
            <w:rStyle w:val="Hyperlink"/>
            <w:rFonts w:ascii="Arial" w:hAnsi="Arial" w:cs="Arial"/>
          </w:rPr>
          <w:t>https://doi.org/10.56687/9781447316961-</w:t>
        </w:r>
      </w:hyperlink>
      <w:r w:rsidRPr="00B7747C">
        <w:rPr>
          <w:rFonts w:ascii="Arial" w:hAnsi="Arial" w:cs="Arial"/>
        </w:rPr>
        <w:t xml:space="preserve"> (Accessed: 5 March 2024).</w:t>
      </w:r>
    </w:p>
    <w:p w14:paraId="3F556CD7" w14:textId="15772F74" w:rsidR="00237707" w:rsidRPr="00B7747C" w:rsidRDefault="00237707" w:rsidP="00B7747C">
      <w:pPr>
        <w:spacing w:line="480" w:lineRule="auto"/>
        <w:rPr>
          <w:rFonts w:ascii="Arial" w:hAnsi="Arial" w:cs="Arial"/>
        </w:rPr>
      </w:pPr>
      <w:r w:rsidRPr="00237707">
        <w:rPr>
          <w:rFonts w:ascii="Arial" w:hAnsi="Arial" w:cs="Arial"/>
        </w:rPr>
        <w:t>Franklin, A. and Sloper, P. (2006) ‘Participation of Disabled Children and Young People in Decision Making Within Social Services Departments: A Survey of Current and Recent Activities in England’, </w:t>
      </w:r>
      <w:r w:rsidRPr="00237707">
        <w:rPr>
          <w:rFonts w:ascii="Arial" w:hAnsi="Arial" w:cs="Arial"/>
          <w:i/>
          <w:iCs/>
        </w:rPr>
        <w:t>The British journal of social work</w:t>
      </w:r>
      <w:r w:rsidRPr="00237707">
        <w:rPr>
          <w:rFonts w:ascii="Arial" w:hAnsi="Arial" w:cs="Arial"/>
        </w:rPr>
        <w:t xml:space="preserve">, 36(5), pp. 723–741. Available at: </w:t>
      </w:r>
      <w:hyperlink r:id="rId63" w:history="1">
        <w:r w:rsidRPr="00AB1409">
          <w:rPr>
            <w:rStyle w:val="Hyperlink"/>
            <w:rFonts w:ascii="Arial" w:hAnsi="Arial" w:cs="Arial"/>
          </w:rPr>
          <w:t>https://doi.org/10.1093/bjsw/bch306</w:t>
        </w:r>
      </w:hyperlink>
      <w:r w:rsidRPr="00237707">
        <w:rPr>
          <w:rFonts w:ascii="Arial" w:hAnsi="Arial" w:cs="Arial"/>
        </w:rPr>
        <w:t>.</w:t>
      </w:r>
      <w:r>
        <w:rPr>
          <w:rFonts w:ascii="Arial" w:hAnsi="Arial" w:cs="Arial"/>
        </w:rPr>
        <w:t xml:space="preserve"> (Accessed: 3 May 2024).</w:t>
      </w:r>
    </w:p>
    <w:p w14:paraId="673FF9F2" w14:textId="77777777" w:rsidR="00B7747C" w:rsidRPr="00B7747C" w:rsidRDefault="00B7747C" w:rsidP="00B7747C">
      <w:pPr>
        <w:spacing w:line="480" w:lineRule="auto"/>
        <w:rPr>
          <w:rFonts w:ascii="Arial" w:hAnsi="Arial" w:cs="Arial"/>
        </w:rPr>
      </w:pPr>
      <w:r w:rsidRPr="00B7747C">
        <w:rPr>
          <w:rFonts w:ascii="Arial" w:hAnsi="Arial" w:cs="Arial"/>
        </w:rPr>
        <w:t xml:space="preserve">Girl Guiding (2024) How will your Girlguiding story start? Available at: </w:t>
      </w:r>
      <w:hyperlink r:id="rId64" w:history="1">
        <w:r w:rsidRPr="00B7747C">
          <w:rPr>
            <w:rStyle w:val="Hyperlink"/>
            <w:rFonts w:ascii="Arial" w:hAnsi="Arial" w:cs="Arial"/>
          </w:rPr>
          <w:t>https://www.girlguiding.org.uk/</w:t>
        </w:r>
      </w:hyperlink>
      <w:r w:rsidRPr="00B7747C">
        <w:rPr>
          <w:rFonts w:ascii="Arial" w:hAnsi="Arial" w:cs="Arial"/>
        </w:rPr>
        <w:t xml:space="preserve"> (Accessed: 1 March 2024). </w:t>
      </w:r>
    </w:p>
    <w:p w14:paraId="1C649F7E" w14:textId="221E618A" w:rsidR="00B7747C" w:rsidRPr="00B7747C" w:rsidRDefault="00B7747C" w:rsidP="00B7747C">
      <w:pPr>
        <w:spacing w:line="480" w:lineRule="auto"/>
        <w:rPr>
          <w:rFonts w:ascii="Arial" w:hAnsi="Arial" w:cs="Arial"/>
        </w:rPr>
      </w:pPr>
      <w:r w:rsidRPr="00B7747C">
        <w:rPr>
          <w:rFonts w:ascii="Arial" w:hAnsi="Arial" w:cs="Arial"/>
        </w:rPr>
        <w:t xml:space="preserve">Gonzalez, R., Cameron, C. and </w:t>
      </w:r>
      <w:proofErr w:type="spellStart"/>
      <w:r w:rsidRPr="00B7747C">
        <w:rPr>
          <w:rFonts w:ascii="Arial" w:hAnsi="Arial" w:cs="Arial"/>
        </w:rPr>
        <w:t>Klendo</w:t>
      </w:r>
      <w:proofErr w:type="spellEnd"/>
      <w:r w:rsidRPr="00B7747C">
        <w:rPr>
          <w:rFonts w:ascii="Arial" w:hAnsi="Arial" w:cs="Arial"/>
        </w:rPr>
        <w:t xml:space="preserve">, L. (2012) ‘The therapeutic family model of care: An attachment and trauma-informed approach to transitional planning’, </w:t>
      </w:r>
      <w:r w:rsidRPr="00B7747C">
        <w:rPr>
          <w:rFonts w:ascii="Arial" w:hAnsi="Arial" w:cs="Arial"/>
          <w:i/>
          <w:iCs/>
        </w:rPr>
        <w:t>Developing Practice: The Child, Youth and Family Work Journal,</w:t>
      </w:r>
      <w:r w:rsidRPr="00B7747C">
        <w:rPr>
          <w:rFonts w:ascii="Arial" w:hAnsi="Arial" w:cs="Arial"/>
        </w:rPr>
        <w:t xml:space="preserve"> (32), pp.</w:t>
      </w:r>
      <w:r w:rsidR="000B5A5F">
        <w:rPr>
          <w:rFonts w:ascii="Arial" w:hAnsi="Arial" w:cs="Arial"/>
        </w:rPr>
        <w:t xml:space="preserve"> </w:t>
      </w:r>
      <w:r w:rsidRPr="00B7747C">
        <w:rPr>
          <w:rFonts w:ascii="Arial" w:hAnsi="Arial" w:cs="Arial"/>
        </w:rPr>
        <w:t xml:space="preserve">13-23. Available at: </w:t>
      </w:r>
      <w:hyperlink r:id="rId65" w:history="1">
        <w:r w:rsidRPr="00B7747C">
          <w:rPr>
            <w:rStyle w:val="Hyperlink"/>
            <w:rFonts w:ascii="Arial" w:hAnsi="Arial" w:cs="Arial"/>
          </w:rPr>
          <w:t>https://search.informit.org/doi/epdf/10.3316/informit.650336205058706</w:t>
        </w:r>
      </w:hyperlink>
      <w:r w:rsidRPr="00B7747C">
        <w:rPr>
          <w:rFonts w:ascii="Arial" w:hAnsi="Arial" w:cs="Arial"/>
        </w:rPr>
        <w:t xml:space="preserve"> (Accessed: 6 March 2024). </w:t>
      </w:r>
    </w:p>
    <w:p w14:paraId="5B4771CC" w14:textId="77777777" w:rsidR="00B7747C" w:rsidRPr="00B7747C" w:rsidRDefault="00B7747C" w:rsidP="00B7747C">
      <w:pPr>
        <w:spacing w:line="480" w:lineRule="auto"/>
        <w:rPr>
          <w:rFonts w:ascii="Arial" w:hAnsi="Arial" w:cs="Arial"/>
        </w:rPr>
      </w:pPr>
      <w:r w:rsidRPr="00B7747C">
        <w:rPr>
          <w:rFonts w:ascii="Arial" w:hAnsi="Arial" w:cs="Arial"/>
        </w:rPr>
        <w:t>Gootman, J.A. and Eccles, J. (eds.) (2002) </w:t>
      </w:r>
      <w:r w:rsidRPr="00B7747C">
        <w:rPr>
          <w:rFonts w:ascii="Arial" w:hAnsi="Arial" w:cs="Arial"/>
          <w:i/>
          <w:iCs/>
        </w:rPr>
        <w:t>Community programs to promote youth development</w:t>
      </w:r>
      <w:r w:rsidRPr="00B7747C">
        <w:rPr>
          <w:rFonts w:ascii="Arial" w:hAnsi="Arial" w:cs="Arial"/>
        </w:rPr>
        <w:t>. Washington DC: National Academies Press.</w:t>
      </w:r>
    </w:p>
    <w:p w14:paraId="5EE594D2" w14:textId="77777777" w:rsidR="00B7747C" w:rsidRPr="00B7747C" w:rsidRDefault="00B7747C" w:rsidP="00B7747C">
      <w:pPr>
        <w:spacing w:line="480" w:lineRule="auto"/>
        <w:rPr>
          <w:rFonts w:ascii="Arial" w:hAnsi="Arial" w:cs="Arial"/>
        </w:rPr>
      </w:pPr>
      <w:r w:rsidRPr="00B7747C">
        <w:rPr>
          <w:rFonts w:ascii="Arial" w:hAnsi="Arial" w:cs="Arial"/>
        </w:rPr>
        <w:t xml:space="preserve">Gould, D. and Carson, S. (2008) ‘Life skills development through sport: current status and future directions’, </w:t>
      </w:r>
      <w:r w:rsidRPr="00B7747C">
        <w:rPr>
          <w:rFonts w:ascii="Arial" w:hAnsi="Arial" w:cs="Arial"/>
          <w:i/>
          <w:iCs/>
        </w:rPr>
        <w:t>International Review of Sport and Exercise Psychology</w:t>
      </w:r>
      <w:r w:rsidRPr="00B7747C">
        <w:rPr>
          <w:rFonts w:ascii="Arial" w:hAnsi="Arial" w:cs="Arial"/>
        </w:rPr>
        <w:t xml:space="preserve">, 1(1), pp. 58–78. Available at: </w:t>
      </w:r>
      <w:hyperlink r:id="rId66" w:history="1">
        <w:r w:rsidRPr="00B7747C">
          <w:rPr>
            <w:rStyle w:val="Hyperlink"/>
            <w:rFonts w:ascii="Arial" w:hAnsi="Arial" w:cs="Arial"/>
          </w:rPr>
          <w:t>https://doi.org/10.1080/17509840701834573</w:t>
        </w:r>
      </w:hyperlink>
      <w:r w:rsidRPr="00B7747C">
        <w:rPr>
          <w:rFonts w:ascii="Arial" w:hAnsi="Arial" w:cs="Arial"/>
        </w:rPr>
        <w:t xml:space="preserve"> (Accessed: 3 March 2024). </w:t>
      </w:r>
    </w:p>
    <w:p w14:paraId="288B23D7" w14:textId="77777777" w:rsidR="00B7747C" w:rsidRPr="00B7747C" w:rsidRDefault="00B7747C" w:rsidP="00B7747C">
      <w:pPr>
        <w:spacing w:line="480" w:lineRule="auto"/>
        <w:rPr>
          <w:rFonts w:ascii="Arial" w:hAnsi="Arial" w:cs="Arial"/>
        </w:rPr>
      </w:pPr>
      <w:r w:rsidRPr="00B7747C">
        <w:rPr>
          <w:rFonts w:ascii="Arial" w:hAnsi="Arial" w:cs="Arial"/>
        </w:rPr>
        <w:lastRenderedPageBreak/>
        <w:t>Goulding, C. (2005) ‘Grounded theory, ethnography and phenomenology: A comparative analysis of three qualitative strategies for marketing research’, </w:t>
      </w:r>
      <w:r w:rsidRPr="00B7747C">
        <w:rPr>
          <w:rFonts w:ascii="Arial" w:hAnsi="Arial" w:cs="Arial"/>
          <w:i/>
          <w:iCs/>
        </w:rPr>
        <w:t>European Journal of Marketing</w:t>
      </w:r>
      <w:r w:rsidRPr="00B7747C">
        <w:rPr>
          <w:rFonts w:ascii="Arial" w:hAnsi="Arial" w:cs="Arial"/>
        </w:rPr>
        <w:t xml:space="preserve">, 39(3/4), pp. 294–308. Available at: </w:t>
      </w:r>
      <w:hyperlink r:id="rId67" w:history="1">
        <w:r w:rsidRPr="00B7747C">
          <w:rPr>
            <w:rStyle w:val="Hyperlink"/>
            <w:rFonts w:ascii="Arial" w:hAnsi="Arial" w:cs="Arial"/>
          </w:rPr>
          <w:t>https://doi.org/10.1108/03090560510581782</w:t>
        </w:r>
      </w:hyperlink>
      <w:r w:rsidRPr="00B7747C">
        <w:rPr>
          <w:rFonts w:ascii="Arial" w:hAnsi="Arial" w:cs="Arial"/>
        </w:rPr>
        <w:t>. (Accessed: 23 March 2024).</w:t>
      </w:r>
    </w:p>
    <w:p w14:paraId="7CEAC9FD" w14:textId="77777777" w:rsidR="00B7747C" w:rsidRPr="00B7747C" w:rsidRDefault="00B7747C" w:rsidP="00B7747C">
      <w:pPr>
        <w:spacing w:line="480" w:lineRule="auto"/>
        <w:rPr>
          <w:rFonts w:ascii="Arial" w:hAnsi="Arial" w:cs="Arial"/>
        </w:rPr>
      </w:pPr>
      <w:r w:rsidRPr="00B7747C">
        <w:rPr>
          <w:rFonts w:ascii="Arial" w:hAnsi="Arial" w:cs="Arial"/>
        </w:rPr>
        <w:t>‌GOV.UK. (2022) </w:t>
      </w:r>
      <w:r w:rsidRPr="00B7747C">
        <w:rPr>
          <w:rFonts w:ascii="Arial" w:hAnsi="Arial" w:cs="Arial"/>
          <w:i/>
          <w:iCs/>
        </w:rPr>
        <w:t>Youth Review: Summary findings and government response</w:t>
      </w:r>
      <w:r w:rsidRPr="00B7747C">
        <w:rPr>
          <w:rFonts w:ascii="Arial" w:hAnsi="Arial" w:cs="Arial"/>
        </w:rPr>
        <w:t xml:space="preserve">. Available at: </w:t>
      </w:r>
      <w:hyperlink r:id="rId68" w:history="1">
        <w:r w:rsidRPr="00B7747C">
          <w:rPr>
            <w:rStyle w:val="Hyperlink"/>
            <w:rFonts w:ascii="Arial" w:hAnsi="Arial" w:cs="Arial"/>
          </w:rPr>
          <w:t>https://www.gov.uk/government/publications/youth-review-summary-findings-and-government-response/youth-review-summary-findings-and-government-response</w:t>
        </w:r>
      </w:hyperlink>
      <w:r w:rsidRPr="00B7747C">
        <w:rPr>
          <w:rFonts w:ascii="Arial" w:hAnsi="Arial" w:cs="Arial"/>
        </w:rPr>
        <w:t xml:space="preserve"> (Accessed: 28 April 2024).</w:t>
      </w:r>
    </w:p>
    <w:p w14:paraId="5653FBC6" w14:textId="77777777" w:rsidR="00B7747C" w:rsidRPr="00B7747C" w:rsidRDefault="00B7747C" w:rsidP="00B7747C">
      <w:pPr>
        <w:spacing w:line="480" w:lineRule="auto"/>
        <w:rPr>
          <w:rFonts w:ascii="Arial" w:hAnsi="Arial" w:cs="Arial"/>
        </w:rPr>
      </w:pPr>
      <w:r w:rsidRPr="00B7747C">
        <w:rPr>
          <w:rFonts w:ascii="Arial" w:hAnsi="Arial" w:cs="Arial"/>
        </w:rPr>
        <w:t xml:space="preserve">Greene, J.C. (2007) </w:t>
      </w:r>
      <w:r w:rsidRPr="00B7747C">
        <w:rPr>
          <w:rFonts w:ascii="Arial" w:hAnsi="Arial" w:cs="Arial"/>
          <w:i/>
          <w:iCs/>
        </w:rPr>
        <w:t>Mixed methods in social inquiry</w:t>
      </w:r>
      <w:r w:rsidRPr="00B7747C">
        <w:rPr>
          <w:rFonts w:ascii="Arial" w:hAnsi="Arial" w:cs="Arial"/>
        </w:rPr>
        <w:t>. San Fransisco: Jossey-Bass.</w:t>
      </w:r>
    </w:p>
    <w:p w14:paraId="6EEEC759" w14:textId="77777777" w:rsidR="00B7747C" w:rsidRPr="00B7747C" w:rsidRDefault="00B7747C" w:rsidP="00B7747C">
      <w:pPr>
        <w:spacing w:line="480" w:lineRule="auto"/>
        <w:rPr>
          <w:rFonts w:ascii="Arial" w:hAnsi="Arial" w:cs="Arial"/>
        </w:rPr>
      </w:pPr>
      <w:r w:rsidRPr="00B7747C">
        <w:rPr>
          <w:rFonts w:ascii="Arial" w:hAnsi="Arial" w:cs="Arial"/>
        </w:rPr>
        <w:t xml:space="preserve">Griffith, B.A., and Dunham, E.B. (2017) </w:t>
      </w:r>
      <w:r w:rsidRPr="00B7747C">
        <w:rPr>
          <w:rFonts w:ascii="Arial" w:hAnsi="Arial" w:cs="Arial"/>
          <w:i/>
          <w:iCs/>
        </w:rPr>
        <w:t>Working in teams : moving from high potential to high performance.</w:t>
      </w:r>
      <w:r w:rsidRPr="00B7747C">
        <w:rPr>
          <w:rFonts w:ascii="Arial" w:hAnsi="Arial" w:cs="Arial"/>
        </w:rPr>
        <w:t xml:space="preserve"> London: SAGE. </w:t>
      </w:r>
    </w:p>
    <w:p w14:paraId="59629B2A" w14:textId="77777777" w:rsidR="00B7747C" w:rsidRPr="00B7747C" w:rsidRDefault="00B7747C" w:rsidP="00B7747C">
      <w:pPr>
        <w:spacing w:line="480" w:lineRule="auto"/>
        <w:rPr>
          <w:rFonts w:ascii="Arial" w:hAnsi="Arial" w:cs="Arial"/>
        </w:rPr>
      </w:pPr>
      <w:r w:rsidRPr="00B7747C">
        <w:rPr>
          <w:rFonts w:ascii="Arial" w:hAnsi="Arial" w:cs="Arial"/>
        </w:rPr>
        <w:t xml:space="preserve">Hackman, J.R. (1998) ‘Why teams don’t work’, </w:t>
      </w:r>
      <w:r w:rsidRPr="00B7747C">
        <w:rPr>
          <w:rFonts w:ascii="Arial" w:hAnsi="Arial" w:cs="Arial"/>
          <w:i/>
          <w:iCs/>
        </w:rPr>
        <w:t>Leader to Leader</w:t>
      </w:r>
      <w:r w:rsidRPr="00B7747C">
        <w:rPr>
          <w:rFonts w:ascii="Arial" w:hAnsi="Arial" w:cs="Arial"/>
        </w:rPr>
        <w:t xml:space="preserve">, 1998(7), pp. 24–31. Available at: </w:t>
      </w:r>
      <w:hyperlink r:id="rId69" w:history="1">
        <w:r w:rsidRPr="00B7747C">
          <w:rPr>
            <w:rStyle w:val="Hyperlink"/>
            <w:rFonts w:ascii="Arial" w:hAnsi="Arial" w:cs="Arial"/>
          </w:rPr>
          <w:t>https://doi.org/10.1002/ltl.40619980709</w:t>
        </w:r>
      </w:hyperlink>
      <w:r w:rsidRPr="00B7747C">
        <w:rPr>
          <w:rFonts w:ascii="Arial" w:hAnsi="Arial" w:cs="Arial"/>
        </w:rPr>
        <w:t xml:space="preserve"> (Accessed: 2 March 2024). </w:t>
      </w:r>
    </w:p>
    <w:p w14:paraId="36E78196" w14:textId="77777777" w:rsidR="00B7747C" w:rsidRPr="00B7747C" w:rsidRDefault="00B7747C" w:rsidP="00B7747C">
      <w:pPr>
        <w:spacing w:line="480" w:lineRule="auto"/>
        <w:rPr>
          <w:rFonts w:ascii="Arial" w:hAnsi="Arial" w:cs="Arial"/>
        </w:rPr>
      </w:pPr>
      <w:r w:rsidRPr="00B7747C">
        <w:rPr>
          <w:rFonts w:ascii="Arial" w:hAnsi="Arial" w:cs="Arial"/>
        </w:rPr>
        <w:t>Haggerty, K.D. (2004) ‘Ethics creep: Governing social science research in the name of ethics’, </w:t>
      </w:r>
      <w:r w:rsidRPr="00B7747C">
        <w:rPr>
          <w:rFonts w:ascii="Arial" w:hAnsi="Arial" w:cs="Arial"/>
          <w:i/>
          <w:iCs/>
        </w:rPr>
        <w:t>Qualitative Sociology</w:t>
      </w:r>
      <w:r w:rsidRPr="00B7747C">
        <w:rPr>
          <w:rFonts w:ascii="Arial" w:hAnsi="Arial" w:cs="Arial"/>
        </w:rPr>
        <w:t xml:space="preserve">, 27(4), pp. 391–420. Available at: </w:t>
      </w:r>
      <w:hyperlink r:id="rId70" w:history="1">
        <w:r w:rsidRPr="00B7747C">
          <w:rPr>
            <w:rStyle w:val="Hyperlink"/>
            <w:rFonts w:ascii="Arial" w:hAnsi="Arial" w:cs="Arial"/>
          </w:rPr>
          <w:t>https://doi.org/10.1023/B:QUAS.0000049239.15922.a3</w:t>
        </w:r>
      </w:hyperlink>
      <w:r w:rsidRPr="00B7747C">
        <w:rPr>
          <w:rFonts w:ascii="Arial" w:hAnsi="Arial" w:cs="Arial"/>
        </w:rPr>
        <w:t xml:space="preserve"> (Accessed: 22 March 2024). </w:t>
      </w:r>
    </w:p>
    <w:p w14:paraId="6A631D79" w14:textId="77777777" w:rsidR="00B7747C" w:rsidRPr="00B7747C" w:rsidRDefault="00B7747C" w:rsidP="00B7747C">
      <w:pPr>
        <w:spacing w:line="480" w:lineRule="auto"/>
        <w:rPr>
          <w:rFonts w:ascii="Arial" w:hAnsi="Arial" w:cs="Arial"/>
        </w:rPr>
      </w:pPr>
      <w:r w:rsidRPr="00B7747C">
        <w:rPr>
          <w:rFonts w:ascii="Arial" w:hAnsi="Arial" w:cs="Arial"/>
        </w:rPr>
        <w:t>Hart, P. (2016) ‘Young people negotiating and maintaining boundaries in youth work relationships: Findings from an ethnographic study of youth clubs’, </w:t>
      </w:r>
      <w:r w:rsidRPr="00B7747C">
        <w:rPr>
          <w:rFonts w:ascii="Arial" w:hAnsi="Arial" w:cs="Arial"/>
          <w:i/>
          <w:iCs/>
        </w:rPr>
        <w:t>Journal of Youth Studies</w:t>
      </w:r>
      <w:r w:rsidRPr="00B7747C">
        <w:rPr>
          <w:rFonts w:ascii="Arial" w:hAnsi="Arial" w:cs="Arial"/>
        </w:rPr>
        <w:t xml:space="preserve">, 19(7), pp. 869-884. Available at: </w:t>
      </w:r>
      <w:hyperlink r:id="rId71" w:history="1">
        <w:r w:rsidRPr="00B7747C">
          <w:rPr>
            <w:rStyle w:val="Hyperlink"/>
            <w:rFonts w:ascii="Arial" w:hAnsi="Arial" w:cs="Arial"/>
          </w:rPr>
          <w:t>https://doi.org/10.1080/13676261.2015.1112881</w:t>
        </w:r>
      </w:hyperlink>
      <w:r w:rsidRPr="00B7747C">
        <w:rPr>
          <w:rFonts w:ascii="Arial" w:hAnsi="Arial" w:cs="Arial"/>
        </w:rPr>
        <w:t xml:space="preserve">. (Accessed: 5 March 2024). </w:t>
      </w:r>
    </w:p>
    <w:p w14:paraId="776E9DD2"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Haudenhuyse</w:t>
      </w:r>
      <w:proofErr w:type="spellEnd"/>
      <w:r w:rsidRPr="00B7747C">
        <w:rPr>
          <w:rFonts w:ascii="Arial" w:hAnsi="Arial" w:cs="Arial"/>
        </w:rPr>
        <w:t xml:space="preserve">, R.P., </w:t>
      </w:r>
      <w:proofErr w:type="spellStart"/>
      <w:r w:rsidRPr="00B7747C">
        <w:rPr>
          <w:rFonts w:ascii="Arial" w:hAnsi="Arial" w:cs="Arial"/>
        </w:rPr>
        <w:t>Theeboom</w:t>
      </w:r>
      <w:proofErr w:type="spellEnd"/>
      <w:r w:rsidRPr="00B7747C">
        <w:rPr>
          <w:rFonts w:ascii="Arial" w:hAnsi="Arial" w:cs="Arial"/>
        </w:rPr>
        <w:t xml:space="preserve">, M. and Coalter, F. (2012) ‘The Potential of Sports-based Social Interventions for Vulnerable Youth: Implications for Sport </w:t>
      </w:r>
      <w:r w:rsidRPr="00B7747C">
        <w:rPr>
          <w:rFonts w:ascii="Arial" w:hAnsi="Arial" w:cs="Arial"/>
        </w:rPr>
        <w:lastRenderedPageBreak/>
        <w:t xml:space="preserve">Coaches and Youth Workers’, </w:t>
      </w:r>
      <w:r w:rsidRPr="00B7747C">
        <w:rPr>
          <w:rFonts w:ascii="Arial" w:hAnsi="Arial" w:cs="Arial"/>
          <w:i/>
          <w:iCs/>
        </w:rPr>
        <w:t xml:space="preserve">Journal of Youth Studies, </w:t>
      </w:r>
      <w:r w:rsidRPr="00B7747C">
        <w:rPr>
          <w:rFonts w:ascii="Arial" w:hAnsi="Arial" w:cs="Arial"/>
        </w:rPr>
        <w:t>15(</w:t>
      </w:r>
      <w:hyperlink r:id="rId72" w:tgtFrame="_blank" w:history="1">
        <w:r w:rsidRPr="00B7747C">
          <w:rPr>
            <w:rStyle w:val="Hyperlink"/>
            <w:rFonts w:ascii="Arial" w:hAnsi="Arial" w:cs="Arial"/>
            <w:color w:val="auto"/>
            <w:u w:val="none"/>
          </w:rPr>
          <w:t>4</w:t>
        </w:r>
      </w:hyperlink>
      <w:r w:rsidRPr="00B7747C">
        <w:rPr>
          <w:rFonts w:ascii="Arial" w:hAnsi="Arial" w:cs="Arial"/>
        </w:rPr>
        <w:t xml:space="preserve">), pp. 437–454. Available at: </w:t>
      </w:r>
      <w:hyperlink r:id="rId73" w:history="1">
        <w:r w:rsidRPr="00B7747C">
          <w:rPr>
            <w:rStyle w:val="Hyperlink"/>
            <w:rFonts w:ascii="Arial" w:hAnsi="Arial" w:cs="Arial"/>
          </w:rPr>
          <w:t>https://doi.org/10.1080/13676261.2012.663895</w:t>
        </w:r>
      </w:hyperlink>
      <w:r w:rsidRPr="00B7747C">
        <w:rPr>
          <w:rFonts w:ascii="Arial" w:hAnsi="Arial" w:cs="Arial"/>
        </w:rPr>
        <w:t xml:space="preserve">. (Accessed: 5 March 2024). </w:t>
      </w:r>
    </w:p>
    <w:p w14:paraId="69A96C96" w14:textId="77777777" w:rsidR="00B7747C" w:rsidRPr="00B7747C" w:rsidRDefault="00B7747C" w:rsidP="00B7747C">
      <w:pPr>
        <w:spacing w:line="480" w:lineRule="auto"/>
        <w:rPr>
          <w:rFonts w:ascii="Arial" w:hAnsi="Arial" w:cs="Arial"/>
        </w:rPr>
      </w:pPr>
      <w:r w:rsidRPr="00B7747C">
        <w:rPr>
          <w:rFonts w:ascii="Arial" w:hAnsi="Arial" w:cs="Arial"/>
        </w:rPr>
        <w:t>Heffernan, O.S., Herzog, T.M., Schiralli, J.E., Hawke, L.D., Chaim, G., and Henderson, J.L. (2017) ‘Implementation of a youth</w:t>
      </w:r>
      <w:r w:rsidRPr="00B7747C">
        <w:rPr>
          <w:rFonts w:ascii="Cambria Math" w:hAnsi="Cambria Math" w:cs="Cambria Math"/>
        </w:rPr>
        <w:t>‐</w:t>
      </w:r>
      <w:r w:rsidRPr="00B7747C">
        <w:rPr>
          <w:rFonts w:ascii="Arial" w:hAnsi="Arial" w:cs="Arial"/>
        </w:rPr>
        <w:t>adult partnership model in youth mental health systems research: Challenges and successes’, </w:t>
      </w:r>
      <w:r w:rsidRPr="00B7747C">
        <w:rPr>
          <w:rFonts w:ascii="Arial" w:hAnsi="Arial" w:cs="Arial"/>
          <w:i/>
          <w:iCs/>
        </w:rPr>
        <w:t>Health Expectations : An International Journal of Public Participation in Health Care and Health Policy</w:t>
      </w:r>
      <w:r w:rsidRPr="00B7747C">
        <w:rPr>
          <w:rFonts w:ascii="Arial" w:hAnsi="Arial" w:cs="Arial"/>
        </w:rPr>
        <w:t xml:space="preserve">, 20(6), pp. 1183–1188. Available at: </w:t>
      </w:r>
      <w:hyperlink r:id="rId74" w:history="1">
        <w:r w:rsidRPr="00B7747C">
          <w:rPr>
            <w:rStyle w:val="Hyperlink"/>
            <w:rFonts w:ascii="Arial" w:hAnsi="Arial" w:cs="Arial"/>
          </w:rPr>
          <w:t>https://doi.org/10.1111/hex.12554</w:t>
        </w:r>
      </w:hyperlink>
      <w:r w:rsidRPr="00B7747C">
        <w:rPr>
          <w:rFonts w:ascii="Arial" w:hAnsi="Arial" w:cs="Arial"/>
        </w:rPr>
        <w:t xml:space="preserve"> (Accessed: 8 March 2024). </w:t>
      </w:r>
    </w:p>
    <w:p w14:paraId="23B79487" w14:textId="77777777" w:rsidR="00B7747C" w:rsidRPr="00B7747C" w:rsidRDefault="00B7747C" w:rsidP="00B7747C">
      <w:pPr>
        <w:spacing w:line="480" w:lineRule="auto"/>
        <w:rPr>
          <w:rFonts w:ascii="Arial" w:hAnsi="Arial" w:cs="Arial"/>
        </w:rPr>
      </w:pPr>
      <w:r w:rsidRPr="00B7747C">
        <w:rPr>
          <w:rFonts w:ascii="Arial" w:hAnsi="Arial" w:cs="Arial"/>
        </w:rPr>
        <w:t>Hinds, P.J. and Mortensen, M. (2005) ‘Understanding Conflict in Geographically Distributed Teams: The Moderating Effects of Shared Identity, Shared Context, and Spontaneous Communication’, </w:t>
      </w:r>
      <w:r w:rsidRPr="00B7747C">
        <w:rPr>
          <w:rFonts w:ascii="Arial" w:hAnsi="Arial" w:cs="Arial"/>
          <w:i/>
          <w:iCs/>
        </w:rPr>
        <w:t>Organization science (Providence, R.I.)</w:t>
      </w:r>
      <w:r w:rsidRPr="00B7747C">
        <w:rPr>
          <w:rFonts w:ascii="Arial" w:hAnsi="Arial" w:cs="Arial"/>
        </w:rPr>
        <w:t xml:space="preserve">, 16(3), pp. 290–307. Available at: </w:t>
      </w:r>
      <w:hyperlink r:id="rId75" w:history="1">
        <w:r w:rsidRPr="00B7747C">
          <w:rPr>
            <w:rStyle w:val="Hyperlink"/>
            <w:rFonts w:ascii="Arial" w:hAnsi="Arial" w:cs="Arial"/>
          </w:rPr>
          <w:t>https://doi.org/10.1287/orsc.1050.0122</w:t>
        </w:r>
      </w:hyperlink>
      <w:r w:rsidRPr="00B7747C">
        <w:rPr>
          <w:rFonts w:ascii="Arial" w:hAnsi="Arial" w:cs="Arial"/>
        </w:rPr>
        <w:t>. (Accessed: 8 March 2024).</w:t>
      </w:r>
    </w:p>
    <w:p w14:paraId="54C9D74F" w14:textId="77777777" w:rsidR="00B7747C" w:rsidRPr="00B7747C" w:rsidRDefault="00B7747C" w:rsidP="00B7747C">
      <w:pPr>
        <w:spacing w:line="480" w:lineRule="auto"/>
        <w:rPr>
          <w:rFonts w:ascii="Arial" w:hAnsi="Arial" w:cs="Arial"/>
        </w:rPr>
      </w:pPr>
      <w:r w:rsidRPr="00B7747C">
        <w:rPr>
          <w:rFonts w:ascii="Arial" w:hAnsi="Arial" w:cs="Arial"/>
        </w:rPr>
        <w:t xml:space="preserve">HM Treasury (2003) </w:t>
      </w:r>
      <w:r w:rsidRPr="00B7747C">
        <w:rPr>
          <w:rFonts w:ascii="Arial" w:hAnsi="Arial" w:cs="Arial"/>
          <w:i/>
          <w:iCs/>
        </w:rPr>
        <w:t>Every Child Matters</w:t>
      </w:r>
      <w:r w:rsidRPr="00B7747C">
        <w:rPr>
          <w:rFonts w:ascii="Arial" w:hAnsi="Arial" w:cs="Arial"/>
        </w:rPr>
        <w:t xml:space="preserve">. Available at: </w:t>
      </w:r>
      <w:hyperlink r:id="rId76" w:history="1">
        <w:r w:rsidRPr="00B7747C">
          <w:rPr>
            <w:rStyle w:val="Hyperlink"/>
            <w:rFonts w:ascii="Arial" w:hAnsi="Arial" w:cs="Arial"/>
          </w:rPr>
          <w:t>https://assets.publishing.service.gov.uk/media/5a7c95a4e5274a0bb7cb806d/5860.pdf</w:t>
        </w:r>
      </w:hyperlink>
      <w:r w:rsidRPr="00B7747C">
        <w:rPr>
          <w:rFonts w:ascii="Arial" w:hAnsi="Arial" w:cs="Arial"/>
        </w:rPr>
        <w:t xml:space="preserve"> (Accessed: 1 March 2024).</w:t>
      </w:r>
    </w:p>
    <w:p w14:paraId="5E55CA7D" w14:textId="77777777" w:rsidR="00B7747C" w:rsidRPr="00B7747C" w:rsidRDefault="00B7747C" w:rsidP="00B7747C">
      <w:pPr>
        <w:spacing w:line="480" w:lineRule="auto"/>
        <w:rPr>
          <w:rFonts w:ascii="Arial" w:hAnsi="Arial" w:cs="Arial"/>
        </w:rPr>
      </w:pPr>
      <w:r w:rsidRPr="00B7747C">
        <w:rPr>
          <w:rFonts w:ascii="Arial" w:hAnsi="Arial" w:cs="Arial"/>
        </w:rPr>
        <w:t>Hobson, F., Abreu, L., Harker, R. and Wilson, S. (2024) </w:t>
      </w:r>
      <w:r w:rsidRPr="00B7747C">
        <w:rPr>
          <w:rFonts w:ascii="Arial" w:hAnsi="Arial" w:cs="Arial"/>
          <w:i/>
          <w:iCs/>
        </w:rPr>
        <w:t>Trends in funding levels for youth services</w:t>
      </w:r>
      <w:r w:rsidRPr="00B7747C">
        <w:rPr>
          <w:rFonts w:ascii="Arial" w:hAnsi="Arial" w:cs="Arial"/>
        </w:rPr>
        <w:t xml:space="preserve">. House of Commons Library. Available at: </w:t>
      </w:r>
      <w:hyperlink r:id="rId77" w:history="1">
        <w:r w:rsidRPr="00B7747C">
          <w:rPr>
            <w:rStyle w:val="Hyperlink"/>
            <w:rFonts w:ascii="Arial" w:hAnsi="Arial" w:cs="Arial"/>
          </w:rPr>
          <w:t>https://commonslibrary.parliament.uk/research-briefings/cdp-2024-0040/</w:t>
        </w:r>
      </w:hyperlink>
      <w:r w:rsidRPr="00B7747C">
        <w:rPr>
          <w:rFonts w:ascii="Arial" w:hAnsi="Arial" w:cs="Arial"/>
        </w:rPr>
        <w:t xml:space="preserve"> (Accessed: 29 April 2024).</w:t>
      </w:r>
    </w:p>
    <w:p w14:paraId="1C46009E" w14:textId="0290A368" w:rsidR="00B7747C" w:rsidRPr="00B7747C" w:rsidRDefault="00B7747C" w:rsidP="00B7747C">
      <w:pPr>
        <w:spacing w:line="480" w:lineRule="auto"/>
        <w:rPr>
          <w:rFonts w:ascii="Arial" w:hAnsi="Arial" w:cs="Arial"/>
        </w:rPr>
      </w:pPr>
      <w:r w:rsidRPr="00B7747C">
        <w:rPr>
          <w:rFonts w:ascii="Arial" w:hAnsi="Arial" w:cs="Arial"/>
        </w:rPr>
        <w:t xml:space="preserve">Holcomb, J.B., Dumire, R.D., Crommett, J.W., </w:t>
      </w:r>
      <w:proofErr w:type="spellStart"/>
      <w:r w:rsidRPr="00B7747C">
        <w:rPr>
          <w:rFonts w:ascii="Arial" w:hAnsi="Arial" w:cs="Arial"/>
        </w:rPr>
        <w:t>Stamateris</w:t>
      </w:r>
      <w:proofErr w:type="spellEnd"/>
      <w:r w:rsidRPr="00B7747C">
        <w:rPr>
          <w:rFonts w:ascii="Arial" w:hAnsi="Arial" w:cs="Arial"/>
        </w:rPr>
        <w:t xml:space="preserve">, C.E., </w:t>
      </w:r>
      <w:proofErr w:type="spellStart"/>
      <w:r w:rsidRPr="00B7747C">
        <w:rPr>
          <w:rFonts w:ascii="Arial" w:hAnsi="Arial" w:cs="Arial"/>
        </w:rPr>
        <w:t>Fagert</w:t>
      </w:r>
      <w:proofErr w:type="spellEnd"/>
      <w:r w:rsidRPr="00B7747C">
        <w:rPr>
          <w:rFonts w:ascii="Arial" w:hAnsi="Arial" w:cs="Arial"/>
        </w:rPr>
        <w:t xml:space="preserve">, M.A., Cleveland, J.A., Dorlac, G.R., Dorlac, W.C., Bonar, J.P., and Hira, K. (2002) ‘Evaluation of Trauma Team Performance Using an Advanced Human Patient Simulator for Resuscitation Training’, </w:t>
      </w:r>
      <w:r w:rsidRPr="00B7747C">
        <w:rPr>
          <w:rFonts w:ascii="Arial" w:hAnsi="Arial" w:cs="Arial"/>
          <w:i/>
          <w:iCs/>
        </w:rPr>
        <w:t xml:space="preserve">Journal of Trauma and Acute Care </w:t>
      </w:r>
      <w:r w:rsidRPr="00B7747C">
        <w:rPr>
          <w:rFonts w:ascii="Arial" w:hAnsi="Arial" w:cs="Arial"/>
          <w:i/>
          <w:iCs/>
        </w:rPr>
        <w:lastRenderedPageBreak/>
        <w:t>Surgery</w:t>
      </w:r>
      <w:r w:rsidRPr="00B7747C">
        <w:rPr>
          <w:rFonts w:ascii="Arial" w:hAnsi="Arial" w:cs="Arial"/>
        </w:rPr>
        <w:t>, 52(6), pp.</w:t>
      </w:r>
      <w:r w:rsidR="000B5A5F">
        <w:rPr>
          <w:rFonts w:ascii="Arial" w:hAnsi="Arial" w:cs="Arial"/>
        </w:rPr>
        <w:t xml:space="preserve"> </w:t>
      </w:r>
      <w:r w:rsidRPr="00B7747C">
        <w:rPr>
          <w:rFonts w:ascii="Arial" w:hAnsi="Arial" w:cs="Arial"/>
        </w:rPr>
        <w:t xml:space="preserve">1078-1086 Available at: </w:t>
      </w:r>
      <w:hyperlink r:id="rId78" w:history="1">
        <w:r w:rsidRPr="00B7747C">
          <w:rPr>
            <w:rStyle w:val="Hyperlink"/>
            <w:rFonts w:ascii="Arial" w:hAnsi="Arial" w:cs="Arial"/>
          </w:rPr>
          <w:t>https://apps.dtic.mil/sti/pdfs/ADA628335.pdf</w:t>
        </w:r>
      </w:hyperlink>
      <w:r w:rsidRPr="00B7747C">
        <w:rPr>
          <w:rFonts w:ascii="Arial" w:hAnsi="Arial" w:cs="Arial"/>
        </w:rPr>
        <w:t xml:space="preserve"> (Accessed: 1 March 2024).</w:t>
      </w:r>
    </w:p>
    <w:p w14:paraId="449273C2" w14:textId="01D99012" w:rsidR="00B7747C" w:rsidRPr="00B7747C" w:rsidRDefault="00B7747C" w:rsidP="00B7747C">
      <w:pPr>
        <w:spacing w:line="480" w:lineRule="auto"/>
        <w:rPr>
          <w:rFonts w:ascii="Arial" w:hAnsi="Arial" w:cs="Arial"/>
        </w:rPr>
      </w:pPr>
      <w:r w:rsidRPr="00B7747C">
        <w:rPr>
          <w:rFonts w:ascii="Arial" w:hAnsi="Arial" w:cs="Arial"/>
        </w:rPr>
        <w:t>Hughes, K., Bellis, M.A., Cresswell, K., Hill, R., Ford, K. and Hopkins, J.C. (2024) ‘Examining relationships between adverse childhood experiences and coping during the cost-of-living crisis using a national cross-sectional survey in Wales, UK’, </w:t>
      </w:r>
      <w:r w:rsidRPr="00B7747C">
        <w:rPr>
          <w:rFonts w:ascii="Arial" w:hAnsi="Arial" w:cs="Arial"/>
          <w:i/>
          <w:iCs/>
        </w:rPr>
        <w:t>BMJ open</w:t>
      </w:r>
      <w:r w:rsidRPr="00B7747C">
        <w:rPr>
          <w:rFonts w:ascii="Arial" w:hAnsi="Arial" w:cs="Arial"/>
        </w:rPr>
        <w:t>, </w:t>
      </w:r>
      <w:r w:rsidRPr="00B7747C">
        <w:rPr>
          <w:rFonts w:ascii="Arial" w:hAnsi="Arial" w:cs="Arial"/>
          <w:i/>
          <w:iCs/>
        </w:rPr>
        <w:t>14</w:t>
      </w:r>
      <w:r w:rsidRPr="00B7747C">
        <w:rPr>
          <w:rFonts w:ascii="Arial" w:hAnsi="Arial" w:cs="Arial"/>
        </w:rPr>
        <w:t>(5), p.</w:t>
      </w:r>
      <w:r w:rsidR="000B5A5F">
        <w:rPr>
          <w:rFonts w:ascii="Arial" w:hAnsi="Arial" w:cs="Arial"/>
        </w:rPr>
        <w:t xml:space="preserve"> </w:t>
      </w:r>
      <w:r w:rsidRPr="00B7747C">
        <w:rPr>
          <w:rFonts w:ascii="Arial" w:hAnsi="Arial" w:cs="Arial"/>
        </w:rPr>
        <w:t xml:space="preserve">e081924. Available at: </w:t>
      </w:r>
      <w:hyperlink r:id="rId79" w:history="1">
        <w:r w:rsidRPr="00B7747C">
          <w:rPr>
            <w:rStyle w:val="Hyperlink"/>
            <w:rFonts w:ascii="Arial" w:hAnsi="Arial" w:cs="Arial"/>
          </w:rPr>
          <w:t>https://bmjopen.bmj.com/content/bmjopen/14/5/e081924.full.pdf</w:t>
        </w:r>
      </w:hyperlink>
      <w:r w:rsidRPr="00B7747C">
        <w:rPr>
          <w:rFonts w:ascii="Arial" w:hAnsi="Arial" w:cs="Arial"/>
        </w:rPr>
        <w:t xml:space="preserve"> (Accessed: 1 May 2024).</w:t>
      </w:r>
    </w:p>
    <w:p w14:paraId="72B83931" w14:textId="77777777" w:rsidR="00B7747C" w:rsidRPr="00B7747C" w:rsidRDefault="00B7747C" w:rsidP="00B7747C">
      <w:pPr>
        <w:spacing w:line="480" w:lineRule="auto"/>
        <w:rPr>
          <w:rFonts w:ascii="Arial" w:hAnsi="Arial" w:cs="Arial"/>
        </w:rPr>
      </w:pPr>
      <w:r w:rsidRPr="00B7747C">
        <w:rPr>
          <w:rFonts w:ascii="Arial" w:hAnsi="Arial" w:cs="Arial"/>
        </w:rPr>
        <w:t>Israel, M. (2014) </w:t>
      </w:r>
      <w:r w:rsidRPr="00B7747C">
        <w:rPr>
          <w:rFonts w:ascii="Arial" w:hAnsi="Arial" w:cs="Arial"/>
          <w:i/>
          <w:iCs/>
        </w:rPr>
        <w:t>Research ethics and integrity for social scientists : beyond regulatory compliance</w:t>
      </w:r>
      <w:r w:rsidRPr="00B7747C">
        <w:rPr>
          <w:rFonts w:ascii="Arial" w:hAnsi="Arial" w:cs="Arial"/>
        </w:rPr>
        <w:t>. 2</w:t>
      </w:r>
      <w:r w:rsidRPr="00B7747C">
        <w:rPr>
          <w:rFonts w:ascii="Arial" w:hAnsi="Arial" w:cs="Arial"/>
          <w:vertAlign w:val="superscript"/>
        </w:rPr>
        <w:t xml:space="preserve">nd </w:t>
      </w:r>
      <w:r w:rsidRPr="00B7747C">
        <w:rPr>
          <w:rFonts w:ascii="Arial" w:hAnsi="Arial" w:cs="Arial"/>
        </w:rPr>
        <w:t>edn. London: Sage Publications.</w:t>
      </w:r>
    </w:p>
    <w:p w14:paraId="20771313" w14:textId="77777777" w:rsidR="00B7747C" w:rsidRPr="00B7747C" w:rsidRDefault="00B7747C" w:rsidP="00B7747C">
      <w:pPr>
        <w:spacing w:line="480" w:lineRule="auto"/>
        <w:rPr>
          <w:rFonts w:ascii="Arial" w:hAnsi="Arial" w:cs="Arial"/>
        </w:rPr>
      </w:pPr>
      <w:r w:rsidRPr="00B7747C">
        <w:rPr>
          <w:rFonts w:ascii="Arial" w:hAnsi="Arial" w:cs="Arial"/>
        </w:rPr>
        <w:t xml:space="preserve">Janis, I. L. (1982) </w:t>
      </w:r>
      <w:r w:rsidRPr="00B7747C">
        <w:rPr>
          <w:rFonts w:ascii="Arial" w:hAnsi="Arial" w:cs="Arial"/>
          <w:i/>
          <w:iCs/>
        </w:rPr>
        <w:t xml:space="preserve">Groupthink: Psychological studies of policy decisions and fiascos. </w:t>
      </w:r>
      <w:r w:rsidRPr="00B7747C">
        <w:rPr>
          <w:rFonts w:ascii="Arial" w:hAnsi="Arial" w:cs="Arial"/>
        </w:rPr>
        <w:t>2</w:t>
      </w:r>
      <w:r w:rsidRPr="00B7747C">
        <w:rPr>
          <w:rFonts w:ascii="Arial" w:hAnsi="Arial" w:cs="Arial"/>
          <w:vertAlign w:val="superscript"/>
        </w:rPr>
        <w:t>nd</w:t>
      </w:r>
      <w:r w:rsidRPr="00B7747C">
        <w:rPr>
          <w:rFonts w:ascii="Arial" w:hAnsi="Arial" w:cs="Arial"/>
        </w:rPr>
        <w:t xml:space="preserve"> Edn.</w:t>
      </w:r>
      <w:r w:rsidRPr="00B7747C">
        <w:rPr>
          <w:rFonts w:ascii="Arial" w:hAnsi="Arial" w:cs="Arial"/>
          <w:i/>
          <w:iCs/>
        </w:rPr>
        <w:t xml:space="preserve"> </w:t>
      </w:r>
      <w:r w:rsidRPr="00B7747C">
        <w:rPr>
          <w:rFonts w:ascii="Arial" w:hAnsi="Arial" w:cs="Arial"/>
        </w:rPr>
        <w:t>Boston, MA: Houghton Mifflin.</w:t>
      </w:r>
    </w:p>
    <w:p w14:paraId="13238690" w14:textId="77777777" w:rsidR="00B7747C" w:rsidRPr="00B7747C" w:rsidRDefault="00B7747C" w:rsidP="00B7747C">
      <w:pPr>
        <w:spacing w:line="480" w:lineRule="auto"/>
        <w:rPr>
          <w:rFonts w:ascii="Arial" w:hAnsi="Arial" w:cs="Arial"/>
        </w:rPr>
      </w:pPr>
      <w:r w:rsidRPr="00B7747C">
        <w:rPr>
          <w:rFonts w:ascii="Arial" w:hAnsi="Arial" w:cs="Arial"/>
        </w:rPr>
        <w:t xml:space="preserve">Janis, I.L. (1972) </w:t>
      </w:r>
      <w:r w:rsidRPr="00B7747C">
        <w:rPr>
          <w:rFonts w:ascii="Arial" w:hAnsi="Arial" w:cs="Arial"/>
          <w:i/>
          <w:iCs/>
        </w:rPr>
        <w:t>Victims of groupthink: A psychological study of foreign-policy decisions and fiascos.</w:t>
      </w:r>
      <w:r w:rsidRPr="00B7747C">
        <w:rPr>
          <w:rFonts w:ascii="Arial" w:hAnsi="Arial" w:cs="Arial"/>
        </w:rPr>
        <w:t xml:space="preserve"> Oxford: Houghton Mifflin.</w:t>
      </w:r>
    </w:p>
    <w:p w14:paraId="54EE00CD" w14:textId="77777777" w:rsidR="00B7747C" w:rsidRPr="00B7747C" w:rsidRDefault="00B7747C" w:rsidP="00B7747C">
      <w:pPr>
        <w:spacing w:line="480" w:lineRule="auto"/>
        <w:rPr>
          <w:rFonts w:ascii="Arial" w:hAnsi="Arial" w:cs="Arial"/>
        </w:rPr>
      </w:pPr>
      <w:r w:rsidRPr="00B7747C">
        <w:rPr>
          <w:rFonts w:ascii="Arial" w:hAnsi="Arial" w:cs="Arial"/>
        </w:rPr>
        <w:t>Jeffs, T. and Smith, M.K. (2010)</w:t>
      </w:r>
      <w:r w:rsidRPr="00B7747C">
        <w:rPr>
          <w:rFonts w:ascii="Arial" w:hAnsi="Arial" w:cs="Arial"/>
          <w:i/>
          <w:iCs/>
        </w:rPr>
        <w:t>Youth Work Practice</w:t>
      </w:r>
      <w:r w:rsidRPr="00B7747C">
        <w:rPr>
          <w:rFonts w:ascii="Arial" w:hAnsi="Arial" w:cs="Arial"/>
        </w:rPr>
        <w:t>. Basingstoke: Palgrave Macmillan.</w:t>
      </w:r>
    </w:p>
    <w:p w14:paraId="49A1A50B" w14:textId="77777777" w:rsidR="00B7747C" w:rsidRDefault="00B7747C" w:rsidP="00B7747C">
      <w:pPr>
        <w:spacing w:line="480" w:lineRule="auto"/>
        <w:rPr>
          <w:rFonts w:ascii="Arial" w:hAnsi="Arial" w:cs="Arial"/>
        </w:rPr>
      </w:pPr>
      <w:r w:rsidRPr="00B7747C">
        <w:rPr>
          <w:rFonts w:ascii="Arial" w:hAnsi="Arial" w:cs="Arial"/>
        </w:rPr>
        <w:t xml:space="preserve">Johnson, R.B., Onwuegbuzie, A.J. and Turner, L.A. (2007) ‘Toward a definition of mixed methods research’, </w:t>
      </w:r>
      <w:r w:rsidRPr="00B7747C">
        <w:rPr>
          <w:rFonts w:ascii="Arial" w:hAnsi="Arial" w:cs="Arial"/>
          <w:i/>
          <w:iCs/>
        </w:rPr>
        <w:t>Journal of Mixed Methods Research</w:t>
      </w:r>
      <w:r w:rsidRPr="00B7747C">
        <w:rPr>
          <w:rFonts w:ascii="Arial" w:hAnsi="Arial" w:cs="Arial"/>
        </w:rPr>
        <w:t xml:space="preserve">, 1(2), pp. 112-133. Available at: </w:t>
      </w:r>
      <w:hyperlink r:id="rId80" w:history="1">
        <w:r w:rsidRPr="00B7747C">
          <w:rPr>
            <w:rStyle w:val="Hyperlink"/>
            <w:rFonts w:ascii="Arial" w:hAnsi="Arial" w:cs="Arial"/>
          </w:rPr>
          <w:t>https://doi.org/10.1177/1558689806298224</w:t>
        </w:r>
      </w:hyperlink>
      <w:r w:rsidRPr="00B7747C">
        <w:rPr>
          <w:rFonts w:ascii="Arial" w:hAnsi="Arial" w:cs="Arial"/>
        </w:rPr>
        <w:t xml:space="preserve"> (Accessed: 22 March 2024).</w:t>
      </w:r>
    </w:p>
    <w:p w14:paraId="023A8D5F" w14:textId="26D314C9" w:rsidR="00E57EE2" w:rsidRPr="00B7747C" w:rsidRDefault="00E57EE2" w:rsidP="00B7747C">
      <w:pPr>
        <w:spacing w:line="480" w:lineRule="auto"/>
        <w:rPr>
          <w:rFonts w:ascii="Arial" w:hAnsi="Arial" w:cs="Arial"/>
        </w:rPr>
      </w:pPr>
      <w:r w:rsidRPr="00E57EE2">
        <w:rPr>
          <w:rFonts w:ascii="Arial" w:hAnsi="Arial" w:cs="Arial"/>
        </w:rPr>
        <w:t>Jones, R.G., Stevens, M.J.</w:t>
      </w:r>
      <w:r>
        <w:rPr>
          <w:rFonts w:ascii="Arial" w:hAnsi="Arial" w:cs="Arial"/>
        </w:rPr>
        <w:t xml:space="preserve"> and</w:t>
      </w:r>
      <w:r w:rsidRPr="00E57EE2">
        <w:rPr>
          <w:rFonts w:ascii="Arial" w:hAnsi="Arial" w:cs="Arial"/>
        </w:rPr>
        <w:t xml:space="preserve"> Fischer, D.L. (2000) ‘Selection in team contexts’</w:t>
      </w:r>
      <w:r w:rsidR="00B472FD">
        <w:rPr>
          <w:rFonts w:ascii="Arial" w:hAnsi="Arial" w:cs="Arial"/>
        </w:rPr>
        <w:t>, i</w:t>
      </w:r>
      <w:r w:rsidRPr="00E57EE2">
        <w:rPr>
          <w:rFonts w:ascii="Arial" w:hAnsi="Arial" w:cs="Arial"/>
        </w:rPr>
        <w:t>n J. F. Kehoe (</w:t>
      </w:r>
      <w:r w:rsidR="00B472FD">
        <w:rPr>
          <w:rFonts w:ascii="Arial" w:hAnsi="Arial" w:cs="Arial"/>
        </w:rPr>
        <w:t>e</w:t>
      </w:r>
      <w:r w:rsidRPr="00E57EE2">
        <w:rPr>
          <w:rFonts w:ascii="Arial" w:hAnsi="Arial" w:cs="Arial"/>
        </w:rPr>
        <w:t xml:space="preserve">d.) </w:t>
      </w:r>
      <w:r w:rsidRPr="00B472FD">
        <w:rPr>
          <w:rFonts w:ascii="Arial" w:hAnsi="Arial" w:cs="Arial"/>
          <w:i/>
          <w:iCs/>
        </w:rPr>
        <w:t>Managing selection in changing organizations: Human resource strategies</w:t>
      </w:r>
      <w:r w:rsidR="00B472FD">
        <w:rPr>
          <w:rFonts w:ascii="Arial" w:hAnsi="Arial" w:cs="Arial"/>
          <w:i/>
          <w:iCs/>
        </w:rPr>
        <w:t xml:space="preserve">. </w:t>
      </w:r>
      <w:r w:rsidRPr="00E57EE2">
        <w:rPr>
          <w:rFonts w:ascii="Arial" w:hAnsi="Arial" w:cs="Arial"/>
        </w:rPr>
        <w:t>San Francisco: Jossey-Bass</w:t>
      </w:r>
      <w:r w:rsidR="00B472FD">
        <w:rPr>
          <w:rFonts w:ascii="Arial" w:hAnsi="Arial" w:cs="Arial"/>
        </w:rPr>
        <w:t xml:space="preserve">, </w:t>
      </w:r>
      <w:r w:rsidR="00B472FD" w:rsidRPr="00B472FD">
        <w:rPr>
          <w:rFonts w:ascii="Arial" w:hAnsi="Arial" w:cs="Arial"/>
        </w:rPr>
        <w:t>pp. 210–241.</w:t>
      </w:r>
    </w:p>
    <w:p w14:paraId="59457867" w14:textId="77777777" w:rsidR="00B7747C" w:rsidRPr="00B7747C" w:rsidRDefault="00B7747C" w:rsidP="00B7747C">
      <w:pPr>
        <w:spacing w:line="480" w:lineRule="auto"/>
        <w:rPr>
          <w:rFonts w:ascii="Arial" w:hAnsi="Arial" w:cs="Arial"/>
        </w:rPr>
      </w:pPr>
      <w:r w:rsidRPr="00B7747C">
        <w:rPr>
          <w:rFonts w:ascii="Arial" w:hAnsi="Arial" w:cs="Arial"/>
        </w:rPr>
        <w:t xml:space="preserve">Jonker, C.M., Van </w:t>
      </w:r>
      <w:proofErr w:type="spellStart"/>
      <w:r w:rsidRPr="00B7747C">
        <w:rPr>
          <w:rFonts w:ascii="Arial" w:hAnsi="Arial" w:cs="Arial"/>
        </w:rPr>
        <w:t>Riemsdijk</w:t>
      </w:r>
      <w:proofErr w:type="spellEnd"/>
      <w:r w:rsidRPr="00B7747C">
        <w:rPr>
          <w:rFonts w:ascii="Arial" w:hAnsi="Arial" w:cs="Arial"/>
        </w:rPr>
        <w:t xml:space="preserve">, M.B. and Vermeulen, B. (2010) ‘Shared Mental Models: A conceptual analysis’, In Proceedings of the 6th international </w:t>
      </w:r>
      <w:r w:rsidRPr="00B7747C">
        <w:rPr>
          <w:rFonts w:ascii="Arial" w:hAnsi="Arial" w:cs="Arial"/>
        </w:rPr>
        <w:lastRenderedPageBreak/>
        <w:t xml:space="preserve">conference on Coordination, organisations, institutions, and norms in agent systems, Berlin, Heidelberg, May. Available at: </w:t>
      </w:r>
      <w:hyperlink r:id="rId81" w:history="1">
        <w:r w:rsidRPr="00B7747C">
          <w:rPr>
            <w:rStyle w:val="Hyperlink"/>
            <w:rFonts w:ascii="Arial" w:hAnsi="Arial" w:cs="Arial"/>
          </w:rPr>
          <w:t>https://www.researchgate.net/publication/221456658_Shared_Mental_Models_-_A_Conceptual_Analysis</w:t>
        </w:r>
      </w:hyperlink>
      <w:r w:rsidRPr="00B7747C">
        <w:rPr>
          <w:rFonts w:ascii="Arial" w:hAnsi="Arial" w:cs="Arial"/>
        </w:rPr>
        <w:t xml:space="preserve"> (Accessed: 25 January 2024). </w:t>
      </w:r>
    </w:p>
    <w:p w14:paraId="5928E65A" w14:textId="77777777" w:rsidR="00B7747C" w:rsidRPr="00B7747C" w:rsidRDefault="00B7747C" w:rsidP="00B7747C">
      <w:pPr>
        <w:spacing w:line="480" w:lineRule="auto"/>
        <w:rPr>
          <w:rFonts w:ascii="Arial" w:hAnsi="Arial" w:cs="Arial"/>
        </w:rPr>
      </w:pPr>
      <w:r w:rsidRPr="00B7747C">
        <w:rPr>
          <w:rFonts w:ascii="Arial" w:hAnsi="Arial" w:cs="Arial"/>
        </w:rPr>
        <w:t xml:space="preserve">Keniston, K. (1971) </w:t>
      </w:r>
      <w:r w:rsidRPr="00B7747C">
        <w:rPr>
          <w:rFonts w:ascii="Arial" w:hAnsi="Arial" w:cs="Arial"/>
          <w:i/>
          <w:iCs/>
        </w:rPr>
        <w:t>Youth and dissent: The rise of a new opposition.</w:t>
      </w:r>
      <w:r w:rsidRPr="00B7747C">
        <w:rPr>
          <w:rFonts w:ascii="Arial" w:hAnsi="Arial" w:cs="Arial"/>
        </w:rPr>
        <w:t xml:space="preserve"> New York: Harcourt Brace Jovanovich.</w:t>
      </w:r>
    </w:p>
    <w:p w14:paraId="1119E9DC" w14:textId="3C92589F" w:rsidR="00B7747C" w:rsidRPr="00B7747C" w:rsidRDefault="00B7747C" w:rsidP="00B7747C">
      <w:pPr>
        <w:spacing w:line="480" w:lineRule="auto"/>
        <w:rPr>
          <w:rFonts w:ascii="Arial" w:hAnsi="Arial" w:cs="Arial"/>
        </w:rPr>
      </w:pPr>
      <w:proofErr w:type="spellStart"/>
      <w:r w:rsidRPr="00B7747C">
        <w:rPr>
          <w:rFonts w:ascii="Arial" w:hAnsi="Arial" w:cs="Arial"/>
        </w:rPr>
        <w:t>Kichuk</w:t>
      </w:r>
      <w:proofErr w:type="spellEnd"/>
      <w:r w:rsidRPr="00B7747C">
        <w:rPr>
          <w:rFonts w:ascii="Arial" w:hAnsi="Arial" w:cs="Arial"/>
        </w:rPr>
        <w:t>, S.L. and Wiesner, W.H. (1998) ‘Work teams: Selecting members for optimal performance’, </w:t>
      </w:r>
      <w:r w:rsidRPr="00B7747C">
        <w:rPr>
          <w:rFonts w:ascii="Arial" w:hAnsi="Arial" w:cs="Arial"/>
          <w:i/>
          <w:iCs/>
        </w:rPr>
        <w:t>Canadian Psychology/</w:t>
      </w:r>
      <w:proofErr w:type="spellStart"/>
      <w:r w:rsidRPr="00B7747C">
        <w:rPr>
          <w:rFonts w:ascii="Arial" w:hAnsi="Arial" w:cs="Arial"/>
          <w:i/>
          <w:iCs/>
        </w:rPr>
        <w:t>Psychologie</w:t>
      </w:r>
      <w:proofErr w:type="spellEnd"/>
      <w:r w:rsidRPr="00B7747C">
        <w:rPr>
          <w:rFonts w:ascii="Arial" w:hAnsi="Arial" w:cs="Arial"/>
          <w:i/>
          <w:iCs/>
        </w:rPr>
        <w:t xml:space="preserve"> Canadienne</w:t>
      </w:r>
      <w:r w:rsidRPr="00B7747C">
        <w:rPr>
          <w:rFonts w:ascii="Arial" w:hAnsi="Arial" w:cs="Arial"/>
        </w:rPr>
        <w:t>, 39(1-2), p.</w:t>
      </w:r>
      <w:r w:rsidR="000B5A5F">
        <w:rPr>
          <w:rFonts w:ascii="Arial" w:hAnsi="Arial" w:cs="Arial"/>
        </w:rPr>
        <w:t xml:space="preserve"> </w:t>
      </w:r>
      <w:r w:rsidRPr="00B7747C">
        <w:rPr>
          <w:rFonts w:ascii="Arial" w:hAnsi="Arial" w:cs="Arial"/>
        </w:rPr>
        <w:t xml:space="preserve">23. Available at: </w:t>
      </w:r>
      <w:hyperlink r:id="rId82" w:history="1">
        <w:r w:rsidRPr="00B7747C">
          <w:rPr>
            <w:rStyle w:val="Hyperlink"/>
            <w:rFonts w:ascii="Arial" w:hAnsi="Arial" w:cs="Arial"/>
          </w:rPr>
          <w:t>https://doi.org/10.1037/h0086792</w:t>
        </w:r>
      </w:hyperlink>
      <w:r w:rsidRPr="00B7747C">
        <w:rPr>
          <w:rFonts w:ascii="Arial" w:hAnsi="Arial" w:cs="Arial"/>
        </w:rPr>
        <w:t xml:space="preserve"> (Accessed: 4 March 2024). </w:t>
      </w:r>
    </w:p>
    <w:p w14:paraId="2A2D4443"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Klimoski</w:t>
      </w:r>
      <w:proofErr w:type="spellEnd"/>
      <w:r w:rsidRPr="00B7747C">
        <w:rPr>
          <w:rFonts w:ascii="Arial" w:hAnsi="Arial" w:cs="Arial"/>
        </w:rPr>
        <w:t xml:space="preserve">, R., &amp; Mohammed, S. (1994) ‘Team mental model: Construct or metaphor?’, </w:t>
      </w:r>
      <w:r w:rsidRPr="00B7747C">
        <w:rPr>
          <w:rFonts w:ascii="Arial" w:hAnsi="Arial" w:cs="Arial"/>
          <w:i/>
          <w:iCs/>
        </w:rPr>
        <w:t>Journal of Management</w:t>
      </w:r>
      <w:r w:rsidRPr="00B7747C">
        <w:rPr>
          <w:rFonts w:ascii="Arial" w:hAnsi="Arial" w:cs="Arial"/>
        </w:rPr>
        <w:t xml:space="preserve">, 20(2), pp. 403–437. Available at: </w:t>
      </w:r>
      <w:hyperlink r:id="rId83" w:history="1">
        <w:r w:rsidRPr="00B7747C">
          <w:rPr>
            <w:rStyle w:val="Hyperlink"/>
            <w:rFonts w:ascii="Arial" w:hAnsi="Arial" w:cs="Arial"/>
          </w:rPr>
          <w:t>https://citeseerx.ist.psu.edu/document?repid=rep1&amp;type=pdf&amp;doi=15e16961633e5d1db5851bd9feebe0d2fa2b5eaa</w:t>
        </w:r>
      </w:hyperlink>
      <w:r w:rsidRPr="00B7747C">
        <w:rPr>
          <w:rFonts w:ascii="Arial" w:hAnsi="Arial" w:cs="Arial"/>
        </w:rPr>
        <w:t xml:space="preserve"> (Accessed: 02 May 2024).</w:t>
      </w:r>
    </w:p>
    <w:p w14:paraId="25A07FAE" w14:textId="77777777" w:rsidR="00B7747C" w:rsidRPr="00B7747C" w:rsidRDefault="00B7747C" w:rsidP="00B7747C">
      <w:pPr>
        <w:spacing w:line="480" w:lineRule="auto"/>
        <w:rPr>
          <w:rFonts w:ascii="Arial" w:hAnsi="Arial" w:cs="Arial"/>
          <w:b/>
          <w:bCs/>
        </w:rPr>
      </w:pPr>
      <w:r w:rsidRPr="00B7747C">
        <w:rPr>
          <w:rFonts w:ascii="Arial" w:hAnsi="Arial" w:cs="Arial"/>
        </w:rPr>
        <w:t>Kozlowski, S.W.J. and Ilgen, D.R. (2006) ‘Enhancing the Effectiveness of Work Groups and Teams’, </w:t>
      </w:r>
      <w:r w:rsidRPr="00B7747C">
        <w:rPr>
          <w:rFonts w:ascii="Arial" w:hAnsi="Arial" w:cs="Arial"/>
          <w:i/>
          <w:iCs/>
        </w:rPr>
        <w:t>Psychological Science in the Public Interest</w:t>
      </w:r>
      <w:r w:rsidRPr="00B7747C">
        <w:rPr>
          <w:rFonts w:ascii="Arial" w:hAnsi="Arial" w:cs="Arial"/>
        </w:rPr>
        <w:t xml:space="preserve">, 7(3), pp. 77–124. Available at: </w:t>
      </w:r>
      <w:hyperlink r:id="rId84" w:history="1">
        <w:r w:rsidRPr="00B7747C">
          <w:rPr>
            <w:rStyle w:val="Hyperlink"/>
            <w:rFonts w:ascii="Arial" w:hAnsi="Arial" w:cs="Arial"/>
          </w:rPr>
          <w:t>https://doi.org/10.1111/j.1529-1006.2006.00030.x</w:t>
        </w:r>
      </w:hyperlink>
      <w:r w:rsidRPr="00B7747C">
        <w:rPr>
          <w:rFonts w:ascii="Arial" w:hAnsi="Arial" w:cs="Arial"/>
        </w:rPr>
        <w:t xml:space="preserve"> (Accessed: 6 March 2024). </w:t>
      </w:r>
    </w:p>
    <w:p w14:paraId="194EF8AD" w14:textId="77777777" w:rsidR="00B7747C" w:rsidRPr="00B7747C" w:rsidRDefault="00B7747C" w:rsidP="00B7747C">
      <w:pPr>
        <w:spacing w:line="480" w:lineRule="auto"/>
        <w:rPr>
          <w:rFonts w:ascii="Arial" w:hAnsi="Arial" w:cs="Arial"/>
          <w:b/>
          <w:bCs/>
        </w:rPr>
      </w:pPr>
      <w:r w:rsidRPr="00B7747C">
        <w:rPr>
          <w:rFonts w:ascii="Arial" w:hAnsi="Arial" w:cs="Arial"/>
        </w:rPr>
        <w:t>Langan-Fox, J., Wirth, A., Code, S., Langfield-Smith, K. and Wirth, A. (2001) ‘</w:t>
      </w:r>
      <w:proofErr w:type="spellStart"/>
      <w:r w:rsidRPr="00B7747C">
        <w:rPr>
          <w:rFonts w:ascii="Arial" w:hAnsi="Arial" w:cs="Arial"/>
        </w:rPr>
        <w:t>Analyzing</w:t>
      </w:r>
      <w:proofErr w:type="spellEnd"/>
      <w:r w:rsidRPr="00B7747C">
        <w:rPr>
          <w:rFonts w:ascii="Arial" w:hAnsi="Arial" w:cs="Arial"/>
        </w:rPr>
        <w:t xml:space="preserve"> shared and team mental models’, </w:t>
      </w:r>
      <w:r w:rsidRPr="00B7747C">
        <w:rPr>
          <w:rFonts w:ascii="Arial" w:hAnsi="Arial" w:cs="Arial"/>
          <w:i/>
          <w:iCs/>
        </w:rPr>
        <w:t>International Journal of Industrial Ergonomics</w:t>
      </w:r>
      <w:r w:rsidRPr="00B7747C">
        <w:rPr>
          <w:rFonts w:ascii="Arial" w:hAnsi="Arial" w:cs="Arial"/>
        </w:rPr>
        <w:t xml:space="preserve">, 28(2), pp. 99–112. Available at: </w:t>
      </w:r>
      <w:hyperlink r:id="rId85" w:history="1">
        <w:r w:rsidRPr="00B7747C">
          <w:rPr>
            <w:rStyle w:val="Hyperlink"/>
            <w:rFonts w:ascii="Arial" w:hAnsi="Arial" w:cs="Arial"/>
          </w:rPr>
          <w:t>https://doi.org/10.1016/S0169-8141(01)00016-6</w:t>
        </w:r>
      </w:hyperlink>
      <w:r w:rsidRPr="00B7747C">
        <w:rPr>
          <w:rFonts w:ascii="Arial" w:hAnsi="Arial" w:cs="Arial"/>
        </w:rPr>
        <w:t xml:space="preserve"> (Accessed: 4 March 2024).</w:t>
      </w:r>
    </w:p>
    <w:p w14:paraId="05A6BCC0" w14:textId="77777777" w:rsidR="00B7747C" w:rsidRPr="00B7747C" w:rsidRDefault="00B7747C" w:rsidP="00B7747C">
      <w:pPr>
        <w:spacing w:line="480" w:lineRule="auto"/>
        <w:rPr>
          <w:rFonts w:ascii="Arial" w:hAnsi="Arial" w:cs="Arial"/>
        </w:rPr>
      </w:pPr>
      <w:r w:rsidRPr="00B7747C">
        <w:rPr>
          <w:rFonts w:ascii="Arial" w:hAnsi="Arial" w:cs="Arial"/>
        </w:rPr>
        <w:t>Lee, M., Johnson, T., Lee, Y., O'Connor, D. and Khalil, M. (2004) ‘The Conceptual Framework of Factors Affecting Shared Mental Model’, </w:t>
      </w:r>
      <w:r w:rsidRPr="00B7747C">
        <w:rPr>
          <w:rFonts w:ascii="Arial" w:hAnsi="Arial" w:cs="Arial"/>
          <w:i/>
          <w:iCs/>
        </w:rPr>
        <w:t>Association for Educational Communications and Technology</w:t>
      </w:r>
      <w:r w:rsidRPr="00B7747C">
        <w:rPr>
          <w:rFonts w:ascii="Arial" w:hAnsi="Arial" w:cs="Arial"/>
        </w:rPr>
        <w:t xml:space="preserve">. </w:t>
      </w:r>
      <w:r w:rsidRPr="00B7747C">
        <w:rPr>
          <w:rFonts w:ascii="Arial" w:hAnsi="Arial" w:cs="Arial"/>
        </w:rPr>
        <w:lastRenderedPageBreak/>
        <w:t xml:space="preserve">Available at: </w:t>
      </w:r>
      <w:hyperlink r:id="rId86" w:history="1">
        <w:r w:rsidRPr="00B7747C">
          <w:rPr>
            <w:rStyle w:val="Hyperlink"/>
            <w:rFonts w:ascii="Arial" w:hAnsi="Arial" w:cs="Arial"/>
          </w:rPr>
          <w:t>https://files.eric.ed.gov/fulltext/ED485027.pdf</w:t>
        </w:r>
      </w:hyperlink>
      <w:r w:rsidRPr="00B7747C">
        <w:rPr>
          <w:rFonts w:ascii="Arial" w:hAnsi="Arial" w:cs="Arial"/>
        </w:rPr>
        <w:t xml:space="preserve"> (Accessed: 3 March 2024).</w:t>
      </w:r>
    </w:p>
    <w:p w14:paraId="68A3B231" w14:textId="77777777" w:rsidR="00B7747C" w:rsidRPr="00B7747C" w:rsidRDefault="00B7747C" w:rsidP="00B7747C">
      <w:pPr>
        <w:spacing w:line="480" w:lineRule="auto"/>
        <w:rPr>
          <w:rFonts w:ascii="Arial" w:hAnsi="Arial" w:cs="Arial"/>
        </w:rPr>
      </w:pPr>
      <w:r w:rsidRPr="00B7747C">
        <w:rPr>
          <w:rFonts w:ascii="Arial" w:hAnsi="Arial" w:cs="Arial"/>
        </w:rPr>
        <w:t xml:space="preserve">Levesque, L.L., Wilson, J.M. and Wholey, D.R. (2001) ‘Cognitive divergence and shared mental models in software development project teams’, </w:t>
      </w:r>
      <w:r w:rsidRPr="00B7747C">
        <w:rPr>
          <w:rFonts w:ascii="Arial" w:hAnsi="Arial" w:cs="Arial"/>
          <w:i/>
          <w:iCs/>
        </w:rPr>
        <w:t xml:space="preserve">Journal of organizational </w:t>
      </w:r>
      <w:proofErr w:type="spellStart"/>
      <w:r w:rsidRPr="00B7747C">
        <w:rPr>
          <w:rFonts w:ascii="Arial" w:hAnsi="Arial" w:cs="Arial"/>
          <w:i/>
          <w:iCs/>
        </w:rPr>
        <w:t>behavior</w:t>
      </w:r>
      <w:proofErr w:type="spellEnd"/>
      <w:r w:rsidRPr="00B7747C">
        <w:rPr>
          <w:rFonts w:ascii="Arial" w:hAnsi="Arial" w:cs="Arial"/>
        </w:rPr>
        <w:t xml:space="preserve">, 22(2), pp. 135–144. Available at: </w:t>
      </w:r>
      <w:hyperlink r:id="rId87" w:history="1">
        <w:r w:rsidRPr="00B7747C">
          <w:rPr>
            <w:rStyle w:val="Hyperlink"/>
            <w:rFonts w:ascii="Arial" w:hAnsi="Arial" w:cs="Arial"/>
          </w:rPr>
          <w:t>https://doi.org/10.1002/job.87</w:t>
        </w:r>
      </w:hyperlink>
      <w:r w:rsidRPr="00B7747C">
        <w:rPr>
          <w:rFonts w:ascii="Arial" w:hAnsi="Arial" w:cs="Arial"/>
        </w:rPr>
        <w:t>. (Accessed: 20 March 2024).</w:t>
      </w:r>
    </w:p>
    <w:p w14:paraId="456F292F" w14:textId="77777777" w:rsidR="00B7747C" w:rsidRDefault="00B7747C" w:rsidP="00B7747C">
      <w:pPr>
        <w:spacing w:line="480" w:lineRule="auto"/>
        <w:rPr>
          <w:rFonts w:ascii="Arial" w:hAnsi="Arial" w:cs="Arial"/>
        </w:rPr>
      </w:pPr>
      <w:r w:rsidRPr="00B7747C">
        <w:rPr>
          <w:rFonts w:ascii="Arial" w:hAnsi="Arial" w:cs="Arial"/>
        </w:rPr>
        <w:t xml:space="preserve">Levinson, D.J. (1978) </w:t>
      </w:r>
      <w:r w:rsidRPr="00B7747C">
        <w:rPr>
          <w:rFonts w:ascii="Arial" w:hAnsi="Arial" w:cs="Arial"/>
          <w:i/>
          <w:iCs/>
        </w:rPr>
        <w:t>The seasons of a man's life.</w:t>
      </w:r>
      <w:r w:rsidRPr="00B7747C">
        <w:rPr>
          <w:rFonts w:ascii="Arial" w:hAnsi="Arial" w:cs="Arial"/>
        </w:rPr>
        <w:t xml:space="preserve"> New York: Ballantine.</w:t>
      </w:r>
    </w:p>
    <w:p w14:paraId="48E3B1D7" w14:textId="5DEA1123" w:rsidR="00055C21" w:rsidRPr="00B7747C" w:rsidRDefault="00055C21" w:rsidP="00B7747C">
      <w:pPr>
        <w:spacing w:line="480" w:lineRule="auto"/>
        <w:rPr>
          <w:rFonts w:ascii="Arial" w:hAnsi="Arial" w:cs="Arial"/>
        </w:rPr>
      </w:pPr>
      <w:r w:rsidRPr="00055C21">
        <w:rPr>
          <w:rFonts w:ascii="Arial" w:hAnsi="Arial" w:cs="Arial"/>
        </w:rPr>
        <w:t xml:space="preserve">Lim, B.C. and Klein, K.J. (2006) </w:t>
      </w:r>
      <w:r>
        <w:rPr>
          <w:rFonts w:ascii="Arial" w:hAnsi="Arial" w:cs="Arial"/>
        </w:rPr>
        <w:t>‘</w:t>
      </w:r>
      <w:r w:rsidRPr="00055C21">
        <w:rPr>
          <w:rFonts w:ascii="Arial" w:hAnsi="Arial" w:cs="Arial"/>
        </w:rPr>
        <w:t>Team mental models and team performance: a field study of the effects of team mental model similarity and accuracy</w:t>
      </w:r>
      <w:r>
        <w:rPr>
          <w:rFonts w:ascii="Arial" w:hAnsi="Arial" w:cs="Arial"/>
        </w:rPr>
        <w:t xml:space="preserve">’, </w:t>
      </w:r>
      <w:r w:rsidRPr="00055C21">
        <w:rPr>
          <w:rFonts w:ascii="Arial" w:hAnsi="Arial" w:cs="Arial"/>
          <w:i/>
          <w:iCs/>
        </w:rPr>
        <w:t xml:space="preserve">Journal of organizational </w:t>
      </w:r>
      <w:proofErr w:type="spellStart"/>
      <w:r w:rsidRPr="00055C21">
        <w:rPr>
          <w:rFonts w:ascii="Arial" w:hAnsi="Arial" w:cs="Arial"/>
          <w:i/>
          <w:iCs/>
        </w:rPr>
        <w:t>behavior</w:t>
      </w:r>
      <w:proofErr w:type="spellEnd"/>
      <w:r w:rsidRPr="00055C21">
        <w:rPr>
          <w:rFonts w:ascii="Arial" w:hAnsi="Arial" w:cs="Arial"/>
        </w:rPr>
        <w:t>, 27(4), pp.</w:t>
      </w:r>
      <w:r>
        <w:rPr>
          <w:rFonts w:ascii="Arial" w:hAnsi="Arial" w:cs="Arial"/>
        </w:rPr>
        <w:t xml:space="preserve"> </w:t>
      </w:r>
      <w:r w:rsidRPr="00055C21">
        <w:rPr>
          <w:rFonts w:ascii="Arial" w:hAnsi="Arial" w:cs="Arial"/>
        </w:rPr>
        <w:t xml:space="preserve">403–418. Available at: </w:t>
      </w:r>
      <w:hyperlink r:id="rId88" w:history="1">
        <w:r w:rsidRPr="00AB1409">
          <w:rPr>
            <w:rStyle w:val="Hyperlink"/>
            <w:rFonts w:ascii="Arial" w:hAnsi="Arial" w:cs="Arial"/>
          </w:rPr>
          <w:t>https://doi.org/10.1002/job.387</w:t>
        </w:r>
      </w:hyperlink>
      <w:r>
        <w:rPr>
          <w:rFonts w:ascii="Arial" w:hAnsi="Arial" w:cs="Arial"/>
        </w:rPr>
        <w:t xml:space="preserve"> </w:t>
      </w:r>
      <w:r w:rsidRPr="00055C21">
        <w:rPr>
          <w:rFonts w:ascii="Arial" w:hAnsi="Arial" w:cs="Arial"/>
        </w:rPr>
        <w:t>(Accessed: 03 May 2024)</w:t>
      </w:r>
      <w:r>
        <w:rPr>
          <w:rFonts w:ascii="Arial" w:hAnsi="Arial" w:cs="Arial"/>
        </w:rPr>
        <w:t>.</w:t>
      </w:r>
      <w:r w:rsidR="00667E87">
        <w:rPr>
          <w:rFonts w:ascii="Arial" w:hAnsi="Arial" w:cs="Arial"/>
        </w:rPr>
        <w:t xml:space="preserve">e </w:t>
      </w:r>
    </w:p>
    <w:p w14:paraId="548BD24E"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Llamau</w:t>
      </w:r>
      <w:proofErr w:type="spellEnd"/>
      <w:r w:rsidRPr="00B7747C">
        <w:rPr>
          <w:rFonts w:ascii="Arial" w:hAnsi="Arial" w:cs="Arial"/>
        </w:rPr>
        <w:t xml:space="preserve"> (2024) </w:t>
      </w:r>
      <w:r w:rsidRPr="00B7747C">
        <w:rPr>
          <w:rFonts w:ascii="Arial" w:hAnsi="Arial" w:cs="Arial"/>
          <w:i/>
          <w:iCs/>
        </w:rPr>
        <w:t>What we do.</w:t>
      </w:r>
      <w:r w:rsidRPr="00B7747C">
        <w:rPr>
          <w:rFonts w:ascii="Arial" w:hAnsi="Arial" w:cs="Arial"/>
        </w:rPr>
        <w:t xml:space="preserve"> Available at: </w:t>
      </w:r>
      <w:hyperlink r:id="rId89" w:history="1">
        <w:r w:rsidRPr="00B7747C">
          <w:rPr>
            <w:rStyle w:val="Hyperlink"/>
            <w:rFonts w:ascii="Arial" w:hAnsi="Arial" w:cs="Arial"/>
          </w:rPr>
          <w:t>https://www.llamau.org.uk/Pages/Category/what-we-do</w:t>
        </w:r>
      </w:hyperlink>
      <w:r w:rsidRPr="00B7747C">
        <w:rPr>
          <w:rFonts w:ascii="Arial" w:hAnsi="Arial" w:cs="Arial"/>
        </w:rPr>
        <w:t xml:space="preserve"> (Accessed: 30 April 2024).</w:t>
      </w:r>
    </w:p>
    <w:p w14:paraId="130FD933" w14:textId="77777777" w:rsidR="00B7747C" w:rsidRPr="00B7747C" w:rsidRDefault="00B7747C" w:rsidP="00B7747C">
      <w:pPr>
        <w:spacing w:line="480" w:lineRule="auto"/>
        <w:rPr>
          <w:rFonts w:ascii="Arial" w:hAnsi="Arial" w:cs="Arial"/>
        </w:rPr>
      </w:pPr>
      <w:r w:rsidRPr="00B7747C">
        <w:rPr>
          <w:rFonts w:ascii="Arial" w:hAnsi="Arial" w:cs="Arial"/>
        </w:rPr>
        <w:t xml:space="preserve">‌Look Ahead (2024) </w:t>
      </w:r>
      <w:r w:rsidRPr="00B7747C">
        <w:rPr>
          <w:rFonts w:ascii="Arial" w:hAnsi="Arial" w:cs="Arial"/>
          <w:i/>
          <w:iCs/>
        </w:rPr>
        <w:t>Young people and care leavers</w:t>
      </w:r>
      <w:r w:rsidRPr="00B7747C">
        <w:rPr>
          <w:rFonts w:ascii="Arial" w:hAnsi="Arial" w:cs="Arial"/>
        </w:rPr>
        <w:t xml:space="preserve">. Available at: </w:t>
      </w:r>
      <w:hyperlink r:id="rId90" w:history="1">
        <w:r w:rsidRPr="00B7747C">
          <w:rPr>
            <w:rStyle w:val="Hyperlink"/>
            <w:rFonts w:ascii="Arial" w:hAnsi="Arial" w:cs="Arial"/>
          </w:rPr>
          <w:t>https://www.lookahead.org.uk/our-services/services-we-provide/young-people-and-care-leavers/</w:t>
        </w:r>
      </w:hyperlink>
      <w:r w:rsidRPr="00B7747C">
        <w:rPr>
          <w:rFonts w:ascii="Arial" w:hAnsi="Arial" w:cs="Arial"/>
        </w:rPr>
        <w:t xml:space="preserve"> (Accessed: 1 March 2024).</w:t>
      </w:r>
    </w:p>
    <w:p w14:paraId="620C2B5A" w14:textId="555EB1FB" w:rsidR="00B7747C" w:rsidRPr="00B7747C" w:rsidRDefault="00B7747C" w:rsidP="00B7747C">
      <w:pPr>
        <w:spacing w:line="480" w:lineRule="auto"/>
        <w:rPr>
          <w:rFonts w:ascii="Arial" w:hAnsi="Arial" w:cs="Arial"/>
        </w:rPr>
      </w:pPr>
      <w:r w:rsidRPr="00B7747C">
        <w:rPr>
          <w:rFonts w:ascii="Arial" w:hAnsi="Arial" w:cs="Arial"/>
        </w:rPr>
        <w:t xml:space="preserve">Lower, L.M., Newman, T.J. and Anderson-Butcher, D. (2017) ‘Validity and reliability of the teamwork scale for youth’, </w:t>
      </w:r>
      <w:r w:rsidRPr="00B7747C">
        <w:rPr>
          <w:rFonts w:ascii="Arial" w:hAnsi="Arial" w:cs="Arial"/>
          <w:i/>
          <w:iCs/>
        </w:rPr>
        <w:t>Research on Social Work Practice</w:t>
      </w:r>
      <w:r w:rsidRPr="00B7747C">
        <w:rPr>
          <w:rFonts w:ascii="Arial" w:hAnsi="Arial" w:cs="Arial"/>
        </w:rPr>
        <w:t>, 27(6), pp.</w:t>
      </w:r>
      <w:r w:rsidR="000B5A5F">
        <w:rPr>
          <w:rFonts w:ascii="Arial" w:hAnsi="Arial" w:cs="Arial"/>
        </w:rPr>
        <w:t xml:space="preserve"> </w:t>
      </w:r>
      <w:r w:rsidRPr="00B7747C">
        <w:rPr>
          <w:rFonts w:ascii="Arial" w:hAnsi="Arial" w:cs="Arial"/>
        </w:rPr>
        <w:t xml:space="preserve">716-725. Available at: </w:t>
      </w:r>
      <w:hyperlink r:id="rId91" w:history="1">
        <w:r w:rsidRPr="00B7747C">
          <w:rPr>
            <w:rStyle w:val="Hyperlink"/>
            <w:rFonts w:ascii="Arial" w:hAnsi="Arial" w:cs="Arial"/>
          </w:rPr>
          <w:t>https://journals.sagepub.com/doi/epub/10.1177/1049731515589614</w:t>
        </w:r>
      </w:hyperlink>
      <w:r w:rsidRPr="00B7747C">
        <w:rPr>
          <w:rFonts w:ascii="Arial" w:hAnsi="Arial" w:cs="Arial"/>
        </w:rPr>
        <w:t xml:space="preserve"> (Accessed 4 March 2024). </w:t>
      </w:r>
    </w:p>
    <w:p w14:paraId="07E813E2" w14:textId="3DFA691A" w:rsidR="00B7747C" w:rsidRDefault="00B7747C" w:rsidP="00B7747C">
      <w:pPr>
        <w:spacing w:line="480" w:lineRule="auto"/>
        <w:rPr>
          <w:rFonts w:ascii="Arial" w:hAnsi="Arial" w:cs="Arial"/>
        </w:rPr>
      </w:pPr>
      <w:r w:rsidRPr="00B7747C">
        <w:rPr>
          <w:rFonts w:ascii="Arial" w:hAnsi="Arial" w:cs="Arial"/>
        </w:rPr>
        <w:t xml:space="preserve">Mackenzie, N., and Knipe, S. (2006) ‘Research dilemmas: Paradigms, methods, and methodology’, </w:t>
      </w:r>
      <w:r w:rsidRPr="00B7747C">
        <w:rPr>
          <w:rFonts w:ascii="Arial" w:hAnsi="Arial" w:cs="Arial"/>
          <w:i/>
          <w:iCs/>
        </w:rPr>
        <w:t>Issues in Educational Research</w:t>
      </w:r>
      <w:r w:rsidRPr="00B7747C">
        <w:rPr>
          <w:rFonts w:ascii="Arial" w:hAnsi="Arial" w:cs="Arial"/>
        </w:rPr>
        <w:t xml:space="preserve">, 16(2), </w:t>
      </w:r>
      <w:r w:rsidR="000B5A5F">
        <w:rPr>
          <w:rFonts w:ascii="Arial" w:hAnsi="Arial" w:cs="Arial"/>
        </w:rPr>
        <w:t xml:space="preserve">pp. </w:t>
      </w:r>
      <w:r w:rsidRPr="00B7747C">
        <w:rPr>
          <w:rFonts w:ascii="Arial" w:hAnsi="Arial" w:cs="Arial"/>
        </w:rPr>
        <w:t>193-</w:t>
      </w:r>
      <w:r w:rsidRPr="00B7747C">
        <w:rPr>
          <w:rFonts w:ascii="Arial" w:hAnsi="Arial" w:cs="Arial"/>
        </w:rPr>
        <w:lastRenderedPageBreak/>
        <w:t xml:space="preserve">205. Available at: </w:t>
      </w:r>
      <w:hyperlink r:id="rId92" w:history="1">
        <w:r w:rsidRPr="00B7747C">
          <w:rPr>
            <w:rStyle w:val="Hyperlink"/>
            <w:rFonts w:ascii="Arial" w:hAnsi="Arial" w:cs="Arial"/>
          </w:rPr>
          <w:t>https://www.iier.org.au/iier16/mackenzie.html</w:t>
        </w:r>
      </w:hyperlink>
      <w:r w:rsidRPr="00B7747C">
        <w:rPr>
          <w:rFonts w:ascii="Arial" w:hAnsi="Arial" w:cs="Arial"/>
        </w:rPr>
        <w:t xml:space="preserve"> (Accessed: 20 March 2024).</w:t>
      </w:r>
    </w:p>
    <w:p w14:paraId="21CF48B6" w14:textId="31E1C500" w:rsidR="003B6CE5" w:rsidRDefault="003B6CE5" w:rsidP="00B7747C">
      <w:pPr>
        <w:spacing w:line="480" w:lineRule="auto"/>
        <w:rPr>
          <w:rFonts w:ascii="Arial" w:hAnsi="Arial" w:cs="Arial"/>
        </w:rPr>
      </w:pPr>
      <w:r w:rsidRPr="003B6CE5">
        <w:rPr>
          <w:rFonts w:ascii="Arial" w:hAnsi="Arial" w:cs="Arial"/>
        </w:rPr>
        <w:t>Marks, M.A.</w:t>
      </w:r>
      <w:r>
        <w:rPr>
          <w:rFonts w:ascii="Arial" w:hAnsi="Arial" w:cs="Arial"/>
        </w:rPr>
        <w:t xml:space="preserve">, Sabella, M.J., Burke, C.S. and Zaccaro, S.J. </w:t>
      </w:r>
      <w:r w:rsidRPr="003B6CE5">
        <w:rPr>
          <w:rFonts w:ascii="Arial" w:hAnsi="Arial" w:cs="Arial"/>
        </w:rPr>
        <w:t>(2002) ‘The Impact of Cross-Training on Team Effectiveness’, </w:t>
      </w:r>
      <w:r w:rsidRPr="003B6CE5">
        <w:rPr>
          <w:rFonts w:ascii="Arial" w:hAnsi="Arial" w:cs="Arial"/>
          <w:i/>
          <w:iCs/>
        </w:rPr>
        <w:t>Journal of applied psychology</w:t>
      </w:r>
      <w:r w:rsidRPr="003B6CE5">
        <w:rPr>
          <w:rFonts w:ascii="Arial" w:hAnsi="Arial" w:cs="Arial"/>
        </w:rPr>
        <w:t xml:space="preserve">, 87(1), pp. 3–13. Available at: </w:t>
      </w:r>
      <w:hyperlink r:id="rId93" w:history="1">
        <w:r w:rsidRPr="00AB1409">
          <w:rPr>
            <w:rStyle w:val="Hyperlink"/>
            <w:rFonts w:ascii="Arial" w:hAnsi="Arial" w:cs="Arial"/>
          </w:rPr>
          <w:t>https://doi.org/10.1037/0021-9010.87.1.3</w:t>
        </w:r>
      </w:hyperlink>
      <w:r w:rsidRPr="003B6CE5">
        <w:rPr>
          <w:rFonts w:ascii="Arial" w:hAnsi="Arial" w:cs="Arial"/>
        </w:rPr>
        <w:t>.</w:t>
      </w:r>
      <w:r>
        <w:rPr>
          <w:rFonts w:ascii="Arial" w:hAnsi="Arial" w:cs="Arial"/>
        </w:rPr>
        <w:t xml:space="preserve"> (Accessed: 2 May 2024).</w:t>
      </w:r>
    </w:p>
    <w:p w14:paraId="1D74D94F" w14:textId="5B8A5F25" w:rsidR="00C0711D" w:rsidRDefault="00C0711D" w:rsidP="00B7747C">
      <w:pPr>
        <w:spacing w:line="480" w:lineRule="auto"/>
        <w:rPr>
          <w:rFonts w:ascii="Arial" w:hAnsi="Arial" w:cs="Arial"/>
        </w:rPr>
      </w:pPr>
      <w:r w:rsidRPr="00C0711D">
        <w:rPr>
          <w:rFonts w:ascii="Arial" w:hAnsi="Arial" w:cs="Arial"/>
        </w:rPr>
        <w:t xml:space="preserve">Mathieu, J.E., Heffner, T.S., Goodwin, G.F., Salas, E., &amp; Cannon-Bowers, J.A. (2000) </w:t>
      </w:r>
      <w:r>
        <w:rPr>
          <w:rFonts w:ascii="Arial" w:hAnsi="Arial" w:cs="Arial"/>
        </w:rPr>
        <w:t>‘</w:t>
      </w:r>
      <w:r w:rsidRPr="00C0711D">
        <w:rPr>
          <w:rFonts w:ascii="Arial" w:hAnsi="Arial" w:cs="Arial"/>
        </w:rPr>
        <w:t>The influence of shared mental models on team process and performance</w:t>
      </w:r>
      <w:r>
        <w:rPr>
          <w:rFonts w:ascii="Arial" w:hAnsi="Arial" w:cs="Arial"/>
        </w:rPr>
        <w:t>’,</w:t>
      </w:r>
      <w:r w:rsidRPr="00C0711D">
        <w:rPr>
          <w:rFonts w:ascii="Arial" w:hAnsi="Arial" w:cs="Arial"/>
        </w:rPr>
        <w:t xml:space="preserve"> </w:t>
      </w:r>
      <w:r w:rsidRPr="00C0711D">
        <w:rPr>
          <w:rFonts w:ascii="Arial" w:hAnsi="Arial" w:cs="Arial"/>
          <w:i/>
          <w:iCs/>
        </w:rPr>
        <w:t>Journal of Applied Psychology</w:t>
      </w:r>
      <w:r w:rsidRPr="00C0711D">
        <w:rPr>
          <w:rFonts w:ascii="Arial" w:hAnsi="Arial" w:cs="Arial"/>
        </w:rPr>
        <w:t xml:space="preserve">, 85, pp. 273–283. Available at: </w:t>
      </w:r>
      <w:hyperlink r:id="rId94" w:history="1">
        <w:r w:rsidRPr="00AB1409">
          <w:rPr>
            <w:rStyle w:val="Hyperlink"/>
            <w:rFonts w:ascii="Arial" w:hAnsi="Arial" w:cs="Arial"/>
          </w:rPr>
          <w:t>https://psycnet.apa.org/fulltext/2000-15247-010.pdf?auth_token=feb604918028eaa77cf9ad2a72bd812f0ce2cc2e</w:t>
        </w:r>
      </w:hyperlink>
      <w:r>
        <w:rPr>
          <w:rFonts w:ascii="Arial" w:hAnsi="Arial" w:cs="Arial"/>
        </w:rPr>
        <w:t xml:space="preserve"> </w:t>
      </w:r>
      <w:r w:rsidRPr="00C0711D">
        <w:rPr>
          <w:rFonts w:ascii="Arial" w:hAnsi="Arial" w:cs="Arial"/>
        </w:rPr>
        <w:t xml:space="preserve"> (Accessed: 03 May 2024)</w:t>
      </w:r>
    </w:p>
    <w:p w14:paraId="59FB115F" w14:textId="0A825E92" w:rsidR="00667E87" w:rsidRPr="00B7747C" w:rsidRDefault="00667E87" w:rsidP="00B7747C">
      <w:pPr>
        <w:spacing w:line="480" w:lineRule="auto"/>
        <w:rPr>
          <w:rFonts w:ascii="Arial" w:hAnsi="Arial" w:cs="Arial"/>
        </w:rPr>
      </w:pPr>
      <w:r w:rsidRPr="00667E87">
        <w:rPr>
          <w:rFonts w:ascii="Arial" w:hAnsi="Arial" w:cs="Arial"/>
        </w:rPr>
        <w:t xml:space="preserve">Mathieu, J.E., Heffner, T.S., Goodwin, G.F., Cannon-Bowers, J.A., </w:t>
      </w:r>
      <w:r>
        <w:rPr>
          <w:rFonts w:ascii="Arial" w:hAnsi="Arial" w:cs="Arial"/>
        </w:rPr>
        <w:t>and</w:t>
      </w:r>
      <w:r w:rsidRPr="00667E87">
        <w:rPr>
          <w:rFonts w:ascii="Arial" w:hAnsi="Arial" w:cs="Arial"/>
        </w:rPr>
        <w:t xml:space="preserve"> Salas, E. (2005). Scaling the quality of teammates mental models: Equifinality and normative comparisons. Journal of Organizational </w:t>
      </w:r>
      <w:proofErr w:type="spellStart"/>
      <w:r w:rsidRPr="00667E87">
        <w:rPr>
          <w:rFonts w:ascii="Arial" w:hAnsi="Arial" w:cs="Arial"/>
        </w:rPr>
        <w:t>Behavior</w:t>
      </w:r>
      <w:proofErr w:type="spellEnd"/>
      <w:r w:rsidRPr="00667E87">
        <w:rPr>
          <w:rFonts w:ascii="Arial" w:hAnsi="Arial" w:cs="Arial"/>
        </w:rPr>
        <w:t>, 26, pp. 37–56. Available at: https://onlinelibrary.wiley.com/doi/epdf/10.1002/job.296 (Accessed: 03 May 2024)</w:t>
      </w:r>
    </w:p>
    <w:p w14:paraId="6D4F8610" w14:textId="77777777" w:rsidR="00B7747C" w:rsidRPr="00B7747C" w:rsidRDefault="00B7747C" w:rsidP="00B7747C">
      <w:pPr>
        <w:spacing w:line="480" w:lineRule="auto"/>
        <w:rPr>
          <w:rFonts w:ascii="Arial" w:hAnsi="Arial" w:cs="Arial"/>
        </w:rPr>
      </w:pPr>
      <w:r w:rsidRPr="00B7747C">
        <w:rPr>
          <w:rFonts w:ascii="Arial" w:hAnsi="Arial" w:cs="Arial"/>
        </w:rPr>
        <w:t xml:space="preserve">Maxwell, J.A. (2012) </w:t>
      </w:r>
      <w:r w:rsidRPr="00B7747C">
        <w:rPr>
          <w:rFonts w:ascii="Arial" w:hAnsi="Arial" w:cs="Arial"/>
          <w:i/>
          <w:iCs/>
        </w:rPr>
        <w:t>Qualitative Research Design: An Interactive Approach</w:t>
      </w:r>
      <w:r w:rsidRPr="00B7747C">
        <w:rPr>
          <w:rFonts w:ascii="Arial" w:hAnsi="Arial" w:cs="Arial"/>
        </w:rPr>
        <w:t>. 3rd edn. London: Sage Publications.</w:t>
      </w:r>
    </w:p>
    <w:p w14:paraId="1ED70029" w14:textId="77777777" w:rsidR="00B7747C" w:rsidRPr="00B7747C" w:rsidRDefault="00B7747C" w:rsidP="00B7747C">
      <w:pPr>
        <w:spacing w:line="480" w:lineRule="auto"/>
        <w:rPr>
          <w:rFonts w:ascii="Arial" w:hAnsi="Arial" w:cs="Arial"/>
          <w:b/>
          <w:bCs/>
        </w:rPr>
      </w:pPr>
      <w:r w:rsidRPr="00B7747C">
        <w:rPr>
          <w:rFonts w:ascii="Arial" w:hAnsi="Arial" w:cs="Arial"/>
        </w:rPr>
        <w:t>McCann, E. and Brown, M. (2019) ‘Homelessness among youth who identify as LGBTQ+: A systematic review’, </w:t>
      </w:r>
      <w:r w:rsidRPr="00B7747C">
        <w:rPr>
          <w:rFonts w:ascii="Arial" w:hAnsi="Arial" w:cs="Arial"/>
          <w:i/>
          <w:iCs/>
        </w:rPr>
        <w:t>Journal of Clinical Nursing</w:t>
      </w:r>
      <w:r w:rsidRPr="00B7747C">
        <w:rPr>
          <w:rFonts w:ascii="Arial" w:hAnsi="Arial" w:cs="Arial"/>
        </w:rPr>
        <w:t>, </w:t>
      </w:r>
      <w:r w:rsidRPr="00B7747C">
        <w:rPr>
          <w:rFonts w:ascii="Arial" w:hAnsi="Arial" w:cs="Arial"/>
          <w:i/>
          <w:iCs/>
        </w:rPr>
        <w:t>28</w:t>
      </w:r>
      <w:r w:rsidRPr="00B7747C">
        <w:rPr>
          <w:rFonts w:ascii="Arial" w:hAnsi="Arial" w:cs="Arial"/>
        </w:rPr>
        <w:t xml:space="preserve">(11–12), pp. 2061–2072. Available at: </w:t>
      </w:r>
      <w:hyperlink r:id="rId95" w:history="1">
        <w:r w:rsidRPr="00B7747C">
          <w:rPr>
            <w:rStyle w:val="Hyperlink"/>
            <w:rFonts w:ascii="Arial" w:hAnsi="Arial" w:cs="Arial"/>
          </w:rPr>
          <w:t>https://doi.org/10.1111/jocn.14818</w:t>
        </w:r>
      </w:hyperlink>
      <w:r w:rsidRPr="00B7747C">
        <w:rPr>
          <w:rFonts w:ascii="Arial" w:hAnsi="Arial" w:cs="Arial"/>
        </w:rPr>
        <w:t xml:space="preserve"> (Accessed: 1 March 2024). </w:t>
      </w:r>
    </w:p>
    <w:p w14:paraId="392DF18C" w14:textId="77777777" w:rsidR="00B7747C" w:rsidRPr="00B7747C" w:rsidRDefault="00B7747C" w:rsidP="00B7747C">
      <w:pPr>
        <w:spacing w:line="480" w:lineRule="auto"/>
        <w:rPr>
          <w:rFonts w:ascii="Arial" w:hAnsi="Arial" w:cs="Arial"/>
        </w:rPr>
      </w:pPr>
      <w:r w:rsidRPr="00B7747C">
        <w:rPr>
          <w:rFonts w:ascii="Arial" w:hAnsi="Arial" w:cs="Arial"/>
        </w:rPr>
        <w:t xml:space="preserve">McComb, S. and Simpson, V. (2013) ‘The concept of shared mental models in healthcare collaboration’, </w:t>
      </w:r>
      <w:r w:rsidRPr="00B7747C">
        <w:rPr>
          <w:rFonts w:ascii="Arial" w:hAnsi="Arial" w:cs="Arial"/>
          <w:i/>
          <w:iCs/>
        </w:rPr>
        <w:t>Journal of Advanced Nursing</w:t>
      </w:r>
      <w:r w:rsidRPr="00B7747C">
        <w:rPr>
          <w:rFonts w:ascii="Arial" w:hAnsi="Arial" w:cs="Arial"/>
        </w:rPr>
        <w:t>, 70(7), pp. 1479–</w:t>
      </w:r>
      <w:r w:rsidRPr="00B7747C">
        <w:rPr>
          <w:rFonts w:ascii="Arial" w:hAnsi="Arial" w:cs="Arial"/>
        </w:rPr>
        <w:lastRenderedPageBreak/>
        <w:t xml:space="preserve">1488. Available at: </w:t>
      </w:r>
      <w:hyperlink r:id="rId96" w:history="1">
        <w:r w:rsidRPr="00B7747C">
          <w:rPr>
            <w:rStyle w:val="Hyperlink"/>
            <w:rFonts w:ascii="Arial" w:hAnsi="Arial" w:cs="Arial"/>
          </w:rPr>
          <w:t>https://doi.org/10.1111/jan.12307</w:t>
        </w:r>
      </w:hyperlink>
      <w:r w:rsidRPr="00B7747C">
        <w:rPr>
          <w:rFonts w:ascii="Arial" w:hAnsi="Arial" w:cs="Arial"/>
          <w:u w:val="single"/>
        </w:rPr>
        <w:t xml:space="preserve"> </w:t>
      </w:r>
      <w:r w:rsidRPr="00B7747C">
        <w:rPr>
          <w:rFonts w:ascii="Arial" w:hAnsi="Arial" w:cs="Arial"/>
        </w:rPr>
        <w:t>(Accessed; 2 March 2024).</w:t>
      </w:r>
      <w:r w:rsidRPr="00B7747C">
        <w:rPr>
          <w:rFonts w:ascii="Arial" w:hAnsi="Arial" w:cs="Arial"/>
          <w:u w:val="single"/>
        </w:rPr>
        <w:t xml:space="preserve"> </w:t>
      </w:r>
    </w:p>
    <w:p w14:paraId="32985ABB" w14:textId="77777777" w:rsidR="00B7747C" w:rsidRPr="00B7747C" w:rsidRDefault="00B7747C" w:rsidP="00B7747C">
      <w:pPr>
        <w:spacing w:line="480" w:lineRule="auto"/>
        <w:rPr>
          <w:rFonts w:ascii="Arial" w:hAnsi="Arial" w:cs="Arial"/>
        </w:rPr>
      </w:pPr>
      <w:r w:rsidRPr="00B7747C">
        <w:rPr>
          <w:rFonts w:ascii="Arial" w:hAnsi="Arial" w:cs="Arial"/>
        </w:rPr>
        <w:t xml:space="preserve">McDermott, E., Eastham, R., Hughes, E., Pattinson, E., Johnson, K., Davis, S., </w:t>
      </w:r>
      <w:proofErr w:type="spellStart"/>
      <w:r w:rsidRPr="00B7747C">
        <w:rPr>
          <w:rFonts w:ascii="Arial" w:hAnsi="Arial" w:cs="Arial"/>
        </w:rPr>
        <w:t>Pryjmachuk</w:t>
      </w:r>
      <w:proofErr w:type="spellEnd"/>
      <w:r w:rsidRPr="00B7747C">
        <w:rPr>
          <w:rFonts w:ascii="Arial" w:hAnsi="Arial" w:cs="Arial"/>
        </w:rPr>
        <w:t xml:space="preserve">, S., Mateus, C. and Jenzen, O. (2021) ‘Explaining effective mental health support for LGBTQ+ youth: A meta-narrative review’, </w:t>
      </w:r>
      <w:r w:rsidRPr="00B7747C">
        <w:rPr>
          <w:rFonts w:ascii="Arial" w:hAnsi="Arial" w:cs="Arial"/>
          <w:i/>
          <w:iCs/>
        </w:rPr>
        <w:t>SSM - mental health</w:t>
      </w:r>
      <w:r w:rsidRPr="00B7747C">
        <w:rPr>
          <w:rFonts w:ascii="Arial" w:hAnsi="Arial" w:cs="Arial"/>
        </w:rPr>
        <w:t xml:space="preserve">, 1, p. 100004. Available at: </w:t>
      </w:r>
      <w:hyperlink r:id="rId97" w:history="1">
        <w:r w:rsidRPr="00B7747C">
          <w:rPr>
            <w:rStyle w:val="Hyperlink"/>
            <w:rFonts w:ascii="Arial" w:hAnsi="Arial" w:cs="Arial"/>
          </w:rPr>
          <w:t>https://doi.org/10.1016/j.ssmmh.2021.100004</w:t>
        </w:r>
      </w:hyperlink>
      <w:r w:rsidRPr="00B7747C">
        <w:rPr>
          <w:rFonts w:ascii="Arial" w:hAnsi="Arial" w:cs="Arial"/>
        </w:rPr>
        <w:t>. (Accessed: 30 April 2024).</w:t>
      </w:r>
    </w:p>
    <w:p w14:paraId="19DD8DBB" w14:textId="77777777" w:rsidR="00B7747C" w:rsidRPr="00B7747C" w:rsidRDefault="00B7747C" w:rsidP="00B7747C">
      <w:pPr>
        <w:spacing w:line="480" w:lineRule="auto"/>
        <w:rPr>
          <w:rFonts w:ascii="Arial" w:hAnsi="Arial" w:cs="Arial"/>
          <w:b/>
          <w:bCs/>
        </w:rPr>
      </w:pPr>
      <w:r w:rsidRPr="00B7747C">
        <w:rPr>
          <w:rFonts w:ascii="Arial" w:hAnsi="Arial" w:cs="Arial"/>
        </w:rPr>
        <w:t xml:space="preserve">Men, C., Fong, P.S.W., Luo, J., Zhong, J., and Huo, W. (2019) ‘When and how knowledge sharing benefits team creativity: The importance of cognitive team diversity’, </w:t>
      </w:r>
      <w:r w:rsidRPr="00B7747C">
        <w:rPr>
          <w:rFonts w:ascii="Arial" w:hAnsi="Arial" w:cs="Arial"/>
          <w:i/>
          <w:iCs/>
        </w:rPr>
        <w:t>Journal of Management &amp; Organization</w:t>
      </w:r>
      <w:r w:rsidRPr="00B7747C">
        <w:rPr>
          <w:rFonts w:ascii="Arial" w:hAnsi="Arial" w:cs="Arial"/>
        </w:rPr>
        <w:t xml:space="preserve">, 25(6), pp. 807–824. Available at: </w:t>
      </w:r>
      <w:hyperlink r:id="rId98" w:history="1">
        <w:r w:rsidRPr="00B7747C">
          <w:rPr>
            <w:rStyle w:val="Hyperlink"/>
            <w:rFonts w:ascii="Arial" w:hAnsi="Arial" w:cs="Arial"/>
          </w:rPr>
          <w:t>https://doi.org/10.1017/jmo.2017.47</w:t>
        </w:r>
      </w:hyperlink>
      <w:r w:rsidRPr="00B7747C">
        <w:rPr>
          <w:rFonts w:ascii="Arial" w:hAnsi="Arial" w:cs="Arial"/>
        </w:rPr>
        <w:t xml:space="preserve"> (Accessed: 6 March 2024). </w:t>
      </w:r>
    </w:p>
    <w:p w14:paraId="6392F195" w14:textId="77777777" w:rsidR="00B7747C" w:rsidRPr="00B7747C" w:rsidRDefault="00B7747C" w:rsidP="00B7747C">
      <w:pPr>
        <w:spacing w:line="480" w:lineRule="auto"/>
        <w:rPr>
          <w:rFonts w:ascii="Arial" w:hAnsi="Arial" w:cs="Arial"/>
        </w:rPr>
      </w:pPr>
      <w:r w:rsidRPr="00B7747C">
        <w:rPr>
          <w:rFonts w:ascii="Arial" w:hAnsi="Arial" w:cs="Arial"/>
        </w:rPr>
        <w:t xml:space="preserve">Merriam, S.B., and Tisdell, E.J. (2015) </w:t>
      </w:r>
      <w:r w:rsidRPr="00B7747C">
        <w:rPr>
          <w:rFonts w:ascii="Arial" w:hAnsi="Arial" w:cs="Arial"/>
          <w:i/>
          <w:iCs/>
        </w:rPr>
        <w:t>Qualitative Research: A Guide to Design and Implementation</w:t>
      </w:r>
      <w:r w:rsidRPr="00B7747C">
        <w:rPr>
          <w:rFonts w:ascii="Arial" w:hAnsi="Arial" w:cs="Arial"/>
        </w:rPr>
        <w:t>. 4th edn. San Fransisco: Jossey-Bass.</w:t>
      </w:r>
    </w:p>
    <w:p w14:paraId="174AD93E" w14:textId="4E140F7A" w:rsidR="00B7747C" w:rsidRPr="00B7747C" w:rsidRDefault="00B7747C" w:rsidP="00B7747C">
      <w:pPr>
        <w:spacing w:line="480" w:lineRule="auto"/>
        <w:rPr>
          <w:rFonts w:ascii="Arial" w:hAnsi="Arial" w:cs="Arial"/>
          <w:b/>
          <w:bCs/>
        </w:rPr>
      </w:pPr>
      <w:r w:rsidRPr="00B7747C">
        <w:rPr>
          <w:rFonts w:ascii="Arial" w:hAnsi="Arial" w:cs="Arial"/>
        </w:rPr>
        <w:t>Mexi, M. (2023) ‘Social dialogue with and for youth: challenges and opportunities in the evolving world of work’</w:t>
      </w:r>
      <w:r w:rsidR="000B5A5F">
        <w:rPr>
          <w:rFonts w:ascii="Arial" w:hAnsi="Arial" w:cs="Arial"/>
        </w:rPr>
        <w:t xml:space="preserve">, </w:t>
      </w:r>
      <w:r w:rsidR="000B5A5F" w:rsidRPr="000B5A5F">
        <w:rPr>
          <w:rFonts w:ascii="Arial" w:hAnsi="Arial" w:cs="Arial"/>
          <w:i/>
          <w:iCs/>
        </w:rPr>
        <w:t>Graduate Institute of International and Development Studies.</w:t>
      </w:r>
      <w:r w:rsidRPr="00B7747C">
        <w:rPr>
          <w:rFonts w:ascii="Arial" w:hAnsi="Arial" w:cs="Arial"/>
        </w:rPr>
        <w:t xml:space="preserve"> Available at: </w:t>
      </w:r>
      <w:hyperlink r:id="rId99" w:history="1">
        <w:r w:rsidRPr="00B7747C">
          <w:rPr>
            <w:rStyle w:val="Hyperlink"/>
            <w:rFonts w:ascii="Arial" w:hAnsi="Arial" w:cs="Arial"/>
          </w:rPr>
          <w:t>https://repository.graduateinstitute.ch/record/301657</w:t>
        </w:r>
      </w:hyperlink>
      <w:r w:rsidRPr="00B7747C">
        <w:rPr>
          <w:rFonts w:ascii="Arial" w:hAnsi="Arial" w:cs="Arial"/>
        </w:rPr>
        <w:t xml:space="preserve"> (Accessed: 2 March 2024).</w:t>
      </w:r>
    </w:p>
    <w:p w14:paraId="2D7CD985" w14:textId="77777777" w:rsidR="00B7747C" w:rsidRPr="00B7747C" w:rsidRDefault="00B7747C" w:rsidP="00B7747C">
      <w:pPr>
        <w:spacing w:line="480" w:lineRule="auto"/>
        <w:rPr>
          <w:rFonts w:ascii="Arial" w:hAnsi="Arial" w:cs="Arial"/>
        </w:rPr>
      </w:pPr>
      <w:r w:rsidRPr="00B7747C">
        <w:rPr>
          <w:rFonts w:ascii="Arial" w:hAnsi="Arial" w:cs="Arial"/>
        </w:rPr>
        <w:t xml:space="preserve">Ministry of Defence (2021) </w:t>
      </w:r>
      <w:r w:rsidRPr="00B7747C">
        <w:rPr>
          <w:rFonts w:ascii="Arial" w:hAnsi="Arial" w:cs="Arial"/>
          <w:i/>
          <w:iCs/>
        </w:rPr>
        <w:t>The Ministry of Defence cadet forces</w:t>
      </w:r>
      <w:r w:rsidRPr="00B7747C">
        <w:rPr>
          <w:rFonts w:ascii="Arial" w:hAnsi="Arial" w:cs="Arial"/>
        </w:rPr>
        <w:t xml:space="preserve">. Available at: </w:t>
      </w:r>
      <w:hyperlink r:id="rId100" w:history="1">
        <w:r w:rsidRPr="00B7747C">
          <w:rPr>
            <w:rStyle w:val="Hyperlink"/>
            <w:rFonts w:ascii="Arial" w:hAnsi="Arial" w:cs="Arial"/>
          </w:rPr>
          <w:t>https://www.gov.uk/guidance/the-cadet-forces-and-mods-youth-work</w:t>
        </w:r>
      </w:hyperlink>
      <w:r w:rsidRPr="00B7747C">
        <w:rPr>
          <w:rFonts w:ascii="Arial" w:hAnsi="Arial" w:cs="Arial"/>
        </w:rPr>
        <w:t xml:space="preserve"> (Accessed: 2 March 2024). </w:t>
      </w:r>
    </w:p>
    <w:p w14:paraId="29B18D6C" w14:textId="77777777" w:rsidR="00B7747C" w:rsidRPr="00B7747C" w:rsidRDefault="00B7747C" w:rsidP="00B7747C">
      <w:pPr>
        <w:spacing w:line="480" w:lineRule="auto"/>
        <w:rPr>
          <w:rFonts w:ascii="Arial" w:hAnsi="Arial" w:cs="Arial"/>
          <w:b/>
          <w:bCs/>
        </w:rPr>
      </w:pPr>
      <w:r w:rsidRPr="00B7747C">
        <w:rPr>
          <w:rFonts w:ascii="Arial" w:hAnsi="Arial" w:cs="Arial"/>
        </w:rPr>
        <w:t xml:space="preserve">Mitchell, M.B., Jones, T. and </w:t>
      </w:r>
      <w:proofErr w:type="spellStart"/>
      <w:r w:rsidRPr="00B7747C">
        <w:rPr>
          <w:rFonts w:ascii="Arial" w:hAnsi="Arial" w:cs="Arial"/>
        </w:rPr>
        <w:t>Renema</w:t>
      </w:r>
      <w:proofErr w:type="spellEnd"/>
      <w:r w:rsidRPr="00B7747C">
        <w:rPr>
          <w:rFonts w:ascii="Arial" w:hAnsi="Arial" w:cs="Arial"/>
        </w:rPr>
        <w:t>, S. (2015) ‘Will I make it on my own? Voices and visions of 17-year-old youth in transition’, </w:t>
      </w:r>
      <w:r w:rsidRPr="00B7747C">
        <w:rPr>
          <w:rFonts w:ascii="Arial" w:hAnsi="Arial" w:cs="Arial"/>
          <w:i/>
          <w:iCs/>
        </w:rPr>
        <w:t>Child and Adolescent Social Work Journal</w:t>
      </w:r>
      <w:r w:rsidRPr="00B7747C">
        <w:rPr>
          <w:rFonts w:ascii="Arial" w:hAnsi="Arial" w:cs="Arial"/>
        </w:rPr>
        <w:t xml:space="preserve">, 32(3), pp.291-300. Available at: </w:t>
      </w:r>
      <w:hyperlink r:id="rId101" w:history="1">
        <w:r w:rsidRPr="00B7747C">
          <w:rPr>
            <w:rStyle w:val="Hyperlink"/>
            <w:rFonts w:ascii="Arial" w:hAnsi="Arial" w:cs="Arial"/>
          </w:rPr>
          <w:t>https://doi.org/10.1007/s10560-014-0364-2</w:t>
        </w:r>
      </w:hyperlink>
      <w:r w:rsidRPr="00B7747C">
        <w:rPr>
          <w:rFonts w:ascii="Arial" w:hAnsi="Arial" w:cs="Arial"/>
        </w:rPr>
        <w:t xml:space="preserve">. (Accessed: 4 March 2024). </w:t>
      </w:r>
    </w:p>
    <w:p w14:paraId="1B8B345D" w14:textId="77777777" w:rsidR="00B7747C" w:rsidRPr="00B7747C" w:rsidRDefault="00B7747C" w:rsidP="00B7747C">
      <w:pPr>
        <w:spacing w:line="480" w:lineRule="auto"/>
        <w:rPr>
          <w:rFonts w:ascii="Arial" w:hAnsi="Arial" w:cs="Arial"/>
        </w:rPr>
      </w:pPr>
      <w:r w:rsidRPr="00B7747C">
        <w:rPr>
          <w:rFonts w:ascii="Arial" w:hAnsi="Arial" w:cs="Arial"/>
        </w:rPr>
        <w:lastRenderedPageBreak/>
        <w:t xml:space="preserve">Mohammed, S., </w:t>
      </w:r>
      <w:proofErr w:type="spellStart"/>
      <w:r w:rsidRPr="00B7747C">
        <w:rPr>
          <w:rFonts w:ascii="Arial" w:hAnsi="Arial" w:cs="Arial"/>
        </w:rPr>
        <w:t>Ferzandi</w:t>
      </w:r>
      <w:proofErr w:type="spellEnd"/>
      <w:r w:rsidRPr="00B7747C">
        <w:rPr>
          <w:rFonts w:ascii="Arial" w:hAnsi="Arial" w:cs="Arial"/>
        </w:rPr>
        <w:t>, L. and Hamilton, K. (2010) ‘Metaphor No More: A 15-Year Review of the Team Mental Model Construct’, </w:t>
      </w:r>
      <w:r w:rsidRPr="00B7747C">
        <w:rPr>
          <w:rFonts w:ascii="Arial" w:hAnsi="Arial" w:cs="Arial"/>
          <w:i/>
          <w:iCs/>
        </w:rPr>
        <w:t>Journal of Management</w:t>
      </w:r>
      <w:r w:rsidRPr="00B7747C">
        <w:rPr>
          <w:rFonts w:ascii="Arial" w:hAnsi="Arial" w:cs="Arial"/>
        </w:rPr>
        <w:t xml:space="preserve">, 36(4), pp. 876–910. Available at: </w:t>
      </w:r>
      <w:hyperlink r:id="rId102" w:history="1">
        <w:r w:rsidRPr="00B7747C">
          <w:rPr>
            <w:rStyle w:val="Hyperlink"/>
            <w:rFonts w:ascii="Arial" w:hAnsi="Arial" w:cs="Arial"/>
          </w:rPr>
          <w:t>https://doi.org/10.1177/0149206309356804</w:t>
        </w:r>
      </w:hyperlink>
      <w:r w:rsidRPr="00B7747C">
        <w:rPr>
          <w:rFonts w:ascii="Arial" w:hAnsi="Arial" w:cs="Arial"/>
        </w:rPr>
        <w:t xml:space="preserve"> (Accessed 1 March 2024). </w:t>
      </w:r>
    </w:p>
    <w:p w14:paraId="46649C3E" w14:textId="62EF82AA" w:rsidR="00B7747C" w:rsidRPr="00B7747C" w:rsidRDefault="00B7747C" w:rsidP="00B7747C">
      <w:pPr>
        <w:spacing w:line="480" w:lineRule="auto"/>
        <w:rPr>
          <w:rFonts w:ascii="Arial" w:hAnsi="Arial" w:cs="Arial"/>
        </w:rPr>
      </w:pPr>
      <w:r w:rsidRPr="00B7747C">
        <w:rPr>
          <w:rFonts w:ascii="Arial" w:hAnsi="Arial" w:cs="Arial"/>
        </w:rPr>
        <w:t>Moon, J.T., Konstantinidis, M. and Nezami, N. (2023) ‘Meta-analysis: Design, measures, classic example’, in Translational Interventional Radiology. Academic Press, pp.</w:t>
      </w:r>
      <w:r w:rsidR="00AC393F">
        <w:rPr>
          <w:rFonts w:ascii="Arial" w:hAnsi="Arial" w:cs="Arial"/>
        </w:rPr>
        <w:t xml:space="preserve"> </w:t>
      </w:r>
      <w:r w:rsidRPr="00B7747C">
        <w:rPr>
          <w:rFonts w:ascii="Arial" w:hAnsi="Arial" w:cs="Arial"/>
        </w:rPr>
        <w:t xml:space="preserve">209–213. Available at: </w:t>
      </w:r>
      <w:hyperlink r:id="rId103" w:history="1">
        <w:r w:rsidRPr="00B7747C">
          <w:rPr>
            <w:rStyle w:val="Hyperlink"/>
            <w:rFonts w:ascii="Arial" w:hAnsi="Arial" w:cs="Arial"/>
          </w:rPr>
          <w:t>https://doi.org/10.1016/b978-0-12-823026-8.00037-7</w:t>
        </w:r>
      </w:hyperlink>
      <w:r w:rsidRPr="00B7747C">
        <w:rPr>
          <w:rFonts w:ascii="Arial" w:hAnsi="Arial" w:cs="Arial"/>
        </w:rPr>
        <w:t xml:space="preserve"> (Accessed: 09 March 2024).</w:t>
      </w:r>
    </w:p>
    <w:p w14:paraId="1CCAC2CE" w14:textId="1974A50D" w:rsidR="00B7747C" w:rsidRPr="00B7747C" w:rsidRDefault="00B7747C" w:rsidP="00B7747C">
      <w:pPr>
        <w:spacing w:line="480" w:lineRule="auto"/>
        <w:rPr>
          <w:rFonts w:ascii="Arial" w:hAnsi="Arial" w:cs="Arial"/>
        </w:rPr>
      </w:pPr>
      <w:r w:rsidRPr="00B7747C">
        <w:rPr>
          <w:rFonts w:ascii="Arial" w:hAnsi="Arial" w:cs="Arial"/>
        </w:rPr>
        <w:t xml:space="preserve">Moorthy, K., Munz, Y., Forrest, D., Pandey, V., Undre, S., Vincent, C. and Darzi, A. (2006) ‘Surgical crisis management skills training and assessment: a stimulation-based approach to enhancing operating room performance’, </w:t>
      </w:r>
      <w:r w:rsidRPr="00B7747C">
        <w:rPr>
          <w:rFonts w:ascii="Arial" w:hAnsi="Arial" w:cs="Arial"/>
          <w:i/>
          <w:iCs/>
        </w:rPr>
        <w:t>Annals of surgery</w:t>
      </w:r>
      <w:r w:rsidRPr="00B7747C">
        <w:rPr>
          <w:rFonts w:ascii="Arial" w:hAnsi="Arial" w:cs="Arial"/>
        </w:rPr>
        <w:t>, 244(1), p.</w:t>
      </w:r>
      <w:r w:rsidR="00AC393F">
        <w:rPr>
          <w:rFonts w:ascii="Arial" w:hAnsi="Arial" w:cs="Arial"/>
        </w:rPr>
        <w:t xml:space="preserve"> </w:t>
      </w:r>
      <w:r w:rsidRPr="00B7747C">
        <w:rPr>
          <w:rFonts w:ascii="Arial" w:hAnsi="Arial" w:cs="Arial"/>
        </w:rPr>
        <w:t xml:space="preserve">139. Available at: </w:t>
      </w:r>
      <w:hyperlink r:id="rId104" w:history="1">
        <w:r w:rsidRPr="00B7747C">
          <w:rPr>
            <w:rStyle w:val="Hyperlink"/>
            <w:rFonts w:ascii="Arial" w:hAnsi="Arial" w:cs="Arial"/>
          </w:rPr>
          <w:t>https://www.ncbi.nlm.nih.gov/pmc/articles/PMC1570602/</w:t>
        </w:r>
      </w:hyperlink>
      <w:r w:rsidRPr="00B7747C">
        <w:rPr>
          <w:rFonts w:ascii="Arial" w:hAnsi="Arial" w:cs="Arial"/>
        </w:rPr>
        <w:t xml:space="preserve"> (Accessed: 1 March 2024). </w:t>
      </w:r>
    </w:p>
    <w:p w14:paraId="29A008DE" w14:textId="77777777" w:rsidR="00B7747C" w:rsidRPr="00B7747C" w:rsidRDefault="00B7747C" w:rsidP="00B7747C">
      <w:pPr>
        <w:spacing w:line="480" w:lineRule="auto"/>
        <w:rPr>
          <w:rFonts w:ascii="Arial" w:hAnsi="Arial" w:cs="Arial"/>
        </w:rPr>
      </w:pPr>
      <w:r w:rsidRPr="00B7747C">
        <w:rPr>
          <w:rFonts w:ascii="Arial" w:hAnsi="Arial" w:cs="Arial"/>
        </w:rPr>
        <w:t xml:space="preserve">National Youth Agency (2024) </w:t>
      </w:r>
      <w:r w:rsidRPr="00B7747C">
        <w:rPr>
          <w:rFonts w:ascii="Arial" w:hAnsi="Arial" w:cs="Arial"/>
          <w:i/>
          <w:iCs/>
        </w:rPr>
        <w:t>Transforming the lives of YP through the power of youth work.</w:t>
      </w:r>
      <w:r w:rsidRPr="00B7747C">
        <w:rPr>
          <w:rFonts w:ascii="Arial" w:hAnsi="Arial" w:cs="Arial"/>
        </w:rPr>
        <w:t xml:space="preserve"> Available at: </w:t>
      </w:r>
      <w:hyperlink r:id="rId105" w:history="1">
        <w:r w:rsidRPr="00B7747C">
          <w:rPr>
            <w:rStyle w:val="Hyperlink"/>
            <w:rFonts w:ascii="Arial" w:hAnsi="Arial" w:cs="Arial"/>
          </w:rPr>
          <w:t>https://www.nya.org.uk/</w:t>
        </w:r>
      </w:hyperlink>
      <w:r w:rsidRPr="00B7747C">
        <w:rPr>
          <w:rFonts w:ascii="Arial" w:hAnsi="Arial" w:cs="Arial"/>
        </w:rPr>
        <w:t xml:space="preserve"> (Accessed: 3 March 2024). </w:t>
      </w:r>
    </w:p>
    <w:p w14:paraId="7B80F0AE"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Neusar</w:t>
      </w:r>
      <w:proofErr w:type="spellEnd"/>
      <w:r w:rsidRPr="00B7747C">
        <w:rPr>
          <w:rFonts w:ascii="Arial" w:hAnsi="Arial" w:cs="Arial"/>
        </w:rPr>
        <w:t xml:space="preserve">, A. (2014) ‘To trust or not to trust? Interpretations in qualitative research’, </w:t>
      </w:r>
      <w:r w:rsidRPr="00B7747C">
        <w:rPr>
          <w:rFonts w:ascii="Arial" w:hAnsi="Arial" w:cs="Arial"/>
          <w:i/>
          <w:iCs/>
        </w:rPr>
        <w:t>Human affairs (Bratislava, Slovakia)</w:t>
      </w:r>
      <w:r w:rsidRPr="00B7747C">
        <w:rPr>
          <w:rFonts w:ascii="Arial" w:hAnsi="Arial" w:cs="Arial"/>
        </w:rPr>
        <w:t xml:space="preserve">, 24(2), pp. 178–188. Available at: </w:t>
      </w:r>
      <w:hyperlink r:id="rId106" w:history="1">
        <w:r w:rsidRPr="00B7747C">
          <w:rPr>
            <w:rStyle w:val="Hyperlink"/>
            <w:rFonts w:ascii="Arial" w:hAnsi="Arial" w:cs="Arial"/>
          </w:rPr>
          <w:t>https://doi.org/10.2478/s13374-014-0218-9</w:t>
        </w:r>
      </w:hyperlink>
      <w:r w:rsidRPr="00B7747C">
        <w:rPr>
          <w:rFonts w:ascii="Arial" w:hAnsi="Arial" w:cs="Arial"/>
        </w:rPr>
        <w:t xml:space="preserve"> (Accessed: 20 March 2024).</w:t>
      </w:r>
    </w:p>
    <w:p w14:paraId="1C9E40B8" w14:textId="77777777" w:rsidR="00B7747C" w:rsidRPr="00B7747C" w:rsidRDefault="00B7747C" w:rsidP="00B7747C">
      <w:pPr>
        <w:spacing w:line="480" w:lineRule="auto"/>
        <w:rPr>
          <w:rFonts w:ascii="Arial" w:hAnsi="Arial" w:cs="Arial"/>
          <w:b/>
          <w:bCs/>
        </w:rPr>
      </w:pPr>
      <w:r w:rsidRPr="00B7747C">
        <w:rPr>
          <w:rFonts w:ascii="Arial" w:hAnsi="Arial" w:cs="Arial"/>
        </w:rPr>
        <w:t xml:space="preserve">Ohlsson, J. (2013) ‘Team learning: collective reflection processes in teacher teams’, </w:t>
      </w:r>
      <w:r w:rsidRPr="00B7747C">
        <w:rPr>
          <w:rFonts w:ascii="Arial" w:hAnsi="Arial" w:cs="Arial"/>
          <w:i/>
          <w:iCs/>
        </w:rPr>
        <w:t>The Journal of Workplace Learning</w:t>
      </w:r>
      <w:r w:rsidRPr="00B7747C">
        <w:rPr>
          <w:rFonts w:ascii="Arial" w:hAnsi="Arial" w:cs="Arial"/>
        </w:rPr>
        <w:t xml:space="preserve">, 25(5), pp. 296–309. Available at: </w:t>
      </w:r>
      <w:hyperlink r:id="rId107" w:history="1">
        <w:r w:rsidRPr="00B7747C">
          <w:rPr>
            <w:rStyle w:val="Hyperlink"/>
            <w:rFonts w:ascii="Arial" w:hAnsi="Arial" w:cs="Arial"/>
          </w:rPr>
          <w:t>https://doi.org/10.1108/JWL-Feb-2012-0011</w:t>
        </w:r>
      </w:hyperlink>
      <w:r w:rsidRPr="00B7747C">
        <w:rPr>
          <w:rFonts w:ascii="Arial" w:hAnsi="Arial" w:cs="Arial"/>
        </w:rPr>
        <w:t xml:space="preserve"> (Accessed: 6 March 2024). </w:t>
      </w:r>
    </w:p>
    <w:p w14:paraId="7E258FE8" w14:textId="77777777" w:rsidR="00B7747C" w:rsidRPr="00B7747C" w:rsidRDefault="00B7747C" w:rsidP="00B7747C">
      <w:pPr>
        <w:spacing w:line="480" w:lineRule="auto"/>
        <w:rPr>
          <w:rFonts w:ascii="Arial" w:hAnsi="Arial" w:cs="Arial"/>
          <w:b/>
          <w:bCs/>
        </w:rPr>
      </w:pPr>
      <w:r w:rsidRPr="00B7747C">
        <w:rPr>
          <w:rFonts w:ascii="Arial" w:hAnsi="Arial" w:cs="Arial"/>
        </w:rPr>
        <w:t xml:space="preserve">Organisation for Economic Cooperation and Development (2024) </w:t>
      </w:r>
      <w:r w:rsidRPr="00B7747C">
        <w:rPr>
          <w:rFonts w:ascii="Arial" w:hAnsi="Arial" w:cs="Arial"/>
          <w:i/>
          <w:iCs/>
        </w:rPr>
        <w:t>Foreword.</w:t>
      </w:r>
      <w:r w:rsidRPr="00B7747C">
        <w:rPr>
          <w:rFonts w:ascii="Arial" w:hAnsi="Arial" w:cs="Arial"/>
        </w:rPr>
        <w:t xml:space="preserve"> Available at: </w:t>
      </w:r>
      <w:hyperlink r:id="rId108" w:history="1">
        <w:r w:rsidRPr="00B7747C">
          <w:rPr>
            <w:rStyle w:val="Hyperlink"/>
            <w:rFonts w:ascii="Arial" w:hAnsi="Arial" w:cs="Arial"/>
          </w:rPr>
          <w:t>https://www.oecd-ilibrary.org/sites/9789264283923-</w:t>
        </w:r>
        <w:r w:rsidRPr="00B7747C">
          <w:rPr>
            <w:rStyle w:val="Hyperlink"/>
            <w:rFonts w:ascii="Arial" w:hAnsi="Arial" w:cs="Arial"/>
          </w:rPr>
          <w:lastRenderedPageBreak/>
          <w:t>en/index.html?itemId=/content/publication/9789264283923-en</w:t>
        </w:r>
      </w:hyperlink>
      <w:r w:rsidRPr="00B7747C">
        <w:rPr>
          <w:rFonts w:ascii="Arial" w:hAnsi="Arial" w:cs="Arial"/>
        </w:rPr>
        <w:t xml:space="preserve"> (Accessed: 6 March 2024). </w:t>
      </w:r>
    </w:p>
    <w:p w14:paraId="020EB8E9" w14:textId="77777777" w:rsidR="00B7747C" w:rsidRPr="00B7747C" w:rsidRDefault="00B7747C" w:rsidP="00B7747C">
      <w:pPr>
        <w:spacing w:line="480" w:lineRule="auto"/>
        <w:rPr>
          <w:rFonts w:ascii="Arial" w:hAnsi="Arial" w:cs="Arial"/>
        </w:rPr>
      </w:pPr>
      <w:r w:rsidRPr="00B7747C">
        <w:rPr>
          <w:rFonts w:ascii="Arial" w:hAnsi="Arial" w:cs="Arial"/>
        </w:rPr>
        <w:t xml:space="preserve">Parry, S. and Weatherhead, S. (2014) ‘A critical review of qualitative research into the experiences of young adults leaving foster care services’, </w:t>
      </w:r>
      <w:r w:rsidRPr="00B7747C">
        <w:rPr>
          <w:rFonts w:ascii="Arial" w:hAnsi="Arial" w:cs="Arial"/>
          <w:i/>
          <w:iCs/>
        </w:rPr>
        <w:t>Journal of Children’s Services,</w:t>
      </w:r>
      <w:r w:rsidRPr="00B7747C">
        <w:rPr>
          <w:rFonts w:ascii="Arial" w:hAnsi="Arial" w:cs="Arial"/>
        </w:rPr>
        <w:t xml:space="preserve"> 9(4), pp. 263– 279. Available at:  </w:t>
      </w:r>
      <w:hyperlink r:id="rId109" w:history="1">
        <w:r w:rsidRPr="00B7747C">
          <w:rPr>
            <w:rStyle w:val="Hyperlink"/>
            <w:rFonts w:ascii="Arial" w:hAnsi="Arial" w:cs="Arial"/>
          </w:rPr>
          <w:t>https://doi.org/10.1108/JCS-04-2014-0022</w:t>
        </w:r>
      </w:hyperlink>
      <w:r w:rsidRPr="00B7747C">
        <w:rPr>
          <w:rFonts w:ascii="Arial" w:hAnsi="Arial" w:cs="Arial"/>
          <w:u w:val="single"/>
        </w:rPr>
        <w:t xml:space="preserve"> </w:t>
      </w:r>
      <w:r w:rsidRPr="00B7747C">
        <w:rPr>
          <w:rFonts w:ascii="Arial" w:hAnsi="Arial" w:cs="Arial"/>
        </w:rPr>
        <w:t>(Accessed: 1 March 2024).</w:t>
      </w:r>
    </w:p>
    <w:p w14:paraId="09D87F6A" w14:textId="77777777" w:rsidR="00B7747C" w:rsidRPr="00B7747C" w:rsidRDefault="00B7747C" w:rsidP="00B7747C">
      <w:pPr>
        <w:spacing w:line="480" w:lineRule="auto"/>
        <w:rPr>
          <w:rFonts w:ascii="Arial" w:hAnsi="Arial" w:cs="Arial"/>
          <w:b/>
          <w:bCs/>
        </w:rPr>
      </w:pPr>
      <w:r w:rsidRPr="00B7747C">
        <w:rPr>
          <w:rFonts w:ascii="Arial" w:hAnsi="Arial" w:cs="Arial"/>
        </w:rPr>
        <w:t>Patton, G.C., Sawyer, S.M., Santelli, J.S., Ross, D.A., Afifi, R., Allen, N.B., Arora, M., Azzopardi, P., Baldwin, W., Bonell, C., Kakuma, R., Kennedy, E., Mahon, J., McGovern, T., Mokdad, A.H., Patel, V., Petroni, S., Reavley, N., Taiwo, K. and Viner, R.M. (2016) ‘Our future: a Lancet commission on adolescent health and wellbeing’, </w:t>
      </w:r>
      <w:r w:rsidRPr="00B7747C">
        <w:rPr>
          <w:rFonts w:ascii="Arial" w:hAnsi="Arial" w:cs="Arial"/>
          <w:i/>
          <w:iCs/>
        </w:rPr>
        <w:t>The Lancet (British Edition)</w:t>
      </w:r>
      <w:r w:rsidRPr="00B7747C">
        <w:rPr>
          <w:rFonts w:ascii="Arial" w:hAnsi="Arial" w:cs="Arial"/>
        </w:rPr>
        <w:t xml:space="preserve">, 387(10036), pp. 2423–2478. Available at: </w:t>
      </w:r>
      <w:hyperlink r:id="rId110" w:history="1">
        <w:r w:rsidRPr="00B7747C">
          <w:rPr>
            <w:rStyle w:val="Hyperlink"/>
            <w:rFonts w:ascii="Arial" w:hAnsi="Arial" w:cs="Arial"/>
          </w:rPr>
          <w:t>https://doi.org/10.1016/S0140-6736(16)00579-1</w:t>
        </w:r>
      </w:hyperlink>
      <w:r w:rsidRPr="00B7747C">
        <w:rPr>
          <w:rFonts w:ascii="Arial" w:hAnsi="Arial" w:cs="Arial"/>
        </w:rPr>
        <w:t xml:space="preserve"> (Accessed: 6 March 2024). </w:t>
      </w:r>
    </w:p>
    <w:p w14:paraId="519CC4E6" w14:textId="77777777" w:rsidR="00B7747C" w:rsidRDefault="00B7747C" w:rsidP="00B7747C">
      <w:pPr>
        <w:spacing w:line="480" w:lineRule="auto"/>
        <w:rPr>
          <w:rFonts w:ascii="Arial" w:hAnsi="Arial" w:cs="Arial"/>
        </w:rPr>
      </w:pPr>
      <w:r w:rsidRPr="00B7747C">
        <w:rPr>
          <w:rFonts w:ascii="Arial" w:hAnsi="Arial" w:cs="Arial"/>
        </w:rPr>
        <w:t xml:space="preserve">Patton, M.Q. (2015) </w:t>
      </w:r>
      <w:r w:rsidRPr="00B7747C">
        <w:rPr>
          <w:rFonts w:ascii="Arial" w:hAnsi="Arial" w:cs="Arial"/>
          <w:i/>
          <w:iCs/>
        </w:rPr>
        <w:t xml:space="preserve">Qualitative Research &amp; Evaluation Methods: Integrating Theory and Practice. </w:t>
      </w:r>
      <w:r w:rsidRPr="00B7747C">
        <w:rPr>
          <w:rFonts w:ascii="Arial" w:hAnsi="Arial" w:cs="Arial"/>
        </w:rPr>
        <w:t>4th edn. London: Sage Publications.</w:t>
      </w:r>
    </w:p>
    <w:p w14:paraId="73C4BE52" w14:textId="1D7320EC" w:rsidR="00055C21" w:rsidRPr="00B7747C" w:rsidRDefault="00055C21" w:rsidP="00B7747C">
      <w:pPr>
        <w:spacing w:line="480" w:lineRule="auto"/>
        <w:rPr>
          <w:rFonts w:ascii="Arial" w:hAnsi="Arial" w:cs="Arial"/>
        </w:rPr>
      </w:pPr>
      <w:r w:rsidRPr="00055C21">
        <w:rPr>
          <w:rFonts w:ascii="Arial" w:hAnsi="Arial" w:cs="Arial"/>
        </w:rPr>
        <w:t>Pia, C.S. (2021)</w:t>
      </w:r>
      <w:r>
        <w:rPr>
          <w:rFonts w:ascii="Arial" w:hAnsi="Arial" w:cs="Arial"/>
        </w:rPr>
        <w:t xml:space="preserve"> ‘</w:t>
      </w:r>
      <w:r w:rsidRPr="00055C21">
        <w:rPr>
          <w:rFonts w:ascii="Arial" w:hAnsi="Arial" w:cs="Arial"/>
        </w:rPr>
        <w:t>Shared knowledge in complex teams</w:t>
      </w:r>
      <w:r>
        <w:rPr>
          <w:rFonts w:ascii="Arial" w:hAnsi="Arial" w:cs="Arial"/>
        </w:rPr>
        <w:t>’,</w:t>
      </w:r>
      <w:r w:rsidRPr="00055C21">
        <w:rPr>
          <w:rFonts w:ascii="Arial" w:hAnsi="Arial" w:cs="Arial"/>
        </w:rPr>
        <w:t xml:space="preserve"> </w:t>
      </w:r>
      <w:r w:rsidRPr="00055C21">
        <w:rPr>
          <w:rFonts w:ascii="Arial" w:hAnsi="Arial" w:cs="Arial"/>
          <w:i/>
          <w:iCs/>
        </w:rPr>
        <w:t>Research Publications (Maastricht University).</w:t>
      </w:r>
      <w:r w:rsidRPr="00055C21">
        <w:rPr>
          <w:rFonts w:ascii="Arial" w:hAnsi="Arial" w:cs="Arial"/>
        </w:rPr>
        <w:t xml:space="preserve"> Available at:</w:t>
      </w:r>
      <w:r>
        <w:rPr>
          <w:rFonts w:ascii="Arial" w:hAnsi="Arial" w:cs="Arial"/>
        </w:rPr>
        <w:t xml:space="preserve"> </w:t>
      </w:r>
      <w:hyperlink r:id="rId111" w:history="1">
        <w:r w:rsidRPr="00AB1409">
          <w:rPr>
            <w:rStyle w:val="Hyperlink"/>
            <w:rFonts w:ascii="Arial" w:hAnsi="Arial" w:cs="Arial"/>
          </w:rPr>
          <w:t>https://cris.maastrichtuniversity.nl/ws/portalfiles/portal/2246958/c5284.pdf</w:t>
        </w:r>
      </w:hyperlink>
      <w:r>
        <w:rPr>
          <w:rFonts w:ascii="Arial" w:hAnsi="Arial" w:cs="Arial"/>
        </w:rPr>
        <w:t xml:space="preserve"> </w:t>
      </w:r>
      <w:r w:rsidRPr="00055C21">
        <w:rPr>
          <w:rFonts w:ascii="Arial" w:hAnsi="Arial" w:cs="Arial"/>
        </w:rPr>
        <w:t>(Accessed: 04 May 2024).</w:t>
      </w:r>
    </w:p>
    <w:p w14:paraId="0FA5B7A3" w14:textId="77777777" w:rsidR="00B7747C" w:rsidRPr="00B7747C" w:rsidRDefault="00B7747C" w:rsidP="00B7747C">
      <w:pPr>
        <w:spacing w:line="480" w:lineRule="auto"/>
        <w:rPr>
          <w:rFonts w:ascii="Arial" w:hAnsi="Arial" w:cs="Arial"/>
        </w:rPr>
      </w:pPr>
      <w:r w:rsidRPr="00B7747C">
        <w:rPr>
          <w:rFonts w:ascii="Arial" w:hAnsi="Arial" w:cs="Arial"/>
        </w:rPr>
        <w:t xml:space="preserve">Pittaway, E., Bartolomei, L. and </w:t>
      </w:r>
      <w:proofErr w:type="spellStart"/>
      <w:r w:rsidRPr="00B7747C">
        <w:rPr>
          <w:rFonts w:ascii="Arial" w:hAnsi="Arial" w:cs="Arial"/>
        </w:rPr>
        <w:t>Hugman</w:t>
      </w:r>
      <w:proofErr w:type="spellEnd"/>
      <w:r w:rsidRPr="00B7747C">
        <w:rPr>
          <w:rFonts w:ascii="Arial" w:hAnsi="Arial" w:cs="Arial"/>
        </w:rPr>
        <w:t>, R. (2010) “‘Stop Stealing Our Stories’: The Ethics of Research with Vulnerable Groups,” </w:t>
      </w:r>
      <w:r w:rsidRPr="00B7747C">
        <w:rPr>
          <w:rFonts w:ascii="Arial" w:hAnsi="Arial" w:cs="Arial"/>
          <w:i/>
          <w:iCs/>
        </w:rPr>
        <w:t>Journal of Human Rights Practice</w:t>
      </w:r>
      <w:r w:rsidRPr="00B7747C">
        <w:rPr>
          <w:rFonts w:ascii="Arial" w:hAnsi="Arial" w:cs="Arial"/>
        </w:rPr>
        <w:t xml:space="preserve">, 2(2), pp. 229–251. Available at: </w:t>
      </w:r>
      <w:hyperlink r:id="rId112" w:history="1">
        <w:r w:rsidRPr="00B7747C">
          <w:rPr>
            <w:rStyle w:val="Hyperlink"/>
            <w:rFonts w:ascii="Arial" w:hAnsi="Arial" w:cs="Arial"/>
          </w:rPr>
          <w:t>https://doi.org/10.1093/jhuman/huq004</w:t>
        </w:r>
      </w:hyperlink>
      <w:r w:rsidRPr="00B7747C">
        <w:rPr>
          <w:rFonts w:ascii="Arial" w:hAnsi="Arial" w:cs="Arial"/>
        </w:rPr>
        <w:t xml:space="preserve"> (Accessed: 21 March 2024).</w:t>
      </w:r>
    </w:p>
    <w:p w14:paraId="6382A401" w14:textId="77777777" w:rsidR="00B7747C" w:rsidRPr="00B7747C" w:rsidRDefault="00B7747C" w:rsidP="00B7747C">
      <w:pPr>
        <w:spacing w:line="480" w:lineRule="auto"/>
        <w:rPr>
          <w:rFonts w:ascii="Arial" w:hAnsi="Arial" w:cs="Arial"/>
        </w:rPr>
      </w:pPr>
      <w:r w:rsidRPr="00B7747C">
        <w:rPr>
          <w:rFonts w:ascii="Arial" w:hAnsi="Arial" w:cs="Arial"/>
        </w:rPr>
        <w:t xml:space="preserve">Prince’s Trust (2024) </w:t>
      </w:r>
      <w:r w:rsidRPr="00B7747C">
        <w:rPr>
          <w:rFonts w:ascii="Arial" w:hAnsi="Arial" w:cs="Arial"/>
          <w:i/>
          <w:iCs/>
        </w:rPr>
        <w:t>Confidence. Courses. Careers</w:t>
      </w:r>
      <w:r w:rsidRPr="00B7747C">
        <w:rPr>
          <w:rFonts w:ascii="Arial" w:hAnsi="Arial" w:cs="Arial"/>
        </w:rPr>
        <w:t xml:space="preserve">. Available at: </w:t>
      </w:r>
      <w:hyperlink r:id="rId113" w:history="1">
        <w:r w:rsidRPr="00B7747C">
          <w:rPr>
            <w:rStyle w:val="Hyperlink"/>
            <w:rFonts w:ascii="Arial" w:hAnsi="Arial" w:cs="Arial"/>
          </w:rPr>
          <w:t>https://www.princes-trust.org.uk/</w:t>
        </w:r>
      </w:hyperlink>
      <w:r w:rsidRPr="00B7747C">
        <w:rPr>
          <w:rFonts w:ascii="Arial" w:hAnsi="Arial" w:cs="Arial"/>
        </w:rPr>
        <w:t xml:space="preserve"> (Accessed: 10 March 2024).</w:t>
      </w:r>
    </w:p>
    <w:p w14:paraId="25DAB89F" w14:textId="77777777" w:rsidR="00B7747C" w:rsidRPr="00B7747C" w:rsidRDefault="00B7747C" w:rsidP="00B7747C">
      <w:pPr>
        <w:spacing w:line="480" w:lineRule="auto"/>
        <w:rPr>
          <w:rFonts w:ascii="Arial" w:hAnsi="Arial" w:cs="Arial"/>
        </w:rPr>
      </w:pPr>
      <w:r w:rsidRPr="00B7747C">
        <w:rPr>
          <w:rFonts w:ascii="Arial" w:hAnsi="Arial" w:cs="Arial"/>
        </w:rPr>
        <w:lastRenderedPageBreak/>
        <w:t>Ramey, H.L. and Rose-</w:t>
      </w:r>
      <w:proofErr w:type="spellStart"/>
      <w:r w:rsidRPr="00B7747C">
        <w:rPr>
          <w:rFonts w:ascii="Arial" w:hAnsi="Arial" w:cs="Arial"/>
        </w:rPr>
        <w:t>Krasnor</w:t>
      </w:r>
      <w:proofErr w:type="spellEnd"/>
      <w:r w:rsidRPr="00B7747C">
        <w:rPr>
          <w:rFonts w:ascii="Arial" w:hAnsi="Arial" w:cs="Arial"/>
        </w:rPr>
        <w:t>, L. (2015) ‘The new mentality: Youth–adult partnerships in community mental health promotion’, </w:t>
      </w:r>
      <w:r w:rsidRPr="00B7747C">
        <w:rPr>
          <w:rFonts w:ascii="Arial" w:hAnsi="Arial" w:cs="Arial"/>
          <w:i/>
          <w:iCs/>
        </w:rPr>
        <w:t>Children and Youth Services Review</w:t>
      </w:r>
      <w:r w:rsidRPr="00B7747C">
        <w:rPr>
          <w:rFonts w:ascii="Arial" w:hAnsi="Arial" w:cs="Arial"/>
        </w:rPr>
        <w:t>, </w:t>
      </w:r>
      <w:r w:rsidRPr="00B7747C">
        <w:rPr>
          <w:rFonts w:ascii="Arial" w:hAnsi="Arial" w:cs="Arial"/>
          <w:i/>
          <w:iCs/>
        </w:rPr>
        <w:t>50</w:t>
      </w:r>
      <w:r w:rsidRPr="00B7747C">
        <w:rPr>
          <w:rFonts w:ascii="Arial" w:hAnsi="Arial" w:cs="Arial"/>
        </w:rPr>
        <w:t xml:space="preserve">, pp. 28-37. Available at: </w:t>
      </w:r>
      <w:hyperlink r:id="rId114" w:history="1">
        <w:r w:rsidRPr="00B7747C">
          <w:rPr>
            <w:rStyle w:val="Hyperlink"/>
            <w:rFonts w:ascii="Arial" w:hAnsi="Arial" w:cs="Arial"/>
          </w:rPr>
          <w:t>https://www.sciencedirect.com/science/article/pii/S019074091500016X</w:t>
        </w:r>
      </w:hyperlink>
      <w:r w:rsidRPr="00B7747C">
        <w:rPr>
          <w:rFonts w:ascii="Arial" w:hAnsi="Arial" w:cs="Arial"/>
        </w:rPr>
        <w:t xml:space="preserve"> (Accessed: 8 March 2024). </w:t>
      </w:r>
    </w:p>
    <w:p w14:paraId="52E961B6" w14:textId="77777777" w:rsidR="00B7747C" w:rsidRPr="00B7747C" w:rsidRDefault="00B7747C" w:rsidP="00B7747C">
      <w:pPr>
        <w:spacing w:line="480" w:lineRule="auto"/>
        <w:rPr>
          <w:rFonts w:ascii="Arial" w:hAnsi="Arial" w:cs="Arial"/>
        </w:rPr>
      </w:pPr>
      <w:r w:rsidRPr="00B7747C">
        <w:rPr>
          <w:rFonts w:ascii="Arial" w:hAnsi="Arial" w:cs="Arial"/>
        </w:rPr>
        <w:t xml:space="preserve">Rau, J.L. (2004) ‘Searching the literature and selecting the right references’, </w:t>
      </w:r>
      <w:r w:rsidRPr="00B7747C">
        <w:rPr>
          <w:rFonts w:ascii="Arial" w:hAnsi="Arial" w:cs="Arial"/>
          <w:i/>
          <w:iCs/>
        </w:rPr>
        <w:t>Respiratory care,</w:t>
      </w:r>
      <w:r w:rsidRPr="00B7747C">
        <w:rPr>
          <w:rFonts w:ascii="Arial" w:hAnsi="Arial" w:cs="Arial"/>
        </w:rPr>
        <w:t xml:space="preserve"> 49(10), pp. 1242-1245. Available at: https://pubmed.ncbi.nlm.nih.gov/15447811/ (Accessed 10 March 2024).</w:t>
      </w:r>
    </w:p>
    <w:p w14:paraId="5E565490" w14:textId="77777777" w:rsidR="00B7747C" w:rsidRDefault="00B7747C" w:rsidP="00B7747C">
      <w:pPr>
        <w:spacing w:line="480" w:lineRule="auto"/>
        <w:rPr>
          <w:rFonts w:ascii="Arial" w:hAnsi="Arial" w:cs="Arial"/>
        </w:rPr>
      </w:pPr>
      <w:r w:rsidRPr="00B7747C">
        <w:rPr>
          <w:rFonts w:ascii="Arial" w:hAnsi="Arial" w:cs="Arial"/>
        </w:rPr>
        <w:t xml:space="preserve">Raue, C., </w:t>
      </w:r>
      <w:proofErr w:type="spellStart"/>
      <w:r w:rsidRPr="00B7747C">
        <w:rPr>
          <w:rFonts w:ascii="Arial" w:hAnsi="Arial" w:cs="Arial"/>
        </w:rPr>
        <w:t>Dreiskaemper</w:t>
      </w:r>
      <w:proofErr w:type="spellEnd"/>
      <w:r w:rsidRPr="00B7747C">
        <w:rPr>
          <w:rFonts w:ascii="Arial" w:hAnsi="Arial" w:cs="Arial"/>
        </w:rPr>
        <w:t>, D. and Strauss, B. (2021) ‘Do We Share the Same View? Validating the Shared Mental Models in Team Sports Questionnaire’, </w:t>
      </w:r>
      <w:r w:rsidRPr="00B7747C">
        <w:rPr>
          <w:rFonts w:ascii="Arial" w:hAnsi="Arial" w:cs="Arial"/>
          <w:i/>
          <w:iCs/>
        </w:rPr>
        <w:t>Perceptual and Motor Skills</w:t>
      </w:r>
      <w:r w:rsidRPr="00B7747C">
        <w:rPr>
          <w:rFonts w:ascii="Arial" w:hAnsi="Arial" w:cs="Arial"/>
        </w:rPr>
        <w:t xml:space="preserve">, 128(2), pp. 831–850. Available at: </w:t>
      </w:r>
      <w:hyperlink r:id="rId115" w:history="1">
        <w:r w:rsidRPr="00B7747C">
          <w:rPr>
            <w:rStyle w:val="Hyperlink"/>
            <w:rFonts w:ascii="Arial" w:hAnsi="Arial" w:cs="Arial"/>
          </w:rPr>
          <w:t>https://doi.org/10.1177/0031512521990335</w:t>
        </w:r>
      </w:hyperlink>
      <w:r w:rsidRPr="00B7747C">
        <w:rPr>
          <w:rFonts w:ascii="Arial" w:hAnsi="Arial" w:cs="Arial"/>
          <w:u w:val="single"/>
        </w:rPr>
        <w:t xml:space="preserve"> </w:t>
      </w:r>
      <w:r w:rsidRPr="00B7747C">
        <w:rPr>
          <w:rFonts w:ascii="Arial" w:hAnsi="Arial" w:cs="Arial"/>
        </w:rPr>
        <w:t>(Accessed: 8 March 2024).</w:t>
      </w:r>
    </w:p>
    <w:p w14:paraId="11F907F0" w14:textId="1BD93CEA" w:rsidR="00D9038A" w:rsidRPr="00B7747C" w:rsidRDefault="00D9038A" w:rsidP="00B7747C">
      <w:pPr>
        <w:spacing w:line="480" w:lineRule="auto"/>
        <w:rPr>
          <w:rFonts w:ascii="Arial" w:hAnsi="Arial" w:cs="Arial"/>
        </w:rPr>
      </w:pPr>
      <w:r w:rsidRPr="00D9038A">
        <w:rPr>
          <w:rFonts w:ascii="Arial" w:hAnsi="Arial" w:cs="Arial"/>
        </w:rPr>
        <w:t xml:space="preserve">Rentsch, J.R. and </w:t>
      </w:r>
      <w:proofErr w:type="spellStart"/>
      <w:r w:rsidRPr="00D9038A">
        <w:rPr>
          <w:rFonts w:ascii="Arial" w:hAnsi="Arial" w:cs="Arial"/>
        </w:rPr>
        <w:t>Klimoski</w:t>
      </w:r>
      <w:proofErr w:type="spellEnd"/>
      <w:r w:rsidRPr="00D9038A">
        <w:rPr>
          <w:rFonts w:ascii="Arial" w:hAnsi="Arial" w:cs="Arial"/>
        </w:rPr>
        <w:t>, R.J. (2001) ‘Why do “great minds” think alike?: antecedents of team member schema agreement’, </w:t>
      </w:r>
      <w:r w:rsidRPr="00D9038A">
        <w:rPr>
          <w:rFonts w:ascii="Arial" w:hAnsi="Arial" w:cs="Arial"/>
          <w:i/>
          <w:iCs/>
        </w:rPr>
        <w:t xml:space="preserve">Journal of organizational </w:t>
      </w:r>
      <w:proofErr w:type="spellStart"/>
      <w:r w:rsidRPr="00D9038A">
        <w:rPr>
          <w:rFonts w:ascii="Arial" w:hAnsi="Arial" w:cs="Arial"/>
          <w:i/>
          <w:iCs/>
        </w:rPr>
        <w:t>behavior</w:t>
      </w:r>
      <w:proofErr w:type="spellEnd"/>
      <w:r w:rsidRPr="00D9038A">
        <w:rPr>
          <w:rFonts w:ascii="Arial" w:hAnsi="Arial" w:cs="Arial"/>
        </w:rPr>
        <w:t xml:space="preserve">, 22(2), pp. 107–120. Available at: </w:t>
      </w:r>
      <w:hyperlink r:id="rId116" w:history="1">
        <w:r w:rsidRPr="00AB1409">
          <w:rPr>
            <w:rStyle w:val="Hyperlink"/>
            <w:rFonts w:ascii="Arial" w:hAnsi="Arial" w:cs="Arial"/>
          </w:rPr>
          <w:t>https://doi.org/10.1002/job.81</w:t>
        </w:r>
      </w:hyperlink>
      <w:r w:rsidRPr="00D9038A">
        <w:rPr>
          <w:rFonts w:ascii="Arial" w:hAnsi="Arial" w:cs="Arial"/>
        </w:rPr>
        <w:t>.</w:t>
      </w:r>
      <w:r>
        <w:rPr>
          <w:rFonts w:ascii="Arial" w:hAnsi="Arial" w:cs="Arial"/>
        </w:rPr>
        <w:t xml:space="preserve"> (Accessed: 1 May 2024).</w:t>
      </w:r>
    </w:p>
    <w:p w14:paraId="30F70329" w14:textId="77777777" w:rsidR="00B7747C" w:rsidRPr="00B7747C" w:rsidRDefault="00B7747C" w:rsidP="00B7747C">
      <w:pPr>
        <w:spacing w:line="480" w:lineRule="auto"/>
        <w:rPr>
          <w:rFonts w:ascii="Arial" w:hAnsi="Arial" w:cs="Arial"/>
        </w:rPr>
      </w:pPr>
      <w:r w:rsidRPr="00B7747C">
        <w:rPr>
          <w:rFonts w:ascii="Arial" w:hAnsi="Arial" w:cs="Arial"/>
        </w:rPr>
        <w:t>Reznek, M., Smith</w:t>
      </w:r>
      <w:r w:rsidRPr="00B7747C">
        <w:rPr>
          <w:rFonts w:ascii="Cambria Math" w:hAnsi="Cambria Math" w:cs="Cambria Math"/>
        </w:rPr>
        <w:t>‐</w:t>
      </w:r>
      <w:r w:rsidRPr="00B7747C">
        <w:rPr>
          <w:rFonts w:ascii="Arial" w:hAnsi="Arial" w:cs="Arial"/>
        </w:rPr>
        <w:t xml:space="preserve">Coggins, R., Howard, S., Kiran, K., Harter, P., </w:t>
      </w:r>
      <w:proofErr w:type="spellStart"/>
      <w:r w:rsidRPr="00B7747C">
        <w:rPr>
          <w:rFonts w:ascii="Arial" w:hAnsi="Arial" w:cs="Arial"/>
        </w:rPr>
        <w:t>Sowb</w:t>
      </w:r>
      <w:proofErr w:type="spellEnd"/>
      <w:r w:rsidRPr="00B7747C">
        <w:rPr>
          <w:rFonts w:ascii="Arial" w:hAnsi="Arial" w:cs="Arial"/>
        </w:rPr>
        <w:t>, Y., Gaba, D. and Krummel, T. (2003) ‘Emergency Medicine Crisis Resource Management: Pilot study of a simulation</w:t>
      </w:r>
      <w:r w:rsidRPr="00B7747C">
        <w:rPr>
          <w:rFonts w:ascii="Cambria Math" w:hAnsi="Cambria Math" w:cs="Cambria Math"/>
        </w:rPr>
        <w:t>‐</w:t>
      </w:r>
      <w:r w:rsidRPr="00B7747C">
        <w:rPr>
          <w:rFonts w:ascii="Arial" w:hAnsi="Arial" w:cs="Arial"/>
        </w:rPr>
        <w:t xml:space="preserve">based crisis management course for emergency medicine’, </w:t>
      </w:r>
      <w:r w:rsidRPr="00B7747C">
        <w:rPr>
          <w:rFonts w:ascii="Arial" w:hAnsi="Arial" w:cs="Arial"/>
          <w:i/>
          <w:iCs/>
        </w:rPr>
        <w:t>Academic Emergency Medicine</w:t>
      </w:r>
      <w:r w:rsidRPr="00B7747C">
        <w:rPr>
          <w:rFonts w:ascii="Arial" w:hAnsi="Arial" w:cs="Arial"/>
        </w:rPr>
        <w:t xml:space="preserve">, 10(4), pp. 386-389. Available at: </w:t>
      </w:r>
      <w:hyperlink r:id="rId117" w:history="1">
        <w:r w:rsidRPr="00B7747C">
          <w:rPr>
            <w:rStyle w:val="Hyperlink"/>
            <w:rFonts w:ascii="Arial" w:hAnsi="Arial" w:cs="Arial"/>
          </w:rPr>
          <w:t>https://onlinelibrary-wiley-com.ezproxy.uwtsd.ac.uk/doi/pdf/10.1111/j.1553-2712.2003.tb01354.x</w:t>
        </w:r>
      </w:hyperlink>
      <w:r w:rsidRPr="00B7747C">
        <w:rPr>
          <w:rFonts w:ascii="Arial" w:hAnsi="Arial" w:cs="Arial"/>
        </w:rPr>
        <w:t xml:space="preserve"> (Accessed: 2 March 2024). </w:t>
      </w:r>
    </w:p>
    <w:p w14:paraId="0F41167C" w14:textId="77777777" w:rsidR="00B7747C" w:rsidRPr="00B7747C" w:rsidRDefault="00B7747C" w:rsidP="00B7747C">
      <w:pPr>
        <w:spacing w:line="480" w:lineRule="auto"/>
        <w:rPr>
          <w:rFonts w:ascii="Arial" w:hAnsi="Arial" w:cs="Arial"/>
        </w:rPr>
      </w:pPr>
      <w:r w:rsidRPr="00B7747C">
        <w:rPr>
          <w:rFonts w:ascii="Arial" w:hAnsi="Arial" w:cs="Arial"/>
        </w:rPr>
        <w:t>‌Rhodes, J.E. and DuBois, D.L. (2008) ‘Mentoring Relationships and Programs for Youth’, </w:t>
      </w:r>
      <w:r w:rsidRPr="00B7747C">
        <w:rPr>
          <w:rFonts w:ascii="Arial" w:hAnsi="Arial" w:cs="Arial"/>
          <w:i/>
          <w:iCs/>
        </w:rPr>
        <w:t xml:space="preserve">Current Directions in Psychological Science : A Journal of the </w:t>
      </w:r>
      <w:r w:rsidRPr="00B7747C">
        <w:rPr>
          <w:rFonts w:ascii="Arial" w:hAnsi="Arial" w:cs="Arial"/>
          <w:i/>
          <w:iCs/>
        </w:rPr>
        <w:lastRenderedPageBreak/>
        <w:t>American Psychological Society</w:t>
      </w:r>
      <w:r w:rsidRPr="00B7747C">
        <w:rPr>
          <w:rFonts w:ascii="Arial" w:hAnsi="Arial" w:cs="Arial"/>
        </w:rPr>
        <w:t xml:space="preserve">, 17(4), pp. 254–258. Available at: </w:t>
      </w:r>
      <w:hyperlink r:id="rId118" w:history="1">
        <w:r w:rsidRPr="00B7747C">
          <w:rPr>
            <w:rStyle w:val="Hyperlink"/>
            <w:rFonts w:ascii="Arial" w:hAnsi="Arial" w:cs="Arial"/>
          </w:rPr>
          <w:t>https://doi.org/10.1111/j.1467-8721.2008.00585.x</w:t>
        </w:r>
      </w:hyperlink>
      <w:r w:rsidRPr="00B7747C">
        <w:rPr>
          <w:rFonts w:ascii="Arial" w:hAnsi="Arial" w:cs="Arial"/>
        </w:rPr>
        <w:t xml:space="preserve"> (Accessed: 2 March 2024). </w:t>
      </w:r>
    </w:p>
    <w:p w14:paraId="4F085DAD" w14:textId="77777777" w:rsidR="00B7747C" w:rsidRPr="00B7747C" w:rsidRDefault="00B7747C" w:rsidP="00B7747C">
      <w:pPr>
        <w:spacing w:line="480" w:lineRule="auto"/>
        <w:rPr>
          <w:rFonts w:ascii="Arial" w:hAnsi="Arial" w:cs="Arial"/>
        </w:rPr>
      </w:pPr>
      <w:r w:rsidRPr="00B7747C">
        <w:rPr>
          <w:rFonts w:ascii="Arial" w:hAnsi="Arial" w:cs="Arial"/>
        </w:rPr>
        <w:t xml:space="preserve">Riordan, D., and Riordan, M. (2013) ‘Guarding against groupthink in the professional work environment: A checklist’, </w:t>
      </w:r>
      <w:r w:rsidRPr="00B7747C">
        <w:rPr>
          <w:rFonts w:ascii="Arial" w:hAnsi="Arial" w:cs="Arial"/>
          <w:i/>
          <w:iCs/>
        </w:rPr>
        <w:t>Journal of Academic and Business Ethics</w:t>
      </w:r>
      <w:r w:rsidRPr="00B7747C">
        <w:rPr>
          <w:rFonts w:ascii="Arial" w:hAnsi="Arial" w:cs="Arial"/>
        </w:rPr>
        <w:t xml:space="preserve">, 7, p. 1. Available at: </w:t>
      </w:r>
      <w:hyperlink r:id="rId119" w:history="1">
        <w:r w:rsidRPr="00B7747C">
          <w:rPr>
            <w:rStyle w:val="Hyperlink"/>
            <w:rFonts w:ascii="Arial" w:hAnsi="Arial" w:cs="Arial"/>
          </w:rPr>
          <w:t>https://citeseerx.ist.psu.edu/document?repid=rep1&amp;type=pdf&amp;doi=21806c38be791e73288dd0babf0fed170ed69719</w:t>
        </w:r>
      </w:hyperlink>
      <w:r w:rsidRPr="00B7747C">
        <w:rPr>
          <w:rFonts w:ascii="Arial" w:hAnsi="Arial" w:cs="Arial"/>
        </w:rPr>
        <w:t xml:space="preserve"> (Accessed: 03 April 2024).</w:t>
      </w:r>
    </w:p>
    <w:p w14:paraId="0EFE8C65" w14:textId="552026C8" w:rsidR="00B7747C" w:rsidRPr="00B7747C" w:rsidRDefault="00B7747C" w:rsidP="00B7747C">
      <w:pPr>
        <w:spacing w:line="480" w:lineRule="auto"/>
        <w:rPr>
          <w:rFonts w:ascii="Arial" w:hAnsi="Arial" w:cs="Arial"/>
        </w:rPr>
      </w:pPr>
      <w:proofErr w:type="spellStart"/>
      <w:r w:rsidRPr="00B7747C">
        <w:rPr>
          <w:rFonts w:ascii="Arial" w:hAnsi="Arial" w:cs="Arial"/>
        </w:rPr>
        <w:t>Rumping</w:t>
      </w:r>
      <w:proofErr w:type="spellEnd"/>
      <w:r w:rsidRPr="00B7747C">
        <w:rPr>
          <w:rFonts w:ascii="Arial" w:hAnsi="Arial" w:cs="Arial"/>
        </w:rPr>
        <w:t xml:space="preserve">, S., </w:t>
      </w:r>
      <w:proofErr w:type="spellStart"/>
      <w:r w:rsidRPr="00B7747C">
        <w:rPr>
          <w:rFonts w:ascii="Arial" w:hAnsi="Arial" w:cs="Arial"/>
        </w:rPr>
        <w:t>Boendermaker</w:t>
      </w:r>
      <w:proofErr w:type="spellEnd"/>
      <w:r w:rsidRPr="00B7747C">
        <w:rPr>
          <w:rFonts w:ascii="Arial" w:hAnsi="Arial" w:cs="Arial"/>
        </w:rPr>
        <w:t xml:space="preserve">, L. and de Ruyter, D.J. (2019) ‘Stimulating interdisciplinary collaboration among youth social workers: A scoping review’, </w:t>
      </w:r>
      <w:r w:rsidRPr="00B7747C">
        <w:rPr>
          <w:rFonts w:ascii="Arial" w:hAnsi="Arial" w:cs="Arial"/>
          <w:i/>
          <w:iCs/>
        </w:rPr>
        <w:t>Health &amp; social care in the community</w:t>
      </w:r>
      <w:r w:rsidRPr="00B7747C">
        <w:rPr>
          <w:rFonts w:ascii="Arial" w:hAnsi="Arial" w:cs="Arial"/>
        </w:rPr>
        <w:t>, 27(2), pp.</w:t>
      </w:r>
      <w:r w:rsidR="00AC393F">
        <w:rPr>
          <w:rFonts w:ascii="Arial" w:hAnsi="Arial" w:cs="Arial"/>
        </w:rPr>
        <w:t xml:space="preserve"> </w:t>
      </w:r>
      <w:r w:rsidRPr="00B7747C">
        <w:rPr>
          <w:rFonts w:ascii="Arial" w:hAnsi="Arial" w:cs="Arial"/>
        </w:rPr>
        <w:t xml:space="preserve">293-305. Available at: </w:t>
      </w:r>
      <w:hyperlink r:id="rId120" w:history="1">
        <w:r w:rsidRPr="00B7747C">
          <w:rPr>
            <w:rStyle w:val="Hyperlink"/>
            <w:rFonts w:ascii="Arial" w:hAnsi="Arial" w:cs="Arial"/>
          </w:rPr>
          <w:t>https://onlinelibrary.wiley.com/doi/epdf/10.1111/hsc.12589</w:t>
        </w:r>
      </w:hyperlink>
      <w:r w:rsidRPr="00B7747C">
        <w:rPr>
          <w:rFonts w:ascii="Arial" w:hAnsi="Arial" w:cs="Arial"/>
        </w:rPr>
        <w:t xml:space="preserve"> (Accessed: 5 March 2024). </w:t>
      </w:r>
    </w:p>
    <w:p w14:paraId="565CAA4C" w14:textId="77777777" w:rsidR="00B7747C" w:rsidRPr="00B7747C" w:rsidRDefault="00B7747C" w:rsidP="00B7747C">
      <w:pPr>
        <w:spacing w:line="480" w:lineRule="auto"/>
        <w:rPr>
          <w:rFonts w:ascii="Arial" w:hAnsi="Arial" w:cs="Arial"/>
        </w:rPr>
      </w:pPr>
      <w:r w:rsidRPr="00B7747C">
        <w:rPr>
          <w:rFonts w:ascii="Arial" w:hAnsi="Arial" w:cs="Arial"/>
        </w:rPr>
        <w:t xml:space="preserve">Ryan, K.E., Gandha, T. and Carlson, C. (2014) ‘Focus Group Evidence: Implications for Design and </w:t>
      </w:r>
      <w:proofErr w:type="spellStart"/>
      <w:r w:rsidRPr="00B7747C">
        <w:rPr>
          <w:rFonts w:ascii="Arial" w:hAnsi="Arial" w:cs="Arial"/>
        </w:rPr>
        <w:t>Analysis’,</w:t>
      </w:r>
      <w:r w:rsidRPr="00B7747C">
        <w:rPr>
          <w:rFonts w:ascii="Arial" w:hAnsi="Arial" w:cs="Arial"/>
          <w:i/>
          <w:iCs/>
        </w:rPr>
        <w:t>The</w:t>
      </w:r>
      <w:proofErr w:type="spellEnd"/>
      <w:r w:rsidRPr="00B7747C">
        <w:rPr>
          <w:rFonts w:ascii="Arial" w:hAnsi="Arial" w:cs="Arial"/>
          <w:i/>
          <w:iCs/>
        </w:rPr>
        <w:t xml:space="preserve"> American Journal of Evaluation</w:t>
      </w:r>
      <w:r w:rsidRPr="00B7747C">
        <w:rPr>
          <w:rFonts w:ascii="Arial" w:hAnsi="Arial" w:cs="Arial"/>
        </w:rPr>
        <w:t xml:space="preserve">, 35(3), pp. 328–345. Available at: </w:t>
      </w:r>
      <w:hyperlink r:id="rId121" w:history="1">
        <w:r w:rsidRPr="00B7747C">
          <w:rPr>
            <w:rStyle w:val="Hyperlink"/>
            <w:rFonts w:ascii="Arial" w:hAnsi="Arial" w:cs="Arial"/>
          </w:rPr>
          <w:t>https://doi.org/10.1177/1098214013508300</w:t>
        </w:r>
      </w:hyperlink>
      <w:r w:rsidRPr="00B7747C">
        <w:rPr>
          <w:rFonts w:ascii="Arial" w:hAnsi="Arial" w:cs="Arial"/>
        </w:rPr>
        <w:t>. (Accessed: 27 March 2024).</w:t>
      </w:r>
    </w:p>
    <w:p w14:paraId="3BFE1ADF" w14:textId="77777777" w:rsidR="00B7747C" w:rsidRPr="00B7747C" w:rsidRDefault="00B7747C" w:rsidP="00B7747C">
      <w:pPr>
        <w:spacing w:line="480" w:lineRule="auto"/>
        <w:rPr>
          <w:rFonts w:ascii="Arial" w:hAnsi="Arial" w:cs="Arial"/>
        </w:rPr>
      </w:pPr>
      <w:r w:rsidRPr="00B7747C">
        <w:rPr>
          <w:rFonts w:ascii="Arial" w:hAnsi="Arial" w:cs="Arial"/>
        </w:rPr>
        <w:t>Salas, E., Cooke, N.J. and Rosen, M.A. (2008) ‘On Teams, Teamwork, and Team Performance: Discoveries and Developments’, </w:t>
      </w:r>
      <w:r w:rsidRPr="00B7747C">
        <w:rPr>
          <w:rFonts w:ascii="Arial" w:hAnsi="Arial" w:cs="Arial"/>
          <w:i/>
          <w:iCs/>
        </w:rPr>
        <w:t>Human Factors</w:t>
      </w:r>
      <w:r w:rsidRPr="00B7747C">
        <w:rPr>
          <w:rFonts w:ascii="Arial" w:hAnsi="Arial" w:cs="Arial"/>
        </w:rPr>
        <w:t>, </w:t>
      </w:r>
      <w:r w:rsidRPr="00B7747C">
        <w:rPr>
          <w:rFonts w:ascii="Arial" w:hAnsi="Arial" w:cs="Arial"/>
          <w:i/>
          <w:iCs/>
        </w:rPr>
        <w:t>50</w:t>
      </w:r>
      <w:r w:rsidRPr="00B7747C">
        <w:rPr>
          <w:rFonts w:ascii="Arial" w:hAnsi="Arial" w:cs="Arial"/>
        </w:rPr>
        <w:t xml:space="preserve">(3), pp. 540–547. Available at:  </w:t>
      </w:r>
      <w:hyperlink r:id="rId122" w:history="1">
        <w:r w:rsidRPr="00B7747C">
          <w:rPr>
            <w:rStyle w:val="Hyperlink"/>
            <w:rFonts w:ascii="Arial" w:hAnsi="Arial" w:cs="Arial"/>
          </w:rPr>
          <w:t>https://doi.org/10.1518/001872008X288457</w:t>
        </w:r>
      </w:hyperlink>
      <w:r w:rsidRPr="00B7747C">
        <w:rPr>
          <w:rFonts w:ascii="Arial" w:hAnsi="Arial" w:cs="Arial"/>
        </w:rPr>
        <w:t xml:space="preserve"> (Accessed: 4 March 2024).</w:t>
      </w:r>
    </w:p>
    <w:p w14:paraId="1E59C11E" w14:textId="77777777" w:rsidR="00B7747C" w:rsidRPr="00B7747C" w:rsidRDefault="00B7747C" w:rsidP="00B7747C">
      <w:pPr>
        <w:spacing w:line="480" w:lineRule="auto"/>
        <w:rPr>
          <w:rFonts w:ascii="Arial" w:hAnsi="Arial" w:cs="Arial"/>
        </w:rPr>
      </w:pPr>
      <w:r w:rsidRPr="00B7747C">
        <w:rPr>
          <w:rFonts w:ascii="Arial" w:hAnsi="Arial" w:cs="Arial"/>
        </w:rPr>
        <w:t xml:space="preserve">Saldaña, J. (2021) </w:t>
      </w:r>
      <w:r w:rsidRPr="00B7747C">
        <w:rPr>
          <w:rFonts w:ascii="Arial" w:hAnsi="Arial" w:cs="Arial"/>
          <w:i/>
          <w:iCs/>
        </w:rPr>
        <w:t>The Coding Manual for Qualitative Researchers</w:t>
      </w:r>
      <w:r w:rsidRPr="00B7747C">
        <w:rPr>
          <w:rFonts w:ascii="Arial" w:hAnsi="Arial" w:cs="Arial"/>
        </w:rPr>
        <w:t>. 4th edn. London: Sage Publications.</w:t>
      </w:r>
    </w:p>
    <w:p w14:paraId="74526926" w14:textId="77777777" w:rsidR="00B7747C" w:rsidRPr="00B7747C" w:rsidRDefault="00B7747C" w:rsidP="00B7747C">
      <w:pPr>
        <w:spacing w:line="480" w:lineRule="auto"/>
        <w:rPr>
          <w:rFonts w:ascii="Arial" w:hAnsi="Arial" w:cs="Arial"/>
        </w:rPr>
      </w:pPr>
      <w:r w:rsidRPr="00B7747C">
        <w:rPr>
          <w:rFonts w:ascii="Arial" w:hAnsi="Arial" w:cs="Arial"/>
        </w:rPr>
        <w:t xml:space="preserve">Scheutz, M., DeLoach, S.A. and Adams, J.A. (2017) ‘A Framework for Developing and Using Shared Mental Models in Human-Agent Teams’, </w:t>
      </w:r>
      <w:r w:rsidRPr="00B7747C">
        <w:rPr>
          <w:rFonts w:ascii="Arial" w:hAnsi="Arial" w:cs="Arial"/>
          <w:i/>
          <w:iCs/>
        </w:rPr>
        <w:t>Journal of Cognitive Engineering and Decision Making</w:t>
      </w:r>
      <w:r w:rsidRPr="00B7747C">
        <w:rPr>
          <w:rFonts w:ascii="Arial" w:hAnsi="Arial" w:cs="Arial"/>
        </w:rPr>
        <w:t xml:space="preserve">, 11(3), pp. 203-224. </w:t>
      </w:r>
      <w:r w:rsidRPr="00B7747C">
        <w:rPr>
          <w:rFonts w:ascii="Arial" w:hAnsi="Arial" w:cs="Arial"/>
        </w:rPr>
        <w:lastRenderedPageBreak/>
        <w:t xml:space="preserve">Available at: </w:t>
      </w:r>
      <w:hyperlink r:id="rId123" w:history="1">
        <w:r w:rsidRPr="00B7747C">
          <w:rPr>
            <w:rStyle w:val="Hyperlink"/>
            <w:rFonts w:ascii="Arial" w:hAnsi="Arial" w:cs="Arial"/>
          </w:rPr>
          <w:t>https://doi.org/10.1177/1555343416682891</w:t>
        </w:r>
      </w:hyperlink>
      <w:r w:rsidRPr="00B7747C">
        <w:rPr>
          <w:rFonts w:ascii="Arial" w:hAnsi="Arial" w:cs="Arial"/>
        </w:rPr>
        <w:t xml:space="preserve"> (Accessed: 2 March 2024).</w:t>
      </w:r>
    </w:p>
    <w:p w14:paraId="1898BB10" w14:textId="77777777" w:rsidR="00B7747C" w:rsidRPr="00B7747C" w:rsidRDefault="00B7747C" w:rsidP="00B7747C">
      <w:pPr>
        <w:spacing w:line="480" w:lineRule="auto"/>
        <w:rPr>
          <w:rFonts w:ascii="Arial" w:hAnsi="Arial" w:cs="Arial"/>
        </w:rPr>
      </w:pPr>
      <w:r w:rsidRPr="00B7747C">
        <w:rPr>
          <w:rFonts w:ascii="Arial" w:hAnsi="Arial" w:cs="Arial"/>
        </w:rPr>
        <w:t xml:space="preserve">Schilling, S., </w:t>
      </w:r>
      <w:proofErr w:type="spellStart"/>
      <w:r w:rsidRPr="00B7747C">
        <w:rPr>
          <w:rFonts w:ascii="Arial" w:hAnsi="Arial" w:cs="Arial"/>
        </w:rPr>
        <w:t>Armaou</w:t>
      </w:r>
      <w:proofErr w:type="spellEnd"/>
      <w:r w:rsidRPr="00B7747C">
        <w:rPr>
          <w:rFonts w:ascii="Arial" w:hAnsi="Arial" w:cs="Arial"/>
        </w:rPr>
        <w:t xml:space="preserve">, M., Morrison, Z., Carding, P., Bricknell, M. and Connelly, V. (2022) ‘Understanding teamwork in rapidly deployed interprofessional teams in intensive and acute care: A systematic review of reviews’, </w:t>
      </w:r>
      <w:r w:rsidRPr="00B7747C">
        <w:rPr>
          <w:rFonts w:ascii="Arial" w:hAnsi="Arial" w:cs="Arial"/>
          <w:i/>
          <w:iCs/>
        </w:rPr>
        <w:t>PLOS ONE</w:t>
      </w:r>
      <w:r w:rsidRPr="00B7747C">
        <w:rPr>
          <w:rFonts w:ascii="Arial" w:hAnsi="Arial" w:cs="Arial"/>
        </w:rPr>
        <w:t>, 17(8), pp. e0272942–e0272942. Available at: https://doi.org/10.1371/journal.pone.0272942. (Accessed: 09 March 2024).</w:t>
      </w:r>
    </w:p>
    <w:p w14:paraId="364D09CA" w14:textId="77777777" w:rsidR="00B7747C" w:rsidRPr="00B7747C" w:rsidRDefault="00B7747C" w:rsidP="00B7747C">
      <w:pPr>
        <w:spacing w:line="480" w:lineRule="auto"/>
        <w:rPr>
          <w:rFonts w:ascii="Arial" w:hAnsi="Arial" w:cs="Arial"/>
        </w:rPr>
      </w:pPr>
      <w:r w:rsidRPr="00B7747C">
        <w:rPr>
          <w:rFonts w:ascii="Arial" w:hAnsi="Arial" w:cs="Arial"/>
        </w:rPr>
        <w:t xml:space="preserve">Scouts (2024) </w:t>
      </w:r>
      <w:r w:rsidRPr="00B7747C">
        <w:rPr>
          <w:rFonts w:ascii="Arial" w:hAnsi="Arial" w:cs="Arial"/>
          <w:i/>
          <w:iCs/>
        </w:rPr>
        <w:t>Preparing young people with skills for life</w:t>
      </w:r>
      <w:r w:rsidRPr="00B7747C">
        <w:rPr>
          <w:rFonts w:ascii="Arial" w:hAnsi="Arial" w:cs="Arial"/>
        </w:rPr>
        <w:t xml:space="preserve">. Available at: </w:t>
      </w:r>
      <w:hyperlink r:id="rId124" w:history="1">
        <w:r w:rsidRPr="00B7747C">
          <w:rPr>
            <w:rStyle w:val="Hyperlink"/>
            <w:rFonts w:ascii="Arial" w:hAnsi="Arial" w:cs="Arial"/>
          </w:rPr>
          <w:t>https://www.scouts.org.uk/</w:t>
        </w:r>
      </w:hyperlink>
      <w:r w:rsidRPr="00B7747C">
        <w:rPr>
          <w:rFonts w:ascii="Arial" w:hAnsi="Arial" w:cs="Arial"/>
        </w:rPr>
        <w:t xml:space="preserve"> (Accessed: 1 March 2024). </w:t>
      </w:r>
    </w:p>
    <w:p w14:paraId="447D4DF8" w14:textId="77777777" w:rsidR="00B7747C" w:rsidRPr="00B7747C" w:rsidRDefault="00B7747C" w:rsidP="00B7747C">
      <w:pPr>
        <w:spacing w:line="480" w:lineRule="auto"/>
        <w:rPr>
          <w:rFonts w:ascii="Arial" w:hAnsi="Arial" w:cs="Arial"/>
          <w:b/>
          <w:bCs/>
        </w:rPr>
      </w:pPr>
      <w:r w:rsidRPr="00B7747C">
        <w:rPr>
          <w:rFonts w:ascii="Arial" w:hAnsi="Arial" w:cs="Arial"/>
        </w:rPr>
        <w:t xml:space="preserve">Selwyn, J., Wood, M. and Newman, T. (2017) ‘Looked after Children and Young People in England: Developing Measures of Subjective Well-Being’, </w:t>
      </w:r>
      <w:r w:rsidRPr="00B7747C">
        <w:rPr>
          <w:rFonts w:ascii="Arial" w:hAnsi="Arial" w:cs="Arial"/>
          <w:i/>
          <w:iCs/>
        </w:rPr>
        <w:t>Child Indicators Research</w:t>
      </w:r>
      <w:r w:rsidRPr="00B7747C">
        <w:rPr>
          <w:rFonts w:ascii="Arial" w:hAnsi="Arial" w:cs="Arial"/>
        </w:rPr>
        <w:t xml:space="preserve">, 10(2), pp. 363–380. Available at: </w:t>
      </w:r>
      <w:hyperlink r:id="rId125" w:history="1">
        <w:r w:rsidRPr="00B7747C">
          <w:rPr>
            <w:rStyle w:val="Hyperlink"/>
            <w:rFonts w:ascii="Arial" w:hAnsi="Arial" w:cs="Arial"/>
          </w:rPr>
          <w:t>https://doi.org/10.1007/s12187-016-9375-1</w:t>
        </w:r>
      </w:hyperlink>
      <w:r w:rsidRPr="00B7747C">
        <w:rPr>
          <w:rFonts w:ascii="Arial" w:hAnsi="Arial" w:cs="Arial"/>
        </w:rPr>
        <w:t xml:space="preserve"> (Accessed: 2 March 2024). </w:t>
      </w:r>
    </w:p>
    <w:p w14:paraId="1624F6CB" w14:textId="77777777" w:rsidR="00B7747C" w:rsidRPr="00B7747C" w:rsidRDefault="00B7747C" w:rsidP="00B7747C">
      <w:pPr>
        <w:spacing w:line="480" w:lineRule="auto"/>
        <w:rPr>
          <w:rFonts w:ascii="Arial" w:hAnsi="Arial" w:cs="Arial"/>
        </w:rPr>
      </w:pPr>
      <w:r w:rsidRPr="00B7747C">
        <w:rPr>
          <w:rFonts w:ascii="Arial" w:hAnsi="Arial" w:cs="Arial"/>
        </w:rPr>
        <w:t>Sercombe, H. (2010) </w:t>
      </w:r>
      <w:r w:rsidRPr="00B7747C">
        <w:rPr>
          <w:rFonts w:ascii="Arial" w:hAnsi="Arial" w:cs="Arial"/>
          <w:i/>
          <w:iCs/>
        </w:rPr>
        <w:t>Youth Work Ethics</w:t>
      </w:r>
      <w:r w:rsidRPr="00B7747C">
        <w:rPr>
          <w:rFonts w:ascii="Arial" w:hAnsi="Arial" w:cs="Arial"/>
        </w:rPr>
        <w:t>. Thousand Oaks, CA: Sage.</w:t>
      </w:r>
    </w:p>
    <w:p w14:paraId="231C791A"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Shekhovtsov</w:t>
      </w:r>
      <w:proofErr w:type="spellEnd"/>
      <w:r w:rsidRPr="00B7747C">
        <w:rPr>
          <w:rFonts w:ascii="Arial" w:hAnsi="Arial" w:cs="Arial"/>
        </w:rPr>
        <w:t>, A. (2021)</w:t>
      </w:r>
      <w:r w:rsidRPr="00B7747C">
        <w:rPr>
          <w:rFonts w:ascii="Arial" w:hAnsi="Arial" w:cs="Arial"/>
          <w:b/>
          <w:bCs/>
        </w:rPr>
        <w:t xml:space="preserve"> ‘</w:t>
      </w:r>
      <w:r w:rsidRPr="00B7747C">
        <w:rPr>
          <w:rFonts w:ascii="Arial" w:hAnsi="Arial" w:cs="Arial"/>
        </w:rPr>
        <w:t>How strongly do rank similarity coefficients differ used in decision-making problems?’ </w:t>
      </w:r>
      <w:r w:rsidRPr="00B7747C">
        <w:rPr>
          <w:rFonts w:ascii="Arial" w:hAnsi="Arial" w:cs="Arial"/>
          <w:i/>
          <w:iCs/>
        </w:rPr>
        <w:t>Procedia computer science</w:t>
      </w:r>
      <w:r w:rsidRPr="00B7747C">
        <w:rPr>
          <w:rFonts w:ascii="Arial" w:hAnsi="Arial" w:cs="Arial"/>
        </w:rPr>
        <w:t xml:space="preserve">, 192, pp. 4570–4577. Available at: </w:t>
      </w:r>
      <w:hyperlink r:id="rId126" w:history="1">
        <w:r w:rsidRPr="00B7747C">
          <w:rPr>
            <w:rStyle w:val="Hyperlink"/>
            <w:rFonts w:ascii="Arial" w:hAnsi="Arial" w:cs="Arial"/>
          </w:rPr>
          <w:t>https://www.sciencedirect.com/science/article/pii/S1877050921019748?ref=pdf_download&amp;fr=RR-2&amp;rr=874b41761f3a63ab</w:t>
        </w:r>
      </w:hyperlink>
      <w:r w:rsidRPr="00B7747C">
        <w:rPr>
          <w:rFonts w:ascii="Arial" w:hAnsi="Arial" w:cs="Arial"/>
        </w:rPr>
        <w:t xml:space="preserve"> (Accessed: 9 April 2024).</w:t>
      </w:r>
    </w:p>
    <w:p w14:paraId="165EAC7F" w14:textId="4D7C970E" w:rsidR="00B7747C" w:rsidRDefault="00B7747C" w:rsidP="00B7747C">
      <w:pPr>
        <w:spacing w:line="480" w:lineRule="auto"/>
        <w:rPr>
          <w:rFonts w:ascii="Arial" w:hAnsi="Arial" w:cs="Arial"/>
        </w:rPr>
      </w:pPr>
      <w:r w:rsidRPr="00B7747C">
        <w:rPr>
          <w:rFonts w:ascii="Arial" w:hAnsi="Arial" w:cs="Arial"/>
        </w:rPr>
        <w:t>Sheldon, M.R., Fillyaw, M.J. and Thompson, W.D. (1996) ‘The use and interpretation of the Friedman test in the analysis of ordinal</w:t>
      </w:r>
      <w:r w:rsidRPr="00B7747C">
        <w:rPr>
          <w:rFonts w:ascii="Cambria Math" w:hAnsi="Cambria Math" w:cs="Cambria Math"/>
        </w:rPr>
        <w:t>‐</w:t>
      </w:r>
      <w:r w:rsidRPr="00B7747C">
        <w:rPr>
          <w:rFonts w:ascii="Arial" w:hAnsi="Arial" w:cs="Arial"/>
        </w:rPr>
        <w:t>scale data in repeated measures designs’, </w:t>
      </w:r>
      <w:r w:rsidRPr="00B7747C">
        <w:rPr>
          <w:rFonts w:ascii="Arial" w:hAnsi="Arial" w:cs="Arial"/>
          <w:i/>
          <w:iCs/>
        </w:rPr>
        <w:t>Physiotherapy Research International</w:t>
      </w:r>
      <w:r w:rsidRPr="00B7747C">
        <w:rPr>
          <w:rFonts w:ascii="Arial" w:hAnsi="Arial" w:cs="Arial"/>
        </w:rPr>
        <w:t>, </w:t>
      </w:r>
      <w:r w:rsidRPr="00B7747C">
        <w:rPr>
          <w:rFonts w:ascii="Arial" w:hAnsi="Arial" w:cs="Arial"/>
          <w:i/>
          <w:iCs/>
        </w:rPr>
        <w:t>1</w:t>
      </w:r>
      <w:r w:rsidRPr="00B7747C">
        <w:rPr>
          <w:rFonts w:ascii="Arial" w:hAnsi="Arial" w:cs="Arial"/>
        </w:rPr>
        <w:t>(4), pp.</w:t>
      </w:r>
      <w:r w:rsidR="00AC393F">
        <w:rPr>
          <w:rFonts w:ascii="Arial" w:hAnsi="Arial" w:cs="Arial"/>
        </w:rPr>
        <w:t xml:space="preserve"> </w:t>
      </w:r>
      <w:r w:rsidRPr="00B7747C">
        <w:rPr>
          <w:rFonts w:ascii="Arial" w:hAnsi="Arial" w:cs="Arial"/>
        </w:rPr>
        <w:t xml:space="preserve">221-228. Available at: </w:t>
      </w:r>
      <w:hyperlink r:id="rId127" w:history="1">
        <w:r w:rsidRPr="00B7747C">
          <w:rPr>
            <w:rStyle w:val="Hyperlink"/>
            <w:rFonts w:ascii="Arial" w:hAnsi="Arial" w:cs="Arial"/>
          </w:rPr>
          <w:t>https://onlinelibrary.wiley.com/doi/epdf/10.1002/pri.66?saml_referrer</w:t>
        </w:r>
      </w:hyperlink>
      <w:r w:rsidRPr="00B7747C">
        <w:rPr>
          <w:rFonts w:ascii="Arial" w:hAnsi="Arial" w:cs="Arial"/>
        </w:rPr>
        <w:t xml:space="preserve"> (Accessed: 10 April 2024).</w:t>
      </w:r>
    </w:p>
    <w:p w14:paraId="4486D344" w14:textId="75B0A8FA" w:rsidR="003B6CE5" w:rsidRPr="00B7747C" w:rsidRDefault="003B6CE5" w:rsidP="00B7747C">
      <w:pPr>
        <w:spacing w:line="480" w:lineRule="auto"/>
        <w:rPr>
          <w:rFonts w:ascii="Arial" w:hAnsi="Arial" w:cs="Arial"/>
        </w:rPr>
      </w:pPr>
      <w:r w:rsidRPr="003B6CE5">
        <w:rPr>
          <w:rFonts w:ascii="Arial" w:hAnsi="Arial" w:cs="Arial"/>
        </w:rPr>
        <w:lastRenderedPageBreak/>
        <w:t>Stout, R.J.</w:t>
      </w:r>
      <w:r>
        <w:rPr>
          <w:rFonts w:ascii="Arial" w:hAnsi="Arial" w:cs="Arial"/>
        </w:rPr>
        <w:t xml:space="preserve">, Cannon-Bowers, J.A., Salas, E. and Milanovich, D.M. </w:t>
      </w:r>
      <w:r w:rsidRPr="003B6CE5">
        <w:rPr>
          <w:rFonts w:ascii="Arial" w:hAnsi="Arial" w:cs="Arial"/>
        </w:rPr>
        <w:t>(1999) ‘Planning, Shared Mental Models, and Coordinated Performance: An Empirical Link Is Established’, </w:t>
      </w:r>
      <w:r w:rsidRPr="003B6CE5">
        <w:rPr>
          <w:rFonts w:ascii="Arial" w:hAnsi="Arial" w:cs="Arial"/>
          <w:i/>
          <w:iCs/>
        </w:rPr>
        <w:t>Human factors</w:t>
      </w:r>
      <w:r w:rsidRPr="003B6CE5">
        <w:rPr>
          <w:rFonts w:ascii="Arial" w:hAnsi="Arial" w:cs="Arial"/>
        </w:rPr>
        <w:t xml:space="preserve">, 41(1), pp. 61–71. Available at: </w:t>
      </w:r>
      <w:hyperlink r:id="rId128" w:history="1">
        <w:r w:rsidRPr="00AB1409">
          <w:rPr>
            <w:rStyle w:val="Hyperlink"/>
            <w:rFonts w:ascii="Arial" w:hAnsi="Arial" w:cs="Arial"/>
          </w:rPr>
          <w:t>https://doi.org/10.1518/001872099779577273</w:t>
        </w:r>
      </w:hyperlink>
      <w:r w:rsidRPr="003B6CE5">
        <w:rPr>
          <w:rFonts w:ascii="Arial" w:hAnsi="Arial" w:cs="Arial"/>
        </w:rPr>
        <w:t>.</w:t>
      </w:r>
      <w:r>
        <w:rPr>
          <w:rFonts w:ascii="Arial" w:hAnsi="Arial" w:cs="Arial"/>
        </w:rPr>
        <w:t xml:space="preserve"> (Accessed: 4 May 2024).</w:t>
      </w:r>
    </w:p>
    <w:p w14:paraId="490C33A4" w14:textId="77777777" w:rsidR="00B7747C" w:rsidRPr="00B7747C" w:rsidRDefault="00B7747C" w:rsidP="00B7747C">
      <w:pPr>
        <w:spacing w:line="480" w:lineRule="auto"/>
        <w:rPr>
          <w:rFonts w:ascii="Arial" w:hAnsi="Arial" w:cs="Arial"/>
          <w:b/>
          <w:bCs/>
        </w:rPr>
      </w:pPr>
      <w:r w:rsidRPr="00B7747C">
        <w:rPr>
          <w:rFonts w:ascii="Arial" w:hAnsi="Arial" w:cs="Arial"/>
        </w:rPr>
        <w:t xml:space="preserve">Suddaby, R. (2016) ‘Towards a relational ontology: the importance of ontological clarity in theorizing for business research’, </w:t>
      </w:r>
      <w:r w:rsidRPr="00B7747C">
        <w:rPr>
          <w:rFonts w:ascii="Arial" w:hAnsi="Arial" w:cs="Arial"/>
          <w:i/>
          <w:iCs/>
        </w:rPr>
        <w:t xml:space="preserve">The Academy of Management Review, </w:t>
      </w:r>
      <w:r w:rsidRPr="00B7747C">
        <w:rPr>
          <w:rFonts w:ascii="Arial" w:hAnsi="Arial" w:cs="Arial"/>
        </w:rPr>
        <w:t xml:space="preserve">41(3), pp. 393-406. Available at: </w:t>
      </w:r>
      <w:hyperlink r:id="rId129" w:history="1">
        <w:r w:rsidRPr="00B7747C">
          <w:rPr>
            <w:rStyle w:val="Hyperlink"/>
            <w:rFonts w:ascii="Arial" w:hAnsi="Arial" w:cs="Arial"/>
          </w:rPr>
          <w:t>https://doi.org/10.5465/amr.2014.0382</w:t>
        </w:r>
      </w:hyperlink>
      <w:r w:rsidRPr="00B7747C">
        <w:rPr>
          <w:rFonts w:ascii="Arial" w:hAnsi="Arial" w:cs="Arial"/>
        </w:rPr>
        <w:t xml:space="preserve"> (Accessed: 20 March 2024).</w:t>
      </w:r>
    </w:p>
    <w:p w14:paraId="7425FA8F"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Taherdoost</w:t>
      </w:r>
      <w:proofErr w:type="spellEnd"/>
      <w:r w:rsidRPr="00B7747C">
        <w:rPr>
          <w:rFonts w:ascii="Arial" w:hAnsi="Arial" w:cs="Arial"/>
        </w:rPr>
        <w:t xml:space="preserve">, H. (2022) ‘What are Different Research Approaches? Comprehensive Review of Qualitative, Quantitative, and Mixed Research Method Research, their applications, types and limitations’, </w:t>
      </w:r>
      <w:r w:rsidRPr="00B7747C">
        <w:rPr>
          <w:rFonts w:ascii="Arial" w:hAnsi="Arial" w:cs="Arial"/>
          <w:i/>
          <w:iCs/>
        </w:rPr>
        <w:t xml:space="preserve">Journal of Management Science &amp; Engineering Research, </w:t>
      </w:r>
      <w:r w:rsidRPr="00B7747C">
        <w:rPr>
          <w:rFonts w:ascii="Arial" w:hAnsi="Arial" w:cs="Arial"/>
        </w:rPr>
        <w:t xml:space="preserve">5(1), pp. 53-63. Available at: </w:t>
      </w:r>
      <w:hyperlink r:id="rId130" w:history="1">
        <w:r w:rsidRPr="00B7747C">
          <w:rPr>
            <w:rStyle w:val="Hyperlink"/>
            <w:rFonts w:ascii="Arial" w:hAnsi="Arial" w:cs="Arial"/>
          </w:rPr>
          <w:t>https://papers.ssrn.com/sol3/papers.cfm?abstract_id=4178694</w:t>
        </w:r>
      </w:hyperlink>
      <w:r w:rsidRPr="00B7747C">
        <w:rPr>
          <w:rFonts w:ascii="Arial" w:hAnsi="Arial" w:cs="Arial"/>
        </w:rPr>
        <w:t xml:space="preserve"> (Accessed 16 March 2024).</w:t>
      </w:r>
    </w:p>
    <w:p w14:paraId="700A33F0" w14:textId="5668C788" w:rsidR="00B7747C" w:rsidRPr="00B7747C" w:rsidRDefault="00B7747C" w:rsidP="00B7747C">
      <w:pPr>
        <w:spacing w:line="480" w:lineRule="auto"/>
        <w:rPr>
          <w:rFonts w:ascii="Arial" w:hAnsi="Arial" w:cs="Arial"/>
        </w:rPr>
      </w:pPr>
      <w:r w:rsidRPr="00B7747C">
        <w:rPr>
          <w:rFonts w:ascii="Arial" w:hAnsi="Arial" w:cs="Arial"/>
        </w:rPr>
        <w:t xml:space="preserve">Teddlie, C. and </w:t>
      </w:r>
      <w:proofErr w:type="spellStart"/>
      <w:r w:rsidRPr="00B7747C">
        <w:rPr>
          <w:rFonts w:ascii="Arial" w:hAnsi="Arial" w:cs="Arial"/>
        </w:rPr>
        <w:t>Tashakkori</w:t>
      </w:r>
      <w:proofErr w:type="spellEnd"/>
      <w:r w:rsidRPr="00B7747C">
        <w:rPr>
          <w:rFonts w:ascii="Arial" w:hAnsi="Arial" w:cs="Arial"/>
        </w:rPr>
        <w:t xml:space="preserve">, A. (2009) </w:t>
      </w:r>
      <w:r w:rsidRPr="00B7747C">
        <w:rPr>
          <w:rFonts w:ascii="Arial" w:hAnsi="Arial" w:cs="Arial"/>
          <w:i/>
          <w:iCs/>
        </w:rPr>
        <w:t>Foundations of Mixed Methods Research: Integrating Quantitative and Qualitative Approaches in the Social and Behavioural Sciences</w:t>
      </w:r>
      <w:r w:rsidRPr="00B7747C">
        <w:rPr>
          <w:rFonts w:ascii="Arial" w:hAnsi="Arial" w:cs="Arial"/>
        </w:rPr>
        <w:t>. California: Sage Publications.</w:t>
      </w:r>
    </w:p>
    <w:p w14:paraId="52775EEB"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Tekleab</w:t>
      </w:r>
      <w:proofErr w:type="spellEnd"/>
      <w:r w:rsidRPr="00B7747C">
        <w:rPr>
          <w:rFonts w:ascii="Arial" w:hAnsi="Arial" w:cs="Arial"/>
        </w:rPr>
        <w:t xml:space="preserve">, A.G., Karaca, A., Quigley, N.R. and Tsang, E.W.K. (2016) ‘Re-examining the functional diversity–performance relationship: The roles of </w:t>
      </w:r>
      <w:proofErr w:type="spellStart"/>
      <w:r w:rsidRPr="00B7747C">
        <w:rPr>
          <w:rFonts w:ascii="Arial" w:hAnsi="Arial" w:cs="Arial"/>
        </w:rPr>
        <w:t>behavioral</w:t>
      </w:r>
      <w:proofErr w:type="spellEnd"/>
      <w:r w:rsidRPr="00B7747C">
        <w:rPr>
          <w:rFonts w:ascii="Arial" w:hAnsi="Arial" w:cs="Arial"/>
        </w:rPr>
        <w:t xml:space="preserve"> integration, team cohesion, and team learning’, </w:t>
      </w:r>
      <w:r w:rsidRPr="00B7747C">
        <w:rPr>
          <w:rFonts w:ascii="Arial" w:hAnsi="Arial" w:cs="Arial"/>
          <w:i/>
          <w:iCs/>
        </w:rPr>
        <w:t>Journal of Business Research</w:t>
      </w:r>
      <w:r w:rsidRPr="00B7747C">
        <w:rPr>
          <w:rFonts w:ascii="Arial" w:hAnsi="Arial" w:cs="Arial"/>
        </w:rPr>
        <w:t xml:space="preserve">, 69(9), pp. 3500–3507. Available at: </w:t>
      </w:r>
      <w:hyperlink r:id="rId131" w:history="1">
        <w:r w:rsidRPr="00B7747C">
          <w:rPr>
            <w:rStyle w:val="Hyperlink"/>
            <w:rFonts w:ascii="Arial" w:hAnsi="Arial" w:cs="Arial"/>
          </w:rPr>
          <w:t>https://doi.org/10.1016/j.jbusres.2016.01.036</w:t>
        </w:r>
      </w:hyperlink>
      <w:r w:rsidRPr="00B7747C">
        <w:rPr>
          <w:rFonts w:ascii="Arial" w:hAnsi="Arial" w:cs="Arial"/>
        </w:rPr>
        <w:t xml:space="preserve"> (Accessed 7 March 2024). </w:t>
      </w:r>
    </w:p>
    <w:p w14:paraId="48814A64"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Tekleab</w:t>
      </w:r>
      <w:proofErr w:type="spellEnd"/>
      <w:r w:rsidRPr="00B7747C">
        <w:rPr>
          <w:rFonts w:ascii="Arial" w:hAnsi="Arial" w:cs="Arial"/>
        </w:rPr>
        <w:t>, A.G., Quigley, N.R., and Tesluk, P.E. (2009) ‘A Longitudinal Study of Team Conflict, Conflict Management, Cohesion, and Team Effectiveness’, </w:t>
      </w:r>
      <w:r w:rsidRPr="00B7747C">
        <w:rPr>
          <w:rFonts w:ascii="Arial" w:hAnsi="Arial" w:cs="Arial"/>
          <w:i/>
          <w:iCs/>
        </w:rPr>
        <w:t>Group &amp; Organization Management</w:t>
      </w:r>
      <w:r w:rsidRPr="00B7747C">
        <w:rPr>
          <w:rFonts w:ascii="Arial" w:hAnsi="Arial" w:cs="Arial"/>
        </w:rPr>
        <w:t xml:space="preserve">, 34(2), pp. 170–205. </w:t>
      </w:r>
      <w:r w:rsidRPr="00B7747C">
        <w:rPr>
          <w:rFonts w:ascii="Arial" w:hAnsi="Arial" w:cs="Arial"/>
        </w:rPr>
        <w:lastRenderedPageBreak/>
        <w:t xml:space="preserve">Available at: </w:t>
      </w:r>
      <w:hyperlink r:id="rId132" w:history="1">
        <w:r w:rsidRPr="00B7747C">
          <w:rPr>
            <w:rStyle w:val="Hyperlink"/>
            <w:rFonts w:ascii="Arial" w:hAnsi="Arial" w:cs="Arial"/>
          </w:rPr>
          <w:t>https://doi.org/10.1177/1059601108331218</w:t>
        </w:r>
      </w:hyperlink>
      <w:r w:rsidRPr="00B7747C">
        <w:rPr>
          <w:rFonts w:ascii="Arial" w:hAnsi="Arial" w:cs="Arial"/>
        </w:rPr>
        <w:t>. (Accessed: 6 March 2024).</w:t>
      </w:r>
    </w:p>
    <w:p w14:paraId="230FC32F" w14:textId="77777777" w:rsidR="00B7747C" w:rsidRPr="00B7747C" w:rsidRDefault="00B7747C" w:rsidP="00B7747C">
      <w:pPr>
        <w:spacing w:line="480" w:lineRule="auto"/>
        <w:rPr>
          <w:rFonts w:ascii="Arial" w:hAnsi="Arial" w:cs="Arial"/>
        </w:rPr>
      </w:pPr>
      <w:r w:rsidRPr="00B7747C">
        <w:rPr>
          <w:rFonts w:ascii="Arial" w:hAnsi="Arial" w:cs="Arial"/>
        </w:rPr>
        <w:t xml:space="preserve">The Centre for Youth Impact (2023) </w:t>
      </w:r>
      <w:r w:rsidRPr="00B7747C">
        <w:rPr>
          <w:rFonts w:ascii="Arial" w:hAnsi="Arial" w:cs="Arial"/>
          <w:i/>
          <w:iCs/>
        </w:rPr>
        <w:t xml:space="preserve">The Centre for Youth Impact. </w:t>
      </w:r>
      <w:r w:rsidRPr="00B7747C">
        <w:rPr>
          <w:rFonts w:ascii="Arial" w:hAnsi="Arial" w:cs="Arial"/>
        </w:rPr>
        <w:t xml:space="preserve">Available at: </w:t>
      </w:r>
      <w:hyperlink r:id="rId133" w:history="1">
        <w:r w:rsidRPr="00B7747C">
          <w:rPr>
            <w:rStyle w:val="Hyperlink"/>
            <w:rFonts w:ascii="Arial" w:hAnsi="Arial" w:cs="Arial"/>
          </w:rPr>
          <w:t>https://www.ymcageorgewilliams.uk/centre-for-youth-impact</w:t>
        </w:r>
      </w:hyperlink>
      <w:r w:rsidRPr="00B7747C">
        <w:rPr>
          <w:rFonts w:ascii="Arial" w:hAnsi="Arial" w:cs="Arial"/>
        </w:rPr>
        <w:t xml:space="preserve"> (Accessed: 2 March 2024).</w:t>
      </w:r>
    </w:p>
    <w:p w14:paraId="2EBFA849" w14:textId="77777777" w:rsidR="00B7747C" w:rsidRPr="00B7747C" w:rsidRDefault="00B7747C" w:rsidP="00B7747C">
      <w:pPr>
        <w:spacing w:line="480" w:lineRule="auto"/>
        <w:rPr>
          <w:rFonts w:ascii="Arial" w:hAnsi="Arial" w:cs="Arial"/>
        </w:rPr>
      </w:pPr>
      <w:r w:rsidRPr="00B7747C">
        <w:rPr>
          <w:rFonts w:ascii="Arial" w:hAnsi="Arial" w:cs="Arial"/>
        </w:rPr>
        <w:t xml:space="preserve">The Resilience Project (2024) </w:t>
      </w:r>
      <w:r w:rsidRPr="00B7747C">
        <w:rPr>
          <w:rFonts w:ascii="Arial" w:hAnsi="Arial" w:cs="Arial"/>
          <w:i/>
          <w:iCs/>
        </w:rPr>
        <w:t>A Youth-Led catalyst for Change</w:t>
      </w:r>
      <w:r w:rsidRPr="00B7747C">
        <w:rPr>
          <w:rFonts w:ascii="Arial" w:hAnsi="Arial" w:cs="Arial"/>
        </w:rPr>
        <w:t xml:space="preserve">. Available at: </w:t>
      </w:r>
      <w:hyperlink r:id="rId134" w:history="1">
        <w:r w:rsidRPr="00B7747C">
          <w:rPr>
            <w:rStyle w:val="Hyperlink"/>
            <w:rFonts w:ascii="Arial" w:hAnsi="Arial" w:cs="Arial"/>
          </w:rPr>
          <w:t>https://theresilienceproject.org.uk/about</w:t>
        </w:r>
      </w:hyperlink>
      <w:r w:rsidRPr="00B7747C">
        <w:rPr>
          <w:rFonts w:ascii="Arial" w:hAnsi="Arial" w:cs="Arial"/>
        </w:rPr>
        <w:t xml:space="preserve"> (Accessed: 2 March 2024). </w:t>
      </w:r>
    </w:p>
    <w:p w14:paraId="09A7B391" w14:textId="77777777" w:rsidR="00B7747C" w:rsidRPr="00B7747C" w:rsidRDefault="00B7747C" w:rsidP="00B7747C">
      <w:pPr>
        <w:spacing w:line="480" w:lineRule="auto"/>
        <w:rPr>
          <w:rFonts w:ascii="Arial" w:hAnsi="Arial" w:cs="Arial"/>
        </w:rPr>
      </w:pPr>
      <w:r w:rsidRPr="00B7747C">
        <w:rPr>
          <w:rFonts w:ascii="Arial" w:hAnsi="Arial" w:cs="Arial"/>
        </w:rPr>
        <w:t>Tofteng, D. and Bladt, M. (2020) ‘Upturned participation” and youth work: using a Critical Utopian Action Research approach to foster engagement’, </w:t>
      </w:r>
      <w:r w:rsidRPr="00B7747C">
        <w:rPr>
          <w:rFonts w:ascii="Arial" w:hAnsi="Arial" w:cs="Arial"/>
          <w:i/>
          <w:iCs/>
        </w:rPr>
        <w:t>Educational Action Research</w:t>
      </w:r>
      <w:r w:rsidRPr="00B7747C">
        <w:rPr>
          <w:rFonts w:ascii="Arial" w:hAnsi="Arial" w:cs="Arial"/>
        </w:rPr>
        <w:t xml:space="preserve">, 28(1), pp. 112–127. Available at: </w:t>
      </w:r>
      <w:hyperlink r:id="rId135" w:history="1">
        <w:r w:rsidRPr="00B7747C">
          <w:rPr>
            <w:rStyle w:val="Hyperlink"/>
            <w:rFonts w:ascii="Arial" w:hAnsi="Arial" w:cs="Arial"/>
          </w:rPr>
          <w:t>https://doi.org/10.1080/09650792.2019.1699843</w:t>
        </w:r>
      </w:hyperlink>
      <w:r w:rsidRPr="00B7747C">
        <w:rPr>
          <w:rFonts w:ascii="Arial" w:hAnsi="Arial" w:cs="Arial"/>
        </w:rPr>
        <w:t xml:space="preserve"> (Accessed: 2 March 2024).</w:t>
      </w:r>
    </w:p>
    <w:p w14:paraId="01A07A40" w14:textId="77777777" w:rsidR="00B7747C" w:rsidRPr="00B7747C" w:rsidRDefault="00B7747C" w:rsidP="00B7747C">
      <w:pPr>
        <w:spacing w:line="480" w:lineRule="auto"/>
        <w:rPr>
          <w:rFonts w:ascii="Arial" w:hAnsi="Arial" w:cs="Arial"/>
        </w:rPr>
      </w:pPr>
      <w:r w:rsidRPr="00B7747C">
        <w:rPr>
          <w:rFonts w:ascii="Arial" w:hAnsi="Arial" w:cs="Arial"/>
        </w:rPr>
        <w:t xml:space="preserve">Trochim, W., Donnelly, J. and Arora, K.(2016) </w:t>
      </w:r>
      <w:r w:rsidRPr="00B7747C">
        <w:rPr>
          <w:rFonts w:ascii="Arial" w:hAnsi="Arial" w:cs="Arial"/>
          <w:i/>
          <w:iCs/>
        </w:rPr>
        <w:t xml:space="preserve">Research Methods; The Essential Knowledge Base. </w:t>
      </w:r>
      <w:r w:rsidRPr="00B7747C">
        <w:rPr>
          <w:rFonts w:ascii="Arial" w:hAnsi="Arial" w:cs="Arial"/>
        </w:rPr>
        <w:t>United Kingdom: Cengage learning.</w:t>
      </w:r>
    </w:p>
    <w:p w14:paraId="047EA20D" w14:textId="77777777" w:rsidR="00B7747C" w:rsidRPr="00B7747C" w:rsidRDefault="00B7747C" w:rsidP="00B7747C">
      <w:pPr>
        <w:spacing w:line="480" w:lineRule="auto"/>
        <w:rPr>
          <w:rFonts w:ascii="Arial" w:hAnsi="Arial" w:cs="Arial"/>
          <w:b/>
          <w:bCs/>
        </w:rPr>
      </w:pPr>
      <w:r w:rsidRPr="00B7747C">
        <w:rPr>
          <w:rFonts w:ascii="Arial" w:hAnsi="Arial" w:cs="Arial"/>
        </w:rPr>
        <w:t xml:space="preserve">Twemlow, M., Tims, M. and </w:t>
      </w:r>
      <w:proofErr w:type="spellStart"/>
      <w:r w:rsidRPr="00B7747C">
        <w:rPr>
          <w:rFonts w:ascii="Arial" w:hAnsi="Arial" w:cs="Arial"/>
        </w:rPr>
        <w:t>Khapova</w:t>
      </w:r>
      <w:proofErr w:type="spellEnd"/>
      <w:r w:rsidRPr="00B7747C">
        <w:rPr>
          <w:rFonts w:ascii="Arial" w:hAnsi="Arial" w:cs="Arial"/>
        </w:rPr>
        <w:t>, S.N. (2023) ‘A process model of peer reactions to team member proactivity’, </w:t>
      </w:r>
      <w:r w:rsidRPr="00B7747C">
        <w:rPr>
          <w:rFonts w:ascii="Arial" w:hAnsi="Arial" w:cs="Arial"/>
          <w:i/>
          <w:iCs/>
        </w:rPr>
        <w:t>Human Relations (New York)</w:t>
      </w:r>
      <w:r w:rsidRPr="00B7747C">
        <w:rPr>
          <w:rFonts w:ascii="Arial" w:hAnsi="Arial" w:cs="Arial"/>
        </w:rPr>
        <w:t xml:space="preserve">, 76(9), pp. 1317–1351. Available at: </w:t>
      </w:r>
      <w:hyperlink r:id="rId136" w:history="1">
        <w:r w:rsidRPr="00B7747C">
          <w:rPr>
            <w:rStyle w:val="Hyperlink"/>
            <w:rFonts w:ascii="Arial" w:hAnsi="Arial" w:cs="Arial"/>
          </w:rPr>
          <w:t>https://doi.org/10.1177/00187267221094023</w:t>
        </w:r>
      </w:hyperlink>
      <w:r w:rsidRPr="00B7747C">
        <w:rPr>
          <w:rFonts w:ascii="Arial" w:hAnsi="Arial" w:cs="Arial"/>
        </w:rPr>
        <w:t xml:space="preserve"> (Accessed: 2 March 2024).</w:t>
      </w:r>
    </w:p>
    <w:p w14:paraId="091B7411" w14:textId="77777777" w:rsidR="00B7747C" w:rsidRPr="00B7747C" w:rsidRDefault="00B7747C" w:rsidP="00B7747C">
      <w:pPr>
        <w:spacing w:line="480" w:lineRule="auto"/>
        <w:rPr>
          <w:rFonts w:ascii="Arial" w:hAnsi="Arial" w:cs="Arial"/>
        </w:rPr>
      </w:pPr>
      <w:r w:rsidRPr="00B7747C">
        <w:rPr>
          <w:rFonts w:ascii="Arial" w:hAnsi="Arial" w:cs="Arial"/>
        </w:rPr>
        <w:t xml:space="preserve">‌UK Youth (2022) </w:t>
      </w:r>
      <w:r w:rsidRPr="00B7747C">
        <w:rPr>
          <w:rFonts w:ascii="Arial" w:hAnsi="Arial" w:cs="Arial"/>
          <w:i/>
          <w:iCs/>
        </w:rPr>
        <w:t>The Economic Value of Youth Work</w:t>
      </w:r>
      <w:r w:rsidRPr="00B7747C">
        <w:rPr>
          <w:rFonts w:ascii="Arial" w:hAnsi="Arial" w:cs="Arial"/>
        </w:rPr>
        <w:t xml:space="preserve">. Available at: </w:t>
      </w:r>
      <w:hyperlink r:id="rId137" w:history="1">
        <w:r w:rsidRPr="00B7747C">
          <w:rPr>
            <w:rStyle w:val="Hyperlink"/>
            <w:rFonts w:ascii="Arial" w:hAnsi="Arial" w:cs="Arial"/>
          </w:rPr>
          <w:t>https://www.ukyouth.org/wp-content/uploads/2022/09/Economic-Value-of-Youth-Work-Final-260822-STC-clean75-1.pdf</w:t>
        </w:r>
      </w:hyperlink>
      <w:r w:rsidRPr="00B7747C">
        <w:rPr>
          <w:rFonts w:ascii="Arial" w:hAnsi="Arial" w:cs="Arial"/>
        </w:rPr>
        <w:t>. (Accessed: 3 March 2024)</w:t>
      </w:r>
    </w:p>
    <w:p w14:paraId="7D4056A5" w14:textId="3FBBCA1B" w:rsidR="00B7747C" w:rsidRPr="00B7747C" w:rsidRDefault="00B7747C" w:rsidP="00B7747C">
      <w:pPr>
        <w:spacing w:line="480" w:lineRule="auto"/>
        <w:rPr>
          <w:rFonts w:ascii="Arial" w:hAnsi="Arial" w:cs="Arial"/>
        </w:rPr>
      </w:pPr>
      <w:r w:rsidRPr="00B7747C">
        <w:rPr>
          <w:rFonts w:ascii="Arial" w:hAnsi="Arial" w:cs="Arial"/>
        </w:rPr>
        <w:t xml:space="preserve">Van den Bossche, P., </w:t>
      </w:r>
      <w:proofErr w:type="spellStart"/>
      <w:r w:rsidRPr="00B7747C">
        <w:rPr>
          <w:rFonts w:ascii="Arial" w:hAnsi="Arial" w:cs="Arial"/>
        </w:rPr>
        <w:t>Gijselaers</w:t>
      </w:r>
      <w:proofErr w:type="spellEnd"/>
      <w:r w:rsidRPr="00B7747C">
        <w:rPr>
          <w:rFonts w:ascii="Arial" w:hAnsi="Arial" w:cs="Arial"/>
        </w:rPr>
        <w:t>, W., Segers, M., Woltjer, G. and Kirschner, P. (2011) ‘Team learning: building shared mental models’. </w:t>
      </w:r>
      <w:r w:rsidRPr="00B7747C">
        <w:rPr>
          <w:rFonts w:ascii="Arial" w:hAnsi="Arial" w:cs="Arial"/>
          <w:i/>
          <w:iCs/>
        </w:rPr>
        <w:t>Instructional science</w:t>
      </w:r>
      <w:r w:rsidRPr="00B7747C">
        <w:rPr>
          <w:rFonts w:ascii="Arial" w:hAnsi="Arial" w:cs="Arial"/>
        </w:rPr>
        <w:t>, 39 (3), pp.</w:t>
      </w:r>
      <w:r w:rsidR="00AC393F">
        <w:rPr>
          <w:rFonts w:ascii="Arial" w:hAnsi="Arial" w:cs="Arial"/>
        </w:rPr>
        <w:t xml:space="preserve"> </w:t>
      </w:r>
      <w:r w:rsidRPr="00B7747C">
        <w:rPr>
          <w:rFonts w:ascii="Arial" w:hAnsi="Arial" w:cs="Arial"/>
        </w:rPr>
        <w:t xml:space="preserve">283-301. Available at: </w:t>
      </w:r>
      <w:hyperlink r:id="rId138" w:history="1">
        <w:r w:rsidRPr="00B7747C">
          <w:rPr>
            <w:rStyle w:val="Hyperlink"/>
            <w:rFonts w:ascii="Arial" w:hAnsi="Arial" w:cs="Arial"/>
          </w:rPr>
          <w:t>https://doi.org/10.1007/s11251-010-9128-3</w:t>
        </w:r>
      </w:hyperlink>
      <w:r w:rsidRPr="00B7747C">
        <w:rPr>
          <w:rFonts w:ascii="Arial" w:hAnsi="Arial" w:cs="Arial"/>
        </w:rPr>
        <w:t xml:space="preserve">. (Accessed: 5 March 2024). </w:t>
      </w:r>
    </w:p>
    <w:p w14:paraId="2848E7CB" w14:textId="77777777" w:rsidR="00B7747C" w:rsidRPr="00B7747C" w:rsidRDefault="00B7747C" w:rsidP="00B7747C">
      <w:pPr>
        <w:spacing w:line="480" w:lineRule="auto"/>
        <w:rPr>
          <w:rFonts w:ascii="Arial" w:hAnsi="Arial" w:cs="Arial"/>
          <w:u w:val="single"/>
        </w:rPr>
      </w:pPr>
      <w:r w:rsidRPr="00B7747C">
        <w:rPr>
          <w:rFonts w:ascii="Arial" w:hAnsi="Arial" w:cs="Arial"/>
        </w:rPr>
        <w:lastRenderedPageBreak/>
        <w:t xml:space="preserve">Van Rensburg, J., Santos, C., de Jong, S. and </w:t>
      </w:r>
      <w:proofErr w:type="spellStart"/>
      <w:r w:rsidRPr="00B7747C">
        <w:rPr>
          <w:rFonts w:ascii="Arial" w:hAnsi="Arial" w:cs="Arial"/>
        </w:rPr>
        <w:t>Uitdewilligen</w:t>
      </w:r>
      <w:proofErr w:type="spellEnd"/>
      <w:r w:rsidRPr="00B7747C">
        <w:rPr>
          <w:rFonts w:ascii="Arial" w:hAnsi="Arial" w:cs="Arial"/>
        </w:rPr>
        <w:t>, S. (2022) ‘The Five-Factor Perceived Shared Mental Model Scale: A Consolidation of Items Across the Contemporary Literature’, </w:t>
      </w:r>
      <w:r w:rsidRPr="00B7747C">
        <w:rPr>
          <w:rFonts w:ascii="Arial" w:hAnsi="Arial" w:cs="Arial"/>
          <w:i/>
          <w:iCs/>
        </w:rPr>
        <w:t>Frontiers in Psychology</w:t>
      </w:r>
      <w:r w:rsidRPr="00B7747C">
        <w:rPr>
          <w:rFonts w:ascii="Arial" w:hAnsi="Arial" w:cs="Arial"/>
        </w:rPr>
        <w:t xml:space="preserve">, 12. Available at: </w:t>
      </w:r>
      <w:hyperlink r:id="rId139" w:history="1">
        <w:r w:rsidRPr="00B7747C">
          <w:rPr>
            <w:rStyle w:val="Hyperlink"/>
            <w:rFonts w:ascii="Arial" w:hAnsi="Arial" w:cs="Arial"/>
          </w:rPr>
          <w:t>https://doi.org/10.3389/fpsyg.2021.784200</w:t>
        </w:r>
      </w:hyperlink>
      <w:r w:rsidRPr="00B7747C">
        <w:rPr>
          <w:rFonts w:ascii="Arial" w:hAnsi="Arial" w:cs="Arial"/>
          <w:u w:val="single"/>
        </w:rPr>
        <w:t xml:space="preserve"> (</w:t>
      </w:r>
      <w:r w:rsidRPr="00B7747C">
        <w:rPr>
          <w:rFonts w:ascii="Arial" w:hAnsi="Arial" w:cs="Arial"/>
        </w:rPr>
        <w:t>Accessed: 1 March 2024).</w:t>
      </w:r>
      <w:r w:rsidRPr="00B7747C">
        <w:rPr>
          <w:rFonts w:ascii="Arial" w:hAnsi="Arial" w:cs="Arial"/>
          <w:u w:val="single"/>
        </w:rPr>
        <w:t xml:space="preserve"> </w:t>
      </w:r>
    </w:p>
    <w:p w14:paraId="0FF1195C" w14:textId="77777777" w:rsidR="00B7747C" w:rsidRPr="00B7747C" w:rsidRDefault="00B7747C" w:rsidP="00B7747C">
      <w:pPr>
        <w:spacing w:line="480" w:lineRule="auto"/>
        <w:rPr>
          <w:rFonts w:ascii="Arial" w:hAnsi="Arial" w:cs="Arial"/>
        </w:rPr>
      </w:pPr>
      <w:proofErr w:type="spellStart"/>
      <w:r w:rsidRPr="00B7747C">
        <w:rPr>
          <w:rFonts w:ascii="Arial" w:hAnsi="Arial" w:cs="Arial"/>
        </w:rPr>
        <w:t>Vîrgă</w:t>
      </w:r>
      <w:proofErr w:type="spellEnd"/>
      <w:r w:rsidRPr="00B7747C">
        <w:rPr>
          <w:rFonts w:ascii="Arial" w:hAnsi="Arial" w:cs="Arial"/>
        </w:rPr>
        <w:t xml:space="preserve">, D., Petru, L.C., </w:t>
      </w:r>
      <w:proofErr w:type="spellStart"/>
      <w:r w:rsidRPr="00B7747C">
        <w:rPr>
          <w:rFonts w:ascii="Arial" w:hAnsi="Arial" w:cs="Arial"/>
        </w:rPr>
        <w:t>Laurenţiu</w:t>
      </w:r>
      <w:proofErr w:type="spellEnd"/>
      <w:r w:rsidRPr="00B7747C">
        <w:rPr>
          <w:rFonts w:ascii="Arial" w:hAnsi="Arial" w:cs="Arial"/>
        </w:rPr>
        <w:t xml:space="preserve">, M., Sava, F.A., </w:t>
      </w:r>
      <w:proofErr w:type="spellStart"/>
      <w:r w:rsidRPr="00B7747C">
        <w:rPr>
          <w:rFonts w:ascii="Arial" w:hAnsi="Arial" w:cs="Arial"/>
        </w:rPr>
        <w:t>Macsinga</w:t>
      </w:r>
      <w:proofErr w:type="spellEnd"/>
      <w:r w:rsidRPr="00B7747C">
        <w:rPr>
          <w:rFonts w:ascii="Arial" w:hAnsi="Arial" w:cs="Arial"/>
        </w:rPr>
        <w:t xml:space="preserve">, I. and </w:t>
      </w:r>
      <w:proofErr w:type="spellStart"/>
      <w:r w:rsidRPr="00B7747C">
        <w:rPr>
          <w:rFonts w:ascii="Arial" w:hAnsi="Arial" w:cs="Arial"/>
        </w:rPr>
        <w:t>Măgurean</w:t>
      </w:r>
      <w:proofErr w:type="spellEnd"/>
      <w:r w:rsidRPr="00B7747C">
        <w:rPr>
          <w:rFonts w:ascii="Arial" w:hAnsi="Arial" w:cs="Arial"/>
        </w:rPr>
        <w:t xml:space="preserve">, S. (2014) ‘Personality, Relationship Conflict, and Teamwork-Related Mental Models’, </w:t>
      </w:r>
      <w:r w:rsidRPr="00B7747C">
        <w:rPr>
          <w:rFonts w:ascii="Arial" w:hAnsi="Arial" w:cs="Arial"/>
          <w:i/>
          <w:iCs/>
        </w:rPr>
        <w:t>PLOS ONE</w:t>
      </w:r>
      <w:r w:rsidRPr="00B7747C">
        <w:rPr>
          <w:rFonts w:ascii="Arial" w:hAnsi="Arial" w:cs="Arial"/>
        </w:rPr>
        <w:t xml:space="preserve">, 9(11), pp. 110223–110223. Available at: </w:t>
      </w:r>
      <w:hyperlink r:id="rId140" w:history="1">
        <w:r w:rsidRPr="00B7747C">
          <w:rPr>
            <w:rStyle w:val="Hyperlink"/>
            <w:rFonts w:ascii="Arial" w:hAnsi="Arial" w:cs="Arial"/>
          </w:rPr>
          <w:t>https://doi.org/10.1371/journal.pone.0110223</w:t>
        </w:r>
      </w:hyperlink>
      <w:r w:rsidRPr="00B7747C">
        <w:rPr>
          <w:rFonts w:ascii="Arial" w:hAnsi="Arial" w:cs="Arial"/>
        </w:rPr>
        <w:t>. (Accessed: 8 March 2024).</w:t>
      </w:r>
    </w:p>
    <w:p w14:paraId="2F66A442" w14:textId="77777777" w:rsidR="00B7747C" w:rsidRPr="00B7747C" w:rsidRDefault="00B7747C" w:rsidP="00B7747C">
      <w:pPr>
        <w:spacing w:line="480" w:lineRule="auto"/>
        <w:rPr>
          <w:rFonts w:ascii="Arial" w:hAnsi="Arial" w:cs="Arial"/>
        </w:rPr>
      </w:pPr>
      <w:r w:rsidRPr="00B7747C">
        <w:rPr>
          <w:rFonts w:ascii="Arial" w:hAnsi="Arial" w:cs="Arial"/>
        </w:rPr>
        <w:t>Webber, S.S., Chen, G., Payne, S.C., Marsh, S.M., Zaccaro, S.J. (2000) ‘Enhancing Team Mental Model Measurement with Performance Appraisal Practices’, </w:t>
      </w:r>
      <w:r w:rsidRPr="00B7747C">
        <w:rPr>
          <w:rFonts w:ascii="Arial" w:hAnsi="Arial" w:cs="Arial"/>
          <w:i/>
          <w:iCs/>
        </w:rPr>
        <w:t>Organizational research methods</w:t>
      </w:r>
      <w:r w:rsidRPr="00B7747C">
        <w:rPr>
          <w:rFonts w:ascii="Arial" w:hAnsi="Arial" w:cs="Arial"/>
        </w:rPr>
        <w:t xml:space="preserve">, 3(4), pp. 307–322. Available at: </w:t>
      </w:r>
      <w:hyperlink r:id="rId141" w:history="1">
        <w:r w:rsidRPr="00B7747C">
          <w:rPr>
            <w:rStyle w:val="Hyperlink"/>
            <w:rFonts w:ascii="Arial" w:hAnsi="Arial" w:cs="Arial"/>
          </w:rPr>
          <w:t>https://doi.org/10.1177/109442810034001</w:t>
        </w:r>
      </w:hyperlink>
      <w:r w:rsidRPr="00B7747C">
        <w:rPr>
          <w:rFonts w:ascii="Arial" w:hAnsi="Arial" w:cs="Arial"/>
        </w:rPr>
        <w:t>. (Accessed: 16 March 2024).</w:t>
      </w:r>
    </w:p>
    <w:p w14:paraId="0FB8368C" w14:textId="615B3348" w:rsidR="00B7747C" w:rsidRPr="00B7747C" w:rsidRDefault="00B7747C" w:rsidP="00B7747C">
      <w:pPr>
        <w:spacing w:line="480" w:lineRule="auto"/>
        <w:rPr>
          <w:rFonts w:ascii="Arial" w:hAnsi="Arial" w:cs="Arial"/>
        </w:rPr>
      </w:pPr>
      <w:r w:rsidRPr="00B7747C">
        <w:rPr>
          <w:rFonts w:ascii="Arial" w:hAnsi="Arial" w:cs="Arial"/>
        </w:rPr>
        <w:t>Welsh Government (2019</w:t>
      </w:r>
      <w:r w:rsidR="00575F54">
        <w:rPr>
          <w:rFonts w:ascii="Arial" w:hAnsi="Arial" w:cs="Arial"/>
        </w:rPr>
        <w:t>a</w:t>
      </w:r>
      <w:r w:rsidRPr="00B7747C">
        <w:rPr>
          <w:rFonts w:ascii="Arial" w:hAnsi="Arial" w:cs="Arial"/>
        </w:rPr>
        <w:t xml:space="preserve">) </w:t>
      </w:r>
      <w:r w:rsidRPr="00B7747C">
        <w:rPr>
          <w:rFonts w:ascii="Arial" w:hAnsi="Arial" w:cs="Arial"/>
          <w:i/>
          <w:iCs/>
        </w:rPr>
        <w:t>Independent Professional Advocacy</w:t>
      </w:r>
      <w:r w:rsidRPr="00B7747C">
        <w:rPr>
          <w:rFonts w:ascii="Arial" w:hAnsi="Arial" w:cs="Arial"/>
        </w:rPr>
        <w:t xml:space="preserve">. Available at: </w:t>
      </w:r>
      <w:hyperlink r:id="rId142" w:history="1">
        <w:r w:rsidRPr="00B7747C">
          <w:rPr>
            <w:rStyle w:val="Hyperlink"/>
            <w:rFonts w:ascii="Arial" w:hAnsi="Arial" w:cs="Arial"/>
          </w:rPr>
          <w:t>https://www.gov.wales/sites/default/files/publications/2019-08/national-standards-and-outcomes-framework-for-children-and-young-people-in-wales.pdf</w:t>
        </w:r>
      </w:hyperlink>
      <w:r w:rsidRPr="00B7747C">
        <w:rPr>
          <w:rFonts w:ascii="Arial" w:hAnsi="Arial" w:cs="Arial"/>
        </w:rPr>
        <w:t xml:space="preserve"> (Accessed: 1 May 2024).</w:t>
      </w:r>
    </w:p>
    <w:p w14:paraId="29113FAD" w14:textId="02CB2E25" w:rsidR="00B7747C" w:rsidRPr="00B7747C" w:rsidRDefault="00B7747C" w:rsidP="00B7747C">
      <w:pPr>
        <w:spacing w:line="480" w:lineRule="auto"/>
        <w:rPr>
          <w:rFonts w:ascii="Arial" w:hAnsi="Arial" w:cs="Arial"/>
        </w:rPr>
      </w:pPr>
      <w:r w:rsidRPr="00B7747C">
        <w:rPr>
          <w:rFonts w:ascii="Arial" w:hAnsi="Arial" w:cs="Arial"/>
        </w:rPr>
        <w:t>Welsh Government (2019</w:t>
      </w:r>
      <w:r w:rsidR="00575F54">
        <w:rPr>
          <w:rFonts w:ascii="Arial" w:hAnsi="Arial" w:cs="Arial"/>
        </w:rPr>
        <w:t>b</w:t>
      </w:r>
      <w:r w:rsidRPr="00B7747C">
        <w:rPr>
          <w:rFonts w:ascii="Arial" w:hAnsi="Arial" w:cs="Arial"/>
        </w:rPr>
        <w:t xml:space="preserve">) </w:t>
      </w:r>
      <w:r w:rsidRPr="00B7747C">
        <w:rPr>
          <w:rFonts w:ascii="Arial" w:hAnsi="Arial" w:cs="Arial"/>
          <w:i/>
          <w:iCs/>
        </w:rPr>
        <w:t>Youth Work Strategy for Wales</w:t>
      </w:r>
      <w:r w:rsidRPr="00B7747C">
        <w:rPr>
          <w:rFonts w:ascii="Arial" w:hAnsi="Arial" w:cs="Arial"/>
        </w:rPr>
        <w:t xml:space="preserve">. Available at: </w:t>
      </w:r>
      <w:hyperlink r:id="rId143" w:history="1">
        <w:r w:rsidRPr="00B7747C">
          <w:rPr>
            <w:rStyle w:val="Hyperlink"/>
            <w:rFonts w:ascii="Arial" w:hAnsi="Arial" w:cs="Arial"/>
          </w:rPr>
          <w:t>https://www.gov.wales/sites/default/files/publications/2019-06/youth-work-strategy-for-wales.pdf</w:t>
        </w:r>
      </w:hyperlink>
      <w:r w:rsidRPr="00B7747C">
        <w:rPr>
          <w:rFonts w:ascii="Arial" w:hAnsi="Arial" w:cs="Arial"/>
        </w:rPr>
        <w:t xml:space="preserve"> (Accessed: 10 March 2024).</w:t>
      </w:r>
    </w:p>
    <w:p w14:paraId="15C486C6" w14:textId="77777777" w:rsidR="00B7747C" w:rsidRPr="00B7747C" w:rsidRDefault="00B7747C" w:rsidP="00B7747C">
      <w:pPr>
        <w:spacing w:line="480" w:lineRule="auto"/>
        <w:rPr>
          <w:rFonts w:ascii="Arial" w:hAnsi="Arial" w:cs="Arial"/>
        </w:rPr>
      </w:pPr>
      <w:r w:rsidRPr="00B7747C">
        <w:rPr>
          <w:rFonts w:ascii="Arial" w:hAnsi="Arial" w:cs="Arial"/>
        </w:rPr>
        <w:t xml:space="preserve">What Works for Children’s Social Care (2024) </w:t>
      </w:r>
      <w:r w:rsidRPr="00B7747C">
        <w:rPr>
          <w:rFonts w:ascii="Arial" w:hAnsi="Arial" w:cs="Arial"/>
          <w:i/>
          <w:iCs/>
        </w:rPr>
        <w:t xml:space="preserve">Improving evidence for better Outcomes. </w:t>
      </w:r>
      <w:r w:rsidRPr="00B7747C">
        <w:rPr>
          <w:rFonts w:ascii="Arial" w:hAnsi="Arial" w:cs="Arial"/>
        </w:rPr>
        <w:t xml:space="preserve">Available at: </w:t>
      </w:r>
      <w:hyperlink r:id="rId144" w:history="1">
        <w:r w:rsidRPr="00B7747C">
          <w:rPr>
            <w:rStyle w:val="Hyperlink"/>
            <w:rFonts w:ascii="Arial" w:hAnsi="Arial" w:cs="Arial"/>
          </w:rPr>
          <w:t>https://whatworks-csc.org.uk/</w:t>
        </w:r>
      </w:hyperlink>
      <w:r w:rsidRPr="00B7747C">
        <w:rPr>
          <w:rFonts w:ascii="Arial" w:hAnsi="Arial" w:cs="Arial"/>
        </w:rPr>
        <w:t xml:space="preserve"> (Accessed: 10 March 2024). </w:t>
      </w:r>
    </w:p>
    <w:p w14:paraId="2F7312E0" w14:textId="77777777" w:rsidR="00B7747C" w:rsidRPr="00B7747C" w:rsidRDefault="00B7747C" w:rsidP="00B7747C">
      <w:pPr>
        <w:spacing w:line="480" w:lineRule="auto"/>
        <w:rPr>
          <w:rFonts w:ascii="Arial" w:hAnsi="Arial" w:cs="Arial"/>
        </w:rPr>
      </w:pPr>
      <w:r w:rsidRPr="00B7747C">
        <w:rPr>
          <w:rFonts w:ascii="Arial" w:hAnsi="Arial" w:cs="Arial"/>
        </w:rPr>
        <w:t>Wiles, R. (2012) </w:t>
      </w:r>
      <w:r w:rsidRPr="00B7747C">
        <w:rPr>
          <w:rFonts w:ascii="Arial" w:hAnsi="Arial" w:cs="Arial"/>
          <w:i/>
          <w:iCs/>
        </w:rPr>
        <w:t>What are qualitative research ethics?</w:t>
      </w:r>
      <w:r w:rsidRPr="00B7747C">
        <w:rPr>
          <w:rFonts w:ascii="Arial" w:hAnsi="Arial" w:cs="Arial"/>
        </w:rPr>
        <w:t> London: Bloomsbury Academic.</w:t>
      </w:r>
    </w:p>
    <w:p w14:paraId="6CA7F703" w14:textId="77777777" w:rsidR="00B7747C" w:rsidRPr="00B7747C" w:rsidRDefault="00B7747C" w:rsidP="00B7747C">
      <w:pPr>
        <w:spacing w:line="480" w:lineRule="auto"/>
        <w:rPr>
          <w:rFonts w:ascii="Arial" w:hAnsi="Arial" w:cs="Arial"/>
        </w:rPr>
      </w:pPr>
      <w:r w:rsidRPr="00B7747C">
        <w:rPr>
          <w:rFonts w:ascii="Arial" w:hAnsi="Arial" w:cs="Arial"/>
        </w:rPr>
        <w:lastRenderedPageBreak/>
        <w:t xml:space="preserve">Wilson, A. (2019) ‘Creating and applying shared mental models in the operating room’, </w:t>
      </w:r>
      <w:r w:rsidRPr="00B7747C">
        <w:rPr>
          <w:rFonts w:ascii="Arial" w:hAnsi="Arial" w:cs="Arial"/>
          <w:i/>
          <w:iCs/>
        </w:rPr>
        <w:t>ACORN (O’Halloran Hill, S. Aust.)</w:t>
      </w:r>
      <w:r w:rsidRPr="00B7747C">
        <w:rPr>
          <w:rFonts w:ascii="Arial" w:hAnsi="Arial" w:cs="Arial"/>
        </w:rPr>
        <w:t xml:space="preserve">, 32(3), pp. 33–36. Available at: </w:t>
      </w:r>
      <w:hyperlink r:id="rId145" w:history="1">
        <w:r w:rsidRPr="00B7747C">
          <w:rPr>
            <w:rStyle w:val="Hyperlink"/>
            <w:rFonts w:ascii="Arial" w:hAnsi="Arial" w:cs="Arial"/>
          </w:rPr>
          <w:t>https://doi.org/10.26550/2209-1092.1064</w:t>
        </w:r>
      </w:hyperlink>
      <w:r w:rsidRPr="00B7747C">
        <w:rPr>
          <w:rFonts w:ascii="Arial" w:hAnsi="Arial" w:cs="Arial"/>
        </w:rPr>
        <w:t xml:space="preserve"> (Accessed: 3 March 2024).</w:t>
      </w:r>
      <w:r w:rsidRPr="00B7747C">
        <w:rPr>
          <w:rFonts w:ascii="Arial" w:hAnsi="Arial" w:cs="Arial"/>
          <w:u w:val="single"/>
        </w:rPr>
        <w:t xml:space="preserve"> </w:t>
      </w:r>
    </w:p>
    <w:p w14:paraId="02BC0D8D" w14:textId="77777777" w:rsidR="00B7747C" w:rsidRPr="00B7747C" w:rsidRDefault="00B7747C" w:rsidP="00B7747C">
      <w:pPr>
        <w:spacing w:line="480" w:lineRule="auto"/>
        <w:rPr>
          <w:rFonts w:ascii="Arial" w:hAnsi="Arial" w:cs="Arial"/>
        </w:rPr>
      </w:pPr>
      <w:r w:rsidRPr="00B7747C">
        <w:rPr>
          <w:rFonts w:ascii="Arial" w:hAnsi="Arial" w:cs="Arial"/>
        </w:rPr>
        <w:t>Woodfield, K. (ed.) (2017) </w:t>
      </w:r>
      <w:r w:rsidRPr="00B7747C">
        <w:rPr>
          <w:rFonts w:ascii="Arial" w:hAnsi="Arial" w:cs="Arial"/>
          <w:i/>
          <w:iCs/>
        </w:rPr>
        <w:t>The Ethics of Online Research</w:t>
      </w:r>
      <w:r w:rsidRPr="00B7747C">
        <w:rPr>
          <w:rFonts w:ascii="Arial" w:hAnsi="Arial" w:cs="Arial"/>
        </w:rPr>
        <w:t>. 1</w:t>
      </w:r>
      <w:r w:rsidRPr="00B7747C">
        <w:rPr>
          <w:rFonts w:ascii="Arial" w:hAnsi="Arial" w:cs="Arial"/>
          <w:vertAlign w:val="superscript"/>
        </w:rPr>
        <w:t>st</w:t>
      </w:r>
      <w:r w:rsidRPr="00B7747C">
        <w:rPr>
          <w:rFonts w:ascii="Arial" w:hAnsi="Arial" w:cs="Arial"/>
        </w:rPr>
        <w:t xml:space="preserve"> edn. United Kingdom: Emerald Publishing.</w:t>
      </w:r>
    </w:p>
    <w:p w14:paraId="03609D96" w14:textId="77777777" w:rsidR="00B7747C" w:rsidRPr="00B7747C" w:rsidRDefault="00B7747C" w:rsidP="00B7747C">
      <w:pPr>
        <w:spacing w:line="480" w:lineRule="auto"/>
        <w:rPr>
          <w:rFonts w:ascii="Arial" w:hAnsi="Arial" w:cs="Arial"/>
        </w:rPr>
      </w:pPr>
      <w:r w:rsidRPr="00B7747C">
        <w:rPr>
          <w:rFonts w:ascii="Arial" w:hAnsi="Arial" w:cs="Arial"/>
        </w:rPr>
        <w:t xml:space="preserve">Work for Good (2022) </w:t>
      </w:r>
      <w:r w:rsidRPr="00B7747C">
        <w:rPr>
          <w:rFonts w:ascii="Arial" w:hAnsi="Arial" w:cs="Arial"/>
          <w:i/>
          <w:iCs/>
        </w:rPr>
        <w:t>Centrepoint.</w:t>
      </w:r>
      <w:r w:rsidRPr="00B7747C">
        <w:rPr>
          <w:rFonts w:ascii="Arial" w:hAnsi="Arial" w:cs="Arial"/>
        </w:rPr>
        <w:t xml:space="preserve"> Available at: </w:t>
      </w:r>
      <w:hyperlink r:id="rId146" w:history="1">
        <w:r w:rsidRPr="00B7747C">
          <w:rPr>
            <w:rStyle w:val="Hyperlink"/>
            <w:rFonts w:ascii="Arial" w:hAnsi="Arial" w:cs="Arial"/>
          </w:rPr>
          <w:t>https://workforgood.co.uk/charities/centrepoint/</w:t>
        </w:r>
      </w:hyperlink>
      <w:r w:rsidRPr="00B7747C">
        <w:rPr>
          <w:rFonts w:ascii="Arial" w:hAnsi="Arial" w:cs="Arial"/>
        </w:rPr>
        <w:t xml:space="preserve"> (Accessed: 1 March 2024). </w:t>
      </w:r>
    </w:p>
    <w:p w14:paraId="2C8A4249" w14:textId="77777777" w:rsidR="00B7747C" w:rsidRPr="00B7747C" w:rsidRDefault="00B7747C" w:rsidP="00B7747C">
      <w:pPr>
        <w:spacing w:line="480" w:lineRule="auto"/>
        <w:rPr>
          <w:rFonts w:ascii="Arial" w:hAnsi="Arial" w:cs="Arial"/>
        </w:rPr>
      </w:pPr>
      <w:r w:rsidRPr="00B7747C">
        <w:rPr>
          <w:rFonts w:ascii="Arial" w:hAnsi="Arial" w:cs="Arial"/>
        </w:rPr>
        <w:t>Wright, E. and Ord, J. (2015) ‘Youth Work and the Power of ‘Giving Voice’: a reframing of mental health services for young people’, </w:t>
      </w:r>
      <w:r w:rsidRPr="00B7747C">
        <w:rPr>
          <w:rFonts w:ascii="Arial" w:hAnsi="Arial" w:cs="Arial"/>
          <w:i/>
          <w:iCs/>
        </w:rPr>
        <w:t>Youth &amp; Policy</w:t>
      </w:r>
      <w:r w:rsidRPr="00B7747C">
        <w:rPr>
          <w:rFonts w:ascii="Arial" w:hAnsi="Arial" w:cs="Arial"/>
        </w:rPr>
        <w:t xml:space="preserve">, (115), pp.63-84. Available at: </w:t>
      </w:r>
      <w:hyperlink r:id="rId147" w:history="1">
        <w:r w:rsidRPr="00B7747C">
          <w:rPr>
            <w:rStyle w:val="Hyperlink"/>
            <w:rFonts w:ascii="Arial" w:hAnsi="Arial" w:cs="Arial"/>
          </w:rPr>
          <w:t>https://www.youthandpolicy.org/wp-content/uploads/2017/06/wright-115.pdf</w:t>
        </w:r>
      </w:hyperlink>
      <w:r w:rsidRPr="00B7747C">
        <w:rPr>
          <w:rFonts w:ascii="Arial" w:hAnsi="Arial" w:cs="Arial"/>
        </w:rPr>
        <w:t xml:space="preserve"> (Accessed 9 March 2024).</w:t>
      </w:r>
    </w:p>
    <w:p w14:paraId="4F1DBD3B" w14:textId="77777777" w:rsidR="00B7747C" w:rsidRPr="00B7747C" w:rsidRDefault="00B7747C" w:rsidP="00B7747C">
      <w:pPr>
        <w:spacing w:line="480" w:lineRule="auto"/>
        <w:rPr>
          <w:rFonts w:ascii="Arial" w:hAnsi="Arial" w:cs="Arial"/>
        </w:rPr>
      </w:pPr>
      <w:r w:rsidRPr="00B7747C">
        <w:rPr>
          <w:rFonts w:ascii="Arial" w:hAnsi="Arial" w:cs="Arial"/>
        </w:rPr>
        <w:t xml:space="preserve">Youth and Policy (2024) </w:t>
      </w:r>
      <w:r w:rsidRPr="00B7747C">
        <w:rPr>
          <w:rFonts w:ascii="Arial" w:hAnsi="Arial" w:cs="Arial"/>
          <w:i/>
          <w:iCs/>
        </w:rPr>
        <w:t>Youth and Policy</w:t>
      </w:r>
      <w:r w:rsidRPr="00B7747C">
        <w:rPr>
          <w:rFonts w:ascii="Arial" w:hAnsi="Arial" w:cs="Arial"/>
        </w:rPr>
        <w:t xml:space="preserve">. Available at: </w:t>
      </w:r>
      <w:hyperlink r:id="rId148" w:history="1">
        <w:r w:rsidRPr="00B7747C">
          <w:rPr>
            <w:rStyle w:val="Hyperlink"/>
            <w:rFonts w:ascii="Arial" w:hAnsi="Arial" w:cs="Arial"/>
          </w:rPr>
          <w:t>https://www.youthandpolicy.org/</w:t>
        </w:r>
      </w:hyperlink>
      <w:r w:rsidRPr="00B7747C">
        <w:rPr>
          <w:rFonts w:ascii="Arial" w:hAnsi="Arial" w:cs="Arial"/>
        </w:rPr>
        <w:t xml:space="preserve"> (Accessed: 20 March 2024). </w:t>
      </w:r>
    </w:p>
    <w:p w14:paraId="42F15F68" w14:textId="77777777" w:rsidR="00B7747C" w:rsidRPr="00B7747C" w:rsidRDefault="00B7747C" w:rsidP="00B7747C">
      <w:pPr>
        <w:spacing w:line="480" w:lineRule="auto"/>
        <w:rPr>
          <w:rFonts w:ascii="Arial" w:hAnsi="Arial" w:cs="Arial"/>
        </w:rPr>
      </w:pPr>
      <w:r w:rsidRPr="00B7747C">
        <w:rPr>
          <w:rFonts w:ascii="Arial" w:hAnsi="Arial" w:cs="Arial"/>
        </w:rPr>
        <w:t xml:space="preserve">Youth Employment UK (2022) </w:t>
      </w:r>
      <w:r w:rsidRPr="00B7747C">
        <w:rPr>
          <w:rFonts w:ascii="Arial" w:hAnsi="Arial" w:cs="Arial"/>
          <w:i/>
          <w:iCs/>
        </w:rPr>
        <w:t>CIPD Steps Ahead Mentoring: Free National Programme #CreateYourFuture</w:t>
      </w:r>
      <w:r w:rsidRPr="00B7747C">
        <w:rPr>
          <w:rFonts w:ascii="Arial" w:hAnsi="Arial" w:cs="Arial"/>
        </w:rPr>
        <w:t xml:space="preserve">. Available at: </w:t>
      </w:r>
      <w:hyperlink r:id="rId149" w:history="1">
        <w:r w:rsidRPr="00B7747C">
          <w:rPr>
            <w:rStyle w:val="Hyperlink"/>
            <w:rFonts w:ascii="Arial" w:hAnsi="Arial" w:cs="Arial"/>
          </w:rPr>
          <w:t>https://www.youthemployment.org.uk/cipd-steps-ahead-mentoring/</w:t>
        </w:r>
      </w:hyperlink>
      <w:r w:rsidRPr="00B7747C">
        <w:rPr>
          <w:rFonts w:ascii="Arial" w:hAnsi="Arial" w:cs="Arial"/>
        </w:rPr>
        <w:t xml:space="preserve"> (Accessed 10 March 2024).</w:t>
      </w:r>
    </w:p>
    <w:p w14:paraId="40E5E835" w14:textId="77777777" w:rsidR="00B7747C" w:rsidRPr="00B7747C" w:rsidRDefault="00B7747C" w:rsidP="00B7747C">
      <w:pPr>
        <w:spacing w:line="480" w:lineRule="auto"/>
        <w:rPr>
          <w:rFonts w:ascii="Arial" w:hAnsi="Arial" w:cs="Arial"/>
        </w:rPr>
      </w:pPr>
      <w:r w:rsidRPr="00B7747C">
        <w:rPr>
          <w:rFonts w:ascii="Arial" w:hAnsi="Arial" w:cs="Arial"/>
        </w:rPr>
        <w:t xml:space="preserve">Youth Work in Wales Review Group (2022) </w:t>
      </w:r>
      <w:r w:rsidRPr="00B7747C">
        <w:rPr>
          <w:rFonts w:ascii="Arial" w:hAnsi="Arial" w:cs="Arial"/>
          <w:i/>
          <w:iCs/>
        </w:rPr>
        <w:t>Youth Work in Wales: Principles and Purposes.</w:t>
      </w:r>
      <w:r w:rsidRPr="00B7747C">
        <w:rPr>
          <w:rFonts w:ascii="Arial" w:hAnsi="Arial" w:cs="Arial"/>
        </w:rPr>
        <w:t xml:space="preserve"> Available at: </w:t>
      </w:r>
      <w:hyperlink r:id="rId150" w:history="1">
        <w:r w:rsidRPr="00B7747C">
          <w:rPr>
            <w:rStyle w:val="Hyperlink"/>
            <w:rFonts w:ascii="Arial" w:hAnsi="Arial" w:cs="Arial"/>
          </w:rPr>
          <w:t>https://www.cwvys.org.uk/wp-content/uploads/2022/10/YOUTH-WORK-IN-WALES-2022-ENGLISH.pdf</w:t>
        </w:r>
      </w:hyperlink>
      <w:r w:rsidRPr="00B7747C">
        <w:rPr>
          <w:rFonts w:ascii="Arial" w:hAnsi="Arial" w:cs="Arial"/>
        </w:rPr>
        <w:t xml:space="preserve"> (Accessed: 20 March 2024).</w:t>
      </w:r>
    </w:p>
    <w:p w14:paraId="4F0A0169" w14:textId="77777777" w:rsidR="00B7747C" w:rsidRPr="00B7747C" w:rsidRDefault="00B7747C" w:rsidP="00B7747C">
      <w:pPr>
        <w:spacing w:line="480" w:lineRule="auto"/>
        <w:rPr>
          <w:rFonts w:ascii="Arial" w:hAnsi="Arial" w:cs="Arial"/>
          <w:b/>
          <w:bCs/>
        </w:rPr>
      </w:pPr>
      <w:r w:rsidRPr="00B7747C">
        <w:rPr>
          <w:rFonts w:ascii="Arial" w:hAnsi="Arial" w:cs="Arial"/>
        </w:rPr>
        <w:t xml:space="preserve">Zimmerman, D.W. and Zumbo, B.D. (1993) ‘Relative Power of the Wilcoxon Test, the Friedman Test, and Repeated-Measures ANOVA on </w:t>
      </w:r>
      <w:proofErr w:type="spellStart"/>
      <w:r w:rsidRPr="00B7747C">
        <w:rPr>
          <w:rFonts w:ascii="Arial" w:hAnsi="Arial" w:cs="Arial"/>
        </w:rPr>
        <w:t>Ranks’,</w:t>
      </w:r>
      <w:r w:rsidRPr="00B7747C">
        <w:rPr>
          <w:rFonts w:ascii="Arial" w:hAnsi="Arial" w:cs="Arial"/>
          <w:i/>
          <w:iCs/>
        </w:rPr>
        <w:t>The</w:t>
      </w:r>
      <w:proofErr w:type="spellEnd"/>
      <w:r w:rsidRPr="00B7747C">
        <w:rPr>
          <w:rFonts w:ascii="Arial" w:hAnsi="Arial" w:cs="Arial"/>
          <w:i/>
          <w:iCs/>
        </w:rPr>
        <w:t xml:space="preserve"> </w:t>
      </w:r>
      <w:r w:rsidRPr="00B7747C">
        <w:rPr>
          <w:rFonts w:ascii="Arial" w:hAnsi="Arial" w:cs="Arial"/>
          <w:i/>
          <w:iCs/>
        </w:rPr>
        <w:lastRenderedPageBreak/>
        <w:t>Journal of experimental education</w:t>
      </w:r>
      <w:r w:rsidRPr="00B7747C">
        <w:rPr>
          <w:rFonts w:ascii="Arial" w:hAnsi="Arial" w:cs="Arial"/>
        </w:rPr>
        <w:t xml:space="preserve">, 62(1), pp. 75–86. Available at: </w:t>
      </w:r>
      <w:hyperlink r:id="rId151" w:history="1">
        <w:r w:rsidRPr="00B7747C">
          <w:rPr>
            <w:rStyle w:val="Hyperlink"/>
            <w:rFonts w:ascii="Arial" w:hAnsi="Arial" w:cs="Arial"/>
          </w:rPr>
          <w:t>https://doi.org/10.1080/00220973.1993.9943832</w:t>
        </w:r>
      </w:hyperlink>
      <w:r w:rsidRPr="00B7747C">
        <w:rPr>
          <w:rFonts w:ascii="Arial" w:hAnsi="Arial" w:cs="Arial"/>
        </w:rPr>
        <w:t xml:space="preserve">. (Accessed: 9 April 2024). </w:t>
      </w:r>
    </w:p>
    <w:p w14:paraId="761522B9" w14:textId="77777777" w:rsidR="004A2E9F" w:rsidRPr="00246A94" w:rsidRDefault="004A2E9F" w:rsidP="004A2E9F">
      <w:pPr>
        <w:spacing w:line="480" w:lineRule="auto"/>
        <w:rPr>
          <w:rFonts w:ascii="Arial" w:hAnsi="Arial" w:cs="Arial"/>
        </w:rPr>
      </w:pPr>
    </w:p>
    <w:p w14:paraId="23E21C54" w14:textId="77777777" w:rsidR="004A2E9F" w:rsidRPr="00246A94" w:rsidRDefault="004A2E9F" w:rsidP="004A2E9F">
      <w:pPr>
        <w:spacing w:line="480" w:lineRule="auto"/>
        <w:rPr>
          <w:rFonts w:ascii="Arial" w:hAnsi="Arial" w:cs="Arial"/>
        </w:rPr>
      </w:pPr>
    </w:p>
    <w:p w14:paraId="34658594" w14:textId="10EFAD2F" w:rsidR="003366DD" w:rsidRPr="00246A94" w:rsidRDefault="003366DD" w:rsidP="008B26D8">
      <w:pPr>
        <w:spacing w:line="480" w:lineRule="auto"/>
        <w:outlineLvl w:val="0"/>
        <w:rPr>
          <w:rFonts w:ascii="Arial" w:hAnsi="Arial" w:cs="Arial"/>
          <w:b/>
        </w:rPr>
      </w:pPr>
      <w:r w:rsidRPr="00246A94">
        <w:rPr>
          <w:rFonts w:ascii="Arial" w:hAnsi="Arial" w:cs="Arial"/>
          <w:b/>
        </w:rPr>
        <w:br w:type="page"/>
      </w:r>
      <w:bookmarkStart w:id="89" w:name="_Toc165904590"/>
      <w:r w:rsidR="00C54236">
        <w:rPr>
          <w:rFonts w:ascii="Arial" w:hAnsi="Arial" w:cs="Arial"/>
          <w:b/>
        </w:rPr>
        <w:lastRenderedPageBreak/>
        <w:t xml:space="preserve">8. </w:t>
      </w:r>
      <w:r w:rsidRPr="00246A94">
        <w:rPr>
          <w:rFonts w:ascii="Arial" w:hAnsi="Arial" w:cs="Arial"/>
          <w:b/>
        </w:rPr>
        <w:t>APPENDICES</w:t>
      </w:r>
      <w:bookmarkEnd w:id="89"/>
    </w:p>
    <w:p w14:paraId="7952C08F" w14:textId="05CF4F92" w:rsidR="005E060A" w:rsidRPr="008B26D8" w:rsidRDefault="008B26D8" w:rsidP="008B26D8">
      <w:pPr>
        <w:pStyle w:val="Heading1"/>
        <w:rPr>
          <w:rFonts w:ascii="Arial" w:hAnsi="Arial" w:cs="Arial"/>
          <w:sz w:val="24"/>
          <w:szCs w:val="24"/>
        </w:rPr>
      </w:pPr>
      <w:bookmarkStart w:id="90" w:name="_Toc165904591"/>
      <w:r w:rsidRPr="008B26D8">
        <w:rPr>
          <w:rFonts w:ascii="Arial" w:hAnsi="Arial" w:cs="Arial"/>
          <w:sz w:val="24"/>
          <w:szCs w:val="24"/>
        </w:rPr>
        <w:t xml:space="preserve">8.1. </w:t>
      </w:r>
      <w:r w:rsidR="007F687D" w:rsidRPr="008B26D8">
        <w:rPr>
          <w:rFonts w:ascii="Arial" w:hAnsi="Arial" w:cs="Arial"/>
          <w:sz w:val="24"/>
          <w:szCs w:val="24"/>
        </w:rPr>
        <w:t>Ethics Form</w:t>
      </w:r>
      <w:bookmarkEnd w:id="90"/>
    </w:p>
    <w:p w14:paraId="697C4E1D" w14:textId="77777777" w:rsidR="008B26D8" w:rsidRDefault="008B26D8" w:rsidP="008B26D8">
      <w:pPr>
        <w:tabs>
          <w:tab w:val="left" w:pos="5103"/>
        </w:tabs>
        <w:rPr>
          <w:rFonts w:ascii="Arial" w:hAnsi="Arial" w:cs="Arial"/>
          <w:b/>
          <w:bCs/>
          <w:lang w:eastAsia="en-US"/>
        </w:rPr>
      </w:pPr>
    </w:p>
    <w:p w14:paraId="0FFDC48F" w14:textId="350DB242" w:rsidR="00DD7D10" w:rsidRPr="00DD7D10" w:rsidRDefault="00DD7D10" w:rsidP="008B26D8">
      <w:pPr>
        <w:tabs>
          <w:tab w:val="left" w:pos="5103"/>
        </w:tabs>
        <w:rPr>
          <w:rFonts w:ascii="Arial" w:hAnsi="Arial" w:cs="Arial"/>
          <w:b/>
          <w:bCs/>
          <w:lang w:eastAsia="en-US"/>
        </w:rPr>
      </w:pPr>
      <w:r w:rsidRPr="00DD7D10">
        <w:rPr>
          <w:rFonts w:ascii="Arial" w:hAnsi="Arial" w:cs="Arial"/>
          <w:b/>
          <w:bCs/>
          <w:lang w:eastAsia="en-US"/>
        </w:rPr>
        <w:t>APPLICATION FOR ETHICAL APPROVAL</w:t>
      </w:r>
    </w:p>
    <w:p w14:paraId="156A5F9E" w14:textId="77777777" w:rsidR="00DD7D10" w:rsidRPr="00DD7D10" w:rsidRDefault="00DD7D10" w:rsidP="00DD7D10">
      <w:pPr>
        <w:tabs>
          <w:tab w:val="left" w:pos="5103"/>
        </w:tabs>
        <w:jc w:val="center"/>
        <w:rPr>
          <w:rFonts w:ascii="Arial" w:hAnsi="Arial" w:cs="Arial"/>
          <w:b/>
          <w:bCs/>
          <w:sz w:val="20"/>
          <w:szCs w:val="20"/>
          <w:lang w:eastAsia="en-US"/>
        </w:rPr>
      </w:pPr>
    </w:p>
    <w:p w14:paraId="2CE2F6AF" w14:textId="77777777" w:rsidR="00DD7D10" w:rsidRPr="00DD7D10" w:rsidRDefault="00DD7D10" w:rsidP="00DD7D10">
      <w:pPr>
        <w:tabs>
          <w:tab w:val="left" w:pos="5103"/>
        </w:tabs>
        <w:jc w:val="both"/>
        <w:rPr>
          <w:rFonts w:ascii="Arial" w:hAnsi="Arial" w:cs="Arial"/>
          <w:b/>
          <w:bCs/>
          <w:sz w:val="22"/>
          <w:szCs w:val="22"/>
          <w:lang w:eastAsia="en-US"/>
        </w:rPr>
      </w:pPr>
    </w:p>
    <w:tbl>
      <w:tblPr>
        <w:tblStyle w:val="TableGrid1"/>
        <w:tblW w:w="5000" w:type="pct"/>
        <w:tblLook w:val="04A0" w:firstRow="1" w:lastRow="0" w:firstColumn="1" w:lastColumn="0" w:noHBand="0" w:noVBand="1"/>
      </w:tblPr>
      <w:tblGrid>
        <w:gridCol w:w="8302"/>
      </w:tblGrid>
      <w:tr w:rsidR="00DD7D10" w:rsidRPr="00DD7D10" w14:paraId="433CCD72" w14:textId="77777777" w:rsidTr="008B26D8">
        <w:tc>
          <w:tcPr>
            <w:tcW w:w="5000" w:type="pct"/>
          </w:tcPr>
          <w:p w14:paraId="1A1E5997"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lang w:eastAsia="en-US"/>
              </w:rPr>
            </w:pPr>
            <w:r w:rsidRPr="00DD7D10">
              <w:rPr>
                <w:rFonts w:ascii="Arial" w:hAnsi="Arial" w:cs="Arial"/>
                <w:b/>
                <w:bCs/>
                <w:sz w:val="22"/>
                <w:szCs w:val="22"/>
                <w:lang w:eastAsia="en-US"/>
              </w:rPr>
              <w:t>RESEARCH STUDENTS</w:t>
            </w:r>
          </w:p>
          <w:p w14:paraId="195FAA4F"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DD7D10">
              <w:rPr>
                <w:rFonts w:ascii="Arial" w:hAnsi="Arial" w:cs="Arial"/>
                <w:sz w:val="22"/>
                <w:szCs w:val="22"/>
                <w:lang w:eastAsia="en-US"/>
              </w:rPr>
              <w:t xml:space="preserve">This form is to be completed by the student within </w:t>
            </w:r>
            <w:r w:rsidRPr="00DD7D10">
              <w:rPr>
                <w:rFonts w:ascii="Arial" w:hAnsi="Arial" w:cs="Arial"/>
                <w:b/>
                <w:sz w:val="22"/>
                <w:szCs w:val="22"/>
                <w:lang w:eastAsia="en-US"/>
              </w:rPr>
              <w:t>SIX</w:t>
            </w:r>
            <w:r w:rsidRPr="00DD7D10">
              <w:rPr>
                <w:rFonts w:ascii="Arial" w:hAnsi="Arial" w:cs="Arial"/>
                <w:sz w:val="22"/>
                <w:szCs w:val="22"/>
                <w:lang w:eastAsia="en-US"/>
              </w:rPr>
              <w:t xml:space="preserve"> months for full-time students and </w:t>
            </w:r>
            <w:r w:rsidRPr="00DD7D10">
              <w:rPr>
                <w:rFonts w:ascii="Arial" w:hAnsi="Arial" w:cs="Arial"/>
                <w:b/>
                <w:sz w:val="22"/>
                <w:szCs w:val="22"/>
                <w:lang w:eastAsia="en-US"/>
              </w:rPr>
              <w:t xml:space="preserve">TWELVE </w:t>
            </w:r>
            <w:r w:rsidRPr="00DD7D10">
              <w:rPr>
                <w:rFonts w:ascii="Arial" w:hAnsi="Arial" w:cs="Arial"/>
                <w:sz w:val="22"/>
                <w:szCs w:val="22"/>
                <w:lang w:eastAsia="en-US"/>
              </w:rPr>
              <w:t xml:space="preserve">months for part time students, after the commencement of the research degree or following progression to Part Two of your course. </w:t>
            </w:r>
          </w:p>
          <w:p w14:paraId="061551E0"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p>
          <w:p w14:paraId="7AF2A230"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r w:rsidRPr="00DD7D10">
              <w:rPr>
                <w:rFonts w:ascii="Arial" w:hAnsi="Arial" w:cs="Arial"/>
                <w:bCs/>
                <w:sz w:val="22"/>
                <w:szCs w:val="22"/>
                <w:lang w:eastAsia="en-US"/>
              </w:rPr>
              <w:t xml:space="preserve">Once complete, submit this form via the </w:t>
            </w:r>
            <w:proofErr w:type="spellStart"/>
            <w:r w:rsidRPr="00DD7D10">
              <w:rPr>
                <w:rFonts w:ascii="Arial" w:hAnsi="Arial" w:cs="Arial"/>
                <w:b/>
                <w:i/>
                <w:iCs/>
                <w:sz w:val="22"/>
                <w:szCs w:val="22"/>
                <w:u w:val="single"/>
                <w:lang w:eastAsia="en-US"/>
              </w:rPr>
              <w:t>MyTSD</w:t>
            </w:r>
            <w:proofErr w:type="spellEnd"/>
            <w:r w:rsidRPr="00DD7D10">
              <w:rPr>
                <w:rFonts w:ascii="Arial" w:hAnsi="Arial" w:cs="Arial"/>
                <w:b/>
                <w:i/>
                <w:iCs/>
                <w:sz w:val="22"/>
                <w:szCs w:val="22"/>
                <w:u w:val="single"/>
                <w:lang w:eastAsia="en-US"/>
              </w:rPr>
              <w:t xml:space="preserve"> Doctoral College Portal</w:t>
            </w:r>
            <w:r w:rsidRPr="00DD7D10">
              <w:rPr>
                <w:rFonts w:ascii="Arial" w:hAnsi="Arial" w:cs="Arial"/>
                <w:bCs/>
                <w:sz w:val="22"/>
                <w:szCs w:val="22"/>
                <w:lang w:eastAsia="en-US"/>
              </w:rPr>
              <w:t xml:space="preserve"> at (</w:t>
            </w:r>
            <w:hyperlink r:id="rId152" w:history="1">
              <w:r w:rsidRPr="00DD7D10">
                <w:rPr>
                  <w:rFonts w:ascii="Arial" w:hAnsi="Arial" w:cs="Arial"/>
                  <w:bCs/>
                  <w:color w:val="0000FF"/>
                  <w:sz w:val="22"/>
                  <w:szCs w:val="22"/>
                  <w:u w:val="single"/>
                  <w:lang w:eastAsia="en-US"/>
                </w:rPr>
                <w:t>https://mytsd.uwtsd.ac.uk</w:t>
              </w:r>
            </w:hyperlink>
            <w:r w:rsidRPr="00DD7D10">
              <w:rPr>
                <w:rFonts w:ascii="Arial" w:hAnsi="Arial" w:cs="Arial"/>
                <w:bCs/>
                <w:sz w:val="22"/>
                <w:szCs w:val="22"/>
                <w:lang w:eastAsia="en-US"/>
              </w:rPr>
              <w:t>).</w:t>
            </w:r>
          </w:p>
          <w:p w14:paraId="494504E5"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p w14:paraId="77D9AFF6"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DD7D10">
              <w:rPr>
                <w:rFonts w:ascii="Arial" w:hAnsi="Arial" w:cs="Arial"/>
                <w:sz w:val="22"/>
                <w:szCs w:val="22"/>
                <w:lang w:eastAsia="en-US"/>
              </w:rPr>
              <w:t>This document is also available in Welsh.</w:t>
            </w:r>
          </w:p>
          <w:p w14:paraId="75406A59" w14:textId="77777777" w:rsidR="00DD7D10" w:rsidRPr="00DD7D10" w:rsidRDefault="00DD7D10" w:rsidP="00DD7D1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tc>
      </w:tr>
      <w:tr w:rsidR="00DD7D10" w:rsidRPr="00DD7D10" w14:paraId="5C100323" w14:textId="77777777" w:rsidTr="008B26D8">
        <w:tc>
          <w:tcPr>
            <w:tcW w:w="5000" w:type="pct"/>
          </w:tcPr>
          <w:p w14:paraId="0EA264A9"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RESEARCH STAFF ONLY</w:t>
            </w:r>
          </w:p>
          <w:p w14:paraId="06FC5D7F"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All communications relating to this application during its processing must be in writing and emailed to </w:t>
            </w:r>
            <w:hyperlink r:id="rId153" w:history="1">
              <w:r w:rsidRPr="00DD7D10">
                <w:rPr>
                  <w:rFonts w:ascii="Arial" w:hAnsi="Arial" w:cs="Arial"/>
                  <w:color w:val="0000FF"/>
                  <w:sz w:val="22"/>
                  <w:szCs w:val="22"/>
                  <w:u w:val="single"/>
                  <w:lang w:eastAsia="en-US"/>
                </w:rPr>
                <w:t>pgresearch@uwtsd.ac.uk</w:t>
              </w:r>
            </w:hyperlink>
            <w:r w:rsidRPr="00DD7D10">
              <w:rPr>
                <w:rFonts w:ascii="Arial" w:hAnsi="Arial" w:cs="Arial"/>
                <w:sz w:val="22"/>
                <w:szCs w:val="22"/>
                <w:lang w:eastAsia="en-US"/>
              </w:rPr>
              <w:t xml:space="preserve"> , with the title ‘Ethical Approval’ followed by your name.</w:t>
            </w:r>
          </w:p>
          <w:p w14:paraId="1A9B8A29" w14:textId="77777777" w:rsidR="00DD7D10" w:rsidRPr="00DD7D10" w:rsidRDefault="00DD7D10" w:rsidP="00DD7D10">
            <w:pPr>
              <w:rPr>
                <w:rFonts w:ascii="Arial" w:hAnsi="Arial" w:cs="Arial"/>
                <w:sz w:val="22"/>
                <w:szCs w:val="22"/>
                <w:lang w:eastAsia="en-US"/>
              </w:rPr>
            </w:pPr>
          </w:p>
        </w:tc>
      </w:tr>
      <w:tr w:rsidR="00DD7D10" w:rsidRPr="00DD7D10" w14:paraId="7847A9AB" w14:textId="77777777" w:rsidTr="008B26D8">
        <w:tc>
          <w:tcPr>
            <w:tcW w:w="5000" w:type="pct"/>
          </w:tcPr>
          <w:p w14:paraId="6D55310D" w14:textId="77777777" w:rsidR="00DD7D10" w:rsidRPr="00DD7D10" w:rsidRDefault="00DD7D10" w:rsidP="00DD7D1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DD7D10">
              <w:rPr>
                <w:rFonts w:ascii="Arial" w:hAnsi="Arial" w:cs="Arial"/>
                <w:b/>
                <w:bCs/>
                <w:sz w:val="22"/>
                <w:szCs w:val="22"/>
                <w:lang w:eastAsia="en-US"/>
              </w:rPr>
              <w:t xml:space="preserve">STUDENTS ON UNDERGRADUATE OR TAUGHT MASTERS PROGRAMMES </w:t>
            </w:r>
            <w:r w:rsidRPr="00DD7D10">
              <w:rPr>
                <w:rFonts w:ascii="Arial" w:hAnsi="Arial" w:cs="Arial"/>
                <w:bCs/>
                <w:sz w:val="22"/>
                <w:szCs w:val="22"/>
                <w:lang w:eastAsia="en-US"/>
              </w:rPr>
              <w:t>should submit this form (and receive the outcome) via systems explained to you by the supervisor/module leader.</w:t>
            </w:r>
          </w:p>
        </w:tc>
      </w:tr>
    </w:tbl>
    <w:p w14:paraId="7044FF54" w14:textId="77777777" w:rsidR="00DD7D10" w:rsidRPr="00DD7D10" w:rsidRDefault="00DD7D10" w:rsidP="00DD7D10">
      <w:pPr>
        <w:tabs>
          <w:tab w:val="left" w:pos="5103"/>
        </w:tabs>
        <w:jc w:val="both"/>
        <w:rPr>
          <w:rFonts w:ascii="Arial" w:hAnsi="Arial" w:cs="Arial"/>
          <w:b/>
          <w:bCs/>
          <w:sz w:val="22"/>
          <w:szCs w:val="22"/>
          <w:lang w:eastAsia="en-US"/>
        </w:rPr>
      </w:pPr>
    </w:p>
    <w:p w14:paraId="22041D3F" w14:textId="77777777" w:rsidR="00DD7D10" w:rsidRPr="00DD7D10" w:rsidRDefault="00DD7D10" w:rsidP="00DD7D10">
      <w:pPr>
        <w:tabs>
          <w:tab w:val="left" w:pos="5103"/>
        </w:tabs>
        <w:jc w:val="both"/>
        <w:rPr>
          <w:rFonts w:ascii="Arial" w:hAnsi="Arial" w:cs="Arial"/>
          <w:b/>
          <w:bCs/>
          <w:sz w:val="22"/>
          <w:szCs w:val="22"/>
          <w:lang w:eastAsia="en-US"/>
        </w:rPr>
      </w:pPr>
    </w:p>
    <w:p w14:paraId="12E2CABD" w14:textId="77777777" w:rsidR="00DD7D10" w:rsidRPr="00DD7D10" w:rsidRDefault="00DD7D10" w:rsidP="00DD7D10">
      <w:pPr>
        <w:tabs>
          <w:tab w:val="left" w:pos="5103"/>
        </w:tabs>
        <w:jc w:val="both"/>
        <w:rPr>
          <w:rFonts w:ascii="Arial" w:hAnsi="Arial" w:cs="Arial"/>
          <w:b/>
          <w:bCs/>
          <w:sz w:val="22"/>
          <w:szCs w:val="22"/>
          <w:lang w:eastAsia="en-US"/>
        </w:rPr>
      </w:pPr>
      <w:r w:rsidRPr="00DD7D10">
        <w:rPr>
          <w:rFonts w:ascii="Arial"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218867C3" w14:textId="77777777" w:rsidR="00DD7D10" w:rsidRPr="00DD7D10" w:rsidRDefault="00DD7D10" w:rsidP="00DD7D10">
      <w:pPr>
        <w:tabs>
          <w:tab w:val="left" w:pos="5103"/>
        </w:tabs>
        <w:jc w:val="center"/>
        <w:rPr>
          <w:rFonts w:ascii="Arial" w:hAnsi="Arial" w:cs="Arial"/>
          <w:b/>
          <w:bCs/>
          <w:sz w:val="16"/>
          <w:szCs w:val="16"/>
          <w:lang w:eastAsia="en-US"/>
        </w:rPr>
      </w:pPr>
    </w:p>
    <w:p w14:paraId="09017909" w14:textId="77777777" w:rsidR="00DD7D10" w:rsidRPr="00DD7D10" w:rsidRDefault="00DD7D10" w:rsidP="00DD7D10">
      <w:pPr>
        <w:tabs>
          <w:tab w:val="left" w:pos="5103"/>
        </w:tabs>
        <w:jc w:val="both"/>
        <w:rPr>
          <w:rFonts w:ascii="Arial" w:hAnsi="Arial" w:cs="Arial"/>
          <w:sz w:val="22"/>
          <w:szCs w:val="22"/>
          <w:lang w:eastAsia="en-US"/>
        </w:rPr>
      </w:pPr>
      <w:r w:rsidRPr="00DD7D10">
        <w:rPr>
          <w:rFonts w:ascii="Arial" w:hAnsi="Arial" w:cs="Arial"/>
          <w:sz w:val="22"/>
          <w:szCs w:val="22"/>
          <w:lang w:eastAsia="en-US"/>
        </w:rPr>
        <w:t xml:space="preserve">The University follows the OECD Frascati manual definition of </w:t>
      </w:r>
      <w:r w:rsidRPr="00DD7D10">
        <w:rPr>
          <w:rFonts w:ascii="Arial" w:hAnsi="Arial" w:cs="Arial"/>
          <w:b/>
          <w:sz w:val="22"/>
          <w:szCs w:val="22"/>
          <w:lang w:eastAsia="en-US"/>
        </w:rPr>
        <w:t>research activity</w:t>
      </w:r>
      <w:r w:rsidRPr="00DD7D10">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8D15E7" w14:textId="77777777" w:rsidR="00DD7D10" w:rsidRPr="00DD7D10" w:rsidRDefault="00DD7D10" w:rsidP="00DD7D10">
      <w:pPr>
        <w:tabs>
          <w:tab w:val="left" w:pos="5103"/>
        </w:tabs>
        <w:jc w:val="both"/>
        <w:rPr>
          <w:rFonts w:ascii="Arial" w:hAnsi="Arial" w:cs="Arial"/>
          <w:sz w:val="22"/>
          <w:szCs w:val="22"/>
          <w:lang w:eastAsia="en-US"/>
        </w:rPr>
      </w:pPr>
    </w:p>
    <w:p w14:paraId="778E0B44" w14:textId="77777777" w:rsidR="00DD7D10" w:rsidRPr="00DD7D10" w:rsidRDefault="00DD7D10" w:rsidP="00DD7D10">
      <w:pPr>
        <w:tabs>
          <w:tab w:val="left" w:pos="5103"/>
        </w:tabs>
        <w:jc w:val="both"/>
        <w:rPr>
          <w:rFonts w:ascii="Arial" w:hAnsi="Arial" w:cs="Arial"/>
          <w:sz w:val="22"/>
          <w:szCs w:val="22"/>
          <w:lang w:eastAsia="en-US"/>
        </w:rPr>
      </w:pPr>
      <w:r w:rsidRPr="00DD7D10">
        <w:rPr>
          <w:rFonts w:ascii="Arial" w:hAnsi="Arial" w:cs="Arial"/>
          <w:sz w:val="22"/>
          <w:szCs w:val="22"/>
          <w:lang w:eastAsia="en-US"/>
        </w:rPr>
        <w:t>The individual undertaking the research activity is known as the “principal researcher”.</w:t>
      </w:r>
    </w:p>
    <w:p w14:paraId="1F53336E" w14:textId="77777777" w:rsidR="00DD7D10" w:rsidRPr="00DD7D10" w:rsidRDefault="00DD7D10" w:rsidP="00DD7D10">
      <w:pPr>
        <w:tabs>
          <w:tab w:val="left" w:pos="5103"/>
        </w:tabs>
        <w:jc w:val="both"/>
        <w:rPr>
          <w:rFonts w:ascii="Arial" w:hAnsi="Arial" w:cs="Arial"/>
          <w:sz w:val="22"/>
          <w:szCs w:val="22"/>
          <w:lang w:eastAsia="en-US"/>
        </w:rPr>
      </w:pPr>
    </w:p>
    <w:p w14:paraId="55E8C306" w14:textId="77777777" w:rsidR="00DD7D10" w:rsidRPr="00DD7D10" w:rsidRDefault="00DD7D10" w:rsidP="00DD7D10">
      <w:pPr>
        <w:tabs>
          <w:tab w:val="left" w:pos="5103"/>
        </w:tabs>
        <w:jc w:val="both"/>
        <w:rPr>
          <w:rFonts w:ascii="Arial" w:hAnsi="Arial" w:cs="Arial"/>
          <w:sz w:val="22"/>
          <w:szCs w:val="22"/>
          <w:lang w:eastAsia="en-US"/>
        </w:rPr>
      </w:pPr>
      <w:r w:rsidRPr="00DD7D10">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5D8EA2A2" w14:textId="77777777" w:rsidR="00DD7D10" w:rsidRPr="00DD7D10" w:rsidRDefault="00DD7D10" w:rsidP="00DD7D10">
      <w:pPr>
        <w:tabs>
          <w:tab w:val="left" w:pos="5103"/>
        </w:tabs>
        <w:jc w:val="both"/>
        <w:rPr>
          <w:rFonts w:ascii="Arial" w:hAnsi="Arial" w:cs="Arial"/>
          <w:sz w:val="22"/>
          <w:szCs w:val="22"/>
          <w:lang w:eastAsia="en-US"/>
        </w:rPr>
      </w:pPr>
    </w:p>
    <w:p w14:paraId="4401F871" w14:textId="77777777" w:rsidR="00DD7D10" w:rsidRPr="00DD7D10" w:rsidRDefault="00DD7D10" w:rsidP="00DD7D10">
      <w:pPr>
        <w:tabs>
          <w:tab w:val="left" w:pos="5103"/>
        </w:tabs>
        <w:jc w:val="both"/>
        <w:rPr>
          <w:rFonts w:ascii="Arial" w:hAnsi="Arial" w:cs="Arial"/>
          <w:b/>
          <w:bCs/>
          <w:sz w:val="22"/>
          <w:szCs w:val="22"/>
          <w:lang w:eastAsia="en-US"/>
        </w:rPr>
      </w:pPr>
      <w:r w:rsidRPr="00DD7D10">
        <w:rPr>
          <w:rFonts w:ascii="Arial" w:hAnsi="Arial" w:cs="Arial"/>
          <w:b/>
          <w:bCs/>
          <w:sz w:val="22"/>
          <w:szCs w:val="22"/>
          <w:lang w:eastAsia="en-US"/>
        </w:rPr>
        <w:t>Please read the notes for guidance before completing ALL sections of the form.</w:t>
      </w:r>
    </w:p>
    <w:p w14:paraId="1AA4EDDB"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4445A620"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b/>
          <w:sz w:val="22"/>
          <w:szCs w:val="22"/>
          <w:lang w:eastAsia="en-US"/>
        </w:rPr>
        <w:t>This form</w:t>
      </w:r>
      <w:r w:rsidRPr="00DD7D10">
        <w:rPr>
          <w:rFonts w:ascii="Arial" w:hAnsi="Arial" w:cs="Arial"/>
          <w:sz w:val="22"/>
          <w:szCs w:val="22"/>
          <w:lang w:eastAsia="en-US"/>
        </w:rPr>
        <w:t xml:space="preserve"> </w:t>
      </w:r>
      <w:r w:rsidRPr="00DD7D10">
        <w:rPr>
          <w:rFonts w:ascii="Arial" w:hAnsi="Arial" w:cs="Arial"/>
          <w:b/>
          <w:sz w:val="22"/>
          <w:szCs w:val="22"/>
          <w:lang w:eastAsia="en-US"/>
        </w:rPr>
        <w:t>must be completed and approved prior to undertaking any research activity.</w:t>
      </w:r>
      <w:r w:rsidRPr="00DD7D10">
        <w:rPr>
          <w:rFonts w:ascii="Arial" w:hAnsi="Arial" w:cs="Arial"/>
          <w:sz w:val="22"/>
          <w:szCs w:val="22"/>
          <w:lang w:eastAsia="en-US"/>
        </w:rPr>
        <w:t xml:space="preserve"> Please see Checklist for details of process for different categories of application.  </w:t>
      </w:r>
    </w:p>
    <w:p w14:paraId="3F0302F9"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7195F321"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5"/>
        <w:gridCol w:w="2019"/>
        <w:gridCol w:w="564"/>
        <w:gridCol w:w="2026"/>
        <w:gridCol w:w="562"/>
        <w:gridCol w:w="2006"/>
        <w:gridCol w:w="674"/>
      </w:tblGrid>
      <w:tr w:rsidR="008B26D8" w:rsidRPr="00DD7D10" w14:paraId="1A74D7CF" w14:textId="77777777" w:rsidTr="008B26D8">
        <w:trPr>
          <w:trHeight w:val="439"/>
        </w:trPr>
        <w:tc>
          <w:tcPr>
            <w:tcW w:w="268" w:type="pct"/>
            <w:shd w:val="clear" w:color="auto" w:fill="F2F2F2"/>
            <w:vAlign w:val="center"/>
          </w:tcPr>
          <w:p w14:paraId="209D2FA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lastRenderedPageBreak/>
              <w:t>1</w:t>
            </w:r>
          </w:p>
        </w:tc>
        <w:tc>
          <w:tcPr>
            <w:tcW w:w="1557" w:type="pct"/>
            <w:gridSpan w:val="2"/>
            <w:shd w:val="clear" w:color="auto" w:fill="F2F2F2"/>
            <w:vAlign w:val="center"/>
          </w:tcPr>
          <w:p w14:paraId="493ACEE6"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Full Name:</w:t>
            </w:r>
          </w:p>
        </w:tc>
        <w:tc>
          <w:tcPr>
            <w:tcW w:w="3176" w:type="pct"/>
            <w:gridSpan w:val="4"/>
            <w:vAlign w:val="center"/>
          </w:tcPr>
          <w:p w14:paraId="7020193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Karen Shepherd</w:t>
            </w:r>
          </w:p>
        </w:tc>
      </w:tr>
      <w:tr w:rsidR="00DD7D10" w:rsidRPr="00DD7D10" w14:paraId="7F1CDB4E" w14:textId="77777777" w:rsidTr="008B26D8">
        <w:trPr>
          <w:trHeight w:val="472"/>
        </w:trPr>
        <w:tc>
          <w:tcPr>
            <w:tcW w:w="268" w:type="pct"/>
            <w:shd w:val="clear" w:color="auto" w:fill="BFBFBF"/>
            <w:vAlign w:val="center"/>
          </w:tcPr>
          <w:p w14:paraId="0F87DEE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2</w:t>
            </w:r>
          </w:p>
        </w:tc>
        <w:tc>
          <w:tcPr>
            <w:tcW w:w="1557" w:type="pct"/>
            <w:gridSpan w:val="2"/>
            <w:shd w:val="clear" w:color="auto" w:fill="BFBFBF"/>
            <w:vAlign w:val="center"/>
          </w:tcPr>
          <w:p w14:paraId="6A7F921E"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Tick all boxes that apply:</w:t>
            </w:r>
          </w:p>
        </w:tc>
        <w:tc>
          <w:tcPr>
            <w:tcW w:w="1221" w:type="pct"/>
            <w:shd w:val="clear" w:color="auto" w:fill="F2F2F2"/>
            <w:vAlign w:val="center"/>
          </w:tcPr>
          <w:p w14:paraId="3B15844E"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Member of staff:</w:t>
            </w:r>
          </w:p>
        </w:tc>
        <w:tc>
          <w:tcPr>
            <w:tcW w:w="339" w:type="pct"/>
            <w:shd w:val="clear" w:color="auto" w:fill="BFBFBF"/>
            <w:vAlign w:val="center"/>
          </w:tcPr>
          <w:p w14:paraId="43818465" w14:textId="77777777" w:rsidR="00DD7D10" w:rsidRPr="00DD7D10" w:rsidRDefault="00DD7D10" w:rsidP="00DD7D10">
            <w:pPr>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tc>
        <w:tc>
          <w:tcPr>
            <w:tcW w:w="1209" w:type="pct"/>
            <w:shd w:val="clear" w:color="auto" w:fill="F2F2F2"/>
            <w:vAlign w:val="center"/>
          </w:tcPr>
          <w:p w14:paraId="5AC0EB49"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Honorary research fellow:</w:t>
            </w:r>
          </w:p>
        </w:tc>
        <w:tc>
          <w:tcPr>
            <w:tcW w:w="407" w:type="pct"/>
            <w:shd w:val="clear" w:color="auto" w:fill="BFBFBF"/>
            <w:vAlign w:val="center"/>
          </w:tcPr>
          <w:p w14:paraId="360F2C22" w14:textId="77777777" w:rsidR="00DD7D10" w:rsidRPr="00DD7D10" w:rsidRDefault="00DD7D10" w:rsidP="00DD7D10">
            <w:pPr>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tc>
      </w:tr>
      <w:tr w:rsidR="00DD7D10" w:rsidRPr="00DD7D10" w14:paraId="00F63480" w14:textId="77777777" w:rsidTr="008B26D8">
        <w:trPr>
          <w:trHeight w:val="472"/>
        </w:trPr>
        <w:tc>
          <w:tcPr>
            <w:tcW w:w="268" w:type="pct"/>
            <w:shd w:val="clear" w:color="auto" w:fill="F2F2F2"/>
            <w:vAlign w:val="center"/>
          </w:tcPr>
          <w:p w14:paraId="11164011" w14:textId="77777777" w:rsidR="00DD7D10" w:rsidRPr="00DD7D10" w:rsidRDefault="00DD7D10" w:rsidP="00DD7D10">
            <w:pPr>
              <w:rPr>
                <w:rFonts w:ascii="Arial" w:hAnsi="Arial" w:cs="Arial"/>
                <w:sz w:val="22"/>
                <w:szCs w:val="22"/>
                <w:lang w:eastAsia="en-US"/>
              </w:rPr>
            </w:pPr>
          </w:p>
        </w:tc>
        <w:tc>
          <w:tcPr>
            <w:tcW w:w="1217" w:type="pct"/>
            <w:shd w:val="clear" w:color="auto" w:fill="F2F2F2"/>
            <w:vAlign w:val="center"/>
          </w:tcPr>
          <w:p w14:paraId="1DA4820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0"/>
              <w14:checkedState w14:val="2612" w14:font="MS Gothic"/>
              <w14:uncheckedState w14:val="2610" w14:font="MS Gothic"/>
            </w14:checkbox>
          </w:sdtPr>
          <w:sdtContent>
            <w:tc>
              <w:tcPr>
                <w:tcW w:w="339" w:type="pct"/>
                <w:shd w:val="clear" w:color="auto" w:fill="BFBFBF"/>
                <w:vAlign w:val="center"/>
              </w:tcPr>
              <w:p w14:paraId="4B1DF733" w14:textId="77777777" w:rsidR="00DD7D10" w:rsidRPr="00DD7D10" w:rsidRDefault="00DD7D10" w:rsidP="00DD7D10">
                <w:pPr>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tc>
          </w:sdtContent>
        </w:sdt>
        <w:tc>
          <w:tcPr>
            <w:tcW w:w="1221" w:type="pct"/>
            <w:shd w:val="clear" w:color="auto" w:fill="F2F2F2"/>
            <w:vAlign w:val="center"/>
          </w:tcPr>
          <w:p w14:paraId="57A14E7F"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1"/>
              <w14:checkedState w14:val="2612" w14:font="MS Gothic"/>
              <w14:uncheckedState w14:val="2610" w14:font="MS Gothic"/>
            </w14:checkbox>
          </w:sdtPr>
          <w:sdtContent>
            <w:tc>
              <w:tcPr>
                <w:tcW w:w="339" w:type="pct"/>
                <w:shd w:val="clear" w:color="auto" w:fill="BFBFBF"/>
                <w:vAlign w:val="center"/>
              </w:tcPr>
              <w:p w14:paraId="624D3859"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tc>
          </w:sdtContent>
        </w:sdt>
        <w:tc>
          <w:tcPr>
            <w:tcW w:w="1209" w:type="pct"/>
            <w:shd w:val="clear" w:color="auto" w:fill="F2F2F2"/>
            <w:vAlign w:val="center"/>
          </w:tcPr>
          <w:p w14:paraId="4777A2D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Content>
            <w:tc>
              <w:tcPr>
                <w:tcW w:w="407" w:type="pct"/>
                <w:shd w:val="clear" w:color="auto" w:fill="BFBFBF"/>
                <w:vAlign w:val="center"/>
              </w:tcPr>
              <w:p w14:paraId="53AF239E"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tc>
          </w:sdtContent>
        </w:sdt>
      </w:tr>
    </w:tbl>
    <w:p w14:paraId="0048CCA6" w14:textId="77777777" w:rsidR="00DD7D10" w:rsidRPr="00DD7D10" w:rsidRDefault="00DD7D10" w:rsidP="00DD7D10">
      <w:pPr>
        <w:rPr>
          <w:rFonts w:ascii="Arial" w:hAnsi="Arial" w:cs="Arial"/>
          <w:bCs/>
          <w:iCs/>
          <w:sz w:val="16"/>
          <w:szCs w:val="16"/>
          <w:lang w:eastAsia="en-US"/>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5"/>
        <w:gridCol w:w="2583"/>
        <w:gridCol w:w="5268"/>
      </w:tblGrid>
      <w:tr w:rsidR="008B26D8" w:rsidRPr="00DD7D10" w14:paraId="521B2F03" w14:textId="77777777" w:rsidTr="008B26D8">
        <w:trPr>
          <w:cantSplit/>
          <w:trHeight w:val="334"/>
        </w:trPr>
        <w:tc>
          <w:tcPr>
            <w:tcW w:w="268" w:type="pct"/>
            <w:shd w:val="clear" w:color="auto" w:fill="F2F2F2"/>
            <w:vAlign w:val="center"/>
          </w:tcPr>
          <w:p w14:paraId="03DFADF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3</w:t>
            </w:r>
          </w:p>
        </w:tc>
        <w:tc>
          <w:tcPr>
            <w:tcW w:w="1557" w:type="pct"/>
            <w:shd w:val="clear" w:color="auto" w:fill="F2F2F2"/>
            <w:vAlign w:val="center"/>
          </w:tcPr>
          <w:p w14:paraId="37226BEF"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Institute/Academic Discipline/Centre:</w:t>
            </w:r>
          </w:p>
        </w:tc>
        <w:tc>
          <w:tcPr>
            <w:tcW w:w="3176" w:type="pct"/>
            <w:vAlign w:val="center"/>
          </w:tcPr>
          <w:p w14:paraId="3E93738E" w14:textId="77777777" w:rsidR="00DD7D10" w:rsidRPr="00DD7D10" w:rsidRDefault="00DD7D10" w:rsidP="00DD7D10">
            <w:pPr>
              <w:rPr>
                <w:rFonts w:ascii="Arial" w:hAnsi="Arial" w:cs="Arial"/>
                <w:sz w:val="22"/>
                <w:szCs w:val="22"/>
                <w:lang w:eastAsia="en-US"/>
              </w:rPr>
            </w:pPr>
          </w:p>
          <w:p w14:paraId="39C4E893"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Institute of Education and Humanities: Centre for Childhood, Youth and Education </w:t>
            </w:r>
          </w:p>
        </w:tc>
      </w:tr>
      <w:tr w:rsidR="008B26D8" w:rsidRPr="00DD7D10" w14:paraId="3C3DAA7B" w14:textId="77777777" w:rsidTr="008B26D8">
        <w:trPr>
          <w:cantSplit/>
          <w:trHeight w:val="340"/>
        </w:trPr>
        <w:tc>
          <w:tcPr>
            <w:tcW w:w="268" w:type="pct"/>
            <w:shd w:val="clear" w:color="auto" w:fill="F2F2F2"/>
            <w:vAlign w:val="center"/>
          </w:tcPr>
          <w:p w14:paraId="77E7573C"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4</w:t>
            </w:r>
          </w:p>
        </w:tc>
        <w:tc>
          <w:tcPr>
            <w:tcW w:w="1557" w:type="pct"/>
            <w:shd w:val="clear" w:color="auto" w:fill="F2F2F2"/>
            <w:vAlign w:val="center"/>
          </w:tcPr>
          <w:p w14:paraId="010A8E24"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Campus:</w:t>
            </w:r>
          </w:p>
        </w:tc>
        <w:tc>
          <w:tcPr>
            <w:tcW w:w="3176" w:type="pct"/>
            <w:vAlign w:val="center"/>
          </w:tcPr>
          <w:p w14:paraId="0CFB9994" w14:textId="77777777" w:rsidR="00DD7D10" w:rsidRPr="00DD7D10" w:rsidRDefault="00DD7D10" w:rsidP="00DD7D10">
            <w:pPr>
              <w:rPr>
                <w:rFonts w:ascii="Arial" w:hAnsi="Arial" w:cs="Arial"/>
                <w:sz w:val="22"/>
                <w:szCs w:val="22"/>
                <w:lang w:eastAsia="en-US"/>
              </w:rPr>
            </w:pPr>
          </w:p>
          <w:p w14:paraId="2B3F7379"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Carmarthen</w:t>
            </w:r>
          </w:p>
        </w:tc>
      </w:tr>
      <w:tr w:rsidR="008B26D8" w:rsidRPr="00DD7D10" w14:paraId="28F924C6" w14:textId="77777777" w:rsidTr="008B26D8">
        <w:trPr>
          <w:cantSplit/>
          <w:trHeight w:val="340"/>
        </w:trPr>
        <w:tc>
          <w:tcPr>
            <w:tcW w:w="268" w:type="pct"/>
            <w:shd w:val="clear" w:color="auto" w:fill="F2F2F2"/>
            <w:vAlign w:val="center"/>
          </w:tcPr>
          <w:p w14:paraId="24C217C0"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5</w:t>
            </w:r>
          </w:p>
        </w:tc>
        <w:tc>
          <w:tcPr>
            <w:tcW w:w="1557" w:type="pct"/>
            <w:shd w:val="clear" w:color="auto" w:fill="F2F2F2"/>
            <w:vAlign w:val="center"/>
          </w:tcPr>
          <w:p w14:paraId="4515E17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E-mail address:</w:t>
            </w:r>
          </w:p>
        </w:tc>
        <w:tc>
          <w:tcPr>
            <w:tcW w:w="3176" w:type="pct"/>
            <w:vAlign w:val="center"/>
          </w:tcPr>
          <w:p w14:paraId="73784FD9" w14:textId="77777777" w:rsidR="00DD7D10" w:rsidRPr="00DD7D10" w:rsidRDefault="00DD7D10" w:rsidP="00DD7D10">
            <w:pPr>
              <w:rPr>
                <w:rFonts w:ascii="Arial" w:hAnsi="Arial" w:cs="Arial"/>
                <w:sz w:val="22"/>
                <w:szCs w:val="22"/>
                <w:lang w:eastAsia="en-US"/>
              </w:rPr>
            </w:pPr>
          </w:p>
          <w:p w14:paraId="699C370F"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1806377@student.uwtsd.ac.uk</w:t>
            </w:r>
          </w:p>
        </w:tc>
      </w:tr>
      <w:tr w:rsidR="008B26D8" w:rsidRPr="00DD7D10" w14:paraId="714DFED1" w14:textId="77777777" w:rsidTr="008B26D8">
        <w:trPr>
          <w:cantSplit/>
          <w:trHeight w:val="340"/>
        </w:trPr>
        <w:tc>
          <w:tcPr>
            <w:tcW w:w="268" w:type="pct"/>
            <w:shd w:val="clear" w:color="auto" w:fill="F2F2F2"/>
            <w:vAlign w:val="center"/>
          </w:tcPr>
          <w:p w14:paraId="7904901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6</w:t>
            </w:r>
          </w:p>
        </w:tc>
        <w:tc>
          <w:tcPr>
            <w:tcW w:w="1557" w:type="pct"/>
            <w:shd w:val="clear" w:color="auto" w:fill="F2F2F2"/>
            <w:vAlign w:val="center"/>
          </w:tcPr>
          <w:p w14:paraId="3F191CEC"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Contact Telephone Number:</w:t>
            </w:r>
          </w:p>
        </w:tc>
        <w:tc>
          <w:tcPr>
            <w:tcW w:w="3176" w:type="pct"/>
            <w:vAlign w:val="center"/>
          </w:tcPr>
          <w:p w14:paraId="41775DBB" w14:textId="77777777" w:rsidR="00DD7D10" w:rsidRPr="00DD7D10" w:rsidRDefault="00DD7D10" w:rsidP="00DD7D10">
            <w:pPr>
              <w:rPr>
                <w:rFonts w:ascii="Arial" w:hAnsi="Arial" w:cs="Arial"/>
                <w:sz w:val="22"/>
                <w:szCs w:val="22"/>
                <w:lang w:eastAsia="en-US"/>
              </w:rPr>
            </w:pPr>
          </w:p>
          <w:p w14:paraId="1B539A2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07735375702</w:t>
            </w:r>
          </w:p>
        </w:tc>
      </w:tr>
      <w:tr w:rsidR="00DD7D10" w:rsidRPr="00DD7D10" w14:paraId="17CA7523" w14:textId="77777777" w:rsidTr="008B26D8">
        <w:tc>
          <w:tcPr>
            <w:tcW w:w="268" w:type="pct"/>
            <w:shd w:val="clear" w:color="auto" w:fill="BFBFBF"/>
            <w:vAlign w:val="center"/>
          </w:tcPr>
          <w:p w14:paraId="583595A8" w14:textId="77777777" w:rsidR="00DD7D10" w:rsidRPr="00DD7D10" w:rsidRDefault="00DD7D10" w:rsidP="00DD7D10">
            <w:pPr>
              <w:rPr>
                <w:rFonts w:ascii="Arial" w:hAnsi="Arial" w:cs="Arial"/>
                <w:b/>
                <w:i/>
                <w:sz w:val="22"/>
                <w:szCs w:val="22"/>
                <w:lang w:eastAsia="en-US"/>
              </w:rPr>
            </w:pPr>
          </w:p>
        </w:tc>
        <w:tc>
          <w:tcPr>
            <w:tcW w:w="4732" w:type="pct"/>
            <w:gridSpan w:val="2"/>
            <w:shd w:val="clear" w:color="auto" w:fill="BFBFBF"/>
            <w:vAlign w:val="center"/>
          </w:tcPr>
          <w:p w14:paraId="1ABB2015" w14:textId="77777777" w:rsidR="00DD7D10" w:rsidRPr="00DD7D10" w:rsidRDefault="00DD7D10" w:rsidP="00DD7D10">
            <w:pPr>
              <w:rPr>
                <w:rFonts w:ascii="Arial" w:hAnsi="Arial" w:cs="Arial"/>
                <w:sz w:val="22"/>
                <w:szCs w:val="22"/>
                <w:lang w:eastAsia="en-US"/>
              </w:rPr>
            </w:pPr>
            <w:r w:rsidRPr="00DD7D10">
              <w:rPr>
                <w:rFonts w:ascii="Arial" w:hAnsi="Arial" w:cs="Arial"/>
                <w:b/>
                <w:i/>
                <w:sz w:val="22"/>
                <w:szCs w:val="22"/>
                <w:lang w:eastAsia="en-US"/>
              </w:rPr>
              <w:t>For students:</w:t>
            </w:r>
          </w:p>
        </w:tc>
      </w:tr>
      <w:tr w:rsidR="008B26D8" w:rsidRPr="00DD7D10" w14:paraId="5CEE742F" w14:textId="77777777" w:rsidTr="008B26D8">
        <w:trPr>
          <w:trHeight w:val="513"/>
        </w:trPr>
        <w:tc>
          <w:tcPr>
            <w:tcW w:w="268" w:type="pct"/>
            <w:shd w:val="clear" w:color="auto" w:fill="F2F2F2"/>
            <w:vAlign w:val="center"/>
          </w:tcPr>
          <w:p w14:paraId="4CFC7956"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7</w:t>
            </w:r>
          </w:p>
        </w:tc>
        <w:tc>
          <w:tcPr>
            <w:tcW w:w="1557" w:type="pct"/>
            <w:shd w:val="clear" w:color="auto" w:fill="F2F2F2"/>
            <w:vAlign w:val="center"/>
          </w:tcPr>
          <w:p w14:paraId="0CC7A5DF"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Student Number:</w:t>
            </w:r>
          </w:p>
        </w:tc>
        <w:tc>
          <w:tcPr>
            <w:tcW w:w="3176" w:type="pct"/>
            <w:vAlign w:val="center"/>
          </w:tcPr>
          <w:p w14:paraId="62331661"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rPr>
              <w:t>1806377</w:t>
            </w:r>
          </w:p>
        </w:tc>
      </w:tr>
      <w:tr w:rsidR="008B26D8" w:rsidRPr="00DD7D10" w14:paraId="0EB72333" w14:textId="77777777" w:rsidTr="008B26D8">
        <w:trPr>
          <w:trHeight w:val="549"/>
        </w:trPr>
        <w:tc>
          <w:tcPr>
            <w:tcW w:w="268" w:type="pct"/>
            <w:shd w:val="clear" w:color="auto" w:fill="F2F2F2"/>
            <w:vAlign w:val="center"/>
          </w:tcPr>
          <w:p w14:paraId="42EC0CF6"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8</w:t>
            </w:r>
          </w:p>
        </w:tc>
        <w:tc>
          <w:tcPr>
            <w:tcW w:w="1557" w:type="pct"/>
            <w:shd w:val="clear" w:color="auto" w:fill="F2F2F2"/>
            <w:vAlign w:val="center"/>
          </w:tcPr>
          <w:p w14:paraId="74BA03B1"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Programme of Study:</w:t>
            </w:r>
          </w:p>
        </w:tc>
        <w:tc>
          <w:tcPr>
            <w:tcW w:w="3176" w:type="pct"/>
            <w:vAlign w:val="center"/>
          </w:tcPr>
          <w:p w14:paraId="1F2CA4B3"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rPr>
              <w:t>MA Youth Work and Social Education</w:t>
            </w:r>
          </w:p>
        </w:tc>
      </w:tr>
      <w:tr w:rsidR="008B26D8" w:rsidRPr="00DD7D10" w14:paraId="78FC6FD1" w14:textId="77777777" w:rsidTr="008B26D8">
        <w:trPr>
          <w:trHeight w:val="557"/>
        </w:trPr>
        <w:tc>
          <w:tcPr>
            <w:tcW w:w="268" w:type="pct"/>
            <w:shd w:val="clear" w:color="auto" w:fill="F2F2F2"/>
            <w:vAlign w:val="center"/>
          </w:tcPr>
          <w:p w14:paraId="22CE0989"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9</w:t>
            </w:r>
          </w:p>
        </w:tc>
        <w:tc>
          <w:tcPr>
            <w:tcW w:w="1557" w:type="pct"/>
            <w:shd w:val="clear" w:color="auto" w:fill="F2F2F2"/>
            <w:vAlign w:val="center"/>
          </w:tcPr>
          <w:p w14:paraId="5550947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Director of Studies/Supervisor:</w:t>
            </w:r>
          </w:p>
        </w:tc>
        <w:tc>
          <w:tcPr>
            <w:tcW w:w="3176" w:type="pct"/>
            <w:vAlign w:val="center"/>
          </w:tcPr>
          <w:p w14:paraId="0F5CDFA5" w14:textId="77777777" w:rsidR="00DD7D10" w:rsidRPr="00DD7D10" w:rsidRDefault="00DD7D10" w:rsidP="00DD7D10">
            <w:pPr>
              <w:spacing w:after="120"/>
              <w:jc w:val="both"/>
              <w:rPr>
                <w:rFonts w:ascii="Arial" w:hAnsi="Arial" w:cs="Arial"/>
                <w:b/>
                <w:sz w:val="22"/>
                <w:szCs w:val="22"/>
              </w:rPr>
            </w:pPr>
            <w:r w:rsidRPr="00DD7D10">
              <w:rPr>
                <w:rFonts w:ascii="Arial" w:hAnsi="Arial" w:cs="Arial"/>
                <w:b/>
                <w:sz w:val="22"/>
                <w:szCs w:val="22"/>
              </w:rPr>
              <w:t>Angharad Lewis</w:t>
            </w:r>
          </w:p>
        </w:tc>
      </w:tr>
    </w:tbl>
    <w:p w14:paraId="075A8B95" w14:textId="77777777" w:rsidR="00DD7D10" w:rsidRPr="00DD7D10" w:rsidRDefault="00DD7D10" w:rsidP="00DD7D10">
      <w:pPr>
        <w:rPr>
          <w:rFonts w:ascii="Arial" w:hAnsi="Arial" w:cs="Arial"/>
          <w:bCs/>
          <w:iCs/>
          <w:sz w:val="20"/>
          <w:szCs w:val="20"/>
          <w:lang w:eastAsia="en-US"/>
        </w:rPr>
      </w:pPr>
    </w:p>
    <w:p w14:paraId="37A980E9" w14:textId="77777777" w:rsidR="00DD7D10" w:rsidRPr="00DD7D10" w:rsidRDefault="00DD7D10" w:rsidP="00DD7D10">
      <w:pPr>
        <w:autoSpaceDE w:val="0"/>
        <w:autoSpaceDN w:val="0"/>
        <w:adjustRightInd w:val="0"/>
        <w:jc w:val="both"/>
        <w:rPr>
          <w:rFonts w:ascii="Arial" w:hAnsi="Arial" w:cs="Arial"/>
          <w:b/>
          <w:sz w:val="22"/>
          <w:szCs w:val="22"/>
          <w:lang w:eastAsia="en-US"/>
        </w:rPr>
      </w:pPr>
    </w:p>
    <w:p w14:paraId="7CC343CE" w14:textId="77777777" w:rsidR="00DD7D10" w:rsidRPr="00DD7D10" w:rsidRDefault="00DD7D10" w:rsidP="00DD7D10">
      <w:pPr>
        <w:rPr>
          <w:rFonts w:ascii="Arial" w:hAnsi="Arial" w:cs="Arial"/>
          <w:b/>
          <w:sz w:val="22"/>
          <w:szCs w:val="22"/>
          <w:lang w:eastAsia="en-US"/>
        </w:rPr>
      </w:pPr>
    </w:p>
    <w:p w14:paraId="6A0D3BE1"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SECTION B: Approval for Research Activity</w:t>
      </w:r>
    </w:p>
    <w:tbl>
      <w:tblPr>
        <w:tblStyle w:val="TableGrid1"/>
        <w:tblW w:w="5000" w:type="pct"/>
        <w:tblLook w:val="04A0" w:firstRow="1" w:lastRow="0" w:firstColumn="1" w:lastColumn="0" w:noHBand="0" w:noVBand="1"/>
      </w:tblPr>
      <w:tblGrid>
        <w:gridCol w:w="445"/>
        <w:gridCol w:w="2926"/>
        <w:gridCol w:w="2011"/>
        <w:gridCol w:w="787"/>
        <w:gridCol w:w="674"/>
        <w:gridCol w:w="785"/>
        <w:gridCol w:w="674"/>
      </w:tblGrid>
      <w:tr w:rsidR="00DD7D10" w:rsidRPr="00DD7D10" w14:paraId="036AB93D" w14:textId="77777777" w:rsidTr="008B26D8">
        <w:tc>
          <w:tcPr>
            <w:tcW w:w="268" w:type="pct"/>
            <w:shd w:val="clear" w:color="auto" w:fill="F2F2F2"/>
          </w:tcPr>
          <w:p w14:paraId="18BF254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w:t>
            </w:r>
          </w:p>
        </w:tc>
        <w:tc>
          <w:tcPr>
            <w:tcW w:w="2973" w:type="pct"/>
            <w:gridSpan w:val="2"/>
            <w:shd w:val="clear" w:color="auto" w:fill="F2F2F2"/>
            <w:vAlign w:val="center"/>
          </w:tcPr>
          <w:p w14:paraId="7806801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Has the research activity received approval in principle?</w:t>
            </w:r>
          </w:p>
          <w:p w14:paraId="2C6BF38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(please check the Guidance Notes as to the appropriate approval process for different levels of research by different categories of individual)</w:t>
            </w:r>
          </w:p>
        </w:tc>
        <w:tc>
          <w:tcPr>
            <w:tcW w:w="474" w:type="pct"/>
            <w:shd w:val="clear" w:color="auto" w:fill="F2F2F2"/>
            <w:vAlign w:val="center"/>
          </w:tcPr>
          <w:p w14:paraId="446961EC"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YES</w:t>
            </w:r>
          </w:p>
        </w:tc>
        <w:sdt>
          <w:sdtPr>
            <w:rPr>
              <w:rFonts w:ascii="Arial" w:hAnsi="Arial" w:cs="Arial"/>
              <w:b/>
              <w:sz w:val="22"/>
              <w:szCs w:val="22"/>
              <w:lang w:eastAsia="en-US"/>
            </w:rPr>
            <w:id w:val="1447122604"/>
            <w14:checkbox>
              <w14:checked w14:val="0"/>
              <w14:checkedState w14:val="2612" w14:font="MS Gothic"/>
              <w14:uncheckedState w14:val="2610" w14:font="MS Gothic"/>
            </w14:checkbox>
          </w:sdtPr>
          <w:sdtContent>
            <w:tc>
              <w:tcPr>
                <w:tcW w:w="406" w:type="pct"/>
                <w:shd w:val="clear" w:color="auto" w:fill="BFBFBF"/>
                <w:vAlign w:val="center"/>
              </w:tcPr>
              <w:p w14:paraId="19DE6E35"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eastAsia="MS Gothic" w:hAnsi="Arial" w:cs="Arial" w:hint="eastAsia"/>
                    <w:b/>
                    <w:sz w:val="22"/>
                    <w:szCs w:val="22"/>
                    <w:lang w:eastAsia="en-US"/>
                  </w:rPr>
                  <w:t>☐</w:t>
                </w:r>
              </w:p>
            </w:tc>
          </w:sdtContent>
        </w:sdt>
        <w:tc>
          <w:tcPr>
            <w:tcW w:w="473" w:type="pct"/>
            <w:shd w:val="clear" w:color="auto" w:fill="F2F2F2"/>
            <w:vAlign w:val="center"/>
          </w:tcPr>
          <w:p w14:paraId="0536A812"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NO</w:t>
            </w:r>
          </w:p>
        </w:tc>
        <w:sdt>
          <w:sdtPr>
            <w:rPr>
              <w:rFonts w:ascii="Arial" w:hAnsi="Arial" w:cs="Arial"/>
              <w:b/>
              <w:sz w:val="22"/>
              <w:szCs w:val="22"/>
              <w:lang w:eastAsia="en-US"/>
            </w:rPr>
            <w:id w:val="1244220297"/>
            <w14:checkbox>
              <w14:checked w14:val="1"/>
              <w14:checkedState w14:val="2612" w14:font="MS Gothic"/>
              <w14:uncheckedState w14:val="2610" w14:font="MS Gothic"/>
            </w14:checkbox>
          </w:sdtPr>
          <w:sdtContent>
            <w:tc>
              <w:tcPr>
                <w:tcW w:w="406" w:type="pct"/>
                <w:shd w:val="clear" w:color="auto" w:fill="BFBFBF"/>
                <w:vAlign w:val="center"/>
              </w:tcPr>
              <w:p w14:paraId="1CDA7297"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eastAsia="MS Gothic" w:hAnsi="Arial" w:cs="Arial" w:hint="eastAsia"/>
                    <w:b/>
                    <w:sz w:val="22"/>
                    <w:szCs w:val="22"/>
                    <w:lang w:eastAsia="en-US"/>
                  </w:rPr>
                  <w:t>☒</w:t>
                </w:r>
              </w:p>
            </w:tc>
          </w:sdtContent>
        </w:sdt>
      </w:tr>
      <w:tr w:rsidR="00DD7D10" w:rsidRPr="00DD7D10" w14:paraId="0774B001" w14:textId="77777777" w:rsidTr="008B26D8">
        <w:tc>
          <w:tcPr>
            <w:tcW w:w="268" w:type="pct"/>
            <w:shd w:val="clear" w:color="auto" w:fill="F2F2F2"/>
          </w:tcPr>
          <w:p w14:paraId="30511D59" w14:textId="77777777" w:rsidR="00DD7D10" w:rsidRPr="00DD7D10" w:rsidRDefault="00DD7D10" w:rsidP="00DD7D10">
            <w:pPr>
              <w:autoSpaceDE w:val="0"/>
              <w:autoSpaceDN w:val="0"/>
              <w:adjustRightInd w:val="0"/>
              <w:rPr>
                <w:rFonts w:ascii="Arial" w:hAnsi="Arial" w:cs="Arial"/>
                <w:b/>
                <w:bCs/>
                <w:sz w:val="22"/>
                <w:szCs w:val="22"/>
                <w:lang w:eastAsia="en-US"/>
              </w:rPr>
            </w:pPr>
          </w:p>
        </w:tc>
        <w:tc>
          <w:tcPr>
            <w:tcW w:w="3853" w:type="pct"/>
            <w:gridSpan w:val="4"/>
            <w:shd w:val="clear" w:color="auto" w:fill="F2F2F2"/>
          </w:tcPr>
          <w:p w14:paraId="32DF9E0C" w14:textId="77777777" w:rsidR="00DD7D10" w:rsidRPr="00DD7D10" w:rsidRDefault="00DD7D10" w:rsidP="00DD7D10">
            <w:pPr>
              <w:autoSpaceDE w:val="0"/>
              <w:autoSpaceDN w:val="0"/>
              <w:adjustRightInd w:val="0"/>
              <w:rPr>
                <w:rFonts w:ascii="Arial" w:hAnsi="Arial" w:cs="Arial"/>
                <w:b/>
                <w:bCs/>
                <w:sz w:val="22"/>
                <w:szCs w:val="22"/>
                <w:lang w:eastAsia="en-US"/>
              </w:rPr>
            </w:pPr>
          </w:p>
        </w:tc>
        <w:tc>
          <w:tcPr>
            <w:tcW w:w="879" w:type="pct"/>
            <w:gridSpan w:val="2"/>
            <w:shd w:val="clear" w:color="auto" w:fill="F2F2F2"/>
          </w:tcPr>
          <w:p w14:paraId="47BF0D79" w14:textId="77777777" w:rsidR="00DD7D10" w:rsidRPr="00DD7D10" w:rsidRDefault="00DD7D10" w:rsidP="00DD7D10">
            <w:pPr>
              <w:autoSpaceDE w:val="0"/>
              <w:autoSpaceDN w:val="0"/>
              <w:adjustRightInd w:val="0"/>
              <w:jc w:val="center"/>
              <w:rPr>
                <w:rFonts w:ascii="Arial" w:hAnsi="Arial" w:cs="Arial"/>
                <w:b/>
                <w:bCs/>
                <w:i/>
                <w:sz w:val="22"/>
                <w:szCs w:val="22"/>
                <w:lang w:eastAsia="en-US"/>
              </w:rPr>
            </w:pPr>
            <w:r w:rsidRPr="00DD7D10">
              <w:rPr>
                <w:rFonts w:ascii="Arial" w:hAnsi="Arial" w:cs="Arial"/>
                <w:b/>
                <w:bCs/>
                <w:i/>
                <w:sz w:val="22"/>
                <w:szCs w:val="22"/>
                <w:lang w:eastAsia="en-US"/>
              </w:rPr>
              <w:t>Date</w:t>
            </w:r>
          </w:p>
        </w:tc>
      </w:tr>
      <w:tr w:rsidR="00DD7D10" w:rsidRPr="00DD7D10" w14:paraId="71EA6648" w14:textId="77777777" w:rsidTr="008B26D8">
        <w:trPr>
          <w:trHeight w:val="437"/>
        </w:trPr>
        <w:tc>
          <w:tcPr>
            <w:tcW w:w="268" w:type="pct"/>
            <w:vMerge w:val="restart"/>
            <w:shd w:val="clear" w:color="auto" w:fill="F2F2F2"/>
          </w:tcPr>
          <w:p w14:paraId="2290D00F"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2</w:t>
            </w:r>
          </w:p>
        </w:tc>
        <w:tc>
          <w:tcPr>
            <w:tcW w:w="1762" w:type="pct"/>
            <w:vMerge w:val="restart"/>
            <w:shd w:val="clear" w:color="auto" w:fill="F2F2F2"/>
          </w:tcPr>
          <w:p w14:paraId="288AA40C"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If Yes, please indicate source of approval (and date where known):</w:t>
            </w:r>
            <w:r w:rsidRPr="00DD7D10">
              <w:rPr>
                <w:rFonts w:ascii="Arial" w:hAnsi="Arial" w:cs="Arial"/>
                <w:bCs/>
                <w:i/>
                <w:iCs/>
                <w:color w:val="FF0000"/>
                <w:sz w:val="20"/>
                <w:szCs w:val="20"/>
                <w:lang w:eastAsia="en-US"/>
              </w:rPr>
              <w:t xml:space="preserve"> </w:t>
            </w:r>
            <w:r w:rsidRPr="00DD7D10">
              <w:rPr>
                <w:rFonts w:ascii="Arial" w:hAnsi="Arial" w:cs="Arial"/>
                <w:b/>
                <w:bCs/>
                <w:i/>
                <w:iCs/>
                <w:sz w:val="20"/>
                <w:szCs w:val="20"/>
                <w:lang w:eastAsia="en-US"/>
              </w:rPr>
              <w:t>Approval in principle must be obtained from the relevant source prior to seeking ethical approval</w:t>
            </w:r>
          </w:p>
        </w:tc>
        <w:tc>
          <w:tcPr>
            <w:tcW w:w="1685" w:type="pct"/>
            <w:gridSpan w:val="2"/>
            <w:shd w:val="clear" w:color="auto" w:fill="F2F2F2"/>
            <w:vAlign w:val="center"/>
          </w:tcPr>
          <w:p w14:paraId="69C4169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406" w:type="pct"/>
                <w:shd w:val="clear" w:color="auto" w:fill="BFBFBF"/>
                <w:vAlign w:val="center"/>
              </w:tcPr>
              <w:p w14:paraId="22A425A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tc>
          </w:sdtContent>
        </w:sdt>
        <w:tc>
          <w:tcPr>
            <w:tcW w:w="879" w:type="pct"/>
            <w:gridSpan w:val="2"/>
            <w:vAlign w:val="center"/>
          </w:tcPr>
          <w:p w14:paraId="0E446BDB"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r>
      <w:tr w:rsidR="00DD7D10" w:rsidRPr="00DD7D10" w14:paraId="4E1C81A1" w14:textId="77777777" w:rsidTr="008B26D8">
        <w:trPr>
          <w:trHeight w:val="415"/>
        </w:trPr>
        <w:tc>
          <w:tcPr>
            <w:tcW w:w="268" w:type="pct"/>
            <w:vMerge/>
            <w:shd w:val="clear" w:color="auto" w:fill="F2F2F2"/>
          </w:tcPr>
          <w:p w14:paraId="4862BB10" w14:textId="77777777" w:rsidR="00DD7D10" w:rsidRPr="00DD7D10" w:rsidRDefault="00DD7D10" w:rsidP="00DD7D10">
            <w:pPr>
              <w:autoSpaceDE w:val="0"/>
              <w:autoSpaceDN w:val="0"/>
              <w:adjustRightInd w:val="0"/>
              <w:jc w:val="both"/>
              <w:rPr>
                <w:rFonts w:ascii="Arial" w:hAnsi="Arial" w:cs="Arial"/>
                <w:sz w:val="22"/>
                <w:szCs w:val="22"/>
                <w:lang w:eastAsia="en-US"/>
              </w:rPr>
            </w:pPr>
          </w:p>
        </w:tc>
        <w:tc>
          <w:tcPr>
            <w:tcW w:w="1762" w:type="pct"/>
            <w:vMerge/>
            <w:shd w:val="clear" w:color="auto" w:fill="F2F2F2"/>
          </w:tcPr>
          <w:p w14:paraId="0EAF25AA" w14:textId="77777777" w:rsidR="00DD7D10" w:rsidRPr="00DD7D10" w:rsidRDefault="00DD7D10" w:rsidP="00DD7D10">
            <w:pPr>
              <w:autoSpaceDE w:val="0"/>
              <w:autoSpaceDN w:val="0"/>
              <w:adjustRightInd w:val="0"/>
              <w:jc w:val="both"/>
              <w:rPr>
                <w:rFonts w:ascii="Arial" w:hAnsi="Arial" w:cs="Arial"/>
                <w:sz w:val="22"/>
                <w:szCs w:val="22"/>
                <w:lang w:eastAsia="en-US"/>
              </w:rPr>
            </w:pPr>
          </w:p>
        </w:tc>
        <w:tc>
          <w:tcPr>
            <w:tcW w:w="1685" w:type="pct"/>
            <w:gridSpan w:val="2"/>
            <w:shd w:val="clear" w:color="auto" w:fill="F2F2F2"/>
            <w:vAlign w:val="center"/>
          </w:tcPr>
          <w:p w14:paraId="70449DD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406" w:type="pct"/>
                <w:shd w:val="clear" w:color="auto" w:fill="BFBFBF"/>
                <w:vAlign w:val="center"/>
              </w:tcPr>
              <w:p w14:paraId="1368D61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tc>
          </w:sdtContent>
        </w:sdt>
        <w:tc>
          <w:tcPr>
            <w:tcW w:w="879" w:type="pct"/>
            <w:gridSpan w:val="2"/>
            <w:vAlign w:val="center"/>
          </w:tcPr>
          <w:p w14:paraId="37EB049B"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r>
      <w:tr w:rsidR="00DD7D10" w:rsidRPr="00DD7D10" w14:paraId="207A23B2" w14:textId="77777777" w:rsidTr="008B26D8">
        <w:tc>
          <w:tcPr>
            <w:tcW w:w="268" w:type="pct"/>
            <w:vMerge/>
            <w:shd w:val="clear" w:color="auto" w:fill="F2F2F2"/>
          </w:tcPr>
          <w:p w14:paraId="36A5D6BB" w14:textId="77777777" w:rsidR="00DD7D10" w:rsidRPr="00DD7D10" w:rsidRDefault="00DD7D10" w:rsidP="00DD7D10">
            <w:pPr>
              <w:autoSpaceDE w:val="0"/>
              <w:autoSpaceDN w:val="0"/>
              <w:adjustRightInd w:val="0"/>
              <w:jc w:val="both"/>
              <w:rPr>
                <w:rFonts w:ascii="Arial" w:hAnsi="Arial" w:cs="Arial"/>
                <w:sz w:val="22"/>
                <w:szCs w:val="22"/>
                <w:lang w:eastAsia="en-US"/>
              </w:rPr>
            </w:pPr>
          </w:p>
        </w:tc>
        <w:tc>
          <w:tcPr>
            <w:tcW w:w="1762" w:type="pct"/>
            <w:vMerge/>
            <w:shd w:val="clear" w:color="auto" w:fill="F2F2F2"/>
          </w:tcPr>
          <w:p w14:paraId="132B843A" w14:textId="77777777" w:rsidR="00DD7D10" w:rsidRPr="00DD7D10" w:rsidRDefault="00DD7D10" w:rsidP="00DD7D10">
            <w:pPr>
              <w:autoSpaceDE w:val="0"/>
              <w:autoSpaceDN w:val="0"/>
              <w:adjustRightInd w:val="0"/>
              <w:jc w:val="both"/>
              <w:rPr>
                <w:rFonts w:ascii="Arial" w:hAnsi="Arial" w:cs="Arial"/>
                <w:sz w:val="22"/>
                <w:szCs w:val="22"/>
                <w:lang w:eastAsia="en-US"/>
              </w:rPr>
            </w:pPr>
          </w:p>
        </w:tc>
        <w:tc>
          <w:tcPr>
            <w:tcW w:w="1685" w:type="pct"/>
            <w:gridSpan w:val="2"/>
            <w:shd w:val="clear" w:color="auto" w:fill="F2F2F2"/>
            <w:vAlign w:val="center"/>
          </w:tcPr>
          <w:p w14:paraId="077C52B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Other </w:t>
            </w:r>
          </w:p>
          <w:p w14:paraId="477D8E9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Barnardo’s Research Ethics Committee BREC </w:t>
            </w:r>
          </w:p>
          <w:p w14:paraId="36D52B53" w14:textId="77777777" w:rsidR="00DD7D10" w:rsidRPr="00DD7D10" w:rsidRDefault="00DD7D10" w:rsidP="00DD7D10">
            <w:pPr>
              <w:autoSpaceDE w:val="0"/>
              <w:autoSpaceDN w:val="0"/>
              <w:adjustRightInd w:val="0"/>
              <w:rPr>
                <w:rFonts w:ascii="Arial" w:hAnsi="Arial" w:cs="Arial"/>
                <w:sz w:val="22"/>
                <w:szCs w:val="22"/>
                <w:lang w:eastAsia="en-US"/>
              </w:rPr>
            </w:pPr>
          </w:p>
          <w:p w14:paraId="2AEBE68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iCs/>
                <w:sz w:val="22"/>
                <w:szCs w:val="22"/>
                <w:highlight w:val="yellow"/>
                <w:lang w:eastAsia="en-US"/>
              </w:rPr>
              <w:t>(copy of the application to BREC submitted with this Ethical Approval Form)</w:t>
            </w:r>
          </w:p>
          <w:p w14:paraId="36F74E37" w14:textId="77777777" w:rsidR="00DD7D10" w:rsidRPr="00DD7D10" w:rsidRDefault="00DD7D10" w:rsidP="00DD7D10">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Content>
            <w:tc>
              <w:tcPr>
                <w:tcW w:w="406" w:type="pct"/>
                <w:shd w:val="clear" w:color="auto" w:fill="BFBFBF"/>
                <w:vAlign w:val="center"/>
              </w:tcPr>
              <w:p w14:paraId="48805BE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tc>
          </w:sdtContent>
        </w:sdt>
        <w:tc>
          <w:tcPr>
            <w:tcW w:w="879" w:type="pct"/>
            <w:gridSpan w:val="2"/>
            <w:vAlign w:val="center"/>
          </w:tcPr>
          <w:p w14:paraId="7F52E1DE" w14:textId="77777777" w:rsidR="00DD7D10" w:rsidRPr="00DD7D10" w:rsidRDefault="00DD7D10" w:rsidP="00DD7D10">
            <w:pPr>
              <w:autoSpaceDE w:val="0"/>
              <w:autoSpaceDN w:val="0"/>
              <w:adjustRightInd w:val="0"/>
              <w:jc w:val="center"/>
              <w:rPr>
                <w:rFonts w:ascii="Arial" w:hAnsi="Arial" w:cs="Arial"/>
                <w:color w:val="FF0000"/>
                <w:sz w:val="22"/>
                <w:szCs w:val="22"/>
                <w:lang w:eastAsia="en-US"/>
              </w:rPr>
            </w:pPr>
            <w:r w:rsidRPr="00DD7D10">
              <w:rPr>
                <w:rFonts w:ascii="Arial" w:hAnsi="Arial" w:cs="Arial"/>
                <w:color w:val="FF0000"/>
                <w:sz w:val="22"/>
                <w:szCs w:val="22"/>
                <w:lang w:eastAsia="en-US"/>
              </w:rPr>
              <w:t>Approved</w:t>
            </w:r>
          </w:p>
          <w:p w14:paraId="29AFF4E4" w14:textId="77777777" w:rsidR="00DD7D10" w:rsidRPr="00DD7D10" w:rsidRDefault="00DD7D10" w:rsidP="00DD7D10">
            <w:pPr>
              <w:autoSpaceDE w:val="0"/>
              <w:autoSpaceDN w:val="0"/>
              <w:adjustRightInd w:val="0"/>
              <w:jc w:val="center"/>
              <w:rPr>
                <w:rFonts w:ascii="Arial" w:hAnsi="Arial" w:cs="Arial"/>
                <w:color w:val="FF0000"/>
                <w:sz w:val="22"/>
                <w:szCs w:val="22"/>
                <w:lang w:eastAsia="en-US"/>
              </w:rPr>
            </w:pPr>
            <w:r w:rsidRPr="00DD7D10">
              <w:rPr>
                <w:rFonts w:ascii="Arial" w:hAnsi="Arial" w:cs="Arial"/>
                <w:color w:val="FF0000"/>
                <w:sz w:val="22"/>
                <w:szCs w:val="22"/>
                <w:lang w:eastAsia="en-US"/>
              </w:rPr>
              <w:t>Date:</w:t>
            </w:r>
          </w:p>
          <w:p w14:paraId="5E52906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color w:val="FF0000"/>
                <w:sz w:val="22"/>
                <w:szCs w:val="22"/>
                <w:lang w:eastAsia="en-US"/>
              </w:rPr>
              <w:t>31.01.2024</w:t>
            </w:r>
          </w:p>
        </w:tc>
      </w:tr>
    </w:tbl>
    <w:p w14:paraId="08B83590" w14:textId="77777777" w:rsidR="00DD7D10" w:rsidRPr="00DD7D10" w:rsidRDefault="00DD7D10" w:rsidP="00DD7D10">
      <w:pPr>
        <w:autoSpaceDE w:val="0"/>
        <w:autoSpaceDN w:val="0"/>
        <w:adjustRightInd w:val="0"/>
        <w:spacing w:after="240"/>
        <w:jc w:val="both"/>
        <w:rPr>
          <w:rFonts w:ascii="Arial" w:hAnsi="Arial" w:cs="Arial"/>
          <w:bCs/>
          <w:iCs/>
          <w:sz w:val="20"/>
          <w:szCs w:val="20"/>
          <w:lang w:eastAsia="en-US"/>
        </w:rPr>
      </w:pPr>
    </w:p>
    <w:p w14:paraId="1DEB9D3F"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SECTION C:  Internal and External Ethical Guidance Materials</w:t>
      </w:r>
    </w:p>
    <w:tbl>
      <w:tblPr>
        <w:tblStyle w:val="TableGrid1"/>
        <w:tblW w:w="5000" w:type="pct"/>
        <w:tblLook w:val="04A0" w:firstRow="1" w:lastRow="0" w:firstColumn="1" w:lastColumn="0" w:noHBand="0" w:noVBand="1"/>
      </w:tblPr>
      <w:tblGrid>
        <w:gridCol w:w="445"/>
        <w:gridCol w:w="6959"/>
        <w:gridCol w:w="898"/>
      </w:tblGrid>
      <w:tr w:rsidR="00DD7D10" w:rsidRPr="00DD7D10" w14:paraId="29843F0D" w14:textId="77777777" w:rsidTr="008B26D8">
        <w:tc>
          <w:tcPr>
            <w:tcW w:w="268" w:type="pct"/>
            <w:shd w:val="clear" w:color="auto" w:fill="F2F2F2"/>
          </w:tcPr>
          <w:p w14:paraId="72FC3BBF" w14:textId="77777777" w:rsidR="00DD7D10" w:rsidRPr="00DD7D10" w:rsidRDefault="00DD7D10" w:rsidP="00DD7D10">
            <w:pPr>
              <w:autoSpaceDE w:val="0"/>
              <w:autoSpaceDN w:val="0"/>
              <w:adjustRightInd w:val="0"/>
              <w:rPr>
                <w:rFonts w:ascii="Arial" w:hAnsi="Arial" w:cs="Arial"/>
                <w:sz w:val="22"/>
                <w:szCs w:val="22"/>
                <w:lang w:eastAsia="en-US"/>
              </w:rPr>
            </w:pPr>
          </w:p>
        </w:tc>
        <w:tc>
          <w:tcPr>
            <w:tcW w:w="4732" w:type="pct"/>
            <w:gridSpan w:val="2"/>
            <w:shd w:val="clear" w:color="auto" w:fill="F2F2F2"/>
          </w:tcPr>
          <w:p w14:paraId="518D01A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location-specific codes of research ethics, and also any </w:t>
            </w:r>
            <w:r w:rsidRPr="00DD7D10">
              <w:rPr>
                <w:rFonts w:ascii="Arial" w:hAnsi="Arial" w:cs="Arial"/>
                <w:sz w:val="22"/>
                <w:szCs w:val="22"/>
                <w:lang w:eastAsia="en-US"/>
              </w:rPr>
              <w:lastRenderedPageBreak/>
              <w:t>specific ethical guidance relating to the proposed methodology).  Please tick to confirm that your research proposal adheres to these codes and guidelines. You may add rows to this table if needed.</w:t>
            </w:r>
          </w:p>
        </w:tc>
      </w:tr>
      <w:tr w:rsidR="00DD7D10" w:rsidRPr="00DD7D10" w14:paraId="5571D2B8" w14:textId="77777777" w:rsidTr="008B26D8">
        <w:trPr>
          <w:trHeight w:val="355"/>
        </w:trPr>
        <w:tc>
          <w:tcPr>
            <w:tcW w:w="268" w:type="pct"/>
            <w:vAlign w:val="center"/>
          </w:tcPr>
          <w:p w14:paraId="5173AD1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w:t>
            </w:r>
          </w:p>
        </w:tc>
        <w:tc>
          <w:tcPr>
            <w:tcW w:w="4191" w:type="pct"/>
            <w:vAlign w:val="center"/>
          </w:tcPr>
          <w:p w14:paraId="5DC41D40" w14:textId="77777777" w:rsidR="00DD7D10" w:rsidRPr="00DD7D10" w:rsidRDefault="00DD7D10" w:rsidP="00DD7D10">
            <w:pPr>
              <w:autoSpaceDE w:val="0"/>
              <w:autoSpaceDN w:val="0"/>
              <w:adjustRightInd w:val="0"/>
              <w:rPr>
                <w:rFonts w:ascii="Arial" w:hAnsi="Arial" w:cs="Arial"/>
                <w:b/>
                <w:bCs/>
                <w:sz w:val="22"/>
                <w:szCs w:val="22"/>
                <w:lang w:eastAsia="en-US"/>
              </w:rPr>
            </w:pPr>
            <w:hyperlink r:id="rId154" w:history="1">
              <w:r w:rsidRPr="00DD7D10">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tc>
              <w:tcPr>
                <w:tcW w:w="541" w:type="pct"/>
                <w:shd w:val="clear" w:color="auto" w:fill="BFBFBF"/>
                <w:vAlign w:val="center"/>
              </w:tcPr>
              <w:p w14:paraId="47A30E8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tc>
          </w:sdtContent>
        </w:sdt>
      </w:tr>
      <w:tr w:rsidR="00DD7D10" w:rsidRPr="00DD7D10" w14:paraId="6695B9C1" w14:textId="77777777" w:rsidTr="008B26D8">
        <w:trPr>
          <w:trHeight w:val="417"/>
        </w:trPr>
        <w:tc>
          <w:tcPr>
            <w:tcW w:w="268" w:type="pct"/>
            <w:vAlign w:val="center"/>
          </w:tcPr>
          <w:p w14:paraId="0AADD01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2</w:t>
            </w:r>
          </w:p>
        </w:tc>
        <w:tc>
          <w:tcPr>
            <w:tcW w:w="4191" w:type="pct"/>
            <w:vAlign w:val="center"/>
          </w:tcPr>
          <w:p w14:paraId="49149D68" w14:textId="77777777" w:rsidR="00DD7D10" w:rsidRPr="00DD7D10" w:rsidRDefault="00DD7D10" w:rsidP="00DD7D10">
            <w:pPr>
              <w:autoSpaceDE w:val="0"/>
              <w:autoSpaceDN w:val="0"/>
              <w:adjustRightInd w:val="0"/>
              <w:rPr>
                <w:rFonts w:ascii="Arial" w:hAnsi="Arial" w:cs="Arial"/>
                <w:b/>
                <w:bCs/>
                <w:color w:val="FF0000"/>
                <w:sz w:val="22"/>
                <w:szCs w:val="22"/>
                <w:lang w:eastAsia="en-US"/>
              </w:rPr>
            </w:pPr>
            <w:r w:rsidRPr="00DD7D10">
              <w:rPr>
                <w:rFonts w:ascii="Arial" w:hAnsi="Arial" w:cs="Arial"/>
                <w:b/>
                <w:bCs/>
                <w:sz w:val="22"/>
                <w:szCs w:val="22"/>
                <w:lang w:eastAsia="en-US"/>
              </w:rPr>
              <w:t>UWTSD Research Data Management Policy</w:t>
            </w:r>
          </w:p>
        </w:tc>
        <w:tc>
          <w:tcPr>
            <w:tcW w:w="541" w:type="pct"/>
            <w:shd w:val="clear" w:color="auto" w:fill="BFBF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Content>
              <w:p w14:paraId="36E76836" w14:textId="77777777" w:rsidR="00DD7D10" w:rsidRPr="00DD7D10" w:rsidRDefault="00DD7D10" w:rsidP="00DD7D10">
                <w:pPr>
                  <w:autoSpaceDE w:val="0"/>
                  <w:autoSpaceDN w:val="0"/>
                  <w:adjustRightInd w:val="0"/>
                  <w:jc w:val="center"/>
                  <w:rPr>
                    <w:rFonts w:ascii="Arial" w:hAnsi="Arial" w:cs="Arial"/>
                    <w:i/>
                    <w:sz w:val="22"/>
                    <w:szCs w:val="22"/>
                    <w:lang w:eastAsia="en-US"/>
                  </w:rPr>
                </w:pPr>
                <w:r w:rsidRPr="00DD7D10">
                  <w:rPr>
                    <w:rFonts w:ascii="Arial" w:eastAsia="MS Gothic" w:hAnsi="Arial" w:cs="Arial" w:hint="eastAsia"/>
                    <w:i/>
                    <w:sz w:val="22"/>
                    <w:szCs w:val="22"/>
                    <w:lang w:eastAsia="en-US"/>
                  </w:rPr>
                  <w:t>☒</w:t>
                </w:r>
              </w:p>
            </w:sdtContent>
          </w:sdt>
        </w:tc>
      </w:tr>
      <w:tr w:rsidR="00DD7D10" w:rsidRPr="00DD7D10" w14:paraId="19D227B2" w14:textId="77777777" w:rsidTr="008B26D8">
        <w:trPr>
          <w:trHeight w:val="409"/>
        </w:trPr>
        <w:tc>
          <w:tcPr>
            <w:tcW w:w="268" w:type="pct"/>
            <w:vAlign w:val="center"/>
          </w:tcPr>
          <w:p w14:paraId="19040EA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3</w:t>
            </w:r>
          </w:p>
        </w:tc>
        <w:tc>
          <w:tcPr>
            <w:tcW w:w="4191" w:type="pct"/>
            <w:vAlign w:val="center"/>
          </w:tcPr>
          <w:p w14:paraId="4BB3324D" w14:textId="77777777" w:rsidR="00DD7D10" w:rsidRPr="00DD7D10" w:rsidRDefault="00DD7D10" w:rsidP="00DD7D10">
            <w:pPr>
              <w:autoSpaceDE w:val="0"/>
              <w:autoSpaceDN w:val="0"/>
              <w:adjustRightInd w:val="0"/>
              <w:rPr>
                <w:rFonts w:ascii="Arial" w:hAnsi="Arial" w:cs="Arial"/>
                <w:b/>
                <w:bCs/>
                <w:iCs/>
                <w:sz w:val="22"/>
                <w:szCs w:val="22"/>
                <w:lang w:eastAsia="en-US"/>
              </w:rPr>
            </w:pPr>
            <w:r w:rsidRPr="00DD7D10">
              <w:rPr>
                <w:rFonts w:ascii="Arial" w:hAnsi="Arial" w:cs="Arial"/>
                <w:b/>
                <w:bCs/>
                <w:iCs/>
                <w:sz w:val="22"/>
                <w:szCs w:val="22"/>
              </w:rPr>
              <w:t>British Sociological Association Ethical Guidelines</w:t>
            </w:r>
          </w:p>
        </w:tc>
        <w:tc>
          <w:tcPr>
            <w:tcW w:w="541" w:type="pct"/>
            <w:shd w:val="clear" w:color="auto" w:fill="BFBFBF"/>
            <w:vAlign w:val="center"/>
          </w:tcPr>
          <w:sdt>
            <w:sdtPr>
              <w:rPr>
                <w:rFonts w:ascii="Arial" w:hAnsi="Arial" w:cs="Arial"/>
                <w:i/>
                <w:sz w:val="22"/>
                <w:szCs w:val="22"/>
                <w:lang w:eastAsia="en-US"/>
              </w:rPr>
              <w:id w:val="-2087453121"/>
              <w14:checkbox>
                <w14:checked w14:val="1"/>
                <w14:checkedState w14:val="2612" w14:font="MS Gothic"/>
                <w14:uncheckedState w14:val="2610" w14:font="MS Gothic"/>
              </w14:checkbox>
            </w:sdtPr>
            <w:sdtContent>
              <w:p w14:paraId="349D83B3" w14:textId="77777777" w:rsidR="00DD7D10" w:rsidRPr="00DD7D10" w:rsidRDefault="00DD7D10" w:rsidP="00DD7D10">
                <w:pPr>
                  <w:autoSpaceDE w:val="0"/>
                  <w:autoSpaceDN w:val="0"/>
                  <w:adjustRightInd w:val="0"/>
                  <w:jc w:val="center"/>
                  <w:rPr>
                    <w:rFonts w:ascii="Arial" w:hAnsi="Arial" w:cs="Arial"/>
                    <w:i/>
                    <w:sz w:val="22"/>
                    <w:szCs w:val="22"/>
                    <w:lang w:eastAsia="en-US"/>
                  </w:rPr>
                </w:pPr>
                <w:r w:rsidRPr="00DD7D10">
                  <w:rPr>
                    <w:rFonts w:ascii="Arial" w:eastAsia="MS Gothic" w:hAnsi="Arial" w:cs="Arial" w:hint="eastAsia"/>
                    <w:i/>
                    <w:sz w:val="22"/>
                    <w:szCs w:val="22"/>
                    <w:lang w:eastAsia="en-US"/>
                  </w:rPr>
                  <w:t>☒</w:t>
                </w:r>
              </w:p>
            </w:sdtContent>
          </w:sdt>
        </w:tc>
      </w:tr>
    </w:tbl>
    <w:p w14:paraId="2E499DF3"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p w14:paraId="593D354A" w14:textId="77777777" w:rsidR="00DD7D10" w:rsidRPr="00DD7D10" w:rsidRDefault="00DD7D10" w:rsidP="00DD7D10">
      <w:pPr>
        <w:autoSpaceDE w:val="0"/>
        <w:autoSpaceDN w:val="0"/>
        <w:adjustRightInd w:val="0"/>
        <w:jc w:val="both"/>
        <w:rPr>
          <w:rFonts w:ascii="Arial" w:hAnsi="Arial" w:cs="Arial"/>
          <w:b/>
          <w:sz w:val="22"/>
          <w:szCs w:val="22"/>
          <w:lang w:eastAsia="en-US"/>
        </w:rPr>
      </w:pPr>
      <w:r w:rsidRPr="00DD7D10">
        <w:rPr>
          <w:rFonts w:ascii="Arial" w:hAnsi="Arial" w:cs="Arial"/>
          <w:b/>
          <w:sz w:val="22"/>
          <w:szCs w:val="22"/>
          <w:lang w:eastAsia="en-US"/>
        </w:rPr>
        <w:t>SECTION D: External Collaborative Research Activity</w:t>
      </w:r>
    </w:p>
    <w:p w14:paraId="1C3232B3" w14:textId="77777777" w:rsidR="00DD7D10" w:rsidRPr="00DD7D10" w:rsidRDefault="00DD7D10" w:rsidP="00DD7D10">
      <w:pPr>
        <w:autoSpaceDE w:val="0"/>
        <w:autoSpaceDN w:val="0"/>
        <w:adjustRightInd w:val="0"/>
        <w:spacing w:after="240"/>
        <w:jc w:val="both"/>
        <w:rPr>
          <w:rFonts w:ascii="Arial" w:hAnsi="Arial" w:cs="Arial"/>
          <w:sz w:val="22"/>
          <w:szCs w:val="22"/>
          <w:lang w:eastAsia="en-US"/>
        </w:rPr>
      </w:pPr>
      <w:r w:rsidRPr="00DD7D10">
        <w:rPr>
          <w:rFonts w:ascii="Arial"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5000" w:type="pct"/>
        <w:tblLook w:val="04A0" w:firstRow="1" w:lastRow="0" w:firstColumn="1" w:lastColumn="0" w:noHBand="0" w:noVBand="1"/>
      </w:tblPr>
      <w:tblGrid>
        <w:gridCol w:w="444"/>
        <w:gridCol w:w="3029"/>
        <w:gridCol w:w="1908"/>
        <w:gridCol w:w="787"/>
        <w:gridCol w:w="674"/>
        <w:gridCol w:w="779"/>
        <w:gridCol w:w="7"/>
        <w:gridCol w:w="674"/>
      </w:tblGrid>
      <w:tr w:rsidR="00DD7D10" w:rsidRPr="00DD7D10" w14:paraId="46473F0F" w14:textId="77777777" w:rsidTr="008B26D8">
        <w:trPr>
          <w:trHeight w:val="227"/>
        </w:trPr>
        <w:tc>
          <w:tcPr>
            <w:tcW w:w="268" w:type="pct"/>
            <w:shd w:val="clear" w:color="auto" w:fill="F2F2F2"/>
          </w:tcPr>
          <w:p w14:paraId="4CCFB63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w:t>
            </w:r>
          </w:p>
        </w:tc>
        <w:tc>
          <w:tcPr>
            <w:tcW w:w="1824" w:type="pct"/>
            <w:shd w:val="clear" w:color="auto" w:fill="F2F2F2"/>
          </w:tcPr>
          <w:p w14:paraId="578D8CB5"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Institution</w:t>
            </w:r>
          </w:p>
        </w:tc>
        <w:tc>
          <w:tcPr>
            <w:tcW w:w="2908" w:type="pct"/>
            <w:gridSpan w:val="6"/>
            <w:shd w:val="clear" w:color="auto" w:fill="D9D9D9"/>
          </w:tcPr>
          <w:p w14:paraId="6C5BCED9" w14:textId="77777777" w:rsidR="00DD7D10" w:rsidRPr="00DD7D10" w:rsidRDefault="00DD7D10" w:rsidP="00DD7D10">
            <w:pPr>
              <w:autoSpaceDE w:val="0"/>
              <w:autoSpaceDN w:val="0"/>
              <w:adjustRightInd w:val="0"/>
              <w:rPr>
                <w:rFonts w:ascii="Arial" w:hAnsi="Arial" w:cs="Arial"/>
                <w:bCs/>
                <w:sz w:val="22"/>
                <w:szCs w:val="22"/>
                <w:lang w:eastAsia="en-US"/>
              </w:rPr>
            </w:pPr>
          </w:p>
          <w:p w14:paraId="191B4588"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color w:val="FF0000"/>
                <w:sz w:val="22"/>
                <w:szCs w:val="22"/>
                <w:lang w:eastAsia="en-US"/>
              </w:rPr>
              <w:t>N/A</w:t>
            </w:r>
          </w:p>
        </w:tc>
      </w:tr>
      <w:tr w:rsidR="00DD7D10" w:rsidRPr="00DD7D10" w14:paraId="54DFCFDF" w14:textId="77777777" w:rsidTr="008B26D8">
        <w:trPr>
          <w:trHeight w:val="227"/>
        </w:trPr>
        <w:tc>
          <w:tcPr>
            <w:tcW w:w="268" w:type="pct"/>
            <w:shd w:val="clear" w:color="auto" w:fill="F2F2F2"/>
          </w:tcPr>
          <w:p w14:paraId="364AF55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2</w:t>
            </w:r>
          </w:p>
        </w:tc>
        <w:tc>
          <w:tcPr>
            <w:tcW w:w="1824" w:type="pct"/>
            <w:shd w:val="clear" w:color="auto" w:fill="F2F2F2"/>
          </w:tcPr>
          <w:p w14:paraId="74B22094"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Contact person name</w:t>
            </w:r>
          </w:p>
        </w:tc>
        <w:tc>
          <w:tcPr>
            <w:tcW w:w="2908" w:type="pct"/>
            <w:gridSpan w:val="6"/>
            <w:shd w:val="clear" w:color="auto" w:fill="D9D9D9"/>
          </w:tcPr>
          <w:p w14:paraId="7098CD24" w14:textId="77777777" w:rsidR="00DD7D10" w:rsidRPr="00DD7D10" w:rsidRDefault="00DD7D10" w:rsidP="00DD7D10">
            <w:pPr>
              <w:autoSpaceDE w:val="0"/>
              <w:autoSpaceDN w:val="0"/>
              <w:adjustRightInd w:val="0"/>
              <w:rPr>
                <w:rFonts w:ascii="Arial" w:hAnsi="Arial" w:cs="Arial"/>
                <w:bCs/>
                <w:sz w:val="22"/>
                <w:szCs w:val="22"/>
                <w:lang w:eastAsia="en-US"/>
              </w:rPr>
            </w:pPr>
          </w:p>
          <w:p w14:paraId="3102D630" w14:textId="77777777" w:rsidR="00DD7D10" w:rsidRPr="00DD7D10" w:rsidRDefault="00DD7D10" w:rsidP="00DD7D10">
            <w:pPr>
              <w:autoSpaceDE w:val="0"/>
              <w:autoSpaceDN w:val="0"/>
              <w:adjustRightInd w:val="0"/>
              <w:rPr>
                <w:rFonts w:ascii="Arial" w:hAnsi="Arial" w:cs="Arial"/>
                <w:bCs/>
                <w:sz w:val="22"/>
                <w:szCs w:val="22"/>
                <w:lang w:eastAsia="en-US"/>
              </w:rPr>
            </w:pPr>
          </w:p>
        </w:tc>
      </w:tr>
      <w:tr w:rsidR="00DD7D10" w:rsidRPr="00DD7D10" w14:paraId="00C26F82" w14:textId="77777777" w:rsidTr="008B26D8">
        <w:trPr>
          <w:trHeight w:val="227"/>
        </w:trPr>
        <w:tc>
          <w:tcPr>
            <w:tcW w:w="268" w:type="pct"/>
            <w:shd w:val="clear" w:color="auto" w:fill="F2F2F2"/>
          </w:tcPr>
          <w:p w14:paraId="29366F1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3</w:t>
            </w:r>
          </w:p>
        </w:tc>
        <w:tc>
          <w:tcPr>
            <w:tcW w:w="1824" w:type="pct"/>
            <w:shd w:val="clear" w:color="auto" w:fill="F2F2F2"/>
          </w:tcPr>
          <w:p w14:paraId="28506700"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Contact person e-mail address</w:t>
            </w:r>
          </w:p>
          <w:p w14:paraId="2F8C33D5" w14:textId="77777777" w:rsidR="00DD7D10" w:rsidRPr="00DD7D10" w:rsidRDefault="00DD7D10" w:rsidP="00DD7D10">
            <w:pPr>
              <w:autoSpaceDE w:val="0"/>
              <w:autoSpaceDN w:val="0"/>
              <w:adjustRightInd w:val="0"/>
              <w:jc w:val="both"/>
              <w:rPr>
                <w:rFonts w:ascii="Arial" w:hAnsi="Arial" w:cs="Arial"/>
                <w:sz w:val="22"/>
                <w:szCs w:val="22"/>
                <w:lang w:eastAsia="en-US"/>
              </w:rPr>
            </w:pPr>
          </w:p>
        </w:tc>
        <w:tc>
          <w:tcPr>
            <w:tcW w:w="2908" w:type="pct"/>
            <w:gridSpan w:val="6"/>
            <w:shd w:val="clear" w:color="auto" w:fill="D9D9D9"/>
          </w:tcPr>
          <w:p w14:paraId="30AD3B23" w14:textId="77777777" w:rsidR="00DD7D10" w:rsidRPr="00DD7D10" w:rsidRDefault="00DD7D10" w:rsidP="00DD7D10">
            <w:pPr>
              <w:autoSpaceDE w:val="0"/>
              <w:autoSpaceDN w:val="0"/>
              <w:adjustRightInd w:val="0"/>
              <w:rPr>
                <w:rFonts w:ascii="Arial" w:hAnsi="Arial" w:cs="Arial"/>
                <w:bCs/>
                <w:sz w:val="22"/>
                <w:szCs w:val="22"/>
                <w:lang w:eastAsia="en-US"/>
              </w:rPr>
            </w:pPr>
          </w:p>
        </w:tc>
      </w:tr>
      <w:tr w:rsidR="00DD7D10" w:rsidRPr="00DD7D10" w14:paraId="4E330132" w14:textId="77777777" w:rsidTr="008B26D8">
        <w:tc>
          <w:tcPr>
            <w:tcW w:w="268" w:type="pct"/>
            <w:shd w:val="clear" w:color="auto" w:fill="F2F2F2"/>
          </w:tcPr>
          <w:p w14:paraId="3E3C6DC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4</w:t>
            </w:r>
          </w:p>
        </w:tc>
        <w:tc>
          <w:tcPr>
            <w:tcW w:w="2973" w:type="pct"/>
            <w:gridSpan w:val="2"/>
            <w:shd w:val="clear" w:color="auto" w:fill="F2F2F2"/>
          </w:tcPr>
          <w:p w14:paraId="2F4C0A7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Is your research externally funded?</w:t>
            </w:r>
          </w:p>
        </w:tc>
        <w:tc>
          <w:tcPr>
            <w:tcW w:w="474" w:type="pct"/>
            <w:shd w:val="clear" w:color="auto" w:fill="F2F2F2"/>
            <w:vAlign w:val="center"/>
          </w:tcPr>
          <w:p w14:paraId="133A4BC1"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p w14:paraId="3E78DA65"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p>
        </w:tc>
        <w:tc>
          <w:tcPr>
            <w:tcW w:w="473" w:type="pct"/>
            <w:gridSpan w:val="2"/>
            <w:shd w:val="clear" w:color="auto" w:fill="F2F2F2"/>
            <w:vAlign w:val="center"/>
          </w:tcPr>
          <w:p w14:paraId="3D5F1FC5"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
                <w:sz w:val="22"/>
                <w:szCs w:val="22"/>
                <w:lang w:eastAsia="en-US"/>
              </w:rPr>
              <w:t>NO</w:t>
            </w:r>
          </w:p>
        </w:tc>
        <w:tc>
          <w:tcPr>
            <w:tcW w:w="406" w:type="pct"/>
            <w:shd w:val="clear" w:color="auto" w:fill="D9D9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p w14:paraId="0552A28F"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3EEC736D" w14:textId="77777777" w:rsidTr="008B26D8">
        <w:tc>
          <w:tcPr>
            <w:tcW w:w="268" w:type="pct"/>
            <w:shd w:val="clear" w:color="auto" w:fill="F2F2F2"/>
          </w:tcPr>
          <w:p w14:paraId="15C1AC5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5</w:t>
            </w:r>
          </w:p>
        </w:tc>
        <w:tc>
          <w:tcPr>
            <w:tcW w:w="2973" w:type="pct"/>
            <w:gridSpan w:val="2"/>
            <w:shd w:val="clear" w:color="auto" w:fill="F2F2F2"/>
          </w:tcPr>
          <w:p w14:paraId="41FC480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Are you in receipt of a KESS scholarship?</w:t>
            </w:r>
          </w:p>
        </w:tc>
        <w:tc>
          <w:tcPr>
            <w:tcW w:w="474" w:type="pct"/>
            <w:shd w:val="clear" w:color="auto" w:fill="F2F2F2"/>
            <w:vAlign w:val="center"/>
          </w:tcPr>
          <w:p w14:paraId="06646C59"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p w14:paraId="559D3519"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p>
        </w:tc>
        <w:tc>
          <w:tcPr>
            <w:tcW w:w="473" w:type="pct"/>
            <w:gridSpan w:val="2"/>
            <w:shd w:val="clear" w:color="auto" w:fill="F2F2F2"/>
            <w:vAlign w:val="center"/>
          </w:tcPr>
          <w:p w14:paraId="0B0AE4B7"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
                <w:sz w:val="22"/>
                <w:szCs w:val="22"/>
                <w:lang w:eastAsia="en-US"/>
              </w:rPr>
              <w:t>NO</w:t>
            </w:r>
          </w:p>
        </w:tc>
        <w:tc>
          <w:tcPr>
            <w:tcW w:w="406" w:type="pct"/>
            <w:shd w:val="clear" w:color="auto" w:fill="D9D9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p w14:paraId="3BF4F1C9"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55F3C184" w14:textId="77777777" w:rsidTr="008B26D8">
        <w:trPr>
          <w:trHeight w:val="386"/>
        </w:trPr>
        <w:tc>
          <w:tcPr>
            <w:tcW w:w="268" w:type="pct"/>
            <w:shd w:val="clear" w:color="auto" w:fill="F2F2F2"/>
          </w:tcPr>
          <w:p w14:paraId="1014FA6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6</w:t>
            </w:r>
          </w:p>
        </w:tc>
        <w:tc>
          <w:tcPr>
            <w:tcW w:w="1824" w:type="pct"/>
            <w:vMerge w:val="restart"/>
            <w:shd w:val="clear" w:color="auto" w:fill="F2F2F2"/>
          </w:tcPr>
          <w:p w14:paraId="0FD7518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Are you specifically employed to undertake this research in either a paid or voluntary capacity?</w:t>
            </w:r>
          </w:p>
        </w:tc>
        <w:tc>
          <w:tcPr>
            <w:tcW w:w="1149" w:type="pct"/>
          </w:tcPr>
          <w:p w14:paraId="525EA704"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Voluntary</w:t>
            </w:r>
          </w:p>
        </w:tc>
        <w:tc>
          <w:tcPr>
            <w:tcW w:w="474" w:type="pct"/>
            <w:shd w:val="clear" w:color="auto" w:fill="F2F2F2"/>
            <w:vAlign w:val="center"/>
          </w:tcPr>
          <w:p w14:paraId="143A268A"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15E526B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69" w:type="pct"/>
            <w:shd w:val="clear" w:color="auto" w:fill="F2F2F2"/>
            <w:vAlign w:val="center"/>
          </w:tcPr>
          <w:p w14:paraId="130A34BD"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NO</w:t>
            </w:r>
          </w:p>
        </w:tc>
        <w:tc>
          <w:tcPr>
            <w:tcW w:w="411" w:type="pct"/>
            <w:gridSpan w:val="2"/>
            <w:shd w:val="clear" w:color="auto" w:fill="D9D9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p w14:paraId="0995E15F"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6385426D" w14:textId="77777777" w:rsidTr="008B26D8">
        <w:trPr>
          <w:trHeight w:val="386"/>
        </w:trPr>
        <w:tc>
          <w:tcPr>
            <w:tcW w:w="268" w:type="pct"/>
            <w:shd w:val="clear" w:color="auto" w:fill="F2F2F2"/>
          </w:tcPr>
          <w:p w14:paraId="0353D42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7</w:t>
            </w:r>
          </w:p>
        </w:tc>
        <w:tc>
          <w:tcPr>
            <w:tcW w:w="1824" w:type="pct"/>
            <w:vMerge/>
            <w:shd w:val="clear" w:color="auto" w:fill="F2F2F2"/>
          </w:tcPr>
          <w:p w14:paraId="41FE7E8F" w14:textId="77777777" w:rsidR="00DD7D10" w:rsidRPr="00DD7D10" w:rsidRDefault="00DD7D10" w:rsidP="00DD7D10">
            <w:pPr>
              <w:autoSpaceDE w:val="0"/>
              <w:autoSpaceDN w:val="0"/>
              <w:adjustRightInd w:val="0"/>
              <w:rPr>
                <w:rFonts w:ascii="Arial" w:hAnsi="Arial" w:cs="Arial"/>
                <w:sz w:val="22"/>
                <w:szCs w:val="22"/>
                <w:lang w:eastAsia="en-US"/>
              </w:rPr>
            </w:pPr>
          </w:p>
        </w:tc>
        <w:tc>
          <w:tcPr>
            <w:tcW w:w="1149" w:type="pct"/>
          </w:tcPr>
          <w:p w14:paraId="5B4A1C1A"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Employed</w:t>
            </w:r>
          </w:p>
        </w:tc>
        <w:tc>
          <w:tcPr>
            <w:tcW w:w="474" w:type="pct"/>
            <w:shd w:val="clear" w:color="auto" w:fill="F2F2F2"/>
            <w:vAlign w:val="center"/>
          </w:tcPr>
          <w:p w14:paraId="4524EE5B"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34D8FBE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69" w:type="pct"/>
            <w:shd w:val="clear" w:color="auto" w:fill="F2F2F2"/>
            <w:vAlign w:val="center"/>
          </w:tcPr>
          <w:p w14:paraId="034423B6"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NO</w:t>
            </w:r>
          </w:p>
        </w:tc>
        <w:tc>
          <w:tcPr>
            <w:tcW w:w="411" w:type="pct"/>
            <w:gridSpan w:val="2"/>
            <w:shd w:val="clear" w:color="auto" w:fill="D9D9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p w14:paraId="681AB456"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41431E0F" w14:textId="77777777" w:rsidTr="008B26D8">
        <w:tc>
          <w:tcPr>
            <w:tcW w:w="268" w:type="pct"/>
            <w:shd w:val="clear" w:color="auto" w:fill="F2F2F2"/>
          </w:tcPr>
          <w:p w14:paraId="0A5231C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8</w:t>
            </w:r>
          </w:p>
        </w:tc>
        <w:tc>
          <w:tcPr>
            <w:tcW w:w="1824" w:type="pct"/>
            <w:shd w:val="clear" w:color="auto" w:fill="F2F2F2"/>
          </w:tcPr>
          <w:p w14:paraId="0E4B910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Is the research being undertaken within an existing UWTSD Athrofa Professional Learning Partnership (APLP)?</w:t>
            </w:r>
          </w:p>
        </w:tc>
        <w:tc>
          <w:tcPr>
            <w:tcW w:w="1149" w:type="pct"/>
          </w:tcPr>
          <w:p w14:paraId="0406AFAE"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If YES then the permission question below does not need to be answered.</w:t>
            </w:r>
          </w:p>
        </w:tc>
        <w:tc>
          <w:tcPr>
            <w:tcW w:w="474" w:type="pct"/>
            <w:shd w:val="clear" w:color="auto" w:fill="F2F2F2"/>
            <w:vAlign w:val="center"/>
          </w:tcPr>
          <w:p w14:paraId="0F8E514C"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p w14:paraId="61D19518"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p>
        </w:tc>
        <w:tc>
          <w:tcPr>
            <w:tcW w:w="473" w:type="pct"/>
            <w:gridSpan w:val="2"/>
            <w:shd w:val="clear" w:color="auto" w:fill="F2F2F2"/>
            <w:vAlign w:val="center"/>
          </w:tcPr>
          <w:p w14:paraId="4051944F"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sz w:val="22"/>
                <w:szCs w:val="22"/>
                <w:lang w:eastAsia="en-US"/>
              </w:rPr>
              <w:t>NO</w:t>
            </w:r>
          </w:p>
        </w:tc>
        <w:tc>
          <w:tcPr>
            <w:tcW w:w="406" w:type="pct"/>
            <w:shd w:val="clear" w:color="auto" w:fill="D9D9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p w14:paraId="14B36555"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74158130" w14:textId="77777777" w:rsidTr="008B26D8">
        <w:tc>
          <w:tcPr>
            <w:tcW w:w="268" w:type="pct"/>
            <w:shd w:val="clear" w:color="auto" w:fill="F2F2F2"/>
          </w:tcPr>
          <w:p w14:paraId="46E4F76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9</w:t>
            </w:r>
          </w:p>
        </w:tc>
        <w:tc>
          <w:tcPr>
            <w:tcW w:w="1824" w:type="pct"/>
            <w:shd w:val="clear" w:color="auto" w:fill="F2F2F2"/>
          </w:tcPr>
          <w:p w14:paraId="58F4B92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Has permission to undertake the research has been provided by the partner organisation?</w:t>
            </w:r>
          </w:p>
        </w:tc>
        <w:tc>
          <w:tcPr>
            <w:tcW w:w="1149" w:type="pct"/>
          </w:tcPr>
          <w:p w14:paraId="3F6F3175" w14:textId="77777777" w:rsidR="00DD7D10" w:rsidRPr="00DD7D10" w:rsidRDefault="00DD7D10" w:rsidP="00DD7D10">
            <w:pPr>
              <w:autoSpaceDE w:val="0"/>
              <w:autoSpaceDN w:val="0"/>
              <w:adjustRightInd w:val="0"/>
              <w:rPr>
                <w:rFonts w:ascii="Arial" w:hAnsi="Arial" w:cs="Arial"/>
                <w:bCs/>
                <w:color w:val="FF0000"/>
                <w:sz w:val="22"/>
                <w:szCs w:val="22"/>
                <w:lang w:eastAsia="en-US"/>
              </w:rPr>
            </w:pPr>
            <w:r w:rsidRPr="00DD7D10">
              <w:rPr>
                <w:rFonts w:ascii="Arial" w:hAnsi="Arial" w:cs="Arial"/>
                <w:bCs/>
                <w:sz w:val="22"/>
                <w:szCs w:val="22"/>
                <w:lang w:eastAsia="en-US"/>
              </w:rPr>
              <w:t>(If YES attach copy)</w:t>
            </w:r>
          </w:p>
          <w:p w14:paraId="27C922C2" w14:textId="77777777" w:rsidR="00DD7D10" w:rsidRPr="00DD7D10" w:rsidDel="008461DD"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If NO the application cannot continue</w:t>
            </w:r>
          </w:p>
        </w:tc>
        <w:tc>
          <w:tcPr>
            <w:tcW w:w="474" w:type="pct"/>
            <w:shd w:val="clear" w:color="auto" w:fill="F2F2F2"/>
            <w:vAlign w:val="center"/>
          </w:tcPr>
          <w:p w14:paraId="6A472A5D"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YES</w:t>
            </w:r>
          </w:p>
        </w:tc>
        <w:tc>
          <w:tcPr>
            <w:tcW w:w="406" w:type="pct"/>
            <w:shd w:val="clear" w:color="auto" w:fill="D9D9D9"/>
            <w:vAlign w:val="center"/>
          </w:tcPr>
          <w:p w14:paraId="47313356"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Pr="00DD7D10">
                  <w:rPr>
                    <w:rFonts w:ascii="Arial" w:eastAsia="MS Gothic" w:hAnsi="Arial" w:cs="Arial" w:hint="eastAsia"/>
                    <w:sz w:val="22"/>
                    <w:szCs w:val="22"/>
                    <w:lang w:eastAsia="en-US"/>
                  </w:rPr>
                  <w:t>☐</w:t>
                </w:r>
              </w:sdtContent>
            </w:sdt>
          </w:p>
        </w:tc>
        <w:tc>
          <w:tcPr>
            <w:tcW w:w="473" w:type="pct"/>
            <w:gridSpan w:val="2"/>
            <w:shd w:val="clear" w:color="auto" w:fill="F2F2F2"/>
            <w:vAlign w:val="center"/>
          </w:tcPr>
          <w:p w14:paraId="458B4641"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NO</w:t>
            </w:r>
          </w:p>
        </w:tc>
        <w:tc>
          <w:tcPr>
            <w:tcW w:w="406" w:type="pct"/>
            <w:shd w:val="clear" w:color="auto" w:fill="D9D9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p w14:paraId="0B13078E"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bl>
    <w:p w14:paraId="780A0DE3" w14:textId="77777777" w:rsidR="00DD7D10" w:rsidRPr="00DD7D10" w:rsidRDefault="00DD7D10" w:rsidP="00DD7D10">
      <w:pPr>
        <w:rPr>
          <w:rFonts w:ascii="Arial" w:hAnsi="Arial" w:cs="Arial"/>
          <w:bCs/>
          <w:iCs/>
          <w:sz w:val="16"/>
          <w:szCs w:val="16"/>
          <w:lang w:eastAsia="en-US"/>
        </w:rPr>
      </w:pPr>
    </w:p>
    <w:p w14:paraId="34C3BC9F" w14:textId="77777777" w:rsidR="00DD7D10" w:rsidRPr="00DD7D10" w:rsidRDefault="00DD7D10" w:rsidP="00DD7D10">
      <w:pPr>
        <w:rPr>
          <w:rFonts w:ascii="Arial" w:hAnsi="Arial" w:cs="Arial"/>
          <w:b/>
          <w:bCs/>
          <w:iCs/>
          <w:sz w:val="22"/>
          <w:szCs w:val="22"/>
          <w:lang w:eastAsia="en-US"/>
        </w:rPr>
      </w:pPr>
    </w:p>
    <w:p w14:paraId="5427DCAD"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Where research activity is carried out in collaboration with an external organisation</w:t>
      </w:r>
    </w:p>
    <w:tbl>
      <w:tblPr>
        <w:tblStyle w:val="TableGrid1"/>
        <w:tblW w:w="5000" w:type="pct"/>
        <w:tblLook w:val="04A0" w:firstRow="1" w:lastRow="0" w:firstColumn="1" w:lastColumn="0" w:noHBand="0" w:noVBand="1"/>
      </w:tblPr>
      <w:tblGrid>
        <w:gridCol w:w="461"/>
        <w:gridCol w:w="4933"/>
        <w:gridCol w:w="782"/>
        <w:gridCol w:w="707"/>
        <w:gridCol w:w="747"/>
        <w:gridCol w:w="672"/>
      </w:tblGrid>
      <w:tr w:rsidR="00DD7D10" w:rsidRPr="00DD7D10" w14:paraId="609B70B8" w14:textId="77777777" w:rsidTr="008B26D8">
        <w:trPr>
          <w:trHeight w:val="507"/>
        </w:trPr>
        <w:tc>
          <w:tcPr>
            <w:tcW w:w="270" w:type="pct"/>
            <w:shd w:val="clear" w:color="auto" w:fill="F2F2F2"/>
            <w:vAlign w:val="center"/>
          </w:tcPr>
          <w:p w14:paraId="1849CC8A"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10</w:t>
            </w:r>
          </w:p>
        </w:tc>
        <w:tc>
          <w:tcPr>
            <w:tcW w:w="2973" w:type="pct"/>
            <w:shd w:val="clear" w:color="auto" w:fill="F2F2F2"/>
            <w:vAlign w:val="center"/>
          </w:tcPr>
          <w:p w14:paraId="62388EFD"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bCs/>
                <w:sz w:val="22"/>
                <w:szCs w:val="22"/>
                <w:lang w:eastAsia="en-US"/>
              </w:rPr>
              <w:t>Does this organisation have its own ethics approval system?</w:t>
            </w:r>
          </w:p>
        </w:tc>
        <w:tc>
          <w:tcPr>
            <w:tcW w:w="473" w:type="pct"/>
            <w:shd w:val="clear" w:color="auto" w:fill="F2F2F2"/>
            <w:vAlign w:val="center"/>
          </w:tcPr>
          <w:p w14:paraId="2ED27D57"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427" w:type="pct"/>
            <w:shd w:val="clear" w:color="auto" w:fill="BFBF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5C1F4EFE"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c>
          <w:tcPr>
            <w:tcW w:w="451" w:type="pct"/>
            <w:shd w:val="clear" w:color="auto" w:fill="F2F2F2"/>
            <w:vAlign w:val="center"/>
          </w:tcPr>
          <w:p w14:paraId="38263EB1"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c>
          <w:tcPr>
            <w:tcW w:w="406" w:type="pct"/>
            <w:shd w:val="clear" w:color="auto" w:fill="BFBF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Content>
              <w:p w14:paraId="2E3FCCAA"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Segoe UI Symbol" w:eastAsia="MS Gothic" w:hAnsi="Segoe UI Symbol" w:cs="Segoe UI Symbol"/>
                    <w:bCs/>
                    <w:sz w:val="22"/>
                    <w:szCs w:val="22"/>
                    <w:lang w:eastAsia="en-US"/>
                  </w:rPr>
                  <w:t>☐</w:t>
                </w:r>
              </w:p>
            </w:sdtContent>
          </w:sdt>
        </w:tc>
      </w:tr>
      <w:tr w:rsidR="00DD7D10" w:rsidRPr="00DD7D10" w14:paraId="042D9826" w14:textId="77777777" w:rsidTr="008B26D8">
        <w:tc>
          <w:tcPr>
            <w:tcW w:w="270" w:type="pct"/>
          </w:tcPr>
          <w:p w14:paraId="46403050" w14:textId="77777777" w:rsidR="00DD7D10" w:rsidRPr="00DD7D10" w:rsidRDefault="00DD7D10" w:rsidP="00DD7D10">
            <w:pPr>
              <w:autoSpaceDE w:val="0"/>
              <w:autoSpaceDN w:val="0"/>
              <w:adjustRightInd w:val="0"/>
              <w:rPr>
                <w:rFonts w:ascii="Arial" w:hAnsi="Arial" w:cs="Arial"/>
                <w:bCs/>
                <w:sz w:val="22"/>
                <w:szCs w:val="22"/>
                <w:lang w:eastAsia="en-US"/>
              </w:rPr>
            </w:pPr>
          </w:p>
        </w:tc>
        <w:tc>
          <w:tcPr>
            <w:tcW w:w="4730" w:type="pct"/>
            <w:gridSpan w:val="5"/>
          </w:tcPr>
          <w:p w14:paraId="278A555D" w14:textId="77777777" w:rsidR="00DD7D10" w:rsidRPr="00DD7D10" w:rsidRDefault="00DD7D10" w:rsidP="00DD7D10">
            <w:pPr>
              <w:autoSpaceDE w:val="0"/>
              <w:autoSpaceDN w:val="0"/>
              <w:adjustRightInd w:val="0"/>
              <w:rPr>
                <w:rFonts w:ascii="Arial" w:hAnsi="Arial" w:cs="Arial"/>
                <w:bCs/>
                <w:sz w:val="22"/>
                <w:szCs w:val="22"/>
                <w:lang w:eastAsia="en-US"/>
              </w:rPr>
            </w:pPr>
          </w:p>
          <w:p w14:paraId="00F9A4A2" w14:textId="77777777" w:rsidR="00DD7D10" w:rsidRPr="00DD7D10" w:rsidRDefault="00DD7D10" w:rsidP="00DD7D10">
            <w:pPr>
              <w:autoSpaceDE w:val="0"/>
              <w:autoSpaceDN w:val="0"/>
              <w:adjustRightInd w:val="0"/>
              <w:rPr>
                <w:rFonts w:ascii="Arial" w:hAnsi="Arial" w:cs="Arial"/>
                <w:b/>
                <w:bCs/>
                <w:sz w:val="22"/>
                <w:szCs w:val="22"/>
                <w:lang w:eastAsia="en-US"/>
              </w:rPr>
            </w:pPr>
          </w:p>
        </w:tc>
      </w:tr>
    </w:tbl>
    <w:p w14:paraId="64328D3F"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p w14:paraId="02618C01"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SECTION E: Details of Research Activity</w:t>
      </w:r>
    </w:p>
    <w:tbl>
      <w:tblPr>
        <w:tblW w:w="507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3"/>
        <w:gridCol w:w="2113"/>
        <w:gridCol w:w="2142"/>
        <w:gridCol w:w="2142"/>
        <w:gridCol w:w="1537"/>
      </w:tblGrid>
      <w:tr w:rsidR="00DD7D10" w:rsidRPr="00DD7D10" w14:paraId="4AB0C998" w14:textId="77777777" w:rsidTr="00DD7D10">
        <w:trPr>
          <w:trHeight w:val="454"/>
        </w:trPr>
        <w:tc>
          <w:tcPr>
            <w:tcW w:w="292" w:type="pct"/>
            <w:tcBorders>
              <w:top w:val="single" w:sz="4" w:space="0" w:color="auto"/>
              <w:left w:val="single" w:sz="4" w:space="0" w:color="auto"/>
              <w:bottom w:val="single" w:sz="4" w:space="0" w:color="auto"/>
              <w:right w:val="single" w:sz="4" w:space="0" w:color="auto"/>
            </w:tcBorders>
            <w:shd w:val="clear" w:color="auto" w:fill="F2F2F2"/>
            <w:vAlign w:val="center"/>
          </w:tcPr>
          <w:p w14:paraId="7344BBF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1</w:t>
            </w:r>
          </w:p>
        </w:tc>
        <w:tc>
          <w:tcPr>
            <w:tcW w:w="1254" w:type="pct"/>
            <w:tcBorders>
              <w:top w:val="single" w:sz="4" w:space="0" w:color="auto"/>
              <w:left w:val="single" w:sz="4" w:space="0" w:color="auto"/>
              <w:bottom w:val="single" w:sz="4" w:space="0" w:color="auto"/>
              <w:right w:val="single" w:sz="4" w:space="0" w:color="auto"/>
            </w:tcBorders>
            <w:shd w:val="clear" w:color="auto" w:fill="F2F2F2"/>
            <w:vAlign w:val="center"/>
          </w:tcPr>
          <w:p w14:paraId="2EEC802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Indicative title:</w:t>
            </w:r>
          </w:p>
        </w:tc>
        <w:tc>
          <w:tcPr>
            <w:tcW w:w="3454" w:type="pct"/>
            <w:gridSpan w:val="3"/>
            <w:tcBorders>
              <w:top w:val="single" w:sz="4" w:space="0" w:color="auto"/>
              <w:left w:val="single" w:sz="4" w:space="0" w:color="auto"/>
              <w:bottom w:val="single" w:sz="4" w:space="0" w:color="auto"/>
              <w:right w:val="single" w:sz="4" w:space="0" w:color="auto"/>
            </w:tcBorders>
            <w:vAlign w:val="center"/>
          </w:tcPr>
          <w:p w14:paraId="41FE0FC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rPr>
              <w:t>Investigation into the relevance of shared mental models in youth work settings supporting young people to achieve positive outcomes.</w:t>
            </w:r>
          </w:p>
        </w:tc>
      </w:tr>
      <w:tr w:rsidR="00DD7D10" w:rsidRPr="00DD7D10" w14:paraId="1E6911B4" w14:textId="77777777" w:rsidTr="00DD7D10">
        <w:trPr>
          <w:trHeight w:val="454"/>
        </w:trPr>
        <w:tc>
          <w:tcPr>
            <w:tcW w:w="292" w:type="pct"/>
            <w:tcBorders>
              <w:top w:val="single" w:sz="4" w:space="0" w:color="auto"/>
              <w:left w:val="single" w:sz="4" w:space="0" w:color="auto"/>
              <w:bottom w:val="single" w:sz="4" w:space="0" w:color="auto"/>
              <w:right w:val="single" w:sz="4" w:space="0" w:color="auto"/>
            </w:tcBorders>
            <w:shd w:val="clear" w:color="auto" w:fill="F2F2F2"/>
            <w:vAlign w:val="center"/>
          </w:tcPr>
          <w:p w14:paraId="7B32A6CE"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lastRenderedPageBreak/>
              <w:t>2</w:t>
            </w:r>
          </w:p>
        </w:tc>
        <w:tc>
          <w:tcPr>
            <w:tcW w:w="1254" w:type="pct"/>
            <w:tcBorders>
              <w:top w:val="single" w:sz="4" w:space="0" w:color="auto"/>
              <w:left w:val="single" w:sz="4" w:space="0" w:color="auto"/>
              <w:bottom w:val="single" w:sz="4" w:space="0" w:color="auto"/>
              <w:right w:val="single" w:sz="4" w:space="0" w:color="auto"/>
            </w:tcBorders>
            <w:shd w:val="clear" w:color="auto" w:fill="F2F2F2"/>
            <w:vAlign w:val="center"/>
          </w:tcPr>
          <w:p w14:paraId="61361DD3"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Proposed start date:</w:t>
            </w:r>
          </w:p>
        </w:tc>
        <w:tc>
          <w:tcPr>
            <w:tcW w:w="1271" w:type="pct"/>
            <w:tcBorders>
              <w:top w:val="single" w:sz="4" w:space="0" w:color="auto"/>
              <w:left w:val="single" w:sz="4" w:space="0" w:color="auto"/>
              <w:bottom w:val="single" w:sz="4" w:space="0" w:color="auto"/>
              <w:right w:val="single" w:sz="4" w:space="0" w:color="auto"/>
            </w:tcBorders>
            <w:vAlign w:val="center"/>
          </w:tcPr>
          <w:p w14:paraId="7423248E"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01.01.2024</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33E53E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Proposed end date:</w:t>
            </w:r>
          </w:p>
        </w:tc>
        <w:tc>
          <w:tcPr>
            <w:tcW w:w="911" w:type="pct"/>
            <w:tcBorders>
              <w:top w:val="single" w:sz="4" w:space="0" w:color="auto"/>
              <w:left w:val="single" w:sz="4" w:space="0" w:color="auto"/>
              <w:bottom w:val="single" w:sz="4" w:space="0" w:color="auto"/>
              <w:right w:val="single" w:sz="4" w:space="0" w:color="auto"/>
            </w:tcBorders>
            <w:vAlign w:val="center"/>
          </w:tcPr>
          <w:p w14:paraId="092653C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30.04.2024</w:t>
            </w:r>
          </w:p>
        </w:tc>
      </w:tr>
      <w:tr w:rsidR="00DD7D10" w:rsidRPr="00DD7D10" w14:paraId="2C0AE920" w14:textId="77777777" w:rsidTr="00DD7D10">
        <w:trPr>
          <w:trHeight w:val="454"/>
        </w:trPr>
        <w:tc>
          <w:tcPr>
            <w:tcW w:w="292" w:type="pct"/>
            <w:tcBorders>
              <w:top w:val="single" w:sz="4" w:space="0" w:color="auto"/>
            </w:tcBorders>
            <w:shd w:val="clear" w:color="auto" w:fill="F2F2F2"/>
            <w:vAlign w:val="center"/>
          </w:tcPr>
          <w:p w14:paraId="3FD8DC08" w14:textId="77777777" w:rsidR="00DD7D10" w:rsidRPr="00DD7D10" w:rsidRDefault="00DD7D10" w:rsidP="00DD7D10">
            <w:pPr>
              <w:spacing w:before="120" w:after="120"/>
              <w:rPr>
                <w:rFonts w:ascii="Arial" w:hAnsi="Arial" w:cs="Arial"/>
                <w:sz w:val="22"/>
                <w:szCs w:val="22"/>
                <w:lang w:eastAsia="en-US"/>
              </w:rPr>
            </w:pPr>
          </w:p>
        </w:tc>
        <w:tc>
          <w:tcPr>
            <w:tcW w:w="4708" w:type="pct"/>
            <w:gridSpan w:val="4"/>
            <w:tcBorders>
              <w:top w:val="single" w:sz="4" w:space="0" w:color="auto"/>
            </w:tcBorders>
            <w:shd w:val="clear" w:color="auto" w:fill="F2F2F2"/>
            <w:vAlign w:val="center"/>
          </w:tcPr>
          <w:p w14:paraId="7D7DEB98" w14:textId="77777777" w:rsidR="00DD7D10" w:rsidRPr="00DD7D10" w:rsidRDefault="00DD7D10" w:rsidP="00DD7D10">
            <w:pPr>
              <w:spacing w:before="120" w:after="120"/>
              <w:rPr>
                <w:rFonts w:ascii="Arial" w:hAnsi="Arial" w:cs="Arial"/>
                <w:b/>
                <w:sz w:val="22"/>
                <w:szCs w:val="22"/>
                <w:lang w:eastAsia="en-US"/>
              </w:rPr>
            </w:pPr>
            <w:r w:rsidRPr="00DD7D10">
              <w:rPr>
                <w:rFonts w:ascii="Arial" w:hAnsi="Arial" w:cs="Arial"/>
                <w:b/>
                <w:sz w:val="22"/>
                <w:szCs w:val="22"/>
                <w:lang w:eastAsia="en-US"/>
              </w:rPr>
              <w:t>Introduction to the Research (maximum 300 words per section)</w:t>
            </w:r>
          </w:p>
          <w:p w14:paraId="62C40FB7" w14:textId="77777777" w:rsidR="00DD7D10" w:rsidRPr="00DD7D10" w:rsidRDefault="00DD7D10" w:rsidP="00DD7D10">
            <w:pPr>
              <w:spacing w:before="120" w:after="120"/>
              <w:rPr>
                <w:rFonts w:ascii="Arial" w:hAnsi="Arial" w:cs="Arial"/>
                <w:b/>
                <w:sz w:val="22"/>
                <w:szCs w:val="22"/>
                <w:lang w:eastAsia="en-US"/>
              </w:rPr>
            </w:pPr>
            <w:r w:rsidRPr="00DD7D10">
              <w:rPr>
                <w:rFonts w:ascii="Arial" w:hAnsi="Arial" w:cs="Arial"/>
                <w:b/>
                <w:sz w:val="22"/>
                <w:szCs w:val="22"/>
                <w:lang w:eastAsia="en-US"/>
              </w:rPr>
              <w:t xml:space="preserve">Ensure that you write for a </w:t>
            </w:r>
            <w:r w:rsidRPr="00DD7D10">
              <w:rPr>
                <w:rFonts w:ascii="Arial" w:hAnsi="Arial" w:cs="Arial"/>
                <w:b/>
                <w:sz w:val="22"/>
                <w:szCs w:val="22"/>
                <w:u w:val="single"/>
                <w:lang w:eastAsia="en-US"/>
              </w:rPr>
              <w:t>Non-Specialist Audience</w:t>
            </w:r>
            <w:r w:rsidRPr="00DD7D10">
              <w:rPr>
                <w:rFonts w:ascii="Arial" w:hAnsi="Arial" w:cs="Arial"/>
                <w:b/>
                <w:sz w:val="22"/>
                <w:szCs w:val="22"/>
                <w:lang w:eastAsia="en-US"/>
              </w:rPr>
              <w:t xml:space="preserve"> when outlining your response to the points below:</w:t>
            </w:r>
          </w:p>
          <w:p w14:paraId="169BD618" w14:textId="77777777" w:rsidR="00DD7D10" w:rsidRPr="00DD7D10" w:rsidRDefault="00DD7D10" w:rsidP="00DD7D10">
            <w:pPr>
              <w:numPr>
                <w:ilvl w:val="0"/>
                <w:numId w:val="48"/>
              </w:numPr>
              <w:rPr>
                <w:rFonts w:ascii="Arial" w:eastAsia="Calibri" w:hAnsi="Arial" w:cs="Arial"/>
                <w:i/>
                <w:sz w:val="22"/>
                <w:szCs w:val="22"/>
                <w:lang w:eastAsia="en-US"/>
              </w:rPr>
            </w:pPr>
            <w:r w:rsidRPr="00DD7D10">
              <w:rPr>
                <w:rFonts w:ascii="Arial" w:eastAsia="Calibri" w:hAnsi="Arial" w:cs="Arial"/>
                <w:i/>
                <w:sz w:val="22"/>
                <w:szCs w:val="22"/>
                <w:lang w:eastAsia="en-US"/>
              </w:rPr>
              <w:t>Purpose of Research Activity</w:t>
            </w:r>
          </w:p>
          <w:p w14:paraId="73711ECC" w14:textId="77777777" w:rsidR="00DD7D10" w:rsidRPr="00DD7D10" w:rsidRDefault="00DD7D10" w:rsidP="00DD7D10">
            <w:pPr>
              <w:numPr>
                <w:ilvl w:val="0"/>
                <w:numId w:val="48"/>
              </w:numPr>
              <w:rPr>
                <w:rFonts w:ascii="Arial" w:eastAsia="Calibri" w:hAnsi="Arial" w:cs="Arial"/>
                <w:i/>
                <w:sz w:val="22"/>
                <w:szCs w:val="22"/>
                <w:lang w:eastAsia="en-US"/>
              </w:rPr>
            </w:pPr>
            <w:r w:rsidRPr="00DD7D10">
              <w:rPr>
                <w:rFonts w:ascii="Arial" w:eastAsia="Calibri" w:hAnsi="Arial" w:cs="Arial"/>
                <w:i/>
                <w:sz w:val="22"/>
                <w:szCs w:val="22"/>
                <w:lang w:eastAsia="en-US"/>
              </w:rPr>
              <w:t>Proposed Research Question</w:t>
            </w:r>
          </w:p>
          <w:p w14:paraId="55B76E45" w14:textId="77777777" w:rsidR="00DD7D10" w:rsidRPr="00DD7D10" w:rsidRDefault="00DD7D10" w:rsidP="00DD7D10">
            <w:pPr>
              <w:numPr>
                <w:ilvl w:val="0"/>
                <w:numId w:val="48"/>
              </w:numPr>
              <w:rPr>
                <w:rFonts w:ascii="Arial" w:eastAsia="Calibri" w:hAnsi="Arial" w:cs="Arial"/>
                <w:i/>
                <w:sz w:val="22"/>
                <w:szCs w:val="22"/>
                <w:lang w:eastAsia="en-US"/>
              </w:rPr>
            </w:pPr>
            <w:r w:rsidRPr="00DD7D10">
              <w:rPr>
                <w:rFonts w:ascii="Arial" w:eastAsia="Calibri" w:hAnsi="Arial" w:cs="Arial"/>
                <w:i/>
                <w:sz w:val="22"/>
                <w:szCs w:val="22"/>
                <w:lang w:eastAsia="en-US"/>
              </w:rPr>
              <w:t>Aims of Research Activity</w:t>
            </w:r>
          </w:p>
          <w:p w14:paraId="790E3823" w14:textId="77777777" w:rsidR="00DD7D10" w:rsidRPr="00DD7D10" w:rsidRDefault="00DD7D10" w:rsidP="00DD7D10">
            <w:pPr>
              <w:numPr>
                <w:ilvl w:val="0"/>
                <w:numId w:val="48"/>
              </w:numPr>
              <w:spacing w:after="240"/>
              <w:ind w:hanging="357"/>
              <w:rPr>
                <w:rFonts w:ascii="Arial" w:eastAsia="Calibri" w:hAnsi="Arial" w:cs="Arial"/>
                <w:i/>
                <w:sz w:val="22"/>
                <w:szCs w:val="22"/>
                <w:lang w:eastAsia="en-US"/>
              </w:rPr>
            </w:pPr>
            <w:r w:rsidRPr="00DD7D10">
              <w:rPr>
                <w:rFonts w:ascii="Arial" w:eastAsia="Calibri" w:hAnsi="Arial" w:cs="Arial"/>
                <w:i/>
                <w:sz w:val="22"/>
                <w:szCs w:val="22"/>
                <w:lang w:eastAsia="en-US"/>
              </w:rPr>
              <w:t>Objectives of Research Activity</w:t>
            </w:r>
          </w:p>
          <w:p w14:paraId="318C8636" w14:textId="77777777" w:rsidR="00DD7D10" w:rsidRPr="00DD7D10" w:rsidRDefault="00DD7D10" w:rsidP="00DD7D10">
            <w:pPr>
              <w:spacing w:after="120"/>
              <w:rPr>
                <w:rFonts w:ascii="Arial" w:hAnsi="Arial" w:cs="Arial"/>
                <w:sz w:val="22"/>
                <w:szCs w:val="22"/>
                <w:lang w:eastAsia="en-US"/>
              </w:rPr>
            </w:pPr>
            <w:r w:rsidRPr="00DD7D10">
              <w:rPr>
                <w:rFonts w:ascii="Arial" w:hAnsi="Arial" w:cs="Arial"/>
                <w:sz w:val="22"/>
                <w:szCs w:val="22"/>
                <w:lang w:eastAsia="en-US"/>
              </w:rPr>
              <w:t xml:space="preserve">Demonstrate, briefly, how </w:t>
            </w:r>
            <w:r w:rsidRPr="00DD7D10">
              <w:rPr>
                <w:rFonts w:ascii="Arial" w:hAnsi="Arial" w:cs="Arial"/>
                <w:b/>
                <w:sz w:val="22"/>
                <w:szCs w:val="22"/>
                <w:u w:val="single"/>
                <w:lang w:eastAsia="en-US"/>
              </w:rPr>
              <w:t>Existing Research</w:t>
            </w:r>
            <w:r w:rsidRPr="00DD7D10">
              <w:rPr>
                <w:rFonts w:ascii="Arial" w:hAnsi="Arial" w:cs="Arial"/>
                <w:sz w:val="22"/>
                <w:szCs w:val="22"/>
                <w:lang w:eastAsia="en-US"/>
              </w:rPr>
              <w:t xml:space="preserve"> has informed the proposed activity and explain</w:t>
            </w:r>
          </w:p>
          <w:p w14:paraId="770583E1" w14:textId="77777777" w:rsidR="00DD7D10" w:rsidRPr="00DD7D10" w:rsidRDefault="00DD7D10" w:rsidP="00DD7D10">
            <w:pPr>
              <w:numPr>
                <w:ilvl w:val="0"/>
                <w:numId w:val="48"/>
              </w:numPr>
              <w:rPr>
                <w:rFonts w:ascii="Arial" w:eastAsia="Calibri" w:hAnsi="Arial" w:cs="Arial"/>
                <w:i/>
                <w:sz w:val="22"/>
                <w:szCs w:val="22"/>
                <w:lang w:eastAsia="en-US"/>
              </w:rPr>
            </w:pPr>
            <w:r w:rsidRPr="00DD7D10">
              <w:rPr>
                <w:rFonts w:ascii="Arial" w:eastAsia="Calibri" w:hAnsi="Arial" w:cs="Arial"/>
                <w:i/>
                <w:sz w:val="22"/>
                <w:szCs w:val="22"/>
                <w:lang w:eastAsia="en-US"/>
              </w:rPr>
              <w:t xml:space="preserve">What the research activity will add to the body of knowledge </w:t>
            </w:r>
          </w:p>
          <w:p w14:paraId="29A14CC5" w14:textId="77777777" w:rsidR="00DD7D10" w:rsidRPr="00DD7D10" w:rsidRDefault="00DD7D10" w:rsidP="00DD7D10">
            <w:pPr>
              <w:numPr>
                <w:ilvl w:val="0"/>
                <w:numId w:val="48"/>
              </w:numPr>
              <w:rPr>
                <w:rFonts w:ascii="Arial" w:eastAsia="Calibri" w:hAnsi="Arial" w:cs="Arial"/>
                <w:sz w:val="22"/>
                <w:szCs w:val="22"/>
                <w:lang w:eastAsia="en-US"/>
              </w:rPr>
            </w:pPr>
            <w:r w:rsidRPr="00DD7D10">
              <w:rPr>
                <w:rFonts w:ascii="Arial" w:eastAsia="Calibri" w:hAnsi="Arial" w:cs="Arial"/>
                <w:i/>
                <w:sz w:val="22"/>
                <w:szCs w:val="22"/>
                <w:lang w:eastAsia="en-US"/>
              </w:rPr>
              <w:t xml:space="preserve">How it addresses an area of importance. </w:t>
            </w:r>
          </w:p>
        </w:tc>
      </w:tr>
      <w:tr w:rsidR="00DD7D10" w:rsidRPr="00DD7D10" w:rsidDel="002A152D" w14:paraId="7734F612" w14:textId="77777777" w:rsidTr="0002403E">
        <w:trPr>
          <w:trHeight w:val="454"/>
        </w:trPr>
        <w:tc>
          <w:tcPr>
            <w:tcW w:w="292" w:type="pct"/>
            <w:vAlign w:val="center"/>
          </w:tcPr>
          <w:p w14:paraId="399E360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3</w:t>
            </w:r>
          </w:p>
        </w:tc>
        <w:tc>
          <w:tcPr>
            <w:tcW w:w="4708" w:type="pct"/>
            <w:gridSpan w:val="4"/>
            <w:vAlign w:val="center"/>
          </w:tcPr>
          <w:p w14:paraId="058ACC36" w14:textId="77777777" w:rsidR="00DD7D10" w:rsidRPr="00DD7D10" w:rsidRDefault="00DD7D10" w:rsidP="00DD7D10">
            <w:pPr>
              <w:autoSpaceDE w:val="0"/>
              <w:autoSpaceDN w:val="0"/>
              <w:adjustRightInd w:val="0"/>
              <w:jc w:val="both"/>
              <w:rPr>
                <w:rFonts w:ascii="Arial" w:hAnsi="Arial" w:cs="Arial"/>
                <w:b/>
                <w:bCs/>
                <w:sz w:val="22"/>
                <w:szCs w:val="22"/>
                <w:lang w:eastAsia="en-US"/>
              </w:rPr>
            </w:pPr>
            <w:r w:rsidRPr="00DD7D10">
              <w:rPr>
                <w:rFonts w:ascii="Arial" w:hAnsi="Arial" w:cs="Arial"/>
                <w:b/>
                <w:bCs/>
                <w:sz w:val="22"/>
                <w:szCs w:val="22"/>
                <w:lang w:eastAsia="en-US"/>
              </w:rPr>
              <w:t>Purpose of Research Activity</w:t>
            </w:r>
          </w:p>
          <w:p w14:paraId="38C8F328" w14:textId="77777777" w:rsidR="00DD7D10" w:rsidRPr="00DD7D10" w:rsidRDefault="00DD7D10" w:rsidP="00DD7D10">
            <w:pPr>
              <w:autoSpaceDE w:val="0"/>
              <w:autoSpaceDN w:val="0"/>
              <w:adjustRightInd w:val="0"/>
              <w:jc w:val="both"/>
              <w:rPr>
                <w:rFonts w:ascii="Arial" w:hAnsi="Arial" w:cs="Arial"/>
                <w:b/>
                <w:bCs/>
                <w:sz w:val="22"/>
                <w:szCs w:val="22"/>
                <w:lang w:eastAsia="en-US"/>
              </w:rPr>
            </w:pPr>
          </w:p>
          <w:p w14:paraId="10252093"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Shared mental model (SMM) refers to a common understanding among team members regarding the team’s goals, processes and individual roles. Research indicates that strong SMM positively impact team communication, decision-making and overall performance, and the development of a SMM is crucial for effective collaboration and responsiveness to the dynamic needs of young people (Cannon-Bowers </w:t>
            </w:r>
            <w:r w:rsidRPr="00DD7D10">
              <w:rPr>
                <w:rFonts w:ascii="Arial" w:hAnsi="Arial" w:cs="Arial"/>
                <w:i/>
                <w:iCs/>
                <w:sz w:val="22"/>
                <w:szCs w:val="22"/>
                <w:lang w:eastAsia="en-US"/>
              </w:rPr>
              <w:t>et al.</w:t>
            </w:r>
            <w:r w:rsidRPr="00DD7D10">
              <w:rPr>
                <w:rFonts w:ascii="Arial" w:hAnsi="Arial" w:cs="Arial"/>
                <w:sz w:val="22"/>
                <w:szCs w:val="22"/>
                <w:lang w:eastAsia="en-US"/>
              </w:rPr>
              <w:t>, 1993).</w:t>
            </w:r>
          </w:p>
          <w:p w14:paraId="7B5F4F1C"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126AEFB8"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Understanding the impact of a lack of a SMM with the individuals who support them, but also with the individual being supported, can give insight into future early interventions to support young people achieve positive outcomes.</w:t>
            </w:r>
          </w:p>
          <w:p w14:paraId="2B7B13C7"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2BB27A08"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A positive outcome relates to, but is not limited by, the relative success of a young person to contribute effectively as an independent individual in their immediate environment. </w:t>
            </w:r>
          </w:p>
          <w:p w14:paraId="79005C58"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1DE39B33"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Additionally, finding different paradigms on which to look at the ‘team’ involved in the support of the young person could allow for a different perspective of how the team should or should not operate. This research will look at the benefits of considering the team working towards a common goal (positive outcomes) from the perspective of an Agile team (Peeters, </w:t>
            </w:r>
            <w:r w:rsidRPr="00DD7D10">
              <w:rPr>
                <w:rFonts w:ascii="Arial" w:hAnsi="Arial" w:cs="Arial"/>
                <w:i/>
                <w:iCs/>
                <w:sz w:val="22"/>
                <w:szCs w:val="22"/>
                <w:lang w:eastAsia="en-US"/>
              </w:rPr>
              <w:t>et al</w:t>
            </w:r>
            <w:r w:rsidRPr="00DD7D10">
              <w:rPr>
                <w:rFonts w:ascii="Arial" w:hAnsi="Arial" w:cs="Arial"/>
                <w:sz w:val="22"/>
                <w:szCs w:val="22"/>
                <w:lang w:eastAsia="en-US"/>
              </w:rPr>
              <w:t xml:space="preserve">., 2022). </w:t>
            </w:r>
          </w:p>
          <w:p w14:paraId="3FC5B77D"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1F1D0696"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The term ‘Agile Team’ grew out of software development in the late 1990’s (Larman and Basili 2003). Agile Teams are synonymous with self-organisation and flexibility (Martin, 2002), organising workload amongst themselves depending on the specific task requirements (Highsmith, 2004). </w:t>
            </w:r>
          </w:p>
          <w:p w14:paraId="3792699B"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06EA333B"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By understanding the degree to which a SMM exists, or does not exist, </w:t>
            </w:r>
            <w:r w:rsidRPr="00DD7D10">
              <w:rPr>
                <w:rFonts w:ascii="Arial" w:hAnsi="Arial" w:cs="Arial"/>
                <w:color w:val="FF0000"/>
                <w:sz w:val="22"/>
                <w:szCs w:val="22"/>
                <w:lang w:eastAsia="en-US"/>
              </w:rPr>
              <w:t xml:space="preserve">the research will look at any benefits of viewing and organising groups working together to support a young person or persons or group </w:t>
            </w:r>
            <w:r w:rsidRPr="00DD7D10">
              <w:rPr>
                <w:rFonts w:ascii="Arial" w:hAnsi="Arial" w:cs="Arial"/>
                <w:sz w:val="22"/>
                <w:szCs w:val="22"/>
                <w:lang w:eastAsia="en-US"/>
              </w:rPr>
              <w:t xml:space="preserve">of young people as an Agile team (Peeters, </w:t>
            </w:r>
            <w:r w:rsidRPr="00DD7D10">
              <w:rPr>
                <w:rFonts w:ascii="Arial" w:hAnsi="Arial" w:cs="Arial"/>
                <w:i/>
                <w:iCs/>
                <w:sz w:val="22"/>
                <w:szCs w:val="22"/>
                <w:lang w:eastAsia="en-US"/>
              </w:rPr>
              <w:t>et al</w:t>
            </w:r>
            <w:r w:rsidRPr="00DD7D10">
              <w:rPr>
                <w:rFonts w:ascii="Arial" w:hAnsi="Arial" w:cs="Arial"/>
                <w:sz w:val="22"/>
                <w:szCs w:val="22"/>
                <w:lang w:eastAsia="en-US"/>
              </w:rPr>
              <w:t xml:space="preserve">., 2022), this research will give some insight. </w:t>
            </w:r>
          </w:p>
          <w:p w14:paraId="61BC22B1"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098BCC5A" w14:textId="77777777" w:rsidR="00DD7D10" w:rsidRPr="00DD7D10" w:rsidRDefault="00DD7D10" w:rsidP="00DD7D10">
            <w:pPr>
              <w:autoSpaceDE w:val="0"/>
              <w:autoSpaceDN w:val="0"/>
              <w:adjustRightInd w:val="0"/>
              <w:jc w:val="both"/>
              <w:rPr>
                <w:rFonts w:ascii="Arial" w:hAnsi="Arial" w:cs="Arial"/>
                <w:sz w:val="22"/>
                <w:szCs w:val="22"/>
                <w:lang w:eastAsia="en-US"/>
              </w:rPr>
            </w:pPr>
            <w:r w:rsidRPr="00DD7D10">
              <w:rPr>
                <w:rFonts w:ascii="Arial" w:hAnsi="Arial" w:cs="Arial"/>
                <w:sz w:val="22"/>
                <w:szCs w:val="22"/>
                <w:lang w:eastAsia="en-US"/>
              </w:rPr>
              <w:t xml:space="preserve">The research will use a single organisation to establish </w:t>
            </w:r>
            <w:r w:rsidRPr="00DD7D10">
              <w:rPr>
                <w:rFonts w:ascii="Arial" w:hAnsi="Arial" w:cs="Arial"/>
                <w:color w:val="FF0000"/>
                <w:sz w:val="22"/>
                <w:szCs w:val="22"/>
                <w:lang w:eastAsia="en-US"/>
              </w:rPr>
              <w:t>empirical research as to</w:t>
            </w:r>
            <w:r w:rsidRPr="00DD7D10">
              <w:rPr>
                <w:rFonts w:ascii="Arial" w:hAnsi="Arial" w:cs="Arial"/>
                <w:sz w:val="22"/>
                <w:szCs w:val="22"/>
                <w:lang w:eastAsia="en-US"/>
              </w:rPr>
              <w:t xml:space="preserve"> the level of SMM </w:t>
            </w:r>
            <w:r w:rsidRPr="00DD7D10">
              <w:rPr>
                <w:rFonts w:ascii="Arial" w:hAnsi="Arial" w:cs="Arial"/>
                <w:color w:val="FF0000"/>
                <w:sz w:val="22"/>
                <w:szCs w:val="22"/>
                <w:lang w:eastAsia="en-US"/>
              </w:rPr>
              <w:t xml:space="preserve">between stakeholders </w:t>
            </w:r>
            <w:r w:rsidRPr="00DD7D10">
              <w:rPr>
                <w:rFonts w:ascii="Arial" w:hAnsi="Arial" w:cs="Arial"/>
                <w:sz w:val="22"/>
                <w:szCs w:val="22"/>
                <w:lang w:eastAsia="en-US"/>
              </w:rPr>
              <w:t xml:space="preserve">but will also </w:t>
            </w:r>
            <w:r w:rsidRPr="00DD7D10">
              <w:rPr>
                <w:rFonts w:ascii="Arial" w:hAnsi="Arial" w:cs="Arial"/>
                <w:color w:val="FF0000"/>
                <w:sz w:val="22"/>
                <w:szCs w:val="22"/>
                <w:lang w:eastAsia="en-US"/>
              </w:rPr>
              <w:t xml:space="preserve">draw extensively </w:t>
            </w:r>
            <w:r w:rsidRPr="00DD7D10">
              <w:rPr>
                <w:rFonts w:ascii="Arial" w:hAnsi="Arial" w:cs="Arial"/>
                <w:sz w:val="22"/>
                <w:szCs w:val="22"/>
                <w:lang w:eastAsia="en-US"/>
              </w:rPr>
              <w:t xml:space="preserve">on secondary research, including </w:t>
            </w:r>
            <w:r w:rsidRPr="00DD7D10">
              <w:rPr>
                <w:rFonts w:ascii="Arial" w:hAnsi="Arial" w:cs="Arial"/>
                <w:color w:val="FF0000"/>
                <w:sz w:val="22"/>
                <w:szCs w:val="22"/>
                <w:lang w:eastAsia="en-US"/>
              </w:rPr>
              <w:t>the application of</w:t>
            </w:r>
            <w:r w:rsidRPr="00DD7D10">
              <w:rPr>
                <w:rFonts w:ascii="Arial" w:hAnsi="Arial" w:cs="Arial"/>
                <w:sz w:val="22"/>
                <w:szCs w:val="22"/>
                <w:lang w:eastAsia="en-US"/>
              </w:rPr>
              <w:t xml:space="preserve"> ‘realistic evaluation’ (Pawson and Tilley, 1997) </w:t>
            </w:r>
            <w:r w:rsidRPr="00DD7D10">
              <w:rPr>
                <w:rFonts w:ascii="Arial" w:hAnsi="Arial" w:cs="Arial"/>
                <w:color w:val="FF0000"/>
                <w:sz w:val="22"/>
                <w:szCs w:val="22"/>
                <w:lang w:eastAsia="en-US"/>
              </w:rPr>
              <w:t xml:space="preserve">where differences in SMM exist </w:t>
            </w:r>
            <w:r w:rsidRPr="00DD7D10">
              <w:rPr>
                <w:rFonts w:ascii="Arial" w:hAnsi="Arial" w:cs="Arial"/>
                <w:sz w:val="22"/>
                <w:szCs w:val="22"/>
                <w:lang w:eastAsia="en-US"/>
              </w:rPr>
              <w:t xml:space="preserve">in similar settings. </w:t>
            </w:r>
          </w:p>
          <w:p w14:paraId="532B4953" w14:textId="77777777" w:rsidR="00DD7D10" w:rsidRPr="00DD7D10" w:rsidRDefault="00DD7D10" w:rsidP="00DD7D10">
            <w:pPr>
              <w:autoSpaceDE w:val="0"/>
              <w:autoSpaceDN w:val="0"/>
              <w:adjustRightInd w:val="0"/>
              <w:jc w:val="both"/>
              <w:rPr>
                <w:rFonts w:ascii="Arial" w:hAnsi="Arial" w:cs="Arial"/>
                <w:sz w:val="22"/>
                <w:szCs w:val="22"/>
                <w:lang w:eastAsia="en-US"/>
              </w:rPr>
            </w:pPr>
          </w:p>
          <w:p w14:paraId="3EA8CA9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lastRenderedPageBreak/>
              <w:t xml:space="preserve">References </w:t>
            </w:r>
          </w:p>
          <w:p w14:paraId="6C701F93" w14:textId="77777777" w:rsidR="00DD7D10" w:rsidRPr="00DD7D10" w:rsidRDefault="00DD7D10" w:rsidP="00DD7D10">
            <w:pPr>
              <w:autoSpaceDE w:val="0"/>
              <w:autoSpaceDN w:val="0"/>
              <w:adjustRightInd w:val="0"/>
              <w:rPr>
                <w:rFonts w:ascii="Arial" w:hAnsi="Arial" w:cs="Arial"/>
                <w:sz w:val="22"/>
                <w:szCs w:val="22"/>
                <w:lang w:eastAsia="en-US"/>
              </w:rPr>
            </w:pPr>
          </w:p>
          <w:p w14:paraId="247830C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Cannon-Bowers, J. A., Salas, E. and Converse, S. (1993) ‘Shared mental models in expert team decision making’, </w:t>
            </w:r>
            <w:r w:rsidRPr="00DD7D10">
              <w:rPr>
                <w:rFonts w:ascii="Arial" w:hAnsi="Arial" w:cs="Arial"/>
                <w:i/>
                <w:iCs/>
                <w:sz w:val="22"/>
                <w:szCs w:val="22"/>
                <w:lang w:eastAsia="en-US"/>
              </w:rPr>
              <w:t>Individual and group decision making: Current issues.</w:t>
            </w:r>
            <w:r w:rsidRPr="00DD7D10">
              <w:rPr>
                <w:rFonts w:ascii="Arial" w:hAnsi="Arial" w:cs="Arial"/>
                <w:sz w:val="22"/>
                <w:szCs w:val="22"/>
                <w:lang w:eastAsia="en-US"/>
              </w:rPr>
              <w:t xml:space="preserve"> Lawrence Erlbaum Associates, Inc. Available at: https://psycnet.apa.org/record/1993-98047-012 (Accessed: 11 November 2023).</w:t>
            </w:r>
          </w:p>
          <w:p w14:paraId="31F33AC0" w14:textId="77777777" w:rsidR="00DD7D10" w:rsidRPr="00DD7D10" w:rsidRDefault="00DD7D10" w:rsidP="00DD7D10">
            <w:pPr>
              <w:autoSpaceDE w:val="0"/>
              <w:autoSpaceDN w:val="0"/>
              <w:adjustRightInd w:val="0"/>
              <w:rPr>
                <w:rFonts w:ascii="Arial" w:hAnsi="Arial" w:cs="Arial"/>
                <w:sz w:val="22"/>
                <w:szCs w:val="22"/>
                <w:lang w:eastAsia="en-US"/>
              </w:rPr>
            </w:pPr>
          </w:p>
          <w:p w14:paraId="5B219B0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Highsmith J (2004) </w:t>
            </w:r>
            <w:r w:rsidRPr="00DD7D10">
              <w:rPr>
                <w:rFonts w:ascii="Arial" w:hAnsi="Arial" w:cs="Arial"/>
                <w:i/>
                <w:iCs/>
                <w:sz w:val="22"/>
                <w:szCs w:val="22"/>
                <w:lang w:eastAsia="en-US"/>
              </w:rPr>
              <w:t>Agile project management: creating innovative products</w:t>
            </w:r>
            <w:r w:rsidRPr="00DD7D10">
              <w:rPr>
                <w:rFonts w:ascii="Arial" w:hAnsi="Arial" w:cs="Arial"/>
                <w:sz w:val="22"/>
                <w:szCs w:val="22"/>
                <w:lang w:eastAsia="en-US"/>
              </w:rPr>
              <w:t>. Addison-Weasley: USA</w:t>
            </w:r>
          </w:p>
          <w:p w14:paraId="33458675" w14:textId="77777777" w:rsidR="00DD7D10" w:rsidRPr="00DD7D10" w:rsidRDefault="00DD7D10" w:rsidP="00DD7D10">
            <w:pPr>
              <w:autoSpaceDE w:val="0"/>
              <w:autoSpaceDN w:val="0"/>
              <w:adjustRightInd w:val="0"/>
              <w:rPr>
                <w:rFonts w:ascii="Arial" w:hAnsi="Arial" w:cs="Arial"/>
                <w:sz w:val="22"/>
                <w:szCs w:val="22"/>
                <w:lang w:eastAsia="en-US"/>
              </w:rPr>
            </w:pPr>
          </w:p>
          <w:p w14:paraId="0D43F65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Larman, C. and Basili, V.R. (2003) ‘Iterative and incremental developments; a brief history’, </w:t>
            </w:r>
            <w:r w:rsidRPr="00DD7D10">
              <w:rPr>
                <w:rFonts w:ascii="Arial" w:hAnsi="Arial" w:cs="Arial"/>
                <w:i/>
                <w:iCs/>
                <w:sz w:val="22"/>
                <w:szCs w:val="22"/>
                <w:lang w:eastAsia="en-US"/>
              </w:rPr>
              <w:t>IEEE Computer,</w:t>
            </w:r>
            <w:r w:rsidRPr="00DD7D10">
              <w:rPr>
                <w:rFonts w:ascii="Arial" w:hAnsi="Arial" w:cs="Arial"/>
                <w:sz w:val="22"/>
                <w:szCs w:val="22"/>
                <w:lang w:eastAsia="en-US"/>
              </w:rPr>
              <w:t> 36(6), pp. 47–56. Available at: https://doi.org/10.1109/mc.2003.1204375 (Accessed: 24 November 2023).</w:t>
            </w:r>
          </w:p>
          <w:p w14:paraId="034E5E85" w14:textId="77777777" w:rsidR="00DD7D10" w:rsidRPr="00DD7D10" w:rsidRDefault="00DD7D10" w:rsidP="00DD7D10">
            <w:pPr>
              <w:autoSpaceDE w:val="0"/>
              <w:autoSpaceDN w:val="0"/>
              <w:adjustRightInd w:val="0"/>
              <w:rPr>
                <w:rFonts w:ascii="Arial" w:hAnsi="Arial" w:cs="Arial"/>
                <w:sz w:val="22"/>
                <w:szCs w:val="22"/>
                <w:lang w:eastAsia="en-US"/>
              </w:rPr>
            </w:pPr>
          </w:p>
          <w:p w14:paraId="708CD1E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Martin R (2002) </w:t>
            </w:r>
            <w:r w:rsidRPr="00DD7D10">
              <w:rPr>
                <w:rFonts w:ascii="Arial" w:hAnsi="Arial" w:cs="Arial"/>
                <w:i/>
                <w:iCs/>
                <w:sz w:val="22"/>
                <w:szCs w:val="22"/>
                <w:lang w:eastAsia="en-US"/>
              </w:rPr>
              <w:t>Agile Software Development: principles, patterns, and practices</w:t>
            </w:r>
            <w:r w:rsidRPr="00DD7D10">
              <w:rPr>
                <w:rFonts w:ascii="Arial" w:hAnsi="Arial" w:cs="Arial"/>
                <w:sz w:val="22"/>
                <w:szCs w:val="22"/>
                <w:lang w:eastAsia="en-US"/>
              </w:rPr>
              <w:t>. Pearson Education: NJ.</w:t>
            </w:r>
          </w:p>
          <w:p w14:paraId="655D96F6" w14:textId="77777777" w:rsidR="00DD7D10" w:rsidRPr="00DD7D10" w:rsidRDefault="00DD7D10" w:rsidP="00DD7D10">
            <w:pPr>
              <w:autoSpaceDE w:val="0"/>
              <w:autoSpaceDN w:val="0"/>
              <w:adjustRightInd w:val="0"/>
              <w:rPr>
                <w:rFonts w:ascii="Arial" w:hAnsi="Arial" w:cs="Arial"/>
                <w:sz w:val="22"/>
                <w:szCs w:val="22"/>
                <w:lang w:eastAsia="en-US"/>
              </w:rPr>
            </w:pPr>
          </w:p>
          <w:p w14:paraId="5275388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Pawson, R. and Tilley, N. (1997) </w:t>
            </w:r>
            <w:r w:rsidRPr="00DD7D10">
              <w:rPr>
                <w:rFonts w:ascii="Arial" w:hAnsi="Arial" w:cs="Arial"/>
                <w:i/>
                <w:iCs/>
                <w:sz w:val="22"/>
                <w:szCs w:val="22"/>
                <w:lang w:eastAsia="en-US"/>
              </w:rPr>
              <w:t>Realistic evaluation</w:t>
            </w:r>
            <w:r w:rsidRPr="00DD7D10">
              <w:rPr>
                <w:rFonts w:ascii="Arial" w:hAnsi="Arial" w:cs="Arial"/>
                <w:sz w:val="22"/>
                <w:szCs w:val="22"/>
                <w:lang w:eastAsia="en-US"/>
              </w:rPr>
              <w:t>. London: Sage.</w:t>
            </w:r>
          </w:p>
          <w:p w14:paraId="76057E3C" w14:textId="77777777" w:rsidR="00DD7D10" w:rsidRPr="00DD7D10" w:rsidRDefault="00DD7D10" w:rsidP="00DD7D10">
            <w:pPr>
              <w:autoSpaceDE w:val="0"/>
              <w:autoSpaceDN w:val="0"/>
              <w:adjustRightInd w:val="0"/>
              <w:rPr>
                <w:rFonts w:ascii="Arial" w:hAnsi="Arial" w:cs="Arial"/>
                <w:sz w:val="22"/>
                <w:szCs w:val="22"/>
                <w:lang w:eastAsia="en-US"/>
              </w:rPr>
            </w:pPr>
          </w:p>
          <w:p w14:paraId="4BC8A7A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Peeters, T., Van De </w:t>
            </w:r>
            <w:proofErr w:type="spellStart"/>
            <w:r w:rsidRPr="00DD7D10">
              <w:rPr>
                <w:rFonts w:ascii="Arial" w:hAnsi="Arial" w:cs="Arial"/>
                <w:sz w:val="22"/>
                <w:szCs w:val="22"/>
                <w:lang w:eastAsia="en-US"/>
              </w:rPr>
              <w:t>Voorde</w:t>
            </w:r>
            <w:proofErr w:type="spellEnd"/>
            <w:r w:rsidRPr="00DD7D10">
              <w:rPr>
                <w:rFonts w:ascii="Arial" w:hAnsi="Arial" w:cs="Arial"/>
                <w:sz w:val="22"/>
                <w:szCs w:val="22"/>
                <w:lang w:eastAsia="en-US"/>
              </w:rPr>
              <w:t xml:space="preserve">, K. and Paauwe, J. (2022) ‘The effects of working agile on team performance and engagement’, </w:t>
            </w:r>
            <w:r w:rsidRPr="00DD7D10">
              <w:rPr>
                <w:rFonts w:ascii="Arial" w:hAnsi="Arial" w:cs="Arial"/>
                <w:i/>
                <w:iCs/>
                <w:sz w:val="22"/>
                <w:szCs w:val="22"/>
                <w:lang w:eastAsia="en-US"/>
              </w:rPr>
              <w:t>Team Performance Management</w:t>
            </w:r>
            <w:r w:rsidRPr="00DD7D10">
              <w:rPr>
                <w:rFonts w:ascii="Arial" w:hAnsi="Arial" w:cs="Arial"/>
                <w:sz w:val="22"/>
                <w:szCs w:val="22"/>
                <w:lang w:eastAsia="en-US"/>
              </w:rPr>
              <w:t>, 28(1/2), pp. 61–78. Available at: https://doi.org/10.1108/TPM-07-2021-0049 ( Accessed: 18 November 2023).</w:t>
            </w:r>
          </w:p>
          <w:p w14:paraId="6BD576A1" w14:textId="77777777" w:rsidR="00DD7D10" w:rsidRPr="00DD7D10" w:rsidDel="00425DA7" w:rsidRDefault="00DD7D10" w:rsidP="00DD7D10">
            <w:pPr>
              <w:autoSpaceDE w:val="0"/>
              <w:autoSpaceDN w:val="0"/>
              <w:adjustRightInd w:val="0"/>
              <w:rPr>
                <w:rFonts w:ascii="Arial" w:hAnsi="Arial" w:cs="Arial"/>
                <w:sz w:val="22"/>
                <w:szCs w:val="22"/>
                <w:lang w:eastAsia="en-US"/>
              </w:rPr>
            </w:pPr>
          </w:p>
        </w:tc>
      </w:tr>
      <w:tr w:rsidR="00DD7D10" w:rsidRPr="00DD7D10" w:rsidDel="002A152D" w14:paraId="4EF0DD92" w14:textId="77777777" w:rsidTr="0002403E">
        <w:trPr>
          <w:trHeight w:val="454"/>
        </w:trPr>
        <w:tc>
          <w:tcPr>
            <w:tcW w:w="292" w:type="pct"/>
            <w:vAlign w:val="center"/>
          </w:tcPr>
          <w:p w14:paraId="45D10CD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4</w:t>
            </w:r>
          </w:p>
        </w:tc>
        <w:tc>
          <w:tcPr>
            <w:tcW w:w="4708" w:type="pct"/>
            <w:gridSpan w:val="4"/>
            <w:vAlign w:val="center"/>
          </w:tcPr>
          <w:p w14:paraId="7FE6A17E"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
                <w:bCs/>
                <w:sz w:val="22"/>
                <w:szCs w:val="22"/>
                <w:lang w:eastAsia="en-US"/>
              </w:rPr>
              <w:t>Research Questions</w:t>
            </w:r>
          </w:p>
          <w:p w14:paraId="4DCE559C" w14:textId="77777777" w:rsidR="00DD7D10" w:rsidRPr="00DD7D10" w:rsidRDefault="00DD7D10" w:rsidP="00DD7D10">
            <w:pPr>
              <w:autoSpaceDE w:val="0"/>
              <w:autoSpaceDN w:val="0"/>
              <w:adjustRightInd w:val="0"/>
              <w:rPr>
                <w:rFonts w:ascii="Arial" w:hAnsi="Arial" w:cs="Arial"/>
                <w:b/>
                <w:bCs/>
                <w:sz w:val="22"/>
                <w:szCs w:val="22"/>
                <w:lang w:eastAsia="en-US"/>
              </w:rPr>
            </w:pPr>
          </w:p>
          <w:p w14:paraId="7FB71ECE" w14:textId="77777777" w:rsidR="00DD7D10" w:rsidRPr="00DD7D10" w:rsidRDefault="00DD7D10" w:rsidP="00DD7D10">
            <w:pPr>
              <w:jc w:val="both"/>
              <w:rPr>
                <w:rFonts w:ascii="Arial" w:hAnsi="Arial"/>
                <w:sz w:val="22"/>
                <w:lang w:eastAsia="en-US"/>
              </w:rPr>
            </w:pPr>
            <w:r w:rsidRPr="00DD7D10">
              <w:rPr>
                <w:rFonts w:ascii="Arial" w:hAnsi="Arial"/>
                <w:sz w:val="22"/>
                <w:lang w:eastAsia="en-US"/>
              </w:rPr>
              <w:t>What is the relevance of SMM in youth work teams working in a singular organisation?</w:t>
            </w:r>
          </w:p>
          <w:p w14:paraId="2F25BC93" w14:textId="77777777" w:rsidR="00DD7D10" w:rsidRPr="00DD7D10" w:rsidRDefault="00DD7D10" w:rsidP="00DD7D10">
            <w:pPr>
              <w:jc w:val="both"/>
              <w:rPr>
                <w:rFonts w:ascii="Arial" w:hAnsi="Arial"/>
                <w:sz w:val="22"/>
                <w:lang w:eastAsia="en-US"/>
              </w:rPr>
            </w:pPr>
          </w:p>
          <w:p w14:paraId="55C01111" w14:textId="77777777" w:rsidR="00DD7D10" w:rsidRPr="00DD7D10" w:rsidRDefault="00DD7D10" w:rsidP="00DD7D10">
            <w:pPr>
              <w:jc w:val="both"/>
              <w:rPr>
                <w:rFonts w:ascii="Arial" w:hAnsi="Arial"/>
                <w:sz w:val="22"/>
                <w:lang w:eastAsia="en-US"/>
              </w:rPr>
            </w:pPr>
            <w:r w:rsidRPr="00DD7D10">
              <w:rPr>
                <w:rFonts w:ascii="Arial" w:hAnsi="Arial"/>
                <w:sz w:val="22"/>
                <w:lang w:eastAsia="en-US"/>
              </w:rPr>
              <w:t>What are the benefits of viewing the team members as part of an Agile Team, allowing for the application of extensive research on Agile Teams to better support young people in a youth work setting?</w:t>
            </w:r>
          </w:p>
          <w:p w14:paraId="445BA5D2" w14:textId="77777777" w:rsidR="00DD7D10" w:rsidRPr="00DD7D10" w:rsidRDefault="00DD7D10" w:rsidP="00DD7D10">
            <w:pPr>
              <w:jc w:val="both"/>
              <w:rPr>
                <w:rFonts w:ascii="Arial" w:hAnsi="Arial"/>
                <w:sz w:val="22"/>
                <w:lang w:eastAsia="en-US"/>
              </w:rPr>
            </w:pPr>
          </w:p>
          <w:p w14:paraId="0AF551AB" w14:textId="77777777" w:rsidR="00DD7D10" w:rsidRPr="00DD7D10" w:rsidRDefault="00DD7D10" w:rsidP="00DD7D10">
            <w:pPr>
              <w:jc w:val="both"/>
              <w:rPr>
                <w:rFonts w:ascii="Arial" w:hAnsi="Arial"/>
                <w:sz w:val="22"/>
                <w:lang w:eastAsia="en-US"/>
              </w:rPr>
            </w:pPr>
            <w:r w:rsidRPr="00DD7D10">
              <w:rPr>
                <w:rFonts w:ascii="Arial" w:hAnsi="Arial"/>
                <w:sz w:val="22"/>
                <w:lang w:eastAsia="en-US"/>
              </w:rPr>
              <w:t xml:space="preserve">What relevance is there in </w:t>
            </w:r>
            <w:r w:rsidRPr="00DD7D10">
              <w:rPr>
                <w:rFonts w:ascii="Arial" w:hAnsi="Arial"/>
                <w:color w:val="FF0000"/>
                <w:sz w:val="22"/>
                <w:lang w:eastAsia="en-US"/>
              </w:rPr>
              <w:t>applying</w:t>
            </w:r>
            <w:r w:rsidRPr="00DD7D10">
              <w:rPr>
                <w:rFonts w:ascii="Arial" w:hAnsi="Arial"/>
                <w:sz w:val="22"/>
                <w:lang w:eastAsia="en-US"/>
              </w:rPr>
              <w:t xml:space="preserve"> ‘realistic evaluation’ in the context of young people’s support?</w:t>
            </w:r>
          </w:p>
          <w:p w14:paraId="004AC193" w14:textId="77777777" w:rsidR="00DD7D10" w:rsidRPr="00DD7D10" w:rsidRDefault="00DD7D10" w:rsidP="00DD7D10">
            <w:pPr>
              <w:autoSpaceDE w:val="0"/>
              <w:autoSpaceDN w:val="0"/>
              <w:adjustRightInd w:val="0"/>
              <w:rPr>
                <w:rFonts w:ascii="Arial" w:hAnsi="Arial" w:cs="Arial"/>
                <w:b/>
                <w:bCs/>
                <w:sz w:val="22"/>
                <w:szCs w:val="22"/>
                <w:lang w:eastAsia="en-US"/>
              </w:rPr>
            </w:pPr>
          </w:p>
        </w:tc>
      </w:tr>
      <w:tr w:rsidR="00DD7D10" w:rsidRPr="00DD7D10" w14:paraId="403E3570" w14:textId="77777777" w:rsidTr="0002403E">
        <w:trPr>
          <w:trHeight w:val="454"/>
        </w:trPr>
        <w:tc>
          <w:tcPr>
            <w:tcW w:w="292" w:type="pct"/>
            <w:vAlign w:val="center"/>
          </w:tcPr>
          <w:p w14:paraId="09711A9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5</w:t>
            </w:r>
          </w:p>
        </w:tc>
        <w:tc>
          <w:tcPr>
            <w:tcW w:w="4708" w:type="pct"/>
            <w:gridSpan w:val="4"/>
            <w:vAlign w:val="center"/>
          </w:tcPr>
          <w:p w14:paraId="5315A79C"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
                <w:bCs/>
                <w:sz w:val="22"/>
                <w:szCs w:val="22"/>
                <w:lang w:eastAsia="en-US"/>
              </w:rPr>
              <w:t>Aims of Research Activity</w:t>
            </w:r>
          </w:p>
          <w:p w14:paraId="00CBF194" w14:textId="77777777" w:rsidR="00DD7D10" w:rsidRPr="00DD7D10" w:rsidRDefault="00DD7D10" w:rsidP="00DD7D10">
            <w:pPr>
              <w:autoSpaceDE w:val="0"/>
              <w:autoSpaceDN w:val="0"/>
              <w:adjustRightInd w:val="0"/>
              <w:rPr>
                <w:rFonts w:ascii="Arial" w:hAnsi="Arial" w:cs="Arial"/>
                <w:b/>
                <w:bCs/>
                <w:sz w:val="22"/>
                <w:szCs w:val="22"/>
                <w:lang w:eastAsia="en-US"/>
              </w:rPr>
            </w:pPr>
          </w:p>
          <w:p w14:paraId="2AFF6F71" w14:textId="77777777" w:rsidR="00DD7D10" w:rsidRPr="00DD7D10" w:rsidRDefault="00DD7D10" w:rsidP="00DD7D10">
            <w:pPr>
              <w:spacing w:after="120"/>
              <w:jc w:val="both"/>
              <w:rPr>
                <w:rFonts w:ascii="Arial" w:hAnsi="Arial" w:cs="Arial"/>
                <w:bCs/>
                <w:sz w:val="22"/>
                <w:szCs w:val="22"/>
                <w:lang w:eastAsia="en-US"/>
              </w:rPr>
            </w:pPr>
            <w:r w:rsidRPr="00DD7D10">
              <w:rPr>
                <w:rFonts w:ascii="Arial" w:hAnsi="Arial" w:cs="Arial"/>
                <w:bCs/>
                <w:sz w:val="22"/>
                <w:szCs w:val="22"/>
                <w:lang w:eastAsia="en-US"/>
              </w:rPr>
              <w:t xml:space="preserve">The aim of this research is to establish the importance of a SMM amongst team members, doing different roles, similar to an Agile team, whose team role is to provide positive outcomes for a young person who is under the support of the organisation. For the purpose of this research, a young person or young people refers to individuals between the ages of 16 to 21 years.  Although the research covers this age group, no individual presently under the age of 18 will be directly active within the research, </w:t>
            </w:r>
            <w:r w:rsidRPr="00DD7D10">
              <w:rPr>
                <w:rFonts w:ascii="Arial" w:hAnsi="Arial" w:cs="Arial"/>
                <w:bCs/>
                <w:color w:val="FF0000"/>
                <w:sz w:val="22"/>
                <w:szCs w:val="22"/>
                <w:lang w:eastAsia="en-US"/>
              </w:rPr>
              <w:t>but will have received support within the full age range of the research</w:t>
            </w:r>
            <w:r w:rsidRPr="00DD7D10">
              <w:rPr>
                <w:rFonts w:ascii="Arial" w:hAnsi="Arial" w:cs="Arial"/>
                <w:bCs/>
                <w:sz w:val="22"/>
                <w:szCs w:val="22"/>
                <w:lang w:eastAsia="en-US"/>
              </w:rPr>
              <w:t>. Therefore the term young adult will be used when referring to the young people participating in the research.</w:t>
            </w:r>
          </w:p>
          <w:p w14:paraId="24631021" w14:textId="77777777" w:rsidR="00DD7D10" w:rsidRPr="00DD7D10" w:rsidRDefault="00DD7D10" w:rsidP="00DD7D10">
            <w:pPr>
              <w:spacing w:after="120"/>
              <w:jc w:val="both"/>
              <w:rPr>
                <w:rFonts w:ascii="Arial" w:hAnsi="Arial" w:cs="Arial"/>
                <w:bCs/>
                <w:sz w:val="22"/>
                <w:szCs w:val="22"/>
                <w:lang w:eastAsia="en-US"/>
              </w:rPr>
            </w:pPr>
            <w:r w:rsidRPr="00DD7D10">
              <w:rPr>
                <w:rFonts w:ascii="Arial" w:hAnsi="Arial" w:cs="Arial"/>
                <w:bCs/>
                <w:sz w:val="22"/>
                <w:szCs w:val="22"/>
                <w:lang w:eastAsia="en-US"/>
              </w:rPr>
              <w:t xml:space="preserve">The research will look at teams working within a larger organisation to provide an organisational agreed outcome </w:t>
            </w:r>
            <w:r w:rsidRPr="00DD7D10">
              <w:rPr>
                <w:rFonts w:ascii="Arial" w:hAnsi="Arial" w:cs="Arial"/>
                <w:bCs/>
                <w:color w:val="FF0000"/>
                <w:sz w:val="22"/>
                <w:szCs w:val="22"/>
                <w:lang w:eastAsia="en-US"/>
              </w:rPr>
              <w:t xml:space="preserve">with respect to achieving </w:t>
            </w:r>
            <w:r w:rsidRPr="00DD7D10">
              <w:rPr>
                <w:rFonts w:ascii="Arial" w:hAnsi="Arial" w:cs="Arial"/>
                <w:bCs/>
                <w:sz w:val="22"/>
                <w:szCs w:val="22"/>
                <w:lang w:eastAsia="en-US"/>
              </w:rPr>
              <w:t xml:space="preserve">positive outcomes for the young people </w:t>
            </w:r>
            <w:r w:rsidRPr="00DD7D10">
              <w:rPr>
                <w:rFonts w:ascii="Arial" w:hAnsi="Arial" w:cs="Arial"/>
                <w:bCs/>
                <w:color w:val="FF0000"/>
                <w:sz w:val="22"/>
                <w:szCs w:val="22"/>
                <w:lang w:eastAsia="en-US"/>
              </w:rPr>
              <w:t>it supports or have supported</w:t>
            </w:r>
            <w:r w:rsidRPr="00DD7D10">
              <w:rPr>
                <w:rFonts w:ascii="Arial" w:hAnsi="Arial" w:cs="Arial"/>
                <w:bCs/>
                <w:sz w:val="22"/>
                <w:szCs w:val="22"/>
                <w:lang w:eastAsia="en-US"/>
              </w:rPr>
              <w:t xml:space="preserve">. Although the research will focus on one organisation, the research will look at the general question of SMM and teamwork </w:t>
            </w:r>
            <w:r w:rsidRPr="00DD7D10">
              <w:rPr>
                <w:rFonts w:ascii="Arial" w:hAnsi="Arial" w:cs="Arial"/>
                <w:bCs/>
                <w:color w:val="FF0000"/>
                <w:sz w:val="22"/>
                <w:szCs w:val="22"/>
                <w:lang w:eastAsia="en-US"/>
              </w:rPr>
              <w:t>between groups</w:t>
            </w:r>
            <w:r w:rsidRPr="00DD7D10">
              <w:rPr>
                <w:rFonts w:ascii="Arial" w:hAnsi="Arial" w:cs="Arial"/>
                <w:bCs/>
                <w:sz w:val="22"/>
                <w:szCs w:val="22"/>
                <w:lang w:eastAsia="en-US"/>
              </w:rPr>
              <w:t xml:space="preserve"> in a youth work setting and provide insight into both the importance or otherwise of an SMM. Additionally, the research will look at </w:t>
            </w:r>
            <w:r w:rsidRPr="00DD7D10">
              <w:rPr>
                <w:rFonts w:ascii="Arial" w:hAnsi="Arial" w:cs="Arial"/>
                <w:bCs/>
                <w:sz w:val="22"/>
                <w:szCs w:val="22"/>
                <w:lang w:eastAsia="en-US"/>
              </w:rPr>
              <w:lastRenderedPageBreak/>
              <w:t xml:space="preserve">considering youth work teams in this context as Agile Teams, incorporating the breadth and depth of research that already exists in this area, albeit not in a youth work setting. </w:t>
            </w:r>
            <w:r w:rsidRPr="00DD7D10">
              <w:rPr>
                <w:rFonts w:ascii="Arial" w:hAnsi="Arial" w:cs="Arial"/>
                <w:bCs/>
                <w:color w:val="FF0000"/>
                <w:sz w:val="22"/>
                <w:szCs w:val="22"/>
                <w:lang w:eastAsia="en-US"/>
              </w:rPr>
              <w:t>Where a lack of SMM exits, the benefit or otherwise of using ‘realistic evaluation as a different paradigm in assessing positive outcomes will be considered</w:t>
            </w:r>
            <w:r w:rsidRPr="00DD7D10">
              <w:rPr>
                <w:rFonts w:ascii="Arial" w:hAnsi="Arial" w:cs="Arial"/>
                <w:bCs/>
                <w:sz w:val="22"/>
                <w:szCs w:val="22"/>
                <w:lang w:eastAsia="en-US"/>
              </w:rPr>
              <w:t>.</w:t>
            </w:r>
          </w:p>
          <w:p w14:paraId="076E8B4F" w14:textId="77777777" w:rsidR="00DD7D10" w:rsidRPr="00DD7D10" w:rsidRDefault="00DD7D10" w:rsidP="00DD7D10">
            <w:pPr>
              <w:spacing w:after="120"/>
              <w:jc w:val="both"/>
              <w:rPr>
                <w:rFonts w:ascii="Arial" w:hAnsi="Arial" w:cs="Arial"/>
                <w:bCs/>
                <w:color w:val="FF0000"/>
                <w:sz w:val="22"/>
                <w:szCs w:val="22"/>
                <w:lang w:eastAsia="en-US"/>
              </w:rPr>
            </w:pPr>
            <w:r w:rsidRPr="00DD7D10">
              <w:rPr>
                <w:rFonts w:ascii="Arial" w:hAnsi="Arial" w:cs="Arial"/>
                <w:bCs/>
                <w:sz w:val="22"/>
                <w:szCs w:val="22"/>
                <w:lang w:eastAsia="en-US"/>
              </w:rPr>
              <w:t xml:space="preserve">The research is not a critical review of performance, nor does it seek to pass comment on specific behaviours or actions within any specific organisation. The research is best viewed as a discussion paper that allows for an insight and a different perspective as to how youth work in general could be viewed and improved </w:t>
            </w:r>
            <w:r w:rsidRPr="00DD7D10">
              <w:rPr>
                <w:rFonts w:ascii="Arial" w:hAnsi="Arial" w:cs="Arial"/>
                <w:bCs/>
                <w:color w:val="FF0000"/>
                <w:sz w:val="22"/>
                <w:szCs w:val="22"/>
                <w:lang w:eastAsia="en-US"/>
              </w:rPr>
              <w:t xml:space="preserve">by taking a different view of both the way individuals consider the relative priorities of how they support young adults (SMM), the way these individuals work and are managed (Agile team) and how the positive outcomes of young people are subsequently evaluated (realistic evaluation). </w:t>
            </w:r>
          </w:p>
          <w:p w14:paraId="36E31234" w14:textId="77777777" w:rsidR="00DD7D10" w:rsidRPr="00DD7D10" w:rsidRDefault="00DD7D10" w:rsidP="00DD7D10">
            <w:pPr>
              <w:rPr>
                <w:rFonts w:ascii="Arial" w:hAnsi="Arial" w:cs="Arial"/>
                <w:sz w:val="20"/>
                <w:szCs w:val="20"/>
                <w:lang w:eastAsia="en-US"/>
              </w:rPr>
            </w:pPr>
            <w:r w:rsidRPr="00DD7D10">
              <w:rPr>
                <w:rFonts w:ascii="Arial" w:hAnsi="Arial" w:cs="Arial"/>
                <w:color w:val="808080"/>
                <w:sz w:val="18"/>
                <w:szCs w:val="18"/>
                <w:lang w:eastAsia="en-US"/>
              </w:rPr>
              <w:t xml:space="preserve">        .</w:t>
            </w:r>
          </w:p>
        </w:tc>
      </w:tr>
      <w:tr w:rsidR="00DD7D10" w:rsidRPr="00DD7D10" w14:paraId="7563DB2A" w14:textId="77777777" w:rsidTr="0002403E">
        <w:trPr>
          <w:trHeight w:val="454"/>
        </w:trPr>
        <w:tc>
          <w:tcPr>
            <w:tcW w:w="292" w:type="pct"/>
            <w:vAlign w:val="center"/>
          </w:tcPr>
          <w:p w14:paraId="2D94D21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6</w:t>
            </w:r>
          </w:p>
        </w:tc>
        <w:tc>
          <w:tcPr>
            <w:tcW w:w="4708" w:type="pct"/>
            <w:gridSpan w:val="4"/>
            <w:vAlign w:val="center"/>
          </w:tcPr>
          <w:p w14:paraId="414BC1D9"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
                <w:bCs/>
                <w:sz w:val="22"/>
                <w:szCs w:val="22"/>
                <w:lang w:eastAsia="en-US"/>
              </w:rPr>
              <w:t>Objectives of Research Activity</w:t>
            </w:r>
          </w:p>
          <w:p w14:paraId="12587C59" w14:textId="77777777" w:rsidR="00DD7D10" w:rsidRPr="00DD7D10" w:rsidRDefault="00DD7D10" w:rsidP="00DD7D10">
            <w:pPr>
              <w:autoSpaceDE w:val="0"/>
              <w:autoSpaceDN w:val="0"/>
              <w:adjustRightInd w:val="0"/>
              <w:rPr>
                <w:rFonts w:ascii="Arial" w:hAnsi="Arial" w:cs="Arial"/>
                <w:b/>
                <w:bCs/>
                <w:sz w:val="22"/>
                <w:szCs w:val="22"/>
                <w:lang w:eastAsia="en-US"/>
              </w:rPr>
            </w:pPr>
          </w:p>
          <w:p w14:paraId="67A725FD" w14:textId="77777777" w:rsidR="00DD7D10" w:rsidRPr="00DD7D10" w:rsidRDefault="00DD7D10" w:rsidP="00DD7D10">
            <w:pPr>
              <w:spacing w:after="120"/>
              <w:jc w:val="both"/>
              <w:rPr>
                <w:rFonts w:ascii="Arial" w:hAnsi="Arial" w:cs="Arial"/>
                <w:bCs/>
                <w:sz w:val="22"/>
                <w:szCs w:val="22"/>
                <w:lang w:eastAsia="en-US"/>
              </w:rPr>
            </w:pPr>
            <w:r w:rsidRPr="00DD7D10">
              <w:rPr>
                <w:rFonts w:ascii="Arial" w:hAnsi="Arial" w:cs="Arial"/>
                <w:bCs/>
                <w:sz w:val="22"/>
                <w:szCs w:val="22"/>
                <w:lang w:eastAsia="en-US"/>
              </w:rPr>
              <w:t xml:space="preserve">The research objectives will be to: </w:t>
            </w:r>
          </w:p>
          <w:p w14:paraId="12695BF1" w14:textId="77777777" w:rsidR="00DD7D10" w:rsidRPr="00DD7D10" w:rsidRDefault="00DD7D10" w:rsidP="00DD7D10">
            <w:pPr>
              <w:numPr>
                <w:ilvl w:val="0"/>
                <w:numId w:val="8"/>
              </w:numPr>
              <w:spacing w:after="120"/>
              <w:contextualSpacing/>
              <w:jc w:val="both"/>
              <w:rPr>
                <w:rFonts w:ascii="Arial" w:hAnsi="Arial" w:cs="Arial"/>
                <w:bCs/>
                <w:sz w:val="22"/>
                <w:szCs w:val="22"/>
                <w:lang w:eastAsia="en-US"/>
              </w:rPr>
            </w:pPr>
            <w:r w:rsidRPr="00DD7D10">
              <w:rPr>
                <w:rFonts w:ascii="Arial" w:hAnsi="Arial" w:cs="Arial"/>
                <w:bCs/>
                <w:sz w:val="22"/>
                <w:szCs w:val="22"/>
                <w:lang w:eastAsia="en-US"/>
              </w:rPr>
              <w:t>Identify the degree to which a SMM exists amongst team members, working towards a common goal in youth work.</w:t>
            </w:r>
          </w:p>
          <w:p w14:paraId="6EF8D7C8" w14:textId="77777777" w:rsidR="00DD7D10" w:rsidRPr="00DD7D10" w:rsidRDefault="00DD7D10" w:rsidP="00DD7D10">
            <w:pPr>
              <w:numPr>
                <w:ilvl w:val="0"/>
                <w:numId w:val="8"/>
              </w:numPr>
              <w:spacing w:after="120"/>
              <w:contextualSpacing/>
              <w:jc w:val="both"/>
              <w:rPr>
                <w:rFonts w:ascii="Arial" w:hAnsi="Arial" w:cs="Arial"/>
                <w:bCs/>
                <w:sz w:val="22"/>
                <w:szCs w:val="22"/>
                <w:lang w:eastAsia="en-US"/>
              </w:rPr>
            </w:pPr>
            <w:r w:rsidRPr="00DD7D10">
              <w:rPr>
                <w:rFonts w:ascii="Arial" w:hAnsi="Arial" w:cs="Arial"/>
                <w:bCs/>
                <w:sz w:val="22"/>
                <w:szCs w:val="22"/>
                <w:lang w:eastAsia="en-US"/>
              </w:rPr>
              <w:t>The relevance of a SMM amongst team members, working towards a common goal in youth work.</w:t>
            </w:r>
          </w:p>
          <w:p w14:paraId="5B7B0C70" w14:textId="77777777" w:rsidR="00DD7D10" w:rsidRPr="00DD7D10" w:rsidRDefault="00DD7D10" w:rsidP="00DD7D10">
            <w:pPr>
              <w:numPr>
                <w:ilvl w:val="0"/>
                <w:numId w:val="8"/>
              </w:numPr>
              <w:spacing w:after="120"/>
              <w:contextualSpacing/>
              <w:jc w:val="both"/>
              <w:rPr>
                <w:rFonts w:ascii="Arial" w:hAnsi="Arial" w:cs="Arial"/>
                <w:bCs/>
                <w:sz w:val="22"/>
                <w:szCs w:val="22"/>
                <w:lang w:eastAsia="en-US"/>
              </w:rPr>
            </w:pPr>
            <w:r w:rsidRPr="00DD7D10">
              <w:rPr>
                <w:rFonts w:ascii="Arial" w:hAnsi="Arial" w:cs="Arial"/>
                <w:bCs/>
                <w:sz w:val="22"/>
                <w:szCs w:val="22"/>
                <w:lang w:eastAsia="en-US"/>
              </w:rPr>
              <w:t xml:space="preserve">Establish the benefits of viewing the team members as part of an Agile Team, allowing for the application of the extensive research on Agile Teams to better support young people in a youth work setting. </w:t>
            </w:r>
          </w:p>
          <w:p w14:paraId="1A991D66" w14:textId="77777777" w:rsidR="00DD7D10" w:rsidRPr="00DD7D10" w:rsidRDefault="00DD7D10" w:rsidP="00DD7D10">
            <w:pPr>
              <w:numPr>
                <w:ilvl w:val="0"/>
                <w:numId w:val="8"/>
              </w:numPr>
              <w:spacing w:after="120"/>
              <w:contextualSpacing/>
              <w:jc w:val="both"/>
              <w:rPr>
                <w:rFonts w:ascii="Arial" w:hAnsi="Arial" w:cs="Arial"/>
                <w:bCs/>
                <w:sz w:val="22"/>
                <w:szCs w:val="22"/>
                <w:lang w:eastAsia="en-US"/>
              </w:rPr>
            </w:pPr>
            <w:r w:rsidRPr="00DD7D10">
              <w:rPr>
                <w:rFonts w:ascii="Arial" w:hAnsi="Arial" w:cs="Arial"/>
                <w:bCs/>
                <w:sz w:val="22"/>
                <w:szCs w:val="22"/>
                <w:lang w:eastAsia="en-US"/>
              </w:rPr>
              <w:t xml:space="preserve">Ascertain the relevance of ‘realistic evaluation’ in the context of young person support, an evaluation that takes into account not only the mechanisms, behaviours and actions in  evaluation, but allows for a greater focus on the context in which evaluation takes place, often underappreciated in youth work evaluation. </w:t>
            </w:r>
          </w:p>
          <w:p w14:paraId="7F099D6E" w14:textId="77777777" w:rsidR="00DD7D10" w:rsidRPr="00DD7D10" w:rsidRDefault="00DD7D10" w:rsidP="00DD7D10">
            <w:pPr>
              <w:spacing w:after="120"/>
              <w:ind w:left="720"/>
              <w:contextualSpacing/>
              <w:jc w:val="both"/>
              <w:rPr>
                <w:rFonts w:ascii="Arial" w:hAnsi="Arial" w:cs="Arial"/>
                <w:bCs/>
                <w:sz w:val="22"/>
                <w:szCs w:val="22"/>
                <w:lang w:eastAsia="en-US"/>
              </w:rPr>
            </w:pPr>
          </w:p>
          <w:p w14:paraId="2EE97AD3" w14:textId="77777777" w:rsidR="00DD7D10" w:rsidRPr="00DD7D10" w:rsidRDefault="00DD7D10" w:rsidP="00DD7D10">
            <w:pPr>
              <w:spacing w:after="120"/>
              <w:jc w:val="both"/>
              <w:rPr>
                <w:rFonts w:ascii="Arial" w:hAnsi="Arial" w:cs="Arial"/>
                <w:bCs/>
                <w:color w:val="FF0000"/>
                <w:sz w:val="22"/>
                <w:szCs w:val="22"/>
                <w:lang w:eastAsia="en-US"/>
              </w:rPr>
            </w:pPr>
            <w:r w:rsidRPr="00DD7D10">
              <w:rPr>
                <w:rFonts w:ascii="Arial" w:hAnsi="Arial" w:cs="Arial"/>
                <w:bCs/>
                <w:color w:val="FF0000"/>
                <w:sz w:val="22"/>
                <w:szCs w:val="22"/>
                <w:lang w:eastAsia="en-US"/>
              </w:rPr>
              <w:t xml:space="preserve">To establish the degree to which an SMM exists, each group will be asked to prioritise a set of 10 constructs related to support activities from most importance to least through a ranking system on a simple anonymised questionnaire. Constructs will we obtained through secondary research, considering extensive research over the last 10 years into what activities and actions are considered important in achieving positive outcomes for young adults moving to adult independence. </w:t>
            </w:r>
          </w:p>
          <w:p w14:paraId="4E19BFDA" w14:textId="77777777" w:rsidR="00DD7D10" w:rsidRPr="00DD7D10" w:rsidRDefault="00DD7D10" w:rsidP="00DD7D10">
            <w:pPr>
              <w:spacing w:after="120"/>
              <w:jc w:val="both"/>
              <w:rPr>
                <w:rFonts w:ascii="Arial" w:hAnsi="Arial" w:cs="Arial"/>
                <w:bCs/>
                <w:sz w:val="22"/>
                <w:szCs w:val="22"/>
                <w:lang w:eastAsia="en-US"/>
              </w:rPr>
            </w:pPr>
            <w:r w:rsidRPr="00DD7D10">
              <w:rPr>
                <w:rFonts w:ascii="Arial" w:hAnsi="Arial" w:cs="Arial"/>
                <w:bCs/>
                <w:sz w:val="22"/>
                <w:szCs w:val="22"/>
                <w:lang w:eastAsia="en-US"/>
              </w:rPr>
              <w:t>The degree to which these priorities are ranked will provide the level of similar thinking, prioritisation and, therefore, the level of a shared mental model in achieving a positive outcome for a young person.</w:t>
            </w:r>
          </w:p>
          <w:p w14:paraId="4CE1E7CF" w14:textId="77777777" w:rsidR="00DD7D10" w:rsidRPr="00DD7D10" w:rsidRDefault="00DD7D10" w:rsidP="00DD7D10">
            <w:pPr>
              <w:spacing w:after="120"/>
              <w:jc w:val="both"/>
              <w:rPr>
                <w:rFonts w:ascii="Arial" w:eastAsia="Calibri" w:hAnsi="Arial" w:cs="Arial"/>
                <w:sz w:val="22"/>
                <w:szCs w:val="22"/>
                <w:lang w:eastAsia="en-US"/>
              </w:rPr>
            </w:pPr>
            <w:r w:rsidRPr="00DD7D10">
              <w:rPr>
                <w:rFonts w:ascii="Arial" w:eastAsia="Calibri" w:hAnsi="Arial" w:cs="Arial"/>
                <w:sz w:val="22"/>
                <w:szCs w:val="22"/>
                <w:lang w:eastAsia="en-US"/>
              </w:rPr>
              <w:t>Drawing on literature from key areas; SMM, evaluations of individuals in youth work settings, Agile Teams and ‘realistic evaluation’.</w:t>
            </w:r>
          </w:p>
          <w:p w14:paraId="1186D355" w14:textId="77777777" w:rsidR="00DD7D10" w:rsidRPr="00DD7D10" w:rsidRDefault="00DD7D10" w:rsidP="00DD7D10">
            <w:pPr>
              <w:spacing w:after="120"/>
              <w:jc w:val="both"/>
              <w:rPr>
                <w:rFonts w:ascii="Arial" w:hAnsi="Arial" w:cs="Arial"/>
                <w:bCs/>
                <w:sz w:val="22"/>
                <w:szCs w:val="22"/>
                <w:lang w:eastAsia="en-US"/>
              </w:rPr>
            </w:pPr>
            <w:r w:rsidRPr="00DD7D10">
              <w:rPr>
                <w:rFonts w:ascii="Arial" w:hAnsi="Arial" w:cs="Arial"/>
                <w:bCs/>
                <w:sz w:val="22"/>
                <w:szCs w:val="22"/>
                <w:lang w:eastAsia="en-US"/>
              </w:rPr>
              <w:t>The research will look to investigate the importance of SMM in youth work settings, the advantages of looking at both evaluation and team management and coordination of teams in a youth work setting from a new perspective. Accordingly, through a different perspective, the research will look to show how different considerations can be prioritised to give greater insight into how young people can achieve positive outcomes.</w:t>
            </w:r>
          </w:p>
          <w:p w14:paraId="7C662344" w14:textId="77777777" w:rsidR="00DD7D10" w:rsidRPr="00DD7D10" w:rsidRDefault="00DD7D10" w:rsidP="00DD7D10">
            <w:pPr>
              <w:rPr>
                <w:rFonts w:ascii="Arial" w:hAnsi="Arial" w:cs="Arial"/>
                <w:sz w:val="22"/>
                <w:szCs w:val="22"/>
                <w:lang w:eastAsia="en-US"/>
              </w:rPr>
            </w:pPr>
            <w:r w:rsidRPr="00DD7D10">
              <w:rPr>
                <w:rFonts w:ascii="Arial" w:hAnsi="Arial" w:cs="Arial"/>
                <w:color w:val="808080"/>
                <w:sz w:val="18"/>
                <w:szCs w:val="18"/>
                <w:lang w:eastAsia="en-US"/>
              </w:rPr>
              <w:t xml:space="preserve">        .</w:t>
            </w:r>
          </w:p>
        </w:tc>
      </w:tr>
      <w:tr w:rsidR="00DD7D10" w:rsidRPr="00DD7D10" w14:paraId="66DCC056" w14:textId="77777777" w:rsidTr="00DD7D10">
        <w:trPr>
          <w:trHeight w:val="454"/>
        </w:trPr>
        <w:tc>
          <w:tcPr>
            <w:tcW w:w="292" w:type="pct"/>
            <w:shd w:val="clear" w:color="auto" w:fill="D9D9D9"/>
            <w:vAlign w:val="center"/>
          </w:tcPr>
          <w:p w14:paraId="12DBD704" w14:textId="77777777" w:rsidR="00DD7D10" w:rsidRPr="00DD7D10" w:rsidRDefault="00DD7D10" w:rsidP="00DD7D10">
            <w:pPr>
              <w:spacing w:before="120" w:after="120"/>
              <w:rPr>
                <w:rFonts w:ascii="Arial" w:hAnsi="Arial" w:cs="Arial"/>
                <w:sz w:val="22"/>
                <w:szCs w:val="22"/>
                <w:lang w:eastAsia="en-US"/>
              </w:rPr>
            </w:pPr>
          </w:p>
        </w:tc>
        <w:tc>
          <w:tcPr>
            <w:tcW w:w="4708" w:type="pct"/>
            <w:gridSpan w:val="4"/>
            <w:shd w:val="clear" w:color="auto" w:fill="D9D9D9"/>
            <w:vAlign w:val="center"/>
          </w:tcPr>
          <w:p w14:paraId="16D47891" w14:textId="77777777" w:rsidR="00DD7D10" w:rsidRPr="00DD7D10" w:rsidRDefault="00DD7D10" w:rsidP="00DD7D10">
            <w:pPr>
              <w:spacing w:before="120" w:after="120"/>
              <w:rPr>
                <w:rFonts w:ascii="Arial" w:hAnsi="Arial" w:cs="Arial"/>
                <w:b/>
                <w:sz w:val="22"/>
                <w:szCs w:val="22"/>
                <w:lang w:eastAsia="en-US"/>
              </w:rPr>
            </w:pPr>
            <w:r w:rsidRPr="00DD7D10">
              <w:rPr>
                <w:rFonts w:ascii="Arial" w:hAnsi="Arial" w:cs="Arial"/>
                <w:b/>
                <w:sz w:val="22"/>
                <w:szCs w:val="22"/>
                <w:lang w:eastAsia="en-US"/>
              </w:rPr>
              <w:t>Proposed methods (maximum 600 words)</w:t>
            </w:r>
          </w:p>
          <w:p w14:paraId="70220A6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lastRenderedPageBreak/>
              <w:t xml:space="preserve">Provide a brief summary of all the methods that </w:t>
            </w:r>
            <w:r w:rsidRPr="00DD7D10">
              <w:rPr>
                <w:rFonts w:ascii="Arial" w:hAnsi="Arial" w:cs="Arial"/>
                <w:b/>
                <w:sz w:val="22"/>
                <w:szCs w:val="22"/>
                <w:lang w:eastAsia="en-US"/>
              </w:rPr>
              <w:t>may</w:t>
            </w:r>
            <w:r w:rsidRPr="00DD7D10">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64F6B077" w14:textId="77777777" w:rsidR="00DD7D10" w:rsidRPr="00DD7D10" w:rsidRDefault="00DD7D10" w:rsidP="00DD7D10">
            <w:pPr>
              <w:rPr>
                <w:rFonts w:ascii="Arial" w:hAnsi="Arial" w:cs="Arial"/>
                <w:sz w:val="22"/>
                <w:szCs w:val="22"/>
                <w:lang w:eastAsia="en-US"/>
              </w:rPr>
            </w:pPr>
          </w:p>
        </w:tc>
      </w:tr>
      <w:tr w:rsidR="00DD7D10" w:rsidRPr="00DD7D10" w14:paraId="7D161ECB" w14:textId="77777777" w:rsidTr="0002403E">
        <w:trPr>
          <w:trHeight w:val="454"/>
        </w:trPr>
        <w:tc>
          <w:tcPr>
            <w:tcW w:w="292" w:type="pct"/>
            <w:vAlign w:val="center"/>
          </w:tcPr>
          <w:p w14:paraId="3DCB8DC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7</w:t>
            </w:r>
          </w:p>
        </w:tc>
        <w:tc>
          <w:tcPr>
            <w:tcW w:w="4708" w:type="pct"/>
            <w:gridSpan w:val="4"/>
            <w:vAlign w:val="center"/>
          </w:tcPr>
          <w:p w14:paraId="450B6376"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The participants of the study will include young adults, staff and supported lodgings providers and the research will aim to identify if there is a difference between how three individual groups view positive outcomes for young people. The three groups are members of staff from a supported lodgings service, the providers of the supported lodgings who provide placements for young people, and the young adults in supported lodgings.</w:t>
            </w:r>
          </w:p>
          <w:p w14:paraId="60F380FA" w14:textId="77777777" w:rsidR="00DD7D10" w:rsidRPr="00DD7D10" w:rsidRDefault="00DD7D10" w:rsidP="00DD7D10">
            <w:pPr>
              <w:rPr>
                <w:rFonts w:ascii="Arial" w:hAnsi="Arial"/>
                <w:color w:val="FF0000"/>
                <w:sz w:val="22"/>
                <w:lang w:eastAsia="en-US"/>
              </w:rPr>
            </w:pPr>
            <w:r w:rsidRPr="00DD7D10">
              <w:rPr>
                <w:rFonts w:ascii="Arial" w:hAnsi="Arial"/>
                <w:color w:val="FF0000"/>
                <w:sz w:val="22"/>
                <w:lang w:eastAsia="en-US"/>
              </w:rPr>
              <w:t>A thematic approach will be used to derive a list of constructs identifying recurring themes across existing literature by considering recurring themes, patterns, and approaches in the area of supported youth work settings. From the research a maximum of 30 constructs will form the basis of the anonymised questionnaire on which 10 of the most common, or agreed, will be used in the questionnaire.</w:t>
            </w:r>
          </w:p>
          <w:p w14:paraId="78A7F239" w14:textId="77777777" w:rsidR="00DD7D10" w:rsidRPr="00DD7D10" w:rsidRDefault="00DD7D10" w:rsidP="00DD7D10">
            <w:pPr>
              <w:rPr>
                <w:rFonts w:ascii="Arial" w:hAnsi="Arial"/>
                <w:sz w:val="22"/>
                <w:lang w:eastAsia="en-US"/>
              </w:rPr>
            </w:pPr>
          </w:p>
          <w:p w14:paraId="5E047B20" w14:textId="77777777" w:rsidR="00DD7D10" w:rsidRPr="00DD7D10" w:rsidRDefault="00DD7D10" w:rsidP="00DD7D10">
            <w:pPr>
              <w:rPr>
                <w:rFonts w:ascii="Arial" w:hAnsi="Arial"/>
                <w:sz w:val="22"/>
                <w:lang w:eastAsia="en-US"/>
              </w:rPr>
            </w:pPr>
            <w:r w:rsidRPr="00DD7D10">
              <w:rPr>
                <w:rFonts w:ascii="Arial" w:hAnsi="Arial"/>
                <w:sz w:val="22"/>
                <w:lang w:eastAsia="en-US"/>
              </w:rPr>
              <w:t>Questionnaires:</w:t>
            </w:r>
          </w:p>
          <w:p w14:paraId="6CF475BB" w14:textId="77777777" w:rsidR="00DD7D10" w:rsidRPr="00DD7D10" w:rsidRDefault="00DD7D10" w:rsidP="00DD7D10">
            <w:pPr>
              <w:rPr>
                <w:rFonts w:ascii="Arial" w:hAnsi="Arial"/>
                <w:sz w:val="22"/>
                <w:lang w:eastAsia="en-US"/>
              </w:rPr>
            </w:pPr>
          </w:p>
          <w:p w14:paraId="7955717A" w14:textId="77777777" w:rsidR="00DD7D10" w:rsidRPr="00DD7D10" w:rsidRDefault="00DD7D10" w:rsidP="00DD7D10">
            <w:pPr>
              <w:rPr>
                <w:rFonts w:ascii="Arial" w:hAnsi="Arial"/>
                <w:sz w:val="22"/>
                <w:lang w:eastAsia="en-US"/>
              </w:rPr>
            </w:pPr>
            <w:r w:rsidRPr="00DD7D10">
              <w:rPr>
                <w:rFonts w:ascii="Arial" w:hAnsi="Arial"/>
                <w:sz w:val="22"/>
                <w:lang w:eastAsia="en-US"/>
              </w:rPr>
              <w:t>The questionnaire will be disseminated through MS Forms through the researcher's UWTSD account.</w:t>
            </w:r>
          </w:p>
          <w:p w14:paraId="5DEF60E9" w14:textId="77777777" w:rsidR="00DD7D10" w:rsidRPr="00DD7D10" w:rsidRDefault="00DD7D10" w:rsidP="00DD7D10">
            <w:pPr>
              <w:rPr>
                <w:rFonts w:ascii="Arial" w:hAnsi="Arial"/>
                <w:sz w:val="22"/>
                <w:lang w:eastAsia="en-US"/>
              </w:rPr>
            </w:pPr>
          </w:p>
          <w:p w14:paraId="4365B3C5" w14:textId="77777777" w:rsidR="00DD7D10" w:rsidRPr="00DD7D10" w:rsidRDefault="00DD7D10" w:rsidP="00DD7D10">
            <w:pPr>
              <w:rPr>
                <w:rFonts w:ascii="Arial" w:hAnsi="Arial"/>
                <w:color w:val="FF0000"/>
                <w:sz w:val="22"/>
                <w:lang w:eastAsia="en-US"/>
              </w:rPr>
            </w:pPr>
            <w:r w:rsidRPr="00DD7D10">
              <w:rPr>
                <w:rFonts w:ascii="Arial" w:hAnsi="Arial"/>
                <w:color w:val="FF0000"/>
                <w:sz w:val="22"/>
                <w:lang w:eastAsia="en-US"/>
              </w:rPr>
              <w:t xml:space="preserve">The questionnaires will consist of 10 constructs or actions derived from the thematic review of the literature. Individuals will be asked to rank them in order of importance. </w:t>
            </w:r>
          </w:p>
          <w:p w14:paraId="2FAE6056" w14:textId="77777777" w:rsidR="00DD7D10" w:rsidRPr="00DD7D10" w:rsidRDefault="00DD7D10" w:rsidP="00DD7D10">
            <w:pPr>
              <w:rPr>
                <w:rFonts w:ascii="Arial" w:hAnsi="Arial"/>
                <w:sz w:val="22"/>
                <w:lang w:eastAsia="en-US"/>
              </w:rPr>
            </w:pPr>
          </w:p>
          <w:p w14:paraId="4FB29FEE" w14:textId="77777777" w:rsidR="00DD7D10" w:rsidRPr="00DD7D10" w:rsidRDefault="00DD7D10" w:rsidP="00DD7D10">
            <w:pPr>
              <w:rPr>
                <w:rFonts w:ascii="Arial" w:hAnsi="Arial"/>
                <w:sz w:val="22"/>
                <w:lang w:eastAsia="en-US"/>
              </w:rPr>
            </w:pPr>
            <w:r w:rsidRPr="00DD7D10">
              <w:rPr>
                <w:rFonts w:ascii="Arial" w:hAnsi="Arial"/>
                <w:sz w:val="22"/>
                <w:lang w:eastAsia="en-US"/>
              </w:rPr>
              <w:t>From this ranking, a simple comparative analysis will show the relative difference of the prioritisation of each of the different groups.</w:t>
            </w:r>
          </w:p>
          <w:p w14:paraId="12AE3B64" w14:textId="77777777" w:rsidR="00DD7D10" w:rsidRPr="00DD7D10" w:rsidRDefault="00DD7D10" w:rsidP="00DD7D10">
            <w:pPr>
              <w:rPr>
                <w:rFonts w:ascii="Arial" w:hAnsi="Arial"/>
                <w:sz w:val="22"/>
                <w:lang w:eastAsia="en-US"/>
              </w:rPr>
            </w:pPr>
          </w:p>
          <w:p w14:paraId="41291B35" w14:textId="77777777" w:rsidR="00DD7D10" w:rsidRPr="00DD7D10" w:rsidRDefault="00DD7D10" w:rsidP="00DD7D10">
            <w:pPr>
              <w:rPr>
                <w:rFonts w:ascii="Arial" w:hAnsi="Arial"/>
                <w:sz w:val="22"/>
                <w:lang w:eastAsia="en-US"/>
              </w:rPr>
            </w:pPr>
            <w:r w:rsidRPr="00DD7D10">
              <w:rPr>
                <w:rFonts w:ascii="Arial" w:hAnsi="Arial"/>
                <w:sz w:val="22"/>
                <w:lang w:eastAsia="en-US"/>
              </w:rPr>
              <w:t xml:space="preserve">This difference will determine the level of similarity in prioritisation and the subsequent level of a shared metal model. </w:t>
            </w:r>
          </w:p>
          <w:p w14:paraId="61059CB7" w14:textId="77777777" w:rsidR="00DD7D10" w:rsidRPr="00DD7D10" w:rsidRDefault="00DD7D10" w:rsidP="00DD7D10">
            <w:pPr>
              <w:rPr>
                <w:rFonts w:ascii="Arial" w:hAnsi="Arial"/>
                <w:sz w:val="22"/>
                <w:lang w:eastAsia="en-US"/>
              </w:rPr>
            </w:pPr>
          </w:p>
          <w:p w14:paraId="2F59F7DE" w14:textId="77777777" w:rsidR="00DD7D10" w:rsidRPr="00DD7D10" w:rsidRDefault="00DD7D10" w:rsidP="00DD7D10">
            <w:pPr>
              <w:rPr>
                <w:rFonts w:ascii="Arial" w:hAnsi="Arial"/>
                <w:sz w:val="22"/>
                <w:lang w:eastAsia="en-US"/>
              </w:rPr>
            </w:pPr>
            <w:r w:rsidRPr="00DD7D10">
              <w:rPr>
                <w:rFonts w:ascii="Arial" w:hAnsi="Arial"/>
                <w:sz w:val="22"/>
                <w:lang w:eastAsia="en-US"/>
              </w:rPr>
              <w:t>Subsequent analysis will be derived to extend the findings into the context of youth work in similar settings, where teams work together to achieve positive outcomes for young people.</w:t>
            </w:r>
          </w:p>
          <w:p w14:paraId="2986BBE4" w14:textId="77777777" w:rsidR="00DD7D10" w:rsidRPr="00DD7D10" w:rsidRDefault="00DD7D10" w:rsidP="00DD7D10">
            <w:pPr>
              <w:rPr>
                <w:rFonts w:ascii="Arial" w:hAnsi="Arial"/>
                <w:sz w:val="22"/>
                <w:lang w:eastAsia="en-US"/>
              </w:rPr>
            </w:pPr>
          </w:p>
          <w:p w14:paraId="30E2F52B" w14:textId="77777777" w:rsidR="00DD7D10" w:rsidRPr="00DD7D10" w:rsidRDefault="00DD7D10" w:rsidP="00DD7D10">
            <w:pPr>
              <w:rPr>
                <w:rFonts w:ascii="Arial" w:hAnsi="Arial"/>
                <w:sz w:val="22"/>
                <w:lang w:eastAsia="en-US"/>
              </w:rPr>
            </w:pPr>
            <w:r w:rsidRPr="00DD7D10">
              <w:rPr>
                <w:rFonts w:ascii="Arial" w:hAnsi="Arial"/>
                <w:sz w:val="22"/>
                <w:lang w:eastAsia="en-US"/>
              </w:rPr>
              <w:t>Where a SMM does not exist:</w:t>
            </w:r>
          </w:p>
          <w:p w14:paraId="0DE43636" w14:textId="77777777" w:rsidR="00DD7D10" w:rsidRPr="00DD7D10" w:rsidRDefault="00DD7D10" w:rsidP="00DD7D10">
            <w:pPr>
              <w:rPr>
                <w:rFonts w:ascii="Arial" w:hAnsi="Arial"/>
                <w:sz w:val="22"/>
                <w:lang w:eastAsia="en-US"/>
              </w:rPr>
            </w:pPr>
          </w:p>
          <w:p w14:paraId="070062F4" w14:textId="77777777" w:rsidR="00DD7D10" w:rsidRPr="00DD7D10" w:rsidRDefault="00DD7D10" w:rsidP="00DD7D10">
            <w:pPr>
              <w:numPr>
                <w:ilvl w:val="0"/>
                <w:numId w:val="59"/>
              </w:numPr>
              <w:contextualSpacing/>
              <w:rPr>
                <w:rFonts w:ascii="Arial" w:hAnsi="Arial"/>
                <w:sz w:val="22"/>
                <w:lang w:eastAsia="en-US"/>
              </w:rPr>
            </w:pPr>
            <w:r w:rsidRPr="00DD7D10">
              <w:rPr>
                <w:rFonts w:ascii="Arial" w:hAnsi="Arial"/>
                <w:sz w:val="22"/>
                <w:lang w:eastAsia="en-US"/>
              </w:rPr>
              <w:t xml:space="preserve">Its relevance and importance are discussed through secondary data research. </w:t>
            </w:r>
          </w:p>
          <w:p w14:paraId="34E0D9FF" w14:textId="77777777" w:rsidR="00DD7D10" w:rsidRPr="00DD7D10" w:rsidRDefault="00DD7D10" w:rsidP="00DD7D10">
            <w:pPr>
              <w:rPr>
                <w:rFonts w:ascii="Arial" w:hAnsi="Arial"/>
                <w:sz w:val="22"/>
                <w:lang w:eastAsia="en-US"/>
              </w:rPr>
            </w:pPr>
          </w:p>
          <w:p w14:paraId="3117DDAF" w14:textId="77777777" w:rsidR="00DD7D10" w:rsidRPr="00DD7D10" w:rsidRDefault="00DD7D10" w:rsidP="00DD7D10">
            <w:pPr>
              <w:numPr>
                <w:ilvl w:val="0"/>
                <w:numId w:val="59"/>
              </w:numPr>
              <w:contextualSpacing/>
              <w:rPr>
                <w:rFonts w:ascii="Arial" w:hAnsi="Arial"/>
                <w:sz w:val="22"/>
                <w:lang w:eastAsia="en-US"/>
              </w:rPr>
            </w:pPr>
            <w:r w:rsidRPr="00DD7D10">
              <w:rPr>
                <w:rFonts w:ascii="Arial" w:hAnsi="Arial"/>
                <w:sz w:val="22"/>
                <w:lang w:eastAsia="en-US"/>
              </w:rPr>
              <w:t>The benefit of treating individuals from each organisational team as an Agile Team, in that a provider, support worker and the young person are a semi-autonomous team working within an Agile framework.</w:t>
            </w:r>
          </w:p>
          <w:p w14:paraId="7BA05870" w14:textId="77777777" w:rsidR="00DD7D10" w:rsidRPr="00DD7D10" w:rsidRDefault="00DD7D10" w:rsidP="00DD7D10">
            <w:pPr>
              <w:rPr>
                <w:rFonts w:ascii="Arial" w:hAnsi="Arial"/>
                <w:sz w:val="22"/>
                <w:lang w:eastAsia="en-US"/>
              </w:rPr>
            </w:pPr>
          </w:p>
          <w:p w14:paraId="516DC708" w14:textId="77777777" w:rsidR="00DD7D10" w:rsidRPr="00DD7D10" w:rsidRDefault="00DD7D10" w:rsidP="00DD7D10">
            <w:pPr>
              <w:numPr>
                <w:ilvl w:val="0"/>
                <w:numId w:val="59"/>
              </w:numPr>
              <w:contextualSpacing/>
              <w:rPr>
                <w:rFonts w:ascii="Arial" w:hAnsi="Arial"/>
                <w:sz w:val="22"/>
                <w:lang w:eastAsia="en-US"/>
              </w:rPr>
            </w:pPr>
            <w:r w:rsidRPr="00DD7D10">
              <w:rPr>
                <w:rFonts w:ascii="Arial" w:hAnsi="Arial"/>
                <w:sz w:val="22"/>
                <w:lang w:eastAsia="en-US"/>
              </w:rPr>
              <w:t xml:space="preserve">The relevance of further research into applying the concept of ‘realistic evaluation’ to youth work settings. </w:t>
            </w:r>
          </w:p>
          <w:p w14:paraId="7B7971F8" w14:textId="77777777" w:rsidR="00DD7D10" w:rsidRPr="00DD7D10" w:rsidRDefault="00DD7D10" w:rsidP="00DD7D10">
            <w:pPr>
              <w:rPr>
                <w:rFonts w:ascii="Arial" w:hAnsi="Arial" w:cs="Arial"/>
                <w:b/>
                <w:sz w:val="22"/>
                <w:szCs w:val="22"/>
                <w:lang w:eastAsia="en-US"/>
              </w:rPr>
            </w:pPr>
          </w:p>
        </w:tc>
      </w:tr>
      <w:tr w:rsidR="00DD7D10" w:rsidRPr="00DD7D10" w14:paraId="560A57F9" w14:textId="77777777" w:rsidTr="00DD7D10">
        <w:trPr>
          <w:trHeight w:val="454"/>
        </w:trPr>
        <w:tc>
          <w:tcPr>
            <w:tcW w:w="292" w:type="pct"/>
            <w:shd w:val="clear" w:color="auto" w:fill="D9D9D9"/>
            <w:vAlign w:val="center"/>
          </w:tcPr>
          <w:p w14:paraId="54A83A92" w14:textId="77777777" w:rsidR="00DD7D10" w:rsidRPr="00DD7D10" w:rsidRDefault="00DD7D10" w:rsidP="00DD7D10">
            <w:pPr>
              <w:spacing w:before="120"/>
              <w:rPr>
                <w:rFonts w:ascii="Arial" w:hAnsi="Arial" w:cs="Arial"/>
                <w:bCs/>
                <w:sz w:val="22"/>
                <w:szCs w:val="22"/>
                <w:lang w:eastAsia="en-US"/>
              </w:rPr>
            </w:pPr>
            <w:r w:rsidRPr="00DD7D10">
              <w:rPr>
                <w:rFonts w:ascii="Arial" w:hAnsi="Arial" w:cs="Arial"/>
                <w:sz w:val="20"/>
                <w:szCs w:val="20"/>
                <w:lang w:eastAsia="en-US"/>
              </w:rPr>
              <w:br w:type="page"/>
            </w:r>
          </w:p>
        </w:tc>
        <w:tc>
          <w:tcPr>
            <w:tcW w:w="4708" w:type="pct"/>
            <w:gridSpan w:val="4"/>
            <w:shd w:val="clear" w:color="auto" w:fill="D9D9D9"/>
            <w:vAlign w:val="center"/>
          </w:tcPr>
          <w:p w14:paraId="54DBD15F" w14:textId="77777777" w:rsidR="00DD7D10" w:rsidRPr="00DD7D10" w:rsidRDefault="00DD7D10" w:rsidP="00DD7D10">
            <w:pPr>
              <w:spacing w:before="120"/>
              <w:rPr>
                <w:rFonts w:ascii="Arial" w:hAnsi="Arial" w:cs="Arial"/>
                <w:b/>
                <w:sz w:val="22"/>
                <w:szCs w:val="22"/>
                <w:lang w:eastAsia="en-US"/>
              </w:rPr>
            </w:pPr>
            <w:r w:rsidRPr="00DD7D10">
              <w:rPr>
                <w:rFonts w:ascii="Arial" w:hAnsi="Arial" w:cs="Arial"/>
                <w:b/>
                <w:sz w:val="22"/>
                <w:szCs w:val="22"/>
                <w:lang w:eastAsia="en-US"/>
              </w:rPr>
              <w:t>Location of research activity</w:t>
            </w:r>
          </w:p>
          <w:p w14:paraId="0FFC1DA7"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Identify all locations where research activity will take place.</w:t>
            </w:r>
          </w:p>
        </w:tc>
      </w:tr>
      <w:tr w:rsidR="00DD7D10" w:rsidRPr="00DD7D10" w14:paraId="2182E37D" w14:textId="77777777" w:rsidTr="0002403E">
        <w:trPr>
          <w:trHeight w:val="454"/>
        </w:trPr>
        <w:tc>
          <w:tcPr>
            <w:tcW w:w="292" w:type="pct"/>
            <w:vAlign w:val="center"/>
          </w:tcPr>
          <w:p w14:paraId="65DDD029" w14:textId="77777777" w:rsidR="00DD7D10" w:rsidRPr="00DD7D10" w:rsidRDefault="00DD7D10" w:rsidP="00DD7D10">
            <w:pPr>
              <w:rPr>
                <w:rFonts w:ascii="Arial" w:hAnsi="Arial" w:cs="Arial"/>
                <w:bCs/>
                <w:sz w:val="22"/>
                <w:szCs w:val="22"/>
                <w:lang w:eastAsia="en-US"/>
              </w:rPr>
            </w:pPr>
            <w:r w:rsidRPr="00DD7D10">
              <w:rPr>
                <w:rFonts w:ascii="Arial" w:hAnsi="Arial" w:cs="Arial"/>
                <w:bCs/>
                <w:sz w:val="22"/>
                <w:szCs w:val="22"/>
                <w:lang w:eastAsia="en-US"/>
              </w:rPr>
              <w:lastRenderedPageBreak/>
              <w:t>8</w:t>
            </w:r>
          </w:p>
        </w:tc>
        <w:tc>
          <w:tcPr>
            <w:tcW w:w="4708" w:type="pct"/>
            <w:gridSpan w:val="4"/>
            <w:vAlign w:val="center"/>
          </w:tcPr>
          <w:p w14:paraId="0987938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Online. </w:t>
            </w:r>
          </w:p>
          <w:p w14:paraId="31338BB1" w14:textId="77777777" w:rsidR="00DD7D10" w:rsidRPr="00DD7D10" w:rsidRDefault="00DD7D10" w:rsidP="00DD7D10">
            <w:pPr>
              <w:rPr>
                <w:rFonts w:ascii="Arial" w:hAnsi="Arial" w:cs="Arial"/>
                <w:b/>
                <w:sz w:val="22"/>
                <w:szCs w:val="22"/>
                <w:lang w:eastAsia="en-US"/>
              </w:rPr>
            </w:pPr>
          </w:p>
        </w:tc>
      </w:tr>
      <w:tr w:rsidR="00DD7D10" w:rsidRPr="00DD7D10" w14:paraId="7AE4C2A3" w14:textId="77777777" w:rsidTr="00DD7D10">
        <w:trPr>
          <w:trHeight w:val="454"/>
        </w:trPr>
        <w:tc>
          <w:tcPr>
            <w:tcW w:w="292" w:type="pct"/>
            <w:shd w:val="clear" w:color="auto" w:fill="D9D9D9"/>
            <w:vAlign w:val="center"/>
          </w:tcPr>
          <w:p w14:paraId="355DF240" w14:textId="77777777" w:rsidR="00DD7D10" w:rsidRPr="00DD7D10" w:rsidRDefault="00DD7D10" w:rsidP="00DD7D10">
            <w:pPr>
              <w:spacing w:before="120"/>
              <w:rPr>
                <w:rFonts w:ascii="Arial" w:hAnsi="Arial" w:cs="Arial"/>
                <w:bCs/>
                <w:sz w:val="22"/>
                <w:szCs w:val="22"/>
                <w:lang w:eastAsia="en-US"/>
              </w:rPr>
            </w:pPr>
          </w:p>
        </w:tc>
        <w:tc>
          <w:tcPr>
            <w:tcW w:w="4708" w:type="pct"/>
            <w:gridSpan w:val="4"/>
            <w:shd w:val="clear" w:color="auto" w:fill="D9D9D9"/>
            <w:vAlign w:val="center"/>
          </w:tcPr>
          <w:p w14:paraId="702351CC" w14:textId="77777777" w:rsidR="00DD7D10" w:rsidRPr="00DD7D10" w:rsidRDefault="00DD7D10" w:rsidP="00DD7D10">
            <w:pPr>
              <w:spacing w:before="120"/>
              <w:rPr>
                <w:rFonts w:ascii="Arial" w:hAnsi="Arial" w:cs="Arial"/>
                <w:b/>
                <w:sz w:val="22"/>
                <w:szCs w:val="22"/>
                <w:lang w:eastAsia="en-US"/>
              </w:rPr>
            </w:pPr>
            <w:r w:rsidRPr="00DD7D10">
              <w:rPr>
                <w:rFonts w:ascii="Arial" w:hAnsi="Arial" w:cs="Arial"/>
                <w:b/>
                <w:sz w:val="22"/>
                <w:szCs w:val="22"/>
                <w:lang w:eastAsia="en-US"/>
              </w:rPr>
              <w:t>Research activity outside of the UK</w:t>
            </w:r>
          </w:p>
          <w:p w14:paraId="1605E31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D7D10" w:rsidRPr="00DD7D10" w14:paraId="738D5601" w14:textId="77777777" w:rsidTr="0002403E">
        <w:trPr>
          <w:trHeight w:val="454"/>
        </w:trPr>
        <w:tc>
          <w:tcPr>
            <w:tcW w:w="292" w:type="pct"/>
            <w:vAlign w:val="center"/>
          </w:tcPr>
          <w:p w14:paraId="350BE1A6" w14:textId="77777777" w:rsidR="00DD7D10" w:rsidRPr="00DD7D10" w:rsidRDefault="00DD7D10" w:rsidP="00DD7D10">
            <w:pPr>
              <w:rPr>
                <w:rFonts w:ascii="Arial" w:hAnsi="Arial" w:cs="Arial"/>
                <w:bCs/>
                <w:sz w:val="22"/>
                <w:szCs w:val="22"/>
                <w:lang w:eastAsia="en-US"/>
              </w:rPr>
            </w:pPr>
            <w:r w:rsidRPr="00DD7D10">
              <w:rPr>
                <w:rFonts w:ascii="Arial" w:hAnsi="Arial" w:cs="Arial"/>
                <w:bCs/>
                <w:sz w:val="22"/>
                <w:szCs w:val="22"/>
                <w:lang w:eastAsia="en-US"/>
              </w:rPr>
              <w:t>9</w:t>
            </w:r>
          </w:p>
        </w:tc>
        <w:tc>
          <w:tcPr>
            <w:tcW w:w="4708" w:type="pct"/>
            <w:gridSpan w:val="4"/>
            <w:vAlign w:val="center"/>
          </w:tcPr>
          <w:p w14:paraId="23DC6FA7" w14:textId="77777777" w:rsidR="00DD7D10" w:rsidRPr="00DD7D10" w:rsidRDefault="00DD7D10" w:rsidP="00DD7D10">
            <w:pPr>
              <w:rPr>
                <w:rFonts w:ascii="Arial" w:hAnsi="Arial" w:cs="Arial"/>
                <w:sz w:val="22"/>
                <w:szCs w:val="22"/>
                <w:lang w:eastAsia="en-US"/>
              </w:rPr>
            </w:pPr>
          </w:p>
          <w:p w14:paraId="5AB4250B"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N/A</w:t>
            </w:r>
          </w:p>
          <w:p w14:paraId="4BFE0CDC" w14:textId="77777777" w:rsidR="00DD7D10" w:rsidRPr="00DD7D10" w:rsidRDefault="00DD7D10" w:rsidP="00DD7D10">
            <w:pPr>
              <w:rPr>
                <w:rFonts w:ascii="Arial" w:hAnsi="Arial" w:cs="Arial"/>
                <w:sz w:val="22"/>
                <w:szCs w:val="22"/>
                <w:lang w:eastAsia="en-US"/>
              </w:rPr>
            </w:pPr>
          </w:p>
          <w:p w14:paraId="6C40230B" w14:textId="77777777" w:rsidR="00DD7D10" w:rsidRPr="00DD7D10" w:rsidRDefault="00DD7D10" w:rsidP="00DD7D10">
            <w:pPr>
              <w:rPr>
                <w:rFonts w:ascii="Arial" w:hAnsi="Arial" w:cs="Arial"/>
                <w:b/>
                <w:i/>
                <w:sz w:val="22"/>
                <w:szCs w:val="22"/>
                <w:lang w:eastAsia="en-US"/>
              </w:rPr>
            </w:pPr>
            <w:r w:rsidRPr="00DD7D10">
              <w:rPr>
                <w:rFonts w:ascii="Arial" w:hAnsi="Arial" w:cs="Arial"/>
                <w:i/>
                <w:color w:val="808080"/>
                <w:sz w:val="18"/>
                <w:szCs w:val="18"/>
                <w:lang w:eastAsia="en-US"/>
              </w:rPr>
              <w:t xml:space="preserve">        .</w:t>
            </w:r>
          </w:p>
        </w:tc>
      </w:tr>
    </w:tbl>
    <w:p w14:paraId="10294BB1" w14:textId="77777777" w:rsidR="00DD7D10" w:rsidRPr="00DD7D10" w:rsidRDefault="00DD7D10" w:rsidP="00DD7D10">
      <w:pPr>
        <w:rPr>
          <w:rFonts w:ascii="Arial" w:hAnsi="Arial" w:cs="Arial"/>
          <w:sz w:val="20"/>
          <w:szCs w:val="20"/>
          <w:lang w:eastAsia="en-US"/>
        </w:rPr>
      </w:pPr>
    </w:p>
    <w:tbl>
      <w:tblPr>
        <w:tblStyle w:val="TableGrid1"/>
        <w:tblW w:w="5000" w:type="pct"/>
        <w:tblLook w:val="04A0" w:firstRow="1" w:lastRow="0" w:firstColumn="1" w:lastColumn="0" w:noHBand="0" w:noVBand="1"/>
      </w:tblPr>
      <w:tblGrid>
        <w:gridCol w:w="461"/>
        <w:gridCol w:w="5828"/>
        <w:gridCol w:w="1006"/>
        <w:gridCol w:w="1007"/>
      </w:tblGrid>
      <w:tr w:rsidR="00DD7D10" w:rsidRPr="00DD7D10" w14:paraId="44AC23EC" w14:textId="77777777" w:rsidTr="00DD7D10">
        <w:trPr>
          <w:trHeight w:val="383"/>
        </w:trPr>
        <w:tc>
          <w:tcPr>
            <w:tcW w:w="270" w:type="pct"/>
            <w:vMerge w:val="restart"/>
            <w:shd w:val="clear" w:color="auto" w:fill="F2F2F2"/>
            <w:vAlign w:val="center"/>
          </w:tcPr>
          <w:p w14:paraId="1B498B5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10</w:t>
            </w:r>
          </w:p>
        </w:tc>
        <w:tc>
          <w:tcPr>
            <w:tcW w:w="3513" w:type="pct"/>
            <w:vMerge w:val="restart"/>
            <w:shd w:val="clear" w:color="auto" w:fill="F2F2F2"/>
            <w:vAlign w:val="center"/>
          </w:tcPr>
          <w:p w14:paraId="6F741BE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Use of documentation not in the public domain: Are any documents </w:t>
            </w:r>
            <w:r w:rsidRPr="00DD7D10">
              <w:rPr>
                <w:rFonts w:ascii="Arial" w:hAnsi="Arial" w:cs="Arial"/>
                <w:b/>
                <w:sz w:val="22"/>
                <w:szCs w:val="22"/>
                <w:u w:val="single"/>
                <w:lang w:eastAsia="en-US"/>
              </w:rPr>
              <w:t>NOT</w:t>
            </w:r>
            <w:r w:rsidRPr="00DD7D10">
              <w:rPr>
                <w:rFonts w:ascii="Arial" w:hAnsi="Arial" w:cs="Arial"/>
                <w:sz w:val="22"/>
                <w:szCs w:val="22"/>
                <w:lang w:eastAsia="en-US"/>
              </w:rPr>
              <w:t xml:space="preserve"> publicly available? </w:t>
            </w:r>
          </w:p>
          <w:p w14:paraId="545EE101" w14:textId="77777777" w:rsidR="00DD7D10" w:rsidRPr="00DD7D10" w:rsidRDefault="00DD7D10" w:rsidP="00DD7D10">
            <w:pPr>
              <w:autoSpaceDE w:val="0"/>
              <w:autoSpaceDN w:val="0"/>
              <w:adjustRightInd w:val="0"/>
              <w:rPr>
                <w:rFonts w:ascii="Arial" w:hAnsi="Arial" w:cs="Arial"/>
                <w:bCs/>
                <w:sz w:val="22"/>
                <w:szCs w:val="22"/>
                <w:lang w:eastAsia="en-US"/>
              </w:rPr>
            </w:pPr>
          </w:p>
        </w:tc>
        <w:tc>
          <w:tcPr>
            <w:tcW w:w="608" w:type="pct"/>
            <w:shd w:val="clear" w:color="auto" w:fill="F2F2F2"/>
            <w:vAlign w:val="center"/>
          </w:tcPr>
          <w:p w14:paraId="56EAC1D9"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NO</w:t>
            </w:r>
          </w:p>
        </w:tc>
        <w:tc>
          <w:tcPr>
            <w:tcW w:w="608" w:type="pct"/>
            <w:shd w:val="clear" w:color="auto" w:fill="D9D9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Content>
              <w:p w14:paraId="071B7D8C"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eastAsia="MS Gothic" w:hAnsi="Arial" w:cs="Arial" w:hint="eastAsia"/>
                    <w:bCs/>
                    <w:sz w:val="22"/>
                    <w:szCs w:val="22"/>
                    <w:lang w:eastAsia="en-US"/>
                  </w:rPr>
                  <w:t>☒</w:t>
                </w:r>
              </w:p>
            </w:sdtContent>
          </w:sdt>
        </w:tc>
      </w:tr>
      <w:tr w:rsidR="00DD7D10" w:rsidRPr="00DD7D10" w14:paraId="07609FE8" w14:textId="77777777" w:rsidTr="00DD7D10">
        <w:trPr>
          <w:trHeight w:val="218"/>
        </w:trPr>
        <w:tc>
          <w:tcPr>
            <w:tcW w:w="270" w:type="pct"/>
            <w:vMerge/>
            <w:shd w:val="clear" w:color="auto" w:fill="F2F2F2"/>
            <w:vAlign w:val="center"/>
          </w:tcPr>
          <w:p w14:paraId="1AEAFA31" w14:textId="77777777" w:rsidR="00DD7D10" w:rsidRPr="00DD7D10" w:rsidRDefault="00DD7D10" w:rsidP="00DD7D10">
            <w:pPr>
              <w:autoSpaceDE w:val="0"/>
              <w:autoSpaceDN w:val="0"/>
              <w:adjustRightInd w:val="0"/>
              <w:rPr>
                <w:rFonts w:ascii="Arial" w:hAnsi="Arial" w:cs="Arial"/>
                <w:bCs/>
                <w:sz w:val="22"/>
                <w:szCs w:val="22"/>
                <w:lang w:eastAsia="en-US"/>
              </w:rPr>
            </w:pPr>
          </w:p>
        </w:tc>
        <w:tc>
          <w:tcPr>
            <w:tcW w:w="3513" w:type="pct"/>
            <w:vMerge/>
            <w:shd w:val="clear" w:color="auto" w:fill="F2F2F2"/>
          </w:tcPr>
          <w:p w14:paraId="438CDB07" w14:textId="77777777" w:rsidR="00DD7D10" w:rsidRPr="00DD7D10" w:rsidRDefault="00DD7D10" w:rsidP="00DD7D10">
            <w:pPr>
              <w:autoSpaceDE w:val="0"/>
              <w:autoSpaceDN w:val="0"/>
              <w:adjustRightInd w:val="0"/>
              <w:rPr>
                <w:rFonts w:ascii="Arial" w:hAnsi="Arial" w:cs="Arial"/>
                <w:bCs/>
                <w:sz w:val="22"/>
                <w:szCs w:val="22"/>
                <w:lang w:eastAsia="en-US"/>
              </w:rPr>
            </w:pPr>
          </w:p>
        </w:tc>
        <w:tc>
          <w:tcPr>
            <w:tcW w:w="608" w:type="pct"/>
            <w:shd w:val="clear" w:color="auto" w:fill="F2F2F2"/>
            <w:vAlign w:val="center"/>
          </w:tcPr>
          <w:p w14:paraId="0DBB8259"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2"/>
                <w:lang w:eastAsia="en-US"/>
              </w:rPr>
              <w:t>YES</w:t>
            </w:r>
          </w:p>
        </w:tc>
        <w:tc>
          <w:tcPr>
            <w:tcW w:w="608" w:type="pct"/>
            <w:shd w:val="clear" w:color="auto" w:fill="D9D9D9"/>
            <w:vAlign w:val="center"/>
          </w:tcPr>
          <w:p w14:paraId="6D844BE6" w14:textId="77777777" w:rsidR="00DD7D10" w:rsidRPr="00DD7D10" w:rsidRDefault="00DD7D10" w:rsidP="00DD7D10">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Pr="00DD7D10">
                  <w:rPr>
                    <w:rFonts w:ascii="Segoe UI Symbol" w:eastAsia="MS Gothic" w:hAnsi="Segoe UI Symbol" w:cs="Segoe UI Symbol"/>
                    <w:bCs/>
                    <w:sz w:val="22"/>
                    <w:szCs w:val="22"/>
                    <w:lang w:eastAsia="en-US"/>
                  </w:rPr>
                  <w:t>☐</w:t>
                </w:r>
              </w:sdtContent>
            </w:sdt>
          </w:p>
        </w:tc>
      </w:tr>
      <w:tr w:rsidR="00DD7D10" w:rsidRPr="00DD7D10" w14:paraId="70A017E4" w14:textId="77777777" w:rsidTr="00DD7D10">
        <w:tc>
          <w:tcPr>
            <w:tcW w:w="270" w:type="pct"/>
            <w:shd w:val="clear" w:color="auto" w:fill="FFFFFF"/>
            <w:vAlign w:val="center"/>
          </w:tcPr>
          <w:p w14:paraId="20E349BF"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11</w:t>
            </w:r>
          </w:p>
        </w:tc>
        <w:tc>
          <w:tcPr>
            <w:tcW w:w="4730" w:type="pct"/>
            <w:gridSpan w:val="3"/>
            <w:shd w:val="clear" w:color="auto" w:fill="FFFFFF"/>
          </w:tcPr>
          <w:p w14:paraId="4A90DC4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325FA354" w14:textId="77777777" w:rsidR="00DD7D10" w:rsidRPr="00DD7D10" w:rsidRDefault="00DD7D10" w:rsidP="00DD7D10">
            <w:pPr>
              <w:autoSpaceDE w:val="0"/>
              <w:autoSpaceDN w:val="0"/>
              <w:adjustRightInd w:val="0"/>
              <w:rPr>
                <w:rFonts w:ascii="Arial" w:hAnsi="Arial" w:cs="Arial"/>
                <w:sz w:val="22"/>
                <w:szCs w:val="22"/>
                <w:lang w:eastAsia="en-US"/>
              </w:rPr>
            </w:pPr>
          </w:p>
          <w:p w14:paraId="1A0999F2"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N/A</w:t>
            </w:r>
          </w:p>
          <w:p w14:paraId="7D6396E0" w14:textId="77777777" w:rsidR="00DD7D10" w:rsidRPr="00DD7D10" w:rsidRDefault="00DD7D10" w:rsidP="00DD7D10">
            <w:pPr>
              <w:rPr>
                <w:rFonts w:ascii="Arial" w:hAnsi="Arial" w:cs="Arial"/>
                <w:sz w:val="22"/>
                <w:szCs w:val="22"/>
                <w:lang w:eastAsia="en-US"/>
              </w:rPr>
            </w:pPr>
          </w:p>
        </w:tc>
      </w:tr>
    </w:tbl>
    <w:p w14:paraId="48C1843B"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tbl>
      <w:tblPr>
        <w:tblStyle w:val="TableGrid1"/>
        <w:tblW w:w="5000" w:type="pct"/>
        <w:tblLook w:val="04A0" w:firstRow="1" w:lastRow="0" w:firstColumn="1" w:lastColumn="0" w:noHBand="0" w:noVBand="1"/>
      </w:tblPr>
      <w:tblGrid>
        <w:gridCol w:w="461"/>
        <w:gridCol w:w="6522"/>
        <w:gridCol w:w="671"/>
        <w:gridCol w:w="648"/>
      </w:tblGrid>
      <w:tr w:rsidR="00DD7D10" w:rsidRPr="00DD7D10" w14:paraId="47C92E10" w14:textId="77777777" w:rsidTr="00DD7D10">
        <w:tc>
          <w:tcPr>
            <w:tcW w:w="269" w:type="pct"/>
            <w:shd w:val="clear" w:color="auto" w:fill="F2F2F2"/>
            <w:vAlign w:val="center"/>
          </w:tcPr>
          <w:p w14:paraId="42FAB5C2" w14:textId="77777777" w:rsidR="00DD7D10" w:rsidRPr="00DD7D10" w:rsidRDefault="00DD7D10" w:rsidP="00DD7D10">
            <w:pPr>
              <w:autoSpaceDE w:val="0"/>
              <w:autoSpaceDN w:val="0"/>
              <w:adjustRightInd w:val="0"/>
              <w:jc w:val="center"/>
              <w:rPr>
                <w:rFonts w:ascii="Arial" w:hAnsi="Arial" w:cs="Arial"/>
                <w:b/>
                <w:sz w:val="22"/>
                <w:szCs w:val="22"/>
                <w:lang w:eastAsia="en-US"/>
              </w:rPr>
            </w:pPr>
          </w:p>
        </w:tc>
        <w:tc>
          <w:tcPr>
            <w:tcW w:w="3931" w:type="pct"/>
            <w:shd w:val="clear" w:color="auto" w:fill="F2F2F2"/>
          </w:tcPr>
          <w:p w14:paraId="271BA3A7" w14:textId="77777777" w:rsidR="00DD7D10" w:rsidRPr="00DD7D10" w:rsidRDefault="00DD7D10" w:rsidP="00DD7D10">
            <w:pPr>
              <w:autoSpaceDE w:val="0"/>
              <w:autoSpaceDN w:val="0"/>
              <w:adjustRightInd w:val="0"/>
              <w:jc w:val="both"/>
              <w:rPr>
                <w:rFonts w:ascii="Arial" w:hAnsi="Arial" w:cs="Arial"/>
                <w:b/>
                <w:sz w:val="22"/>
                <w:szCs w:val="22"/>
                <w:lang w:eastAsia="en-US"/>
              </w:rPr>
            </w:pPr>
            <w:r w:rsidRPr="00DD7D10">
              <w:rPr>
                <w:rFonts w:ascii="Arial" w:hAnsi="Arial" w:cs="Arial"/>
                <w:b/>
                <w:sz w:val="22"/>
                <w:szCs w:val="22"/>
                <w:lang w:eastAsia="en-US"/>
              </w:rPr>
              <w:t>Does your research relate to one or more of the seven aims of the Well-being of Future Generations (Wales) Act 2015?</w:t>
            </w:r>
          </w:p>
        </w:tc>
        <w:tc>
          <w:tcPr>
            <w:tcW w:w="407" w:type="pct"/>
            <w:shd w:val="clear" w:color="auto" w:fill="F2F2F2"/>
          </w:tcPr>
          <w:p w14:paraId="6A61FEC7"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p w14:paraId="4C781293"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393" w:type="pct"/>
            <w:shd w:val="clear" w:color="auto" w:fill="F2F2F2"/>
          </w:tcPr>
          <w:p w14:paraId="356D7C07"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p w14:paraId="443BDE3A"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r>
      <w:tr w:rsidR="00DD7D10" w:rsidRPr="00DD7D10" w14:paraId="3AB96A44" w14:textId="77777777" w:rsidTr="00DD7D10">
        <w:trPr>
          <w:trHeight w:val="439"/>
        </w:trPr>
        <w:tc>
          <w:tcPr>
            <w:tcW w:w="269" w:type="pct"/>
            <w:shd w:val="clear" w:color="auto" w:fill="F2F2F2"/>
            <w:vAlign w:val="center"/>
          </w:tcPr>
          <w:p w14:paraId="0BF8F13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12</w:t>
            </w:r>
          </w:p>
        </w:tc>
        <w:tc>
          <w:tcPr>
            <w:tcW w:w="3931" w:type="pct"/>
            <w:shd w:val="clear" w:color="auto" w:fill="F2F2F2"/>
            <w:vAlign w:val="center"/>
          </w:tcPr>
          <w:p w14:paraId="684B40F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prosperous Wales</w:t>
            </w:r>
          </w:p>
        </w:tc>
        <w:tc>
          <w:tcPr>
            <w:tcW w:w="407" w:type="pct"/>
            <w:shd w:val="clear" w:color="auto" w:fill="BFBFBF"/>
            <w:vAlign w:val="center"/>
          </w:tcPr>
          <w:sdt>
            <w:sdtPr>
              <w:rPr>
                <w:rFonts w:ascii="Arial" w:hAnsi="Arial" w:cs="Arial"/>
                <w:sz w:val="22"/>
                <w:szCs w:val="22"/>
                <w:lang w:eastAsia="en-US"/>
              </w:rPr>
              <w:id w:val="-632097398"/>
              <w14:checkbox>
                <w14:checked w14:val="1"/>
                <w14:checkedState w14:val="2612" w14:font="MS Gothic"/>
                <w14:uncheckedState w14:val="2610" w14:font="MS Gothic"/>
              </w14:checkbox>
            </w:sdtPr>
            <w:sdtContent>
              <w:p w14:paraId="2A08507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708457993"/>
              <w14:checkbox>
                <w14:checked w14:val="0"/>
                <w14:checkedState w14:val="2612" w14:font="MS Gothic"/>
                <w14:uncheckedState w14:val="2610" w14:font="MS Gothic"/>
              </w14:checkbox>
            </w:sdtPr>
            <w:sdtContent>
              <w:p w14:paraId="1C0303E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BDE02E5" w14:textId="77777777" w:rsidTr="00DD7D10">
        <w:trPr>
          <w:trHeight w:val="403"/>
        </w:trPr>
        <w:tc>
          <w:tcPr>
            <w:tcW w:w="269" w:type="pct"/>
            <w:shd w:val="clear" w:color="auto" w:fill="F2F2F2"/>
            <w:vAlign w:val="center"/>
          </w:tcPr>
          <w:p w14:paraId="762E992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13</w:t>
            </w:r>
          </w:p>
        </w:tc>
        <w:tc>
          <w:tcPr>
            <w:tcW w:w="3931" w:type="pct"/>
            <w:shd w:val="clear" w:color="auto" w:fill="F2F2F2"/>
            <w:vAlign w:val="center"/>
          </w:tcPr>
          <w:p w14:paraId="74B56C7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resilient Wales</w:t>
            </w:r>
          </w:p>
        </w:tc>
        <w:tc>
          <w:tcPr>
            <w:tcW w:w="407" w:type="pct"/>
            <w:shd w:val="clear" w:color="auto" w:fill="BFBFBF"/>
            <w:vAlign w:val="center"/>
          </w:tcPr>
          <w:sdt>
            <w:sdtPr>
              <w:rPr>
                <w:rFonts w:ascii="Arial" w:hAnsi="Arial" w:cs="Arial"/>
                <w:sz w:val="22"/>
                <w:szCs w:val="22"/>
                <w:lang w:eastAsia="en-US"/>
              </w:rPr>
              <w:id w:val="1480881551"/>
              <w14:checkbox>
                <w14:checked w14:val="1"/>
                <w14:checkedState w14:val="2612" w14:font="MS Gothic"/>
                <w14:uncheckedState w14:val="2610" w14:font="MS Gothic"/>
              </w14:checkbox>
            </w:sdtPr>
            <w:sdtContent>
              <w:p w14:paraId="6F0E02C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456593832"/>
              <w14:checkbox>
                <w14:checked w14:val="0"/>
                <w14:checkedState w14:val="2612" w14:font="MS Gothic"/>
                <w14:uncheckedState w14:val="2610" w14:font="MS Gothic"/>
              </w14:checkbox>
            </w:sdtPr>
            <w:sdtContent>
              <w:p w14:paraId="078DF43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53F5A9BA" w14:textId="77777777" w:rsidTr="00DD7D10">
        <w:trPr>
          <w:trHeight w:val="439"/>
        </w:trPr>
        <w:tc>
          <w:tcPr>
            <w:tcW w:w="269" w:type="pct"/>
            <w:shd w:val="clear" w:color="auto" w:fill="F2F2F2"/>
            <w:vAlign w:val="center"/>
          </w:tcPr>
          <w:p w14:paraId="3F21F82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14</w:t>
            </w:r>
          </w:p>
        </w:tc>
        <w:tc>
          <w:tcPr>
            <w:tcW w:w="3931" w:type="pct"/>
            <w:shd w:val="clear" w:color="auto" w:fill="F2F2F2"/>
            <w:vAlign w:val="center"/>
          </w:tcPr>
          <w:p w14:paraId="153934C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healthier Wales</w:t>
            </w:r>
          </w:p>
        </w:tc>
        <w:tc>
          <w:tcPr>
            <w:tcW w:w="407" w:type="pct"/>
            <w:shd w:val="clear" w:color="auto" w:fill="BFBFBF"/>
            <w:vAlign w:val="center"/>
          </w:tcPr>
          <w:sdt>
            <w:sdtPr>
              <w:rPr>
                <w:rFonts w:ascii="Arial" w:hAnsi="Arial" w:cs="Arial"/>
                <w:sz w:val="22"/>
                <w:szCs w:val="22"/>
                <w:lang w:eastAsia="en-US"/>
              </w:rPr>
              <w:id w:val="940100198"/>
              <w14:checkbox>
                <w14:checked w14:val="1"/>
                <w14:checkedState w14:val="2612" w14:font="MS Gothic"/>
                <w14:uncheckedState w14:val="2610" w14:font="MS Gothic"/>
              </w14:checkbox>
            </w:sdtPr>
            <w:sdtContent>
              <w:p w14:paraId="4EA9820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Content>
              <w:p w14:paraId="57EDAC3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FAA6268" w14:textId="77777777" w:rsidTr="00DD7D10">
        <w:trPr>
          <w:trHeight w:val="403"/>
        </w:trPr>
        <w:tc>
          <w:tcPr>
            <w:tcW w:w="269" w:type="pct"/>
            <w:shd w:val="clear" w:color="auto" w:fill="F2F2F2"/>
            <w:vAlign w:val="center"/>
          </w:tcPr>
          <w:p w14:paraId="127D314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15</w:t>
            </w:r>
          </w:p>
        </w:tc>
        <w:tc>
          <w:tcPr>
            <w:tcW w:w="3931" w:type="pct"/>
            <w:shd w:val="clear" w:color="auto" w:fill="F2F2F2"/>
            <w:vAlign w:val="center"/>
          </w:tcPr>
          <w:p w14:paraId="67D8D33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more equal Wales</w:t>
            </w:r>
          </w:p>
        </w:tc>
        <w:tc>
          <w:tcPr>
            <w:tcW w:w="407" w:type="pct"/>
            <w:shd w:val="clear" w:color="auto" w:fill="BFBFBF"/>
            <w:vAlign w:val="center"/>
          </w:tcPr>
          <w:sdt>
            <w:sdtPr>
              <w:rPr>
                <w:rFonts w:ascii="Arial" w:hAnsi="Arial" w:cs="Arial"/>
                <w:sz w:val="22"/>
                <w:szCs w:val="22"/>
                <w:lang w:eastAsia="en-US"/>
              </w:rPr>
              <w:id w:val="-1932964474"/>
              <w14:checkbox>
                <w14:checked w14:val="1"/>
                <w14:checkedState w14:val="2612" w14:font="MS Gothic"/>
                <w14:uncheckedState w14:val="2610" w14:font="MS Gothic"/>
              </w14:checkbox>
            </w:sdtPr>
            <w:sdtContent>
              <w:p w14:paraId="042C2EC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Content>
              <w:p w14:paraId="2E0ACEC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3EC3D80C" w14:textId="77777777" w:rsidTr="00DD7D10">
        <w:trPr>
          <w:trHeight w:val="403"/>
        </w:trPr>
        <w:tc>
          <w:tcPr>
            <w:tcW w:w="269" w:type="pct"/>
            <w:shd w:val="clear" w:color="auto" w:fill="F2F2F2"/>
            <w:vAlign w:val="center"/>
          </w:tcPr>
          <w:p w14:paraId="768E14A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16</w:t>
            </w:r>
          </w:p>
        </w:tc>
        <w:tc>
          <w:tcPr>
            <w:tcW w:w="3931" w:type="pct"/>
            <w:shd w:val="clear" w:color="auto" w:fill="F2F2F2"/>
            <w:vAlign w:val="center"/>
          </w:tcPr>
          <w:p w14:paraId="43BA779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Wales of cohesive communities</w:t>
            </w:r>
          </w:p>
        </w:tc>
        <w:tc>
          <w:tcPr>
            <w:tcW w:w="407" w:type="pct"/>
            <w:shd w:val="clear" w:color="auto" w:fill="BFBFBF"/>
            <w:vAlign w:val="center"/>
          </w:tcPr>
          <w:sdt>
            <w:sdtPr>
              <w:rPr>
                <w:rFonts w:ascii="Arial" w:hAnsi="Arial" w:cs="Arial"/>
                <w:sz w:val="22"/>
                <w:szCs w:val="22"/>
                <w:lang w:eastAsia="en-US"/>
              </w:rPr>
              <w:id w:val="68085425"/>
              <w14:checkbox>
                <w14:checked w14:val="1"/>
                <w14:checkedState w14:val="2612" w14:font="MS Gothic"/>
                <w14:uncheckedState w14:val="2610" w14:font="MS Gothic"/>
              </w14:checkbox>
            </w:sdtPr>
            <w:sdtContent>
              <w:p w14:paraId="638A0B7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960721522"/>
              <w14:checkbox>
                <w14:checked w14:val="0"/>
                <w14:checkedState w14:val="2612" w14:font="MS Gothic"/>
                <w14:uncheckedState w14:val="2610" w14:font="MS Gothic"/>
              </w14:checkbox>
            </w:sdtPr>
            <w:sdtContent>
              <w:p w14:paraId="41E6652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708ABB9B" w14:textId="77777777" w:rsidTr="00DD7D10">
        <w:trPr>
          <w:trHeight w:val="439"/>
        </w:trPr>
        <w:tc>
          <w:tcPr>
            <w:tcW w:w="269" w:type="pct"/>
            <w:shd w:val="clear" w:color="auto" w:fill="F2F2F2"/>
            <w:vAlign w:val="center"/>
          </w:tcPr>
          <w:p w14:paraId="7A440B6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17</w:t>
            </w:r>
          </w:p>
        </w:tc>
        <w:tc>
          <w:tcPr>
            <w:tcW w:w="3931" w:type="pct"/>
            <w:shd w:val="clear" w:color="auto" w:fill="F2F2F2"/>
            <w:vAlign w:val="center"/>
          </w:tcPr>
          <w:p w14:paraId="1F75DCA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Wales of vibrant culture and thriving Welsh language</w:t>
            </w:r>
          </w:p>
        </w:tc>
        <w:tc>
          <w:tcPr>
            <w:tcW w:w="407" w:type="pct"/>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079F177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Content>
              <w:p w14:paraId="7D52E79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4D3BB4BF" w14:textId="77777777" w:rsidTr="00DD7D10">
        <w:trPr>
          <w:trHeight w:val="403"/>
        </w:trPr>
        <w:tc>
          <w:tcPr>
            <w:tcW w:w="269" w:type="pct"/>
            <w:shd w:val="clear" w:color="auto" w:fill="F2F2F2"/>
            <w:vAlign w:val="center"/>
          </w:tcPr>
          <w:p w14:paraId="154C14F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18</w:t>
            </w:r>
          </w:p>
        </w:tc>
        <w:tc>
          <w:tcPr>
            <w:tcW w:w="3931" w:type="pct"/>
            <w:shd w:val="clear" w:color="auto" w:fill="F2F2F2"/>
            <w:vAlign w:val="center"/>
          </w:tcPr>
          <w:p w14:paraId="22CDBBC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globally responsible Wales</w:t>
            </w:r>
          </w:p>
        </w:tc>
        <w:tc>
          <w:tcPr>
            <w:tcW w:w="407" w:type="pct"/>
            <w:shd w:val="clear" w:color="auto" w:fill="BFBFBF"/>
            <w:vAlign w:val="center"/>
          </w:tcPr>
          <w:sdt>
            <w:sdtPr>
              <w:rPr>
                <w:rFonts w:ascii="Arial" w:hAnsi="Arial" w:cs="Arial"/>
                <w:sz w:val="22"/>
                <w:szCs w:val="22"/>
                <w:lang w:eastAsia="en-US"/>
              </w:rPr>
              <w:id w:val="1462462810"/>
              <w14:checkbox>
                <w14:checked w14:val="1"/>
                <w14:checkedState w14:val="2612" w14:font="MS Gothic"/>
                <w14:uncheckedState w14:val="2610" w14:font="MS Gothic"/>
              </w14:checkbox>
            </w:sdtPr>
            <w:sdtContent>
              <w:p w14:paraId="49A9658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Content>
              <w:p w14:paraId="02A9F57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7E3F25AB" w14:textId="77777777" w:rsidTr="00DD7D10">
        <w:trPr>
          <w:trHeight w:val="403"/>
        </w:trPr>
        <w:tc>
          <w:tcPr>
            <w:tcW w:w="269" w:type="pct"/>
            <w:shd w:val="clear" w:color="auto" w:fill="F2F2F2"/>
            <w:vAlign w:val="center"/>
          </w:tcPr>
          <w:p w14:paraId="0691D24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19</w:t>
            </w:r>
          </w:p>
        </w:tc>
        <w:tc>
          <w:tcPr>
            <w:tcW w:w="4731" w:type="pct"/>
            <w:gridSpan w:val="3"/>
            <w:shd w:val="clear" w:color="auto" w:fill="F2F2F2"/>
            <w:vAlign w:val="center"/>
          </w:tcPr>
          <w:p w14:paraId="233D35A1" w14:textId="77777777" w:rsidR="00DD7D10" w:rsidRPr="00DD7D10" w:rsidRDefault="00DD7D10" w:rsidP="00DD7D10">
            <w:pPr>
              <w:autoSpaceDE w:val="0"/>
              <w:autoSpaceDN w:val="0"/>
              <w:adjustRightInd w:val="0"/>
              <w:rPr>
                <w:rFonts w:ascii="Arial" w:hAnsi="Arial" w:cs="Arial"/>
                <w:bCs/>
                <w:sz w:val="22"/>
                <w:szCs w:val="22"/>
                <w:lang w:eastAsia="en-US"/>
              </w:rPr>
            </w:pPr>
            <w:r w:rsidRPr="00DD7D10">
              <w:rPr>
                <w:rFonts w:ascii="Arial" w:hAnsi="Arial" w:cs="Arial"/>
                <w:sz w:val="22"/>
                <w:szCs w:val="22"/>
                <w:lang w:eastAsia="en-US"/>
              </w:rPr>
              <w:t>If YES to any of the above, please give details:</w:t>
            </w:r>
          </w:p>
        </w:tc>
      </w:tr>
      <w:tr w:rsidR="00DD7D10" w:rsidRPr="00DD7D10" w14:paraId="6DC20438" w14:textId="77777777" w:rsidTr="00DD7D10">
        <w:trPr>
          <w:trHeight w:val="403"/>
        </w:trPr>
        <w:tc>
          <w:tcPr>
            <w:tcW w:w="269" w:type="pct"/>
            <w:vAlign w:val="center"/>
          </w:tcPr>
          <w:p w14:paraId="57951C90"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1" w:type="pct"/>
            <w:gridSpan w:val="3"/>
            <w:shd w:val="clear" w:color="auto" w:fill="auto"/>
            <w:vAlign w:val="center"/>
          </w:tcPr>
          <w:p w14:paraId="0E759B8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prosperous Wales through supporting young people more effectively to improve skills and outcomes.</w:t>
            </w:r>
          </w:p>
          <w:p w14:paraId="50DB598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resilient Wales through supporting young people to adapt to change and their environments by improving their outcomes.</w:t>
            </w:r>
          </w:p>
          <w:p w14:paraId="0A05D28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healthier Wales through supporting young people’s mental well-being through improving their outcomes.</w:t>
            </w:r>
          </w:p>
          <w:p w14:paraId="1C6A5A0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more equal Wales through supporting young people to fully reach their potential.</w:t>
            </w:r>
          </w:p>
          <w:p w14:paraId="370BFE2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lastRenderedPageBreak/>
              <w:t>A Wales of cohesive communities through supporting young people to improve their outcomes and become law-abiding and connected citizens.</w:t>
            </w:r>
          </w:p>
          <w:p w14:paraId="6223036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 globally responsible Wales through supporting young people to better contribute to the economic and social well-being of Wales through improving their outcomes.</w:t>
            </w:r>
          </w:p>
          <w:p w14:paraId="744748D5" w14:textId="77777777" w:rsidR="00DD7D10" w:rsidRPr="00DD7D10" w:rsidRDefault="00DD7D10" w:rsidP="00DD7D10">
            <w:pPr>
              <w:autoSpaceDE w:val="0"/>
              <w:autoSpaceDN w:val="0"/>
              <w:adjustRightInd w:val="0"/>
              <w:rPr>
                <w:rFonts w:ascii="Arial" w:hAnsi="Arial" w:cs="Arial"/>
                <w:sz w:val="22"/>
                <w:szCs w:val="22"/>
                <w:lang w:eastAsia="en-US"/>
              </w:rPr>
            </w:pPr>
          </w:p>
        </w:tc>
      </w:tr>
    </w:tbl>
    <w:p w14:paraId="4728C776"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p w14:paraId="0278E219" w14:textId="77777777" w:rsidR="00DD7D10" w:rsidRPr="00DD7D10" w:rsidRDefault="00DD7D10" w:rsidP="00DD7D10">
      <w:pPr>
        <w:spacing w:after="240"/>
        <w:rPr>
          <w:rFonts w:ascii="Arial" w:hAnsi="Arial" w:cs="Arial"/>
          <w:b/>
          <w:sz w:val="22"/>
          <w:szCs w:val="22"/>
          <w:lang w:eastAsia="en-US"/>
        </w:rPr>
      </w:pPr>
      <w:r w:rsidRPr="00DD7D10">
        <w:rPr>
          <w:rFonts w:ascii="Arial" w:hAnsi="Arial" w:cs="Arial"/>
          <w:b/>
          <w:sz w:val="22"/>
          <w:szCs w:val="22"/>
          <w:lang w:eastAsia="en-US"/>
        </w:rPr>
        <w:t>SECTION F: Scope of Research Activity</w:t>
      </w:r>
    </w:p>
    <w:tbl>
      <w:tblPr>
        <w:tblStyle w:val="TableGrid1"/>
        <w:tblW w:w="5000" w:type="pct"/>
        <w:tblLook w:val="04A0" w:firstRow="1" w:lastRow="0" w:firstColumn="1" w:lastColumn="0" w:noHBand="0" w:noVBand="1"/>
      </w:tblPr>
      <w:tblGrid>
        <w:gridCol w:w="461"/>
        <w:gridCol w:w="6530"/>
        <w:gridCol w:w="667"/>
        <w:gridCol w:w="644"/>
      </w:tblGrid>
      <w:tr w:rsidR="00DD7D10" w:rsidRPr="00DD7D10" w14:paraId="47DA0A0B" w14:textId="77777777" w:rsidTr="00DD7D10">
        <w:trPr>
          <w:trHeight w:val="558"/>
        </w:trPr>
        <w:tc>
          <w:tcPr>
            <w:tcW w:w="269" w:type="pct"/>
            <w:shd w:val="clear" w:color="auto" w:fill="F2F2F2"/>
            <w:vAlign w:val="center"/>
          </w:tcPr>
          <w:p w14:paraId="72867F98" w14:textId="77777777" w:rsidR="00DD7D10" w:rsidRPr="00DD7D10" w:rsidRDefault="00DD7D10" w:rsidP="00DD7D10">
            <w:pPr>
              <w:autoSpaceDE w:val="0"/>
              <w:autoSpaceDN w:val="0"/>
              <w:adjustRightInd w:val="0"/>
              <w:rPr>
                <w:rFonts w:ascii="Arial" w:hAnsi="Arial" w:cs="Arial"/>
                <w:b/>
                <w:sz w:val="22"/>
                <w:szCs w:val="22"/>
                <w:lang w:eastAsia="en-US"/>
              </w:rPr>
            </w:pPr>
          </w:p>
        </w:tc>
        <w:tc>
          <w:tcPr>
            <w:tcW w:w="3936" w:type="pct"/>
            <w:shd w:val="clear" w:color="auto" w:fill="F2F2F2"/>
            <w:vAlign w:val="center"/>
          </w:tcPr>
          <w:p w14:paraId="2CD9D200" w14:textId="77777777" w:rsidR="00DD7D10" w:rsidRPr="00DD7D10" w:rsidRDefault="00DD7D10" w:rsidP="00DD7D10">
            <w:pPr>
              <w:autoSpaceDE w:val="0"/>
              <w:autoSpaceDN w:val="0"/>
              <w:adjustRightInd w:val="0"/>
              <w:rPr>
                <w:rFonts w:ascii="Arial" w:hAnsi="Arial" w:cs="Arial"/>
                <w:b/>
                <w:sz w:val="22"/>
                <w:szCs w:val="22"/>
                <w:lang w:eastAsia="en-US"/>
              </w:rPr>
            </w:pPr>
            <w:r w:rsidRPr="00DD7D10">
              <w:rPr>
                <w:rFonts w:ascii="Arial" w:hAnsi="Arial" w:cs="Arial"/>
                <w:b/>
                <w:sz w:val="22"/>
                <w:szCs w:val="22"/>
                <w:lang w:eastAsia="en-US"/>
              </w:rPr>
              <w:t>Will the research activity include:</w:t>
            </w:r>
          </w:p>
        </w:tc>
        <w:tc>
          <w:tcPr>
            <w:tcW w:w="405" w:type="pct"/>
            <w:shd w:val="clear" w:color="auto" w:fill="F2F2F2"/>
            <w:vAlign w:val="center"/>
          </w:tcPr>
          <w:p w14:paraId="3B5A0412"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390" w:type="pct"/>
            <w:shd w:val="clear" w:color="auto" w:fill="F2F2F2"/>
            <w:vAlign w:val="center"/>
          </w:tcPr>
          <w:p w14:paraId="075AF79E"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r>
      <w:tr w:rsidR="00DD7D10" w:rsidRPr="00DD7D10" w14:paraId="11F3CF64" w14:textId="77777777" w:rsidTr="00DD7D10">
        <w:trPr>
          <w:trHeight w:val="439"/>
        </w:trPr>
        <w:tc>
          <w:tcPr>
            <w:tcW w:w="269" w:type="pct"/>
            <w:shd w:val="clear" w:color="auto" w:fill="F2F2F2"/>
            <w:vAlign w:val="center"/>
          </w:tcPr>
          <w:p w14:paraId="12C010D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w:t>
            </w:r>
          </w:p>
        </w:tc>
        <w:tc>
          <w:tcPr>
            <w:tcW w:w="3936" w:type="pct"/>
            <w:shd w:val="clear" w:color="auto" w:fill="F2F2F2"/>
            <w:vAlign w:val="center"/>
          </w:tcPr>
          <w:p w14:paraId="6D525DC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a questionnaire or similar research instrument?</w:t>
            </w:r>
          </w:p>
        </w:tc>
        <w:tc>
          <w:tcPr>
            <w:tcW w:w="405" w:type="pct"/>
            <w:shd w:val="clear" w:color="auto" w:fill="BFBF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Content>
              <w:p w14:paraId="0BE436B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4D13F6E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0EFB1A90" w14:textId="77777777" w:rsidTr="00DD7D10">
        <w:trPr>
          <w:trHeight w:val="439"/>
        </w:trPr>
        <w:tc>
          <w:tcPr>
            <w:tcW w:w="269" w:type="pct"/>
            <w:shd w:val="clear" w:color="auto" w:fill="F2F2F2"/>
            <w:vAlign w:val="center"/>
          </w:tcPr>
          <w:p w14:paraId="5167F02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2</w:t>
            </w:r>
          </w:p>
        </w:tc>
        <w:tc>
          <w:tcPr>
            <w:tcW w:w="3936" w:type="pct"/>
            <w:shd w:val="clear" w:color="auto" w:fill="F2F2F2"/>
            <w:vAlign w:val="center"/>
          </w:tcPr>
          <w:p w14:paraId="1B74737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interviews?</w:t>
            </w:r>
          </w:p>
        </w:tc>
        <w:tc>
          <w:tcPr>
            <w:tcW w:w="405" w:type="pct"/>
            <w:shd w:val="clear" w:color="auto" w:fill="BFBFBF"/>
            <w:vAlign w:val="center"/>
          </w:tcPr>
          <w:sdt>
            <w:sdtPr>
              <w:rPr>
                <w:rFonts w:ascii="Arial" w:hAnsi="Arial" w:cs="Arial"/>
                <w:sz w:val="22"/>
                <w:szCs w:val="22"/>
                <w:lang w:eastAsia="en-US"/>
              </w:rPr>
              <w:id w:val="-800765487"/>
              <w14:checkbox>
                <w14:checked w14:val="0"/>
                <w14:checkedState w14:val="2612" w14:font="MS Gothic"/>
                <w14:uncheckedState w14:val="2610" w14:font="MS Gothic"/>
              </w14:checkbox>
            </w:sdtPr>
            <w:sdtContent>
              <w:p w14:paraId="5D7F572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749926786"/>
              <w14:checkbox>
                <w14:checked w14:val="1"/>
                <w14:checkedState w14:val="2612" w14:font="MS Gothic"/>
                <w14:uncheckedState w14:val="2610" w14:font="MS Gothic"/>
              </w14:checkbox>
            </w:sdtPr>
            <w:sdtContent>
              <w:p w14:paraId="793F5DB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49516741" w14:textId="77777777" w:rsidTr="00DD7D10">
        <w:trPr>
          <w:trHeight w:val="439"/>
        </w:trPr>
        <w:tc>
          <w:tcPr>
            <w:tcW w:w="269" w:type="pct"/>
            <w:shd w:val="clear" w:color="auto" w:fill="F2F2F2"/>
            <w:vAlign w:val="center"/>
          </w:tcPr>
          <w:p w14:paraId="5236BB2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3</w:t>
            </w:r>
          </w:p>
        </w:tc>
        <w:tc>
          <w:tcPr>
            <w:tcW w:w="3936" w:type="pct"/>
            <w:shd w:val="clear" w:color="auto" w:fill="F2F2F2"/>
            <w:vAlign w:val="center"/>
          </w:tcPr>
          <w:p w14:paraId="18B609B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focus groups?</w:t>
            </w:r>
          </w:p>
        </w:tc>
        <w:tc>
          <w:tcPr>
            <w:tcW w:w="405" w:type="pct"/>
            <w:shd w:val="clear" w:color="auto" w:fill="BFBF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Content>
              <w:p w14:paraId="1AA0008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238368725"/>
              <w14:checkbox>
                <w14:checked w14:val="1"/>
                <w14:checkedState w14:val="2612" w14:font="MS Gothic"/>
                <w14:uncheckedState w14:val="2610" w14:font="MS Gothic"/>
              </w14:checkbox>
            </w:sdtPr>
            <w:sdtContent>
              <w:p w14:paraId="0740503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23C95CDF" w14:textId="77777777" w:rsidTr="00DD7D10">
        <w:trPr>
          <w:trHeight w:val="403"/>
        </w:trPr>
        <w:tc>
          <w:tcPr>
            <w:tcW w:w="269" w:type="pct"/>
            <w:shd w:val="clear" w:color="auto" w:fill="F2F2F2"/>
            <w:vAlign w:val="center"/>
          </w:tcPr>
          <w:p w14:paraId="52F3015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4</w:t>
            </w:r>
          </w:p>
        </w:tc>
        <w:tc>
          <w:tcPr>
            <w:tcW w:w="3936" w:type="pct"/>
            <w:shd w:val="clear" w:color="auto" w:fill="F2F2F2"/>
            <w:vAlign w:val="center"/>
          </w:tcPr>
          <w:p w14:paraId="4F86CFC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Use of participant diaries? </w:t>
            </w:r>
          </w:p>
        </w:tc>
        <w:tc>
          <w:tcPr>
            <w:tcW w:w="405" w:type="pct"/>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01DCE99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12FA34D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57F1C5D" w14:textId="77777777" w:rsidTr="00DD7D10">
        <w:trPr>
          <w:trHeight w:val="403"/>
        </w:trPr>
        <w:tc>
          <w:tcPr>
            <w:tcW w:w="269" w:type="pct"/>
            <w:shd w:val="clear" w:color="auto" w:fill="F2F2F2"/>
            <w:vAlign w:val="center"/>
          </w:tcPr>
          <w:p w14:paraId="7EFC95C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5</w:t>
            </w:r>
          </w:p>
        </w:tc>
        <w:tc>
          <w:tcPr>
            <w:tcW w:w="3936" w:type="pct"/>
            <w:shd w:val="clear" w:color="auto" w:fill="F2F2F2"/>
            <w:vAlign w:val="center"/>
          </w:tcPr>
          <w:p w14:paraId="3B0BBB8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video or audio recording?</w:t>
            </w:r>
          </w:p>
        </w:tc>
        <w:tc>
          <w:tcPr>
            <w:tcW w:w="405" w:type="pct"/>
            <w:shd w:val="clear" w:color="auto" w:fill="BFBF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p w14:paraId="4C27079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672298898"/>
              <w14:checkbox>
                <w14:checked w14:val="1"/>
                <w14:checkedState w14:val="2612" w14:font="MS Gothic"/>
                <w14:uncheckedState w14:val="2610" w14:font="MS Gothic"/>
              </w14:checkbox>
            </w:sdtPr>
            <w:sdtContent>
              <w:p w14:paraId="105AC68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27C5BE2F" w14:textId="77777777" w:rsidTr="00DD7D10">
        <w:trPr>
          <w:trHeight w:val="403"/>
        </w:trPr>
        <w:tc>
          <w:tcPr>
            <w:tcW w:w="269" w:type="pct"/>
            <w:shd w:val="clear" w:color="auto" w:fill="F2F2F2"/>
            <w:vAlign w:val="center"/>
          </w:tcPr>
          <w:p w14:paraId="786FBDC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6</w:t>
            </w:r>
          </w:p>
        </w:tc>
        <w:tc>
          <w:tcPr>
            <w:tcW w:w="3936" w:type="pct"/>
            <w:shd w:val="clear" w:color="auto" w:fill="F2F2F2"/>
            <w:vAlign w:val="center"/>
          </w:tcPr>
          <w:p w14:paraId="71D14D2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computer-generated log files?</w:t>
            </w:r>
          </w:p>
        </w:tc>
        <w:tc>
          <w:tcPr>
            <w:tcW w:w="405" w:type="pct"/>
            <w:shd w:val="clear" w:color="auto" w:fill="BFBF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p w14:paraId="05895F0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Content>
              <w:p w14:paraId="020F809D"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3C82D0F3" w14:textId="77777777" w:rsidTr="00DD7D10">
        <w:trPr>
          <w:trHeight w:val="439"/>
        </w:trPr>
        <w:tc>
          <w:tcPr>
            <w:tcW w:w="269" w:type="pct"/>
            <w:shd w:val="clear" w:color="auto" w:fill="F2F2F2"/>
            <w:vAlign w:val="center"/>
          </w:tcPr>
          <w:p w14:paraId="681DDEE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7</w:t>
            </w:r>
          </w:p>
        </w:tc>
        <w:tc>
          <w:tcPr>
            <w:tcW w:w="3936" w:type="pct"/>
            <w:shd w:val="clear" w:color="auto" w:fill="F2F2F2"/>
            <w:vAlign w:val="center"/>
          </w:tcPr>
          <w:p w14:paraId="5CFE106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Participant observation with their knowledge?</w:t>
            </w:r>
          </w:p>
        </w:tc>
        <w:tc>
          <w:tcPr>
            <w:tcW w:w="405" w:type="pct"/>
            <w:shd w:val="clear" w:color="auto" w:fill="BFBF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Content>
              <w:p w14:paraId="19C70A6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Content>
              <w:p w14:paraId="03E67E2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983FCE9" w14:textId="77777777" w:rsidTr="00DD7D10">
        <w:trPr>
          <w:trHeight w:val="403"/>
        </w:trPr>
        <w:tc>
          <w:tcPr>
            <w:tcW w:w="269" w:type="pct"/>
            <w:shd w:val="clear" w:color="auto" w:fill="F2F2F2"/>
            <w:vAlign w:val="center"/>
          </w:tcPr>
          <w:p w14:paraId="0196BCE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8</w:t>
            </w:r>
          </w:p>
        </w:tc>
        <w:tc>
          <w:tcPr>
            <w:tcW w:w="3936" w:type="pct"/>
            <w:shd w:val="clear" w:color="auto" w:fill="F2F2F2"/>
            <w:vAlign w:val="center"/>
          </w:tcPr>
          <w:p w14:paraId="0ED93CA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Participant observation without their knowledge?</w:t>
            </w:r>
          </w:p>
        </w:tc>
        <w:tc>
          <w:tcPr>
            <w:tcW w:w="405" w:type="pct"/>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3EF9045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7227BCD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24664226" w14:textId="77777777" w:rsidTr="00DD7D10">
        <w:trPr>
          <w:trHeight w:val="439"/>
        </w:trPr>
        <w:tc>
          <w:tcPr>
            <w:tcW w:w="269" w:type="pct"/>
            <w:shd w:val="clear" w:color="auto" w:fill="F2F2F2"/>
            <w:vAlign w:val="center"/>
          </w:tcPr>
          <w:p w14:paraId="578A661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9</w:t>
            </w:r>
          </w:p>
        </w:tc>
        <w:tc>
          <w:tcPr>
            <w:tcW w:w="3936" w:type="pct"/>
            <w:shd w:val="clear" w:color="auto" w:fill="F2F2F2"/>
            <w:vAlign w:val="center"/>
          </w:tcPr>
          <w:p w14:paraId="737A518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Access to personal or confidential information without the participants’ specific consent?</w:t>
            </w:r>
          </w:p>
        </w:tc>
        <w:tc>
          <w:tcPr>
            <w:tcW w:w="405" w:type="pct"/>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36974A9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6516527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6403EF13" w14:textId="77777777" w:rsidTr="00DD7D10">
        <w:trPr>
          <w:trHeight w:val="403"/>
        </w:trPr>
        <w:tc>
          <w:tcPr>
            <w:tcW w:w="269" w:type="pct"/>
            <w:shd w:val="clear" w:color="auto" w:fill="F2F2F2"/>
            <w:vAlign w:val="center"/>
          </w:tcPr>
          <w:p w14:paraId="0204780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10</w:t>
            </w:r>
          </w:p>
        </w:tc>
        <w:tc>
          <w:tcPr>
            <w:tcW w:w="3936" w:type="pct"/>
            <w:shd w:val="clear" w:color="auto" w:fill="F2F2F2"/>
            <w:vAlign w:val="center"/>
          </w:tcPr>
          <w:p w14:paraId="007CB42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4B18045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Content>
              <w:p w14:paraId="736AD1E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48620144" w14:textId="77777777" w:rsidTr="00DD7D10">
        <w:trPr>
          <w:trHeight w:val="403"/>
        </w:trPr>
        <w:tc>
          <w:tcPr>
            <w:tcW w:w="269" w:type="pct"/>
            <w:shd w:val="clear" w:color="auto" w:fill="F2F2F2"/>
            <w:vAlign w:val="center"/>
          </w:tcPr>
          <w:p w14:paraId="05F7897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11</w:t>
            </w:r>
          </w:p>
        </w:tc>
        <w:tc>
          <w:tcPr>
            <w:tcW w:w="3936" w:type="pct"/>
            <w:shd w:val="clear" w:color="auto" w:fill="F2F2F2"/>
            <w:vAlign w:val="center"/>
          </w:tcPr>
          <w:p w14:paraId="0462553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Performance of any acts which may cause embarrassment or affect self-esteem?</w:t>
            </w:r>
          </w:p>
        </w:tc>
        <w:tc>
          <w:tcPr>
            <w:tcW w:w="405" w:type="pct"/>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4B6C839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Content>
              <w:p w14:paraId="1D00F27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A41CC1C" w14:textId="77777777" w:rsidTr="00DD7D10">
        <w:trPr>
          <w:trHeight w:val="403"/>
        </w:trPr>
        <w:tc>
          <w:tcPr>
            <w:tcW w:w="269" w:type="pct"/>
            <w:shd w:val="clear" w:color="auto" w:fill="F2F2F2"/>
            <w:vAlign w:val="center"/>
          </w:tcPr>
          <w:p w14:paraId="72D75F3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12</w:t>
            </w:r>
          </w:p>
        </w:tc>
        <w:tc>
          <w:tcPr>
            <w:tcW w:w="3936" w:type="pct"/>
            <w:shd w:val="clear" w:color="auto" w:fill="F2F2F2"/>
            <w:vAlign w:val="center"/>
          </w:tcPr>
          <w:p w14:paraId="4B6CFF8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Investigation of participants involved in illegal activities?</w:t>
            </w:r>
          </w:p>
        </w:tc>
        <w:tc>
          <w:tcPr>
            <w:tcW w:w="405" w:type="pct"/>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2F938E3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Content>
              <w:p w14:paraId="4AC3F2A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3C16FB2" w14:textId="77777777" w:rsidTr="00DD7D10">
        <w:trPr>
          <w:trHeight w:val="403"/>
        </w:trPr>
        <w:tc>
          <w:tcPr>
            <w:tcW w:w="269" w:type="pct"/>
            <w:shd w:val="clear" w:color="auto" w:fill="F2F2F2"/>
            <w:vAlign w:val="center"/>
          </w:tcPr>
          <w:p w14:paraId="2940324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13</w:t>
            </w:r>
          </w:p>
        </w:tc>
        <w:tc>
          <w:tcPr>
            <w:tcW w:w="3936" w:type="pct"/>
            <w:shd w:val="clear" w:color="auto" w:fill="F2F2F2"/>
            <w:vAlign w:val="center"/>
          </w:tcPr>
          <w:p w14:paraId="1ED59B0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procedures that involve deception?</w:t>
            </w:r>
          </w:p>
        </w:tc>
        <w:tc>
          <w:tcPr>
            <w:tcW w:w="405" w:type="pct"/>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03A9D94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Content>
              <w:p w14:paraId="2600477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381637B" w14:textId="77777777" w:rsidTr="00DD7D10">
        <w:trPr>
          <w:trHeight w:val="403"/>
        </w:trPr>
        <w:tc>
          <w:tcPr>
            <w:tcW w:w="269" w:type="pct"/>
            <w:shd w:val="clear" w:color="auto" w:fill="F2F2F2"/>
            <w:vAlign w:val="center"/>
          </w:tcPr>
          <w:p w14:paraId="5EE701F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14</w:t>
            </w:r>
          </w:p>
        </w:tc>
        <w:tc>
          <w:tcPr>
            <w:tcW w:w="3936" w:type="pct"/>
            <w:shd w:val="clear" w:color="auto" w:fill="F2F2F2"/>
            <w:vAlign w:val="center"/>
          </w:tcPr>
          <w:p w14:paraId="5F4335C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Administration of any substance, agent or placebo?</w:t>
            </w:r>
          </w:p>
        </w:tc>
        <w:tc>
          <w:tcPr>
            <w:tcW w:w="405" w:type="pct"/>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3072CCFD"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Content>
              <w:p w14:paraId="3F2EDA8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4465730" w14:textId="77777777" w:rsidTr="00DD7D10">
        <w:trPr>
          <w:trHeight w:val="403"/>
        </w:trPr>
        <w:tc>
          <w:tcPr>
            <w:tcW w:w="269" w:type="pct"/>
            <w:shd w:val="clear" w:color="auto" w:fill="F2F2F2"/>
            <w:vAlign w:val="center"/>
          </w:tcPr>
          <w:p w14:paraId="15D2064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15</w:t>
            </w:r>
          </w:p>
        </w:tc>
        <w:tc>
          <w:tcPr>
            <w:tcW w:w="3936" w:type="pct"/>
            <w:shd w:val="clear" w:color="auto" w:fill="F2F2F2"/>
            <w:vAlign w:val="center"/>
          </w:tcPr>
          <w:p w14:paraId="3547AC2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Working with live vertebrate animals?</w:t>
            </w:r>
          </w:p>
        </w:tc>
        <w:tc>
          <w:tcPr>
            <w:tcW w:w="405" w:type="pct"/>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19A4569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Content>
              <w:p w14:paraId="509BCE4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CCAADE4" w14:textId="77777777" w:rsidTr="00DD7D10">
        <w:trPr>
          <w:trHeight w:val="403"/>
        </w:trPr>
        <w:tc>
          <w:tcPr>
            <w:tcW w:w="269" w:type="pct"/>
            <w:shd w:val="clear" w:color="auto" w:fill="F2F2F2"/>
            <w:vAlign w:val="center"/>
          </w:tcPr>
          <w:p w14:paraId="198B7F8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16</w:t>
            </w:r>
          </w:p>
        </w:tc>
        <w:tc>
          <w:tcPr>
            <w:tcW w:w="3936" w:type="pct"/>
            <w:shd w:val="clear" w:color="auto" w:fill="F2F2F2"/>
            <w:vAlign w:val="center"/>
          </w:tcPr>
          <w:p w14:paraId="17A8A65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Procedures that may have a negative impact on the environment?</w:t>
            </w:r>
          </w:p>
        </w:tc>
        <w:tc>
          <w:tcPr>
            <w:tcW w:w="405" w:type="pct"/>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p w14:paraId="3C01AC2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0" w:type="pct"/>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Content>
              <w:p w14:paraId="2735FA2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071BBB5" w14:textId="77777777" w:rsidTr="00DD7D10">
        <w:trPr>
          <w:trHeight w:val="403"/>
        </w:trPr>
        <w:tc>
          <w:tcPr>
            <w:tcW w:w="269" w:type="pct"/>
            <w:shd w:val="clear" w:color="auto" w:fill="F2F2F2"/>
            <w:vAlign w:val="center"/>
          </w:tcPr>
          <w:p w14:paraId="667DEA1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17</w:t>
            </w:r>
          </w:p>
        </w:tc>
        <w:tc>
          <w:tcPr>
            <w:tcW w:w="3936" w:type="pct"/>
            <w:shd w:val="clear" w:color="auto" w:fill="F2F2F2"/>
            <w:vAlign w:val="center"/>
          </w:tcPr>
          <w:p w14:paraId="078AE55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Other primary data collection methods. Please indicate the type of data collection method(s) below.</w:t>
            </w:r>
          </w:p>
        </w:tc>
        <w:tc>
          <w:tcPr>
            <w:tcW w:w="405" w:type="pct"/>
            <w:vMerge w:val="restart"/>
            <w:shd w:val="clear" w:color="auto" w:fill="BFBF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p w14:paraId="768C80F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0" w:type="pct"/>
            <w:vMerge w:val="restart"/>
            <w:shd w:val="clear" w:color="auto" w:fill="BFBF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Content>
              <w:p w14:paraId="073D299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E96731A" w14:textId="77777777" w:rsidTr="00DD7D10">
        <w:trPr>
          <w:trHeight w:val="403"/>
        </w:trPr>
        <w:tc>
          <w:tcPr>
            <w:tcW w:w="269" w:type="pct"/>
            <w:vAlign w:val="center"/>
          </w:tcPr>
          <w:p w14:paraId="363AE286" w14:textId="77777777" w:rsidR="00DD7D10" w:rsidRPr="00DD7D10" w:rsidRDefault="00DD7D10" w:rsidP="00DD7D10">
            <w:pPr>
              <w:autoSpaceDE w:val="0"/>
              <w:autoSpaceDN w:val="0"/>
              <w:adjustRightInd w:val="0"/>
              <w:rPr>
                <w:rFonts w:ascii="Arial" w:hAnsi="Arial" w:cs="Arial"/>
                <w:sz w:val="22"/>
                <w:szCs w:val="22"/>
                <w:lang w:eastAsia="en-US"/>
              </w:rPr>
            </w:pPr>
          </w:p>
        </w:tc>
        <w:tc>
          <w:tcPr>
            <w:tcW w:w="3936" w:type="pct"/>
            <w:shd w:val="clear" w:color="auto" w:fill="auto"/>
            <w:vAlign w:val="center"/>
          </w:tcPr>
          <w:p w14:paraId="0C110B5F"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Details of any other primary data collection method:</w:t>
            </w:r>
          </w:p>
          <w:p w14:paraId="04EDE314" w14:textId="77777777" w:rsidR="00DD7D10" w:rsidRPr="00DD7D10" w:rsidRDefault="00DD7D10" w:rsidP="00DD7D10">
            <w:pPr>
              <w:autoSpaceDE w:val="0"/>
              <w:autoSpaceDN w:val="0"/>
              <w:adjustRightInd w:val="0"/>
              <w:rPr>
                <w:rFonts w:ascii="Arial" w:hAnsi="Arial" w:cs="Arial"/>
                <w:sz w:val="22"/>
                <w:szCs w:val="22"/>
                <w:lang w:eastAsia="en-US"/>
              </w:rPr>
            </w:pPr>
          </w:p>
          <w:p w14:paraId="352D2625"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NA</w:t>
            </w:r>
          </w:p>
          <w:p w14:paraId="201D35E8" w14:textId="77777777" w:rsidR="00DD7D10" w:rsidRPr="00DD7D10" w:rsidRDefault="00DD7D10" w:rsidP="00DD7D10">
            <w:pPr>
              <w:autoSpaceDE w:val="0"/>
              <w:autoSpaceDN w:val="0"/>
              <w:adjustRightInd w:val="0"/>
              <w:rPr>
                <w:rFonts w:ascii="Arial" w:hAnsi="Arial" w:cs="Arial"/>
                <w:sz w:val="22"/>
                <w:szCs w:val="22"/>
                <w:lang w:eastAsia="en-US"/>
              </w:rPr>
            </w:pPr>
          </w:p>
        </w:tc>
        <w:tc>
          <w:tcPr>
            <w:tcW w:w="405" w:type="pct"/>
            <w:vMerge/>
            <w:shd w:val="clear" w:color="auto" w:fill="BFBFBF"/>
            <w:vAlign w:val="center"/>
          </w:tcPr>
          <w:p w14:paraId="1BA9BE4E"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c>
          <w:tcPr>
            <w:tcW w:w="390" w:type="pct"/>
            <w:vMerge/>
            <w:shd w:val="clear" w:color="auto" w:fill="BFBFBF"/>
            <w:vAlign w:val="center"/>
          </w:tcPr>
          <w:p w14:paraId="59F67294"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r>
    </w:tbl>
    <w:p w14:paraId="4CCA9665" w14:textId="77777777" w:rsidR="00DD7D10" w:rsidRPr="00DD7D10" w:rsidRDefault="00DD7D10" w:rsidP="00DD7D10">
      <w:pPr>
        <w:jc w:val="both"/>
        <w:rPr>
          <w:rFonts w:ascii="Arial" w:hAnsi="Arial" w:cs="Arial"/>
          <w:bCs/>
          <w:iCs/>
          <w:sz w:val="22"/>
          <w:szCs w:val="22"/>
          <w:lang w:eastAsia="en-US"/>
        </w:rPr>
      </w:pPr>
      <w:r w:rsidRPr="00DD7D10">
        <w:rPr>
          <w:rFonts w:ascii="Arial" w:hAnsi="Arial" w:cs="Arial"/>
          <w:bCs/>
          <w:iCs/>
          <w:sz w:val="22"/>
          <w:szCs w:val="22"/>
          <w:lang w:eastAsia="en-US"/>
        </w:rPr>
        <w:t xml:space="preserve">If NO to every question, then the research activity is (ethically) low risk and </w:t>
      </w:r>
      <w:r w:rsidRPr="00DD7D10">
        <w:rPr>
          <w:rFonts w:ascii="Arial" w:hAnsi="Arial" w:cs="Arial"/>
          <w:b/>
          <w:bCs/>
          <w:iCs/>
          <w:sz w:val="22"/>
          <w:szCs w:val="22"/>
          <w:lang w:eastAsia="en-US"/>
        </w:rPr>
        <w:t>may</w:t>
      </w:r>
      <w:r w:rsidRPr="00DD7D10">
        <w:rPr>
          <w:rFonts w:ascii="Arial" w:hAnsi="Arial" w:cs="Arial"/>
          <w:bCs/>
          <w:iCs/>
          <w:sz w:val="22"/>
          <w:szCs w:val="22"/>
          <w:lang w:eastAsia="en-US"/>
        </w:rPr>
        <w:t xml:space="preserve"> be exempt from </w:t>
      </w:r>
      <w:r w:rsidRPr="00DD7D10">
        <w:rPr>
          <w:rFonts w:ascii="Arial" w:hAnsi="Arial" w:cs="Arial"/>
          <w:b/>
          <w:bCs/>
          <w:iCs/>
          <w:sz w:val="22"/>
          <w:szCs w:val="22"/>
          <w:lang w:eastAsia="en-US"/>
        </w:rPr>
        <w:t>some</w:t>
      </w:r>
      <w:r w:rsidRPr="00DD7D10">
        <w:rPr>
          <w:rFonts w:ascii="Arial" w:hAnsi="Arial" w:cs="Arial"/>
          <w:bCs/>
          <w:iCs/>
          <w:sz w:val="22"/>
          <w:szCs w:val="22"/>
          <w:lang w:eastAsia="en-US"/>
        </w:rPr>
        <w:t xml:space="preserve"> of the following sections (please refer to Guidance Notes).</w:t>
      </w:r>
    </w:p>
    <w:p w14:paraId="12F87464" w14:textId="77777777" w:rsidR="00DD7D10" w:rsidRPr="00DD7D10" w:rsidRDefault="00DD7D10" w:rsidP="00DD7D10">
      <w:pPr>
        <w:rPr>
          <w:rFonts w:ascii="Arial" w:hAnsi="Arial" w:cs="Arial"/>
          <w:bCs/>
          <w:iCs/>
          <w:sz w:val="22"/>
          <w:szCs w:val="22"/>
          <w:lang w:eastAsia="en-US"/>
        </w:rPr>
      </w:pPr>
    </w:p>
    <w:tbl>
      <w:tblPr>
        <w:tblStyle w:val="TableGrid1"/>
        <w:tblpPr w:leftFromText="180" w:rightFromText="180" w:vertAnchor="text" w:horzAnchor="margin" w:tblpY="304"/>
        <w:tblW w:w="5000" w:type="pct"/>
        <w:tblLook w:val="04A0" w:firstRow="1" w:lastRow="0" w:firstColumn="1" w:lastColumn="0" w:noHBand="0" w:noVBand="1"/>
      </w:tblPr>
      <w:tblGrid>
        <w:gridCol w:w="446"/>
        <w:gridCol w:w="6527"/>
        <w:gridCol w:w="676"/>
        <w:gridCol w:w="653"/>
      </w:tblGrid>
      <w:tr w:rsidR="00DD7D10" w:rsidRPr="00DD7D10" w14:paraId="7DBD1C26" w14:textId="77777777" w:rsidTr="00DD7D10">
        <w:tc>
          <w:tcPr>
            <w:tcW w:w="269" w:type="pct"/>
            <w:shd w:val="clear" w:color="auto" w:fill="F2F2F2"/>
            <w:vAlign w:val="center"/>
          </w:tcPr>
          <w:p w14:paraId="387F2E10" w14:textId="77777777" w:rsidR="00DD7D10" w:rsidRPr="00DD7D10" w:rsidRDefault="00DD7D10" w:rsidP="00DD7D10">
            <w:pPr>
              <w:autoSpaceDE w:val="0"/>
              <w:autoSpaceDN w:val="0"/>
              <w:adjustRightInd w:val="0"/>
              <w:jc w:val="center"/>
              <w:rPr>
                <w:rFonts w:ascii="Arial" w:hAnsi="Arial" w:cs="Arial"/>
                <w:b/>
                <w:sz w:val="22"/>
                <w:szCs w:val="22"/>
                <w:lang w:eastAsia="en-US"/>
              </w:rPr>
            </w:pPr>
          </w:p>
        </w:tc>
        <w:tc>
          <w:tcPr>
            <w:tcW w:w="3931" w:type="pct"/>
            <w:shd w:val="clear" w:color="auto" w:fill="F2F2F2"/>
          </w:tcPr>
          <w:p w14:paraId="0216DD9B" w14:textId="77777777" w:rsidR="00DD7D10" w:rsidRPr="00DD7D10" w:rsidRDefault="00DD7D10" w:rsidP="00DD7D10">
            <w:pPr>
              <w:autoSpaceDE w:val="0"/>
              <w:autoSpaceDN w:val="0"/>
              <w:adjustRightInd w:val="0"/>
              <w:jc w:val="both"/>
              <w:rPr>
                <w:rFonts w:ascii="Arial" w:hAnsi="Arial" w:cs="Arial"/>
                <w:b/>
                <w:sz w:val="22"/>
                <w:szCs w:val="22"/>
                <w:lang w:eastAsia="en-US"/>
              </w:rPr>
            </w:pPr>
            <w:r w:rsidRPr="00DD7D10">
              <w:rPr>
                <w:rFonts w:ascii="Arial" w:hAnsi="Arial" w:cs="Arial"/>
                <w:b/>
                <w:sz w:val="22"/>
                <w:szCs w:val="22"/>
                <w:lang w:eastAsia="en-US"/>
              </w:rPr>
              <w:t>Who are the intended participants:</w:t>
            </w:r>
          </w:p>
        </w:tc>
        <w:tc>
          <w:tcPr>
            <w:tcW w:w="407" w:type="pct"/>
            <w:shd w:val="clear" w:color="auto" w:fill="F2F2F2"/>
          </w:tcPr>
          <w:p w14:paraId="424022DB"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p w14:paraId="3185F118"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393" w:type="pct"/>
            <w:shd w:val="clear" w:color="auto" w:fill="F2F2F2"/>
          </w:tcPr>
          <w:p w14:paraId="7A7F05C6"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p w14:paraId="760D77E2"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r>
      <w:tr w:rsidR="00DD7D10" w:rsidRPr="00DD7D10" w14:paraId="6E20C04E" w14:textId="77777777" w:rsidTr="00DD7D10">
        <w:trPr>
          <w:trHeight w:val="439"/>
        </w:trPr>
        <w:tc>
          <w:tcPr>
            <w:tcW w:w="269" w:type="pct"/>
            <w:shd w:val="clear" w:color="auto" w:fill="F2F2F2"/>
            <w:vAlign w:val="center"/>
          </w:tcPr>
          <w:p w14:paraId="5AEDD22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lastRenderedPageBreak/>
              <w:t>1</w:t>
            </w:r>
          </w:p>
        </w:tc>
        <w:tc>
          <w:tcPr>
            <w:tcW w:w="3931" w:type="pct"/>
            <w:shd w:val="clear" w:color="auto" w:fill="F2F2F2"/>
            <w:vAlign w:val="center"/>
          </w:tcPr>
          <w:p w14:paraId="70A498E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Students or staff at the University?</w:t>
            </w:r>
          </w:p>
        </w:tc>
        <w:tc>
          <w:tcPr>
            <w:tcW w:w="407" w:type="pct"/>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758ADB9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6B170B7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4F98118" w14:textId="77777777" w:rsidTr="00DD7D10">
        <w:trPr>
          <w:trHeight w:val="403"/>
        </w:trPr>
        <w:tc>
          <w:tcPr>
            <w:tcW w:w="269" w:type="pct"/>
            <w:shd w:val="clear" w:color="auto" w:fill="F2F2F2"/>
            <w:vAlign w:val="center"/>
          </w:tcPr>
          <w:p w14:paraId="797E60F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w:t>
            </w:r>
          </w:p>
        </w:tc>
        <w:tc>
          <w:tcPr>
            <w:tcW w:w="3931" w:type="pct"/>
            <w:shd w:val="clear" w:color="auto" w:fill="F2F2F2"/>
            <w:vAlign w:val="center"/>
          </w:tcPr>
          <w:p w14:paraId="005A4AC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Adults (over the age of 18 and competent to give consent)?</w:t>
            </w:r>
          </w:p>
        </w:tc>
        <w:tc>
          <w:tcPr>
            <w:tcW w:w="407" w:type="pct"/>
            <w:shd w:val="clear" w:color="auto" w:fill="BFBF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p w14:paraId="22F3A1E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77975DE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1F44AD4D" w14:textId="77777777" w:rsidTr="00DD7D10">
        <w:trPr>
          <w:trHeight w:val="439"/>
        </w:trPr>
        <w:tc>
          <w:tcPr>
            <w:tcW w:w="269" w:type="pct"/>
            <w:shd w:val="clear" w:color="auto" w:fill="F2F2F2"/>
            <w:vAlign w:val="center"/>
          </w:tcPr>
          <w:p w14:paraId="72DA2F0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3</w:t>
            </w:r>
          </w:p>
        </w:tc>
        <w:tc>
          <w:tcPr>
            <w:tcW w:w="3931" w:type="pct"/>
            <w:shd w:val="clear" w:color="auto" w:fill="F2F2F2"/>
            <w:vAlign w:val="center"/>
          </w:tcPr>
          <w:p w14:paraId="374B6AC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Vulnerable adults?</w:t>
            </w:r>
          </w:p>
        </w:tc>
        <w:tc>
          <w:tcPr>
            <w:tcW w:w="407" w:type="pct"/>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634B129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5215896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4B86F2D" w14:textId="77777777" w:rsidTr="00DD7D10">
        <w:trPr>
          <w:trHeight w:val="403"/>
        </w:trPr>
        <w:tc>
          <w:tcPr>
            <w:tcW w:w="269" w:type="pct"/>
            <w:shd w:val="clear" w:color="auto" w:fill="F2F2F2"/>
            <w:vAlign w:val="center"/>
          </w:tcPr>
          <w:p w14:paraId="28B932F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4</w:t>
            </w:r>
          </w:p>
        </w:tc>
        <w:tc>
          <w:tcPr>
            <w:tcW w:w="3931" w:type="pct"/>
            <w:shd w:val="clear" w:color="auto" w:fill="F2F2F2"/>
            <w:vAlign w:val="center"/>
          </w:tcPr>
          <w:p w14:paraId="63E63A2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Children and Young People under the age of 18? (Consent from Parent, Carer or Guardian will be required)</w:t>
            </w:r>
          </w:p>
        </w:tc>
        <w:tc>
          <w:tcPr>
            <w:tcW w:w="407" w:type="pct"/>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p w14:paraId="1252AC8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Content>
              <w:p w14:paraId="08B0E11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3C22E3F6" w14:textId="77777777" w:rsidTr="00DD7D10">
        <w:trPr>
          <w:trHeight w:val="403"/>
        </w:trPr>
        <w:tc>
          <w:tcPr>
            <w:tcW w:w="269" w:type="pct"/>
            <w:shd w:val="clear" w:color="auto" w:fill="F2F2F2"/>
            <w:vAlign w:val="center"/>
          </w:tcPr>
          <w:p w14:paraId="328DC4D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5</w:t>
            </w:r>
          </w:p>
        </w:tc>
        <w:tc>
          <w:tcPr>
            <w:tcW w:w="3931" w:type="pct"/>
            <w:shd w:val="clear" w:color="auto" w:fill="F2F2F2"/>
            <w:vAlign w:val="center"/>
          </w:tcPr>
          <w:p w14:paraId="03C4A45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Prisoners?</w:t>
            </w:r>
          </w:p>
        </w:tc>
        <w:tc>
          <w:tcPr>
            <w:tcW w:w="407" w:type="pct"/>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29E0DD8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329FEBB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1885B7C8" w14:textId="77777777" w:rsidTr="00DD7D10">
        <w:trPr>
          <w:trHeight w:val="439"/>
        </w:trPr>
        <w:tc>
          <w:tcPr>
            <w:tcW w:w="269" w:type="pct"/>
            <w:shd w:val="clear" w:color="auto" w:fill="F2F2F2"/>
            <w:vAlign w:val="center"/>
          </w:tcPr>
          <w:p w14:paraId="2190205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6</w:t>
            </w:r>
          </w:p>
        </w:tc>
        <w:tc>
          <w:tcPr>
            <w:tcW w:w="3931" w:type="pct"/>
            <w:shd w:val="clear" w:color="auto" w:fill="F2F2F2"/>
            <w:vAlign w:val="center"/>
          </w:tcPr>
          <w:p w14:paraId="3135B0D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Young offenders?</w:t>
            </w:r>
          </w:p>
        </w:tc>
        <w:tc>
          <w:tcPr>
            <w:tcW w:w="407" w:type="pct"/>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73CE6FB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51A0951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C8ADB95" w14:textId="77777777" w:rsidTr="00DD7D10">
        <w:trPr>
          <w:trHeight w:val="403"/>
        </w:trPr>
        <w:tc>
          <w:tcPr>
            <w:tcW w:w="269" w:type="pct"/>
            <w:shd w:val="clear" w:color="auto" w:fill="F2F2F2"/>
            <w:vAlign w:val="center"/>
          </w:tcPr>
          <w:p w14:paraId="5CE82E4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7</w:t>
            </w:r>
          </w:p>
        </w:tc>
        <w:tc>
          <w:tcPr>
            <w:tcW w:w="3931" w:type="pct"/>
            <w:shd w:val="clear" w:color="auto" w:fill="F2F2F2"/>
            <w:vAlign w:val="center"/>
          </w:tcPr>
          <w:p w14:paraId="524328B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p w14:paraId="757EAC2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Content>
              <w:p w14:paraId="17A0528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881CECC" w14:textId="77777777" w:rsidTr="00DD7D10">
        <w:trPr>
          <w:trHeight w:val="403"/>
        </w:trPr>
        <w:tc>
          <w:tcPr>
            <w:tcW w:w="269" w:type="pct"/>
            <w:shd w:val="clear" w:color="auto" w:fill="F2F2F2"/>
            <w:vAlign w:val="center"/>
          </w:tcPr>
          <w:p w14:paraId="7616DB7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8</w:t>
            </w:r>
          </w:p>
        </w:tc>
        <w:tc>
          <w:tcPr>
            <w:tcW w:w="3931" w:type="pct"/>
            <w:shd w:val="clear" w:color="auto" w:fill="F2F2F2"/>
            <w:vAlign w:val="center"/>
          </w:tcPr>
          <w:p w14:paraId="65EE334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People engaged in illegal activities?</w:t>
            </w:r>
          </w:p>
        </w:tc>
        <w:tc>
          <w:tcPr>
            <w:tcW w:w="407" w:type="pct"/>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7E321CE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p w14:paraId="638BE29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8C30565" w14:textId="77777777" w:rsidTr="00DD7D10">
        <w:trPr>
          <w:trHeight w:val="403"/>
        </w:trPr>
        <w:tc>
          <w:tcPr>
            <w:tcW w:w="269" w:type="pct"/>
            <w:shd w:val="clear" w:color="auto" w:fill="F2F2F2"/>
            <w:vAlign w:val="center"/>
          </w:tcPr>
          <w:p w14:paraId="76E7243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9</w:t>
            </w:r>
          </w:p>
        </w:tc>
        <w:tc>
          <w:tcPr>
            <w:tcW w:w="3931" w:type="pct"/>
            <w:shd w:val="clear" w:color="auto" w:fill="F2F2F2"/>
            <w:vAlign w:val="center"/>
          </w:tcPr>
          <w:p w14:paraId="1C64AC4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Others. Please indicate the participants below, and specifically any group who may be unable to give consent.</w:t>
            </w:r>
          </w:p>
          <w:p w14:paraId="5D328526" w14:textId="77777777" w:rsidR="00DD7D10" w:rsidRPr="00DD7D10" w:rsidRDefault="00DD7D10" w:rsidP="00DD7D10">
            <w:pPr>
              <w:autoSpaceDE w:val="0"/>
              <w:autoSpaceDN w:val="0"/>
              <w:adjustRightInd w:val="0"/>
              <w:rPr>
                <w:rFonts w:ascii="Arial" w:hAnsi="Arial" w:cs="Arial"/>
                <w:sz w:val="22"/>
                <w:szCs w:val="22"/>
                <w:lang w:eastAsia="en-US"/>
              </w:rPr>
            </w:pPr>
          </w:p>
        </w:tc>
        <w:tc>
          <w:tcPr>
            <w:tcW w:w="407" w:type="pct"/>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762ADCB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393" w:type="pct"/>
            <w:vMerge w:val="restart"/>
            <w:shd w:val="clear" w:color="auto" w:fill="BFBFBF"/>
            <w:vAlign w:val="center"/>
          </w:tcPr>
          <w:sdt>
            <w:sdtPr>
              <w:rPr>
                <w:rFonts w:ascii="Arial" w:hAnsi="Arial" w:cs="Arial"/>
                <w:sz w:val="22"/>
                <w:szCs w:val="22"/>
                <w:lang w:eastAsia="en-US"/>
              </w:rPr>
              <w:id w:val="-1870052561"/>
              <w14:checkbox>
                <w14:checked w14:val="0"/>
                <w14:checkedState w14:val="2612" w14:font="MS Gothic"/>
                <w14:uncheckedState w14:val="2610" w14:font="MS Gothic"/>
              </w14:checkbox>
            </w:sdtPr>
            <w:sdtContent>
              <w:p w14:paraId="6562577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3DB60411" w14:textId="77777777" w:rsidTr="00DD7D10">
        <w:trPr>
          <w:trHeight w:val="403"/>
        </w:trPr>
        <w:tc>
          <w:tcPr>
            <w:tcW w:w="269" w:type="pct"/>
            <w:vAlign w:val="center"/>
          </w:tcPr>
          <w:p w14:paraId="3CB2A2E6"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3931" w:type="pct"/>
            <w:shd w:val="clear" w:color="auto" w:fill="auto"/>
            <w:vAlign w:val="center"/>
          </w:tcPr>
          <w:p w14:paraId="2C2015A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Details of any other participant groups:</w:t>
            </w:r>
          </w:p>
          <w:p w14:paraId="65EBF8DE" w14:textId="77777777" w:rsidR="00DD7D10" w:rsidRPr="00DD7D10" w:rsidRDefault="00DD7D10" w:rsidP="00DD7D10">
            <w:pPr>
              <w:rPr>
                <w:rFonts w:ascii="Arial" w:hAnsi="Arial" w:cs="Arial"/>
                <w:sz w:val="20"/>
                <w:szCs w:val="20"/>
                <w:lang w:eastAsia="en-US"/>
              </w:rPr>
            </w:pPr>
          </w:p>
          <w:p w14:paraId="28B73BE2" w14:textId="77777777" w:rsidR="00DD7D10" w:rsidRPr="00DD7D10" w:rsidRDefault="00DD7D10" w:rsidP="00DD7D10">
            <w:pPr>
              <w:rPr>
                <w:rFonts w:ascii="Arial" w:hAnsi="Arial" w:cs="Arial"/>
                <w:sz w:val="20"/>
                <w:szCs w:val="20"/>
                <w:lang w:eastAsia="en-US"/>
              </w:rPr>
            </w:pPr>
            <w:r w:rsidRPr="00DD7D10">
              <w:rPr>
                <w:rFonts w:ascii="Arial" w:hAnsi="Arial" w:cs="Arial"/>
                <w:sz w:val="20"/>
                <w:szCs w:val="20"/>
                <w:lang w:eastAsia="en-US"/>
              </w:rPr>
              <w:t>NA</w:t>
            </w:r>
          </w:p>
          <w:p w14:paraId="188121C6" w14:textId="77777777" w:rsidR="00DD7D10" w:rsidRPr="00DD7D10" w:rsidRDefault="00DD7D10" w:rsidP="00DD7D10">
            <w:pPr>
              <w:rPr>
                <w:rFonts w:ascii="Arial" w:hAnsi="Arial" w:cs="Arial"/>
                <w:sz w:val="22"/>
                <w:szCs w:val="22"/>
                <w:lang w:eastAsia="en-US"/>
              </w:rPr>
            </w:pPr>
          </w:p>
          <w:p w14:paraId="2CF96626" w14:textId="77777777" w:rsidR="00DD7D10" w:rsidRPr="00DD7D10" w:rsidRDefault="00DD7D10" w:rsidP="00DD7D10">
            <w:pPr>
              <w:autoSpaceDE w:val="0"/>
              <w:autoSpaceDN w:val="0"/>
              <w:adjustRightInd w:val="0"/>
              <w:rPr>
                <w:rFonts w:ascii="Arial" w:hAnsi="Arial" w:cs="Arial"/>
                <w:sz w:val="22"/>
                <w:szCs w:val="22"/>
                <w:lang w:eastAsia="en-US"/>
              </w:rPr>
            </w:pPr>
          </w:p>
        </w:tc>
        <w:tc>
          <w:tcPr>
            <w:tcW w:w="407" w:type="pct"/>
            <w:vMerge/>
            <w:shd w:val="clear" w:color="auto" w:fill="BFBFBF"/>
            <w:vAlign w:val="center"/>
          </w:tcPr>
          <w:p w14:paraId="76D082A3"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c>
          <w:tcPr>
            <w:tcW w:w="393" w:type="pct"/>
            <w:vMerge/>
            <w:shd w:val="clear" w:color="auto" w:fill="BFBFBF"/>
            <w:vAlign w:val="center"/>
          </w:tcPr>
          <w:p w14:paraId="3830A851" w14:textId="77777777" w:rsidR="00DD7D10" w:rsidRPr="00DD7D10" w:rsidRDefault="00DD7D10" w:rsidP="00DD7D10">
            <w:pPr>
              <w:autoSpaceDE w:val="0"/>
              <w:autoSpaceDN w:val="0"/>
              <w:adjustRightInd w:val="0"/>
              <w:jc w:val="center"/>
              <w:rPr>
                <w:rFonts w:ascii="Arial" w:hAnsi="Arial" w:cs="Arial"/>
                <w:b/>
                <w:bCs/>
                <w:sz w:val="22"/>
                <w:szCs w:val="22"/>
                <w:lang w:eastAsia="en-US"/>
              </w:rPr>
            </w:pPr>
          </w:p>
        </w:tc>
      </w:tr>
    </w:tbl>
    <w:p w14:paraId="6095CFAE" w14:textId="77777777" w:rsidR="00DD7D10" w:rsidRPr="00DD7D10" w:rsidRDefault="00DD7D10" w:rsidP="00DD7D10">
      <w:pPr>
        <w:rPr>
          <w:rFonts w:ascii="Arial" w:hAnsi="Arial" w:cs="Arial"/>
          <w:bCs/>
          <w:iCs/>
          <w:sz w:val="22"/>
          <w:szCs w:val="22"/>
          <w:lang w:eastAsia="en-US"/>
        </w:rPr>
      </w:pPr>
      <w:r w:rsidRPr="00DD7D10">
        <w:rPr>
          <w:rFonts w:ascii="Arial" w:hAnsi="Arial" w:cs="Arial"/>
          <w:bCs/>
          <w:iCs/>
          <w:sz w:val="22"/>
          <w:szCs w:val="22"/>
          <w:lang w:eastAsia="en-US"/>
        </w:rPr>
        <w:t xml:space="preserve">If YES to any question, then no research activity should be undertaken until full ethical approval has been obtained. </w:t>
      </w:r>
    </w:p>
    <w:p w14:paraId="6E4D3E9E" w14:textId="77777777" w:rsidR="00DD7D10" w:rsidRPr="00DD7D10" w:rsidRDefault="00DD7D10" w:rsidP="00DD7D10">
      <w:pPr>
        <w:rPr>
          <w:rFonts w:ascii="Arial" w:hAnsi="Arial" w:cs="Arial"/>
          <w:bCs/>
          <w:iCs/>
          <w:sz w:val="22"/>
          <w:szCs w:val="22"/>
          <w:lang w:eastAsia="en-US"/>
        </w:rPr>
      </w:pPr>
    </w:p>
    <w:p w14:paraId="24682FA2"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t>SECTION G: Intended Participants</w:t>
      </w:r>
    </w:p>
    <w:p w14:paraId="4BF8139F" w14:textId="77777777" w:rsidR="00DD7D10" w:rsidRPr="00DD7D10" w:rsidRDefault="00DD7D10" w:rsidP="00DD7D10">
      <w:pPr>
        <w:rPr>
          <w:rFonts w:ascii="Arial" w:hAnsi="Arial" w:cs="Arial"/>
          <w:bCs/>
          <w:lang w:eastAsia="en-US"/>
        </w:rPr>
      </w:pPr>
      <w:r w:rsidRPr="00DD7D10">
        <w:rPr>
          <w:rFonts w:ascii="Arial" w:hAnsi="Arial" w:cs="Arial"/>
          <w:bCs/>
          <w:lang w:eastAsia="en-US"/>
        </w:rPr>
        <w:t>If there are no participants then do not complete this section, but go directly to section H.</w:t>
      </w:r>
    </w:p>
    <w:p w14:paraId="07159654" w14:textId="77777777" w:rsidR="00DD7D10" w:rsidRPr="00DD7D10" w:rsidRDefault="00DD7D10" w:rsidP="00DD7D10">
      <w:pPr>
        <w:rPr>
          <w:rFonts w:ascii="Arial" w:hAnsi="Arial" w:cs="Arial"/>
          <w:bCs/>
          <w:lang w:eastAsia="en-US"/>
        </w:rPr>
      </w:pPr>
    </w:p>
    <w:p w14:paraId="1A6508F4" w14:textId="77777777" w:rsidR="00DD7D10" w:rsidRPr="00DD7D10" w:rsidRDefault="00DD7D10" w:rsidP="00DD7D10">
      <w:pPr>
        <w:rPr>
          <w:rFonts w:ascii="Arial" w:hAnsi="Arial" w:cs="Arial"/>
          <w:bCs/>
          <w:lang w:eastAsia="en-US"/>
        </w:rPr>
      </w:pPr>
    </w:p>
    <w:tbl>
      <w:tblPr>
        <w:tblStyle w:val="TableGrid1"/>
        <w:tblW w:w="5000" w:type="pct"/>
        <w:tblLook w:val="04A0" w:firstRow="1" w:lastRow="0" w:firstColumn="1" w:lastColumn="0" w:noHBand="0" w:noVBand="1"/>
      </w:tblPr>
      <w:tblGrid>
        <w:gridCol w:w="461"/>
        <w:gridCol w:w="2580"/>
        <w:gridCol w:w="5261"/>
      </w:tblGrid>
      <w:tr w:rsidR="00DD7D10" w:rsidRPr="00DD7D10" w14:paraId="66A3BCD9" w14:textId="77777777" w:rsidTr="00DD7D10">
        <w:trPr>
          <w:trHeight w:val="403"/>
        </w:trPr>
        <w:tc>
          <w:tcPr>
            <w:tcW w:w="269" w:type="pct"/>
            <w:tcBorders>
              <w:bottom w:val="single" w:sz="4" w:space="0" w:color="auto"/>
            </w:tcBorders>
            <w:shd w:val="clear" w:color="auto" w:fill="D9D9D9"/>
          </w:tcPr>
          <w:p w14:paraId="31152DD7" w14:textId="77777777" w:rsidR="00DD7D10" w:rsidRPr="00DD7D10" w:rsidRDefault="00DD7D10" w:rsidP="00DD7D10">
            <w:pPr>
              <w:rPr>
                <w:rFonts w:ascii="Arial" w:hAnsi="Arial" w:cs="Arial"/>
                <w:bCs/>
                <w:sz w:val="22"/>
                <w:szCs w:val="22"/>
                <w:lang w:eastAsia="en-US"/>
              </w:rPr>
            </w:pPr>
          </w:p>
        </w:tc>
        <w:tc>
          <w:tcPr>
            <w:tcW w:w="4731" w:type="pct"/>
            <w:gridSpan w:val="2"/>
            <w:tcBorders>
              <w:bottom w:val="single" w:sz="4" w:space="0" w:color="auto"/>
            </w:tcBorders>
            <w:shd w:val="clear" w:color="auto" w:fill="D9D9D9"/>
            <w:vAlign w:val="center"/>
          </w:tcPr>
          <w:p w14:paraId="148C6999"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Participant numbers and source</w:t>
            </w:r>
          </w:p>
          <w:p w14:paraId="69BBD9E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Provide an estimate of the expected number of participants. How will you identify participants and how will they be recruited? </w:t>
            </w:r>
          </w:p>
        </w:tc>
      </w:tr>
      <w:tr w:rsidR="00DD7D10" w:rsidRPr="00DD7D10" w14:paraId="1A300E43" w14:textId="77777777" w:rsidTr="00DD7D10">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290BEAE"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75EFD7A0"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How many participants are expected?</w:t>
            </w:r>
          </w:p>
        </w:tc>
        <w:tc>
          <w:tcPr>
            <w:tcW w:w="3173" w:type="pct"/>
            <w:tcBorders>
              <w:top w:val="single" w:sz="4" w:space="0" w:color="auto"/>
              <w:left w:val="single" w:sz="4" w:space="0" w:color="auto"/>
              <w:bottom w:val="single" w:sz="4" w:space="0" w:color="auto"/>
              <w:right w:val="single" w:sz="4" w:space="0" w:color="auto"/>
            </w:tcBorders>
            <w:vAlign w:val="center"/>
          </w:tcPr>
          <w:p w14:paraId="0D2FFABB" w14:textId="77777777" w:rsidR="00DD7D10" w:rsidRPr="00DD7D10" w:rsidRDefault="00DD7D10" w:rsidP="00DD7D10">
            <w:pPr>
              <w:jc w:val="both"/>
              <w:rPr>
                <w:rFonts w:ascii="Arial" w:hAnsi="Arial" w:cs="Arial"/>
                <w:color w:val="FF0000"/>
                <w:sz w:val="22"/>
                <w:szCs w:val="22"/>
                <w:lang w:eastAsia="en-US"/>
              </w:rPr>
            </w:pPr>
            <w:r w:rsidRPr="00DD7D10">
              <w:rPr>
                <w:rFonts w:ascii="Arial" w:hAnsi="Arial" w:cs="Arial"/>
                <w:color w:val="FF0000"/>
                <w:sz w:val="22"/>
                <w:szCs w:val="22"/>
              </w:rPr>
              <w:t>Between 30 and 40 participants are expected. A minimum of 10 in each group.</w:t>
            </w:r>
          </w:p>
          <w:p w14:paraId="04B2971A" w14:textId="77777777" w:rsidR="00DD7D10" w:rsidRPr="00DD7D10" w:rsidRDefault="00DD7D10" w:rsidP="00DD7D10">
            <w:pPr>
              <w:jc w:val="both"/>
              <w:rPr>
                <w:rFonts w:ascii="Arial" w:hAnsi="Arial" w:cs="Arial"/>
                <w:sz w:val="22"/>
                <w:szCs w:val="22"/>
                <w:lang w:eastAsia="en-US"/>
              </w:rPr>
            </w:pPr>
          </w:p>
          <w:p w14:paraId="525B78A4" w14:textId="77777777" w:rsidR="00DD7D10" w:rsidRPr="00DD7D10" w:rsidRDefault="00DD7D10" w:rsidP="00DD7D10">
            <w:pPr>
              <w:rPr>
                <w:rFonts w:ascii="Arial" w:hAnsi="Arial" w:cs="Arial"/>
                <w:b/>
                <w:sz w:val="22"/>
                <w:szCs w:val="22"/>
                <w:lang w:eastAsia="en-US"/>
              </w:rPr>
            </w:pPr>
          </w:p>
        </w:tc>
      </w:tr>
      <w:tr w:rsidR="00DD7D10" w:rsidRPr="00DD7D10" w14:paraId="0F1211ED" w14:textId="77777777" w:rsidTr="00DD7D10">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409FDC48"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4FD29BFC"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Who will the participants be?</w:t>
            </w:r>
          </w:p>
          <w:p w14:paraId="5DB6E69D" w14:textId="77777777" w:rsidR="00DD7D10" w:rsidRPr="00DD7D10" w:rsidRDefault="00DD7D10" w:rsidP="00DD7D10">
            <w:pPr>
              <w:rPr>
                <w:rFonts w:ascii="Arial" w:hAnsi="Arial" w:cs="Arial"/>
                <w:sz w:val="22"/>
                <w:szCs w:val="22"/>
                <w:lang w:eastAsia="en-US"/>
              </w:rPr>
            </w:pPr>
          </w:p>
        </w:tc>
        <w:tc>
          <w:tcPr>
            <w:tcW w:w="3173" w:type="pct"/>
            <w:tcBorders>
              <w:top w:val="single" w:sz="4" w:space="0" w:color="auto"/>
              <w:left w:val="single" w:sz="4" w:space="0" w:color="auto"/>
              <w:bottom w:val="single" w:sz="4" w:space="0" w:color="auto"/>
              <w:right w:val="single" w:sz="4" w:space="0" w:color="auto"/>
            </w:tcBorders>
            <w:vAlign w:val="center"/>
          </w:tcPr>
          <w:p w14:paraId="4CBA0D98" w14:textId="77777777" w:rsidR="00DD7D10" w:rsidRPr="00DD7D10" w:rsidRDefault="00DD7D10" w:rsidP="00DD7D10">
            <w:pPr>
              <w:spacing w:after="120"/>
              <w:rPr>
                <w:rFonts w:ascii="Arial" w:hAnsi="Arial" w:cs="Arial"/>
                <w:sz w:val="22"/>
                <w:szCs w:val="22"/>
              </w:rPr>
            </w:pPr>
            <w:r w:rsidRPr="00DD7D10">
              <w:rPr>
                <w:rFonts w:ascii="Arial" w:hAnsi="Arial" w:cs="Arial"/>
                <w:sz w:val="22"/>
                <w:szCs w:val="22"/>
              </w:rPr>
              <w:t>Young people aged 18 years and over, supported lodgings providers and supported lodgings support workers.</w:t>
            </w:r>
          </w:p>
          <w:p w14:paraId="18A86407" w14:textId="77777777" w:rsidR="00DD7D10" w:rsidRPr="00DD7D10" w:rsidRDefault="00DD7D10" w:rsidP="00DD7D10">
            <w:pPr>
              <w:rPr>
                <w:rFonts w:ascii="Arial" w:hAnsi="Arial" w:cs="Arial"/>
                <w:i/>
                <w:color w:val="808080"/>
                <w:sz w:val="18"/>
                <w:szCs w:val="18"/>
                <w:lang w:eastAsia="en-US"/>
              </w:rPr>
            </w:pPr>
          </w:p>
        </w:tc>
      </w:tr>
      <w:tr w:rsidR="00DD7D10" w:rsidRPr="00DD7D10" w14:paraId="412F088F" w14:textId="77777777" w:rsidTr="00DD7D10">
        <w:trPr>
          <w:trHeight w:val="403"/>
        </w:trPr>
        <w:tc>
          <w:tcPr>
            <w:tcW w:w="269" w:type="pct"/>
            <w:tcBorders>
              <w:top w:val="single" w:sz="4" w:space="0" w:color="auto"/>
            </w:tcBorders>
            <w:shd w:val="clear" w:color="auto" w:fill="F2F2F2"/>
            <w:vAlign w:val="center"/>
          </w:tcPr>
          <w:p w14:paraId="4346591C"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12</w:t>
            </w:r>
          </w:p>
        </w:tc>
        <w:tc>
          <w:tcPr>
            <w:tcW w:w="1558" w:type="pct"/>
            <w:tcBorders>
              <w:top w:val="single" w:sz="4" w:space="0" w:color="auto"/>
            </w:tcBorders>
            <w:shd w:val="clear" w:color="auto" w:fill="F2F2F2"/>
            <w:vAlign w:val="center"/>
          </w:tcPr>
          <w:p w14:paraId="7CD560DC"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How will you identify the participants?</w:t>
            </w:r>
          </w:p>
        </w:tc>
        <w:tc>
          <w:tcPr>
            <w:tcW w:w="3173" w:type="pct"/>
            <w:tcBorders>
              <w:top w:val="single" w:sz="4" w:space="0" w:color="auto"/>
            </w:tcBorders>
            <w:vAlign w:val="center"/>
          </w:tcPr>
          <w:p w14:paraId="20F1C206" w14:textId="77777777" w:rsidR="00DD7D10" w:rsidRPr="00DD7D10" w:rsidRDefault="00DD7D10" w:rsidP="00DD7D10">
            <w:pPr>
              <w:rPr>
                <w:rFonts w:ascii="Arial" w:hAnsi="Arial" w:cs="Arial"/>
                <w:color w:val="FF0000"/>
                <w:sz w:val="22"/>
                <w:szCs w:val="22"/>
                <w:lang w:eastAsia="en-US"/>
              </w:rPr>
            </w:pPr>
            <w:r w:rsidRPr="00DD7D10">
              <w:rPr>
                <w:rFonts w:ascii="Arial" w:hAnsi="Arial" w:cs="Arial"/>
                <w:color w:val="FF0000"/>
                <w:sz w:val="22"/>
                <w:szCs w:val="22"/>
              </w:rPr>
              <w:t>Through my Barnardo’s line manager (agreed) and the Children’s Services Manager (agreed).</w:t>
            </w:r>
          </w:p>
          <w:p w14:paraId="75AD1B72" w14:textId="77777777" w:rsidR="00DD7D10" w:rsidRPr="00DD7D10" w:rsidRDefault="00DD7D10" w:rsidP="00DD7D10">
            <w:pPr>
              <w:rPr>
                <w:rFonts w:ascii="Arial" w:hAnsi="Arial" w:cs="Arial"/>
                <w:sz w:val="22"/>
                <w:szCs w:val="22"/>
                <w:lang w:eastAsia="en-US"/>
              </w:rPr>
            </w:pPr>
          </w:p>
          <w:p w14:paraId="0D02D842" w14:textId="77777777" w:rsidR="00DD7D10" w:rsidRPr="00DD7D10" w:rsidRDefault="00DD7D10" w:rsidP="00DD7D10">
            <w:pPr>
              <w:rPr>
                <w:rFonts w:ascii="Arial" w:hAnsi="Arial" w:cs="Arial"/>
                <w:color w:val="808080"/>
                <w:sz w:val="18"/>
                <w:szCs w:val="18"/>
                <w:lang w:eastAsia="en-US"/>
              </w:rPr>
            </w:pPr>
          </w:p>
        </w:tc>
      </w:tr>
    </w:tbl>
    <w:p w14:paraId="446832B6" w14:textId="77777777" w:rsidR="00DD7D10" w:rsidRPr="00DD7D10" w:rsidRDefault="00DD7D10" w:rsidP="00DD7D10">
      <w:pPr>
        <w:rPr>
          <w:rFonts w:ascii="Arial" w:hAnsi="Arial" w:cs="Arial"/>
          <w:bCs/>
          <w:lang w:eastAsia="en-US"/>
        </w:rPr>
      </w:pPr>
    </w:p>
    <w:p w14:paraId="6C6E4502" w14:textId="77777777" w:rsidR="00DD7D10" w:rsidRPr="00DD7D10" w:rsidRDefault="00DD7D10" w:rsidP="00DD7D10">
      <w:pPr>
        <w:rPr>
          <w:rFonts w:ascii="Arial" w:hAnsi="Arial" w:cs="Arial"/>
          <w:sz w:val="20"/>
          <w:szCs w:val="20"/>
          <w:lang w:eastAsia="en-US"/>
        </w:rPr>
      </w:pPr>
    </w:p>
    <w:tbl>
      <w:tblPr>
        <w:tblStyle w:val="TableGrid1"/>
        <w:tblW w:w="5000" w:type="pct"/>
        <w:tblLook w:val="04A0" w:firstRow="1" w:lastRow="0" w:firstColumn="1" w:lastColumn="0" w:noHBand="0" w:noVBand="1"/>
      </w:tblPr>
      <w:tblGrid>
        <w:gridCol w:w="461"/>
        <w:gridCol w:w="5608"/>
        <w:gridCol w:w="781"/>
        <w:gridCol w:w="670"/>
        <w:gridCol w:w="782"/>
      </w:tblGrid>
      <w:tr w:rsidR="00DD7D10" w:rsidRPr="00DD7D10" w14:paraId="57BB8BE9" w14:textId="77777777" w:rsidTr="00DD7D10">
        <w:tc>
          <w:tcPr>
            <w:tcW w:w="268" w:type="pct"/>
            <w:shd w:val="clear" w:color="auto" w:fill="F2F2F2"/>
            <w:vAlign w:val="center"/>
          </w:tcPr>
          <w:p w14:paraId="5D5A5636" w14:textId="77777777" w:rsidR="00DD7D10" w:rsidRPr="00DD7D10" w:rsidRDefault="00DD7D10" w:rsidP="00DD7D10">
            <w:pPr>
              <w:autoSpaceDE w:val="0"/>
              <w:autoSpaceDN w:val="0"/>
              <w:adjustRightInd w:val="0"/>
              <w:jc w:val="center"/>
              <w:rPr>
                <w:rFonts w:ascii="Arial" w:hAnsi="Arial" w:cs="Arial"/>
                <w:bCs/>
                <w:sz w:val="22"/>
                <w:szCs w:val="22"/>
                <w:lang w:eastAsia="en-US"/>
              </w:rPr>
            </w:pPr>
          </w:p>
        </w:tc>
        <w:tc>
          <w:tcPr>
            <w:tcW w:w="3380" w:type="pct"/>
            <w:shd w:val="clear" w:color="auto" w:fill="F2F2F2"/>
          </w:tcPr>
          <w:p w14:paraId="6DAA3273" w14:textId="77777777" w:rsidR="00DD7D10" w:rsidRPr="00DD7D10" w:rsidRDefault="00DD7D10" w:rsidP="00DD7D10">
            <w:pPr>
              <w:autoSpaceDE w:val="0"/>
              <w:autoSpaceDN w:val="0"/>
              <w:adjustRightInd w:val="0"/>
              <w:jc w:val="both"/>
              <w:rPr>
                <w:rFonts w:ascii="Arial" w:hAnsi="Arial" w:cs="Arial"/>
                <w:b/>
                <w:sz w:val="22"/>
                <w:szCs w:val="22"/>
                <w:lang w:eastAsia="en-US"/>
              </w:rPr>
            </w:pPr>
            <w:r w:rsidRPr="00DD7D10">
              <w:rPr>
                <w:rFonts w:ascii="Arial" w:hAnsi="Arial" w:cs="Arial"/>
                <w:b/>
                <w:sz w:val="22"/>
                <w:szCs w:val="22"/>
                <w:lang w:eastAsia="en-US"/>
              </w:rPr>
              <w:t>Information for participants:</w:t>
            </w:r>
          </w:p>
        </w:tc>
        <w:tc>
          <w:tcPr>
            <w:tcW w:w="473" w:type="pct"/>
            <w:shd w:val="clear" w:color="auto" w:fill="F2F2F2"/>
            <w:vAlign w:val="bottom"/>
          </w:tcPr>
          <w:p w14:paraId="355E6801" w14:textId="77777777" w:rsidR="00DD7D10" w:rsidRPr="00DD7D10" w:rsidRDefault="00DD7D10" w:rsidP="00DD7D10">
            <w:pPr>
              <w:autoSpaceDE w:val="0"/>
              <w:autoSpaceDN w:val="0"/>
              <w:adjustRightInd w:val="0"/>
              <w:jc w:val="center"/>
              <w:rPr>
                <w:rFonts w:ascii="Arial" w:hAnsi="Arial" w:cs="Arial"/>
                <w:b/>
                <w:bCs/>
                <w:sz w:val="16"/>
                <w:szCs w:val="16"/>
                <w:lang w:eastAsia="en-US"/>
              </w:rPr>
            </w:pPr>
          </w:p>
          <w:p w14:paraId="01C8BC85"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406" w:type="pct"/>
            <w:shd w:val="clear" w:color="auto" w:fill="F2F2F2"/>
            <w:vAlign w:val="bottom"/>
          </w:tcPr>
          <w:p w14:paraId="0CF4D8BE"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c>
          <w:tcPr>
            <w:tcW w:w="473" w:type="pct"/>
            <w:shd w:val="clear" w:color="auto" w:fill="F2F2F2"/>
          </w:tcPr>
          <w:p w14:paraId="282B9AC3" w14:textId="77777777" w:rsidR="00DD7D10" w:rsidRPr="00DD7D10" w:rsidRDefault="00DD7D10" w:rsidP="00DD7D10">
            <w:pPr>
              <w:autoSpaceDE w:val="0"/>
              <w:autoSpaceDN w:val="0"/>
              <w:adjustRightInd w:val="0"/>
              <w:jc w:val="center"/>
              <w:rPr>
                <w:rFonts w:ascii="Arial" w:hAnsi="Arial" w:cs="Arial"/>
                <w:b/>
                <w:bCs/>
                <w:sz w:val="16"/>
                <w:szCs w:val="16"/>
                <w:lang w:eastAsia="en-US"/>
              </w:rPr>
            </w:pPr>
          </w:p>
          <w:p w14:paraId="2BDCFBFB"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N/A</w:t>
            </w:r>
          </w:p>
        </w:tc>
      </w:tr>
      <w:tr w:rsidR="00DD7D10" w:rsidRPr="00DD7D10" w14:paraId="2C191D52" w14:textId="77777777" w:rsidTr="00DD7D10">
        <w:trPr>
          <w:trHeight w:val="439"/>
        </w:trPr>
        <w:tc>
          <w:tcPr>
            <w:tcW w:w="268" w:type="pct"/>
            <w:shd w:val="clear" w:color="auto" w:fill="F2F2F2"/>
            <w:vAlign w:val="center"/>
          </w:tcPr>
          <w:p w14:paraId="50F342E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13</w:t>
            </w:r>
          </w:p>
        </w:tc>
        <w:tc>
          <w:tcPr>
            <w:tcW w:w="3380" w:type="pct"/>
            <w:shd w:val="clear" w:color="auto" w:fill="F2F2F2"/>
            <w:vAlign w:val="center"/>
          </w:tcPr>
          <w:p w14:paraId="1F5B2EA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Content>
              <w:p w14:paraId="08198B1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56FADE8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7138D39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42D7E3BA" w14:textId="77777777" w:rsidTr="00DD7D10">
        <w:trPr>
          <w:trHeight w:val="403"/>
        </w:trPr>
        <w:tc>
          <w:tcPr>
            <w:tcW w:w="268" w:type="pct"/>
            <w:shd w:val="clear" w:color="auto" w:fill="F2F2F2"/>
            <w:vAlign w:val="center"/>
          </w:tcPr>
          <w:p w14:paraId="5A869CB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lastRenderedPageBreak/>
              <w:t>14</w:t>
            </w:r>
          </w:p>
        </w:tc>
        <w:tc>
          <w:tcPr>
            <w:tcW w:w="3380" w:type="pct"/>
            <w:shd w:val="clear" w:color="auto" w:fill="F2F2F2"/>
            <w:vAlign w:val="center"/>
          </w:tcPr>
          <w:p w14:paraId="7938099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tell participants that their participation is voluntary?</w:t>
            </w:r>
          </w:p>
        </w:tc>
        <w:tc>
          <w:tcPr>
            <w:tcW w:w="473" w:type="pct"/>
            <w:shd w:val="clear" w:color="auto" w:fill="BFBF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Content>
              <w:p w14:paraId="75D4437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6B2CF7D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372C8AD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513AF570" w14:textId="77777777" w:rsidTr="00DD7D10">
        <w:trPr>
          <w:trHeight w:val="439"/>
        </w:trPr>
        <w:tc>
          <w:tcPr>
            <w:tcW w:w="268" w:type="pct"/>
            <w:shd w:val="clear" w:color="auto" w:fill="F2F2F2"/>
            <w:vAlign w:val="center"/>
          </w:tcPr>
          <w:p w14:paraId="6F482D2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15</w:t>
            </w:r>
          </w:p>
        </w:tc>
        <w:tc>
          <w:tcPr>
            <w:tcW w:w="3380" w:type="pct"/>
            <w:shd w:val="clear" w:color="auto" w:fill="F2F2F2"/>
            <w:vAlign w:val="center"/>
          </w:tcPr>
          <w:p w14:paraId="3EFA6361"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obtain written consent for participation?</w:t>
            </w:r>
          </w:p>
        </w:tc>
        <w:tc>
          <w:tcPr>
            <w:tcW w:w="473" w:type="pct"/>
            <w:shd w:val="clear" w:color="auto" w:fill="BFBF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Content>
              <w:p w14:paraId="26C34B1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p w14:paraId="2D249CC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70A0507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567DB3F" w14:textId="77777777" w:rsidTr="00DD7D10">
        <w:trPr>
          <w:trHeight w:val="403"/>
        </w:trPr>
        <w:tc>
          <w:tcPr>
            <w:tcW w:w="268" w:type="pct"/>
            <w:shd w:val="clear" w:color="auto" w:fill="F2F2F2"/>
            <w:vAlign w:val="center"/>
          </w:tcPr>
          <w:p w14:paraId="5DE6A33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16</w:t>
            </w:r>
          </w:p>
        </w:tc>
        <w:tc>
          <w:tcPr>
            <w:tcW w:w="3380" w:type="pct"/>
            <w:shd w:val="clear" w:color="auto" w:fill="F2F2F2"/>
            <w:vAlign w:val="center"/>
          </w:tcPr>
          <w:p w14:paraId="7410C43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Content>
              <w:p w14:paraId="4244F54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6A83A48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574AA34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87FAB64" w14:textId="77777777" w:rsidTr="00DD7D10">
        <w:trPr>
          <w:trHeight w:val="439"/>
        </w:trPr>
        <w:tc>
          <w:tcPr>
            <w:tcW w:w="268" w:type="pct"/>
            <w:shd w:val="clear" w:color="auto" w:fill="F2F2F2"/>
            <w:vAlign w:val="center"/>
          </w:tcPr>
          <w:p w14:paraId="5C53000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17</w:t>
            </w:r>
          </w:p>
        </w:tc>
        <w:tc>
          <w:tcPr>
            <w:tcW w:w="3380" w:type="pct"/>
            <w:shd w:val="clear" w:color="auto" w:fill="F2F2F2"/>
            <w:vAlign w:val="center"/>
          </w:tcPr>
          <w:p w14:paraId="7734642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the research is observational, will you ask participants for their consent to being observed?</w:t>
            </w:r>
          </w:p>
        </w:tc>
        <w:tc>
          <w:tcPr>
            <w:tcW w:w="473" w:type="pct"/>
            <w:shd w:val="clear" w:color="auto" w:fill="BFBF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Content>
              <w:p w14:paraId="2FF3300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1F86E3D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Content>
              <w:p w14:paraId="14DFCB1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A275E24" w14:textId="77777777" w:rsidTr="00DD7D10">
        <w:trPr>
          <w:trHeight w:val="403"/>
        </w:trPr>
        <w:tc>
          <w:tcPr>
            <w:tcW w:w="268" w:type="pct"/>
            <w:shd w:val="clear" w:color="auto" w:fill="F2F2F2"/>
            <w:vAlign w:val="center"/>
          </w:tcPr>
          <w:p w14:paraId="04DEFA5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18</w:t>
            </w:r>
          </w:p>
        </w:tc>
        <w:tc>
          <w:tcPr>
            <w:tcW w:w="3380" w:type="pct"/>
            <w:shd w:val="clear" w:color="auto" w:fill="F2F2F2"/>
            <w:vAlign w:val="center"/>
          </w:tcPr>
          <w:p w14:paraId="79369B5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tell participants that they may withdraw from the research at any time and for any reason?</w:t>
            </w:r>
          </w:p>
        </w:tc>
        <w:tc>
          <w:tcPr>
            <w:tcW w:w="473" w:type="pct"/>
            <w:shd w:val="clear" w:color="auto" w:fill="BFBF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Content>
              <w:p w14:paraId="3EF3551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18143B9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5B3E900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22EBBA0E" w14:textId="77777777" w:rsidTr="00DD7D10">
        <w:trPr>
          <w:trHeight w:val="439"/>
        </w:trPr>
        <w:tc>
          <w:tcPr>
            <w:tcW w:w="268" w:type="pct"/>
            <w:shd w:val="clear" w:color="auto" w:fill="F2F2F2"/>
            <w:vAlign w:val="center"/>
          </w:tcPr>
          <w:p w14:paraId="2353548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19</w:t>
            </w:r>
          </w:p>
        </w:tc>
        <w:tc>
          <w:tcPr>
            <w:tcW w:w="3380" w:type="pct"/>
            <w:shd w:val="clear" w:color="auto" w:fill="F2F2F2"/>
            <w:vAlign w:val="center"/>
          </w:tcPr>
          <w:p w14:paraId="4EDDD95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With questionnaires, will you give participants the option of omitting questions they do not want to answer?</w:t>
            </w:r>
          </w:p>
        </w:tc>
        <w:tc>
          <w:tcPr>
            <w:tcW w:w="473" w:type="pct"/>
            <w:shd w:val="clear" w:color="auto" w:fill="BFBF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Content>
              <w:p w14:paraId="2FE8B25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0D0E2FC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744C01B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38F81CBE" w14:textId="77777777" w:rsidTr="00DD7D10">
        <w:trPr>
          <w:trHeight w:val="403"/>
        </w:trPr>
        <w:tc>
          <w:tcPr>
            <w:tcW w:w="268" w:type="pct"/>
            <w:shd w:val="clear" w:color="auto" w:fill="F2F2F2"/>
            <w:vAlign w:val="center"/>
          </w:tcPr>
          <w:p w14:paraId="484D717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20</w:t>
            </w:r>
          </w:p>
        </w:tc>
        <w:tc>
          <w:tcPr>
            <w:tcW w:w="3380" w:type="pct"/>
            <w:shd w:val="clear" w:color="auto" w:fill="F2F2F2"/>
            <w:vAlign w:val="center"/>
          </w:tcPr>
          <w:p w14:paraId="5E05EB6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Content>
              <w:p w14:paraId="2424586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215F878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68DE733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505F9DB" w14:textId="77777777" w:rsidTr="00DD7D10">
        <w:trPr>
          <w:trHeight w:val="439"/>
        </w:trPr>
        <w:tc>
          <w:tcPr>
            <w:tcW w:w="268" w:type="pct"/>
            <w:shd w:val="clear" w:color="auto" w:fill="F2F2F2"/>
            <w:vAlign w:val="center"/>
          </w:tcPr>
          <w:p w14:paraId="21736B3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21</w:t>
            </w:r>
          </w:p>
        </w:tc>
        <w:tc>
          <w:tcPr>
            <w:tcW w:w="3380" w:type="pct"/>
            <w:shd w:val="clear" w:color="auto" w:fill="F2F2F2"/>
            <w:vAlign w:val="center"/>
          </w:tcPr>
          <w:p w14:paraId="63E597D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Content>
              <w:p w14:paraId="79FEF20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449848C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212D619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6BB851E" w14:textId="77777777" w:rsidTr="00DD7D10">
        <w:trPr>
          <w:trHeight w:val="403"/>
        </w:trPr>
        <w:tc>
          <w:tcPr>
            <w:tcW w:w="268" w:type="pct"/>
            <w:tcBorders>
              <w:bottom w:val="single" w:sz="4" w:space="0" w:color="auto"/>
            </w:tcBorders>
            <w:shd w:val="clear" w:color="auto" w:fill="F2F2F2"/>
            <w:vAlign w:val="center"/>
          </w:tcPr>
          <w:p w14:paraId="314F272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22</w:t>
            </w:r>
          </w:p>
        </w:tc>
        <w:tc>
          <w:tcPr>
            <w:tcW w:w="4732" w:type="pct"/>
            <w:gridSpan w:val="4"/>
            <w:tcBorders>
              <w:bottom w:val="single" w:sz="4" w:space="0" w:color="auto"/>
            </w:tcBorders>
            <w:shd w:val="clear" w:color="auto" w:fill="F2F2F2"/>
            <w:vAlign w:val="center"/>
          </w:tcPr>
          <w:p w14:paraId="449D6F1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NO</w:t>
            </w:r>
            <w:r w:rsidRPr="00DD7D10">
              <w:rPr>
                <w:rFonts w:ascii="Arial" w:hAnsi="Arial" w:cs="Arial"/>
                <w:b/>
                <w:bCs/>
                <w:sz w:val="22"/>
                <w:szCs w:val="22"/>
                <w:lang w:eastAsia="en-US"/>
              </w:rPr>
              <w:t xml:space="preserve"> </w:t>
            </w:r>
            <w:r w:rsidRPr="00DD7D10">
              <w:rPr>
                <w:rFonts w:ascii="Arial" w:hAnsi="Arial" w:cs="Arial"/>
                <w:sz w:val="22"/>
                <w:szCs w:val="22"/>
                <w:lang w:eastAsia="en-US"/>
              </w:rPr>
              <w:t xml:space="preserve">to any of above questions, please give an explanation </w:t>
            </w:r>
          </w:p>
        </w:tc>
      </w:tr>
      <w:tr w:rsidR="00DD7D10" w:rsidRPr="00DD7D10" w14:paraId="2929A01C" w14:textId="77777777" w:rsidTr="00DD7D10">
        <w:trPr>
          <w:trHeight w:val="403"/>
        </w:trPr>
        <w:tc>
          <w:tcPr>
            <w:tcW w:w="268" w:type="pct"/>
            <w:vAlign w:val="center"/>
          </w:tcPr>
          <w:p w14:paraId="42EEBFD7" w14:textId="77777777" w:rsidR="00DD7D10" w:rsidRPr="00DD7D10" w:rsidRDefault="00DD7D10" w:rsidP="00DD7D10">
            <w:pPr>
              <w:jc w:val="center"/>
              <w:rPr>
                <w:rFonts w:ascii="Arial" w:hAnsi="Arial" w:cs="Arial"/>
                <w:sz w:val="22"/>
                <w:szCs w:val="22"/>
                <w:lang w:eastAsia="en-US"/>
              </w:rPr>
            </w:pPr>
          </w:p>
        </w:tc>
        <w:tc>
          <w:tcPr>
            <w:tcW w:w="4732" w:type="pct"/>
            <w:gridSpan w:val="4"/>
            <w:vAlign w:val="center"/>
          </w:tcPr>
          <w:p w14:paraId="5C42832E"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Research is not observational</w:t>
            </w:r>
          </w:p>
          <w:p w14:paraId="7EAF6103" w14:textId="77777777" w:rsidR="00DD7D10" w:rsidRPr="00DD7D10" w:rsidRDefault="00DD7D10" w:rsidP="00DD7D10">
            <w:pPr>
              <w:autoSpaceDE w:val="0"/>
              <w:autoSpaceDN w:val="0"/>
              <w:adjustRightInd w:val="0"/>
              <w:rPr>
                <w:rFonts w:ascii="Arial" w:hAnsi="Arial" w:cs="Arial"/>
                <w:sz w:val="20"/>
                <w:szCs w:val="20"/>
                <w:lang w:eastAsia="en-US"/>
              </w:rPr>
            </w:pPr>
          </w:p>
        </w:tc>
      </w:tr>
    </w:tbl>
    <w:p w14:paraId="3CF01AEE" w14:textId="77777777" w:rsidR="00DD7D10" w:rsidRPr="00DD7D10" w:rsidRDefault="00DD7D10" w:rsidP="00DD7D10">
      <w:pPr>
        <w:rPr>
          <w:rFonts w:ascii="Arial" w:hAnsi="Arial" w:cs="Arial"/>
          <w:sz w:val="20"/>
          <w:szCs w:val="20"/>
          <w:lang w:eastAsia="en-US"/>
        </w:rPr>
      </w:pPr>
    </w:p>
    <w:tbl>
      <w:tblPr>
        <w:tblStyle w:val="TableGrid1"/>
        <w:tblW w:w="5000" w:type="pct"/>
        <w:tblLook w:val="04A0" w:firstRow="1" w:lastRow="0" w:firstColumn="1" w:lastColumn="0" w:noHBand="0" w:noVBand="1"/>
      </w:tblPr>
      <w:tblGrid>
        <w:gridCol w:w="461"/>
        <w:gridCol w:w="5608"/>
        <w:gridCol w:w="781"/>
        <w:gridCol w:w="670"/>
        <w:gridCol w:w="782"/>
      </w:tblGrid>
      <w:tr w:rsidR="00DD7D10" w:rsidRPr="00DD7D10" w14:paraId="5D875068" w14:textId="77777777" w:rsidTr="00DD7D10">
        <w:tc>
          <w:tcPr>
            <w:tcW w:w="268" w:type="pct"/>
            <w:shd w:val="clear" w:color="auto" w:fill="F2F2F2"/>
          </w:tcPr>
          <w:p w14:paraId="6245DE3F" w14:textId="77777777" w:rsidR="00DD7D10" w:rsidRPr="00DD7D10" w:rsidRDefault="00DD7D10" w:rsidP="00DD7D10">
            <w:pPr>
              <w:autoSpaceDE w:val="0"/>
              <w:autoSpaceDN w:val="0"/>
              <w:adjustRightInd w:val="0"/>
              <w:jc w:val="both"/>
              <w:rPr>
                <w:rFonts w:ascii="Arial" w:hAnsi="Arial" w:cs="Arial"/>
                <w:bCs/>
                <w:sz w:val="22"/>
                <w:szCs w:val="22"/>
                <w:lang w:eastAsia="en-US"/>
              </w:rPr>
            </w:pPr>
          </w:p>
        </w:tc>
        <w:tc>
          <w:tcPr>
            <w:tcW w:w="3380" w:type="pct"/>
            <w:shd w:val="clear" w:color="auto" w:fill="F2F2F2"/>
            <w:vAlign w:val="center"/>
          </w:tcPr>
          <w:p w14:paraId="2D6C0329" w14:textId="77777777" w:rsidR="00DD7D10" w:rsidRPr="00DD7D10" w:rsidRDefault="00DD7D10" w:rsidP="00DD7D10">
            <w:pPr>
              <w:autoSpaceDE w:val="0"/>
              <w:autoSpaceDN w:val="0"/>
              <w:adjustRightInd w:val="0"/>
              <w:rPr>
                <w:rFonts w:ascii="Arial" w:hAnsi="Arial" w:cs="Arial"/>
                <w:b/>
                <w:sz w:val="22"/>
                <w:szCs w:val="22"/>
                <w:lang w:eastAsia="en-US"/>
              </w:rPr>
            </w:pPr>
            <w:r w:rsidRPr="00DD7D10">
              <w:rPr>
                <w:rFonts w:ascii="Arial" w:hAnsi="Arial" w:cs="Arial"/>
                <w:b/>
                <w:sz w:val="22"/>
                <w:szCs w:val="22"/>
                <w:lang w:eastAsia="en-US"/>
              </w:rPr>
              <w:t>Information for participants:</w:t>
            </w:r>
          </w:p>
        </w:tc>
        <w:tc>
          <w:tcPr>
            <w:tcW w:w="473" w:type="pct"/>
            <w:shd w:val="clear" w:color="auto" w:fill="F2F2F2"/>
            <w:vAlign w:val="bottom"/>
          </w:tcPr>
          <w:p w14:paraId="23C2016E" w14:textId="77777777" w:rsidR="00DD7D10" w:rsidRPr="00DD7D10" w:rsidRDefault="00DD7D10" w:rsidP="00DD7D10">
            <w:pPr>
              <w:autoSpaceDE w:val="0"/>
              <w:autoSpaceDN w:val="0"/>
              <w:adjustRightInd w:val="0"/>
              <w:jc w:val="center"/>
              <w:rPr>
                <w:rFonts w:ascii="Arial" w:hAnsi="Arial" w:cs="Arial"/>
                <w:b/>
                <w:bCs/>
                <w:sz w:val="16"/>
                <w:szCs w:val="16"/>
                <w:lang w:eastAsia="en-US"/>
              </w:rPr>
            </w:pPr>
          </w:p>
          <w:p w14:paraId="64BDA204"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406" w:type="pct"/>
            <w:shd w:val="clear" w:color="auto" w:fill="F2F2F2"/>
            <w:vAlign w:val="bottom"/>
          </w:tcPr>
          <w:p w14:paraId="59FD511D"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c>
          <w:tcPr>
            <w:tcW w:w="473" w:type="pct"/>
            <w:shd w:val="clear" w:color="auto" w:fill="F2F2F2"/>
            <w:vAlign w:val="bottom"/>
          </w:tcPr>
          <w:p w14:paraId="661DA152" w14:textId="77777777" w:rsidR="00DD7D10" w:rsidRPr="00DD7D10" w:rsidRDefault="00DD7D10" w:rsidP="00DD7D10">
            <w:pPr>
              <w:autoSpaceDE w:val="0"/>
              <w:autoSpaceDN w:val="0"/>
              <w:adjustRightInd w:val="0"/>
              <w:jc w:val="center"/>
              <w:rPr>
                <w:rFonts w:ascii="Arial" w:hAnsi="Arial" w:cs="Arial"/>
                <w:b/>
                <w:bCs/>
                <w:sz w:val="16"/>
                <w:szCs w:val="16"/>
                <w:lang w:eastAsia="en-US"/>
              </w:rPr>
            </w:pPr>
          </w:p>
          <w:p w14:paraId="19C2B430"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N/A</w:t>
            </w:r>
          </w:p>
        </w:tc>
      </w:tr>
      <w:tr w:rsidR="00DD7D10" w:rsidRPr="00DD7D10" w14:paraId="26F4568C" w14:textId="77777777" w:rsidTr="00DD7D10">
        <w:trPr>
          <w:trHeight w:val="439"/>
        </w:trPr>
        <w:tc>
          <w:tcPr>
            <w:tcW w:w="268" w:type="pct"/>
            <w:shd w:val="clear" w:color="auto" w:fill="F2F2F2"/>
            <w:vAlign w:val="center"/>
          </w:tcPr>
          <w:p w14:paraId="2B247DC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24</w:t>
            </w:r>
          </w:p>
        </w:tc>
        <w:tc>
          <w:tcPr>
            <w:tcW w:w="3380" w:type="pct"/>
            <w:shd w:val="clear" w:color="auto" w:fill="F2F2F2"/>
            <w:vAlign w:val="center"/>
          </w:tcPr>
          <w:p w14:paraId="31F8EBA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participants be paid?</w:t>
            </w:r>
          </w:p>
        </w:tc>
        <w:tc>
          <w:tcPr>
            <w:tcW w:w="473" w:type="pct"/>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3575CC7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Content>
              <w:p w14:paraId="03311CA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0E24704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00CD2DC2" w14:textId="77777777" w:rsidTr="00DD7D10">
        <w:trPr>
          <w:trHeight w:val="403"/>
        </w:trPr>
        <w:tc>
          <w:tcPr>
            <w:tcW w:w="268" w:type="pct"/>
            <w:shd w:val="clear" w:color="auto" w:fill="F2F2F2"/>
            <w:vAlign w:val="center"/>
          </w:tcPr>
          <w:p w14:paraId="06A901E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25</w:t>
            </w:r>
          </w:p>
        </w:tc>
        <w:tc>
          <w:tcPr>
            <w:tcW w:w="3380" w:type="pct"/>
            <w:shd w:val="clear" w:color="auto" w:fill="F2F2F2"/>
            <w:vAlign w:val="center"/>
          </w:tcPr>
          <w:p w14:paraId="1CBB4BA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Is specialist electrical or other equipment to be used with participants?</w:t>
            </w:r>
          </w:p>
        </w:tc>
        <w:tc>
          <w:tcPr>
            <w:tcW w:w="473" w:type="pct"/>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5852BAE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Content>
              <w:p w14:paraId="78D943A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4206252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756A2854" w14:textId="77777777" w:rsidTr="00DD7D10">
        <w:trPr>
          <w:trHeight w:val="439"/>
        </w:trPr>
        <w:tc>
          <w:tcPr>
            <w:tcW w:w="268" w:type="pct"/>
            <w:shd w:val="clear" w:color="auto" w:fill="F2F2F2"/>
            <w:vAlign w:val="center"/>
          </w:tcPr>
          <w:p w14:paraId="5A6108F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26</w:t>
            </w:r>
          </w:p>
        </w:tc>
        <w:tc>
          <w:tcPr>
            <w:tcW w:w="3380" w:type="pct"/>
            <w:shd w:val="clear" w:color="auto" w:fill="F2F2F2"/>
            <w:vAlign w:val="center"/>
          </w:tcPr>
          <w:p w14:paraId="57A30E3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Are there any financial or other interests to the investigator or University arising from this study?</w:t>
            </w:r>
          </w:p>
        </w:tc>
        <w:tc>
          <w:tcPr>
            <w:tcW w:w="473" w:type="pct"/>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2564D7F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Content>
              <w:p w14:paraId="28BD772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07918A0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1BEFE2C4" w14:textId="77777777" w:rsidTr="00DD7D10">
        <w:trPr>
          <w:trHeight w:val="403"/>
        </w:trPr>
        <w:tc>
          <w:tcPr>
            <w:tcW w:w="268" w:type="pct"/>
            <w:shd w:val="clear" w:color="auto" w:fill="F2F2F2"/>
            <w:vAlign w:val="center"/>
          </w:tcPr>
          <w:p w14:paraId="049A1847"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27</w:t>
            </w:r>
          </w:p>
        </w:tc>
        <w:tc>
          <w:tcPr>
            <w:tcW w:w="3380" w:type="pct"/>
            <w:shd w:val="clear" w:color="auto" w:fill="F2F2F2"/>
            <w:vAlign w:val="center"/>
          </w:tcPr>
          <w:p w14:paraId="26A215B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3327D09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06" w:type="pct"/>
            <w:shd w:val="clear" w:color="auto" w:fill="BFBF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Content>
              <w:p w14:paraId="197B0DA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73" w:type="pct"/>
            <w:shd w:val="clear" w:color="auto" w:fill="BFBF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20C7616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EB5D073" w14:textId="77777777" w:rsidTr="00DD7D10">
        <w:trPr>
          <w:trHeight w:val="403"/>
        </w:trPr>
        <w:tc>
          <w:tcPr>
            <w:tcW w:w="268" w:type="pct"/>
            <w:shd w:val="clear" w:color="auto" w:fill="F2F2F2"/>
            <w:vAlign w:val="center"/>
          </w:tcPr>
          <w:p w14:paraId="5CDB3DD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28</w:t>
            </w:r>
          </w:p>
        </w:tc>
        <w:tc>
          <w:tcPr>
            <w:tcW w:w="4732" w:type="pct"/>
            <w:gridSpan w:val="4"/>
            <w:shd w:val="clear" w:color="auto" w:fill="F2F2F2"/>
            <w:vAlign w:val="center"/>
          </w:tcPr>
          <w:p w14:paraId="61E0234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YES</w:t>
            </w:r>
            <w:r w:rsidRPr="00DD7D10">
              <w:rPr>
                <w:rFonts w:ascii="Arial" w:hAnsi="Arial" w:cs="Arial"/>
                <w:b/>
                <w:bCs/>
                <w:sz w:val="22"/>
                <w:szCs w:val="22"/>
                <w:lang w:eastAsia="en-US"/>
              </w:rPr>
              <w:t xml:space="preserve"> </w:t>
            </w:r>
            <w:r w:rsidRPr="00DD7D10">
              <w:rPr>
                <w:rFonts w:ascii="Arial" w:hAnsi="Arial" w:cs="Arial"/>
                <w:sz w:val="22"/>
                <w:szCs w:val="22"/>
                <w:lang w:eastAsia="en-US"/>
              </w:rPr>
              <w:t xml:space="preserve">to any question, please provide full details </w:t>
            </w:r>
          </w:p>
        </w:tc>
      </w:tr>
      <w:tr w:rsidR="00DD7D10" w:rsidRPr="00DD7D10" w14:paraId="78068945" w14:textId="77777777" w:rsidTr="00DD7D10">
        <w:trPr>
          <w:trHeight w:val="403"/>
        </w:trPr>
        <w:tc>
          <w:tcPr>
            <w:tcW w:w="268" w:type="pct"/>
            <w:vAlign w:val="center"/>
          </w:tcPr>
          <w:p w14:paraId="500AC96E" w14:textId="77777777" w:rsidR="00DD7D10" w:rsidRPr="00DD7D10" w:rsidRDefault="00DD7D10" w:rsidP="00DD7D10">
            <w:pPr>
              <w:jc w:val="center"/>
              <w:rPr>
                <w:rFonts w:ascii="Arial" w:hAnsi="Arial" w:cs="Arial"/>
                <w:sz w:val="22"/>
                <w:szCs w:val="22"/>
                <w:lang w:eastAsia="en-US"/>
              </w:rPr>
            </w:pPr>
          </w:p>
        </w:tc>
        <w:tc>
          <w:tcPr>
            <w:tcW w:w="4732" w:type="pct"/>
            <w:gridSpan w:val="4"/>
            <w:vAlign w:val="center"/>
          </w:tcPr>
          <w:p w14:paraId="48DE7254" w14:textId="77777777" w:rsidR="00DD7D10" w:rsidRPr="00DD7D10" w:rsidRDefault="00DD7D10" w:rsidP="00DD7D10">
            <w:pPr>
              <w:rPr>
                <w:rFonts w:ascii="Arial" w:hAnsi="Arial" w:cs="Arial"/>
                <w:sz w:val="22"/>
                <w:szCs w:val="22"/>
                <w:lang w:eastAsia="en-US"/>
              </w:rPr>
            </w:pPr>
          </w:p>
          <w:p w14:paraId="18D4D38A" w14:textId="77777777" w:rsidR="00DD7D10" w:rsidRPr="00DD7D10" w:rsidRDefault="00DD7D10" w:rsidP="00DD7D10">
            <w:pPr>
              <w:rPr>
                <w:rFonts w:ascii="Arial" w:hAnsi="Arial" w:cs="Arial"/>
                <w:sz w:val="22"/>
                <w:szCs w:val="22"/>
                <w:lang w:eastAsia="en-US"/>
              </w:rPr>
            </w:pPr>
          </w:p>
          <w:p w14:paraId="37C41280" w14:textId="77777777" w:rsidR="00DD7D10" w:rsidRPr="00DD7D10" w:rsidRDefault="00DD7D10" w:rsidP="00DD7D10">
            <w:pPr>
              <w:autoSpaceDE w:val="0"/>
              <w:autoSpaceDN w:val="0"/>
              <w:adjustRightInd w:val="0"/>
              <w:rPr>
                <w:rFonts w:ascii="Arial" w:hAnsi="Arial" w:cs="Arial"/>
                <w:sz w:val="20"/>
                <w:szCs w:val="20"/>
                <w:lang w:eastAsia="en-US"/>
              </w:rPr>
            </w:pPr>
          </w:p>
        </w:tc>
      </w:tr>
    </w:tbl>
    <w:p w14:paraId="2DCD14ED"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p w14:paraId="2FA8A17D"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SECTION H: Anticipated Risks</w:t>
      </w:r>
    </w:p>
    <w:p w14:paraId="734806A2" w14:textId="77777777" w:rsidR="00DD7D10" w:rsidRPr="00DD7D10" w:rsidRDefault="00DD7D10" w:rsidP="00DD7D10">
      <w:pPr>
        <w:rPr>
          <w:rFonts w:ascii="Arial" w:hAnsi="Arial" w:cs="Arial"/>
          <w:b/>
          <w:sz w:val="22"/>
          <w:szCs w:val="22"/>
          <w:lang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3938"/>
        <w:gridCol w:w="2685"/>
        <w:gridCol w:w="671"/>
        <w:gridCol w:w="538"/>
      </w:tblGrid>
      <w:tr w:rsidR="000C0184" w:rsidRPr="00DD7D10" w14:paraId="595DA808" w14:textId="77777777" w:rsidTr="00DD7D10">
        <w:tc>
          <w:tcPr>
            <w:tcW w:w="283" w:type="pct"/>
            <w:tcBorders>
              <w:bottom w:val="single" w:sz="4" w:space="0" w:color="auto"/>
            </w:tcBorders>
            <w:shd w:val="clear" w:color="auto" w:fill="F2F2F2"/>
          </w:tcPr>
          <w:p w14:paraId="2D3366F8" w14:textId="77777777" w:rsidR="00DD7D10" w:rsidRPr="00DD7D10" w:rsidRDefault="00DD7D10" w:rsidP="00DD7D10">
            <w:pPr>
              <w:keepNext/>
              <w:tabs>
                <w:tab w:val="left" w:pos="5103"/>
              </w:tabs>
              <w:outlineLvl w:val="0"/>
              <w:rPr>
                <w:rFonts w:ascii="Arial" w:hAnsi="Arial" w:cs="Arial"/>
                <w:sz w:val="22"/>
                <w:szCs w:val="22"/>
                <w:lang w:eastAsia="en-US"/>
              </w:rPr>
            </w:pPr>
          </w:p>
        </w:tc>
        <w:tc>
          <w:tcPr>
            <w:tcW w:w="4717" w:type="pct"/>
            <w:gridSpan w:val="4"/>
            <w:tcBorders>
              <w:bottom w:val="single" w:sz="4" w:space="0" w:color="auto"/>
            </w:tcBorders>
            <w:shd w:val="clear" w:color="auto" w:fill="F2F2F2"/>
          </w:tcPr>
          <w:p w14:paraId="28020426" w14:textId="77777777" w:rsidR="00DD7D10" w:rsidRPr="00DD7D10" w:rsidRDefault="00DD7D10" w:rsidP="00DD7D10">
            <w:pPr>
              <w:keepNext/>
              <w:tabs>
                <w:tab w:val="left" w:pos="5103"/>
              </w:tabs>
              <w:outlineLvl w:val="0"/>
              <w:rPr>
                <w:rFonts w:ascii="Arial" w:hAnsi="Arial" w:cs="Arial"/>
                <w:b/>
                <w:bCs/>
                <w:sz w:val="22"/>
                <w:szCs w:val="22"/>
                <w:lang w:eastAsia="en-US"/>
              </w:rPr>
            </w:pPr>
            <w:r w:rsidRPr="00DD7D10">
              <w:rPr>
                <w:rFonts w:ascii="Arial" w:hAnsi="Arial" w:cs="Arial"/>
                <w:b/>
                <w:bCs/>
                <w:sz w:val="22"/>
                <w:szCs w:val="22"/>
                <w:lang w:eastAsia="en-US"/>
              </w:rPr>
              <w:br w:type="page"/>
            </w:r>
            <w:bookmarkStart w:id="91" w:name="_Toc165897613"/>
            <w:bookmarkStart w:id="92" w:name="_Toc165903932"/>
            <w:bookmarkStart w:id="93" w:name="_Toc165904592"/>
            <w:r w:rsidRPr="00DD7D10">
              <w:rPr>
                <w:rFonts w:ascii="Arial" w:hAnsi="Arial" w:cs="Arial"/>
                <w:b/>
                <w:bCs/>
                <w:sz w:val="22"/>
                <w:szCs w:val="22"/>
                <w:lang w:eastAsia="en-US"/>
              </w:rPr>
              <w:t>Outline any anticipated risks</w:t>
            </w:r>
            <w:r w:rsidRPr="00DD7D10">
              <w:rPr>
                <w:rFonts w:ascii="Arial" w:eastAsia="SimSun" w:hAnsi="Arial" w:cs="Arial"/>
                <w:b/>
                <w:bCs/>
                <w:sz w:val="22"/>
                <w:szCs w:val="22"/>
                <w:lang w:eastAsia="zh-CN"/>
              </w:rPr>
              <w:t xml:space="preserve"> </w:t>
            </w:r>
            <w:r w:rsidRPr="00DD7D10">
              <w:rPr>
                <w:rFonts w:ascii="Arial" w:hAnsi="Arial" w:cs="Arial"/>
                <w:b/>
                <w:bCs/>
                <w:sz w:val="22"/>
                <w:szCs w:val="22"/>
                <w:lang w:eastAsia="en-US"/>
              </w:rPr>
              <w:t>that may adversely affect any of the participants, the researchers and/or the University, and the steps that will be taken to address them.</w:t>
            </w:r>
            <w:bookmarkEnd w:id="91"/>
            <w:bookmarkEnd w:id="92"/>
            <w:bookmarkEnd w:id="93"/>
            <w:r w:rsidRPr="00DD7D10">
              <w:rPr>
                <w:rFonts w:ascii="Arial" w:hAnsi="Arial" w:cs="Arial"/>
                <w:b/>
                <w:bCs/>
                <w:sz w:val="22"/>
                <w:szCs w:val="22"/>
                <w:lang w:eastAsia="en-US"/>
              </w:rPr>
              <w:t xml:space="preserve"> </w:t>
            </w:r>
          </w:p>
          <w:p w14:paraId="7065E74A" w14:textId="77777777" w:rsidR="00DD7D10" w:rsidRPr="00DD7D10" w:rsidRDefault="00DD7D10" w:rsidP="00DD7D10">
            <w:pPr>
              <w:rPr>
                <w:rFonts w:ascii="Arial" w:hAnsi="Arial" w:cs="Arial"/>
                <w:sz w:val="20"/>
                <w:szCs w:val="20"/>
                <w:lang w:eastAsia="en-US"/>
              </w:rPr>
            </w:pPr>
          </w:p>
          <w:p w14:paraId="1066F8A6" w14:textId="77777777" w:rsidR="00DD7D10" w:rsidRPr="00DD7D10" w:rsidRDefault="00DD7D10" w:rsidP="00DD7D10">
            <w:pPr>
              <w:rPr>
                <w:rFonts w:ascii="Arial" w:hAnsi="Arial" w:cs="Arial"/>
                <w:sz w:val="20"/>
                <w:szCs w:val="20"/>
                <w:lang w:eastAsia="en-US"/>
              </w:rPr>
            </w:pPr>
            <w:r w:rsidRPr="00DD7D10">
              <w:rPr>
                <w:rFonts w:ascii="Arial" w:hAnsi="Arial" w:cs="Arial"/>
                <w:sz w:val="22"/>
                <w:szCs w:val="20"/>
                <w:lang w:eastAsia="en-US"/>
              </w:rPr>
              <w:t>If you have completed a full risk assessment (for example as required by a laboratory, or external research collaborator) you may append that to this form.</w:t>
            </w:r>
            <w:r w:rsidRPr="00DD7D10">
              <w:rPr>
                <w:rFonts w:ascii="Arial" w:hAnsi="Arial" w:cs="Arial"/>
                <w:sz w:val="20"/>
                <w:szCs w:val="20"/>
                <w:lang w:eastAsia="en-US"/>
              </w:rPr>
              <w:t xml:space="preserve">  </w:t>
            </w:r>
          </w:p>
        </w:tc>
      </w:tr>
      <w:tr w:rsidR="00DD7D10" w:rsidRPr="00DD7D10" w14:paraId="377835BB" w14:textId="77777777" w:rsidTr="00DD7D10">
        <w:tc>
          <w:tcPr>
            <w:tcW w:w="283" w:type="pct"/>
            <w:vMerge w:val="restart"/>
            <w:shd w:val="clear" w:color="auto" w:fill="F2F2F2"/>
            <w:vAlign w:val="center"/>
          </w:tcPr>
          <w:p w14:paraId="79042FCB" w14:textId="77777777" w:rsidR="00DD7D10" w:rsidRPr="00DD7D10" w:rsidRDefault="00DD7D10" w:rsidP="00DD7D10">
            <w:pPr>
              <w:keepNext/>
              <w:tabs>
                <w:tab w:val="left" w:pos="5103"/>
              </w:tabs>
              <w:jc w:val="center"/>
              <w:outlineLvl w:val="0"/>
              <w:rPr>
                <w:rFonts w:ascii="Arial" w:hAnsi="Arial" w:cs="Arial"/>
                <w:sz w:val="20"/>
                <w:szCs w:val="16"/>
                <w:lang w:eastAsia="en-US"/>
              </w:rPr>
            </w:pPr>
            <w:bookmarkStart w:id="94" w:name="_Toc165897614"/>
            <w:bookmarkStart w:id="95" w:name="_Toc165899989"/>
            <w:bookmarkStart w:id="96" w:name="_Toc165903933"/>
            <w:bookmarkStart w:id="97" w:name="_Toc165904593"/>
            <w:r w:rsidRPr="00DD7D10">
              <w:rPr>
                <w:rFonts w:ascii="Arial" w:hAnsi="Arial" w:cs="Arial"/>
                <w:sz w:val="20"/>
                <w:szCs w:val="16"/>
                <w:lang w:eastAsia="en-US"/>
              </w:rPr>
              <w:t>1</w:t>
            </w:r>
            <w:bookmarkEnd w:id="94"/>
            <w:bookmarkEnd w:id="95"/>
            <w:bookmarkEnd w:id="96"/>
            <w:bookmarkEnd w:id="97"/>
          </w:p>
        </w:tc>
        <w:tc>
          <w:tcPr>
            <w:tcW w:w="3989" w:type="pct"/>
            <w:gridSpan w:val="2"/>
            <w:vMerge w:val="restart"/>
            <w:shd w:val="clear" w:color="auto" w:fill="F2F2F2"/>
            <w:vAlign w:val="center"/>
          </w:tcPr>
          <w:p w14:paraId="30AA6660" w14:textId="77777777" w:rsidR="00DD7D10" w:rsidRPr="00DD7D10" w:rsidRDefault="00DD7D10" w:rsidP="00DD7D10">
            <w:pPr>
              <w:keepNext/>
              <w:tabs>
                <w:tab w:val="left" w:pos="5103"/>
              </w:tabs>
              <w:outlineLvl w:val="0"/>
              <w:rPr>
                <w:rFonts w:ascii="Arial" w:hAnsi="Arial" w:cs="Arial"/>
                <w:b/>
                <w:bCs/>
                <w:sz w:val="20"/>
                <w:szCs w:val="16"/>
                <w:lang w:eastAsia="en-US"/>
              </w:rPr>
            </w:pPr>
            <w:bookmarkStart w:id="98" w:name="_Toc165897615"/>
            <w:bookmarkStart w:id="99" w:name="_Toc165899990"/>
            <w:bookmarkStart w:id="100" w:name="_Toc165903934"/>
            <w:bookmarkStart w:id="101" w:name="_Toc165904594"/>
            <w:r w:rsidRPr="00DD7D10">
              <w:rPr>
                <w:rFonts w:ascii="Arial" w:hAnsi="Arial" w:cs="Arial"/>
                <w:b/>
                <w:bCs/>
                <w:sz w:val="20"/>
                <w:szCs w:val="16"/>
                <w:lang w:eastAsia="en-US"/>
              </w:rPr>
              <w:t>Full risk assessment completed and appended</w:t>
            </w:r>
            <w:bookmarkEnd w:id="98"/>
            <w:bookmarkEnd w:id="99"/>
            <w:bookmarkEnd w:id="100"/>
            <w:bookmarkEnd w:id="101"/>
          </w:p>
        </w:tc>
        <w:tc>
          <w:tcPr>
            <w:tcW w:w="404" w:type="pct"/>
            <w:tcBorders>
              <w:bottom w:val="single" w:sz="4" w:space="0" w:color="auto"/>
            </w:tcBorders>
            <w:shd w:val="clear" w:color="auto" w:fill="F2F2F2"/>
          </w:tcPr>
          <w:p w14:paraId="14262C72" w14:textId="77777777" w:rsidR="00DD7D10" w:rsidRPr="00DD7D10" w:rsidRDefault="00DD7D10" w:rsidP="00DD7D10">
            <w:pPr>
              <w:keepNext/>
              <w:tabs>
                <w:tab w:val="left" w:pos="5103"/>
              </w:tabs>
              <w:outlineLvl w:val="0"/>
              <w:rPr>
                <w:rFonts w:ascii="Arial" w:hAnsi="Arial" w:cs="Arial"/>
                <w:b/>
                <w:bCs/>
                <w:sz w:val="22"/>
                <w:szCs w:val="22"/>
                <w:lang w:eastAsia="en-US"/>
              </w:rPr>
            </w:pPr>
            <w:bookmarkStart w:id="102" w:name="_Toc165897616"/>
            <w:bookmarkStart w:id="103" w:name="_Toc165899991"/>
            <w:bookmarkStart w:id="104" w:name="_Toc165903935"/>
            <w:bookmarkStart w:id="105" w:name="_Toc165904595"/>
            <w:r w:rsidRPr="00DD7D10">
              <w:rPr>
                <w:rFonts w:ascii="Arial" w:hAnsi="Arial" w:cs="Arial"/>
                <w:b/>
                <w:bCs/>
                <w:sz w:val="22"/>
                <w:szCs w:val="22"/>
                <w:lang w:eastAsia="en-US"/>
              </w:rPr>
              <w:t>Yes</w:t>
            </w:r>
            <w:bookmarkEnd w:id="102"/>
            <w:bookmarkEnd w:id="103"/>
            <w:bookmarkEnd w:id="104"/>
            <w:bookmarkEnd w:id="105"/>
            <w:r w:rsidRPr="00DD7D10">
              <w:rPr>
                <w:rFonts w:ascii="Arial" w:hAnsi="Arial" w:cs="Arial"/>
                <w:b/>
                <w:bCs/>
                <w:sz w:val="22"/>
                <w:szCs w:val="22"/>
                <w:lang w:eastAsia="en-US"/>
              </w:rPr>
              <w:t xml:space="preserve"> </w:t>
            </w:r>
          </w:p>
        </w:tc>
        <w:bookmarkStart w:id="106" w:name="_Toc165897617"/>
        <w:bookmarkStart w:id="107" w:name="_Toc165899992"/>
        <w:bookmarkStart w:id="108" w:name="_Toc165903936"/>
        <w:bookmarkStart w:id="109" w:name="_Toc165904596"/>
        <w:tc>
          <w:tcPr>
            <w:tcW w:w="323" w:type="pct"/>
            <w:tcBorders>
              <w:bottom w:val="single" w:sz="4" w:space="0" w:color="auto"/>
            </w:tcBorders>
            <w:shd w:val="clear" w:color="auto" w:fill="BFBFBF"/>
          </w:tcPr>
          <w:p w14:paraId="1783D467" w14:textId="77777777" w:rsidR="00DD7D10" w:rsidRPr="00DD7D10" w:rsidRDefault="00DD7D10" w:rsidP="00DD7D10">
            <w:pPr>
              <w:keepNext/>
              <w:tabs>
                <w:tab w:val="left" w:pos="5103"/>
              </w:tabs>
              <w:jc w:val="center"/>
              <w:outlineLvl w:val="0"/>
              <w:rPr>
                <w:rFonts w:ascii="Arial" w:hAnsi="Arial" w:cs="Arial"/>
                <w:b/>
                <w:bCs/>
                <w:sz w:val="20"/>
                <w:szCs w:val="16"/>
                <w:lang w:eastAsia="en-US"/>
              </w:rPr>
            </w:pPr>
            <w:sdt>
              <w:sdtPr>
                <w:rPr>
                  <w:rFonts w:ascii="Arial" w:hAnsi="Arial" w:cs="Arial"/>
                  <w:sz w:val="22"/>
                  <w:szCs w:val="22"/>
                  <w:lang w:eastAsia="en-US"/>
                </w:rPr>
                <w:id w:val="-2006964611"/>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bookmarkEnd w:id="106"/>
            <w:bookmarkEnd w:id="107"/>
            <w:bookmarkEnd w:id="108"/>
            <w:bookmarkEnd w:id="109"/>
          </w:p>
        </w:tc>
      </w:tr>
      <w:tr w:rsidR="00DD7D10" w:rsidRPr="00DD7D10" w14:paraId="07E5E27D" w14:textId="77777777" w:rsidTr="00DD7D10">
        <w:tc>
          <w:tcPr>
            <w:tcW w:w="283" w:type="pct"/>
            <w:vMerge/>
            <w:tcBorders>
              <w:bottom w:val="single" w:sz="4" w:space="0" w:color="auto"/>
            </w:tcBorders>
            <w:shd w:val="clear" w:color="auto" w:fill="F2F2F2"/>
            <w:vAlign w:val="center"/>
          </w:tcPr>
          <w:p w14:paraId="19B21742" w14:textId="77777777" w:rsidR="00DD7D10" w:rsidRPr="00DD7D10" w:rsidRDefault="00DD7D10" w:rsidP="00DD7D10">
            <w:pPr>
              <w:keepNext/>
              <w:tabs>
                <w:tab w:val="left" w:pos="5103"/>
              </w:tabs>
              <w:jc w:val="center"/>
              <w:outlineLvl w:val="0"/>
              <w:rPr>
                <w:rFonts w:ascii="Arial" w:hAnsi="Arial" w:cs="Arial"/>
                <w:sz w:val="20"/>
                <w:szCs w:val="16"/>
                <w:lang w:eastAsia="en-US"/>
              </w:rPr>
            </w:pPr>
          </w:p>
        </w:tc>
        <w:tc>
          <w:tcPr>
            <w:tcW w:w="3989" w:type="pct"/>
            <w:gridSpan w:val="2"/>
            <w:vMerge/>
            <w:tcBorders>
              <w:bottom w:val="single" w:sz="4" w:space="0" w:color="auto"/>
            </w:tcBorders>
            <w:shd w:val="clear" w:color="auto" w:fill="F2F2F2"/>
          </w:tcPr>
          <w:p w14:paraId="60330E06" w14:textId="77777777" w:rsidR="00DD7D10" w:rsidRPr="00DD7D10" w:rsidRDefault="00DD7D10" w:rsidP="00DD7D10">
            <w:pPr>
              <w:keepNext/>
              <w:tabs>
                <w:tab w:val="left" w:pos="5103"/>
              </w:tabs>
              <w:outlineLvl w:val="0"/>
              <w:rPr>
                <w:rFonts w:ascii="Arial" w:hAnsi="Arial" w:cs="Arial"/>
                <w:b/>
                <w:bCs/>
                <w:sz w:val="20"/>
                <w:szCs w:val="16"/>
                <w:lang w:eastAsia="en-US"/>
              </w:rPr>
            </w:pPr>
          </w:p>
        </w:tc>
        <w:tc>
          <w:tcPr>
            <w:tcW w:w="404" w:type="pct"/>
            <w:tcBorders>
              <w:bottom w:val="single" w:sz="4" w:space="0" w:color="auto"/>
            </w:tcBorders>
            <w:shd w:val="clear" w:color="auto" w:fill="F2F2F2"/>
          </w:tcPr>
          <w:p w14:paraId="21ADEE39" w14:textId="77777777" w:rsidR="00DD7D10" w:rsidRPr="00DD7D10" w:rsidRDefault="00DD7D10" w:rsidP="00DD7D10">
            <w:pPr>
              <w:keepNext/>
              <w:tabs>
                <w:tab w:val="left" w:pos="5103"/>
              </w:tabs>
              <w:outlineLvl w:val="0"/>
              <w:rPr>
                <w:rFonts w:ascii="Arial" w:hAnsi="Arial" w:cs="Arial"/>
                <w:b/>
                <w:bCs/>
                <w:sz w:val="22"/>
                <w:szCs w:val="22"/>
                <w:lang w:eastAsia="en-US"/>
              </w:rPr>
            </w:pPr>
            <w:bookmarkStart w:id="110" w:name="_Toc165897618"/>
            <w:bookmarkStart w:id="111" w:name="_Toc165899993"/>
            <w:bookmarkStart w:id="112" w:name="_Toc165903937"/>
            <w:bookmarkStart w:id="113" w:name="_Toc165904597"/>
            <w:r w:rsidRPr="00DD7D10">
              <w:rPr>
                <w:rFonts w:ascii="Arial" w:hAnsi="Arial" w:cs="Arial"/>
                <w:b/>
                <w:bCs/>
                <w:sz w:val="22"/>
                <w:szCs w:val="22"/>
                <w:lang w:eastAsia="en-US"/>
              </w:rPr>
              <w:t>No</w:t>
            </w:r>
            <w:bookmarkEnd w:id="110"/>
            <w:bookmarkEnd w:id="111"/>
            <w:bookmarkEnd w:id="112"/>
            <w:bookmarkEnd w:id="113"/>
          </w:p>
        </w:tc>
        <w:bookmarkStart w:id="114" w:name="_Toc165897619"/>
        <w:bookmarkStart w:id="115" w:name="_Toc165899994"/>
        <w:bookmarkStart w:id="116" w:name="_Toc165903938"/>
        <w:bookmarkStart w:id="117" w:name="_Toc165904598"/>
        <w:tc>
          <w:tcPr>
            <w:tcW w:w="323" w:type="pct"/>
            <w:tcBorders>
              <w:bottom w:val="single" w:sz="4" w:space="0" w:color="auto"/>
            </w:tcBorders>
            <w:shd w:val="clear" w:color="auto" w:fill="BFBFBF"/>
          </w:tcPr>
          <w:p w14:paraId="2898C5B8" w14:textId="77777777" w:rsidR="00DD7D10" w:rsidRPr="00DD7D10" w:rsidRDefault="00DD7D10" w:rsidP="00DD7D10">
            <w:pPr>
              <w:keepNext/>
              <w:tabs>
                <w:tab w:val="left" w:pos="5103"/>
              </w:tabs>
              <w:jc w:val="center"/>
              <w:outlineLvl w:val="0"/>
              <w:rPr>
                <w:rFonts w:ascii="Arial" w:hAnsi="Arial" w:cs="Arial"/>
                <w:sz w:val="22"/>
                <w:szCs w:val="22"/>
                <w:lang w:eastAsia="en-US"/>
              </w:rPr>
            </w:pPr>
            <w:sdt>
              <w:sdtPr>
                <w:rPr>
                  <w:rFonts w:ascii="Arial" w:hAnsi="Arial" w:cs="Arial"/>
                  <w:sz w:val="22"/>
                  <w:szCs w:val="22"/>
                  <w:lang w:eastAsia="en-US"/>
                </w:rPr>
                <w:id w:val="-389729326"/>
                <w14:checkbox>
                  <w14:checked w14:val="1"/>
                  <w14:checkedState w14:val="2612" w14:font="MS Gothic"/>
                  <w14:uncheckedState w14:val="2610" w14:font="MS Gothic"/>
                </w14:checkbox>
              </w:sdtPr>
              <w:sdtContent>
                <w:r w:rsidRPr="00DD7D10">
                  <w:rPr>
                    <w:rFonts w:ascii="Arial" w:eastAsia="MS Gothic" w:hAnsi="Arial" w:cs="Arial" w:hint="eastAsia"/>
                    <w:sz w:val="22"/>
                    <w:szCs w:val="22"/>
                    <w:lang w:eastAsia="en-US"/>
                  </w:rPr>
                  <w:t>☒</w:t>
                </w:r>
              </w:sdtContent>
            </w:sdt>
            <w:bookmarkEnd w:id="114"/>
            <w:bookmarkEnd w:id="115"/>
            <w:bookmarkEnd w:id="116"/>
            <w:bookmarkEnd w:id="117"/>
          </w:p>
        </w:tc>
      </w:tr>
      <w:tr w:rsidR="00DD7D10" w:rsidRPr="00DD7D10" w14:paraId="2B7870A0" w14:textId="77777777" w:rsidTr="00DD7D10">
        <w:tc>
          <w:tcPr>
            <w:tcW w:w="283" w:type="pct"/>
            <w:tcBorders>
              <w:bottom w:val="single" w:sz="4" w:space="0" w:color="auto"/>
            </w:tcBorders>
            <w:shd w:val="clear" w:color="auto" w:fill="F2F2F2"/>
            <w:vAlign w:val="center"/>
          </w:tcPr>
          <w:p w14:paraId="192E8332"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2</w:t>
            </w:r>
          </w:p>
        </w:tc>
        <w:tc>
          <w:tcPr>
            <w:tcW w:w="4717" w:type="pct"/>
            <w:gridSpan w:val="4"/>
            <w:tcBorders>
              <w:bottom w:val="single" w:sz="4" w:space="0" w:color="auto"/>
            </w:tcBorders>
            <w:shd w:val="clear" w:color="auto" w:fill="F2F2F2"/>
          </w:tcPr>
          <w:p w14:paraId="286BC7F8"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Risks to participants</w:t>
            </w:r>
          </w:p>
          <w:p w14:paraId="49E32E6A" w14:textId="77777777" w:rsidR="00DD7D10" w:rsidRPr="00DD7D10" w:rsidRDefault="00DD7D10" w:rsidP="00DD7D10">
            <w:pPr>
              <w:rPr>
                <w:rFonts w:ascii="Arial" w:hAnsi="Arial" w:cs="Arial"/>
                <w:b/>
                <w:sz w:val="22"/>
                <w:szCs w:val="22"/>
                <w:lang w:eastAsia="en-US"/>
              </w:rPr>
            </w:pPr>
            <w:r w:rsidRPr="00DD7D10">
              <w:rPr>
                <w:rFonts w:ascii="Arial" w:hAnsi="Arial" w:cs="Arial"/>
                <w:sz w:val="22"/>
                <w:szCs w:val="22"/>
                <w:lang w:eastAsia="en-US"/>
              </w:rPr>
              <w:lastRenderedPageBreak/>
              <w:t>For example: sector-specific health &amp; safety, emotional distress, financial disclosure, physical harm, transfer of personal data, sensitive organisational information</w:t>
            </w:r>
          </w:p>
        </w:tc>
      </w:tr>
      <w:tr w:rsidR="00DD7D10" w:rsidRPr="00DD7D10" w14:paraId="03CFAD34" w14:textId="77777777" w:rsidTr="00DD7D10">
        <w:tc>
          <w:tcPr>
            <w:tcW w:w="283" w:type="pct"/>
            <w:tcBorders>
              <w:top w:val="single" w:sz="4" w:space="0" w:color="auto"/>
              <w:bottom w:val="single" w:sz="4" w:space="0" w:color="auto"/>
            </w:tcBorders>
            <w:vAlign w:val="center"/>
          </w:tcPr>
          <w:p w14:paraId="468574FA"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2372" w:type="pct"/>
            <w:tcBorders>
              <w:top w:val="single" w:sz="4" w:space="0" w:color="auto"/>
              <w:bottom w:val="single" w:sz="4" w:space="0" w:color="auto"/>
            </w:tcBorders>
          </w:tcPr>
          <w:p w14:paraId="08E5864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Risk to participants:</w:t>
            </w:r>
          </w:p>
          <w:p w14:paraId="685CCAAC" w14:textId="77777777" w:rsidR="00DD7D10" w:rsidRPr="00DD7D10" w:rsidRDefault="00DD7D10" w:rsidP="00DD7D10">
            <w:pPr>
              <w:rPr>
                <w:rFonts w:ascii="Arial" w:hAnsi="Arial" w:cs="Arial"/>
                <w:sz w:val="22"/>
                <w:szCs w:val="22"/>
                <w:lang w:eastAsia="en-US"/>
              </w:rPr>
            </w:pPr>
          </w:p>
          <w:p w14:paraId="4AD81EDF" w14:textId="77777777" w:rsidR="00DD7D10" w:rsidRPr="00DD7D10" w:rsidRDefault="00DD7D10" w:rsidP="00DD7D10">
            <w:pPr>
              <w:spacing w:after="120"/>
              <w:ind w:left="720"/>
              <w:jc w:val="both"/>
              <w:rPr>
                <w:rFonts w:ascii="Arial" w:hAnsi="Arial" w:cs="Arial"/>
                <w:bCs/>
                <w:sz w:val="22"/>
                <w:szCs w:val="22"/>
              </w:rPr>
            </w:pPr>
            <w:r w:rsidRPr="00DD7D10">
              <w:rPr>
                <w:rFonts w:ascii="Arial" w:hAnsi="Arial" w:cs="Arial"/>
                <w:bCs/>
                <w:sz w:val="22"/>
                <w:szCs w:val="22"/>
              </w:rPr>
              <w:t>Emotional distress</w:t>
            </w:r>
          </w:p>
          <w:p w14:paraId="60252A8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w:t>
            </w:r>
          </w:p>
        </w:tc>
        <w:tc>
          <w:tcPr>
            <w:tcW w:w="2344" w:type="pct"/>
            <w:gridSpan w:val="3"/>
            <w:tcBorders>
              <w:top w:val="single" w:sz="4" w:space="0" w:color="auto"/>
              <w:bottom w:val="single" w:sz="4" w:space="0" w:color="auto"/>
            </w:tcBorders>
          </w:tcPr>
          <w:p w14:paraId="0CDE3F63" w14:textId="77777777" w:rsidR="00DD7D10" w:rsidRPr="00DD7D10" w:rsidRDefault="00DD7D10" w:rsidP="00DD7D10">
            <w:pPr>
              <w:autoSpaceDE w:val="0"/>
              <w:autoSpaceDN w:val="0"/>
              <w:adjustRightInd w:val="0"/>
              <w:rPr>
                <w:rFonts w:ascii="Arial" w:hAnsi="Arial" w:cs="Arial"/>
                <w:i/>
                <w:sz w:val="18"/>
                <w:szCs w:val="18"/>
                <w:lang w:eastAsia="en-US"/>
              </w:rPr>
            </w:pPr>
            <w:r w:rsidRPr="00DD7D10">
              <w:rPr>
                <w:rFonts w:ascii="Arial" w:hAnsi="Arial" w:cs="Arial"/>
                <w:i/>
                <w:sz w:val="18"/>
                <w:szCs w:val="18"/>
                <w:lang w:eastAsia="en-US"/>
              </w:rPr>
              <w:t>How you will mitigate the risk to participants:</w:t>
            </w:r>
          </w:p>
          <w:p w14:paraId="45327C7A" w14:textId="77777777" w:rsidR="00DD7D10" w:rsidRPr="00DD7D10" w:rsidRDefault="00DD7D10" w:rsidP="00DD7D10">
            <w:pPr>
              <w:autoSpaceDE w:val="0"/>
              <w:autoSpaceDN w:val="0"/>
              <w:adjustRightInd w:val="0"/>
              <w:rPr>
                <w:lang w:eastAsia="en-US"/>
              </w:rPr>
            </w:pPr>
          </w:p>
          <w:p w14:paraId="3CDE210C" w14:textId="77777777" w:rsidR="00DD7D10" w:rsidRPr="00DD7D10" w:rsidRDefault="00DD7D10" w:rsidP="00DD7D10">
            <w:pPr>
              <w:autoSpaceDE w:val="0"/>
              <w:autoSpaceDN w:val="0"/>
              <w:adjustRightInd w:val="0"/>
              <w:ind w:left="720"/>
              <w:contextualSpacing/>
              <w:rPr>
                <w:rFonts w:ascii="Arial" w:eastAsia="Calibri" w:hAnsi="Arial" w:cs="Arial"/>
                <w:i/>
                <w:sz w:val="22"/>
                <w:szCs w:val="22"/>
                <w:lang w:eastAsia="en-US"/>
              </w:rPr>
            </w:pPr>
            <w:r w:rsidRPr="00DD7D10">
              <w:rPr>
                <w:rFonts w:ascii="Arial" w:eastAsia="Calibri" w:hAnsi="Arial" w:cs="Arial"/>
                <w:sz w:val="22"/>
                <w:szCs w:val="22"/>
              </w:rPr>
              <w:t>Permitted to withdraw from the study and offered support and advice.</w:t>
            </w:r>
          </w:p>
          <w:p w14:paraId="30A6A333" w14:textId="77777777" w:rsidR="00DD7D10" w:rsidRPr="00DD7D10" w:rsidRDefault="00DD7D10" w:rsidP="00DD7D10">
            <w:pPr>
              <w:spacing w:after="120"/>
              <w:ind w:left="360"/>
              <w:rPr>
                <w:rFonts w:ascii="Arial" w:hAnsi="Arial" w:cs="Arial"/>
                <w:i/>
                <w:sz w:val="20"/>
                <w:szCs w:val="20"/>
                <w:lang w:eastAsia="en-US"/>
              </w:rPr>
            </w:pPr>
          </w:p>
        </w:tc>
      </w:tr>
      <w:tr w:rsidR="00DD7D10" w:rsidRPr="00DD7D10" w14:paraId="2BE91056" w14:textId="77777777" w:rsidTr="00DD7D10">
        <w:tc>
          <w:tcPr>
            <w:tcW w:w="283" w:type="pct"/>
            <w:tcBorders>
              <w:bottom w:val="single" w:sz="4" w:space="0" w:color="auto"/>
            </w:tcBorders>
            <w:shd w:val="clear" w:color="auto" w:fill="D9D9D9"/>
            <w:vAlign w:val="center"/>
          </w:tcPr>
          <w:p w14:paraId="513456EB"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3</w:t>
            </w:r>
          </w:p>
        </w:tc>
        <w:tc>
          <w:tcPr>
            <w:tcW w:w="4717" w:type="pct"/>
            <w:gridSpan w:val="4"/>
            <w:tcBorders>
              <w:bottom w:val="single" w:sz="4" w:space="0" w:color="auto"/>
            </w:tcBorders>
            <w:shd w:val="clear" w:color="auto" w:fill="D9D9D9"/>
          </w:tcPr>
          <w:p w14:paraId="5FF74398" w14:textId="77777777" w:rsidR="00DD7D10" w:rsidRPr="00DD7D10" w:rsidRDefault="00DD7D10" w:rsidP="00DD7D10">
            <w:pPr>
              <w:rPr>
                <w:rFonts w:ascii="Arial" w:hAnsi="Arial" w:cs="Arial"/>
                <w:sz w:val="22"/>
                <w:szCs w:val="22"/>
                <w:lang w:eastAsia="en-US"/>
              </w:rPr>
            </w:pPr>
            <w:r w:rsidRPr="00DD7D10">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D7D10">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DD7D10" w:rsidRPr="00DD7D10" w14:paraId="592DA3C1" w14:textId="77777777" w:rsidTr="00DD7D10">
        <w:tc>
          <w:tcPr>
            <w:tcW w:w="283" w:type="pct"/>
            <w:tcBorders>
              <w:top w:val="single" w:sz="4" w:space="0" w:color="auto"/>
              <w:bottom w:val="single" w:sz="4" w:space="0" w:color="auto"/>
            </w:tcBorders>
            <w:vAlign w:val="center"/>
          </w:tcPr>
          <w:p w14:paraId="27247F39" w14:textId="77777777" w:rsidR="00DD7D10" w:rsidRPr="00DD7D10" w:rsidRDefault="00DD7D10" w:rsidP="00DD7D10">
            <w:pPr>
              <w:jc w:val="center"/>
              <w:rPr>
                <w:rFonts w:ascii="Arial" w:hAnsi="Arial" w:cs="Arial"/>
                <w:sz w:val="22"/>
                <w:szCs w:val="22"/>
                <w:lang w:eastAsia="en-US"/>
              </w:rPr>
            </w:pPr>
          </w:p>
        </w:tc>
        <w:tc>
          <w:tcPr>
            <w:tcW w:w="4717" w:type="pct"/>
            <w:gridSpan w:val="4"/>
            <w:tcBorders>
              <w:top w:val="single" w:sz="4" w:space="0" w:color="auto"/>
              <w:bottom w:val="single" w:sz="4" w:space="0" w:color="auto"/>
            </w:tcBorders>
          </w:tcPr>
          <w:p w14:paraId="3E31683A" w14:textId="77777777" w:rsidR="00DD7D10" w:rsidRPr="00DD7D10" w:rsidRDefault="00DD7D10" w:rsidP="00DD7D10">
            <w:pPr>
              <w:rPr>
                <w:rFonts w:ascii="Arial" w:hAnsi="Arial" w:cs="Arial"/>
                <w:sz w:val="22"/>
                <w:szCs w:val="22"/>
                <w:lang w:eastAsia="en-US"/>
              </w:rPr>
            </w:pPr>
          </w:p>
          <w:p w14:paraId="08784D9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N/A</w:t>
            </w:r>
          </w:p>
          <w:p w14:paraId="0A456F81" w14:textId="77777777" w:rsidR="00DD7D10" w:rsidRPr="00DD7D10" w:rsidRDefault="00DD7D10" w:rsidP="00DD7D10">
            <w:pPr>
              <w:rPr>
                <w:rFonts w:ascii="Arial" w:hAnsi="Arial" w:cs="Arial"/>
                <w:sz w:val="22"/>
                <w:szCs w:val="22"/>
                <w:lang w:eastAsia="en-US"/>
              </w:rPr>
            </w:pPr>
          </w:p>
          <w:p w14:paraId="24D34C95" w14:textId="77777777" w:rsidR="00DD7D10" w:rsidRPr="00DD7D10" w:rsidRDefault="00DD7D10" w:rsidP="00DD7D10">
            <w:pPr>
              <w:autoSpaceDE w:val="0"/>
              <w:autoSpaceDN w:val="0"/>
              <w:adjustRightInd w:val="0"/>
              <w:rPr>
                <w:rFonts w:ascii="Arial" w:hAnsi="Arial" w:cs="Arial"/>
                <w:sz w:val="20"/>
                <w:szCs w:val="20"/>
                <w:lang w:eastAsia="en-US"/>
              </w:rPr>
            </w:pPr>
          </w:p>
        </w:tc>
      </w:tr>
      <w:tr w:rsidR="00DD7D10" w:rsidRPr="00DD7D10" w14:paraId="218BEBFB" w14:textId="77777777" w:rsidTr="00DD7D10">
        <w:tc>
          <w:tcPr>
            <w:tcW w:w="283" w:type="pct"/>
            <w:tcBorders>
              <w:top w:val="single" w:sz="4" w:space="0" w:color="auto"/>
              <w:bottom w:val="single" w:sz="4" w:space="0" w:color="auto"/>
            </w:tcBorders>
            <w:shd w:val="clear" w:color="auto" w:fill="D9D9D9"/>
            <w:vAlign w:val="center"/>
          </w:tcPr>
          <w:p w14:paraId="46F002B9"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4</w:t>
            </w:r>
          </w:p>
        </w:tc>
        <w:tc>
          <w:tcPr>
            <w:tcW w:w="4717" w:type="pct"/>
            <w:gridSpan w:val="4"/>
            <w:tcBorders>
              <w:top w:val="single" w:sz="4" w:space="0" w:color="auto"/>
              <w:bottom w:val="single" w:sz="4" w:space="0" w:color="auto"/>
            </w:tcBorders>
            <w:shd w:val="clear" w:color="auto" w:fill="D9D9D9"/>
          </w:tcPr>
          <w:p w14:paraId="00A5445C"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Risks to the investigator</w:t>
            </w:r>
          </w:p>
          <w:p w14:paraId="5F3C260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For example: personal health &amp; safety, physical harm, emotional distress, risk of accusation of harm/impropriety, conflict of interest</w:t>
            </w:r>
          </w:p>
        </w:tc>
      </w:tr>
      <w:tr w:rsidR="00DD7D10" w:rsidRPr="00DD7D10" w14:paraId="383217A0" w14:textId="77777777" w:rsidTr="00DD7D10">
        <w:tc>
          <w:tcPr>
            <w:tcW w:w="283" w:type="pct"/>
            <w:tcBorders>
              <w:top w:val="single" w:sz="4" w:space="0" w:color="auto"/>
              <w:bottom w:val="single" w:sz="4" w:space="0" w:color="auto"/>
            </w:tcBorders>
            <w:vAlign w:val="center"/>
          </w:tcPr>
          <w:p w14:paraId="0FE8D0C8"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2372" w:type="pct"/>
            <w:tcBorders>
              <w:top w:val="single" w:sz="4" w:space="0" w:color="auto"/>
              <w:bottom w:val="single" w:sz="4" w:space="0" w:color="auto"/>
            </w:tcBorders>
          </w:tcPr>
          <w:p w14:paraId="719E3EE7" w14:textId="77777777" w:rsidR="00DD7D10" w:rsidRPr="00DD7D10" w:rsidRDefault="00DD7D10" w:rsidP="00DD7D10">
            <w:pPr>
              <w:autoSpaceDE w:val="0"/>
              <w:autoSpaceDN w:val="0"/>
              <w:adjustRightInd w:val="0"/>
              <w:rPr>
                <w:rFonts w:ascii="Arial" w:hAnsi="Arial" w:cs="Arial"/>
                <w:sz w:val="22"/>
                <w:szCs w:val="22"/>
                <w:lang w:eastAsia="en-US"/>
              </w:rPr>
            </w:pPr>
          </w:p>
          <w:p w14:paraId="5EE0113D" w14:textId="77777777" w:rsidR="00DD7D10" w:rsidRPr="00DD7D10" w:rsidRDefault="00DD7D10" w:rsidP="00DD7D10">
            <w:pPr>
              <w:autoSpaceDE w:val="0"/>
              <w:autoSpaceDN w:val="0"/>
              <w:adjustRightInd w:val="0"/>
              <w:rPr>
                <w:rFonts w:ascii="Arial" w:hAnsi="Arial" w:cs="Arial"/>
                <w:sz w:val="22"/>
                <w:szCs w:val="22"/>
                <w:lang w:eastAsia="en-US"/>
              </w:rPr>
            </w:pPr>
          </w:p>
          <w:p w14:paraId="55022B9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Risk to the investigator:</w:t>
            </w:r>
          </w:p>
          <w:p w14:paraId="4F4F6FA3" w14:textId="77777777" w:rsidR="00DD7D10" w:rsidRPr="00DD7D10" w:rsidRDefault="00DD7D10" w:rsidP="00DD7D10">
            <w:pPr>
              <w:rPr>
                <w:rFonts w:ascii="Arial" w:hAnsi="Arial" w:cs="Arial"/>
                <w:sz w:val="22"/>
                <w:szCs w:val="22"/>
                <w:lang w:eastAsia="en-US"/>
              </w:rPr>
            </w:pPr>
          </w:p>
          <w:p w14:paraId="357A9F00"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Conflict of interest</w:t>
            </w:r>
          </w:p>
          <w:p w14:paraId="3C329439" w14:textId="77777777" w:rsidR="00DD7D10" w:rsidRPr="00DD7D10" w:rsidRDefault="00DD7D10" w:rsidP="00DD7D10">
            <w:pPr>
              <w:rPr>
                <w:rFonts w:ascii="Arial" w:hAnsi="Arial" w:cs="Arial"/>
                <w:sz w:val="22"/>
                <w:szCs w:val="22"/>
                <w:lang w:eastAsia="en-US"/>
              </w:rPr>
            </w:pPr>
          </w:p>
          <w:p w14:paraId="7B6D24A5" w14:textId="77777777" w:rsidR="00DD7D10" w:rsidRPr="00DD7D10" w:rsidRDefault="00DD7D10" w:rsidP="00DD7D10">
            <w:pPr>
              <w:autoSpaceDE w:val="0"/>
              <w:autoSpaceDN w:val="0"/>
              <w:adjustRightInd w:val="0"/>
              <w:rPr>
                <w:rFonts w:ascii="Arial" w:hAnsi="Arial" w:cs="Arial"/>
                <w:sz w:val="22"/>
                <w:szCs w:val="22"/>
                <w:lang w:eastAsia="en-US"/>
              </w:rPr>
            </w:pPr>
          </w:p>
        </w:tc>
        <w:tc>
          <w:tcPr>
            <w:tcW w:w="2344" w:type="pct"/>
            <w:gridSpan w:val="3"/>
            <w:tcBorders>
              <w:top w:val="single" w:sz="4" w:space="0" w:color="auto"/>
              <w:bottom w:val="single" w:sz="4" w:space="0" w:color="auto"/>
            </w:tcBorders>
          </w:tcPr>
          <w:p w14:paraId="2523DB42" w14:textId="77777777" w:rsidR="00DD7D10" w:rsidRPr="00DD7D10" w:rsidRDefault="00DD7D10" w:rsidP="00DD7D10">
            <w:pPr>
              <w:autoSpaceDE w:val="0"/>
              <w:autoSpaceDN w:val="0"/>
              <w:adjustRightInd w:val="0"/>
              <w:rPr>
                <w:rFonts w:ascii="Arial" w:hAnsi="Arial" w:cs="Arial"/>
                <w:i/>
                <w:sz w:val="18"/>
                <w:szCs w:val="18"/>
                <w:lang w:eastAsia="en-US"/>
              </w:rPr>
            </w:pPr>
            <w:r w:rsidRPr="00DD7D10">
              <w:rPr>
                <w:rFonts w:ascii="Arial" w:hAnsi="Arial" w:cs="Arial"/>
                <w:i/>
                <w:sz w:val="18"/>
                <w:szCs w:val="18"/>
                <w:lang w:eastAsia="en-US"/>
              </w:rPr>
              <w:t>How you will mitigate the risk to the investigator:</w:t>
            </w:r>
          </w:p>
          <w:p w14:paraId="6B9F3CA1" w14:textId="77777777" w:rsidR="00DD7D10" w:rsidRPr="00DD7D10" w:rsidRDefault="00DD7D10" w:rsidP="00DD7D10">
            <w:pPr>
              <w:rPr>
                <w:rFonts w:ascii="Arial" w:hAnsi="Arial" w:cs="Arial"/>
                <w:sz w:val="22"/>
                <w:szCs w:val="22"/>
                <w:lang w:eastAsia="en-US"/>
              </w:rPr>
            </w:pPr>
          </w:p>
          <w:p w14:paraId="56E5DB88"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I will seek advice and support from the university regarding any conflict of interest and will address the limitations of my research within the content of my dissertation.</w:t>
            </w:r>
          </w:p>
          <w:p w14:paraId="4B23D1BD" w14:textId="77777777" w:rsidR="00DD7D10" w:rsidRPr="00DD7D10" w:rsidRDefault="00DD7D10" w:rsidP="00DD7D10">
            <w:pPr>
              <w:autoSpaceDE w:val="0"/>
              <w:autoSpaceDN w:val="0"/>
              <w:adjustRightInd w:val="0"/>
              <w:rPr>
                <w:rFonts w:ascii="Arial" w:hAnsi="Arial" w:cs="Arial"/>
                <w:sz w:val="20"/>
                <w:szCs w:val="20"/>
                <w:lang w:eastAsia="en-US"/>
              </w:rPr>
            </w:pPr>
          </w:p>
        </w:tc>
      </w:tr>
      <w:tr w:rsidR="00DD7D10" w:rsidRPr="00DD7D10" w14:paraId="73C897F8" w14:textId="77777777" w:rsidTr="00DD7D10">
        <w:tc>
          <w:tcPr>
            <w:tcW w:w="283" w:type="pct"/>
            <w:tcBorders>
              <w:top w:val="single" w:sz="4" w:space="0" w:color="auto"/>
              <w:bottom w:val="single" w:sz="4" w:space="0" w:color="auto"/>
            </w:tcBorders>
            <w:shd w:val="clear" w:color="auto" w:fill="D9D9D9"/>
            <w:vAlign w:val="center"/>
          </w:tcPr>
          <w:p w14:paraId="74C13867"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5</w:t>
            </w:r>
          </w:p>
        </w:tc>
        <w:tc>
          <w:tcPr>
            <w:tcW w:w="4717" w:type="pct"/>
            <w:gridSpan w:val="4"/>
            <w:tcBorders>
              <w:top w:val="single" w:sz="4" w:space="0" w:color="auto"/>
              <w:bottom w:val="single" w:sz="4" w:space="0" w:color="auto"/>
            </w:tcBorders>
            <w:shd w:val="clear" w:color="auto" w:fill="D9D9D9"/>
          </w:tcPr>
          <w:p w14:paraId="339DBB1C"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University/institutional risks</w:t>
            </w:r>
          </w:p>
          <w:p w14:paraId="451FE60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For example: adverse publicity, financial loss, data protection</w:t>
            </w:r>
          </w:p>
        </w:tc>
      </w:tr>
      <w:tr w:rsidR="00DD7D10" w:rsidRPr="00DD7D10" w14:paraId="7F684B96" w14:textId="77777777" w:rsidTr="00DD7D10">
        <w:tc>
          <w:tcPr>
            <w:tcW w:w="283" w:type="pct"/>
            <w:tcBorders>
              <w:top w:val="single" w:sz="4" w:space="0" w:color="auto"/>
              <w:bottom w:val="single" w:sz="4" w:space="0" w:color="auto"/>
            </w:tcBorders>
            <w:vAlign w:val="center"/>
          </w:tcPr>
          <w:p w14:paraId="717B07D7"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2372" w:type="pct"/>
            <w:tcBorders>
              <w:top w:val="single" w:sz="4" w:space="0" w:color="auto"/>
              <w:bottom w:val="single" w:sz="4" w:space="0" w:color="auto"/>
            </w:tcBorders>
          </w:tcPr>
          <w:p w14:paraId="17E8C1F6" w14:textId="77777777" w:rsidR="00DD7D10" w:rsidRPr="00DD7D10" w:rsidRDefault="00DD7D10" w:rsidP="00DD7D10">
            <w:pPr>
              <w:autoSpaceDE w:val="0"/>
              <w:autoSpaceDN w:val="0"/>
              <w:adjustRightInd w:val="0"/>
              <w:rPr>
                <w:rFonts w:ascii="Arial" w:hAnsi="Arial" w:cs="Arial"/>
                <w:sz w:val="22"/>
                <w:szCs w:val="22"/>
                <w:lang w:eastAsia="en-US"/>
              </w:rPr>
            </w:pPr>
          </w:p>
          <w:p w14:paraId="5765C1C6" w14:textId="77777777" w:rsidR="00DD7D10" w:rsidRPr="00DD7D10" w:rsidRDefault="00DD7D10" w:rsidP="00DD7D10">
            <w:pPr>
              <w:autoSpaceDE w:val="0"/>
              <w:autoSpaceDN w:val="0"/>
              <w:adjustRightInd w:val="0"/>
              <w:rPr>
                <w:rFonts w:ascii="Arial" w:hAnsi="Arial" w:cs="Arial"/>
                <w:sz w:val="22"/>
                <w:szCs w:val="22"/>
                <w:lang w:eastAsia="en-US"/>
              </w:rPr>
            </w:pPr>
          </w:p>
          <w:p w14:paraId="75C7A6B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Risk to the University</w:t>
            </w:r>
          </w:p>
          <w:p w14:paraId="07548A63" w14:textId="77777777" w:rsidR="00DD7D10" w:rsidRPr="00DD7D10" w:rsidRDefault="00DD7D10" w:rsidP="00DD7D10">
            <w:pPr>
              <w:rPr>
                <w:rFonts w:ascii="Arial" w:hAnsi="Arial" w:cs="Arial"/>
                <w:sz w:val="22"/>
                <w:szCs w:val="22"/>
                <w:lang w:eastAsia="en-US"/>
              </w:rPr>
            </w:pPr>
          </w:p>
          <w:p w14:paraId="514DB6D4" w14:textId="77777777" w:rsidR="00DD7D10" w:rsidRPr="00DD7D10" w:rsidRDefault="00DD7D10" w:rsidP="00DD7D10">
            <w:pPr>
              <w:spacing w:after="120"/>
              <w:jc w:val="both"/>
              <w:rPr>
                <w:rFonts w:ascii="Arial" w:hAnsi="Arial" w:cs="Arial"/>
                <w:bCs/>
                <w:sz w:val="22"/>
                <w:szCs w:val="22"/>
              </w:rPr>
            </w:pPr>
          </w:p>
          <w:p w14:paraId="2D6BCC11" w14:textId="77777777" w:rsidR="00DD7D10" w:rsidRPr="00DD7D10" w:rsidRDefault="00DD7D10" w:rsidP="00DD7D10">
            <w:pPr>
              <w:spacing w:after="120"/>
              <w:jc w:val="both"/>
              <w:rPr>
                <w:rFonts w:ascii="Arial" w:hAnsi="Arial" w:cs="Arial"/>
                <w:bCs/>
                <w:sz w:val="22"/>
                <w:szCs w:val="22"/>
              </w:rPr>
            </w:pPr>
            <w:r w:rsidRPr="00DD7D10">
              <w:rPr>
                <w:rFonts w:ascii="Arial" w:hAnsi="Arial" w:cs="Arial"/>
                <w:bCs/>
                <w:sz w:val="22"/>
                <w:szCs w:val="22"/>
              </w:rPr>
              <w:t>Reputational risk</w:t>
            </w:r>
          </w:p>
          <w:p w14:paraId="1B8074FB" w14:textId="77777777" w:rsidR="00DD7D10" w:rsidRPr="00DD7D10" w:rsidRDefault="00DD7D10" w:rsidP="00DD7D10">
            <w:pPr>
              <w:rPr>
                <w:rFonts w:ascii="Arial" w:hAnsi="Arial" w:cs="Arial"/>
                <w:sz w:val="22"/>
                <w:szCs w:val="22"/>
                <w:lang w:eastAsia="en-US"/>
              </w:rPr>
            </w:pPr>
          </w:p>
          <w:p w14:paraId="2A147BA1" w14:textId="77777777" w:rsidR="00DD7D10" w:rsidRPr="00DD7D10" w:rsidRDefault="00DD7D10" w:rsidP="00DD7D10">
            <w:pPr>
              <w:rPr>
                <w:rFonts w:ascii="Arial" w:hAnsi="Arial" w:cs="Arial"/>
                <w:sz w:val="22"/>
                <w:szCs w:val="22"/>
                <w:lang w:eastAsia="en-US"/>
              </w:rPr>
            </w:pPr>
          </w:p>
          <w:p w14:paraId="6ED79D09" w14:textId="77777777" w:rsidR="00DD7D10" w:rsidRPr="00DD7D10" w:rsidRDefault="00DD7D10" w:rsidP="00DD7D10">
            <w:pPr>
              <w:autoSpaceDE w:val="0"/>
              <w:autoSpaceDN w:val="0"/>
              <w:adjustRightInd w:val="0"/>
              <w:rPr>
                <w:rFonts w:ascii="Arial" w:hAnsi="Arial" w:cs="Arial"/>
                <w:sz w:val="22"/>
                <w:szCs w:val="22"/>
                <w:lang w:eastAsia="en-US"/>
              </w:rPr>
            </w:pPr>
          </w:p>
        </w:tc>
        <w:tc>
          <w:tcPr>
            <w:tcW w:w="2344" w:type="pct"/>
            <w:gridSpan w:val="3"/>
            <w:tcBorders>
              <w:top w:val="single" w:sz="4" w:space="0" w:color="auto"/>
              <w:bottom w:val="single" w:sz="4" w:space="0" w:color="auto"/>
            </w:tcBorders>
          </w:tcPr>
          <w:p w14:paraId="60B06265" w14:textId="77777777" w:rsidR="00DD7D10" w:rsidRPr="00DD7D10" w:rsidRDefault="00DD7D10" w:rsidP="00DD7D10">
            <w:pPr>
              <w:autoSpaceDE w:val="0"/>
              <w:autoSpaceDN w:val="0"/>
              <w:adjustRightInd w:val="0"/>
              <w:rPr>
                <w:rFonts w:ascii="Arial" w:hAnsi="Arial" w:cs="Arial"/>
                <w:i/>
                <w:sz w:val="18"/>
                <w:szCs w:val="18"/>
                <w:lang w:eastAsia="en-US"/>
              </w:rPr>
            </w:pPr>
            <w:r w:rsidRPr="00DD7D10">
              <w:rPr>
                <w:rFonts w:ascii="Arial" w:hAnsi="Arial" w:cs="Arial"/>
                <w:i/>
                <w:sz w:val="18"/>
                <w:szCs w:val="18"/>
                <w:lang w:eastAsia="en-US"/>
              </w:rPr>
              <w:t>How you will mitigate the risk to the University:</w:t>
            </w:r>
          </w:p>
          <w:p w14:paraId="69BBADE8" w14:textId="77777777" w:rsidR="00DD7D10" w:rsidRPr="00DD7D10" w:rsidRDefault="00DD7D10" w:rsidP="00DD7D10">
            <w:pPr>
              <w:rPr>
                <w:rFonts w:ascii="Arial" w:hAnsi="Arial" w:cs="Arial"/>
                <w:sz w:val="22"/>
                <w:szCs w:val="22"/>
                <w:lang w:eastAsia="en-US"/>
              </w:rPr>
            </w:pPr>
          </w:p>
          <w:p w14:paraId="600B88BA" w14:textId="77777777" w:rsidR="00DD7D10" w:rsidRPr="00DD7D10" w:rsidRDefault="00DD7D10" w:rsidP="00DD7D10">
            <w:pPr>
              <w:spacing w:after="120"/>
              <w:jc w:val="both"/>
              <w:rPr>
                <w:rFonts w:ascii="Arial" w:hAnsi="Arial" w:cs="Arial"/>
                <w:sz w:val="22"/>
                <w:szCs w:val="22"/>
                <w:u w:val="single"/>
                <w:lang w:eastAsia="en-US"/>
              </w:rPr>
            </w:pPr>
            <w:r w:rsidRPr="00DD7D10">
              <w:rPr>
                <w:rFonts w:ascii="Arial" w:hAnsi="Arial" w:cs="Arial"/>
                <w:color w:val="FF0000"/>
                <w:sz w:val="22"/>
                <w:szCs w:val="22"/>
                <w:lang w:eastAsia="en-US"/>
              </w:rPr>
              <w:t xml:space="preserve">I am in the process of </w:t>
            </w:r>
            <w:r w:rsidRPr="00DD7D10">
              <w:rPr>
                <w:rFonts w:ascii="Arial" w:hAnsi="Arial" w:cs="Arial"/>
                <w:sz w:val="22"/>
                <w:szCs w:val="22"/>
                <w:lang w:eastAsia="en-US"/>
              </w:rPr>
              <w:t xml:space="preserve">obtaining permission from my university and </w:t>
            </w:r>
            <w:r w:rsidRPr="00DD7D10">
              <w:rPr>
                <w:rFonts w:ascii="Arial" w:hAnsi="Arial" w:cs="Arial"/>
                <w:color w:val="FF0000"/>
                <w:sz w:val="22"/>
                <w:szCs w:val="22"/>
                <w:lang w:eastAsia="en-US"/>
              </w:rPr>
              <w:t xml:space="preserve">I have </w:t>
            </w:r>
            <w:r w:rsidRPr="00DD7D10">
              <w:rPr>
                <w:rFonts w:ascii="Arial" w:hAnsi="Arial" w:cs="Arial"/>
                <w:sz w:val="22"/>
                <w:szCs w:val="22"/>
                <w:lang w:eastAsia="en-US"/>
              </w:rPr>
              <w:t xml:space="preserve">obtained permission from Barnardo’s. </w:t>
            </w:r>
          </w:p>
          <w:p w14:paraId="3589338B" w14:textId="77777777" w:rsidR="00DD7D10" w:rsidRPr="00DD7D10" w:rsidRDefault="00DD7D10" w:rsidP="00DD7D10">
            <w:pPr>
              <w:spacing w:after="120"/>
              <w:jc w:val="both"/>
              <w:rPr>
                <w:rFonts w:ascii="Arial" w:hAnsi="Arial" w:cs="Arial"/>
                <w:sz w:val="22"/>
                <w:szCs w:val="22"/>
                <w:lang w:eastAsia="en-US"/>
              </w:rPr>
            </w:pPr>
            <w:r w:rsidRPr="00DD7D10">
              <w:rPr>
                <w:rFonts w:ascii="Arial" w:hAnsi="Arial" w:cs="Arial"/>
                <w:sz w:val="22"/>
                <w:szCs w:val="22"/>
                <w:lang w:eastAsia="en-US"/>
              </w:rPr>
              <w:t>I will conduct myself professionally in line with my university’s policies, procedures and guidelines.</w:t>
            </w:r>
          </w:p>
          <w:p w14:paraId="6B8B2B84" w14:textId="77777777" w:rsidR="00DD7D10" w:rsidRPr="00DD7D10" w:rsidRDefault="00DD7D10" w:rsidP="00DD7D10">
            <w:pPr>
              <w:spacing w:after="120"/>
              <w:jc w:val="both"/>
              <w:rPr>
                <w:rFonts w:ascii="Arial" w:hAnsi="Arial" w:cs="Arial"/>
                <w:sz w:val="22"/>
                <w:szCs w:val="22"/>
                <w:u w:val="single"/>
                <w:lang w:eastAsia="en-US"/>
              </w:rPr>
            </w:pPr>
            <w:r w:rsidRPr="00DD7D10">
              <w:rPr>
                <w:rFonts w:ascii="Arial" w:hAnsi="Arial" w:cs="Arial"/>
                <w:sz w:val="22"/>
                <w:szCs w:val="22"/>
                <w:lang w:eastAsia="en-US"/>
              </w:rPr>
              <w:t>I will ensure that participants are aware that I am not working for the university, but in my own capacity as a student</w:t>
            </w:r>
            <w:r w:rsidRPr="00DD7D10">
              <w:rPr>
                <w:rFonts w:ascii="Arial" w:hAnsi="Arial" w:cs="Arial"/>
                <w:b/>
                <w:sz w:val="22"/>
                <w:szCs w:val="22"/>
                <w:lang w:eastAsia="en-US"/>
              </w:rPr>
              <w:t>.</w:t>
            </w:r>
          </w:p>
          <w:p w14:paraId="551166DB" w14:textId="77777777" w:rsidR="00DD7D10" w:rsidRPr="00DD7D10" w:rsidRDefault="00DD7D10" w:rsidP="00DD7D10">
            <w:pPr>
              <w:rPr>
                <w:rFonts w:ascii="Arial" w:hAnsi="Arial" w:cs="Arial"/>
                <w:sz w:val="22"/>
                <w:szCs w:val="22"/>
                <w:lang w:eastAsia="en-US"/>
              </w:rPr>
            </w:pPr>
          </w:p>
          <w:p w14:paraId="17A3BBCC" w14:textId="77777777" w:rsidR="00DD7D10" w:rsidRPr="00DD7D10" w:rsidRDefault="00DD7D10" w:rsidP="00DD7D10">
            <w:pPr>
              <w:autoSpaceDE w:val="0"/>
              <w:autoSpaceDN w:val="0"/>
              <w:adjustRightInd w:val="0"/>
              <w:rPr>
                <w:rFonts w:ascii="Arial" w:hAnsi="Arial" w:cs="Arial"/>
                <w:sz w:val="20"/>
                <w:szCs w:val="20"/>
                <w:lang w:eastAsia="en-US"/>
              </w:rPr>
            </w:pPr>
          </w:p>
        </w:tc>
      </w:tr>
      <w:tr w:rsidR="00DD7D10" w:rsidRPr="00DD7D10" w14:paraId="60784754" w14:textId="77777777" w:rsidTr="00DD7D10">
        <w:tc>
          <w:tcPr>
            <w:tcW w:w="283" w:type="pct"/>
            <w:tcBorders>
              <w:top w:val="single" w:sz="4" w:space="0" w:color="auto"/>
              <w:bottom w:val="single" w:sz="4" w:space="0" w:color="auto"/>
            </w:tcBorders>
            <w:shd w:val="clear" w:color="auto" w:fill="D9D9D9"/>
            <w:vAlign w:val="center"/>
          </w:tcPr>
          <w:p w14:paraId="5F28A876"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6</w:t>
            </w:r>
          </w:p>
        </w:tc>
        <w:tc>
          <w:tcPr>
            <w:tcW w:w="4717" w:type="pct"/>
            <w:gridSpan w:val="4"/>
            <w:tcBorders>
              <w:top w:val="single" w:sz="4" w:space="0" w:color="auto"/>
              <w:bottom w:val="single" w:sz="4" w:space="0" w:color="auto"/>
            </w:tcBorders>
            <w:shd w:val="clear" w:color="auto" w:fill="D9D9D9"/>
          </w:tcPr>
          <w:p w14:paraId="35D39128"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Environmental risks</w:t>
            </w:r>
          </w:p>
          <w:p w14:paraId="107480A7"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For example: accidental spillage of pollutants, damage to local ecosystems</w:t>
            </w:r>
          </w:p>
        </w:tc>
      </w:tr>
      <w:tr w:rsidR="00DD7D10" w:rsidRPr="00DD7D10" w14:paraId="2272EEC4" w14:textId="77777777" w:rsidTr="00DD7D10">
        <w:tc>
          <w:tcPr>
            <w:tcW w:w="283" w:type="pct"/>
            <w:tcBorders>
              <w:top w:val="single" w:sz="4" w:space="0" w:color="auto"/>
              <w:bottom w:val="single" w:sz="4" w:space="0" w:color="auto"/>
            </w:tcBorders>
            <w:vAlign w:val="center"/>
          </w:tcPr>
          <w:p w14:paraId="0155585B"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2372" w:type="pct"/>
            <w:tcBorders>
              <w:top w:val="single" w:sz="4" w:space="0" w:color="auto"/>
              <w:bottom w:val="single" w:sz="4" w:space="0" w:color="auto"/>
            </w:tcBorders>
          </w:tcPr>
          <w:p w14:paraId="422B51A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Risk to the environment:</w:t>
            </w:r>
          </w:p>
          <w:p w14:paraId="12E96A04" w14:textId="77777777" w:rsidR="00DD7D10" w:rsidRPr="00DD7D10" w:rsidRDefault="00DD7D10" w:rsidP="00DD7D10">
            <w:pPr>
              <w:rPr>
                <w:rFonts w:ascii="Arial" w:hAnsi="Arial" w:cs="Arial"/>
                <w:sz w:val="22"/>
                <w:szCs w:val="22"/>
                <w:lang w:eastAsia="en-US"/>
              </w:rPr>
            </w:pPr>
          </w:p>
          <w:p w14:paraId="1F94C650"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N/A</w:t>
            </w:r>
          </w:p>
          <w:p w14:paraId="2988C102" w14:textId="77777777" w:rsidR="00DD7D10" w:rsidRPr="00DD7D10" w:rsidRDefault="00DD7D10" w:rsidP="00DD7D10">
            <w:pPr>
              <w:rPr>
                <w:rFonts w:ascii="Arial" w:hAnsi="Arial" w:cs="Arial"/>
                <w:sz w:val="22"/>
                <w:szCs w:val="22"/>
                <w:lang w:eastAsia="en-US"/>
              </w:rPr>
            </w:pPr>
          </w:p>
          <w:p w14:paraId="7E612A5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color w:val="808080"/>
                <w:sz w:val="18"/>
                <w:szCs w:val="18"/>
                <w:lang w:eastAsia="en-US"/>
              </w:rPr>
              <w:t xml:space="preserve">        .</w:t>
            </w:r>
          </w:p>
        </w:tc>
        <w:tc>
          <w:tcPr>
            <w:tcW w:w="2344" w:type="pct"/>
            <w:gridSpan w:val="3"/>
            <w:tcBorders>
              <w:top w:val="single" w:sz="4" w:space="0" w:color="auto"/>
              <w:bottom w:val="single" w:sz="4" w:space="0" w:color="auto"/>
            </w:tcBorders>
          </w:tcPr>
          <w:p w14:paraId="70A12EEE" w14:textId="77777777" w:rsidR="00DD7D10" w:rsidRPr="00DD7D10" w:rsidRDefault="00DD7D10" w:rsidP="00DD7D10">
            <w:pPr>
              <w:autoSpaceDE w:val="0"/>
              <w:autoSpaceDN w:val="0"/>
              <w:adjustRightInd w:val="0"/>
              <w:rPr>
                <w:rFonts w:ascii="Arial" w:hAnsi="Arial" w:cs="Arial"/>
                <w:i/>
                <w:sz w:val="18"/>
                <w:szCs w:val="18"/>
                <w:lang w:eastAsia="en-US"/>
              </w:rPr>
            </w:pPr>
            <w:r w:rsidRPr="00DD7D10">
              <w:rPr>
                <w:rFonts w:ascii="Arial" w:hAnsi="Arial" w:cs="Arial"/>
                <w:i/>
                <w:sz w:val="18"/>
                <w:szCs w:val="18"/>
                <w:lang w:eastAsia="en-US"/>
              </w:rPr>
              <w:lastRenderedPageBreak/>
              <w:t>How you will mitigate the risk to environment:</w:t>
            </w:r>
          </w:p>
          <w:p w14:paraId="729241A4" w14:textId="77777777" w:rsidR="00DD7D10" w:rsidRPr="00DD7D10" w:rsidRDefault="00DD7D10" w:rsidP="00DD7D10">
            <w:pPr>
              <w:rPr>
                <w:rFonts w:ascii="Arial" w:hAnsi="Arial" w:cs="Arial"/>
                <w:sz w:val="22"/>
                <w:szCs w:val="22"/>
                <w:lang w:eastAsia="en-US"/>
              </w:rPr>
            </w:pPr>
          </w:p>
          <w:p w14:paraId="6FED210B" w14:textId="77777777" w:rsidR="00DD7D10" w:rsidRPr="00DD7D10" w:rsidRDefault="00DD7D10" w:rsidP="00DD7D10">
            <w:pPr>
              <w:rPr>
                <w:rFonts w:ascii="Arial" w:hAnsi="Arial" w:cs="Arial"/>
                <w:sz w:val="22"/>
                <w:szCs w:val="22"/>
                <w:lang w:eastAsia="en-US"/>
              </w:rPr>
            </w:pPr>
          </w:p>
          <w:p w14:paraId="7719958F" w14:textId="77777777" w:rsidR="00DD7D10" w:rsidRPr="00DD7D10" w:rsidRDefault="00DD7D10" w:rsidP="00DD7D10">
            <w:pPr>
              <w:rPr>
                <w:rFonts w:ascii="Arial" w:hAnsi="Arial" w:cs="Arial"/>
                <w:sz w:val="22"/>
                <w:szCs w:val="22"/>
                <w:lang w:eastAsia="en-US"/>
              </w:rPr>
            </w:pPr>
          </w:p>
          <w:p w14:paraId="2B8B84D0"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i/>
                <w:color w:val="808080"/>
                <w:sz w:val="18"/>
                <w:szCs w:val="18"/>
                <w:lang w:eastAsia="en-US"/>
              </w:rPr>
              <w:t xml:space="preserve">        .</w:t>
            </w:r>
          </w:p>
        </w:tc>
      </w:tr>
    </w:tbl>
    <w:p w14:paraId="2E3E8875" w14:textId="77777777" w:rsidR="00DD7D10" w:rsidRPr="00DD7D10" w:rsidRDefault="00DD7D10" w:rsidP="00DD7D10">
      <w:pPr>
        <w:rPr>
          <w:rFonts w:ascii="Arial" w:hAnsi="Arial" w:cs="Arial"/>
          <w:sz w:val="20"/>
          <w:szCs w:val="20"/>
          <w:lang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9"/>
        <w:gridCol w:w="657"/>
        <w:gridCol w:w="669"/>
        <w:gridCol w:w="670"/>
      </w:tblGrid>
      <w:tr w:rsidR="00DD7D10" w:rsidRPr="00DD7D10" w14:paraId="5DB2E664" w14:textId="77777777" w:rsidTr="00DD7D10">
        <w:trPr>
          <w:trHeight w:val="483"/>
        </w:trPr>
        <w:tc>
          <w:tcPr>
            <w:tcW w:w="283" w:type="pct"/>
            <w:tcBorders>
              <w:top w:val="single" w:sz="4" w:space="0" w:color="auto"/>
              <w:bottom w:val="single" w:sz="4" w:space="0" w:color="auto"/>
            </w:tcBorders>
            <w:shd w:val="clear" w:color="auto" w:fill="F2F2F2"/>
            <w:vAlign w:val="center"/>
          </w:tcPr>
          <w:p w14:paraId="3005AD46" w14:textId="77777777" w:rsidR="00DD7D10" w:rsidRPr="00DD7D10" w:rsidRDefault="00DD7D10" w:rsidP="00DD7D10">
            <w:pPr>
              <w:autoSpaceDE w:val="0"/>
              <w:autoSpaceDN w:val="0"/>
              <w:adjustRightInd w:val="0"/>
              <w:jc w:val="center"/>
              <w:rPr>
                <w:rFonts w:ascii="Arial" w:hAnsi="Arial" w:cs="Arial"/>
                <w:bCs/>
                <w:sz w:val="22"/>
                <w:szCs w:val="22"/>
                <w:lang w:eastAsia="en-US"/>
              </w:rPr>
            </w:pPr>
          </w:p>
        </w:tc>
        <w:tc>
          <w:tcPr>
            <w:tcW w:w="4717" w:type="pct"/>
            <w:gridSpan w:val="4"/>
            <w:tcBorders>
              <w:top w:val="single" w:sz="4" w:space="0" w:color="auto"/>
              <w:bottom w:val="single" w:sz="4" w:space="0" w:color="auto"/>
            </w:tcBorders>
            <w:shd w:val="clear" w:color="auto" w:fill="F2F2F2"/>
            <w:vAlign w:val="center"/>
          </w:tcPr>
          <w:p w14:paraId="64D515D1" w14:textId="77777777" w:rsidR="00DD7D10" w:rsidRPr="00DD7D10" w:rsidRDefault="00DD7D10" w:rsidP="00DD7D10">
            <w:pPr>
              <w:autoSpaceDE w:val="0"/>
              <w:autoSpaceDN w:val="0"/>
              <w:adjustRightInd w:val="0"/>
              <w:rPr>
                <w:rFonts w:ascii="Arial" w:hAnsi="Arial" w:cs="Arial"/>
                <w:b/>
                <w:sz w:val="22"/>
                <w:szCs w:val="22"/>
                <w:lang w:eastAsia="en-US"/>
              </w:rPr>
            </w:pPr>
            <w:r w:rsidRPr="00DD7D10">
              <w:rPr>
                <w:rFonts w:ascii="Arial" w:hAnsi="Arial" w:cs="Arial"/>
                <w:b/>
                <w:sz w:val="22"/>
                <w:szCs w:val="22"/>
                <w:lang w:eastAsia="en-US"/>
              </w:rPr>
              <w:t>Disclosure and Barring Service</w:t>
            </w:r>
          </w:p>
        </w:tc>
      </w:tr>
      <w:tr w:rsidR="00DD7D10" w:rsidRPr="00DD7D10" w14:paraId="030FDAF9" w14:textId="77777777" w:rsidTr="00DD7D10">
        <w:tc>
          <w:tcPr>
            <w:tcW w:w="283" w:type="pct"/>
            <w:tcBorders>
              <w:top w:val="single" w:sz="4" w:space="0" w:color="auto"/>
              <w:bottom w:val="single" w:sz="4" w:space="0" w:color="auto"/>
            </w:tcBorders>
            <w:shd w:val="clear" w:color="auto" w:fill="F2F2F2"/>
            <w:vAlign w:val="center"/>
          </w:tcPr>
          <w:p w14:paraId="333D60A6" w14:textId="77777777" w:rsidR="00DD7D10" w:rsidRPr="00DD7D10" w:rsidRDefault="00DD7D10" w:rsidP="00DD7D10">
            <w:pPr>
              <w:autoSpaceDE w:val="0"/>
              <w:autoSpaceDN w:val="0"/>
              <w:adjustRightInd w:val="0"/>
              <w:jc w:val="center"/>
              <w:rPr>
                <w:rFonts w:ascii="Arial" w:hAnsi="Arial" w:cs="Arial"/>
                <w:bCs/>
                <w:sz w:val="22"/>
                <w:szCs w:val="22"/>
                <w:lang w:eastAsia="en-US"/>
              </w:rPr>
            </w:pPr>
          </w:p>
        </w:tc>
        <w:tc>
          <w:tcPr>
            <w:tcW w:w="3518" w:type="pct"/>
            <w:tcBorders>
              <w:top w:val="single" w:sz="4" w:space="0" w:color="auto"/>
              <w:bottom w:val="single" w:sz="4" w:space="0" w:color="auto"/>
            </w:tcBorders>
            <w:shd w:val="clear" w:color="auto" w:fill="F2F2F2"/>
          </w:tcPr>
          <w:p w14:paraId="54B17D5F" w14:textId="77777777" w:rsidR="00DD7D10" w:rsidRPr="00DD7D10" w:rsidRDefault="00DD7D10" w:rsidP="00DD7D10">
            <w:pPr>
              <w:autoSpaceDE w:val="0"/>
              <w:autoSpaceDN w:val="0"/>
              <w:adjustRightInd w:val="0"/>
              <w:rPr>
                <w:rFonts w:ascii="Arial" w:hAnsi="Arial" w:cs="Arial"/>
                <w:sz w:val="16"/>
                <w:szCs w:val="16"/>
                <w:lang w:eastAsia="en-US"/>
              </w:rPr>
            </w:pPr>
            <w:r w:rsidRPr="00DD7D10">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382380C6"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p w14:paraId="45100EE9" w14:textId="77777777" w:rsidR="00DD7D10" w:rsidRPr="00DD7D10" w:rsidRDefault="00DD7D10" w:rsidP="00DD7D10">
            <w:pPr>
              <w:autoSpaceDE w:val="0"/>
              <w:autoSpaceDN w:val="0"/>
              <w:adjustRightInd w:val="0"/>
              <w:jc w:val="center"/>
              <w:rPr>
                <w:rFonts w:ascii="Arial" w:hAnsi="Arial" w:cs="Arial"/>
                <w:b/>
                <w:sz w:val="22"/>
                <w:szCs w:val="22"/>
                <w:lang w:eastAsia="en-US"/>
              </w:rPr>
            </w:pPr>
          </w:p>
        </w:tc>
        <w:tc>
          <w:tcPr>
            <w:tcW w:w="404" w:type="pct"/>
            <w:tcBorders>
              <w:top w:val="single" w:sz="4" w:space="0" w:color="auto"/>
              <w:bottom w:val="single" w:sz="4" w:space="0" w:color="auto"/>
            </w:tcBorders>
            <w:shd w:val="clear" w:color="auto" w:fill="F2F2F2"/>
            <w:vAlign w:val="bottom"/>
          </w:tcPr>
          <w:p w14:paraId="1418D877"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p w14:paraId="1834FC37" w14:textId="77777777" w:rsidR="00DD7D10" w:rsidRPr="00DD7D10" w:rsidRDefault="00DD7D10" w:rsidP="00DD7D10">
            <w:pPr>
              <w:autoSpaceDE w:val="0"/>
              <w:autoSpaceDN w:val="0"/>
              <w:adjustRightInd w:val="0"/>
              <w:jc w:val="center"/>
              <w:rPr>
                <w:rFonts w:ascii="Arial" w:hAnsi="Arial" w:cs="Arial"/>
                <w:b/>
                <w:sz w:val="22"/>
                <w:szCs w:val="22"/>
                <w:lang w:eastAsia="en-US"/>
              </w:rPr>
            </w:pPr>
          </w:p>
        </w:tc>
        <w:tc>
          <w:tcPr>
            <w:tcW w:w="405" w:type="pct"/>
            <w:tcBorders>
              <w:top w:val="single" w:sz="4" w:space="0" w:color="auto"/>
              <w:bottom w:val="single" w:sz="4" w:space="0" w:color="auto"/>
            </w:tcBorders>
            <w:shd w:val="clear" w:color="auto" w:fill="F2F2F2"/>
            <w:vAlign w:val="bottom"/>
          </w:tcPr>
          <w:p w14:paraId="43BC792F"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N/A</w:t>
            </w:r>
          </w:p>
          <w:p w14:paraId="3081EA8C" w14:textId="77777777" w:rsidR="00DD7D10" w:rsidRPr="00DD7D10" w:rsidRDefault="00DD7D10" w:rsidP="00DD7D10">
            <w:pPr>
              <w:autoSpaceDE w:val="0"/>
              <w:autoSpaceDN w:val="0"/>
              <w:adjustRightInd w:val="0"/>
              <w:jc w:val="center"/>
              <w:rPr>
                <w:rFonts w:ascii="Arial" w:hAnsi="Arial" w:cs="Arial"/>
                <w:b/>
                <w:sz w:val="22"/>
                <w:szCs w:val="22"/>
                <w:lang w:eastAsia="en-US"/>
              </w:rPr>
            </w:pPr>
          </w:p>
        </w:tc>
      </w:tr>
      <w:tr w:rsidR="00DD7D10" w:rsidRPr="00DD7D10" w14:paraId="61F266ED" w14:textId="77777777" w:rsidTr="00DD7D10">
        <w:trPr>
          <w:trHeight w:val="492"/>
        </w:trPr>
        <w:tc>
          <w:tcPr>
            <w:tcW w:w="283" w:type="pct"/>
            <w:tcBorders>
              <w:top w:val="single" w:sz="4" w:space="0" w:color="auto"/>
              <w:bottom w:val="single" w:sz="4" w:space="0" w:color="auto"/>
            </w:tcBorders>
            <w:shd w:val="clear" w:color="auto" w:fill="F2F2F2"/>
            <w:vAlign w:val="center"/>
          </w:tcPr>
          <w:p w14:paraId="12503B55"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Cs/>
                <w:sz w:val="22"/>
                <w:szCs w:val="22"/>
                <w:lang w:eastAsia="en-US"/>
              </w:rPr>
              <w:t>7</w:t>
            </w:r>
          </w:p>
        </w:tc>
        <w:tc>
          <w:tcPr>
            <w:tcW w:w="3518" w:type="pct"/>
            <w:tcBorders>
              <w:top w:val="single" w:sz="4" w:space="0" w:color="auto"/>
              <w:bottom w:val="single" w:sz="4" w:space="0" w:color="auto"/>
            </w:tcBorders>
            <w:shd w:val="clear" w:color="auto" w:fill="F2F2F2"/>
            <w:vAlign w:val="center"/>
          </w:tcPr>
          <w:p w14:paraId="2B00DA30"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5ABF37A8" w14:textId="77777777" w:rsidR="00DD7D10" w:rsidRPr="00DD7D10" w:rsidRDefault="00DD7D10" w:rsidP="00DD7D10">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1418780434"/>
                <w14:checkbox>
                  <w14:checked w14:val="1"/>
                  <w14:checkedState w14:val="2612" w14:font="MS Gothic"/>
                  <w14:uncheckedState w14:val="2610" w14:font="MS Gothic"/>
                </w14:checkbox>
              </w:sdtPr>
              <w:sdtContent>
                <w:r w:rsidRPr="00DD7D10">
                  <w:rPr>
                    <w:rFonts w:ascii="Arial" w:eastAsia="MS Gothic" w:hAnsi="Arial" w:cs="Arial" w:hint="eastAsia"/>
                    <w:sz w:val="22"/>
                    <w:szCs w:val="22"/>
                    <w:lang w:eastAsia="en-US"/>
                  </w:rPr>
                  <w:t>☒</w:t>
                </w:r>
              </w:sdtContent>
            </w:sdt>
          </w:p>
        </w:tc>
        <w:tc>
          <w:tcPr>
            <w:tcW w:w="404" w:type="pct"/>
            <w:tcBorders>
              <w:top w:val="single" w:sz="4" w:space="0" w:color="auto"/>
              <w:bottom w:val="single" w:sz="4" w:space="0" w:color="auto"/>
            </w:tcBorders>
            <w:shd w:val="clear" w:color="auto" w:fill="BFBFBF"/>
            <w:vAlign w:val="center"/>
          </w:tcPr>
          <w:p w14:paraId="74C70829" w14:textId="77777777" w:rsidR="00DD7D10" w:rsidRPr="00DD7D10" w:rsidRDefault="00DD7D10" w:rsidP="00DD7D10">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2018915239"/>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p>
        </w:tc>
        <w:tc>
          <w:tcPr>
            <w:tcW w:w="405" w:type="pct"/>
            <w:tcBorders>
              <w:top w:val="single" w:sz="4" w:space="0" w:color="auto"/>
              <w:bottom w:val="single" w:sz="4" w:space="0" w:color="auto"/>
            </w:tcBorders>
            <w:shd w:val="clear" w:color="auto" w:fill="BFBFBF"/>
            <w:vAlign w:val="center"/>
          </w:tcPr>
          <w:p w14:paraId="12910ED3" w14:textId="77777777" w:rsidR="00DD7D10" w:rsidRPr="00DD7D10" w:rsidRDefault="00DD7D10" w:rsidP="00DD7D10">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774482751"/>
                <w14:checkbox>
                  <w14:checked w14:val="0"/>
                  <w14:checkedState w14:val="2612" w14:font="MS Gothic"/>
                  <w14:uncheckedState w14:val="2610" w14:font="MS Gothic"/>
                </w14:checkbox>
              </w:sdtPr>
              <w:sdtContent>
                <w:r w:rsidRPr="00DD7D10">
                  <w:rPr>
                    <w:rFonts w:ascii="Segoe UI Symbol" w:eastAsia="MS Gothic" w:hAnsi="Segoe UI Symbol" w:cs="Segoe UI Symbol"/>
                    <w:sz w:val="22"/>
                    <w:szCs w:val="22"/>
                    <w:lang w:eastAsia="en-US"/>
                  </w:rPr>
                  <w:t>☐</w:t>
                </w:r>
              </w:sdtContent>
            </w:sdt>
          </w:p>
        </w:tc>
      </w:tr>
      <w:tr w:rsidR="00DD7D10" w:rsidRPr="00DD7D10" w14:paraId="61B322BC" w14:textId="77777777" w:rsidTr="00DD7D10">
        <w:trPr>
          <w:trHeight w:val="492"/>
        </w:trPr>
        <w:tc>
          <w:tcPr>
            <w:tcW w:w="283" w:type="pct"/>
            <w:tcBorders>
              <w:top w:val="single" w:sz="4" w:space="0" w:color="auto"/>
              <w:bottom w:val="single" w:sz="4" w:space="0" w:color="auto"/>
            </w:tcBorders>
            <w:shd w:val="clear" w:color="auto" w:fill="F2F2F2"/>
            <w:vAlign w:val="center"/>
          </w:tcPr>
          <w:p w14:paraId="2B638DBB"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Cs/>
                <w:sz w:val="22"/>
                <w:szCs w:val="22"/>
                <w:lang w:eastAsia="en-US"/>
              </w:rPr>
              <w:t>8</w:t>
            </w:r>
          </w:p>
        </w:tc>
        <w:tc>
          <w:tcPr>
            <w:tcW w:w="3518" w:type="pct"/>
            <w:tcBorders>
              <w:top w:val="single" w:sz="4" w:space="0" w:color="auto"/>
              <w:bottom w:val="single" w:sz="4" w:space="0" w:color="auto"/>
            </w:tcBorders>
            <w:shd w:val="clear" w:color="auto" w:fill="F2F2F2"/>
            <w:vAlign w:val="center"/>
          </w:tcPr>
          <w:p w14:paraId="25410D89"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4BB10900"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001636477985</w:t>
            </w:r>
          </w:p>
        </w:tc>
      </w:tr>
    </w:tbl>
    <w:p w14:paraId="3048690E"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p>
    <w:p w14:paraId="64F300FF"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SECTION I: Feedback, Consent and Confidentiality</w:t>
      </w:r>
    </w:p>
    <w:p w14:paraId="597A1858" w14:textId="77777777" w:rsidR="00DD7D10" w:rsidRPr="00DD7D10" w:rsidRDefault="00DD7D10" w:rsidP="00DD7D10">
      <w:pPr>
        <w:rPr>
          <w:rFonts w:ascii="Arial" w:hAnsi="Arial" w:cs="Arial"/>
          <w:b/>
          <w:sz w:val="22"/>
          <w:szCs w:val="22"/>
          <w:lang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32"/>
      </w:tblGrid>
      <w:tr w:rsidR="00DD7D10" w:rsidRPr="00DD7D10" w14:paraId="3DD52E0B" w14:textId="77777777" w:rsidTr="00DD7D10">
        <w:tc>
          <w:tcPr>
            <w:tcW w:w="283" w:type="pct"/>
            <w:tcBorders>
              <w:top w:val="single" w:sz="4" w:space="0" w:color="auto"/>
              <w:bottom w:val="single" w:sz="4" w:space="0" w:color="auto"/>
            </w:tcBorders>
            <w:shd w:val="clear" w:color="auto" w:fill="D9D9D9"/>
          </w:tcPr>
          <w:p w14:paraId="3C04BC6A" w14:textId="77777777" w:rsidR="00DD7D10" w:rsidRPr="00DD7D10" w:rsidRDefault="00DD7D10" w:rsidP="00DD7D10">
            <w:pPr>
              <w:rPr>
                <w:rFonts w:ascii="Arial" w:hAnsi="Arial" w:cs="Arial"/>
                <w:bCs/>
                <w:sz w:val="22"/>
                <w:szCs w:val="22"/>
                <w:lang w:eastAsia="en-US"/>
              </w:rPr>
            </w:pPr>
            <w:r w:rsidRPr="00DD7D10">
              <w:rPr>
                <w:rFonts w:ascii="Arial" w:hAnsi="Arial" w:cs="Arial"/>
                <w:bCs/>
                <w:sz w:val="22"/>
                <w:szCs w:val="22"/>
                <w:lang w:eastAsia="en-US"/>
              </w:rPr>
              <w:t>1</w:t>
            </w:r>
          </w:p>
        </w:tc>
        <w:tc>
          <w:tcPr>
            <w:tcW w:w="4717" w:type="pct"/>
            <w:tcBorders>
              <w:top w:val="single" w:sz="4" w:space="0" w:color="auto"/>
              <w:bottom w:val="single" w:sz="4" w:space="0" w:color="auto"/>
            </w:tcBorders>
            <w:shd w:val="clear" w:color="auto" w:fill="D9D9D9"/>
          </w:tcPr>
          <w:p w14:paraId="1CBCFD2F"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Feedback</w:t>
            </w:r>
          </w:p>
          <w:p w14:paraId="1949C347"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What de-briefing and feedback will be provided to participants, how will this be done and when? </w:t>
            </w:r>
          </w:p>
        </w:tc>
      </w:tr>
      <w:tr w:rsidR="00DD7D10" w:rsidRPr="00DD7D10" w14:paraId="04053D4D" w14:textId="77777777" w:rsidTr="00DD7D10">
        <w:tc>
          <w:tcPr>
            <w:tcW w:w="283" w:type="pct"/>
            <w:tcBorders>
              <w:top w:val="single" w:sz="4" w:space="0" w:color="auto"/>
              <w:bottom w:val="single" w:sz="4" w:space="0" w:color="auto"/>
            </w:tcBorders>
          </w:tcPr>
          <w:p w14:paraId="36543F21" w14:textId="77777777" w:rsidR="00DD7D10" w:rsidRPr="00DD7D10" w:rsidRDefault="00DD7D10" w:rsidP="00DD7D10">
            <w:pPr>
              <w:rPr>
                <w:rFonts w:ascii="Arial" w:hAnsi="Arial" w:cs="Arial"/>
                <w:bCs/>
                <w:sz w:val="22"/>
                <w:szCs w:val="22"/>
                <w:lang w:eastAsia="en-US"/>
              </w:rPr>
            </w:pPr>
          </w:p>
        </w:tc>
        <w:tc>
          <w:tcPr>
            <w:tcW w:w="4717" w:type="pct"/>
            <w:tcBorders>
              <w:top w:val="single" w:sz="4" w:space="0" w:color="auto"/>
              <w:bottom w:val="single" w:sz="4" w:space="0" w:color="auto"/>
            </w:tcBorders>
          </w:tcPr>
          <w:p w14:paraId="59069460" w14:textId="77777777" w:rsidR="00DD7D10" w:rsidRPr="00DD7D10" w:rsidRDefault="00DD7D10" w:rsidP="00DD7D10">
            <w:pPr>
              <w:rPr>
                <w:rFonts w:ascii="Arial" w:hAnsi="Arial" w:cs="Arial"/>
                <w:sz w:val="22"/>
                <w:szCs w:val="22"/>
                <w:lang w:eastAsia="en-US"/>
              </w:rPr>
            </w:pPr>
          </w:p>
          <w:p w14:paraId="6C771A56"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 xml:space="preserve">Once the research has been completed, I will offer all participants access to my findings. All feedback will be available to participants immediately after completion. Once the dissertation has been marked and I have graduated, </w:t>
            </w:r>
            <w:r w:rsidRPr="00DD7D10">
              <w:rPr>
                <w:rFonts w:ascii="Arial" w:hAnsi="Arial" w:cs="Arial"/>
                <w:color w:val="FF0000"/>
                <w:sz w:val="22"/>
                <w:szCs w:val="22"/>
              </w:rPr>
              <w:t>all data (questionnaires) will be destroyed other than those included in the research paper used for illustrative purposes (anonymously presented).</w:t>
            </w:r>
          </w:p>
          <w:p w14:paraId="303A51ED"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rPr>
              <w:t>The data will be stored encrypted on a computer.</w:t>
            </w:r>
          </w:p>
          <w:p w14:paraId="4865AE2A" w14:textId="77777777" w:rsidR="00DD7D10" w:rsidRPr="00DD7D10" w:rsidRDefault="00DD7D10" w:rsidP="00DD7D10">
            <w:pPr>
              <w:rPr>
                <w:rFonts w:ascii="Arial" w:hAnsi="Arial" w:cs="Arial"/>
                <w:sz w:val="22"/>
                <w:szCs w:val="22"/>
                <w:lang w:eastAsia="en-US"/>
              </w:rPr>
            </w:pPr>
          </w:p>
          <w:p w14:paraId="7FD75C84"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i/>
                <w:color w:val="808080"/>
                <w:sz w:val="18"/>
                <w:szCs w:val="18"/>
                <w:lang w:eastAsia="en-US"/>
              </w:rPr>
              <w:t xml:space="preserve">        .</w:t>
            </w:r>
          </w:p>
        </w:tc>
      </w:tr>
      <w:tr w:rsidR="00DD7D10" w:rsidRPr="00DD7D10" w14:paraId="0582EE94" w14:textId="77777777" w:rsidTr="00DD7D10">
        <w:tc>
          <w:tcPr>
            <w:tcW w:w="283" w:type="pct"/>
            <w:tcBorders>
              <w:top w:val="single" w:sz="4" w:space="0" w:color="auto"/>
              <w:bottom w:val="single" w:sz="4" w:space="0" w:color="auto"/>
            </w:tcBorders>
            <w:shd w:val="clear" w:color="auto" w:fill="F2F2F2"/>
          </w:tcPr>
          <w:p w14:paraId="580D6480" w14:textId="77777777" w:rsidR="00DD7D10" w:rsidRPr="00DD7D10" w:rsidRDefault="00DD7D10" w:rsidP="00DD7D10">
            <w:pPr>
              <w:rPr>
                <w:rFonts w:ascii="Arial" w:hAnsi="Arial" w:cs="Arial"/>
                <w:bCs/>
                <w:sz w:val="22"/>
                <w:szCs w:val="22"/>
                <w:lang w:eastAsia="en-US"/>
              </w:rPr>
            </w:pPr>
            <w:r w:rsidRPr="00DD7D10">
              <w:rPr>
                <w:rFonts w:ascii="Arial" w:hAnsi="Arial" w:cs="Arial"/>
                <w:bCs/>
                <w:sz w:val="22"/>
                <w:szCs w:val="22"/>
                <w:lang w:eastAsia="en-US"/>
              </w:rPr>
              <w:t>2</w:t>
            </w:r>
          </w:p>
        </w:tc>
        <w:tc>
          <w:tcPr>
            <w:tcW w:w="4717" w:type="pct"/>
            <w:tcBorders>
              <w:top w:val="single" w:sz="4" w:space="0" w:color="auto"/>
              <w:bottom w:val="single" w:sz="4" w:space="0" w:color="auto"/>
            </w:tcBorders>
            <w:shd w:val="clear" w:color="auto" w:fill="F2F2F2"/>
          </w:tcPr>
          <w:p w14:paraId="14D55ED1" w14:textId="77777777" w:rsidR="00DD7D10" w:rsidRPr="00DD7D10" w:rsidRDefault="00DD7D10" w:rsidP="00DD7D10">
            <w:pPr>
              <w:rPr>
                <w:rFonts w:ascii="Arial" w:hAnsi="Arial" w:cs="Arial"/>
                <w:sz w:val="22"/>
                <w:szCs w:val="22"/>
                <w:lang w:eastAsia="en-US"/>
              </w:rPr>
            </w:pPr>
            <w:r w:rsidRPr="00DD7D10">
              <w:rPr>
                <w:rFonts w:ascii="Arial" w:hAnsi="Arial" w:cs="Arial"/>
                <w:b/>
                <w:sz w:val="22"/>
                <w:szCs w:val="22"/>
                <w:lang w:eastAsia="en-US"/>
              </w:rPr>
              <w:t>Informed consent</w:t>
            </w:r>
          </w:p>
          <w:p w14:paraId="58A32302" w14:textId="77777777" w:rsidR="00DD7D10" w:rsidRPr="00DD7D10" w:rsidRDefault="00DD7D10" w:rsidP="00DD7D10">
            <w:pPr>
              <w:autoSpaceDE w:val="0"/>
              <w:autoSpaceDN w:val="0"/>
              <w:adjustRightInd w:val="0"/>
              <w:rPr>
                <w:rFonts w:ascii="Arial" w:hAnsi="Arial" w:cs="Arial"/>
                <w:sz w:val="22"/>
                <w:szCs w:val="22"/>
              </w:rPr>
            </w:pPr>
            <w:r w:rsidRPr="00DD7D10">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D7D10" w:rsidRPr="00DD7D10" w14:paraId="4F40BAB4" w14:textId="77777777" w:rsidTr="00DD7D10">
        <w:tc>
          <w:tcPr>
            <w:tcW w:w="283" w:type="pct"/>
            <w:tcBorders>
              <w:top w:val="single" w:sz="4" w:space="0" w:color="auto"/>
              <w:bottom w:val="single" w:sz="4" w:space="0" w:color="auto"/>
            </w:tcBorders>
          </w:tcPr>
          <w:p w14:paraId="0B0757FF" w14:textId="77777777" w:rsidR="00DD7D10" w:rsidRPr="00DD7D10" w:rsidRDefault="00DD7D10" w:rsidP="00DD7D10">
            <w:pPr>
              <w:rPr>
                <w:rFonts w:ascii="Arial" w:hAnsi="Arial" w:cs="Arial"/>
                <w:bCs/>
                <w:sz w:val="22"/>
                <w:szCs w:val="22"/>
                <w:lang w:eastAsia="en-US"/>
              </w:rPr>
            </w:pPr>
          </w:p>
        </w:tc>
        <w:tc>
          <w:tcPr>
            <w:tcW w:w="4717" w:type="pct"/>
            <w:tcBorders>
              <w:top w:val="single" w:sz="4" w:space="0" w:color="auto"/>
              <w:bottom w:val="single" w:sz="4" w:space="0" w:color="auto"/>
            </w:tcBorders>
          </w:tcPr>
          <w:p w14:paraId="33C775E7" w14:textId="77777777" w:rsidR="00DD7D10" w:rsidRPr="00DD7D10" w:rsidRDefault="00DD7D10" w:rsidP="00DD7D10">
            <w:pPr>
              <w:rPr>
                <w:rFonts w:ascii="Arial" w:hAnsi="Arial" w:cs="Arial"/>
                <w:sz w:val="22"/>
                <w:szCs w:val="22"/>
                <w:lang w:eastAsia="en-US"/>
              </w:rPr>
            </w:pPr>
          </w:p>
          <w:p w14:paraId="0602F577"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What is informed consent?</w:t>
            </w:r>
          </w:p>
          <w:p w14:paraId="3A8F81D7"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 xml:space="preserve">This is where participants give their permission for their data to be collected and stored alongside agreed guidelines. </w:t>
            </w:r>
          </w:p>
          <w:p w14:paraId="2E74E402"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ensure this is done?</w:t>
            </w:r>
          </w:p>
          <w:p w14:paraId="555BDE77"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The guidelines will be agreed between the researcher and the participants both verbally and in written form prior to any research activity.</w:t>
            </w:r>
          </w:p>
          <w:p w14:paraId="40726ED8"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inform the participants this will be done this way? (via the letter of explanation prepared by the Researcher)</w:t>
            </w:r>
          </w:p>
          <w:p w14:paraId="011338B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rPr>
              <w:t xml:space="preserve">The researcher will explain the guidelines and the </w:t>
            </w:r>
            <w:r w:rsidRPr="00DD7D10">
              <w:rPr>
                <w:rFonts w:ascii="Arial" w:hAnsi="Arial" w:cs="Arial"/>
                <w:color w:val="FF0000"/>
                <w:sz w:val="22"/>
                <w:szCs w:val="22"/>
              </w:rPr>
              <w:t xml:space="preserve">activity (questionnaire) </w:t>
            </w:r>
            <w:r w:rsidRPr="00DD7D10">
              <w:rPr>
                <w:rFonts w:ascii="Arial" w:hAnsi="Arial" w:cs="Arial"/>
                <w:sz w:val="22"/>
                <w:szCs w:val="22"/>
              </w:rPr>
              <w:t xml:space="preserve">before providing an informed consent form which each participant will agree and sign before </w:t>
            </w:r>
            <w:r w:rsidRPr="00DD7D10">
              <w:rPr>
                <w:rFonts w:ascii="Arial" w:hAnsi="Arial" w:cs="Arial"/>
                <w:color w:val="FF0000"/>
                <w:sz w:val="22"/>
                <w:szCs w:val="22"/>
              </w:rPr>
              <w:t>starting the questionnaire</w:t>
            </w:r>
            <w:r w:rsidRPr="00DD7D10">
              <w:rPr>
                <w:rFonts w:ascii="Arial" w:hAnsi="Arial" w:cs="Arial"/>
                <w:sz w:val="22"/>
                <w:szCs w:val="22"/>
              </w:rPr>
              <w:t>.</w:t>
            </w:r>
          </w:p>
          <w:p w14:paraId="5973EC65"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i/>
                <w:color w:val="808080"/>
                <w:sz w:val="18"/>
                <w:szCs w:val="18"/>
                <w:lang w:eastAsia="en-US"/>
              </w:rPr>
              <w:t xml:space="preserve">        .</w:t>
            </w:r>
          </w:p>
        </w:tc>
      </w:tr>
      <w:tr w:rsidR="00DD7D10" w:rsidRPr="00DD7D10" w14:paraId="2C3E0DF5" w14:textId="77777777" w:rsidTr="00DD7D10">
        <w:tc>
          <w:tcPr>
            <w:tcW w:w="283" w:type="pct"/>
            <w:tcBorders>
              <w:top w:val="single" w:sz="4" w:space="0" w:color="auto"/>
              <w:bottom w:val="single" w:sz="4" w:space="0" w:color="auto"/>
            </w:tcBorders>
            <w:shd w:val="clear" w:color="auto" w:fill="D9D9D9"/>
          </w:tcPr>
          <w:p w14:paraId="014772CC" w14:textId="77777777" w:rsidR="00DD7D10" w:rsidRPr="00DD7D10" w:rsidRDefault="00DD7D10" w:rsidP="00DD7D10">
            <w:pPr>
              <w:rPr>
                <w:rFonts w:ascii="Arial" w:hAnsi="Arial" w:cs="Arial"/>
                <w:bCs/>
                <w:sz w:val="22"/>
                <w:szCs w:val="22"/>
                <w:lang w:eastAsia="en-US"/>
              </w:rPr>
            </w:pPr>
            <w:r w:rsidRPr="00DD7D10">
              <w:rPr>
                <w:rFonts w:ascii="Arial" w:hAnsi="Arial" w:cs="Arial"/>
                <w:bCs/>
                <w:sz w:val="22"/>
                <w:szCs w:val="22"/>
                <w:lang w:eastAsia="en-US"/>
              </w:rPr>
              <w:lastRenderedPageBreak/>
              <w:t>3</w:t>
            </w:r>
          </w:p>
        </w:tc>
        <w:tc>
          <w:tcPr>
            <w:tcW w:w="4717" w:type="pct"/>
            <w:tcBorders>
              <w:top w:val="single" w:sz="4" w:space="0" w:color="auto"/>
              <w:bottom w:val="single" w:sz="4" w:space="0" w:color="auto"/>
            </w:tcBorders>
            <w:shd w:val="clear" w:color="auto" w:fill="D9D9D9"/>
          </w:tcPr>
          <w:p w14:paraId="2D0BA2B3"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Confidentiality / Anonymity</w:t>
            </w:r>
          </w:p>
          <w:p w14:paraId="326D7569"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Set out how the anonymity of participants and confidentiality will be ensured in any outputs. If anonymity is not being offered, explain why this is the case. </w:t>
            </w:r>
          </w:p>
        </w:tc>
      </w:tr>
      <w:tr w:rsidR="00DD7D10" w:rsidRPr="00DD7D10" w14:paraId="6B348C75" w14:textId="77777777" w:rsidTr="00DD7D10">
        <w:tc>
          <w:tcPr>
            <w:tcW w:w="283" w:type="pct"/>
            <w:tcBorders>
              <w:top w:val="single" w:sz="4" w:space="0" w:color="auto"/>
              <w:bottom w:val="single" w:sz="4" w:space="0" w:color="auto"/>
            </w:tcBorders>
          </w:tcPr>
          <w:p w14:paraId="63AA32CD" w14:textId="77777777" w:rsidR="00DD7D10" w:rsidRPr="00DD7D10" w:rsidRDefault="00DD7D10" w:rsidP="00DD7D10">
            <w:pPr>
              <w:rPr>
                <w:rFonts w:ascii="Arial" w:hAnsi="Arial" w:cs="Arial"/>
                <w:bCs/>
                <w:sz w:val="22"/>
                <w:szCs w:val="22"/>
                <w:lang w:eastAsia="en-US"/>
              </w:rPr>
            </w:pPr>
          </w:p>
        </w:tc>
        <w:tc>
          <w:tcPr>
            <w:tcW w:w="4717" w:type="pct"/>
            <w:tcBorders>
              <w:top w:val="single" w:sz="4" w:space="0" w:color="auto"/>
              <w:bottom w:val="single" w:sz="4" w:space="0" w:color="auto"/>
            </w:tcBorders>
          </w:tcPr>
          <w:p w14:paraId="136BCCE9"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What is Confidentiality?</w:t>
            </w:r>
          </w:p>
          <w:p w14:paraId="29A0CE21" w14:textId="77777777" w:rsidR="00DD7D10" w:rsidRPr="00DD7D10" w:rsidRDefault="00DD7D10" w:rsidP="00DD7D10">
            <w:pPr>
              <w:spacing w:after="120"/>
              <w:jc w:val="both"/>
              <w:rPr>
                <w:rFonts w:ascii="Arial" w:hAnsi="Arial" w:cs="Arial"/>
                <w:bCs/>
                <w:sz w:val="22"/>
                <w:szCs w:val="22"/>
              </w:rPr>
            </w:pPr>
            <w:r w:rsidRPr="00DD7D10">
              <w:rPr>
                <w:rFonts w:ascii="Arial" w:hAnsi="Arial" w:cs="Arial"/>
                <w:bCs/>
                <w:sz w:val="22"/>
                <w:szCs w:val="22"/>
              </w:rPr>
              <w:t>This is where the participants and their data are treated with respect, not disclosed to third parties and stored in an encrypted fashion (Denscombe, 2021).</w:t>
            </w:r>
          </w:p>
          <w:p w14:paraId="19108668"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ensure this is done?</w:t>
            </w:r>
          </w:p>
          <w:p w14:paraId="2A010306"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I will follow the university’s code of practice (UWTSD, 2022) and respect the rights of the participants involved in the research by encrypting all data and not disclosing any of the information collected to a third party.</w:t>
            </w:r>
          </w:p>
          <w:p w14:paraId="03DDBC59"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inform the participants this will be done this way? (via the letter of explanation prepared by the Researcher)</w:t>
            </w:r>
          </w:p>
          <w:p w14:paraId="6C8F5A87"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 xml:space="preserve">The researcher will explain </w:t>
            </w:r>
            <w:r w:rsidRPr="00DD7D10">
              <w:rPr>
                <w:rFonts w:ascii="Arial" w:hAnsi="Arial" w:cs="Arial"/>
                <w:color w:val="FF0000"/>
                <w:sz w:val="22"/>
                <w:szCs w:val="22"/>
              </w:rPr>
              <w:t xml:space="preserve">in writing </w:t>
            </w:r>
            <w:r w:rsidRPr="00DD7D10">
              <w:rPr>
                <w:rFonts w:ascii="Arial" w:hAnsi="Arial" w:cs="Arial"/>
                <w:sz w:val="22"/>
                <w:szCs w:val="22"/>
              </w:rPr>
              <w:t>that the participants’ data will be treated confidentially.</w:t>
            </w:r>
          </w:p>
          <w:p w14:paraId="5290CFB9"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What is Anonymity?</w:t>
            </w:r>
          </w:p>
          <w:p w14:paraId="187DCE97"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The participants will be protected as their data will be anonymised. It will not be possible for the participants to be identified.</w:t>
            </w:r>
          </w:p>
          <w:p w14:paraId="2D6B3D4A"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ensure this is done?</w:t>
            </w:r>
          </w:p>
          <w:p w14:paraId="061B0FD6" w14:textId="77777777" w:rsidR="00DD7D10" w:rsidRPr="00DD7D10" w:rsidRDefault="00DD7D10" w:rsidP="00DD7D10">
            <w:pPr>
              <w:spacing w:after="120"/>
              <w:jc w:val="both"/>
              <w:rPr>
                <w:rFonts w:ascii="Arial" w:hAnsi="Arial" w:cs="Arial"/>
                <w:b/>
                <w:sz w:val="22"/>
                <w:szCs w:val="22"/>
              </w:rPr>
            </w:pPr>
            <w:r w:rsidRPr="00DD7D10">
              <w:rPr>
                <w:rFonts w:ascii="Arial" w:hAnsi="Arial" w:cs="Arial"/>
                <w:sz w:val="22"/>
                <w:szCs w:val="22"/>
              </w:rPr>
              <w:t xml:space="preserve">The researcher will use pseudonyms </w:t>
            </w:r>
            <w:r w:rsidRPr="00DD7D10">
              <w:rPr>
                <w:rFonts w:ascii="Arial" w:hAnsi="Arial" w:cs="Arial"/>
                <w:color w:val="FF0000"/>
                <w:sz w:val="22"/>
                <w:szCs w:val="22"/>
              </w:rPr>
              <w:t xml:space="preserve">(where necessary, although not expected) </w:t>
            </w:r>
            <w:r w:rsidRPr="00DD7D10">
              <w:rPr>
                <w:rFonts w:ascii="Arial" w:hAnsi="Arial" w:cs="Arial"/>
                <w:sz w:val="22"/>
                <w:szCs w:val="22"/>
              </w:rPr>
              <w:t>to ensure their data, their personal information, is protected</w:t>
            </w:r>
            <w:r w:rsidRPr="00DD7D10">
              <w:rPr>
                <w:rFonts w:ascii="Arial" w:hAnsi="Arial" w:cs="Arial"/>
                <w:b/>
                <w:sz w:val="22"/>
                <w:szCs w:val="22"/>
              </w:rPr>
              <w:t>.</w:t>
            </w:r>
          </w:p>
          <w:p w14:paraId="573B30F3" w14:textId="77777777" w:rsidR="00DD7D10" w:rsidRPr="00DD7D10" w:rsidRDefault="00DD7D10" w:rsidP="00DD7D10">
            <w:pPr>
              <w:spacing w:after="120"/>
              <w:jc w:val="both"/>
              <w:rPr>
                <w:rFonts w:ascii="Arial" w:hAnsi="Arial" w:cs="Arial"/>
                <w:b/>
                <w:sz w:val="22"/>
                <w:szCs w:val="22"/>
                <w:u w:val="single"/>
              </w:rPr>
            </w:pPr>
            <w:r w:rsidRPr="00DD7D10">
              <w:rPr>
                <w:rFonts w:ascii="Arial" w:hAnsi="Arial" w:cs="Arial"/>
                <w:b/>
                <w:sz w:val="22"/>
                <w:szCs w:val="22"/>
                <w:u w:val="single"/>
              </w:rPr>
              <w:t>How will you inform the participants this will be done this way? (via the letter of explanation prepared by the Researcher)</w:t>
            </w:r>
          </w:p>
          <w:p w14:paraId="14D1BA90" w14:textId="77777777" w:rsidR="00DD7D10" w:rsidRPr="00DD7D10" w:rsidRDefault="00DD7D10" w:rsidP="00DD7D10">
            <w:pPr>
              <w:rPr>
                <w:rFonts w:ascii="Arial" w:hAnsi="Arial" w:cs="Arial"/>
                <w:sz w:val="22"/>
                <w:szCs w:val="22"/>
              </w:rPr>
            </w:pPr>
            <w:r w:rsidRPr="00DD7D10">
              <w:rPr>
                <w:rFonts w:ascii="Arial" w:hAnsi="Arial" w:cs="Arial"/>
                <w:sz w:val="22"/>
                <w:szCs w:val="22"/>
              </w:rPr>
              <w:t xml:space="preserve">The researcher will explain </w:t>
            </w:r>
            <w:r w:rsidRPr="00DD7D10">
              <w:rPr>
                <w:rFonts w:ascii="Arial" w:hAnsi="Arial" w:cs="Arial"/>
                <w:color w:val="FF0000"/>
                <w:sz w:val="22"/>
                <w:szCs w:val="22"/>
              </w:rPr>
              <w:t xml:space="preserve">in writing </w:t>
            </w:r>
            <w:r w:rsidRPr="00DD7D10">
              <w:rPr>
                <w:rFonts w:ascii="Arial" w:hAnsi="Arial" w:cs="Arial"/>
                <w:sz w:val="22"/>
                <w:szCs w:val="22"/>
              </w:rPr>
              <w:t>that the participants’ data will be stored anonymously, abiding by all the criteria of GDPR (</w:t>
            </w:r>
            <w:r w:rsidRPr="00DD7D10">
              <w:rPr>
                <w:rFonts w:ascii="Arial" w:hAnsi="Arial" w:cs="Arial"/>
                <w:i/>
                <w:sz w:val="22"/>
                <w:szCs w:val="22"/>
              </w:rPr>
              <w:t>Data Protection Act</w:t>
            </w:r>
            <w:r w:rsidRPr="00DD7D10">
              <w:rPr>
                <w:rFonts w:ascii="Arial" w:hAnsi="Arial" w:cs="Arial"/>
                <w:sz w:val="22"/>
                <w:szCs w:val="22"/>
              </w:rPr>
              <w:t xml:space="preserve"> </w:t>
            </w:r>
            <w:r w:rsidRPr="00DD7D10">
              <w:rPr>
                <w:rFonts w:ascii="Arial" w:hAnsi="Arial" w:cs="Arial"/>
                <w:i/>
                <w:sz w:val="22"/>
                <w:szCs w:val="22"/>
              </w:rPr>
              <w:t>2018)</w:t>
            </w:r>
            <w:r w:rsidRPr="00DD7D10">
              <w:rPr>
                <w:rFonts w:ascii="Arial" w:hAnsi="Arial" w:cs="Arial"/>
                <w:sz w:val="22"/>
                <w:szCs w:val="22"/>
              </w:rPr>
              <w:t>.</w:t>
            </w:r>
          </w:p>
          <w:p w14:paraId="4CEEE973" w14:textId="77777777" w:rsidR="00DD7D10" w:rsidRPr="00DD7D10" w:rsidRDefault="00DD7D10" w:rsidP="00DD7D10">
            <w:pPr>
              <w:rPr>
                <w:rFonts w:ascii="Arial" w:hAnsi="Arial" w:cs="Arial"/>
                <w:sz w:val="22"/>
                <w:szCs w:val="22"/>
              </w:rPr>
            </w:pPr>
          </w:p>
          <w:p w14:paraId="047EB108" w14:textId="77777777" w:rsidR="00DD7D10" w:rsidRPr="00DD7D10" w:rsidRDefault="00DD7D10" w:rsidP="00DD7D10">
            <w:pPr>
              <w:rPr>
                <w:rFonts w:ascii="Arial" w:hAnsi="Arial" w:cs="Arial"/>
                <w:sz w:val="22"/>
                <w:szCs w:val="22"/>
              </w:rPr>
            </w:pPr>
            <w:r w:rsidRPr="00DD7D10">
              <w:rPr>
                <w:rFonts w:ascii="Arial" w:hAnsi="Arial" w:cs="Arial"/>
                <w:sz w:val="22"/>
                <w:szCs w:val="22"/>
              </w:rPr>
              <w:t>References</w:t>
            </w:r>
          </w:p>
          <w:p w14:paraId="0B5A21A1" w14:textId="77777777" w:rsidR="00DD7D10" w:rsidRPr="00DD7D10" w:rsidRDefault="00DD7D10" w:rsidP="00DD7D10">
            <w:pPr>
              <w:rPr>
                <w:rFonts w:ascii="Arial" w:hAnsi="Arial" w:cs="Arial"/>
                <w:sz w:val="22"/>
                <w:szCs w:val="22"/>
              </w:rPr>
            </w:pPr>
          </w:p>
          <w:p w14:paraId="1BC8C6ED" w14:textId="77777777" w:rsidR="00DD7D10" w:rsidRPr="00DD7D10" w:rsidRDefault="00DD7D10" w:rsidP="00DD7D10">
            <w:pPr>
              <w:rPr>
                <w:rFonts w:ascii="Arial" w:hAnsi="Arial" w:cs="Arial"/>
                <w:sz w:val="22"/>
                <w:szCs w:val="22"/>
              </w:rPr>
            </w:pPr>
            <w:r w:rsidRPr="00DD7D10">
              <w:rPr>
                <w:rFonts w:ascii="Arial" w:hAnsi="Arial" w:cs="Arial"/>
                <w:i/>
                <w:iCs/>
                <w:sz w:val="22"/>
                <w:szCs w:val="22"/>
              </w:rPr>
              <w:t>Data Protection Act 2018, c. 12</w:t>
            </w:r>
            <w:r w:rsidRPr="00DD7D10">
              <w:rPr>
                <w:rFonts w:ascii="Arial" w:hAnsi="Arial" w:cs="Arial"/>
                <w:sz w:val="22"/>
                <w:szCs w:val="22"/>
              </w:rPr>
              <w:t>. Available at: https://www.legislation.gov.uk/ukpga/2018/12/contents/enacted (Accessed: 11 November 2023).</w:t>
            </w:r>
          </w:p>
          <w:p w14:paraId="008436BC"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i/>
                <w:color w:val="808080"/>
                <w:sz w:val="18"/>
                <w:szCs w:val="18"/>
                <w:lang w:eastAsia="en-US"/>
              </w:rPr>
              <w:t xml:space="preserve">    .</w:t>
            </w:r>
          </w:p>
        </w:tc>
      </w:tr>
    </w:tbl>
    <w:p w14:paraId="59FD4D41" w14:textId="77777777" w:rsidR="00DD7D10" w:rsidRPr="00DD7D10" w:rsidRDefault="00DD7D10" w:rsidP="00DD7D10">
      <w:pPr>
        <w:rPr>
          <w:rFonts w:ascii="Arial" w:hAnsi="Arial" w:cs="Arial"/>
          <w:sz w:val="22"/>
          <w:szCs w:val="22"/>
          <w:lang w:eastAsia="en-US"/>
        </w:rPr>
      </w:pPr>
    </w:p>
    <w:p w14:paraId="65899971"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SECTION J: Data Protection and Storage</w:t>
      </w:r>
    </w:p>
    <w:p w14:paraId="6AD0744B" w14:textId="77777777" w:rsidR="00DD7D10" w:rsidRPr="00DD7D10" w:rsidRDefault="00DD7D10" w:rsidP="00DD7D10">
      <w:pPr>
        <w:rPr>
          <w:rFonts w:ascii="Arial" w:hAnsi="Arial" w:cs="Arial"/>
          <w:b/>
          <w:sz w:val="22"/>
          <w:szCs w:val="22"/>
          <w:lang w:eastAsia="en-US"/>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9"/>
        <w:gridCol w:w="6256"/>
        <w:gridCol w:w="785"/>
        <w:gridCol w:w="812"/>
      </w:tblGrid>
      <w:tr w:rsidR="00DD7D10" w:rsidRPr="00DD7D10" w14:paraId="0CEAC651" w14:textId="77777777" w:rsidTr="00DD7D10">
        <w:trPr>
          <w:trHeight w:val="403"/>
        </w:trPr>
        <w:tc>
          <w:tcPr>
            <w:tcW w:w="270" w:type="pct"/>
            <w:tcBorders>
              <w:left w:val="single" w:sz="4" w:space="0" w:color="auto"/>
              <w:bottom w:val="single" w:sz="4" w:space="0" w:color="auto"/>
              <w:right w:val="single" w:sz="4" w:space="0" w:color="auto"/>
            </w:tcBorders>
            <w:shd w:val="clear" w:color="auto" w:fill="D9D9D9"/>
            <w:vAlign w:val="center"/>
          </w:tcPr>
          <w:p w14:paraId="5A0A3ED5" w14:textId="77777777" w:rsidR="00DD7D10" w:rsidRPr="00DD7D10" w:rsidRDefault="00DD7D10" w:rsidP="00DD7D10">
            <w:pPr>
              <w:autoSpaceDE w:val="0"/>
              <w:autoSpaceDN w:val="0"/>
              <w:adjustRightInd w:val="0"/>
              <w:spacing w:before="100" w:beforeAutospacing="1" w:after="100" w:afterAutospacing="1"/>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D9D9D9"/>
            <w:vAlign w:val="center"/>
          </w:tcPr>
          <w:p w14:paraId="56194646" w14:textId="77777777" w:rsidR="00DD7D10" w:rsidRPr="00DD7D10" w:rsidRDefault="00DD7D10" w:rsidP="00DD7D10">
            <w:pPr>
              <w:autoSpaceDE w:val="0"/>
              <w:autoSpaceDN w:val="0"/>
              <w:adjustRightInd w:val="0"/>
              <w:spacing w:before="100" w:beforeAutospacing="1" w:after="100" w:afterAutospacing="1"/>
              <w:rPr>
                <w:rFonts w:ascii="Arial" w:hAnsi="Arial" w:cs="Arial"/>
                <w:sz w:val="22"/>
                <w:szCs w:val="22"/>
              </w:rPr>
            </w:pPr>
            <w:r w:rsidRPr="00DD7D10">
              <w:rPr>
                <w:rFonts w:ascii="Arial" w:hAnsi="Arial" w:cs="Arial"/>
                <w:sz w:val="22"/>
                <w:szCs w:val="22"/>
              </w:rPr>
              <w:t>Does the research activity involve personal da</w:t>
            </w:r>
            <w:r w:rsidRPr="00DD7D10">
              <w:rPr>
                <w:rFonts w:ascii="Arial" w:hAnsi="Arial" w:cs="Arial"/>
                <w:sz w:val="22"/>
                <w:szCs w:val="22"/>
                <w:shd w:val="clear" w:color="auto" w:fill="F2F2F2"/>
              </w:rPr>
              <w:t>t</w:t>
            </w:r>
            <w:r w:rsidRPr="00DD7D10">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D9D9D9"/>
            <w:vAlign w:val="center"/>
          </w:tcPr>
          <w:p w14:paraId="22A9BD8E"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DD7D10">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D9D9D9"/>
            <w:vAlign w:val="center"/>
          </w:tcPr>
          <w:p w14:paraId="64D9A70F"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DD7D10">
              <w:rPr>
                <w:rFonts w:ascii="Arial" w:hAnsi="Arial" w:cs="Arial"/>
                <w:b/>
                <w:bCs/>
                <w:sz w:val="22"/>
                <w:szCs w:val="22"/>
              </w:rPr>
              <w:t>NO</w:t>
            </w:r>
          </w:p>
        </w:tc>
      </w:tr>
      <w:tr w:rsidR="00DD7D10" w:rsidRPr="00DD7D10" w14:paraId="1BDE97B8" w14:textId="77777777" w:rsidTr="00DD7D10">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5C6B911" w14:textId="77777777" w:rsidR="00DD7D10" w:rsidRPr="00DD7D10" w:rsidRDefault="00DD7D10" w:rsidP="00DD7D10">
            <w:pPr>
              <w:autoSpaceDE w:val="0"/>
              <w:autoSpaceDN w:val="0"/>
              <w:adjustRightInd w:val="0"/>
              <w:jc w:val="center"/>
              <w:rPr>
                <w:rFonts w:ascii="Arial" w:hAnsi="Arial" w:cs="Arial"/>
                <w:bCs/>
                <w:iCs/>
                <w:sz w:val="22"/>
                <w:szCs w:val="22"/>
              </w:rPr>
            </w:pPr>
            <w:r w:rsidRPr="00DD7D10">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53B67806" w14:textId="77777777" w:rsidR="00DD7D10" w:rsidRPr="00DD7D10" w:rsidRDefault="00DD7D10" w:rsidP="00DD7D10">
            <w:pPr>
              <w:autoSpaceDE w:val="0"/>
              <w:autoSpaceDN w:val="0"/>
              <w:adjustRightInd w:val="0"/>
              <w:rPr>
                <w:rFonts w:ascii="Arial" w:hAnsi="Arial" w:cs="Arial"/>
                <w:sz w:val="22"/>
                <w:szCs w:val="22"/>
              </w:rPr>
            </w:pPr>
            <w:r w:rsidRPr="00DD7D10">
              <w:rPr>
                <w:rFonts w:ascii="Arial" w:hAnsi="Arial" w:cs="Arial"/>
                <w:b/>
                <w:bCs/>
                <w:i/>
                <w:iCs/>
                <w:sz w:val="22"/>
                <w:szCs w:val="22"/>
              </w:rPr>
              <w:t>“Personal data”</w:t>
            </w:r>
            <w:r w:rsidRPr="00DD7D10">
              <w:rPr>
                <w:rFonts w:ascii="Arial" w:hAnsi="Arial" w:cs="Arial"/>
                <w:i/>
                <w:iCs/>
                <w:sz w:val="22"/>
                <w:szCs w:val="22"/>
              </w:rPr>
              <w:t xml:space="preserve"> </w:t>
            </w:r>
            <w:r w:rsidRPr="00DD7D10">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1A275686"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sz w:val="22"/>
                <w:szCs w:val="22"/>
                <w:lang w:val="en-US"/>
              </w:rPr>
            </w:pPr>
            <w:r w:rsidRPr="00DD7D10">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sz w:val="20"/>
                <w:szCs w:val="20"/>
                <w:lang w:eastAsia="en-US"/>
              </w:rPr>
              <w:id w:val="1728578437"/>
              <w14:checkbox>
                <w14:checked w14:val="1"/>
                <w14:checkedState w14:val="2612" w14:font="MS Gothic"/>
                <w14:uncheckedState w14:val="2610" w14:font="MS Gothic"/>
              </w14:checkbox>
            </w:sdtPr>
            <w:sdtContent>
              <w:p w14:paraId="722F0C12" w14:textId="77777777" w:rsidR="00DD7D10" w:rsidRPr="00DD7D10" w:rsidRDefault="00DD7D10" w:rsidP="00DD7D10">
                <w:pPr>
                  <w:autoSpaceDE w:val="0"/>
                  <w:autoSpaceDN w:val="0"/>
                  <w:adjustRightInd w:val="0"/>
                  <w:jc w:val="center"/>
                  <w:rPr>
                    <w:rFonts w:ascii="Arial" w:hAnsi="Arial" w:cs="Arial"/>
                    <w:sz w:val="20"/>
                    <w:szCs w:val="20"/>
                    <w:lang w:eastAsia="en-US"/>
                  </w:rPr>
                </w:pPr>
                <w:r w:rsidRPr="00DD7D10">
                  <w:rPr>
                    <w:rFonts w:ascii="Arial" w:eastAsia="MS Gothic" w:hAnsi="Arial" w:cs="Arial" w:hint="eastAsia"/>
                    <w:sz w:val="20"/>
                    <w:szCs w:val="20"/>
                    <w:lang w:eastAsia="en-US"/>
                  </w:rPr>
                  <w:t>☒</w:t>
                </w:r>
              </w:p>
            </w:sdtContent>
          </w:sdt>
          <w:p w14:paraId="11EF13FD"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sz w:val="22"/>
                <w:szCs w:val="22"/>
                <w:lang w:val="en-US"/>
              </w:rPr>
            </w:pPr>
          </w:p>
        </w:tc>
      </w:tr>
      <w:tr w:rsidR="00DD7D10" w:rsidRPr="00DD7D10" w14:paraId="4D74FDD9" w14:textId="77777777" w:rsidTr="00DD7D1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456F3A45" w14:textId="77777777" w:rsidR="00DD7D10" w:rsidRPr="00DD7D10" w:rsidRDefault="00DD7D10" w:rsidP="00DD7D10">
            <w:pPr>
              <w:autoSpaceDE w:val="0"/>
              <w:autoSpaceDN w:val="0"/>
              <w:adjustRightInd w:val="0"/>
              <w:spacing w:before="100" w:beforeAutospacing="1" w:after="100" w:afterAutospacing="1"/>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71B4D65" w14:textId="77777777" w:rsidR="00DD7D10" w:rsidRPr="00DD7D10" w:rsidRDefault="00DD7D10" w:rsidP="00DD7D10">
            <w:pPr>
              <w:autoSpaceDE w:val="0"/>
              <w:autoSpaceDN w:val="0"/>
              <w:adjustRightInd w:val="0"/>
              <w:spacing w:before="100" w:beforeAutospacing="1" w:after="100" w:afterAutospacing="1"/>
              <w:rPr>
                <w:rFonts w:ascii="Arial" w:hAnsi="Arial" w:cs="Arial"/>
              </w:rPr>
            </w:pPr>
            <w:r w:rsidRPr="00DD7D10">
              <w:rPr>
                <w:rFonts w:ascii="Arial" w:hAnsi="Arial" w:cs="Arial"/>
                <w:sz w:val="22"/>
                <w:szCs w:val="22"/>
              </w:rPr>
              <w:t>If YES, provide a</w:t>
            </w:r>
            <w:r w:rsidRPr="00DD7D10">
              <w:rPr>
                <w:rFonts w:ascii="Arial" w:hAnsi="Arial" w:cs="Arial"/>
                <w:b/>
                <w:bCs/>
                <w:sz w:val="22"/>
                <w:szCs w:val="22"/>
              </w:rPr>
              <w:t xml:space="preserve"> </w:t>
            </w:r>
            <w:r w:rsidRPr="00DD7D10">
              <w:rPr>
                <w:rFonts w:ascii="Arial" w:hAnsi="Arial" w:cs="Arial"/>
                <w:sz w:val="22"/>
                <w:szCs w:val="22"/>
              </w:rPr>
              <w:t>description of the data and explain why this data needs to be collected:</w:t>
            </w:r>
          </w:p>
        </w:tc>
      </w:tr>
      <w:tr w:rsidR="00DD7D10" w:rsidRPr="00DD7D10" w14:paraId="45BA2687" w14:textId="77777777" w:rsidTr="00DD7D10">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1C3B45BA"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lastRenderedPageBreak/>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8EEA685" w14:textId="77777777" w:rsidR="00DD7D10" w:rsidRPr="00DD7D10" w:rsidRDefault="00DD7D10" w:rsidP="00DD7D10">
            <w:pPr>
              <w:rPr>
                <w:rFonts w:ascii="Arial" w:hAnsi="Arial" w:cs="Arial"/>
                <w:sz w:val="22"/>
                <w:szCs w:val="22"/>
                <w:lang w:eastAsia="en-US"/>
              </w:rPr>
            </w:pPr>
          </w:p>
          <w:p w14:paraId="66770DC3"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NA</w:t>
            </w:r>
          </w:p>
          <w:p w14:paraId="0057DCB1" w14:textId="77777777" w:rsidR="00DD7D10" w:rsidRPr="00DD7D10" w:rsidRDefault="00DD7D10" w:rsidP="00DD7D10">
            <w:pPr>
              <w:autoSpaceDE w:val="0"/>
              <w:autoSpaceDN w:val="0"/>
              <w:adjustRightInd w:val="0"/>
              <w:rPr>
                <w:rFonts w:ascii="Arial" w:hAnsi="Arial" w:cs="Arial"/>
                <w:i/>
                <w:sz w:val="20"/>
                <w:szCs w:val="20"/>
                <w:lang w:eastAsia="en-US"/>
              </w:rPr>
            </w:pPr>
            <w:r w:rsidRPr="00DD7D10">
              <w:rPr>
                <w:rFonts w:ascii="Arial" w:hAnsi="Arial" w:cs="Arial"/>
                <w:i/>
                <w:color w:val="808080"/>
                <w:sz w:val="18"/>
                <w:szCs w:val="18"/>
                <w:lang w:eastAsia="en-US"/>
              </w:rPr>
              <w:t xml:space="preserve">        .</w:t>
            </w:r>
          </w:p>
        </w:tc>
      </w:tr>
      <w:tr w:rsidR="00DD7D10" w:rsidRPr="00DD7D10" w14:paraId="1FEBD63C" w14:textId="77777777" w:rsidTr="00DD7D10">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1164D3AD" w14:textId="77777777" w:rsidR="00DD7D10" w:rsidRPr="00DD7D10" w:rsidRDefault="00DD7D10" w:rsidP="00DD7D10">
            <w:pPr>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4195269" w14:textId="77777777" w:rsidR="00DD7D10" w:rsidRPr="00DD7D10" w:rsidRDefault="00DD7D10" w:rsidP="00DD7D10">
            <w:pPr>
              <w:autoSpaceDE w:val="0"/>
              <w:autoSpaceDN w:val="0"/>
              <w:adjustRightInd w:val="0"/>
              <w:rPr>
                <w:rFonts w:ascii="Arial" w:eastAsia="Calibri" w:hAnsi="Arial" w:cs="Arial"/>
              </w:rPr>
            </w:pPr>
            <w:r w:rsidRPr="00DD7D10">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3A7B79AF"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DD7D10">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2DF80BDD" w14:textId="77777777" w:rsidR="00DD7D10" w:rsidRPr="00DD7D10" w:rsidRDefault="00DD7D10" w:rsidP="00DD7D10">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DD7D10">
              <w:rPr>
                <w:rFonts w:ascii="Arial" w:hAnsi="Arial" w:cs="Arial"/>
                <w:b/>
                <w:bCs/>
                <w:sz w:val="22"/>
                <w:szCs w:val="22"/>
              </w:rPr>
              <w:t>NO</w:t>
            </w:r>
          </w:p>
        </w:tc>
      </w:tr>
      <w:tr w:rsidR="00DD7D10" w:rsidRPr="00DD7D10" w14:paraId="1333309F" w14:textId="77777777" w:rsidTr="00DD7D1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35867112" w14:textId="77777777" w:rsidR="00DD7D10" w:rsidRPr="00DD7D10" w:rsidRDefault="00DD7D10" w:rsidP="00DD7D10">
            <w:pPr>
              <w:jc w:val="center"/>
              <w:rPr>
                <w:rFonts w:ascii="Arial" w:hAnsi="Arial" w:cs="Arial"/>
                <w:bCs/>
                <w:iCs/>
                <w:color w:val="000000"/>
                <w:sz w:val="20"/>
                <w:szCs w:val="23"/>
              </w:rPr>
            </w:pPr>
            <w:r w:rsidRPr="00DD7D10">
              <w:rPr>
                <w:rFonts w:ascii="Arial" w:hAnsi="Arial" w:cs="Arial"/>
                <w:bCs/>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1AC9F00" w14:textId="77777777" w:rsidR="00DD7D10" w:rsidRPr="00DD7D10" w:rsidRDefault="00DD7D10" w:rsidP="00DD7D10">
            <w:pPr>
              <w:rPr>
                <w:rFonts w:ascii="Arial" w:hAnsi="Arial" w:cs="Arial"/>
              </w:rPr>
            </w:pPr>
            <w:r w:rsidRPr="00DD7D10">
              <w:rPr>
                <w:rFonts w:ascii="Arial" w:hAnsi="Arial" w:cs="Arial"/>
                <w:b/>
                <w:bCs/>
                <w:i/>
                <w:iCs/>
                <w:color w:val="000000"/>
                <w:sz w:val="20"/>
                <w:szCs w:val="23"/>
              </w:rPr>
              <w:t>“Special category data”</w:t>
            </w:r>
            <w:r w:rsidRPr="00DD7D10">
              <w:rPr>
                <w:rFonts w:ascii="Arial" w:hAnsi="Arial" w:cs="Arial"/>
                <w:i/>
                <w:iCs/>
                <w:color w:val="000000"/>
                <w:sz w:val="20"/>
                <w:szCs w:val="23"/>
              </w:rPr>
              <w:t> means sensitive personal data consisting of information as to the data subjects’ –</w:t>
            </w:r>
          </w:p>
          <w:p w14:paraId="565C8636" w14:textId="77777777" w:rsidR="00DD7D10" w:rsidRPr="00DD7D10" w:rsidRDefault="00DD7D10" w:rsidP="00DD7D10">
            <w:pPr>
              <w:rPr>
                <w:rFonts w:ascii="Arial" w:hAnsi="Arial" w:cs="Arial"/>
              </w:rPr>
            </w:pPr>
            <w:r w:rsidRPr="00DD7D10">
              <w:rPr>
                <w:rFonts w:ascii="Arial" w:hAnsi="Arial" w:cs="Arial"/>
                <w:i/>
                <w:iCs/>
                <w:color w:val="000000"/>
                <w:sz w:val="20"/>
                <w:szCs w:val="23"/>
              </w:rPr>
              <w:t>(a) racial or ethnic origin,</w:t>
            </w:r>
          </w:p>
          <w:p w14:paraId="36959CD6" w14:textId="77777777" w:rsidR="00DD7D10" w:rsidRPr="00DD7D10" w:rsidRDefault="00DD7D10" w:rsidP="00DD7D10">
            <w:pPr>
              <w:rPr>
                <w:rFonts w:ascii="Arial" w:hAnsi="Arial" w:cs="Arial"/>
              </w:rPr>
            </w:pPr>
            <w:r w:rsidRPr="00DD7D10">
              <w:rPr>
                <w:rFonts w:ascii="Arial" w:hAnsi="Arial" w:cs="Arial"/>
                <w:i/>
                <w:iCs/>
                <w:color w:val="000000"/>
                <w:sz w:val="20"/>
                <w:szCs w:val="23"/>
              </w:rPr>
              <w:t>(b) political opinions,</w:t>
            </w:r>
          </w:p>
          <w:p w14:paraId="24AE98B5" w14:textId="77777777" w:rsidR="00DD7D10" w:rsidRPr="00DD7D10" w:rsidRDefault="00DD7D10" w:rsidP="00DD7D10">
            <w:pPr>
              <w:rPr>
                <w:rFonts w:ascii="Arial" w:hAnsi="Arial" w:cs="Arial"/>
              </w:rPr>
            </w:pPr>
            <w:r w:rsidRPr="00DD7D10">
              <w:rPr>
                <w:rFonts w:ascii="Arial" w:hAnsi="Arial" w:cs="Arial"/>
                <w:i/>
                <w:iCs/>
                <w:color w:val="000000"/>
                <w:sz w:val="20"/>
                <w:szCs w:val="23"/>
              </w:rPr>
              <w:t>(c ) religious beliefs or other beliefs of a similar nature,</w:t>
            </w:r>
          </w:p>
          <w:p w14:paraId="59251EDC" w14:textId="77777777" w:rsidR="00DD7D10" w:rsidRPr="00DD7D10" w:rsidRDefault="00DD7D10" w:rsidP="00DD7D10">
            <w:pPr>
              <w:rPr>
                <w:rFonts w:ascii="Arial" w:hAnsi="Arial" w:cs="Arial"/>
              </w:rPr>
            </w:pPr>
            <w:r w:rsidRPr="00DD7D10">
              <w:rPr>
                <w:rFonts w:ascii="Arial" w:hAnsi="Arial" w:cs="Arial"/>
                <w:i/>
                <w:iCs/>
                <w:color w:val="000000"/>
                <w:sz w:val="20"/>
                <w:szCs w:val="23"/>
              </w:rPr>
              <w:t>(d) membership of a trade union (within the meaning of the Trade Union and Labour Relations (Consolidation) Act 1992),</w:t>
            </w:r>
          </w:p>
          <w:p w14:paraId="001DC63A" w14:textId="77777777" w:rsidR="00DD7D10" w:rsidRPr="00DD7D10" w:rsidRDefault="00DD7D10" w:rsidP="00DD7D10">
            <w:pPr>
              <w:rPr>
                <w:rFonts w:ascii="Arial" w:hAnsi="Arial" w:cs="Arial"/>
              </w:rPr>
            </w:pPr>
            <w:r w:rsidRPr="00DD7D10">
              <w:rPr>
                <w:rFonts w:ascii="Arial" w:hAnsi="Arial" w:cs="Arial"/>
                <w:i/>
                <w:iCs/>
                <w:color w:val="000000"/>
                <w:sz w:val="20"/>
                <w:szCs w:val="23"/>
              </w:rPr>
              <w:t>(e) physical or mental health or condition,</w:t>
            </w:r>
          </w:p>
          <w:p w14:paraId="114A4C8E" w14:textId="77777777" w:rsidR="00DD7D10" w:rsidRPr="00DD7D10" w:rsidRDefault="00DD7D10" w:rsidP="00DD7D10">
            <w:pPr>
              <w:rPr>
                <w:rFonts w:ascii="Arial" w:hAnsi="Arial" w:cs="Arial"/>
              </w:rPr>
            </w:pPr>
            <w:r w:rsidRPr="00DD7D10">
              <w:rPr>
                <w:rFonts w:ascii="Arial" w:hAnsi="Arial" w:cs="Arial"/>
                <w:i/>
                <w:iCs/>
                <w:color w:val="000000"/>
                <w:sz w:val="20"/>
                <w:szCs w:val="23"/>
              </w:rPr>
              <w:t>(f) sexual life,</w:t>
            </w:r>
          </w:p>
          <w:p w14:paraId="6A67A0E0" w14:textId="77777777" w:rsidR="00DD7D10" w:rsidRPr="00DD7D10" w:rsidRDefault="00DD7D10" w:rsidP="00DD7D10">
            <w:pPr>
              <w:rPr>
                <w:rFonts w:ascii="Arial" w:hAnsi="Arial" w:cs="Arial"/>
              </w:rPr>
            </w:pPr>
            <w:r w:rsidRPr="00DD7D10">
              <w:rPr>
                <w:rFonts w:ascii="Arial" w:hAnsi="Arial" w:cs="Arial"/>
                <w:i/>
                <w:iCs/>
                <w:color w:val="000000"/>
                <w:sz w:val="20"/>
                <w:szCs w:val="23"/>
              </w:rPr>
              <w:t>(g) genetics,</w:t>
            </w:r>
          </w:p>
          <w:p w14:paraId="2493AFEA" w14:textId="77777777" w:rsidR="00DD7D10" w:rsidRPr="00DD7D10" w:rsidRDefault="00DD7D10" w:rsidP="00DD7D10">
            <w:pPr>
              <w:rPr>
                <w:rFonts w:ascii="Arial" w:hAnsi="Arial" w:cs="Arial"/>
                <w:i/>
                <w:iCs/>
                <w:color w:val="000000"/>
                <w:sz w:val="20"/>
                <w:szCs w:val="23"/>
              </w:rPr>
            </w:pPr>
            <w:r w:rsidRPr="00DD7D10">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50D05755" w14:textId="77777777" w:rsidR="00DD7D10" w:rsidRPr="00DD7D10" w:rsidRDefault="00DD7D10" w:rsidP="00DD7D10">
            <w:pPr>
              <w:autoSpaceDE w:val="0"/>
              <w:autoSpaceDN w:val="0"/>
              <w:adjustRightInd w:val="0"/>
              <w:spacing w:before="100" w:beforeAutospacing="1" w:after="100" w:afterAutospacing="1"/>
              <w:jc w:val="center"/>
              <w:rPr>
                <w:rFonts w:ascii="Arial" w:hAnsi="Arial" w:cs="Arial"/>
              </w:rPr>
            </w:pPr>
            <w:r w:rsidRPr="00DD7D10">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0"/>
                <w:szCs w:val="20"/>
                <w:lang w:eastAsia="en-US"/>
              </w:rPr>
              <w:id w:val="623128215"/>
              <w14:checkbox>
                <w14:checked w14:val="1"/>
                <w14:checkedState w14:val="2612" w14:font="MS Gothic"/>
                <w14:uncheckedState w14:val="2610" w14:font="MS Gothic"/>
              </w14:checkbox>
            </w:sdtPr>
            <w:sdtContent>
              <w:p w14:paraId="63B341FA" w14:textId="77777777" w:rsidR="00DD7D10" w:rsidRPr="00DD7D10" w:rsidRDefault="00DD7D10" w:rsidP="00DD7D10">
                <w:pPr>
                  <w:autoSpaceDE w:val="0"/>
                  <w:autoSpaceDN w:val="0"/>
                  <w:adjustRightInd w:val="0"/>
                  <w:jc w:val="center"/>
                  <w:rPr>
                    <w:rFonts w:ascii="Arial" w:hAnsi="Arial" w:cs="Arial"/>
                    <w:sz w:val="20"/>
                    <w:szCs w:val="20"/>
                    <w:lang w:eastAsia="en-US"/>
                  </w:rPr>
                </w:pPr>
                <w:r w:rsidRPr="00DD7D10">
                  <w:rPr>
                    <w:rFonts w:ascii="Arial" w:eastAsia="MS Gothic" w:hAnsi="Arial" w:cs="Arial" w:hint="eastAsia"/>
                    <w:sz w:val="20"/>
                    <w:szCs w:val="20"/>
                    <w:lang w:eastAsia="en-US"/>
                  </w:rPr>
                  <w:t>☒</w:t>
                </w:r>
              </w:p>
            </w:sdtContent>
          </w:sdt>
          <w:p w14:paraId="6EF6F573" w14:textId="77777777" w:rsidR="00DD7D10" w:rsidRPr="00DD7D10" w:rsidRDefault="00DD7D10" w:rsidP="00DD7D10">
            <w:pPr>
              <w:autoSpaceDE w:val="0"/>
              <w:autoSpaceDN w:val="0"/>
              <w:adjustRightInd w:val="0"/>
              <w:spacing w:before="100" w:beforeAutospacing="1" w:after="100" w:afterAutospacing="1"/>
              <w:jc w:val="center"/>
              <w:rPr>
                <w:rFonts w:ascii="Arial" w:hAnsi="Arial" w:cs="Arial"/>
              </w:rPr>
            </w:pPr>
          </w:p>
        </w:tc>
      </w:tr>
      <w:tr w:rsidR="00DD7D10" w:rsidRPr="00DD7D10" w14:paraId="010FA6D5" w14:textId="77777777" w:rsidTr="00DD7D10">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2DDCF058" w14:textId="77777777" w:rsidR="00DD7D10" w:rsidRPr="00DD7D10" w:rsidRDefault="00DD7D10" w:rsidP="00DD7D10">
            <w:pPr>
              <w:autoSpaceDE w:val="0"/>
              <w:autoSpaceDN w:val="0"/>
              <w:adjustRightInd w:val="0"/>
              <w:spacing w:before="100" w:beforeAutospacing="1" w:after="100" w:afterAutospacing="1"/>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FFD3CBC" w14:textId="77777777" w:rsidR="00DD7D10" w:rsidRPr="00DD7D10" w:rsidRDefault="00DD7D10" w:rsidP="00DD7D10">
            <w:pPr>
              <w:autoSpaceDE w:val="0"/>
              <w:autoSpaceDN w:val="0"/>
              <w:adjustRightInd w:val="0"/>
              <w:spacing w:before="100" w:beforeAutospacing="1" w:after="100" w:afterAutospacing="1"/>
              <w:rPr>
                <w:rFonts w:ascii="Arial" w:hAnsi="Arial" w:cs="Arial"/>
              </w:rPr>
            </w:pPr>
            <w:r w:rsidRPr="00DD7D10">
              <w:rPr>
                <w:rFonts w:ascii="Arial" w:hAnsi="Arial" w:cs="Arial"/>
                <w:sz w:val="22"/>
                <w:szCs w:val="22"/>
              </w:rPr>
              <w:t>If YES, provide a</w:t>
            </w:r>
            <w:r w:rsidRPr="00DD7D10">
              <w:rPr>
                <w:rFonts w:ascii="Arial" w:hAnsi="Arial" w:cs="Arial"/>
                <w:b/>
                <w:bCs/>
                <w:sz w:val="22"/>
                <w:szCs w:val="22"/>
              </w:rPr>
              <w:t xml:space="preserve"> </w:t>
            </w:r>
            <w:r w:rsidRPr="00DD7D10">
              <w:rPr>
                <w:rFonts w:ascii="Arial" w:hAnsi="Arial" w:cs="Arial"/>
                <w:sz w:val="22"/>
                <w:szCs w:val="22"/>
              </w:rPr>
              <w:t>description of the special category data and explain why this data needs to be collected:</w:t>
            </w:r>
          </w:p>
        </w:tc>
      </w:tr>
      <w:tr w:rsidR="00DD7D10" w:rsidRPr="00DD7D10" w14:paraId="043C7B36" w14:textId="77777777" w:rsidTr="00DD7D10">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507FE523" w14:textId="77777777" w:rsidR="00DD7D10" w:rsidRPr="00DD7D10" w:rsidRDefault="00DD7D10" w:rsidP="00DD7D10">
            <w:pPr>
              <w:jc w:val="center"/>
              <w:rPr>
                <w:rFonts w:ascii="Arial" w:hAnsi="Arial" w:cs="Arial"/>
                <w:sz w:val="22"/>
                <w:szCs w:val="22"/>
                <w:lang w:eastAsia="en-US"/>
              </w:rPr>
            </w:pPr>
            <w:r w:rsidRPr="00DD7D10">
              <w:rPr>
                <w:rFonts w:ascii="Arial" w:hAnsi="Arial" w:cs="Arial"/>
                <w:sz w:val="22"/>
                <w:szCs w:val="22"/>
                <w:lang w:eastAsia="en-US"/>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5864C8D"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sz w:val="20"/>
                <w:szCs w:val="20"/>
                <w:lang w:eastAsia="en-US"/>
              </w:rPr>
              <w:br/>
              <w:t>NA</w:t>
            </w:r>
          </w:p>
          <w:p w14:paraId="1C33A48D" w14:textId="77777777" w:rsidR="00DD7D10" w:rsidRPr="00DD7D10" w:rsidRDefault="00DD7D10" w:rsidP="00DD7D10">
            <w:pPr>
              <w:autoSpaceDE w:val="0"/>
              <w:autoSpaceDN w:val="0"/>
              <w:adjustRightInd w:val="0"/>
              <w:rPr>
                <w:rFonts w:ascii="Arial" w:hAnsi="Arial" w:cs="Arial"/>
                <w:sz w:val="20"/>
                <w:szCs w:val="20"/>
                <w:lang w:eastAsia="en-US"/>
              </w:rPr>
            </w:pPr>
          </w:p>
        </w:tc>
      </w:tr>
    </w:tbl>
    <w:p w14:paraId="1F4F6CC2" w14:textId="77777777" w:rsidR="00DD7D10" w:rsidRPr="00DD7D10" w:rsidRDefault="00DD7D10" w:rsidP="00DD7D10">
      <w:pPr>
        <w:rPr>
          <w:rFonts w:ascii="Arial" w:hAnsi="Arial" w:cs="Arial"/>
          <w:sz w:val="20"/>
          <w:szCs w:val="20"/>
          <w:lang w:eastAsia="en-US"/>
        </w:rPr>
      </w:pPr>
    </w:p>
    <w:tbl>
      <w:tblPr>
        <w:tblStyle w:val="TableGrid1"/>
        <w:tblW w:w="5000" w:type="pct"/>
        <w:tblLook w:val="04A0" w:firstRow="1" w:lastRow="0" w:firstColumn="1" w:lastColumn="0" w:noHBand="0" w:noVBand="1"/>
      </w:tblPr>
      <w:tblGrid>
        <w:gridCol w:w="461"/>
        <w:gridCol w:w="6254"/>
        <w:gridCol w:w="780"/>
        <w:gridCol w:w="807"/>
      </w:tblGrid>
      <w:tr w:rsidR="00DD7D10" w:rsidRPr="00DD7D10" w14:paraId="74D4D79E" w14:textId="77777777" w:rsidTr="00DD7D10">
        <w:trPr>
          <w:trHeight w:val="439"/>
        </w:trPr>
        <w:tc>
          <w:tcPr>
            <w:tcW w:w="268" w:type="pct"/>
            <w:shd w:val="clear" w:color="auto" w:fill="F2F2F2"/>
            <w:vAlign w:val="center"/>
          </w:tcPr>
          <w:p w14:paraId="450C1369"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3770" w:type="pct"/>
            <w:shd w:val="clear" w:color="auto" w:fill="F2F2F2"/>
          </w:tcPr>
          <w:p w14:paraId="7B51812D"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
                <w:sz w:val="20"/>
                <w:szCs w:val="20"/>
                <w:lang w:eastAsia="en-US"/>
              </w:rPr>
              <w:br w:type="page"/>
            </w:r>
            <w:r w:rsidRPr="00DD7D10">
              <w:rPr>
                <w:rFonts w:ascii="Arial" w:hAnsi="Arial" w:cs="Arial"/>
                <w:b/>
                <w:sz w:val="22"/>
                <w:szCs w:val="22"/>
                <w:lang w:eastAsia="en-US"/>
              </w:rPr>
              <w:t>Will data from the research activity (collected data, drafts of the thesis, or materials for publication) be stored in any of the following ways?</w:t>
            </w:r>
          </w:p>
        </w:tc>
        <w:tc>
          <w:tcPr>
            <w:tcW w:w="473" w:type="pct"/>
            <w:shd w:val="clear" w:color="auto" w:fill="F2F2F2"/>
          </w:tcPr>
          <w:p w14:paraId="00D599FB"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489" w:type="pct"/>
            <w:shd w:val="clear" w:color="auto" w:fill="F2F2F2"/>
          </w:tcPr>
          <w:p w14:paraId="1D80E4C3"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r>
      <w:tr w:rsidR="00DD7D10" w:rsidRPr="00DD7D10" w14:paraId="3E3A5F57" w14:textId="77777777" w:rsidTr="00DD7D10">
        <w:trPr>
          <w:trHeight w:val="439"/>
        </w:trPr>
        <w:tc>
          <w:tcPr>
            <w:tcW w:w="268" w:type="pct"/>
            <w:shd w:val="clear" w:color="auto" w:fill="F2F2F2"/>
            <w:vAlign w:val="center"/>
          </w:tcPr>
          <w:p w14:paraId="2460B86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5</w:t>
            </w:r>
          </w:p>
        </w:tc>
        <w:tc>
          <w:tcPr>
            <w:tcW w:w="3770" w:type="pct"/>
            <w:shd w:val="clear" w:color="auto" w:fill="F2F2F2"/>
            <w:vAlign w:val="center"/>
          </w:tcPr>
          <w:p w14:paraId="2D8E39B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Manual files (i.e. in paper form)?</w:t>
            </w:r>
          </w:p>
        </w:tc>
        <w:tc>
          <w:tcPr>
            <w:tcW w:w="473" w:type="pct"/>
            <w:shd w:val="clear" w:color="auto" w:fill="BFBFBF"/>
          </w:tcPr>
          <w:sdt>
            <w:sdtPr>
              <w:rPr>
                <w:rFonts w:ascii="Arial" w:hAnsi="Arial" w:cs="Arial"/>
                <w:sz w:val="22"/>
                <w:szCs w:val="22"/>
                <w:lang w:eastAsia="en-US"/>
              </w:rPr>
              <w:id w:val="-716891366"/>
              <w14:checkbox>
                <w14:checked w14:val="0"/>
                <w14:checkedState w14:val="2612" w14:font="MS Gothic"/>
                <w14:uncheckedState w14:val="2610" w14:font="MS Gothic"/>
              </w14:checkbox>
            </w:sdtPr>
            <w:sdtContent>
              <w:p w14:paraId="4449824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tcPr>
          <w:sdt>
            <w:sdtPr>
              <w:rPr>
                <w:rFonts w:ascii="Arial" w:hAnsi="Arial" w:cs="Arial"/>
                <w:sz w:val="22"/>
                <w:szCs w:val="22"/>
                <w:lang w:eastAsia="en-US"/>
              </w:rPr>
              <w:id w:val="124512450"/>
              <w14:checkbox>
                <w14:checked w14:val="1"/>
                <w14:checkedState w14:val="2612" w14:font="MS Gothic"/>
                <w14:uncheckedState w14:val="2610" w14:font="MS Gothic"/>
              </w14:checkbox>
            </w:sdtPr>
            <w:sdtContent>
              <w:p w14:paraId="5317418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5C2A3A4" w14:textId="77777777" w:rsidTr="00DD7D10">
        <w:trPr>
          <w:trHeight w:val="403"/>
        </w:trPr>
        <w:tc>
          <w:tcPr>
            <w:tcW w:w="268" w:type="pct"/>
            <w:shd w:val="clear" w:color="auto" w:fill="F2F2F2"/>
            <w:vAlign w:val="center"/>
          </w:tcPr>
          <w:p w14:paraId="6068716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6</w:t>
            </w:r>
          </w:p>
        </w:tc>
        <w:tc>
          <w:tcPr>
            <w:tcW w:w="3770" w:type="pct"/>
            <w:shd w:val="clear" w:color="auto" w:fill="F2F2F2"/>
            <w:vAlign w:val="center"/>
          </w:tcPr>
          <w:p w14:paraId="21D2A235"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University computers?</w:t>
            </w:r>
          </w:p>
        </w:tc>
        <w:tc>
          <w:tcPr>
            <w:tcW w:w="473" w:type="pct"/>
            <w:shd w:val="clear" w:color="auto" w:fill="BFBFBF"/>
          </w:tc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p w14:paraId="28A58A6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tc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p w14:paraId="71BC096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64D7F1E" w14:textId="77777777" w:rsidTr="00DD7D10">
        <w:trPr>
          <w:trHeight w:val="439"/>
        </w:trPr>
        <w:tc>
          <w:tcPr>
            <w:tcW w:w="268" w:type="pct"/>
            <w:shd w:val="clear" w:color="auto" w:fill="F2F2F2"/>
            <w:vAlign w:val="center"/>
          </w:tcPr>
          <w:p w14:paraId="270CACF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7</w:t>
            </w:r>
          </w:p>
        </w:tc>
        <w:tc>
          <w:tcPr>
            <w:tcW w:w="3770" w:type="pct"/>
            <w:shd w:val="clear" w:color="auto" w:fill="F2F2F2"/>
            <w:vAlign w:val="center"/>
          </w:tcPr>
          <w:p w14:paraId="2C541FC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Private company computers?</w:t>
            </w:r>
          </w:p>
        </w:tc>
        <w:tc>
          <w:tcPr>
            <w:tcW w:w="473" w:type="pct"/>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3254CB6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p w14:paraId="7A0CC0CD"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3450A7C" w14:textId="77777777" w:rsidTr="00DD7D10">
        <w:trPr>
          <w:trHeight w:val="403"/>
        </w:trPr>
        <w:tc>
          <w:tcPr>
            <w:tcW w:w="268" w:type="pct"/>
            <w:shd w:val="clear" w:color="auto" w:fill="F2F2F2"/>
            <w:vAlign w:val="center"/>
          </w:tcPr>
          <w:p w14:paraId="76128B7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8</w:t>
            </w:r>
          </w:p>
        </w:tc>
        <w:tc>
          <w:tcPr>
            <w:tcW w:w="3770" w:type="pct"/>
            <w:shd w:val="clear" w:color="auto" w:fill="F2F2F2"/>
            <w:vAlign w:val="center"/>
          </w:tcPr>
          <w:p w14:paraId="407D782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Home or other personal computers?</w:t>
            </w:r>
          </w:p>
        </w:tc>
        <w:tc>
          <w:tcPr>
            <w:tcW w:w="473" w:type="pct"/>
            <w:shd w:val="clear" w:color="auto" w:fill="BFBFBF"/>
          </w:tcPr>
          <w:sdt>
            <w:sdtPr>
              <w:rPr>
                <w:rFonts w:ascii="Arial" w:hAnsi="Arial" w:cs="Arial"/>
                <w:sz w:val="22"/>
                <w:szCs w:val="22"/>
                <w:lang w:eastAsia="en-US"/>
              </w:rPr>
              <w:id w:val="666676712"/>
              <w14:checkbox>
                <w14:checked w14:val="1"/>
                <w14:checkedState w14:val="2612" w14:font="MS Gothic"/>
                <w14:uncheckedState w14:val="2610" w14:font="MS Gothic"/>
              </w14:checkbox>
            </w:sdtPr>
            <w:sdtContent>
              <w:p w14:paraId="28781A4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89" w:type="pct"/>
            <w:shd w:val="clear" w:color="auto" w:fill="BFBFBF"/>
          </w:tcPr>
          <w:sdt>
            <w:sdtPr>
              <w:rPr>
                <w:rFonts w:ascii="Arial" w:hAnsi="Arial" w:cs="Arial"/>
                <w:sz w:val="22"/>
                <w:szCs w:val="22"/>
                <w:lang w:eastAsia="en-US"/>
              </w:rPr>
              <w:id w:val="243309197"/>
              <w14:checkbox>
                <w14:checked w14:val="0"/>
                <w14:checkedState w14:val="2612" w14:font="MS Gothic"/>
                <w14:uncheckedState w14:val="2610" w14:font="MS Gothic"/>
              </w14:checkbox>
            </w:sdtPr>
            <w:sdtContent>
              <w:p w14:paraId="229618E0"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r>
      <w:tr w:rsidR="00DD7D10" w:rsidRPr="00DD7D10" w14:paraId="6CC9B3DF" w14:textId="77777777" w:rsidTr="00DD7D10">
        <w:trPr>
          <w:trHeight w:val="403"/>
        </w:trPr>
        <w:tc>
          <w:tcPr>
            <w:tcW w:w="268" w:type="pct"/>
            <w:shd w:val="clear" w:color="auto" w:fill="F2F2F2"/>
            <w:vAlign w:val="center"/>
          </w:tcPr>
          <w:p w14:paraId="3AB0315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9</w:t>
            </w:r>
          </w:p>
        </w:tc>
        <w:tc>
          <w:tcPr>
            <w:tcW w:w="3770" w:type="pct"/>
            <w:shd w:val="clear" w:color="auto" w:fill="F2F2F2"/>
            <w:vAlign w:val="center"/>
          </w:tcPr>
          <w:p w14:paraId="14614E2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Laptop computers/ CDs/ Portable disk-drives/ memory sticks?</w:t>
            </w:r>
          </w:p>
        </w:tc>
        <w:tc>
          <w:tcPr>
            <w:tcW w:w="473" w:type="pct"/>
            <w:shd w:val="clear" w:color="auto" w:fill="BFBFBF"/>
          </w:tcPr>
          <w:sdt>
            <w:sdtPr>
              <w:rPr>
                <w:rFonts w:ascii="Arial" w:hAnsi="Arial" w:cs="Arial"/>
                <w:sz w:val="22"/>
                <w:szCs w:val="22"/>
                <w:lang w:eastAsia="en-US"/>
              </w:rPr>
              <w:id w:val="1761182650"/>
              <w14:checkbox>
                <w14:checked w14:val="1"/>
                <w14:checkedState w14:val="2612" w14:font="MS Gothic"/>
                <w14:uncheckedState w14:val="2610" w14:font="MS Gothic"/>
              </w14:checkbox>
            </w:sdtPr>
            <w:sdtContent>
              <w:p w14:paraId="73FF80C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89" w:type="pct"/>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2BFB8FD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3E497846" w14:textId="77777777" w:rsidTr="00DD7D10">
        <w:trPr>
          <w:trHeight w:val="403"/>
        </w:trPr>
        <w:tc>
          <w:tcPr>
            <w:tcW w:w="268" w:type="pct"/>
            <w:shd w:val="clear" w:color="auto" w:fill="F2F2F2"/>
            <w:vAlign w:val="center"/>
          </w:tcPr>
          <w:p w14:paraId="11065585"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10</w:t>
            </w:r>
          </w:p>
        </w:tc>
        <w:tc>
          <w:tcPr>
            <w:tcW w:w="3770" w:type="pct"/>
            <w:shd w:val="clear" w:color="auto" w:fill="F2F2F2"/>
            <w:vAlign w:val="center"/>
          </w:tcPr>
          <w:p w14:paraId="3B0B8B2F"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“Cloud” storage or websites?</w:t>
            </w:r>
          </w:p>
        </w:tc>
        <w:tc>
          <w:tcPr>
            <w:tcW w:w="473" w:type="pct"/>
            <w:shd w:val="clear" w:color="auto" w:fill="BFBFBF"/>
          </w:tcPr>
          <w:sdt>
            <w:sdtPr>
              <w:rPr>
                <w:rFonts w:ascii="Arial" w:hAnsi="Arial" w:cs="Arial"/>
                <w:sz w:val="22"/>
                <w:szCs w:val="22"/>
                <w:lang w:eastAsia="en-US"/>
              </w:rPr>
              <w:id w:val="-40376448"/>
              <w14:checkbox>
                <w14:checked w14:val="0"/>
                <w14:checkedState w14:val="2612" w14:font="MS Gothic"/>
                <w14:uncheckedState w14:val="2610" w14:font="MS Gothic"/>
              </w14:checkbox>
            </w:sdtPr>
            <w:sdtContent>
              <w:p w14:paraId="44E768E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tcPr>
          <w:sdt>
            <w:sdtPr>
              <w:rPr>
                <w:rFonts w:ascii="Arial" w:hAnsi="Arial" w:cs="Arial"/>
                <w:sz w:val="22"/>
                <w:szCs w:val="22"/>
                <w:lang w:eastAsia="en-US"/>
              </w:rPr>
              <w:id w:val="-2004037841"/>
              <w14:checkbox>
                <w14:checked w14:val="1"/>
                <w14:checkedState w14:val="2612" w14:font="MS Gothic"/>
                <w14:uncheckedState w14:val="2610" w14:font="MS Gothic"/>
              </w14:checkbox>
            </w:sdtPr>
            <w:sdtContent>
              <w:p w14:paraId="7CB1710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2882F1D" w14:textId="77777777" w:rsidTr="00DD7D10">
        <w:trPr>
          <w:trHeight w:val="403"/>
        </w:trPr>
        <w:tc>
          <w:tcPr>
            <w:tcW w:w="268" w:type="pct"/>
            <w:shd w:val="clear" w:color="auto" w:fill="F2F2F2"/>
            <w:vAlign w:val="center"/>
          </w:tcPr>
          <w:p w14:paraId="2397FCC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11</w:t>
            </w:r>
          </w:p>
        </w:tc>
        <w:tc>
          <w:tcPr>
            <w:tcW w:w="3770" w:type="pct"/>
            <w:shd w:val="clear" w:color="auto" w:fill="F2F2F2"/>
          </w:tcPr>
          <w:p w14:paraId="18C8647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Other – specify:</w:t>
            </w:r>
          </w:p>
          <w:p w14:paraId="5AC2CF5E" w14:textId="77777777" w:rsidR="00DD7D10" w:rsidRPr="00DD7D10" w:rsidRDefault="00DD7D10" w:rsidP="00DD7D10">
            <w:pPr>
              <w:autoSpaceDE w:val="0"/>
              <w:autoSpaceDN w:val="0"/>
              <w:adjustRightInd w:val="0"/>
              <w:rPr>
                <w:rFonts w:ascii="Arial" w:hAnsi="Arial" w:cs="Arial"/>
                <w:sz w:val="22"/>
                <w:szCs w:val="22"/>
                <w:lang w:eastAsia="en-US"/>
              </w:rPr>
            </w:pPr>
          </w:p>
        </w:tc>
        <w:tc>
          <w:tcPr>
            <w:tcW w:w="473" w:type="pct"/>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7E9A347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1575544959"/>
              <w14:checkbox>
                <w14:checked w14:val="1"/>
                <w14:checkedState w14:val="2612" w14:font="MS Gothic"/>
                <w14:uncheckedState w14:val="2610" w14:font="MS Gothic"/>
              </w14:checkbox>
            </w:sdtPr>
            <w:sdtContent>
              <w:p w14:paraId="7CDAD77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1F5EA478" w14:textId="77777777" w:rsidTr="00DD7D10">
        <w:trPr>
          <w:trHeight w:val="403"/>
        </w:trPr>
        <w:tc>
          <w:tcPr>
            <w:tcW w:w="268" w:type="pct"/>
            <w:shd w:val="clear" w:color="auto" w:fill="D9D9D9"/>
            <w:vAlign w:val="center"/>
          </w:tcPr>
          <w:p w14:paraId="6D8471BB"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sz w:val="22"/>
                <w:szCs w:val="22"/>
                <w:lang w:eastAsia="en-US"/>
              </w:rPr>
              <w:t>12</w:t>
            </w:r>
          </w:p>
        </w:tc>
        <w:tc>
          <w:tcPr>
            <w:tcW w:w="4732" w:type="pct"/>
            <w:gridSpan w:val="3"/>
            <w:shd w:val="clear" w:color="auto" w:fill="D9D9D9"/>
          </w:tcPr>
          <w:p w14:paraId="0D0BF910"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DD7D10">
              <w:rPr>
                <w:rFonts w:ascii="Arial" w:hAnsi="Arial" w:cs="Arial"/>
                <w:bCs/>
                <w:sz w:val="22"/>
                <w:szCs w:val="22"/>
                <w:shd w:val="clear" w:color="auto" w:fill="F2F2F2"/>
                <w:lang w:eastAsia="en-US"/>
              </w:rPr>
              <w:t>password</w:t>
            </w:r>
            <w:r w:rsidRPr="00DD7D10">
              <w:rPr>
                <w:rFonts w:ascii="Arial" w:hAnsi="Arial" w:cs="Arial"/>
                <w:bCs/>
                <w:sz w:val="22"/>
                <w:szCs w:val="22"/>
                <w:lang w:eastAsia="en-US"/>
              </w:rPr>
              <w:t xml:space="preserve"> protection, encryption, anonymisation and pseudonymisation</w:t>
            </w:r>
            <w:r w:rsidRPr="00DD7D10">
              <w:rPr>
                <w:rFonts w:ascii="Arial" w:hAnsi="Arial" w:cs="Arial"/>
                <w:sz w:val="22"/>
                <w:szCs w:val="22"/>
                <w:lang w:eastAsia="en-US"/>
              </w:rPr>
              <w:t>:</w:t>
            </w:r>
          </w:p>
        </w:tc>
      </w:tr>
      <w:tr w:rsidR="00DD7D10" w:rsidRPr="00DD7D10" w14:paraId="0EED63D2" w14:textId="77777777" w:rsidTr="00DD7D10">
        <w:trPr>
          <w:trHeight w:val="403"/>
        </w:trPr>
        <w:tc>
          <w:tcPr>
            <w:tcW w:w="268" w:type="pct"/>
            <w:vAlign w:val="center"/>
          </w:tcPr>
          <w:p w14:paraId="0CD85847" w14:textId="77777777" w:rsidR="00DD7D10" w:rsidRPr="00DD7D10" w:rsidRDefault="00DD7D10" w:rsidP="00DD7D10">
            <w:pPr>
              <w:jc w:val="center"/>
              <w:rPr>
                <w:rFonts w:ascii="Arial" w:hAnsi="Arial" w:cs="Arial"/>
                <w:sz w:val="22"/>
                <w:szCs w:val="22"/>
                <w:lang w:eastAsia="en-US"/>
              </w:rPr>
            </w:pPr>
          </w:p>
        </w:tc>
        <w:tc>
          <w:tcPr>
            <w:tcW w:w="4732" w:type="pct"/>
            <w:gridSpan w:val="3"/>
          </w:tcPr>
          <w:p w14:paraId="62BF569C" w14:textId="77777777" w:rsidR="00DD7D10" w:rsidRPr="00DD7D10" w:rsidRDefault="00DD7D10" w:rsidP="00DD7D10">
            <w:pPr>
              <w:numPr>
                <w:ilvl w:val="0"/>
                <w:numId w:val="57"/>
              </w:numPr>
              <w:spacing w:after="120"/>
              <w:contextualSpacing/>
              <w:jc w:val="both"/>
              <w:rPr>
                <w:rFonts w:ascii="Arial" w:eastAsia="Calibri" w:hAnsi="Arial" w:cs="Arial"/>
                <w:sz w:val="22"/>
                <w:szCs w:val="22"/>
                <w:lang w:eastAsia="en-US"/>
              </w:rPr>
            </w:pPr>
            <w:r w:rsidRPr="00DD7D10">
              <w:rPr>
                <w:rFonts w:ascii="Arial" w:eastAsia="Calibri" w:hAnsi="Arial" w:cs="Arial"/>
                <w:sz w:val="22"/>
                <w:szCs w:val="22"/>
                <w:lang w:eastAsia="en-US"/>
              </w:rPr>
              <w:t>My computer equipment is password-protected</w:t>
            </w:r>
          </w:p>
          <w:p w14:paraId="616A8F10" w14:textId="77777777" w:rsidR="00DD7D10" w:rsidRPr="00DD7D10" w:rsidRDefault="00DD7D10" w:rsidP="00DD7D10">
            <w:pPr>
              <w:numPr>
                <w:ilvl w:val="0"/>
                <w:numId w:val="57"/>
              </w:numPr>
              <w:spacing w:after="120"/>
              <w:contextualSpacing/>
              <w:jc w:val="both"/>
              <w:rPr>
                <w:rFonts w:ascii="Arial" w:eastAsia="Calibri" w:hAnsi="Arial" w:cs="Arial"/>
                <w:color w:val="FF0000"/>
                <w:sz w:val="22"/>
                <w:szCs w:val="22"/>
                <w:lang w:eastAsia="en-US"/>
              </w:rPr>
            </w:pPr>
            <w:r w:rsidRPr="00DD7D10">
              <w:rPr>
                <w:rFonts w:ascii="Arial" w:eastAsia="Calibri" w:hAnsi="Arial" w:cs="Arial"/>
                <w:color w:val="FF0000"/>
                <w:sz w:val="22"/>
                <w:szCs w:val="22"/>
                <w:lang w:eastAsia="en-US"/>
              </w:rPr>
              <w:t>Encrypted portable backup drive used to back up work in case of computer failure.</w:t>
            </w:r>
          </w:p>
          <w:p w14:paraId="4FFF4455" w14:textId="77777777" w:rsidR="00DD7D10" w:rsidRPr="00DD7D10" w:rsidRDefault="00DD7D10" w:rsidP="00DD7D10">
            <w:pPr>
              <w:numPr>
                <w:ilvl w:val="0"/>
                <w:numId w:val="57"/>
              </w:numPr>
              <w:spacing w:after="120"/>
              <w:contextualSpacing/>
              <w:jc w:val="both"/>
              <w:rPr>
                <w:rFonts w:ascii="Arial" w:eastAsia="Calibri" w:hAnsi="Arial" w:cs="Arial"/>
                <w:color w:val="FF0000"/>
                <w:sz w:val="22"/>
                <w:szCs w:val="22"/>
                <w:lang w:eastAsia="en-US"/>
              </w:rPr>
            </w:pPr>
            <w:r w:rsidRPr="00DD7D10">
              <w:rPr>
                <w:rFonts w:ascii="Arial" w:eastAsia="Calibri" w:hAnsi="Arial" w:cs="Arial"/>
                <w:iCs/>
                <w:color w:val="FF0000"/>
                <w:sz w:val="22"/>
                <w:szCs w:val="22"/>
                <w:lang w:eastAsia="en-US"/>
              </w:rPr>
              <w:t>No names will be used</w:t>
            </w:r>
            <w:r w:rsidRPr="00DD7D10">
              <w:rPr>
                <w:rFonts w:ascii="Arial" w:eastAsia="Calibri" w:hAnsi="Arial" w:cs="Arial"/>
                <w:i/>
                <w:color w:val="FF0000"/>
                <w:sz w:val="18"/>
                <w:szCs w:val="18"/>
                <w:lang w:eastAsia="en-US"/>
              </w:rPr>
              <w:t xml:space="preserve">        </w:t>
            </w:r>
            <w:r w:rsidRPr="00DD7D10">
              <w:rPr>
                <w:rFonts w:ascii="Arial" w:eastAsia="Calibri" w:hAnsi="Arial" w:cs="Arial"/>
                <w:i/>
                <w:color w:val="808080"/>
                <w:sz w:val="18"/>
                <w:szCs w:val="18"/>
                <w:lang w:eastAsia="en-US"/>
              </w:rPr>
              <w:t>.</w:t>
            </w:r>
          </w:p>
        </w:tc>
      </w:tr>
    </w:tbl>
    <w:p w14:paraId="441B3B31" w14:textId="77777777" w:rsidR="00DD7D10" w:rsidRPr="00DD7D10" w:rsidRDefault="00DD7D10" w:rsidP="00DD7D10">
      <w:pPr>
        <w:rPr>
          <w:rFonts w:ascii="Arial" w:hAnsi="Arial" w:cs="Arial"/>
          <w:sz w:val="20"/>
          <w:szCs w:val="20"/>
          <w:lang w:eastAsia="en-US"/>
        </w:rPr>
      </w:pPr>
    </w:p>
    <w:tbl>
      <w:tblPr>
        <w:tblStyle w:val="TableGrid1"/>
        <w:tblW w:w="5000" w:type="pct"/>
        <w:tblLook w:val="04A0" w:firstRow="1" w:lastRow="0" w:firstColumn="1" w:lastColumn="0" w:noHBand="0" w:noVBand="1"/>
      </w:tblPr>
      <w:tblGrid>
        <w:gridCol w:w="461"/>
        <w:gridCol w:w="6254"/>
        <w:gridCol w:w="780"/>
        <w:gridCol w:w="807"/>
      </w:tblGrid>
      <w:tr w:rsidR="00DD7D10" w:rsidRPr="00DD7D10" w14:paraId="68982B87" w14:textId="77777777" w:rsidTr="00DD7D10">
        <w:trPr>
          <w:trHeight w:val="439"/>
        </w:trPr>
        <w:tc>
          <w:tcPr>
            <w:tcW w:w="268" w:type="pct"/>
            <w:shd w:val="clear" w:color="auto" w:fill="F2F2F2"/>
          </w:tcPr>
          <w:p w14:paraId="63BAA0B6" w14:textId="77777777" w:rsidR="00DD7D10" w:rsidRPr="00DD7D10" w:rsidRDefault="00DD7D10" w:rsidP="00DD7D10">
            <w:pPr>
              <w:autoSpaceDE w:val="0"/>
              <w:autoSpaceDN w:val="0"/>
              <w:adjustRightInd w:val="0"/>
              <w:rPr>
                <w:rFonts w:ascii="Arial" w:hAnsi="Arial" w:cs="Arial"/>
                <w:sz w:val="22"/>
                <w:szCs w:val="22"/>
                <w:lang w:eastAsia="en-US"/>
              </w:rPr>
            </w:pPr>
          </w:p>
        </w:tc>
        <w:tc>
          <w:tcPr>
            <w:tcW w:w="4732" w:type="pct"/>
            <w:gridSpan w:val="3"/>
            <w:shd w:val="clear" w:color="auto" w:fill="F2F2F2"/>
            <w:vAlign w:val="center"/>
          </w:tcPr>
          <w:p w14:paraId="09B46520"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b/>
                <w:bCs/>
                <w:sz w:val="22"/>
                <w:szCs w:val="22"/>
                <w:lang w:eastAsia="en-US"/>
              </w:rPr>
              <w:t>Data Protection</w:t>
            </w:r>
          </w:p>
        </w:tc>
      </w:tr>
      <w:tr w:rsidR="00DD7D10" w:rsidRPr="00DD7D10" w14:paraId="00E483A8" w14:textId="77777777" w:rsidTr="00DD7D10">
        <w:trPr>
          <w:trHeight w:val="439"/>
        </w:trPr>
        <w:tc>
          <w:tcPr>
            <w:tcW w:w="268" w:type="pct"/>
            <w:shd w:val="clear" w:color="auto" w:fill="F2F2F2"/>
            <w:vAlign w:val="center"/>
          </w:tcPr>
          <w:p w14:paraId="30CACF02"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3770" w:type="pct"/>
            <w:shd w:val="clear" w:color="auto" w:fill="F2F2F2"/>
            <w:vAlign w:val="center"/>
          </w:tcPr>
          <w:p w14:paraId="6F7447F4"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sz w:val="22"/>
                <w:szCs w:val="22"/>
                <w:lang w:eastAsia="en-US"/>
              </w:rPr>
              <w:t xml:space="preserve">Will the research activity </w:t>
            </w:r>
            <w:r w:rsidRPr="00DD7D10">
              <w:rPr>
                <w:rFonts w:ascii="Arial" w:hAnsi="Arial" w:cs="Arial"/>
                <w:bCs/>
                <w:sz w:val="22"/>
                <w:szCs w:val="22"/>
                <w:lang w:eastAsia="en-US"/>
              </w:rPr>
              <w:t>involve any of the following activities:</w:t>
            </w:r>
          </w:p>
        </w:tc>
        <w:tc>
          <w:tcPr>
            <w:tcW w:w="473" w:type="pct"/>
            <w:shd w:val="clear" w:color="auto" w:fill="F2F2F2"/>
            <w:vAlign w:val="center"/>
          </w:tcPr>
          <w:p w14:paraId="5AF95FBD"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YES</w:t>
            </w:r>
          </w:p>
        </w:tc>
        <w:tc>
          <w:tcPr>
            <w:tcW w:w="489" w:type="pct"/>
            <w:shd w:val="clear" w:color="auto" w:fill="F2F2F2"/>
            <w:vAlign w:val="center"/>
          </w:tcPr>
          <w:p w14:paraId="2BDAB87E" w14:textId="77777777" w:rsidR="00DD7D10" w:rsidRPr="00DD7D10" w:rsidRDefault="00DD7D10" w:rsidP="00DD7D10">
            <w:pPr>
              <w:autoSpaceDE w:val="0"/>
              <w:autoSpaceDN w:val="0"/>
              <w:adjustRightInd w:val="0"/>
              <w:jc w:val="center"/>
              <w:rPr>
                <w:rFonts w:ascii="Arial" w:hAnsi="Arial" w:cs="Arial"/>
                <w:b/>
                <w:bCs/>
                <w:sz w:val="22"/>
                <w:szCs w:val="22"/>
                <w:lang w:eastAsia="en-US"/>
              </w:rPr>
            </w:pPr>
            <w:r w:rsidRPr="00DD7D10">
              <w:rPr>
                <w:rFonts w:ascii="Arial" w:hAnsi="Arial" w:cs="Arial"/>
                <w:b/>
                <w:bCs/>
                <w:sz w:val="22"/>
                <w:szCs w:val="22"/>
                <w:lang w:eastAsia="en-US"/>
              </w:rPr>
              <w:t>NO</w:t>
            </w:r>
          </w:p>
        </w:tc>
      </w:tr>
      <w:tr w:rsidR="00DD7D10" w:rsidRPr="00DD7D10" w14:paraId="6A15878D" w14:textId="77777777" w:rsidTr="00DD7D10">
        <w:trPr>
          <w:trHeight w:val="439"/>
        </w:trPr>
        <w:tc>
          <w:tcPr>
            <w:tcW w:w="268" w:type="pct"/>
            <w:shd w:val="clear" w:color="auto" w:fill="F2F2F2"/>
            <w:vAlign w:val="center"/>
          </w:tcPr>
          <w:p w14:paraId="599B7B4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13</w:t>
            </w:r>
          </w:p>
        </w:tc>
        <w:tc>
          <w:tcPr>
            <w:tcW w:w="3770" w:type="pct"/>
            <w:shd w:val="clear" w:color="auto" w:fill="F2F2F2"/>
            <w:vAlign w:val="center"/>
          </w:tcPr>
          <w:p w14:paraId="3CD4416F"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Electronic transfer of data in any form?</w:t>
            </w:r>
          </w:p>
        </w:tc>
        <w:tc>
          <w:tcPr>
            <w:tcW w:w="473" w:type="pct"/>
            <w:shd w:val="clear" w:color="auto" w:fill="BFBF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Content>
              <w:p w14:paraId="35DF15F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Content>
              <w:p w14:paraId="4A59977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1620807" w14:textId="77777777" w:rsidTr="00DD7D10">
        <w:trPr>
          <w:trHeight w:val="403"/>
        </w:trPr>
        <w:tc>
          <w:tcPr>
            <w:tcW w:w="268" w:type="pct"/>
            <w:shd w:val="clear" w:color="auto" w:fill="F2F2F2"/>
            <w:vAlign w:val="center"/>
          </w:tcPr>
          <w:p w14:paraId="56FE10B3"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14</w:t>
            </w:r>
          </w:p>
        </w:tc>
        <w:tc>
          <w:tcPr>
            <w:tcW w:w="3770" w:type="pct"/>
            <w:shd w:val="clear" w:color="auto" w:fill="F2F2F2"/>
            <w:vAlign w:val="center"/>
          </w:tcPr>
          <w:p w14:paraId="6BD3931E"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Sharing of data with others at the University outside of the immediate research team?</w:t>
            </w:r>
          </w:p>
        </w:tc>
        <w:tc>
          <w:tcPr>
            <w:tcW w:w="473" w:type="pct"/>
            <w:shd w:val="clear" w:color="auto" w:fill="BFBF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2EBFDBE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116456C9"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3970F627" w14:textId="77777777" w:rsidTr="00DD7D10">
        <w:trPr>
          <w:trHeight w:val="439"/>
        </w:trPr>
        <w:tc>
          <w:tcPr>
            <w:tcW w:w="268" w:type="pct"/>
            <w:shd w:val="clear" w:color="auto" w:fill="F2F2F2"/>
            <w:vAlign w:val="center"/>
          </w:tcPr>
          <w:p w14:paraId="38DAD86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15</w:t>
            </w:r>
          </w:p>
        </w:tc>
        <w:tc>
          <w:tcPr>
            <w:tcW w:w="3770" w:type="pct"/>
            <w:shd w:val="clear" w:color="auto" w:fill="F2F2F2"/>
            <w:vAlign w:val="center"/>
          </w:tcPr>
          <w:p w14:paraId="3EAD85F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Sharing of data with other organisations?</w:t>
            </w:r>
          </w:p>
        </w:tc>
        <w:tc>
          <w:tcPr>
            <w:tcW w:w="473" w:type="pct"/>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21F85F2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5067CEAF"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1A42523C" w14:textId="77777777" w:rsidTr="00DD7D10">
        <w:trPr>
          <w:trHeight w:val="403"/>
        </w:trPr>
        <w:tc>
          <w:tcPr>
            <w:tcW w:w="268" w:type="pct"/>
            <w:shd w:val="clear" w:color="auto" w:fill="F2F2F2"/>
            <w:vAlign w:val="center"/>
          </w:tcPr>
          <w:p w14:paraId="3DA0033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16</w:t>
            </w:r>
          </w:p>
        </w:tc>
        <w:tc>
          <w:tcPr>
            <w:tcW w:w="3770" w:type="pct"/>
            <w:shd w:val="clear" w:color="auto" w:fill="F2F2F2"/>
            <w:vAlign w:val="center"/>
          </w:tcPr>
          <w:p w14:paraId="3EA7648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Export of data outside the UK or importing of data from outside the UK?</w:t>
            </w:r>
          </w:p>
        </w:tc>
        <w:tc>
          <w:tcPr>
            <w:tcW w:w="473" w:type="pct"/>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36C7DD2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2C7B88F8"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B1B7415" w14:textId="77777777" w:rsidTr="00DD7D10">
        <w:trPr>
          <w:trHeight w:val="403"/>
        </w:trPr>
        <w:tc>
          <w:tcPr>
            <w:tcW w:w="268" w:type="pct"/>
            <w:shd w:val="clear" w:color="auto" w:fill="F2F2F2"/>
            <w:vAlign w:val="center"/>
          </w:tcPr>
          <w:p w14:paraId="7D598DDA"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lastRenderedPageBreak/>
              <w:t>17</w:t>
            </w:r>
          </w:p>
        </w:tc>
        <w:tc>
          <w:tcPr>
            <w:tcW w:w="3770" w:type="pct"/>
            <w:shd w:val="clear" w:color="auto" w:fill="F2F2F2"/>
            <w:vAlign w:val="center"/>
          </w:tcPr>
          <w:p w14:paraId="6FA3DE07"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personal addresses, postcodes, faxes, emails or telephone numbers?</w:t>
            </w:r>
          </w:p>
        </w:tc>
        <w:tc>
          <w:tcPr>
            <w:tcW w:w="473" w:type="pct"/>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7C8999DE"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45E0C612"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10B88A9" w14:textId="77777777" w:rsidTr="00DD7D10">
        <w:trPr>
          <w:trHeight w:val="403"/>
        </w:trPr>
        <w:tc>
          <w:tcPr>
            <w:tcW w:w="268" w:type="pct"/>
            <w:shd w:val="clear" w:color="auto" w:fill="F2F2F2"/>
            <w:vAlign w:val="center"/>
          </w:tcPr>
          <w:p w14:paraId="474137C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18</w:t>
            </w:r>
          </w:p>
        </w:tc>
        <w:tc>
          <w:tcPr>
            <w:tcW w:w="3770" w:type="pct"/>
            <w:shd w:val="clear" w:color="auto" w:fill="F2F2F2"/>
            <w:vAlign w:val="center"/>
          </w:tcPr>
          <w:p w14:paraId="2C05813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Publication of data that might allow identification of individuals?</w:t>
            </w:r>
          </w:p>
        </w:tc>
        <w:tc>
          <w:tcPr>
            <w:tcW w:w="473" w:type="pct"/>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6A3B167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77D993E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045F5A0D" w14:textId="77777777" w:rsidTr="00DD7D10">
        <w:trPr>
          <w:trHeight w:val="403"/>
        </w:trPr>
        <w:tc>
          <w:tcPr>
            <w:tcW w:w="268" w:type="pct"/>
            <w:shd w:val="clear" w:color="auto" w:fill="F2F2F2"/>
            <w:vAlign w:val="center"/>
          </w:tcPr>
          <w:p w14:paraId="6286BEE4"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19</w:t>
            </w:r>
          </w:p>
        </w:tc>
        <w:tc>
          <w:tcPr>
            <w:tcW w:w="3770" w:type="pct"/>
            <w:shd w:val="clear" w:color="auto" w:fill="F2F2F2"/>
            <w:vAlign w:val="center"/>
          </w:tcPr>
          <w:p w14:paraId="665628A3"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Use of data management system?</w:t>
            </w:r>
          </w:p>
        </w:tc>
        <w:tc>
          <w:tcPr>
            <w:tcW w:w="473" w:type="pct"/>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1261E011"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p w14:paraId="4FDDA06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5EC1D119" w14:textId="77777777" w:rsidTr="00DD7D10">
        <w:trPr>
          <w:trHeight w:val="403"/>
        </w:trPr>
        <w:tc>
          <w:tcPr>
            <w:tcW w:w="268" w:type="pct"/>
            <w:shd w:val="clear" w:color="auto" w:fill="F2F2F2"/>
            <w:vAlign w:val="center"/>
          </w:tcPr>
          <w:p w14:paraId="590E54E6"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20</w:t>
            </w:r>
          </w:p>
        </w:tc>
        <w:tc>
          <w:tcPr>
            <w:tcW w:w="3770" w:type="pct"/>
            <w:shd w:val="clear" w:color="auto" w:fill="F2F2F2"/>
            <w:vAlign w:val="center"/>
          </w:tcPr>
          <w:p w14:paraId="15DBF3E4" w14:textId="77777777" w:rsidR="00DD7D10" w:rsidRPr="00DD7D10" w:rsidRDefault="00DD7D10" w:rsidP="00DD7D10">
            <w:pPr>
              <w:autoSpaceDE w:val="0"/>
              <w:autoSpaceDN w:val="0"/>
              <w:adjustRightInd w:val="0"/>
              <w:rPr>
                <w:rFonts w:ascii="Arial" w:hAnsi="Arial" w:cs="Arial"/>
                <w:b/>
                <w:bCs/>
                <w:sz w:val="22"/>
                <w:szCs w:val="22"/>
                <w:lang w:eastAsia="en-US"/>
              </w:rPr>
            </w:pPr>
            <w:r w:rsidRPr="00DD7D10">
              <w:rPr>
                <w:rFonts w:ascii="Arial" w:hAnsi="Arial" w:cs="Arial"/>
                <w:sz w:val="22"/>
                <w:szCs w:val="22"/>
                <w:lang w:eastAsia="en-US"/>
              </w:rPr>
              <w:t>Data archiving?</w:t>
            </w:r>
          </w:p>
        </w:tc>
        <w:tc>
          <w:tcPr>
            <w:tcW w:w="473" w:type="pct"/>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322840BB"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Segoe UI Symbol" w:eastAsia="MS Gothic" w:hAnsi="Segoe UI Symbol" w:cs="Segoe UI Symbol"/>
                    <w:sz w:val="22"/>
                    <w:szCs w:val="22"/>
                    <w:lang w:eastAsia="en-US"/>
                  </w:rPr>
                  <w:t>☐</w:t>
                </w:r>
              </w:p>
            </w:sdtContent>
          </w:sdt>
        </w:tc>
        <w:tc>
          <w:tcPr>
            <w:tcW w:w="489" w:type="pct"/>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p w14:paraId="4D4803AD"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r>
      <w:tr w:rsidR="00DD7D10" w:rsidRPr="00DD7D10" w14:paraId="73236DF8" w14:textId="77777777" w:rsidTr="00DD7D10">
        <w:trPr>
          <w:trHeight w:val="403"/>
        </w:trPr>
        <w:tc>
          <w:tcPr>
            <w:tcW w:w="268" w:type="pct"/>
            <w:shd w:val="clear" w:color="auto" w:fill="F2F2F2"/>
            <w:vAlign w:val="center"/>
          </w:tcPr>
          <w:p w14:paraId="4C7F9056" w14:textId="77777777" w:rsidR="00DD7D10" w:rsidRPr="00DD7D10" w:rsidRDefault="00DD7D10" w:rsidP="00DD7D10">
            <w:pPr>
              <w:spacing w:before="120" w:after="120"/>
              <w:jc w:val="center"/>
              <w:rPr>
                <w:rFonts w:ascii="Arial" w:hAnsi="Arial" w:cs="Arial"/>
                <w:sz w:val="22"/>
                <w:szCs w:val="22"/>
                <w:lang w:eastAsia="en-US"/>
              </w:rPr>
            </w:pPr>
            <w:r w:rsidRPr="00DD7D10">
              <w:rPr>
                <w:rFonts w:ascii="Arial" w:hAnsi="Arial" w:cs="Arial"/>
                <w:sz w:val="22"/>
                <w:szCs w:val="22"/>
                <w:lang w:eastAsia="en-US"/>
              </w:rPr>
              <w:t>21</w:t>
            </w:r>
          </w:p>
        </w:tc>
        <w:tc>
          <w:tcPr>
            <w:tcW w:w="4732" w:type="pct"/>
            <w:gridSpan w:val="3"/>
            <w:shd w:val="clear" w:color="auto" w:fill="F2F2F2"/>
            <w:vAlign w:val="center"/>
          </w:tcPr>
          <w:p w14:paraId="54D10E6E" w14:textId="77777777" w:rsidR="00DD7D10" w:rsidRPr="00DD7D10" w:rsidRDefault="00DD7D10" w:rsidP="00DD7D10">
            <w:pPr>
              <w:spacing w:before="120" w:after="120"/>
              <w:rPr>
                <w:rFonts w:ascii="Arial" w:hAnsi="Arial" w:cs="Arial"/>
                <w:bCs/>
                <w:sz w:val="22"/>
                <w:szCs w:val="22"/>
                <w:lang w:eastAsia="en-US"/>
              </w:rPr>
            </w:pPr>
            <w:r w:rsidRPr="00DD7D10">
              <w:rPr>
                <w:rFonts w:ascii="Arial" w:hAnsi="Arial" w:cs="Arial"/>
                <w:sz w:val="22"/>
                <w:szCs w:val="22"/>
                <w:lang w:eastAsia="en-US"/>
              </w:rPr>
              <w:t>If YES</w:t>
            </w:r>
            <w:r w:rsidRPr="00DD7D10">
              <w:rPr>
                <w:rFonts w:ascii="Arial" w:hAnsi="Arial" w:cs="Arial"/>
                <w:b/>
                <w:bCs/>
                <w:sz w:val="22"/>
                <w:szCs w:val="22"/>
                <w:lang w:eastAsia="en-US"/>
              </w:rPr>
              <w:t xml:space="preserve"> </w:t>
            </w:r>
            <w:r w:rsidRPr="00DD7D10">
              <w:rPr>
                <w:rFonts w:ascii="Arial" w:hAnsi="Arial" w:cs="Arial"/>
                <w:sz w:val="22"/>
                <w:szCs w:val="22"/>
                <w:lang w:eastAsia="en-US"/>
              </w:rPr>
              <w:t xml:space="preserve">to any question, please provide full details, </w:t>
            </w:r>
            <w:r w:rsidRPr="00DD7D10">
              <w:rPr>
                <w:rFonts w:ascii="Arial" w:hAnsi="Arial" w:cs="Arial"/>
                <w:bCs/>
                <w:sz w:val="22"/>
                <w:szCs w:val="22"/>
                <w:lang w:eastAsia="en-US"/>
              </w:rPr>
              <w:t>explaining how this will be conducted in accordance with the GDPR and Data Protection Act (2018) (and any international equivalents, where appropriate):</w:t>
            </w:r>
          </w:p>
        </w:tc>
      </w:tr>
      <w:tr w:rsidR="00DD7D10" w:rsidRPr="00DD7D10" w14:paraId="01893249" w14:textId="77777777" w:rsidTr="00DD7D10">
        <w:trPr>
          <w:trHeight w:val="403"/>
        </w:trPr>
        <w:tc>
          <w:tcPr>
            <w:tcW w:w="268" w:type="pct"/>
            <w:vAlign w:val="center"/>
          </w:tcPr>
          <w:p w14:paraId="313EC565"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2" w:type="pct"/>
            <w:gridSpan w:val="3"/>
            <w:vAlign w:val="center"/>
          </w:tcPr>
          <w:p w14:paraId="502788BC" w14:textId="77777777" w:rsidR="00DD7D10" w:rsidRPr="00DD7D10" w:rsidRDefault="00DD7D10" w:rsidP="00DD7D10">
            <w:pPr>
              <w:autoSpaceDE w:val="0"/>
              <w:autoSpaceDN w:val="0"/>
              <w:adjustRightInd w:val="0"/>
              <w:rPr>
                <w:rFonts w:ascii="Arial" w:hAnsi="Arial" w:cs="Arial"/>
                <w:sz w:val="22"/>
                <w:szCs w:val="22"/>
                <w:lang w:eastAsia="en-US"/>
              </w:rPr>
            </w:pPr>
          </w:p>
          <w:p w14:paraId="17B5745C"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N/A</w:t>
            </w:r>
          </w:p>
          <w:p w14:paraId="273D9BA8" w14:textId="77777777" w:rsidR="00DD7D10" w:rsidRPr="00DD7D10" w:rsidRDefault="00DD7D10" w:rsidP="00DD7D10">
            <w:pPr>
              <w:autoSpaceDE w:val="0"/>
              <w:autoSpaceDN w:val="0"/>
              <w:adjustRightInd w:val="0"/>
              <w:rPr>
                <w:rFonts w:ascii="Arial" w:hAnsi="Arial" w:cs="Arial"/>
                <w:sz w:val="20"/>
                <w:szCs w:val="20"/>
                <w:lang w:eastAsia="en-US"/>
              </w:rPr>
            </w:pPr>
            <w:r w:rsidRPr="00DD7D10">
              <w:rPr>
                <w:rFonts w:ascii="Arial" w:hAnsi="Arial" w:cs="Arial"/>
                <w:i/>
                <w:color w:val="808080"/>
                <w:sz w:val="18"/>
                <w:szCs w:val="18"/>
                <w:lang w:eastAsia="en-US"/>
              </w:rPr>
              <w:t xml:space="preserve">        .</w:t>
            </w:r>
          </w:p>
        </w:tc>
      </w:tr>
      <w:tr w:rsidR="00DD7D10" w:rsidRPr="00DD7D10" w14:paraId="45265C25" w14:textId="77777777" w:rsidTr="00DD7D10">
        <w:trPr>
          <w:trHeight w:val="403"/>
        </w:trPr>
        <w:tc>
          <w:tcPr>
            <w:tcW w:w="268" w:type="pct"/>
            <w:shd w:val="clear" w:color="auto" w:fill="F2F2F2"/>
            <w:vAlign w:val="center"/>
          </w:tcPr>
          <w:p w14:paraId="075ABB1E"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sz w:val="22"/>
                <w:szCs w:val="22"/>
                <w:lang w:eastAsia="en-US"/>
              </w:rPr>
              <w:t>22</w:t>
            </w:r>
          </w:p>
        </w:tc>
        <w:tc>
          <w:tcPr>
            <w:tcW w:w="4732" w:type="pct"/>
            <w:gridSpan w:val="3"/>
            <w:shd w:val="clear" w:color="auto" w:fill="F2F2F2"/>
            <w:vAlign w:val="center"/>
          </w:tcPr>
          <w:p w14:paraId="3EC921E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bCs/>
                <w:sz w:val="22"/>
                <w:szCs w:val="22"/>
                <w:lang w:eastAsia="en-US"/>
              </w:rPr>
              <w:t>List all who will have access to the data generated by the research activity</w:t>
            </w:r>
            <w:r w:rsidRPr="00DD7D10">
              <w:rPr>
                <w:rFonts w:ascii="Arial" w:hAnsi="Arial" w:cs="Arial"/>
                <w:sz w:val="22"/>
                <w:szCs w:val="22"/>
                <w:lang w:eastAsia="en-US"/>
              </w:rPr>
              <w:t>:</w:t>
            </w:r>
          </w:p>
        </w:tc>
      </w:tr>
      <w:tr w:rsidR="00DD7D10" w:rsidRPr="00DD7D10" w14:paraId="239AEE2F" w14:textId="77777777" w:rsidTr="00DD7D10">
        <w:trPr>
          <w:trHeight w:val="403"/>
        </w:trPr>
        <w:tc>
          <w:tcPr>
            <w:tcW w:w="268" w:type="pct"/>
            <w:vAlign w:val="center"/>
          </w:tcPr>
          <w:p w14:paraId="6BA9C2AB"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2" w:type="pct"/>
            <w:gridSpan w:val="3"/>
            <w:vAlign w:val="center"/>
          </w:tcPr>
          <w:p w14:paraId="6A9E020B" w14:textId="77777777" w:rsidR="00DD7D10" w:rsidRPr="00DD7D10" w:rsidRDefault="00DD7D10" w:rsidP="00DD7D10">
            <w:pPr>
              <w:autoSpaceDE w:val="0"/>
              <w:autoSpaceDN w:val="0"/>
              <w:adjustRightInd w:val="0"/>
              <w:rPr>
                <w:rFonts w:ascii="Arial" w:hAnsi="Arial" w:cs="Arial"/>
                <w:sz w:val="22"/>
                <w:szCs w:val="22"/>
                <w:lang w:eastAsia="en-US"/>
              </w:rPr>
            </w:pPr>
          </w:p>
          <w:p w14:paraId="4AC15DC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The researcher and university supervisor.</w:t>
            </w:r>
          </w:p>
          <w:p w14:paraId="77385A56" w14:textId="77777777" w:rsidR="00DD7D10" w:rsidRPr="00DD7D10" w:rsidRDefault="00DD7D10" w:rsidP="00DD7D10">
            <w:pPr>
              <w:autoSpaceDE w:val="0"/>
              <w:autoSpaceDN w:val="0"/>
              <w:adjustRightInd w:val="0"/>
              <w:rPr>
                <w:rFonts w:ascii="Arial" w:hAnsi="Arial" w:cs="Arial"/>
                <w:sz w:val="22"/>
                <w:szCs w:val="22"/>
                <w:lang w:eastAsia="en-US"/>
              </w:rPr>
            </w:pPr>
          </w:p>
          <w:p w14:paraId="47EE7F6A"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color w:val="808080"/>
                <w:sz w:val="18"/>
                <w:szCs w:val="18"/>
                <w:lang w:eastAsia="en-US"/>
              </w:rPr>
              <w:t xml:space="preserve">        .</w:t>
            </w:r>
          </w:p>
        </w:tc>
      </w:tr>
      <w:tr w:rsidR="00DD7D10" w:rsidRPr="00DD7D10" w14:paraId="5612287C" w14:textId="77777777" w:rsidTr="00DD7D10">
        <w:trPr>
          <w:trHeight w:val="403"/>
        </w:trPr>
        <w:tc>
          <w:tcPr>
            <w:tcW w:w="268" w:type="pct"/>
            <w:shd w:val="clear" w:color="auto" w:fill="F2F2F2"/>
            <w:vAlign w:val="center"/>
          </w:tcPr>
          <w:p w14:paraId="09B05167"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sz w:val="22"/>
                <w:szCs w:val="22"/>
                <w:lang w:eastAsia="en-US"/>
              </w:rPr>
              <w:t>23</w:t>
            </w:r>
          </w:p>
        </w:tc>
        <w:tc>
          <w:tcPr>
            <w:tcW w:w="4732" w:type="pct"/>
            <w:gridSpan w:val="3"/>
            <w:shd w:val="clear" w:color="auto" w:fill="F2F2F2"/>
          </w:tcPr>
          <w:p w14:paraId="4C2F851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bCs/>
                <w:sz w:val="22"/>
                <w:szCs w:val="22"/>
                <w:lang w:eastAsia="en-US"/>
              </w:rPr>
              <w:t>List who will have control of, and act as custodian(s) for, data generated by the research activity</w:t>
            </w:r>
            <w:r w:rsidRPr="00DD7D10">
              <w:rPr>
                <w:rFonts w:ascii="Arial" w:hAnsi="Arial" w:cs="Arial"/>
                <w:sz w:val="22"/>
                <w:szCs w:val="22"/>
                <w:lang w:eastAsia="en-US"/>
              </w:rPr>
              <w:t>:</w:t>
            </w:r>
          </w:p>
        </w:tc>
      </w:tr>
      <w:tr w:rsidR="00DD7D10" w:rsidRPr="00DD7D10" w14:paraId="1C33CB28" w14:textId="77777777" w:rsidTr="00DD7D10">
        <w:trPr>
          <w:trHeight w:val="403"/>
        </w:trPr>
        <w:tc>
          <w:tcPr>
            <w:tcW w:w="268" w:type="pct"/>
            <w:vAlign w:val="center"/>
          </w:tcPr>
          <w:p w14:paraId="11A8086C"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2" w:type="pct"/>
            <w:gridSpan w:val="3"/>
          </w:tcPr>
          <w:p w14:paraId="7657D5DF" w14:textId="77777777" w:rsidR="00DD7D10" w:rsidRPr="00DD7D10" w:rsidRDefault="00DD7D10" w:rsidP="00DD7D10">
            <w:pPr>
              <w:autoSpaceDE w:val="0"/>
              <w:autoSpaceDN w:val="0"/>
              <w:adjustRightInd w:val="0"/>
              <w:rPr>
                <w:rFonts w:ascii="Arial" w:hAnsi="Arial" w:cs="Arial"/>
                <w:sz w:val="22"/>
                <w:szCs w:val="22"/>
                <w:lang w:eastAsia="en-US"/>
              </w:rPr>
            </w:pPr>
          </w:p>
          <w:p w14:paraId="22B4C686"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The researcher.</w:t>
            </w:r>
          </w:p>
          <w:p w14:paraId="0C30B58F" w14:textId="77777777" w:rsidR="00DD7D10" w:rsidRPr="00DD7D10" w:rsidRDefault="00DD7D10" w:rsidP="00DD7D10">
            <w:pPr>
              <w:autoSpaceDE w:val="0"/>
              <w:autoSpaceDN w:val="0"/>
              <w:adjustRightInd w:val="0"/>
              <w:rPr>
                <w:rFonts w:ascii="Arial" w:hAnsi="Arial" w:cs="Arial"/>
                <w:sz w:val="22"/>
                <w:szCs w:val="22"/>
                <w:lang w:eastAsia="en-US"/>
              </w:rPr>
            </w:pPr>
          </w:p>
          <w:p w14:paraId="43B1EF3D"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color w:val="808080"/>
                <w:sz w:val="18"/>
                <w:szCs w:val="18"/>
                <w:lang w:eastAsia="en-US"/>
              </w:rPr>
              <w:t xml:space="preserve">        .</w:t>
            </w:r>
          </w:p>
        </w:tc>
      </w:tr>
      <w:tr w:rsidR="00DD7D10" w:rsidRPr="00DD7D10" w14:paraId="2037E0C9" w14:textId="77777777" w:rsidTr="00DD7D10">
        <w:trPr>
          <w:trHeight w:val="403"/>
        </w:trPr>
        <w:tc>
          <w:tcPr>
            <w:tcW w:w="268" w:type="pct"/>
            <w:shd w:val="clear" w:color="auto" w:fill="F2F2F2"/>
            <w:vAlign w:val="center"/>
          </w:tcPr>
          <w:p w14:paraId="0A0588C3"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sz w:val="22"/>
                <w:szCs w:val="22"/>
                <w:lang w:eastAsia="en-US"/>
              </w:rPr>
              <w:t>24</w:t>
            </w:r>
          </w:p>
        </w:tc>
        <w:tc>
          <w:tcPr>
            <w:tcW w:w="4732" w:type="pct"/>
            <w:gridSpan w:val="3"/>
            <w:shd w:val="clear" w:color="auto" w:fill="F2F2F2"/>
          </w:tcPr>
          <w:p w14:paraId="115C6268"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DD7D10" w:rsidRPr="00DD7D10" w14:paraId="058B1499" w14:textId="77777777" w:rsidTr="00DD7D10">
        <w:trPr>
          <w:trHeight w:val="403"/>
        </w:trPr>
        <w:tc>
          <w:tcPr>
            <w:tcW w:w="268" w:type="pct"/>
            <w:vAlign w:val="center"/>
          </w:tcPr>
          <w:p w14:paraId="1AB750EB"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2" w:type="pct"/>
            <w:gridSpan w:val="3"/>
          </w:tcPr>
          <w:p w14:paraId="05A80F4E" w14:textId="77777777" w:rsidR="00DD7D10" w:rsidRPr="00DD7D10" w:rsidRDefault="00DD7D10" w:rsidP="00DD7D10">
            <w:pPr>
              <w:autoSpaceDE w:val="0"/>
              <w:autoSpaceDN w:val="0"/>
              <w:adjustRightInd w:val="0"/>
              <w:rPr>
                <w:rFonts w:ascii="Arial" w:hAnsi="Arial" w:cs="Arial"/>
                <w:sz w:val="22"/>
                <w:szCs w:val="22"/>
                <w:lang w:eastAsia="en-US"/>
              </w:rPr>
            </w:pPr>
          </w:p>
          <w:p w14:paraId="1B5FE533"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 xml:space="preserve">The data will be stored on my encrypted computer </w:t>
            </w:r>
            <w:r w:rsidRPr="00DD7D10">
              <w:rPr>
                <w:rFonts w:ascii="Arial" w:hAnsi="Arial" w:cs="Arial"/>
                <w:color w:val="FF0000"/>
                <w:sz w:val="22"/>
                <w:szCs w:val="22"/>
              </w:rPr>
              <w:t>and encrypted portable back-up drive</w:t>
            </w:r>
            <w:r w:rsidRPr="00DD7D10">
              <w:rPr>
                <w:rFonts w:ascii="Arial" w:hAnsi="Arial" w:cs="Arial"/>
                <w:sz w:val="22"/>
                <w:szCs w:val="22"/>
              </w:rPr>
              <w:t>, kept for the length of the project then the raw data will be destroyed.</w:t>
            </w:r>
          </w:p>
          <w:p w14:paraId="48E8A267" w14:textId="77777777" w:rsidR="00DD7D10" w:rsidRPr="00DD7D10" w:rsidRDefault="00DD7D10" w:rsidP="00DD7D10">
            <w:pPr>
              <w:spacing w:after="120"/>
              <w:jc w:val="both"/>
              <w:rPr>
                <w:rFonts w:ascii="Arial" w:hAnsi="Arial" w:cs="Arial"/>
                <w:sz w:val="22"/>
                <w:szCs w:val="22"/>
              </w:rPr>
            </w:pPr>
            <w:r w:rsidRPr="00DD7D10">
              <w:rPr>
                <w:rFonts w:ascii="Arial" w:hAnsi="Arial" w:cs="Arial"/>
                <w:sz w:val="22"/>
                <w:szCs w:val="22"/>
              </w:rPr>
              <w:t>Once the dissertation has been marked and I have graduated all data will be destroyed.</w:t>
            </w:r>
          </w:p>
          <w:p w14:paraId="1FAB3132"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color w:val="808080"/>
                <w:sz w:val="18"/>
                <w:szCs w:val="18"/>
                <w:lang w:eastAsia="en-US"/>
              </w:rPr>
              <w:t xml:space="preserve">        .</w:t>
            </w:r>
          </w:p>
        </w:tc>
      </w:tr>
      <w:tr w:rsidR="00DD7D10" w:rsidRPr="00DD7D10" w14:paraId="60582036" w14:textId="77777777" w:rsidTr="00DD7D10">
        <w:trPr>
          <w:trHeight w:val="403"/>
        </w:trPr>
        <w:tc>
          <w:tcPr>
            <w:tcW w:w="268" w:type="pct"/>
            <w:shd w:val="clear" w:color="auto" w:fill="F2F2F2"/>
            <w:vAlign w:val="center"/>
          </w:tcPr>
          <w:p w14:paraId="43A1E55C" w14:textId="77777777" w:rsidR="00DD7D10" w:rsidRPr="00DD7D10" w:rsidRDefault="00DD7D10" w:rsidP="00DD7D10">
            <w:pPr>
              <w:autoSpaceDE w:val="0"/>
              <w:autoSpaceDN w:val="0"/>
              <w:adjustRightInd w:val="0"/>
              <w:jc w:val="center"/>
              <w:rPr>
                <w:rFonts w:ascii="Arial" w:hAnsi="Arial" w:cs="Arial"/>
                <w:sz w:val="22"/>
                <w:szCs w:val="22"/>
                <w:lang w:eastAsia="en-US"/>
              </w:rPr>
            </w:pPr>
            <w:r w:rsidRPr="00DD7D10">
              <w:rPr>
                <w:rFonts w:ascii="Arial" w:hAnsi="Arial" w:cs="Arial"/>
                <w:sz w:val="22"/>
                <w:szCs w:val="22"/>
                <w:lang w:eastAsia="en-US"/>
              </w:rPr>
              <w:t>25</w:t>
            </w:r>
          </w:p>
        </w:tc>
        <w:tc>
          <w:tcPr>
            <w:tcW w:w="4732" w:type="pct"/>
            <w:gridSpan w:val="3"/>
            <w:shd w:val="clear" w:color="auto" w:fill="F2F2F2"/>
          </w:tcPr>
          <w:p w14:paraId="34E8C19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sz w:val="22"/>
                <w:szCs w:val="22"/>
                <w:lang w:eastAsia="en-US"/>
              </w:rPr>
              <w:t xml:space="preserve">Please indicate if your data will be stored in the UWTSD Research Data Repository (see </w:t>
            </w:r>
            <w:hyperlink r:id="rId155" w:history="1">
              <w:r w:rsidRPr="00DD7D10">
                <w:rPr>
                  <w:rFonts w:ascii="Arial" w:hAnsi="Arial" w:cs="Arial"/>
                  <w:color w:val="000000"/>
                  <w:sz w:val="22"/>
                  <w:szCs w:val="22"/>
                  <w:u w:val="single"/>
                  <w:lang w:eastAsia="en-US"/>
                </w:rPr>
                <w:t>https://researchdata.uwtsd.ac.uk/</w:t>
              </w:r>
            </w:hyperlink>
            <w:r w:rsidRPr="00DD7D10">
              <w:rPr>
                <w:rFonts w:ascii="Arial" w:hAnsi="Arial" w:cs="Arial"/>
                <w:color w:val="000000"/>
                <w:sz w:val="22"/>
                <w:szCs w:val="22"/>
                <w:lang w:eastAsia="en-US"/>
              </w:rPr>
              <w:t xml:space="preserve"> ).   If so please explain. (</w:t>
            </w:r>
            <w:r w:rsidRPr="00DD7D10">
              <w:rPr>
                <w:rFonts w:ascii="Arial" w:hAnsi="Arial" w:cs="Arial"/>
                <w:i/>
                <w:color w:val="000000"/>
                <w:sz w:val="22"/>
                <w:szCs w:val="22"/>
                <w:lang w:eastAsia="en-US"/>
              </w:rPr>
              <w:t>Most relevant to academic staff)</w:t>
            </w:r>
            <w:r w:rsidRPr="00DD7D10">
              <w:rPr>
                <w:rFonts w:ascii="Arial" w:hAnsi="Arial" w:cs="Arial"/>
                <w:color w:val="000000"/>
                <w:sz w:val="20"/>
                <w:szCs w:val="20"/>
                <w:lang w:eastAsia="en-US"/>
              </w:rPr>
              <w:t xml:space="preserve"> </w:t>
            </w:r>
          </w:p>
        </w:tc>
      </w:tr>
      <w:tr w:rsidR="00DD7D10" w:rsidRPr="00DD7D10" w14:paraId="76A64C67" w14:textId="77777777" w:rsidTr="00DD7D10">
        <w:trPr>
          <w:trHeight w:val="403"/>
        </w:trPr>
        <w:tc>
          <w:tcPr>
            <w:tcW w:w="268" w:type="pct"/>
            <w:vAlign w:val="center"/>
          </w:tcPr>
          <w:p w14:paraId="2FD8ADB5" w14:textId="77777777" w:rsidR="00DD7D10" w:rsidRPr="00DD7D10" w:rsidRDefault="00DD7D10" w:rsidP="00DD7D10">
            <w:pPr>
              <w:autoSpaceDE w:val="0"/>
              <w:autoSpaceDN w:val="0"/>
              <w:adjustRightInd w:val="0"/>
              <w:jc w:val="center"/>
              <w:rPr>
                <w:rFonts w:ascii="Arial" w:hAnsi="Arial" w:cs="Arial"/>
                <w:sz w:val="22"/>
                <w:szCs w:val="22"/>
                <w:lang w:eastAsia="en-US"/>
              </w:rPr>
            </w:pPr>
          </w:p>
        </w:tc>
        <w:tc>
          <w:tcPr>
            <w:tcW w:w="4732" w:type="pct"/>
            <w:gridSpan w:val="3"/>
          </w:tcPr>
          <w:p w14:paraId="268CB66C" w14:textId="77777777" w:rsidR="00DD7D10" w:rsidRPr="00DD7D10" w:rsidRDefault="00DD7D10" w:rsidP="00DD7D10">
            <w:pPr>
              <w:autoSpaceDE w:val="0"/>
              <w:autoSpaceDN w:val="0"/>
              <w:adjustRightInd w:val="0"/>
              <w:rPr>
                <w:rFonts w:ascii="Arial" w:hAnsi="Arial" w:cs="Arial"/>
                <w:sz w:val="22"/>
                <w:szCs w:val="22"/>
                <w:lang w:eastAsia="en-US"/>
              </w:rPr>
            </w:pPr>
          </w:p>
          <w:p w14:paraId="7F3F1383" w14:textId="77777777" w:rsidR="00DD7D10" w:rsidRPr="00DD7D10" w:rsidRDefault="00DD7D10" w:rsidP="00DD7D10">
            <w:pPr>
              <w:spacing w:after="120" w:line="360" w:lineRule="auto"/>
              <w:jc w:val="both"/>
              <w:rPr>
                <w:rFonts w:ascii="Arial" w:hAnsi="Arial" w:cs="Arial"/>
                <w:sz w:val="22"/>
                <w:szCs w:val="22"/>
              </w:rPr>
            </w:pPr>
            <w:r w:rsidRPr="00DD7D10">
              <w:rPr>
                <w:rFonts w:ascii="Arial" w:hAnsi="Arial" w:cs="Arial"/>
                <w:sz w:val="22"/>
                <w:szCs w:val="22"/>
              </w:rPr>
              <w:t xml:space="preserve">N/A - MA Dissertation Project </w:t>
            </w:r>
          </w:p>
          <w:p w14:paraId="31DC9754"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i/>
                <w:color w:val="808080"/>
                <w:sz w:val="18"/>
                <w:szCs w:val="18"/>
                <w:lang w:eastAsia="en-US"/>
              </w:rPr>
              <w:t xml:space="preserve">        .</w:t>
            </w:r>
          </w:p>
        </w:tc>
      </w:tr>
      <w:tr w:rsidR="00DD7D10" w:rsidRPr="00DD7D10" w14:paraId="1D1834F1" w14:textId="77777777" w:rsidTr="00DD7D10">
        <w:trPr>
          <w:trHeight w:val="606"/>
        </w:trPr>
        <w:tc>
          <w:tcPr>
            <w:tcW w:w="268" w:type="pct"/>
            <w:shd w:val="clear" w:color="auto" w:fill="F2F2F2"/>
            <w:vAlign w:val="center"/>
          </w:tcPr>
          <w:p w14:paraId="64CDF1EB"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Cs/>
                <w:sz w:val="22"/>
                <w:szCs w:val="22"/>
                <w:lang w:eastAsia="en-US"/>
              </w:rPr>
              <w:t>26</w:t>
            </w:r>
          </w:p>
        </w:tc>
        <w:tc>
          <w:tcPr>
            <w:tcW w:w="3770" w:type="pct"/>
            <w:shd w:val="clear" w:color="auto" w:fill="F2F2F2"/>
          </w:tcPr>
          <w:p w14:paraId="4BC6B0CB" w14:textId="77777777" w:rsidR="00DD7D10" w:rsidRPr="00DD7D10" w:rsidRDefault="00DD7D10" w:rsidP="00DD7D10">
            <w:pPr>
              <w:autoSpaceDE w:val="0"/>
              <w:autoSpaceDN w:val="0"/>
              <w:adjustRightInd w:val="0"/>
              <w:rPr>
                <w:rFonts w:ascii="Arial" w:hAnsi="Arial" w:cs="Arial"/>
                <w:color w:val="000000"/>
                <w:sz w:val="22"/>
                <w:szCs w:val="22"/>
                <w:lang w:eastAsia="en-US"/>
              </w:rPr>
            </w:pPr>
            <w:r w:rsidRPr="00DD7D10">
              <w:rPr>
                <w:rFonts w:ascii="Arial" w:hAnsi="Arial" w:cs="Arial"/>
                <w:bCs/>
                <w:sz w:val="22"/>
                <w:szCs w:val="22"/>
                <w:lang w:eastAsia="en-US"/>
              </w:rPr>
              <w:t xml:space="preserve">Confirm that you have read the UWTSD guidance on data management (see </w:t>
            </w:r>
            <w:hyperlink r:id="rId156" w:history="1">
              <w:r w:rsidRPr="00DD7D10">
                <w:rPr>
                  <w:rFonts w:ascii="Arial" w:hAnsi="Arial" w:cs="Arial"/>
                  <w:color w:val="000000"/>
                  <w:sz w:val="22"/>
                  <w:szCs w:val="22"/>
                  <w:u w:val="single"/>
                  <w:lang w:eastAsia="en-US"/>
                </w:rPr>
                <w:t>https://www.uwtsd.ac.uk/library/research-data-management/</w:t>
              </w:r>
            </w:hyperlink>
            <w:r w:rsidRPr="00DD7D10">
              <w:rPr>
                <w:rFonts w:ascii="Arial" w:hAnsi="Arial" w:cs="Arial"/>
                <w:color w:val="000000"/>
                <w:sz w:val="22"/>
                <w:szCs w:val="22"/>
                <w:lang w:eastAsia="en-US"/>
              </w:rPr>
              <w:t>)</w:t>
            </w:r>
          </w:p>
        </w:tc>
        <w:tc>
          <w:tcPr>
            <w:tcW w:w="473" w:type="pct"/>
            <w:shd w:val="clear" w:color="auto" w:fill="F2F2F2"/>
            <w:vAlign w:val="center"/>
          </w:tcPr>
          <w:p w14:paraId="20792F38"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0"/>
                <w:lang w:eastAsia="en-US"/>
              </w:rPr>
              <w:t>YES</w:t>
            </w:r>
          </w:p>
        </w:tc>
        <w:tc>
          <w:tcPr>
            <w:tcW w:w="489" w:type="pct"/>
            <w:shd w:val="clear" w:color="auto" w:fill="BFBFBF"/>
            <w:vAlign w:val="center"/>
          </w:tcPr>
          <w:p w14:paraId="64153828"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912113242"/>
                <w14:checkbox>
                  <w14:checked w14:val="1"/>
                  <w14:checkedState w14:val="2612" w14:font="MS Gothic"/>
                  <w14:uncheckedState w14:val="2610" w14:font="MS Gothic"/>
                </w14:checkbox>
              </w:sdtPr>
              <w:sdtContent>
                <w:r w:rsidRPr="00DD7D10">
                  <w:rPr>
                    <w:rFonts w:ascii="Arial" w:eastAsia="MS Gothic" w:hAnsi="Arial" w:cs="Arial" w:hint="eastAsia"/>
                    <w:sz w:val="20"/>
                    <w:szCs w:val="20"/>
                    <w:lang w:eastAsia="en-US"/>
                  </w:rPr>
                  <w:t>☒</w:t>
                </w:r>
              </w:sdtContent>
            </w:sdt>
          </w:p>
        </w:tc>
      </w:tr>
      <w:tr w:rsidR="00DD7D10" w:rsidRPr="00DD7D10" w14:paraId="5036723F" w14:textId="77777777" w:rsidTr="00DD7D10">
        <w:trPr>
          <w:trHeight w:val="632"/>
        </w:trPr>
        <w:tc>
          <w:tcPr>
            <w:tcW w:w="268" w:type="pct"/>
            <w:shd w:val="clear" w:color="auto" w:fill="F2F2F2"/>
            <w:vAlign w:val="center"/>
          </w:tcPr>
          <w:p w14:paraId="44B3D64B" w14:textId="77777777" w:rsidR="00DD7D10" w:rsidRPr="00DD7D10" w:rsidRDefault="00DD7D10" w:rsidP="00DD7D10">
            <w:pPr>
              <w:autoSpaceDE w:val="0"/>
              <w:autoSpaceDN w:val="0"/>
              <w:adjustRightInd w:val="0"/>
              <w:jc w:val="center"/>
              <w:rPr>
                <w:rFonts w:ascii="Arial" w:hAnsi="Arial" w:cs="Arial"/>
                <w:bCs/>
                <w:sz w:val="22"/>
                <w:szCs w:val="22"/>
                <w:lang w:eastAsia="en-US"/>
              </w:rPr>
            </w:pPr>
            <w:r w:rsidRPr="00DD7D10">
              <w:rPr>
                <w:rFonts w:ascii="Arial" w:hAnsi="Arial" w:cs="Arial"/>
                <w:bCs/>
                <w:sz w:val="22"/>
                <w:szCs w:val="22"/>
                <w:lang w:eastAsia="en-US"/>
              </w:rPr>
              <w:t>27</w:t>
            </w:r>
          </w:p>
        </w:tc>
        <w:tc>
          <w:tcPr>
            <w:tcW w:w="3770" w:type="pct"/>
            <w:shd w:val="clear" w:color="auto" w:fill="F2F2F2"/>
          </w:tcPr>
          <w:p w14:paraId="4230E5CB" w14:textId="77777777" w:rsidR="00DD7D10" w:rsidRPr="00DD7D10" w:rsidRDefault="00DD7D10" w:rsidP="00DD7D10">
            <w:pPr>
              <w:autoSpaceDE w:val="0"/>
              <w:autoSpaceDN w:val="0"/>
              <w:adjustRightInd w:val="0"/>
              <w:rPr>
                <w:rFonts w:ascii="Arial" w:hAnsi="Arial" w:cs="Arial"/>
                <w:sz w:val="22"/>
                <w:szCs w:val="22"/>
                <w:lang w:eastAsia="en-US"/>
              </w:rPr>
            </w:pPr>
            <w:r w:rsidRPr="00DD7D10">
              <w:rPr>
                <w:rFonts w:ascii="Arial" w:hAnsi="Arial" w:cs="Arial"/>
                <w:bCs/>
                <w:sz w:val="22"/>
                <w:szCs w:val="22"/>
                <w:lang w:eastAsia="en-US"/>
              </w:rPr>
              <w:t>Confirm that you are aware that you need to keep all data until after your research has completed or the end of your funding</w:t>
            </w:r>
          </w:p>
        </w:tc>
        <w:tc>
          <w:tcPr>
            <w:tcW w:w="473" w:type="pct"/>
            <w:shd w:val="clear" w:color="auto" w:fill="F2F2F2"/>
            <w:vAlign w:val="center"/>
          </w:tcPr>
          <w:p w14:paraId="68EC81D2" w14:textId="77777777" w:rsidR="00DD7D10" w:rsidRPr="00DD7D10" w:rsidRDefault="00DD7D10" w:rsidP="00DD7D10">
            <w:pPr>
              <w:autoSpaceDE w:val="0"/>
              <w:autoSpaceDN w:val="0"/>
              <w:adjustRightInd w:val="0"/>
              <w:jc w:val="center"/>
              <w:rPr>
                <w:rFonts w:ascii="Arial" w:hAnsi="Arial" w:cs="Arial"/>
                <w:b/>
                <w:sz w:val="22"/>
                <w:szCs w:val="22"/>
                <w:lang w:eastAsia="en-US"/>
              </w:rPr>
            </w:pPr>
            <w:r w:rsidRPr="00DD7D10">
              <w:rPr>
                <w:rFonts w:ascii="Arial" w:hAnsi="Arial" w:cs="Arial"/>
                <w:b/>
                <w:sz w:val="22"/>
                <w:szCs w:val="20"/>
                <w:lang w:eastAsia="en-US"/>
              </w:rPr>
              <w:t>YES</w:t>
            </w:r>
          </w:p>
        </w:tc>
        <w:tc>
          <w:tcPr>
            <w:tcW w:w="489" w:type="pct"/>
            <w:shd w:val="clear" w:color="auto" w:fill="BFBFBF"/>
            <w:vAlign w:val="center"/>
          </w:tcPr>
          <w:p w14:paraId="543D56C4" w14:textId="77777777" w:rsidR="00DD7D10" w:rsidRPr="00DD7D10" w:rsidRDefault="00DD7D10" w:rsidP="00DD7D10">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277371831"/>
                <w14:checkbox>
                  <w14:checked w14:val="1"/>
                  <w14:checkedState w14:val="2612" w14:font="MS Gothic"/>
                  <w14:uncheckedState w14:val="2610" w14:font="MS Gothic"/>
                </w14:checkbox>
              </w:sdtPr>
              <w:sdtContent>
                <w:r w:rsidRPr="00DD7D10">
                  <w:rPr>
                    <w:rFonts w:ascii="Arial" w:eastAsia="MS Gothic" w:hAnsi="Arial" w:cs="Arial" w:hint="eastAsia"/>
                    <w:sz w:val="20"/>
                    <w:szCs w:val="20"/>
                    <w:lang w:eastAsia="en-US"/>
                  </w:rPr>
                  <w:t>☒</w:t>
                </w:r>
              </w:sdtContent>
            </w:sdt>
          </w:p>
        </w:tc>
      </w:tr>
    </w:tbl>
    <w:p w14:paraId="53C9BAF2" w14:textId="77777777" w:rsidR="00DD7D10" w:rsidRPr="00DD7D10" w:rsidRDefault="00DD7D10" w:rsidP="00DD7D10">
      <w:pPr>
        <w:rPr>
          <w:rFonts w:ascii="Arial" w:hAnsi="Arial" w:cs="Arial"/>
          <w:b/>
          <w:bCs/>
          <w:sz w:val="22"/>
          <w:szCs w:val="22"/>
          <w:lang w:eastAsia="en-US"/>
        </w:rPr>
      </w:pPr>
    </w:p>
    <w:p w14:paraId="7D15AA81" w14:textId="77777777" w:rsidR="00DD7D10" w:rsidRPr="00DD7D10" w:rsidRDefault="00DD7D10" w:rsidP="00DD7D10">
      <w:pPr>
        <w:rPr>
          <w:rFonts w:ascii="Arial" w:hAnsi="Arial" w:cs="Arial"/>
          <w:b/>
          <w:bCs/>
          <w:sz w:val="22"/>
          <w:szCs w:val="22"/>
          <w:lang w:eastAsia="en-US"/>
        </w:rPr>
      </w:pPr>
      <w:r w:rsidRPr="00DD7D10">
        <w:rPr>
          <w:rFonts w:ascii="Arial" w:hAnsi="Arial" w:cs="Arial"/>
          <w:b/>
          <w:bCs/>
          <w:sz w:val="22"/>
          <w:szCs w:val="22"/>
          <w:lang w:eastAsia="en-US"/>
        </w:rPr>
        <w:br w:type="page"/>
      </w:r>
    </w:p>
    <w:p w14:paraId="433B19D7" w14:textId="77777777" w:rsidR="00DD7D10" w:rsidRPr="00DD7D10" w:rsidRDefault="00DD7D10" w:rsidP="00DD7D10">
      <w:pPr>
        <w:autoSpaceDE w:val="0"/>
        <w:autoSpaceDN w:val="0"/>
        <w:adjustRightInd w:val="0"/>
        <w:spacing w:after="240"/>
        <w:jc w:val="both"/>
        <w:rPr>
          <w:rFonts w:ascii="Arial" w:hAnsi="Arial" w:cs="Arial"/>
          <w:b/>
          <w:sz w:val="22"/>
          <w:szCs w:val="22"/>
          <w:lang w:eastAsia="en-US"/>
        </w:rPr>
      </w:pPr>
      <w:r w:rsidRPr="00DD7D10">
        <w:rPr>
          <w:rFonts w:ascii="Arial" w:hAnsi="Arial" w:cs="Arial"/>
          <w:b/>
          <w:sz w:val="22"/>
          <w:szCs w:val="22"/>
          <w:lang w:eastAsia="en-US"/>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5"/>
        <w:gridCol w:w="2297"/>
        <w:gridCol w:w="3977"/>
        <w:gridCol w:w="1643"/>
      </w:tblGrid>
      <w:tr w:rsidR="00DD7D10" w:rsidRPr="00DD7D10" w14:paraId="75567747" w14:textId="77777777" w:rsidTr="00DD7D10">
        <w:trPr>
          <w:trHeight w:val="1807"/>
        </w:trPr>
        <w:tc>
          <w:tcPr>
            <w:tcW w:w="264" w:type="pct"/>
            <w:shd w:val="clear" w:color="auto" w:fill="F2F2F2"/>
            <w:vAlign w:val="center"/>
          </w:tcPr>
          <w:p w14:paraId="4D5B1410" w14:textId="77777777" w:rsidR="00DD7D10" w:rsidRPr="00DD7D10" w:rsidRDefault="00DD7D10" w:rsidP="00DD7D10">
            <w:pPr>
              <w:jc w:val="center"/>
              <w:rPr>
                <w:rFonts w:ascii="Arial" w:hAnsi="Arial" w:cs="Arial"/>
                <w:sz w:val="22"/>
                <w:szCs w:val="22"/>
                <w:lang w:eastAsia="en-US"/>
              </w:rPr>
            </w:pPr>
          </w:p>
        </w:tc>
        <w:tc>
          <w:tcPr>
            <w:tcW w:w="4736" w:type="pct"/>
            <w:gridSpan w:val="3"/>
            <w:shd w:val="clear" w:color="auto" w:fill="F2F2F2"/>
            <w:vAlign w:val="center"/>
          </w:tcPr>
          <w:p w14:paraId="3A1D842D" w14:textId="77777777" w:rsidR="00DD7D10" w:rsidRPr="00DD7D10" w:rsidRDefault="00DD7D10" w:rsidP="00DD7D10">
            <w:pPr>
              <w:jc w:val="both"/>
              <w:rPr>
                <w:rFonts w:ascii="Arial" w:hAnsi="Arial" w:cs="Arial"/>
                <w:b/>
                <w:bCs/>
                <w:color w:val="000000"/>
                <w:sz w:val="22"/>
                <w:szCs w:val="22"/>
                <w:lang w:eastAsia="en-US"/>
              </w:rPr>
            </w:pPr>
            <w:r w:rsidRPr="00DD7D10">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DD7D10">
              <w:rPr>
                <w:rFonts w:ascii="Arial" w:hAnsi="Arial" w:cs="Arial"/>
                <w:b/>
                <w:bCs/>
                <w:color w:val="000000"/>
                <w:sz w:val="22"/>
                <w:szCs w:val="22"/>
                <w:lang w:eastAsia="en-US"/>
              </w:rPr>
              <w:t>.</w:t>
            </w:r>
          </w:p>
          <w:p w14:paraId="19648E70" w14:textId="77777777" w:rsidR="00DD7D10" w:rsidRPr="00DD7D10" w:rsidRDefault="00DD7D10" w:rsidP="00DD7D10">
            <w:pPr>
              <w:jc w:val="both"/>
              <w:rPr>
                <w:rFonts w:ascii="Arial" w:hAnsi="Arial" w:cs="Arial"/>
                <w:b/>
                <w:bCs/>
                <w:color w:val="000000"/>
                <w:sz w:val="22"/>
                <w:szCs w:val="22"/>
                <w:lang w:eastAsia="en-US"/>
              </w:rPr>
            </w:pPr>
          </w:p>
          <w:p w14:paraId="41B91B3B" w14:textId="77777777" w:rsidR="00DD7D10" w:rsidRPr="00DD7D10" w:rsidRDefault="00DD7D10" w:rsidP="00DD7D10">
            <w:pPr>
              <w:jc w:val="both"/>
              <w:rPr>
                <w:rFonts w:ascii="Arial" w:hAnsi="Arial" w:cs="Arial"/>
                <w:color w:val="000080"/>
                <w:sz w:val="22"/>
                <w:szCs w:val="22"/>
                <w:lang w:eastAsia="en-US"/>
              </w:rPr>
            </w:pPr>
            <w:r w:rsidRPr="00DD7D10">
              <w:rPr>
                <w:rFonts w:ascii="Arial"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57" w:history="1">
              <w:r w:rsidRPr="00DD7D10">
                <w:rPr>
                  <w:rFonts w:ascii="Arial" w:hAnsi="Arial" w:cs="Arial"/>
                  <w:color w:val="0000FF"/>
                  <w:sz w:val="22"/>
                  <w:szCs w:val="22"/>
                  <w:u w:val="single"/>
                  <w:lang w:eastAsia="en-US"/>
                </w:rPr>
                <w:t>https://www.uwtsd.ac.uk/research/research-ethics/</w:t>
              </w:r>
            </w:hyperlink>
            <w:r w:rsidRPr="00DD7D10">
              <w:rPr>
                <w:rFonts w:ascii="Arial" w:hAnsi="Arial" w:cs="Arial"/>
                <w:sz w:val="22"/>
                <w:szCs w:val="22"/>
                <w:lang w:eastAsia="en-US"/>
              </w:rPr>
              <w:t xml:space="preserve"> </w:t>
            </w:r>
          </w:p>
        </w:tc>
      </w:tr>
      <w:tr w:rsidR="00DD7D10" w:rsidRPr="00DD7D10" w14:paraId="31640B49" w14:textId="77777777" w:rsidTr="00DD7D10">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112ADEA0" w14:textId="77777777" w:rsidR="00DD7D10" w:rsidRPr="00DD7D10" w:rsidRDefault="00DD7D10" w:rsidP="00DD7D10">
            <w:pPr>
              <w:spacing w:before="100" w:beforeAutospacing="1" w:after="100" w:afterAutospacing="1"/>
              <w:jc w:val="center"/>
              <w:rPr>
                <w:rFonts w:ascii="Arial" w:hAnsi="Arial" w:cs="Arial"/>
                <w:bCs/>
                <w:sz w:val="22"/>
                <w:szCs w:val="22"/>
                <w:lang w:eastAsia="en-US"/>
              </w:rPr>
            </w:pPr>
            <w:r w:rsidRPr="00DD7D10">
              <w:rPr>
                <w:rFonts w:ascii="Arial" w:hAnsi="Arial" w:cs="Arial"/>
                <w:bCs/>
                <w:sz w:val="22"/>
                <w:szCs w:val="22"/>
                <w:lang w:eastAsia="en-US"/>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34AB4F1B" w14:textId="77777777" w:rsidR="00DD7D10" w:rsidRPr="00DD7D10" w:rsidRDefault="00DD7D10" w:rsidP="00DD7D10">
            <w:pPr>
              <w:spacing w:before="100" w:beforeAutospacing="1" w:after="100" w:afterAutospacing="1"/>
              <w:rPr>
                <w:rFonts w:ascii="Arial" w:hAnsi="Arial" w:cs="Arial"/>
                <w:sz w:val="22"/>
                <w:szCs w:val="22"/>
                <w:lang w:eastAsia="en-US"/>
              </w:rPr>
            </w:pPr>
            <w:r w:rsidRPr="00DD7D10">
              <w:rPr>
                <w:rFonts w:ascii="Arial" w:hAnsi="Arial" w:cs="Arial"/>
                <w:b/>
                <w:bCs/>
                <w:sz w:val="22"/>
                <w:szCs w:val="22"/>
                <w:lang w:eastAsia="en-US"/>
              </w:rPr>
              <w:t>Signature of applicant:</w:t>
            </w:r>
          </w:p>
        </w:tc>
        <w:tc>
          <w:tcPr>
            <w:tcW w:w="2300" w:type="pct"/>
            <w:tcBorders>
              <w:left w:val="single" w:sz="4" w:space="0" w:color="auto"/>
            </w:tcBorders>
            <w:vAlign w:val="center"/>
          </w:tcPr>
          <w:p w14:paraId="2B069461" w14:textId="77777777" w:rsidR="00DD7D10" w:rsidRPr="00DD7D10" w:rsidRDefault="00DD7D10" w:rsidP="00DD7D10">
            <w:pPr>
              <w:spacing w:before="100" w:beforeAutospacing="1" w:after="100" w:afterAutospacing="1"/>
              <w:rPr>
                <w:rFonts w:ascii="Arial" w:hAnsi="Arial" w:cs="Arial"/>
                <w:sz w:val="22"/>
                <w:szCs w:val="22"/>
                <w:lang w:eastAsia="en-US"/>
              </w:rPr>
            </w:pPr>
            <w:r w:rsidRPr="00DD7D10">
              <w:rPr>
                <w:rFonts w:ascii="Arial" w:hAnsi="Arial" w:cs="Arial"/>
                <w:noProof/>
                <w:sz w:val="22"/>
                <w:szCs w:val="22"/>
                <w:lang w:eastAsia="en-US"/>
              </w:rPr>
              <w:drawing>
                <wp:inline distT="0" distB="0" distL="0" distR="0" wp14:anchorId="3B199C47" wp14:editId="608D1AA5">
                  <wp:extent cx="2388637" cy="473629"/>
                  <wp:effectExtent l="0" t="0" r="0" b="3175"/>
                  <wp:docPr id="1169919126"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919126" name="Picture 1" descr="A close-up of a black text&#10;&#10;Description automatically generated"/>
                          <pic:cNvPicPr/>
                        </pic:nvPicPr>
                        <pic:blipFill>
                          <a:blip r:embed="rId158"/>
                          <a:stretch>
                            <a:fillRect/>
                          </a:stretch>
                        </pic:blipFill>
                        <pic:spPr>
                          <a:xfrm>
                            <a:off x="0" y="0"/>
                            <a:ext cx="2468156" cy="489396"/>
                          </a:xfrm>
                          <a:prstGeom prst="rect">
                            <a:avLst/>
                          </a:prstGeom>
                        </pic:spPr>
                      </pic:pic>
                    </a:graphicData>
                  </a:graphic>
                </wp:inline>
              </w:drawing>
            </w:r>
          </w:p>
        </w:tc>
        <w:tc>
          <w:tcPr>
            <w:tcW w:w="1021" w:type="pct"/>
            <w:vAlign w:val="center"/>
          </w:tcPr>
          <w:p w14:paraId="36771159" w14:textId="77777777" w:rsidR="00DD7D10" w:rsidRPr="00DD7D10" w:rsidRDefault="00DD7D10" w:rsidP="00DD7D10">
            <w:pPr>
              <w:spacing w:before="100" w:beforeAutospacing="1" w:after="100" w:afterAutospacing="1"/>
              <w:rPr>
                <w:rFonts w:ascii="Arial" w:hAnsi="Arial" w:cs="Arial"/>
                <w:b/>
                <w:bCs/>
                <w:sz w:val="22"/>
                <w:szCs w:val="22"/>
                <w:lang w:eastAsia="en-US"/>
              </w:rPr>
            </w:pPr>
            <w:r w:rsidRPr="00DD7D10">
              <w:rPr>
                <w:rFonts w:ascii="Arial" w:hAnsi="Arial" w:cs="Arial"/>
                <w:b/>
                <w:bCs/>
                <w:sz w:val="22"/>
                <w:szCs w:val="22"/>
                <w:lang w:eastAsia="en-US"/>
              </w:rPr>
              <w:t xml:space="preserve">Date: </w:t>
            </w:r>
          </w:p>
          <w:p w14:paraId="10E16172" w14:textId="77777777" w:rsidR="00DD7D10" w:rsidRPr="00DD7D10" w:rsidRDefault="00DD7D10" w:rsidP="00DD7D10">
            <w:pPr>
              <w:spacing w:before="100" w:beforeAutospacing="1" w:after="100" w:afterAutospacing="1"/>
              <w:rPr>
                <w:rFonts w:ascii="Arial" w:hAnsi="Arial" w:cs="Arial"/>
                <w:sz w:val="22"/>
                <w:szCs w:val="22"/>
                <w:lang w:eastAsia="en-US"/>
              </w:rPr>
            </w:pPr>
            <w:r w:rsidRPr="00DD7D10">
              <w:rPr>
                <w:rFonts w:ascii="Arial" w:hAnsi="Arial" w:cs="Arial"/>
                <w:sz w:val="22"/>
                <w:szCs w:val="22"/>
                <w:lang w:eastAsia="en-US"/>
              </w:rPr>
              <w:t>26.11.2023</w:t>
            </w:r>
          </w:p>
        </w:tc>
      </w:tr>
    </w:tbl>
    <w:p w14:paraId="6611C430" w14:textId="77777777" w:rsidR="00DD7D10" w:rsidRPr="00DD7D10" w:rsidRDefault="00DD7D10" w:rsidP="00DD7D10">
      <w:pPr>
        <w:rPr>
          <w:rFonts w:ascii="Arial" w:hAnsi="Arial" w:cs="Arial"/>
          <w:sz w:val="22"/>
          <w:szCs w:val="22"/>
          <w:lang w:eastAsia="en-US"/>
        </w:rPr>
      </w:pPr>
    </w:p>
    <w:p w14:paraId="52A04904" w14:textId="77777777" w:rsidR="00DD7D10" w:rsidRPr="00DD7D10" w:rsidRDefault="00DD7D10" w:rsidP="00DD7D10">
      <w:pPr>
        <w:rPr>
          <w:rFonts w:ascii="Arial" w:hAnsi="Arial" w:cs="Arial"/>
          <w:b/>
          <w:i/>
          <w:sz w:val="22"/>
          <w:szCs w:val="22"/>
          <w:lang w:eastAsia="en-US"/>
        </w:rPr>
      </w:pPr>
      <w:r w:rsidRPr="00DD7D10">
        <w:rPr>
          <w:rFonts w:ascii="Arial"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8"/>
        <w:gridCol w:w="3613"/>
        <w:gridCol w:w="1684"/>
      </w:tblGrid>
      <w:tr w:rsidR="00DD7D10" w:rsidRPr="00DD7D10" w14:paraId="3512173C" w14:textId="77777777" w:rsidTr="00DD7D10">
        <w:trPr>
          <w:trHeight w:val="346"/>
        </w:trPr>
        <w:tc>
          <w:tcPr>
            <w:tcW w:w="365" w:type="pct"/>
            <w:shd w:val="clear" w:color="auto" w:fill="F2F2F2"/>
            <w:vAlign w:val="center"/>
          </w:tcPr>
          <w:p w14:paraId="6A1E07A6" w14:textId="77777777" w:rsidR="00DD7D10" w:rsidRPr="00DD7D10" w:rsidRDefault="00DD7D10" w:rsidP="00DD7D10">
            <w:pPr>
              <w:contextualSpacing/>
              <w:jc w:val="center"/>
              <w:rPr>
                <w:rFonts w:ascii="Arial" w:eastAsia="Calibri" w:hAnsi="Arial" w:cs="Arial"/>
                <w:sz w:val="22"/>
                <w:szCs w:val="22"/>
                <w:lang w:eastAsia="en-US"/>
              </w:rPr>
            </w:pPr>
            <w:r w:rsidRPr="00DD7D10">
              <w:rPr>
                <w:rFonts w:ascii="Arial" w:eastAsia="Calibri" w:hAnsi="Arial" w:cs="Arial"/>
                <w:sz w:val="22"/>
                <w:szCs w:val="22"/>
                <w:lang w:eastAsia="en-US"/>
              </w:rPr>
              <w:t>2</w:t>
            </w:r>
          </w:p>
        </w:tc>
        <w:tc>
          <w:tcPr>
            <w:tcW w:w="1444" w:type="pct"/>
            <w:shd w:val="clear" w:color="auto" w:fill="F2F2F2"/>
            <w:vAlign w:val="center"/>
          </w:tcPr>
          <w:p w14:paraId="1D186C69"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Director of Studies/Supervisor:</w:t>
            </w:r>
          </w:p>
        </w:tc>
        <w:tc>
          <w:tcPr>
            <w:tcW w:w="2176" w:type="pct"/>
            <w:shd w:val="clear" w:color="auto" w:fill="auto"/>
            <w:vAlign w:val="center"/>
          </w:tcPr>
          <w:p w14:paraId="4D03AA59"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Angharad Lewis</w:t>
            </w:r>
          </w:p>
        </w:tc>
        <w:tc>
          <w:tcPr>
            <w:tcW w:w="1014" w:type="pct"/>
            <w:vMerge w:val="restart"/>
          </w:tcPr>
          <w:p w14:paraId="20AAE6A2" w14:textId="77777777" w:rsidR="00DD7D10" w:rsidRPr="00DD7D10" w:rsidRDefault="00DD7D10" w:rsidP="00DD7D10">
            <w:pPr>
              <w:contextualSpacing/>
              <w:rPr>
                <w:rFonts w:ascii="Arial" w:eastAsia="Calibri" w:hAnsi="Arial" w:cs="Arial"/>
                <w:b/>
                <w:bCs/>
                <w:sz w:val="22"/>
                <w:szCs w:val="22"/>
                <w:lang w:eastAsia="en-US"/>
              </w:rPr>
            </w:pPr>
            <w:r w:rsidRPr="00DD7D10">
              <w:rPr>
                <w:rFonts w:ascii="Arial" w:eastAsia="Calibri" w:hAnsi="Arial" w:cs="Arial"/>
                <w:b/>
                <w:bCs/>
                <w:sz w:val="22"/>
                <w:szCs w:val="22"/>
                <w:lang w:eastAsia="en-US"/>
              </w:rPr>
              <w:t>Date:</w:t>
            </w:r>
          </w:p>
          <w:p w14:paraId="575EA792" w14:textId="77777777" w:rsidR="00DD7D10" w:rsidRPr="00DD7D10" w:rsidRDefault="00DD7D10" w:rsidP="00DD7D10">
            <w:pPr>
              <w:contextualSpacing/>
              <w:rPr>
                <w:rFonts w:ascii="Arial" w:eastAsia="Calibri" w:hAnsi="Arial" w:cs="Arial"/>
                <w:bCs/>
                <w:sz w:val="22"/>
                <w:szCs w:val="22"/>
                <w:lang w:eastAsia="en-US"/>
              </w:rPr>
            </w:pPr>
          </w:p>
          <w:p w14:paraId="654F7A42"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29.11.23</w:t>
            </w:r>
          </w:p>
        </w:tc>
      </w:tr>
      <w:tr w:rsidR="00DD7D10" w:rsidRPr="00DD7D10" w14:paraId="640BB2F2" w14:textId="77777777" w:rsidTr="00DD7D10">
        <w:trPr>
          <w:trHeight w:val="347"/>
        </w:trPr>
        <w:tc>
          <w:tcPr>
            <w:tcW w:w="365" w:type="pct"/>
            <w:shd w:val="clear" w:color="auto" w:fill="F2F2F2"/>
            <w:vAlign w:val="center"/>
          </w:tcPr>
          <w:p w14:paraId="121229CC" w14:textId="77777777" w:rsidR="00DD7D10" w:rsidRPr="00DD7D10" w:rsidRDefault="00DD7D10" w:rsidP="00DD7D10">
            <w:pPr>
              <w:contextualSpacing/>
              <w:jc w:val="center"/>
              <w:rPr>
                <w:rFonts w:ascii="Arial" w:eastAsia="Calibri" w:hAnsi="Arial" w:cs="Arial"/>
                <w:sz w:val="22"/>
                <w:szCs w:val="22"/>
                <w:lang w:eastAsia="en-US"/>
              </w:rPr>
            </w:pPr>
            <w:r w:rsidRPr="00DD7D10">
              <w:rPr>
                <w:rFonts w:ascii="Arial" w:eastAsia="Calibri" w:hAnsi="Arial" w:cs="Arial"/>
                <w:sz w:val="22"/>
                <w:szCs w:val="22"/>
                <w:lang w:eastAsia="en-US"/>
              </w:rPr>
              <w:t>3</w:t>
            </w:r>
          </w:p>
        </w:tc>
        <w:tc>
          <w:tcPr>
            <w:tcW w:w="1444" w:type="pct"/>
            <w:shd w:val="clear" w:color="auto" w:fill="F2F2F2"/>
            <w:vAlign w:val="center"/>
          </w:tcPr>
          <w:p w14:paraId="5DDA3825"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Signature:</w:t>
            </w:r>
          </w:p>
        </w:tc>
        <w:tc>
          <w:tcPr>
            <w:tcW w:w="2176" w:type="pct"/>
            <w:shd w:val="clear" w:color="auto" w:fill="auto"/>
            <w:vAlign w:val="center"/>
          </w:tcPr>
          <w:p w14:paraId="17A8D6C2" w14:textId="77777777" w:rsidR="00DD7D10" w:rsidRPr="00DD7D10" w:rsidRDefault="00DD7D10" w:rsidP="00DD7D10">
            <w:pPr>
              <w:contextualSpacing/>
              <w:rPr>
                <w:rFonts w:ascii="Arial" w:eastAsia="Calibri" w:hAnsi="Arial" w:cs="Arial"/>
                <w:sz w:val="22"/>
                <w:szCs w:val="22"/>
                <w:lang w:eastAsia="en-US"/>
              </w:rPr>
            </w:pPr>
          </w:p>
          <w:p w14:paraId="434398DB"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noProof/>
                <w:sz w:val="22"/>
                <w:szCs w:val="22"/>
                <w:lang w:eastAsia="en-US"/>
              </w:rPr>
              <w:drawing>
                <wp:inline distT="0" distB="0" distL="0" distR="0" wp14:anchorId="20441764" wp14:editId="6F421CEF">
                  <wp:extent cx="1117054" cy="401411"/>
                  <wp:effectExtent l="0" t="0" r="6985" b="0"/>
                  <wp:docPr id="266587087" name="Picture 1" descr="A black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87087" name="Picture 1" descr="A black text with a white background&#10;&#10;Description automatically generated"/>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1121455" cy="402992"/>
                          </a:xfrm>
                          <a:prstGeom prst="rect">
                            <a:avLst/>
                          </a:prstGeom>
                          <a:noFill/>
                        </pic:spPr>
                      </pic:pic>
                    </a:graphicData>
                  </a:graphic>
                </wp:inline>
              </w:drawing>
            </w:r>
          </w:p>
        </w:tc>
        <w:tc>
          <w:tcPr>
            <w:tcW w:w="1014" w:type="pct"/>
            <w:vMerge/>
            <w:vAlign w:val="center"/>
          </w:tcPr>
          <w:p w14:paraId="134BF53C" w14:textId="77777777" w:rsidR="00DD7D10" w:rsidRPr="00DD7D10" w:rsidRDefault="00DD7D10" w:rsidP="00DD7D10">
            <w:pPr>
              <w:contextualSpacing/>
              <w:rPr>
                <w:rFonts w:ascii="Arial" w:eastAsia="Calibri" w:hAnsi="Arial" w:cs="Arial"/>
                <w:sz w:val="22"/>
                <w:szCs w:val="22"/>
                <w:lang w:eastAsia="en-US"/>
              </w:rPr>
            </w:pPr>
          </w:p>
        </w:tc>
      </w:tr>
    </w:tbl>
    <w:p w14:paraId="2FDCD7F0" w14:textId="77777777" w:rsidR="00DD7D10" w:rsidRPr="00DD7D10" w:rsidRDefault="00DD7D10" w:rsidP="00DD7D10">
      <w:pPr>
        <w:rPr>
          <w:rFonts w:ascii="Arial" w:hAnsi="Arial" w:cs="Arial"/>
          <w:sz w:val="22"/>
          <w:szCs w:val="22"/>
          <w:lang w:eastAsia="en-US"/>
        </w:rPr>
      </w:pPr>
    </w:p>
    <w:p w14:paraId="4654ECDA" w14:textId="77777777" w:rsidR="00DD7D10" w:rsidRPr="00DD7D10" w:rsidRDefault="00DD7D10" w:rsidP="00DD7D10">
      <w:pPr>
        <w:rPr>
          <w:rFonts w:ascii="Arial" w:hAnsi="Arial" w:cs="Arial"/>
          <w:b/>
          <w:i/>
          <w:sz w:val="22"/>
          <w:szCs w:val="22"/>
          <w:lang w:eastAsia="en-US"/>
        </w:rPr>
      </w:pPr>
      <w:r w:rsidRPr="00DD7D10">
        <w:rPr>
          <w:rFonts w:ascii="Arial"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9"/>
        <w:gridCol w:w="2399"/>
        <w:gridCol w:w="3614"/>
        <w:gridCol w:w="1683"/>
      </w:tblGrid>
      <w:tr w:rsidR="00DD7D10" w:rsidRPr="00DD7D10" w14:paraId="27767B75" w14:textId="77777777" w:rsidTr="00DD7D10">
        <w:trPr>
          <w:trHeight w:val="346"/>
        </w:trPr>
        <w:tc>
          <w:tcPr>
            <w:tcW w:w="366" w:type="pct"/>
            <w:shd w:val="clear" w:color="auto" w:fill="F2F2F2"/>
            <w:vAlign w:val="center"/>
          </w:tcPr>
          <w:p w14:paraId="430F38CB" w14:textId="77777777" w:rsidR="00DD7D10" w:rsidRPr="00DD7D10" w:rsidRDefault="00DD7D10" w:rsidP="00DD7D10">
            <w:pPr>
              <w:contextualSpacing/>
              <w:jc w:val="center"/>
              <w:rPr>
                <w:rFonts w:ascii="Arial" w:eastAsia="Calibri" w:hAnsi="Arial" w:cs="Arial"/>
                <w:sz w:val="22"/>
                <w:szCs w:val="22"/>
                <w:lang w:eastAsia="en-US"/>
              </w:rPr>
            </w:pPr>
            <w:r w:rsidRPr="00DD7D10">
              <w:rPr>
                <w:rFonts w:ascii="Arial" w:eastAsia="Calibri" w:hAnsi="Arial" w:cs="Arial"/>
                <w:sz w:val="22"/>
                <w:szCs w:val="22"/>
                <w:lang w:eastAsia="en-US"/>
              </w:rPr>
              <w:t>4</w:t>
            </w:r>
          </w:p>
        </w:tc>
        <w:tc>
          <w:tcPr>
            <w:tcW w:w="1444" w:type="pct"/>
            <w:shd w:val="clear" w:color="auto" w:fill="F2F2F2"/>
            <w:vAlign w:val="center"/>
          </w:tcPr>
          <w:p w14:paraId="3A02962B"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Academic Director/ Assistant Dean:</w:t>
            </w:r>
          </w:p>
        </w:tc>
        <w:tc>
          <w:tcPr>
            <w:tcW w:w="2176" w:type="pct"/>
            <w:shd w:val="clear" w:color="auto" w:fill="auto"/>
            <w:vAlign w:val="center"/>
          </w:tcPr>
          <w:p w14:paraId="1047C1F8" w14:textId="77777777" w:rsidR="00DD7D10" w:rsidRPr="00DD7D10" w:rsidRDefault="00DD7D10" w:rsidP="00DD7D10">
            <w:pPr>
              <w:contextualSpacing/>
              <w:rPr>
                <w:rFonts w:ascii="Arial" w:eastAsia="Calibri" w:hAnsi="Arial" w:cs="Arial"/>
                <w:sz w:val="22"/>
                <w:szCs w:val="22"/>
                <w:lang w:eastAsia="en-US"/>
              </w:rPr>
            </w:pPr>
          </w:p>
        </w:tc>
        <w:tc>
          <w:tcPr>
            <w:tcW w:w="1013" w:type="pct"/>
            <w:vMerge w:val="restart"/>
          </w:tcPr>
          <w:p w14:paraId="2BE91279"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b/>
                <w:bCs/>
                <w:sz w:val="22"/>
                <w:szCs w:val="22"/>
                <w:lang w:eastAsia="en-US"/>
              </w:rPr>
              <w:t>Date:</w:t>
            </w:r>
          </w:p>
        </w:tc>
      </w:tr>
      <w:tr w:rsidR="00DD7D10" w:rsidRPr="00DD7D10" w14:paraId="0CE843DB" w14:textId="77777777" w:rsidTr="00DD7D10">
        <w:trPr>
          <w:trHeight w:val="347"/>
        </w:trPr>
        <w:tc>
          <w:tcPr>
            <w:tcW w:w="366" w:type="pct"/>
            <w:shd w:val="clear" w:color="auto" w:fill="F2F2F2"/>
            <w:vAlign w:val="center"/>
          </w:tcPr>
          <w:p w14:paraId="076B06A2" w14:textId="77777777" w:rsidR="00DD7D10" w:rsidRPr="00DD7D10" w:rsidRDefault="00DD7D10" w:rsidP="00DD7D10">
            <w:pPr>
              <w:contextualSpacing/>
              <w:jc w:val="center"/>
              <w:rPr>
                <w:rFonts w:ascii="Arial" w:eastAsia="Calibri" w:hAnsi="Arial" w:cs="Arial"/>
                <w:sz w:val="22"/>
                <w:szCs w:val="22"/>
                <w:lang w:eastAsia="en-US"/>
              </w:rPr>
            </w:pPr>
            <w:r w:rsidRPr="00DD7D10">
              <w:rPr>
                <w:rFonts w:ascii="Arial" w:eastAsia="Calibri" w:hAnsi="Arial" w:cs="Arial"/>
                <w:sz w:val="22"/>
                <w:szCs w:val="22"/>
                <w:lang w:eastAsia="en-US"/>
              </w:rPr>
              <w:t>5</w:t>
            </w:r>
          </w:p>
        </w:tc>
        <w:tc>
          <w:tcPr>
            <w:tcW w:w="1444" w:type="pct"/>
            <w:shd w:val="clear" w:color="auto" w:fill="F2F2F2"/>
            <w:vAlign w:val="center"/>
          </w:tcPr>
          <w:p w14:paraId="2FEA2123" w14:textId="77777777" w:rsidR="00DD7D10" w:rsidRPr="00DD7D10" w:rsidRDefault="00DD7D10" w:rsidP="00DD7D10">
            <w:pPr>
              <w:contextualSpacing/>
              <w:rPr>
                <w:rFonts w:ascii="Arial" w:eastAsia="Calibri" w:hAnsi="Arial" w:cs="Arial"/>
                <w:sz w:val="22"/>
                <w:szCs w:val="22"/>
                <w:lang w:eastAsia="en-US"/>
              </w:rPr>
            </w:pPr>
            <w:r w:rsidRPr="00DD7D10">
              <w:rPr>
                <w:rFonts w:ascii="Arial" w:eastAsia="Calibri" w:hAnsi="Arial" w:cs="Arial"/>
                <w:sz w:val="22"/>
                <w:szCs w:val="22"/>
                <w:lang w:eastAsia="en-US"/>
              </w:rPr>
              <w:t>Signature:</w:t>
            </w:r>
          </w:p>
        </w:tc>
        <w:tc>
          <w:tcPr>
            <w:tcW w:w="2176" w:type="pct"/>
            <w:shd w:val="clear" w:color="auto" w:fill="auto"/>
            <w:vAlign w:val="center"/>
          </w:tcPr>
          <w:p w14:paraId="4405FC9A" w14:textId="77777777" w:rsidR="00DD7D10" w:rsidRPr="00DD7D10" w:rsidRDefault="00DD7D10" w:rsidP="00DD7D10">
            <w:pPr>
              <w:contextualSpacing/>
              <w:rPr>
                <w:rFonts w:ascii="Arial" w:eastAsia="Calibri" w:hAnsi="Arial" w:cs="Arial"/>
                <w:sz w:val="22"/>
                <w:szCs w:val="22"/>
                <w:lang w:eastAsia="en-US"/>
              </w:rPr>
            </w:pPr>
          </w:p>
          <w:p w14:paraId="34B88553" w14:textId="77777777" w:rsidR="00DD7D10" w:rsidRPr="00DD7D10" w:rsidRDefault="00DD7D10" w:rsidP="00DD7D10">
            <w:pPr>
              <w:contextualSpacing/>
              <w:rPr>
                <w:rFonts w:ascii="Arial" w:eastAsia="Calibri" w:hAnsi="Arial" w:cs="Arial"/>
                <w:sz w:val="22"/>
                <w:szCs w:val="22"/>
                <w:lang w:eastAsia="en-US"/>
              </w:rPr>
            </w:pPr>
          </w:p>
        </w:tc>
        <w:tc>
          <w:tcPr>
            <w:tcW w:w="1013" w:type="pct"/>
            <w:vMerge/>
            <w:vAlign w:val="center"/>
          </w:tcPr>
          <w:p w14:paraId="25DF91C7" w14:textId="77777777" w:rsidR="00DD7D10" w:rsidRPr="00DD7D10" w:rsidRDefault="00DD7D10" w:rsidP="00DD7D10">
            <w:pPr>
              <w:contextualSpacing/>
              <w:rPr>
                <w:rFonts w:ascii="Arial" w:eastAsia="Calibri" w:hAnsi="Arial" w:cs="Arial"/>
                <w:sz w:val="22"/>
                <w:szCs w:val="22"/>
                <w:lang w:eastAsia="en-US"/>
              </w:rPr>
            </w:pPr>
          </w:p>
        </w:tc>
      </w:tr>
    </w:tbl>
    <w:p w14:paraId="457FE3C0" w14:textId="77777777" w:rsidR="00DD7D10" w:rsidRPr="00DD7D10" w:rsidRDefault="00DD7D10" w:rsidP="00DD7D10">
      <w:pPr>
        <w:rPr>
          <w:rFonts w:ascii="Arial" w:hAnsi="Arial" w:cs="Arial"/>
          <w:b/>
          <w:sz w:val="22"/>
          <w:szCs w:val="22"/>
          <w:lang w:eastAsia="en-US"/>
        </w:rPr>
      </w:pPr>
    </w:p>
    <w:p w14:paraId="5651299F" w14:textId="77777777" w:rsidR="00DD7D10" w:rsidRPr="00DD7D10" w:rsidRDefault="00DD7D10" w:rsidP="00DD7D10">
      <w:pPr>
        <w:autoSpaceDE w:val="0"/>
        <w:autoSpaceDN w:val="0"/>
        <w:adjustRightInd w:val="0"/>
        <w:spacing w:after="240"/>
        <w:jc w:val="both"/>
        <w:rPr>
          <w:rFonts w:ascii="Arial" w:hAnsi="Arial" w:cs="Arial"/>
          <w:bCs/>
          <w:sz w:val="22"/>
          <w:szCs w:val="22"/>
          <w:lang w:eastAsia="en-US"/>
        </w:rPr>
      </w:pPr>
      <w:r w:rsidRPr="00DD7D10">
        <w:rPr>
          <w:rFonts w:ascii="Arial" w:hAnsi="Arial" w:cs="Arial"/>
          <w:b/>
          <w:sz w:val="22"/>
          <w:szCs w:val="22"/>
          <w:lang w:eastAsia="en-US"/>
        </w:rPr>
        <w:t xml:space="preserve">Checklist: </w:t>
      </w:r>
      <w:r w:rsidRPr="00DD7D10">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1"/>
        <w:tblW w:w="5000" w:type="pct"/>
        <w:tblLook w:val="04A0" w:firstRow="1" w:lastRow="0" w:firstColumn="1" w:lastColumn="0" w:noHBand="0" w:noVBand="1"/>
      </w:tblPr>
      <w:tblGrid>
        <w:gridCol w:w="535"/>
        <w:gridCol w:w="7767"/>
      </w:tblGrid>
      <w:tr w:rsidR="00DD7D10" w:rsidRPr="00DD7D10" w14:paraId="5795380E" w14:textId="77777777" w:rsidTr="00DD7D10">
        <w:trPr>
          <w:trHeight w:val="491"/>
        </w:trPr>
        <w:tc>
          <w:tcPr>
            <w:tcW w:w="322" w:type="pct"/>
            <w:shd w:val="clear" w:color="auto" w:fill="BFBFBF"/>
            <w:vAlign w:val="center"/>
          </w:tcPr>
          <w:sdt>
            <w:sdtPr>
              <w:rPr>
                <w:rFonts w:ascii="Arial" w:hAnsi="Arial" w:cs="Arial"/>
                <w:sz w:val="22"/>
                <w:szCs w:val="22"/>
                <w:lang w:eastAsia="en-US"/>
              </w:rPr>
              <w:id w:val="1454446193"/>
              <w14:checkbox>
                <w14:checked w14:val="1"/>
                <w14:checkedState w14:val="2612" w14:font="MS Gothic"/>
                <w14:uncheckedState w14:val="2610" w14:font="MS Gothic"/>
              </w14:checkbox>
            </w:sdtPr>
            <w:sdtContent>
              <w:p w14:paraId="02B68FAF" w14:textId="77777777" w:rsidR="00DD7D10" w:rsidRPr="00DD7D10" w:rsidRDefault="00DD7D10" w:rsidP="00DD7D10">
                <w:pPr>
                  <w:jc w:val="center"/>
                  <w:rPr>
                    <w:rFonts w:ascii="Arial" w:eastAsia="MS Gothic"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30B2D4AA" w14:textId="77777777" w:rsidR="00DD7D10" w:rsidRPr="00DD7D10" w:rsidRDefault="00DD7D10" w:rsidP="00DD7D10">
            <w:pPr>
              <w:rPr>
                <w:rFonts w:ascii="Arial" w:eastAsia="MS Gothic" w:hAnsi="Arial" w:cs="Arial"/>
                <w:bCs/>
                <w:sz w:val="22"/>
                <w:szCs w:val="22"/>
                <w:lang w:eastAsia="en-US"/>
              </w:rPr>
            </w:pPr>
            <w:r w:rsidRPr="00DD7D10">
              <w:rPr>
                <w:rFonts w:ascii="Arial" w:eastAsia="MS Gothic" w:hAnsi="Arial" w:cs="Arial"/>
                <w:bCs/>
                <w:sz w:val="22"/>
                <w:szCs w:val="22"/>
                <w:lang w:eastAsia="en-US"/>
              </w:rPr>
              <w:t>I have read the guidance notes supplied before completing the form.</w:t>
            </w:r>
          </w:p>
        </w:tc>
      </w:tr>
      <w:tr w:rsidR="00DD7D10" w:rsidRPr="00DD7D10" w14:paraId="699390A8" w14:textId="77777777" w:rsidTr="00DD7D10">
        <w:trPr>
          <w:trHeight w:val="413"/>
        </w:trPr>
        <w:tc>
          <w:tcPr>
            <w:tcW w:w="322" w:type="pct"/>
            <w:shd w:val="clear" w:color="auto" w:fill="BFBFBF"/>
            <w:vAlign w:val="center"/>
          </w:tcPr>
          <w:sdt>
            <w:sdtPr>
              <w:rPr>
                <w:rFonts w:ascii="Arial" w:hAnsi="Arial" w:cs="Arial"/>
                <w:sz w:val="22"/>
                <w:szCs w:val="22"/>
                <w:lang w:eastAsia="en-US"/>
              </w:rPr>
              <w:id w:val="-17703630"/>
              <w14:checkbox>
                <w14:checked w14:val="1"/>
                <w14:checkedState w14:val="2612" w14:font="MS Gothic"/>
                <w14:uncheckedState w14:val="2610" w14:font="MS Gothic"/>
              </w14:checkbox>
            </w:sdtPr>
            <w:sdtContent>
              <w:p w14:paraId="129447B5" w14:textId="77777777" w:rsidR="00DD7D10" w:rsidRPr="00DD7D10" w:rsidRDefault="00DD7D10" w:rsidP="00DD7D10">
                <w:pPr>
                  <w:jc w:val="center"/>
                  <w:rPr>
                    <w:rFonts w:ascii="Arial" w:eastAsia="MS Gothic"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5D8F9D54"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I have completed </w:t>
            </w:r>
            <w:r w:rsidRPr="00DD7D10">
              <w:rPr>
                <w:rFonts w:ascii="Arial" w:hAnsi="Arial" w:cs="Arial"/>
                <w:b/>
                <w:sz w:val="22"/>
                <w:szCs w:val="22"/>
                <w:lang w:eastAsia="en-US"/>
              </w:rPr>
              <w:t>ALL RELEVANT</w:t>
            </w:r>
            <w:r w:rsidRPr="00DD7D10">
              <w:rPr>
                <w:rFonts w:ascii="Arial" w:hAnsi="Arial" w:cs="Arial"/>
                <w:sz w:val="22"/>
                <w:szCs w:val="22"/>
                <w:lang w:eastAsia="en-US"/>
              </w:rPr>
              <w:t xml:space="preserve"> sections of the form in full.</w:t>
            </w:r>
          </w:p>
        </w:tc>
      </w:tr>
      <w:tr w:rsidR="00DD7D10" w:rsidRPr="00DD7D10" w14:paraId="68942170" w14:textId="77777777" w:rsidTr="00DD7D10">
        <w:trPr>
          <w:trHeight w:val="419"/>
        </w:trPr>
        <w:tc>
          <w:tcPr>
            <w:tcW w:w="322" w:type="pct"/>
            <w:shd w:val="clear" w:color="auto" w:fill="BFBF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Content>
              <w:p w14:paraId="5D216182"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64A6A851"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 confirm that the research activity has received approval in principle</w:t>
            </w:r>
          </w:p>
        </w:tc>
      </w:tr>
      <w:tr w:rsidR="00DD7D10" w:rsidRPr="00DD7D10" w14:paraId="6450422B" w14:textId="77777777" w:rsidTr="00DD7D10">
        <w:trPr>
          <w:trHeight w:val="492"/>
        </w:trPr>
        <w:tc>
          <w:tcPr>
            <w:tcW w:w="322" w:type="pct"/>
            <w:shd w:val="clear" w:color="auto" w:fill="BFBFBF"/>
            <w:vAlign w:val="center"/>
          </w:tcPr>
          <w:sdt>
            <w:sdtPr>
              <w:rPr>
                <w:rFonts w:ascii="Arial" w:hAnsi="Arial" w:cs="Arial"/>
                <w:sz w:val="22"/>
                <w:szCs w:val="22"/>
                <w:lang w:eastAsia="en-US"/>
              </w:rPr>
              <w:id w:val="-1978295672"/>
              <w14:checkbox>
                <w14:checked w14:val="1"/>
                <w14:checkedState w14:val="2612" w14:font="MS Gothic"/>
                <w14:uncheckedState w14:val="2610" w14:font="MS Gothic"/>
              </w14:checkbox>
            </w:sdtPr>
            <w:sdtContent>
              <w:p w14:paraId="15D3A2C0"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73176A27"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 have attached a copy of final/interim approval from external organisation (</w:t>
            </w:r>
            <w:r w:rsidRPr="00DD7D10">
              <w:rPr>
                <w:rFonts w:ascii="Arial" w:hAnsi="Arial" w:cs="Arial"/>
                <w:b/>
                <w:sz w:val="22"/>
                <w:szCs w:val="22"/>
                <w:lang w:eastAsia="en-US"/>
              </w:rPr>
              <w:t>where appropriate</w:t>
            </w:r>
            <w:r w:rsidRPr="00DD7D10">
              <w:rPr>
                <w:rFonts w:ascii="Arial" w:hAnsi="Arial" w:cs="Arial"/>
                <w:sz w:val="22"/>
                <w:szCs w:val="22"/>
                <w:lang w:eastAsia="en-US"/>
              </w:rPr>
              <w:t>)</w:t>
            </w:r>
          </w:p>
        </w:tc>
      </w:tr>
      <w:tr w:rsidR="00DD7D10" w:rsidRPr="00DD7D10" w14:paraId="595D061C" w14:textId="77777777" w:rsidTr="00DD7D10">
        <w:trPr>
          <w:trHeight w:val="720"/>
        </w:trPr>
        <w:tc>
          <w:tcPr>
            <w:tcW w:w="322" w:type="pct"/>
            <w:shd w:val="clear" w:color="auto" w:fill="BFBFBF"/>
            <w:vAlign w:val="center"/>
          </w:tcPr>
          <w:sdt>
            <w:sdtPr>
              <w:rPr>
                <w:rFonts w:ascii="Arial" w:hAnsi="Arial" w:cs="Arial"/>
                <w:sz w:val="20"/>
                <w:szCs w:val="20"/>
                <w:lang w:eastAsia="en-US"/>
              </w:rPr>
              <w:id w:val="1893926499"/>
              <w14:checkbox>
                <w14:checked w14:val="0"/>
                <w14:checkedState w14:val="2612" w14:font="MS Gothic"/>
                <w14:uncheckedState w14:val="2610" w14:font="MS Gothic"/>
              </w14:checkbox>
            </w:sdtPr>
            <w:sdtContent>
              <w:p w14:paraId="760749F4" w14:textId="77777777" w:rsidR="00DD7D10" w:rsidRPr="00DD7D10" w:rsidRDefault="00DD7D10" w:rsidP="00DD7D10">
                <w:pPr>
                  <w:jc w:val="center"/>
                  <w:rPr>
                    <w:rFonts w:ascii="Arial" w:hAnsi="Arial" w:cs="Arial"/>
                    <w:sz w:val="20"/>
                    <w:szCs w:val="20"/>
                    <w:lang w:eastAsia="en-US"/>
                  </w:rPr>
                </w:pPr>
                <w:r w:rsidRPr="00DD7D10">
                  <w:rPr>
                    <w:rFonts w:ascii="Segoe UI Symbol" w:eastAsia="MS Gothic" w:hAnsi="Segoe UI Symbol" w:cs="Segoe UI Symbol"/>
                    <w:sz w:val="20"/>
                    <w:szCs w:val="20"/>
                    <w:lang w:eastAsia="en-US"/>
                  </w:rPr>
                  <w:t>☐</w:t>
                </w:r>
              </w:p>
            </w:sdtContent>
          </w:sdt>
        </w:tc>
        <w:tc>
          <w:tcPr>
            <w:tcW w:w="4678" w:type="pct"/>
            <w:vAlign w:val="center"/>
          </w:tcPr>
          <w:p w14:paraId="10AD09C8"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I have attached a full risk assessment (where appropriate)  </w:t>
            </w:r>
            <w:r w:rsidRPr="00DD7D10">
              <w:rPr>
                <w:rFonts w:ascii="Arial" w:hAnsi="Arial" w:cs="Arial"/>
                <w:i/>
                <w:sz w:val="22"/>
                <w:szCs w:val="22"/>
                <w:lang w:eastAsia="en-US"/>
              </w:rPr>
              <w:t>ONLY TICK IF YOU HAVE</w:t>
            </w:r>
            <w:r w:rsidRPr="00DD7D10">
              <w:rPr>
                <w:rFonts w:ascii="Arial" w:hAnsi="Arial" w:cs="Arial"/>
                <w:b/>
                <w:i/>
                <w:sz w:val="22"/>
                <w:szCs w:val="22"/>
                <w:lang w:eastAsia="en-US"/>
              </w:rPr>
              <w:t xml:space="preserve"> ATTACHED A FULL RISK ASSESSMENT</w:t>
            </w:r>
          </w:p>
        </w:tc>
      </w:tr>
      <w:tr w:rsidR="00DD7D10" w:rsidRPr="00DD7D10" w14:paraId="23DE3A0A" w14:textId="77777777" w:rsidTr="00DD7D10">
        <w:trPr>
          <w:trHeight w:val="858"/>
        </w:trPr>
        <w:tc>
          <w:tcPr>
            <w:tcW w:w="322" w:type="pct"/>
            <w:shd w:val="clear" w:color="auto" w:fill="BFBF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Content>
              <w:p w14:paraId="60C052CF"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4D35CBF4"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DD7D10" w:rsidRPr="00DD7D10" w14:paraId="672E5FD0" w14:textId="77777777" w:rsidTr="00DD7D10">
        <w:trPr>
          <w:trHeight w:val="969"/>
        </w:trPr>
        <w:tc>
          <w:tcPr>
            <w:tcW w:w="322" w:type="pct"/>
            <w:shd w:val="clear" w:color="auto" w:fill="BFBF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Content>
              <w:p w14:paraId="1F6568C7" w14:textId="77777777" w:rsidR="00DD7D10" w:rsidRPr="00DD7D10" w:rsidRDefault="00DD7D10" w:rsidP="00DD7D10">
                <w:pPr>
                  <w:jc w:val="center"/>
                  <w:rPr>
                    <w:rFonts w:ascii="Arial" w:hAnsi="Arial" w:cs="Arial"/>
                    <w:sz w:val="22"/>
                    <w:szCs w:val="22"/>
                    <w:lang w:eastAsia="en-US"/>
                  </w:rPr>
                </w:pPr>
                <w:r w:rsidRPr="00DD7D10">
                  <w:rPr>
                    <w:rFonts w:ascii="Arial" w:eastAsia="MS Gothic" w:hAnsi="Arial" w:cs="Arial" w:hint="eastAsia"/>
                    <w:sz w:val="22"/>
                    <w:szCs w:val="22"/>
                    <w:lang w:eastAsia="en-US"/>
                  </w:rPr>
                  <w:t>☒</w:t>
                </w:r>
              </w:p>
            </w:sdtContent>
          </w:sdt>
        </w:tc>
        <w:tc>
          <w:tcPr>
            <w:tcW w:w="4678" w:type="pct"/>
            <w:vAlign w:val="center"/>
          </w:tcPr>
          <w:p w14:paraId="1071574A"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91E95A9" w14:textId="77777777" w:rsidR="00DD7D10" w:rsidRPr="00DD7D10" w:rsidRDefault="00DD7D10" w:rsidP="00DD7D10">
      <w:pPr>
        <w:tabs>
          <w:tab w:val="left" w:pos="5103"/>
        </w:tabs>
        <w:rPr>
          <w:rFonts w:ascii="Arial" w:hAnsi="Arial" w:cs="Arial"/>
          <w:b/>
          <w:bCs/>
          <w:sz w:val="22"/>
          <w:szCs w:val="22"/>
          <w:lang w:eastAsia="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302"/>
      </w:tblGrid>
      <w:tr w:rsidR="00DD7D10" w:rsidRPr="00DD7D10" w14:paraId="36FE6DFE" w14:textId="77777777" w:rsidTr="00DD7D10">
        <w:tc>
          <w:tcPr>
            <w:tcW w:w="5000" w:type="pct"/>
            <w:shd w:val="clear" w:color="auto" w:fill="D9D9D9"/>
          </w:tcPr>
          <w:p w14:paraId="25607233"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t>RESEARCH STUDENTS ONLY</w:t>
            </w:r>
          </w:p>
          <w:p w14:paraId="0009E779"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Once complete, submit this form via the </w:t>
            </w:r>
            <w:proofErr w:type="spellStart"/>
            <w:r w:rsidRPr="00DD7D10">
              <w:rPr>
                <w:rFonts w:ascii="Arial" w:hAnsi="Arial" w:cs="Arial"/>
                <w:b/>
                <w:bCs/>
                <w:sz w:val="22"/>
                <w:szCs w:val="22"/>
                <w:u w:val="single"/>
                <w:lang w:eastAsia="en-US"/>
              </w:rPr>
              <w:t>MyTSD</w:t>
            </w:r>
            <w:proofErr w:type="spellEnd"/>
            <w:r w:rsidRPr="00DD7D10">
              <w:rPr>
                <w:rFonts w:ascii="Arial" w:hAnsi="Arial" w:cs="Arial"/>
                <w:b/>
                <w:bCs/>
                <w:sz w:val="22"/>
                <w:szCs w:val="22"/>
                <w:u w:val="single"/>
                <w:lang w:eastAsia="en-US"/>
              </w:rPr>
              <w:t xml:space="preserve"> Doctoral College Portal</w:t>
            </w:r>
            <w:r w:rsidRPr="00DD7D10">
              <w:rPr>
                <w:rFonts w:ascii="Arial" w:hAnsi="Arial" w:cs="Arial"/>
                <w:sz w:val="22"/>
                <w:szCs w:val="22"/>
                <w:lang w:eastAsia="en-US"/>
              </w:rPr>
              <w:t xml:space="preserve"> at (</w:t>
            </w:r>
            <w:hyperlink r:id="rId160" w:history="1">
              <w:r w:rsidRPr="00DD7D10">
                <w:rPr>
                  <w:rFonts w:ascii="Arial" w:hAnsi="Arial" w:cs="Arial"/>
                  <w:color w:val="0000FF"/>
                  <w:sz w:val="22"/>
                  <w:szCs w:val="22"/>
                  <w:u w:val="single"/>
                  <w:lang w:eastAsia="en-US"/>
                </w:rPr>
                <w:t>https://mytsd.uwtsd.ac.uk</w:t>
              </w:r>
            </w:hyperlink>
            <w:r w:rsidRPr="00DD7D10">
              <w:rPr>
                <w:rFonts w:ascii="Arial" w:hAnsi="Arial" w:cs="Arial"/>
                <w:sz w:val="22"/>
                <w:szCs w:val="22"/>
                <w:lang w:eastAsia="en-US"/>
              </w:rPr>
              <w:t>).</w:t>
            </w:r>
          </w:p>
          <w:p w14:paraId="1701B160" w14:textId="77777777" w:rsidR="00DD7D10" w:rsidRPr="00DD7D10" w:rsidRDefault="00DD7D10" w:rsidP="00DD7D10">
            <w:pPr>
              <w:rPr>
                <w:rFonts w:ascii="Arial" w:hAnsi="Arial" w:cs="Arial"/>
                <w:sz w:val="22"/>
                <w:szCs w:val="22"/>
                <w:lang w:eastAsia="en-US"/>
              </w:rPr>
            </w:pPr>
          </w:p>
        </w:tc>
      </w:tr>
      <w:tr w:rsidR="00DD7D10" w:rsidRPr="00DD7D10" w14:paraId="72F6960D" w14:textId="77777777" w:rsidTr="00DD7D10">
        <w:tc>
          <w:tcPr>
            <w:tcW w:w="5000" w:type="pct"/>
            <w:shd w:val="clear" w:color="auto" w:fill="D9D9D9"/>
          </w:tcPr>
          <w:p w14:paraId="59CE80A8" w14:textId="77777777" w:rsidR="00DD7D10" w:rsidRPr="00DD7D10" w:rsidRDefault="00DD7D10" w:rsidP="00DD7D10">
            <w:pPr>
              <w:rPr>
                <w:rFonts w:ascii="Arial" w:hAnsi="Arial" w:cs="Arial"/>
                <w:b/>
                <w:sz w:val="22"/>
                <w:szCs w:val="22"/>
                <w:lang w:eastAsia="en-US"/>
              </w:rPr>
            </w:pPr>
            <w:r w:rsidRPr="00DD7D10">
              <w:rPr>
                <w:rFonts w:ascii="Arial" w:hAnsi="Arial" w:cs="Arial"/>
                <w:b/>
                <w:sz w:val="22"/>
                <w:szCs w:val="22"/>
                <w:lang w:eastAsia="en-US"/>
              </w:rPr>
              <w:lastRenderedPageBreak/>
              <w:t>RESEARCH STAFF ONLY</w:t>
            </w:r>
          </w:p>
          <w:p w14:paraId="622A9D6C" w14:textId="77777777" w:rsidR="00DD7D10" w:rsidRPr="00DD7D10" w:rsidRDefault="00DD7D10" w:rsidP="00DD7D10">
            <w:pPr>
              <w:rPr>
                <w:rFonts w:ascii="Arial" w:hAnsi="Arial" w:cs="Arial"/>
                <w:sz w:val="22"/>
                <w:szCs w:val="22"/>
                <w:lang w:eastAsia="en-US"/>
              </w:rPr>
            </w:pPr>
            <w:r w:rsidRPr="00DD7D10">
              <w:rPr>
                <w:rFonts w:ascii="Arial" w:hAnsi="Arial" w:cs="Arial"/>
                <w:sz w:val="22"/>
                <w:szCs w:val="22"/>
                <w:lang w:eastAsia="en-US"/>
              </w:rPr>
              <w:t xml:space="preserve">All communications relating to this application during its processing must be in writing and emailed to </w:t>
            </w:r>
            <w:hyperlink r:id="rId161" w:history="1">
              <w:r w:rsidRPr="00DD7D10">
                <w:rPr>
                  <w:rFonts w:ascii="Arial" w:hAnsi="Arial" w:cs="Arial"/>
                  <w:color w:val="0000FF"/>
                  <w:sz w:val="22"/>
                  <w:szCs w:val="22"/>
                  <w:u w:val="single"/>
                  <w:lang w:eastAsia="en-US"/>
                </w:rPr>
                <w:t>pgresearch@uwtsd.ac.uk</w:t>
              </w:r>
            </w:hyperlink>
            <w:r w:rsidRPr="00DD7D10">
              <w:rPr>
                <w:rFonts w:ascii="Arial" w:hAnsi="Arial" w:cs="Arial"/>
                <w:sz w:val="22"/>
                <w:szCs w:val="22"/>
                <w:lang w:eastAsia="en-US"/>
              </w:rPr>
              <w:t xml:space="preserve"> , with the title ‘Ethical Approval’ followed by your name.</w:t>
            </w:r>
          </w:p>
          <w:p w14:paraId="17E623C2" w14:textId="77777777" w:rsidR="00DD7D10" w:rsidRPr="00DD7D10" w:rsidRDefault="00DD7D10" w:rsidP="00DD7D10">
            <w:pPr>
              <w:rPr>
                <w:rFonts w:ascii="Arial" w:hAnsi="Arial" w:cs="Arial"/>
                <w:sz w:val="22"/>
                <w:szCs w:val="22"/>
                <w:lang w:eastAsia="en-US"/>
              </w:rPr>
            </w:pPr>
          </w:p>
        </w:tc>
      </w:tr>
      <w:tr w:rsidR="00DD7D10" w:rsidRPr="00DD7D10" w14:paraId="5FCD5DE6" w14:textId="77777777" w:rsidTr="00DD7D10">
        <w:tc>
          <w:tcPr>
            <w:tcW w:w="5000" w:type="pct"/>
            <w:shd w:val="clear" w:color="auto" w:fill="D9D9D9"/>
          </w:tcPr>
          <w:p w14:paraId="78E762FC" w14:textId="77777777" w:rsidR="00DD7D10" w:rsidRPr="00DD7D10" w:rsidRDefault="00DD7D10" w:rsidP="00DD7D1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DD7D10">
              <w:rPr>
                <w:rFonts w:ascii="Arial" w:hAnsi="Arial" w:cs="Arial"/>
                <w:b/>
                <w:bCs/>
                <w:sz w:val="22"/>
                <w:szCs w:val="22"/>
                <w:lang w:eastAsia="en-US"/>
              </w:rPr>
              <w:t xml:space="preserve">STUDENTS ON UNDERGRADUATE OR TAUGHT MASTERS PROGRAMMES </w:t>
            </w:r>
            <w:r w:rsidRPr="00DD7D10">
              <w:rPr>
                <w:rFonts w:ascii="Arial" w:hAnsi="Arial" w:cs="Arial"/>
                <w:bCs/>
                <w:sz w:val="22"/>
                <w:szCs w:val="22"/>
                <w:lang w:eastAsia="en-US"/>
              </w:rPr>
              <w:t>should submit this form (and receive the outcome) via systems explained to you by the supervisor/module leader.</w:t>
            </w:r>
          </w:p>
        </w:tc>
      </w:tr>
    </w:tbl>
    <w:p w14:paraId="2B11D1D1" w14:textId="6498203C" w:rsidR="005E060A" w:rsidRPr="00246A94" w:rsidRDefault="005E060A" w:rsidP="00C54236">
      <w:pPr>
        <w:spacing w:line="480" w:lineRule="auto"/>
        <w:outlineLvl w:val="1"/>
        <w:rPr>
          <w:rFonts w:ascii="Arial" w:hAnsi="Arial" w:cs="Arial"/>
          <w:b/>
        </w:rPr>
      </w:pPr>
    </w:p>
    <w:p w14:paraId="1E66B089" w14:textId="53D13B3D" w:rsidR="00226C99" w:rsidRDefault="005F2CEF" w:rsidP="005F2CEF">
      <w:pPr>
        <w:pStyle w:val="Heading1"/>
      </w:pPr>
      <w:bookmarkStart w:id="118" w:name="_Toc165904599"/>
      <w:r w:rsidRPr="00226C99">
        <w:rPr>
          <w:rFonts w:ascii="Arial" w:hAnsi="Arial" w:cs="Arial"/>
          <w:sz w:val="24"/>
          <w:szCs w:val="24"/>
        </w:rPr>
        <w:t xml:space="preserve">8.2. </w:t>
      </w:r>
      <w:r w:rsidR="00F37DA2">
        <w:rPr>
          <w:rFonts w:ascii="Arial" w:hAnsi="Arial" w:cs="Arial"/>
          <w:sz w:val="24"/>
          <w:szCs w:val="24"/>
        </w:rPr>
        <w:t>Ethics Form</w:t>
      </w:r>
      <w:r w:rsidRPr="00226C99">
        <w:rPr>
          <w:rFonts w:ascii="Arial" w:hAnsi="Arial" w:cs="Arial"/>
          <w:sz w:val="24"/>
          <w:szCs w:val="24"/>
        </w:rPr>
        <w:t xml:space="preserve"> (BREC</w:t>
      </w:r>
      <w:r>
        <w:t>)</w:t>
      </w:r>
      <w:bookmarkEnd w:id="118"/>
    </w:p>
    <w:p w14:paraId="2E1C0472" w14:textId="77777777" w:rsidR="00226C99" w:rsidRPr="00226C99" w:rsidRDefault="00226C99" w:rsidP="00226C99">
      <w:pPr>
        <w:spacing w:after="120"/>
        <w:ind w:left="-567" w:right="-23"/>
        <w:jc w:val="center"/>
        <w:rPr>
          <w:rFonts w:ascii="Arial" w:hAnsi="Arial" w:cs="Arial"/>
          <w:b/>
          <w:sz w:val="28"/>
          <w:szCs w:val="28"/>
          <w:lang w:eastAsia="en-US"/>
        </w:rPr>
      </w:pPr>
      <w:r w:rsidRPr="00226C99">
        <w:rPr>
          <w:rFonts w:ascii="Arial" w:hAnsi="Arial" w:cs="Arial"/>
          <w:b/>
          <w:sz w:val="28"/>
          <w:szCs w:val="28"/>
          <w:lang w:eastAsia="en-US"/>
        </w:rPr>
        <w:t>Barnardo’s Research Ethics Committee (BREC)</w:t>
      </w:r>
    </w:p>
    <w:p w14:paraId="03E35EC3" w14:textId="77777777" w:rsidR="00226C99" w:rsidRPr="00226C99" w:rsidRDefault="00226C99" w:rsidP="00226C99">
      <w:pPr>
        <w:spacing w:before="40" w:after="240"/>
        <w:ind w:left="-567" w:right="-23"/>
        <w:jc w:val="center"/>
        <w:rPr>
          <w:rFonts w:ascii="Arial" w:hAnsi="Arial" w:cs="Arial"/>
          <w:b/>
          <w:color w:val="7030A0"/>
          <w:sz w:val="28"/>
          <w:szCs w:val="28"/>
          <w:lang w:eastAsia="en-US"/>
        </w:rPr>
      </w:pPr>
      <w:r w:rsidRPr="00226C99">
        <w:rPr>
          <w:rFonts w:ascii="Arial" w:hAnsi="Arial" w:cs="Arial"/>
          <w:b/>
          <w:color w:val="7030A0"/>
          <w:sz w:val="28"/>
          <w:szCs w:val="28"/>
          <w:lang w:eastAsia="en-US"/>
        </w:rPr>
        <w:t>Response to Applicant</w:t>
      </w:r>
    </w:p>
    <w:p w14:paraId="44B70E0B" w14:textId="77777777" w:rsidR="00226C99" w:rsidRPr="00226C99" w:rsidRDefault="00226C99" w:rsidP="00226C99">
      <w:pPr>
        <w:shd w:val="clear" w:color="auto" w:fill="F2F2F2"/>
        <w:spacing w:before="80"/>
        <w:ind w:left="-567" w:right="-850"/>
        <w:jc w:val="both"/>
        <w:rPr>
          <w:rFonts w:ascii="Arial" w:hAnsi="Arial" w:cs="Arial"/>
          <w:sz w:val="22"/>
        </w:rPr>
      </w:pPr>
      <w:r w:rsidRPr="00226C99">
        <w:rPr>
          <w:rFonts w:ascii="Arial" w:hAnsi="Arial" w:cs="Arial"/>
          <w:sz w:val="22"/>
        </w:rPr>
        <w:t xml:space="preserve">This form provides feedback from Barnardo’s Research Ethics Committee (BREC) against the criteria described in the BREC Guidance document. It informs you whether or not your application has been approved by BREC. </w:t>
      </w:r>
    </w:p>
    <w:p w14:paraId="3DA2A678" w14:textId="77777777" w:rsidR="00226C99" w:rsidRPr="00226C99" w:rsidRDefault="00226C99" w:rsidP="00226C99">
      <w:pPr>
        <w:shd w:val="clear" w:color="auto" w:fill="F2F2F2"/>
        <w:ind w:left="-567" w:right="-850"/>
        <w:jc w:val="both"/>
        <w:rPr>
          <w:rFonts w:ascii="Arial" w:hAnsi="Arial" w:cs="Arial"/>
          <w:sz w:val="22"/>
        </w:rPr>
      </w:pPr>
    </w:p>
    <w:p w14:paraId="23D927B5" w14:textId="77777777" w:rsidR="00226C99" w:rsidRPr="00226C99" w:rsidRDefault="00226C99" w:rsidP="00226C99">
      <w:pPr>
        <w:shd w:val="clear" w:color="auto" w:fill="F2F2F2"/>
        <w:ind w:left="-567" w:right="-850"/>
        <w:rPr>
          <w:rFonts w:ascii="Arial" w:hAnsi="Arial" w:cs="Arial"/>
          <w:sz w:val="22"/>
        </w:rPr>
      </w:pPr>
      <w:r w:rsidRPr="00226C99">
        <w:rPr>
          <w:rFonts w:ascii="Arial" w:hAnsi="Arial" w:cs="Arial"/>
          <w:sz w:val="22"/>
        </w:rPr>
        <w:t>If you wish to discuss any aspects of the feedback given, or to arrange for re-submission of your application, please contact the Lead Reviewer that sent you this form.</w:t>
      </w:r>
    </w:p>
    <w:p w14:paraId="5CD503A0" w14:textId="77777777" w:rsidR="00226C99" w:rsidRPr="00226C99" w:rsidRDefault="00226C99" w:rsidP="00226C99">
      <w:pPr>
        <w:rPr>
          <w:rFonts w:ascii="Arial" w:hAnsi="Arial" w:cs="Arial"/>
          <w:b/>
          <w:sz w:val="22"/>
          <w:szCs w:val="22"/>
        </w:rPr>
      </w:pPr>
    </w:p>
    <w:tbl>
      <w:tblPr>
        <w:tblStyle w:val="TableGrid2"/>
        <w:tblW w:w="9780" w:type="dxa"/>
        <w:tblInd w:w="-601" w:type="dxa"/>
        <w:shd w:val="clear" w:color="auto" w:fill="F2F2F2"/>
        <w:tblLook w:val="04A0" w:firstRow="1" w:lastRow="0" w:firstColumn="1" w:lastColumn="0" w:noHBand="0" w:noVBand="1"/>
      </w:tblPr>
      <w:tblGrid>
        <w:gridCol w:w="9780"/>
      </w:tblGrid>
      <w:tr w:rsidR="00226C99" w:rsidRPr="00226C99" w14:paraId="51948053" w14:textId="77777777" w:rsidTr="00226C99">
        <w:tc>
          <w:tcPr>
            <w:tcW w:w="9780" w:type="dxa"/>
            <w:shd w:val="clear" w:color="auto" w:fill="F2F2F2"/>
          </w:tcPr>
          <w:p w14:paraId="72F8E5CB" w14:textId="77777777" w:rsidR="00226C99" w:rsidRPr="00226C99" w:rsidRDefault="00226C99" w:rsidP="00226C99">
            <w:pPr>
              <w:spacing w:before="120" w:after="120"/>
              <w:rPr>
                <w:rFonts w:ascii="Arial" w:hAnsi="Arial" w:cs="Arial"/>
                <w:b/>
                <w:sz w:val="22"/>
                <w:szCs w:val="22"/>
              </w:rPr>
            </w:pPr>
            <w:r w:rsidRPr="00226C99">
              <w:rPr>
                <w:rFonts w:ascii="Arial" w:hAnsi="Arial" w:cs="Arial"/>
                <w:b/>
                <w:bCs/>
                <w:color w:val="7030A0"/>
                <w:sz w:val="28"/>
                <w:szCs w:val="28"/>
                <w:lang w:eastAsia="en-US"/>
              </w:rPr>
              <w:t>Title of research</w:t>
            </w:r>
          </w:p>
        </w:tc>
      </w:tr>
      <w:tr w:rsidR="00226C99" w:rsidRPr="00226C99" w14:paraId="66A10C4D" w14:textId="77777777" w:rsidTr="00226C99">
        <w:tc>
          <w:tcPr>
            <w:tcW w:w="9780" w:type="dxa"/>
            <w:shd w:val="clear" w:color="auto" w:fill="FFFFFF"/>
          </w:tcPr>
          <w:p w14:paraId="490BD96D" w14:textId="77777777" w:rsidR="00226C99" w:rsidRPr="00226C99" w:rsidRDefault="00226C99" w:rsidP="00226C99">
            <w:pPr>
              <w:rPr>
                <w:rFonts w:ascii="Arial" w:hAnsi="Arial" w:cs="Arial"/>
                <w:bCs/>
                <w:sz w:val="22"/>
                <w:szCs w:val="22"/>
              </w:rPr>
            </w:pPr>
            <w:bookmarkStart w:id="119" w:name="_Hlk165907657"/>
            <w:r w:rsidRPr="00226C99">
              <w:rPr>
                <w:rFonts w:ascii="Arial" w:hAnsi="Arial" w:cs="Arial"/>
                <w:bCs/>
                <w:sz w:val="22"/>
                <w:szCs w:val="22"/>
              </w:rPr>
              <w:t>Investigation into the relevance of shared mental models in youth work settings, supporting young people to achieve positive outcomes.</w:t>
            </w:r>
            <w:bookmarkEnd w:id="119"/>
          </w:p>
        </w:tc>
      </w:tr>
    </w:tbl>
    <w:p w14:paraId="4B61E0C8" w14:textId="77777777" w:rsidR="00226C99" w:rsidRPr="00226C99" w:rsidRDefault="00226C99" w:rsidP="00226C99">
      <w:pPr>
        <w:spacing w:after="120"/>
        <w:rPr>
          <w:rFonts w:ascii="Arial" w:hAnsi="Arial" w:cs="Arial"/>
          <w:sz w:val="22"/>
          <w:szCs w:val="22"/>
        </w:rPr>
      </w:pPr>
    </w:p>
    <w:tbl>
      <w:tblPr>
        <w:tblStyle w:val="TableGrid1"/>
        <w:tblW w:w="9780" w:type="dxa"/>
        <w:tblInd w:w="-572" w:type="dxa"/>
        <w:tblLook w:val="04A0" w:firstRow="1" w:lastRow="0" w:firstColumn="1" w:lastColumn="0" w:noHBand="0" w:noVBand="1"/>
      </w:tblPr>
      <w:tblGrid>
        <w:gridCol w:w="9780"/>
      </w:tblGrid>
      <w:tr w:rsidR="00226C99" w:rsidRPr="00226C99" w14:paraId="6566B713" w14:textId="77777777" w:rsidTr="00226C99">
        <w:tc>
          <w:tcPr>
            <w:tcW w:w="9780" w:type="dxa"/>
            <w:shd w:val="clear" w:color="auto" w:fill="F2F2F2"/>
          </w:tcPr>
          <w:p w14:paraId="04F92756" w14:textId="77777777" w:rsidR="00226C99" w:rsidRPr="00226C99" w:rsidRDefault="00226C99" w:rsidP="00226C99">
            <w:pPr>
              <w:spacing w:before="120" w:after="120"/>
              <w:rPr>
                <w:rFonts w:ascii="Arial" w:hAnsi="Arial"/>
                <w:b/>
                <w:bCs/>
                <w:sz w:val="28"/>
                <w:szCs w:val="28"/>
                <w:lang w:eastAsia="en-US"/>
              </w:rPr>
            </w:pPr>
            <w:r w:rsidRPr="00226C99">
              <w:rPr>
                <w:rFonts w:ascii="Arial" w:hAnsi="Arial" w:cs="Arial"/>
                <w:b/>
                <w:bCs/>
                <w:color w:val="7030A0"/>
                <w:sz w:val="28"/>
                <w:szCs w:val="28"/>
                <w:lang w:eastAsia="en-US"/>
              </w:rPr>
              <w:t>1. Purpose and value of research</w:t>
            </w:r>
          </w:p>
        </w:tc>
      </w:tr>
      <w:tr w:rsidR="00226C99" w:rsidRPr="00226C99" w14:paraId="45C0C1DE" w14:textId="77777777" w:rsidTr="00226C99">
        <w:trPr>
          <w:trHeight w:val="340"/>
        </w:trPr>
        <w:tc>
          <w:tcPr>
            <w:tcW w:w="9780" w:type="dxa"/>
            <w:shd w:val="clear" w:color="auto" w:fill="F2F2F2"/>
            <w:vAlign w:val="center"/>
          </w:tcPr>
          <w:p w14:paraId="308A53E2"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1.1 Research aims and objectives</w:t>
            </w:r>
          </w:p>
        </w:tc>
      </w:tr>
      <w:tr w:rsidR="00226C99" w:rsidRPr="00226C99" w14:paraId="6E174FA2" w14:textId="77777777" w:rsidTr="0002403E">
        <w:tc>
          <w:tcPr>
            <w:tcW w:w="9780" w:type="dxa"/>
          </w:tcPr>
          <w:p w14:paraId="0EDA4768"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510127817"/>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66F20784"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2003658092"/>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273EE7F" w14:textId="77777777" w:rsidTr="00226C99">
        <w:trPr>
          <w:trHeight w:val="340"/>
        </w:trPr>
        <w:tc>
          <w:tcPr>
            <w:tcW w:w="9780" w:type="dxa"/>
            <w:shd w:val="clear" w:color="auto" w:fill="F2F2F2"/>
            <w:vAlign w:val="center"/>
          </w:tcPr>
          <w:p w14:paraId="0F56DD49"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Comments/suggestions</w:t>
            </w:r>
          </w:p>
        </w:tc>
      </w:tr>
      <w:tr w:rsidR="00226C99" w:rsidRPr="00226C99" w14:paraId="61443742" w14:textId="77777777" w:rsidTr="0002403E">
        <w:tc>
          <w:tcPr>
            <w:tcW w:w="9780" w:type="dxa"/>
          </w:tcPr>
          <w:p w14:paraId="049141BA" w14:textId="77777777" w:rsidR="00226C99" w:rsidRPr="00226C99" w:rsidRDefault="00226C99" w:rsidP="00226C99">
            <w:pPr>
              <w:rPr>
                <w:rFonts w:ascii="Arial" w:hAnsi="Arial" w:cs="Arial"/>
                <w:sz w:val="22"/>
                <w:szCs w:val="22"/>
                <w:lang w:eastAsia="en-US"/>
              </w:rPr>
            </w:pPr>
          </w:p>
          <w:p w14:paraId="539329E7" w14:textId="77777777" w:rsidR="00226C99" w:rsidRPr="00226C99" w:rsidRDefault="00226C99" w:rsidP="00226C99">
            <w:pPr>
              <w:rPr>
                <w:rFonts w:ascii="Arial" w:hAnsi="Arial" w:cs="Arial"/>
                <w:sz w:val="22"/>
                <w:szCs w:val="22"/>
                <w:lang w:eastAsia="en-US"/>
              </w:rPr>
            </w:pPr>
          </w:p>
          <w:p w14:paraId="4FBB58A3" w14:textId="77777777" w:rsidR="00226C99" w:rsidRPr="00226C99" w:rsidRDefault="00226C99" w:rsidP="00226C99">
            <w:pPr>
              <w:rPr>
                <w:rFonts w:ascii="Arial" w:hAnsi="Arial" w:cs="Arial"/>
                <w:sz w:val="22"/>
                <w:szCs w:val="22"/>
                <w:lang w:eastAsia="en-US"/>
              </w:rPr>
            </w:pPr>
          </w:p>
        </w:tc>
      </w:tr>
      <w:tr w:rsidR="00226C99" w:rsidRPr="00226C99" w14:paraId="1BCE603D" w14:textId="77777777" w:rsidTr="00226C99">
        <w:trPr>
          <w:trHeight w:val="340"/>
        </w:trPr>
        <w:tc>
          <w:tcPr>
            <w:tcW w:w="9780" w:type="dxa"/>
            <w:shd w:val="clear" w:color="auto" w:fill="F2F2F2"/>
            <w:vAlign w:val="center"/>
          </w:tcPr>
          <w:p w14:paraId="1108DB36"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1.2 Research questions</w:t>
            </w:r>
          </w:p>
        </w:tc>
      </w:tr>
      <w:tr w:rsidR="00226C99" w:rsidRPr="00226C99" w14:paraId="07D16EB3" w14:textId="77777777" w:rsidTr="0002403E">
        <w:tc>
          <w:tcPr>
            <w:tcW w:w="9780" w:type="dxa"/>
            <w:tcBorders>
              <w:bottom w:val="single" w:sz="4" w:space="0" w:color="auto"/>
            </w:tcBorders>
          </w:tcPr>
          <w:p w14:paraId="574ED1C9"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2099620736"/>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05D2ECC1"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500005362"/>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2AA06B8E" w14:textId="77777777" w:rsidTr="00226C99">
        <w:trPr>
          <w:trHeight w:val="340"/>
        </w:trPr>
        <w:tc>
          <w:tcPr>
            <w:tcW w:w="9780" w:type="dxa"/>
            <w:shd w:val="clear" w:color="auto" w:fill="F2F2F2"/>
            <w:vAlign w:val="center"/>
          </w:tcPr>
          <w:p w14:paraId="0890808E" w14:textId="77777777" w:rsidR="00226C99" w:rsidRPr="00226C99" w:rsidRDefault="00226C99" w:rsidP="00226C99">
            <w:pPr>
              <w:rPr>
                <w:rFonts w:ascii="Arial" w:hAnsi="Arial" w:cs="Arial"/>
                <w:color w:val="F2F2F2"/>
                <w:sz w:val="22"/>
                <w:szCs w:val="20"/>
                <w:lang w:eastAsia="en-US"/>
              </w:rPr>
            </w:pPr>
            <w:r w:rsidRPr="00226C99">
              <w:rPr>
                <w:rFonts w:ascii="Arial" w:hAnsi="Arial" w:cs="Arial"/>
                <w:b/>
                <w:bCs/>
                <w:sz w:val="22"/>
                <w:szCs w:val="20"/>
                <w:lang w:eastAsia="en-US"/>
              </w:rPr>
              <w:t>Comments/suggestions</w:t>
            </w:r>
          </w:p>
        </w:tc>
      </w:tr>
      <w:tr w:rsidR="00226C99" w:rsidRPr="00226C99" w14:paraId="0CCE1162" w14:textId="77777777" w:rsidTr="0002403E">
        <w:tc>
          <w:tcPr>
            <w:tcW w:w="9780" w:type="dxa"/>
          </w:tcPr>
          <w:p w14:paraId="674AE141" w14:textId="77777777" w:rsidR="00226C99" w:rsidRPr="00226C99" w:rsidRDefault="00226C99" w:rsidP="00226C99">
            <w:pPr>
              <w:rPr>
                <w:rFonts w:ascii="Arial" w:hAnsi="Arial" w:cs="Arial"/>
                <w:sz w:val="22"/>
                <w:szCs w:val="20"/>
                <w:lang w:eastAsia="en-US"/>
              </w:rPr>
            </w:pPr>
            <w:r w:rsidRPr="00226C99">
              <w:rPr>
                <w:rFonts w:ascii="Arial" w:hAnsi="Arial" w:cs="Arial"/>
                <w:sz w:val="22"/>
                <w:szCs w:val="20"/>
                <w:lang w:eastAsia="en-US"/>
              </w:rPr>
              <w:t>As the scope of the research has changed, what are the new research questions?</w:t>
            </w:r>
          </w:p>
          <w:p w14:paraId="3EB05D12" w14:textId="77777777" w:rsidR="00226C99" w:rsidRPr="00226C99" w:rsidRDefault="00226C99" w:rsidP="00226C99">
            <w:pPr>
              <w:rPr>
                <w:rFonts w:ascii="Arial" w:hAnsi="Arial" w:cs="Arial"/>
                <w:sz w:val="22"/>
                <w:szCs w:val="20"/>
                <w:lang w:eastAsia="en-US"/>
              </w:rPr>
            </w:pPr>
          </w:p>
          <w:p w14:paraId="0EEF48F1" w14:textId="77777777" w:rsidR="00226C99" w:rsidRPr="00226C99" w:rsidRDefault="00226C99" w:rsidP="00226C99">
            <w:pPr>
              <w:rPr>
                <w:rFonts w:ascii="Arial" w:hAnsi="Arial" w:cs="Arial"/>
                <w:sz w:val="20"/>
                <w:szCs w:val="20"/>
                <w:lang w:eastAsia="en-US"/>
              </w:rPr>
            </w:pPr>
          </w:p>
        </w:tc>
      </w:tr>
      <w:tr w:rsidR="00226C99" w:rsidRPr="00226C99" w14:paraId="6304ACD5" w14:textId="77777777" w:rsidTr="00226C99">
        <w:trPr>
          <w:trHeight w:val="340"/>
        </w:trPr>
        <w:tc>
          <w:tcPr>
            <w:tcW w:w="9780" w:type="dxa"/>
            <w:shd w:val="clear" w:color="auto" w:fill="F2F2F2"/>
            <w:vAlign w:val="center"/>
          </w:tcPr>
          <w:p w14:paraId="587D892F"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1.3 Value of research</w:t>
            </w:r>
          </w:p>
        </w:tc>
      </w:tr>
      <w:tr w:rsidR="00226C99" w:rsidRPr="00226C99" w14:paraId="6E819513" w14:textId="77777777" w:rsidTr="0002403E">
        <w:tc>
          <w:tcPr>
            <w:tcW w:w="9780" w:type="dxa"/>
          </w:tcPr>
          <w:p w14:paraId="456762A3"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704858204"/>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2A3FD957"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65620289"/>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64154C23" w14:textId="77777777" w:rsidTr="00226C99">
        <w:trPr>
          <w:trHeight w:val="340"/>
        </w:trPr>
        <w:tc>
          <w:tcPr>
            <w:tcW w:w="9780" w:type="dxa"/>
            <w:shd w:val="clear" w:color="auto" w:fill="F2F2F2"/>
            <w:vAlign w:val="center"/>
          </w:tcPr>
          <w:p w14:paraId="7C40FC20"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lastRenderedPageBreak/>
              <w:t>Comments/suggestions</w:t>
            </w:r>
          </w:p>
        </w:tc>
      </w:tr>
      <w:tr w:rsidR="00226C99" w:rsidRPr="00226C99" w14:paraId="29E0616B" w14:textId="77777777" w:rsidTr="0002403E">
        <w:tc>
          <w:tcPr>
            <w:tcW w:w="9780" w:type="dxa"/>
          </w:tcPr>
          <w:p w14:paraId="2016C5F1" w14:textId="77777777" w:rsidR="00226C99" w:rsidRPr="00226C99" w:rsidRDefault="00226C99" w:rsidP="00226C99">
            <w:pPr>
              <w:rPr>
                <w:rFonts w:ascii="Arial" w:hAnsi="Arial" w:cs="Arial"/>
                <w:sz w:val="22"/>
                <w:szCs w:val="20"/>
                <w:lang w:eastAsia="en-US"/>
              </w:rPr>
            </w:pPr>
          </w:p>
          <w:p w14:paraId="24B45F42" w14:textId="77777777" w:rsidR="00226C99" w:rsidRPr="00226C99" w:rsidRDefault="00226C99" w:rsidP="00226C99">
            <w:pPr>
              <w:rPr>
                <w:rFonts w:ascii="Arial" w:hAnsi="Arial" w:cs="Arial"/>
                <w:sz w:val="22"/>
                <w:szCs w:val="20"/>
                <w:lang w:eastAsia="en-US"/>
              </w:rPr>
            </w:pPr>
          </w:p>
          <w:p w14:paraId="36B71D00" w14:textId="77777777" w:rsidR="00226C99" w:rsidRPr="00226C99" w:rsidRDefault="00226C99" w:rsidP="00226C99">
            <w:pPr>
              <w:rPr>
                <w:rFonts w:ascii="Arial" w:hAnsi="Arial" w:cs="Arial"/>
                <w:sz w:val="22"/>
                <w:szCs w:val="20"/>
                <w:lang w:eastAsia="en-US"/>
              </w:rPr>
            </w:pPr>
          </w:p>
        </w:tc>
      </w:tr>
      <w:tr w:rsidR="00226C99" w:rsidRPr="00226C99" w14:paraId="222A06C3" w14:textId="77777777" w:rsidTr="00226C99">
        <w:trPr>
          <w:trHeight w:val="340"/>
        </w:trPr>
        <w:tc>
          <w:tcPr>
            <w:tcW w:w="9780" w:type="dxa"/>
            <w:shd w:val="clear" w:color="auto" w:fill="F2F2F2"/>
            <w:vAlign w:val="center"/>
          </w:tcPr>
          <w:p w14:paraId="2006063D"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 xml:space="preserve">1.4 Dissemination of findings </w:t>
            </w:r>
          </w:p>
        </w:tc>
      </w:tr>
      <w:tr w:rsidR="00226C99" w:rsidRPr="00226C99" w14:paraId="503862D3" w14:textId="77777777" w:rsidTr="0002403E">
        <w:tc>
          <w:tcPr>
            <w:tcW w:w="9780" w:type="dxa"/>
          </w:tcPr>
          <w:p w14:paraId="41522DF2"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455323990"/>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has been completed satisfactorily</w:t>
            </w:r>
          </w:p>
          <w:p w14:paraId="08B98538"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694043315"/>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502ECC81" w14:textId="77777777" w:rsidTr="00226C99">
        <w:trPr>
          <w:trHeight w:val="340"/>
        </w:trPr>
        <w:tc>
          <w:tcPr>
            <w:tcW w:w="9780" w:type="dxa"/>
            <w:shd w:val="clear" w:color="auto" w:fill="F2F2F2"/>
            <w:vAlign w:val="center"/>
          </w:tcPr>
          <w:p w14:paraId="1E341C4F" w14:textId="77777777" w:rsidR="00226C99" w:rsidRPr="00226C99" w:rsidRDefault="00226C99" w:rsidP="00226C99">
            <w:pPr>
              <w:rPr>
                <w:rFonts w:ascii="Arial" w:hAnsi="Arial" w:cs="Arial"/>
                <w:sz w:val="22"/>
                <w:szCs w:val="20"/>
                <w:lang w:eastAsia="en-US"/>
              </w:rPr>
            </w:pPr>
            <w:bookmarkStart w:id="120" w:name="_Hlk66292793"/>
            <w:r w:rsidRPr="00226C99">
              <w:rPr>
                <w:rFonts w:ascii="Arial" w:hAnsi="Arial" w:cs="Arial"/>
                <w:b/>
                <w:bCs/>
                <w:sz w:val="22"/>
                <w:szCs w:val="20"/>
                <w:lang w:eastAsia="en-US"/>
              </w:rPr>
              <w:t>Comments/suggestions</w:t>
            </w:r>
          </w:p>
        </w:tc>
      </w:tr>
      <w:bookmarkEnd w:id="120"/>
      <w:tr w:rsidR="00226C99" w:rsidRPr="00226C99" w14:paraId="7F564EE6" w14:textId="77777777" w:rsidTr="0002403E">
        <w:tc>
          <w:tcPr>
            <w:tcW w:w="9780" w:type="dxa"/>
          </w:tcPr>
          <w:p w14:paraId="2E68477B" w14:textId="77777777" w:rsidR="00226C99" w:rsidRPr="00226C99" w:rsidRDefault="00226C99" w:rsidP="00226C99">
            <w:pPr>
              <w:rPr>
                <w:rFonts w:ascii="Arial" w:hAnsi="Arial" w:cs="Arial"/>
                <w:sz w:val="22"/>
                <w:szCs w:val="22"/>
                <w:lang w:eastAsia="en-US"/>
              </w:rPr>
            </w:pPr>
            <w:r w:rsidRPr="00226C99">
              <w:rPr>
                <w:rFonts w:ascii="Arial" w:hAnsi="Arial" w:cs="Arial"/>
                <w:sz w:val="22"/>
                <w:szCs w:val="22"/>
                <w:lang w:eastAsia="en-US"/>
              </w:rPr>
              <w:t xml:space="preserve">The dissemination plan should include sharing the findings back with Barnardo’s and the participating services </w:t>
            </w:r>
          </w:p>
          <w:p w14:paraId="718B129F" w14:textId="77777777" w:rsidR="00226C99" w:rsidRPr="00226C99" w:rsidRDefault="00226C99" w:rsidP="00226C99">
            <w:pPr>
              <w:rPr>
                <w:rFonts w:ascii="Arial" w:hAnsi="Arial" w:cs="Arial"/>
                <w:sz w:val="20"/>
                <w:szCs w:val="20"/>
                <w:lang w:eastAsia="en-US"/>
              </w:rPr>
            </w:pPr>
          </w:p>
        </w:tc>
      </w:tr>
    </w:tbl>
    <w:p w14:paraId="2D1DD88C" w14:textId="77777777" w:rsidR="00226C99" w:rsidRPr="00226C99" w:rsidRDefault="00226C99" w:rsidP="00226C99">
      <w:pPr>
        <w:spacing w:after="120"/>
        <w:rPr>
          <w:rFonts w:ascii="Arial" w:hAnsi="Arial" w:cs="Arial"/>
          <w:sz w:val="22"/>
          <w:szCs w:val="22"/>
        </w:rPr>
      </w:pPr>
    </w:p>
    <w:tbl>
      <w:tblPr>
        <w:tblStyle w:val="TableGrid21"/>
        <w:tblW w:w="9780" w:type="dxa"/>
        <w:tblInd w:w="-572" w:type="dxa"/>
        <w:tblLook w:val="04A0" w:firstRow="1" w:lastRow="0" w:firstColumn="1" w:lastColumn="0" w:noHBand="0" w:noVBand="1"/>
      </w:tblPr>
      <w:tblGrid>
        <w:gridCol w:w="9780"/>
      </w:tblGrid>
      <w:tr w:rsidR="00226C99" w:rsidRPr="00226C99" w14:paraId="187FC453" w14:textId="77777777" w:rsidTr="00226C99">
        <w:tc>
          <w:tcPr>
            <w:tcW w:w="9780" w:type="dxa"/>
            <w:shd w:val="clear" w:color="auto" w:fill="F2F2F2"/>
          </w:tcPr>
          <w:p w14:paraId="6D094A99" w14:textId="77777777" w:rsidR="00226C99" w:rsidRPr="00226C99" w:rsidRDefault="00226C99" w:rsidP="00226C99">
            <w:pPr>
              <w:spacing w:before="120" w:after="120"/>
              <w:rPr>
                <w:rFonts w:ascii="Arial" w:hAnsi="Arial"/>
                <w:b/>
                <w:bCs/>
                <w:sz w:val="28"/>
                <w:szCs w:val="28"/>
                <w:lang w:eastAsia="en-US"/>
              </w:rPr>
            </w:pPr>
            <w:r w:rsidRPr="00226C99">
              <w:rPr>
                <w:rFonts w:ascii="Arial" w:hAnsi="Arial" w:cs="Arial"/>
                <w:b/>
                <w:bCs/>
                <w:color w:val="7030A0"/>
                <w:sz w:val="28"/>
                <w:szCs w:val="28"/>
                <w:lang w:eastAsia="en-US"/>
              </w:rPr>
              <w:t>2. Research methodology</w:t>
            </w:r>
          </w:p>
        </w:tc>
      </w:tr>
      <w:tr w:rsidR="00226C99" w:rsidRPr="00226C99" w14:paraId="7A7D8D28" w14:textId="77777777" w:rsidTr="00226C99">
        <w:trPr>
          <w:trHeight w:val="340"/>
        </w:trPr>
        <w:tc>
          <w:tcPr>
            <w:tcW w:w="9780" w:type="dxa"/>
            <w:shd w:val="clear" w:color="auto" w:fill="F2F2F2"/>
            <w:vAlign w:val="center"/>
          </w:tcPr>
          <w:p w14:paraId="789B57A0"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 xml:space="preserve">2.1 Sample and recruitment </w:t>
            </w:r>
          </w:p>
        </w:tc>
      </w:tr>
      <w:tr w:rsidR="00226C99" w:rsidRPr="00226C99" w14:paraId="509853CA" w14:textId="77777777" w:rsidTr="0002403E">
        <w:tc>
          <w:tcPr>
            <w:tcW w:w="9780" w:type="dxa"/>
          </w:tcPr>
          <w:p w14:paraId="3D9D376F"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764306700"/>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5364798F"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787265978"/>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0D6465EA" w14:textId="77777777" w:rsidTr="00226C99">
        <w:trPr>
          <w:trHeight w:val="340"/>
        </w:trPr>
        <w:tc>
          <w:tcPr>
            <w:tcW w:w="9780" w:type="dxa"/>
            <w:shd w:val="clear" w:color="auto" w:fill="F2F2F2"/>
            <w:vAlign w:val="center"/>
          </w:tcPr>
          <w:p w14:paraId="7ED35B59"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62E98763" w14:textId="77777777" w:rsidTr="0002403E">
        <w:tc>
          <w:tcPr>
            <w:tcW w:w="9780" w:type="dxa"/>
          </w:tcPr>
          <w:p w14:paraId="5FA669CB" w14:textId="77777777" w:rsidR="00226C99" w:rsidRPr="00226C99" w:rsidRDefault="00226C99" w:rsidP="00226C99">
            <w:pPr>
              <w:rPr>
                <w:rFonts w:ascii="Arial" w:hAnsi="Arial" w:cs="Arial"/>
                <w:sz w:val="22"/>
                <w:szCs w:val="20"/>
                <w:lang w:eastAsia="en-US"/>
              </w:rPr>
            </w:pPr>
          </w:p>
          <w:p w14:paraId="0E357BE6" w14:textId="77777777" w:rsidR="00226C99" w:rsidRPr="00226C99" w:rsidRDefault="00226C99" w:rsidP="00226C99">
            <w:pPr>
              <w:rPr>
                <w:rFonts w:ascii="Arial" w:hAnsi="Arial" w:cs="Arial"/>
                <w:sz w:val="20"/>
                <w:szCs w:val="20"/>
                <w:lang w:eastAsia="en-US"/>
              </w:rPr>
            </w:pPr>
          </w:p>
          <w:p w14:paraId="34DED04A" w14:textId="77777777" w:rsidR="00226C99" w:rsidRPr="00226C99" w:rsidRDefault="00226C99" w:rsidP="00226C99">
            <w:pPr>
              <w:rPr>
                <w:rFonts w:ascii="Arial" w:hAnsi="Arial" w:cs="Arial"/>
                <w:sz w:val="20"/>
                <w:szCs w:val="20"/>
                <w:lang w:eastAsia="en-US"/>
              </w:rPr>
            </w:pPr>
          </w:p>
        </w:tc>
      </w:tr>
      <w:tr w:rsidR="00226C99" w:rsidRPr="00226C99" w14:paraId="60B50365" w14:textId="77777777" w:rsidTr="00226C99">
        <w:trPr>
          <w:trHeight w:val="340"/>
        </w:trPr>
        <w:tc>
          <w:tcPr>
            <w:tcW w:w="9780" w:type="dxa"/>
            <w:shd w:val="clear" w:color="auto" w:fill="F2F2F2"/>
            <w:vAlign w:val="center"/>
          </w:tcPr>
          <w:p w14:paraId="33FBDF5F"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2.2 Data collection and fieldwork</w:t>
            </w:r>
          </w:p>
        </w:tc>
      </w:tr>
      <w:bookmarkStart w:id="121" w:name="_Hlk66292998"/>
      <w:tr w:rsidR="00226C99" w:rsidRPr="00226C99" w14:paraId="0C5B3EF3" w14:textId="77777777" w:rsidTr="0002403E">
        <w:tc>
          <w:tcPr>
            <w:tcW w:w="9780" w:type="dxa"/>
          </w:tcPr>
          <w:p w14:paraId="1B502943"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53200081"/>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6D4BB492"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658583187"/>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BC6D19C" w14:textId="77777777" w:rsidTr="00226C99">
        <w:trPr>
          <w:trHeight w:val="340"/>
        </w:trPr>
        <w:tc>
          <w:tcPr>
            <w:tcW w:w="9780" w:type="dxa"/>
            <w:shd w:val="clear" w:color="auto" w:fill="F2F2F2"/>
            <w:vAlign w:val="center"/>
          </w:tcPr>
          <w:p w14:paraId="238AB823"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4FCC613B" w14:textId="77777777" w:rsidTr="0002403E">
        <w:tc>
          <w:tcPr>
            <w:tcW w:w="9780" w:type="dxa"/>
          </w:tcPr>
          <w:p w14:paraId="35641EAC" w14:textId="77777777" w:rsidR="00226C99" w:rsidRPr="00226C99" w:rsidRDefault="00226C99" w:rsidP="00226C99">
            <w:pPr>
              <w:rPr>
                <w:rFonts w:ascii="Arial" w:hAnsi="Arial" w:cs="Arial"/>
                <w:sz w:val="22"/>
                <w:szCs w:val="20"/>
                <w:lang w:eastAsia="en-US"/>
              </w:rPr>
            </w:pPr>
          </w:p>
          <w:p w14:paraId="5CF96D85" w14:textId="77777777" w:rsidR="00226C99" w:rsidRPr="00226C99" w:rsidRDefault="00226C99" w:rsidP="00226C99">
            <w:pPr>
              <w:rPr>
                <w:rFonts w:ascii="Arial" w:hAnsi="Arial" w:cs="Arial"/>
                <w:sz w:val="20"/>
                <w:szCs w:val="20"/>
                <w:lang w:eastAsia="en-US"/>
              </w:rPr>
            </w:pPr>
          </w:p>
          <w:p w14:paraId="67EB7AA1" w14:textId="77777777" w:rsidR="00226C99" w:rsidRPr="00226C99" w:rsidRDefault="00226C99" w:rsidP="00226C99">
            <w:pPr>
              <w:rPr>
                <w:rFonts w:ascii="Arial" w:hAnsi="Arial" w:cs="Arial"/>
                <w:sz w:val="20"/>
                <w:szCs w:val="20"/>
                <w:lang w:eastAsia="en-US"/>
              </w:rPr>
            </w:pPr>
          </w:p>
        </w:tc>
      </w:tr>
      <w:bookmarkEnd w:id="121"/>
      <w:tr w:rsidR="00226C99" w:rsidRPr="00226C99" w14:paraId="16FFE653" w14:textId="77777777" w:rsidTr="00226C99">
        <w:trPr>
          <w:trHeight w:val="340"/>
        </w:trPr>
        <w:tc>
          <w:tcPr>
            <w:tcW w:w="9780" w:type="dxa"/>
            <w:shd w:val="clear" w:color="auto" w:fill="F2F2F2"/>
            <w:vAlign w:val="center"/>
          </w:tcPr>
          <w:p w14:paraId="6EBB001A"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2.3 Interpretation of data</w:t>
            </w:r>
          </w:p>
        </w:tc>
      </w:tr>
      <w:tr w:rsidR="00226C99" w:rsidRPr="00226C99" w14:paraId="621739D1" w14:textId="77777777" w:rsidTr="0002403E">
        <w:tc>
          <w:tcPr>
            <w:tcW w:w="9780" w:type="dxa"/>
            <w:tcBorders>
              <w:bottom w:val="single" w:sz="4" w:space="0" w:color="auto"/>
            </w:tcBorders>
          </w:tcPr>
          <w:p w14:paraId="7233C1CF"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761529503"/>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469F233A"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278183938"/>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39E2A5A0" w14:textId="77777777" w:rsidTr="00226C99">
        <w:trPr>
          <w:trHeight w:val="340"/>
        </w:trPr>
        <w:tc>
          <w:tcPr>
            <w:tcW w:w="9780" w:type="dxa"/>
            <w:shd w:val="clear" w:color="auto" w:fill="F2F2F2"/>
            <w:vAlign w:val="center"/>
          </w:tcPr>
          <w:p w14:paraId="3011E749"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22F1B752" w14:textId="77777777" w:rsidTr="0002403E">
        <w:trPr>
          <w:trHeight w:val="732"/>
        </w:trPr>
        <w:tc>
          <w:tcPr>
            <w:tcW w:w="9780" w:type="dxa"/>
          </w:tcPr>
          <w:p w14:paraId="46F8B741" w14:textId="77777777" w:rsidR="00226C99" w:rsidRPr="00226C99" w:rsidRDefault="00226C99" w:rsidP="00226C99">
            <w:pPr>
              <w:rPr>
                <w:rFonts w:ascii="Arial" w:hAnsi="Arial" w:cs="Arial"/>
                <w:sz w:val="22"/>
                <w:szCs w:val="20"/>
                <w:lang w:eastAsia="en-US"/>
              </w:rPr>
            </w:pPr>
          </w:p>
          <w:p w14:paraId="4E9B0112" w14:textId="77777777" w:rsidR="00226C99" w:rsidRPr="00226C99" w:rsidRDefault="00226C99" w:rsidP="00226C99">
            <w:pPr>
              <w:rPr>
                <w:rFonts w:ascii="Arial" w:hAnsi="Arial" w:cs="Arial"/>
                <w:sz w:val="22"/>
                <w:szCs w:val="20"/>
                <w:lang w:eastAsia="en-US"/>
              </w:rPr>
            </w:pPr>
          </w:p>
          <w:p w14:paraId="2B84DBD1" w14:textId="77777777" w:rsidR="00226C99" w:rsidRPr="00226C99" w:rsidRDefault="00226C99" w:rsidP="00226C99">
            <w:pPr>
              <w:rPr>
                <w:rFonts w:ascii="Arial" w:hAnsi="Arial" w:cs="Arial"/>
                <w:sz w:val="22"/>
                <w:szCs w:val="20"/>
                <w:lang w:eastAsia="en-US"/>
              </w:rPr>
            </w:pPr>
            <w:r w:rsidRPr="00226C99">
              <w:rPr>
                <w:rFonts w:ascii="Arial" w:hAnsi="Arial" w:cs="Arial"/>
                <w:sz w:val="22"/>
                <w:szCs w:val="20"/>
                <w:lang w:eastAsia="en-US"/>
              </w:rPr>
              <w:t xml:space="preserve"> </w:t>
            </w:r>
          </w:p>
        </w:tc>
      </w:tr>
    </w:tbl>
    <w:p w14:paraId="2E1288D3" w14:textId="77777777" w:rsidR="00226C99" w:rsidRPr="00226C99" w:rsidRDefault="00226C99" w:rsidP="00226C99">
      <w:pPr>
        <w:spacing w:after="120"/>
        <w:rPr>
          <w:rFonts w:ascii="Arial" w:hAnsi="Arial" w:cs="Arial"/>
          <w:sz w:val="22"/>
          <w:szCs w:val="22"/>
        </w:rPr>
      </w:pPr>
    </w:p>
    <w:tbl>
      <w:tblPr>
        <w:tblStyle w:val="TableGrid3"/>
        <w:tblW w:w="9780" w:type="dxa"/>
        <w:tblInd w:w="-572" w:type="dxa"/>
        <w:tblLook w:val="04A0" w:firstRow="1" w:lastRow="0" w:firstColumn="1" w:lastColumn="0" w:noHBand="0" w:noVBand="1"/>
      </w:tblPr>
      <w:tblGrid>
        <w:gridCol w:w="9780"/>
      </w:tblGrid>
      <w:tr w:rsidR="00226C99" w:rsidRPr="00226C99" w14:paraId="66A49819" w14:textId="77777777" w:rsidTr="00226C99">
        <w:tc>
          <w:tcPr>
            <w:tcW w:w="9780" w:type="dxa"/>
            <w:shd w:val="clear" w:color="auto" w:fill="F2F2F2"/>
          </w:tcPr>
          <w:p w14:paraId="1817DDCC" w14:textId="77777777" w:rsidR="00226C99" w:rsidRPr="00226C99" w:rsidRDefault="00226C99" w:rsidP="00226C99">
            <w:pPr>
              <w:spacing w:before="120" w:after="120"/>
              <w:rPr>
                <w:rFonts w:ascii="Arial" w:hAnsi="Arial"/>
                <w:b/>
                <w:bCs/>
                <w:sz w:val="22"/>
                <w:szCs w:val="20"/>
                <w:lang w:eastAsia="en-US"/>
              </w:rPr>
            </w:pPr>
            <w:r w:rsidRPr="00226C99">
              <w:rPr>
                <w:rFonts w:ascii="Arial" w:hAnsi="Arial"/>
                <w:b/>
                <w:bCs/>
                <w:color w:val="7030A0"/>
                <w:sz w:val="28"/>
                <w:szCs w:val="20"/>
                <w:lang w:eastAsia="en-US"/>
              </w:rPr>
              <w:t>3. Responsibilities towards participants</w:t>
            </w:r>
          </w:p>
        </w:tc>
      </w:tr>
      <w:tr w:rsidR="00226C99" w:rsidRPr="00226C99" w14:paraId="6F25C6C2" w14:textId="77777777" w:rsidTr="00226C99">
        <w:trPr>
          <w:trHeight w:val="340"/>
        </w:trPr>
        <w:tc>
          <w:tcPr>
            <w:tcW w:w="9780" w:type="dxa"/>
            <w:shd w:val="clear" w:color="auto" w:fill="F2F2F2"/>
            <w:vAlign w:val="center"/>
          </w:tcPr>
          <w:p w14:paraId="536BF1BD"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3.1 Competency of researcher(s)</w:t>
            </w:r>
          </w:p>
        </w:tc>
      </w:tr>
      <w:tr w:rsidR="00226C99" w:rsidRPr="00226C99" w14:paraId="271C2EDD" w14:textId="77777777" w:rsidTr="0002403E">
        <w:tc>
          <w:tcPr>
            <w:tcW w:w="9780" w:type="dxa"/>
          </w:tcPr>
          <w:p w14:paraId="1746FE49"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88900148"/>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1995E919"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203256035"/>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E834326" w14:textId="77777777" w:rsidTr="00226C99">
        <w:trPr>
          <w:trHeight w:val="340"/>
        </w:trPr>
        <w:tc>
          <w:tcPr>
            <w:tcW w:w="9780" w:type="dxa"/>
            <w:shd w:val="clear" w:color="auto" w:fill="F2F2F2"/>
            <w:vAlign w:val="center"/>
          </w:tcPr>
          <w:p w14:paraId="7F3E9266"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0835F540" w14:textId="77777777" w:rsidTr="0002403E">
        <w:tc>
          <w:tcPr>
            <w:tcW w:w="9780" w:type="dxa"/>
          </w:tcPr>
          <w:p w14:paraId="2CB3D874" w14:textId="77777777" w:rsidR="00226C99" w:rsidRPr="00226C99" w:rsidRDefault="00226C99" w:rsidP="00226C99">
            <w:pPr>
              <w:rPr>
                <w:rFonts w:ascii="Arial" w:hAnsi="Arial" w:cs="Arial"/>
                <w:sz w:val="22"/>
                <w:szCs w:val="22"/>
                <w:lang w:eastAsia="en-US"/>
              </w:rPr>
            </w:pPr>
          </w:p>
          <w:p w14:paraId="0A83B735" w14:textId="77777777" w:rsidR="00226C99" w:rsidRPr="00226C99" w:rsidRDefault="00226C99" w:rsidP="00226C99">
            <w:pPr>
              <w:rPr>
                <w:rFonts w:ascii="Arial" w:hAnsi="Arial" w:cs="Arial"/>
                <w:sz w:val="22"/>
                <w:szCs w:val="22"/>
                <w:lang w:eastAsia="en-US"/>
              </w:rPr>
            </w:pPr>
          </w:p>
          <w:p w14:paraId="7A18104B" w14:textId="77777777" w:rsidR="00226C99" w:rsidRPr="00226C99" w:rsidRDefault="00226C99" w:rsidP="00226C99">
            <w:pPr>
              <w:rPr>
                <w:rFonts w:ascii="Arial" w:hAnsi="Arial" w:cs="Arial"/>
                <w:sz w:val="22"/>
                <w:szCs w:val="22"/>
                <w:lang w:eastAsia="en-US"/>
              </w:rPr>
            </w:pPr>
          </w:p>
        </w:tc>
      </w:tr>
      <w:tr w:rsidR="00226C99" w:rsidRPr="00226C99" w14:paraId="5528687B" w14:textId="77777777" w:rsidTr="00226C99">
        <w:trPr>
          <w:trHeight w:val="340"/>
        </w:trPr>
        <w:tc>
          <w:tcPr>
            <w:tcW w:w="9780" w:type="dxa"/>
            <w:shd w:val="clear" w:color="auto" w:fill="F2F2F2"/>
            <w:vAlign w:val="center"/>
          </w:tcPr>
          <w:p w14:paraId="190E5039"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3.2 Voluntary, informed consent of participants</w:t>
            </w:r>
          </w:p>
        </w:tc>
      </w:tr>
      <w:tr w:rsidR="00226C99" w:rsidRPr="00226C99" w14:paraId="276A71B1" w14:textId="77777777" w:rsidTr="00226C99">
        <w:tc>
          <w:tcPr>
            <w:tcW w:w="9780" w:type="dxa"/>
            <w:shd w:val="clear" w:color="auto" w:fill="FFFFFF"/>
          </w:tcPr>
          <w:p w14:paraId="0A3D255B"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75484195"/>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66CED266"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785467387"/>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243E96AE" w14:textId="77777777" w:rsidTr="00226C99">
        <w:trPr>
          <w:trHeight w:val="340"/>
        </w:trPr>
        <w:tc>
          <w:tcPr>
            <w:tcW w:w="9780" w:type="dxa"/>
            <w:shd w:val="clear" w:color="auto" w:fill="F2F2F2"/>
            <w:vAlign w:val="center"/>
          </w:tcPr>
          <w:p w14:paraId="39985696" w14:textId="77777777" w:rsidR="00226C99" w:rsidRPr="00226C99" w:rsidRDefault="00226C99" w:rsidP="00226C99">
            <w:pPr>
              <w:rPr>
                <w:rFonts w:ascii="Arial" w:hAnsi="Arial" w:cs="Arial"/>
                <w:b/>
                <w:sz w:val="22"/>
                <w:szCs w:val="22"/>
              </w:rPr>
            </w:pPr>
            <w:r w:rsidRPr="00226C99">
              <w:rPr>
                <w:rFonts w:ascii="Arial" w:hAnsi="Arial" w:cs="Arial"/>
                <w:b/>
                <w:sz w:val="22"/>
                <w:szCs w:val="22"/>
              </w:rPr>
              <w:t>Comments/suggestions</w:t>
            </w:r>
          </w:p>
        </w:tc>
      </w:tr>
      <w:tr w:rsidR="00226C99" w:rsidRPr="00226C99" w14:paraId="51DAC47E" w14:textId="77777777" w:rsidTr="00226C99">
        <w:tc>
          <w:tcPr>
            <w:tcW w:w="9780" w:type="dxa"/>
            <w:shd w:val="clear" w:color="auto" w:fill="FFFFFF"/>
          </w:tcPr>
          <w:p w14:paraId="1027510E" w14:textId="77777777" w:rsidR="00226C99" w:rsidRPr="00226C99" w:rsidRDefault="00226C99" w:rsidP="00226C99">
            <w:pPr>
              <w:rPr>
                <w:rFonts w:ascii="Arial" w:hAnsi="Arial" w:cs="Arial"/>
                <w:sz w:val="22"/>
                <w:szCs w:val="22"/>
                <w:lang w:eastAsia="en-US"/>
              </w:rPr>
            </w:pPr>
          </w:p>
          <w:p w14:paraId="4F5D3045" w14:textId="77777777" w:rsidR="00226C99" w:rsidRPr="00226C99" w:rsidRDefault="00226C99" w:rsidP="00226C99">
            <w:pPr>
              <w:rPr>
                <w:rFonts w:ascii="Arial" w:hAnsi="Arial" w:cs="Arial"/>
                <w:sz w:val="22"/>
                <w:szCs w:val="22"/>
                <w:lang w:eastAsia="en-US"/>
              </w:rPr>
            </w:pPr>
          </w:p>
          <w:p w14:paraId="4511AB05" w14:textId="77777777" w:rsidR="00226C99" w:rsidRPr="00226C99" w:rsidRDefault="00226C99" w:rsidP="00226C99">
            <w:pPr>
              <w:rPr>
                <w:rFonts w:ascii="Arial" w:hAnsi="Arial" w:cs="Arial"/>
                <w:sz w:val="22"/>
                <w:szCs w:val="22"/>
                <w:lang w:eastAsia="en-US"/>
              </w:rPr>
            </w:pPr>
          </w:p>
        </w:tc>
      </w:tr>
      <w:tr w:rsidR="00226C99" w:rsidRPr="00226C99" w14:paraId="31B0EB82" w14:textId="77777777" w:rsidTr="00226C99">
        <w:trPr>
          <w:trHeight w:val="340"/>
        </w:trPr>
        <w:tc>
          <w:tcPr>
            <w:tcW w:w="9780" w:type="dxa"/>
            <w:shd w:val="clear" w:color="auto" w:fill="F2F2F2"/>
            <w:vAlign w:val="center"/>
          </w:tcPr>
          <w:p w14:paraId="50B10245"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3.3 Consent of parents/carers</w:t>
            </w:r>
          </w:p>
        </w:tc>
      </w:tr>
      <w:tr w:rsidR="00226C99" w:rsidRPr="00226C99" w14:paraId="1DC193D5" w14:textId="77777777" w:rsidTr="0002403E">
        <w:tc>
          <w:tcPr>
            <w:tcW w:w="9780" w:type="dxa"/>
          </w:tcPr>
          <w:p w14:paraId="6B4796EB"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464000339"/>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has been completed satisfactorily</w:t>
            </w:r>
          </w:p>
          <w:p w14:paraId="34759428"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543668694"/>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0DD04EEE" w14:textId="77777777" w:rsidTr="00226C99">
        <w:trPr>
          <w:trHeight w:val="340"/>
        </w:trPr>
        <w:tc>
          <w:tcPr>
            <w:tcW w:w="9780" w:type="dxa"/>
            <w:shd w:val="clear" w:color="auto" w:fill="F2F2F2"/>
            <w:vAlign w:val="center"/>
          </w:tcPr>
          <w:p w14:paraId="265108EE"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04E5EBEB" w14:textId="77777777" w:rsidTr="0002403E">
        <w:tc>
          <w:tcPr>
            <w:tcW w:w="9780" w:type="dxa"/>
          </w:tcPr>
          <w:p w14:paraId="0B70CA58" w14:textId="77777777" w:rsidR="00226C99" w:rsidRPr="00226C99" w:rsidRDefault="00226C99" w:rsidP="00226C99">
            <w:pPr>
              <w:rPr>
                <w:rFonts w:ascii="Arial" w:hAnsi="Arial" w:cs="Arial"/>
                <w:sz w:val="22"/>
                <w:szCs w:val="22"/>
                <w:lang w:eastAsia="en-US"/>
              </w:rPr>
            </w:pPr>
            <w:r w:rsidRPr="00226C99">
              <w:rPr>
                <w:rFonts w:ascii="Arial" w:hAnsi="Arial" w:cs="Arial"/>
                <w:sz w:val="22"/>
                <w:szCs w:val="22"/>
                <w:lang w:eastAsia="en-US"/>
              </w:rPr>
              <w:t xml:space="preserve">N/A </w:t>
            </w:r>
          </w:p>
          <w:p w14:paraId="010F4932" w14:textId="77777777" w:rsidR="00226C99" w:rsidRPr="00226C99" w:rsidRDefault="00226C99" w:rsidP="00226C99">
            <w:pPr>
              <w:rPr>
                <w:rFonts w:ascii="Arial" w:hAnsi="Arial" w:cs="Arial"/>
                <w:sz w:val="22"/>
                <w:szCs w:val="22"/>
                <w:lang w:eastAsia="en-US"/>
              </w:rPr>
            </w:pPr>
          </w:p>
          <w:p w14:paraId="4277B19F" w14:textId="77777777" w:rsidR="00226C99" w:rsidRPr="00226C99" w:rsidRDefault="00226C99" w:rsidP="00226C99">
            <w:pPr>
              <w:rPr>
                <w:rFonts w:ascii="Arial" w:hAnsi="Arial" w:cs="Arial"/>
                <w:sz w:val="22"/>
                <w:szCs w:val="22"/>
                <w:lang w:eastAsia="en-US"/>
              </w:rPr>
            </w:pPr>
          </w:p>
        </w:tc>
      </w:tr>
      <w:tr w:rsidR="00226C99" w:rsidRPr="00226C99" w14:paraId="071EBB6F" w14:textId="77777777" w:rsidTr="00226C99">
        <w:trPr>
          <w:trHeight w:val="340"/>
        </w:trPr>
        <w:tc>
          <w:tcPr>
            <w:tcW w:w="9780" w:type="dxa"/>
            <w:shd w:val="clear" w:color="auto" w:fill="F2F2F2"/>
            <w:vAlign w:val="center"/>
          </w:tcPr>
          <w:p w14:paraId="03985C6F"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3.4 Participant comfort</w:t>
            </w:r>
          </w:p>
        </w:tc>
      </w:tr>
      <w:tr w:rsidR="00226C99" w:rsidRPr="00226C99" w14:paraId="40CF8B5F" w14:textId="77777777" w:rsidTr="00226C99">
        <w:tc>
          <w:tcPr>
            <w:tcW w:w="9780" w:type="dxa"/>
            <w:shd w:val="clear" w:color="auto" w:fill="FFFFFF"/>
          </w:tcPr>
          <w:p w14:paraId="41095223"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2139526526"/>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1DA0E720"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053353011"/>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4789B4BE" w14:textId="77777777" w:rsidTr="00226C99">
        <w:trPr>
          <w:trHeight w:val="340"/>
        </w:trPr>
        <w:tc>
          <w:tcPr>
            <w:tcW w:w="9780" w:type="dxa"/>
            <w:shd w:val="clear" w:color="auto" w:fill="F2F2F2"/>
            <w:vAlign w:val="center"/>
          </w:tcPr>
          <w:p w14:paraId="75227FB2" w14:textId="77777777" w:rsidR="00226C99" w:rsidRPr="00226C99" w:rsidRDefault="00226C99" w:rsidP="00226C99">
            <w:pPr>
              <w:tabs>
                <w:tab w:val="left" w:pos="1920"/>
              </w:tabs>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59151991" w14:textId="77777777" w:rsidTr="00226C99">
        <w:tc>
          <w:tcPr>
            <w:tcW w:w="9780" w:type="dxa"/>
            <w:shd w:val="clear" w:color="auto" w:fill="FFFFFF"/>
          </w:tcPr>
          <w:p w14:paraId="08E7B837" w14:textId="77777777" w:rsidR="00226C99" w:rsidRPr="00226C99" w:rsidRDefault="00226C99" w:rsidP="00226C99">
            <w:pPr>
              <w:rPr>
                <w:rFonts w:ascii="Arial" w:hAnsi="Arial" w:cs="Arial"/>
                <w:sz w:val="22"/>
                <w:szCs w:val="22"/>
                <w:lang w:eastAsia="en-US"/>
              </w:rPr>
            </w:pPr>
          </w:p>
          <w:p w14:paraId="3C92CBA1" w14:textId="77777777" w:rsidR="00226C99" w:rsidRPr="00226C99" w:rsidRDefault="00226C99" w:rsidP="00226C99">
            <w:pPr>
              <w:rPr>
                <w:rFonts w:ascii="Arial" w:hAnsi="Arial" w:cs="Arial"/>
                <w:sz w:val="22"/>
                <w:szCs w:val="22"/>
                <w:lang w:eastAsia="en-US"/>
              </w:rPr>
            </w:pPr>
          </w:p>
          <w:p w14:paraId="669ABB6C" w14:textId="77777777" w:rsidR="00226C99" w:rsidRPr="00226C99" w:rsidRDefault="00226C99" w:rsidP="00226C99">
            <w:pPr>
              <w:rPr>
                <w:rFonts w:ascii="Arial" w:hAnsi="Arial" w:cs="Arial"/>
                <w:sz w:val="22"/>
                <w:szCs w:val="22"/>
                <w:lang w:eastAsia="en-US"/>
              </w:rPr>
            </w:pPr>
          </w:p>
        </w:tc>
      </w:tr>
      <w:tr w:rsidR="00226C99" w:rsidRPr="00226C99" w14:paraId="44913FEB" w14:textId="77777777" w:rsidTr="00226C99">
        <w:trPr>
          <w:trHeight w:val="340"/>
        </w:trPr>
        <w:tc>
          <w:tcPr>
            <w:tcW w:w="9780" w:type="dxa"/>
            <w:shd w:val="clear" w:color="auto" w:fill="F2F2F2"/>
            <w:vAlign w:val="center"/>
          </w:tcPr>
          <w:p w14:paraId="1982A8C5"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3.5 Safeguarding children, young people, and vulnerable adults</w:t>
            </w:r>
          </w:p>
        </w:tc>
      </w:tr>
      <w:tr w:rsidR="00226C99" w:rsidRPr="00226C99" w14:paraId="166C65C7" w14:textId="77777777" w:rsidTr="0002403E">
        <w:tc>
          <w:tcPr>
            <w:tcW w:w="9780" w:type="dxa"/>
          </w:tcPr>
          <w:p w14:paraId="134DF69C"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499787520"/>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30FA8927"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085352051"/>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46155497" w14:textId="77777777" w:rsidTr="00226C99">
        <w:trPr>
          <w:trHeight w:val="340"/>
        </w:trPr>
        <w:tc>
          <w:tcPr>
            <w:tcW w:w="9780" w:type="dxa"/>
            <w:shd w:val="clear" w:color="auto" w:fill="F2F2F2"/>
            <w:vAlign w:val="center"/>
          </w:tcPr>
          <w:p w14:paraId="57893724"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5481A3EA" w14:textId="77777777" w:rsidTr="0002403E">
        <w:tc>
          <w:tcPr>
            <w:tcW w:w="9780" w:type="dxa"/>
            <w:tcBorders>
              <w:bottom w:val="single" w:sz="4" w:space="0" w:color="auto"/>
            </w:tcBorders>
          </w:tcPr>
          <w:p w14:paraId="3B5B1001" w14:textId="77777777" w:rsidR="00226C99" w:rsidRPr="00226C99" w:rsidRDefault="00226C99" w:rsidP="00226C99">
            <w:pPr>
              <w:rPr>
                <w:rFonts w:ascii="Arial" w:hAnsi="Arial" w:cs="Arial"/>
                <w:sz w:val="22"/>
                <w:szCs w:val="22"/>
                <w:lang w:eastAsia="en-US"/>
              </w:rPr>
            </w:pPr>
          </w:p>
          <w:p w14:paraId="2F81C677" w14:textId="77777777" w:rsidR="00226C99" w:rsidRPr="00226C99" w:rsidRDefault="00226C99" w:rsidP="00226C99">
            <w:pPr>
              <w:rPr>
                <w:rFonts w:ascii="Arial" w:hAnsi="Arial" w:cs="Arial"/>
                <w:sz w:val="22"/>
                <w:szCs w:val="22"/>
                <w:lang w:eastAsia="en-US"/>
              </w:rPr>
            </w:pPr>
          </w:p>
          <w:p w14:paraId="20A77D61" w14:textId="77777777" w:rsidR="00226C99" w:rsidRPr="00226C99" w:rsidRDefault="00226C99" w:rsidP="00226C99">
            <w:pPr>
              <w:rPr>
                <w:rFonts w:ascii="Arial" w:hAnsi="Arial" w:cs="Arial"/>
                <w:sz w:val="22"/>
                <w:szCs w:val="22"/>
                <w:lang w:eastAsia="en-US"/>
              </w:rPr>
            </w:pPr>
          </w:p>
        </w:tc>
      </w:tr>
      <w:tr w:rsidR="00226C99" w:rsidRPr="00226C99" w14:paraId="46E6D72E" w14:textId="77777777" w:rsidTr="00226C99">
        <w:trPr>
          <w:trHeight w:val="340"/>
        </w:trPr>
        <w:tc>
          <w:tcPr>
            <w:tcW w:w="9780" w:type="dxa"/>
            <w:shd w:val="clear" w:color="auto" w:fill="F2F2F2"/>
            <w:vAlign w:val="center"/>
          </w:tcPr>
          <w:p w14:paraId="0C7A3242"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3.6 Confidentiality</w:t>
            </w:r>
          </w:p>
        </w:tc>
      </w:tr>
      <w:tr w:rsidR="00226C99" w:rsidRPr="00226C99" w14:paraId="1EE07DAC" w14:textId="77777777" w:rsidTr="0002403E">
        <w:tc>
          <w:tcPr>
            <w:tcW w:w="9780" w:type="dxa"/>
            <w:tcBorders>
              <w:bottom w:val="single" w:sz="4" w:space="0" w:color="auto"/>
            </w:tcBorders>
          </w:tcPr>
          <w:p w14:paraId="20D9EB4F"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989819495"/>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6325093E"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232432923"/>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6BBE0843" w14:textId="77777777" w:rsidTr="00226C99">
        <w:trPr>
          <w:trHeight w:val="340"/>
        </w:trPr>
        <w:tc>
          <w:tcPr>
            <w:tcW w:w="9780" w:type="dxa"/>
            <w:shd w:val="clear" w:color="auto" w:fill="F2F2F2"/>
            <w:vAlign w:val="center"/>
          </w:tcPr>
          <w:p w14:paraId="2541E369" w14:textId="77777777" w:rsidR="00226C99" w:rsidRPr="00226C99" w:rsidRDefault="00226C99" w:rsidP="00226C99">
            <w:pPr>
              <w:rPr>
                <w:rFonts w:ascii="Arial" w:hAnsi="Arial" w:cs="Arial"/>
                <w:sz w:val="22"/>
                <w:szCs w:val="22"/>
                <w:lang w:eastAsia="en-US"/>
              </w:rPr>
            </w:pPr>
            <w:r w:rsidRPr="00226C99">
              <w:rPr>
                <w:rFonts w:ascii="Arial" w:hAnsi="Arial" w:cs="Arial"/>
                <w:b/>
                <w:bCs/>
                <w:sz w:val="22"/>
                <w:szCs w:val="22"/>
                <w:lang w:eastAsia="en-US"/>
              </w:rPr>
              <w:t>Comments/suggestions</w:t>
            </w:r>
          </w:p>
        </w:tc>
      </w:tr>
      <w:tr w:rsidR="00226C99" w:rsidRPr="00226C99" w14:paraId="17EA95F3" w14:textId="77777777" w:rsidTr="0002403E">
        <w:tc>
          <w:tcPr>
            <w:tcW w:w="9780" w:type="dxa"/>
          </w:tcPr>
          <w:p w14:paraId="744FD95D" w14:textId="77777777" w:rsidR="00226C99" w:rsidRPr="00226C99" w:rsidRDefault="00226C99" w:rsidP="00226C99">
            <w:pPr>
              <w:rPr>
                <w:rFonts w:ascii="Arial" w:hAnsi="Arial" w:cs="Arial"/>
                <w:sz w:val="22"/>
                <w:szCs w:val="22"/>
                <w:lang w:eastAsia="en-US"/>
              </w:rPr>
            </w:pPr>
          </w:p>
          <w:p w14:paraId="3652BBB3" w14:textId="77777777" w:rsidR="00226C99" w:rsidRPr="00226C99" w:rsidRDefault="00226C99" w:rsidP="00226C99">
            <w:pPr>
              <w:rPr>
                <w:rFonts w:ascii="Arial" w:hAnsi="Arial" w:cs="Arial"/>
                <w:sz w:val="22"/>
                <w:szCs w:val="22"/>
                <w:lang w:eastAsia="en-US"/>
              </w:rPr>
            </w:pPr>
          </w:p>
          <w:p w14:paraId="1EF77FB2" w14:textId="77777777" w:rsidR="00226C99" w:rsidRPr="00226C99" w:rsidRDefault="00226C99" w:rsidP="00226C99">
            <w:pPr>
              <w:rPr>
                <w:rFonts w:ascii="Arial" w:hAnsi="Arial" w:cs="Arial"/>
                <w:sz w:val="22"/>
                <w:szCs w:val="22"/>
                <w:lang w:eastAsia="en-US"/>
              </w:rPr>
            </w:pPr>
          </w:p>
        </w:tc>
      </w:tr>
      <w:tr w:rsidR="00226C99" w:rsidRPr="00226C99" w14:paraId="6AACEAB2" w14:textId="77777777" w:rsidTr="00226C99">
        <w:trPr>
          <w:trHeight w:val="340"/>
        </w:trPr>
        <w:tc>
          <w:tcPr>
            <w:tcW w:w="9780" w:type="dxa"/>
            <w:shd w:val="clear" w:color="auto" w:fill="F2F2F2"/>
            <w:vAlign w:val="center"/>
          </w:tcPr>
          <w:p w14:paraId="1D874D4B"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3.7 Recording and storing data, in line with the Data Protection Act 2018 and UK/EU GDPR</w:t>
            </w:r>
          </w:p>
        </w:tc>
      </w:tr>
      <w:tr w:rsidR="00226C99" w:rsidRPr="00226C99" w14:paraId="7C8166D9" w14:textId="77777777" w:rsidTr="0002403E">
        <w:tc>
          <w:tcPr>
            <w:tcW w:w="9780" w:type="dxa"/>
          </w:tcPr>
          <w:p w14:paraId="06B48E34"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2116091039"/>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57C004B5"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238745973"/>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D03970F" w14:textId="77777777" w:rsidTr="00226C99">
        <w:trPr>
          <w:trHeight w:val="340"/>
        </w:trPr>
        <w:tc>
          <w:tcPr>
            <w:tcW w:w="9780" w:type="dxa"/>
            <w:shd w:val="clear" w:color="auto" w:fill="F2F2F2"/>
            <w:vAlign w:val="center"/>
          </w:tcPr>
          <w:p w14:paraId="0B537D89"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482EAE30" w14:textId="77777777" w:rsidTr="0002403E">
        <w:tc>
          <w:tcPr>
            <w:tcW w:w="9780" w:type="dxa"/>
            <w:tcBorders>
              <w:bottom w:val="single" w:sz="4" w:space="0" w:color="auto"/>
            </w:tcBorders>
          </w:tcPr>
          <w:p w14:paraId="2DC6ED52" w14:textId="77777777" w:rsidR="00226C99" w:rsidRPr="00226C99" w:rsidRDefault="00226C99" w:rsidP="00226C99">
            <w:pPr>
              <w:rPr>
                <w:rFonts w:ascii="Arial" w:hAnsi="Arial" w:cs="Arial"/>
                <w:sz w:val="22"/>
                <w:szCs w:val="22"/>
                <w:lang w:eastAsia="en-US"/>
              </w:rPr>
            </w:pPr>
          </w:p>
          <w:p w14:paraId="438B3895" w14:textId="77777777" w:rsidR="00226C99" w:rsidRPr="00226C99" w:rsidRDefault="00226C99" w:rsidP="00226C99">
            <w:pPr>
              <w:rPr>
                <w:rFonts w:ascii="Arial" w:hAnsi="Arial" w:cs="Arial"/>
                <w:sz w:val="22"/>
                <w:szCs w:val="22"/>
                <w:lang w:eastAsia="en-US"/>
              </w:rPr>
            </w:pPr>
          </w:p>
          <w:p w14:paraId="4F068525" w14:textId="77777777" w:rsidR="00226C99" w:rsidRPr="00226C99" w:rsidRDefault="00226C99" w:rsidP="00226C99">
            <w:pPr>
              <w:rPr>
                <w:rFonts w:ascii="Arial" w:hAnsi="Arial" w:cs="Arial"/>
                <w:sz w:val="22"/>
                <w:szCs w:val="22"/>
                <w:lang w:eastAsia="en-US"/>
              </w:rPr>
            </w:pPr>
          </w:p>
        </w:tc>
      </w:tr>
      <w:tr w:rsidR="00226C99" w:rsidRPr="00226C99" w14:paraId="61182736" w14:textId="77777777" w:rsidTr="00226C99">
        <w:trPr>
          <w:trHeight w:val="340"/>
        </w:trPr>
        <w:tc>
          <w:tcPr>
            <w:tcW w:w="9780" w:type="dxa"/>
            <w:shd w:val="clear" w:color="auto" w:fill="F2F2F2"/>
            <w:vAlign w:val="center"/>
          </w:tcPr>
          <w:p w14:paraId="41DD47CC" w14:textId="77777777" w:rsidR="00226C99" w:rsidRPr="00226C99" w:rsidRDefault="00226C99" w:rsidP="00226C99">
            <w:pPr>
              <w:rPr>
                <w:rFonts w:ascii="Arial" w:hAnsi="Arial" w:cs="Arial"/>
                <w:sz w:val="22"/>
                <w:szCs w:val="22"/>
                <w:lang w:eastAsia="en-US"/>
              </w:rPr>
            </w:pPr>
            <w:r w:rsidRPr="00226C99">
              <w:rPr>
                <w:rFonts w:ascii="Arial" w:hAnsi="Arial" w:cs="Arial"/>
                <w:b/>
                <w:sz w:val="22"/>
                <w:szCs w:val="22"/>
              </w:rPr>
              <w:t>3.8 Anonymity of findings</w:t>
            </w:r>
          </w:p>
        </w:tc>
      </w:tr>
      <w:tr w:rsidR="00226C99" w:rsidRPr="00226C99" w14:paraId="20435BD8" w14:textId="77777777" w:rsidTr="0002403E">
        <w:tc>
          <w:tcPr>
            <w:tcW w:w="9780" w:type="dxa"/>
            <w:tcBorders>
              <w:bottom w:val="single" w:sz="4" w:space="0" w:color="auto"/>
            </w:tcBorders>
          </w:tcPr>
          <w:p w14:paraId="76A5351B"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547799612"/>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3AF33BA1"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958714997"/>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FAECF83" w14:textId="77777777" w:rsidTr="00226C99">
        <w:trPr>
          <w:trHeight w:val="340"/>
        </w:trPr>
        <w:tc>
          <w:tcPr>
            <w:tcW w:w="9780" w:type="dxa"/>
            <w:shd w:val="clear" w:color="auto" w:fill="F2F2F2"/>
            <w:vAlign w:val="center"/>
          </w:tcPr>
          <w:p w14:paraId="53272477" w14:textId="77777777" w:rsidR="00226C99" w:rsidRPr="00226C99" w:rsidRDefault="00226C99" w:rsidP="00226C99">
            <w:pPr>
              <w:rPr>
                <w:rFonts w:ascii="Arial" w:hAnsi="Arial" w:cs="Arial"/>
                <w:sz w:val="22"/>
                <w:szCs w:val="22"/>
                <w:lang w:eastAsia="en-US"/>
              </w:rPr>
            </w:pPr>
            <w:r w:rsidRPr="00226C99">
              <w:rPr>
                <w:rFonts w:ascii="Arial" w:hAnsi="Arial" w:cs="Arial"/>
                <w:b/>
                <w:bCs/>
                <w:sz w:val="22"/>
                <w:szCs w:val="22"/>
                <w:lang w:eastAsia="en-US"/>
              </w:rPr>
              <w:t>Comments/suggestions</w:t>
            </w:r>
          </w:p>
        </w:tc>
      </w:tr>
      <w:tr w:rsidR="00226C99" w:rsidRPr="00226C99" w14:paraId="360975A6" w14:textId="77777777" w:rsidTr="0002403E">
        <w:tc>
          <w:tcPr>
            <w:tcW w:w="9780" w:type="dxa"/>
          </w:tcPr>
          <w:p w14:paraId="105B85BF" w14:textId="77777777" w:rsidR="00226C99" w:rsidRPr="00226C99" w:rsidRDefault="00226C99" w:rsidP="00226C99">
            <w:pPr>
              <w:rPr>
                <w:rFonts w:ascii="Arial" w:hAnsi="Arial" w:cs="Arial"/>
                <w:sz w:val="22"/>
                <w:szCs w:val="22"/>
                <w:lang w:eastAsia="en-US"/>
              </w:rPr>
            </w:pPr>
          </w:p>
          <w:p w14:paraId="2226A9DC" w14:textId="77777777" w:rsidR="00226C99" w:rsidRPr="00226C99" w:rsidRDefault="00226C99" w:rsidP="00226C99">
            <w:pPr>
              <w:rPr>
                <w:rFonts w:ascii="Arial" w:hAnsi="Arial" w:cs="Arial"/>
                <w:sz w:val="22"/>
                <w:szCs w:val="22"/>
                <w:lang w:eastAsia="en-US"/>
              </w:rPr>
            </w:pPr>
          </w:p>
          <w:p w14:paraId="404F1C9C" w14:textId="77777777" w:rsidR="00226C99" w:rsidRPr="00226C99" w:rsidRDefault="00226C99" w:rsidP="00226C99">
            <w:pPr>
              <w:rPr>
                <w:rFonts w:ascii="Arial" w:hAnsi="Arial" w:cs="Arial"/>
                <w:sz w:val="22"/>
                <w:szCs w:val="22"/>
                <w:lang w:eastAsia="en-US"/>
              </w:rPr>
            </w:pPr>
          </w:p>
        </w:tc>
      </w:tr>
      <w:tr w:rsidR="00226C99" w:rsidRPr="00226C99" w14:paraId="42314EA5" w14:textId="77777777" w:rsidTr="00226C99">
        <w:trPr>
          <w:trHeight w:val="340"/>
        </w:trPr>
        <w:tc>
          <w:tcPr>
            <w:tcW w:w="9780" w:type="dxa"/>
            <w:shd w:val="clear" w:color="auto" w:fill="F2F2F2"/>
            <w:vAlign w:val="center"/>
          </w:tcPr>
          <w:p w14:paraId="23F32724"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3.9 Concluding relationships with participants</w:t>
            </w:r>
          </w:p>
        </w:tc>
      </w:tr>
      <w:tr w:rsidR="00226C99" w:rsidRPr="00226C99" w14:paraId="5C12DB75" w14:textId="77777777" w:rsidTr="0002403E">
        <w:tc>
          <w:tcPr>
            <w:tcW w:w="9780" w:type="dxa"/>
          </w:tcPr>
          <w:p w14:paraId="78A2DD1D"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653342283"/>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1B09A530"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674343263"/>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147CDF83" w14:textId="77777777" w:rsidTr="00226C99">
        <w:trPr>
          <w:trHeight w:val="340"/>
        </w:trPr>
        <w:tc>
          <w:tcPr>
            <w:tcW w:w="9780" w:type="dxa"/>
            <w:shd w:val="clear" w:color="auto" w:fill="F2F2F2"/>
            <w:vAlign w:val="center"/>
          </w:tcPr>
          <w:p w14:paraId="5A79FA1C"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Comments/suggestions</w:t>
            </w:r>
          </w:p>
        </w:tc>
      </w:tr>
      <w:tr w:rsidR="00226C99" w:rsidRPr="00226C99" w14:paraId="26099787" w14:textId="77777777" w:rsidTr="0002403E">
        <w:tc>
          <w:tcPr>
            <w:tcW w:w="9780" w:type="dxa"/>
            <w:tcBorders>
              <w:bottom w:val="single" w:sz="4" w:space="0" w:color="auto"/>
            </w:tcBorders>
          </w:tcPr>
          <w:p w14:paraId="1597682E" w14:textId="77777777" w:rsidR="00226C99" w:rsidRPr="00226C99" w:rsidRDefault="00226C99" w:rsidP="00226C99">
            <w:pPr>
              <w:rPr>
                <w:rFonts w:ascii="Arial" w:hAnsi="Arial" w:cs="Arial"/>
                <w:sz w:val="22"/>
                <w:szCs w:val="22"/>
                <w:lang w:eastAsia="en-US"/>
              </w:rPr>
            </w:pPr>
          </w:p>
          <w:p w14:paraId="6C845A0A" w14:textId="77777777" w:rsidR="00226C99" w:rsidRPr="00226C99" w:rsidRDefault="00226C99" w:rsidP="00226C99">
            <w:pPr>
              <w:rPr>
                <w:rFonts w:ascii="Arial" w:hAnsi="Arial" w:cs="Arial"/>
                <w:sz w:val="22"/>
                <w:szCs w:val="22"/>
                <w:lang w:eastAsia="en-US"/>
              </w:rPr>
            </w:pPr>
          </w:p>
          <w:p w14:paraId="2C7F2DB7" w14:textId="77777777" w:rsidR="00226C99" w:rsidRPr="00226C99" w:rsidRDefault="00226C99" w:rsidP="00226C99">
            <w:pPr>
              <w:rPr>
                <w:rFonts w:ascii="Arial" w:hAnsi="Arial" w:cs="Arial"/>
                <w:sz w:val="22"/>
                <w:szCs w:val="22"/>
                <w:lang w:eastAsia="en-US"/>
              </w:rPr>
            </w:pPr>
          </w:p>
        </w:tc>
      </w:tr>
      <w:tr w:rsidR="00226C99" w:rsidRPr="00226C99" w14:paraId="799529A0" w14:textId="77777777" w:rsidTr="00226C99">
        <w:trPr>
          <w:trHeight w:val="340"/>
        </w:trPr>
        <w:tc>
          <w:tcPr>
            <w:tcW w:w="9780" w:type="dxa"/>
            <w:shd w:val="clear" w:color="auto" w:fill="F2F2F2"/>
            <w:vAlign w:val="center"/>
          </w:tcPr>
          <w:p w14:paraId="5906EBE9" w14:textId="77777777" w:rsidR="00226C99" w:rsidRPr="00226C99" w:rsidRDefault="00226C99" w:rsidP="00226C99">
            <w:pPr>
              <w:rPr>
                <w:rFonts w:ascii="Arial" w:hAnsi="Arial" w:cs="Arial"/>
                <w:sz w:val="22"/>
                <w:szCs w:val="22"/>
                <w:lang w:eastAsia="en-US"/>
              </w:rPr>
            </w:pPr>
            <w:r w:rsidRPr="00226C99">
              <w:rPr>
                <w:rFonts w:ascii="Arial" w:hAnsi="Arial" w:cs="Arial"/>
                <w:b/>
                <w:bCs/>
                <w:sz w:val="22"/>
                <w:szCs w:val="22"/>
                <w:lang w:eastAsia="en-US"/>
              </w:rPr>
              <w:t>3.10 Recognition of participants’ time and effort</w:t>
            </w:r>
            <w:r w:rsidRPr="00226C99">
              <w:rPr>
                <w:rFonts w:ascii="Arial" w:hAnsi="Arial" w:cs="Arial"/>
                <w:b/>
                <w:sz w:val="22"/>
                <w:szCs w:val="22"/>
              </w:rPr>
              <w:t xml:space="preserve"> </w:t>
            </w:r>
          </w:p>
        </w:tc>
      </w:tr>
      <w:tr w:rsidR="00226C99" w:rsidRPr="00226C99" w14:paraId="57757DA6" w14:textId="77777777" w:rsidTr="0002403E">
        <w:tc>
          <w:tcPr>
            <w:tcW w:w="9780" w:type="dxa"/>
            <w:tcBorders>
              <w:bottom w:val="single" w:sz="4" w:space="0" w:color="auto"/>
            </w:tcBorders>
          </w:tcPr>
          <w:p w14:paraId="6A6AD31D"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910699653"/>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1F31E045"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200057155"/>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3D864D21" w14:textId="77777777" w:rsidTr="00226C99">
        <w:trPr>
          <w:trHeight w:val="340"/>
        </w:trPr>
        <w:tc>
          <w:tcPr>
            <w:tcW w:w="9780" w:type="dxa"/>
            <w:shd w:val="clear" w:color="auto" w:fill="F2F2F2"/>
            <w:vAlign w:val="center"/>
          </w:tcPr>
          <w:p w14:paraId="51622730" w14:textId="77777777" w:rsidR="00226C99" w:rsidRPr="00226C99" w:rsidRDefault="00226C99" w:rsidP="00226C99">
            <w:pPr>
              <w:tabs>
                <w:tab w:val="left" w:pos="3915"/>
              </w:tabs>
              <w:rPr>
                <w:rFonts w:ascii="Arial" w:hAnsi="Arial" w:cs="Arial"/>
                <w:sz w:val="22"/>
                <w:szCs w:val="22"/>
                <w:lang w:eastAsia="en-US"/>
              </w:rPr>
            </w:pPr>
            <w:r w:rsidRPr="00226C99">
              <w:rPr>
                <w:rFonts w:ascii="Arial" w:hAnsi="Arial" w:cs="Arial"/>
                <w:b/>
                <w:bCs/>
                <w:sz w:val="22"/>
                <w:szCs w:val="22"/>
                <w:lang w:eastAsia="en-US"/>
              </w:rPr>
              <w:t>Comments/suggestions</w:t>
            </w:r>
            <w:r w:rsidRPr="00226C99">
              <w:rPr>
                <w:rFonts w:ascii="Arial" w:hAnsi="Arial" w:cs="Arial"/>
                <w:sz w:val="22"/>
                <w:szCs w:val="22"/>
                <w:lang w:eastAsia="en-US"/>
              </w:rPr>
              <w:tab/>
            </w:r>
          </w:p>
        </w:tc>
      </w:tr>
      <w:tr w:rsidR="00226C99" w:rsidRPr="00226C99" w14:paraId="54BDC748" w14:textId="77777777" w:rsidTr="0002403E">
        <w:tc>
          <w:tcPr>
            <w:tcW w:w="9780" w:type="dxa"/>
          </w:tcPr>
          <w:p w14:paraId="6449CC05" w14:textId="77777777" w:rsidR="00226C99" w:rsidRPr="00226C99" w:rsidRDefault="00226C99" w:rsidP="00226C99">
            <w:pPr>
              <w:rPr>
                <w:rFonts w:ascii="Arial" w:hAnsi="Arial" w:cs="Arial"/>
                <w:sz w:val="22"/>
                <w:szCs w:val="22"/>
                <w:lang w:eastAsia="en-US"/>
              </w:rPr>
            </w:pPr>
          </w:p>
          <w:p w14:paraId="7E24BE45" w14:textId="77777777" w:rsidR="00226C99" w:rsidRPr="00226C99" w:rsidRDefault="00226C99" w:rsidP="00226C99">
            <w:pPr>
              <w:rPr>
                <w:rFonts w:ascii="Arial" w:hAnsi="Arial" w:cs="Arial"/>
                <w:sz w:val="22"/>
                <w:szCs w:val="22"/>
                <w:lang w:eastAsia="en-US"/>
              </w:rPr>
            </w:pPr>
          </w:p>
          <w:p w14:paraId="62A450D4" w14:textId="77777777" w:rsidR="00226C99" w:rsidRPr="00226C99" w:rsidRDefault="00226C99" w:rsidP="00226C99">
            <w:pPr>
              <w:rPr>
                <w:rFonts w:ascii="Arial" w:hAnsi="Arial" w:cs="Arial"/>
                <w:sz w:val="22"/>
                <w:szCs w:val="22"/>
                <w:lang w:eastAsia="en-US"/>
              </w:rPr>
            </w:pPr>
          </w:p>
        </w:tc>
      </w:tr>
      <w:tr w:rsidR="00226C99" w:rsidRPr="00226C99" w14:paraId="12EA5E2F" w14:textId="77777777" w:rsidTr="00226C99">
        <w:trPr>
          <w:trHeight w:val="340"/>
        </w:trPr>
        <w:tc>
          <w:tcPr>
            <w:tcW w:w="9780" w:type="dxa"/>
            <w:shd w:val="clear" w:color="auto" w:fill="F2F2F2"/>
            <w:vAlign w:val="center"/>
          </w:tcPr>
          <w:p w14:paraId="0F92EF13" w14:textId="77777777" w:rsidR="00226C99" w:rsidRPr="00226C99" w:rsidRDefault="00226C99" w:rsidP="00226C99">
            <w:pPr>
              <w:rPr>
                <w:rFonts w:ascii="Arial" w:hAnsi="Arial" w:cs="Arial"/>
                <w:b/>
                <w:bCs/>
                <w:sz w:val="22"/>
                <w:szCs w:val="22"/>
                <w:lang w:eastAsia="en-US"/>
              </w:rPr>
            </w:pPr>
            <w:r w:rsidRPr="00226C99">
              <w:rPr>
                <w:rFonts w:ascii="Arial" w:hAnsi="Arial" w:cs="Arial"/>
                <w:b/>
                <w:bCs/>
                <w:sz w:val="22"/>
                <w:szCs w:val="22"/>
                <w:lang w:eastAsia="en-US"/>
              </w:rPr>
              <w:t>3.11 Complaints procedures</w:t>
            </w:r>
          </w:p>
        </w:tc>
      </w:tr>
      <w:tr w:rsidR="00226C99" w:rsidRPr="00226C99" w14:paraId="4372DD40" w14:textId="77777777" w:rsidTr="0002403E">
        <w:tc>
          <w:tcPr>
            <w:tcW w:w="9780" w:type="dxa"/>
            <w:tcBorders>
              <w:bottom w:val="single" w:sz="2" w:space="0" w:color="auto"/>
            </w:tcBorders>
          </w:tcPr>
          <w:p w14:paraId="442BDFFB"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264906824"/>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623C6EC8"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277724445"/>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6CEB4F4D" w14:textId="77777777" w:rsidTr="00226C99">
        <w:trPr>
          <w:trHeight w:val="340"/>
        </w:trPr>
        <w:tc>
          <w:tcPr>
            <w:tcW w:w="9780" w:type="dxa"/>
            <w:tcBorders>
              <w:bottom w:val="single" w:sz="2" w:space="0" w:color="auto"/>
            </w:tcBorders>
            <w:shd w:val="clear" w:color="auto" w:fill="F2F2F2"/>
            <w:vAlign w:val="center"/>
          </w:tcPr>
          <w:p w14:paraId="289EBDFD" w14:textId="77777777" w:rsidR="00226C99" w:rsidRPr="00226C99" w:rsidRDefault="00226C99" w:rsidP="00226C99">
            <w:pPr>
              <w:rPr>
                <w:rFonts w:ascii="Arial" w:hAnsi="Arial" w:cs="Arial"/>
                <w:sz w:val="22"/>
                <w:szCs w:val="22"/>
                <w:lang w:eastAsia="en-US"/>
              </w:rPr>
            </w:pPr>
            <w:r w:rsidRPr="00226C99">
              <w:rPr>
                <w:rFonts w:ascii="Arial" w:hAnsi="Arial" w:cs="Arial"/>
                <w:b/>
                <w:bCs/>
                <w:sz w:val="22"/>
                <w:szCs w:val="22"/>
                <w:lang w:eastAsia="en-US"/>
              </w:rPr>
              <w:t>Comments/suggestions</w:t>
            </w:r>
          </w:p>
        </w:tc>
      </w:tr>
      <w:tr w:rsidR="00226C99" w:rsidRPr="00226C99" w14:paraId="7EA52152" w14:textId="77777777" w:rsidTr="00226C99">
        <w:tc>
          <w:tcPr>
            <w:tcW w:w="9780" w:type="dxa"/>
            <w:tcBorders>
              <w:bottom w:val="single" w:sz="2" w:space="0" w:color="auto"/>
            </w:tcBorders>
            <w:shd w:val="clear" w:color="auto" w:fill="FFFFFF"/>
          </w:tcPr>
          <w:p w14:paraId="1A4E2640" w14:textId="77777777" w:rsidR="00226C99" w:rsidRPr="00226C99" w:rsidRDefault="00226C99" w:rsidP="00226C99">
            <w:pPr>
              <w:rPr>
                <w:rFonts w:ascii="Arial" w:hAnsi="Arial" w:cs="Arial"/>
                <w:sz w:val="22"/>
                <w:szCs w:val="22"/>
                <w:lang w:eastAsia="en-US"/>
              </w:rPr>
            </w:pPr>
            <w:r w:rsidRPr="00226C99">
              <w:rPr>
                <w:rFonts w:ascii="Arial" w:hAnsi="Arial" w:cs="Arial"/>
                <w:sz w:val="22"/>
                <w:szCs w:val="22"/>
                <w:lang w:eastAsia="en-US"/>
              </w:rPr>
              <w:t xml:space="preserve">There is nothing in the participant information sheet or questionnaire about making a complaint, this should be added before proceeding with the research </w:t>
            </w:r>
          </w:p>
          <w:p w14:paraId="431E20AB" w14:textId="77777777" w:rsidR="00226C99" w:rsidRPr="00226C99" w:rsidRDefault="00226C99" w:rsidP="00226C99">
            <w:pPr>
              <w:rPr>
                <w:rFonts w:ascii="Arial" w:hAnsi="Arial" w:cs="Arial"/>
                <w:sz w:val="22"/>
                <w:szCs w:val="22"/>
                <w:lang w:eastAsia="en-US"/>
              </w:rPr>
            </w:pPr>
          </w:p>
          <w:p w14:paraId="75D81B88" w14:textId="77777777" w:rsidR="00226C99" w:rsidRPr="00226C99" w:rsidRDefault="00226C99" w:rsidP="00226C99">
            <w:pPr>
              <w:rPr>
                <w:rFonts w:ascii="Arial" w:hAnsi="Arial" w:cs="Arial"/>
                <w:sz w:val="22"/>
                <w:szCs w:val="22"/>
                <w:lang w:eastAsia="en-US"/>
              </w:rPr>
            </w:pPr>
            <w:r w:rsidRPr="00226C99">
              <w:rPr>
                <w:rFonts w:ascii="Arial" w:hAnsi="Arial" w:cs="Arial"/>
                <w:sz w:val="22"/>
                <w:szCs w:val="22"/>
                <w:lang w:eastAsia="en-US"/>
              </w:rPr>
              <w:t xml:space="preserve"> </w:t>
            </w:r>
          </w:p>
        </w:tc>
      </w:tr>
    </w:tbl>
    <w:p w14:paraId="1FFC3CCE" w14:textId="77777777" w:rsidR="00226C99" w:rsidRPr="00226C99" w:rsidRDefault="00226C99" w:rsidP="00226C99">
      <w:pPr>
        <w:spacing w:after="120"/>
        <w:rPr>
          <w:rFonts w:ascii="Arial" w:hAnsi="Arial" w:cs="Arial"/>
          <w:b/>
          <w:color w:val="92D050"/>
          <w:sz w:val="22"/>
          <w:szCs w:val="22"/>
        </w:rPr>
      </w:pPr>
    </w:p>
    <w:tbl>
      <w:tblPr>
        <w:tblStyle w:val="TableGrid4"/>
        <w:tblW w:w="9780" w:type="dxa"/>
        <w:tblInd w:w="-572" w:type="dxa"/>
        <w:tblLook w:val="04A0" w:firstRow="1" w:lastRow="0" w:firstColumn="1" w:lastColumn="0" w:noHBand="0" w:noVBand="1"/>
      </w:tblPr>
      <w:tblGrid>
        <w:gridCol w:w="9780"/>
      </w:tblGrid>
      <w:tr w:rsidR="00226C99" w:rsidRPr="00226C99" w14:paraId="0B6E6F0C" w14:textId="77777777" w:rsidTr="00226C99">
        <w:tc>
          <w:tcPr>
            <w:tcW w:w="9780" w:type="dxa"/>
            <w:shd w:val="clear" w:color="auto" w:fill="F2F2F2"/>
          </w:tcPr>
          <w:p w14:paraId="2AB5619C" w14:textId="77777777" w:rsidR="00226C99" w:rsidRPr="00226C99" w:rsidRDefault="00226C99" w:rsidP="00226C99">
            <w:pPr>
              <w:spacing w:before="120" w:after="120"/>
              <w:rPr>
                <w:rFonts w:ascii="Arial" w:hAnsi="Arial"/>
                <w:b/>
                <w:bCs/>
                <w:sz w:val="28"/>
                <w:szCs w:val="28"/>
                <w:lang w:eastAsia="en-US"/>
              </w:rPr>
            </w:pPr>
            <w:r w:rsidRPr="00226C99">
              <w:rPr>
                <w:rFonts w:ascii="Arial" w:hAnsi="Arial" w:cs="Arial"/>
                <w:b/>
                <w:bCs/>
                <w:color w:val="7030A0"/>
                <w:sz w:val="28"/>
                <w:szCs w:val="28"/>
                <w:lang w:eastAsia="en-US"/>
              </w:rPr>
              <w:t>4. Researcher welfare</w:t>
            </w:r>
          </w:p>
        </w:tc>
      </w:tr>
      <w:tr w:rsidR="00226C99" w:rsidRPr="00226C99" w14:paraId="6A745C15" w14:textId="77777777" w:rsidTr="00226C99">
        <w:trPr>
          <w:trHeight w:val="340"/>
        </w:trPr>
        <w:tc>
          <w:tcPr>
            <w:tcW w:w="9780" w:type="dxa"/>
            <w:shd w:val="clear" w:color="auto" w:fill="F2F2F2"/>
            <w:vAlign w:val="center"/>
          </w:tcPr>
          <w:p w14:paraId="26A6DCE1"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4.1 Researcher’s physical welfare</w:t>
            </w:r>
          </w:p>
        </w:tc>
      </w:tr>
      <w:tr w:rsidR="00226C99" w:rsidRPr="00226C99" w14:paraId="1B4B44DB" w14:textId="77777777" w:rsidTr="0002403E">
        <w:tc>
          <w:tcPr>
            <w:tcW w:w="9780" w:type="dxa"/>
            <w:tcBorders>
              <w:bottom w:val="single" w:sz="4" w:space="0" w:color="auto"/>
            </w:tcBorders>
          </w:tcPr>
          <w:p w14:paraId="0CFD8240"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182429036"/>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747A84F3"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649256170"/>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7B78F3B5" w14:textId="77777777" w:rsidTr="00226C99">
        <w:trPr>
          <w:trHeight w:val="340"/>
        </w:trPr>
        <w:tc>
          <w:tcPr>
            <w:tcW w:w="9780" w:type="dxa"/>
            <w:shd w:val="clear" w:color="auto" w:fill="F2F2F2"/>
            <w:vAlign w:val="center"/>
          </w:tcPr>
          <w:p w14:paraId="319D52A9"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75CE2A61" w14:textId="77777777" w:rsidTr="0002403E">
        <w:tc>
          <w:tcPr>
            <w:tcW w:w="9780" w:type="dxa"/>
          </w:tcPr>
          <w:p w14:paraId="6A2A708B" w14:textId="77777777" w:rsidR="00226C99" w:rsidRPr="00226C99" w:rsidRDefault="00226C99" w:rsidP="00226C99">
            <w:pPr>
              <w:rPr>
                <w:rFonts w:ascii="Arial" w:hAnsi="Arial" w:cs="Arial"/>
                <w:sz w:val="22"/>
                <w:szCs w:val="20"/>
                <w:lang w:eastAsia="en-US"/>
              </w:rPr>
            </w:pPr>
          </w:p>
          <w:p w14:paraId="792C8632" w14:textId="77777777" w:rsidR="00226C99" w:rsidRPr="00226C99" w:rsidRDefault="00226C99" w:rsidP="00226C99">
            <w:pPr>
              <w:rPr>
                <w:rFonts w:ascii="Arial" w:hAnsi="Arial" w:cs="Arial"/>
                <w:sz w:val="20"/>
                <w:szCs w:val="20"/>
                <w:lang w:eastAsia="en-US"/>
              </w:rPr>
            </w:pPr>
          </w:p>
          <w:p w14:paraId="3C25161D" w14:textId="77777777" w:rsidR="00226C99" w:rsidRPr="00226C99" w:rsidRDefault="00226C99" w:rsidP="00226C99">
            <w:pPr>
              <w:rPr>
                <w:rFonts w:ascii="Arial" w:hAnsi="Arial" w:cs="Arial"/>
                <w:sz w:val="20"/>
                <w:szCs w:val="20"/>
                <w:lang w:eastAsia="en-US"/>
              </w:rPr>
            </w:pPr>
          </w:p>
        </w:tc>
      </w:tr>
      <w:tr w:rsidR="00226C99" w:rsidRPr="00226C99" w14:paraId="100E5126" w14:textId="77777777" w:rsidTr="00226C99">
        <w:trPr>
          <w:trHeight w:val="340"/>
        </w:trPr>
        <w:tc>
          <w:tcPr>
            <w:tcW w:w="9780" w:type="dxa"/>
            <w:shd w:val="clear" w:color="auto" w:fill="F2F2F2"/>
            <w:vAlign w:val="center"/>
          </w:tcPr>
          <w:p w14:paraId="013CAEE6"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4.2 Researcher’s emotional welfare</w:t>
            </w:r>
          </w:p>
        </w:tc>
      </w:tr>
      <w:tr w:rsidR="00226C99" w:rsidRPr="00226C99" w14:paraId="026231EC" w14:textId="77777777" w:rsidTr="0002403E">
        <w:tc>
          <w:tcPr>
            <w:tcW w:w="9780" w:type="dxa"/>
            <w:tcBorders>
              <w:bottom w:val="single" w:sz="4" w:space="0" w:color="auto"/>
            </w:tcBorders>
          </w:tcPr>
          <w:p w14:paraId="104BDD00"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924328066"/>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4969FED6"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587356029"/>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0AEEE871" w14:textId="77777777" w:rsidTr="00226C99">
        <w:trPr>
          <w:trHeight w:val="340"/>
        </w:trPr>
        <w:tc>
          <w:tcPr>
            <w:tcW w:w="9780" w:type="dxa"/>
            <w:shd w:val="clear" w:color="auto" w:fill="F2F2F2"/>
            <w:vAlign w:val="center"/>
          </w:tcPr>
          <w:p w14:paraId="0C21E22F"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57E0D33C" w14:textId="77777777" w:rsidTr="0002403E">
        <w:tc>
          <w:tcPr>
            <w:tcW w:w="9780" w:type="dxa"/>
          </w:tcPr>
          <w:p w14:paraId="0A57E67A" w14:textId="77777777" w:rsidR="00226C99" w:rsidRPr="00226C99" w:rsidRDefault="00226C99" w:rsidP="00226C99">
            <w:pPr>
              <w:rPr>
                <w:rFonts w:ascii="Arial" w:hAnsi="Arial" w:cs="Arial"/>
                <w:sz w:val="22"/>
                <w:szCs w:val="20"/>
                <w:lang w:eastAsia="en-US"/>
              </w:rPr>
            </w:pPr>
          </w:p>
          <w:p w14:paraId="2A17388A" w14:textId="77777777" w:rsidR="00226C99" w:rsidRPr="00226C99" w:rsidRDefault="00226C99" w:rsidP="00226C99">
            <w:pPr>
              <w:rPr>
                <w:rFonts w:ascii="Arial" w:hAnsi="Arial" w:cs="Arial"/>
                <w:sz w:val="20"/>
                <w:szCs w:val="20"/>
                <w:lang w:eastAsia="en-US"/>
              </w:rPr>
            </w:pPr>
          </w:p>
        </w:tc>
      </w:tr>
    </w:tbl>
    <w:p w14:paraId="67147B1D" w14:textId="77777777" w:rsidR="00226C99" w:rsidRPr="00226C99" w:rsidRDefault="00226C99" w:rsidP="00226C99">
      <w:pPr>
        <w:spacing w:after="120"/>
        <w:rPr>
          <w:rFonts w:ascii="Arial" w:hAnsi="Arial" w:cs="Arial"/>
          <w:b/>
          <w:color w:val="92D050"/>
          <w:sz w:val="22"/>
          <w:szCs w:val="22"/>
        </w:rPr>
      </w:pPr>
    </w:p>
    <w:tbl>
      <w:tblPr>
        <w:tblStyle w:val="TableGrid5"/>
        <w:tblW w:w="9780" w:type="dxa"/>
        <w:tblInd w:w="-572" w:type="dxa"/>
        <w:tblLook w:val="04A0" w:firstRow="1" w:lastRow="0" w:firstColumn="1" w:lastColumn="0" w:noHBand="0" w:noVBand="1"/>
      </w:tblPr>
      <w:tblGrid>
        <w:gridCol w:w="9780"/>
      </w:tblGrid>
      <w:tr w:rsidR="00226C99" w:rsidRPr="00226C99" w14:paraId="5219E0FE" w14:textId="77777777" w:rsidTr="00226C99">
        <w:tc>
          <w:tcPr>
            <w:tcW w:w="9780" w:type="dxa"/>
            <w:shd w:val="clear" w:color="auto" w:fill="F2F2F2"/>
          </w:tcPr>
          <w:p w14:paraId="17C3EAF8" w14:textId="77777777" w:rsidR="00226C99" w:rsidRPr="00226C99" w:rsidRDefault="00226C99" w:rsidP="00226C99">
            <w:pPr>
              <w:spacing w:before="120" w:after="120"/>
              <w:rPr>
                <w:rFonts w:ascii="Arial" w:hAnsi="Arial"/>
                <w:b/>
                <w:bCs/>
                <w:sz w:val="28"/>
                <w:szCs w:val="28"/>
                <w:lang w:eastAsia="en-US"/>
              </w:rPr>
            </w:pPr>
            <w:r w:rsidRPr="00226C99">
              <w:rPr>
                <w:rFonts w:ascii="Arial" w:hAnsi="Arial" w:cs="Arial"/>
                <w:b/>
                <w:bCs/>
                <w:color w:val="7030A0"/>
                <w:sz w:val="28"/>
                <w:szCs w:val="28"/>
                <w:lang w:eastAsia="en-US"/>
              </w:rPr>
              <w:t>5. Roles and responsibilities</w:t>
            </w:r>
          </w:p>
        </w:tc>
      </w:tr>
      <w:tr w:rsidR="00226C99" w:rsidRPr="00226C99" w14:paraId="3D5BBC6E" w14:textId="77777777" w:rsidTr="00226C99">
        <w:trPr>
          <w:trHeight w:val="340"/>
        </w:trPr>
        <w:tc>
          <w:tcPr>
            <w:tcW w:w="9780" w:type="dxa"/>
            <w:shd w:val="clear" w:color="auto" w:fill="F2F2F2"/>
            <w:vAlign w:val="center"/>
          </w:tcPr>
          <w:p w14:paraId="45D95341"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5.1 Agreement with gatekeepers</w:t>
            </w:r>
          </w:p>
        </w:tc>
      </w:tr>
      <w:tr w:rsidR="00226C99" w:rsidRPr="00226C99" w14:paraId="46521E64" w14:textId="77777777" w:rsidTr="0002403E">
        <w:tc>
          <w:tcPr>
            <w:tcW w:w="9780" w:type="dxa"/>
            <w:tcBorders>
              <w:bottom w:val="single" w:sz="4" w:space="0" w:color="auto"/>
            </w:tcBorders>
          </w:tcPr>
          <w:p w14:paraId="03589D4F"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876145376"/>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has been completed satisfactorily</w:t>
            </w:r>
          </w:p>
          <w:p w14:paraId="79978EE7"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100603334"/>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4F3A47CB" w14:textId="77777777" w:rsidTr="00226C99">
        <w:trPr>
          <w:trHeight w:val="340"/>
        </w:trPr>
        <w:tc>
          <w:tcPr>
            <w:tcW w:w="9780" w:type="dxa"/>
            <w:shd w:val="clear" w:color="auto" w:fill="F2F2F2"/>
            <w:vAlign w:val="center"/>
          </w:tcPr>
          <w:p w14:paraId="5764C083"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7732E562" w14:textId="77777777" w:rsidTr="0002403E">
        <w:tc>
          <w:tcPr>
            <w:tcW w:w="9780" w:type="dxa"/>
          </w:tcPr>
          <w:p w14:paraId="09E1074C" w14:textId="77777777" w:rsidR="00226C99" w:rsidRPr="00226C99" w:rsidRDefault="00226C99" w:rsidP="00226C99">
            <w:pPr>
              <w:rPr>
                <w:rFonts w:ascii="Arial" w:hAnsi="Arial" w:cs="Arial"/>
                <w:sz w:val="22"/>
                <w:szCs w:val="20"/>
                <w:lang w:eastAsia="en-US"/>
              </w:rPr>
            </w:pPr>
            <w:r w:rsidRPr="00226C99">
              <w:rPr>
                <w:rFonts w:ascii="Arial" w:hAnsi="Arial" w:cs="Arial"/>
                <w:sz w:val="22"/>
                <w:szCs w:val="20"/>
                <w:lang w:eastAsia="en-US"/>
              </w:rPr>
              <w:t>N/A</w:t>
            </w:r>
          </w:p>
          <w:p w14:paraId="18E1AC34" w14:textId="77777777" w:rsidR="00226C99" w:rsidRPr="00226C99" w:rsidRDefault="00226C99" w:rsidP="00226C99">
            <w:pPr>
              <w:rPr>
                <w:rFonts w:ascii="Arial" w:hAnsi="Arial" w:cs="Arial"/>
                <w:sz w:val="20"/>
                <w:szCs w:val="20"/>
                <w:lang w:eastAsia="en-US"/>
              </w:rPr>
            </w:pPr>
          </w:p>
          <w:p w14:paraId="24980635" w14:textId="77777777" w:rsidR="00226C99" w:rsidRPr="00226C99" w:rsidRDefault="00226C99" w:rsidP="00226C99">
            <w:pPr>
              <w:rPr>
                <w:rFonts w:ascii="Arial" w:hAnsi="Arial" w:cs="Arial"/>
                <w:sz w:val="20"/>
                <w:szCs w:val="20"/>
                <w:lang w:eastAsia="en-US"/>
              </w:rPr>
            </w:pPr>
          </w:p>
        </w:tc>
      </w:tr>
      <w:tr w:rsidR="00226C99" w:rsidRPr="00226C99" w14:paraId="15520F8D" w14:textId="77777777" w:rsidTr="00226C99">
        <w:trPr>
          <w:trHeight w:val="340"/>
        </w:trPr>
        <w:tc>
          <w:tcPr>
            <w:tcW w:w="9780" w:type="dxa"/>
            <w:shd w:val="clear" w:color="auto" w:fill="F2F2F2"/>
            <w:vAlign w:val="center"/>
          </w:tcPr>
          <w:p w14:paraId="7696E166"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5.2 Agreement with Barnardo’s service(s)</w:t>
            </w:r>
          </w:p>
        </w:tc>
      </w:tr>
      <w:tr w:rsidR="00226C99" w:rsidRPr="00226C99" w14:paraId="1D4E2DED" w14:textId="77777777" w:rsidTr="0002403E">
        <w:tc>
          <w:tcPr>
            <w:tcW w:w="9780" w:type="dxa"/>
            <w:tcBorders>
              <w:bottom w:val="single" w:sz="4" w:space="0" w:color="auto"/>
            </w:tcBorders>
          </w:tcPr>
          <w:p w14:paraId="082B53B1"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568406043"/>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This section has been completed satisfactorily</w:t>
            </w:r>
          </w:p>
          <w:p w14:paraId="01365B03"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713393003"/>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71E9835F" w14:textId="77777777" w:rsidTr="00226C99">
        <w:trPr>
          <w:trHeight w:val="340"/>
        </w:trPr>
        <w:tc>
          <w:tcPr>
            <w:tcW w:w="9780" w:type="dxa"/>
            <w:shd w:val="clear" w:color="auto" w:fill="F2F2F2"/>
            <w:vAlign w:val="center"/>
          </w:tcPr>
          <w:p w14:paraId="5B449A8A"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01B0A2AE" w14:textId="77777777" w:rsidTr="0002403E">
        <w:tc>
          <w:tcPr>
            <w:tcW w:w="9780" w:type="dxa"/>
          </w:tcPr>
          <w:p w14:paraId="2661D6F0" w14:textId="77777777" w:rsidR="00226C99" w:rsidRPr="00226C99" w:rsidRDefault="00226C99" w:rsidP="00226C99">
            <w:pPr>
              <w:rPr>
                <w:rFonts w:ascii="Arial" w:hAnsi="Arial" w:cs="Arial"/>
                <w:sz w:val="22"/>
                <w:szCs w:val="20"/>
                <w:lang w:eastAsia="en-US"/>
              </w:rPr>
            </w:pPr>
          </w:p>
          <w:p w14:paraId="127F7FBF" w14:textId="77777777" w:rsidR="00226C99" w:rsidRPr="00226C99" w:rsidRDefault="00226C99" w:rsidP="00226C99">
            <w:pPr>
              <w:rPr>
                <w:rFonts w:ascii="Arial" w:hAnsi="Arial" w:cs="Arial"/>
                <w:sz w:val="20"/>
                <w:szCs w:val="20"/>
                <w:lang w:eastAsia="en-US"/>
              </w:rPr>
            </w:pPr>
          </w:p>
          <w:p w14:paraId="40546B99" w14:textId="77777777" w:rsidR="00226C99" w:rsidRPr="00226C99" w:rsidRDefault="00226C99" w:rsidP="00226C99">
            <w:pPr>
              <w:rPr>
                <w:rFonts w:ascii="Arial" w:hAnsi="Arial" w:cs="Arial"/>
                <w:sz w:val="20"/>
                <w:szCs w:val="20"/>
                <w:lang w:eastAsia="en-US"/>
              </w:rPr>
            </w:pPr>
          </w:p>
        </w:tc>
      </w:tr>
      <w:tr w:rsidR="00226C99" w:rsidRPr="00226C99" w14:paraId="51384524" w14:textId="77777777" w:rsidTr="00226C99">
        <w:trPr>
          <w:trHeight w:val="340"/>
        </w:trPr>
        <w:tc>
          <w:tcPr>
            <w:tcW w:w="9780" w:type="dxa"/>
            <w:shd w:val="clear" w:color="auto" w:fill="F2F2F2"/>
            <w:vAlign w:val="center"/>
          </w:tcPr>
          <w:p w14:paraId="705D955F"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 xml:space="preserve">5.3 Agreement/contract with sponsors/funders </w:t>
            </w:r>
          </w:p>
        </w:tc>
      </w:tr>
      <w:tr w:rsidR="00226C99" w:rsidRPr="00226C99" w14:paraId="4BFD421A" w14:textId="77777777" w:rsidTr="0002403E">
        <w:tc>
          <w:tcPr>
            <w:tcW w:w="9780" w:type="dxa"/>
          </w:tcPr>
          <w:p w14:paraId="76C14892"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1973976059"/>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has been completed satisfactorily</w:t>
            </w:r>
          </w:p>
          <w:p w14:paraId="700A08B7"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330750641"/>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This section needs more attention (see comments/suggestions below)</w:t>
            </w:r>
          </w:p>
        </w:tc>
      </w:tr>
      <w:tr w:rsidR="00226C99" w:rsidRPr="00226C99" w14:paraId="4C9E8843" w14:textId="77777777" w:rsidTr="00226C99">
        <w:trPr>
          <w:trHeight w:val="340"/>
        </w:trPr>
        <w:tc>
          <w:tcPr>
            <w:tcW w:w="9780" w:type="dxa"/>
            <w:shd w:val="clear" w:color="auto" w:fill="F2F2F2"/>
            <w:vAlign w:val="center"/>
          </w:tcPr>
          <w:p w14:paraId="4DDDAF65"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6B9599EF" w14:textId="77777777" w:rsidTr="0002403E">
        <w:tc>
          <w:tcPr>
            <w:tcW w:w="9780" w:type="dxa"/>
          </w:tcPr>
          <w:p w14:paraId="78DE529F" w14:textId="77777777" w:rsidR="00226C99" w:rsidRPr="00226C99" w:rsidRDefault="00226C99" w:rsidP="00226C99">
            <w:pPr>
              <w:rPr>
                <w:rFonts w:ascii="Arial" w:hAnsi="Arial" w:cs="Arial"/>
                <w:sz w:val="22"/>
                <w:szCs w:val="20"/>
                <w:lang w:eastAsia="en-US"/>
              </w:rPr>
            </w:pPr>
            <w:r w:rsidRPr="00226C99">
              <w:rPr>
                <w:rFonts w:ascii="Arial" w:hAnsi="Arial" w:cs="Arial"/>
                <w:sz w:val="22"/>
                <w:szCs w:val="20"/>
                <w:lang w:eastAsia="en-US"/>
              </w:rPr>
              <w:t>N/A</w:t>
            </w:r>
          </w:p>
          <w:p w14:paraId="04148744" w14:textId="77777777" w:rsidR="00226C99" w:rsidRPr="00226C99" w:rsidRDefault="00226C99" w:rsidP="00226C99">
            <w:pPr>
              <w:rPr>
                <w:rFonts w:ascii="Arial" w:hAnsi="Arial" w:cs="Arial"/>
                <w:sz w:val="20"/>
                <w:szCs w:val="20"/>
                <w:lang w:eastAsia="en-US"/>
              </w:rPr>
            </w:pPr>
          </w:p>
          <w:p w14:paraId="2295E597" w14:textId="77777777" w:rsidR="00226C99" w:rsidRPr="00226C99" w:rsidRDefault="00226C99" w:rsidP="00226C99">
            <w:pPr>
              <w:rPr>
                <w:rFonts w:ascii="Arial" w:hAnsi="Arial" w:cs="Arial"/>
                <w:sz w:val="20"/>
                <w:szCs w:val="20"/>
                <w:lang w:eastAsia="en-US"/>
              </w:rPr>
            </w:pPr>
          </w:p>
        </w:tc>
      </w:tr>
    </w:tbl>
    <w:p w14:paraId="653F5BFC" w14:textId="77777777" w:rsidR="00226C99" w:rsidRPr="00226C99" w:rsidRDefault="00226C99" w:rsidP="00226C99">
      <w:pPr>
        <w:spacing w:after="120"/>
        <w:rPr>
          <w:rFonts w:ascii="Arial" w:hAnsi="Arial" w:cs="Arial"/>
          <w:b/>
          <w:color w:val="92D050"/>
          <w:sz w:val="22"/>
          <w:szCs w:val="22"/>
        </w:rPr>
      </w:pPr>
    </w:p>
    <w:tbl>
      <w:tblPr>
        <w:tblStyle w:val="TableGrid5"/>
        <w:tblW w:w="9780" w:type="dxa"/>
        <w:tblInd w:w="-572" w:type="dxa"/>
        <w:tblLook w:val="04A0" w:firstRow="1" w:lastRow="0" w:firstColumn="1" w:lastColumn="0" w:noHBand="0" w:noVBand="1"/>
      </w:tblPr>
      <w:tblGrid>
        <w:gridCol w:w="9780"/>
      </w:tblGrid>
      <w:tr w:rsidR="00226C99" w:rsidRPr="00226C99" w14:paraId="2C4F45E5" w14:textId="77777777" w:rsidTr="00226C99">
        <w:tc>
          <w:tcPr>
            <w:tcW w:w="9780" w:type="dxa"/>
            <w:shd w:val="clear" w:color="auto" w:fill="F2F2F2"/>
          </w:tcPr>
          <w:p w14:paraId="4AB8BD9E" w14:textId="77777777" w:rsidR="00226C99" w:rsidRPr="00226C99" w:rsidRDefault="00226C99" w:rsidP="00226C99">
            <w:pPr>
              <w:spacing w:before="120" w:after="120"/>
              <w:rPr>
                <w:rFonts w:ascii="Arial" w:hAnsi="Arial"/>
                <w:b/>
                <w:bCs/>
                <w:sz w:val="28"/>
                <w:szCs w:val="28"/>
                <w:lang w:eastAsia="en-US"/>
              </w:rPr>
            </w:pPr>
            <w:r w:rsidRPr="00226C99">
              <w:rPr>
                <w:rFonts w:ascii="Arial" w:hAnsi="Arial" w:cs="Arial"/>
                <w:b/>
                <w:bCs/>
                <w:color w:val="7030A0"/>
                <w:sz w:val="28"/>
                <w:szCs w:val="28"/>
                <w:lang w:eastAsia="en-US"/>
              </w:rPr>
              <w:t>6. Fieldwork tools and attachments</w:t>
            </w:r>
          </w:p>
        </w:tc>
      </w:tr>
      <w:tr w:rsidR="00226C99" w:rsidRPr="00226C99" w14:paraId="429F002C" w14:textId="77777777" w:rsidTr="00226C99">
        <w:trPr>
          <w:trHeight w:val="340"/>
        </w:trPr>
        <w:tc>
          <w:tcPr>
            <w:tcW w:w="9780" w:type="dxa"/>
            <w:shd w:val="clear" w:color="auto" w:fill="F2F2F2"/>
            <w:vAlign w:val="center"/>
          </w:tcPr>
          <w:p w14:paraId="78392074" w14:textId="77777777" w:rsidR="00226C99" w:rsidRPr="00226C99" w:rsidRDefault="00226C99" w:rsidP="00226C99">
            <w:pPr>
              <w:rPr>
                <w:rFonts w:ascii="Arial" w:hAnsi="Arial" w:cs="Arial"/>
                <w:b/>
                <w:bCs/>
                <w:sz w:val="22"/>
                <w:szCs w:val="20"/>
                <w:lang w:eastAsia="en-US"/>
              </w:rPr>
            </w:pPr>
            <w:r w:rsidRPr="00226C99">
              <w:rPr>
                <w:rFonts w:ascii="Arial" w:hAnsi="Arial" w:cs="Arial"/>
                <w:b/>
                <w:bCs/>
                <w:sz w:val="22"/>
                <w:szCs w:val="20"/>
                <w:lang w:eastAsia="en-US"/>
              </w:rPr>
              <w:t>6.1 Fieldwork tools and attachments</w:t>
            </w:r>
          </w:p>
        </w:tc>
      </w:tr>
      <w:tr w:rsidR="00226C99" w:rsidRPr="00226C99" w14:paraId="688CC538" w14:textId="77777777" w:rsidTr="0002403E">
        <w:tc>
          <w:tcPr>
            <w:tcW w:w="9780" w:type="dxa"/>
            <w:tcBorders>
              <w:bottom w:val="single" w:sz="4" w:space="0" w:color="auto"/>
            </w:tcBorders>
          </w:tcPr>
          <w:p w14:paraId="68D65F8A" w14:textId="77777777" w:rsidR="00226C99" w:rsidRPr="00226C99" w:rsidRDefault="00226C99" w:rsidP="00226C99">
            <w:pPr>
              <w:spacing w:before="80"/>
              <w:rPr>
                <w:rFonts w:ascii="Arial" w:hAnsi="Arial" w:cs="Arial"/>
                <w:b/>
                <w:sz w:val="22"/>
                <w:szCs w:val="22"/>
              </w:rPr>
            </w:pPr>
            <w:sdt>
              <w:sdtPr>
                <w:rPr>
                  <w:rFonts w:ascii="Arial" w:hAnsi="Arial" w:cs="Arial"/>
                  <w:sz w:val="22"/>
                  <w:szCs w:val="22"/>
                </w:rPr>
                <w:id w:val="-316804944"/>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Fieldwork tools/attachments are satisfactory</w:t>
            </w:r>
          </w:p>
          <w:p w14:paraId="031C1CE2" w14:textId="77777777" w:rsidR="00226C99" w:rsidRPr="00226C99" w:rsidRDefault="00226C99" w:rsidP="00226C99">
            <w:pPr>
              <w:spacing w:after="80"/>
              <w:rPr>
                <w:rFonts w:ascii="Arial" w:hAnsi="Arial" w:cs="Arial"/>
                <w:sz w:val="22"/>
                <w:szCs w:val="22"/>
              </w:rPr>
            </w:pPr>
            <w:sdt>
              <w:sdtPr>
                <w:rPr>
                  <w:rFonts w:ascii="Arial" w:hAnsi="Arial" w:cs="Arial"/>
                  <w:sz w:val="22"/>
                  <w:szCs w:val="22"/>
                </w:rPr>
                <w:id w:val="-1713720912"/>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Fieldwork tools need more attention (see comments/suggestions below)</w:t>
            </w:r>
          </w:p>
        </w:tc>
      </w:tr>
      <w:tr w:rsidR="00226C99" w:rsidRPr="00226C99" w14:paraId="19C5F1EE" w14:textId="77777777" w:rsidTr="00226C99">
        <w:trPr>
          <w:trHeight w:val="340"/>
        </w:trPr>
        <w:tc>
          <w:tcPr>
            <w:tcW w:w="9780" w:type="dxa"/>
            <w:shd w:val="clear" w:color="auto" w:fill="F2F2F2"/>
            <w:vAlign w:val="center"/>
          </w:tcPr>
          <w:p w14:paraId="7B76DB3F" w14:textId="77777777" w:rsidR="00226C99" w:rsidRPr="00226C99" w:rsidRDefault="00226C99" w:rsidP="00226C99">
            <w:pPr>
              <w:rPr>
                <w:rFonts w:ascii="Arial" w:hAnsi="Arial" w:cs="Arial"/>
                <w:sz w:val="22"/>
                <w:szCs w:val="20"/>
                <w:lang w:eastAsia="en-US"/>
              </w:rPr>
            </w:pPr>
            <w:r w:rsidRPr="00226C99">
              <w:rPr>
                <w:rFonts w:ascii="Arial" w:hAnsi="Arial" w:cs="Arial"/>
                <w:b/>
                <w:bCs/>
                <w:sz w:val="22"/>
                <w:szCs w:val="20"/>
                <w:lang w:eastAsia="en-US"/>
              </w:rPr>
              <w:t>Comments/suggestions</w:t>
            </w:r>
          </w:p>
        </w:tc>
      </w:tr>
      <w:tr w:rsidR="00226C99" w:rsidRPr="00226C99" w14:paraId="221F37B8" w14:textId="77777777" w:rsidTr="0002403E">
        <w:tc>
          <w:tcPr>
            <w:tcW w:w="9780" w:type="dxa"/>
          </w:tcPr>
          <w:p w14:paraId="59DEFC9E" w14:textId="77777777" w:rsidR="00226C99" w:rsidRPr="00226C99" w:rsidRDefault="00226C99" w:rsidP="00226C99">
            <w:pPr>
              <w:rPr>
                <w:rFonts w:ascii="Arial" w:hAnsi="Arial" w:cs="Arial"/>
                <w:sz w:val="20"/>
                <w:szCs w:val="20"/>
                <w:lang w:eastAsia="en-US"/>
              </w:rPr>
            </w:pPr>
            <w:r w:rsidRPr="00226C99">
              <w:rPr>
                <w:rFonts w:ascii="Arial" w:hAnsi="Arial" w:cs="Arial"/>
                <w:i/>
                <w:iCs/>
                <w:sz w:val="20"/>
                <w:szCs w:val="20"/>
                <w:lang w:eastAsia="en-US"/>
              </w:rPr>
              <w:t>The questionnaire will include a line that advises they can withdraw from the research. However, again, the questionnaire is anonymous and voluntary and provides data that draws no inference of judgment on the individual.</w:t>
            </w:r>
            <w:r w:rsidRPr="00226C99">
              <w:rPr>
                <w:rFonts w:ascii="Arial" w:hAnsi="Arial" w:cs="Arial"/>
                <w:sz w:val="20"/>
                <w:szCs w:val="20"/>
                <w:lang w:eastAsia="en-US"/>
              </w:rPr>
              <w:t xml:space="preserve"> – how will you achieve this if the questionnaire is anonymous? This either needs to be removed, or participants need to be assigned with an ID number </w:t>
            </w:r>
          </w:p>
          <w:p w14:paraId="5A8E2C56" w14:textId="77777777" w:rsidR="00226C99" w:rsidRPr="00226C99" w:rsidRDefault="00226C99" w:rsidP="00226C99">
            <w:pPr>
              <w:rPr>
                <w:rFonts w:ascii="Arial" w:hAnsi="Arial" w:cs="Arial"/>
                <w:sz w:val="20"/>
                <w:szCs w:val="20"/>
                <w:lang w:eastAsia="en-US"/>
              </w:rPr>
            </w:pPr>
          </w:p>
          <w:p w14:paraId="1B47D183" w14:textId="77777777" w:rsidR="00226C99" w:rsidRPr="00226C99" w:rsidRDefault="00226C99" w:rsidP="00226C99">
            <w:pPr>
              <w:rPr>
                <w:rFonts w:ascii="Arial" w:hAnsi="Arial" w:cs="Arial"/>
                <w:sz w:val="20"/>
                <w:szCs w:val="20"/>
                <w:lang w:eastAsia="en-US"/>
              </w:rPr>
            </w:pPr>
            <w:r w:rsidRPr="00226C99">
              <w:rPr>
                <w:rFonts w:ascii="Arial" w:hAnsi="Arial" w:cs="Arial"/>
                <w:sz w:val="20"/>
                <w:szCs w:val="20"/>
                <w:lang w:eastAsia="en-US"/>
              </w:rPr>
              <w:t xml:space="preserve">Participants should be provided with a date up to which they can withdraw from the research </w:t>
            </w:r>
          </w:p>
          <w:p w14:paraId="2D3D4224" w14:textId="77777777" w:rsidR="00226C99" w:rsidRPr="00226C99" w:rsidRDefault="00226C99" w:rsidP="00226C99">
            <w:pPr>
              <w:rPr>
                <w:rFonts w:ascii="Arial" w:hAnsi="Arial" w:cs="Arial"/>
                <w:sz w:val="20"/>
                <w:szCs w:val="20"/>
                <w:lang w:eastAsia="en-US"/>
              </w:rPr>
            </w:pPr>
          </w:p>
        </w:tc>
      </w:tr>
    </w:tbl>
    <w:p w14:paraId="22A9631D" w14:textId="77777777" w:rsidR="00226C99" w:rsidRPr="00226C99" w:rsidRDefault="00226C99" w:rsidP="00226C99">
      <w:pPr>
        <w:spacing w:after="120"/>
        <w:rPr>
          <w:rFonts w:ascii="Arial" w:hAnsi="Arial" w:cs="Arial"/>
          <w:sz w:val="22"/>
          <w:szCs w:val="22"/>
        </w:rPr>
      </w:pPr>
    </w:p>
    <w:tbl>
      <w:tblPr>
        <w:tblStyle w:val="TableGrid2"/>
        <w:tblW w:w="9780" w:type="dxa"/>
        <w:tblInd w:w="-572" w:type="dxa"/>
        <w:tblLook w:val="04A0" w:firstRow="1" w:lastRow="0" w:firstColumn="1" w:lastColumn="0" w:noHBand="0" w:noVBand="1"/>
      </w:tblPr>
      <w:tblGrid>
        <w:gridCol w:w="2126"/>
        <w:gridCol w:w="7654"/>
      </w:tblGrid>
      <w:tr w:rsidR="00226C99" w:rsidRPr="00226C99" w14:paraId="1E2CECF3" w14:textId="77777777" w:rsidTr="00226C99">
        <w:tc>
          <w:tcPr>
            <w:tcW w:w="9780" w:type="dxa"/>
            <w:gridSpan w:val="2"/>
            <w:shd w:val="clear" w:color="auto" w:fill="F2F2F2"/>
          </w:tcPr>
          <w:p w14:paraId="574C1E22" w14:textId="77777777" w:rsidR="00226C99" w:rsidRPr="00226C99" w:rsidRDefault="00226C99" w:rsidP="00226C99">
            <w:pPr>
              <w:spacing w:before="120" w:after="120"/>
              <w:rPr>
                <w:rFonts w:ascii="Arial" w:hAnsi="Arial" w:cs="Arial"/>
                <w:b/>
                <w:bCs/>
                <w:color w:val="7030A0"/>
                <w:sz w:val="28"/>
                <w:szCs w:val="28"/>
                <w:lang w:eastAsia="en-US"/>
              </w:rPr>
            </w:pPr>
            <w:r w:rsidRPr="00226C99">
              <w:rPr>
                <w:rFonts w:ascii="Arial" w:hAnsi="Arial" w:cs="Arial"/>
                <w:b/>
                <w:bCs/>
                <w:color w:val="7030A0"/>
                <w:sz w:val="28"/>
                <w:szCs w:val="28"/>
                <w:lang w:eastAsia="en-US"/>
              </w:rPr>
              <w:t>Review outcome</w:t>
            </w:r>
          </w:p>
        </w:tc>
      </w:tr>
      <w:tr w:rsidR="00226C99" w:rsidRPr="00226C99" w14:paraId="36660C10" w14:textId="77777777" w:rsidTr="00226C99">
        <w:trPr>
          <w:trHeight w:val="340"/>
        </w:trPr>
        <w:tc>
          <w:tcPr>
            <w:tcW w:w="9780" w:type="dxa"/>
            <w:gridSpan w:val="2"/>
            <w:shd w:val="clear" w:color="auto" w:fill="F2F2F2"/>
            <w:vAlign w:val="center"/>
          </w:tcPr>
          <w:p w14:paraId="3C8ADDA6" w14:textId="77777777" w:rsidR="00226C99" w:rsidRPr="00226C99" w:rsidRDefault="00226C99" w:rsidP="00226C99">
            <w:pPr>
              <w:rPr>
                <w:rFonts w:ascii="Arial" w:hAnsi="Arial" w:cs="Arial"/>
                <w:b/>
                <w:bCs/>
                <w:color w:val="000000"/>
                <w:sz w:val="28"/>
                <w:szCs w:val="28"/>
                <w:lang w:eastAsia="en-US"/>
              </w:rPr>
            </w:pPr>
            <w:r w:rsidRPr="00226C99">
              <w:rPr>
                <w:rFonts w:ascii="Arial" w:hAnsi="Arial" w:cs="Arial"/>
                <w:b/>
                <w:color w:val="000000"/>
                <w:sz w:val="22"/>
                <w:szCs w:val="22"/>
              </w:rPr>
              <w:t>LEAD REVIEWER’S RESPONSE (ON BEHALF OF COMMITTEE)</w:t>
            </w:r>
          </w:p>
        </w:tc>
      </w:tr>
      <w:tr w:rsidR="00226C99" w:rsidRPr="00226C99" w14:paraId="333B78FB" w14:textId="77777777" w:rsidTr="00226C99">
        <w:tc>
          <w:tcPr>
            <w:tcW w:w="9780" w:type="dxa"/>
            <w:gridSpan w:val="2"/>
            <w:shd w:val="clear" w:color="auto" w:fill="FFFFFF"/>
          </w:tcPr>
          <w:p w14:paraId="03E984BA" w14:textId="77777777" w:rsidR="00226C99" w:rsidRPr="00226C99" w:rsidRDefault="00226C99" w:rsidP="00226C99">
            <w:pPr>
              <w:spacing w:before="120"/>
              <w:rPr>
                <w:rFonts w:ascii="Arial" w:hAnsi="Arial" w:cs="Arial"/>
                <w:b/>
                <w:sz w:val="22"/>
                <w:szCs w:val="22"/>
              </w:rPr>
            </w:pPr>
            <w:r w:rsidRPr="00226C99">
              <w:rPr>
                <w:rFonts w:ascii="Arial" w:hAnsi="Arial" w:cs="Arial"/>
                <w:b/>
                <w:sz w:val="22"/>
                <w:szCs w:val="22"/>
              </w:rPr>
              <w:t>Your application has been approved</w:t>
            </w:r>
          </w:p>
          <w:p w14:paraId="30958EEA" w14:textId="77777777" w:rsidR="00226C99" w:rsidRPr="00226C99" w:rsidRDefault="00226C99" w:rsidP="00226C99">
            <w:pPr>
              <w:spacing w:before="120" w:after="120"/>
              <w:rPr>
                <w:rFonts w:ascii="Arial" w:hAnsi="Arial" w:cs="Arial"/>
                <w:sz w:val="22"/>
                <w:szCs w:val="22"/>
              </w:rPr>
            </w:pPr>
            <w:sdt>
              <w:sdtPr>
                <w:rPr>
                  <w:rFonts w:ascii="Arial" w:hAnsi="Arial" w:cs="Arial"/>
                  <w:sz w:val="22"/>
                  <w:szCs w:val="22"/>
                </w:rPr>
                <w:id w:val="-2051221996"/>
                <w14:checkbox>
                  <w14:checked w14:val="0"/>
                  <w14:checkedState w14:val="2612" w14:font="MS Gothic"/>
                  <w14:uncheckedState w14:val="2610" w14:font="MS Gothic"/>
                </w14:checkbox>
              </w:sdtPr>
              <w:sdtContent>
                <w:r w:rsidRPr="00226C99">
                  <w:rPr>
                    <w:rFonts w:ascii="Segoe UI Symbol" w:eastAsia="MS Gothic" w:hAnsi="Segoe UI Symbol" w:cs="Segoe UI Symbol"/>
                    <w:sz w:val="22"/>
                    <w:szCs w:val="22"/>
                  </w:rPr>
                  <w:t>☐</w:t>
                </w:r>
              </w:sdtContent>
            </w:sdt>
            <w:r w:rsidRPr="00226C99">
              <w:rPr>
                <w:rFonts w:ascii="Arial" w:hAnsi="Arial" w:cs="Arial"/>
                <w:sz w:val="22"/>
                <w:szCs w:val="22"/>
              </w:rPr>
              <w:t xml:space="preserve">  I am satisfied that this research conforms to Barnardo’s ethical research guidelines, and you may proceed with your research</w:t>
            </w:r>
          </w:p>
          <w:p w14:paraId="74987B73" w14:textId="77777777" w:rsidR="00226C99" w:rsidRPr="00226C99" w:rsidRDefault="00226C99" w:rsidP="00226C99">
            <w:pPr>
              <w:spacing w:after="120"/>
              <w:rPr>
                <w:rFonts w:ascii="Arial" w:hAnsi="Arial" w:cs="Arial"/>
                <w:sz w:val="22"/>
                <w:szCs w:val="22"/>
              </w:rPr>
            </w:pPr>
            <w:sdt>
              <w:sdtPr>
                <w:rPr>
                  <w:rFonts w:ascii="Arial" w:hAnsi="Arial" w:cs="Arial"/>
                  <w:sz w:val="22"/>
                  <w:szCs w:val="22"/>
                </w:rPr>
                <w:id w:val="-1854486147"/>
                <w14:checkbox>
                  <w14:checked w14:val="1"/>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I am satisfied that this research conforms to Barnardo’s ethical research guidelines. We request that comments above are addressed before proceeding with your research, but you </w:t>
            </w:r>
            <w:r w:rsidRPr="00226C99">
              <w:rPr>
                <w:rFonts w:ascii="Arial" w:hAnsi="Arial" w:cs="Arial"/>
                <w:sz w:val="22"/>
                <w:szCs w:val="22"/>
                <w:u w:val="single"/>
              </w:rPr>
              <w:t>do not</w:t>
            </w:r>
            <w:r w:rsidRPr="00226C99">
              <w:rPr>
                <w:rFonts w:ascii="Arial" w:hAnsi="Arial" w:cs="Arial"/>
                <w:sz w:val="22"/>
                <w:szCs w:val="22"/>
              </w:rPr>
              <w:t xml:space="preserve"> need to re-submit your application</w:t>
            </w:r>
          </w:p>
          <w:p w14:paraId="18C4DFD1" w14:textId="77777777" w:rsidR="00226C99" w:rsidRPr="00226C99" w:rsidRDefault="00226C99" w:rsidP="00226C99">
            <w:pPr>
              <w:spacing w:after="120"/>
              <w:rPr>
                <w:rFonts w:ascii="Arial" w:hAnsi="Arial" w:cs="Arial"/>
                <w:sz w:val="22"/>
                <w:szCs w:val="22"/>
              </w:rPr>
            </w:pPr>
            <w:r w:rsidRPr="00226C99">
              <w:rPr>
                <w:rFonts w:ascii="Arial" w:hAnsi="Arial" w:cs="Arial"/>
                <w:b/>
                <w:sz w:val="22"/>
                <w:szCs w:val="22"/>
              </w:rPr>
              <w:t>Your application has been declined</w:t>
            </w:r>
          </w:p>
          <w:p w14:paraId="53CB2446" w14:textId="77777777" w:rsidR="00226C99" w:rsidRPr="00226C99" w:rsidRDefault="00226C99" w:rsidP="00226C99">
            <w:pPr>
              <w:spacing w:after="120"/>
              <w:rPr>
                <w:rFonts w:ascii="Arial" w:hAnsi="Arial" w:cs="Arial"/>
                <w:sz w:val="22"/>
              </w:rPr>
            </w:pPr>
            <w:sdt>
              <w:sdtPr>
                <w:rPr>
                  <w:rFonts w:ascii="Arial" w:hAnsi="Arial" w:cs="Arial"/>
                  <w:sz w:val="22"/>
                  <w:szCs w:val="22"/>
                </w:rPr>
                <w:id w:val="1347987492"/>
                <w14:checkbox>
                  <w14:checked w14:val="0"/>
                  <w14:checkedState w14:val="2612" w14:font="MS Gothic"/>
                  <w14:uncheckedState w14:val="2610" w14:font="MS Gothic"/>
                </w14:checkbox>
              </w:sdtPr>
              <w:sdtContent>
                <w:r w:rsidRPr="00226C99">
                  <w:rPr>
                    <w:rFonts w:ascii="Arial" w:eastAsia="MS Gothic" w:hAnsi="Arial" w:cs="Arial" w:hint="eastAsia"/>
                    <w:sz w:val="22"/>
                    <w:szCs w:val="22"/>
                  </w:rPr>
                  <w:t>☐</w:t>
                </w:r>
              </w:sdtContent>
            </w:sdt>
            <w:r w:rsidRPr="00226C99">
              <w:rPr>
                <w:rFonts w:ascii="Arial" w:hAnsi="Arial" w:cs="Arial"/>
                <w:sz w:val="22"/>
                <w:szCs w:val="22"/>
              </w:rPr>
              <w:t xml:space="preserve">  Your submission requires amendments before it conforms to Barnardo’s ethical research guidelines. Your research should not proceed at this time. </w:t>
            </w:r>
            <w:r w:rsidRPr="00226C99">
              <w:rPr>
                <w:rFonts w:ascii="Arial" w:hAnsi="Arial" w:cs="Arial"/>
                <w:sz w:val="22"/>
              </w:rPr>
              <w:t>Please refer to the comments given above if you wish to re-submit your application</w:t>
            </w:r>
          </w:p>
        </w:tc>
      </w:tr>
      <w:tr w:rsidR="00226C99" w:rsidRPr="00226C99" w14:paraId="4390910E" w14:textId="77777777" w:rsidTr="00226C99">
        <w:trPr>
          <w:trHeight w:val="567"/>
        </w:trPr>
        <w:tc>
          <w:tcPr>
            <w:tcW w:w="2126" w:type="dxa"/>
            <w:shd w:val="clear" w:color="auto" w:fill="F2F2F2"/>
          </w:tcPr>
          <w:p w14:paraId="0B9D1013" w14:textId="77777777" w:rsidR="00226C99" w:rsidRPr="00226C99" w:rsidRDefault="00226C99" w:rsidP="00226C99">
            <w:pPr>
              <w:spacing w:before="40"/>
              <w:rPr>
                <w:rFonts w:ascii="Arial" w:hAnsi="Arial" w:cs="Arial"/>
                <w:b/>
                <w:sz w:val="22"/>
                <w:szCs w:val="22"/>
              </w:rPr>
            </w:pPr>
            <w:r w:rsidRPr="00226C99">
              <w:rPr>
                <w:rFonts w:ascii="Arial" w:hAnsi="Arial" w:cs="Arial"/>
                <w:b/>
                <w:sz w:val="22"/>
                <w:szCs w:val="22"/>
              </w:rPr>
              <w:t>Name</w:t>
            </w:r>
          </w:p>
        </w:tc>
        <w:tc>
          <w:tcPr>
            <w:tcW w:w="7654" w:type="dxa"/>
            <w:shd w:val="clear" w:color="auto" w:fill="FFFFFF"/>
          </w:tcPr>
          <w:p w14:paraId="237E690B" w14:textId="77777777" w:rsidR="00226C99" w:rsidRPr="00226C99" w:rsidRDefault="00226C99" w:rsidP="00226C99">
            <w:pPr>
              <w:rPr>
                <w:rFonts w:ascii="Arial" w:hAnsi="Arial" w:cs="Arial"/>
                <w:bCs/>
                <w:sz w:val="22"/>
                <w:szCs w:val="22"/>
              </w:rPr>
            </w:pPr>
            <w:r w:rsidRPr="00226C99">
              <w:rPr>
                <w:rFonts w:ascii="Arial" w:hAnsi="Arial" w:cs="Arial"/>
                <w:bCs/>
                <w:sz w:val="22"/>
                <w:szCs w:val="22"/>
              </w:rPr>
              <w:t>Laura Parkes</w:t>
            </w:r>
          </w:p>
        </w:tc>
      </w:tr>
      <w:tr w:rsidR="00226C99" w:rsidRPr="00226C99" w14:paraId="2676EE40" w14:textId="77777777" w:rsidTr="00226C99">
        <w:trPr>
          <w:trHeight w:val="567"/>
        </w:trPr>
        <w:tc>
          <w:tcPr>
            <w:tcW w:w="2126" w:type="dxa"/>
            <w:shd w:val="clear" w:color="auto" w:fill="F2F2F2"/>
          </w:tcPr>
          <w:p w14:paraId="1C19998F" w14:textId="77777777" w:rsidR="00226C99" w:rsidRPr="00226C99" w:rsidRDefault="00226C99" w:rsidP="00226C99">
            <w:pPr>
              <w:spacing w:before="40"/>
              <w:rPr>
                <w:rFonts w:ascii="Arial" w:hAnsi="Arial" w:cs="Arial"/>
                <w:b/>
                <w:sz w:val="22"/>
                <w:szCs w:val="22"/>
              </w:rPr>
            </w:pPr>
            <w:r w:rsidRPr="00226C99">
              <w:rPr>
                <w:rFonts w:ascii="Arial" w:hAnsi="Arial" w:cs="Arial"/>
                <w:b/>
                <w:sz w:val="22"/>
                <w:szCs w:val="22"/>
              </w:rPr>
              <w:t>Position</w:t>
            </w:r>
          </w:p>
        </w:tc>
        <w:tc>
          <w:tcPr>
            <w:tcW w:w="7654" w:type="dxa"/>
            <w:shd w:val="clear" w:color="auto" w:fill="FFFFFF"/>
          </w:tcPr>
          <w:p w14:paraId="1D24C3C4" w14:textId="77777777" w:rsidR="00226C99" w:rsidRPr="00226C99" w:rsidRDefault="00226C99" w:rsidP="00226C99">
            <w:pPr>
              <w:rPr>
                <w:rFonts w:ascii="Arial" w:hAnsi="Arial" w:cs="Arial"/>
                <w:bCs/>
                <w:sz w:val="22"/>
                <w:szCs w:val="22"/>
              </w:rPr>
            </w:pPr>
            <w:r w:rsidRPr="00226C99">
              <w:rPr>
                <w:rFonts w:ascii="Arial" w:hAnsi="Arial" w:cs="Arial"/>
                <w:bCs/>
                <w:sz w:val="22"/>
                <w:szCs w:val="22"/>
              </w:rPr>
              <w:t xml:space="preserve">Research and Evaluation Lead </w:t>
            </w:r>
          </w:p>
        </w:tc>
      </w:tr>
      <w:tr w:rsidR="00226C99" w:rsidRPr="00226C99" w14:paraId="08A8D85F" w14:textId="77777777" w:rsidTr="00226C99">
        <w:trPr>
          <w:trHeight w:val="567"/>
        </w:trPr>
        <w:tc>
          <w:tcPr>
            <w:tcW w:w="2126" w:type="dxa"/>
            <w:shd w:val="clear" w:color="auto" w:fill="F2F2F2"/>
          </w:tcPr>
          <w:p w14:paraId="3B9EE1FF" w14:textId="77777777" w:rsidR="00226C99" w:rsidRPr="00226C99" w:rsidRDefault="00226C99" w:rsidP="00226C99">
            <w:pPr>
              <w:spacing w:before="40" w:after="100" w:afterAutospacing="1"/>
              <w:rPr>
                <w:rFonts w:ascii="Arial" w:hAnsi="Arial" w:cs="Arial"/>
                <w:b/>
                <w:sz w:val="22"/>
                <w:szCs w:val="22"/>
              </w:rPr>
            </w:pPr>
            <w:r w:rsidRPr="00226C99">
              <w:rPr>
                <w:rFonts w:ascii="Arial" w:hAnsi="Arial" w:cs="Arial"/>
                <w:b/>
                <w:sz w:val="22"/>
                <w:szCs w:val="22"/>
              </w:rPr>
              <w:t>Date</w:t>
            </w:r>
          </w:p>
        </w:tc>
        <w:tc>
          <w:tcPr>
            <w:tcW w:w="7654" w:type="dxa"/>
            <w:shd w:val="clear" w:color="auto" w:fill="FFFFFF"/>
          </w:tcPr>
          <w:p w14:paraId="5950B7D2" w14:textId="6862F27F" w:rsidR="00226C99" w:rsidRPr="00226C99" w:rsidRDefault="004B1B1A" w:rsidP="00226C99">
            <w:pPr>
              <w:rPr>
                <w:rFonts w:ascii="Arial" w:hAnsi="Arial" w:cs="Arial"/>
                <w:bCs/>
                <w:sz w:val="22"/>
                <w:szCs w:val="22"/>
              </w:rPr>
            </w:pPr>
            <w:r>
              <w:rPr>
                <w:rFonts w:ascii="Arial" w:hAnsi="Arial" w:cs="Arial"/>
                <w:bCs/>
                <w:sz w:val="22"/>
                <w:szCs w:val="22"/>
              </w:rPr>
              <w:t>31/01/2024</w:t>
            </w:r>
          </w:p>
        </w:tc>
      </w:tr>
    </w:tbl>
    <w:p w14:paraId="1F3045CF" w14:textId="77777777" w:rsidR="00226C99" w:rsidRDefault="00226C99" w:rsidP="005E060A">
      <w:pPr>
        <w:spacing w:line="480" w:lineRule="auto"/>
        <w:rPr>
          <w:rFonts w:ascii="Arial" w:hAnsi="Arial" w:cs="Arial"/>
          <w:b/>
        </w:rPr>
      </w:pPr>
    </w:p>
    <w:p w14:paraId="14D34522" w14:textId="77777777" w:rsidR="00226C99" w:rsidRDefault="00226C99" w:rsidP="005E060A">
      <w:pPr>
        <w:spacing w:line="480" w:lineRule="auto"/>
        <w:rPr>
          <w:rFonts w:ascii="Arial" w:hAnsi="Arial" w:cs="Arial"/>
          <w:b/>
        </w:rPr>
      </w:pPr>
    </w:p>
    <w:p w14:paraId="621EF3A1" w14:textId="77777777" w:rsidR="00226C99" w:rsidRDefault="00226C99" w:rsidP="005E060A">
      <w:pPr>
        <w:spacing w:line="480" w:lineRule="auto"/>
        <w:rPr>
          <w:rFonts w:ascii="Arial" w:hAnsi="Arial" w:cs="Arial"/>
          <w:b/>
        </w:rPr>
      </w:pPr>
    </w:p>
    <w:p w14:paraId="25B1212E" w14:textId="77777777" w:rsidR="00226C99" w:rsidRDefault="00226C99" w:rsidP="005E060A">
      <w:pPr>
        <w:spacing w:line="480" w:lineRule="auto"/>
        <w:rPr>
          <w:rFonts w:ascii="Arial" w:hAnsi="Arial" w:cs="Arial"/>
          <w:b/>
        </w:rPr>
      </w:pPr>
    </w:p>
    <w:p w14:paraId="495B9BD3" w14:textId="587543A6" w:rsidR="00C26D16" w:rsidRDefault="00C26D16" w:rsidP="005E060A">
      <w:pPr>
        <w:spacing w:line="480" w:lineRule="auto"/>
        <w:rPr>
          <w:rFonts w:ascii="Arial" w:hAnsi="Arial" w:cs="Arial"/>
          <w:b/>
        </w:rPr>
      </w:pPr>
      <w:r w:rsidRPr="00246A94">
        <w:rPr>
          <w:rFonts w:ascii="Arial" w:hAnsi="Arial" w:cs="Arial"/>
          <w:b/>
        </w:rPr>
        <w:t xml:space="preserve"> </w:t>
      </w:r>
    </w:p>
    <w:p w14:paraId="075184B8" w14:textId="77777777" w:rsidR="00226C99" w:rsidRDefault="00226C99" w:rsidP="005E060A">
      <w:pPr>
        <w:spacing w:line="480" w:lineRule="auto"/>
        <w:rPr>
          <w:rFonts w:ascii="Arial" w:hAnsi="Arial" w:cs="Arial"/>
          <w:b/>
        </w:rPr>
      </w:pPr>
    </w:p>
    <w:p w14:paraId="5C81EE3C" w14:textId="77777777" w:rsidR="00226C99" w:rsidRDefault="00226C99" w:rsidP="005E060A">
      <w:pPr>
        <w:spacing w:line="480" w:lineRule="auto"/>
        <w:rPr>
          <w:rFonts w:ascii="Arial" w:hAnsi="Arial" w:cs="Arial"/>
          <w:b/>
        </w:rPr>
      </w:pPr>
    </w:p>
    <w:p w14:paraId="545B8DFC" w14:textId="77777777" w:rsidR="00226C99" w:rsidRDefault="00226C99" w:rsidP="005E060A">
      <w:pPr>
        <w:spacing w:line="480" w:lineRule="auto"/>
        <w:rPr>
          <w:rFonts w:ascii="Arial" w:hAnsi="Arial" w:cs="Arial"/>
          <w:b/>
        </w:rPr>
      </w:pPr>
    </w:p>
    <w:p w14:paraId="06DB593A" w14:textId="77777777" w:rsidR="00226C99" w:rsidRDefault="00226C99" w:rsidP="005E060A">
      <w:pPr>
        <w:spacing w:line="480" w:lineRule="auto"/>
        <w:rPr>
          <w:rFonts w:ascii="Arial" w:hAnsi="Arial" w:cs="Arial"/>
          <w:b/>
        </w:rPr>
      </w:pPr>
    </w:p>
    <w:p w14:paraId="56CFD700" w14:textId="77777777" w:rsidR="00226C99" w:rsidRDefault="00226C99" w:rsidP="005E060A">
      <w:pPr>
        <w:spacing w:line="480" w:lineRule="auto"/>
        <w:rPr>
          <w:rFonts w:ascii="Arial" w:hAnsi="Arial" w:cs="Arial"/>
          <w:b/>
        </w:rPr>
      </w:pPr>
    </w:p>
    <w:p w14:paraId="59F039AD" w14:textId="77777777" w:rsidR="00226C99" w:rsidRPr="00226C99" w:rsidRDefault="00226C99" w:rsidP="005E060A">
      <w:pPr>
        <w:spacing w:line="480" w:lineRule="auto"/>
        <w:rPr>
          <w:rFonts w:ascii="Arial" w:hAnsi="Arial" w:cs="Arial"/>
          <w:b/>
        </w:rPr>
      </w:pPr>
    </w:p>
    <w:p w14:paraId="379AE8E3" w14:textId="77777777" w:rsidR="00226C99" w:rsidRDefault="00226C99" w:rsidP="005E060A">
      <w:pPr>
        <w:spacing w:line="480" w:lineRule="auto"/>
        <w:rPr>
          <w:rFonts w:ascii="Arial" w:hAnsi="Arial" w:cs="Arial"/>
          <w:b/>
        </w:rPr>
      </w:pPr>
    </w:p>
    <w:p w14:paraId="0D37D8CE" w14:textId="77777777" w:rsidR="00226C99" w:rsidRDefault="00226C99" w:rsidP="005E060A">
      <w:pPr>
        <w:spacing w:line="480" w:lineRule="auto"/>
        <w:rPr>
          <w:rFonts w:ascii="Arial" w:hAnsi="Arial" w:cs="Arial"/>
          <w:b/>
        </w:rPr>
      </w:pPr>
    </w:p>
    <w:p w14:paraId="36989D56" w14:textId="77777777" w:rsidR="00226C99" w:rsidRDefault="00226C99" w:rsidP="005E060A">
      <w:pPr>
        <w:spacing w:line="480" w:lineRule="auto"/>
        <w:rPr>
          <w:rFonts w:ascii="Arial" w:hAnsi="Arial" w:cs="Arial"/>
          <w:b/>
        </w:rPr>
      </w:pPr>
    </w:p>
    <w:p w14:paraId="5E11645D" w14:textId="77777777" w:rsidR="00226C99" w:rsidRDefault="00226C99" w:rsidP="00226C99">
      <w:pPr>
        <w:pStyle w:val="Heading1"/>
        <w:rPr>
          <w:rFonts w:ascii="Arial" w:hAnsi="Arial" w:cs="Arial"/>
        </w:rPr>
      </w:pPr>
    </w:p>
    <w:p w14:paraId="673550D1" w14:textId="77777777" w:rsidR="00226C99" w:rsidRPr="00226C99" w:rsidRDefault="00226C99" w:rsidP="00226C99"/>
    <w:p w14:paraId="454A877E" w14:textId="68720AF6" w:rsidR="00226C99" w:rsidRPr="00226C99" w:rsidRDefault="00226C99" w:rsidP="00226C99">
      <w:pPr>
        <w:pStyle w:val="Heading1"/>
        <w:rPr>
          <w:rFonts w:ascii="Arial" w:hAnsi="Arial" w:cs="Arial"/>
          <w:sz w:val="24"/>
          <w:szCs w:val="24"/>
        </w:rPr>
      </w:pPr>
      <w:bookmarkStart w:id="122" w:name="_Toc165904600"/>
      <w:r w:rsidRPr="00226C99">
        <w:rPr>
          <w:rFonts w:ascii="Arial" w:hAnsi="Arial" w:cs="Arial"/>
          <w:sz w:val="24"/>
          <w:szCs w:val="24"/>
        </w:rPr>
        <w:lastRenderedPageBreak/>
        <w:t>8.3.</w:t>
      </w:r>
      <w:r w:rsidR="00F37DA2">
        <w:rPr>
          <w:rFonts w:ascii="Arial" w:hAnsi="Arial" w:cs="Arial"/>
          <w:sz w:val="24"/>
          <w:szCs w:val="24"/>
        </w:rPr>
        <w:t xml:space="preserve"> Consent Form</w:t>
      </w:r>
      <w:bookmarkEnd w:id="122"/>
    </w:p>
    <w:p w14:paraId="3DEEE0C0" w14:textId="77777777" w:rsidR="00226C99" w:rsidRDefault="00226C99" w:rsidP="005E060A">
      <w:pPr>
        <w:spacing w:line="480" w:lineRule="auto"/>
        <w:rPr>
          <w:rFonts w:ascii="Arial" w:hAnsi="Arial" w:cs="Arial"/>
          <w:b/>
        </w:rPr>
      </w:pPr>
    </w:p>
    <w:p w14:paraId="0246E849" w14:textId="77777777" w:rsidR="00226C99" w:rsidRPr="00226C99" w:rsidRDefault="00226C99" w:rsidP="00226C99">
      <w:pPr>
        <w:spacing w:line="480" w:lineRule="auto"/>
        <w:rPr>
          <w:rFonts w:ascii="Arial" w:hAnsi="Arial" w:cs="Arial"/>
          <w:b/>
        </w:rPr>
      </w:pPr>
      <w:r w:rsidRPr="00226C99">
        <w:rPr>
          <w:rFonts w:ascii="Arial" w:hAnsi="Arial" w:cs="Arial"/>
          <w:b/>
        </w:rPr>
        <w:drawing>
          <wp:inline distT="0" distB="0" distL="0" distR="0" wp14:anchorId="001665AB" wp14:editId="76471155">
            <wp:extent cx="2883535" cy="1133475"/>
            <wp:effectExtent l="0" t="0" r="0" b="9525"/>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38"/>
        <w:gridCol w:w="3301"/>
        <w:gridCol w:w="865"/>
      </w:tblGrid>
      <w:tr w:rsidR="00226C99" w:rsidRPr="00226C99" w14:paraId="7BE4987A" w14:textId="77777777" w:rsidTr="0002403E">
        <w:trPr>
          <w:trHeight w:val="572"/>
        </w:trPr>
        <w:tc>
          <w:tcPr>
            <w:tcW w:w="5341" w:type="dxa"/>
            <w:tcBorders>
              <w:top w:val="nil"/>
              <w:left w:val="nil"/>
              <w:bottom w:val="nil"/>
              <w:right w:val="nil"/>
            </w:tcBorders>
            <w:shd w:val="clear" w:color="auto" w:fill="auto"/>
          </w:tcPr>
          <w:p w14:paraId="7549FB47" w14:textId="77777777" w:rsidR="00226C99" w:rsidRPr="00226C99" w:rsidRDefault="00226C99" w:rsidP="00226C99">
            <w:pPr>
              <w:spacing w:line="480" w:lineRule="auto"/>
              <w:rPr>
                <w:rFonts w:ascii="Arial" w:hAnsi="Arial" w:cs="Arial"/>
                <w:b/>
              </w:rPr>
            </w:pPr>
          </w:p>
        </w:tc>
        <w:tc>
          <w:tcPr>
            <w:tcW w:w="4123" w:type="dxa"/>
            <w:tcBorders>
              <w:top w:val="nil"/>
              <w:left w:val="nil"/>
              <w:bottom w:val="nil"/>
              <w:right w:val="single" w:sz="6" w:space="0" w:color="4F81BD"/>
            </w:tcBorders>
            <w:shd w:val="clear" w:color="auto" w:fill="auto"/>
          </w:tcPr>
          <w:p w14:paraId="3239CCEE"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Rhif</w:t>
            </w:r>
            <w:proofErr w:type="spellEnd"/>
            <w:r w:rsidRPr="00226C99">
              <w:rPr>
                <w:rFonts w:ascii="Arial" w:hAnsi="Arial" w:cs="Arial"/>
                <w:b/>
              </w:rPr>
              <w:t xml:space="preserve"> </w:t>
            </w:r>
            <w:proofErr w:type="spellStart"/>
            <w:r w:rsidRPr="00226C99">
              <w:rPr>
                <w:rFonts w:ascii="Arial" w:hAnsi="Arial" w:cs="Arial"/>
                <w:b/>
              </w:rPr>
              <w:t>Adnabod</w:t>
            </w:r>
            <w:proofErr w:type="spellEnd"/>
            <w:r w:rsidRPr="00226C99">
              <w:rPr>
                <w:rFonts w:ascii="Arial" w:hAnsi="Arial" w:cs="Arial"/>
                <w:b/>
              </w:rPr>
              <w:t xml:space="preserve"> </w:t>
            </w:r>
            <w:proofErr w:type="spellStart"/>
            <w:r w:rsidRPr="00226C99">
              <w:rPr>
                <w:rFonts w:ascii="Arial" w:hAnsi="Arial" w:cs="Arial"/>
                <w:b/>
              </w:rPr>
              <w:t>Cyfranogwr</w:t>
            </w:r>
            <w:proofErr w:type="spellEnd"/>
            <w:r w:rsidRPr="00226C99">
              <w:rPr>
                <w:rFonts w:ascii="Arial" w:hAnsi="Arial" w:cs="Arial"/>
                <w:b/>
              </w:rPr>
              <w:t xml:space="preserve">: </w:t>
            </w:r>
          </w:p>
          <w:p w14:paraId="6E7793DC" w14:textId="77777777" w:rsidR="00226C99" w:rsidRPr="00226C99" w:rsidRDefault="00226C99" w:rsidP="00226C99">
            <w:pPr>
              <w:spacing w:line="480" w:lineRule="auto"/>
              <w:rPr>
                <w:rFonts w:ascii="Arial" w:hAnsi="Arial" w:cs="Arial"/>
                <w:b/>
              </w:rPr>
            </w:pPr>
            <w:r w:rsidRPr="00226C99">
              <w:rPr>
                <w:rFonts w:ascii="Arial" w:hAnsi="Arial" w:cs="Arial"/>
                <w: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C70511C" w14:textId="77777777" w:rsidR="00226C99" w:rsidRPr="00226C99" w:rsidRDefault="00226C99" w:rsidP="00226C99">
            <w:pPr>
              <w:spacing w:line="480" w:lineRule="auto"/>
              <w:rPr>
                <w:rFonts w:ascii="Arial" w:hAnsi="Arial" w:cs="Arial"/>
                <w:b/>
              </w:rPr>
            </w:pPr>
          </w:p>
        </w:tc>
      </w:tr>
      <w:tr w:rsidR="00226C99" w:rsidRPr="00226C99" w14:paraId="2D7B1D23" w14:textId="77777777" w:rsidTr="0002403E">
        <w:trPr>
          <w:trHeight w:val="572"/>
        </w:trPr>
        <w:tc>
          <w:tcPr>
            <w:tcW w:w="5341" w:type="dxa"/>
            <w:tcBorders>
              <w:top w:val="nil"/>
            </w:tcBorders>
            <w:shd w:val="clear" w:color="auto" w:fill="4F81BD"/>
          </w:tcPr>
          <w:p w14:paraId="0BBA8386" w14:textId="77777777" w:rsidR="00226C99" w:rsidRPr="00226C99" w:rsidRDefault="00226C99" w:rsidP="00226C99">
            <w:pPr>
              <w:spacing w:line="480" w:lineRule="auto"/>
              <w:rPr>
                <w:rFonts w:ascii="Arial" w:hAnsi="Arial" w:cs="Arial"/>
                <w:b/>
              </w:rPr>
            </w:pPr>
          </w:p>
          <w:p w14:paraId="0D546142" w14:textId="77777777" w:rsidR="00226C99" w:rsidRPr="00226C99" w:rsidRDefault="00226C99" w:rsidP="00226C99">
            <w:pPr>
              <w:spacing w:line="480" w:lineRule="auto"/>
              <w:rPr>
                <w:rFonts w:ascii="Arial" w:hAnsi="Arial" w:cs="Arial"/>
                <w:b/>
              </w:rPr>
            </w:pPr>
            <w:r w:rsidRPr="00226C99">
              <w:rPr>
                <w:rFonts w:ascii="Arial" w:hAnsi="Arial" w:cs="Arial"/>
                <w:b/>
              </w:rPr>
              <w:t>FFURFLEN GANIATÂD CYFRANOGIAD</w:t>
            </w:r>
          </w:p>
        </w:tc>
        <w:tc>
          <w:tcPr>
            <w:tcW w:w="5341" w:type="dxa"/>
            <w:gridSpan w:val="2"/>
            <w:tcBorders>
              <w:top w:val="single" w:sz="6" w:space="0" w:color="4F81BD"/>
            </w:tcBorders>
            <w:shd w:val="clear" w:color="auto" w:fill="4F81BD"/>
          </w:tcPr>
          <w:p w14:paraId="7923CF94" w14:textId="77777777" w:rsidR="00226C99" w:rsidRPr="00226C99" w:rsidRDefault="00226C99" w:rsidP="00226C99">
            <w:pPr>
              <w:spacing w:line="480" w:lineRule="auto"/>
              <w:rPr>
                <w:rFonts w:ascii="Arial" w:hAnsi="Arial" w:cs="Arial"/>
                <w:b/>
              </w:rPr>
            </w:pPr>
          </w:p>
          <w:p w14:paraId="6DDF6037" w14:textId="77777777" w:rsidR="00226C99" w:rsidRPr="00226C99" w:rsidRDefault="00226C99" w:rsidP="00226C99">
            <w:pPr>
              <w:spacing w:line="480" w:lineRule="auto"/>
              <w:rPr>
                <w:rFonts w:ascii="Arial" w:hAnsi="Arial" w:cs="Arial"/>
                <w:b/>
              </w:rPr>
            </w:pPr>
            <w:r w:rsidRPr="00226C99">
              <w:rPr>
                <w:rFonts w:ascii="Arial" w:hAnsi="Arial" w:cs="Arial"/>
                <w:b/>
              </w:rPr>
              <w:t>PARTICIPATION CONSENT FORM</w:t>
            </w:r>
          </w:p>
        </w:tc>
      </w:tr>
      <w:tr w:rsidR="00226C99" w:rsidRPr="00226C99" w14:paraId="5902082D" w14:textId="77777777" w:rsidTr="0002403E">
        <w:trPr>
          <w:trHeight w:val="572"/>
        </w:trPr>
        <w:tc>
          <w:tcPr>
            <w:tcW w:w="10682" w:type="dxa"/>
            <w:gridSpan w:val="3"/>
            <w:shd w:val="clear" w:color="auto" w:fill="auto"/>
          </w:tcPr>
          <w:p w14:paraId="671984A1"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Teitl</w:t>
            </w:r>
            <w:proofErr w:type="spellEnd"/>
            <w:r w:rsidRPr="00226C99">
              <w:rPr>
                <w:rFonts w:ascii="Arial" w:hAnsi="Arial" w:cs="Arial"/>
                <w:b/>
              </w:rPr>
              <w:t xml:space="preserve"> Y </w:t>
            </w:r>
            <w:proofErr w:type="spellStart"/>
            <w:r w:rsidRPr="00226C99">
              <w:rPr>
                <w:rFonts w:ascii="Arial" w:hAnsi="Arial" w:cs="Arial"/>
                <w:b/>
              </w:rPr>
              <w:t>Prosiect</w:t>
            </w:r>
            <w:proofErr w:type="spellEnd"/>
            <w:r w:rsidRPr="00226C99">
              <w:rPr>
                <w:rFonts w:ascii="Arial" w:hAnsi="Arial" w:cs="Arial"/>
                <w:b/>
              </w:rPr>
              <w:t>: / Project Title: Investigation into the relevance of shared mental models in youth work settings, supporting young people to achieve positive outcomes.</w:t>
            </w:r>
          </w:p>
        </w:tc>
      </w:tr>
      <w:tr w:rsidR="00226C99" w:rsidRPr="00226C99" w14:paraId="36DD651B" w14:textId="77777777" w:rsidTr="0002403E">
        <w:trPr>
          <w:trHeight w:val="572"/>
        </w:trPr>
        <w:tc>
          <w:tcPr>
            <w:tcW w:w="10682" w:type="dxa"/>
            <w:gridSpan w:val="3"/>
            <w:shd w:val="clear" w:color="auto" w:fill="auto"/>
          </w:tcPr>
          <w:p w14:paraId="3E009192" w14:textId="77777777" w:rsidR="00226C99" w:rsidRPr="00226C99" w:rsidRDefault="00226C99" w:rsidP="00226C99">
            <w:pPr>
              <w:spacing w:line="480" w:lineRule="auto"/>
              <w:rPr>
                <w:rFonts w:ascii="Arial" w:hAnsi="Arial" w:cs="Arial"/>
                <w:b/>
              </w:rPr>
            </w:pPr>
            <w:r w:rsidRPr="00226C99">
              <w:rPr>
                <w:rFonts w:ascii="Arial" w:hAnsi="Arial" w:cs="Arial"/>
                <w:b/>
                <w:lang w:val="cy-GB"/>
              </w:rPr>
              <w:t xml:space="preserve">Enw'r Ymchwilydd / </w:t>
            </w:r>
            <w:r w:rsidRPr="00226C99">
              <w:rPr>
                <w:rFonts w:ascii="Arial" w:hAnsi="Arial" w:cs="Arial"/>
                <w:b/>
              </w:rPr>
              <w:t>Name of Researcher:</w:t>
            </w:r>
            <w:r w:rsidRPr="00226C99">
              <w:rPr>
                <w:rFonts w:ascii="Arial" w:hAnsi="Arial" w:cs="Arial"/>
                <w:b/>
              </w:rPr>
              <w:tab/>
              <w:t>Karen Shepherd, MA student at the University of Wales Trinity St David.</w:t>
            </w:r>
          </w:p>
        </w:tc>
      </w:tr>
    </w:tbl>
    <w:p w14:paraId="667C9931" w14:textId="77777777" w:rsidR="00226C99" w:rsidRPr="00226C99" w:rsidRDefault="00226C99" w:rsidP="00226C99">
      <w:pPr>
        <w:spacing w:line="480" w:lineRule="auto"/>
        <w:rPr>
          <w:rFonts w:ascii="Arial" w:hAnsi="Arial" w:cs="Arial"/>
          <w:b/>
        </w:rPr>
      </w:pP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r>
      <w:r w:rsidRPr="00226C99">
        <w:rPr>
          <w:rFonts w:ascii="Arial" w:hAnsi="Arial" w:cs="Arial"/>
          <w:b/>
        </w:rPr>
        <w:tab/>
        <w:t xml:space="preserve">         </w:t>
      </w:r>
      <w:r w:rsidRPr="00226C99">
        <w:rPr>
          <w:rFonts w:ascii="Arial" w:hAnsi="Arial" w:cs="Arial"/>
          <w:b/>
        </w:rPr>
        <w:tab/>
      </w:r>
    </w:p>
    <w:p w14:paraId="550DEB94" w14:textId="77777777" w:rsidR="00226C99" w:rsidRPr="00226C99" w:rsidRDefault="00226C99" w:rsidP="00226C99">
      <w:pPr>
        <w:spacing w:line="480" w:lineRule="auto"/>
        <w:rPr>
          <w:rFonts w:ascii="Arial" w:hAnsi="Arial" w:cs="Arial"/>
          <w:b/>
        </w:rPr>
      </w:pPr>
      <w:r w:rsidRPr="00226C99">
        <w:rPr>
          <w:rFonts w:ascii="Arial" w:hAnsi="Arial" w:cs="Arial"/>
          <w:b/>
        </w:rPr>
        <w:t xml:space="preserve">                </w:t>
      </w:r>
      <w:proofErr w:type="spellStart"/>
      <w:r w:rsidRPr="00226C99">
        <w:rPr>
          <w:rFonts w:ascii="Arial" w:hAnsi="Arial" w:cs="Arial"/>
          <w:b/>
        </w:rPr>
        <w:t>Blwch</w:t>
      </w:r>
      <w:proofErr w:type="spellEnd"/>
      <w:r w:rsidRPr="00226C99">
        <w:rPr>
          <w:rFonts w:ascii="Arial" w:hAnsi="Arial" w:cs="Arial"/>
          <w:b/>
        </w:rPr>
        <w:t xml:space="preserve"> </w:t>
      </w:r>
      <w:proofErr w:type="spellStart"/>
      <w:r w:rsidRPr="00226C99">
        <w:rPr>
          <w:rFonts w:ascii="Arial" w:hAnsi="Arial" w:cs="Arial"/>
          <w:b/>
        </w:rPr>
        <w:t>Cychwynnol</w:t>
      </w:r>
      <w:proofErr w:type="spellEnd"/>
      <w:r w:rsidRPr="00226C99">
        <w:rPr>
          <w:rFonts w:ascii="Arial" w:hAnsi="Arial" w:cs="Arial"/>
          <w:b/>
        </w:rPr>
        <w:t xml:space="preserve">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2"/>
        <w:gridCol w:w="1344"/>
        <w:gridCol w:w="2146"/>
        <w:gridCol w:w="1895"/>
        <w:gridCol w:w="1625"/>
        <w:gridCol w:w="680"/>
      </w:tblGrid>
      <w:tr w:rsidR="00226C99" w:rsidRPr="00226C99" w14:paraId="4D6423B5" w14:textId="77777777" w:rsidTr="0002403E">
        <w:tc>
          <w:tcPr>
            <w:tcW w:w="675" w:type="dxa"/>
            <w:shd w:val="clear" w:color="auto" w:fill="auto"/>
          </w:tcPr>
          <w:p w14:paraId="1213737F" w14:textId="77777777" w:rsidR="00226C99" w:rsidRPr="00226C99" w:rsidRDefault="00226C99" w:rsidP="00226C99">
            <w:pPr>
              <w:spacing w:line="480" w:lineRule="auto"/>
              <w:rPr>
                <w:rFonts w:ascii="Arial" w:hAnsi="Arial" w:cs="Arial"/>
                <w:b/>
              </w:rPr>
            </w:pPr>
            <w:r w:rsidRPr="00226C99">
              <w:rPr>
                <w:rFonts w:ascii="Arial" w:hAnsi="Arial" w:cs="Arial"/>
                <w:b/>
              </w:rPr>
              <w:t>1</w:t>
            </w:r>
          </w:p>
        </w:tc>
        <w:tc>
          <w:tcPr>
            <w:tcW w:w="4665" w:type="dxa"/>
            <w:gridSpan w:val="2"/>
            <w:shd w:val="clear" w:color="auto" w:fill="auto"/>
          </w:tcPr>
          <w:p w14:paraId="0F4283BD" w14:textId="77777777" w:rsidR="00226C99" w:rsidRPr="00226C99" w:rsidRDefault="00226C99" w:rsidP="00226C99">
            <w:pPr>
              <w:spacing w:line="480" w:lineRule="auto"/>
              <w:rPr>
                <w:rFonts w:ascii="Arial" w:hAnsi="Arial" w:cs="Arial"/>
                <w:b/>
              </w:rPr>
            </w:pPr>
            <w:r w:rsidRPr="00226C99">
              <w:rPr>
                <w:rFonts w:ascii="Arial" w:hAnsi="Arial" w:cs="Arial"/>
                <w:b/>
                <w:lang w:val="cy-GB"/>
              </w:rPr>
              <w:t>Cadarnhaf fy mod wedi darllen a deall y daflen wybodaeth dyddiedig XXXX ar gyfer yr astudiaeth uchod.</w:t>
            </w:r>
          </w:p>
        </w:tc>
        <w:tc>
          <w:tcPr>
            <w:tcW w:w="4407" w:type="dxa"/>
            <w:gridSpan w:val="2"/>
            <w:shd w:val="clear" w:color="auto" w:fill="auto"/>
          </w:tcPr>
          <w:p w14:paraId="05C4B0C5" w14:textId="77777777" w:rsidR="00226C99" w:rsidRPr="00226C99" w:rsidRDefault="00226C99" w:rsidP="00226C99">
            <w:pPr>
              <w:spacing w:line="480" w:lineRule="auto"/>
              <w:rPr>
                <w:rFonts w:ascii="Arial" w:hAnsi="Arial" w:cs="Arial"/>
                <w:b/>
              </w:rPr>
            </w:pPr>
            <w:r w:rsidRPr="00226C99">
              <w:rPr>
                <w:rFonts w:ascii="Arial" w:hAnsi="Arial" w:cs="Arial"/>
                <w:b/>
              </w:rPr>
              <w:t xml:space="preserve">I confirm that I have read and understand the information sheet dated for the above study. </w:t>
            </w:r>
          </w:p>
        </w:tc>
        <w:tc>
          <w:tcPr>
            <w:tcW w:w="935" w:type="dxa"/>
            <w:shd w:val="clear" w:color="auto" w:fill="auto"/>
          </w:tcPr>
          <w:p w14:paraId="65BE3780" w14:textId="77777777" w:rsidR="00226C99" w:rsidRPr="00226C99" w:rsidRDefault="00226C99" w:rsidP="00226C99">
            <w:pPr>
              <w:spacing w:line="480" w:lineRule="auto"/>
              <w:rPr>
                <w:rFonts w:ascii="Arial" w:hAnsi="Arial" w:cs="Arial"/>
                <w:b/>
              </w:rPr>
            </w:pPr>
          </w:p>
        </w:tc>
      </w:tr>
      <w:tr w:rsidR="00226C99" w:rsidRPr="00226C99" w14:paraId="7E19D820" w14:textId="77777777" w:rsidTr="0002403E">
        <w:tc>
          <w:tcPr>
            <w:tcW w:w="675" w:type="dxa"/>
            <w:shd w:val="clear" w:color="auto" w:fill="auto"/>
          </w:tcPr>
          <w:p w14:paraId="15BABA69" w14:textId="77777777" w:rsidR="00226C99" w:rsidRPr="00226C99" w:rsidRDefault="00226C99" w:rsidP="00226C99">
            <w:pPr>
              <w:spacing w:line="480" w:lineRule="auto"/>
              <w:rPr>
                <w:rFonts w:ascii="Arial" w:hAnsi="Arial" w:cs="Arial"/>
                <w:b/>
              </w:rPr>
            </w:pPr>
            <w:r w:rsidRPr="00226C99">
              <w:rPr>
                <w:rFonts w:ascii="Arial" w:hAnsi="Arial" w:cs="Arial"/>
                <w:b/>
              </w:rPr>
              <w:lastRenderedPageBreak/>
              <w:t>2</w:t>
            </w:r>
          </w:p>
        </w:tc>
        <w:tc>
          <w:tcPr>
            <w:tcW w:w="4665" w:type="dxa"/>
            <w:gridSpan w:val="2"/>
            <w:shd w:val="clear" w:color="auto" w:fill="auto"/>
          </w:tcPr>
          <w:p w14:paraId="378E17F3" w14:textId="77777777" w:rsidR="00226C99" w:rsidRPr="00226C99" w:rsidRDefault="00226C99" w:rsidP="00226C99">
            <w:pPr>
              <w:spacing w:line="480" w:lineRule="auto"/>
              <w:rPr>
                <w:rFonts w:ascii="Arial" w:hAnsi="Arial" w:cs="Arial"/>
                <w:b/>
              </w:rPr>
            </w:pPr>
            <w:r w:rsidRPr="00226C99">
              <w:rPr>
                <w:rFonts w:ascii="Arial" w:hAnsi="Arial" w:cs="Arial"/>
                <w:b/>
                <w:lang w:val="cy-GB"/>
              </w:rPr>
              <w:t xml:space="preserve">Deallaf fy mod yn cymryd rhan o’m gwirfodd. </w:t>
            </w:r>
          </w:p>
        </w:tc>
        <w:tc>
          <w:tcPr>
            <w:tcW w:w="4407" w:type="dxa"/>
            <w:gridSpan w:val="2"/>
            <w:shd w:val="clear" w:color="auto" w:fill="auto"/>
          </w:tcPr>
          <w:p w14:paraId="61399BE5" w14:textId="77777777" w:rsidR="00226C99" w:rsidRPr="00226C99" w:rsidRDefault="00226C99" w:rsidP="00226C99">
            <w:pPr>
              <w:spacing w:line="480" w:lineRule="auto"/>
              <w:rPr>
                <w:rFonts w:ascii="Arial" w:hAnsi="Arial" w:cs="Arial"/>
                <w:b/>
              </w:rPr>
            </w:pPr>
            <w:r w:rsidRPr="00226C99">
              <w:rPr>
                <w:rFonts w:ascii="Arial" w:hAnsi="Arial" w:cs="Arial"/>
                <w:b/>
              </w:rPr>
              <w:t xml:space="preserve">I understand that my participation is voluntary. </w:t>
            </w:r>
          </w:p>
        </w:tc>
        <w:tc>
          <w:tcPr>
            <w:tcW w:w="935" w:type="dxa"/>
            <w:shd w:val="clear" w:color="auto" w:fill="auto"/>
          </w:tcPr>
          <w:p w14:paraId="7A1E7921" w14:textId="77777777" w:rsidR="00226C99" w:rsidRPr="00226C99" w:rsidRDefault="00226C99" w:rsidP="00226C99">
            <w:pPr>
              <w:spacing w:line="480" w:lineRule="auto"/>
              <w:rPr>
                <w:rFonts w:ascii="Arial" w:hAnsi="Arial" w:cs="Arial"/>
                <w:b/>
              </w:rPr>
            </w:pPr>
          </w:p>
        </w:tc>
      </w:tr>
      <w:tr w:rsidR="00226C99" w:rsidRPr="00226C99" w14:paraId="7129412B" w14:textId="77777777" w:rsidTr="0002403E">
        <w:tc>
          <w:tcPr>
            <w:tcW w:w="675" w:type="dxa"/>
            <w:shd w:val="clear" w:color="auto" w:fill="auto"/>
          </w:tcPr>
          <w:p w14:paraId="40854E9E" w14:textId="77777777" w:rsidR="00226C99" w:rsidRPr="00226C99" w:rsidRDefault="00226C99" w:rsidP="00226C99">
            <w:pPr>
              <w:spacing w:line="480" w:lineRule="auto"/>
              <w:rPr>
                <w:rFonts w:ascii="Arial" w:hAnsi="Arial" w:cs="Arial"/>
                <w:b/>
              </w:rPr>
            </w:pPr>
            <w:r w:rsidRPr="00226C99">
              <w:rPr>
                <w:rFonts w:ascii="Arial" w:hAnsi="Arial" w:cs="Arial"/>
                <w:b/>
              </w:rPr>
              <w:t>3</w:t>
            </w:r>
          </w:p>
        </w:tc>
        <w:tc>
          <w:tcPr>
            <w:tcW w:w="4665" w:type="dxa"/>
            <w:gridSpan w:val="2"/>
            <w:shd w:val="clear" w:color="auto" w:fill="auto"/>
          </w:tcPr>
          <w:p w14:paraId="5525DB23" w14:textId="77777777" w:rsidR="00226C99" w:rsidRPr="00226C99" w:rsidRDefault="00226C99" w:rsidP="00226C99">
            <w:pPr>
              <w:spacing w:line="480" w:lineRule="auto"/>
              <w:rPr>
                <w:rFonts w:ascii="Arial" w:hAnsi="Arial" w:cs="Arial"/>
                <w:b/>
              </w:rPr>
            </w:pPr>
            <w:r w:rsidRPr="00226C99">
              <w:rPr>
                <w:rFonts w:ascii="Arial" w:hAnsi="Arial" w:cs="Arial"/>
                <w:b/>
                <w:lang w:val="cy-GB"/>
              </w:rPr>
              <w:t>Deallaf y gellir defnyddio unrhyw wybodaeth a roddir gennyf mewn adroddiadau, erthyglau neu gyflwyniadau gan y tîm ymchwil.</w:t>
            </w:r>
          </w:p>
          <w:p w14:paraId="2854C274" w14:textId="77777777" w:rsidR="00226C99" w:rsidRPr="00226C99" w:rsidRDefault="00226C99" w:rsidP="00226C99">
            <w:pPr>
              <w:spacing w:line="480" w:lineRule="auto"/>
              <w:rPr>
                <w:rFonts w:ascii="Arial" w:hAnsi="Arial" w:cs="Arial"/>
                <w:b/>
              </w:rPr>
            </w:pPr>
          </w:p>
        </w:tc>
        <w:tc>
          <w:tcPr>
            <w:tcW w:w="4407" w:type="dxa"/>
            <w:gridSpan w:val="2"/>
            <w:shd w:val="clear" w:color="auto" w:fill="auto"/>
          </w:tcPr>
          <w:p w14:paraId="56B4B5D4" w14:textId="77777777" w:rsidR="00226C99" w:rsidRPr="00226C99" w:rsidRDefault="00226C99" w:rsidP="00226C99">
            <w:pPr>
              <w:spacing w:line="480" w:lineRule="auto"/>
              <w:rPr>
                <w:rFonts w:ascii="Arial" w:hAnsi="Arial" w:cs="Arial"/>
                <w:b/>
              </w:rPr>
            </w:pPr>
            <w:r w:rsidRPr="00226C99">
              <w:rPr>
                <w:rFonts w:ascii="Arial" w:hAnsi="Arial" w:cs="Arial"/>
                <w:b/>
              </w:rPr>
              <w:t>I understand that any information given by me may be used in future reports, articles or presentations by the research team.</w:t>
            </w:r>
          </w:p>
          <w:p w14:paraId="6DB0701D" w14:textId="77777777" w:rsidR="00226C99" w:rsidRPr="00226C99" w:rsidRDefault="00226C99" w:rsidP="00226C99">
            <w:pPr>
              <w:spacing w:line="480" w:lineRule="auto"/>
              <w:rPr>
                <w:rFonts w:ascii="Arial" w:hAnsi="Arial" w:cs="Arial"/>
                <w:b/>
              </w:rPr>
            </w:pPr>
          </w:p>
        </w:tc>
        <w:tc>
          <w:tcPr>
            <w:tcW w:w="935" w:type="dxa"/>
            <w:shd w:val="clear" w:color="auto" w:fill="auto"/>
          </w:tcPr>
          <w:p w14:paraId="24C9EA2B" w14:textId="77777777" w:rsidR="00226C99" w:rsidRPr="00226C99" w:rsidRDefault="00226C99" w:rsidP="00226C99">
            <w:pPr>
              <w:spacing w:line="480" w:lineRule="auto"/>
              <w:rPr>
                <w:rFonts w:ascii="Arial" w:hAnsi="Arial" w:cs="Arial"/>
                <w:b/>
              </w:rPr>
            </w:pPr>
          </w:p>
        </w:tc>
      </w:tr>
      <w:tr w:rsidR="00226C99" w:rsidRPr="00226C99" w14:paraId="7CFCB082" w14:textId="77777777" w:rsidTr="0002403E">
        <w:tc>
          <w:tcPr>
            <w:tcW w:w="675" w:type="dxa"/>
            <w:shd w:val="clear" w:color="auto" w:fill="auto"/>
          </w:tcPr>
          <w:p w14:paraId="56B60EBF" w14:textId="77777777" w:rsidR="00226C99" w:rsidRPr="00226C99" w:rsidRDefault="00226C99" w:rsidP="00226C99">
            <w:pPr>
              <w:spacing w:line="480" w:lineRule="auto"/>
              <w:rPr>
                <w:rFonts w:ascii="Arial" w:hAnsi="Arial" w:cs="Arial"/>
                <w:b/>
              </w:rPr>
            </w:pPr>
            <w:r w:rsidRPr="00226C99">
              <w:rPr>
                <w:rFonts w:ascii="Arial" w:hAnsi="Arial" w:cs="Arial"/>
                <w:b/>
              </w:rPr>
              <w:t>4</w:t>
            </w:r>
          </w:p>
        </w:tc>
        <w:tc>
          <w:tcPr>
            <w:tcW w:w="4665" w:type="dxa"/>
            <w:gridSpan w:val="2"/>
            <w:shd w:val="clear" w:color="auto" w:fill="auto"/>
          </w:tcPr>
          <w:p w14:paraId="2160A69B" w14:textId="77777777" w:rsidR="00226C99" w:rsidRPr="00226C99" w:rsidRDefault="00226C99" w:rsidP="00226C99">
            <w:pPr>
              <w:spacing w:line="480" w:lineRule="auto"/>
              <w:rPr>
                <w:rFonts w:ascii="Arial" w:hAnsi="Arial" w:cs="Arial"/>
                <w:b/>
              </w:rPr>
            </w:pPr>
            <w:r w:rsidRPr="00226C99">
              <w:rPr>
                <w:rFonts w:ascii="Arial" w:hAnsi="Arial" w:cs="Arial"/>
                <w:b/>
                <w:lang w:val="cy-GB"/>
              </w:rPr>
              <w:t>Deallaf na fydd fy enw’n ymddangos mewn unrhyw adroddiadau, erthyglau neu gyflwyniadau.</w:t>
            </w:r>
          </w:p>
          <w:p w14:paraId="13E44D65" w14:textId="77777777" w:rsidR="00226C99" w:rsidRPr="00226C99" w:rsidRDefault="00226C99" w:rsidP="00226C99">
            <w:pPr>
              <w:spacing w:line="480" w:lineRule="auto"/>
              <w:rPr>
                <w:rFonts w:ascii="Arial" w:hAnsi="Arial" w:cs="Arial"/>
                <w:b/>
              </w:rPr>
            </w:pPr>
          </w:p>
        </w:tc>
        <w:tc>
          <w:tcPr>
            <w:tcW w:w="4407" w:type="dxa"/>
            <w:gridSpan w:val="2"/>
            <w:shd w:val="clear" w:color="auto" w:fill="auto"/>
          </w:tcPr>
          <w:p w14:paraId="3879E14D" w14:textId="77777777" w:rsidR="00226C99" w:rsidRPr="00226C99" w:rsidRDefault="00226C99" w:rsidP="00226C99">
            <w:pPr>
              <w:spacing w:line="480" w:lineRule="auto"/>
              <w:rPr>
                <w:rFonts w:ascii="Arial" w:hAnsi="Arial" w:cs="Arial"/>
                <w:b/>
              </w:rPr>
            </w:pPr>
            <w:r w:rsidRPr="00226C99">
              <w:rPr>
                <w:rFonts w:ascii="Arial" w:hAnsi="Arial" w:cs="Arial"/>
                <w:b/>
              </w:rPr>
              <w:t>I understand that my name will not appear in any reports, articles or presentations.</w:t>
            </w:r>
          </w:p>
          <w:p w14:paraId="36C516FF" w14:textId="77777777" w:rsidR="00226C99" w:rsidRPr="00226C99" w:rsidRDefault="00226C99" w:rsidP="00226C99">
            <w:pPr>
              <w:spacing w:line="480" w:lineRule="auto"/>
              <w:rPr>
                <w:rFonts w:ascii="Arial" w:hAnsi="Arial" w:cs="Arial"/>
                <w:b/>
              </w:rPr>
            </w:pPr>
          </w:p>
        </w:tc>
        <w:tc>
          <w:tcPr>
            <w:tcW w:w="935" w:type="dxa"/>
            <w:shd w:val="clear" w:color="auto" w:fill="auto"/>
          </w:tcPr>
          <w:p w14:paraId="42100E2D" w14:textId="77777777" w:rsidR="00226C99" w:rsidRPr="00226C99" w:rsidRDefault="00226C99" w:rsidP="00226C99">
            <w:pPr>
              <w:spacing w:line="480" w:lineRule="auto"/>
              <w:rPr>
                <w:rFonts w:ascii="Arial" w:hAnsi="Arial" w:cs="Arial"/>
                <w:b/>
              </w:rPr>
            </w:pPr>
          </w:p>
        </w:tc>
      </w:tr>
      <w:tr w:rsidR="00226C99" w:rsidRPr="00226C99" w14:paraId="3BBD3AAF" w14:textId="77777777" w:rsidTr="0002403E">
        <w:tc>
          <w:tcPr>
            <w:tcW w:w="675" w:type="dxa"/>
            <w:shd w:val="clear" w:color="auto" w:fill="auto"/>
          </w:tcPr>
          <w:p w14:paraId="050C551B" w14:textId="77777777" w:rsidR="00226C99" w:rsidRPr="00226C99" w:rsidRDefault="00226C99" w:rsidP="00226C99">
            <w:pPr>
              <w:spacing w:line="480" w:lineRule="auto"/>
              <w:rPr>
                <w:rFonts w:ascii="Arial" w:hAnsi="Arial" w:cs="Arial"/>
                <w:b/>
              </w:rPr>
            </w:pPr>
            <w:r w:rsidRPr="00226C99">
              <w:rPr>
                <w:rFonts w:ascii="Arial" w:hAnsi="Arial" w:cs="Arial"/>
                <w:b/>
              </w:rPr>
              <w:t>5</w:t>
            </w:r>
          </w:p>
        </w:tc>
        <w:tc>
          <w:tcPr>
            <w:tcW w:w="4665" w:type="dxa"/>
            <w:gridSpan w:val="2"/>
            <w:shd w:val="clear" w:color="auto" w:fill="auto"/>
          </w:tcPr>
          <w:p w14:paraId="4529933F" w14:textId="77777777" w:rsidR="00226C99" w:rsidRPr="00226C99" w:rsidRDefault="00226C99" w:rsidP="00226C99">
            <w:pPr>
              <w:spacing w:line="480" w:lineRule="auto"/>
              <w:rPr>
                <w:rFonts w:ascii="Arial" w:hAnsi="Arial" w:cs="Arial"/>
                <w:b/>
              </w:rPr>
            </w:pPr>
            <w:r w:rsidRPr="00226C99">
              <w:rPr>
                <w:rFonts w:ascii="Arial" w:hAnsi="Arial" w:cs="Arial"/>
                <w:b/>
                <w:lang w:val="cy-GB"/>
              </w:rPr>
              <w:t>Cytunaf i gymryd rhan yn yr astudiaeth uchod.</w:t>
            </w:r>
          </w:p>
          <w:p w14:paraId="6702B8B1" w14:textId="77777777" w:rsidR="00226C99" w:rsidRPr="00226C99" w:rsidRDefault="00226C99" w:rsidP="00226C99">
            <w:pPr>
              <w:spacing w:line="480" w:lineRule="auto"/>
              <w:rPr>
                <w:rFonts w:ascii="Arial" w:hAnsi="Arial" w:cs="Arial"/>
                <w:b/>
              </w:rPr>
            </w:pPr>
          </w:p>
        </w:tc>
        <w:tc>
          <w:tcPr>
            <w:tcW w:w="4407" w:type="dxa"/>
            <w:gridSpan w:val="2"/>
            <w:shd w:val="clear" w:color="auto" w:fill="auto"/>
          </w:tcPr>
          <w:p w14:paraId="6E745236" w14:textId="77777777" w:rsidR="00226C99" w:rsidRPr="00226C99" w:rsidRDefault="00226C99" w:rsidP="00226C99">
            <w:pPr>
              <w:spacing w:line="480" w:lineRule="auto"/>
              <w:rPr>
                <w:rFonts w:ascii="Arial" w:hAnsi="Arial" w:cs="Arial"/>
                <w:b/>
              </w:rPr>
            </w:pPr>
            <w:r w:rsidRPr="00226C99">
              <w:rPr>
                <w:rFonts w:ascii="Arial" w:hAnsi="Arial" w:cs="Arial"/>
                <w:b/>
              </w:rPr>
              <w:t>I agree to take part in the above study.</w:t>
            </w:r>
          </w:p>
          <w:p w14:paraId="7F82E1BE" w14:textId="77777777" w:rsidR="00226C99" w:rsidRPr="00226C99" w:rsidRDefault="00226C99" w:rsidP="00226C99">
            <w:pPr>
              <w:spacing w:line="480" w:lineRule="auto"/>
              <w:rPr>
                <w:rFonts w:ascii="Arial" w:hAnsi="Arial" w:cs="Arial"/>
                <w:b/>
              </w:rPr>
            </w:pPr>
          </w:p>
        </w:tc>
        <w:tc>
          <w:tcPr>
            <w:tcW w:w="935" w:type="dxa"/>
            <w:shd w:val="clear" w:color="auto" w:fill="auto"/>
          </w:tcPr>
          <w:p w14:paraId="5B1B273D" w14:textId="77777777" w:rsidR="00226C99" w:rsidRPr="00226C99" w:rsidRDefault="00226C99" w:rsidP="00226C99">
            <w:pPr>
              <w:spacing w:line="480" w:lineRule="auto"/>
              <w:rPr>
                <w:rFonts w:ascii="Arial" w:hAnsi="Arial" w:cs="Arial"/>
                <w:b/>
              </w:rPr>
            </w:pPr>
          </w:p>
        </w:tc>
      </w:tr>
      <w:tr w:rsidR="00226C99" w:rsidRPr="00226C99" w14:paraId="528EF442" w14:textId="77777777" w:rsidTr="0002403E">
        <w:tc>
          <w:tcPr>
            <w:tcW w:w="2235" w:type="dxa"/>
            <w:gridSpan w:val="2"/>
            <w:shd w:val="clear" w:color="auto" w:fill="auto"/>
          </w:tcPr>
          <w:p w14:paraId="65811826"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Enw’r</w:t>
            </w:r>
            <w:proofErr w:type="spellEnd"/>
            <w:r w:rsidRPr="00226C99">
              <w:rPr>
                <w:rFonts w:ascii="Arial" w:hAnsi="Arial" w:cs="Arial"/>
                <w:b/>
              </w:rPr>
              <w:t xml:space="preserve"> </w:t>
            </w:r>
            <w:proofErr w:type="spellStart"/>
            <w:r w:rsidRPr="00226C99">
              <w:rPr>
                <w:rFonts w:ascii="Arial" w:hAnsi="Arial" w:cs="Arial"/>
                <w:b/>
              </w:rPr>
              <w:t>Cyfranogwr</w:t>
            </w:r>
            <w:proofErr w:type="spellEnd"/>
            <w:r w:rsidRPr="00226C99">
              <w:rPr>
                <w:rFonts w:ascii="Arial" w:hAnsi="Arial" w:cs="Arial"/>
                <w:b/>
              </w:rPr>
              <w:t xml:space="preserve"> Name of Participant</w:t>
            </w:r>
          </w:p>
          <w:p w14:paraId="24885C13" w14:textId="77777777" w:rsidR="00226C99" w:rsidRPr="00226C99" w:rsidRDefault="00226C99" w:rsidP="00226C99">
            <w:pPr>
              <w:spacing w:line="480" w:lineRule="auto"/>
              <w:rPr>
                <w:rFonts w:ascii="Arial" w:hAnsi="Arial" w:cs="Arial"/>
                <w:b/>
              </w:rPr>
            </w:pPr>
          </w:p>
        </w:tc>
        <w:tc>
          <w:tcPr>
            <w:tcW w:w="5528" w:type="dxa"/>
            <w:gridSpan w:val="2"/>
            <w:shd w:val="clear" w:color="auto" w:fill="auto"/>
          </w:tcPr>
          <w:p w14:paraId="1E40F875" w14:textId="77777777" w:rsidR="00226C99" w:rsidRPr="00226C99" w:rsidRDefault="00226C99" w:rsidP="00226C99">
            <w:pPr>
              <w:spacing w:line="480" w:lineRule="auto"/>
              <w:rPr>
                <w:rFonts w:ascii="Arial" w:hAnsi="Arial" w:cs="Arial"/>
                <w:b/>
              </w:rPr>
            </w:pPr>
            <w:r w:rsidRPr="00226C99">
              <w:rPr>
                <w:rFonts w:ascii="Arial" w:hAnsi="Arial" w:cs="Arial"/>
                <w:b/>
              </w:rPr>
              <w:t>No name required</w:t>
            </w:r>
          </w:p>
        </w:tc>
        <w:tc>
          <w:tcPr>
            <w:tcW w:w="2919" w:type="dxa"/>
            <w:gridSpan w:val="2"/>
            <w:shd w:val="clear" w:color="auto" w:fill="auto"/>
          </w:tcPr>
          <w:p w14:paraId="3D8852C8"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Llofnodwyd</w:t>
            </w:r>
            <w:proofErr w:type="spellEnd"/>
          </w:p>
          <w:p w14:paraId="31DC97ED" w14:textId="77777777" w:rsidR="00226C99" w:rsidRPr="00226C99" w:rsidRDefault="00226C99" w:rsidP="00226C99">
            <w:pPr>
              <w:spacing w:line="480" w:lineRule="auto"/>
              <w:rPr>
                <w:rFonts w:ascii="Arial" w:hAnsi="Arial" w:cs="Arial"/>
                <w:b/>
              </w:rPr>
            </w:pPr>
            <w:r w:rsidRPr="00226C99">
              <w:rPr>
                <w:rFonts w:ascii="Arial" w:hAnsi="Arial" w:cs="Arial"/>
                <w:b/>
              </w:rPr>
              <w:t>Signature</w:t>
            </w:r>
          </w:p>
          <w:p w14:paraId="76BD2DB2" w14:textId="77777777" w:rsidR="00226C99" w:rsidRPr="00226C99" w:rsidRDefault="00226C99" w:rsidP="00226C99">
            <w:pPr>
              <w:spacing w:line="480" w:lineRule="auto"/>
              <w:rPr>
                <w:rFonts w:ascii="Arial" w:hAnsi="Arial" w:cs="Arial"/>
                <w:b/>
              </w:rPr>
            </w:pPr>
            <w:r w:rsidRPr="00226C99">
              <w:rPr>
                <w:rFonts w:ascii="Arial" w:hAnsi="Arial" w:cs="Arial"/>
                <w:b/>
              </w:rPr>
              <w:t>No signature required</w:t>
            </w:r>
          </w:p>
        </w:tc>
      </w:tr>
      <w:tr w:rsidR="00226C99" w:rsidRPr="00226C99" w14:paraId="041E3C72" w14:textId="77777777" w:rsidTr="0002403E">
        <w:tc>
          <w:tcPr>
            <w:tcW w:w="2235" w:type="dxa"/>
            <w:gridSpan w:val="2"/>
            <w:shd w:val="clear" w:color="auto" w:fill="auto"/>
          </w:tcPr>
          <w:p w14:paraId="513D65B6"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Ymchwilydd</w:t>
            </w:r>
            <w:proofErr w:type="spellEnd"/>
          </w:p>
          <w:p w14:paraId="3B73D9E0" w14:textId="77777777" w:rsidR="00226C99" w:rsidRPr="00226C99" w:rsidRDefault="00226C99" w:rsidP="00226C99">
            <w:pPr>
              <w:spacing w:line="480" w:lineRule="auto"/>
              <w:rPr>
                <w:rFonts w:ascii="Arial" w:hAnsi="Arial" w:cs="Arial"/>
                <w:b/>
              </w:rPr>
            </w:pPr>
            <w:r w:rsidRPr="00226C99">
              <w:rPr>
                <w:rFonts w:ascii="Arial" w:hAnsi="Arial" w:cs="Arial"/>
                <w:b/>
              </w:rPr>
              <w:t>Researcher</w:t>
            </w:r>
          </w:p>
          <w:p w14:paraId="667A2949" w14:textId="77777777" w:rsidR="00226C99" w:rsidRPr="00226C99" w:rsidRDefault="00226C99" w:rsidP="00226C99">
            <w:pPr>
              <w:spacing w:line="480" w:lineRule="auto"/>
              <w:rPr>
                <w:rFonts w:ascii="Arial" w:hAnsi="Arial" w:cs="Arial"/>
                <w:b/>
              </w:rPr>
            </w:pPr>
          </w:p>
        </w:tc>
        <w:tc>
          <w:tcPr>
            <w:tcW w:w="5528" w:type="dxa"/>
            <w:gridSpan w:val="2"/>
            <w:shd w:val="clear" w:color="auto" w:fill="auto"/>
          </w:tcPr>
          <w:p w14:paraId="778EB739" w14:textId="77777777" w:rsidR="00226C99" w:rsidRPr="00226C99" w:rsidRDefault="00226C99" w:rsidP="00226C99">
            <w:pPr>
              <w:spacing w:line="480" w:lineRule="auto"/>
              <w:rPr>
                <w:rFonts w:ascii="Arial" w:hAnsi="Arial" w:cs="Arial"/>
                <w:b/>
              </w:rPr>
            </w:pPr>
            <w:r w:rsidRPr="00226C99">
              <w:rPr>
                <w:rFonts w:ascii="Arial" w:hAnsi="Arial" w:cs="Arial"/>
                <w:b/>
              </w:rPr>
              <w:t>Karen Shepherd</w:t>
            </w:r>
          </w:p>
        </w:tc>
        <w:tc>
          <w:tcPr>
            <w:tcW w:w="2919" w:type="dxa"/>
            <w:gridSpan w:val="2"/>
            <w:shd w:val="clear" w:color="auto" w:fill="auto"/>
          </w:tcPr>
          <w:p w14:paraId="39180084" w14:textId="77777777" w:rsidR="00226C99" w:rsidRPr="00226C99" w:rsidRDefault="00226C99" w:rsidP="00226C99">
            <w:pPr>
              <w:spacing w:line="480" w:lineRule="auto"/>
              <w:rPr>
                <w:rFonts w:ascii="Arial" w:hAnsi="Arial" w:cs="Arial"/>
                <w:b/>
              </w:rPr>
            </w:pPr>
            <w:proofErr w:type="spellStart"/>
            <w:r w:rsidRPr="00226C99">
              <w:rPr>
                <w:rFonts w:ascii="Arial" w:hAnsi="Arial" w:cs="Arial"/>
                <w:b/>
              </w:rPr>
              <w:t>Llofnodwyd</w:t>
            </w:r>
            <w:proofErr w:type="spellEnd"/>
          </w:p>
          <w:p w14:paraId="68D896B3" w14:textId="77777777" w:rsidR="00226C99" w:rsidRPr="00226C99" w:rsidRDefault="00226C99" w:rsidP="00226C99">
            <w:pPr>
              <w:spacing w:line="480" w:lineRule="auto"/>
              <w:rPr>
                <w:rFonts w:ascii="Arial" w:hAnsi="Arial" w:cs="Arial"/>
                <w:b/>
              </w:rPr>
            </w:pPr>
            <w:r w:rsidRPr="00226C99">
              <w:rPr>
                <w:rFonts w:ascii="Arial" w:hAnsi="Arial" w:cs="Arial"/>
                <w:b/>
              </w:rPr>
              <w:t>Signature</w:t>
            </w:r>
          </w:p>
          <w:p w14:paraId="581A4D8F" w14:textId="77777777" w:rsidR="00226C99" w:rsidRPr="00226C99" w:rsidRDefault="00226C99" w:rsidP="00226C99">
            <w:pPr>
              <w:spacing w:line="480" w:lineRule="auto"/>
              <w:rPr>
                <w:rFonts w:ascii="Arial" w:hAnsi="Arial" w:cs="Arial"/>
                <w:b/>
              </w:rPr>
            </w:pPr>
            <w:r w:rsidRPr="00226C99">
              <w:rPr>
                <w:rFonts w:ascii="Arial" w:hAnsi="Arial" w:cs="Arial"/>
                <w:b/>
              </w:rPr>
              <w:t>Karen Shepherd</w:t>
            </w:r>
          </w:p>
        </w:tc>
      </w:tr>
    </w:tbl>
    <w:p w14:paraId="17019E8F" w14:textId="77777777" w:rsidR="00226C99" w:rsidRPr="00226C99" w:rsidRDefault="00226C99" w:rsidP="00226C99">
      <w:pPr>
        <w:spacing w:line="480" w:lineRule="auto"/>
        <w:rPr>
          <w:rFonts w:ascii="Arial" w:hAnsi="Arial" w:cs="Arial"/>
          <w:b/>
        </w:rPr>
      </w:pPr>
    </w:p>
    <w:p w14:paraId="342C8FD1" w14:textId="77777777" w:rsidR="00226C99" w:rsidRPr="00226C99" w:rsidRDefault="00226C99" w:rsidP="00226C99">
      <w:pPr>
        <w:spacing w:line="480" w:lineRule="auto"/>
        <w:rPr>
          <w:rFonts w:ascii="Arial" w:hAnsi="Arial" w:cs="Arial"/>
          <w:b/>
        </w:rPr>
      </w:pPr>
    </w:p>
    <w:p w14:paraId="2C9623C9" w14:textId="77777777" w:rsidR="00226C99" w:rsidRPr="00226C99" w:rsidRDefault="00226C99" w:rsidP="00226C99">
      <w:pPr>
        <w:spacing w:line="480" w:lineRule="auto"/>
        <w:rPr>
          <w:rFonts w:ascii="Arial" w:hAnsi="Arial" w:cs="Arial"/>
          <w: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4"/>
        <w:gridCol w:w="4152"/>
      </w:tblGrid>
      <w:tr w:rsidR="00226C99" w:rsidRPr="00226C99" w14:paraId="7252C82F" w14:textId="77777777" w:rsidTr="0002403E">
        <w:tc>
          <w:tcPr>
            <w:tcW w:w="5225" w:type="dxa"/>
            <w:shd w:val="clear" w:color="auto" w:fill="auto"/>
          </w:tcPr>
          <w:p w14:paraId="16E7AE37" w14:textId="77777777" w:rsidR="00226C99" w:rsidRPr="00226C99" w:rsidRDefault="00226C99" w:rsidP="00226C99">
            <w:pPr>
              <w:spacing w:line="480" w:lineRule="auto"/>
              <w:rPr>
                <w:rFonts w:ascii="Arial" w:hAnsi="Arial" w:cs="Arial"/>
                <w:b/>
              </w:rPr>
            </w:pPr>
            <w:r w:rsidRPr="00226C99">
              <w:rPr>
                <w:rFonts w:ascii="Arial" w:hAnsi="Arial" w:cs="Arial"/>
                <w:b/>
              </w:rPr>
              <w:t>ENW A CHYFEIRIAD YR YMCHWILYDD</w:t>
            </w:r>
          </w:p>
          <w:p w14:paraId="51131F70" w14:textId="77777777" w:rsidR="00226C99" w:rsidRPr="00226C99" w:rsidRDefault="00226C99" w:rsidP="00226C99">
            <w:pPr>
              <w:spacing w:line="480" w:lineRule="auto"/>
              <w:rPr>
                <w:rFonts w:ascii="Arial" w:hAnsi="Arial" w:cs="Arial"/>
                <w:b/>
              </w:rPr>
            </w:pPr>
          </w:p>
          <w:p w14:paraId="65A9F303" w14:textId="77777777" w:rsidR="00226C99" w:rsidRPr="00226C99" w:rsidRDefault="00226C99" w:rsidP="00226C99">
            <w:pPr>
              <w:spacing w:line="480" w:lineRule="auto"/>
              <w:rPr>
                <w:rFonts w:ascii="Arial" w:hAnsi="Arial" w:cs="Arial"/>
                <w:b/>
              </w:rPr>
            </w:pPr>
          </w:p>
          <w:p w14:paraId="43DCA670" w14:textId="77777777" w:rsidR="00226C99" w:rsidRPr="00226C99" w:rsidRDefault="00226C99" w:rsidP="00226C99">
            <w:pPr>
              <w:spacing w:line="480" w:lineRule="auto"/>
              <w:rPr>
                <w:rFonts w:ascii="Arial" w:hAnsi="Arial" w:cs="Arial"/>
                <w:b/>
              </w:rPr>
            </w:pPr>
          </w:p>
        </w:tc>
        <w:tc>
          <w:tcPr>
            <w:tcW w:w="5225" w:type="dxa"/>
            <w:shd w:val="clear" w:color="auto" w:fill="auto"/>
          </w:tcPr>
          <w:p w14:paraId="02E9E331" w14:textId="77777777" w:rsidR="00226C99" w:rsidRPr="00226C99" w:rsidRDefault="00226C99" w:rsidP="00226C99">
            <w:pPr>
              <w:spacing w:line="480" w:lineRule="auto"/>
              <w:rPr>
                <w:rFonts w:ascii="Arial" w:hAnsi="Arial" w:cs="Arial"/>
                <w:b/>
              </w:rPr>
            </w:pPr>
            <w:r w:rsidRPr="00226C99">
              <w:rPr>
                <w:rFonts w:ascii="Arial" w:hAnsi="Arial" w:cs="Arial"/>
                <w:b/>
              </w:rPr>
              <w:t>NAME &amp; ADDRESS OF RESEARCHER</w:t>
            </w:r>
          </w:p>
          <w:p w14:paraId="61BD93BC" w14:textId="77777777" w:rsidR="00226C99" w:rsidRPr="00226C99" w:rsidRDefault="00226C99" w:rsidP="00226C99">
            <w:pPr>
              <w:spacing w:line="480" w:lineRule="auto"/>
              <w:rPr>
                <w:rFonts w:ascii="Arial" w:hAnsi="Arial" w:cs="Arial"/>
                <w:b/>
              </w:rPr>
            </w:pPr>
          </w:p>
          <w:p w14:paraId="40D97156" w14:textId="77777777" w:rsidR="00226C99" w:rsidRPr="00226C99" w:rsidRDefault="00226C99" w:rsidP="00226C99">
            <w:pPr>
              <w:spacing w:line="480" w:lineRule="auto"/>
              <w:rPr>
                <w:rFonts w:ascii="Arial" w:hAnsi="Arial" w:cs="Arial"/>
                <w:b/>
              </w:rPr>
            </w:pPr>
            <w:r w:rsidRPr="00226C99">
              <w:rPr>
                <w:rFonts w:ascii="Arial" w:hAnsi="Arial" w:cs="Arial"/>
                <w:b/>
              </w:rPr>
              <w:t>Karen Shepherd</w:t>
            </w:r>
          </w:p>
          <w:p w14:paraId="70DDB925" w14:textId="77777777" w:rsidR="00226C99" w:rsidRPr="00226C99" w:rsidRDefault="00226C99" w:rsidP="00226C99">
            <w:pPr>
              <w:spacing w:line="480" w:lineRule="auto"/>
              <w:rPr>
                <w:rFonts w:ascii="Arial" w:hAnsi="Arial" w:cs="Arial"/>
                <w:b/>
              </w:rPr>
            </w:pPr>
            <w:r w:rsidRPr="00226C99">
              <w:rPr>
                <w:rFonts w:ascii="Arial" w:hAnsi="Arial" w:cs="Arial"/>
                <w:b/>
              </w:rPr>
              <w:t>MA Student at University of Wales Trinity St David</w:t>
            </w:r>
          </w:p>
          <w:p w14:paraId="0514B688" w14:textId="77777777" w:rsidR="00226C99" w:rsidRPr="00226C99" w:rsidRDefault="00226C99" w:rsidP="00226C99">
            <w:pPr>
              <w:spacing w:line="480" w:lineRule="auto"/>
              <w:rPr>
                <w:rFonts w:ascii="Arial" w:hAnsi="Arial" w:cs="Arial"/>
                <w:b/>
              </w:rPr>
            </w:pPr>
            <w:r w:rsidRPr="00226C99">
              <w:rPr>
                <w:rFonts w:ascii="Arial" w:hAnsi="Arial" w:cs="Arial"/>
                <w:b/>
              </w:rPr>
              <w:t>Carmarthen Campus, Carmarthen.</w:t>
            </w:r>
          </w:p>
          <w:p w14:paraId="06AB3D13" w14:textId="77777777" w:rsidR="00226C99" w:rsidRPr="00226C99" w:rsidRDefault="00226C99" w:rsidP="00226C99">
            <w:pPr>
              <w:spacing w:line="480" w:lineRule="auto"/>
              <w:rPr>
                <w:rFonts w:ascii="Arial" w:hAnsi="Arial" w:cs="Arial"/>
                <w:b/>
              </w:rPr>
            </w:pPr>
          </w:p>
        </w:tc>
      </w:tr>
    </w:tbl>
    <w:p w14:paraId="6CD69B72" w14:textId="77777777" w:rsidR="00226C99" w:rsidRPr="00226C99" w:rsidRDefault="00226C99" w:rsidP="00226C99">
      <w:pPr>
        <w:spacing w:line="480" w:lineRule="auto"/>
        <w:rPr>
          <w:rFonts w:ascii="Arial" w:hAnsi="Arial" w:cs="Arial"/>
          <w:b/>
        </w:rPr>
      </w:pPr>
      <w:r w:rsidRPr="00226C99">
        <w:rPr>
          <w:rFonts w:ascii="Arial" w:hAnsi="Arial" w:cs="Arial"/>
          <w:b/>
        </w:rPr>
        <w:t>11</w:t>
      </w:r>
      <w:r w:rsidRPr="00226C99">
        <w:rPr>
          <w:rFonts w:ascii="Arial" w:hAnsi="Arial" w:cs="Arial"/>
          <w:b/>
          <w:vertAlign w:val="superscript"/>
        </w:rPr>
        <w:t>th</w:t>
      </w:r>
      <w:r w:rsidRPr="00226C99">
        <w:rPr>
          <w:rFonts w:ascii="Arial" w:hAnsi="Arial" w:cs="Arial"/>
          <w:b/>
        </w:rPr>
        <w:t xml:space="preserve"> March 2024</w:t>
      </w:r>
    </w:p>
    <w:p w14:paraId="44BB5F27" w14:textId="77777777" w:rsidR="00226C99" w:rsidRDefault="00226C99" w:rsidP="005E060A">
      <w:pPr>
        <w:spacing w:line="480" w:lineRule="auto"/>
        <w:rPr>
          <w:rFonts w:ascii="Arial" w:hAnsi="Arial" w:cs="Arial"/>
          <w:b/>
        </w:rPr>
      </w:pPr>
    </w:p>
    <w:p w14:paraId="66D764A0" w14:textId="77777777" w:rsidR="00226C99" w:rsidRDefault="00226C99" w:rsidP="005E060A">
      <w:pPr>
        <w:spacing w:line="480" w:lineRule="auto"/>
        <w:rPr>
          <w:rFonts w:ascii="Arial" w:hAnsi="Arial" w:cs="Arial"/>
          <w:b/>
        </w:rPr>
      </w:pPr>
    </w:p>
    <w:p w14:paraId="5328AE9C" w14:textId="77777777" w:rsidR="00226C99" w:rsidRDefault="00226C99" w:rsidP="005E060A">
      <w:pPr>
        <w:spacing w:line="480" w:lineRule="auto"/>
        <w:rPr>
          <w:rFonts w:ascii="Arial" w:hAnsi="Arial" w:cs="Arial"/>
          <w:b/>
        </w:rPr>
      </w:pPr>
    </w:p>
    <w:p w14:paraId="742B092C" w14:textId="77777777" w:rsidR="00226C99" w:rsidRDefault="00226C99" w:rsidP="005E060A">
      <w:pPr>
        <w:spacing w:line="480" w:lineRule="auto"/>
        <w:rPr>
          <w:rFonts w:ascii="Arial" w:hAnsi="Arial" w:cs="Arial"/>
          <w:b/>
        </w:rPr>
      </w:pPr>
    </w:p>
    <w:p w14:paraId="0CC105B9" w14:textId="77777777" w:rsidR="00226C99" w:rsidRDefault="00226C99" w:rsidP="005E060A">
      <w:pPr>
        <w:spacing w:line="480" w:lineRule="auto"/>
        <w:rPr>
          <w:rFonts w:ascii="Arial" w:hAnsi="Arial" w:cs="Arial"/>
          <w:b/>
        </w:rPr>
      </w:pPr>
    </w:p>
    <w:p w14:paraId="36F42191" w14:textId="77777777" w:rsidR="00226C99" w:rsidRDefault="00226C99" w:rsidP="005E060A">
      <w:pPr>
        <w:spacing w:line="480" w:lineRule="auto"/>
        <w:rPr>
          <w:rFonts w:ascii="Arial" w:hAnsi="Arial" w:cs="Arial"/>
          <w:b/>
        </w:rPr>
      </w:pPr>
    </w:p>
    <w:p w14:paraId="1A00E323" w14:textId="77777777" w:rsidR="00226C99" w:rsidRDefault="00226C99" w:rsidP="005E060A">
      <w:pPr>
        <w:spacing w:line="480" w:lineRule="auto"/>
        <w:rPr>
          <w:rFonts w:ascii="Arial" w:hAnsi="Arial" w:cs="Arial"/>
          <w:b/>
        </w:rPr>
      </w:pPr>
    </w:p>
    <w:p w14:paraId="0A4FA8A8" w14:textId="77777777" w:rsidR="00226C99" w:rsidRDefault="00226C99" w:rsidP="005E060A">
      <w:pPr>
        <w:spacing w:line="480" w:lineRule="auto"/>
        <w:rPr>
          <w:rFonts w:ascii="Arial" w:hAnsi="Arial" w:cs="Arial"/>
          <w:b/>
        </w:rPr>
      </w:pPr>
    </w:p>
    <w:p w14:paraId="5798AAAE" w14:textId="77777777" w:rsidR="00226C99" w:rsidRDefault="00226C99" w:rsidP="005E060A">
      <w:pPr>
        <w:spacing w:line="480" w:lineRule="auto"/>
        <w:rPr>
          <w:rFonts w:ascii="Arial" w:hAnsi="Arial" w:cs="Arial"/>
          <w:b/>
        </w:rPr>
      </w:pPr>
    </w:p>
    <w:p w14:paraId="14A31629" w14:textId="77777777" w:rsidR="00226C99" w:rsidRDefault="00226C99" w:rsidP="005E060A">
      <w:pPr>
        <w:spacing w:line="480" w:lineRule="auto"/>
        <w:rPr>
          <w:rFonts w:ascii="Arial" w:hAnsi="Arial" w:cs="Arial"/>
          <w:b/>
        </w:rPr>
      </w:pPr>
    </w:p>
    <w:p w14:paraId="447E52F7" w14:textId="77777777" w:rsidR="00226C99" w:rsidRDefault="00226C99" w:rsidP="005E060A">
      <w:pPr>
        <w:spacing w:line="480" w:lineRule="auto"/>
        <w:rPr>
          <w:rFonts w:ascii="Arial" w:hAnsi="Arial" w:cs="Arial"/>
          <w:b/>
        </w:rPr>
      </w:pPr>
    </w:p>
    <w:p w14:paraId="1B02BAFF" w14:textId="77777777" w:rsidR="00226C99" w:rsidRDefault="00226C99" w:rsidP="005E060A">
      <w:pPr>
        <w:spacing w:line="480" w:lineRule="auto"/>
        <w:rPr>
          <w:rFonts w:ascii="Arial" w:hAnsi="Arial" w:cs="Arial"/>
          <w:b/>
        </w:rPr>
      </w:pPr>
    </w:p>
    <w:p w14:paraId="0DF825B7" w14:textId="77777777" w:rsidR="00226C99" w:rsidRDefault="00226C99" w:rsidP="005E060A">
      <w:pPr>
        <w:spacing w:line="480" w:lineRule="auto"/>
        <w:rPr>
          <w:rFonts w:ascii="Arial" w:hAnsi="Arial" w:cs="Arial"/>
          <w:b/>
        </w:rPr>
      </w:pPr>
    </w:p>
    <w:p w14:paraId="31D2CC35" w14:textId="469D4ABE" w:rsidR="00226C99" w:rsidRDefault="00226C99" w:rsidP="00226C99">
      <w:pPr>
        <w:pStyle w:val="Heading1"/>
        <w:rPr>
          <w:rFonts w:ascii="Arial" w:hAnsi="Arial" w:cs="Arial"/>
          <w:sz w:val="24"/>
          <w:szCs w:val="24"/>
        </w:rPr>
      </w:pPr>
      <w:bookmarkStart w:id="123" w:name="_Toc165904601"/>
      <w:r w:rsidRPr="00226C99">
        <w:rPr>
          <w:rFonts w:ascii="Arial" w:hAnsi="Arial" w:cs="Arial"/>
          <w:sz w:val="24"/>
          <w:szCs w:val="24"/>
        </w:rPr>
        <w:lastRenderedPageBreak/>
        <w:t>8.4. Information</w:t>
      </w:r>
      <w:bookmarkEnd w:id="123"/>
      <w:r w:rsidR="00CD4350">
        <w:rPr>
          <w:rFonts w:ascii="Arial" w:hAnsi="Arial" w:cs="Arial"/>
          <w:sz w:val="24"/>
          <w:szCs w:val="24"/>
        </w:rPr>
        <w:t xml:space="preserve"> Sheet</w:t>
      </w:r>
    </w:p>
    <w:p w14:paraId="0161B17F" w14:textId="77777777" w:rsidR="00226C99" w:rsidRDefault="00226C99" w:rsidP="00226C99"/>
    <w:p w14:paraId="681290FB" w14:textId="77777777" w:rsidR="00226C99" w:rsidRPr="00226C99" w:rsidRDefault="00226C99" w:rsidP="00226C99">
      <w:pPr>
        <w:rPr>
          <w:rFonts w:ascii="Arial" w:hAnsi="Arial" w:cs="Arial"/>
        </w:rPr>
      </w:pPr>
      <w:r w:rsidRPr="00226C99">
        <w:rPr>
          <w:rFonts w:ascii="Arial" w:hAnsi="Arial" w:cs="Arial"/>
        </w:rPr>
        <w:t>Dear Research Candidate  </w:t>
      </w:r>
    </w:p>
    <w:p w14:paraId="2B50D57C" w14:textId="77777777" w:rsidR="00226C99" w:rsidRPr="00226C99" w:rsidRDefault="00226C99" w:rsidP="00226C99">
      <w:pPr>
        <w:rPr>
          <w:rFonts w:ascii="Arial" w:hAnsi="Arial" w:cs="Arial"/>
        </w:rPr>
      </w:pPr>
      <w:r w:rsidRPr="00226C99">
        <w:rPr>
          <w:rFonts w:ascii="Arial" w:hAnsi="Arial" w:cs="Arial"/>
        </w:rPr>
        <w:t> </w:t>
      </w:r>
    </w:p>
    <w:p w14:paraId="571AC9E4" w14:textId="77777777" w:rsidR="00226C99" w:rsidRPr="00226C99" w:rsidRDefault="00226C99" w:rsidP="00226C99">
      <w:pPr>
        <w:rPr>
          <w:rFonts w:ascii="Arial" w:hAnsi="Arial" w:cs="Arial"/>
        </w:rPr>
      </w:pPr>
      <w:r w:rsidRPr="00226C99">
        <w:rPr>
          <w:rFonts w:ascii="Arial" w:hAnsi="Arial" w:cs="Arial"/>
        </w:rPr>
        <w:t>My name is Karen Shepherd, and I am a support worker for Barnardo's. I am studying for an MA in Youth Work in the School of Institute of Education and Humanities: Centre for Childhood, Youth and Education at the University of Wales Trinity St David. </w:t>
      </w:r>
    </w:p>
    <w:p w14:paraId="39C0137C" w14:textId="77777777" w:rsidR="00226C99" w:rsidRPr="00226C99" w:rsidRDefault="00226C99" w:rsidP="00226C99">
      <w:pPr>
        <w:rPr>
          <w:rFonts w:ascii="Arial" w:hAnsi="Arial" w:cs="Arial"/>
        </w:rPr>
      </w:pPr>
      <w:r w:rsidRPr="00226C99">
        <w:rPr>
          <w:rFonts w:ascii="Arial" w:hAnsi="Arial" w:cs="Arial"/>
        </w:rPr>
        <w:t> </w:t>
      </w:r>
    </w:p>
    <w:p w14:paraId="18B845DB" w14:textId="77777777" w:rsidR="00226C99" w:rsidRPr="00226C99" w:rsidRDefault="00226C99" w:rsidP="00226C99">
      <w:pPr>
        <w:rPr>
          <w:rFonts w:ascii="Arial" w:hAnsi="Arial" w:cs="Arial"/>
        </w:rPr>
      </w:pPr>
      <w:r w:rsidRPr="00226C99">
        <w:rPr>
          <w:rFonts w:ascii="Arial" w:hAnsi="Arial" w:cs="Arial"/>
        </w:rPr>
        <w:t xml:space="preserve">As part of my MA, I would like to invite you to participate in my research project. </w:t>
      </w:r>
    </w:p>
    <w:p w14:paraId="705C92CF" w14:textId="77777777" w:rsidR="00226C99" w:rsidRPr="00226C99" w:rsidRDefault="00226C99" w:rsidP="00226C99">
      <w:pPr>
        <w:rPr>
          <w:rFonts w:ascii="Arial" w:hAnsi="Arial" w:cs="Arial"/>
        </w:rPr>
      </w:pPr>
      <w:r w:rsidRPr="00226C99">
        <w:rPr>
          <w:rFonts w:ascii="Arial" w:hAnsi="Arial" w:cs="Arial"/>
        </w:rPr>
        <w:t> </w:t>
      </w:r>
    </w:p>
    <w:p w14:paraId="2A790E81" w14:textId="77777777" w:rsidR="00226C99" w:rsidRPr="00226C99" w:rsidRDefault="00226C99" w:rsidP="00226C99">
      <w:pPr>
        <w:rPr>
          <w:rFonts w:ascii="Arial" w:hAnsi="Arial" w:cs="Arial"/>
        </w:rPr>
      </w:pPr>
      <w:r w:rsidRPr="00226C99">
        <w:rPr>
          <w:rFonts w:ascii="Arial" w:hAnsi="Arial" w:cs="Arial"/>
        </w:rPr>
        <w:t>This project will research how relevant individuals contribute to supporting young people, specifically looking at what relevant individuals (young people, support workers and support lodgings providers) feel are the most essential constructs or activities in helping young people achieve positive outcomes. </w:t>
      </w:r>
    </w:p>
    <w:p w14:paraId="012E35B9" w14:textId="77777777" w:rsidR="00226C99" w:rsidRPr="00226C99" w:rsidRDefault="00226C99" w:rsidP="00226C99">
      <w:pPr>
        <w:rPr>
          <w:rFonts w:ascii="Arial" w:hAnsi="Arial" w:cs="Arial"/>
        </w:rPr>
      </w:pPr>
    </w:p>
    <w:p w14:paraId="64CF98ED" w14:textId="77777777" w:rsidR="00226C99" w:rsidRPr="00226C99" w:rsidRDefault="00226C99" w:rsidP="00226C99">
      <w:pPr>
        <w:rPr>
          <w:rFonts w:ascii="Arial" w:hAnsi="Arial" w:cs="Arial"/>
        </w:rPr>
      </w:pPr>
      <w:r w:rsidRPr="00226C99">
        <w:rPr>
          <w:rFonts w:ascii="Arial" w:hAnsi="Arial" w:cs="Arial"/>
        </w:rPr>
        <w:t xml:space="preserve">Your participation involves completing a questionnaire. Your consent is required at the beginning of the questionnaire. If you choose not to respond to the questions after reading them, you have the option to withdraw from the study. Please note that the study cannot be completed until you answer question 7, which is a simple evaluation of the questionnaire. </w:t>
      </w:r>
    </w:p>
    <w:p w14:paraId="0B2AA813" w14:textId="77777777" w:rsidR="00226C99" w:rsidRPr="00226C99" w:rsidRDefault="00226C99" w:rsidP="00226C99">
      <w:pPr>
        <w:rPr>
          <w:rFonts w:ascii="Arial" w:hAnsi="Arial" w:cs="Arial"/>
        </w:rPr>
      </w:pPr>
    </w:p>
    <w:p w14:paraId="7E7E9606" w14:textId="77777777" w:rsidR="00226C99" w:rsidRPr="00226C99" w:rsidRDefault="00226C99" w:rsidP="00226C99">
      <w:pPr>
        <w:rPr>
          <w:rFonts w:ascii="Arial" w:hAnsi="Arial" w:cs="Arial"/>
        </w:rPr>
      </w:pPr>
      <w:r w:rsidRPr="00226C99">
        <w:rPr>
          <w:rFonts w:ascii="Arial" w:hAnsi="Arial" w:cs="Arial"/>
        </w:rPr>
        <w:t>You will not be required to give your name. The questionnaire will be shared with you via an email that will include a link to MS forms. The information you will be required to give is your role within Barnardo’s, for example, young person, supported lodgings provider or supported lodgings support worker; the gender by which you identify, your ethnicity and your age. Drop-down boxes will allow you to select from each category.</w:t>
      </w:r>
    </w:p>
    <w:p w14:paraId="594E5C10" w14:textId="77777777" w:rsidR="00226C99" w:rsidRPr="00226C99" w:rsidRDefault="00226C99" w:rsidP="00226C99">
      <w:pPr>
        <w:rPr>
          <w:rFonts w:ascii="Arial" w:hAnsi="Arial" w:cs="Arial"/>
        </w:rPr>
      </w:pPr>
    </w:p>
    <w:p w14:paraId="2E2EC3A1" w14:textId="77777777" w:rsidR="00226C99" w:rsidRPr="00226C99" w:rsidRDefault="00226C99" w:rsidP="00226C99">
      <w:pPr>
        <w:rPr>
          <w:rFonts w:ascii="Arial" w:hAnsi="Arial" w:cs="Arial"/>
        </w:rPr>
      </w:pPr>
      <w:r w:rsidRPr="00226C99">
        <w:rPr>
          <w:rFonts w:ascii="Arial" w:hAnsi="Arial" w:cs="Arial"/>
        </w:rPr>
        <w:t>After careful and precise analysis of the data obtained from the questionnaires, I will gladly provide you with a copy of the research findings at your request. Hopefully, the results and findings will improve understanding of the importance of teams working and thinking the same (having a shared mental model) in youth work settings.</w:t>
      </w:r>
    </w:p>
    <w:p w14:paraId="5313CDF4" w14:textId="77777777" w:rsidR="00226C99" w:rsidRPr="00226C99" w:rsidRDefault="00226C99" w:rsidP="00226C99">
      <w:pPr>
        <w:rPr>
          <w:rFonts w:ascii="Arial" w:hAnsi="Arial" w:cs="Arial"/>
        </w:rPr>
      </w:pPr>
    </w:p>
    <w:p w14:paraId="39D0FB02" w14:textId="77777777" w:rsidR="00226C99" w:rsidRPr="00226C99" w:rsidRDefault="00226C99" w:rsidP="00226C99">
      <w:pPr>
        <w:rPr>
          <w:rFonts w:ascii="Arial" w:hAnsi="Arial" w:cs="Arial"/>
        </w:rPr>
      </w:pPr>
      <w:r w:rsidRPr="00226C99">
        <w:rPr>
          <w:rFonts w:ascii="Arial" w:hAnsi="Arial" w:cs="Arial"/>
        </w:rPr>
        <w:t>Please complete the questionnaire by 25</w:t>
      </w:r>
      <w:r w:rsidRPr="00226C99">
        <w:rPr>
          <w:rFonts w:ascii="Arial" w:hAnsi="Arial" w:cs="Arial"/>
          <w:vertAlign w:val="superscript"/>
        </w:rPr>
        <w:t>th</w:t>
      </w:r>
      <w:r w:rsidRPr="00226C99">
        <w:rPr>
          <w:rFonts w:ascii="Arial" w:hAnsi="Arial" w:cs="Arial"/>
        </w:rPr>
        <w:t xml:space="preserve"> March 2024.  </w:t>
      </w:r>
    </w:p>
    <w:p w14:paraId="213A4EC0" w14:textId="77777777" w:rsidR="00226C99" w:rsidRPr="00226C99" w:rsidRDefault="00226C99" w:rsidP="00226C99">
      <w:pPr>
        <w:rPr>
          <w:rFonts w:ascii="Arial" w:hAnsi="Arial" w:cs="Arial"/>
        </w:rPr>
      </w:pPr>
    </w:p>
    <w:p w14:paraId="54EBD91E" w14:textId="77777777" w:rsidR="00226C99" w:rsidRPr="00226C99" w:rsidRDefault="00226C99" w:rsidP="00226C99">
      <w:pPr>
        <w:rPr>
          <w:rFonts w:ascii="Arial" w:hAnsi="Arial" w:cs="Arial"/>
        </w:rPr>
      </w:pPr>
      <w:r w:rsidRPr="00226C99">
        <w:rPr>
          <w:rFonts w:ascii="Arial" w:hAnsi="Arial" w:cs="Arial"/>
        </w:rPr>
        <w:t>Your participation will help inform my research study and I would like to thank you for your contribution.</w:t>
      </w:r>
    </w:p>
    <w:p w14:paraId="76F524AB" w14:textId="77777777" w:rsidR="00226C99" w:rsidRPr="00226C99" w:rsidRDefault="00226C99" w:rsidP="00226C99">
      <w:pPr>
        <w:rPr>
          <w:rFonts w:ascii="Arial" w:hAnsi="Arial" w:cs="Arial"/>
        </w:rPr>
      </w:pPr>
    </w:p>
    <w:p w14:paraId="358CACFB" w14:textId="77777777" w:rsidR="00226C99" w:rsidRPr="00226C99" w:rsidRDefault="00226C99" w:rsidP="00226C99">
      <w:pPr>
        <w:rPr>
          <w:rFonts w:ascii="Arial" w:hAnsi="Arial" w:cs="Arial"/>
        </w:rPr>
      </w:pPr>
      <w:r w:rsidRPr="00226C99">
        <w:rPr>
          <w:rFonts w:ascii="Arial" w:hAnsi="Arial" w:cs="Arial"/>
        </w:rPr>
        <w:t xml:space="preserve">If you have any complaints regarding any part of the research, please contact my dissertation supervisor. Her name is Angharad Lewis and her email is </w:t>
      </w:r>
      <w:hyperlink r:id="rId163" w:history="1">
        <w:r w:rsidRPr="00226C99">
          <w:rPr>
            <w:rStyle w:val="Hyperlink"/>
            <w:rFonts w:ascii="Arial" w:hAnsi="Arial" w:cs="Arial"/>
          </w:rPr>
          <w:t>angharad.lewis@uwtsd.ac.uk</w:t>
        </w:r>
      </w:hyperlink>
      <w:r w:rsidRPr="00226C99">
        <w:rPr>
          <w:rFonts w:ascii="Arial" w:hAnsi="Arial" w:cs="Arial"/>
        </w:rPr>
        <w:t xml:space="preserve">. </w:t>
      </w:r>
    </w:p>
    <w:p w14:paraId="70D4F292" w14:textId="77777777" w:rsidR="00226C99" w:rsidRPr="00226C99" w:rsidRDefault="00226C99" w:rsidP="00226C99">
      <w:pPr>
        <w:rPr>
          <w:rFonts w:ascii="Arial" w:hAnsi="Arial" w:cs="Arial"/>
        </w:rPr>
      </w:pPr>
    </w:p>
    <w:p w14:paraId="346ABFA1" w14:textId="77777777" w:rsidR="00226C99" w:rsidRPr="00226C99" w:rsidRDefault="00226C99" w:rsidP="00226C99">
      <w:pPr>
        <w:rPr>
          <w:rFonts w:ascii="Arial" w:hAnsi="Arial" w:cs="Arial"/>
        </w:rPr>
      </w:pPr>
    </w:p>
    <w:p w14:paraId="7E464F3D" w14:textId="77777777" w:rsidR="00226C99" w:rsidRPr="00226C99" w:rsidRDefault="00226C99" w:rsidP="00226C99">
      <w:pPr>
        <w:rPr>
          <w:rFonts w:ascii="Arial" w:hAnsi="Arial" w:cs="Arial"/>
        </w:rPr>
      </w:pPr>
      <w:r w:rsidRPr="00226C99">
        <w:rPr>
          <w:rFonts w:ascii="Arial" w:hAnsi="Arial" w:cs="Arial"/>
        </w:rPr>
        <w:t xml:space="preserve">Kind regards </w:t>
      </w:r>
    </w:p>
    <w:p w14:paraId="6A5AC980" w14:textId="77777777" w:rsidR="00226C99" w:rsidRPr="00226C99" w:rsidRDefault="00226C99" w:rsidP="00226C99">
      <w:pPr>
        <w:rPr>
          <w:rFonts w:ascii="Arial" w:hAnsi="Arial" w:cs="Arial"/>
        </w:rPr>
      </w:pPr>
      <w:r w:rsidRPr="00226C99">
        <w:rPr>
          <w:rFonts w:ascii="Arial" w:hAnsi="Arial" w:cs="Arial"/>
        </w:rPr>
        <w:t>Karen Shepherd</w:t>
      </w:r>
    </w:p>
    <w:p w14:paraId="37F11488" w14:textId="77777777" w:rsidR="00226C99" w:rsidRPr="00226C99" w:rsidRDefault="00226C99" w:rsidP="00226C99"/>
    <w:p w14:paraId="6FA60284" w14:textId="77777777" w:rsidR="00226C99" w:rsidRDefault="00226C99" w:rsidP="00226C99"/>
    <w:p w14:paraId="617194FA" w14:textId="5A3B26DC" w:rsidR="00226C99" w:rsidRPr="00226C99" w:rsidRDefault="00226C99" w:rsidP="00226C99">
      <w:pPr>
        <w:pStyle w:val="Heading1"/>
        <w:rPr>
          <w:rFonts w:ascii="Arial" w:hAnsi="Arial" w:cs="Arial"/>
          <w:sz w:val="24"/>
          <w:szCs w:val="24"/>
        </w:rPr>
      </w:pPr>
      <w:bookmarkStart w:id="124" w:name="_Toc165904602"/>
      <w:r w:rsidRPr="00226C99">
        <w:rPr>
          <w:rFonts w:ascii="Arial" w:hAnsi="Arial" w:cs="Arial"/>
          <w:sz w:val="24"/>
          <w:szCs w:val="24"/>
        </w:rPr>
        <w:lastRenderedPageBreak/>
        <w:t>8.5. Questionnaire</w:t>
      </w:r>
      <w:bookmarkEnd w:id="124"/>
      <w:r w:rsidRPr="00226C99">
        <w:rPr>
          <w:rFonts w:ascii="Arial" w:hAnsi="Arial" w:cs="Arial"/>
          <w:sz w:val="24"/>
          <w:szCs w:val="24"/>
        </w:rPr>
        <w:t xml:space="preserve"> </w:t>
      </w:r>
    </w:p>
    <w:p w14:paraId="52F1B79A" w14:textId="77777777" w:rsidR="0062439D" w:rsidRDefault="0062439D" w:rsidP="00226C99"/>
    <w:p w14:paraId="4FAEF630" w14:textId="77777777" w:rsidR="00F967E4" w:rsidRPr="00C533FA" w:rsidRDefault="00F967E4" w:rsidP="00F967E4">
      <w:pPr>
        <w:autoSpaceDE w:val="0"/>
        <w:autoSpaceDN w:val="0"/>
        <w:adjustRightInd w:val="0"/>
        <w:rPr>
          <w:rFonts w:ascii="Arial" w:hAnsi="Arial" w:cs="Arial"/>
          <w:b/>
          <w:bCs/>
          <w:color w:val="242424"/>
        </w:rPr>
      </w:pPr>
      <w:r w:rsidRPr="00C533FA">
        <w:rPr>
          <w:rFonts w:ascii="Arial" w:hAnsi="Arial" w:cs="Arial"/>
          <w:b/>
          <w:bCs/>
          <w:color w:val="242424"/>
        </w:rPr>
        <w:t>Research Study Questionnaire</w:t>
      </w:r>
    </w:p>
    <w:p w14:paraId="062779EA"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Thank you for taking the time to complete this questionnaire.</w:t>
      </w:r>
    </w:p>
    <w:p w14:paraId="337CBDC1"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Kind regards</w:t>
      </w:r>
    </w:p>
    <w:p w14:paraId="53887459"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Karen</w:t>
      </w:r>
    </w:p>
    <w:p w14:paraId="24EFD7A7" w14:textId="77777777" w:rsidR="0062439D" w:rsidRPr="0062439D" w:rsidRDefault="0062439D" w:rsidP="00F967E4">
      <w:pPr>
        <w:autoSpaceDE w:val="0"/>
        <w:autoSpaceDN w:val="0"/>
        <w:adjustRightInd w:val="0"/>
        <w:rPr>
          <w:rFonts w:ascii="Arial" w:hAnsi="Arial" w:cs="Arial"/>
          <w:color w:val="242424"/>
        </w:rPr>
      </w:pPr>
    </w:p>
    <w:p w14:paraId="34E44F01" w14:textId="77777777" w:rsidR="00F967E4" w:rsidRPr="00C533FA" w:rsidRDefault="00F967E4" w:rsidP="00F967E4">
      <w:pPr>
        <w:autoSpaceDE w:val="0"/>
        <w:autoSpaceDN w:val="0"/>
        <w:adjustRightInd w:val="0"/>
        <w:rPr>
          <w:rFonts w:ascii="Arial" w:hAnsi="Arial" w:cs="Arial"/>
          <w:b/>
          <w:bCs/>
          <w:color w:val="242424"/>
        </w:rPr>
      </w:pPr>
      <w:r w:rsidRPr="00C533FA">
        <w:rPr>
          <w:rFonts w:ascii="Arial" w:hAnsi="Arial" w:cs="Arial"/>
          <w:b/>
          <w:bCs/>
          <w:color w:val="242424"/>
        </w:rPr>
        <w:t>Questionnaire information</w:t>
      </w:r>
    </w:p>
    <w:p w14:paraId="2D61AAA1" w14:textId="77777777" w:rsidR="00E06371" w:rsidRPr="0062439D" w:rsidRDefault="00E06371" w:rsidP="00F967E4">
      <w:pPr>
        <w:autoSpaceDE w:val="0"/>
        <w:autoSpaceDN w:val="0"/>
        <w:adjustRightInd w:val="0"/>
        <w:rPr>
          <w:rFonts w:ascii="Arial" w:hAnsi="Arial" w:cs="Arial"/>
          <w:color w:val="242424"/>
        </w:rPr>
      </w:pPr>
    </w:p>
    <w:p w14:paraId="35B79695" w14:textId="3D1295AA" w:rsidR="00F967E4" w:rsidRDefault="00F967E4" w:rsidP="00F967E4">
      <w:pPr>
        <w:autoSpaceDE w:val="0"/>
        <w:autoSpaceDN w:val="0"/>
        <w:adjustRightInd w:val="0"/>
        <w:rPr>
          <w:rFonts w:ascii="Arial" w:hAnsi="Arial" w:cs="Arial"/>
          <w:color w:val="242424"/>
        </w:rPr>
      </w:pPr>
      <w:r w:rsidRPr="0062439D">
        <w:rPr>
          <w:rFonts w:ascii="Arial" w:hAnsi="Arial" w:cs="Arial"/>
          <w:color w:val="242424"/>
        </w:rPr>
        <w:t xml:space="preserve">This questionnaire is a simple selection process. The researcher is investigating whether a shared mental model exists in </w:t>
      </w:r>
      <w:r w:rsidR="00E06371">
        <w:rPr>
          <w:rFonts w:ascii="Arial" w:hAnsi="Arial" w:cs="Arial"/>
          <w:color w:val="242424"/>
        </w:rPr>
        <w:t>settings</w:t>
      </w:r>
      <w:r w:rsidRPr="0062439D">
        <w:rPr>
          <w:rFonts w:ascii="Arial" w:hAnsi="Arial" w:cs="Arial"/>
          <w:color w:val="242424"/>
        </w:rPr>
        <w:t xml:space="preserve"> where individuals directly support young people in the transition to independence. Your answers are anonymised and will not be shared externally.</w:t>
      </w:r>
    </w:p>
    <w:p w14:paraId="7F58CA72" w14:textId="77777777" w:rsidR="00E06371" w:rsidRPr="0062439D" w:rsidRDefault="00E06371" w:rsidP="00F967E4">
      <w:pPr>
        <w:autoSpaceDE w:val="0"/>
        <w:autoSpaceDN w:val="0"/>
        <w:adjustRightInd w:val="0"/>
        <w:rPr>
          <w:rFonts w:ascii="Arial" w:hAnsi="Arial" w:cs="Arial"/>
          <w:color w:val="242424"/>
        </w:rPr>
      </w:pPr>
    </w:p>
    <w:p w14:paraId="5F1894F7"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The researcher is Karen Shepherd, an MA student at the University of Wales Trinity St David. Her email is</w:t>
      </w:r>
    </w:p>
    <w:p w14:paraId="4D17A278" w14:textId="77777777" w:rsidR="00F967E4" w:rsidRPr="0062439D" w:rsidRDefault="00F967E4" w:rsidP="00F967E4">
      <w:pPr>
        <w:autoSpaceDE w:val="0"/>
        <w:autoSpaceDN w:val="0"/>
        <w:adjustRightInd w:val="0"/>
        <w:rPr>
          <w:rFonts w:ascii="Arial" w:hAnsi="Arial" w:cs="Arial"/>
          <w:color w:val="0000EF"/>
        </w:rPr>
      </w:pPr>
      <w:r w:rsidRPr="0062439D">
        <w:rPr>
          <w:rFonts w:ascii="Arial" w:hAnsi="Arial" w:cs="Arial"/>
          <w:color w:val="0000EF"/>
        </w:rPr>
        <w:t>1806377@student.uwtsd.ac.uk</w:t>
      </w:r>
    </w:p>
    <w:p w14:paraId="1EC0AE29" w14:textId="281FCE9C"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Her dissertation supervisor is Angharad Lewis and her email is</w:t>
      </w:r>
    </w:p>
    <w:p w14:paraId="60E62931" w14:textId="4D0A3402" w:rsidR="00F967E4" w:rsidRPr="0062439D" w:rsidRDefault="0062439D" w:rsidP="00F967E4">
      <w:pPr>
        <w:autoSpaceDE w:val="0"/>
        <w:autoSpaceDN w:val="0"/>
        <w:adjustRightInd w:val="0"/>
        <w:rPr>
          <w:rFonts w:ascii="Arial" w:hAnsi="Arial" w:cs="Arial"/>
          <w:color w:val="0000EF"/>
        </w:rPr>
      </w:pPr>
      <w:hyperlink r:id="rId164" w:history="1">
        <w:r w:rsidRPr="0062439D">
          <w:rPr>
            <w:rStyle w:val="Hyperlink"/>
            <w:rFonts w:ascii="Arial" w:hAnsi="Arial" w:cs="Arial"/>
          </w:rPr>
          <w:t>angahrad.lewis@uwtsd.ac.uk</w:t>
        </w:r>
      </w:hyperlink>
    </w:p>
    <w:p w14:paraId="1110E8B4" w14:textId="77777777" w:rsidR="0062439D" w:rsidRPr="0062439D" w:rsidRDefault="0062439D" w:rsidP="00F967E4">
      <w:pPr>
        <w:autoSpaceDE w:val="0"/>
        <w:autoSpaceDN w:val="0"/>
        <w:adjustRightInd w:val="0"/>
        <w:rPr>
          <w:rFonts w:ascii="Arial" w:hAnsi="Arial" w:cs="Arial"/>
          <w:color w:val="0000EF"/>
        </w:rPr>
      </w:pPr>
    </w:p>
    <w:p w14:paraId="78C735E2"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Please be aware that the questionnaire will only be available for 2 weeks.</w:t>
      </w:r>
    </w:p>
    <w:p w14:paraId="33CE5991" w14:textId="77777777" w:rsidR="0062439D" w:rsidRDefault="0062439D" w:rsidP="00F967E4">
      <w:pPr>
        <w:autoSpaceDE w:val="0"/>
        <w:autoSpaceDN w:val="0"/>
        <w:adjustRightInd w:val="0"/>
        <w:rPr>
          <w:rFonts w:ascii="Arial" w:hAnsi="Arial" w:cs="Arial"/>
          <w:color w:val="242424"/>
        </w:rPr>
      </w:pPr>
    </w:p>
    <w:p w14:paraId="403C6670" w14:textId="72D7B197" w:rsidR="0062439D" w:rsidRPr="0062439D" w:rsidRDefault="0062439D" w:rsidP="00F967E4">
      <w:pPr>
        <w:autoSpaceDE w:val="0"/>
        <w:autoSpaceDN w:val="0"/>
        <w:adjustRightInd w:val="0"/>
        <w:rPr>
          <w:rFonts w:ascii="Arial" w:hAnsi="Arial" w:cs="Arial"/>
          <w:color w:val="242424"/>
        </w:rPr>
      </w:pPr>
      <w:r>
        <w:rPr>
          <w:rFonts w:ascii="Arial" w:hAnsi="Arial" w:cs="Arial"/>
          <w:color w:val="242424"/>
        </w:rPr>
        <w:t>1.</w:t>
      </w:r>
    </w:p>
    <w:p w14:paraId="0D6B0D53"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 consent</w:t>
      </w:r>
    </w:p>
    <w:p w14:paraId="5EEAE41F" w14:textId="77777777" w:rsidR="00F967E4" w:rsidRDefault="00F967E4" w:rsidP="00F967E4">
      <w:pPr>
        <w:autoSpaceDE w:val="0"/>
        <w:autoSpaceDN w:val="0"/>
        <w:adjustRightInd w:val="0"/>
        <w:rPr>
          <w:rFonts w:ascii="Arial" w:hAnsi="Arial" w:cs="Arial"/>
          <w:color w:val="242424"/>
        </w:rPr>
      </w:pPr>
      <w:r w:rsidRPr="0062439D">
        <w:rPr>
          <w:rFonts w:ascii="Arial" w:hAnsi="Arial" w:cs="Arial"/>
          <w:color w:val="242424"/>
        </w:rPr>
        <w:t>I do not consent</w:t>
      </w:r>
    </w:p>
    <w:p w14:paraId="02B003EA" w14:textId="77777777" w:rsidR="00E06371" w:rsidRPr="0062439D" w:rsidRDefault="00E06371" w:rsidP="00F967E4">
      <w:pPr>
        <w:autoSpaceDE w:val="0"/>
        <w:autoSpaceDN w:val="0"/>
        <w:adjustRightInd w:val="0"/>
        <w:rPr>
          <w:rFonts w:ascii="Arial" w:hAnsi="Arial" w:cs="Arial"/>
          <w:color w:val="242424"/>
        </w:rPr>
      </w:pPr>
    </w:p>
    <w:p w14:paraId="743E513A" w14:textId="441494AE" w:rsidR="00F967E4" w:rsidRPr="0062439D" w:rsidRDefault="00F967E4" w:rsidP="00F967E4">
      <w:pPr>
        <w:autoSpaceDE w:val="0"/>
        <w:autoSpaceDN w:val="0"/>
        <w:adjustRightInd w:val="0"/>
        <w:rPr>
          <w:rFonts w:ascii="Arial" w:hAnsi="Arial" w:cs="Arial"/>
          <w:color w:val="AF1515"/>
        </w:rPr>
      </w:pPr>
      <w:r w:rsidRPr="0062439D">
        <w:rPr>
          <w:rFonts w:ascii="Arial" w:hAnsi="Arial" w:cs="Arial"/>
          <w:color w:val="242424"/>
        </w:rPr>
        <w:t xml:space="preserve">Please select the box if you give consent to participate in this research study. Your data will not be shared externally. The questionnaire is anonymous and will only collect specific data relating to your role in supported lodgings, your age, gender and ethnicity. </w:t>
      </w:r>
    </w:p>
    <w:p w14:paraId="02D1B09B" w14:textId="77777777" w:rsidR="0062439D" w:rsidRDefault="0062439D" w:rsidP="00F967E4">
      <w:pPr>
        <w:autoSpaceDE w:val="0"/>
        <w:autoSpaceDN w:val="0"/>
        <w:adjustRightInd w:val="0"/>
        <w:rPr>
          <w:rFonts w:ascii="SegoeUI" w:hAnsi="SegoeUI" w:cs="SegoeUI"/>
          <w:color w:val="AF1515"/>
          <w:sz w:val="17"/>
          <w:szCs w:val="17"/>
        </w:rPr>
      </w:pPr>
    </w:p>
    <w:p w14:paraId="1E665F4C" w14:textId="5D502689" w:rsidR="0062439D" w:rsidRPr="00E06371" w:rsidRDefault="0062439D" w:rsidP="00F967E4">
      <w:pPr>
        <w:autoSpaceDE w:val="0"/>
        <w:autoSpaceDN w:val="0"/>
        <w:adjustRightInd w:val="0"/>
        <w:rPr>
          <w:rFonts w:ascii="Arial" w:hAnsi="Arial" w:cs="Arial"/>
        </w:rPr>
      </w:pPr>
      <w:r w:rsidRPr="00E06371">
        <w:rPr>
          <w:rFonts w:ascii="Arial" w:hAnsi="Arial" w:cs="Arial"/>
        </w:rPr>
        <w:t>2.</w:t>
      </w:r>
    </w:p>
    <w:p w14:paraId="39690E83" w14:textId="31B86883" w:rsidR="0062439D" w:rsidRPr="00C533FA" w:rsidRDefault="0062439D" w:rsidP="00F967E4">
      <w:pPr>
        <w:autoSpaceDE w:val="0"/>
        <w:autoSpaceDN w:val="0"/>
        <w:adjustRightInd w:val="0"/>
        <w:rPr>
          <w:rFonts w:ascii="Arial" w:hAnsi="Arial" w:cs="Arial"/>
          <w:b/>
          <w:bCs/>
          <w:color w:val="242424"/>
        </w:rPr>
      </w:pPr>
      <w:r w:rsidRPr="00C533FA">
        <w:rPr>
          <w:rFonts w:ascii="Arial" w:hAnsi="Arial" w:cs="Arial"/>
          <w:b/>
          <w:bCs/>
          <w:color w:val="242424"/>
        </w:rPr>
        <w:t>What is your role within a Supported Lodgings Service</w:t>
      </w:r>
      <w:r w:rsidR="00E06371" w:rsidRPr="00C533FA">
        <w:rPr>
          <w:rFonts w:ascii="Arial" w:hAnsi="Arial" w:cs="Arial"/>
          <w:b/>
          <w:bCs/>
          <w:color w:val="242424"/>
        </w:rPr>
        <w:t>?</w:t>
      </w:r>
    </w:p>
    <w:p w14:paraId="2D365821" w14:textId="77777777" w:rsidR="0062439D" w:rsidRPr="0062439D" w:rsidRDefault="0062439D" w:rsidP="00F967E4">
      <w:pPr>
        <w:autoSpaceDE w:val="0"/>
        <w:autoSpaceDN w:val="0"/>
        <w:adjustRightInd w:val="0"/>
        <w:rPr>
          <w:rFonts w:ascii="Arial" w:hAnsi="Arial" w:cs="Arial"/>
          <w:color w:val="AF1515"/>
        </w:rPr>
      </w:pPr>
    </w:p>
    <w:p w14:paraId="4376FE97"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Supported Lodgings provider</w:t>
      </w:r>
    </w:p>
    <w:p w14:paraId="4711C39E"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Young Person within the Supported Lodgings Service</w:t>
      </w:r>
    </w:p>
    <w:p w14:paraId="0F8A594C"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Support Worker within the service</w:t>
      </w:r>
    </w:p>
    <w:p w14:paraId="4990645E" w14:textId="3D05D751" w:rsidR="00F967E4" w:rsidRDefault="00F967E4" w:rsidP="00F967E4">
      <w:pPr>
        <w:autoSpaceDE w:val="0"/>
        <w:autoSpaceDN w:val="0"/>
        <w:adjustRightInd w:val="0"/>
        <w:rPr>
          <w:rFonts w:ascii="SegoeUI" w:hAnsi="SegoeUI" w:cs="SegoeUI"/>
          <w:color w:val="AF1515"/>
          <w:sz w:val="17"/>
          <w:szCs w:val="17"/>
        </w:rPr>
      </w:pPr>
    </w:p>
    <w:p w14:paraId="21835F00" w14:textId="77777777" w:rsidR="0062439D" w:rsidRDefault="0062439D" w:rsidP="00F967E4">
      <w:pPr>
        <w:autoSpaceDE w:val="0"/>
        <w:autoSpaceDN w:val="0"/>
        <w:adjustRightInd w:val="0"/>
        <w:rPr>
          <w:rFonts w:ascii="SegoeUI" w:hAnsi="SegoeUI" w:cs="SegoeUI"/>
          <w:color w:val="AF1515"/>
          <w:sz w:val="17"/>
          <w:szCs w:val="17"/>
        </w:rPr>
      </w:pPr>
    </w:p>
    <w:p w14:paraId="436746FC" w14:textId="2E6C0246" w:rsidR="00F967E4" w:rsidRPr="0062439D" w:rsidRDefault="0062439D" w:rsidP="00F967E4">
      <w:pPr>
        <w:autoSpaceDE w:val="0"/>
        <w:autoSpaceDN w:val="0"/>
        <w:adjustRightInd w:val="0"/>
        <w:rPr>
          <w:rFonts w:ascii="Arial" w:hAnsi="Arial" w:cs="Arial"/>
          <w:color w:val="242424"/>
        </w:rPr>
      </w:pPr>
      <w:r w:rsidRPr="0062439D">
        <w:rPr>
          <w:rFonts w:ascii="Arial" w:hAnsi="Arial" w:cs="Arial"/>
          <w:color w:val="242424"/>
        </w:rPr>
        <w:t>3.</w:t>
      </w:r>
    </w:p>
    <w:p w14:paraId="6522B2BA" w14:textId="0A8E2503" w:rsidR="0062439D" w:rsidRPr="00C533FA" w:rsidRDefault="0062439D" w:rsidP="0062439D">
      <w:pPr>
        <w:autoSpaceDE w:val="0"/>
        <w:autoSpaceDN w:val="0"/>
        <w:adjustRightInd w:val="0"/>
        <w:rPr>
          <w:rFonts w:ascii="Arial" w:hAnsi="Arial" w:cs="Arial"/>
          <w:b/>
          <w:bCs/>
          <w:color w:val="242424"/>
        </w:rPr>
      </w:pPr>
      <w:r w:rsidRPr="00C533FA">
        <w:rPr>
          <w:rFonts w:ascii="Arial" w:hAnsi="Arial" w:cs="Arial"/>
          <w:b/>
          <w:bCs/>
          <w:color w:val="242424"/>
        </w:rPr>
        <w:t>Please select the gender with which you identify</w:t>
      </w:r>
      <w:r w:rsidR="00E06371" w:rsidRPr="00C533FA">
        <w:rPr>
          <w:rFonts w:ascii="Arial" w:hAnsi="Arial" w:cs="Arial"/>
          <w:b/>
          <w:bCs/>
          <w:color w:val="242424"/>
        </w:rPr>
        <w:t>.</w:t>
      </w:r>
    </w:p>
    <w:p w14:paraId="7E052B15" w14:textId="77777777" w:rsidR="0062439D" w:rsidRPr="0062439D" w:rsidRDefault="0062439D" w:rsidP="00F967E4">
      <w:pPr>
        <w:autoSpaceDE w:val="0"/>
        <w:autoSpaceDN w:val="0"/>
        <w:adjustRightInd w:val="0"/>
        <w:rPr>
          <w:rFonts w:ascii="Arial" w:hAnsi="Arial" w:cs="Arial"/>
          <w:color w:val="242424"/>
        </w:rPr>
      </w:pPr>
    </w:p>
    <w:p w14:paraId="6C1B0D68"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Woman</w:t>
      </w:r>
    </w:p>
    <w:p w14:paraId="64DE4325"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Man</w:t>
      </w:r>
    </w:p>
    <w:p w14:paraId="3DC2BFBA"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Transgender</w:t>
      </w:r>
    </w:p>
    <w:p w14:paraId="734221E0"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Non-binary</w:t>
      </w:r>
    </w:p>
    <w:p w14:paraId="4B1A9060"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Prefer not to say</w:t>
      </w:r>
    </w:p>
    <w:p w14:paraId="7F8B3882" w14:textId="77777777" w:rsidR="0062439D" w:rsidRDefault="0062439D" w:rsidP="00F967E4">
      <w:pPr>
        <w:autoSpaceDE w:val="0"/>
        <w:autoSpaceDN w:val="0"/>
        <w:adjustRightInd w:val="0"/>
        <w:rPr>
          <w:rFonts w:ascii="SegoeUI" w:hAnsi="SegoeUI" w:cs="SegoeUI"/>
          <w:color w:val="242424"/>
          <w:sz w:val="17"/>
          <w:szCs w:val="17"/>
        </w:rPr>
      </w:pPr>
    </w:p>
    <w:p w14:paraId="03FA9054" w14:textId="7E465B72" w:rsidR="00F967E4" w:rsidRPr="0062439D" w:rsidRDefault="0062439D" w:rsidP="00F967E4">
      <w:pPr>
        <w:autoSpaceDE w:val="0"/>
        <w:autoSpaceDN w:val="0"/>
        <w:adjustRightInd w:val="0"/>
        <w:rPr>
          <w:rFonts w:ascii="Arial" w:hAnsi="Arial" w:cs="Arial"/>
          <w:color w:val="242424"/>
        </w:rPr>
      </w:pPr>
      <w:r w:rsidRPr="0062439D">
        <w:rPr>
          <w:rFonts w:ascii="Arial" w:hAnsi="Arial" w:cs="Arial"/>
          <w:color w:val="242424"/>
        </w:rPr>
        <w:t>4.</w:t>
      </w:r>
    </w:p>
    <w:p w14:paraId="4F9F1711" w14:textId="0A2E9925" w:rsidR="0062439D" w:rsidRPr="0062439D" w:rsidRDefault="0062439D" w:rsidP="0062439D">
      <w:pPr>
        <w:autoSpaceDE w:val="0"/>
        <w:autoSpaceDN w:val="0"/>
        <w:adjustRightInd w:val="0"/>
        <w:rPr>
          <w:rFonts w:ascii="Arial" w:hAnsi="Arial" w:cs="Arial"/>
          <w:color w:val="242424"/>
        </w:rPr>
      </w:pPr>
      <w:r w:rsidRPr="00C533FA">
        <w:rPr>
          <w:rFonts w:ascii="Arial" w:hAnsi="Arial" w:cs="Arial"/>
          <w:b/>
          <w:bCs/>
          <w:color w:val="242424"/>
        </w:rPr>
        <w:t>Please select your age</w:t>
      </w:r>
      <w:r w:rsidR="00E06371">
        <w:rPr>
          <w:rFonts w:ascii="Arial" w:hAnsi="Arial" w:cs="Arial"/>
          <w:color w:val="242424"/>
        </w:rPr>
        <w:t>.</w:t>
      </w:r>
    </w:p>
    <w:p w14:paraId="272A0629" w14:textId="77777777" w:rsidR="0062439D" w:rsidRPr="0062439D" w:rsidRDefault="0062439D" w:rsidP="00F967E4">
      <w:pPr>
        <w:autoSpaceDE w:val="0"/>
        <w:autoSpaceDN w:val="0"/>
        <w:adjustRightInd w:val="0"/>
        <w:rPr>
          <w:rFonts w:ascii="Arial" w:hAnsi="Arial" w:cs="Arial"/>
          <w:color w:val="242424"/>
        </w:rPr>
      </w:pPr>
    </w:p>
    <w:p w14:paraId="3E7F9340"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lastRenderedPageBreak/>
        <w:t>18 - 25</w:t>
      </w:r>
    </w:p>
    <w:p w14:paraId="3F40C296"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26 - 35</w:t>
      </w:r>
    </w:p>
    <w:p w14:paraId="3275C125"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36 - 45</w:t>
      </w:r>
    </w:p>
    <w:p w14:paraId="6A7F7B4F"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46 - 55</w:t>
      </w:r>
    </w:p>
    <w:p w14:paraId="37AA81DB"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&gt; 55</w:t>
      </w:r>
    </w:p>
    <w:p w14:paraId="23448793"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Prefer not to say</w:t>
      </w:r>
    </w:p>
    <w:p w14:paraId="797A5B3E" w14:textId="77777777" w:rsidR="0062439D" w:rsidRDefault="0062439D" w:rsidP="00F967E4">
      <w:pPr>
        <w:autoSpaceDE w:val="0"/>
        <w:autoSpaceDN w:val="0"/>
        <w:adjustRightInd w:val="0"/>
        <w:rPr>
          <w:rFonts w:ascii="SegoeUI" w:hAnsi="SegoeUI" w:cs="SegoeUI"/>
          <w:color w:val="242424"/>
          <w:sz w:val="17"/>
          <w:szCs w:val="17"/>
        </w:rPr>
      </w:pPr>
    </w:p>
    <w:p w14:paraId="246A662A" w14:textId="1EE44DD2" w:rsidR="00F967E4" w:rsidRPr="0062439D" w:rsidRDefault="0062439D" w:rsidP="00F967E4">
      <w:pPr>
        <w:autoSpaceDE w:val="0"/>
        <w:autoSpaceDN w:val="0"/>
        <w:adjustRightInd w:val="0"/>
        <w:rPr>
          <w:rFonts w:ascii="Arial" w:hAnsi="Arial" w:cs="Arial"/>
          <w:color w:val="242424"/>
        </w:rPr>
      </w:pPr>
      <w:r w:rsidRPr="0062439D">
        <w:rPr>
          <w:rFonts w:ascii="Arial" w:hAnsi="Arial" w:cs="Arial"/>
          <w:color w:val="242424"/>
        </w:rPr>
        <w:t>5.</w:t>
      </w:r>
    </w:p>
    <w:p w14:paraId="3BF56BC2" w14:textId="38B5C4A2" w:rsidR="0062439D" w:rsidRPr="0062439D" w:rsidRDefault="0062439D" w:rsidP="0062439D">
      <w:pPr>
        <w:autoSpaceDE w:val="0"/>
        <w:autoSpaceDN w:val="0"/>
        <w:adjustRightInd w:val="0"/>
        <w:rPr>
          <w:rFonts w:ascii="Arial" w:hAnsi="Arial" w:cs="Arial"/>
          <w:color w:val="242424"/>
        </w:rPr>
      </w:pPr>
      <w:r w:rsidRPr="00C533FA">
        <w:rPr>
          <w:rFonts w:ascii="Arial" w:hAnsi="Arial" w:cs="Arial"/>
          <w:b/>
          <w:bCs/>
          <w:color w:val="242424"/>
        </w:rPr>
        <w:t>Please select your ethnicity</w:t>
      </w:r>
      <w:r w:rsidR="00E06371">
        <w:rPr>
          <w:rFonts w:ascii="Arial" w:hAnsi="Arial" w:cs="Arial"/>
          <w:color w:val="242424"/>
        </w:rPr>
        <w:t>.</w:t>
      </w:r>
    </w:p>
    <w:p w14:paraId="3E638612" w14:textId="77777777" w:rsidR="0062439D" w:rsidRPr="0062439D" w:rsidRDefault="0062439D" w:rsidP="00F967E4">
      <w:pPr>
        <w:autoSpaceDE w:val="0"/>
        <w:autoSpaceDN w:val="0"/>
        <w:adjustRightInd w:val="0"/>
        <w:rPr>
          <w:rFonts w:ascii="Arial" w:hAnsi="Arial" w:cs="Arial"/>
          <w:color w:val="242424"/>
        </w:rPr>
      </w:pPr>
    </w:p>
    <w:p w14:paraId="20DE235D"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Asian or Asian British</w:t>
      </w:r>
    </w:p>
    <w:p w14:paraId="04FF72EB"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(including Indian, Pakistani, Bangladeshi, Chinese, or any other Asian background)</w:t>
      </w:r>
    </w:p>
    <w:p w14:paraId="56E84376"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Black, Black British, Caribbean or African</w:t>
      </w:r>
    </w:p>
    <w:p w14:paraId="2770F882"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(including Caribbean, African, and any other Black, BackBritish, or Caribbean background)</w:t>
      </w:r>
    </w:p>
    <w:p w14:paraId="33FA699F"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Mixed or multiple ethnic groups</w:t>
      </w:r>
    </w:p>
    <w:p w14:paraId="28B2BCCC" w14:textId="4AFC59F8"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 xml:space="preserve">(including White and Black Caribbean, White and Black African, </w:t>
      </w:r>
      <w:r w:rsidR="00E06371">
        <w:rPr>
          <w:rFonts w:ascii="Arial" w:hAnsi="Arial" w:cs="Arial"/>
          <w:color w:val="242424"/>
        </w:rPr>
        <w:t>White and</w:t>
      </w:r>
      <w:r w:rsidRPr="0062439D">
        <w:rPr>
          <w:rFonts w:ascii="Arial" w:hAnsi="Arial" w:cs="Arial"/>
          <w:color w:val="242424"/>
        </w:rPr>
        <w:t xml:space="preserve"> Asian, and any other Mixed or multiple ethnic backgrounds)</w:t>
      </w:r>
    </w:p>
    <w:p w14:paraId="6C01B540"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White</w:t>
      </w:r>
    </w:p>
    <w:p w14:paraId="18933B9C" w14:textId="6542485E"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 xml:space="preserve">(including English, Welsh, Scottish, Northern Irish or British, </w:t>
      </w:r>
      <w:r w:rsidR="00E06371">
        <w:rPr>
          <w:rFonts w:ascii="Arial" w:hAnsi="Arial" w:cs="Arial"/>
          <w:color w:val="242424"/>
        </w:rPr>
        <w:t>Irish</w:t>
      </w:r>
      <w:r w:rsidRPr="0062439D">
        <w:rPr>
          <w:rFonts w:ascii="Arial" w:hAnsi="Arial" w:cs="Arial"/>
          <w:color w:val="242424"/>
        </w:rPr>
        <w:t xml:space="preserve">, Gypsy or </w:t>
      </w:r>
      <w:r w:rsidR="00E06371">
        <w:rPr>
          <w:rFonts w:ascii="Arial" w:hAnsi="Arial" w:cs="Arial"/>
          <w:color w:val="242424"/>
        </w:rPr>
        <w:t>Irish</w:t>
      </w:r>
      <w:r w:rsidRPr="0062439D">
        <w:rPr>
          <w:rFonts w:ascii="Arial" w:hAnsi="Arial" w:cs="Arial"/>
          <w:color w:val="242424"/>
        </w:rPr>
        <w:t xml:space="preserve"> Traveller, Roma </w:t>
      </w:r>
      <w:r w:rsidR="00E06371">
        <w:rPr>
          <w:rFonts w:ascii="Arial" w:hAnsi="Arial" w:cs="Arial"/>
          <w:color w:val="242424"/>
        </w:rPr>
        <w:t>or any</w:t>
      </w:r>
      <w:r w:rsidRPr="0062439D">
        <w:rPr>
          <w:rFonts w:ascii="Arial" w:hAnsi="Arial" w:cs="Arial"/>
          <w:color w:val="242424"/>
        </w:rPr>
        <w:t xml:space="preserve"> other White background)</w:t>
      </w:r>
    </w:p>
    <w:p w14:paraId="63627DC0"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Other ethnic group</w:t>
      </w:r>
    </w:p>
    <w:p w14:paraId="547F23C9"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(including Arab or any other ethnic group)</w:t>
      </w:r>
    </w:p>
    <w:p w14:paraId="2C8CCB95" w14:textId="77777777" w:rsidR="00F967E4" w:rsidRPr="0062439D" w:rsidRDefault="00F967E4" w:rsidP="00F967E4">
      <w:pPr>
        <w:autoSpaceDE w:val="0"/>
        <w:autoSpaceDN w:val="0"/>
        <w:adjustRightInd w:val="0"/>
        <w:rPr>
          <w:rFonts w:ascii="Arial" w:hAnsi="Arial" w:cs="Arial"/>
          <w:b/>
          <w:bCs/>
          <w:color w:val="242424"/>
        </w:rPr>
      </w:pPr>
      <w:r w:rsidRPr="0062439D">
        <w:rPr>
          <w:rFonts w:ascii="Arial" w:hAnsi="Arial" w:cs="Arial"/>
          <w:b/>
          <w:bCs/>
          <w:color w:val="242424"/>
        </w:rPr>
        <w:t>Prefer not to say</w:t>
      </w:r>
    </w:p>
    <w:p w14:paraId="5D895A37" w14:textId="77777777" w:rsidR="0062439D" w:rsidRDefault="0062439D" w:rsidP="00F967E4">
      <w:pPr>
        <w:autoSpaceDE w:val="0"/>
        <w:autoSpaceDN w:val="0"/>
        <w:adjustRightInd w:val="0"/>
        <w:rPr>
          <w:rFonts w:ascii="SegoeUI" w:hAnsi="SegoeUI" w:cs="SegoeUI"/>
          <w:color w:val="242424"/>
          <w:sz w:val="17"/>
          <w:szCs w:val="17"/>
        </w:rPr>
      </w:pPr>
    </w:p>
    <w:p w14:paraId="753B4B83" w14:textId="113DE716" w:rsidR="0062439D" w:rsidRPr="0062439D" w:rsidRDefault="0062439D" w:rsidP="0062439D">
      <w:pPr>
        <w:autoSpaceDE w:val="0"/>
        <w:autoSpaceDN w:val="0"/>
        <w:adjustRightInd w:val="0"/>
        <w:rPr>
          <w:rFonts w:ascii="Arial" w:hAnsi="Arial" w:cs="Arial"/>
          <w:color w:val="242424"/>
        </w:rPr>
      </w:pPr>
      <w:r w:rsidRPr="0062439D">
        <w:rPr>
          <w:rFonts w:ascii="Arial" w:hAnsi="Arial" w:cs="Arial"/>
          <w:color w:val="242424"/>
        </w:rPr>
        <w:t>6.</w:t>
      </w:r>
    </w:p>
    <w:p w14:paraId="7415070F" w14:textId="30454A6D" w:rsidR="00F967E4" w:rsidRPr="00C533FA" w:rsidRDefault="00F967E4" w:rsidP="0062439D">
      <w:pPr>
        <w:autoSpaceDE w:val="0"/>
        <w:autoSpaceDN w:val="0"/>
        <w:adjustRightInd w:val="0"/>
        <w:rPr>
          <w:rFonts w:ascii="Arial" w:hAnsi="Arial" w:cs="Arial"/>
          <w:b/>
          <w:bCs/>
          <w:color w:val="242424"/>
        </w:rPr>
      </w:pPr>
      <w:r w:rsidRPr="00C533FA">
        <w:rPr>
          <w:rFonts w:ascii="Arial" w:hAnsi="Arial" w:cs="Arial"/>
          <w:b/>
          <w:bCs/>
          <w:color w:val="242424"/>
        </w:rPr>
        <w:t>The questions</w:t>
      </w:r>
      <w:r w:rsidR="00E06371" w:rsidRPr="00C533FA">
        <w:rPr>
          <w:rFonts w:ascii="Arial" w:hAnsi="Arial" w:cs="Arial"/>
          <w:b/>
          <w:bCs/>
          <w:color w:val="242424"/>
        </w:rPr>
        <w:t>.</w:t>
      </w:r>
    </w:p>
    <w:p w14:paraId="160017B8" w14:textId="77777777" w:rsidR="00E06371" w:rsidRPr="0062439D" w:rsidRDefault="00E06371" w:rsidP="0062439D">
      <w:pPr>
        <w:autoSpaceDE w:val="0"/>
        <w:autoSpaceDN w:val="0"/>
        <w:adjustRightInd w:val="0"/>
        <w:rPr>
          <w:rFonts w:ascii="Arial" w:hAnsi="Arial" w:cs="Arial"/>
          <w:color w:val="242424"/>
        </w:rPr>
      </w:pPr>
    </w:p>
    <w:p w14:paraId="4AB4A8B1" w14:textId="21EC0058" w:rsidR="0062439D" w:rsidRDefault="00E06371" w:rsidP="0062439D">
      <w:pPr>
        <w:autoSpaceDE w:val="0"/>
        <w:autoSpaceDN w:val="0"/>
        <w:adjustRightInd w:val="0"/>
        <w:rPr>
          <w:rFonts w:ascii="Arial" w:hAnsi="Arial" w:cs="Arial"/>
          <w:color w:val="000000"/>
          <w:shd w:val="clear" w:color="auto" w:fill="FFFFFF"/>
        </w:rPr>
      </w:pPr>
      <w:r w:rsidRPr="00E06371">
        <w:rPr>
          <w:rFonts w:ascii="Arial" w:hAnsi="Arial" w:cs="Arial"/>
          <w:color w:val="000000"/>
          <w:shd w:val="clear" w:color="auto" w:fill="FFFFFF"/>
        </w:rPr>
        <w:t>Please consider the following question within your role in a supported lodgings service. Please use the arrows to move your selections up and down. </w:t>
      </w:r>
    </w:p>
    <w:p w14:paraId="6CE916BC" w14:textId="77777777" w:rsidR="00E06371" w:rsidRPr="00E06371" w:rsidRDefault="00E06371" w:rsidP="0062439D">
      <w:pPr>
        <w:autoSpaceDE w:val="0"/>
        <w:autoSpaceDN w:val="0"/>
        <w:adjustRightInd w:val="0"/>
        <w:rPr>
          <w:rFonts w:ascii="Arial" w:hAnsi="Arial" w:cs="Arial"/>
          <w:color w:val="242424"/>
        </w:rPr>
      </w:pPr>
    </w:p>
    <w:p w14:paraId="1096A8A8" w14:textId="449E746A" w:rsidR="0062439D" w:rsidRPr="0062439D" w:rsidRDefault="0062439D" w:rsidP="0062439D">
      <w:pPr>
        <w:autoSpaceDE w:val="0"/>
        <w:autoSpaceDN w:val="0"/>
        <w:adjustRightInd w:val="0"/>
        <w:rPr>
          <w:rFonts w:ascii="Arial" w:hAnsi="Arial" w:cs="Arial"/>
          <w:color w:val="AF1515"/>
        </w:rPr>
      </w:pPr>
      <w:r w:rsidRPr="0062439D">
        <w:rPr>
          <w:rFonts w:ascii="Arial" w:hAnsi="Arial" w:cs="Arial"/>
          <w:color w:val="242424"/>
        </w:rPr>
        <w:t>Please rank the following in the order you consider to be the most important</w:t>
      </w:r>
      <w:r>
        <w:rPr>
          <w:rFonts w:ascii="Arial" w:hAnsi="Arial" w:cs="Arial"/>
          <w:color w:val="242424"/>
        </w:rPr>
        <w:t xml:space="preserve">. </w:t>
      </w:r>
    </w:p>
    <w:p w14:paraId="0B046E5A" w14:textId="39CEB47A" w:rsidR="0062439D" w:rsidRPr="0062439D" w:rsidRDefault="0062439D" w:rsidP="0062439D">
      <w:pPr>
        <w:autoSpaceDE w:val="0"/>
        <w:autoSpaceDN w:val="0"/>
        <w:adjustRightInd w:val="0"/>
        <w:rPr>
          <w:rFonts w:ascii="Arial" w:hAnsi="Arial" w:cs="Arial"/>
          <w:color w:val="242424"/>
        </w:rPr>
      </w:pPr>
      <w:r w:rsidRPr="0062439D">
        <w:rPr>
          <w:rFonts w:ascii="Arial" w:hAnsi="Arial" w:cs="Arial"/>
          <w:color w:val="242424"/>
        </w:rPr>
        <w:t>Please select each suggestion and rank the most important at the top.</w:t>
      </w:r>
      <w:r w:rsidR="00E06371">
        <w:rPr>
          <w:rFonts w:ascii="Arial" w:hAnsi="Arial" w:cs="Arial"/>
          <w:color w:val="242424"/>
        </w:rPr>
        <w:t xml:space="preserve"> </w:t>
      </w:r>
      <w:r w:rsidRPr="0062439D">
        <w:rPr>
          <w:rFonts w:ascii="Arial" w:hAnsi="Arial" w:cs="Arial"/>
          <w:color w:val="242424"/>
        </w:rPr>
        <w:t>Your answers can be changed multiple times. Your completed questionnaire will only be submitted once you answer question 7.</w:t>
      </w:r>
    </w:p>
    <w:p w14:paraId="2F57CC5F" w14:textId="77777777" w:rsidR="0062439D" w:rsidRPr="0062439D" w:rsidRDefault="0062439D" w:rsidP="00F967E4">
      <w:pPr>
        <w:autoSpaceDE w:val="0"/>
        <w:autoSpaceDN w:val="0"/>
        <w:adjustRightInd w:val="0"/>
        <w:rPr>
          <w:rFonts w:ascii="Arial" w:hAnsi="Arial" w:cs="Arial"/>
          <w:color w:val="242424"/>
        </w:rPr>
      </w:pPr>
    </w:p>
    <w:p w14:paraId="65BCADE1" w14:textId="15A5ADAA"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Money management (including budgeting, savings and economic self-sufficiency)</w:t>
      </w:r>
    </w:p>
    <w:p w14:paraId="288D11B7" w14:textId="77777777" w:rsidR="0062439D" w:rsidRPr="0062439D" w:rsidRDefault="0062439D" w:rsidP="00F967E4">
      <w:pPr>
        <w:autoSpaceDE w:val="0"/>
        <w:autoSpaceDN w:val="0"/>
        <w:adjustRightInd w:val="0"/>
        <w:rPr>
          <w:rFonts w:ascii="Arial" w:hAnsi="Arial" w:cs="Arial"/>
          <w:color w:val="242424"/>
        </w:rPr>
      </w:pPr>
    </w:p>
    <w:p w14:paraId="12676C14"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Employability and training (including knowledge of and access to services that support)</w:t>
      </w:r>
    </w:p>
    <w:p w14:paraId="1EAD1F9E" w14:textId="77777777" w:rsidR="0062439D" w:rsidRPr="0062439D" w:rsidRDefault="0062439D" w:rsidP="00F967E4">
      <w:pPr>
        <w:autoSpaceDE w:val="0"/>
        <w:autoSpaceDN w:val="0"/>
        <w:adjustRightInd w:val="0"/>
        <w:rPr>
          <w:rFonts w:ascii="Arial" w:hAnsi="Arial" w:cs="Arial"/>
          <w:color w:val="242424"/>
        </w:rPr>
      </w:pPr>
    </w:p>
    <w:p w14:paraId="24A9FEDA"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Practical independent living skills (including cooking, cleaning, health and safety and personal hygiene)</w:t>
      </w:r>
    </w:p>
    <w:p w14:paraId="680D70A9" w14:textId="77777777" w:rsidR="0062439D" w:rsidRPr="0062439D" w:rsidRDefault="0062439D" w:rsidP="00F967E4">
      <w:pPr>
        <w:autoSpaceDE w:val="0"/>
        <w:autoSpaceDN w:val="0"/>
        <w:adjustRightInd w:val="0"/>
        <w:rPr>
          <w:rFonts w:ascii="Arial" w:hAnsi="Arial" w:cs="Arial"/>
          <w:color w:val="242424"/>
        </w:rPr>
      </w:pPr>
    </w:p>
    <w:p w14:paraId="28A2C4E4"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Interpersonal skills (including positive communication, positively relating to others, and working to maintain</w:t>
      </w:r>
    </w:p>
    <w:p w14:paraId="0768348D"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positive "peaceful" relationships in discussions)</w:t>
      </w:r>
    </w:p>
    <w:p w14:paraId="546B6F9A" w14:textId="77777777" w:rsidR="0062439D" w:rsidRPr="0062439D" w:rsidRDefault="0062439D" w:rsidP="00F967E4">
      <w:pPr>
        <w:autoSpaceDE w:val="0"/>
        <w:autoSpaceDN w:val="0"/>
        <w:adjustRightInd w:val="0"/>
        <w:rPr>
          <w:rFonts w:ascii="Arial" w:hAnsi="Arial" w:cs="Arial"/>
          <w:color w:val="242424"/>
        </w:rPr>
      </w:pPr>
    </w:p>
    <w:p w14:paraId="43B4B0E8"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lastRenderedPageBreak/>
        <w:t>Developing resilience (including an awareness of self, one's mental well-being and coping in different situations)</w:t>
      </w:r>
    </w:p>
    <w:p w14:paraId="36F26DD9" w14:textId="77777777" w:rsidR="0062439D" w:rsidRPr="0062439D" w:rsidRDefault="0062439D" w:rsidP="00F967E4">
      <w:pPr>
        <w:autoSpaceDE w:val="0"/>
        <w:autoSpaceDN w:val="0"/>
        <w:adjustRightInd w:val="0"/>
        <w:rPr>
          <w:rFonts w:ascii="Arial" w:hAnsi="Arial" w:cs="Arial"/>
          <w:color w:val="242424"/>
        </w:rPr>
      </w:pPr>
    </w:p>
    <w:p w14:paraId="05F38A27"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Problem-solving and self-motivation</w:t>
      </w:r>
    </w:p>
    <w:p w14:paraId="263E6BFD" w14:textId="77777777" w:rsidR="0062439D" w:rsidRPr="0062439D" w:rsidRDefault="0062439D" w:rsidP="00F967E4">
      <w:pPr>
        <w:autoSpaceDE w:val="0"/>
        <w:autoSpaceDN w:val="0"/>
        <w:adjustRightInd w:val="0"/>
        <w:rPr>
          <w:rFonts w:ascii="Arial" w:hAnsi="Arial" w:cs="Arial"/>
          <w:color w:val="242424"/>
        </w:rPr>
      </w:pPr>
    </w:p>
    <w:p w14:paraId="6B07B3C9"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Self-confidence and self-esteem</w:t>
      </w:r>
    </w:p>
    <w:p w14:paraId="74544B07" w14:textId="77777777" w:rsidR="0062439D" w:rsidRPr="0062439D" w:rsidRDefault="0062439D" w:rsidP="00F967E4">
      <w:pPr>
        <w:autoSpaceDE w:val="0"/>
        <w:autoSpaceDN w:val="0"/>
        <w:adjustRightInd w:val="0"/>
        <w:rPr>
          <w:rFonts w:ascii="Arial" w:hAnsi="Arial" w:cs="Arial"/>
          <w:color w:val="242424"/>
        </w:rPr>
      </w:pPr>
    </w:p>
    <w:p w14:paraId="21891A03" w14:textId="74582ACB"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Authenticity (for example</w:t>
      </w:r>
      <w:r w:rsidR="00E06371">
        <w:rPr>
          <w:rFonts w:ascii="Arial" w:hAnsi="Arial" w:cs="Arial"/>
          <w:color w:val="242424"/>
        </w:rPr>
        <w:t>,</w:t>
      </w:r>
      <w:r w:rsidRPr="0062439D">
        <w:rPr>
          <w:rFonts w:ascii="Arial" w:hAnsi="Arial" w:cs="Arial"/>
          <w:color w:val="242424"/>
        </w:rPr>
        <w:t xml:space="preserve"> your identity, values and beliefs)</w:t>
      </w:r>
    </w:p>
    <w:p w14:paraId="07556148" w14:textId="77777777" w:rsidR="0062439D" w:rsidRPr="0062439D" w:rsidRDefault="0062439D" w:rsidP="00F967E4">
      <w:pPr>
        <w:autoSpaceDE w:val="0"/>
        <w:autoSpaceDN w:val="0"/>
        <w:adjustRightInd w:val="0"/>
        <w:rPr>
          <w:rFonts w:ascii="Arial" w:hAnsi="Arial" w:cs="Arial"/>
          <w:color w:val="242424"/>
        </w:rPr>
      </w:pPr>
    </w:p>
    <w:p w14:paraId="23B79F76" w14:textId="7FFD5F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Integrity (for example</w:t>
      </w:r>
      <w:r w:rsidR="00E06371">
        <w:rPr>
          <w:rFonts w:ascii="Arial" w:hAnsi="Arial" w:cs="Arial"/>
          <w:color w:val="242424"/>
        </w:rPr>
        <w:t>,</w:t>
      </w:r>
      <w:r w:rsidRPr="0062439D">
        <w:rPr>
          <w:rFonts w:ascii="Arial" w:hAnsi="Arial" w:cs="Arial"/>
          <w:color w:val="242424"/>
        </w:rPr>
        <w:t xml:space="preserve"> doing the right thing morally, abiding by the rules)</w:t>
      </w:r>
    </w:p>
    <w:p w14:paraId="18D34B2C" w14:textId="77777777" w:rsidR="0062439D" w:rsidRPr="0062439D" w:rsidRDefault="0062439D" w:rsidP="00F967E4">
      <w:pPr>
        <w:autoSpaceDE w:val="0"/>
        <w:autoSpaceDN w:val="0"/>
        <w:adjustRightInd w:val="0"/>
        <w:rPr>
          <w:rFonts w:ascii="Arial" w:hAnsi="Arial" w:cs="Arial"/>
          <w:color w:val="242424"/>
        </w:rPr>
      </w:pPr>
    </w:p>
    <w:p w14:paraId="566D3873" w14:textId="77777777" w:rsidR="00F967E4" w:rsidRPr="0062439D" w:rsidRDefault="00F967E4" w:rsidP="00F967E4">
      <w:pPr>
        <w:autoSpaceDE w:val="0"/>
        <w:autoSpaceDN w:val="0"/>
        <w:adjustRightInd w:val="0"/>
        <w:rPr>
          <w:rFonts w:ascii="Arial" w:hAnsi="Arial" w:cs="Arial"/>
          <w:color w:val="242424"/>
        </w:rPr>
      </w:pPr>
      <w:r w:rsidRPr="0062439D">
        <w:rPr>
          <w:rFonts w:ascii="Arial" w:hAnsi="Arial" w:cs="Arial"/>
          <w:color w:val="242424"/>
        </w:rPr>
        <w:t>Team-working (including working with others to achieve the best outcomes)</w:t>
      </w:r>
    </w:p>
    <w:p w14:paraId="428FBF9F" w14:textId="77777777" w:rsidR="0062439D" w:rsidRPr="0062439D" w:rsidRDefault="0062439D" w:rsidP="00F967E4">
      <w:pPr>
        <w:autoSpaceDE w:val="0"/>
        <w:autoSpaceDN w:val="0"/>
        <w:adjustRightInd w:val="0"/>
        <w:rPr>
          <w:rFonts w:ascii="Arial" w:hAnsi="Arial" w:cs="Arial"/>
          <w:color w:val="242424"/>
        </w:rPr>
      </w:pPr>
    </w:p>
    <w:p w14:paraId="46445CFC" w14:textId="77777777" w:rsidR="0062439D" w:rsidRPr="0062439D" w:rsidRDefault="0062439D" w:rsidP="00F967E4">
      <w:pPr>
        <w:autoSpaceDE w:val="0"/>
        <w:autoSpaceDN w:val="0"/>
        <w:adjustRightInd w:val="0"/>
        <w:rPr>
          <w:rFonts w:ascii="Arial" w:hAnsi="Arial" w:cs="Arial"/>
          <w:color w:val="242424"/>
        </w:rPr>
      </w:pPr>
    </w:p>
    <w:p w14:paraId="7C079A05" w14:textId="743F9FE9" w:rsidR="00F967E4" w:rsidRPr="00E06371" w:rsidRDefault="0062439D" w:rsidP="00F967E4">
      <w:pPr>
        <w:autoSpaceDE w:val="0"/>
        <w:autoSpaceDN w:val="0"/>
        <w:adjustRightInd w:val="0"/>
        <w:rPr>
          <w:rFonts w:ascii="Arial" w:hAnsi="Arial" w:cs="Arial"/>
          <w:color w:val="242424"/>
        </w:rPr>
      </w:pPr>
      <w:r w:rsidRPr="00E06371">
        <w:rPr>
          <w:rFonts w:ascii="Arial" w:hAnsi="Arial" w:cs="Arial"/>
          <w:color w:val="242424"/>
        </w:rPr>
        <w:t>7.</w:t>
      </w:r>
    </w:p>
    <w:p w14:paraId="4AACBAA3" w14:textId="6498A057" w:rsidR="00F967E4" w:rsidRPr="00C533FA" w:rsidRDefault="00F967E4" w:rsidP="00F967E4">
      <w:pPr>
        <w:autoSpaceDE w:val="0"/>
        <w:autoSpaceDN w:val="0"/>
        <w:adjustRightInd w:val="0"/>
        <w:rPr>
          <w:rFonts w:ascii="Arial" w:hAnsi="Arial" w:cs="Arial"/>
          <w:b/>
          <w:bCs/>
          <w:color w:val="AF1515"/>
        </w:rPr>
      </w:pPr>
      <w:r w:rsidRPr="00C533FA">
        <w:rPr>
          <w:rFonts w:ascii="Arial" w:hAnsi="Arial" w:cs="Arial"/>
          <w:b/>
          <w:bCs/>
          <w:color w:val="242424"/>
        </w:rPr>
        <w:t>Please rate how easy it was to complete the questionnaire</w:t>
      </w:r>
      <w:r w:rsidR="00C533FA">
        <w:rPr>
          <w:rFonts w:ascii="Arial" w:hAnsi="Arial" w:cs="Arial"/>
          <w:b/>
          <w:bCs/>
          <w:color w:val="242424"/>
        </w:rPr>
        <w:t>.</w:t>
      </w:r>
      <w:r w:rsidRPr="00C533FA">
        <w:rPr>
          <w:rFonts w:ascii="Arial" w:hAnsi="Arial" w:cs="Arial"/>
          <w:b/>
          <w:bCs/>
          <w:color w:val="242424"/>
        </w:rPr>
        <w:t xml:space="preserve"> </w:t>
      </w:r>
    </w:p>
    <w:p w14:paraId="24FFEA23" w14:textId="1A6DAE56" w:rsidR="00F967E4" w:rsidRPr="00E06371" w:rsidRDefault="00F967E4" w:rsidP="00F967E4">
      <w:pPr>
        <w:rPr>
          <w:rFonts w:ascii="Arial" w:hAnsi="Arial" w:cs="Arial"/>
        </w:rPr>
      </w:pPr>
    </w:p>
    <w:p w14:paraId="699CC345" w14:textId="3A5E576C" w:rsidR="00226C99" w:rsidRDefault="00E06371" w:rsidP="00F967E4">
      <w:pPr>
        <w:rPr>
          <w:rFonts w:ascii="Arial" w:hAnsi="Arial" w:cs="Arial"/>
        </w:rPr>
      </w:pPr>
      <w:r w:rsidRPr="00E06371">
        <w:rPr>
          <w:rFonts w:ascii="Arial" w:hAnsi="Arial" w:cs="Arial"/>
        </w:rPr>
        <w:t>1</w:t>
      </w:r>
      <w:r>
        <w:rPr>
          <w:rFonts w:ascii="Arial" w:hAnsi="Arial" w:cs="Arial"/>
        </w:rPr>
        <w:t xml:space="preserve"> to </w:t>
      </w:r>
      <w:r w:rsidRPr="00E06371">
        <w:rPr>
          <w:rFonts w:ascii="Arial" w:hAnsi="Arial" w:cs="Arial"/>
        </w:rPr>
        <w:t>5</w:t>
      </w:r>
      <w:r w:rsidR="005C11BC">
        <w:rPr>
          <w:rFonts w:ascii="Arial" w:hAnsi="Arial" w:cs="Arial"/>
        </w:rPr>
        <w:t>,</w:t>
      </w:r>
      <w:r>
        <w:rPr>
          <w:rFonts w:ascii="Arial" w:hAnsi="Arial" w:cs="Arial"/>
        </w:rPr>
        <w:t xml:space="preserve"> where 5 was very easy.</w:t>
      </w:r>
    </w:p>
    <w:p w14:paraId="118A0123" w14:textId="77777777" w:rsidR="00D80C78" w:rsidRDefault="00D80C78" w:rsidP="00F967E4">
      <w:pPr>
        <w:rPr>
          <w:rFonts w:ascii="Arial" w:hAnsi="Arial" w:cs="Arial"/>
        </w:rPr>
      </w:pPr>
    </w:p>
    <w:p w14:paraId="04267F40" w14:textId="77777777" w:rsidR="00D80C78" w:rsidRDefault="00D80C78" w:rsidP="00F967E4">
      <w:pPr>
        <w:rPr>
          <w:rFonts w:ascii="Arial" w:hAnsi="Arial" w:cs="Arial"/>
        </w:rPr>
      </w:pPr>
    </w:p>
    <w:p w14:paraId="25A01CE8" w14:textId="77777777" w:rsidR="00B13798" w:rsidRDefault="00B13798" w:rsidP="00D80C78">
      <w:pPr>
        <w:pStyle w:val="Heading1"/>
        <w:rPr>
          <w:rFonts w:ascii="Arial" w:hAnsi="Arial" w:cs="Arial"/>
          <w:sz w:val="24"/>
          <w:szCs w:val="24"/>
        </w:rPr>
      </w:pPr>
    </w:p>
    <w:p w14:paraId="2BF829B1" w14:textId="77777777" w:rsidR="00B13798" w:rsidRDefault="00B13798" w:rsidP="00D80C78">
      <w:pPr>
        <w:pStyle w:val="Heading1"/>
        <w:rPr>
          <w:rFonts w:ascii="Arial" w:hAnsi="Arial" w:cs="Arial"/>
          <w:sz w:val="24"/>
          <w:szCs w:val="24"/>
        </w:rPr>
      </w:pPr>
    </w:p>
    <w:p w14:paraId="096C4FFB" w14:textId="77777777" w:rsidR="00B13798" w:rsidRDefault="00B13798" w:rsidP="00D80C78">
      <w:pPr>
        <w:pStyle w:val="Heading1"/>
        <w:rPr>
          <w:rFonts w:ascii="Arial" w:hAnsi="Arial" w:cs="Arial"/>
          <w:sz w:val="24"/>
          <w:szCs w:val="24"/>
        </w:rPr>
      </w:pPr>
    </w:p>
    <w:p w14:paraId="65439B85" w14:textId="77777777" w:rsidR="00B13798" w:rsidRDefault="00B13798" w:rsidP="00D80C78">
      <w:pPr>
        <w:pStyle w:val="Heading1"/>
        <w:rPr>
          <w:rFonts w:ascii="Arial" w:hAnsi="Arial" w:cs="Arial"/>
          <w:sz w:val="24"/>
          <w:szCs w:val="24"/>
        </w:rPr>
      </w:pPr>
    </w:p>
    <w:p w14:paraId="6B1F11D3" w14:textId="77777777" w:rsidR="00BA317B" w:rsidRDefault="00BA317B" w:rsidP="00D80C78">
      <w:pPr>
        <w:pStyle w:val="Heading1"/>
        <w:rPr>
          <w:rFonts w:ascii="Arial" w:hAnsi="Arial" w:cs="Arial"/>
          <w:sz w:val="24"/>
          <w:szCs w:val="24"/>
        </w:rPr>
      </w:pPr>
    </w:p>
    <w:p w14:paraId="4EEE9A2C" w14:textId="77777777" w:rsidR="00BA317B" w:rsidRDefault="00BA317B" w:rsidP="00BA317B"/>
    <w:p w14:paraId="5E5B612C" w14:textId="77777777" w:rsidR="00BA317B" w:rsidRPr="00BA317B" w:rsidRDefault="00BA317B" w:rsidP="00BA317B"/>
    <w:p w14:paraId="2E90DD62" w14:textId="6A5814FD" w:rsidR="00D80C78" w:rsidRDefault="00B13798" w:rsidP="00D80C78">
      <w:pPr>
        <w:pStyle w:val="Heading1"/>
        <w:rPr>
          <w:rFonts w:ascii="Arial" w:hAnsi="Arial" w:cs="Arial"/>
          <w:sz w:val="24"/>
          <w:szCs w:val="24"/>
        </w:rPr>
      </w:pPr>
      <w:bookmarkStart w:id="125" w:name="_8.6._Table_of"/>
      <w:bookmarkEnd w:id="125"/>
      <w:r>
        <w:rPr>
          <w:noProof/>
        </w:rPr>
        <w:lastRenderedPageBreak/>
        <w:object w:dxaOrig="1440" w:dyaOrig="1440" w14:anchorId="10361D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76" type="#_x0000_t75" style="position:absolute;margin-left:-67.4pt;margin-top:30.1pt;width:548.55pt;height:221pt;z-index:251670528;mso-position-horizontal-relative:text;mso-position-vertical-relative:text;mso-width-relative:page;mso-height-relative:page" wrapcoords="-30 0 -30 21440 18223 21440 21570 21360 21570 19600 19653 19200 21570 19120 21570 17120 18223 16640 21570 16640 21570 11600 20444 11520 21570 11120 21570 10320 19501 10240 21570 9920 21570 9120 21022 8960 21600 8640 21600 6720 21478 6640 21570 6240 21570 5440 18710 5120 21570 4960 21570 4240 19653 3840 21570 3760 21600 0 -30 0">
            <v:imagedata r:id="rId165" o:title=""/>
            <w10:wrap type="tight"/>
          </v:shape>
          <o:OLEObject Type="Embed" ProgID="Excel.Sheet.12" ShapeID="_x0000_s2076" DrawAspect="Content" ObjectID="_1776541647" r:id="rId166"/>
        </w:object>
      </w:r>
      <w:r w:rsidR="00D80C78" w:rsidRPr="00D80C78">
        <w:rPr>
          <w:rFonts w:ascii="Arial" w:hAnsi="Arial" w:cs="Arial"/>
          <w:sz w:val="24"/>
          <w:szCs w:val="24"/>
        </w:rPr>
        <w:t xml:space="preserve">8.6. </w:t>
      </w:r>
      <w:r w:rsidR="00E21385" w:rsidRPr="00E21385">
        <w:rPr>
          <w:rFonts w:ascii="Arial" w:hAnsi="Arial" w:cs="Arial"/>
          <w:sz w:val="24"/>
          <w:szCs w:val="24"/>
        </w:rPr>
        <w:t>Table of responses from questionnaire</w:t>
      </w:r>
    </w:p>
    <w:p w14:paraId="62ADB825" w14:textId="3F2B02B2" w:rsidR="00D057FF" w:rsidRDefault="00D057FF" w:rsidP="00D057FF"/>
    <w:p w14:paraId="329C7B51" w14:textId="736EA1A0" w:rsidR="00D057FF" w:rsidRPr="00D057FF" w:rsidRDefault="00D057FF" w:rsidP="00D057FF"/>
    <w:sectPr w:rsidR="00D057FF" w:rsidRPr="00D057FF" w:rsidSect="00B60D89">
      <w:footerReference w:type="even" r:id="rId167"/>
      <w:footerReference w:type="default" r:id="rId168"/>
      <w:pgSz w:w="11906" w:h="16838"/>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F4236E" w14:textId="77777777" w:rsidR="00B60D89" w:rsidRDefault="00B60D89">
      <w:r>
        <w:separator/>
      </w:r>
    </w:p>
  </w:endnote>
  <w:endnote w:type="continuationSeparator" w:id="0">
    <w:p w14:paraId="279E7323" w14:textId="77777777" w:rsidR="00B60D89" w:rsidRDefault="00B60D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UI">
    <w:altName w:val="Segoe U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91F647"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BA1DEED"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08CC42"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4390DEC3"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961881" w14:textId="77777777" w:rsidR="00B60D89" w:rsidRDefault="00B60D89">
      <w:r>
        <w:separator/>
      </w:r>
    </w:p>
  </w:footnote>
  <w:footnote w:type="continuationSeparator" w:id="0">
    <w:p w14:paraId="6E95F299" w14:textId="77777777" w:rsidR="00B60D89" w:rsidRDefault="00B60D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855C1"/>
    <w:multiLevelType w:val="multilevel"/>
    <w:tmpl w:val="4E381C0C"/>
    <w:lvl w:ilvl="0">
      <w:start w:val="4"/>
      <w:numFmt w:val="decimal"/>
      <w:lvlText w:val="%1."/>
      <w:lvlJc w:val="left"/>
      <w:pPr>
        <w:ind w:left="408" w:hanging="408"/>
      </w:pPr>
      <w:rPr>
        <w:rFonts w:hint="default"/>
      </w:rPr>
    </w:lvl>
    <w:lvl w:ilvl="1">
      <w:start w:val="2"/>
      <w:numFmt w:val="decimal"/>
      <w:lvlText w:val="%1.%2."/>
      <w:lvlJc w:val="left"/>
      <w:pPr>
        <w:ind w:left="1872" w:hanging="720"/>
      </w:pPr>
      <w:rPr>
        <w:rFonts w:hint="default"/>
      </w:rPr>
    </w:lvl>
    <w:lvl w:ilvl="2">
      <w:start w:val="1"/>
      <w:numFmt w:val="decimal"/>
      <w:lvlText w:val="%1.%2.%3."/>
      <w:lvlJc w:val="left"/>
      <w:pPr>
        <w:ind w:left="3024" w:hanging="720"/>
      </w:pPr>
      <w:rPr>
        <w:rFonts w:hint="default"/>
      </w:rPr>
    </w:lvl>
    <w:lvl w:ilvl="3">
      <w:start w:val="1"/>
      <w:numFmt w:val="decimal"/>
      <w:lvlText w:val="%1.%2.%3.%4."/>
      <w:lvlJc w:val="left"/>
      <w:pPr>
        <w:ind w:left="4536" w:hanging="1080"/>
      </w:pPr>
      <w:rPr>
        <w:rFonts w:hint="default"/>
      </w:rPr>
    </w:lvl>
    <w:lvl w:ilvl="4">
      <w:start w:val="1"/>
      <w:numFmt w:val="decimal"/>
      <w:lvlText w:val="%1.%2.%3.%4.%5."/>
      <w:lvlJc w:val="left"/>
      <w:pPr>
        <w:ind w:left="5688" w:hanging="108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352" w:hanging="1440"/>
      </w:pPr>
      <w:rPr>
        <w:rFonts w:hint="default"/>
      </w:rPr>
    </w:lvl>
    <w:lvl w:ilvl="7">
      <w:start w:val="1"/>
      <w:numFmt w:val="decimal"/>
      <w:lvlText w:val="%1.%2.%3.%4.%5.%6.%7.%8."/>
      <w:lvlJc w:val="left"/>
      <w:pPr>
        <w:ind w:left="9864" w:hanging="1800"/>
      </w:pPr>
      <w:rPr>
        <w:rFonts w:hint="default"/>
      </w:rPr>
    </w:lvl>
    <w:lvl w:ilvl="8">
      <w:start w:val="1"/>
      <w:numFmt w:val="decimal"/>
      <w:lvlText w:val="%1.%2.%3.%4.%5.%6.%7.%8.%9."/>
      <w:lvlJc w:val="left"/>
      <w:pPr>
        <w:ind w:left="11376" w:hanging="2160"/>
      </w:pPr>
      <w:rPr>
        <w:rFonts w:hint="default"/>
      </w:r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BA77A46"/>
    <w:multiLevelType w:val="hybridMultilevel"/>
    <w:tmpl w:val="847E5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E94505"/>
    <w:multiLevelType w:val="hybridMultilevel"/>
    <w:tmpl w:val="23665EC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4854BD"/>
    <w:multiLevelType w:val="multilevel"/>
    <w:tmpl w:val="202CBF66"/>
    <w:lvl w:ilvl="0">
      <w:start w:val="4"/>
      <w:numFmt w:val="decimal"/>
      <w:lvlText w:val="%1."/>
      <w:lvlJc w:val="left"/>
      <w:pPr>
        <w:ind w:left="612" w:hanging="612"/>
      </w:pPr>
      <w:rPr>
        <w:rFonts w:hint="default"/>
        <w:b/>
      </w:rPr>
    </w:lvl>
    <w:lvl w:ilvl="1">
      <w:start w:val="4"/>
      <w:numFmt w:val="decimal"/>
      <w:lvlText w:val="%1.%2."/>
      <w:lvlJc w:val="left"/>
      <w:pPr>
        <w:ind w:left="924" w:hanging="720"/>
      </w:pPr>
      <w:rPr>
        <w:rFonts w:hint="default"/>
        <w:b/>
      </w:rPr>
    </w:lvl>
    <w:lvl w:ilvl="2">
      <w:start w:val="2"/>
      <w:numFmt w:val="decimal"/>
      <w:lvlText w:val="%1.%2.%3."/>
      <w:lvlJc w:val="left"/>
      <w:pPr>
        <w:ind w:left="1128" w:hanging="720"/>
      </w:pPr>
      <w:rPr>
        <w:rFonts w:hint="default"/>
        <w:b/>
      </w:rPr>
    </w:lvl>
    <w:lvl w:ilvl="3">
      <w:start w:val="1"/>
      <w:numFmt w:val="decimal"/>
      <w:lvlText w:val="%1.%2.%3.%4."/>
      <w:lvlJc w:val="left"/>
      <w:pPr>
        <w:ind w:left="1692" w:hanging="1080"/>
      </w:pPr>
      <w:rPr>
        <w:rFonts w:hint="default"/>
        <w:b/>
      </w:rPr>
    </w:lvl>
    <w:lvl w:ilvl="4">
      <w:start w:val="1"/>
      <w:numFmt w:val="decimal"/>
      <w:lvlText w:val="%1.%2.%3.%4.%5."/>
      <w:lvlJc w:val="left"/>
      <w:pPr>
        <w:ind w:left="1896" w:hanging="1080"/>
      </w:pPr>
      <w:rPr>
        <w:rFonts w:hint="default"/>
        <w:b/>
      </w:rPr>
    </w:lvl>
    <w:lvl w:ilvl="5">
      <w:start w:val="1"/>
      <w:numFmt w:val="decimal"/>
      <w:lvlText w:val="%1.%2.%3.%4.%5.%6."/>
      <w:lvlJc w:val="left"/>
      <w:pPr>
        <w:ind w:left="2460" w:hanging="1440"/>
      </w:pPr>
      <w:rPr>
        <w:rFonts w:hint="default"/>
        <w:b/>
      </w:rPr>
    </w:lvl>
    <w:lvl w:ilvl="6">
      <w:start w:val="1"/>
      <w:numFmt w:val="decimal"/>
      <w:lvlText w:val="%1.%2.%3.%4.%5.%6.%7."/>
      <w:lvlJc w:val="left"/>
      <w:pPr>
        <w:ind w:left="2664" w:hanging="1440"/>
      </w:pPr>
      <w:rPr>
        <w:rFonts w:hint="default"/>
        <w:b/>
      </w:rPr>
    </w:lvl>
    <w:lvl w:ilvl="7">
      <w:start w:val="1"/>
      <w:numFmt w:val="decimal"/>
      <w:lvlText w:val="%1.%2.%3.%4.%5.%6.%7.%8."/>
      <w:lvlJc w:val="left"/>
      <w:pPr>
        <w:ind w:left="3228" w:hanging="1800"/>
      </w:pPr>
      <w:rPr>
        <w:rFonts w:hint="default"/>
        <w:b/>
      </w:rPr>
    </w:lvl>
    <w:lvl w:ilvl="8">
      <w:start w:val="1"/>
      <w:numFmt w:val="decimal"/>
      <w:lvlText w:val="%1.%2.%3.%4.%5.%6.%7.%8.%9."/>
      <w:lvlJc w:val="left"/>
      <w:pPr>
        <w:ind w:left="3792" w:hanging="2160"/>
      </w:pPr>
      <w:rPr>
        <w:rFonts w:hint="default"/>
        <w:b/>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0A455D"/>
    <w:multiLevelType w:val="multilevel"/>
    <w:tmpl w:val="9E4C347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0972B0"/>
    <w:multiLevelType w:val="multilevel"/>
    <w:tmpl w:val="284A22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E95B2E"/>
    <w:multiLevelType w:val="multilevel"/>
    <w:tmpl w:val="6A74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4D4EE5"/>
    <w:multiLevelType w:val="multilevel"/>
    <w:tmpl w:val="D04C7C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5A64244"/>
    <w:multiLevelType w:val="multilevel"/>
    <w:tmpl w:val="EDF45790"/>
    <w:lvl w:ilvl="0">
      <w:start w:val="3"/>
      <w:numFmt w:val="decimal"/>
      <w:lvlText w:val="%1."/>
      <w:lvlJc w:val="left"/>
      <w:pPr>
        <w:ind w:left="612" w:hanging="612"/>
      </w:pPr>
      <w:rPr>
        <w:rFonts w:ascii="Arial" w:hAnsi="Arial" w:cs="Arial" w:hint="default"/>
      </w:rPr>
    </w:lvl>
    <w:lvl w:ilvl="1">
      <w:start w:val="2"/>
      <w:numFmt w:val="decimal"/>
      <w:lvlText w:val="%1.%2."/>
      <w:lvlJc w:val="left"/>
      <w:pPr>
        <w:ind w:left="900" w:hanging="720"/>
      </w:pPr>
      <w:rPr>
        <w:rFonts w:ascii="Arial" w:hAnsi="Arial" w:cs="Arial" w:hint="default"/>
      </w:rPr>
    </w:lvl>
    <w:lvl w:ilvl="2">
      <w:start w:val="2"/>
      <w:numFmt w:val="decimal"/>
      <w:lvlText w:val="%1.%2.%3."/>
      <w:lvlJc w:val="left"/>
      <w:pPr>
        <w:ind w:left="1080" w:hanging="720"/>
      </w:pPr>
      <w:rPr>
        <w:rFonts w:ascii="Arial" w:hAnsi="Arial" w:cs="Arial" w:hint="default"/>
      </w:rPr>
    </w:lvl>
    <w:lvl w:ilvl="3">
      <w:start w:val="1"/>
      <w:numFmt w:val="decimal"/>
      <w:lvlText w:val="%1.%2.%3.%4."/>
      <w:lvlJc w:val="left"/>
      <w:pPr>
        <w:ind w:left="1620" w:hanging="1080"/>
      </w:pPr>
      <w:rPr>
        <w:rFonts w:ascii="Arial" w:hAnsi="Arial" w:cs="Arial" w:hint="default"/>
      </w:rPr>
    </w:lvl>
    <w:lvl w:ilvl="4">
      <w:start w:val="1"/>
      <w:numFmt w:val="decimal"/>
      <w:lvlText w:val="%1.%2.%3.%4.%5."/>
      <w:lvlJc w:val="left"/>
      <w:pPr>
        <w:ind w:left="1800" w:hanging="1080"/>
      </w:pPr>
      <w:rPr>
        <w:rFonts w:ascii="Arial" w:hAnsi="Arial" w:cs="Arial" w:hint="default"/>
      </w:rPr>
    </w:lvl>
    <w:lvl w:ilvl="5">
      <w:start w:val="1"/>
      <w:numFmt w:val="decimal"/>
      <w:lvlText w:val="%1.%2.%3.%4.%5.%6."/>
      <w:lvlJc w:val="left"/>
      <w:pPr>
        <w:ind w:left="2340" w:hanging="1440"/>
      </w:pPr>
      <w:rPr>
        <w:rFonts w:ascii="Arial" w:hAnsi="Arial" w:cs="Arial" w:hint="default"/>
      </w:rPr>
    </w:lvl>
    <w:lvl w:ilvl="6">
      <w:start w:val="1"/>
      <w:numFmt w:val="decimal"/>
      <w:lvlText w:val="%1.%2.%3.%4.%5.%6.%7."/>
      <w:lvlJc w:val="left"/>
      <w:pPr>
        <w:ind w:left="2880" w:hanging="1800"/>
      </w:pPr>
      <w:rPr>
        <w:rFonts w:ascii="Arial" w:hAnsi="Arial" w:cs="Arial" w:hint="default"/>
      </w:rPr>
    </w:lvl>
    <w:lvl w:ilvl="7">
      <w:start w:val="1"/>
      <w:numFmt w:val="decimal"/>
      <w:lvlText w:val="%1.%2.%3.%4.%5.%6.%7.%8."/>
      <w:lvlJc w:val="left"/>
      <w:pPr>
        <w:ind w:left="3060" w:hanging="1800"/>
      </w:pPr>
      <w:rPr>
        <w:rFonts w:ascii="Arial" w:hAnsi="Arial" w:cs="Arial" w:hint="default"/>
      </w:rPr>
    </w:lvl>
    <w:lvl w:ilvl="8">
      <w:start w:val="1"/>
      <w:numFmt w:val="decimal"/>
      <w:lvlText w:val="%1.%2.%3.%4.%5.%6.%7.%8.%9."/>
      <w:lvlJc w:val="left"/>
      <w:pPr>
        <w:ind w:left="3600" w:hanging="2160"/>
      </w:pPr>
      <w:rPr>
        <w:rFonts w:ascii="Arial" w:hAnsi="Arial" w:cs="Arial" w:hint="default"/>
      </w:r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A34E2D"/>
    <w:multiLevelType w:val="hybridMultilevel"/>
    <w:tmpl w:val="B9A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7B25EF"/>
    <w:multiLevelType w:val="hybridMultilevel"/>
    <w:tmpl w:val="F9BC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7B1B8C"/>
    <w:multiLevelType w:val="multilevel"/>
    <w:tmpl w:val="001EFDF4"/>
    <w:lvl w:ilvl="0">
      <w:start w:val="3"/>
      <w:numFmt w:val="decimal"/>
      <w:lvlText w:val="%1."/>
      <w:lvlJc w:val="left"/>
      <w:pPr>
        <w:ind w:left="408" w:hanging="408"/>
      </w:pPr>
      <w:rPr>
        <w:rFonts w:hint="default"/>
      </w:rPr>
    </w:lvl>
    <w:lvl w:ilvl="1">
      <w:start w:val="6"/>
      <w:numFmt w:val="decimal"/>
      <w:lvlText w:val="%1.%2."/>
      <w:lvlJc w:val="left"/>
      <w:pPr>
        <w:ind w:left="1152" w:hanging="72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824" w:hanging="1800"/>
      </w:pPr>
      <w:rPr>
        <w:rFonts w:hint="default"/>
      </w:rPr>
    </w:lvl>
    <w:lvl w:ilvl="8">
      <w:start w:val="1"/>
      <w:numFmt w:val="decimal"/>
      <w:lvlText w:val="%1.%2.%3.%4.%5.%6.%7.%8.%9."/>
      <w:lvlJc w:val="left"/>
      <w:pPr>
        <w:ind w:left="5616" w:hanging="2160"/>
      </w:pPr>
      <w:rPr>
        <w:rFonts w:hint="default"/>
      </w:rPr>
    </w:lvl>
  </w:abstractNum>
  <w:abstractNum w:abstractNumId="32"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BD1404"/>
    <w:multiLevelType w:val="multilevel"/>
    <w:tmpl w:val="145E9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84F27AE"/>
    <w:multiLevelType w:val="hybridMultilevel"/>
    <w:tmpl w:val="AD80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1231C9"/>
    <w:multiLevelType w:val="multilevel"/>
    <w:tmpl w:val="7EA6149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color w:val="2424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5B6C09B3"/>
    <w:multiLevelType w:val="multilevel"/>
    <w:tmpl w:val="7AFCB7AE"/>
    <w:lvl w:ilvl="0">
      <w:start w:val="4"/>
      <w:numFmt w:val="decimal"/>
      <w:lvlText w:val="%1."/>
      <w:lvlJc w:val="left"/>
      <w:pPr>
        <w:ind w:left="612" w:hanging="612"/>
      </w:pPr>
      <w:rPr>
        <w:rFonts w:hint="default"/>
      </w:rPr>
    </w:lvl>
    <w:lvl w:ilvl="1">
      <w:start w:val="3"/>
      <w:numFmt w:val="decimal"/>
      <w:lvlText w:val="%1.%2."/>
      <w:lvlJc w:val="left"/>
      <w:pPr>
        <w:ind w:left="924" w:hanging="720"/>
      </w:pPr>
      <w:rPr>
        <w:rFonts w:hint="default"/>
      </w:rPr>
    </w:lvl>
    <w:lvl w:ilvl="2">
      <w:start w:val="1"/>
      <w:numFmt w:val="decimal"/>
      <w:lvlText w:val="%1.%2.%3."/>
      <w:lvlJc w:val="left"/>
      <w:pPr>
        <w:ind w:left="1128" w:hanging="720"/>
      </w:pPr>
      <w:rPr>
        <w:rFonts w:hint="default"/>
      </w:rPr>
    </w:lvl>
    <w:lvl w:ilvl="3">
      <w:start w:val="1"/>
      <w:numFmt w:val="decimal"/>
      <w:lvlText w:val="%1.%2.%3.%4."/>
      <w:lvlJc w:val="left"/>
      <w:pPr>
        <w:ind w:left="1692" w:hanging="1080"/>
      </w:pPr>
      <w:rPr>
        <w:rFonts w:hint="default"/>
      </w:rPr>
    </w:lvl>
    <w:lvl w:ilvl="4">
      <w:start w:val="1"/>
      <w:numFmt w:val="decimal"/>
      <w:lvlText w:val="%1.%2.%3.%4.%5."/>
      <w:lvlJc w:val="left"/>
      <w:pPr>
        <w:ind w:left="1896" w:hanging="1080"/>
      </w:pPr>
      <w:rPr>
        <w:rFonts w:hint="default"/>
      </w:rPr>
    </w:lvl>
    <w:lvl w:ilvl="5">
      <w:start w:val="1"/>
      <w:numFmt w:val="decimal"/>
      <w:lvlText w:val="%1.%2.%3.%4.%5.%6."/>
      <w:lvlJc w:val="left"/>
      <w:pPr>
        <w:ind w:left="2460" w:hanging="1440"/>
      </w:pPr>
      <w:rPr>
        <w:rFonts w:hint="default"/>
      </w:rPr>
    </w:lvl>
    <w:lvl w:ilvl="6">
      <w:start w:val="1"/>
      <w:numFmt w:val="decimal"/>
      <w:lvlText w:val="%1.%2.%3.%4.%5.%6.%7."/>
      <w:lvlJc w:val="left"/>
      <w:pPr>
        <w:ind w:left="2664" w:hanging="1440"/>
      </w:pPr>
      <w:rPr>
        <w:rFonts w:hint="default"/>
      </w:rPr>
    </w:lvl>
    <w:lvl w:ilvl="7">
      <w:start w:val="1"/>
      <w:numFmt w:val="decimal"/>
      <w:lvlText w:val="%1.%2.%3.%4.%5.%6.%7.%8."/>
      <w:lvlJc w:val="left"/>
      <w:pPr>
        <w:ind w:left="3228" w:hanging="1800"/>
      </w:pPr>
      <w:rPr>
        <w:rFonts w:hint="default"/>
      </w:rPr>
    </w:lvl>
    <w:lvl w:ilvl="8">
      <w:start w:val="1"/>
      <w:numFmt w:val="decimal"/>
      <w:lvlText w:val="%1.%2.%3.%4.%5.%6.%7.%8.%9."/>
      <w:lvlJc w:val="left"/>
      <w:pPr>
        <w:ind w:left="3792" w:hanging="2160"/>
      </w:pPr>
      <w:rPr>
        <w:rFonts w:hint="default"/>
      </w:rPr>
    </w:lvl>
  </w:abstractNum>
  <w:abstractNum w:abstractNumId="3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432"/>
        </w:tabs>
        <w:ind w:left="43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E7B3F17"/>
    <w:multiLevelType w:val="hybridMultilevel"/>
    <w:tmpl w:val="4AEE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31C3A68"/>
    <w:multiLevelType w:val="multilevel"/>
    <w:tmpl w:val="B2C60844"/>
    <w:lvl w:ilvl="0">
      <w:start w:val="8"/>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1" w15:restartNumberingAfterBreak="0">
    <w:nsid w:val="7430298D"/>
    <w:multiLevelType w:val="hybridMultilevel"/>
    <w:tmpl w:val="00D0AB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E863F5"/>
    <w:multiLevelType w:val="hybridMultilevel"/>
    <w:tmpl w:val="E1B0D36E"/>
    <w:lvl w:ilvl="0" w:tplc="7DEA09D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B6111A5"/>
    <w:multiLevelType w:val="multilevel"/>
    <w:tmpl w:val="2EB8D2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D6E30D6"/>
    <w:multiLevelType w:val="hybridMultilevel"/>
    <w:tmpl w:val="5A12DC28"/>
    <w:lvl w:ilvl="0" w:tplc="B59CA396">
      <w:start w:val="1"/>
      <w:numFmt w:val="decimal"/>
      <w:lvlText w:val="%1."/>
      <w:lvlJc w:val="left"/>
      <w:pPr>
        <w:ind w:left="720" w:hanging="360"/>
      </w:pPr>
      <w:rPr>
        <w:rFonts w:ascii="Times New Roman" w:hAnsi="Times New Roman" w:cs="Times New Roman"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EF66B9A"/>
    <w:multiLevelType w:val="hybridMultilevel"/>
    <w:tmpl w:val="8700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020546">
    <w:abstractNumId w:val="41"/>
  </w:num>
  <w:num w:numId="2" w16cid:durableId="792796293">
    <w:abstractNumId w:val="4"/>
  </w:num>
  <w:num w:numId="3" w16cid:durableId="1454665177">
    <w:abstractNumId w:val="23"/>
  </w:num>
  <w:num w:numId="4" w16cid:durableId="1910387535">
    <w:abstractNumId w:val="56"/>
  </w:num>
  <w:num w:numId="5" w16cid:durableId="596983038">
    <w:abstractNumId w:val="16"/>
  </w:num>
  <w:num w:numId="6" w16cid:durableId="206995424">
    <w:abstractNumId w:val="6"/>
  </w:num>
  <w:num w:numId="7" w16cid:durableId="2003779776">
    <w:abstractNumId w:val="51"/>
  </w:num>
  <w:num w:numId="8" w16cid:durableId="1009060635">
    <w:abstractNumId w:val="57"/>
  </w:num>
  <w:num w:numId="9" w16cid:durableId="981541140">
    <w:abstractNumId w:val="35"/>
  </w:num>
  <w:num w:numId="10" w16cid:durableId="1083261313">
    <w:abstractNumId w:val="22"/>
  </w:num>
  <w:num w:numId="11" w16cid:durableId="623847193">
    <w:abstractNumId w:val="36"/>
  </w:num>
  <w:num w:numId="12" w16cid:durableId="430591740">
    <w:abstractNumId w:val="33"/>
  </w:num>
  <w:num w:numId="13" w16cid:durableId="1596012397">
    <w:abstractNumId w:val="18"/>
  </w:num>
  <w:num w:numId="14" w16cid:durableId="272395743">
    <w:abstractNumId w:val="54"/>
  </w:num>
  <w:num w:numId="15" w16cid:durableId="1302806918">
    <w:abstractNumId w:val="25"/>
  </w:num>
  <w:num w:numId="16" w16cid:durableId="287855115">
    <w:abstractNumId w:val="14"/>
  </w:num>
  <w:num w:numId="17" w16cid:durableId="1108425812">
    <w:abstractNumId w:val="26"/>
  </w:num>
  <w:num w:numId="18" w16cid:durableId="568270208">
    <w:abstractNumId w:val="31"/>
  </w:num>
  <w:num w:numId="19" w16cid:durableId="594675076">
    <w:abstractNumId w:val="0"/>
  </w:num>
  <w:num w:numId="20" w16cid:durableId="499393673">
    <w:abstractNumId w:val="38"/>
  </w:num>
  <w:num w:numId="21" w16cid:durableId="759374999">
    <w:abstractNumId w:val="7"/>
  </w:num>
  <w:num w:numId="22" w16cid:durableId="932056308">
    <w:abstractNumId w:val="50"/>
  </w:num>
  <w:num w:numId="23" w16cid:durableId="850493201">
    <w:abstractNumId w:val="20"/>
  </w:num>
  <w:num w:numId="24" w16cid:durableId="1418014885">
    <w:abstractNumId w:val="42"/>
  </w:num>
  <w:num w:numId="25" w16cid:durableId="1351489909">
    <w:abstractNumId w:val="8"/>
  </w:num>
  <w:num w:numId="26" w16cid:durableId="996802858">
    <w:abstractNumId w:val="49"/>
  </w:num>
  <w:num w:numId="27"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3154314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349480353">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604271145">
    <w:abstractNumId w:val="9"/>
  </w:num>
  <w:num w:numId="31" w16cid:durableId="465201546">
    <w:abstractNumId w:val="15"/>
  </w:num>
  <w:num w:numId="32" w16cid:durableId="801313199">
    <w:abstractNumId w:val="17"/>
  </w:num>
  <w:num w:numId="33" w16cid:durableId="1932622472">
    <w:abstractNumId w:val="46"/>
  </w:num>
  <w:num w:numId="34" w16cid:durableId="803698313">
    <w:abstractNumId w:val="43"/>
  </w:num>
  <w:num w:numId="35" w16cid:durableId="1870216879">
    <w:abstractNumId w:val="45"/>
  </w:num>
  <w:num w:numId="36" w16cid:durableId="100340676">
    <w:abstractNumId w:val="2"/>
  </w:num>
  <w:num w:numId="37" w16cid:durableId="1557625305">
    <w:abstractNumId w:val="12"/>
  </w:num>
  <w:num w:numId="38" w16cid:durableId="1281380168">
    <w:abstractNumId w:val="13"/>
  </w:num>
  <w:num w:numId="39" w16cid:durableId="1244143853">
    <w:abstractNumId w:val="21"/>
  </w:num>
  <w:num w:numId="40" w16cid:durableId="131824218">
    <w:abstractNumId w:val="27"/>
  </w:num>
  <w:num w:numId="41" w16cid:durableId="395248324">
    <w:abstractNumId w:val="48"/>
  </w:num>
  <w:num w:numId="42" w16cid:durableId="267927197">
    <w:abstractNumId w:val="11"/>
  </w:num>
  <w:num w:numId="43" w16cid:durableId="48654765">
    <w:abstractNumId w:val="29"/>
  </w:num>
  <w:num w:numId="44" w16cid:durableId="1337196786">
    <w:abstractNumId w:val="40"/>
  </w:num>
  <w:num w:numId="45" w16cid:durableId="1755130753">
    <w:abstractNumId w:val="3"/>
  </w:num>
  <w:num w:numId="46" w16cid:durableId="726926220">
    <w:abstractNumId w:val="19"/>
  </w:num>
  <w:num w:numId="47" w16cid:durableId="2083483834">
    <w:abstractNumId w:val="24"/>
  </w:num>
  <w:num w:numId="48" w16cid:durableId="2097245557">
    <w:abstractNumId w:val="52"/>
  </w:num>
  <w:num w:numId="49" w16cid:durableId="475149258">
    <w:abstractNumId w:val="39"/>
  </w:num>
  <w:num w:numId="50" w16cid:durableId="574557488">
    <w:abstractNumId w:val="47"/>
  </w:num>
  <w:num w:numId="51" w16cid:durableId="2015453725">
    <w:abstractNumId w:val="32"/>
  </w:num>
  <w:num w:numId="52" w16cid:durableId="861624024">
    <w:abstractNumId w:val="10"/>
  </w:num>
  <w:num w:numId="53" w16cid:durableId="1304699447">
    <w:abstractNumId w:val="5"/>
  </w:num>
  <w:num w:numId="54" w16cid:durableId="1807579968">
    <w:abstractNumId w:val="1"/>
  </w:num>
  <w:num w:numId="55" w16cid:durableId="1201698954">
    <w:abstractNumId w:val="44"/>
  </w:num>
  <w:num w:numId="56" w16cid:durableId="870386810">
    <w:abstractNumId w:val="55"/>
  </w:num>
  <w:num w:numId="57" w16cid:durableId="593171310">
    <w:abstractNumId w:val="30"/>
  </w:num>
  <w:num w:numId="58" w16cid:durableId="717583167">
    <w:abstractNumId w:val="28"/>
  </w:num>
  <w:num w:numId="59" w16cid:durableId="432634974">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ctiveWritingStyle w:appName="MSWord" w:lang="fr-FR" w:vendorID="64" w:dllVersion="131078" w:nlCheck="1" w:checkStyle="0"/>
  <w:activeWritingStyle w:appName="MSWord" w:lang="en-GB" w:vendorID="64" w:dllVersion="131078"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activeWritingStyle w:appName="MSWord" w:lang="nl-NL" w:vendorID="64" w:dllVersion="0" w:nlCheck="1" w:checkStyle="0"/>
  <w:activeWritingStyle w:appName="MSWord" w:lang="it-IT"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70D0"/>
    <w:rsid w:val="000278A7"/>
    <w:rsid w:val="00034522"/>
    <w:rsid w:val="00054A6D"/>
    <w:rsid w:val="00055C21"/>
    <w:rsid w:val="00092122"/>
    <w:rsid w:val="000B5A5F"/>
    <w:rsid w:val="000C0184"/>
    <w:rsid w:val="000D683C"/>
    <w:rsid w:val="000F0A09"/>
    <w:rsid w:val="000F2FA7"/>
    <w:rsid w:val="001018B8"/>
    <w:rsid w:val="00116807"/>
    <w:rsid w:val="00124291"/>
    <w:rsid w:val="00125C9D"/>
    <w:rsid w:val="00130AE6"/>
    <w:rsid w:val="001373D7"/>
    <w:rsid w:val="001479C3"/>
    <w:rsid w:val="00154C3E"/>
    <w:rsid w:val="00185964"/>
    <w:rsid w:val="0018701D"/>
    <w:rsid w:val="001870C1"/>
    <w:rsid w:val="0019172A"/>
    <w:rsid w:val="001928E1"/>
    <w:rsid w:val="001A006A"/>
    <w:rsid w:val="001A5AB7"/>
    <w:rsid w:val="001C49A5"/>
    <w:rsid w:val="001D51D4"/>
    <w:rsid w:val="001E293E"/>
    <w:rsid w:val="00226C99"/>
    <w:rsid w:val="00237707"/>
    <w:rsid w:val="002418A7"/>
    <w:rsid w:val="00246A94"/>
    <w:rsid w:val="00277BD7"/>
    <w:rsid w:val="002876D1"/>
    <w:rsid w:val="002B0FD6"/>
    <w:rsid w:val="002B38B3"/>
    <w:rsid w:val="002B424D"/>
    <w:rsid w:val="002B581F"/>
    <w:rsid w:val="002C2E36"/>
    <w:rsid w:val="002D4228"/>
    <w:rsid w:val="002F179A"/>
    <w:rsid w:val="003029A1"/>
    <w:rsid w:val="003366DD"/>
    <w:rsid w:val="00341E9B"/>
    <w:rsid w:val="0034644F"/>
    <w:rsid w:val="0035377F"/>
    <w:rsid w:val="00386D6E"/>
    <w:rsid w:val="003B6CE5"/>
    <w:rsid w:val="003D322F"/>
    <w:rsid w:val="003D4877"/>
    <w:rsid w:val="003E487A"/>
    <w:rsid w:val="003F4432"/>
    <w:rsid w:val="00407754"/>
    <w:rsid w:val="00412D36"/>
    <w:rsid w:val="00430CF0"/>
    <w:rsid w:val="004317A6"/>
    <w:rsid w:val="004524FE"/>
    <w:rsid w:val="00484755"/>
    <w:rsid w:val="00494F50"/>
    <w:rsid w:val="004A2E9F"/>
    <w:rsid w:val="004B1B1A"/>
    <w:rsid w:val="004B7DF1"/>
    <w:rsid w:val="004C6A7C"/>
    <w:rsid w:val="004D2BF7"/>
    <w:rsid w:val="004E19CB"/>
    <w:rsid w:val="0050477E"/>
    <w:rsid w:val="0056423B"/>
    <w:rsid w:val="00564326"/>
    <w:rsid w:val="00575F54"/>
    <w:rsid w:val="005A2F38"/>
    <w:rsid w:val="005C11BC"/>
    <w:rsid w:val="005C6BBB"/>
    <w:rsid w:val="005D2E38"/>
    <w:rsid w:val="005D34DA"/>
    <w:rsid w:val="005D6FA0"/>
    <w:rsid w:val="005E060A"/>
    <w:rsid w:val="005F2CEF"/>
    <w:rsid w:val="005F7FDB"/>
    <w:rsid w:val="0062439D"/>
    <w:rsid w:val="00631789"/>
    <w:rsid w:val="006519E2"/>
    <w:rsid w:val="00663C11"/>
    <w:rsid w:val="00667E87"/>
    <w:rsid w:val="006A7FFC"/>
    <w:rsid w:val="006B6588"/>
    <w:rsid w:val="006C4A4D"/>
    <w:rsid w:val="00722B36"/>
    <w:rsid w:val="0072651A"/>
    <w:rsid w:val="007324BE"/>
    <w:rsid w:val="0078013A"/>
    <w:rsid w:val="007B0B05"/>
    <w:rsid w:val="007B2C71"/>
    <w:rsid w:val="007B7256"/>
    <w:rsid w:val="007D298A"/>
    <w:rsid w:val="007D36EA"/>
    <w:rsid w:val="007D440B"/>
    <w:rsid w:val="007F687D"/>
    <w:rsid w:val="00800D09"/>
    <w:rsid w:val="0083215B"/>
    <w:rsid w:val="00841A6A"/>
    <w:rsid w:val="00847F86"/>
    <w:rsid w:val="008500D8"/>
    <w:rsid w:val="00851724"/>
    <w:rsid w:val="00852BB4"/>
    <w:rsid w:val="00853D87"/>
    <w:rsid w:val="0087519B"/>
    <w:rsid w:val="008978D1"/>
    <w:rsid w:val="008A582A"/>
    <w:rsid w:val="008B26D8"/>
    <w:rsid w:val="008B3BDB"/>
    <w:rsid w:val="008B52BC"/>
    <w:rsid w:val="008B6311"/>
    <w:rsid w:val="008D3CFF"/>
    <w:rsid w:val="008E1EA0"/>
    <w:rsid w:val="008F05B6"/>
    <w:rsid w:val="008F3050"/>
    <w:rsid w:val="00905EC8"/>
    <w:rsid w:val="009314BF"/>
    <w:rsid w:val="00941A96"/>
    <w:rsid w:val="0094595D"/>
    <w:rsid w:val="00951620"/>
    <w:rsid w:val="009611EA"/>
    <w:rsid w:val="00971768"/>
    <w:rsid w:val="009728B4"/>
    <w:rsid w:val="00980E42"/>
    <w:rsid w:val="00990EEA"/>
    <w:rsid w:val="009942DA"/>
    <w:rsid w:val="009958BC"/>
    <w:rsid w:val="009B01B8"/>
    <w:rsid w:val="009C0937"/>
    <w:rsid w:val="009C0C80"/>
    <w:rsid w:val="009C6B1B"/>
    <w:rsid w:val="009E3133"/>
    <w:rsid w:val="00A0203D"/>
    <w:rsid w:val="00A07EA7"/>
    <w:rsid w:val="00A10E54"/>
    <w:rsid w:val="00A44906"/>
    <w:rsid w:val="00A47019"/>
    <w:rsid w:val="00A534F1"/>
    <w:rsid w:val="00A62ED5"/>
    <w:rsid w:val="00AA564C"/>
    <w:rsid w:val="00AC393F"/>
    <w:rsid w:val="00AD236C"/>
    <w:rsid w:val="00AD5904"/>
    <w:rsid w:val="00AD6299"/>
    <w:rsid w:val="00AE180F"/>
    <w:rsid w:val="00AF2833"/>
    <w:rsid w:val="00B13798"/>
    <w:rsid w:val="00B2568E"/>
    <w:rsid w:val="00B26B23"/>
    <w:rsid w:val="00B472FD"/>
    <w:rsid w:val="00B50D90"/>
    <w:rsid w:val="00B53DAF"/>
    <w:rsid w:val="00B60D89"/>
    <w:rsid w:val="00B657B5"/>
    <w:rsid w:val="00B667CC"/>
    <w:rsid w:val="00B66A7A"/>
    <w:rsid w:val="00B7747C"/>
    <w:rsid w:val="00B852A7"/>
    <w:rsid w:val="00B90B42"/>
    <w:rsid w:val="00BA317B"/>
    <w:rsid w:val="00BA7FED"/>
    <w:rsid w:val="00BB56AA"/>
    <w:rsid w:val="00BC3F9C"/>
    <w:rsid w:val="00BD5554"/>
    <w:rsid w:val="00BE0ACE"/>
    <w:rsid w:val="00BE6090"/>
    <w:rsid w:val="00C0711D"/>
    <w:rsid w:val="00C26D16"/>
    <w:rsid w:val="00C42E01"/>
    <w:rsid w:val="00C47A6C"/>
    <w:rsid w:val="00C533FA"/>
    <w:rsid w:val="00C54236"/>
    <w:rsid w:val="00C557D9"/>
    <w:rsid w:val="00C70C08"/>
    <w:rsid w:val="00C82C1C"/>
    <w:rsid w:val="00C84FEE"/>
    <w:rsid w:val="00C86DDB"/>
    <w:rsid w:val="00C96355"/>
    <w:rsid w:val="00C968B7"/>
    <w:rsid w:val="00CD3DB5"/>
    <w:rsid w:val="00CD4350"/>
    <w:rsid w:val="00CD7213"/>
    <w:rsid w:val="00CE48ED"/>
    <w:rsid w:val="00CF73F4"/>
    <w:rsid w:val="00D057FF"/>
    <w:rsid w:val="00D247D2"/>
    <w:rsid w:val="00D27012"/>
    <w:rsid w:val="00D30B47"/>
    <w:rsid w:val="00D5465D"/>
    <w:rsid w:val="00D63E4A"/>
    <w:rsid w:val="00D772F7"/>
    <w:rsid w:val="00D808D6"/>
    <w:rsid w:val="00D80C78"/>
    <w:rsid w:val="00D9038A"/>
    <w:rsid w:val="00D93F20"/>
    <w:rsid w:val="00DB0921"/>
    <w:rsid w:val="00DB6D75"/>
    <w:rsid w:val="00DD7D10"/>
    <w:rsid w:val="00DE04A6"/>
    <w:rsid w:val="00DE5CB5"/>
    <w:rsid w:val="00DE7795"/>
    <w:rsid w:val="00DF0184"/>
    <w:rsid w:val="00DF2FDA"/>
    <w:rsid w:val="00E05AC7"/>
    <w:rsid w:val="00E06371"/>
    <w:rsid w:val="00E12D45"/>
    <w:rsid w:val="00E21385"/>
    <w:rsid w:val="00E21807"/>
    <w:rsid w:val="00E22DF1"/>
    <w:rsid w:val="00E4683C"/>
    <w:rsid w:val="00E57EE2"/>
    <w:rsid w:val="00E73B1E"/>
    <w:rsid w:val="00ED6289"/>
    <w:rsid w:val="00EF26BC"/>
    <w:rsid w:val="00EF4A75"/>
    <w:rsid w:val="00F004CF"/>
    <w:rsid w:val="00F005DC"/>
    <w:rsid w:val="00F040CE"/>
    <w:rsid w:val="00F10C26"/>
    <w:rsid w:val="00F10CA8"/>
    <w:rsid w:val="00F1460B"/>
    <w:rsid w:val="00F254E2"/>
    <w:rsid w:val="00F37DA2"/>
    <w:rsid w:val="00F61F9E"/>
    <w:rsid w:val="00F62867"/>
    <w:rsid w:val="00F6381D"/>
    <w:rsid w:val="00F6445B"/>
    <w:rsid w:val="00F713EC"/>
    <w:rsid w:val="00F81E9F"/>
    <w:rsid w:val="00F967E4"/>
    <w:rsid w:val="00FA2F54"/>
    <w:rsid w:val="00FA541E"/>
    <w:rsid w:val="00FB6773"/>
    <w:rsid w:val="00FD657B"/>
    <w:rsid w:val="00FF3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77"/>
    <o:shapelayout v:ext="edit">
      <o:idmap v:ext="edit" data="2"/>
    </o:shapelayout>
  </w:shapeDefaults>
  <w:decimalSymbol w:val="."/>
  <w:listSeparator w:val=","/>
  <w14:docId w14:val="0BDB9BED"/>
  <w15:chartTrackingRefBased/>
  <w15:docId w15:val="{EAE702DF-CDDF-4BEC-A586-1EEF2634A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C557D9"/>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B7747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unhideWhenUsed/>
    <w:qFormat/>
    <w:rsid w:val="00B7747C"/>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7747C"/>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7747C"/>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7747C"/>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7747C"/>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7747C"/>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uiPriority w:val="99"/>
    <w:semiHidden/>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AA564C"/>
    <w:pPr>
      <w:tabs>
        <w:tab w:val="left" w:pos="993"/>
        <w:tab w:val="right" w:leader="dot" w:pos="8296"/>
      </w:tabs>
    </w:pPr>
    <w:rPr>
      <w:rFonts w:ascii="Arial" w:hAnsi="Arial" w:cs="Arial"/>
      <w:noProof/>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9314BF"/>
    <w:pPr>
      <w:tabs>
        <w:tab w:val="left" w:pos="960"/>
        <w:tab w:val="right" w:leader="dot" w:pos="8296"/>
      </w:tabs>
    </w:pPr>
    <w:rPr>
      <w:rFonts w:ascii="Arial" w:hAnsi="Arial" w:cs="Arial"/>
      <w:b/>
      <w:bCs/>
      <w:noProof/>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EF4A75"/>
    <w:pPr>
      <w:tabs>
        <w:tab w:val="center" w:pos="4513"/>
        <w:tab w:val="right" w:pos="9026"/>
      </w:tabs>
    </w:pPr>
  </w:style>
  <w:style w:type="character" w:customStyle="1" w:styleId="HeaderChar">
    <w:name w:val="Header Char"/>
    <w:link w:val="Header"/>
    <w:uiPriority w:val="99"/>
    <w:rsid w:val="00EF4A75"/>
    <w:rPr>
      <w:sz w:val="24"/>
      <w:szCs w:val="24"/>
      <w:lang w:eastAsia="en-GB"/>
    </w:rPr>
  </w:style>
  <w:style w:type="paragraph" w:styleId="NormalWeb">
    <w:name w:val="Normal (Web)"/>
    <w:basedOn w:val="Normal"/>
    <w:uiPriority w:val="99"/>
    <w:unhideWhenUsed/>
    <w:rsid w:val="00D63E4A"/>
    <w:pPr>
      <w:spacing w:before="100" w:beforeAutospacing="1" w:after="100" w:afterAutospacing="1"/>
    </w:pPr>
  </w:style>
  <w:style w:type="character" w:styleId="Strong">
    <w:name w:val="Strong"/>
    <w:uiPriority w:val="22"/>
    <w:qFormat/>
    <w:rsid w:val="00D63E4A"/>
    <w:rPr>
      <w:b/>
      <w:bCs/>
    </w:rPr>
  </w:style>
  <w:style w:type="character" w:customStyle="1" w:styleId="Heading1Char">
    <w:name w:val="Heading 1 Char"/>
    <w:basedOn w:val="DefaultParagraphFont"/>
    <w:link w:val="Heading1"/>
    <w:uiPriority w:val="99"/>
    <w:rsid w:val="00C557D9"/>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B7747C"/>
    <w:rPr>
      <w:rFonts w:asciiTheme="majorHAnsi" w:eastAsiaTheme="majorEastAsia" w:hAnsiTheme="majorHAnsi" w:cstheme="majorBidi"/>
      <w:color w:val="0F4761" w:themeColor="accent1" w:themeShade="BF"/>
      <w:kern w:val="2"/>
      <w:sz w:val="32"/>
      <w:szCs w:val="32"/>
      <w:lang w:eastAsia="en-US"/>
      <w14:ligatures w14:val="standardContextual"/>
    </w:rPr>
  </w:style>
  <w:style w:type="character" w:customStyle="1" w:styleId="Heading4Char">
    <w:name w:val="Heading 4 Char"/>
    <w:basedOn w:val="DefaultParagraphFont"/>
    <w:link w:val="Heading4"/>
    <w:uiPriority w:val="99"/>
    <w:rsid w:val="00B7747C"/>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character" w:customStyle="1" w:styleId="Heading5Char">
    <w:name w:val="Heading 5 Char"/>
    <w:basedOn w:val="DefaultParagraphFont"/>
    <w:link w:val="Heading5"/>
    <w:uiPriority w:val="9"/>
    <w:semiHidden/>
    <w:rsid w:val="00B7747C"/>
    <w:rPr>
      <w:rFonts w:asciiTheme="minorHAnsi" w:eastAsiaTheme="majorEastAsia" w:hAnsiTheme="minorHAnsi" w:cstheme="majorBidi"/>
      <w:color w:val="0F4761" w:themeColor="accent1" w:themeShade="BF"/>
      <w:kern w:val="2"/>
      <w:sz w:val="24"/>
      <w:szCs w:val="24"/>
      <w:lang w:eastAsia="en-US"/>
      <w14:ligatures w14:val="standardContextual"/>
    </w:rPr>
  </w:style>
  <w:style w:type="character" w:customStyle="1" w:styleId="Heading6Char">
    <w:name w:val="Heading 6 Char"/>
    <w:basedOn w:val="DefaultParagraphFont"/>
    <w:link w:val="Heading6"/>
    <w:uiPriority w:val="9"/>
    <w:semiHidden/>
    <w:rsid w:val="00B7747C"/>
    <w:rPr>
      <w:rFonts w:asciiTheme="minorHAnsi" w:eastAsiaTheme="majorEastAsia" w:hAnsiTheme="minorHAnsi" w:cstheme="majorBidi"/>
      <w:i/>
      <w:iCs/>
      <w:color w:val="595959" w:themeColor="text1" w:themeTint="A6"/>
      <w:kern w:val="2"/>
      <w:sz w:val="24"/>
      <w:szCs w:val="24"/>
      <w:lang w:eastAsia="en-US"/>
      <w14:ligatures w14:val="standardContextual"/>
    </w:rPr>
  </w:style>
  <w:style w:type="character" w:customStyle="1" w:styleId="Heading7Char">
    <w:name w:val="Heading 7 Char"/>
    <w:basedOn w:val="DefaultParagraphFont"/>
    <w:link w:val="Heading7"/>
    <w:uiPriority w:val="9"/>
    <w:semiHidden/>
    <w:rsid w:val="00B7747C"/>
    <w:rPr>
      <w:rFonts w:asciiTheme="minorHAnsi" w:eastAsiaTheme="majorEastAsia" w:hAnsiTheme="minorHAnsi" w:cstheme="majorBidi"/>
      <w:color w:val="595959" w:themeColor="text1" w:themeTint="A6"/>
      <w:kern w:val="2"/>
      <w:sz w:val="24"/>
      <w:szCs w:val="24"/>
      <w:lang w:eastAsia="en-US"/>
      <w14:ligatures w14:val="standardContextual"/>
    </w:rPr>
  </w:style>
  <w:style w:type="character" w:customStyle="1" w:styleId="Heading8Char">
    <w:name w:val="Heading 8 Char"/>
    <w:basedOn w:val="DefaultParagraphFont"/>
    <w:link w:val="Heading8"/>
    <w:uiPriority w:val="9"/>
    <w:semiHidden/>
    <w:rsid w:val="00B7747C"/>
    <w:rPr>
      <w:rFonts w:asciiTheme="minorHAnsi" w:eastAsiaTheme="majorEastAsia" w:hAnsiTheme="minorHAnsi" w:cstheme="majorBidi"/>
      <w:i/>
      <w:iCs/>
      <w:color w:val="272727" w:themeColor="text1" w:themeTint="D8"/>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B7747C"/>
    <w:rPr>
      <w:rFonts w:asciiTheme="minorHAnsi" w:eastAsiaTheme="majorEastAsia" w:hAnsiTheme="minorHAnsi" w:cstheme="majorBidi"/>
      <w:color w:val="272727" w:themeColor="text1" w:themeTint="D8"/>
      <w:kern w:val="2"/>
      <w:sz w:val="24"/>
      <w:szCs w:val="24"/>
      <w:lang w:eastAsia="en-US"/>
      <w14:ligatures w14:val="standardContextual"/>
    </w:rPr>
  </w:style>
  <w:style w:type="paragraph" w:styleId="Title">
    <w:name w:val="Title"/>
    <w:basedOn w:val="Normal"/>
    <w:next w:val="Normal"/>
    <w:link w:val="TitleChar"/>
    <w:uiPriority w:val="10"/>
    <w:qFormat/>
    <w:rsid w:val="00B7747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7747C"/>
    <w:rPr>
      <w:rFonts w:asciiTheme="majorHAnsi" w:eastAsiaTheme="majorEastAsia" w:hAnsiTheme="majorHAnsi" w:cstheme="majorBidi"/>
      <w:spacing w:val="-10"/>
      <w:kern w:val="28"/>
      <w:sz w:val="56"/>
      <w:szCs w:val="56"/>
      <w:lang w:eastAsia="en-US"/>
      <w14:ligatures w14:val="standardContextual"/>
    </w:rPr>
  </w:style>
  <w:style w:type="paragraph" w:styleId="Subtitle">
    <w:name w:val="Subtitle"/>
    <w:basedOn w:val="Normal"/>
    <w:next w:val="Normal"/>
    <w:link w:val="SubtitleChar"/>
    <w:uiPriority w:val="11"/>
    <w:qFormat/>
    <w:rsid w:val="00B7747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7747C"/>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paragraph" w:styleId="Quote">
    <w:name w:val="Quote"/>
    <w:basedOn w:val="Normal"/>
    <w:next w:val="Normal"/>
    <w:link w:val="QuoteChar"/>
    <w:uiPriority w:val="29"/>
    <w:qFormat/>
    <w:rsid w:val="00B7747C"/>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7747C"/>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styleId="IntenseEmphasis">
    <w:name w:val="Intense Emphasis"/>
    <w:basedOn w:val="DefaultParagraphFont"/>
    <w:uiPriority w:val="21"/>
    <w:qFormat/>
    <w:rsid w:val="00B7747C"/>
    <w:rPr>
      <w:i/>
      <w:iCs/>
      <w:color w:val="0F4761" w:themeColor="accent1" w:themeShade="BF"/>
    </w:rPr>
  </w:style>
  <w:style w:type="paragraph" w:styleId="IntenseQuote">
    <w:name w:val="Intense Quote"/>
    <w:basedOn w:val="Normal"/>
    <w:next w:val="Normal"/>
    <w:link w:val="IntenseQuoteChar"/>
    <w:uiPriority w:val="30"/>
    <w:qFormat/>
    <w:rsid w:val="00B7747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7747C"/>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styleId="IntenseReference">
    <w:name w:val="Intense Reference"/>
    <w:basedOn w:val="DefaultParagraphFont"/>
    <w:uiPriority w:val="32"/>
    <w:qFormat/>
    <w:rsid w:val="00B7747C"/>
    <w:rPr>
      <w:b/>
      <w:bCs/>
      <w:smallCaps/>
      <w:color w:val="0F4761" w:themeColor="accent1" w:themeShade="BF"/>
      <w:spacing w:val="5"/>
    </w:rPr>
  </w:style>
  <w:style w:type="character" w:styleId="UnresolvedMention">
    <w:name w:val="Unresolved Mention"/>
    <w:basedOn w:val="DefaultParagraphFont"/>
    <w:uiPriority w:val="99"/>
    <w:semiHidden/>
    <w:unhideWhenUsed/>
    <w:rsid w:val="00B7747C"/>
    <w:rPr>
      <w:color w:val="605E5C"/>
      <w:shd w:val="clear" w:color="auto" w:fill="E1DFDD"/>
    </w:rPr>
  </w:style>
  <w:style w:type="character" w:styleId="FollowedHyperlink">
    <w:name w:val="FollowedHyperlink"/>
    <w:basedOn w:val="DefaultParagraphFont"/>
    <w:uiPriority w:val="99"/>
    <w:semiHidden/>
    <w:unhideWhenUsed/>
    <w:rsid w:val="00B7747C"/>
    <w:rPr>
      <w:color w:val="96607D" w:themeColor="followedHyperlink"/>
      <w:u w:val="single"/>
    </w:rPr>
  </w:style>
  <w:style w:type="numbering" w:customStyle="1" w:styleId="NoList1">
    <w:name w:val="No List1"/>
    <w:next w:val="NoList"/>
    <w:uiPriority w:val="99"/>
    <w:semiHidden/>
    <w:unhideWhenUsed/>
    <w:rsid w:val="00DD7D10"/>
  </w:style>
  <w:style w:type="paragraph" w:styleId="BodyText2">
    <w:name w:val="Body Text 2"/>
    <w:basedOn w:val="Normal"/>
    <w:link w:val="BodyText2Char"/>
    <w:uiPriority w:val="99"/>
    <w:rsid w:val="00DD7D10"/>
    <w:pPr>
      <w:ind w:left="720" w:hanging="720"/>
    </w:pPr>
    <w:rPr>
      <w:b/>
      <w:bCs/>
      <w:sz w:val="22"/>
      <w:szCs w:val="22"/>
      <w:lang w:eastAsia="en-US"/>
    </w:rPr>
  </w:style>
  <w:style w:type="character" w:customStyle="1" w:styleId="BodyText2Char">
    <w:name w:val="Body Text 2 Char"/>
    <w:basedOn w:val="DefaultParagraphFont"/>
    <w:link w:val="BodyText2"/>
    <w:uiPriority w:val="99"/>
    <w:rsid w:val="00DD7D10"/>
    <w:rPr>
      <w:b/>
      <w:bCs/>
      <w:sz w:val="22"/>
      <w:szCs w:val="22"/>
      <w:lang w:eastAsia="en-US"/>
    </w:rPr>
  </w:style>
  <w:style w:type="paragraph" w:customStyle="1" w:styleId="deannah1">
    <w:name w:val="deannah1"/>
    <w:basedOn w:val="Normal"/>
    <w:uiPriority w:val="99"/>
    <w:rsid w:val="00DD7D10"/>
    <w:pPr>
      <w:keepNext/>
      <w:spacing w:after="240"/>
    </w:pPr>
    <w:rPr>
      <w:b/>
      <w:bCs/>
      <w:lang w:eastAsia="en-US"/>
    </w:rPr>
  </w:style>
  <w:style w:type="character" w:customStyle="1" w:styleId="BalloonTextChar">
    <w:name w:val="Balloon Text Char"/>
    <w:basedOn w:val="DefaultParagraphFont"/>
    <w:link w:val="BalloonText"/>
    <w:uiPriority w:val="99"/>
    <w:semiHidden/>
    <w:rsid w:val="00DD7D10"/>
    <w:rPr>
      <w:rFonts w:ascii="Tahoma" w:hAnsi="Tahoma" w:cs="Tahoma"/>
      <w:sz w:val="16"/>
      <w:szCs w:val="16"/>
    </w:rPr>
  </w:style>
  <w:style w:type="table" w:customStyle="1" w:styleId="TableGrid1">
    <w:name w:val="Table Grid1"/>
    <w:basedOn w:val="TableNormal"/>
    <w:next w:val="TableGrid"/>
    <w:rsid w:val="00DD7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DD7D10"/>
    <w:rPr>
      <w:sz w:val="24"/>
      <w:szCs w:val="24"/>
    </w:rPr>
  </w:style>
  <w:style w:type="character" w:customStyle="1" w:styleId="Hyperlink1">
    <w:name w:val="Hyperlink1"/>
    <w:uiPriority w:val="99"/>
    <w:rsid w:val="00DD7D10"/>
    <w:rPr>
      <w:color w:val="535353"/>
      <w:u w:val="single"/>
      <w:effect w:val="none"/>
    </w:rPr>
  </w:style>
  <w:style w:type="paragraph" w:customStyle="1" w:styleId="NormalWeb1">
    <w:name w:val="Normal (Web)1"/>
    <w:basedOn w:val="Normal"/>
    <w:uiPriority w:val="99"/>
    <w:rsid w:val="00DD7D10"/>
    <w:pPr>
      <w:spacing w:before="100" w:beforeAutospacing="1" w:after="300"/>
    </w:pPr>
  </w:style>
  <w:style w:type="character" w:styleId="CommentReference">
    <w:name w:val="annotation reference"/>
    <w:uiPriority w:val="99"/>
    <w:semiHidden/>
    <w:unhideWhenUsed/>
    <w:rsid w:val="00DD7D10"/>
    <w:rPr>
      <w:sz w:val="16"/>
      <w:szCs w:val="16"/>
    </w:rPr>
  </w:style>
  <w:style w:type="paragraph" w:styleId="CommentText">
    <w:name w:val="annotation text"/>
    <w:basedOn w:val="Normal"/>
    <w:link w:val="CommentTextChar"/>
    <w:uiPriority w:val="99"/>
    <w:semiHidden/>
    <w:unhideWhenUsed/>
    <w:rsid w:val="00DD7D10"/>
    <w:rPr>
      <w:sz w:val="20"/>
      <w:szCs w:val="20"/>
      <w:lang w:eastAsia="en-US"/>
    </w:rPr>
  </w:style>
  <w:style w:type="character" w:customStyle="1" w:styleId="CommentTextChar">
    <w:name w:val="Comment Text Char"/>
    <w:basedOn w:val="DefaultParagraphFont"/>
    <w:link w:val="CommentText"/>
    <w:uiPriority w:val="99"/>
    <w:semiHidden/>
    <w:rsid w:val="00DD7D10"/>
    <w:rPr>
      <w:lang w:eastAsia="en-US"/>
    </w:rPr>
  </w:style>
  <w:style w:type="paragraph" w:styleId="CommentSubject">
    <w:name w:val="annotation subject"/>
    <w:basedOn w:val="CommentText"/>
    <w:next w:val="CommentText"/>
    <w:link w:val="CommentSubjectChar"/>
    <w:uiPriority w:val="99"/>
    <w:semiHidden/>
    <w:unhideWhenUsed/>
    <w:rsid w:val="00DD7D10"/>
    <w:rPr>
      <w:b/>
      <w:bCs/>
    </w:rPr>
  </w:style>
  <w:style w:type="character" w:customStyle="1" w:styleId="CommentSubjectChar">
    <w:name w:val="Comment Subject Char"/>
    <w:basedOn w:val="CommentTextChar"/>
    <w:link w:val="CommentSubject"/>
    <w:uiPriority w:val="99"/>
    <w:semiHidden/>
    <w:rsid w:val="00DD7D10"/>
    <w:rPr>
      <w:b/>
      <w:bCs/>
      <w:lang w:eastAsia="en-US"/>
    </w:rPr>
  </w:style>
  <w:style w:type="table" w:customStyle="1" w:styleId="TableGrid2">
    <w:name w:val="Table Grid2"/>
    <w:basedOn w:val="TableNormal"/>
    <w:next w:val="TableGrid"/>
    <w:rsid w:val="00226C99"/>
    <w:rPr>
      <w:rFonts w:ascii="Verdana" w:hAnsi="Verdan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rsid w:val="00226C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226C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226C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rsid w:val="00226C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360815">
      <w:bodyDiv w:val="1"/>
      <w:marLeft w:val="0"/>
      <w:marRight w:val="0"/>
      <w:marTop w:val="0"/>
      <w:marBottom w:val="0"/>
      <w:divBdr>
        <w:top w:val="none" w:sz="0" w:space="0" w:color="auto"/>
        <w:left w:val="none" w:sz="0" w:space="0" w:color="auto"/>
        <w:bottom w:val="none" w:sz="0" w:space="0" w:color="auto"/>
        <w:right w:val="none" w:sz="0" w:space="0" w:color="auto"/>
      </w:divBdr>
    </w:div>
    <w:div w:id="25817783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089539934">
      <w:bodyDiv w:val="1"/>
      <w:marLeft w:val="0"/>
      <w:marRight w:val="0"/>
      <w:marTop w:val="0"/>
      <w:marBottom w:val="0"/>
      <w:divBdr>
        <w:top w:val="none" w:sz="0" w:space="0" w:color="auto"/>
        <w:left w:val="none" w:sz="0" w:space="0" w:color="auto"/>
        <w:bottom w:val="none" w:sz="0" w:space="0" w:color="auto"/>
        <w:right w:val="none" w:sz="0" w:space="0" w:color="auto"/>
      </w:divBdr>
    </w:div>
    <w:div w:id="1206404795">
      <w:bodyDiv w:val="1"/>
      <w:marLeft w:val="0"/>
      <w:marRight w:val="0"/>
      <w:marTop w:val="0"/>
      <w:marBottom w:val="0"/>
      <w:divBdr>
        <w:top w:val="none" w:sz="0" w:space="0" w:color="auto"/>
        <w:left w:val="none" w:sz="0" w:space="0" w:color="auto"/>
        <w:bottom w:val="none" w:sz="0" w:space="0" w:color="auto"/>
        <w:right w:val="none" w:sz="0" w:space="0" w:color="auto"/>
      </w:divBdr>
    </w:div>
    <w:div w:id="1271741008">
      <w:bodyDiv w:val="1"/>
      <w:marLeft w:val="0"/>
      <w:marRight w:val="0"/>
      <w:marTop w:val="0"/>
      <w:marBottom w:val="0"/>
      <w:divBdr>
        <w:top w:val="none" w:sz="0" w:space="0" w:color="auto"/>
        <w:left w:val="none" w:sz="0" w:space="0" w:color="auto"/>
        <w:bottom w:val="none" w:sz="0" w:space="0" w:color="auto"/>
        <w:right w:val="none" w:sz="0" w:space="0" w:color="auto"/>
      </w:divBdr>
    </w:div>
    <w:div w:id="1377779456">
      <w:bodyDiv w:val="1"/>
      <w:marLeft w:val="0"/>
      <w:marRight w:val="0"/>
      <w:marTop w:val="0"/>
      <w:marBottom w:val="0"/>
      <w:divBdr>
        <w:top w:val="none" w:sz="0" w:space="0" w:color="auto"/>
        <w:left w:val="none" w:sz="0" w:space="0" w:color="auto"/>
        <w:bottom w:val="none" w:sz="0" w:space="0" w:color="auto"/>
        <w:right w:val="none" w:sz="0" w:space="0" w:color="auto"/>
      </w:divBdr>
    </w:div>
    <w:div w:id="1532646887">
      <w:bodyDiv w:val="1"/>
      <w:marLeft w:val="0"/>
      <w:marRight w:val="0"/>
      <w:marTop w:val="0"/>
      <w:marBottom w:val="0"/>
      <w:divBdr>
        <w:top w:val="none" w:sz="0" w:space="0" w:color="auto"/>
        <w:left w:val="none" w:sz="0" w:space="0" w:color="auto"/>
        <w:bottom w:val="none" w:sz="0" w:space="0" w:color="auto"/>
        <w:right w:val="none" w:sz="0" w:space="0" w:color="auto"/>
      </w:divBdr>
    </w:div>
    <w:div w:id="1534726098">
      <w:bodyDiv w:val="1"/>
      <w:marLeft w:val="0"/>
      <w:marRight w:val="0"/>
      <w:marTop w:val="0"/>
      <w:marBottom w:val="0"/>
      <w:divBdr>
        <w:top w:val="none" w:sz="0" w:space="0" w:color="auto"/>
        <w:left w:val="none" w:sz="0" w:space="0" w:color="auto"/>
        <w:bottom w:val="none" w:sz="0" w:space="0" w:color="auto"/>
        <w:right w:val="none" w:sz="0" w:space="0" w:color="auto"/>
      </w:divBdr>
    </w:div>
    <w:div w:id="1593968768">
      <w:bodyDiv w:val="1"/>
      <w:marLeft w:val="0"/>
      <w:marRight w:val="0"/>
      <w:marTop w:val="0"/>
      <w:marBottom w:val="0"/>
      <w:divBdr>
        <w:top w:val="none" w:sz="0" w:space="0" w:color="auto"/>
        <w:left w:val="none" w:sz="0" w:space="0" w:color="auto"/>
        <w:bottom w:val="none" w:sz="0" w:space="0" w:color="auto"/>
        <w:right w:val="none" w:sz="0" w:space="0" w:color="auto"/>
      </w:divBdr>
    </w:div>
    <w:div w:id="1838614419">
      <w:bodyDiv w:val="1"/>
      <w:marLeft w:val="0"/>
      <w:marRight w:val="0"/>
      <w:marTop w:val="0"/>
      <w:marBottom w:val="0"/>
      <w:divBdr>
        <w:top w:val="none" w:sz="0" w:space="0" w:color="auto"/>
        <w:left w:val="none" w:sz="0" w:space="0" w:color="auto"/>
        <w:bottom w:val="none" w:sz="0" w:space="0" w:color="auto"/>
        <w:right w:val="none" w:sz="0" w:space="0" w:color="auto"/>
      </w:divBdr>
    </w:div>
    <w:div w:id="1925918173">
      <w:bodyDiv w:val="1"/>
      <w:marLeft w:val="0"/>
      <w:marRight w:val="0"/>
      <w:marTop w:val="0"/>
      <w:marBottom w:val="0"/>
      <w:divBdr>
        <w:top w:val="none" w:sz="0" w:space="0" w:color="auto"/>
        <w:left w:val="none" w:sz="0" w:space="0" w:color="auto"/>
        <w:bottom w:val="none" w:sz="0" w:space="0" w:color="auto"/>
        <w:right w:val="none" w:sz="0" w:space="0" w:color="auto"/>
      </w:divBdr>
    </w:div>
    <w:div w:id="2028361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117" Type="http://schemas.openxmlformats.org/officeDocument/2006/relationships/hyperlink" Target="https://onlinelibrary-wiley-com.ezproxy.uwtsd.ac.uk/doi/pdf/10.1111/j.1553-2712.2003.tb01354.x" TargetMode="External"/><Relationship Id="rId21" Type="http://schemas.openxmlformats.org/officeDocument/2006/relationships/image" Target="media/image11.png"/><Relationship Id="rId42" Type="http://schemas.openxmlformats.org/officeDocument/2006/relationships/hyperlink" Target="https://cldstandardscouncil.org.uk/wp-content/uploads/CombinedYouthWorkNOS.pdf" TargetMode="External"/><Relationship Id="rId63" Type="http://schemas.openxmlformats.org/officeDocument/2006/relationships/hyperlink" Target="https://doi.org/10.1093/bjsw/bch306" TargetMode="External"/><Relationship Id="rId84" Type="http://schemas.openxmlformats.org/officeDocument/2006/relationships/hyperlink" Target="https://doi.org/10.1111/j.1529-1006.2006.00030.x" TargetMode="External"/><Relationship Id="rId138" Type="http://schemas.openxmlformats.org/officeDocument/2006/relationships/hyperlink" Target="https://doi.org/10.1007/s11251-010-9128-3" TargetMode="External"/><Relationship Id="rId159" Type="http://schemas.openxmlformats.org/officeDocument/2006/relationships/image" Target="media/image15.png"/><Relationship Id="rId170" Type="http://schemas.openxmlformats.org/officeDocument/2006/relationships/theme" Target="theme/theme1.xml"/><Relationship Id="rId107" Type="http://schemas.openxmlformats.org/officeDocument/2006/relationships/hyperlink" Target="https://doi.org/10.1108/JWL-Feb-2012-0011" TargetMode="External"/><Relationship Id="rId11" Type="http://schemas.openxmlformats.org/officeDocument/2006/relationships/image" Target="media/image1.png"/><Relationship Id="rId32" Type="http://schemas.openxmlformats.org/officeDocument/2006/relationships/hyperlink" Target="https://brighterfuturesforchildren.org/for-parents-carers/youth-justice-service/" TargetMode="External"/><Relationship Id="rId53" Type="http://schemas.openxmlformats.org/officeDocument/2006/relationships/hyperlink" Target="https://www.dofe.org/thelatest/low-cost-residentials/" TargetMode="External"/><Relationship Id="rId74" Type="http://schemas.openxmlformats.org/officeDocument/2006/relationships/hyperlink" Target="https://doi.org/10.1111/hex.12554" TargetMode="External"/><Relationship Id="rId128" Type="http://schemas.openxmlformats.org/officeDocument/2006/relationships/hyperlink" Target="https://doi.org/10.1518/001872099779577273" TargetMode="External"/><Relationship Id="rId149" Type="http://schemas.openxmlformats.org/officeDocument/2006/relationships/hyperlink" Target="https://www.youthemployment.org.uk/cipd-steps-ahead-mentoring/" TargetMode="External"/><Relationship Id="rId5" Type="http://schemas.openxmlformats.org/officeDocument/2006/relationships/numbering" Target="numbering.xml"/><Relationship Id="rId95" Type="http://schemas.openxmlformats.org/officeDocument/2006/relationships/hyperlink" Target="https://doi.org/10.1111/jocn.14818" TargetMode="External"/><Relationship Id="rId160" Type="http://schemas.openxmlformats.org/officeDocument/2006/relationships/hyperlink" Target="https://mytsd.uwtsd.ac.uk" TargetMode="External"/><Relationship Id="rId22" Type="http://schemas.openxmlformats.org/officeDocument/2006/relationships/image" Target="media/image12.png"/><Relationship Id="rId43" Type="http://schemas.openxmlformats.org/officeDocument/2006/relationships/hyperlink" Target="https://doi.org/10.5860/crln.75.11.9224" TargetMode="External"/><Relationship Id="rId64" Type="http://schemas.openxmlformats.org/officeDocument/2006/relationships/hyperlink" Target="https://www.girlguiding.org.uk/" TargetMode="External"/><Relationship Id="rId118" Type="http://schemas.openxmlformats.org/officeDocument/2006/relationships/hyperlink" Target="https://doi.org/10.1111/j.1467-8721.2008.00585.x" TargetMode="External"/><Relationship Id="rId139" Type="http://schemas.openxmlformats.org/officeDocument/2006/relationships/hyperlink" Target="https://doi.org/10.3389/fpsyg.2021.784200" TargetMode="External"/><Relationship Id="rId85" Type="http://schemas.openxmlformats.org/officeDocument/2006/relationships/hyperlink" Target="https://doi.org/10.1016/S0169-8141(01)00016-6" TargetMode="External"/><Relationship Id="rId150" Type="http://schemas.openxmlformats.org/officeDocument/2006/relationships/hyperlink" Target="https://www.cwvys.org.uk/wp-content/uploads/2022/10/YOUTH-WORK-IN-WALES-2022-ENGLISH.pdf" TargetMode="External"/><Relationship Id="rId12" Type="http://schemas.openxmlformats.org/officeDocument/2006/relationships/image" Target="media/image2.png"/><Relationship Id="rId33" Type="http://schemas.openxmlformats.org/officeDocument/2006/relationships/hyperlink" Target="https://www.bera.ac.uk/publication/ethical-guidelines-for-educational-research-2018" TargetMode="External"/><Relationship Id="rId108" Type="http://schemas.openxmlformats.org/officeDocument/2006/relationships/hyperlink" Target="https://www.oecd-ilibrary.org/sites/9789264283923-en/index.html?itemId=/content/publication/9789264283923-en" TargetMode="External"/><Relationship Id="rId129" Type="http://schemas.openxmlformats.org/officeDocument/2006/relationships/hyperlink" Target="https://doi.org/10.5465/amr.2014.0382" TargetMode="External"/><Relationship Id="rId54" Type="http://schemas.openxmlformats.org/officeDocument/2006/relationships/hyperlink" Target="https://doi.org/10.1037/amp0000241" TargetMode="External"/><Relationship Id="rId70" Type="http://schemas.openxmlformats.org/officeDocument/2006/relationships/hyperlink" Target="https://doi.org/10.1023/B:QUAS.0000049239.15922.a3" TargetMode="External"/><Relationship Id="rId75" Type="http://schemas.openxmlformats.org/officeDocument/2006/relationships/hyperlink" Target="https://doi.org/10.1287/orsc.1050.0122" TargetMode="External"/><Relationship Id="rId91" Type="http://schemas.openxmlformats.org/officeDocument/2006/relationships/hyperlink" Target="https://journals.sagepub.com/doi/epub/10.1177/1049731515589614" TargetMode="External"/><Relationship Id="rId96" Type="http://schemas.openxmlformats.org/officeDocument/2006/relationships/hyperlink" Target="https://doi.org/10.1111/jan.12307" TargetMode="External"/><Relationship Id="rId140" Type="http://schemas.openxmlformats.org/officeDocument/2006/relationships/hyperlink" Target="https://doi.org/10.1371/journal.pone.0110223" TargetMode="External"/><Relationship Id="rId145" Type="http://schemas.openxmlformats.org/officeDocument/2006/relationships/hyperlink" Target="https://doi.org/10.26550/2209-1092.1064" TargetMode="External"/><Relationship Id="rId161" Type="http://schemas.openxmlformats.org/officeDocument/2006/relationships/hyperlink" Target="mailto:pgresearch@uwtsd.ac.uk" TargetMode="External"/><Relationship Id="rId16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hyperlink" Target="https://i2insights.org/2017/09/19/mental-models-and-interdisciplinarity/" TargetMode="External"/><Relationship Id="rId49" Type="http://schemas.openxmlformats.org/officeDocument/2006/relationships/hyperlink" Target="https://files.eric.ed.gov/fulltext/EJ919871.pdf" TargetMode="External"/><Relationship Id="rId114" Type="http://schemas.openxmlformats.org/officeDocument/2006/relationships/hyperlink" Target="https://www.sciencedirect.com/science/article/pii/S019074091500016X" TargetMode="External"/><Relationship Id="rId119" Type="http://schemas.openxmlformats.org/officeDocument/2006/relationships/hyperlink" Target="https://citeseerx.ist.psu.edu/document?repid=rep1&amp;type=pdf&amp;doi=21806c38be791e73288dd0babf0fed170ed69719" TargetMode="External"/><Relationship Id="rId44" Type="http://schemas.openxmlformats.org/officeDocument/2006/relationships/hyperlink" Target="https://doi.org/10.1111/cch.12322" TargetMode="External"/><Relationship Id="rId60" Type="http://schemas.openxmlformats.org/officeDocument/2006/relationships/hyperlink" Target="https://research.bangor.ac.uk/portal/files/71336787/Adverse-childhood-experiences-and-engagement-with-healthcare-services-Findings-from-a-survey-of-adults-in-Wales-and-England.pdf" TargetMode="External"/><Relationship Id="rId65" Type="http://schemas.openxmlformats.org/officeDocument/2006/relationships/hyperlink" Target="https://search.informit.org/doi/epdf/10.3316/informit.650336205058706" TargetMode="External"/><Relationship Id="rId81" Type="http://schemas.openxmlformats.org/officeDocument/2006/relationships/hyperlink" Target="https://www.researchgate.net/publication/221456658_Shared_Mental_Models_-_A_Conceptual_Analysis" TargetMode="External"/><Relationship Id="rId86" Type="http://schemas.openxmlformats.org/officeDocument/2006/relationships/hyperlink" Target="https://files.eric.ed.gov/fulltext/ED485027.pdf" TargetMode="External"/><Relationship Id="rId130" Type="http://schemas.openxmlformats.org/officeDocument/2006/relationships/hyperlink" Target="https://papers.ssrn.com/sol3/papers.cfm?abstract_id=4178694" TargetMode="External"/><Relationship Id="rId135" Type="http://schemas.openxmlformats.org/officeDocument/2006/relationships/hyperlink" Target="https://doi.org/10.1080/09650792.2019.1699843" TargetMode="External"/><Relationship Id="rId151" Type="http://schemas.openxmlformats.org/officeDocument/2006/relationships/hyperlink" Target="https://doi.org/10.1080/00220973.1993.9943832" TargetMode="External"/><Relationship Id="rId1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177/1053825913503114" TargetMode="External"/><Relationship Id="rId109" Type="http://schemas.openxmlformats.org/officeDocument/2006/relationships/hyperlink" Target="https://doi.org/10.1108/JCS-04-2014-0022" TargetMode="External"/><Relationship Id="rId34" Type="http://schemas.openxmlformats.org/officeDocument/2006/relationships/hyperlink" Target="https://doi.org/10.1080/08989621.2014.848071" TargetMode="External"/><Relationship Id="rId50" Type="http://schemas.openxmlformats.org/officeDocument/2006/relationships/hyperlink" Target="https://doi.org/10.1111/j.1467-6435.1994.tb02246.x" TargetMode="External"/><Relationship Id="rId55" Type="http://schemas.openxmlformats.org/officeDocument/2006/relationships/hyperlink" Target="https://doi.org/10.4300/jgme-d-20-00850" TargetMode="External"/><Relationship Id="rId76" Type="http://schemas.openxmlformats.org/officeDocument/2006/relationships/hyperlink" Target="https://assets.publishing.service.gov.uk/media/5a7c95a4e5274a0bb7cb806d/5860.pdf" TargetMode="External"/><Relationship Id="rId97" Type="http://schemas.openxmlformats.org/officeDocument/2006/relationships/hyperlink" Target="https://doi.org/10.1016/j.ssmmh.2021.100004" TargetMode="External"/><Relationship Id="rId104" Type="http://schemas.openxmlformats.org/officeDocument/2006/relationships/hyperlink" Target="https://www.ncbi.nlm.nih.gov/pmc/articles/PMC1570602/" TargetMode="External"/><Relationship Id="rId120" Type="http://schemas.openxmlformats.org/officeDocument/2006/relationships/hyperlink" Target="https://onlinelibrary.wiley.com/doi/epdf/10.1111/hsc.12589" TargetMode="External"/><Relationship Id="rId125" Type="http://schemas.openxmlformats.org/officeDocument/2006/relationships/hyperlink" Target="https://doi.org/10.1007/s12187-016-9375-1" TargetMode="External"/><Relationship Id="rId141" Type="http://schemas.openxmlformats.org/officeDocument/2006/relationships/hyperlink" Target="https://doi.org/10.1177/109442810034001" TargetMode="External"/><Relationship Id="rId146" Type="http://schemas.openxmlformats.org/officeDocument/2006/relationships/hyperlink" Target="https://workforgood.co.uk/charities/centrepoint/" TargetMode="External"/><Relationship Id="rId167"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doi.org/10.1080/13676261.2015.1112881" TargetMode="External"/><Relationship Id="rId92" Type="http://schemas.openxmlformats.org/officeDocument/2006/relationships/hyperlink" Target="https://www.iier.org.au/iier16/mackenzie.html" TargetMode="External"/><Relationship Id="rId162" Type="http://schemas.openxmlformats.org/officeDocument/2006/relationships/image" Target="media/image16.jpeg"/><Relationship Id="rId2" Type="http://schemas.openxmlformats.org/officeDocument/2006/relationships/customXml" Target="../customXml/item2.xml"/><Relationship Id="rId29" Type="http://schemas.openxmlformats.org/officeDocument/2006/relationships/hyperlink" Target="https://journals-sagepub-com.ezproxy.uwtsd.ac.uk/doi/abs/10.1177/0018720810372104" TargetMode="External"/><Relationship Id="rId24" Type="http://schemas.openxmlformats.org/officeDocument/2006/relationships/hyperlink" Target="https://www.ymca.org.uk/latest-news/ymca-warns-new-prime-minister-of-potential-sector-meltdown-over-cost-of-living-crisis" TargetMode="External"/><Relationship Id="rId40" Type="http://schemas.openxmlformats.org/officeDocument/2006/relationships/hyperlink" Target="https://doi.org/10.1163/15718182-55680022" TargetMode="External"/><Relationship Id="rId45" Type="http://schemas.openxmlformats.org/officeDocument/2006/relationships/hyperlink" Target="https://www.cwvys.org.uk/wp-content/uploads/2022/10/YOUTH-WORK-IN-WALES-2022-ENGLISH.pdf" TargetMode="External"/><Relationship Id="rId66" Type="http://schemas.openxmlformats.org/officeDocument/2006/relationships/hyperlink" Target="https://doi.org/10.1080/17509840701834573" TargetMode="External"/><Relationship Id="rId87" Type="http://schemas.openxmlformats.org/officeDocument/2006/relationships/hyperlink" Target="https://doi.org/10.1002/job.87" TargetMode="External"/><Relationship Id="rId110" Type="http://schemas.openxmlformats.org/officeDocument/2006/relationships/hyperlink" Target="https://doi.org/10.1016/S0140-6736(16)00579-1" TargetMode="External"/><Relationship Id="rId115" Type="http://schemas.openxmlformats.org/officeDocument/2006/relationships/hyperlink" Target="https://doi.org/10.1177/0031512521990335" TargetMode="External"/><Relationship Id="rId131" Type="http://schemas.openxmlformats.org/officeDocument/2006/relationships/hyperlink" Target="https://doi.org/10.1016/j.jbusres.2016.01.036" TargetMode="External"/><Relationship Id="rId136" Type="http://schemas.openxmlformats.org/officeDocument/2006/relationships/hyperlink" Target="https://doi.org/10.1177/00187267221094023" TargetMode="External"/><Relationship Id="rId157" Type="http://schemas.openxmlformats.org/officeDocument/2006/relationships/hyperlink" Target="https://www.uwtsd.ac.uk/research/research-ethics/" TargetMode="External"/><Relationship Id="rId61" Type="http://schemas.openxmlformats.org/officeDocument/2006/relationships/hyperlink" Target="https://www.tandfonline.com/doi/abs/10.1080/02615479.2020.1861244" TargetMode="External"/><Relationship Id="rId82" Type="http://schemas.openxmlformats.org/officeDocument/2006/relationships/hyperlink" Target="https://doi.org/10.1037/h0086792" TargetMode="External"/><Relationship Id="rId152" Type="http://schemas.openxmlformats.org/officeDocument/2006/relationships/hyperlink" Target="https://mytsd.uwtsd.ac.uk"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doi.org/10.1007/s10648-023-09773-x" TargetMode="External"/><Relationship Id="rId35" Type="http://schemas.openxmlformats.org/officeDocument/2006/relationships/hyperlink" Target="https://doi.org/10.1186/s13033-017-0137-3" TargetMode="External"/><Relationship Id="rId56" Type="http://schemas.openxmlformats.org/officeDocument/2006/relationships/hyperlink" Target="https://www.estyn.gov.wales/effective-practice/supporting-vulnerable-young-people-through-integrated-service-working" TargetMode="External"/><Relationship Id="rId77" Type="http://schemas.openxmlformats.org/officeDocument/2006/relationships/hyperlink" Target="https://commonslibrary.parliament.uk/research-briefings/cdp-2024-0040/" TargetMode="External"/><Relationship Id="rId100" Type="http://schemas.openxmlformats.org/officeDocument/2006/relationships/hyperlink" Target="https://www.gov.uk/guidance/the-cadet-forces-and-mods-youth-work" TargetMode="External"/><Relationship Id="rId105" Type="http://schemas.openxmlformats.org/officeDocument/2006/relationships/hyperlink" Target="https://www.nya.org.uk/" TargetMode="External"/><Relationship Id="rId126" Type="http://schemas.openxmlformats.org/officeDocument/2006/relationships/hyperlink" Target="https://www.sciencedirect.com/science/article/pii/S1877050921019748?ref=pdf_download&amp;fr=RR-2&amp;rr=874b41761f3a63ab" TargetMode="External"/><Relationship Id="rId147" Type="http://schemas.openxmlformats.org/officeDocument/2006/relationships/hyperlink" Target="https://www.youthandpolicy.org/wp-content/uploads/2017/06/wright-115.pdf" TargetMode="External"/><Relationship Id="rId168"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hyperlink" Target="https://www.gov.uk/government/news/major-boost-for-young-people-with-plans-to-transform-youth-centres" TargetMode="External"/><Relationship Id="rId72" Type="http://schemas.openxmlformats.org/officeDocument/2006/relationships/hyperlink" Target="https://doi.org/10.1080/13676261.2012.663895" TargetMode="External"/><Relationship Id="rId93" Type="http://schemas.openxmlformats.org/officeDocument/2006/relationships/hyperlink" Target="https://doi.org/10.1037/0021-9010.87.1.3" TargetMode="External"/><Relationship Id="rId98" Type="http://schemas.openxmlformats.org/officeDocument/2006/relationships/hyperlink" Target="https://doi.org/10.1017/jmo.2017.47" TargetMode="External"/><Relationship Id="rId121" Type="http://schemas.openxmlformats.org/officeDocument/2006/relationships/hyperlink" Target="https://doi.org/10.1177/1098214013508300" TargetMode="External"/><Relationship Id="rId142" Type="http://schemas.openxmlformats.org/officeDocument/2006/relationships/hyperlink" Target="https://www.gov.wales/sites/default/files/publications/2019-08/national-standards-and-outcomes-framework-for-children-and-young-people-in-wales.pdf" TargetMode="External"/><Relationship Id="rId163" Type="http://schemas.openxmlformats.org/officeDocument/2006/relationships/hyperlink" Target="mailto:angharad.lewis@uwtsd.ac.uk" TargetMode="External"/><Relationship Id="rId3" Type="http://schemas.openxmlformats.org/officeDocument/2006/relationships/customXml" Target="../customXml/item3.xml"/><Relationship Id="rId25" Type="http://schemas.openxmlformats.org/officeDocument/2006/relationships/hyperlink" Target="https://doi.org/10.1123/jsm.2012-0237" TargetMode="External"/><Relationship Id="rId46" Type="http://schemas.openxmlformats.org/officeDocument/2006/relationships/hyperlink" Target="https://effectuation.org/hubfs/Journal%20Articles/2017/06/Representational-Gaps.pdf" TargetMode="External"/><Relationship Id="rId67" Type="http://schemas.openxmlformats.org/officeDocument/2006/relationships/hyperlink" Target="https://doi.org/10.1108/03090560510581782" TargetMode="External"/><Relationship Id="rId116" Type="http://schemas.openxmlformats.org/officeDocument/2006/relationships/hyperlink" Target="https://doi.org/10.1002/job.81" TargetMode="External"/><Relationship Id="rId137" Type="http://schemas.openxmlformats.org/officeDocument/2006/relationships/hyperlink" Target="https://www.ukyouth.org/wp-content/uploads/2022/09/Economic-Value-of-Youth-Work-Final-260822-STC-clean75-1.pdf" TargetMode="External"/><Relationship Id="rId158" Type="http://schemas.openxmlformats.org/officeDocument/2006/relationships/image" Target="media/image14.png"/><Relationship Id="rId20" Type="http://schemas.openxmlformats.org/officeDocument/2006/relationships/image" Target="media/image10.png"/><Relationship Id="rId41" Type="http://schemas.openxmlformats.org/officeDocument/2006/relationships/hyperlink" Target="https://assets.publishing.service.gov.uk/government/uploads/system/uploads/attachment_data/file/413402/Co-ordinated_system.pdf" TargetMode="External"/><Relationship Id="rId62" Type="http://schemas.openxmlformats.org/officeDocument/2006/relationships/hyperlink" Target="https://doi.org/10.56687/9781447316961-" TargetMode="External"/><Relationship Id="rId83" Type="http://schemas.openxmlformats.org/officeDocument/2006/relationships/hyperlink" Target="https://citeseerx.ist.psu.edu/document?repid=rep1&amp;type=pdf&amp;doi=15e16961633e5d1db5851bd9feebe0d2fa2b5eaa" TargetMode="External"/><Relationship Id="rId88" Type="http://schemas.openxmlformats.org/officeDocument/2006/relationships/hyperlink" Target="https://doi.org/10.1002/job.387" TargetMode="External"/><Relationship Id="rId111" Type="http://schemas.openxmlformats.org/officeDocument/2006/relationships/hyperlink" Target="https://cris.maastrichtuniversity.nl/ws/portalfiles/portal/2246958/c5284.pdf" TargetMode="External"/><Relationship Id="rId132" Type="http://schemas.openxmlformats.org/officeDocument/2006/relationships/hyperlink" Target="https://doi.org/10.1177/1059601108331218" TargetMode="External"/><Relationship Id="rId153" Type="http://schemas.openxmlformats.org/officeDocument/2006/relationships/hyperlink" Target="mailto:pgresearch@uwtsd.ac.uk" TargetMode="External"/><Relationship Id="rId15" Type="http://schemas.openxmlformats.org/officeDocument/2006/relationships/image" Target="media/image5.png"/><Relationship Id="rId36" Type="http://schemas.openxmlformats.org/officeDocument/2006/relationships/hyperlink" Target="https://doi.org/10.1111/j.1365-2524.2010.00978.x" TargetMode="External"/><Relationship Id="rId57" Type="http://schemas.openxmlformats.org/officeDocument/2006/relationships/hyperlink" Target="https://doi.org/10.1111/j.1553-2712.2008.00250.x" TargetMode="External"/><Relationship Id="rId106" Type="http://schemas.openxmlformats.org/officeDocument/2006/relationships/hyperlink" Target="https://doi.org/10.2478/s13374-014-0218-9" TargetMode="External"/><Relationship Id="rId127" Type="http://schemas.openxmlformats.org/officeDocument/2006/relationships/hyperlink" Target="https://onlinelibrary.wiley.com/doi/epdf/10.1002/pri.66?saml_referrer" TargetMode="External"/><Relationship Id="rId10" Type="http://schemas.openxmlformats.org/officeDocument/2006/relationships/endnotes" Target="endnotes.xml"/><Relationship Id="rId31" Type="http://schemas.openxmlformats.org/officeDocument/2006/relationships/hyperlink" Target="https://doi.org/10.1016/j.childyouth.2020.105184" TargetMode="External"/><Relationship Id="rId52" Type="http://schemas.openxmlformats.org/officeDocument/2006/relationships/hyperlink" Target="https://www.gov.uk/guidance/district-provision-tool/young-people-and-youth-hubs" TargetMode="External"/><Relationship Id="rId73" Type="http://schemas.openxmlformats.org/officeDocument/2006/relationships/hyperlink" Target="https://doi.org/10.1080/13676261.2012.663895" TargetMode="External"/><Relationship Id="rId78" Type="http://schemas.openxmlformats.org/officeDocument/2006/relationships/hyperlink" Target="https://apps.dtic.mil/sti/pdfs/ADA628335.pdf" TargetMode="External"/><Relationship Id="rId94" Type="http://schemas.openxmlformats.org/officeDocument/2006/relationships/hyperlink" Target="https://psycnet.apa.org/fulltext/2000-15247-010.pdf?auth_token=feb604918028eaa77cf9ad2a72bd812f0ce2cc2e" TargetMode="External"/><Relationship Id="rId99" Type="http://schemas.openxmlformats.org/officeDocument/2006/relationships/hyperlink" Target="https://repository.graduateinstitute.ch/record/301657" TargetMode="External"/><Relationship Id="rId101" Type="http://schemas.openxmlformats.org/officeDocument/2006/relationships/hyperlink" Target="https://doi.org/10.1007/s10560-014-0364-2" TargetMode="External"/><Relationship Id="rId122" Type="http://schemas.openxmlformats.org/officeDocument/2006/relationships/hyperlink" Target="https://doi.org/10.1518/001872008X288457" TargetMode="External"/><Relationship Id="rId143" Type="http://schemas.openxmlformats.org/officeDocument/2006/relationships/hyperlink" Target="https://www.gov.wales/sites/default/files/publications/2019-06/youth-work-strategy-for-wales.pdf" TargetMode="External"/><Relationship Id="rId148" Type="http://schemas.openxmlformats.org/officeDocument/2006/relationships/hyperlink" Target="https://www.youthandpolicy.org/" TargetMode="External"/><Relationship Id="rId164" Type="http://schemas.openxmlformats.org/officeDocument/2006/relationships/hyperlink" Target="mailto:angahrad.lewis@uwtsd.ac.uk" TargetMode="External"/><Relationship Id="rId16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doi.org/10.1016/j.ece.2021.09.001" TargetMode="External"/><Relationship Id="rId47" Type="http://schemas.openxmlformats.org/officeDocument/2006/relationships/hyperlink" Target="https://doi.org/10.1037/a0017328" TargetMode="External"/><Relationship Id="rId68" Type="http://schemas.openxmlformats.org/officeDocument/2006/relationships/hyperlink" Target="https://www.gov.uk/government/publications/youth-review-summary-findings-and-government-response/youth-review-summary-findings-and-government-response" TargetMode="External"/><Relationship Id="rId89" Type="http://schemas.openxmlformats.org/officeDocument/2006/relationships/hyperlink" Target="https://www.llamau.org.uk/Pages/Category/what-we-do" TargetMode="External"/><Relationship Id="rId112" Type="http://schemas.openxmlformats.org/officeDocument/2006/relationships/hyperlink" Target="https://doi.org/10.1093/jhuman/huq004" TargetMode="External"/><Relationship Id="rId133" Type="http://schemas.openxmlformats.org/officeDocument/2006/relationships/hyperlink" Target="https://www.ymcageorgewilliams.uk/centre-for-youth-impact" TargetMode="External"/><Relationship Id="rId154" Type="http://schemas.openxmlformats.org/officeDocument/2006/relationships/hyperlink" Target="file:///C:/Users/c.lohmann-hancock/AppData/Local/Microsoft/Windows/INetCache/REICoP-17-20-v3-Final.pdf" TargetMode="External"/><Relationship Id="rId16" Type="http://schemas.openxmlformats.org/officeDocument/2006/relationships/image" Target="media/image6.png"/><Relationship Id="rId37" Type="http://schemas.openxmlformats.org/officeDocument/2006/relationships/hyperlink" Target="https://psycnet.apa.org/fulltext/2006-20695-001.pdf?auth_token=e064ca9b0b7b1d58883c6e1da6c1ca3983105a17" TargetMode="External"/><Relationship Id="rId58" Type="http://schemas.openxmlformats.org/officeDocument/2006/relationships/hyperlink" Target="https://doi.org/10.5811/westjem.2020.7.47238" TargetMode="External"/><Relationship Id="rId79" Type="http://schemas.openxmlformats.org/officeDocument/2006/relationships/hyperlink" Target="https://bmjopen.bmj.com/content/bmjopen/14/5/e081924.full.pdf" TargetMode="External"/><Relationship Id="rId102" Type="http://schemas.openxmlformats.org/officeDocument/2006/relationships/hyperlink" Target="https://doi.org/10.1177/0149206309356804" TargetMode="External"/><Relationship Id="rId123" Type="http://schemas.openxmlformats.org/officeDocument/2006/relationships/hyperlink" Target="https://doi.org/10.1177/1555343416682891" TargetMode="External"/><Relationship Id="rId144" Type="http://schemas.openxmlformats.org/officeDocument/2006/relationships/hyperlink" Target="https://whatworks-csc.org.uk/" TargetMode="External"/><Relationship Id="rId90" Type="http://schemas.openxmlformats.org/officeDocument/2006/relationships/hyperlink" Target="https://www.lookahead.org.uk/our-services/services-we-provide/young-people-and-care-leavers/" TargetMode="External"/><Relationship Id="rId165" Type="http://schemas.openxmlformats.org/officeDocument/2006/relationships/image" Target="media/image17.emf"/><Relationship Id="rId27" Type="http://schemas.openxmlformats.org/officeDocument/2006/relationships/hyperlink" Target="https://doi.org/10.1037/0003-066X.55.5.469" TargetMode="External"/><Relationship Id="rId48" Type="http://schemas.openxmlformats.org/officeDocument/2006/relationships/hyperlink" Target="https://doi.org/10.1037/0021-9010.88.4.741" TargetMode="External"/><Relationship Id="rId69" Type="http://schemas.openxmlformats.org/officeDocument/2006/relationships/hyperlink" Target="https://doi.org/10.1002/ltl.40619980709" TargetMode="External"/><Relationship Id="rId113" Type="http://schemas.openxmlformats.org/officeDocument/2006/relationships/hyperlink" Target="https://www.princes-trust.org.uk/" TargetMode="External"/><Relationship Id="rId134" Type="http://schemas.openxmlformats.org/officeDocument/2006/relationships/hyperlink" Target="https://theresilienceproject.org.uk/about" TargetMode="External"/><Relationship Id="rId80" Type="http://schemas.openxmlformats.org/officeDocument/2006/relationships/hyperlink" Target="https://doi.org/10.1177/1558689806298224" TargetMode="External"/><Relationship Id="rId1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7.png"/><Relationship Id="rId38" Type="http://schemas.openxmlformats.org/officeDocument/2006/relationships/hyperlink" Target="https://www.youthandpolicy.org/articles/and-someone-to-talk-to-the-role-of-therapeutic-youth-work/" TargetMode="External"/><Relationship Id="rId59" Type="http://schemas.openxmlformats.org/officeDocument/2006/relationships/hyperlink" Target="https://pubmed.ncbi.nlm.nih.gov/29028635/" TargetMode="External"/><Relationship Id="rId103" Type="http://schemas.openxmlformats.org/officeDocument/2006/relationships/hyperlink" Target="https://doi.org/10.1016/b978-0-12-823026-8.00037-7" TargetMode="External"/><Relationship Id="rId124" Type="http://schemas.openxmlformats.org/officeDocument/2006/relationships/hyperlink" Target="https://www.scout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7" ma:contentTypeDescription="Create a new document." ma:contentTypeScope="" ma:versionID="c7776c37c8927af6322d28c32315498f">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1cae556ca02243b6f7ddc8959afce8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element ref="ns3:MediaServiceObjectDetectorVersions" minOccurs="0"/>
                <xsd:element ref="ns3:MediaServiceOCR"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customXml/itemProps2.xml><?xml version="1.0" encoding="utf-8"?>
<ds:datastoreItem xmlns:ds="http://schemas.openxmlformats.org/officeDocument/2006/customXml" ds:itemID="{2581CB94-6432-4987-BE9A-FCA06C6D37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480498-55B5-4DA6-9B56-A2E6E3E8F105}">
  <ds:schemaRefs>
    <ds:schemaRef ds:uri="http://schemas.microsoft.com/sharepoint/v3/contenttype/forms"/>
  </ds:schemaRefs>
</ds:datastoreItem>
</file>

<file path=customXml/itemProps4.xml><?xml version="1.0" encoding="utf-8"?>
<ds:datastoreItem xmlns:ds="http://schemas.openxmlformats.org/officeDocument/2006/customXml" ds:itemID="{AFB4AE06-4043-45E7-83A3-F37C565A8D9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138</Pages>
  <Words>28250</Words>
  <Characters>170090</Characters>
  <Application>Microsoft Office Word</Application>
  <DocSecurity>0</DocSecurity>
  <Lines>4357</Lines>
  <Paragraphs>1582</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197198</CharactersWithSpaces>
  <SharedDoc>false</SharedDoc>
  <HLinks>
    <vt:vector size="246" baseType="variant">
      <vt:variant>
        <vt:i4>1507388</vt:i4>
      </vt:variant>
      <vt:variant>
        <vt:i4>242</vt:i4>
      </vt:variant>
      <vt:variant>
        <vt:i4>0</vt:i4>
      </vt:variant>
      <vt:variant>
        <vt:i4>5</vt:i4>
      </vt:variant>
      <vt:variant>
        <vt:lpwstr/>
      </vt:variant>
      <vt:variant>
        <vt:lpwstr>_Toc45110195</vt:lpwstr>
      </vt:variant>
      <vt:variant>
        <vt:i4>1441852</vt:i4>
      </vt:variant>
      <vt:variant>
        <vt:i4>236</vt:i4>
      </vt:variant>
      <vt:variant>
        <vt:i4>0</vt:i4>
      </vt:variant>
      <vt:variant>
        <vt:i4>5</vt:i4>
      </vt:variant>
      <vt:variant>
        <vt:lpwstr/>
      </vt:variant>
      <vt:variant>
        <vt:lpwstr>_Toc45110194</vt:lpwstr>
      </vt:variant>
      <vt:variant>
        <vt:i4>1114172</vt:i4>
      </vt:variant>
      <vt:variant>
        <vt:i4>230</vt:i4>
      </vt:variant>
      <vt:variant>
        <vt:i4>0</vt:i4>
      </vt:variant>
      <vt:variant>
        <vt:i4>5</vt:i4>
      </vt:variant>
      <vt:variant>
        <vt:lpwstr/>
      </vt:variant>
      <vt:variant>
        <vt:lpwstr>_Toc45110193</vt:lpwstr>
      </vt:variant>
      <vt:variant>
        <vt:i4>1048636</vt:i4>
      </vt:variant>
      <vt:variant>
        <vt:i4>224</vt:i4>
      </vt:variant>
      <vt:variant>
        <vt:i4>0</vt:i4>
      </vt:variant>
      <vt:variant>
        <vt:i4>5</vt:i4>
      </vt:variant>
      <vt:variant>
        <vt:lpwstr/>
      </vt:variant>
      <vt:variant>
        <vt:lpwstr>_Toc45110192</vt:lpwstr>
      </vt:variant>
      <vt:variant>
        <vt:i4>1245244</vt:i4>
      </vt:variant>
      <vt:variant>
        <vt:i4>218</vt:i4>
      </vt:variant>
      <vt:variant>
        <vt:i4>0</vt:i4>
      </vt:variant>
      <vt:variant>
        <vt:i4>5</vt:i4>
      </vt:variant>
      <vt:variant>
        <vt:lpwstr/>
      </vt:variant>
      <vt:variant>
        <vt:lpwstr>_Toc45110191</vt:lpwstr>
      </vt:variant>
      <vt:variant>
        <vt:i4>1179708</vt:i4>
      </vt:variant>
      <vt:variant>
        <vt:i4>212</vt:i4>
      </vt:variant>
      <vt:variant>
        <vt:i4>0</vt:i4>
      </vt:variant>
      <vt:variant>
        <vt:i4>5</vt:i4>
      </vt:variant>
      <vt:variant>
        <vt:lpwstr/>
      </vt:variant>
      <vt:variant>
        <vt:lpwstr>_Toc45110190</vt:lpwstr>
      </vt:variant>
      <vt:variant>
        <vt:i4>1769533</vt:i4>
      </vt:variant>
      <vt:variant>
        <vt:i4>206</vt:i4>
      </vt:variant>
      <vt:variant>
        <vt:i4>0</vt:i4>
      </vt:variant>
      <vt:variant>
        <vt:i4>5</vt:i4>
      </vt:variant>
      <vt:variant>
        <vt:lpwstr/>
      </vt:variant>
      <vt:variant>
        <vt:lpwstr>_Toc45110189</vt:lpwstr>
      </vt:variant>
      <vt:variant>
        <vt:i4>1703997</vt:i4>
      </vt:variant>
      <vt:variant>
        <vt:i4>200</vt:i4>
      </vt:variant>
      <vt:variant>
        <vt:i4>0</vt:i4>
      </vt:variant>
      <vt:variant>
        <vt:i4>5</vt:i4>
      </vt:variant>
      <vt:variant>
        <vt:lpwstr/>
      </vt:variant>
      <vt:variant>
        <vt:lpwstr>_Toc45110188</vt:lpwstr>
      </vt:variant>
      <vt:variant>
        <vt:i4>1376317</vt:i4>
      </vt:variant>
      <vt:variant>
        <vt:i4>194</vt:i4>
      </vt:variant>
      <vt:variant>
        <vt:i4>0</vt:i4>
      </vt:variant>
      <vt:variant>
        <vt:i4>5</vt:i4>
      </vt:variant>
      <vt:variant>
        <vt:lpwstr/>
      </vt:variant>
      <vt:variant>
        <vt:lpwstr>_Toc45110187</vt:lpwstr>
      </vt:variant>
      <vt:variant>
        <vt:i4>1310781</vt:i4>
      </vt:variant>
      <vt:variant>
        <vt:i4>188</vt:i4>
      </vt:variant>
      <vt:variant>
        <vt:i4>0</vt:i4>
      </vt:variant>
      <vt:variant>
        <vt:i4>5</vt:i4>
      </vt:variant>
      <vt:variant>
        <vt:lpwstr/>
      </vt:variant>
      <vt:variant>
        <vt:lpwstr>_Toc45110186</vt:lpwstr>
      </vt:variant>
      <vt:variant>
        <vt:i4>1507389</vt:i4>
      </vt:variant>
      <vt:variant>
        <vt:i4>182</vt:i4>
      </vt:variant>
      <vt:variant>
        <vt:i4>0</vt:i4>
      </vt:variant>
      <vt:variant>
        <vt:i4>5</vt:i4>
      </vt:variant>
      <vt:variant>
        <vt:lpwstr/>
      </vt:variant>
      <vt:variant>
        <vt:lpwstr>_Toc45110185</vt:lpwstr>
      </vt:variant>
      <vt:variant>
        <vt:i4>1441853</vt:i4>
      </vt:variant>
      <vt:variant>
        <vt:i4>176</vt:i4>
      </vt:variant>
      <vt:variant>
        <vt:i4>0</vt:i4>
      </vt:variant>
      <vt:variant>
        <vt:i4>5</vt:i4>
      </vt:variant>
      <vt:variant>
        <vt:lpwstr/>
      </vt:variant>
      <vt:variant>
        <vt:lpwstr>_Toc45110184</vt:lpwstr>
      </vt:variant>
      <vt:variant>
        <vt:i4>1114173</vt:i4>
      </vt:variant>
      <vt:variant>
        <vt:i4>170</vt:i4>
      </vt:variant>
      <vt:variant>
        <vt:i4>0</vt:i4>
      </vt:variant>
      <vt:variant>
        <vt:i4>5</vt:i4>
      </vt:variant>
      <vt:variant>
        <vt:lpwstr/>
      </vt:variant>
      <vt:variant>
        <vt:lpwstr>_Toc45110183</vt:lpwstr>
      </vt:variant>
      <vt:variant>
        <vt:i4>1048637</vt:i4>
      </vt:variant>
      <vt:variant>
        <vt:i4>164</vt:i4>
      </vt:variant>
      <vt:variant>
        <vt:i4>0</vt:i4>
      </vt:variant>
      <vt:variant>
        <vt:i4>5</vt:i4>
      </vt:variant>
      <vt:variant>
        <vt:lpwstr/>
      </vt:variant>
      <vt:variant>
        <vt:lpwstr>_Toc45110182</vt:lpwstr>
      </vt:variant>
      <vt:variant>
        <vt:i4>1245245</vt:i4>
      </vt:variant>
      <vt:variant>
        <vt:i4>158</vt:i4>
      </vt:variant>
      <vt:variant>
        <vt:i4>0</vt:i4>
      </vt:variant>
      <vt:variant>
        <vt:i4>5</vt:i4>
      </vt:variant>
      <vt:variant>
        <vt:lpwstr/>
      </vt:variant>
      <vt:variant>
        <vt:lpwstr>_Toc45110181</vt:lpwstr>
      </vt:variant>
      <vt:variant>
        <vt:i4>1179709</vt:i4>
      </vt:variant>
      <vt:variant>
        <vt:i4>152</vt:i4>
      </vt:variant>
      <vt:variant>
        <vt:i4>0</vt:i4>
      </vt:variant>
      <vt:variant>
        <vt:i4>5</vt:i4>
      </vt:variant>
      <vt:variant>
        <vt:lpwstr/>
      </vt:variant>
      <vt:variant>
        <vt:lpwstr>_Toc45110180</vt:lpwstr>
      </vt:variant>
      <vt:variant>
        <vt:i4>1769522</vt:i4>
      </vt:variant>
      <vt:variant>
        <vt:i4>146</vt:i4>
      </vt:variant>
      <vt:variant>
        <vt:i4>0</vt:i4>
      </vt:variant>
      <vt:variant>
        <vt:i4>5</vt:i4>
      </vt:variant>
      <vt:variant>
        <vt:lpwstr/>
      </vt:variant>
      <vt:variant>
        <vt:lpwstr>_Toc45110179</vt:lpwstr>
      </vt:variant>
      <vt:variant>
        <vt:i4>1703986</vt:i4>
      </vt:variant>
      <vt:variant>
        <vt:i4>140</vt:i4>
      </vt:variant>
      <vt:variant>
        <vt:i4>0</vt:i4>
      </vt:variant>
      <vt:variant>
        <vt:i4>5</vt:i4>
      </vt:variant>
      <vt:variant>
        <vt:lpwstr/>
      </vt:variant>
      <vt:variant>
        <vt:lpwstr>_Toc45110178</vt:lpwstr>
      </vt:variant>
      <vt:variant>
        <vt:i4>1376306</vt:i4>
      </vt:variant>
      <vt:variant>
        <vt:i4>134</vt:i4>
      </vt:variant>
      <vt:variant>
        <vt:i4>0</vt:i4>
      </vt:variant>
      <vt:variant>
        <vt:i4>5</vt:i4>
      </vt:variant>
      <vt:variant>
        <vt:lpwstr/>
      </vt:variant>
      <vt:variant>
        <vt:lpwstr>_Toc45110177</vt:lpwstr>
      </vt:variant>
      <vt:variant>
        <vt:i4>1310770</vt:i4>
      </vt:variant>
      <vt:variant>
        <vt:i4>128</vt:i4>
      </vt:variant>
      <vt:variant>
        <vt:i4>0</vt:i4>
      </vt:variant>
      <vt:variant>
        <vt:i4>5</vt:i4>
      </vt:variant>
      <vt:variant>
        <vt:lpwstr/>
      </vt:variant>
      <vt:variant>
        <vt:lpwstr>_Toc45110176</vt:lpwstr>
      </vt:variant>
      <vt:variant>
        <vt:i4>1507378</vt:i4>
      </vt:variant>
      <vt:variant>
        <vt:i4>122</vt:i4>
      </vt:variant>
      <vt:variant>
        <vt:i4>0</vt:i4>
      </vt:variant>
      <vt:variant>
        <vt:i4>5</vt:i4>
      </vt:variant>
      <vt:variant>
        <vt:lpwstr/>
      </vt:variant>
      <vt:variant>
        <vt:lpwstr>_Toc45110175</vt:lpwstr>
      </vt:variant>
      <vt:variant>
        <vt:i4>1441842</vt:i4>
      </vt:variant>
      <vt:variant>
        <vt:i4>116</vt:i4>
      </vt:variant>
      <vt:variant>
        <vt:i4>0</vt:i4>
      </vt:variant>
      <vt:variant>
        <vt:i4>5</vt:i4>
      </vt:variant>
      <vt:variant>
        <vt:lpwstr/>
      </vt:variant>
      <vt:variant>
        <vt:lpwstr>_Toc45110174</vt:lpwstr>
      </vt:variant>
      <vt:variant>
        <vt:i4>1114162</vt:i4>
      </vt:variant>
      <vt:variant>
        <vt:i4>110</vt:i4>
      </vt:variant>
      <vt:variant>
        <vt:i4>0</vt:i4>
      </vt:variant>
      <vt:variant>
        <vt:i4>5</vt:i4>
      </vt:variant>
      <vt:variant>
        <vt:lpwstr/>
      </vt:variant>
      <vt:variant>
        <vt:lpwstr>_Toc45110173</vt:lpwstr>
      </vt:variant>
      <vt:variant>
        <vt:i4>1048626</vt:i4>
      </vt:variant>
      <vt:variant>
        <vt:i4>104</vt:i4>
      </vt:variant>
      <vt:variant>
        <vt:i4>0</vt:i4>
      </vt:variant>
      <vt:variant>
        <vt:i4>5</vt:i4>
      </vt:variant>
      <vt:variant>
        <vt:lpwstr/>
      </vt:variant>
      <vt:variant>
        <vt:lpwstr>_Toc45110172</vt:lpwstr>
      </vt:variant>
      <vt:variant>
        <vt:i4>1245234</vt:i4>
      </vt:variant>
      <vt:variant>
        <vt:i4>98</vt:i4>
      </vt:variant>
      <vt:variant>
        <vt:i4>0</vt:i4>
      </vt:variant>
      <vt:variant>
        <vt:i4>5</vt:i4>
      </vt:variant>
      <vt:variant>
        <vt:lpwstr/>
      </vt:variant>
      <vt:variant>
        <vt:lpwstr>_Toc45110171</vt:lpwstr>
      </vt:variant>
      <vt:variant>
        <vt:i4>1179698</vt:i4>
      </vt:variant>
      <vt:variant>
        <vt:i4>92</vt:i4>
      </vt:variant>
      <vt:variant>
        <vt:i4>0</vt:i4>
      </vt:variant>
      <vt:variant>
        <vt:i4>5</vt:i4>
      </vt:variant>
      <vt:variant>
        <vt:lpwstr/>
      </vt:variant>
      <vt:variant>
        <vt:lpwstr>_Toc45110170</vt:lpwstr>
      </vt:variant>
      <vt:variant>
        <vt:i4>1769523</vt:i4>
      </vt:variant>
      <vt:variant>
        <vt:i4>86</vt:i4>
      </vt:variant>
      <vt:variant>
        <vt:i4>0</vt:i4>
      </vt:variant>
      <vt:variant>
        <vt:i4>5</vt:i4>
      </vt:variant>
      <vt:variant>
        <vt:lpwstr/>
      </vt:variant>
      <vt:variant>
        <vt:lpwstr>_Toc45110169</vt:lpwstr>
      </vt:variant>
      <vt:variant>
        <vt:i4>1703987</vt:i4>
      </vt:variant>
      <vt:variant>
        <vt:i4>80</vt:i4>
      </vt:variant>
      <vt:variant>
        <vt:i4>0</vt:i4>
      </vt:variant>
      <vt:variant>
        <vt:i4>5</vt:i4>
      </vt:variant>
      <vt:variant>
        <vt:lpwstr/>
      </vt:variant>
      <vt:variant>
        <vt:lpwstr>_Toc45110168</vt:lpwstr>
      </vt:variant>
      <vt:variant>
        <vt:i4>1376307</vt:i4>
      </vt:variant>
      <vt:variant>
        <vt:i4>74</vt:i4>
      </vt:variant>
      <vt:variant>
        <vt:i4>0</vt:i4>
      </vt:variant>
      <vt:variant>
        <vt:i4>5</vt:i4>
      </vt:variant>
      <vt:variant>
        <vt:lpwstr/>
      </vt:variant>
      <vt:variant>
        <vt:lpwstr>_Toc45110167</vt:lpwstr>
      </vt:variant>
      <vt:variant>
        <vt:i4>1310771</vt:i4>
      </vt:variant>
      <vt:variant>
        <vt:i4>68</vt:i4>
      </vt:variant>
      <vt:variant>
        <vt:i4>0</vt:i4>
      </vt:variant>
      <vt:variant>
        <vt:i4>5</vt:i4>
      </vt:variant>
      <vt:variant>
        <vt:lpwstr/>
      </vt:variant>
      <vt:variant>
        <vt:lpwstr>_Toc45110166</vt:lpwstr>
      </vt:variant>
      <vt:variant>
        <vt:i4>1507379</vt:i4>
      </vt:variant>
      <vt:variant>
        <vt:i4>62</vt:i4>
      </vt:variant>
      <vt:variant>
        <vt:i4>0</vt:i4>
      </vt:variant>
      <vt:variant>
        <vt:i4>5</vt:i4>
      </vt:variant>
      <vt:variant>
        <vt:lpwstr/>
      </vt:variant>
      <vt:variant>
        <vt:lpwstr>_Toc45110165</vt:lpwstr>
      </vt:variant>
      <vt:variant>
        <vt:i4>1441843</vt:i4>
      </vt:variant>
      <vt:variant>
        <vt:i4>56</vt:i4>
      </vt:variant>
      <vt:variant>
        <vt:i4>0</vt:i4>
      </vt:variant>
      <vt:variant>
        <vt:i4>5</vt:i4>
      </vt:variant>
      <vt:variant>
        <vt:lpwstr/>
      </vt:variant>
      <vt:variant>
        <vt:lpwstr>_Toc45110164</vt:lpwstr>
      </vt:variant>
      <vt:variant>
        <vt:i4>1114163</vt:i4>
      </vt:variant>
      <vt:variant>
        <vt:i4>50</vt:i4>
      </vt:variant>
      <vt:variant>
        <vt:i4>0</vt:i4>
      </vt:variant>
      <vt:variant>
        <vt:i4>5</vt:i4>
      </vt:variant>
      <vt:variant>
        <vt:lpwstr/>
      </vt:variant>
      <vt:variant>
        <vt:lpwstr>_Toc45110163</vt:lpwstr>
      </vt:variant>
      <vt:variant>
        <vt:i4>1048627</vt:i4>
      </vt:variant>
      <vt:variant>
        <vt:i4>44</vt:i4>
      </vt:variant>
      <vt:variant>
        <vt:i4>0</vt:i4>
      </vt:variant>
      <vt:variant>
        <vt:i4>5</vt:i4>
      </vt:variant>
      <vt:variant>
        <vt:lpwstr/>
      </vt:variant>
      <vt:variant>
        <vt:lpwstr>_Toc45110162</vt:lpwstr>
      </vt:variant>
      <vt:variant>
        <vt:i4>1245235</vt:i4>
      </vt:variant>
      <vt:variant>
        <vt:i4>38</vt:i4>
      </vt:variant>
      <vt:variant>
        <vt:i4>0</vt:i4>
      </vt:variant>
      <vt:variant>
        <vt:i4>5</vt:i4>
      </vt:variant>
      <vt:variant>
        <vt:lpwstr/>
      </vt:variant>
      <vt:variant>
        <vt:lpwstr>_Toc45110161</vt:lpwstr>
      </vt:variant>
      <vt:variant>
        <vt:i4>1179699</vt:i4>
      </vt:variant>
      <vt:variant>
        <vt:i4>32</vt:i4>
      </vt:variant>
      <vt:variant>
        <vt:i4>0</vt:i4>
      </vt:variant>
      <vt:variant>
        <vt:i4>5</vt:i4>
      </vt:variant>
      <vt:variant>
        <vt:lpwstr/>
      </vt:variant>
      <vt:variant>
        <vt:lpwstr>_Toc45110160</vt:lpwstr>
      </vt:variant>
      <vt:variant>
        <vt:i4>1769520</vt:i4>
      </vt:variant>
      <vt:variant>
        <vt:i4>26</vt:i4>
      </vt:variant>
      <vt:variant>
        <vt:i4>0</vt:i4>
      </vt:variant>
      <vt:variant>
        <vt:i4>5</vt:i4>
      </vt:variant>
      <vt:variant>
        <vt:lpwstr/>
      </vt:variant>
      <vt:variant>
        <vt:lpwstr>_Toc45110159</vt:lpwstr>
      </vt:variant>
      <vt:variant>
        <vt:i4>1703984</vt:i4>
      </vt:variant>
      <vt:variant>
        <vt:i4>20</vt:i4>
      </vt:variant>
      <vt:variant>
        <vt:i4>0</vt:i4>
      </vt:variant>
      <vt:variant>
        <vt:i4>5</vt:i4>
      </vt:variant>
      <vt:variant>
        <vt:lpwstr/>
      </vt:variant>
      <vt:variant>
        <vt:lpwstr>_Toc45110158</vt:lpwstr>
      </vt:variant>
      <vt:variant>
        <vt:i4>1376304</vt:i4>
      </vt:variant>
      <vt:variant>
        <vt:i4>14</vt:i4>
      </vt:variant>
      <vt:variant>
        <vt:i4>0</vt:i4>
      </vt:variant>
      <vt:variant>
        <vt:i4>5</vt:i4>
      </vt:variant>
      <vt:variant>
        <vt:lpwstr/>
      </vt:variant>
      <vt:variant>
        <vt:lpwstr>_Toc45110157</vt:lpwstr>
      </vt:variant>
      <vt:variant>
        <vt:i4>1310768</vt:i4>
      </vt:variant>
      <vt:variant>
        <vt:i4>8</vt:i4>
      </vt:variant>
      <vt:variant>
        <vt:i4>0</vt:i4>
      </vt:variant>
      <vt:variant>
        <vt:i4>5</vt:i4>
      </vt:variant>
      <vt:variant>
        <vt:lpwstr/>
      </vt:variant>
      <vt:variant>
        <vt:lpwstr>_Toc45110156</vt:lpwstr>
      </vt:variant>
      <vt:variant>
        <vt:i4>1507376</vt:i4>
      </vt:variant>
      <vt:variant>
        <vt:i4>2</vt:i4>
      </vt:variant>
      <vt:variant>
        <vt:i4>0</vt:i4>
      </vt:variant>
      <vt:variant>
        <vt:i4>5</vt:i4>
      </vt:variant>
      <vt:variant>
        <vt:lpwstr/>
      </vt:variant>
      <vt:variant>
        <vt:lpwstr>_Toc45110155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karen shepherd</cp:lastModifiedBy>
  <cp:revision>29</cp:revision>
  <cp:lastPrinted>2010-07-27T14:12:00Z</cp:lastPrinted>
  <dcterms:created xsi:type="dcterms:W3CDTF">2024-05-05T21:22:00Z</dcterms:created>
  <dcterms:modified xsi:type="dcterms:W3CDTF">2024-05-06T22:00:00Z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7dd78c4b9e1f95ce34a07214203944831c96da8e1a0084de48c7888973be2947</vt:lpwstr>
  </property>
  <property fmtid="{D5CDD505-2E9C-101B-9397-08002B2CF9AE}" pid="3" name="ContentTypeId">
    <vt:lpwstr>0x01010087CBB502496A1146A491A9F165EDE067</vt:lpwstr>
  </property>
</Properties>
</file>