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Arial" w:hAnsi="Arial" w:cs="Arial" w:eastAsia="Arial"/>
          <w:color w:val="auto"/>
          <w:spacing w:val="-10"/>
          <w:position w:val="0"/>
          <w:sz w:val="56"/>
          <w:u w:val="single"/>
          <w:shd w:fill="auto" w:val="clear"/>
        </w:rPr>
      </w:pPr>
      <w:r>
        <w:rPr>
          <w:rFonts w:ascii="Arial" w:hAnsi="Arial" w:cs="Arial" w:eastAsia="Arial"/>
          <w:color w:val="auto"/>
          <w:spacing w:val="-10"/>
          <w:position w:val="0"/>
          <w:sz w:val="56"/>
          <w:u w:val="single"/>
          <w:shd w:fill="auto" w:val="clear"/>
        </w:rPr>
        <w:t xml:space="preserve">Llawlyfr Canllawiau ar gyfer weithwyr allweddol  Blynyddoedd Cynnar yn ystod cyfnod pontio plentyndod.</w:t>
      </w:r>
      <w:r>
        <w:rPr>
          <w:rFonts w:ascii="Arial" w:hAnsi="Arial" w:cs="Arial" w:eastAsia="Arial"/>
          <w:color w:val="auto"/>
          <w:spacing w:val="-10"/>
          <w:position w:val="0"/>
          <w:sz w:val="56"/>
          <w:shd w:fill="auto" w:val="clear"/>
        </w:rPr>
        <w:t xml:space="preserve"> </w:t>
      </w:r>
    </w:p>
    <w:p>
      <w:pPr>
        <w:spacing w:before="0" w:after="0" w:line="240"/>
        <w:ind w:right="0" w:left="0" w:firstLine="0"/>
        <w:jc w:val="center"/>
        <w:rPr>
          <w:rFonts w:ascii="Arial" w:hAnsi="Arial" w:cs="Arial" w:eastAsia="Arial"/>
          <w:color w:val="auto"/>
          <w:spacing w:val="-10"/>
          <w:position w:val="0"/>
          <w:sz w:val="56"/>
          <w:u w:val="single"/>
          <w:shd w:fill="auto" w:val="clear"/>
        </w:rPr>
      </w:pPr>
      <w:r>
        <w:rPr>
          <w:rFonts w:ascii="Arial" w:hAnsi="Arial" w:cs="Arial" w:eastAsia="Arial"/>
          <w:color w:val="auto"/>
          <w:spacing w:val="-10"/>
          <w:position w:val="0"/>
          <w:sz w:val="56"/>
          <w:u w:val="single"/>
          <w:shd w:fill="auto" w:val="clear"/>
        </w:rPr>
        <w:t xml:space="preserve">(2-4 oed)</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5542" w:dyaOrig="3359">
          <v:rect xmlns:o="urn:schemas-microsoft-com:office:office" xmlns:v="urn:schemas-microsoft-com:vml" id="rectole0000000000" style="width:277.100000pt;height:167.9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(cheeky monkeys 2020)</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2952" w:dyaOrig="2927">
          <v:rect xmlns:o="urn:schemas-microsoft-com:office:office" xmlns:v="urn:schemas-microsoft-com:vml" id="rectole0000000001" style="width:147.600000pt;height:146.3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           (children’s corner 2019)</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0" w:line="360"/>
        <w:ind w:right="0" w:left="0" w:firstLine="0"/>
        <w:jc w:val="left"/>
        <w:rPr>
          <w:rFonts w:ascii="Arial" w:hAnsi="Arial" w:cs="Arial" w:eastAsia="Arial"/>
          <w:color w:val="auto"/>
          <w:spacing w:val="-10"/>
          <w:position w:val="0"/>
          <w:sz w:val="56"/>
          <w:shd w:fill="auto" w:val="clear"/>
        </w:rPr>
      </w:pPr>
      <w:r>
        <w:rPr>
          <w:rFonts w:ascii="Arial" w:hAnsi="Arial" w:cs="Arial" w:eastAsia="Arial"/>
          <w:color w:val="auto"/>
          <w:spacing w:val="-10"/>
          <w:position w:val="0"/>
          <w:sz w:val="56"/>
          <w:shd w:fill="auto" w:val="clear"/>
        </w:rPr>
        <w:t xml:space="preserve">Cynnwys                              Tudalen</w:t>
      </w:r>
    </w:p>
    <w:p>
      <w:pPr>
        <w:spacing w:before="0" w:after="160" w:line="360"/>
        <w:ind w:right="0" w:left="0" w:firstLine="0"/>
        <w:jc w:val="left"/>
        <w:rPr>
          <w:rFonts w:ascii="Arial" w:hAnsi="Arial" w:cs="Arial" w:eastAsia="Arial"/>
          <w:b/>
          <w:color w:val="auto"/>
          <w:spacing w:val="0"/>
          <w:position w:val="0"/>
          <w:sz w:val="28"/>
          <w:shd w:fill="auto" w:val="clear"/>
        </w:rPr>
      </w:pPr>
    </w:p>
    <w:p>
      <w:pPr>
        <w:numPr>
          <w:ilvl w:val="0"/>
          <w:numId w:val="5"/>
        </w:numPr>
        <w:spacing w:before="0" w:after="160" w:line="360"/>
        <w:ind w:right="0" w:left="720" w:hanging="360"/>
        <w:jc w:val="left"/>
        <w:rPr>
          <w:rFonts w:ascii="Calibri" w:hAnsi="Calibri" w:cs="Calibri" w:eastAsia="Calibri"/>
          <w:b/>
          <w:color w:val="auto"/>
          <w:spacing w:val="0"/>
          <w:position w:val="0"/>
          <w:sz w:val="28"/>
          <w:shd w:fill="auto" w:val="clear"/>
        </w:rPr>
      </w:pPr>
      <w:r>
        <w:rPr>
          <w:rFonts w:ascii="Arial" w:hAnsi="Arial" w:cs="Arial" w:eastAsia="Arial"/>
          <w:b/>
          <w:color w:val="auto"/>
          <w:spacing w:val="0"/>
          <w:position w:val="0"/>
          <w:sz w:val="28"/>
          <w:shd w:fill="auto" w:val="clear"/>
        </w:rPr>
        <w:t xml:space="preserve">Cyflwyniad                                                                         3</w:t>
      </w:r>
    </w:p>
    <w:p>
      <w:pPr>
        <w:spacing w:before="0" w:after="160" w:line="360"/>
        <w:ind w:right="0" w:left="0" w:firstLine="0"/>
        <w:jc w:val="left"/>
        <w:rPr>
          <w:rFonts w:ascii="Arial" w:hAnsi="Arial" w:cs="Arial" w:eastAsia="Arial"/>
          <w:b/>
          <w:color w:val="auto"/>
          <w:spacing w:val="0"/>
          <w:position w:val="0"/>
          <w:sz w:val="28"/>
          <w:shd w:fill="auto" w:val="clear"/>
        </w:rPr>
      </w:pPr>
    </w:p>
    <w:p>
      <w:pPr>
        <w:numPr>
          <w:ilvl w:val="0"/>
          <w:numId w:val="7"/>
        </w:numPr>
        <w:spacing w:before="0" w:after="160" w:line="360"/>
        <w:ind w:right="0" w:left="720" w:hanging="360"/>
        <w:jc w:val="left"/>
        <w:rPr>
          <w:rFonts w:ascii="Calibri" w:hAnsi="Calibri" w:cs="Calibri" w:eastAsia="Calibri"/>
          <w:b/>
          <w:color w:val="auto"/>
          <w:spacing w:val="0"/>
          <w:position w:val="0"/>
          <w:sz w:val="28"/>
          <w:shd w:fill="auto" w:val="clear"/>
        </w:rPr>
      </w:pPr>
      <w:r>
        <w:rPr>
          <w:rFonts w:ascii="Arial" w:hAnsi="Arial" w:cs="Arial" w:eastAsia="Arial"/>
          <w:b/>
          <w:color w:val="auto"/>
          <w:spacing w:val="0"/>
          <w:position w:val="0"/>
          <w:sz w:val="28"/>
          <w:shd w:fill="auto" w:val="clear"/>
        </w:rPr>
        <w:t xml:space="preserve">Pontio                                                                                 5</w:t>
      </w:r>
    </w:p>
    <w:p>
      <w:pPr>
        <w:spacing w:before="0" w:after="160" w:line="360"/>
        <w:ind w:right="0" w:left="0" w:firstLine="0"/>
        <w:jc w:val="left"/>
        <w:rPr>
          <w:rFonts w:ascii="Arial" w:hAnsi="Arial" w:cs="Arial" w:eastAsia="Arial"/>
          <w:b/>
          <w:color w:val="auto"/>
          <w:spacing w:val="0"/>
          <w:position w:val="0"/>
          <w:sz w:val="28"/>
          <w:shd w:fill="auto" w:val="clear"/>
        </w:rPr>
      </w:pPr>
    </w:p>
    <w:p>
      <w:pPr>
        <w:numPr>
          <w:ilvl w:val="0"/>
          <w:numId w:val="9"/>
        </w:numPr>
        <w:spacing w:before="0" w:after="160" w:line="360"/>
        <w:ind w:right="0" w:left="720" w:hanging="360"/>
        <w:jc w:val="left"/>
        <w:rPr>
          <w:rFonts w:ascii="Calibri" w:hAnsi="Calibri" w:cs="Calibri" w:eastAsia="Calibri"/>
          <w:b/>
          <w:color w:val="auto"/>
          <w:spacing w:val="0"/>
          <w:position w:val="0"/>
          <w:sz w:val="28"/>
          <w:shd w:fill="auto" w:val="clear"/>
        </w:rPr>
      </w:pPr>
      <w:r>
        <w:rPr>
          <w:rFonts w:ascii="Arial" w:hAnsi="Arial" w:cs="Arial" w:eastAsia="Arial"/>
          <w:b/>
          <w:color w:val="auto"/>
          <w:spacing w:val="0"/>
          <w:position w:val="0"/>
          <w:sz w:val="28"/>
          <w:shd w:fill="auto" w:val="clear"/>
        </w:rPr>
        <w:t xml:space="preserve">Anghenion y plentyn                                                         6</w:t>
      </w:r>
    </w:p>
    <w:p>
      <w:pPr>
        <w:spacing w:before="0" w:after="160" w:line="360"/>
        <w:ind w:right="0" w:left="0" w:firstLine="0"/>
        <w:jc w:val="left"/>
        <w:rPr>
          <w:rFonts w:ascii="Arial" w:hAnsi="Arial" w:cs="Arial" w:eastAsia="Arial"/>
          <w:b/>
          <w:color w:val="auto"/>
          <w:spacing w:val="0"/>
          <w:position w:val="0"/>
          <w:sz w:val="28"/>
          <w:shd w:fill="auto" w:val="clear"/>
        </w:rPr>
      </w:pPr>
    </w:p>
    <w:p>
      <w:pPr>
        <w:numPr>
          <w:ilvl w:val="0"/>
          <w:numId w:val="11"/>
        </w:numPr>
        <w:spacing w:before="0" w:after="160" w:line="360"/>
        <w:ind w:right="0" w:left="720" w:hanging="360"/>
        <w:jc w:val="left"/>
        <w:rPr>
          <w:rFonts w:ascii="Calibri" w:hAnsi="Calibri" w:cs="Calibri" w:eastAsia="Calibri"/>
          <w:b/>
          <w:color w:val="auto"/>
          <w:spacing w:val="0"/>
          <w:position w:val="0"/>
          <w:sz w:val="28"/>
          <w:shd w:fill="auto" w:val="clear"/>
        </w:rPr>
      </w:pPr>
      <w:r>
        <w:rPr>
          <w:rFonts w:ascii="Arial" w:hAnsi="Arial" w:cs="Arial" w:eastAsia="Arial"/>
          <w:b/>
          <w:color w:val="auto"/>
          <w:spacing w:val="0"/>
          <w:position w:val="0"/>
          <w:sz w:val="28"/>
          <w:shd w:fill="auto" w:val="clear"/>
        </w:rPr>
        <w:t xml:space="preserve">Rôl y oedolyn                                                                     8</w:t>
      </w:r>
    </w:p>
    <w:p>
      <w:pPr>
        <w:spacing w:before="0" w:after="160" w:line="360"/>
        <w:ind w:right="0" w:left="0" w:firstLine="0"/>
        <w:jc w:val="left"/>
        <w:rPr>
          <w:rFonts w:ascii="Arial" w:hAnsi="Arial" w:cs="Arial" w:eastAsia="Arial"/>
          <w:b/>
          <w:color w:val="auto"/>
          <w:spacing w:val="0"/>
          <w:position w:val="0"/>
          <w:sz w:val="28"/>
          <w:shd w:fill="auto" w:val="clear"/>
        </w:rPr>
      </w:pPr>
    </w:p>
    <w:p>
      <w:pPr>
        <w:numPr>
          <w:ilvl w:val="0"/>
          <w:numId w:val="13"/>
        </w:numPr>
        <w:spacing w:before="0" w:after="160" w:line="360"/>
        <w:ind w:right="0" w:left="720" w:hanging="360"/>
        <w:jc w:val="left"/>
        <w:rPr>
          <w:rFonts w:ascii="Calibri" w:hAnsi="Calibri" w:cs="Calibri" w:eastAsia="Calibri"/>
          <w:b/>
          <w:color w:val="auto"/>
          <w:spacing w:val="0"/>
          <w:position w:val="0"/>
          <w:sz w:val="28"/>
          <w:shd w:fill="auto" w:val="clear"/>
        </w:rPr>
      </w:pPr>
      <w:r>
        <w:rPr>
          <w:rFonts w:ascii="Arial" w:hAnsi="Arial" w:cs="Arial" w:eastAsia="Arial"/>
          <w:b/>
          <w:color w:val="auto"/>
          <w:spacing w:val="0"/>
          <w:position w:val="0"/>
          <w:sz w:val="28"/>
          <w:shd w:fill="auto" w:val="clear"/>
        </w:rPr>
        <w:t xml:space="preserve">Ymyriadaiu                                                                         12</w:t>
      </w:r>
    </w:p>
    <w:p>
      <w:pPr>
        <w:spacing w:before="0" w:after="160" w:line="360"/>
        <w:ind w:right="0" w:left="0" w:firstLine="0"/>
        <w:jc w:val="left"/>
        <w:rPr>
          <w:rFonts w:ascii="Arial" w:hAnsi="Arial" w:cs="Arial" w:eastAsia="Arial"/>
          <w:b/>
          <w:color w:val="auto"/>
          <w:spacing w:val="0"/>
          <w:position w:val="0"/>
          <w:sz w:val="28"/>
          <w:shd w:fill="auto" w:val="clear"/>
        </w:rPr>
      </w:pPr>
    </w:p>
    <w:p>
      <w:pPr>
        <w:numPr>
          <w:ilvl w:val="0"/>
          <w:numId w:val="15"/>
        </w:numPr>
        <w:spacing w:before="0" w:after="160" w:line="360"/>
        <w:ind w:right="0" w:left="720" w:hanging="360"/>
        <w:jc w:val="left"/>
        <w:rPr>
          <w:rFonts w:ascii="Calibri" w:hAnsi="Calibri" w:cs="Calibri" w:eastAsia="Calibri"/>
          <w:b/>
          <w:color w:val="auto"/>
          <w:spacing w:val="0"/>
          <w:position w:val="0"/>
          <w:sz w:val="28"/>
          <w:shd w:fill="auto" w:val="clear"/>
        </w:rPr>
      </w:pPr>
      <w:r>
        <w:rPr>
          <w:rFonts w:ascii="Arial" w:hAnsi="Arial" w:cs="Arial" w:eastAsia="Arial"/>
          <w:b/>
          <w:color w:val="auto"/>
          <w:spacing w:val="0"/>
          <w:position w:val="0"/>
          <w:sz w:val="28"/>
          <w:shd w:fill="auto" w:val="clear"/>
        </w:rPr>
        <w:t xml:space="preserve">Deilliannau                                                                          14</w:t>
      </w:r>
    </w:p>
    <w:p>
      <w:pPr>
        <w:spacing w:before="0" w:after="160" w:line="360"/>
        <w:ind w:right="0" w:left="0" w:firstLine="0"/>
        <w:jc w:val="left"/>
        <w:rPr>
          <w:rFonts w:ascii="Arial" w:hAnsi="Arial" w:cs="Arial" w:eastAsia="Arial"/>
          <w:b/>
          <w:color w:val="auto"/>
          <w:spacing w:val="0"/>
          <w:position w:val="0"/>
          <w:sz w:val="28"/>
          <w:shd w:fill="auto" w:val="clear"/>
        </w:rPr>
      </w:pPr>
    </w:p>
    <w:p>
      <w:pPr>
        <w:numPr>
          <w:ilvl w:val="0"/>
          <w:numId w:val="17"/>
        </w:numPr>
        <w:spacing w:before="0" w:after="160" w:line="360"/>
        <w:ind w:right="0" w:left="720" w:hanging="360"/>
        <w:jc w:val="left"/>
        <w:rPr>
          <w:rFonts w:ascii="Calibri" w:hAnsi="Calibri" w:cs="Calibri" w:eastAsia="Calibri"/>
          <w:b/>
          <w:color w:val="auto"/>
          <w:spacing w:val="0"/>
          <w:position w:val="0"/>
          <w:sz w:val="28"/>
          <w:shd w:fill="auto" w:val="clear"/>
        </w:rPr>
      </w:pPr>
      <w:r>
        <w:rPr>
          <w:rFonts w:ascii="Arial" w:hAnsi="Arial" w:cs="Arial" w:eastAsia="Arial"/>
          <w:b/>
          <w:color w:val="auto"/>
          <w:spacing w:val="0"/>
          <w:position w:val="0"/>
          <w:sz w:val="28"/>
          <w:shd w:fill="auto" w:val="clear"/>
        </w:rPr>
        <w:t xml:space="preserve">Rhestr cyfeirnodi                                                               16</w:t>
      </w:r>
    </w:p>
    <w:p>
      <w:pPr>
        <w:spacing w:before="0" w:after="160" w:line="360"/>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left"/>
        <w:rPr>
          <w:rFonts w:ascii="Calibri" w:hAnsi="Calibri" w:cs="Calibri" w:eastAsia="Calibri"/>
          <w:b/>
          <w:color w:val="auto"/>
          <w:spacing w:val="0"/>
          <w:position w:val="0"/>
          <w:sz w:val="48"/>
          <w:shd w:fill="auto" w:val="clear"/>
        </w:rPr>
      </w:pPr>
    </w:p>
    <w:p>
      <w:pPr>
        <w:spacing w:before="0" w:after="160" w:line="360"/>
        <w:ind w:right="0" w:left="0" w:firstLine="0"/>
        <w:jc w:val="left"/>
        <w:rPr>
          <w:rFonts w:ascii="Calibri" w:hAnsi="Calibri" w:cs="Calibri" w:eastAsia="Calibri"/>
          <w:b/>
          <w:color w:val="auto"/>
          <w:spacing w:val="0"/>
          <w:position w:val="0"/>
          <w:sz w:val="48"/>
          <w:shd w:fill="auto" w:val="clear"/>
        </w:rPr>
      </w:pPr>
    </w:p>
    <w:p>
      <w:pPr>
        <w:spacing w:before="0" w:after="160" w:line="360"/>
        <w:ind w:right="0" w:left="0" w:firstLine="0"/>
        <w:jc w:val="left"/>
        <w:rPr>
          <w:rFonts w:ascii="Calibri" w:hAnsi="Calibri" w:cs="Calibri" w:eastAsia="Calibri"/>
          <w:b/>
          <w:color w:val="auto"/>
          <w:spacing w:val="0"/>
          <w:position w:val="0"/>
          <w:sz w:val="52"/>
          <w:shd w:fill="auto" w:val="clear"/>
        </w:rPr>
      </w:pPr>
      <w:r>
        <w:rPr>
          <w:rFonts w:ascii="Calibri" w:hAnsi="Calibri" w:cs="Calibri" w:eastAsia="Calibri"/>
          <w:b/>
          <w:color w:val="auto"/>
          <w:spacing w:val="0"/>
          <w:position w:val="0"/>
          <w:sz w:val="48"/>
          <w:shd w:fill="auto" w:val="clear"/>
        </w:rPr>
        <w:t xml:space="preserve">Cyflwyniad </w:t>
      </w:r>
    </w:p>
    <w:p>
      <w:pPr>
        <w:spacing w:before="0" w:after="160" w:line="360"/>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left"/>
        <w:rPr>
          <w:rFonts w:ascii="Arial" w:hAnsi="Arial" w:cs="Arial" w:eastAsia="Arial"/>
          <w:caps w:val="true"/>
          <w:color w:val="000000"/>
          <w:spacing w:val="0"/>
          <w:position w:val="0"/>
          <w:sz w:val="24"/>
          <w:shd w:fill="auto" w:val="clear"/>
        </w:rPr>
      </w:pPr>
      <w:r>
        <w:rPr>
          <w:rFonts w:ascii="Arial" w:hAnsi="Arial" w:cs="Arial" w:eastAsia="Arial"/>
          <w:color w:val="auto"/>
          <w:spacing w:val="0"/>
          <w:position w:val="0"/>
          <w:sz w:val="24"/>
          <w:shd w:fill="auto" w:val="clear"/>
        </w:rPr>
        <w:t xml:space="preserve">Pontio - “Transitions are the moves children and young people make from home to an early learning and childcare (ELC) setting, from there to primary, from stage to stage, from primary to secondary, between schools and from secondary to further education and beyond.</w:t>
      </w:r>
      <w:r>
        <w:rPr>
          <w:rFonts w:ascii="Arial" w:hAnsi="Arial" w:cs="Arial" w:eastAsia="Arial"/>
          <w:color w:val="474747"/>
          <w:spacing w:val="0"/>
          <w:position w:val="0"/>
          <w:sz w:val="24"/>
          <w:shd w:fill="auto" w:val="clear"/>
        </w:rPr>
        <w:t xml:space="preserve">” (</w:t>
      </w:r>
      <w:r>
        <w:rPr>
          <w:rFonts w:ascii="Arial" w:hAnsi="Arial" w:cs="Arial" w:eastAsia="Arial"/>
          <w:caps w:val="true"/>
          <w:color w:val="000000"/>
          <w:spacing w:val="0"/>
          <w:position w:val="0"/>
          <w:sz w:val="24"/>
          <w:shd w:fill="auto" w:val="clear"/>
        </w:rPr>
        <w:t xml:space="preserve">EDUCATION SCOTLAND, 2020) </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Cyfnod pontio yw’r symudiadau mae plant a phobl ifanc yn eu gwneud o’r cartref i leoliad dysgu cynnar. Wedyn I ysgol cynradd, o gynardd i uwchradd i addysg bellach. Mae’r cyfnod pontio a newidiadau yn rhan o fywyd pawb. Ond gall y cyfnod pontio fod yn cyfnod heriol a gall cefnogaeth o rheini a staff helpu y cyfnod hyn fynd yn fwy llyfn. (ParentZone, 2020)</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Gall y  cyfnod cyntaf o bontio mewn meithrinfa newydd fod yn amser anodd i lawer o blant, efallai bod y plentyn wedi dod o darparwr arall neu wedi dechrau yn hollol newydd yn lleoliad. Gall ymarferwyr blynyddoedd cynnar gwneud y cyfnod hyn o bontio hwn yn haws, ac wrth gynllunio yn ofalus a chyfathrebu da bydd y plentyn yn ei setlo. (First Discoverers, 2020)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 theori Bronfenbrenner (1979) wedi rhoi llawer o bwyslais ar sut mae ffactorau economaidd, gwleidyddol a diwylliannol yn effeithio ar datblygiad plant. Wnaeth Bronfenbrenner rhoi bwyslais ar sut mae bioleg unigryw pob plentyn nid yn unig yn chwarae rhan sylweddol yn eu ddatblygiad ond hefyd sut bydd y plentyn yn dysgu. Mae gan pob plentyn bioleg unigrhyw ond hefyd mae y amgylchedd lle maent wedi tyfu i fyny yn cael effaith. (Parenta, 2018)</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Calibri" w:hAnsi="Calibri" w:cs="Calibri" w:eastAsia="Calibri"/>
          <w:color w:val="auto"/>
          <w:spacing w:val="0"/>
          <w:position w:val="0"/>
          <w:sz w:val="22"/>
          <w:shd w:fill="auto" w:val="clear"/>
        </w:rPr>
      </w:pPr>
      <w:r>
        <w:object w:dxaOrig="6912" w:dyaOrig="6278">
          <v:rect xmlns:o="urn:schemas-microsoft-com:office:office" xmlns:v="urn:schemas-microsoft-com:vml" id="rectole0000000002" style="width:345.600000pt;height:313.9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(Ffynhonell: Bronfenbrenner, psychologynotes. 2020)</w:t>
      </w:r>
    </w:p>
    <w:p>
      <w:pPr>
        <w:spacing w:before="0" w:after="160" w:line="360"/>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left"/>
        <w:rPr>
          <w:rFonts w:ascii="Arial" w:hAnsi="Arial" w:cs="Arial" w:eastAsia="Arial"/>
          <w:caps w:val="true"/>
          <w:color w:val="000000"/>
          <w:spacing w:val="0"/>
          <w:position w:val="0"/>
          <w:sz w:val="24"/>
          <w:shd w:fill="auto" w:val="clear"/>
        </w:rPr>
      </w:pPr>
    </w:p>
    <w:p>
      <w:pPr>
        <w:spacing w:before="0" w:after="160" w:line="360"/>
        <w:ind w:right="0" w:left="0" w:firstLine="0"/>
        <w:jc w:val="left"/>
        <w:rPr>
          <w:rFonts w:ascii="Arial" w:hAnsi="Arial" w:cs="Arial" w:eastAsia="Arial"/>
          <w:caps w:val="true"/>
          <w:color w:val="000000"/>
          <w:spacing w:val="0"/>
          <w:position w:val="0"/>
          <w:sz w:val="1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r>
        <w:rPr>
          <w:rFonts w:ascii="Arial" w:hAnsi="Arial" w:cs="Arial" w:eastAsia="Arial"/>
          <w:b/>
          <w:color w:val="auto"/>
          <w:spacing w:val="0"/>
          <w:position w:val="0"/>
          <w:sz w:val="48"/>
          <w:shd w:fill="auto" w:val="clear"/>
        </w:rPr>
        <w:t xml:space="preserve">Pontio</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Pam mae pontio yn bwysig</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 ymchwil yn dweud bod cyfnod pontio yn bwysig i ddatblygiad a lles emosiynol plant ifanc, a ffordd maent yn trin y cyfnod cyntaf o bontio yn gael effaith a’r allu’r plentyn ymdopi a newid yn y byr tymor a’t tymor hir. Dylai y plant ifanc cael cefnogaeth llawn yn ystod cyfnod pontio o ymarferwyr blynyddoedd cynnar. (Croneri, 2019)</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Newidiadau o fewn y teulu</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Bydd plant hefyd yn wynebu newidiadau efallai yn y cartref a fydd angen i ymarferwyr blynyddoedd cynnar rhoi cefnogaeth ychwanegol iddynt. Y cyfnodau arall o bontio gall plant mewn trwyddo yw symud ty, gwahanu newu ysgaru rhieni, brawd neu chwaer newydd, neu farwolaeth aelod o’r teulu. </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Gall y plant sydd yn mynd trwy cyfnod pontio hyn teimlo llwyth o emosiynau neu ymdeimlad o golled. Bydd y staff yn weithio gyda’r teuluoedd a’u phlant i sicrhau bod nhw yn darparu amgylcheded diogel i gefnogi anghenion unigol y plentyn. Mae datblygu ymlyniad diogel a gryf gyda gweithwyr allweddol yn hanfodol i gefnogi y cyfnod pontio hyn. Bydd y plant yn dangos emosiwn cryf, mae’n bwysig bod y ymarferwyr blynyddoedd cryf yn gefnogi y plant. Gallwn helpu lleihau pryder y plentyn trwy cadw at arferion, fel mynd i feithrinfa. Mae plant yn dangos ni sut mae nhw yn teimlo trwy chwarae mae hyn yn ymateb iach y dylid ei annog. (Croneri, 2019)</w:t>
      </w:r>
    </w:p>
    <w:p>
      <w:pPr>
        <w:spacing w:before="0" w:after="160" w:line="360"/>
        <w:ind w:right="0" w:left="0" w:firstLine="0"/>
        <w:jc w:val="left"/>
        <w:rPr>
          <w:rFonts w:ascii="Arial" w:hAnsi="Arial" w:cs="Arial" w:eastAsia="Arial"/>
          <w:color w:val="111111"/>
          <w:spacing w:val="0"/>
          <w:position w:val="0"/>
          <w:sz w:val="24"/>
          <w:shd w:fill="auto" w:val="clear"/>
        </w:rPr>
      </w:pPr>
      <w:r>
        <w:rPr>
          <w:rFonts w:ascii="Arial" w:hAnsi="Arial" w:cs="Arial" w:eastAsia="Arial"/>
          <w:color w:val="111111"/>
          <w:spacing w:val="0"/>
          <w:position w:val="0"/>
          <w:sz w:val="24"/>
          <w:shd w:fill="auto" w:val="clear"/>
        </w:rPr>
        <w:t xml:space="preserve">Bydd pob plentyn yn cael profiadau gwahanol o bontio trwy gydol y dydd. Bydd cynllunio atferion hyblyg i wneud yn siwr gall y plant ymdopi ac yn cnau chaneuon a adrodd rhigymau i gael hwyl. Gall ymarferwyr allweddol hyrwyddo profiadau positif wrth arwain plant trwy cyfnodau pontio arwyddocaol.(early years, 2000)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 Cyfnod Sylfaen y Blynyddoedd Cynnar, yn tynnu sylw at bwysigrwydd o bontio llyfn er mwyn magu lles emosiynol plant a chynnal dilyniat dysgu a datblygu. Mae pontio da yn cyfrannu at twf personol plant a helpu I datblygu eu hunan-barcha hyder, a eu hannibyniaeth. (Oxfordshire, 2017)</w:t>
      </w:r>
    </w:p>
    <w:p>
      <w:pPr>
        <w:spacing w:before="0" w:after="160" w:line="360"/>
        <w:ind w:right="0" w:left="0" w:firstLine="0"/>
        <w:jc w:val="left"/>
        <w:rPr>
          <w:rFonts w:ascii="Arial" w:hAnsi="Arial" w:cs="Arial" w:eastAsia="Arial"/>
          <w:color w:val="111111"/>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r>
        <w:rPr>
          <w:rFonts w:ascii="Arial" w:hAnsi="Arial" w:cs="Arial" w:eastAsia="Arial"/>
          <w:b/>
          <w:color w:val="auto"/>
          <w:spacing w:val="0"/>
          <w:position w:val="0"/>
          <w:sz w:val="48"/>
          <w:shd w:fill="auto" w:val="clear"/>
        </w:rPr>
        <w:t xml:space="preserve">Anghenion y plentyn </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Bydd y plentyn yn buddio wrth drefnu ymweliadau cyn y dyddiad cychwyn. Efallai bydd yn syniad da cael ymweliad cyntaf yn y gartref, gall y gweithwr allweddol dod i adnabod y plentyn mewn man lle mae’r plentyn yn teimlo’n ddiogel. Bydd y ymweliad cartref hefyd yn rhoi cyfle i'r gweithwr allweddol deall trefn a pha fath o amgylchedd mae arfer i. Hefyd dylai plentyn ddos i'r meithrinfa cwpl o weithiau cyn ddechrau, bydd hyn yn helpu’r plentyn dod yn gyfarwydd i'w hamgylchedd newydd. (First Discoverers, 2020)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Mae’n bwysig bod plant newydd meithrin yn cymryd camau bach wrth setlio i fewn, fel dechrau gyda sesiynau byr o awr neu ddwy, bydd hyn yn adeiladu ar dyddiau hirach. Gallwn awgrymu bod y plentyn yn dod a hoff degan am gysur. Gallwn hefyd gwahodd rhiant/gofalwr i aros am y sesiynau byr. Os mae’r plentyn yn teimlo’n hapus i fod ar ben ei hun gall y rhiant/gofalwr gadael, ond mae’n bwysig rhoi wybod i'r blentyn beth sydd yn digwydd. Gallwn creu trefn hwylfawr sydd yn hwylus i'r blentyn, bydd y plentyn wedi yn gydnabod a derbyn bod ei riant/gofalwr yn gadael bod tro. (First Discoverers, 2020)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 bwysig bod y plentyn yn ddod i nabod y meithrin a gwybod ble my pobeth, yn enwedig toiledau, bachau cot, drysau i'r ardd, hoff degannau ac ati. Bydd helpu nhw deall beth fydd eu diwrnod yn edrych fel trwy wneud amserlen weledol gyda lluniau. Bydd rhaid tynny sylw at sut bydd diwrnod yn y meithrin yn gwahanol i ddiwrnod yn y gartref. Wrth cyflwyno y plentyn i'r blant arall bydd hyn yn helpu’r plentyn setlio a deimlo yn cyfforddus, wrth chwarae gemau bach i helpu’r plentyn dysgu enwau newydd y plant, bydd hyn lleihau pryder a achosir gan anghyfarwydd a’u hamgylchedd a’u trefn newydd. (First Discoverers, 2020)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Mae’n bwyis bod y gweithwr alllweddol yn ymgysylltu gyda’r plentyn. Gall cyflwyno gweithgareddau gwahanol un i un a gyda grwp bach, yn seiliedig ar beth mae’r pletyn hoffi wneud. Wrth gymysgu y plant o grwp i grwp byddwch yn darganfod pwy sydd yn hoffi beth, a hefyd arsylwi pwy sydd yn dod ymlaen gorau gyda’i gilydd. Mae rhaid sicrhau bod y plentyn yn cael digon o gyfleuoedd i siarad a chi a gofyn cwestiynau a lleisio eu pryderon, er enghraifft trwy sesiynau darllen un i un. Gall y gweithwr allwddol dewis llyfr sydd yn seiliedig â gwneud pethau newydd i ysgogi trafodaeth. (First Discoverers, 2020)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Mae’n hanfodol bod y gweithwyr allweddol yn monitro cynydd y plentyn, cadw lygad am ddangosyddion bod y plentyn yn ansefydlog, mae hyn cynnwys crio, diffyd bwyta a tynnu nôl (withdrawel). Ar ôl ychydig o amser os nad yw’r plentyn yn dangos arwyddion o setlo efallai fydd rhaid adolygu a ail meddwl y cynllun a roi cynnig a strategaethau gwahanol. Arwyddion o setlo llwyddiannus yn cynnwys</w:t>
      </w:r>
    </w:p>
    <w:p>
      <w:pPr>
        <w:numPr>
          <w:ilvl w:val="0"/>
          <w:numId w:val="19"/>
        </w:numPr>
        <w:spacing w:before="0" w:after="160" w:line="360"/>
        <w:ind w:right="0" w:left="720" w:hanging="36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Cymdeithasu gyda phlant arall</w:t>
      </w:r>
    </w:p>
    <w:p>
      <w:pPr>
        <w:numPr>
          <w:ilvl w:val="0"/>
          <w:numId w:val="19"/>
        </w:numPr>
        <w:spacing w:before="0" w:after="160" w:line="360"/>
        <w:ind w:right="0" w:left="720" w:hanging="36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Pleyntyn yn derbyn bod rhiant/golafwr yn gadael yn y lleoliad</w:t>
      </w:r>
    </w:p>
    <w:p>
      <w:pPr>
        <w:numPr>
          <w:ilvl w:val="0"/>
          <w:numId w:val="19"/>
        </w:numPr>
        <w:spacing w:before="0" w:after="160" w:line="360"/>
        <w:ind w:right="0" w:left="720" w:hanging="36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Perthynas hapus a da gyda gweithiwr allweddol</w:t>
      </w:r>
    </w:p>
    <w:p>
      <w:pPr>
        <w:numPr>
          <w:ilvl w:val="0"/>
          <w:numId w:val="19"/>
        </w:numPr>
        <w:spacing w:before="0" w:after="160" w:line="360"/>
        <w:ind w:right="0" w:left="720" w:hanging="36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Ymdrechu i gymryd rhan yn gweithgareddau newydd </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(First Discoverers, 2020)</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“That every child has the right to rest and leisure, to engage in play and recreational activities appropriate to the age of the child and to participate freely in cultural life and the arts.” (United nations Convention, 1959)</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202124"/>
          <w:spacing w:val="0"/>
          <w:position w:val="0"/>
          <w:sz w:val="24"/>
          <w:shd w:fill="auto" w:val="clear"/>
        </w:rPr>
      </w:pPr>
      <w:r>
        <w:rPr>
          <w:rFonts w:ascii="Arial" w:hAnsi="Arial" w:cs="Arial" w:eastAsia="Arial"/>
          <w:color w:val="202124"/>
          <w:spacing w:val="0"/>
          <w:position w:val="0"/>
          <w:sz w:val="24"/>
          <w:shd w:fill="auto" w:val="clear"/>
        </w:rPr>
        <w:t xml:space="preserve">Y Cyfnod Sylfaen yw’r cwricwlwm staudol ar gyfer plant 3 i 7 oedyng Nghymru. Mae’r 7 canlyniad dysgu yn annog plant i fod yn greadigol ac yn ddychmygus, ac yn gwneud dysgu fwy effeithiol. Bydd y plentyn angen amrywiaeth o gyfleoedd chwarae i gyflawni canlyniadau yn y meysydd canlynol:</w:t>
      </w:r>
    </w:p>
    <w:p>
      <w:pPr>
        <w:spacing w:before="0" w:after="160" w:line="360"/>
        <w:ind w:right="0" w:left="0" w:firstLine="0"/>
        <w:jc w:val="left"/>
        <w:rPr>
          <w:rFonts w:ascii="Calibri" w:hAnsi="Calibri" w:cs="Calibri" w:eastAsia="Calibri"/>
          <w:color w:val="auto"/>
          <w:spacing w:val="0"/>
          <w:position w:val="0"/>
          <w:sz w:val="22"/>
          <w:shd w:fill="auto" w:val="clear"/>
        </w:rPr>
      </w:pPr>
    </w:p>
    <w:p>
      <w:pPr>
        <w:numPr>
          <w:ilvl w:val="0"/>
          <w:numId w:val="21"/>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datblygiad personol a chymdeithasol, lles ac amrywiaeth ddiwylliannol</w:t>
      </w:r>
    </w:p>
    <w:p>
      <w:pPr>
        <w:numPr>
          <w:ilvl w:val="0"/>
          <w:numId w:val="21"/>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sgiliau iaith, llythrennedd a chyfathrebu</w:t>
      </w:r>
    </w:p>
    <w:p>
      <w:pPr>
        <w:numPr>
          <w:ilvl w:val="0"/>
          <w:numId w:val="21"/>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datblygiad mathemategol</w:t>
      </w:r>
    </w:p>
    <w:p>
      <w:pPr>
        <w:numPr>
          <w:ilvl w:val="0"/>
          <w:numId w:val="21"/>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Datblygiad iaith Gymraeg</w:t>
      </w:r>
    </w:p>
    <w:p>
      <w:pPr>
        <w:numPr>
          <w:ilvl w:val="0"/>
          <w:numId w:val="21"/>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gwybodaeth a dealltwriaeth o'r byd</w:t>
      </w:r>
    </w:p>
    <w:p>
      <w:pPr>
        <w:numPr>
          <w:ilvl w:val="0"/>
          <w:numId w:val="21"/>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datblygiad corfforol</w:t>
      </w:r>
    </w:p>
    <w:p>
      <w:pPr>
        <w:numPr>
          <w:ilvl w:val="0"/>
          <w:numId w:val="21"/>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datblygiad creadigol.</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(Hwb,2015)</w:t>
      </w:r>
    </w:p>
    <w:p>
      <w:pPr>
        <w:spacing w:before="0" w:after="160" w:line="360"/>
        <w:ind w:right="0" w:left="0" w:firstLine="0"/>
        <w:jc w:val="left"/>
        <w:rPr>
          <w:rFonts w:ascii="Calibri" w:hAnsi="Calibri" w:cs="Calibri" w:eastAsia="Calibri"/>
          <w:color w:val="auto"/>
          <w:spacing w:val="0"/>
          <w:position w:val="0"/>
          <w:sz w:val="22"/>
          <w:shd w:fill="auto" w:val="clear"/>
        </w:rPr>
      </w:pPr>
      <w:r>
        <w:object w:dxaOrig="6912" w:dyaOrig="4536">
          <v:rect xmlns:o="urn:schemas-microsoft-com:office:office" xmlns:v="urn:schemas-microsoft-com:vml" id="rectole0000000003" style="width:345.600000pt;height:226.8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keepNext w:val="true"/>
        <w:keepLines w:val="true"/>
        <w:spacing w:before="240" w:after="0" w:line="360"/>
        <w:ind w:right="0" w:left="0" w:firstLine="0"/>
        <w:jc w:val="left"/>
        <w:rPr>
          <w:rFonts w:ascii="Calibri Light" w:hAnsi="Calibri Light" w:cs="Calibri Light" w:eastAsia="Calibri Light"/>
          <w:color w:val="2E74B5"/>
          <w:spacing w:val="0"/>
          <w:position w:val="0"/>
          <w:sz w:val="32"/>
          <w:shd w:fill="auto" w:val="clear"/>
        </w:rPr>
      </w:pPr>
      <w:r>
        <w:rPr>
          <w:rFonts w:ascii="Arial" w:hAnsi="Arial" w:cs="Arial" w:eastAsia="Arial"/>
          <w:color w:val="212121"/>
          <w:spacing w:val="0"/>
          <w:position w:val="0"/>
          <w:sz w:val="24"/>
          <w:shd w:fill="auto" w:val="clear"/>
        </w:rPr>
        <w:t xml:space="preserve">The 5 Levels of Maslow's Hierarchy of Needs (1943)</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(Ffynhonell: Digital.com 2019)</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 gael fwy o wybodaeth cliciwch ar y linc:</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https://www.verywellmind.com/what-is-maslows-hierarchy-of-needs-4136760</w:t>
        </w:r>
      </w:hyperlink>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Pwyisgwrydd  chwarae</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 chwarae yn caniatau i blant defnyddio eu creadigrwydd wrth ddatblygu eu dychymyg, cryfder corfforol, gwybyddol ac emosiynol. Pryd bydd y plentyn yn pontio o’r gartref i'r meithrin bydd y plentyn yn chwarae llawer bydd hyn yn datblygu y ymennydd. Trwy chwarae bydd y plentyn yn ymgysylltu ac yn rhyngweithio yn y byd o’u cwmpas. Mae chwarae yn caniatau plentyn i greu antur a archwilio, gyda phlant eraill neu gyda gweithwr allweddol. Mae chwarae annibynnol yn helpu datblygu cymwyseddau sy’n arwain at y plentyn adeiladu hyder. Math arall o chwarae yw chwarae heb ei gyfeirio. Mae hyn yn caniatau i blant ddysgu sut i weithio mewn grwpiau, sut i rannu, i drafod a i ddatrys gwrthdaro. (Pediatrics, 2007)</w:t>
      </w:r>
    </w:p>
    <w:p>
      <w:pPr>
        <w:spacing w:before="0" w:after="160" w:line="360"/>
        <w:ind w:right="0" w:left="0" w:firstLine="0"/>
        <w:jc w:val="left"/>
        <w:rPr>
          <w:rFonts w:ascii="Arial" w:hAnsi="Arial" w:cs="Arial" w:eastAsia="Arial"/>
          <w:color w:val="auto"/>
          <w:spacing w:val="0"/>
          <w:position w:val="0"/>
          <w:sz w:val="22"/>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r>
        <w:rPr>
          <w:rFonts w:ascii="Arial" w:hAnsi="Arial" w:cs="Arial" w:eastAsia="Arial"/>
          <w:b/>
          <w:color w:val="auto"/>
          <w:spacing w:val="0"/>
          <w:position w:val="0"/>
          <w:sz w:val="48"/>
          <w:shd w:fill="auto" w:val="clear"/>
        </w:rPr>
        <w:t xml:space="preserve">Rôl y oedolyn </w:t>
      </w:r>
    </w:p>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111111"/>
          <w:spacing w:val="0"/>
          <w:position w:val="0"/>
          <w:sz w:val="24"/>
          <w:shd w:fill="auto" w:val="clear"/>
        </w:rPr>
      </w:pPr>
      <w:r>
        <w:rPr>
          <w:rFonts w:ascii="Arial" w:hAnsi="Arial" w:cs="Arial" w:eastAsia="Arial"/>
          <w:color w:val="000000"/>
          <w:spacing w:val="0"/>
          <w:position w:val="0"/>
          <w:sz w:val="24"/>
          <w:shd w:fill="auto" w:val="clear"/>
        </w:rPr>
        <w:t xml:space="preserve">Mae rôl y rhieni trwy’r gyfnod pontio yn rol bwysig iawn. Y rhieni sydd yn rhoi y gwybodaeth  hanfodol am anghenion y plentyn. Yn ogystal â beth yw cryfderau, gwndidau a beth mae’r plentyn yn hoffi wneud. Rhieni yw’r ffordd allweddol o ddod i adanabod y plentyn, bydd hyn yn arwain at  </w:t>
      </w:r>
      <w:r>
        <w:rPr>
          <w:rFonts w:ascii="Arial" w:hAnsi="Arial" w:cs="Arial" w:eastAsia="Arial"/>
          <w:color w:val="202124"/>
          <w:spacing w:val="0"/>
          <w:position w:val="0"/>
          <w:sz w:val="24"/>
          <w:shd w:fill="auto" w:val="clear"/>
        </w:rPr>
        <w:t xml:space="preserve">canlyniadau clir a realistig ar gyfer dyfodol y plentyn.</w:t>
      </w:r>
      <w:r>
        <w:rPr>
          <w:rFonts w:ascii="Arial" w:hAnsi="Arial" w:cs="Arial" w:eastAsia="Arial"/>
          <w:color w:val="111111"/>
          <w:spacing w:val="0"/>
          <w:position w:val="0"/>
          <w:sz w:val="24"/>
          <w:shd w:fill="auto" w:val="clear"/>
        </w:rPr>
        <w:t xml:space="preserve"> (James Austin, 2000)</w:t>
      </w:r>
    </w:p>
    <w:p>
      <w:pPr>
        <w:spacing w:before="0" w:after="160" w:line="360"/>
        <w:ind w:right="0" w:left="0" w:firstLine="0"/>
        <w:jc w:val="both"/>
        <w:rPr>
          <w:rFonts w:ascii="Arial" w:hAnsi="Arial" w:cs="Arial" w:eastAsia="Arial"/>
          <w:color w:val="111111"/>
          <w:spacing w:val="0"/>
          <w:position w:val="0"/>
          <w:sz w:val="24"/>
          <w:shd w:fill="auto" w:val="clear"/>
        </w:rPr>
      </w:pPr>
      <w:r>
        <w:rPr>
          <w:rFonts w:ascii="Arial" w:hAnsi="Arial" w:cs="Arial" w:eastAsia="Arial"/>
          <w:color w:val="202124"/>
          <w:spacing w:val="0"/>
          <w:position w:val="0"/>
          <w:sz w:val="24"/>
          <w:shd w:fill="auto" w:val="clear"/>
        </w:rPr>
        <w:t xml:space="preserve">Mae dechrau mewn lleoliad newydd yn amser cyffrous ond yn hefyd mae’n dod gydaheriau. Bydd angen rheoli y amser pontio hwn yn sensitif ac yn ffordd effeithiol. Wrth mae’r plentyn yn gadael y amgylchedd gartref ac yn cychwyn yn y meithrin gall hwn fod yn pryderus ac yn emosiynol iawn am y plentyn ond hefyd am y teulu i gyd. Mae’n bwysig bod egwyddorion o bontio wedi'u cynllunio'n dda a gweithio gyda rhieni i sicrhau bod anghenion plant yn cael eu cwrdd yn briodol ac wedi gwreiddio yn y Cyfnod Sylfaen Blynyddoedd Cynnar (EYFS). Dylid y cyfnod pontio hyn fod yn broses yn hytrach na un digwyddiad. Dylai plant, ymarferwyr a rheini bod yn rhan o gyfnod bwysig hyn. Mae’n hanfodol bod ymarferwyr yn datblygu gweithdrefnau a polisiau i sicrhau bod y pontio yn llwydiannus a llyfn. (Croneri, 2019)</w:t>
      </w:r>
    </w:p>
    <w:p>
      <w:pPr>
        <w:spacing w:before="0" w:after="160" w:line="360"/>
        <w:ind w:right="0" w:left="0" w:firstLine="0"/>
        <w:jc w:val="both"/>
        <w:rPr>
          <w:rFonts w:ascii="Arial" w:hAnsi="Arial" w:cs="Arial" w:eastAsia="Arial"/>
          <w:color w:val="202124"/>
          <w:spacing w:val="0"/>
          <w:position w:val="0"/>
          <w:sz w:val="24"/>
          <w:shd w:fill="auto" w:val="clear"/>
        </w:rPr>
      </w:pPr>
      <w:r>
        <w:rPr>
          <w:rFonts w:ascii="Arial" w:hAnsi="Arial" w:cs="Arial" w:eastAsia="Arial"/>
          <w:color w:val="202124"/>
          <w:spacing w:val="0"/>
          <w:position w:val="0"/>
          <w:sz w:val="24"/>
          <w:shd w:fill="auto" w:val="clear"/>
        </w:rPr>
        <w:t xml:space="preserve">Beth yw gweithwyr allweddol?</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 gweithwyr allweddol yn rhywun sydd yn cymryd diddordeb yn datblygiad a lles plentyn.Mae nhw yn cynllunio gweithgareddau ar gyfer ei anghenion a gofynion dysgu penodol y plentyn. Yn ystod y cyfnod pontio, bydd y plentyn yn mynd trwy y cyfnod setlo. Dyma ble bydd y plentyn yn creu bondiau naturiol gyda un aelod o’r dîm . Mae’r gweithwyr allweddol yn gyfrifol am casglu gwybodaeth ar ddatblygiad ei blentyn ac yn pendraw darparu cefnogaeth ac chyngor i chi a’ch plentyn.(Children’s corner, 2020)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 helpu y ymarferwyr blynyddoedd cynnar dod i adnabod y plant, dylai creu nodiadau manwl. Gall hyn cynnwys nodiadau trosglwyddo os ydyn nhw’n trosglwyddo o leoliad arall neu nodiadau mae’r ymarferwyr wedi creu wrth drafodaethau gyda’r rhiant/gofalwr. Dylai y nodiadau cynnwys pethau fel â yw’r plentyn yn cymryd meddyginiaeth, diddordebau, pethau mae’r plentyn yn casau, alergeddau, arferion, hoff deganau, hoff llyfrau, hoff gweithgareddau ac ati. Hefyd dylai y nodiadau cynnwys â oes gan y plentyn anghenion iechyd neu ddysgu penodol, os oedd gan y plentyn anghneion ychwanegol mae’n bwysig bod y staff i gyd yn lleoliad yn eu wybod amdanynt. (First discoverers, 2020)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Mae’n bwysig bod y gweithwr allweddol yn sefydlu cyfathrebu parhaus gyda rhieni/gofalwyr o’r cychwyn. Mae rhaid sicrhau bod y rhieni/gofalwyr yn gwybod eich bod yn dilyn polisi/cynllun ac egluro iddynt byddwch yn diweddaru y cynydd. Rhowch gyfle iddyn nhw ofyn cwetiynau a hefyd trafod sut mae eu blentyn yn setlio. Uwcheulio unrhyw faterion a sicrhau bod y rhiant/gofalwr yn wybod sut rydych chi’n delio a’r rhain, a sut y gallant helpu gyda’r faterion. Bydd yn defnyddiol i'r weithwr allweddol gwybod am unrhyw newidiadau yn y gartref a allai effeithio ar fywyd meithrin y plentyn er enghraifft dechrau hyfforddiant poti. (First discoverers, 2020)</w:t>
      </w:r>
    </w:p>
    <w:p>
      <w:pPr>
        <w:spacing w:before="0" w:after="16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Ymlyniad</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 ymlyniad yn bwysig yn y cyfnod yma o bontio, oherwydd dyma pryd mae plant ifanc yn creu bondiau emosiynol gyda rhieni a gweithwyr allweddol. Mae bwysig bod y gweithwr allweddol yn creu bond eithaf sydyn gyda’r plentyn. Y canlyniad o hyn fydd y plentyn yn crio yn llai wrth bontio o’r gartref i'r meithrin. Bydd y plentyn yn chwarae am gyfnodau hirach. Mae’n hanfodol bod y plentyn yn teimlo’n digogel gyda’i gweithwr allweddol. Os mae’r plentyn yn teimlo diogel maent yn fwy tebygol o roi cynnig ar bethau newydd a bod yn fwy annibynnol. Bydd y plentyn yn hyderus wrth chwarae gyda plant newydd ac yn teimlo’n dda am eu hunain. Mae ymlyniad yn dylanwadu ar ddatblygiad cyffredinol y plentyn a pherthnasoedd yn y dyfodol. (Early Years Matters, 2020)</w:t>
      </w:r>
    </w:p>
    <w:p>
      <w:pPr>
        <w:spacing w:before="0" w:after="160" w:line="360"/>
        <w:ind w:right="0" w:left="0" w:firstLine="0"/>
        <w:jc w:val="left"/>
        <w:rPr>
          <w:rFonts w:ascii="Arial" w:hAnsi="Arial" w:cs="Arial" w:eastAsia="Arial"/>
          <w:color w:val="212121"/>
          <w:spacing w:val="0"/>
          <w:position w:val="0"/>
          <w:sz w:val="24"/>
          <w:shd w:fill="auto" w:val="clear"/>
        </w:rPr>
      </w:pPr>
      <w:r>
        <w:rPr>
          <w:rFonts w:ascii="Arial" w:hAnsi="Arial" w:cs="Arial" w:eastAsia="Arial"/>
          <w:color w:val="000000"/>
          <w:spacing w:val="0"/>
          <w:position w:val="0"/>
          <w:sz w:val="24"/>
          <w:shd w:fill="auto" w:val="clear"/>
        </w:rPr>
        <w:t xml:space="preserve">Diffyniad ymlyniad Bowlby (1990) </w:t>
      </w:r>
      <w:r>
        <w:rPr>
          <w:rFonts w:ascii="Arial" w:hAnsi="Arial" w:cs="Arial" w:eastAsia="Arial"/>
          <w:color w:val="212121"/>
          <w:spacing w:val="0"/>
          <w:position w:val="0"/>
          <w:sz w:val="24"/>
          <w:shd w:fill="auto" w:val="clear"/>
        </w:rPr>
        <w:t xml:space="preserve">“lasting psychological connectedness between human beings.". Mae ei theori ymlyniad yn awgrymu bod gan fabanod angen i greu bond ymlyniad gyda rhiant/gofalwr. Mae babanod yn cael ei eni gyda nifer o ymdygiadau , fel crio, ac mae rhiant/ gofalwr wedi eu rhaglenni’n fiolegol i ymateb a rhoi sylw i anghenion y plentyn ifanc. Roedd Bowlby hefyd yn credu gall plant ifanc creu bondiau gyda pobl eraill. Mae ffurfio’r bond ymlyniad yn cynnig cysur, diogelwch a maeth. (Very well mind, 2020)</w:t>
      </w: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r>
        <w:rPr>
          <w:rFonts w:ascii="Arial" w:hAnsi="Arial" w:cs="Arial" w:eastAsia="Arial"/>
          <w:b/>
          <w:color w:val="auto"/>
          <w:spacing w:val="0"/>
          <w:position w:val="0"/>
          <w:sz w:val="48"/>
          <w:shd w:fill="auto" w:val="clear"/>
        </w:rPr>
        <w:t xml:space="preserve">Ymyriadau </w:t>
      </w:r>
    </w:p>
    <w:p>
      <w:pPr>
        <w:spacing w:before="0" w:after="160" w:line="360"/>
        <w:ind w:right="0" w:left="0" w:firstLine="0"/>
        <w:jc w:val="left"/>
        <w:rPr>
          <w:rFonts w:ascii="Arial" w:hAnsi="Arial" w:cs="Arial" w:eastAsia="Arial"/>
          <w:color w:val="373A36"/>
          <w:spacing w:val="0"/>
          <w:position w:val="0"/>
          <w:sz w:val="24"/>
          <w:shd w:fill="auto" w:val="clear"/>
        </w:rPr>
      </w:pPr>
      <w:r>
        <w:rPr>
          <w:rFonts w:ascii="Arial" w:hAnsi="Arial" w:cs="Arial" w:eastAsia="Arial"/>
          <w:color w:val="373A36"/>
          <w:spacing w:val="0"/>
          <w:position w:val="0"/>
          <w:sz w:val="24"/>
          <w:shd w:fill="auto" w:val="clear"/>
        </w:rPr>
        <w:t xml:space="preserve">Wrth ymyrraeth gynnar bydd yn atal problemau rhag digwydd, neu i ddelio gyda nhw yn syth, cyn i broblemau waethygu. (Early intervention foundation 2020)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 ymyrraeth gynnar yn gefnogaeth sydd yn cael ei roi I deulu pan ddaw'r broblem i'r amlwg gyntaf. Gall ymyrraeth cynnar cael ei ddarparu ar unrhyw adeg ym mywyd plentyn neu berson ifanc. </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Mae’r gwasanaeth yn darparu cymorth cynnar i rieni, plant neu deuluoedd cyfan, ond eu prif ffocws yw gwella deillannau i blant. Enghraifft o hyn yw helpu rheini sydd yn byw ynh amgylchiadau heriol, bydd y gwasanaeth yn ddarapru amgylchedd cariadus a ddiogel i'w plentyn. Neu os mae’r plentyn yn dangos ymddygiad peryglus, sydd yn gallu fod yn risg, gallai ymarferwyr cymorth cynnar gweithio gyda’r plentyn a’i rheini i darganfod pam mae’r plentyn yn ymddwyn fel hyn. Gall y ymarferwyr cymorth cynnar rhoi startegaethau i helpu i'w gadw’n ddiogel. (NSPCC, 2019)</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Mae ymyrraeth yn rhoi cefnogaeth sydd angen am sgiliau bywyd. Mae’n canolbwyntio ar pum sgil sef:</w:t>
      </w:r>
    </w:p>
    <w:p>
      <w:pPr>
        <w:numPr>
          <w:ilvl w:val="0"/>
          <w:numId w:val="27"/>
        </w:numPr>
        <w:spacing w:before="0" w:after="160" w:line="360"/>
        <w:ind w:right="0" w:left="720" w:hanging="360"/>
        <w:jc w:val="left"/>
        <w:rPr>
          <w:rFonts w:ascii="Arial" w:hAnsi="Arial" w:cs="Arial" w:eastAsia="Arial"/>
          <w:color w:val="000000"/>
          <w:spacing w:val="0"/>
          <w:position w:val="0"/>
          <w:sz w:val="24"/>
          <w:shd w:fill="auto" w:val="clear"/>
        </w:rPr>
      </w:pPr>
      <w:r>
        <w:rPr>
          <w:rFonts w:ascii="Arial" w:hAnsi="Arial" w:cs="Arial" w:eastAsia="Arial"/>
          <w:color w:val="auto"/>
          <w:spacing w:val="0"/>
          <w:position w:val="0"/>
          <w:sz w:val="24"/>
          <w:shd w:fill="auto" w:val="clear"/>
        </w:rPr>
        <w:t xml:space="preserve">Sgiliau gwybyddol</w:t>
      </w:r>
    </w:p>
    <w:p>
      <w:pPr>
        <w:numPr>
          <w:ilvl w:val="0"/>
          <w:numId w:val="27"/>
        </w:numPr>
        <w:spacing w:before="0" w:after="160" w:line="360"/>
        <w:ind w:right="0" w:left="720" w:hanging="360"/>
        <w:jc w:val="left"/>
        <w:rPr>
          <w:rFonts w:ascii="Arial" w:hAnsi="Arial" w:cs="Arial" w:eastAsia="Arial"/>
          <w:color w:val="000000"/>
          <w:spacing w:val="0"/>
          <w:position w:val="0"/>
          <w:sz w:val="24"/>
          <w:shd w:fill="auto" w:val="clear"/>
        </w:rPr>
      </w:pPr>
      <w:r>
        <w:rPr>
          <w:rFonts w:ascii="Arial" w:hAnsi="Arial" w:cs="Arial" w:eastAsia="Arial"/>
          <w:color w:val="auto"/>
          <w:spacing w:val="0"/>
          <w:position w:val="0"/>
          <w:sz w:val="24"/>
          <w:shd w:fill="auto" w:val="clear"/>
        </w:rPr>
        <w:t xml:space="preserve">Sgiliau cyathrebu </w:t>
      </w:r>
    </w:p>
    <w:p>
      <w:pPr>
        <w:numPr>
          <w:ilvl w:val="0"/>
          <w:numId w:val="27"/>
        </w:numPr>
        <w:spacing w:before="0" w:after="160" w:line="360"/>
        <w:ind w:right="0" w:left="720" w:hanging="360"/>
        <w:jc w:val="left"/>
        <w:rPr>
          <w:rFonts w:ascii="Arial" w:hAnsi="Arial" w:cs="Arial" w:eastAsia="Arial"/>
          <w:color w:val="000000"/>
          <w:spacing w:val="0"/>
          <w:position w:val="0"/>
          <w:sz w:val="24"/>
          <w:shd w:fill="auto" w:val="clear"/>
        </w:rPr>
      </w:pPr>
      <w:r>
        <w:rPr>
          <w:rFonts w:ascii="Arial" w:hAnsi="Arial" w:cs="Arial" w:eastAsia="Arial"/>
          <w:color w:val="auto"/>
          <w:spacing w:val="0"/>
          <w:position w:val="0"/>
          <w:sz w:val="24"/>
          <w:shd w:fill="auto" w:val="clear"/>
        </w:rPr>
        <w:t xml:space="preserve">Sgiliau cymdeithasol neu emosiynol </w:t>
      </w:r>
    </w:p>
    <w:p>
      <w:pPr>
        <w:numPr>
          <w:ilvl w:val="0"/>
          <w:numId w:val="27"/>
        </w:numPr>
        <w:spacing w:before="0" w:after="160" w:line="360"/>
        <w:ind w:right="0" w:left="720" w:hanging="360"/>
        <w:jc w:val="left"/>
        <w:rPr>
          <w:rFonts w:ascii="Arial" w:hAnsi="Arial" w:cs="Arial" w:eastAsia="Arial"/>
          <w:color w:val="000000"/>
          <w:spacing w:val="0"/>
          <w:position w:val="0"/>
          <w:sz w:val="24"/>
          <w:shd w:fill="auto" w:val="clear"/>
        </w:rPr>
      </w:pPr>
      <w:r>
        <w:rPr>
          <w:rFonts w:ascii="Arial" w:hAnsi="Arial" w:cs="Arial" w:eastAsia="Arial"/>
          <w:color w:val="auto"/>
          <w:spacing w:val="0"/>
          <w:position w:val="0"/>
          <w:sz w:val="24"/>
          <w:shd w:fill="auto" w:val="clear"/>
        </w:rPr>
        <w:t xml:space="preserve">Sgiliau corfforol</w:t>
      </w:r>
    </w:p>
    <w:p>
      <w:pPr>
        <w:numPr>
          <w:ilvl w:val="0"/>
          <w:numId w:val="27"/>
        </w:numPr>
        <w:spacing w:before="0" w:after="160" w:line="360"/>
        <w:ind w:right="0" w:left="720" w:hanging="360"/>
        <w:jc w:val="left"/>
        <w:rPr>
          <w:rFonts w:ascii="Arial" w:hAnsi="Arial" w:cs="Arial" w:eastAsia="Arial"/>
          <w:color w:val="000000"/>
          <w:spacing w:val="0"/>
          <w:position w:val="0"/>
          <w:sz w:val="24"/>
          <w:shd w:fill="auto" w:val="clear"/>
        </w:rPr>
      </w:pPr>
      <w:r>
        <w:rPr>
          <w:rFonts w:ascii="Arial" w:hAnsi="Arial" w:cs="Arial" w:eastAsia="Arial"/>
          <w:color w:val="auto"/>
          <w:spacing w:val="0"/>
          <w:position w:val="0"/>
          <w:sz w:val="24"/>
          <w:shd w:fill="auto" w:val="clear"/>
        </w:rPr>
        <w:t xml:space="preserve">Sgiliau hunangymorth neu sgiliau addasu </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(Understood, 2014)</w:t>
      </w:r>
    </w:p>
    <w:p>
      <w:pPr>
        <w:spacing w:before="0" w:after="160" w:line="360"/>
        <w:ind w:right="0" w:left="0" w:firstLine="0"/>
        <w:jc w:val="left"/>
        <w:rPr>
          <w:rFonts w:ascii="Arial" w:hAnsi="Arial" w:cs="Arial" w:eastAsia="Arial"/>
          <w:color w:val="000000"/>
          <w:spacing w:val="0"/>
          <w:position w:val="0"/>
          <w:sz w:val="24"/>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Pam mae ymyrraeth cynnar yn bwysig?</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Mae datblygiad ymennydd yn rhywbeth sydd wedi cael ei astudio dros y blynyddoedd ac mae technoleg newydd yn allu cael fewnwelediad a gwybodaeth am sut mae’r ymennydd yn datblygu. Mae’r dwy flynedd gyntaf o fywyd yn cyfnod hanfodol o dasgau dysgu.</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Os mae plentyn wedi cael ei diagnosis o anabledd neu perygl o ddatblygu anabledd, dylai nhw wedi bod yn cysylltiad a gweithwyr proffesiynol. Gall y gweithwyr proffesiynol helpu i ddechrau’r ymyriadau cywir i'r blentyn. Gallai hefyd rhoi cefnogaeth i'r deulu i gwrdd â anghenion arbennig y plentyn. </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(Made for movement, 2020)</w:t>
      </w:r>
    </w:p>
    <w:p>
      <w:pPr>
        <w:spacing w:before="0" w:after="160" w:line="360"/>
        <w:ind w:right="0" w:left="0" w:firstLine="0"/>
        <w:jc w:val="left"/>
        <w:rPr>
          <w:rFonts w:ascii="Arial" w:hAnsi="Arial" w:cs="Arial" w:eastAsia="Arial"/>
          <w:color w:val="373A36"/>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r>
        <w:rPr>
          <w:rFonts w:ascii="Arial" w:hAnsi="Arial" w:cs="Arial" w:eastAsia="Arial"/>
          <w:b/>
          <w:color w:val="auto"/>
          <w:spacing w:val="0"/>
          <w:position w:val="0"/>
          <w:sz w:val="48"/>
          <w:shd w:fill="auto" w:val="clear"/>
        </w:rPr>
        <w:t xml:space="preserve">Deilliannau</w:t>
      </w:r>
    </w:p>
    <w:p>
      <w:pPr>
        <w:spacing w:before="0" w:after="160" w:line="360"/>
        <w:ind w:right="0" w:left="0" w:firstLine="0"/>
        <w:jc w:val="left"/>
        <w:rPr>
          <w:rFonts w:ascii="Arial" w:hAnsi="Arial" w:cs="Arial" w:eastAsia="Arial"/>
          <w:color w:val="000000"/>
          <w:spacing w:val="0"/>
          <w:position w:val="0"/>
          <w:sz w:val="28"/>
          <w:shd w:fill="auto" w:val="clear"/>
        </w:rPr>
      </w:pP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Yn ôl y llywodareth Cymru (2019) mae’r rhaglen MAG wedi i greu am hawliau plant ac yn dilyn Confensiwn y Cenhedloedd Unedig ar Hawliau’r Plentyn (CCUHP). Mae’r penderfyniadau mae CCUHP  yw i wella deilliannau i blant yn unol a’r ymrwymiadau hyn.</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Gall effeithiau o anfantais neu adfyd mewn bywyd gynnar fod yn nedyddol. Mae tystiolaeth wedi cael ei adeiliadu o amglych profion trylwyr ar raglenni penodol, yn dangos gall ymyrraeth cynnar wella deillannau I blant a theuluoedd trwy wella amgylchedd sy’n ei gwneud yn anodd cefnogi datblygiad plant. Mae gwerthuso a profi dulliau o ymyrraeth cynnar yn dweud wrthym pa fath o gefnogaeth sydd wedi buddio a helpu deilliannau plant,. Mae hefyd yn darparu gwybodaeth ar gyfer penderfyniadau am y dyfodol. Nad yw pob ymyrraeth cynnar yn effeithiol. (Early intervention Foundation, 2020)</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Yn ôl llywodraeth Cymru (2015) dylai pob plentyn blynyddoedd cynnar teimlo:</w:t>
      </w:r>
    </w:p>
    <w:p>
      <w:pPr>
        <w:numPr>
          <w:ilvl w:val="0"/>
          <w:numId w:val="29"/>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yn diogel</w:t>
      </w:r>
    </w:p>
    <w:p>
      <w:pPr>
        <w:numPr>
          <w:ilvl w:val="0"/>
          <w:numId w:val="29"/>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yn derbyn gofal, yn cael eu cefnogi a’u gwerthfawrogi</w:t>
      </w:r>
    </w:p>
    <w:p>
      <w:pPr>
        <w:numPr>
          <w:ilvl w:val="0"/>
          <w:numId w:val="29"/>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yn ymdopi </w:t>
      </w:r>
    </w:p>
    <w:p>
      <w:pPr>
        <w:numPr>
          <w:ilvl w:val="0"/>
          <w:numId w:val="29"/>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yn iach</w:t>
      </w:r>
    </w:p>
    <w:p>
      <w:pPr>
        <w:numPr>
          <w:ilvl w:val="0"/>
          <w:numId w:val="29"/>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dysgu a datblygu</w:t>
      </w:r>
    </w:p>
    <w:p>
      <w:pPr>
        <w:numPr>
          <w:ilvl w:val="0"/>
          <w:numId w:val="29"/>
        </w:numPr>
        <w:spacing w:before="0" w:after="160" w:line="360"/>
        <w:ind w:right="0" w:left="720" w:hanging="360"/>
        <w:jc w:val="left"/>
        <w:rPr>
          <w:rFonts w:ascii="Calibri" w:hAnsi="Calibri" w:cs="Calibri" w:eastAsia="Calibri"/>
          <w:color w:val="000000"/>
          <w:spacing w:val="0"/>
          <w:position w:val="0"/>
          <w:sz w:val="24"/>
          <w:shd w:fill="auto" w:val="clear"/>
        </w:rPr>
      </w:pPr>
      <w:r>
        <w:rPr>
          <w:rFonts w:ascii="Arial" w:hAnsi="Arial" w:cs="Arial" w:eastAsia="Arial"/>
          <w:color w:val="000000"/>
          <w:spacing w:val="0"/>
          <w:position w:val="0"/>
          <w:sz w:val="24"/>
          <w:shd w:fill="auto" w:val="clear"/>
        </w:rPr>
        <w:t xml:space="preserve">ddim yn byw mewn tlodi ac nid ydynt dan anfantais </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Trwy darparu y holl wasanasethau yng Nghymru I blant a theuluoedd mae rhaid ystyried Gofensiwn y Cenhedloedd Unig ar Hawliau’r Plentyn (CCUHP). Dylai plant fod yn ymwybodol bod ganddynt llawer o hawliau y gallant dibynnu arno. A hefyd mae ganddynt y hawl I leisio ei lleisiau a cael eu clywed, pan fydd penderfyniadau yn cael eu wneud sydd yn effeithio ar eu bywydau.</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Mae’r deilliannau dysgu yn cael ei ddefnyddio dau waith yn bywyd plentyn, mae un pryd bydd y plenryn yn troi dau oed lle mae ymarferwyr meithrin ac ymwelwyr iechyd yn gweithio gyda’i gilydd I nodi pa deilliannau dysgu mae’r plentyn yn cwrdd ac nodi os mae’r plentyn ar y trywydd iawn am eu hoedran. Mae’r llall yn cael ei wneud ar ddiwedd dosbarth derbyn. Mae cael sylfaen cryf ar gyfer eich gwiriad dwy flynedd yn bwysig iawn, ac efallai bydd Ofsted yn gofyn I weld y gwiriad mae’r ymarferwyr wedi ei cwblhau. Er mwyn I ymarferwyr nodi os mae plentyn yn disgyn yn is na’r lefelau datblygu disgwyliedig, y peth gorau I'w wneud yw sicrhau bod asesiadau parhaus yn cael eu cwblhau yn rheoliadd yn ystod y flwyddyn. Gall y deilliannau dysgu cael ei wneud trwy defnyddio amrywiaeth o deganau datlygiad. Dylai’r wybodaeth hyn cael ei trosglwyddo I'r cynllun wythnosol am y camau nesaf. (Early years careers, 2015)</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“Our ambition is for Wales to be the best place for children to grow up and our vision is to create a Wales of the future, which is a fairer society, where every person, regardless of circumstance, is able to make the most of their abilities and contribute positively to the community that they live in.” (Llywodraeth Cymru, 2015)</w:t>
      </w: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p>
    <w:p>
      <w:pPr>
        <w:spacing w:before="0" w:after="160" w:line="360"/>
        <w:ind w:right="0" w:left="0" w:firstLine="0"/>
        <w:jc w:val="left"/>
        <w:rPr>
          <w:rFonts w:ascii="Arial" w:hAnsi="Arial" w:cs="Arial" w:eastAsia="Arial"/>
          <w:b/>
          <w:color w:val="auto"/>
          <w:spacing w:val="0"/>
          <w:position w:val="0"/>
          <w:sz w:val="48"/>
          <w:shd w:fill="auto" w:val="clear"/>
        </w:rPr>
      </w:pPr>
      <w:r>
        <w:rPr>
          <w:rFonts w:ascii="Arial" w:hAnsi="Arial" w:cs="Arial" w:eastAsia="Arial"/>
          <w:b/>
          <w:color w:val="auto"/>
          <w:spacing w:val="0"/>
          <w:position w:val="0"/>
          <w:sz w:val="48"/>
          <w:shd w:fill="auto" w:val="clear"/>
        </w:rPr>
        <w:t xml:space="preserve">Rhestr Cyfeirnodi</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Austin, J. (2000) </w:t>
      </w:r>
      <w:r>
        <w:rPr>
          <w:rFonts w:ascii="Arial" w:hAnsi="Arial" w:cs="Arial" w:eastAsia="Arial"/>
          <w:i/>
          <w:color w:val="000000"/>
          <w:spacing w:val="0"/>
          <w:position w:val="0"/>
          <w:sz w:val="24"/>
          <w:shd w:fill="auto" w:val="clear"/>
        </w:rPr>
        <w:t xml:space="preserve">Disability Studies Quarterly. </w:t>
      </w:r>
      <w:r>
        <w:rPr>
          <w:rFonts w:ascii="Arial" w:hAnsi="Arial" w:cs="Arial" w:eastAsia="Arial"/>
          <w:color w:val="000000"/>
          <w:spacing w:val="0"/>
          <w:position w:val="0"/>
          <w:sz w:val="24"/>
          <w:shd w:fill="auto" w:val="clear"/>
        </w:rPr>
        <w:t xml:space="preserve">Ar gael o :</w:t>
      </w:r>
      <w:r>
        <w:rPr>
          <w:rFonts w:ascii="Arial" w:hAnsi="Arial" w:cs="Arial" w:eastAsia="Arial"/>
          <w:i/>
          <w:color w:val="000000"/>
          <w:spacing w:val="0"/>
          <w:position w:val="0"/>
          <w:sz w:val="24"/>
          <w:shd w:fill="auto" w:val="clear"/>
        </w:rPr>
        <w:t xml:space="preserve"> </w:t>
      </w:r>
      <w:hyperlink xmlns:r="http://schemas.openxmlformats.org/officeDocument/2006/relationships" r:id="docRId9">
        <w:r>
          <w:rPr>
            <w:rFonts w:ascii="Arial" w:hAnsi="Arial" w:cs="Arial" w:eastAsia="Arial"/>
            <w:color w:val="0563C1"/>
            <w:spacing w:val="0"/>
            <w:position w:val="0"/>
            <w:sz w:val="24"/>
            <w:u w:val="single"/>
            <w:shd w:fill="auto" w:val="clear"/>
          </w:rPr>
          <w:t xml:space="preserve">https://dsq-sds.org/article/view/265/279#:~:text=Parents%20have%20an%20important%20role,disabled%20child%2C%20schools%20and%20community.</w:t>
        </w:r>
        <w:r>
          <w:rPr>
            <w:rFonts w:ascii="Arial" w:hAnsi="Arial" w:cs="Arial" w:eastAsia="Arial"/>
            <w:color w:val="0563C1"/>
            <w:spacing w:val="0"/>
            <w:position w:val="0"/>
            <w:sz w:val="24"/>
            <w:u w:val="single"/>
            <w:shd w:fill="auto" w:val="clear"/>
          </w:rPr>
          <w:t xml:space="preserve"> HYPERLINK "https://dsq-sds.org/article/view/265/279"</w:t>
        </w:r>
        <w:r>
          <w:rPr>
            <w:rFonts w:ascii="Arial" w:hAnsi="Arial" w:cs="Arial" w:eastAsia="Arial"/>
            <w:color w:val="0563C1"/>
            <w:spacing w:val="0"/>
            <w:position w:val="0"/>
            <w:sz w:val="24"/>
            <w:u w:val="single"/>
            <w:shd w:fill="auto" w:val="clear"/>
          </w:rPr>
          <w:t xml:space="preserve">&amp;</w:t>
        </w:r>
        <w:r>
          <w:rPr>
            <w:rFonts w:ascii="Arial" w:hAnsi="Arial" w:cs="Arial" w:eastAsia="Arial"/>
            <w:color w:val="0563C1"/>
            <w:spacing w:val="0"/>
            <w:position w:val="0"/>
            <w:sz w:val="24"/>
            <w:u w:val="single"/>
            <w:shd w:fill="auto" w:val="clear"/>
          </w:rPr>
          <w:t xml:space="preserve"> HYPERLINK "https://dsq-sds.org/article/view/265/279"</w:t>
        </w:r>
        <w:r>
          <w:rPr>
            <w:rFonts w:ascii="Arial" w:hAnsi="Arial" w:cs="Arial" w:eastAsia="Arial"/>
            <w:color w:val="0563C1"/>
            <w:spacing w:val="0"/>
            <w:position w:val="0"/>
            <w:sz w:val="24"/>
            <w:u w:val="single"/>
            <w:shd w:fill="auto" w:val="clear"/>
          </w:rPr>
          <w:t xml:space="preserve">text=It%20is%20the%20parents%20that,role%20in%20the%20transition%20program</w:t>
        </w:r>
      </w:hyperlink>
      <w:r>
        <w:rPr>
          <w:rFonts w:ascii="Arial" w:hAnsi="Arial" w:cs="Arial" w:eastAsia="Arial"/>
          <w:color w:val="auto"/>
          <w:spacing w:val="0"/>
          <w:position w:val="0"/>
          <w:sz w:val="24"/>
          <w:shd w:fill="auto" w:val="clear"/>
        </w:rPr>
        <w:t xml:space="preserve">. (Dyddiad darllenwyd y dudalen: 18/11/2020) </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Cheeky Monkeys. (2020) </w:t>
      </w:r>
      <w:r>
        <w:rPr>
          <w:rFonts w:ascii="Arial" w:hAnsi="Arial" w:cs="Arial" w:eastAsia="Arial"/>
          <w:i/>
          <w:color w:val="auto"/>
          <w:spacing w:val="0"/>
          <w:position w:val="0"/>
          <w:sz w:val="24"/>
          <w:shd w:fill="auto" w:val="clear"/>
        </w:rPr>
        <w:t xml:space="preserve">Cheeky monkeys.  </w:t>
      </w:r>
      <w:r>
        <w:rPr>
          <w:rFonts w:ascii="Arial" w:hAnsi="Arial" w:cs="Arial" w:eastAsia="Arial"/>
          <w:color w:val="auto"/>
          <w:spacing w:val="0"/>
          <w:position w:val="0"/>
          <w:sz w:val="24"/>
          <w:shd w:fill="auto" w:val="clear"/>
        </w:rPr>
        <w:t xml:space="preserve">Ar gael o : </w:t>
      </w: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https://cheekymonkeysessex.co.uk/</w:t>
        </w:r>
      </w:hyperlink>
      <w:r>
        <w:rPr>
          <w:rFonts w:ascii="Arial" w:hAnsi="Arial" w:cs="Arial" w:eastAsia="Arial"/>
          <w:color w:val="auto"/>
          <w:spacing w:val="0"/>
          <w:position w:val="0"/>
          <w:sz w:val="24"/>
          <w:shd w:fill="auto" w:val="clear"/>
        </w:rPr>
        <w:t xml:space="preserve">. (Dyddiad darllenwyd y dudalen: 17/11/20)</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Children’s corner. (2020) </w:t>
      </w:r>
      <w:r>
        <w:rPr>
          <w:rFonts w:ascii="Arial" w:hAnsi="Arial" w:cs="Arial" w:eastAsia="Arial"/>
          <w:i/>
          <w:color w:val="auto"/>
          <w:spacing w:val="0"/>
          <w:position w:val="0"/>
          <w:sz w:val="24"/>
          <w:shd w:fill="auto" w:val="clear"/>
        </w:rPr>
        <w:t xml:space="preserve">Key workers. </w:t>
      </w:r>
      <w:r>
        <w:rPr>
          <w:rFonts w:ascii="Arial" w:hAnsi="Arial" w:cs="Arial" w:eastAsia="Arial"/>
          <w:color w:val="auto"/>
          <w:spacing w:val="0"/>
          <w:position w:val="0"/>
          <w:sz w:val="24"/>
          <w:shd w:fill="auto" w:val="clear"/>
        </w:rPr>
        <w:t xml:space="preserve">Ar gael o:  </w:t>
      </w:r>
      <w:hyperlink xmlns:r="http://schemas.openxmlformats.org/officeDocument/2006/relationships" r:id="docRId11">
        <w:r>
          <w:rPr>
            <w:rFonts w:ascii="Arial" w:hAnsi="Arial" w:cs="Arial" w:eastAsia="Arial"/>
            <w:color w:val="0000FF"/>
            <w:spacing w:val="0"/>
            <w:position w:val="0"/>
            <w:sz w:val="24"/>
            <w:u w:val="single"/>
            <w:shd w:fill="auto" w:val="clear"/>
          </w:rPr>
          <w:t xml:space="preserve">https://www.childrenscornerchildcare.co.uk/</w:t>
        </w:r>
      </w:hyperlink>
      <w:r>
        <w:rPr>
          <w:rFonts w:ascii="Arial" w:hAnsi="Arial" w:cs="Arial" w:eastAsia="Arial"/>
          <w:color w:val="auto"/>
          <w:spacing w:val="0"/>
          <w:position w:val="0"/>
          <w:sz w:val="24"/>
          <w:shd w:fill="auto" w:val="clear"/>
        </w:rPr>
        <w:t xml:space="preserve"> (Dyddiad darllenwyd y dyudalen 14/11/2020)</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Croneri. (2019) </w:t>
      </w:r>
      <w:r>
        <w:rPr>
          <w:rFonts w:ascii="Arial" w:hAnsi="Arial" w:cs="Arial" w:eastAsia="Arial"/>
          <w:i/>
          <w:color w:val="auto"/>
          <w:spacing w:val="0"/>
          <w:position w:val="0"/>
          <w:sz w:val="24"/>
          <w:shd w:fill="auto" w:val="clear"/>
        </w:rPr>
        <w:t xml:space="preserve">Managing transitions</w:t>
      </w:r>
      <w:r>
        <w:rPr>
          <w:rFonts w:ascii="Arial" w:hAnsi="Arial" w:cs="Arial" w:eastAsia="Arial"/>
          <w:color w:val="auto"/>
          <w:spacing w:val="0"/>
          <w:position w:val="0"/>
          <w:sz w:val="24"/>
          <w:shd w:fill="auto" w:val="clear"/>
        </w:rPr>
        <w:t xml:space="preserve">. Ar gael o : </w:t>
      </w:r>
      <w:hyperlink xmlns:r="http://schemas.openxmlformats.org/officeDocument/2006/relationships" r:id="docRId12">
        <w:r>
          <w:rPr>
            <w:rFonts w:ascii="Arial" w:hAnsi="Arial" w:cs="Arial" w:eastAsia="Arial"/>
            <w:color w:val="0000FF"/>
            <w:spacing w:val="0"/>
            <w:position w:val="0"/>
            <w:sz w:val="24"/>
            <w:u w:val="single"/>
            <w:shd w:fill="auto" w:val="clear"/>
          </w:rPr>
          <w:t xml:space="preserve">https://app.croneri.co.uk/feature-articles/managing-transitions-early-years-provisions</w:t>
        </w:r>
      </w:hyperlink>
      <w:r>
        <w:rPr>
          <w:rFonts w:ascii="Arial" w:hAnsi="Arial" w:cs="Arial" w:eastAsia="Arial"/>
          <w:color w:val="auto"/>
          <w:spacing w:val="0"/>
          <w:position w:val="0"/>
          <w:sz w:val="24"/>
          <w:shd w:fill="auto" w:val="clear"/>
        </w:rPr>
        <w:t xml:space="preserve"> (Dyddiad darllenwyd y dudalen:15/11/2020).</w:t>
      </w:r>
    </w:p>
    <w:p>
      <w:pPr>
        <w:keepNext w:val="true"/>
        <w:keepLines w:val="true"/>
        <w:spacing w:before="240" w:after="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left"/>
        <w:rPr>
          <w:rFonts w:ascii="Arial" w:hAnsi="Arial" w:cs="Arial" w:eastAsia="Arial"/>
          <w:color w:val="2E74B5"/>
          <w:spacing w:val="0"/>
          <w:position w:val="0"/>
          <w:sz w:val="24"/>
          <w:shd w:fill="auto" w:val="clear"/>
        </w:rPr>
      </w:pPr>
      <w:r>
        <w:rPr>
          <w:rFonts w:ascii="Arial" w:hAnsi="Arial" w:cs="Arial" w:eastAsia="Arial"/>
          <w:color w:val="auto"/>
          <w:spacing w:val="0"/>
          <w:position w:val="0"/>
          <w:sz w:val="24"/>
          <w:shd w:fill="auto" w:val="clear"/>
        </w:rPr>
        <w:t xml:space="preserve">Digital.com. (2019)</w:t>
      </w:r>
      <w:r>
        <w:rPr>
          <w:rFonts w:ascii="Arial" w:hAnsi="Arial" w:cs="Arial" w:eastAsia="Arial"/>
          <w:color w:val="2E74B5"/>
          <w:spacing w:val="0"/>
          <w:position w:val="0"/>
          <w:sz w:val="24"/>
          <w:shd w:fill="auto" w:val="clear"/>
        </w:rPr>
        <w:t xml:space="preserve"> </w:t>
      </w:r>
      <w:r>
        <w:rPr>
          <w:rFonts w:ascii="Arial" w:hAnsi="Arial" w:cs="Arial" w:eastAsia="Arial"/>
          <w:i/>
          <w:caps w:val="true"/>
          <w:color w:val="auto"/>
          <w:spacing w:val="0"/>
          <w:position w:val="0"/>
          <w:sz w:val="24"/>
          <w:shd w:fill="auto" w:val="clear"/>
        </w:rPr>
        <w:t xml:space="preserve">MASLOW’S HIERARCHY OF NEEDS</w:t>
      </w:r>
      <w:r>
        <w:rPr>
          <w:rFonts w:ascii="Arial" w:hAnsi="Arial" w:cs="Arial" w:eastAsia="Arial"/>
          <w:i/>
          <w:color w:val="auto"/>
          <w:spacing w:val="0"/>
          <w:position w:val="0"/>
          <w:sz w:val="24"/>
          <w:shd w:fill="auto" w:val="clear"/>
        </w:rPr>
        <w:t xml:space="preserve"> . </w:t>
      </w:r>
      <w:r>
        <w:rPr>
          <w:rFonts w:ascii="Arial" w:hAnsi="Arial" w:cs="Arial" w:eastAsia="Arial"/>
          <w:color w:val="auto"/>
          <w:spacing w:val="0"/>
          <w:position w:val="0"/>
          <w:sz w:val="24"/>
          <w:shd w:fill="auto" w:val="clear"/>
        </w:rPr>
        <w:t xml:space="preserve">Ar gael o :</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13">
        <w:r>
          <w:rPr>
            <w:rFonts w:ascii="Arial" w:hAnsi="Arial" w:cs="Arial" w:eastAsia="Arial"/>
            <w:color w:val="0000FF"/>
            <w:spacing w:val="0"/>
            <w:position w:val="0"/>
            <w:sz w:val="24"/>
            <w:u w:val="single"/>
            <w:shd w:fill="auto" w:val="clear"/>
          </w:rPr>
          <w:t xml:space="preserve">https://digital.com/how-to-become-an-entrepreneur/maslows-hierarchy/</w:t>
        </w:r>
      </w:hyperlink>
      <w:r>
        <w:rPr>
          <w:rFonts w:ascii="Arial" w:hAnsi="Arial" w:cs="Arial" w:eastAsia="Arial"/>
          <w:color w:val="auto"/>
          <w:spacing w:val="0"/>
          <w:position w:val="0"/>
          <w:sz w:val="24"/>
          <w:shd w:fill="auto" w:val="clear"/>
        </w:rPr>
        <w:t xml:space="preserve"> (Dyddiad darllenwyd y dudalen 15/11/2020)</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left"/>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Early Intervention Foundation. (2020)</w:t>
      </w:r>
      <w:r>
        <w:rPr>
          <w:rFonts w:ascii="Arial" w:hAnsi="Arial" w:cs="Arial" w:eastAsia="Arial"/>
          <w:color w:val="2E74B5"/>
          <w:spacing w:val="0"/>
          <w:position w:val="0"/>
          <w:sz w:val="24"/>
          <w:shd w:fill="auto" w:val="clear"/>
        </w:rPr>
        <w:t xml:space="preserve"> </w:t>
      </w:r>
      <w:r>
        <w:rPr>
          <w:rFonts w:ascii="Arial" w:hAnsi="Arial" w:cs="Arial" w:eastAsia="Arial"/>
          <w:i/>
          <w:color w:val="auto"/>
          <w:spacing w:val="0"/>
          <w:position w:val="0"/>
          <w:sz w:val="24"/>
          <w:shd w:fill="auto" w:val="clear"/>
        </w:rPr>
        <w:t xml:space="preserve">What is early intervention?. </w:t>
      </w:r>
      <w:r>
        <w:rPr>
          <w:rFonts w:ascii="Arial" w:hAnsi="Arial" w:cs="Arial" w:eastAsia="Arial"/>
          <w:color w:val="auto"/>
          <w:spacing w:val="0"/>
          <w:position w:val="0"/>
          <w:sz w:val="24"/>
          <w:shd w:fill="auto" w:val="clear"/>
        </w:rPr>
        <w:t xml:space="preserve">Ar gael o:</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14">
        <w:r>
          <w:rPr>
            <w:rFonts w:ascii="Arial" w:hAnsi="Arial" w:cs="Arial" w:eastAsia="Arial"/>
            <w:color w:val="0000FF"/>
            <w:spacing w:val="0"/>
            <w:position w:val="0"/>
            <w:sz w:val="24"/>
            <w:u w:val="single"/>
            <w:shd w:fill="auto" w:val="clear"/>
          </w:rPr>
          <w:t xml:space="preserve">https://www.eif.org.uk/why-it-matters/what-is-early-intervention</w:t>
        </w:r>
      </w:hyperlink>
      <w:r>
        <w:rPr>
          <w:rFonts w:ascii="Arial" w:hAnsi="Arial" w:cs="Arial" w:eastAsia="Arial"/>
          <w:color w:val="auto"/>
          <w:spacing w:val="0"/>
          <w:position w:val="0"/>
          <w:sz w:val="24"/>
          <w:shd w:fill="auto" w:val="clear"/>
        </w:rPr>
        <w:t xml:space="preserve"> (Dyddiad darllenwyd y dudalen 21/11/2020)</w:t>
      </w:r>
    </w:p>
    <w:p>
      <w:pPr>
        <w:keepNext w:val="true"/>
        <w:keepLines w:val="true"/>
        <w:spacing w:before="240" w:after="0" w:line="360"/>
        <w:ind w:right="0" w:left="0" w:firstLine="0"/>
        <w:jc w:val="left"/>
        <w:rPr>
          <w:rFonts w:ascii="Arial" w:hAnsi="Arial" w:cs="Arial" w:eastAsia="Arial"/>
          <w:color w:val="010101"/>
          <w:spacing w:val="0"/>
          <w:position w:val="0"/>
          <w:sz w:val="24"/>
          <w:shd w:fill="auto" w:val="clear"/>
        </w:rPr>
      </w:pPr>
      <w:r>
        <w:rPr>
          <w:rFonts w:ascii="Arial" w:hAnsi="Arial" w:cs="Arial" w:eastAsia="Arial"/>
          <w:color w:val="010101"/>
          <w:spacing w:val="0"/>
          <w:position w:val="0"/>
          <w:sz w:val="24"/>
          <w:shd w:fill="auto" w:val="clear"/>
        </w:rPr>
        <w:t xml:space="preserve">Early Years. (2000) </w:t>
      </w:r>
      <w:r>
        <w:rPr>
          <w:rFonts w:ascii="Arial" w:hAnsi="Arial" w:cs="Arial" w:eastAsia="Arial"/>
          <w:i/>
          <w:color w:val="010101"/>
          <w:spacing w:val="0"/>
          <w:position w:val="0"/>
          <w:sz w:val="24"/>
          <w:shd w:fill="auto" w:val="clear"/>
        </w:rPr>
        <w:t xml:space="preserve">Supporting Transitions in the Early Years. </w:t>
      </w:r>
      <w:r>
        <w:rPr>
          <w:rFonts w:ascii="Arial" w:hAnsi="Arial" w:cs="Arial" w:eastAsia="Arial"/>
          <w:color w:val="010101"/>
          <w:spacing w:val="0"/>
          <w:position w:val="0"/>
          <w:sz w:val="24"/>
          <w:shd w:fill="auto" w:val="clear"/>
        </w:rPr>
        <w:t xml:space="preserve">Ar gael o:   </w:t>
      </w:r>
      <w:hyperlink xmlns:r="http://schemas.openxmlformats.org/officeDocument/2006/relationships" r:id="docRId15">
        <w:r>
          <w:rPr>
            <w:rFonts w:ascii="Arial" w:hAnsi="Arial" w:cs="Arial" w:eastAsia="Arial"/>
            <w:color w:val="0000FF"/>
            <w:spacing w:val="0"/>
            <w:position w:val="0"/>
            <w:sz w:val="24"/>
            <w:u w:val="single"/>
            <w:shd w:fill="auto" w:val="clear"/>
          </w:rPr>
          <w:t xml:space="preserve">https://www.teachearlyyears.com/a-unique-child/view/supporting-transitions-in-the-early-years</w:t>
        </w:r>
      </w:hyperlink>
      <w:r>
        <w:rPr>
          <w:rFonts w:ascii="Arial" w:hAnsi="Arial" w:cs="Arial" w:eastAsia="Arial"/>
          <w:color w:val="010101"/>
          <w:spacing w:val="0"/>
          <w:position w:val="0"/>
          <w:sz w:val="24"/>
          <w:shd w:fill="auto" w:val="clear"/>
        </w:rPr>
        <w:t xml:space="preserve">   (Dyddiad darllenwyd y dudalen; 20/11/2020)</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Early Years Caeers. (2015) </w:t>
      </w:r>
      <w:r>
        <w:rPr>
          <w:rFonts w:ascii="Arial" w:hAnsi="Arial" w:cs="Arial" w:eastAsia="Arial"/>
          <w:i/>
          <w:color w:val="auto"/>
          <w:spacing w:val="0"/>
          <w:position w:val="0"/>
          <w:sz w:val="24"/>
          <w:shd w:fill="auto" w:val="clear"/>
        </w:rPr>
        <w:t xml:space="preserve">The Early Years Outcomes and Ofsted . </w:t>
      </w:r>
      <w:r>
        <w:rPr>
          <w:rFonts w:ascii="Arial" w:hAnsi="Arial" w:cs="Arial" w:eastAsia="Arial"/>
          <w:color w:val="auto"/>
          <w:spacing w:val="0"/>
          <w:position w:val="0"/>
          <w:sz w:val="24"/>
          <w:shd w:fill="auto" w:val="clear"/>
        </w:rPr>
        <w:t xml:space="preserve">Ar gael o :</w:t>
      </w:r>
    </w:p>
    <w:p>
      <w:pPr>
        <w:spacing w:before="0" w:after="160" w:line="259"/>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16">
        <w:r>
          <w:rPr>
            <w:rFonts w:ascii="Arial" w:hAnsi="Arial" w:cs="Arial" w:eastAsia="Arial"/>
            <w:color w:val="0000FF"/>
            <w:spacing w:val="0"/>
            <w:position w:val="0"/>
            <w:sz w:val="24"/>
            <w:u w:val="single"/>
            <w:shd w:fill="auto" w:val="clear"/>
          </w:rPr>
          <w:t xml:space="preserve">https://www.earlyyearscareers.com/eyc/latest-news/the-early-years-outcomes-and-ofsted/</w:t>
        </w:r>
      </w:hyperlink>
      <w:r>
        <w:rPr>
          <w:rFonts w:ascii="Arial" w:hAnsi="Arial" w:cs="Arial" w:eastAsia="Arial"/>
          <w:color w:val="auto"/>
          <w:spacing w:val="0"/>
          <w:position w:val="0"/>
          <w:sz w:val="24"/>
          <w:shd w:fill="auto" w:val="clear"/>
        </w:rPr>
        <w:t xml:space="preserve">. (Dyddiad darllenwyd y dudalen 18/11/2020)</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Early Years Matters. (2020)</w:t>
      </w:r>
      <w:r>
        <w:rPr>
          <w:rFonts w:ascii="Arial" w:hAnsi="Arial" w:cs="Arial" w:eastAsia="Arial"/>
          <w:color w:val="1F4D78"/>
          <w:spacing w:val="0"/>
          <w:position w:val="0"/>
          <w:sz w:val="24"/>
          <w:shd w:fill="auto" w:val="clear"/>
        </w:rPr>
        <w:t xml:space="preserve"> </w:t>
      </w:r>
      <w:r>
        <w:rPr>
          <w:rFonts w:ascii="Arial" w:hAnsi="Arial" w:cs="Arial" w:eastAsia="Arial"/>
          <w:i/>
          <w:color w:val="auto"/>
          <w:spacing w:val="0"/>
          <w:position w:val="0"/>
          <w:sz w:val="24"/>
          <w:shd w:fill="auto" w:val="clear"/>
        </w:rPr>
        <w:t xml:space="preserve">Why Attachment Matters . </w:t>
      </w:r>
      <w:r>
        <w:rPr>
          <w:rFonts w:ascii="Arial" w:hAnsi="Arial" w:cs="Arial" w:eastAsia="Arial"/>
          <w:color w:val="auto"/>
          <w:spacing w:val="0"/>
          <w:position w:val="0"/>
          <w:sz w:val="24"/>
          <w:shd w:fill="auto" w:val="clear"/>
        </w:rPr>
        <w:t xml:space="preserve">Ar gael o : </w:t>
      </w:r>
    </w:p>
    <w:p>
      <w:pPr>
        <w:spacing w:before="0" w:after="160" w:line="259"/>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17">
        <w:r>
          <w:rPr>
            <w:rFonts w:ascii="Arial" w:hAnsi="Arial" w:cs="Arial" w:eastAsia="Arial"/>
            <w:color w:val="0000FF"/>
            <w:spacing w:val="0"/>
            <w:position w:val="0"/>
            <w:sz w:val="24"/>
            <w:u w:val="single"/>
            <w:shd w:fill="auto" w:val="clear"/>
          </w:rPr>
          <w:t xml:space="preserve">https://www.earlyyearsmatters.co.uk/eyfs/positive-relationships/key-person-attachment/</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(Dyddiad darllenwyd y dudalen 16/11/2020)</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Education Scotland. (2020)</w:t>
      </w:r>
      <w:r>
        <w:rPr>
          <w:rFonts w:ascii="Arial" w:hAnsi="Arial" w:cs="Arial" w:eastAsia="Arial"/>
          <w:i/>
          <w:color w:val="auto"/>
          <w:spacing w:val="0"/>
          <w:position w:val="0"/>
          <w:sz w:val="24"/>
          <w:shd w:fill="auto" w:val="clear"/>
        </w:rPr>
        <w:t xml:space="preserve"> What are transitions? .  </w:t>
      </w:r>
      <w:r>
        <w:rPr>
          <w:rFonts w:ascii="Arial" w:hAnsi="Arial" w:cs="Arial" w:eastAsia="Arial"/>
          <w:color w:val="auto"/>
          <w:spacing w:val="0"/>
          <w:position w:val="0"/>
          <w:sz w:val="24"/>
          <w:shd w:fill="auto" w:val="clear"/>
        </w:rPr>
        <w:t xml:space="preserve">Ar gael o : </w:t>
      </w:r>
      <w:hyperlink xmlns:r="http://schemas.openxmlformats.org/officeDocument/2006/relationships" r:id="docRId18">
        <w:r>
          <w:rPr>
            <w:rFonts w:ascii="Arial" w:hAnsi="Arial" w:cs="Arial" w:eastAsia="Arial"/>
            <w:color w:val="0000FF"/>
            <w:spacing w:val="0"/>
            <w:position w:val="0"/>
            <w:sz w:val="24"/>
            <w:u w:val="single"/>
            <w:shd w:fill="auto" w:val="clear"/>
          </w:rPr>
          <w:t xml:space="preserve">https://education.gov.scot/PARENTZONE/MY-CHILD/TRANSITIONS/WHAT-ARE-TRANSITIONS</w:t>
        </w:r>
      </w:hyperlink>
      <w:r>
        <w:rPr>
          <w:rFonts w:ascii="Arial" w:hAnsi="Arial" w:cs="Arial" w:eastAsia="Arial"/>
          <w:color w:val="auto"/>
          <w:spacing w:val="0"/>
          <w:position w:val="0"/>
          <w:sz w:val="24"/>
          <w:shd w:fill="auto" w:val="clear"/>
        </w:rPr>
        <w:t xml:space="preserve">. (Dyddiad darllenwyd y dudalen : 15/11/2020)</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color w:val="2E74B5"/>
          <w:spacing w:val="0"/>
          <w:position w:val="0"/>
          <w:sz w:val="24"/>
          <w:shd w:fill="auto" w:val="clear"/>
        </w:rPr>
      </w:pPr>
      <w:r>
        <w:rPr>
          <w:rFonts w:ascii="Arial" w:hAnsi="Arial" w:cs="Arial" w:eastAsia="Arial"/>
          <w:color w:val="auto"/>
          <w:spacing w:val="0"/>
          <w:position w:val="0"/>
          <w:sz w:val="24"/>
          <w:shd w:fill="auto" w:val="clear"/>
        </w:rPr>
        <w:t xml:space="preserve">First Discoverers. (2020) </w:t>
      </w:r>
      <w:r>
        <w:rPr>
          <w:rFonts w:ascii="Arial" w:hAnsi="Arial" w:cs="Arial" w:eastAsia="Arial"/>
          <w:i/>
          <w:color w:val="111111"/>
          <w:spacing w:val="0"/>
          <w:position w:val="0"/>
          <w:sz w:val="24"/>
          <w:shd w:fill="auto" w:val="clear"/>
        </w:rPr>
        <w:t xml:space="preserve">How to Help Young Children Settle Into a New Nursery</w:t>
      </w:r>
      <w:r>
        <w:rPr>
          <w:rFonts w:ascii="Arial" w:hAnsi="Arial" w:cs="Arial" w:eastAsia="Arial"/>
          <w:i/>
          <w:color w:val="2E74B5"/>
          <w:spacing w:val="0"/>
          <w:position w:val="0"/>
          <w:sz w:val="24"/>
          <w:shd w:fill="auto" w:val="clear"/>
        </w:rPr>
        <w:t xml:space="preserve"> . </w:t>
      </w:r>
      <w:r>
        <w:rPr>
          <w:rFonts w:ascii="Arial" w:hAnsi="Arial" w:cs="Arial" w:eastAsia="Arial"/>
          <w:color w:val="auto"/>
          <w:spacing w:val="0"/>
          <w:position w:val="0"/>
          <w:sz w:val="24"/>
          <w:shd w:fill="auto" w:val="clear"/>
        </w:rPr>
        <w:t xml:space="preserve">Ar gael o:</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19">
        <w:r>
          <w:rPr>
            <w:rFonts w:ascii="Arial" w:hAnsi="Arial" w:cs="Arial" w:eastAsia="Arial"/>
            <w:color w:val="0000FF"/>
            <w:spacing w:val="0"/>
            <w:position w:val="0"/>
            <w:sz w:val="24"/>
            <w:u w:val="single"/>
            <w:shd w:fill="auto" w:val="clear"/>
          </w:rPr>
          <w:t xml:space="preserve">https://www.firstdiscoverers.co.uk/new-nursery-settle/</w:t>
        </w:r>
      </w:hyperlink>
      <w:r>
        <w:rPr>
          <w:rFonts w:ascii="Arial" w:hAnsi="Arial" w:cs="Arial" w:eastAsia="Arial"/>
          <w:color w:val="auto"/>
          <w:spacing w:val="0"/>
          <w:position w:val="0"/>
          <w:sz w:val="24"/>
          <w:shd w:fill="auto" w:val="clear"/>
        </w:rPr>
        <w:t xml:space="preserve"> .(Dyddiad darllenwyd y dudalen: 17/11/20)</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color w:val="2E74B5"/>
          <w:spacing w:val="0"/>
          <w:position w:val="0"/>
          <w:sz w:val="24"/>
          <w:shd w:fill="auto" w:val="clear"/>
        </w:rPr>
      </w:pPr>
      <w:r>
        <w:rPr>
          <w:rFonts w:ascii="Arial" w:hAnsi="Arial" w:cs="Arial" w:eastAsia="Arial"/>
          <w:color w:val="auto"/>
          <w:spacing w:val="0"/>
          <w:position w:val="0"/>
          <w:sz w:val="24"/>
          <w:shd w:fill="auto" w:val="clear"/>
        </w:rPr>
        <w:t xml:space="preserve">Hwb. (2015)</w:t>
      </w:r>
      <w:r>
        <w:rPr>
          <w:rFonts w:ascii="Arial" w:hAnsi="Arial" w:cs="Arial" w:eastAsia="Arial"/>
          <w:color w:val="2E74B5"/>
          <w:spacing w:val="0"/>
          <w:position w:val="0"/>
          <w:sz w:val="24"/>
          <w:shd w:fill="auto" w:val="clear"/>
        </w:rPr>
        <w:t xml:space="preserve"> </w:t>
      </w:r>
      <w:r>
        <w:rPr>
          <w:rFonts w:ascii="Arial" w:hAnsi="Arial" w:cs="Arial" w:eastAsia="Arial"/>
          <w:i/>
          <w:color w:val="1F1F1F"/>
          <w:spacing w:val="0"/>
          <w:position w:val="0"/>
          <w:sz w:val="24"/>
          <w:shd w:fill="auto" w:val="clear"/>
        </w:rPr>
        <w:t xml:space="preserve">Foundation Phase Framework</w:t>
      </w:r>
      <w:r>
        <w:rPr>
          <w:rFonts w:ascii="Arial" w:hAnsi="Arial" w:cs="Arial" w:eastAsia="Arial"/>
          <w:i/>
          <w:color w:val="2E74B5"/>
          <w:spacing w:val="0"/>
          <w:position w:val="0"/>
          <w:sz w:val="24"/>
          <w:shd w:fill="auto" w:val="clear"/>
        </w:rPr>
        <w:t xml:space="preserve"> . </w:t>
      </w:r>
      <w:r>
        <w:rPr>
          <w:rFonts w:ascii="Arial" w:hAnsi="Arial" w:cs="Arial" w:eastAsia="Arial"/>
          <w:i/>
          <w:color w:val="auto"/>
          <w:spacing w:val="0"/>
          <w:position w:val="0"/>
          <w:sz w:val="24"/>
          <w:shd w:fill="auto" w:val="clear"/>
        </w:rPr>
        <w:t xml:space="preserve">Ar gael o : </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20">
        <w:r>
          <w:rPr>
            <w:rFonts w:ascii="Arial" w:hAnsi="Arial" w:cs="Arial" w:eastAsia="Arial"/>
            <w:color w:val="0000FF"/>
            <w:spacing w:val="0"/>
            <w:position w:val="0"/>
            <w:sz w:val="24"/>
            <w:u w:val="single"/>
            <w:shd w:fill="auto" w:val="clear"/>
          </w:rPr>
          <w:t xml:space="preserve">https://hwb.gov.wales/curriculum-for-wales-2008/foundation-phase/foundation-phase-framework</w:t>
        </w:r>
      </w:hyperlink>
      <w:r>
        <w:rPr>
          <w:rFonts w:ascii="Arial" w:hAnsi="Arial" w:cs="Arial" w:eastAsia="Arial"/>
          <w:color w:val="auto"/>
          <w:spacing w:val="0"/>
          <w:position w:val="0"/>
          <w:sz w:val="24"/>
          <w:shd w:fill="auto" w:val="clear"/>
        </w:rPr>
        <w:t xml:space="preserve"> . (Dyddiad darllenwyd y dudalen: 18/11/2020)</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Llywodraeth Cymru (2015)</w:t>
      </w:r>
      <w:r>
        <w:rPr>
          <w:rFonts w:ascii="Arial" w:hAnsi="Arial" w:cs="Arial" w:eastAsia="Arial"/>
          <w:i/>
          <w:color w:val="auto"/>
          <w:spacing w:val="0"/>
          <w:position w:val="0"/>
          <w:sz w:val="24"/>
          <w:shd w:fill="auto" w:val="clear"/>
        </w:rPr>
        <w:t xml:space="preserve"> Early Years Outcomes Framework. </w:t>
      </w:r>
      <w:r>
        <w:rPr>
          <w:rFonts w:ascii="Arial" w:hAnsi="Arial" w:cs="Arial" w:eastAsia="Arial"/>
          <w:color w:val="auto"/>
          <w:spacing w:val="0"/>
          <w:position w:val="0"/>
          <w:sz w:val="24"/>
          <w:shd w:fill="auto" w:val="clear"/>
        </w:rPr>
        <w:t xml:space="preserve">Ar gael o : </w:t>
      </w:r>
      <w:hyperlink xmlns:r="http://schemas.openxmlformats.org/officeDocument/2006/relationships" r:id="docRId21">
        <w:r>
          <w:rPr>
            <w:rFonts w:ascii="Arial" w:hAnsi="Arial" w:cs="Arial" w:eastAsia="Arial"/>
            <w:color w:val="0000FF"/>
            <w:spacing w:val="0"/>
            <w:position w:val="0"/>
            <w:sz w:val="24"/>
            <w:u w:val="single"/>
            <w:shd w:fill="auto" w:val="clear"/>
          </w:rPr>
          <w:t xml:space="preserve">https://gov.wales/sites/default/files/publications/2019-07/early-years-outcomes-framework.pdf</w:t>
        </w:r>
      </w:hyperlink>
      <w:r>
        <w:rPr>
          <w:rFonts w:ascii="Arial" w:hAnsi="Arial" w:cs="Arial" w:eastAsia="Arial"/>
          <w:color w:val="auto"/>
          <w:spacing w:val="0"/>
          <w:position w:val="0"/>
          <w:sz w:val="24"/>
          <w:shd w:fill="auto" w:val="clear"/>
        </w:rPr>
        <w:t xml:space="preserve"> . (Dyddiad darllenwyd y dudalen: 18/11/2020)</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Made for movment. </w:t>
      </w:r>
      <w:r>
        <w:rPr>
          <w:rFonts w:ascii="Arial" w:hAnsi="Arial" w:cs="Arial" w:eastAsia="Arial"/>
          <w:color w:val="2E74B5"/>
          <w:spacing w:val="0"/>
          <w:position w:val="0"/>
          <w:sz w:val="24"/>
          <w:shd w:fill="auto" w:val="clear"/>
        </w:rPr>
        <w:t xml:space="preserve">(2020) </w:t>
      </w:r>
      <w:r>
        <w:rPr>
          <w:rFonts w:ascii="Arial" w:hAnsi="Arial" w:cs="Arial" w:eastAsia="Arial"/>
          <w:i/>
          <w:color w:val="auto"/>
          <w:spacing w:val="0"/>
          <w:position w:val="0"/>
          <w:sz w:val="24"/>
          <w:shd w:fill="auto" w:val="clear"/>
        </w:rPr>
        <w:t xml:space="preserve">Why Is Early Childhood Intervention so Important?</w:t>
      </w:r>
      <w:r>
        <w:rPr>
          <w:rFonts w:ascii="Arial" w:hAnsi="Arial" w:cs="Arial" w:eastAsia="Arial"/>
          <w:i/>
          <w:color w:val="2E74B5"/>
          <w:spacing w:val="0"/>
          <w:position w:val="0"/>
          <w:sz w:val="24"/>
          <w:shd w:fill="auto" w:val="clear"/>
        </w:rPr>
        <w:t xml:space="preserve"> . </w:t>
      </w:r>
      <w:r>
        <w:rPr>
          <w:rFonts w:ascii="Arial" w:hAnsi="Arial" w:cs="Arial" w:eastAsia="Arial"/>
          <w:color w:val="auto"/>
          <w:spacing w:val="0"/>
          <w:position w:val="0"/>
          <w:sz w:val="24"/>
          <w:shd w:fill="auto" w:val="clear"/>
        </w:rPr>
        <w:t xml:space="preserve">Ar gael</w:t>
      </w:r>
      <w:r>
        <w:rPr>
          <w:rFonts w:ascii="Arial" w:hAnsi="Arial" w:cs="Arial" w:eastAsia="Arial"/>
          <w:color w:val="2E74B5"/>
          <w:spacing w:val="0"/>
          <w:position w:val="0"/>
          <w:sz w:val="24"/>
          <w:shd w:fill="auto" w:val="clear"/>
        </w:rPr>
        <w:t xml:space="preserve"> </w:t>
      </w:r>
      <w:r>
        <w:rPr>
          <w:rFonts w:ascii="Arial" w:hAnsi="Arial" w:cs="Arial" w:eastAsia="Arial"/>
          <w:color w:val="auto"/>
          <w:spacing w:val="0"/>
          <w:position w:val="0"/>
          <w:sz w:val="24"/>
          <w:shd w:fill="auto" w:val="clear"/>
        </w:rPr>
        <w:t xml:space="preserve">o :</w:t>
      </w:r>
      <w:r>
        <w:rPr>
          <w:rFonts w:ascii="Arial" w:hAnsi="Arial" w:cs="Arial" w:eastAsia="Arial"/>
          <w:color w:val="2E74B5"/>
          <w:spacing w:val="0"/>
          <w:position w:val="0"/>
          <w:sz w:val="24"/>
          <w:shd w:fill="auto" w:val="clear"/>
        </w:rPr>
        <w:t xml:space="preserve"> </w:t>
      </w:r>
      <w:hyperlink xmlns:r="http://schemas.openxmlformats.org/officeDocument/2006/relationships" r:id="docRId22">
        <w:r>
          <w:rPr>
            <w:rFonts w:ascii="Arial" w:hAnsi="Arial" w:cs="Arial" w:eastAsia="Arial"/>
            <w:color w:val="0000FF"/>
            <w:spacing w:val="0"/>
            <w:position w:val="0"/>
            <w:sz w:val="24"/>
            <w:u w:val="single"/>
            <w:shd w:fill="auto" w:val="clear"/>
          </w:rPr>
          <w:t xml:space="preserve">https://blog.madeformovement.com/why-early-intervention</w:t>
        </w:r>
      </w:hyperlink>
      <w:r>
        <w:rPr>
          <w:rFonts w:ascii="Arial" w:hAnsi="Arial" w:cs="Arial" w:eastAsia="Arial"/>
          <w:color w:val="2E74B5"/>
          <w:spacing w:val="0"/>
          <w:position w:val="0"/>
          <w:sz w:val="24"/>
          <w:shd w:fill="auto" w:val="clear"/>
        </w:rPr>
        <w:t xml:space="preserve"> . </w:t>
      </w:r>
      <w:r>
        <w:rPr>
          <w:rFonts w:ascii="Arial" w:hAnsi="Arial" w:cs="Arial" w:eastAsia="Arial"/>
          <w:color w:val="auto"/>
          <w:spacing w:val="0"/>
          <w:position w:val="0"/>
          <w:sz w:val="24"/>
          <w:shd w:fill="auto" w:val="clear"/>
        </w:rPr>
        <w:t xml:space="preserve">(Dyddiad darllenwyd y dudalen: 15/11/2020)</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color w:val="2E74B5"/>
          <w:spacing w:val="0"/>
          <w:position w:val="0"/>
          <w:sz w:val="24"/>
          <w:shd w:fill="auto" w:val="clear"/>
        </w:rPr>
      </w:pPr>
      <w:r>
        <w:rPr>
          <w:rFonts w:ascii="Arial" w:hAnsi="Arial" w:cs="Arial" w:eastAsia="Arial"/>
          <w:color w:val="auto"/>
          <w:spacing w:val="0"/>
          <w:position w:val="0"/>
          <w:sz w:val="24"/>
          <w:shd w:fill="auto" w:val="clear"/>
        </w:rPr>
        <w:t xml:space="preserve">NSPCC. (2019)</w:t>
      </w:r>
      <w:r>
        <w:rPr>
          <w:rFonts w:ascii="Arial" w:hAnsi="Arial" w:cs="Arial" w:eastAsia="Arial"/>
          <w:i/>
          <w:color w:val="auto"/>
          <w:spacing w:val="0"/>
          <w:position w:val="0"/>
          <w:sz w:val="24"/>
          <w:shd w:fill="auto" w:val="clear"/>
        </w:rPr>
        <w:t xml:space="preserve"> </w:t>
      </w:r>
      <w:r>
        <w:rPr>
          <w:rFonts w:ascii="Arial" w:hAnsi="Arial" w:cs="Arial" w:eastAsia="Arial"/>
          <w:i/>
          <w:color w:val="000000"/>
          <w:spacing w:val="0"/>
          <w:position w:val="0"/>
          <w:sz w:val="24"/>
          <w:shd w:fill="auto" w:val="clear"/>
        </w:rPr>
        <w:t xml:space="preserve">Early help (or early intervention)</w:t>
      </w:r>
      <w:r>
        <w:rPr>
          <w:rFonts w:ascii="Arial" w:hAnsi="Arial" w:cs="Arial" w:eastAsia="Arial"/>
          <w:i/>
          <w:color w:val="2E74B5"/>
          <w:spacing w:val="0"/>
          <w:position w:val="0"/>
          <w:sz w:val="24"/>
          <w:shd w:fill="auto" w:val="clear"/>
        </w:rPr>
        <w:t xml:space="preserve"> .</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Ar gael o :</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23">
        <w:r>
          <w:rPr>
            <w:rFonts w:ascii="Arial" w:hAnsi="Arial" w:cs="Arial" w:eastAsia="Arial"/>
            <w:color w:val="0000FF"/>
            <w:spacing w:val="0"/>
            <w:position w:val="0"/>
            <w:sz w:val="24"/>
            <w:u w:val="single"/>
            <w:shd w:fill="auto" w:val="clear"/>
          </w:rPr>
          <w:t xml:space="preserve">https://learning.nspcc.org.uk/safeguarding-child-protection/early-help-early-intervention</w:t>
        </w:r>
      </w:hyperlink>
      <w:r>
        <w:rPr>
          <w:rFonts w:ascii="Arial" w:hAnsi="Arial" w:cs="Arial" w:eastAsia="Arial"/>
          <w:color w:val="auto"/>
          <w:spacing w:val="0"/>
          <w:position w:val="0"/>
          <w:sz w:val="24"/>
          <w:shd w:fill="auto" w:val="clear"/>
        </w:rPr>
        <w:t xml:space="preserve">. (Dyddiad darllenwyd y dudalen 17/11/2020)</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Oxfordshire. (2017) </w:t>
      </w:r>
      <w:r>
        <w:rPr>
          <w:rFonts w:ascii="Arial" w:hAnsi="Arial" w:cs="Arial" w:eastAsia="Arial"/>
          <w:i/>
          <w:color w:val="auto"/>
          <w:spacing w:val="0"/>
          <w:position w:val="0"/>
          <w:sz w:val="24"/>
          <w:shd w:fill="auto" w:val="clear"/>
        </w:rPr>
        <w:t xml:space="preserve">Smooth Transitions in the Early Years: A Good Practice Guide . </w:t>
      </w:r>
      <w:r>
        <w:rPr>
          <w:rFonts w:ascii="Arial" w:hAnsi="Arial" w:cs="Arial" w:eastAsia="Arial"/>
          <w:color w:val="auto"/>
          <w:spacing w:val="0"/>
          <w:position w:val="0"/>
          <w:sz w:val="24"/>
          <w:shd w:fill="auto" w:val="clear"/>
        </w:rPr>
        <w:t xml:space="preserve">Ar gael o :  </w:t>
      </w:r>
      <w:hyperlink xmlns:r="http://schemas.openxmlformats.org/officeDocument/2006/relationships" r:id="docRId24">
        <w:r>
          <w:rPr>
            <w:rFonts w:ascii="Arial" w:hAnsi="Arial" w:cs="Arial" w:eastAsia="Arial"/>
            <w:color w:val="0000FF"/>
            <w:spacing w:val="0"/>
            <w:position w:val="0"/>
            <w:sz w:val="24"/>
            <w:u w:val="single"/>
            <w:shd w:fill="auto" w:val="clear"/>
          </w:rPr>
          <w:t xml:space="preserve">https://www.towerhamlets.gov.uk/Documents/Children-and-families-services/Early-Years/Moving_On_Supporting_Childrens_Transitions_in_the_Early_Years.pdf</w:t>
        </w:r>
      </w:hyperlink>
      <w:r>
        <w:rPr>
          <w:rFonts w:ascii="Arial" w:hAnsi="Arial" w:cs="Arial" w:eastAsia="Arial"/>
          <w:color w:val="auto"/>
          <w:spacing w:val="0"/>
          <w:position w:val="0"/>
          <w:sz w:val="24"/>
          <w:shd w:fill="auto" w:val="clear"/>
        </w:rPr>
        <w:t xml:space="preserve">. (Dyddiad darllenwyd y dudalen 16/11/2020)</w:t>
      </w:r>
    </w:p>
    <w:p>
      <w:pPr>
        <w:keepNext w:val="true"/>
        <w:keepLines w:val="true"/>
        <w:spacing w:before="240" w:after="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left"/>
        <w:rPr>
          <w:rFonts w:ascii="Arial" w:hAnsi="Arial" w:cs="Arial" w:eastAsia="Arial"/>
          <w:color w:val="2E74B5"/>
          <w:spacing w:val="0"/>
          <w:position w:val="0"/>
          <w:sz w:val="24"/>
          <w:shd w:fill="auto" w:val="clear"/>
        </w:rPr>
      </w:pPr>
      <w:r>
        <w:rPr>
          <w:rFonts w:ascii="Arial" w:hAnsi="Arial" w:cs="Arial" w:eastAsia="Arial"/>
          <w:color w:val="auto"/>
          <w:spacing w:val="0"/>
          <w:position w:val="0"/>
          <w:sz w:val="24"/>
          <w:shd w:fill="auto" w:val="clear"/>
        </w:rPr>
        <w:t xml:space="preserve">Parenta. (2018)</w:t>
      </w:r>
      <w:r>
        <w:rPr>
          <w:rFonts w:ascii="Arial" w:hAnsi="Arial" w:cs="Arial" w:eastAsia="Arial"/>
          <w:color w:val="2E74B5"/>
          <w:spacing w:val="0"/>
          <w:position w:val="0"/>
          <w:sz w:val="24"/>
          <w:shd w:fill="auto" w:val="clear"/>
        </w:rPr>
        <w:t xml:space="preserve"> </w:t>
      </w:r>
      <w:r>
        <w:rPr>
          <w:rFonts w:ascii="Arial" w:hAnsi="Arial" w:cs="Arial" w:eastAsia="Arial"/>
          <w:i/>
          <w:color w:val="000000"/>
          <w:spacing w:val="0"/>
          <w:position w:val="0"/>
          <w:sz w:val="24"/>
          <w:shd w:fill="auto" w:val="clear"/>
        </w:rPr>
        <w:t xml:space="preserve">Bronfenbrenner: children’s learning in a wider context. </w:t>
      </w:r>
      <w:r>
        <w:rPr>
          <w:rFonts w:ascii="Arial" w:hAnsi="Arial" w:cs="Arial" w:eastAsia="Arial"/>
          <w:color w:val="000000"/>
          <w:spacing w:val="0"/>
          <w:position w:val="0"/>
          <w:sz w:val="24"/>
          <w:shd w:fill="auto" w:val="clear"/>
        </w:rPr>
        <w:t xml:space="preserve">Ar gael o :</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25">
        <w:r>
          <w:rPr>
            <w:rFonts w:ascii="Arial" w:hAnsi="Arial" w:cs="Arial" w:eastAsia="Arial"/>
            <w:color w:val="0000FF"/>
            <w:spacing w:val="0"/>
            <w:position w:val="0"/>
            <w:sz w:val="24"/>
            <w:u w:val="single"/>
            <w:shd w:fill="auto" w:val="clear"/>
          </w:rPr>
          <w:t xml:space="preserve">https://www.parenta.com/2018/09/01/bronfenbrenner-childrens-learning-in-a-wider-context/</w:t>
        </w:r>
      </w:hyperlink>
      <w:r>
        <w:rPr>
          <w:rFonts w:ascii="Arial" w:hAnsi="Arial" w:cs="Arial" w:eastAsia="Arial"/>
          <w:color w:val="auto"/>
          <w:spacing w:val="0"/>
          <w:position w:val="0"/>
          <w:sz w:val="24"/>
          <w:shd w:fill="auto" w:val="clear"/>
        </w:rPr>
        <w:t xml:space="preserve"> . (Dyddiad darllenwyd y dudalen: 16/11/2020)</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Parentzone. (2020) </w:t>
      </w:r>
      <w:r>
        <w:rPr>
          <w:rFonts w:ascii="Arial" w:hAnsi="Arial" w:cs="Arial" w:eastAsia="Arial"/>
          <w:i/>
          <w:color w:val="auto"/>
          <w:spacing w:val="0"/>
          <w:position w:val="0"/>
          <w:sz w:val="24"/>
          <w:shd w:fill="auto" w:val="clear"/>
        </w:rPr>
        <w:t xml:space="preserve">What are transitions?</w:t>
      </w:r>
      <w:r>
        <w:rPr>
          <w:rFonts w:ascii="Arial" w:hAnsi="Arial" w:cs="Arial" w:eastAsia="Arial"/>
          <w:color w:val="auto"/>
          <w:spacing w:val="0"/>
          <w:position w:val="0"/>
          <w:sz w:val="24"/>
          <w:shd w:fill="auto" w:val="clear"/>
        </w:rPr>
        <w:t xml:space="preserve"> . Ar gael o : </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26">
        <w:r>
          <w:rPr>
            <w:rFonts w:ascii="Arial" w:hAnsi="Arial" w:cs="Arial" w:eastAsia="Arial"/>
            <w:color w:val="0000FF"/>
            <w:spacing w:val="0"/>
            <w:position w:val="0"/>
            <w:sz w:val="24"/>
            <w:u w:val="single"/>
            <w:shd w:fill="auto" w:val="clear"/>
          </w:rPr>
          <w:t xml:space="preserve">https://education.gov.scot/parentzone/my-child/transitions/what-are-transitions/</w:t>
        </w:r>
      </w:hyperlink>
      <w:r>
        <w:rPr>
          <w:rFonts w:ascii="Arial" w:hAnsi="Arial" w:cs="Arial" w:eastAsia="Arial"/>
          <w:color w:val="auto"/>
          <w:spacing w:val="0"/>
          <w:position w:val="0"/>
          <w:sz w:val="24"/>
          <w:shd w:fill="auto" w:val="clear"/>
        </w:rPr>
        <w:t xml:space="preserve">. Dyddiad darllwneyd y dudalen: 17/11/2020)</w:t>
      </w: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Pediatrics . (2007) </w:t>
      </w:r>
      <w:r>
        <w:rPr>
          <w:rFonts w:ascii="Arial" w:hAnsi="Arial" w:cs="Arial" w:eastAsia="Arial"/>
          <w:i/>
          <w:color w:val="131313"/>
          <w:spacing w:val="0"/>
          <w:position w:val="0"/>
          <w:sz w:val="24"/>
          <w:shd w:fill="auto" w:val="clear"/>
        </w:rPr>
        <w:t xml:space="preserve">The Importance of Play in Promoting Healthy Child Development and Maintaining Strong Parent-Child Bonds. </w:t>
      </w:r>
      <w:r>
        <w:rPr>
          <w:rFonts w:ascii="Arial" w:hAnsi="Arial" w:cs="Arial" w:eastAsia="Arial"/>
          <w:color w:val="131313"/>
          <w:spacing w:val="0"/>
          <w:position w:val="0"/>
          <w:sz w:val="24"/>
          <w:shd w:fill="auto" w:val="clear"/>
        </w:rPr>
        <w:t xml:space="preserve">Ar gael o: </w:t>
      </w:r>
      <w:hyperlink xmlns:r="http://schemas.openxmlformats.org/officeDocument/2006/relationships" r:id="docRId27">
        <w:r>
          <w:rPr>
            <w:rFonts w:ascii="Arial" w:hAnsi="Arial" w:cs="Arial" w:eastAsia="Arial"/>
            <w:color w:val="0000FF"/>
            <w:spacing w:val="0"/>
            <w:position w:val="0"/>
            <w:sz w:val="24"/>
            <w:u w:val="single"/>
            <w:shd w:fill="auto" w:val="clear"/>
          </w:rPr>
          <w:t xml:space="preserve">https://pediatrics.aappublications.org/content/119/1/182</w:t>
        </w:r>
      </w:hyperlink>
      <w:r>
        <w:rPr>
          <w:rFonts w:ascii="Arial" w:hAnsi="Arial" w:cs="Arial" w:eastAsia="Arial"/>
          <w:color w:val="2E74B5"/>
          <w:spacing w:val="0"/>
          <w:position w:val="0"/>
          <w:sz w:val="24"/>
          <w:shd w:fill="auto" w:val="clear"/>
        </w:rPr>
        <w:t xml:space="preserve"> . </w:t>
      </w:r>
      <w:r>
        <w:rPr>
          <w:rFonts w:ascii="Arial" w:hAnsi="Arial" w:cs="Arial" w:eastAsia="Arial"/>
          <w:color w:val="auto"/>
          <w:spacing w:val="0"/>
          <w:position w:val="0"/>
          <w:sz w:val="24"/>
          <w:shd w:fill="auto" w:val="clear"/>
        </w:rPr>
        <w:t xml:space="preserve">(Dyddiad darllenwyd y dudalen 15/11/2020)</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Social Care Wales. (2019) </w:t>
      </w:r>
      <w:r>
        <w:rPr>
          <w:rFonts w:ascii="Arial" w:hAnsi="Arial" w:cs="Arial" w:eastAsia="Arial"/>
          <w:i/>
          <w:color w:val="auto"/>
          <w:spacing w:val="0"/>
          <w:position w:val="0"/>
          <w:sz w:val="24"/>
          <w:shd w:fill="auto" w:val="clear"/>
        </w:rPr>
        <w:t xml:space="preserve">What is the Ministerial Advisory Group for Improving Outcomes for Children? . </w:t>
      </w:r>
      <w:r>
        <w:rPr>
          <w:rFonts w:ascii="Arial" w:hAnsi="Arial" w:cs="Arial" w:eastAsia="Arial"/>
          <w:color w:val="auto"/>
          <w:spacing w:val="0"/>
          <w:position w:val="0"/>
          <w:sz w:val="24"/>
          <w:shd w:fill="auto" w:val="clear"/>
        </w:rPr>
        <w:t xml:space="preserve">Ar gael o: </w:t>
      </w:r>
    </w:p>
    <w:p>
      <w:pPr>
        <w:spacing w:before="0" w:after="160" w:line="259"/>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28">
        <w:r>
          <w:rPr>
            <w:rFonts w:ascii="Arial" w:hAnsi="Arial" w:cs="Arial" w:eastAsia="Arial"/>
            <w:color w:val="0000FF"/>
            <w:spacing w:val="0"/>
            <w:position w:val="0"/>
            <w:sz w:val="24"/>
            <w:u w:val="single"/>
            <w:shd w:fill="auto" w:val="clear"/>
          </w:rPr>
          <w:t xml:space="preserve">https://socialcare.wales/service-improvement/what-is-the-ministerial-advisory-group-for-improving-outcomes-for-children</w:t>
        </w:r>
      </w:hyperlink>
      <w:r>
        <w:rPr>
          <w:rFonts w:ascii="Arial" w:hAnsi="Arial" w:cs="Arial" w:eastAsia="Arial"/>
          <w:color w:val="auto"/>
          <w:spacing w:val="0"/>
          <w:position w:val="0"/>
          <w:sz w:val="24"/>
          <w:shd w:fill="auto" w:val="clear"/>
        </w:rPr>
        <w:t xml:space="preserve">. (Dyddiad darllenwyd y dudalen 17/11/2020)</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color w:val="2E74B5"/>
          <w:spacing w:val="0"/>
          <w:position w:val="0"/>
          <w:sz w:val="24"/>
          <w:shd w:fill="auto" w:val="clear"/>
        </w:rPr>
      </w:pPr>
      <w:r>
        <w:rPr>
          <w:rFonts w:ascii="Arial" w:hAnsi="Arial" w:cs="Arial" w:eastAsia="Arial"/>
          <w:color w:val="auto"/>
          <w:spacing w:val="0"/>
          <w:position w:val="0"/>
          <w:sz w:val="24"/>
          <w:shd w:fill="auto" w:val="clear"/>
        </w:rPr>
        <w:t xml:space="preserve">Understood. (2014) </w:t>
      </w:r>
      <w:r>
        <w:rPr>
          <w:rFonts w:ascii="Arial" w:hAnsi="Arial" w:cs="Arial" w:eastAsia="Arial"/>
          <w:i/>
          <w:color w:val="002938"/>
          <w:spacing w:val="0"/>
          <w:position w:val="0"/>
          <w:sz w:val="24"/>
          <w:shd w:fill="auto" w:val="clear"/>
        </w:rPr>
        <w:t xml:space="preserve">Early Intervention: What You Need to Know</w:t>
      </w:r>
      <w:r>
        <w:rPr>
          <w:rFonts w:ascii="Arial" w:hAnsi="Arial" w:cs="Arial" w:eastAsia="Arial"/>
          <w:i/>
          <w:color w:val="2E74B5"/>
          <w:spacing w:val="0"/>
          <w:position w:val="0"/>
          <w:sz w:val="24"/>
          <w:shd w:fill="auto" w:val="clear"/>
        </w:rPr>
        <w:t xml:space="preserve"> .</w:t>
      </w:r>
      <w:r>
        <w:rPr>
          <w:rFonts w:ascii="Arial" w:hAnsi="Arial" w:cs="Arial" w:eastAsia="Arial"/>
          <w:color w:val="auto"/>
          <w:spacing w:val="0"/>
          <w:position w:val="0"/>
          <w:sz w:val="24"/>
          <w:shd w:fill="auto" w:val="clear"/>
        </w:rPr>
        <w:t xml:space="preserve"> Ar gael o: </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29">
        <w:r>
          <w:rPr>
            <w:rFonts w:ascii="Arial" w:hAnsi="Arial" w:cs="Arial" w:eastAsia="Arial"/>
            <w:color w:val="0000FF"/>
            <w:spacing w:val="0"/>
            <w:position w:val="0"/>
            <w:sz w:val="24"/>
            <w:u w:val="single"/>
            <w:shd w:fill="auto" w:val="clear"/>
          </w:rPr>
          <w:t xml:space="preserve">https://www.understood.org/en/learning-thinking-differences/treatments-approaches/early-intervention/early-intervention-what-it-is-and-how-it-works</w:t>
        </w:r>
      </w:hyperlink>
      <w:r>
        <w:rPr>
          <w:rFonts w:ascii="Arial" w:hAnsi="Arial" w:cs="Arial" w:eastAsia="Arial"/>
          <w:color w:val="auto"/>
          <w:spacing w:val="0"/>
          <w:position w:val="0"/>
          <w:sz w:val="24"/>
          <w:shd w:fill="auto" w:val="clear"/>
        </w:rPr>
        <w:t xml:space="preserve"> . (Dyddiad darllenwyd y dudalen 16/11/1/2020)</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59"/>
        <w:ind w:right="0" w:left="0" w:firstLine="0"/>
        <w:jc w:val="left"/>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Verywell Mind (2020) </w:t>
      </w:r>
      <w:r>
        <w:rPr>
          <w:rFonts w:ascii="Arial" w:hAnsi="Arial" w:cs="Arial" w:eastAsia="Arial"/>
          <w:i/>
          <w:color w:val="auto"/>
          <w:spacing w:val="0"/>
          <w:position w:val="0"/>
          <w:sz w:val="24"/>
          <w:shd w:fill="auto" w:val="clear"/>
        </w:rPr>
        <w:t xml:space="preserve">Biography of Psychologist John Bowlby. </w:t>
      </w:r>
      <w:r>
        <w:rPr>
          <w:rFonts w:ascii="Arial" w:hAnsi="Arial" w:cs="Arial" w:eastAsia="Arial"/>
          <w:color w:val="auto"/>
          <w:spacing w:val="0"/>
          <w:position w:val="0"/>
          <w:sz w:val="24"/>
          <w:shd w:fill="auto" w:val="clear"/>
        </w:rPr>
        <w:t xml:space="preserve">Ar gael o :</w:t>
      </w:r>
    </w:p>
    <w:p>
      <w:pPr>
        <w:spacing w:before="0" w:after="16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30">
        <w:r>
          <w:rPr>
            <w:rFonts w:ascii="Arial" w:hAnsi="Arial" w:cs="Arial" w:eastAsia="Arial"/>
            <w:color w:val="0000FF"/>
            <w:spacing w:val="0"/>
            <w:position w:val="0"/>
            <w:sz w:val="24"/>
            <w:u w:val="single"/>
            <w:shd w:fill="auto" w:val="clear"/>
          </w:rPr>
          <w:t xml:space="preserve">https://www.verywellmind.com/john-bowlby-biography-1907-1990-2795514</w:t>
        </w:r>
      </w:hyperlink>
      <w:r>
        <w:rPr>
          <w:rFonts w:ascii="Arial" w:hAnsi="Arial" w:cs="Arial" w:eastAsia="Arial"/>
          <w:color w:val="auto"/>
          <w:spacing w:val="0"/>
          <w:position w:val="0"/>
          <w:sz w:val="24"/>
          <w:shd w:fill="auto" w:val="clear"/>
        </w:rPr>
        <w:t xml:space="preserve">  (Dyddiad darllenwyd y dudalen:19/11/2020)</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aps w:val="true"/>
          <w:color w:val="000000"/>
          <w:spacing w:val="0"/>
          <w:position w:val="0"/>
          <w:sz w:val="18"/>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i/>
          <w:color w:val="000000"/>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num w:numId="5">
    <w:abstractNumId w:val="60"/>
  </w:num>
  <w:num w:numId="7">
    <w:abstractNumId w:val="54"/>
  </w:num>
  <w:num w:numId="9">
    <w:abstractNumId w:val="48"/>
  </w:num>
  <w:num w:numId="11">
    <w:abstractNumId w:val="42"/>
  </w:num>
  <w:num w:numId="13">
    <w:abstractNumId w:val="36"/>
  </w:num>
  <w:num w:numId="15">
    <w:abstractNumId w:val="30"/>
  </w:num>
  <w:num w:numId="17">
    <w:abstractNumId w:val="24"/>
  </w:num>
  <w:num w:numId="19">
    <w:abstractNumId w:val="18"/>
  </w:num>
  <w:num w:numId="21">
    <w:abstractNumId w:val="12"/>
  </w:num>
  <w:num w:numId="27">
    <w:abstractNumId w:val="6"/>
  </w:num>
  <w:num w:numId="2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3.wmf" Id="docRId7" Type="http://schemas.openxmlformats.org/officeDocument/2006/relationships/image" /><Relationship TargetMode="External" Target="https://www.eif.org.uk/why-it-matters/what-is-early-intervention" Id="docRId14" Type="http://schemas.openxmlformats.org/officeDocument/2006/relationships/hyperlink" /><Relationship TargetMode="External" Target="https://learning.nspcc.org.uk/safeguarding-child-protection/early-help-early-intervention" Id="docRId23" Type="http://schemas.openxmlformats.org/officeDocument/2006/relationships/hyperlink"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s://www.teachearlyyears.com/a-unique-child/view/supporting-transitions-in-the-early-years" Id="docRId15" Type="http://schemas.openxmlformats.org/officeDocument/2006/relationships/hyperlink" /><Relationship TargetMode="External" Target="https://blog.madeformovement.com/why-early-intervention" Id="docRId22" Type="http://schemas.openxmlformats.org/officeDocument/2006/relationships/hyperlink" /><Relationship TargetMode="External" Target="https://dsq-sds.org/article/view/265/279" Id="docRId9" Type="http://schemas.openxmlformats.org/officeDocument/2006/relationships/hyperlink" /><Relationship Target="embeddings/oleObject0.bin" Id="docRId0" Type="http://schemas.openxmlformats.org/officeDocument/2006/relationships/oleObject" /><Relationship TargetMode="External" Target="https://app.croneri.co.uk/feature-articles/managing-transitions-early-years-provisions" Id="docRId12" Type="http://schemas.openxmlformats.org/officeDocument/2006/relationships/hyperlink" /><Relationship TargetMode="External" Target="https://gov.wales/sites/default/files/publications/2019-07/early-years-outcomes-framework.pdf" Id="docRId21" Type="http://schemas.openxmlformats.org/officeDocument/2006/relationships/hyperlink" /><Relationship TargetMode="External" Target="https://www.understood.org/en/learning-thinking-differences/treatments-approaches/early-intervention/early-intervention-what-it-is-and-how-it-works" Id="docRId29" Type="http://schemas.openxmlformats.org/officeDocument/2006/relationships/hyperlink" /><Relationship TargetMode="External" Target="https://www.verywellmind.com/what-is-maslows-hierarchy-of-needs-4136760" Id="docRId8" Type="http://schemas.openxmlformats.org/officeDocument/2006/relationships/hyperlink" /><Relationship TargetMode="External" Target="https://digital.com/how-to-become-an-entrepreneur/maslows-hierarchy/" Id="docRId13" Type="http://schemas.openxmlformats.org/officeDocument/2006/relationships/hyperlink" /><Relationship TargetMode="External" Target="https://hwb.gov.wales/curriculum-for-wales-2008/foundation-phase/foundation-phase-framework" Id="docRId20" Type="http://schemas.openxmlformats.org/officeDocument/2006/relationships/hyperlink" /><Relationship TargetMode="External" Target="https://socialcare.wales/service-improvement/what-is-the-ministerial-advisory-group-for-improving-outcomes-for-children" Id="docRId28" Type="http://schemas.openxmlformats.org/officeDocument/2006/relationships/hyperlink" /><Relationship Target="media/image1.wmf" Id="docRId3" Type="http://schemas.openxmlformats.org/officeDocument/2006/relationships/image" /><Relationship TargetMode="External" Target="https://cheekymonkeysessex.co.uk/" Id="docRId10" Type="http://schemas.openxmlformats.org/officeDocument/2006/relationships/hyperlink" /><Relationship TargetMode="External" Target="https://education.gov.scot/PARENTZONE/MY-CHILD/TRANSITIONS/WHAT-ARE-TRANSITIONS" Id="docRId18" Type="http://schemas.openxmlformats.org/officeDocument/2006/relationships/hyperlink" /><Relationship Target="embeddings/oleObject1.bin" Id="docRId2" Type="http://schemas.openxmlformats.org/officeDocument/2006/relationships/oleObject" /><Relationship TargetMode="External" Target="https://pediatrics.aappublications.org/content/119/1/182" Id="docRId27" Type="http://schemas.openxmlformats.org/officeDocument/2006/relationships/hyperlink" /><Relationship TargetMode="External" Target="https://www.verywellmind.com/john-bowlby-biography-1907-1990-2795514" Id="docRId30" Type="http://schemas.openxmlformats.org/officeDocument/2006/relationships/hyperlink" /><Relationship TargetMode="External" Target="https://www.childrenscornerchildcare.co.uk/" Id="docRId11" Type="http://schemas.openxmlformats.org/officeDocument/2006/relationships/hyperlink" /><Relationship TargetMode="External" Target="https://www.firstdiscoverers.co.uk/new-nursery-settle/" Id="docRId19" Type="http://schemas.openxmlformats.org/officeDocument/2006/relationships/hyperlink" /><Relationship TargetMode="External" Target="https://education.gov.scot/parentzone/my-child/transitions/what-are-transitions/" Id="docRId26" Type="http://schemas.openxmlformats.org/officeDocument/2006/relationships/hyperlink" /><Relationship Target="numbering.xml" Id="docRId31" Type="http://schemas.openxmlformats.org/officeDocument/2006/relationships/numbering" /><Relationship Target="media/image2.wmf" Id="docRId5" Type="http://schemas.openxmlformats.org/officeDocument/2006/relationships/image" /><Relationship TargetMode="External" Target="https://www.earlyyearscareers.com/eyc/latest-news/the-early-years-outcomes-and-ofsted/" Id="docRId16" Type="http://schemas.openxmlformats.org/officeDocument/2006/relationships/hyperlink" /><Relationship TargetMode="External" Target="https://www.parenta.com/2018/09/01/bronfenbrenner-childrens-learning-in-a-wider-context/" Id="docRId25" Type="http://schemas.openxmlformats.org/officeDocument/2006/relationships/hyperlink" /><Relationship Target="styles.xml" Id="docRId32" Type="http://schemas.openxmlformats.org/officeDocument/2006/relationships/styles" /><Relationship Target="embeddings/oleObject2.bin" Id="docRId4" Type="http://schemas.openxmlformats.org/officeDocument/2006/relationships/oleObject" /><Relationship TargetMode="External" Target="https://www.earlyyearsmatters.co.uk/eyfs/positive-relationships/key-person-attachment/" Id="docRId17" Type="http://schemas.openxmlformats.org/officeDocument/2006/relationships/hyperlink" /><Relationship TargetMode="External" Target="https://www.towerhamlets.gov.uk/Documents/Children-and-families-services/Early-Years/Moving_On_Supporting_Childrens_Transitions_in_the_Early_Years.pdf" Id="docRId24" Type="http://schemas.openxmlformats.org/officeDocument/2006/relationships/hyperlink" /></Relationships>
</file>