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39670" w14:textId="78195162" w:rsidR="006763DC" w:rsidRDefault="00E302E1" w:rsidP="006763DC">
      <w:pPr>
        <w:jc w:val="center"/>
        <w:rPr>
          <w:sz w:val="40"/>
          <w:szCs w:val="40"/>
        </w:rPr>
      </w:pPr>
      <w:r>
        <w:rPr>
          <w:sz w:val="40"/>
          <w:szCs w:val="40"/>
        </w:rPr>
        <w:t>“</w:t>
      </w:r>
      <w:r w:rsidR="00077F82">
        <w:rPr>
          <w:sz w:val="40"/>
          <w:szCs w:val="40"/>
        </w:rPr>
        <w:t>A</w:t>
      </w:r>
      <w:r w:rsidRPr="00E302E1">
        <w:rPr>
          <w:sz w:val="40"/>
          <w:szCs w:val="40"/>
        </w:rPr>
        <w:t xml:space="preserve"> critical evaluation</w:t>
      </w:r>
      <w:r w:rsidR="006763DC">
        <w:rPr>
          <w:sz w:val="40"/>
          <w:szCs w:val="40"/>
        </w:rPr>
        <w:t xml:space="preserve"> </w:t>
      </w:r>
      <w:r w:rsidRPr="00E302E1">
        <w:rPr>
          <w:sz w:val="40"/>
          <w:szCs w:val="40"/>
        </w:rPr>
        <w:t>of</w:t>
      </w:r>
      <w:r w:rsidR="00077F82">
        <w:rPr>
          <w:sz w:val="40"/>
          <w:szCs w:val="40"/>
        </w:rPr>
        <w:t xml:space="preserve"> </w:t>
      </w:r>
      <w:r w:rsidRPr="00E302E1">
        <w:rPr>
          <w:sz w:val="40"/>
          <w:szCs w:val="40"/>
        </w:rPr>
        <w:t>how</w:t>
      </w:r>
    </w:p>
    <w:p w14:paraId="0D087FDB" w14:textId="0A98697D" w:rsidR="00077F82" w:rsidRDefault="00E302E1" w:rsidP="00077F82">
      <w:pPr>
        <w:jc w:val="center"/>
        <w:rPr>
          <w:sz w:val="40"/>
          <w:szCs w:val="40"/>
        </w:rPr>
      </w:pPr>
      <w:r w:rsidRPr="00E302E1">
        <w:rPr>
          <w:sz w:val="40"/>
          <w:szCs w:val="40"/>
        </w:rPr>
        <w:t xml:space="preserve"> the therapeutic relationship is conceptualised</w:t>
      </w:r>
    </w:p>
    <w:p w14:paraId="7D2085D2" w14:textId="37F91733" w:rsidR="00077F82" w:rsidRDefault="00E302E1" w:rsidP="00077F82">
      <w:pPr>
        <w:jc w:val="center"/>
        <w:rPr>
          <w:sz w:val="40"/>
          <w:szCs w:val="40"/>
        </w:rPr>
      </w:pPr>
      <w:r w:rsidRPr="00E302E1">
        <w:rPr>
          <w:sz w:val="40"/>
          <w:szCs w:val="40"/>
        </w:rPr>
        <w:t xml:space="preserve"> within the </w:t>
      </w:r>
      <w:r w:rsidR="00577CA5">
        <w:rPr>
          <w:sz w:val="40"/>
          <w:szCs w:val="40"/>
        </w:rPr>
        <w:t>Person-Centred</w:t>
      </w:r>
      <w:r w:rsidRPr="00E302E1">
        <w:rPr>
          <w:sz w:val="40"/>
          <w:szCs w:val="40"/>
        </w:rPr>
        <w:t xml:space="preserve"> approach, </w:t>
      </w:r>
    </w:p>
    <w:p w14:paraId="0DEDCE40" w14:textId="77777777" w:rsidR="00077F82" w:rsidRDefault="00E302E1" w:rsidP="00077F82">
      <w:pPr>
        <w:jc w:val="center"/>
        <w:rPr>
          <w:sz w:val="40"/>
          <w:szCs w:val="40"/>
        </w:rPr>
      </w:pPr>
      <w:r w:rsidRPr="00E302E1">
        <w:rPr>
          <w:sz w:val="40"/>
          <w:szCs w:val="40"/>
        </w:rPr>
        <w:t xml:space="preserve">critically discussing how </w:t>
      </w:r>
      <w:proofErr w:type="gramStart"/>
      <w:r w:rsidRPr="00E302E1">
        <w:rPr>
          <w:sz w:val="40"/>
          <w:szCs w:val="40"/>
        </w:rPr>
        <w:t>this impacts</w:t>
      </w:r>
      <w:proofErr w:type="gramEnd"/>
      <w:r w:rsidRPr="00E302E1">
        <w:rPr>
          <w:sz w:val="40"/>
          <w:szCs w:val="40"/>
        </w:rPr>
        <w:t xml:space="preserve"> </w:t>
      </w:r>
    </w:p>
    <w:p w14:paraId="754962E2" w14:textId="77777777" w:rsidR="00077F82" w:rsidRDefault="00E302E1" w:rsidP="00077F82">
      <w:pPr>
        <w:jc w:val="center"/>
        <w:rPr>
          <w:sz w:val="40"/>
          <w:szCs w:val="40"/>
        </w:rPr>
      </w:pPr>
      <w:r w:rsidRPr="00E302E1">
        <w:rPr>
          <w:sz w:val="40"/>
          <w:szCs w:val="40"/>
        </w:rPr>
        <w:t xml:space="preserve">on the development and maintenance </w:t>
      </w:r>
    </w:p>
    <w:p w14:paraId="526CD5AF" w14:textId="77777777" w:rsidR="00077F82" w:rsidRDefault="00E302E1" w:rsidP="00077F82">
      <w:pPr>
        <w:jc w:val="center"/>
        <w:rPr>
          <w:sz w:val="40"/>
          <w:szCs w:val="40"/>
        </w:rPr>
      </w:pPr>
      <w:r w:rsidRPr="00E302E1">
        <w:rPr>
          <w:sz w:val="40"/>
          <w:szCs w:val="40"/>
        </w:rPr>
        <w:t xml:space="preserve">of the therapeutic relationship.  </w:t>
      </w:r>
    </w:p>
    <w:p w14:paraId="07745159" w14:textId="77777777" w:rsidR="00077F82" w:rsidRDefault="00E302E1" w:rsidP="00077F82">
      <w:pPr>
        <w:jc w:val="center"/>
        <w:rPr>
          <w:sz w:val="40"/>
          <w:szCs w:val="40"/>
        </w:rPr>
      </w:pPr>
      <w:r w:rsidRPr="00E302E1">
        <w:rPr>
          <w:sz w:val="40"/>
          <w:szCs w:val="40"/>
        </w:rPr>
        <w:t xml:space="preserve">Illustrate your answer </w:t>
      </w:r>
    </w:p>
    <w:p w14:paraId="43CE95E9" w14:textId="6F180492" w:rsidR="00077F82" w:rsidRDefault="00E302E1" w:rsidP="00077F82">
      <w:pPr>
        <w:jc w:val="center"/>
        <w:rPr>
          <w:sz w:val="40"/>
          <w:szCs w:val="40"/>
        </w:rPr>
      </w:pPr>
      <w:r w:rsidRPr="00E302E1">
        <w:rPr>
          <w:sz w:val="40"/>
          <w:szCs w:val="40"/>
        </w:rPr>
        <w:t xml:space="preserve">with examples from your own work.  </w:t>
      </w:r>
    </w:p>
    <w:p w14:paraId="2A06A020" w14:textId="344E8845" w:rsidR="00E302E1" w:rsidRDefault="00E302E1" w:rsidP="00077F82">
      <w:pPr>
        <w:jc w:val="center"/>
        <w:rPr>
          <w:sz w:val="40"/>
          <w:szCs w:val="40"/>
        </w:rPr>
      </w:pPr>
      <w:r w:rsidRPr="00E302E1">
        <w:rPr>
          <w:sz w:val="40"/>
          <w:szCs w:val="40"/>
        </w:rPr>
        <w:t>The work must include reference to current research</w:t>
      </w:r>
      <w:r>
        <w:rPr>
          <w:sz w:val="40"/>
          <w:szCs w:val="40"/>
        </w:rPr>
        <w:t>.”</w:t>
      </w:r>
    </w:p>
    <w:p w14:paraId="302688C4" w14:textId="51598F49" w:rsidR="00E302E1" w:rsidRDefault="00E302E1">
      <w:pPr>
        <w:rPr>
          <w:sz w:val="40"/>
          <w:szCs w:val="40"/>
        </w:rPr>
      </w:pPr>
    </w:p>
    <w:p w14:paraId="73DAB351" w14:textId="281E156D" w:rsidR="00E302E1" w:rsidRDefault="00E302E1">
      <w:pPr>
        <w:rPr>
          <w:sz w:val="40"/>
          <w:szCs w:val="40"/>
        </w:rPr>
      </w:pPr>
    </w:p>
    <w:p w14:paraId="2644D33A" w14:textId="77777777" w:rsidR="00E302E1" w:rsidRPr="00E302E1" w:rsidRDefault="00E302E1" w:rsidP="00E302E1">
      <w:pPr>
        <w:jc w:val="center"/>
        <w:rPr>
          <w:sz w:val="40"/>
          <w:szCs w:val="40"/>
        </w:rPr>
      </w:pPr>
      <w:r w:rsidRPr="00E302E1">
        <w:rPr>
          <w:sz w:val="40"/>
          <w:szCs w:val="40"/>
        </w:rPr>
        <w:t>Jeremy Bainbridge</w:t>
      </w:r>
    </w:p>
    <w:p w14:paraId="39682F5D" w14:textId="77777777" w:rsidR="00E302E1" w:rsidRPr="00E302E1" w:rsidRDefault="00E302E1" w:rsidP="00E302E1">
      <w:pPr>
        <w:jc w:val="center"/>
        <w:rPr>
          <w:sz w:val="40"/>
          <w:szCs w:val="40"/>
        </w:rPr>
      </w:pPr>
      <w:r w:rsidRPr="00E302E1">
        <w:rPr>
          <w:sz w:val="40"/>
          <w:szCs w:val="40"/>
        </w:rPr>
        <w:t>Student Number: 1903383</w:t>
      </w:r>
    </w:p>
    <w:p w14:paraId="6CEDCDB6" w14:textId="77777777" w:rsidR="00E302E1" w:rsidRPr="00E302E1" w:rsidRDefault="00E302E1" w:rsidP="00E302E1">
      <w:pPr>
        <w:jc w:val="center"/>
        <w:rPr>
          <w:sz w:val="40"/>
          <w:szCs w:val="40"/>
        </w:rPr>
      </w:pPr>
      <w:r w:rsidRPr="00E302E1">
        <w:rPr>
          <w:sz w:val="40"/>
          <w:szCs w:val="40"/>
        </w:rPr>
        <w:t>Module Code: M7X01678</w:t>
      </w:r>
    </w:p>
    <w:p w14:paraId="79F9B188" w14:textId="77777777" w:rsidR="00E302E1" w:rsidRPr="00E302E1" w:rsidRDefault="00E302E1" w:rsidP="00E302E1">
      <w:pPr>
        <w:jc w:val="center"/>
        <w:rPr>
          <w:sz w:val="40"/>
          <w:szCs w:val="40"/>
        </w:rPr>
      </w:pPr>
      <w:r w:rsidRPr="00E302E1">
        <w:rPr>
          <w:sz w:val="40"/>
          <w:szCs w:val="40"/>
        </w:rPr>
        <w:t>Submission Date: 6</w:t>
      </w:r>
      <w:r w:rsidRPr="00E302E1">
        <w:rPr>
          <w:sz w:val="40"/>
          <w:szCs w:val="40"/>
          <w:vertAlign w:val="superscript"/>
        </w:rPr>
        <w:t>th</w:t>
      </w:r>
      <w:r w:rsidRPr="00E302E1">
        <w:rPr>
          <w:sz w:val="40"/>
          <w:szCs w:val="40"/>
        </w:rPr>
        <w:t xml:space="preserve"> November 2019</w:t>
      </w:r>
    </w:p>
    <w:p w14:paraId="2528B8C3" w14:textId="44F90BEF" w:rsidR="006E0104" w:rsidRDefault="006E0104">
      <w:pPr>
        <w:rPr>
          <w:sz w:val="40"/>
          <w:szCs w:val="40"/>
        </w:rPr>
      </w:pPr>
      <w:r>
        <w:rPr>
          <w:sz w:val="40"/>
          <w:szCs w:val="40"/>
        </w:rPr>
        <w:br w:type="page"/>
      </w:r>
    </w:p>
    <w:p w14:paraId="7C119E1B" w14:textId="7C3C4EEC" w:rsidR="00077F82" w:rsidRPr="00443346" w:rsidRDefault="00A43C84" w:rsidP="00077F82">
      <w:pPr>
        <w:pStyle w:val="NoSpacing"/>
        <w:rPr>
          <w:sz w:val="28"/>
          <w:szCs w:val="28"/>
        </w:rPr>
      </w:pPr>
      <w:r w:rsidRPr="00443346">
        <w:rPr>
          <w:sz w:val="28"/>
          <w:szCs w:val="28"/>
        </w:rPr>
        <w:lastRenderedPageBreak/>
        <w:t>Moving away from the</w:t>
      </w:r>
      <w:r w:rsidR="003E241A" w:rsidRPr="00443346">
        <w:rPr>
          <w:sz w:val="28"/>
          <w:szCs w:val="28"/>
        </w:rPr>
        <w:t xml:space="preserve"> Psychodynamic model of Sigmund Freud (1856-1939)</w:t>
      </w:r>
      <w:r w:rsidR="00F239C2" w:rsidRPr="00443346">
        <w:rPr>
          <w:sz w:val="28"/>
          <w:szCs w:val="28"/>
        </w:rPr>
        <w:t xml:space="preserve"> </w:t>
      </w:r>
      <w:r w:rsidR="006B09C3" w:rsidRPr="00443346">
        <w:rPr>
          <w:sz w:val="28"/>
          <w:szCs w:val="28"/>
        </w:rPr>
        <w:t>who focussed on the issue and not the individual,</w:t>
      </w:r>
      <w:r w:rsidR="00065DF2" w:rsidRPr="00443346">
        <w:rPr>
          <w:sz w:val="28"/>
          <w:szCs w:val="28"/>
        </w:rPr>
        <w:t xml:space="preserve"> and the Behaviour</w:t>
      </w:r>
      <w:r w:rsidR="00F239C2" w:rsidRPr="00443346">
        <w:rPr>
          <w:sz w:val="28"/>
          <w:szCs w:val="28"/>
        </w:rPr>
        <w:t>ism</w:t>
      </w:r>
      <w:r w:rsidR="00065DF2" w:rsidRPr="00443346">
        <w:rPr>
          <w:sz w:val="28"/>
          <w:szCs w:val="28"/>
        </w:rPr>
        <w:t xml:space="preserve"> of </w:t>
      </w:r>
      <w:proofErr w:type="spellStart"/>
      <w:r w:rsidR="00065DF2" w:rsidRPr="00443346">
        <w:rPr>
          <w:sz w:val="28"/>
          <w:szCs w:val="28"/>
        </w:rPr>
        <w:t>B</w:t>
      </w:r>
      <w:r w:rsidR="00F239C2" w:rsidRPr="00443346">
        <w:rPr>
          <w:sz w:val="28"/>
          <w:szCs w:val="28"/>
        </w:rPr>
        <w:t>urrhus</w:t>
      </w:r>
      <w:proofErr w:type="spellEnd"/>
      <w:r w:rsidR="00F239C2" w:rsidRPr="00443346">
        <w:rPr>
          <w:sz w:val="28"/>
          <w:szCs w:val="28"/>
        </w:rPr>
        <w:t xml:space="preserve"> </w:t>
      </w:r>
      <w:r w:rsidR="00065DF2" w:rsidRPr="00443346">
        <w:rPr>
          <w:sz w:val="28"/>
          <w:szCs w:val="28"/>
        </w:rPr>
        <w:t>F</w:t>
      </w:r>
      <w:r w:rsidR="00F239C2" w:rsidRPr="00443346">
        <w:rPr>
          <w:sz w:val="28"/>
          <w:szCs w:val="28"/>
        </w:rPr>
        <w:t>rederic</w:t>
      </w:r>
      <w:r w:rsidR="00065DF2" w:rsidRPr="00443346">
        <w:rPr>
          <w:sz w:val="28"/>
          <w:szCs w:val="28"/>
        </w:rPr>
        <w:t xml:space="preserve"> Skinner</w:t>
      </w:r>
      <w:r w:rsidR="00F239C2" w:rsidRPr="00443346">
        <w:rPr>
          <w:sz w:val="28"/>
          <w:szCs w:val="28"/>
        </w:rPr>
        <w:t xml:space="preserve"> (1904-1990)</w:t>
      </w:r>
      <w:r w:rsidR="003E241A" w:rsidRPr="00443346">
        <w:rPr>
          <w:sz w:val="28"/>
          <w:szCs w:val="28"/>
        </w:rPr>
        <w:t xml:space="preserve"> </w:t>
      </w:r>
      <w:r w:rsidR="00F239C2" w:rsidRPr="00443346">
        <w:rPr>
          <w:sz w:val="28"/>
          <w:szCs w:val="28"/>
        </w:rPr>
        <w:t xml:space="preserve">who considered free will as an illusion, </w:t>
      </w:r>
      <w:r w:rsidR="000F1B80" w:rsidRPr="00443346">
        <w:rPr>
          <w:sz w:val="28"/>
          <w:szCs w:val="28"/>
        </w:rPr>
        <w:t>1950’s</w:t>
      </w:r>
      <w:r w:rsidR="006763DC" w:rsidRPr="00443346">
        <w:rPr>
          <w:sz w:val="28"/>
          <w:szCs w:val="28"/>
        </w:rPr>
        <w:t xml:space="preserve"> America</w:t>
      </w:r>
      <w:r w:rsidR="007B60FD" w:rsidRPr="00443346">
        <w:rPr>
          <w:sz w:val="28"/>
          <w:szCs w:val="28"/>
        </w:rPr>
        <w:t xml:space="preserve"> saw the </w:t>
      </w:r>
      <w:r w:rsidR="00065DF2" w:rsidRPr="00443346">
        <w:rPr>
          <w:sz w:val="28"/>
          <w:szCs w:val="28"/>
        </w:rPr>
        <w:t>rise</w:t>
      </w:r>
      <w:r w:rsidR="007B60FD" w:rsidRPr="00443346">
        <w:rPr>
          <w:sz w:val="28"/>
          <w:szCs w:val="28"/>
        </w:rPr>
        <w:t xml:space="preserve"> of the </w:t>
      </w:r>
      <w:r w:rsidR="00577CA5">
        <w:rPr>
          <w:sz w:val="28"/>
          <w:szCs w:val="28"/>
        </w:rPr>
        <w:t>Person-Centred</w:t>
      </w:r>
      <w:r w:rsidR="007B60FD" w:rsidRPr="00443346">
        <w:rPr>
          <w:sz w:val="28"/>
          <w:szCs w:val="28"/>
        </w:rPr>
        <w:t xml:space="preserve"> model of psychotherapy when Carl Ransom Rogers (1902-1987) p</w:t>
      </w:r>
      <w:r w:rsidR="006B09C3" w:rsidRPr="00443346">
        <w:rPr>
          <w:sz w:val="28"/>
          <w:szCs w:val="28"/>
        </w:rPr>
        <w:t>ublished</w:t>
      </w:r>
      <w:r w:rsidR="007B60FD" w:rsidRPr="00443346">
        <w:rPr>
          <w:sz w:val="28"/>
          <w:szCs w:val="28"/>
        </w:rPr>
        <w:t xml:space="preserve"> a </w:t>
      </w:r>
      <w:r w:rsidR="000F1B80" w:rsidRPr="00443346">
        <w:rPr>
          <w:sz w:val="28"/>
          <w:szCs w:val="28"/>
        </w:rPr>
        <w:t xml:space="preserve">paper in the Journal of Consulting Psychology </w:t>
      </w:r>
      <w:r w:rsidR="00375DB4" w:rsidRPr="00443346">
        <w:rPr>
          <w:sz w:val="28"/>
          <w:szCs w:val="28"/>
        </w:rPr>
        <w:t xml:space="preserve">(Rogers 1957: p.96) </w:t>
      </w:r>
      <w:r w:rsidR="000F1B80" w:rsidRPr="00443346">
        <w:rPr>
          <w:sz w:val="28"/>
          <w:szCs w:val="28"/>
        </w:rPr>
        <w:t>highlight</w:t>
      </w:r>
      <w:r w:rsidR="007B60FD" w:rsidRPr="00443346">
        <w:rPr>
          <w:sz w:val="28"/>
          <w:szCs w:val="28"/>
        </w:rPr>
        <w:t>ing</w:t>
      </w:r>
      <w:r w:rsidR="000F1B80" w:rsidRPr="00443346">
        <w:rPr>
          <w:sz w:val="28"/>
          <w:szCs w:val="28"/>
        </w:rPr>
        <w:t xml:space="preserve"> six conditions </w:t>
      </w:r>
      <w:r w:rsidR="007B60FD" w:rsidRPr="00443346">
        <w:rPr>
          <w:sz w:val="28"/>
          <w:szCs w:val="28"/>
        </w:rPr>
        <w:t xml:space="preserve">he believed </w:t>
      </w:r>
      <w:r w:rsidRPr="00443346">
        <w:rPr>
          <w:sz w:val="28"/>
          <w:szCs w:val="28"/>
        </w:rPr>
        <w:t>as ‘necessary and sufficient’</w:t>
      </w:r>
      <w:r w:rsidR="000F1B80" w:rsidRPr="00443346">
        <w:rPr>
          <w:sz w:val="28"/>
          <w:szCs w:val="28"/>
        </w:rPr>
        <w:t xml:space="preserve"> for ‘constructive personality change’</w:t>
      </w:r>
      <w:r w:rsidR="00DC77BC" w:rsidRPr="00443346">
        <w:rPr>
          <w:sz w:val="28"/>
          <w:szCs w:val="28"/>
        </w:rPr>
        <w:t>:</w:t>
      </w:r>
      <w:r w:rsidR="000F1B80" w:rsidRPr="00443346">
        <w:rPr>
          <w:sz w:val="28"/>
          <w:szCs w:val="28"/>
        </w:rPr>
        <w:t xml:space="preserve"> </w:t>
      </w:r>
      <w:r w:rsidR="00DC77BC" w:rsidRPr="00443346">
        <w:rPr>
          <w:sz w:val="28"/>
          <w:szCs w:val="28"/>
        </w:rPr>
        <w:t>A</w:t>
      </w:r>
      <w:r w:rsidR="00DC77BC" w:rsidRPr="00443346">
        <w:rPr>
          <w:sz w:val="28"/>
          <w:szCs w:val="28"/>
        </w:rPr>
        <w:t xml:space="preserve"> psychological contact must exist between the client and the therapist, the client must be incongruent; that is to be in a state of emotional vulnerability. The therapist must possess unconditional positive regard towards the client, an empathic understanding of the client and congruence; being genuine and authentic.  The communication of these characteristics/conditions from the therapist to the client is achieved at least to a minimal degree.</w:t>
      </w:r>
      <w:r w:rsidR="00DC77BC" w:rsidRPr="00443346">
        <w:rPr>
          <w:sz w:val="28"/>
          <w:szCs w:val="28"/>
        </w:rPr>
        <w:t xml:space="preserve">  Rogers expressed</w:t>
      </w:r>
      <w:r w:rsidR="00F053DF" w:rsidRPr="00443346">
        <w:rPr>
          <w:sz w:val="28"/>
          <w:szCs w:val="28"/>
        </w:rPr>
        <w:t xml:space="preserve"> a </w:t>
      </w:r>
      <w:r w:rsidR="00877C00" w:rsidRPr="00443346">
        <w:rPr>
          <w:sz w:val="28"/>
          <w:szCs w:val="28"/>
        </w:rPr>
        <w:t xml:space="preserve">(romantic) </w:t>
      </w:r>
      <w:r w:rsidR="00F053DF" w:rsidRPr="00443346">
        <w:rPr>
          <w:sz w:val="28"/>
          <w:szCs w:val="28"/>
        </w:rPr>
        <w:t xml:space="preserve">view that all people are inherently </w:t>
      </w:r>
      <w:proofErr w:type="gramStart"/>
      <w:r w:rsidR="00F053DF" w:rsidRPr="00443346">
        <w:rPr>
          <w:sz w:val="28"/>
          <w:szCs w:val="28"/>
        </w:rPr>
        <w:t>good</w:t>
      </w:r>
      <w:proofErr w:type="gramEnd"/>
      <w:r w:rsidR="00F053DF" w:rsidRPr="00443346">
        <w:rPr>
          <w:sz w:val="28"/>
          <w:szCs w:val="28"/>
        </w:rPr>
        <w:t xml:space="preserve"> and the way events are processed cognitively shapes behaviour and thought processes.</w:t>
      </w:r>
      <w:r w:rsidR="00690DFE" w:rsidRPr="00443346">
        <w:rPr>
          <w:sz w:val="28"/>
          <w:szCs w:val="28"/>
        </w:rPr>
        <w:t xml:space="preserve">  Rogers further highlighted three of these characteristics as the ‘Core Conditions’ that the therapist must possess for the client, Empathy, Unconditional Positive Regard and Congruence.</w:t>
      </w:r>
      <w:r w:rsidR="00DC77BC" w:rsidRPr="00443346">
        <w:rPr>
          <w:sz w:val="28"/>
          <w:szCs w:val="28"/>
        </w:rPr>
        <w:t xml:space="preserve">  </w:t>
      </w:r>
      <w:r w:rsidR="000F1B80" w:rsidRPr="00443346">
        <w:rPr>
          <w:sz w:val="28"/>
          <w:szCs w:val="28"/>
        </w:rPr>
        <w:t>Despite th</w:t>
      </w:r>
      <w:r w:rsidR="006763DC" w:rsidRPr="00443346">
        <w:rPr>
          <w:sz w:val="28"/>
          <w:szCs w:val="28"/>
        </w:rPr>
        <w:t>e</w:t>
      </w:r>
      <w:r w:rsidR="000F1B80" w:rsidRPr="00443346">
        <w:rPr>
          <w:sz w:val="28"/>
          <w:szCs w:val="28"/>
        </w:rPr>
        <w:t xml:space="preserve"> Rogerian model recently passing its </w:t>
      </w:r>
      <w:r w:rsidR="00DC0C69" w:rsidRPr="00443346">
        <w:rPr>
          <w:sz w:val="28"/>
          <w:szCs w:val="28"/>
        </w:rPr>
        <w:t>seventieth</w:t>
      </w:r>
      <w:r w:rsidR="000F1B80" w:rsidRPr="00443346">
        <w:rPr>
          <w:sz w:val="28"/>
          <w:szCs w:val="28"/>
        </w:rPr>
        <w:t xml:space="preserve"> </w:t>
      </w:r>
      <w:r w:rsidR="00DC0C69" w:rsidRPr="00443346">
        <w:rPr>
          <w:sz w:val="28"/>
          <w:szCs w:val="28"/>
        </w:rPr>
        <w:t>anniversary it is still deeply respected</w:t>
      </w:r>
      <w:r w:rsidR="00BA1B8B" w:rsidRPr="00443346">
        <w:rPr>
          <w:sz w:val="28"/>
          <w:szCs w:val="28"/>
        </w:rPr>
        <w:t xml:space="preserve"> and successfully utilised today</w:t>
      </w:r>
      <w:r w:rsidR="00DC0C69" w:rsidRPr="00443346">
        <w:rPr>
          <w:sz w:val="28"/>
          <w:szCs w:val="28"/>
        </w:rPr>
        <w:t>.</w:t>
      </w:r>
      <w:r w:rsidR="006763DC" w:rsidRPr="00443346">
        <w:rPr>
          <w:sz w:val="28"/>
          <w:szCs w:val="28"/>
        </w:rPr>
        <w:t xml:space="preserve">  However, since these conditions were published what thoughts, research and direction have criticised the Rogerian theory. </w:t>
      </w:r>
    </w:p>
    <w:p w14:paraId="0C036260" w14:textId="78E1A329" w:rsidR="00F14905" w:rsidRPr="00443346" w:rsidRDefault="00F14905" w:rsidP="00077F82">
      <w:pPr>
        <w:pStyle w:val="NoSpacing"/>
        <w:rPr>
          <w:sz w:val="28"/>
          <w:szCs w:val="28"/>
        </w:rPr>
      </w:pPr>
    </w:p>
    <w:p w14:paraId="033D5522" w14:textId="113096A3" w:rsidR="00F14905" w:rsidRPr="00443346" w:rsidRDefault="00F14905" w:rsidP="00077F82">
      <w:pPr>
        <w:pStyle w:val="NoSpacing"/>
        <w:rPr>
          <w:sz w:val="28"/>
          <w:szCs w:val="28"/>
        </w:rPr>
      </w:pPr>
      <w:r w:rsidRPr="00443346">
        <w:rPr>
          <w:sz w:val="28"/>
          <w:szCs w:val="28"/>
        </w:rPr>
        <w:t>The therapeutic desire to improve treatment outcomes for the client, has been drawn to analysis of the therapeutic relationship</w:t>
      </w:r>
      <w:r w:rsidR="00D4675D" w:rsidRPr="00443346">
        <w:rPr>
          <w:sz w:val="28"/>
          <w:szCs w:val="28"/>
        </w:rPr>
        <w:t>.</w:t>
      </w:r>
      <w:r w:rsidR="000B33B7" w:rsidRPr="00443346">
        <w:rPr>
          <w:sz w:val="28"/>
          <w:szCs w:val="28"/>
        </w:rPr>
        <w:t xml:space="preserve"> </w:t>
      </w:r>
      <w:r w:rsidR="00577CA5">
        <w:rPr>
          <w:sz w:val="28"/>
          <w:szCs w:val="28"/>
        </w:rPr>
        <w:t>Looking at the Rogerian core conditions of Empathy, Congruence and Unconditional Positive Regard,</w:t>
      </w:r>
      <w:r w:rsidR="000B33B7" w:rsidRPr="00443346">
        <w:rPr>
          <w:sz w:val="28"/>
          <w:szCs w:val="28"/>
        </w:rPr>
        <w:t xml:space="preserve"> Clark</w:t>
      </w:r>
      <w:r w:rsidR="0049224A" w:rsidRPr="00443346">
        <w:rPr>
          <w:sz w:val="28"/>
          <w:szCs w:val="28"/>
        </w:rPr>
        <w:t xml:space="preserve"> (2010 and </w:t>
      </w:r>
      <w:r w:rsidR="000B33B7" w:rsidRPr="00443346">
        <w:rPr>
          <w:sz w:val="28"/>
          <w:szCs w:val="28"/>
        </w:rPr>
        <w:t xml:space="preserve">2011) discusses three modes of ‘empathic knowing’, Subjective knowing, referring to the therapist being able to walk in the shoes of the client, Interpersonal empathy where the clients phenomenological experience is understood by the therapist and Objective empathy </w:t>
      </w:r>
      <w:r w:rsidR="00F93040" w:rsidRPr="00443346">
        <w:rPr>
          <w:sz w:val="28"/>
          <w:szCs w:val="28"/>
        </w:rPr>
        <w:t>as the therapist</w:t>
      </w:r>
      <w:r w:rsidR="000B33B7" w:rsidRPr="00443346">
        <w:rPr>
          <w:sz w:val="28"/>
          <w:szCs w:val="28"/>
        </w:rPr>
        <w:t xml:space="preserve"> utilises the professional knowledge outside the clients</w:t>
      </w:r>
      <w:r w:rsidR="00F93040" w:rsidRPr="00443346">
        <w:rPr>
          <w:sz w:val="28"/>
          <w:szCs w:val="28"/>
        </w:rPr>
        <w:t xml:space="preserve"> awareness.  Clark believes that Empathy is an empirical factor across counselling styles and models.</w:t>
      </w:r>
      <w:r w:rsidR="0049224A" w:rsidRPr="00443346">
        <w:rPr>
          <w:sz w:val="28"/>
          <w:szCs w:val="28"/>
        </w:rPr>
        <w:t xml:space="preserve">  </w:t>
      </w:r>
      <w:r w:rsidR="00C20E4C" w:rsidRPr="00443346">
        <w:rPr>
          <w:sz w:val="28"/>
          <w:szCs w:val="28"/>
        </w:rPr>
        <w:t>Cooper. G (2010) believes that successful psychotherapy includes a deep interaction between the therapist and client and those who can ‘internalise’ the existence, the voice of the therapist, have more positive outcomes, demonstrating that the interaction of the therapeutic relationship is vital.</w:t>
      </w:r>
    </w:p>
    <w:p w14:paraId="23065C04" w14:textId="4604CA16" w:rsidR="00A170F0" w:rsidRPr="00443346" w:rsidRDefault="00A170F0" w:rsidP="00077F82">
      <w:pPr>
        <w:pStyle w:val="NoSpacing"/>
        <w:rPr>
          <w:sz w:val="28"/>
          <w:szCs w:val="28"/>
        </w:rPr>
      </w:pPr>
    </w:p>
    <w:p w14:paraId="40C99684" w14:textId="6CA80E1F" w:rsidR="00A170F0" w:rsidRPr="00443346" w:rsidRDefault="00A170F0" w:rsidP="00077F82">
      <w:pPr>
        <w:pStyle w:val="NoSpacing"/>
        <w:rPr>
          <w:sz w:val="28"/>
          <w:szCs w:val="28"/>
        </w:rPr>
      </w:pPr>
      <w:bookmarkStart w:id="0" w:name="_Hlk24309808"/>
      <w:r w:rsidRPr="00443346">
        <w:rPr>
          <w:sz w:val="28"/>
          <w:szCs w:val="28"/>
        </w:rPr>
        <w:t xml:space="preserve">Greenburg and Geller (2001) </w:t>
      </w:r>
      <w:bookmarkEnd w:id="0"/>
      <w:r w:rsidRPr="00443346">
        <w:rPr>
          <w:sz w:val="28"/>
          <w:szCs w:val="28"/>
        </w:rPr>
        <w:t xml:space="preserve">suggest that the congruence required within the therapeutic relationship, as explained by Rogers (1957), is the most complex, yet the least detailed. </w:t>
      </w:r>
      <w:r w:rsidR="00586111">
        <w:rPr>
          <w:sz w:val="28"/>
          <w:szCs w:val="28"/>
        </w:rPr>
        <w:t>They believe c</w:t>
      </w:r>
      <w:r w:rsidR="00307C09" w:rsidRPr="00443346">
        <w:rPr>
          <w:sz w:val="28"/>
          <w:szCs w:val="28"/>
        </w:rPr>
        <w:t xml:space="preserve">onfusion exists due to the vague expression of congruence by Rogers.  Greenburg and Geller discuss how the </w:t>
      </w:r>
      <w:r w:rsidR="00307C09" w:rsidRPr="00443346">
        <w:rPr>
          <w:sz w:val="28"/>
          <w:szCs w:val="28"/>
        </w:rPr>
        <w:lastRenderedPageBreak/>
        <w:t xml:space="preserve">openness and genuineness of the therapist has been decoded into either leading the therapist to express their feelings in an ‘undisciplined manner’ or as being a ‘negative counter-transference’ leading therapists </w:t>
      </w:r>
      <w:r w:rsidR="001B20C7" w:rsidRPr="00443346">
        <w:rPr>
          <w:sz w:val="28"/>
          <w:szCs w:val="28"/>
        </w:rPr>
        <w:t>to feel that this interpretation of genuineness could be counter-productive and ‘destructive’.  However, Greenburg and Geller quote (Rogers 1954), where an awareness and connection of the therapists feelings are a major part of congruence</w:t>
      </w:r>
      <w:r w:rsidR="008F3F62" w:rsidRPr="00443346">
        <w:rPr>
          <w:sz w:val="28"/>
          <w:szCs w:val="28"/>
        </w:rPr>
        <w:t xml:space="preserve">.  Greenburg and Geller move forward stating that awareness creates less of an inconsistency with NVC. In a direct connection with congruence, Greenburg and Geller also quote </w:t>
      </w:r>
      <w:proofErr w:type="spellStart"/>
      <w:r w:rsidR="008F3F62" w:rsidRPr="00443346">
        <w:rPr>
          <w:sz w:val="28"/>
          <w:szCs w:val="28"/>
        </w:rPr>
        <w:t>Hycner</w:t>
      </w:r>
      <w:proofErr w:type="spellEnd"/>
      <w:r w:rsidR="008F3F62" w:rsidRPr="00443346">
        <w:rPr>
          <w:sz w:val="28"/>
          <w:szCs w:val="28"/>
        </w:rPr>
        <w:t xml:space="preserve"> and Jacobs (1995) describing presence as a ‘turning of the whole self into the other’, and that (Bugental 1987, p.222) describes presence as ‘a name for the quality of a being in a relationship</w:t>
      </w:r>
      <w:r w:rsidR="00F0157D" w:rsidRPr="00443346">
        <w:rPr>
          <w:sz w:val="28"/>
          <w:szCs w:val="28"/>
        </w:rPr>
        <w:t xml:space="preserve"> in which one intends to participate </w:t>
      </w:r>
      <w:r w:rsidR="00576C75">
        <w:rPr>
          <w:sz w:val="28"/>
          <w:szCs w:val="28"/>
        </w:rPr>
        <w:t>in</w:t>
      </w:r>
      <w:r w:rsidR="00F0157D" w:rsidRPr="00443346">
        <w:rPr>
          <w:sz w:val="28"/>
          <w:szCs w:val="28"/>
        </w:rPr>
        <w:t xml:space="preserve"> fully</w:t>
      </w:r>
      <w:r w:rsidR="00576C75">
        <w:rPr>
          <w:sz w:val="28"/>
          <w:szCs w:val="28"/>
        </w:rPr>
        <w:t>’</w:t>
      </w:r>
      <w:r w:rsidR="00586111" w:rsidRPr="00586111">
        <w:rPr>
          <w:sz w:val="28"/>
          <w:szCs w:val="28"/>
        </w:rPr>
        <w:t xml:space="preserve">. </w:t>
      </w:r>
      <w:r w:rsidR="00586111" w:rsidRPr="00586111">
        <w:rPr>
          <w:sz w:val="28"/>
          <w:szCs w:val="28"/>
        </w:rPr>
        <w:t>McLeod. J. (2007)</w:t>
      </w:r>
      <w:r w:rsidR="00586111" w:rsidRPr="00586111">
        <w:rPr>
          <w:sz w:val="28"/>
          <w:szCs w:val="28"/>
        </w:rPr>
        <w:t xml:space="preserve"> states that Congruence is the single most important concept in Person-Centred Psychotherapy. </w:t>
      </w:r>
      <w:r w:rsidR="00586111">
        <w:rPr>
          <w:sz w:val="28"/>
          <w:szCs w:val="28"/>
        </w:rPr>
        <w:t xml:space="preserve"> </w:t>
      </w:r>
      <w:proofErr w:type="spellStart"/>
      <w:r w:rsidR="00586111">
        <w:rPr>
          <w:sz w:val="28"/>
          <w:szCs w:val="28"/>
        </w:rPr>
        <w:t>Mcleod</w:t>
      </w:r>
      <w:proofErr w:type="spellEnd"/>
      <w:r w:rsidR="00586111">
        <w:rPr>
          <w:sz w:val="28"/>
          <w:szCs w:val="28"/>
        </w:rPr>
        <w:t xml:space="preserve"> conveys a descriptive of his </w:t>
      </w:r>
      <w:r w:rsidR="00576C75">
        <w:rPr>
          <w:sz w:val="28"/>
          <w:szCs w:val="28"/>
        </w:rPr>
        <w:t xml:space="preserve">definition of congruence, being that it consists of ‘authenticity, genuineness or realness’’.  This important concept of the therapeutic relationship is expressed by McLeod as ‘non-directiveness’; an attitude or philosophy that aims not to guide or advise, but to allow the client to take the lead while the therapist displays a genuine interest, with a warm accepting and curious manner, McLeod calls this attitude ‘presence’.  </w:t>
      </w:r>
      <w:r w:rsidR="00576C75">
        <w:rPr>
          <w:sz w:val="28"/>
          <w:szCs w:val="28"/>
        </w:rPr>
        <w:t xml:space="preserve">This </w:t>
      </w:r>
      <w:r w:rsidR="00576C75">
        <w:rPr>
          <w:sz w:val="28"/>
          <w:szCs w:val="28"/>
        </w:rPr>
        <w:t xml:space="preserve">again </w:t>
      </w:r>
      <w:r w:rsidR="00576C75">
        <w:rPr>
          <w:sz w:val="28"/>
          <w:szCs w:val="28"/>
        </w:rPr>
        <w:t xml:space="preserve">follows Rogers with his </w:t>
      </w:r>
      <w:r w:rsidR="00577CA5">
        <w:rPr>
          <w:sz w:val="28"/>
          <w:szCs w:val="28"/>
        </w:rPr>
        <w:t>Person-Centred</w:t>
      </w:r>
      <w:r w:rsidR="00576C75">
        <w:rPr>
          <w:sz w:val="28"/>
          <w:szCs w:val="28"/>
        </w:rPr>
        <w:t xml:space="preserve"> approach that the client has the tools and power to make positive change</w:t>
      </w:r>
    </w:p>
    <w:p w14:paraId="731FFEA6" w14:textId="2D790B9C" w:rsidR="00391E05" w:rsidRPr="00443346" w:rsidRDefault="00391E05" w:rsidP="00077F82">
      <w:pPr>
        <w:pStyle w:val="NoSpacing"/>
        <w:rPr>
          <w:sz w:val="28"/>
          <w:szCs w:val="28"/>
        </w:rPr>
      </w:pPr>
    </w:p>
    <w:p w14:paraId="17BF2954" w14:textId="6C21FB44" w:rsidR="00391E05" w:rsidRDefault="00466252" w:rsidP="00077F82">
      <w:pPr>
        <w:pStyle w:val="NoSpacing"/>
        <w:rPr>
          <w:sz w:val="28"/>
          <w:szCs w:val="28"/>
        </w:rPr>
      </w:pPr>
      <w:bookmarkStart w:id="1" w:name="_Hlk24305137"/>
      <w:proofErr w:type="spellStart"/>
      <w:r w:rsidRPr="00443346">
        <w:rPr>
          <w:sz w:val="28"/>
          <w:szCs w:val="28"/>
        </w:rPr>
        <w:t>Bosarth</w:t>
      </w:r>
      <w:proofErr w:type="spellEnd"/>
      <w:r w:rsidRPr="00443346">
        <w:rPr>
          <w:sz w:val="28"/>
          <w:szCs w:val="28"/>
        </w:rPr>
        <w:t xml:space="preserve"> and Wilkins (2001) </w:t>
      </w:r>
      <w:bookmarkEnd w:id="1"/>
      <w:r w:rsidRPr="00443346">
        <w:rPr>
          <w:sz w:val="28"/>
          <w:szCs w:val="28"/>
        </w:rPr>
        <w:t xml:space="preserve">express Unconditional Positive </w:t>
      </w:r>
      <w:proofErr w:type="spellStart"/>
      <w:r w:rsidRPr="00443346">
        <w:rPr>
          <w:sz w:val="28"/>
          <w:szCs w:val="28"/>
        </w:rPr>
        <w:t>Ragard</w:t>
      </w:r>
      <w:proofErr w:type="spellEnd"/>
      <w:r w:rsidRPr="00443346">
        <w:rPr>
          <w:sz w:val="28"/>
          <w:szCs w:val="28"/>
        </w:rPr>
        <w:t xml:space="preserve"> as ‘deep </w:t>
      </w:r>
      <w:proofErr w:type="spellStart"/>
      <w:r w:rsidRPr="00443346">
        <w:rPr>
          <w:sz w:val="28"/>
          <w:szCs w:val="28"/>
        </w:rPr>
        <w:t>openess</w:t>
      </w:r>
      <w:proofErr w:type="spellEnd"/>
      <w:r w:rsidRPr="00443346">
        <w:rPr>
          <w:sz w:val="28"/>
          <w:szCs w:val="28"/>
        </w:rPr>
        <w:t>’ discuss some cultural differences.  They feel that the approaches implemented in the U.S. and U.K. skew towards empathy, where-as the Japanese approach places emphasis on UPR (</w:t>
      </w:r>
      <w:proofErr w:type="spellStart"/>
      <w:r w:rsidRPr="00443346">
        <w:rPr>
          <w:sz w:val="28"/>
          <w:szCs w:val="28"/>
        </w:rPr>
        <w:t>Morotomi</w:t>
      </w:r>
      <w:proofErr w:type="spellEnd"/>
      <w:r w:rsidRPr="00443346">
        <w:rPr>
          <w:sz w:val="28"/>
          <w:szCs w:val="28"/>
        </w:rPr>
        <w:t xml:space="preserve"> 2000).  This feeling is supported by the core beliefs of </w:t>
      </w:r>
      <w:proofErr w:type="spellStart"/>
      <w:r w:rsidRPr="00443346">
        <w:rPr>
          <w:sz w:val="28"/>
          <w:szCs w:val="28"/>
        </w:rPr>
        <w:t>Bhuddism</w:t>
      </w:r>
      <w:proofErr w:type="spellEnd"/>
      <w:r w:rsidRPr="00443346">
        <w:rPr>
          <w:sz w:val="28"/>
          <w:szCs w:val="28"/>
        </w:rPr>
        <w:t xml:space="preserve"> which </w:t>
      </w:r>
      <w:proofErr w:type="spellStart"/>
      <w:r w:rsidRPr="00443346">
        <w:rPr>
          <w:sz w:val="28"/>
          <w:szCs w:val="28"/>
        </w:rPr>
        <w:t>Morotomi</w:t>
      </w:r>
      <w:proofErr w:type="spellEnd"/>
      <w:r w:rsidR="006A324D" w:rsidRPr="00443346">
        <w:rPr>
          <w:sz w:val="28"/>
          <w:szCs w:val="28"/>
        </w:rPr>
        <w:t>.  UPR concerns itself with acceptance of the ‘good and bad’ (Rogers 1957). A somewhat romantic approach to human behaviour but one tha</w:t>
      </w:r>
      <w:r w:rsidR="0034367F" w:rsidRPr="00443346">
        <w:rPr>
          <w:sz w:val="28"/>
          <w:szCs w:val="28"/>
        </w:rPr>
        <w:t>t mirrors</w:t>
      </w:r>
      <w:r w:rsidR="006A324D" w:rsidRPr="00443346">
        <w:rPr>
          <w:sz w:val="28"/>
          <w:szCs w:val="28"/>
        </w:rPr>
        <w:t xml:space="preserve"> the Christian Faith</w:t>
      </w:r>
      <w:r w:rsidR="0034367F" w:rsidRPr="00443346">
        <w:rPr>
          <w:sz w:val="28"/>
          <w:szCs w:val="28"/>
        </w:rPr>
        <w:t xml:space="preserve"> concept</w:t>
      </w:r>
      <w:r w:rsidR="006A324D" w:rsidRPr="00443346">
        <w:rPr>
          <w:sz w:val="28"/>
          <w:szCs w:val="28"/>
        </w:rPr>
        <w:t xml:space="preserve">, that only God may place judgements upon another.  Incidentally, Rogers was a Christian as was his mother; devoutly, although he later pronounced himself an agnostic.  Could his belief stem from his Christian </w:t>
      </w:r>
      <w:r w:rsidR="0034367F" w:rsidRPr="00443346">
        <w:rPr>
          <w:sz w:val="28"/>
          <w:szCs w:val="28"/>
        </w:rPr>
        <w:t xml:space="preserve">childhood influences?  Regardless, Christianity does reject the mainstream psychotherapeutic approaches and views the achievement of self-actualisation as a selfish characteristic, where the Bible </w:t>
      </w:r>
      <w:r w:rsidR="00E516AE" w:rsidRPr="00443346">
        <w:rPr>
          <w:sz w:val="28"/>
          <w:szCs w:val="28"/>
        </w:rPr>
        <w:t>insists,</w:t>
      </w:r>
      <w:r w:rsidR="0034367F" w:rsidRPr="00443346">
        <w:rPr>
          <w:sz w:val="28"/>
          <w:szCs w:val="28"/>
        </w:rPr>
        <w:t xml:space="preserve"> we are self-less and not self-seeking (Philippians 2:4)</w:t>
      </w:r>
      <w:r w:rsidR="00E516AE" w:rsidRPr="00443346">
        <w:rPr>
          <w:sz w:val="28"/>
          <w:szCs w:val="28"/>
        </w:rPr>
        <w:t xml:space="preserve">.  The Buddhist point of view embraces the concept of ‘unconditional’ acceptance (Brazier 1995) and moves on to ‘Positive Regard’ under the light of Mahayana </w:t>
      </w:r>
      <w:proofErr w:type="spellStart"/>
      <w:r w:rsidR="00E516AE" w:rsidRPr="00443346">
        <w:rPr>
          <w:sz w:val="28"/>
          <w:szCs w:val="28"/>
        </w:rPr>
        <w:t>Bhuddism</w:t>
      </w:r>
      <w:proofErr w:type="spellEnd"/>
      <w:r w:rsidR="00E516AE" w:rsidRPr="00443346">
        <w:rPr>
          <w:sz w:val="28"/>
          <w:szCs w:val="28"/>
        </w:rPr>
        <w:t>.  Many Japanese individuals understand this concept via their mainstream religious views</w:t>
      </w:r>
      <w:r w:rsidR="00381D13" w:rsidRPr="00443346">
        <w:rPr>
          <w:sz w:val="28"/>
          <w:szCs w:val="28"/>
        </w:rPr>
        <w:t xml:space="preserve"> whereby saving the soul of another is honourable. </w:t>
      </w:r>
      <w:proofErr w:type="spellStart"/>
      <w:r w:rsidR="00381D13" w:rsidRPr="00443346">
        <w:rPr>
          <w:sz w:val="28"/>
          <w:szCs w:val="28"/>
        </w:rPr>
        <w:t>Bhuddism</w:t>
      </w:r>
      <w:proofErr w:type="spellEnd"/>
      <w:r w:rsidR="00381D13" w:rsidRPr="00443346">
        <w:rPr>
          <w:sz w:val="28"/>
          <w:szCs w:val="28"/>
        </w:rPr>
        <w:t xml:space="preserve"> does not ignore ‘transgressors’ </w:t>
      </w:r>
      <w:r w:rsidR="00381D13" w:rsidRPr="00443346">
        <w:rPr>
          <w:sz w:val="28"/>
          <w:szCs w:val="28"/>
        </w:rPr>
        <w:lastRenderedPageBreak/>
        <w:t xml:space="preserve">but instead </w:t>
      </w:r>
      <w:r w:rsidR="00443346" w:rsidRPr="00443346">
        <w:rPr>
          <w:sz w:val="28"/>
          <w:szCs w:val="28"/>
        </w:rPr>
        <w:t>‘</w:t>
      </w:r>
      <w:r w:rsidR="00381D13" w:rsidRPr="00443346">
        <w:rPr>
          <w:sz w:val="28"/>
          <w:szCs w:val="28"/>
        </w:rPr>
        <w:t>recognises</w:t>
      </w:r>
      <w:r w:rsidR="0095507A">
        <w:rPr>
          <w:sz w:val="28"/>
          <w:szCs w:val="28"/>
        </w:rPr>
        <w:t>’</w:t>
      </w:r>
      <w:r w:rsidR="00381D13" w:rsidRPr="00443346">
        <w:rPr>
          <w:sz w:val="28"/>
          <w:szCs w:val="28"/>
        </w:rPr>
        <w:t xml:space="preserve"> them and </w:t>
      </w:r>
      <w:r w:rsidR="0095507A">
        <w:rPr>
          <w:sz w:val="28"/>
          <w:szCs w:val="28"/>
        </w:rPr>
        <w:t>aims</w:t>
      </w:r>
      <w:r w:rsidR="00381D13" w:rsidRPr="00443346">
        <w:rPr>
          <w:sz w:val="28"/>
          <w:szCs w:val="28"/>
        </w:rPr>
        <w:t xml:space="preserve"> for a </w:t>
      </w:r>
      <w:r w:rsidR="0095507A">
        <w:rPr>
          <w:sz w:val="28"/>
          <w:szCs w:val="28"/>
        </w:rPr>
        <w:t>peaceful</w:t>
      </w:r>
      <w:r w:rsidR="00381D13" w:rsidRPr="00443346">
        <w:rPr>
          <w:sz w:val="28"/>
          <w:szCs w:val="28"/>
        </w:rPr>
        <w:t xml:space="preserve"> existence </w:t>
      </w:r>
      <w:r w:rsidR="0095507A">
        <w:rPr>
          <w:sz w:val="28"/>
          <w:szCs w:val="28"/>
        </w:rPr>
        <w:t>based</w:t>
      </w:r>
      <w:r w:rsidR="00381D13" w:rsidRPr="00443346">
        <w:rPr>
          <w:sz w:val="28"/>
          <w:szCs w:val="28"/>
        </w:rPr>
        <w:t xml:space="preserve"> in mutual positive regard</w:t>
      </w:r>
      <w:r w:rsidR="00443346" w:rsidRPr="00443346">
        <w:rPr>
          <w:sz w:val="28"/>
          <w:szCs w:val="28"/>
        </w:rPr>
        <w:t xml:space="preserve">’ </w:t>
      </w:r>
      <w:proofErr w:type="spellStart"/>
      <w:r w:rsidR="00443346" w:rsidRPr="00443346">
        <w:rPr>
          <w:sz w:val="28"/>
          <w:szCs w:val="28"/>
        </w:rPr>
        <w:t>Bosarth</w:t>
      </w:r>
      <w:proofErr w:type="spellEnd"/>
      <w:r w:rsidR="00443346" w:rsidRPr="00443346">
        <w:rPr>
          <w:sz w:val="28"/>
          <w:szCs w:val="28"/>
        </w:rPr>
        <w:t xml:space="preserve"> and Wilkins (2001)</w:t>
      </w:r>
      <w:r w:rsidR="00443346" w:rsidRPr="00443346">
        <w:rPr>
          <w:sz w:val="28"/>
          <w:szCs w:val="28"/>
        </w:rPr>
        <w:t xml:space="preserve">. </w:t>
      </w:r>
      <w:r w:rsidR="00443346">
        <w:rPr>
          <w:sz w:val="28"/>
          <w:szCs w:val="28"/>
        </w:rPr>
        <w:t xml:space="preserve">A chapter in </w:t>
      </w:r>
      <w:proofErr w:type="spellStart"/>
      <w:r w:rsidR="00443346">
        <w:rPr>
          <w:sz w:val="28"/>
          <w:szCs w:val="28"/>
        </w:rPr>
        <w:t>Bosarth</w:t>
      </w:r>
      <w:proofErr w:type="spellEnd"/>
      <w:r w:rsidR="00443346">
        <w:rPr>
          <w:sz w:val="28"/>
          <w:szCs w:val="28"/>
        </w:rPr>
        <w:t xml:space="preserve"> and Wilkins (2001) written by Elizabeth Freire (pp145-154) comments upon how Rogers</w:t>
      </w:r>
      <w:r w:rsidR="00391FC5">
        <w:rPr>
          <w:sz w:val="28"/>
          <w:szCs w:val="28"/>
        </w:rPr>
        <w:t xml:space="preserve"> (1995) believes that an individual must accept themselves before positive change can be achieved, and the therapist is to join the efforts of the client towards this aim.  Rogers claims that the client has the tools and power to make positive change, yet in without the perception of UPR these realisations may never come to fruition.</w:t>
      </w:r>
    </w:p>
    <w:p w14:paraId="43302842" w14:textId="29853A47" w:rsidR="00391FC5" w:rsidRDefault="00391FC5" w:rsidP="00077F82">
      <w:pPr>
        <w:pStyle w:val="NoSpacing"/>
        <w:rPr>
          <w:sz w:val="28"/>
          <w:szCs w:val="28"/>
        </w:rPr>
      </w:pPr>
    </w:p>
    <w:p w14:paraId="77198883" w14:textId="0EC7444C" w:rsidR="00391FC5" w:rsidRPr="00443346" w:rsidRDefault="00391FC5" w:rsidP="00077F82">
      <w:pPr>
        <w:pStyle w:val="NoSpacing"/>
        <w:rPr>
          <w:sz w:val="28"/>
          <w:szCs w:val="28"/>
        </w:rPr>
      </w:pPr>
      <w:r>
        <w:rPr>
          <w:sz w:val="28"/>
          <w:szCs w:val="28"/>
        </w:rPr>
        <w:t xml:space="preserve">The concept of ‘psychological contact’ as submitted by Rogers (1957) is immensely </w:t>
      </w:r>
      <w:proofErr w:type="gramStart"/>
      <w:r>
        <w:rPr>
          <w:sz w:val="28"/>
          <w:szCs w:val="28"/>
        </w:rPr>
        <w:t>important, yet</w:t>
      </w:r>
      <w:proofErr w:type="gramEnd"/>
      <w:r>
        <w:rPr>
          <w:sz w:val="28"/>
          <w:szCs w:val="28"/>
        </w:rPr>
        <w:t xml:space="preserve"> has been ‘neglected’ writes </w:t>
      </w:r>
      <w:bookmarkStart w:id="2" w:name="_Hlk24306217"/>
      <w:bookmarkStart w:id="3" w:name="_Hlk24306799"/>
      <w:r>
        <w:rPr>
          <w:sz w:val="28"/>
          <w:szCs w:val="28"/>
        </w:rPr>
        <w:t>Feltham and Horton (2009</w:t>
      </w:r>
      <w:bookmarkEnd w:id="3"/>
      <w:r>
        <w:rPr>
          <w:sz w:val="28"/>
          <w:szCs w:val="28"/>
        </w:rPr>
        <w:t>)</w:t>
      </w:r>
      <w:bookmarkEnd w:id="2"/>
      <w:r>
        <w:rPr>
          <w:sz w:val="28"/>
          <w:szCs w:val="28"/>
        </w:rPr>
        <w:t xml:space="preserve"> and continues that Psychological Contact </w:t>
      </w:r>
      <w:r w:rsidR="005F3FFC">
        <w:rPr>
          <w:sz w:val="28"/>
          <w:szCs w:val="28"/>
        </w:rPr>
        <w:t xml:space="preserve">may be </w:t>
      </w:r>
      <w:r>
        <w:rPr>
          <w:sz w:val="28"/>
          <w:szCs w:val="28"/>
        </w:rPr>
        <w:t>difficult to define</w:t>
      </w:r>
      <w:r w:rsidR="005F3FFC">
        <w:rPr>
          <w:sz w:val="28"/>
          <w:szCs w:val="28"/>
        </w:rPr>
        <w:t xml:space="preserve">.  Feltham and Horton go on to state that Psychological Contact between client and therapist are determined by ‘the skills, experience, attitudes and emotions that both the therapist and client bring to the therapeutic relationship’.  </w:t>
      </w:r>
    </w:p>
    <w:p w14:paraId="45FA6968" w14:textId="48AE312C" w:rsidR="00077F82" w:rsidRPr="00443346" w:rsidRDefault="00077F82" w:rsidP="00077F82">
      <w:pPr>
        <w:pStyle w:val="NoSpacing"/>
        <w:rPr>
          <w:sz w:val="28"/>
          <w:szCs w:val="28"/>
        </w:rPr>
      </w:pPr>
    </w:p>
    <w:p w14:paraId="22D7C7ED" w14:textId="4BA911E4" w:rsidR="0098760F" w:rsidRPr="00443346" w:rsidRDefault="00BE78F4" w:rsidP="0098760F">
      <w:pPr>
        <w:pStyle w:val="NoSpacing"/>
        <w:rPr>
          <w:sz w:val="28"/>
          <w:szCs w:val="28"/>
        </w:rPr>
      </w:pPr>
      <w:r w:rsidRPr="00443346">
        <w:rPr>
          <w:sz w:val="28"/>
          <w:szCs w:val="28"/>
        </w:rPr>
        <w:t>Midwinter and Dickson (2015) discuss the importance of ‘essential elements’ within the therapeutic relationship, such as building rapport, setting the climate, attending and listening skills</w:t>
      </w:r>
      <w:r w:rsidR="008C6E3C" w:rsidRPr="00443346">
        <w:rPr>
          <w:sz w:val="28"/>
          <w:szCs w:val="28"/>
        </w:rPr>
        <w:t>, barriers to active listening, an understanding of non-verbal interaction, contracting and</w:t>
      </w:r>
      <w:r w:rsidR="00DC77BC" w:rsidRPr="00443346">
        <w:rPr>
          <w:sz w:val="28"/>
          <w:szCs w:val="28"/>
        </w:rPr>
        <w:t xml:space="preserve"> setting up the learning partner relationship (Midwinter &amp; Dickson 2015 p23-36).</w:t>
      </w:r>
      <w:r w:rsidR="008C6E3C" w:rsidRPr="00443346">
        <w:rPr>
          <w:sz w:val="28"/>
          <w:szCs w:val="28"/>
        </w:rPr>
        <w:t xml:space="preserve"> </w:t>
      </w:r>
      <w:r w:rsidR="00D77811" w:rsidRPr="00443346">
        <w:rPr>
          <w:sz w:val="28"/>
          <w:szCs w:val="28"/>
        </w:rPr>
        <w:t xml:space="preserve">Culley and Bond (2004) believe that ‘attending’ to the client via NVC; facial expressions, eye contact, body posture </w:t>
      </w:r>
      <w:proofErr w:type="gramStart"/>
      <w:r w:rsidR="00D77811" w:rsidRPr="00443346">
        <w:rPr>
          <w:sz w:val="28"/>
          <w:szCs w:val="28"/>
        </w:rPr>
        <w:t>are</w:t>
      </w:r>
      <w:proofErr w:type="gramEnd"/>
      <w:r w:rsidR="00D77811" w:rsidRPr="00443346">
        <w:rPr>
          <w:sz w:val="28"/>
          <w:szCs w:val="28"/>
        </w:rPr>
        <w:t xml:space="preserve"> imperative, and Egan (2010) summarises these important characteristics using an acronym SOLAR.  Midwinter and Dickson (2015) do state however that therapists need to be ‘culturally aware’ that this could be inappropriate.  However, in what seems to be a move away from these ‘essential elements’ </w:t>
      </w:r>
      <w:r w:rsidR="0098760F" w:rsidRPr="00443346">
        <w:rPr>
          <w:sz w:val="28"/>
          <w:szCs w:val="28"/>
        </w:rPr>
        <w:t>c</w:t>
      </w:r>
      <w:r w:rsidR="0098760F" w:rsidRPr="00443346">
        <w:rPr>
          <w:sz w:val="28"/>
          <w:szCs w:val="28"/>
        </w:rPr>
        <w:t xml:space="preserve">onsiderations have been made </w:t>
      </w:r>
      <w:r w:rsidR="0098760F" w:rsidRPr="00443346">
        <w:rPr>
          <w:sz w:val="28"/>
          <w:szCs w:val="28"/>
        </w:rPr>
        <w:t>towards</w:t>
      </w:r>
      <w:r w:rsidR="0098760F" w:rsidRPr="00443346">
        <w:rPr>
          <w:sz w:val="28"/>
          <w:szCs w:val="28"/>
        </w:rPr>
        <w:t xml:space="preserve"> removing many of the conditions Rogers expressed. The Australian &amp; New Zealand Journal of Psychiatry, published an article in response to an increasing global public health concern regarding suicides reported at eight hundred thousand per year, has suggested an artificial intelligence platform calculating risk algorithms towards determining at-risk individuals (Fonseka </w:t>
      </w:r>
      <w:r w:rsidR="0098760F" w:rsidRPr="00443346">
        <w:rPr>
          <w:i/>
          <w:iCs/>
          <w:sz w:val="28"/>
          <w:szCs w:val="28"/>
        </w:rPr>
        <w:t xml:space="preserve">et al </w:t>
      </w:r>
      <w:r w:rsidR="0098760F" w:rsidRPr="00443346">
        <w:rPr>
          <w:sz w:val="28"/>
          <w:szCs w:val="28"/>
        </w:rPr>
        <w:t xml:space="preserve">2019 p. 954). They further comment upon how current evaluation strategies are ‘highly subjective’ thus limiting effectiveness, and an Article in the Asia Pacific Education Review (Salleh </w:t>
      </w:r>
      <w:r w:rsidR="0098760F" w:rsidRPr="00443346">
        <w:rPr>
          <w:i/>
          <w:iCs/>
          <w:sz w:val="28"/>
          <w:szCs w:val="28"/>
        </w:rPr>
        <w:t>et al</w:t>
      </w:r>
      <w:r w:rsidR="0098760F" w:rsidRPr="00443346">
        <w:rPr>
          <w:sz w:val="28"/>
          <w:szCs w:val="28"/>
        </w:rPr>
        <w:t>, 2015 p. 549) investigated whether an online e-mail based ‘counselling relationship’ could ever be successful</w:t>
      </w:r>
      <w:r w:rsidR="0098760F" w:rsidRPr="00443346">
        <w:rPr>
          <w:sz w:val="28"/>
          <w:szCs w:val="28"/>
        </w:rPr>
        <w:t xml:space="preserve">.  </w:t>
      </w:r>
      <w:proofErr w:type="gramStart"/>
      <w:r w:rsidR="0098760F" w:rsidRPr="00443346">
        <w:rPr>
          <w:sz w:val="28"/>
          <w:szCs w:val="28"/>
        </w:rPr>
        <w:t>Both of these</w:t>
      </w:r>
      <w:proofErr w:type="gramEnd"/>
      <w:r w:rsidR="0098760F" w:rsidRPr="00443346">
        <w:rPr>
          <w:sz w:val="28"/>
          <w:szCs w:val="28"/>
        </w:rPr>
        <w:t xml:space="preserve"> considerations would lessen the emphasis for</w:t>
      </w:r>
      <w:r w:rsidR="0098760F" w:rsidRPr="00443346">
        <w:rPr>
          <w:sz w:val="28"/>
          <w:szCs w:val="28"/>
        </w:rPr>
        <w:t xml:space="preserve"> </w:t>
      </w:r>
      <w:r w:rsidR="0098760F" w:rsidRPr="00443346">
        <w:rPr>
          <w:sz w:val="28"/>
          <w:szCs w:val="28"/>
        </w:rPr>
        <w:t>aspects of the Rogerian therapeutic relationship.</w:t>
      </w:r>
    </w:p>
    <w:p w14:paraId="302023E2" w14:textId="5C0D5696" w:rsidR="003673B0" w:rsidRPr="00443346" w:rsidRDefault="003673B0" w:rsidP="0098760F">
      <w:pPr>
        <w:pStyle w:val="NoSpacing"/>
        <w:rPr>
          <w:sz w:val="28"/>
          <w:szCs w:val="28"/>
        </w:rPr>
      </w:pPr>
    </w:p>
    <w:p w14:paraId="5DA13322" w14:textId="4B1D8EDC" w:rsidR="00F053DF" w:rsidRPr="00443346" w:rsidRDefault="00F053DF" w:rsidP="00077F82">
      <w:pPr>
        <w:pStyle w:val="NoSpacing"/>
        <w:rPr>
          <w:sz w:val="28"/>
          <w:szCs w:val="28"/>
        </w:rPr>
      </w:pPr>
    </w:p>
    <w:p w14:paraId="0B15A2DF" w14:textId="5815E980" w:rsidR="00685F8D" w:rsidRPr="00443346" w:rsidRDefault="00685F8D" w:rsidP="00077F82">
      <w:pPr>
        <w:pStyle w:val="NoSpacing"/>
        <w:rPr>
          <w:sz w:val="28"/>
          <w:szCs w:val="28"/>
        </w:rPr>
      </w:pPr>
    </w:p>
    <w:p w14:paraId="2C1E4DE2" w14:textId="7468C9DB" w:rsidR="00252B25" w:rsidRPr="00443346" w:rsidRDefault="00685F8D" w:rsidP="00077F82">
      <w:pPr>
        <w:pStyle w:val="NoSpacing"/>
        <w:rPr>
          <w:sz w:val="28"/>
          <w:szCs w:val="28"/>
        </w:rPr>
      </w:pPr>
      <w:r w:rsidRPr="00443346">
        <w:rPr>
          <w:sz w:val="28"/>
          <w:szCs w:val="28"/>
        </w:rPr>
        <w:t xml:space="preserve">Straus </w:t>
      </w:r>
      <w:r w:rsidRPr="00443346">
        <w:rPr>
          <w:i/>
          <w:iCs/>
          <w:sz w:val="28"/>
          <w:szCs w:val="28"/>
        </w:rPr>
        <w:t>et al</w:t>
      </w:r>
      <w:r w:rsidRPr="00443346">
        <w:rPr>
          <w:sz w:val="28"/>
          <w:szCs w:val="28"/>
        </w:rPr>
        <w:t xml:space="preserve"> (2005) writing for the National Collaborating Centre for Mental Health in 2010 express</w:t>
      </w:r>
      <w:r w:rsidR="00252B25" w:rsidRPr="00443346">
        <w:rPr>
          <w:sz w:val="28"/>
          <w:szCs w:val="28"/>
        </w:rPr>
        <w:t>es</w:t>
      </w:r>
      <w:r w:rsidRPr="00443346">
        <w:rPr>
          <w:sz w:val="28"/>
          <w:szCs w:val="28"/>
        </w:rPr>
        <w:t xml:space="preserve"> how </w:t>
      </w:r>
      <w:r w:rsidR="00252B25" w:rsidRPr="00443346">
        <w:rPr>
          <w:sz w:val="28"/>
          <w:szCs w:val="28"/>
        </w:rPr>
        <w:t xml:space="preserve">the internationally accepted parameter of Evidence Based Practice (EBP) regards client values as an essential evidentiary source of data.  </w:t>
      </w:r>
      <w:r w:rsidR="00AE6D6F" w:rsidRPr="00443346">
        <w:rPr>
          <w:sz w:val="28"/>
          <w:szCs w:val="28"/>
        </w:rPr>
        <w:t xml:space="preserve">A year later </w:t>
      </w:r>
      <w:r w:rsidR="00252B25" w:rsidRPr="00443346">
        <w:rPr>
          <w:sz w:val="28"/>
          <w:szCs w:val="28"/>
        </w:rPr>
        <w:t>The American Psychological Association (2006) updated the term ‘client values’ into “patient characteristics, culture and preferences”.</w:t>
      </w:r>
      <w:r w:rsidR="00AE6D6F" w:rsidRPr="00443346">
        <w:rPr>
          <w:sz w:val="28"/>
          <w:szCs w:val="28"/>
        </w:rPr>
        <w:t xml:space="preserve">  </w:t>
      </w:r>
      <w:r w:rsidR="00252B25" w:rsidRPr="00443346">
        <w:rPr>
          <w:sz w:val="28"/>
          <w:szCs w:val="28"/>
        </w:rPr>
        <w:t>These preferences are believed to be instrumental in understanding the clients expectations and the style in which they may best respond to treatment (Swift et al 2011, p301-315)</w:t>
      </w:r>
      <w:r w:rsidR="00AE06A6" w:rsidRPr="00443346">
        <w:rPr>
          <w:sz w:val="28"/>
          <w:szCs w:val="28"/>
        </w:rPr>
        <w:t>.</w:t>
      </w:r>
    </w:p>
    <w:p w14:paraId="6C86B27E" w14:textId="067A7BCC" w:rsidR="00AE06A6" w:rsidRPr="00443346" w:rsidRDefault="00AE06A6" w:rsidP="00077F82">
      <w:pPr>
        <w:pStyle w:val="NoSpacing"/>
        <w:rPr>
          <w:sz w:val="28"/>
          <w:szCs w:val="28"/>
        </w:rPr>
      </w:pPr>
    </w:p>
    <w:p w14:paraId="23EBE381" w14:textId="469A97B2" w:rsidR="00AE06A6" w:rsidRPr="00443346" w:rsidRDefault="00AE06A6" w:rsidP="00077F82">
      <w:pPr>
        <w:pStyle w:val="NoSpacing"/>
        <w:rPr>
          <w:sz w:val="28"/>
          <w:szCs w:val="28"/>
        </w:rPr>
      </w:pPr>
      <w:r w:rsidRPr="00443346">
        <w:rPr>
          <w:sz w:val="28"/>
          <w:szCs w:val="28"/>
        </w:rPr>
        <w:t xml:space="preserve">Nam </w:t>
      </w:r>
      <w:r w:rsidRPr="00443346">
        <w:rPr>
          <w:i/>
          <w:iCs/>
          <w:sz w:val="28"/>
          <w:szCs w:val="28"/>
        </w:rPr>
        <w:t>et al</w:t>
      </w:r>
      <w:r w:rsidRPr="00443346">
        <w:rPr>
          <w:sz w:val="28"/>
          <w:szCs w:val="28"/>
        </w:rPr>
        <w:t xml:space="preserve"> (2010) write following a statistically robust study of gender differences of individuals attitudes to seeking professional psychological help, concluding that gender is a statistically significant factor, and in addition to this comment was made regarding cultural differences</w:t>
      </w:r>
      <w:r w:rsidR="00A565E7" w:rsidRPr="00443346">
        <w:rPr>
          <w:sz w:val="28"/>
          <w:szCs w:val="28"/>
        </w:rPr>
        <w:t>, such as an upbringing in Europe and America, compared with those from an Eastern upbringing</w:t>
      </w:r>
      <w:r w:rsidRPr="00443346">
        <w:rPr>
          <w:sz w:val="28"/>
          <w:szCs w:val="28"/>
        </w:rPr>
        <w:t xml:space="preserve"> as being an important factor</w:t>
      </w:r>
      <w:r w:rsidR="003673B0" w:rsidRPr="00443346">
        <w:rPr>
          <w:sz w:val="28"/>
          <w:szCs w:val="28"/>
        </w:rPr>
        <w:t xml:space="preserve"> influencing the therapeutic relationship</w:t>
      </w:r>
      <w:r w:rsidRPr="00443346">
        <w:rPr>
          <w:sz w:val="28"/>
          <w:szCs w:val="28"/>
        </w:rPr>
        <w:t>.</w:t>
      </w:r>
    </w:p>
    <w:p w14:paraId="33BA6F84" w14:textId="1254EB5B" w:rsidR="00E71286" w:rsidRPr="00443346" w:rsidRDefault="00E71286" w:rsidP="00077F82">
      <w:pPr>
        <w:pStyle w:val="NoSpacing"/>
        <w:rPr>
          <w:sz w:val="28"/>
          <w:szCs w:val="28"/>
        </w:rPr>
      </w:pPr>
    </w:p>
    <w:p w14:paraId="5ED5B1B6" w14:textId="3542D299" w:rsidR="00E71286" w:rsidRPr="00443346" w:rsidRDefault="00E71286" w:rsidP="00077F82">
      <w:pPr>
        <w:pStyle w:val="NoSpacing"/>
        <w:rPr>
          <w:sz w:val="28"/>
          <w:szCs w:val="28"/>
        </w:rPr>
      </w:pPr>
      <w:bookmarkStart w:id="4" w:name="_Hlk24300126"/>
      <w:r w:rsidRPr="00443346">
        <w:rPr>
          <w:sz w:val="28"/>
          <w:szCs w:val="28"/>
        </w:rPr>
        <w:t xml:space="preserve">Banerjee. P and </w:t>
      </w:r>
      <w:proofErr w:type="spellStart"/>
      <w:r w:rsidRPr="00443346">
        <w:rPr>
          <w:sz w:val="28"/>
          <w:szCs w:val="28"/>
        </w:rPr>
        <w:t>Basu</w:t>
      </w:r>
      <w:proofErr w:type="spellEnd"/>
      <w:r w:rsidRPr="00443346">
        <w:rPr>
          <w:sz w:val="28"/>
          <w:szCs w:val="28"/>
        </w:rPr>
        <w:t>. J (2016)</w:t>
      </w:r>
      <w:r w:rsidR="00965930" w:rsidRPr="00443346">
        <w:rPr>
          <w:sz w:val="28"/>
          <w:szCs w:val="28"/>
        </w:rPr>
        <w:t xml:space="preserve"> Conducted a study in India, using a qualitative analysis by way of interviews.  Initially it was found that the therapeutic relationship was more significant within the frame of a psychodynamic mode, but more-over, that the therapeutic relationship was perceived as being key to the change regarding ‘emotional unburdening’, ‘acceptance and validation of emotions, the generation of strength thus paving the way for psychotherapeutic mediation.</w:t>
      </w:r>
    </w:p>
    <w:p w14:paraId="5F9611B8" w14:textId="28DE595A" w:rsidR="00965930" w:rsidRPr="00443346" w:rsidRDefault="00965930" w:rsidP="00077F82">
      <w:pPr>
        <w:pStyle w:val="NoSpacing"/>
        <w:rPr>
          <w:sz w:val="28"/>
          <w:szCs w:val="28"/>
        </w:rPr>
      </w:pPr>
    </w:p>
    <w:p w14:paraId="7516889D" w14:textId="35DB24C3" w:rsidR="00965930" w:rsidRPr="00443346" w:rsidRDefault="00965930" w:rsidP="00077F82">
      <w:pPr>
        <w:pStyle w:val="NoSpacing"/>
        <w:rPr>
          <w:sz w:val="28"/>
          <w:szCs w:val="28"/>
        </w:rPr>
      </w:pPr>
      <w:r w:rsidRPr="00443346">
        <w:rPr>
          <w:sz w:val="28"/>
          <w:szCs w:val="28"/>
        </w:rPr>
        <w:t>Knox. R and Cooper. M (2011) state that the Therapeutic relationship is key to a therapeutic outcome.  However, they believe that certain ‘</w:t>
      </w:r>
      <w:r w:rsidR="00D94A8D" w:rsidRPr="00443346">
        <w:rPr>
          <w:sz w:val="28"/>
          <w:szCs w:val="28"/>
        </w:rPr>
        <w:t>identifiable</w:t>
      </w:r>
      <w:r w:rsidRPr="00443346">
        <w:rPr>
          <w:sz w:val="28"/>
          <w:szCs w:val="28"/>
        </w:rPr>
        <w:t xml:space="preserve"> moments’ during the client-therapist interaction</w:t>
      </w:r>
      <w:r w:rsidR="00D94A8D" w:rsidRPr="00443346">
        <w:rPr>
          <w:sz w:val="28"/>
          <w:szCs w:val="28"/>
        </w:rPr>
        <w:t xml:space="preserve"> can have ‘major positive impact’ over the therapeutic outcome.  Their research asks the question if these ‘identifiable moments’ of ‘relational depth’ are instigated by the client or therapist as this area is deemed relatively unexplored.  It is the belief of Knox and Cooper that a moment within the therapeutic relationship exists where the client ‘makes a decision’ to </w:t>
      </w:r>
      <w:proofErr w:type="gramStart"/>
      <w:r w:rsidR="00D94A8D" w:rsidRPr="00443346">
        <w:rPr>
          <w:sz w:val="28"/>
          <w:szCs w:val="28"/>
        </w:rPr>
        <w:t>open up</w:t>
      </w:r>
      <w:proofErr w:type="gramEnd"/>
      <w:r w:rsidR="00D94A8D" w:rsidRPr="00443346">
        <w:rPr>
          <w:sz w:val="28"/>
          <w:szCs w:val="28"/>
        </w:rPr>
        <w:t xml:space="preserve"> and express their vulnerabilities.  Without this, Knox and Cooper believe that a less successful therapeutic outcome will persists.  Are these identifiable moments simply an example of how the therapeutic relationship according to Rogers (1957) can instigate ‘positive </w:t>
      </w:r>
      <w:proofErr w:type="gramStart"/>
      <w:r w:rsidR="00D94A8D" w:rsidRPr="00443346">
        <w:rPr>
          <w:sz w:val="28"/>
          <w:szCs w:val="28"/>
        </w:rPr>
        <w:t>change’.</w:t>
      </w:r>
      <w:proofErr w:type="gramEnd"/>
    </w:p>
    <w:bookmarkEnd w:id="4"/>
    <w:p w14:paraId="08E948AE" w14:textId="77777777" w:rsidR="00AE06A6" w:rsidRPr="00443346" w:rsidRDefault="00AE06A6" w:rsidP="00077F82">
      <w:pPr>
        <w:pStyle w:val="NoSpacing"/>
        <w:rPr>
          <w:sz w:val="28"/>
          <w:szCs w:val="28"/>
        </w:rPr>
      </w:pPr>
    </w:p>
    <w:p w14:paraId="32FE1DE2" w14:textId="68B8D47C" w:rsidR="00EE6B93" w:rsidRPr="00443346" w:rsidRDefault="00685F8D" w:rsidP="00EE6B93">
      <w:pPr>
        <w:pStyle w:val="NoSpacing"/>
        <w:rPr>
          <w:sz w:val="28"/>
          <w:szCs w:val="28"/>
        </w:rPr>
      </w:pPr>
      <w:r w:rsidRPr="00443346">
        <w:rPr>
          <w:sz w:val="28"/>
          <w:szCs w:val="28"/>
        </w:rPr>
        <w:t xml:space="preserve">Cooper and Norcross (2016) believe that a multidimensional approach that includes the clients ‘therapy preferences’ had been missing.  Using </w:t>
      </w:r>
      <w:r w:rsidR="0095507A">
        <w:rPr>
          <w:sz w:val="28"/>
          <w:szCs w:val="28"/>
        </w:rPr>
        <w:t>q</w:t>
      </w:r>
      <w:r w:rsidRPr="00443346">
        <w:rPr>
          <w:sz w:val="28"/>
          <w:szCs w:val="28"/>
        </w:rPr>
        <w:t xml:space="preserve">uantitative </w:t>
      </w:r>
      <w:r w:rsidRPr="00443346">
        <w:rPr>
          <w:sz w:val="28"/>
          <w:szCs w:val="28"/>
        </w:rPr>
        <w:lastRenderedPageBreak/>
        <w:t xml:space="preserve">empirical </w:t>
      </w:r>
      <w:r w:rsidR="00CF4510" w:rsidRPr="00443346">
        <w:rPr>
          <w:sz w:val="28"/>
          <w:szCs w:val="28"/>
        </w:rPr>
        <w:t>evidence,</w:t>
      </w:r>
      <w:r w:rsidRPr="00443346">
        <w:rPr>
          <w:sz w:val="28"/>
          <w:szCs w:val="28"/>
        </w:rPr>
        <w:t xml:space="preserve"> they developed a pre-therapy questionnaire</w:t>
      </w:r>
      <w:r w:rsidR="00A565E7" w:rsidRPr="00443346">
        <w:rPr>
          <w:sz w:val="28"/>
          <w:szCs w:val="28"/>
        </w:rPr>
        <w:t>.</w:t>
      </w:r>
      <w:r w:rsidR="00C71A06" w:rsidRPr="00443346">
        <w:rPr>
          <w:sz w:val="28"/>
          <w:szCs w:val="28"/>
        </w:rPr>
        <w:t xml:space="preserve"> (see appendix a)</w:t>
      </w:r>
      <w:r w:rsidR="00CF4510" w:rsidRPr="00443346">
        <w:rPr>
          <w:sz w:val="28"/>
          <w:szCs w:val="28"/>
        </w:rPr>
        <w:t xml:space="preserve"> This questionnaire </w:t>
      </w:r>
      <w:r w:rsidR="008C6E3C" w:rsidRPr="00443346">
        <w:rPr>
          <w:sz w:val="28"/>
          <w:szCs w:val="28"/>
        </w:rPr>
        <w:t xml:space="preserve">guides the therapist towards the expectations and preferences of the client, thus enabling an enhanced therapeutic relationship. </w:t>
      </w:r>
      <w:r w:rsidR="00607F10" w:rsidRPr="00443346">
        <w:rPr>
          <w:sz w:val="28"/>
          <w:szCs w:val="28"/>
        </w:rPr>
        <w:t xml:space="preserve">Being sensitive to the fact that individuals differ significantly, their beliefs, expectations and even the way in which they prefer therapists to interact is an important factor.  Individuals can react positively or negatively to a range of stimulus.  For example, this author considers a therapist who may have a beloved pet German Shepherd dog, with a framed photo placed upon the desk, the client may have negative associations with the dog photograph, may have anxiety in the presence of a dog or may have experienced significant trauma regarding a dog.  Should the therapist remove this photograph? How would the therapist know this fact without prior knowledge?  Without prior knowledge of the client or their cognitive processes </w:t>
      </w:r>
      <w:proofErr w:type="gramStart"/>
      <w:r w:rsidR="00607F10" w:rsidRPr="00443346">
        <w:rPr>
          <w:sz w:val="28"/>
          <w:szCs w:val="28"/>
        </w:rPr>
        <w:t>at the moment</w:t>
      </w:r>
      <w:proofErr w:type="gramEnd"/>
      <w:r w:rsidR="00607F10" w:rsidRPr="00443346">
        <w:rPr>
          <w:sz w:val="28"/>
          <w:szCs w:val="28"/>
        </w:rPr>
        <w:t xml:space="preserve"> the client enters the therapeutic environment, certain factors within the therapeutic environment must be neutral. </w:t>
      </w:r>
      <w:r w:rsidR="00144E7B">
        <w:rPr>
          <w:sz w:val="28"/>
          <w:szCs w:val="28"/>
        </w:rPr>
        <w:t xml:space="preserve"> </w:t>
      </w:r>
      <w:r w:rsidR="00A21855" w:rsidRPr="00443346">
        <w:rPr>
          <w:sz w:val="28"/>
          <w:szCs w:val="28"/>
        </w:rPr>
        <w:t>In an article for the Journal of Clinical Psychology, Norcross (2018) explores a quantitative analysis based on relationship and responsiveness</w:t>
      </w:r>
      <w:r w:rsidR="00CB52AB" w:rsidRPr="00443346">
        <w:rPr>
          <w:sz w:val="28"/>
          <w:szCs w:val="28"/>
        </w:rPr>
        <w:t xml:space="preserve">, aimed at personalising therapy, meeting the vast range of personality types, beliefs and characteristics of an individual.  </w:t>
      </w:r>
      <w:r w:rsidR="00BE1F35" w:rsidRPr="00443346">
        <w:rPr>
          <w:sz w:val="28"/>
          <w:szCs w:val="28"/>
        </w:rPr>
        <w:t>Thus,</w:t>
      </w:r>
      <w:r w:rsidR="00CB52AB" w:rsidRPr="00443346">
        <w:rPr>
          <w:sz w:val="28"/>
          <w:szCs w:val="28"/>
        </w:rPr>
        <w:t xml:space="preserve"> suggesting that the Rogerian conditions are not ‘sufficient’.</w:t>
      </w:r>
      <w:bookmarkStart w:id="5" w:name="_Hlk24287118"/>
      <w:r w:rsidR="00607F10" w:rsidRPr="00443346">
        <w:rPr>
          <w:sz w:val="28"/>
          <w:szCs w:val="28"/>
        </w:rPr>
        <w:t xml:space="preserve">  This leads to c</w:t>
      </w:r>
      <w:r w:rsidR="00DC77BC" w:rsidRPr="00443346">
        <w:rPr>
          <w:sz w:val="28"/>
          <w:szCs w:val="28"/>
        </w:rPr>
        <w:t xml:space="preserve">onsiderations in removing many of the conditions Rogers expressed. </w:t>
      </w:r>
      <w:r w:rsidR="001A0282" w:rsidRPr="00443346">
        <w:rPr>
          <w:sz w:val="28"/>
          <w:szCs w:val="28"/>
        </w:rPr>
        <w:t xml:space="preserve">The Australian &amp; New Zealand Journal of Psychiatry, </w:t>
      </w:r>
      <w:r w:rsidR="00C37CFF" w:rsidRPr="00443346">
        <w:rPr>
          <w:sz w:val="28"/>
          <w:szCs w:val="28"/>
        </w:rPr>
        <w:t>published</w:t>
      </w:r>
      <w:r w:rsidR="00077F82" w:rsidRPr="00443346">
        <w:rPr>
          <w:sz w:val="28"/>
          <w:szCs w:val="28"/>
        </w:rPr>
        <w:t xml:space="preserve"> an article in</w:t>
      </w:r>
      <w:r w:rsidR="001A0282" w:rsidRPr="00443346">
        <w:rPr>
          <w:sz w:val="28"/>
          <w:szCs w:val="28"/>
        </w:rPr>
        <w:t xml:space="preserve"> response to an increasing global public health concern regarding suicides reported at eight hundred thousand per year, has suggested an artificial intelligence platform calculating risk algorithms towards determining at-risk individuals </w:t>
      </w:r>
      <w:bookmarkStart w:id="6" w:name="_Hlk24291986"/>
      <w:r w:rsidR="00C37CFF" w:rsidRPr="00443346">
        <w:rPr>
          <w:sz w:val="28"/>
          <w:szCs w:val="28"/>
        </w:rPr>
        <w:t xml:space="preserve">(Fonseka </w:t>
      </w:r>
      <w:r w:rsidR="00C37CFF" w:rsidRPr="00443346">
        <w:rPr>
          <w:i/>
          <w:iCs/>
          <w:sz w:val="28"/>
          <w:szCs w:val="28"/>
        </w:rPr>
        <w:t xml:space="preserve">et al </w:t>
      </w:r>
      <w:r w:rsidR="00C37CFF" w:rsidRPr="00443346">
        <w:rPr>
          <w:sz w:val="28"/>
          <w:szCs w:val="28"/>
        </w:rPr>
        <w:t xml:space="preserve">2019 p. 954). </w:t>
      </w:r>
      <w:bookmarkEnd w:id="6"/>
      <w:r w:rsidR="001A0282" w:rsidRPr="00443346">
        <w:rPr>
          <w:sz w:val="28"/>
          <w:szCs w:val="28"/>
        </w:rPr>
        <w:t>They further comment upon how current</w:t>
      </w:r>
      <w:r w:rsidR="007A2874" w:rsidRPr="00443346">
        <w:rPr>
          <w:sz w:val="28"/>
          <w:szCs w:val="28"/>
        </w:rPr>
        <w:t xml:space="preserve"> evaluation strategies are ‘highly subjective’ thus limiting effectiveness</w:t>
      </w:r>
      <w:r w:rsidR="00DC77BC" w:rsidRPr="00443346">
        <w:rPr>
          <w:sz w:val="28"/>
          <w:szCs w:val="28"/>
        </w:rPr>
        <w:t>, and a</w:t>
      </w:r>
      <w:r w:rsidR="00C37CFF" w:rsidRPr="00443346">
        <w:rPr>
          <w:sz w:val="28"/>
          <w:szCs w:val="28"/>
        </w:rPr>
        <w:t>n Article in the Asia Pacific Education Review (</w:t>
      </w:r>
      <w:r w:rsidR="00B23D51" w:rsidRPr="00443346">
        <w:rPr>
          <w:sz w:val="28"/>
          <w:szCs w:val="28"/>
        </w:rPr>
        <w:t xml:space="preserve">Salleh </w:t>
      </w:r>
      <w:r w:rsidR="00B23D51" w:rsidRPr="00443346">
        <w:rPr>
          <w:i/>
          <w:iCs/>
          <w:sz w:val="28"/>
          <w:szCs w:val="28"/>
        </w:rPr>
        <w:t>et al</w:t>
      </w:r>
      <w:r w:rsidR="00C37CFF" w:rsidRPr="00443346">
        <w:rPr>
          <w:sz w:val="28"/>
          <w:szCs w:val="28"/>
        </w:rPr>
        <w:t xml:space="preserve">, </w:t>
      </w:r>
      <w:r w:rsidR="00B23D51" w:rsidRPr="00443346">
        <w:rPr>
          <w:sz w:val="28"/>
          <w:szCs w:val="28"/>
        </w:rPr>
        <w:t>2015</w:t>
      </w:r>
      <w:r w:rsidR="00C37CFF" w:rsidRPr="00443346">
        <w:rPr>
          <w:sz w:val="28"/>
          <w:szCs w:val="28"/>
        </w:rPr>
        <w:t xml:space="preserve"> p. 549</w:t>
      </w:r>
      <w:r w:rsidR="00B23D51" w:rsidRPr="00443346">
        <w:rPr>
          <w:sz w:val="28"/>
          <w:szCs w:val="28"/>
        </w:rPr>
        <w:t xml:space="preserve">) investigated whether an online e-mail based ‘counselling relationship’ could ever be successful.  </w:t>
      </w:r>
      <w:bookmarkEnd w:id="5"/>
      <w:r w:rsidR="00577CA5">
        <w:rPr>
          <w:sz w:val="28"/>
          <w:szCs w:val="28"/>
        </w:rPr>
        <w:t>N</w:t>
      </w:r>
      <w:r w:rsidR="00E25E7F" w:rsidRPr="00443346">
        <w:rPr>
          <w:sz w:val="28"/>
          <w:szCs w:val="28"/>
        </w:rPr>
        <w:t>elson-Jones (1997) reiterates that Person-Centred Counselling, quoting Rogers (Rogers 1962, p.416) that the most significant factor for the client within the therapeutic relationship is the quality of the interpersonal encounter, and further that therapists must be in direct ‘person-to-person’ contact.</w:t>
      </w:r>
      <w:r w:rsidR="005F3FFC">
        <w:rPr>
          <w:sz w:val="28"/>
          <w:szCs w:val="28"/>
        </w:rPr>
        <w:t xml:space="preserve">  This is upheld by </w:t>
      </w:r>
      <w:r w:rsidR="005F3FFC">
        <w:rPr>
          <w:sz w:val="28"/>
          <w:szCs w:val="28"/>
        </w:rPr>
        <w:t>Feltham and Horton (2009</w:t>
      </w:r>
      <w:r w:rsidR="005F3FFC">
        <w:rPr>
          <w:sz w:val="28"/>
          <w:szCs w:val="28"/>
        </w:rPr>
        <w:t>)</w:t>
      </w:r>
      <w:r w:rsidR="00F0157D" w:rsidRPr="00443346">
        <w:rPr>
          <w:sz w:val="28"/>
          <w:szCs w:val="28"/>
        </w:rPr>
        <w:t xml:space="preserve"> However, e</w:t>
      </w:r>
      <w:r w:rsidR="00C410F3" w:rsidRPr="00443346">
        <w:rPr>
          <w:sz w:val="28"/>
          <w:szCs w:val="28"/>
        </w:rPr>
        <w:t xml:space="preserve">xperiments have been conducted </w:t>
      </w:r>
      <w:bookmarkStart w:id="7" w:name="_Hlk24291961"/>
      <w:r w:rsidR="00C410F3" w:rsidRPr="00443346">
        <w:rPr>
          <w:sz w:val="28"/>
          <w:szCs w:val="28"/>
        </w:rPr>
        <w:t xml:space="preserve">(Bartlett. M. </w:t>
      </w:r>
      <w:r w:rsidR="00C410F3" w:rsidRPr="00443346">
        <w:rPr>
          <w:i/>
          <w:iCs/>
          <w:sz w:val="28"/>
          <w:szCs w:val="28"/>
        </w:rPr>
        <w:t xml:space="preserve">et al </w:t>
      </w:r>
      <w:r w:rsidR="00C410F3" w:rsidRPr="00443346">
        <w:rPr>
          <w:sz w:val="28"/>
          <w:szCs w:val="28"/>
        </w:rPr>
        <w:t xml:space="preserve">2018) </w:t>
      </w:r>
      <w:bookmarkEnd w:id="7"/>
      <w:r w:rsidR="00C410F3" w:rsidRPr="00443346">
        <w:rPr>
          <w:sz w:val="28"/>
          <w:szCs w:val="28"/>
        </w:rPr>
        <w:t xml:space="preserve">that pose a question regarding facial expression, and if the mirroring of NVC between human client therapist interactions would be seen when displayed by an image on a screen, and when facial expressions are displayed by an Android.  Results found that, participants </w:t>
      </w:r>
      <w:r w:rsidR="0095507A">
        <w:rPr>
          <w:sz w:val="28"/>
          <w:szCs w:val="28"/>
        </w:rPr>
        <w:t xml:space="preserve">did </w:t>
      </w:r>
      <w:r w:rsidR="00C410F3" w:rsidRPr="00443346">
        <w:rPr>
          <w:sz w:val="28"/>
          <w:szCs w:val="28"/>
        </w:rPr>
        <w:t>react</w:t>
      </w:r>
      <w:r w:rsidR="005121BF" w:rsidRPr="00443346">
        <w:rPr>
          <w:sz w:val="28"/>
          <w:szCs w:val="28"/>
        </w:rPr>
        <w:t xml:space="preserve"> according to the facial expressions of an android over a displayed face on a screen.</w:t>
      </w:r>
      <w:r w:rsidR="00F0157D" w:rsidRPr="00443346">
        <w:rPr>
          <w:sz w:val="28"/>
          <w:szCs w:val="28"/>
        </w:rPr>
        <w:t xml:space="preserve"> </w:t>
      </w:r>
      <w:r w:rsidR="005121BF" w:rsidRPr="00443346">
        <w:rPr>
          <w:sz w:val="28"/>
          <w:szCs w:val="28"/>
        </w:rPr>
        <w:t xml:space="preserve">Artificial intelligence is a tool in development, but its ability to contribute and enhance the therapeutic </w:t>
      </w:r>
      <w:r w:rsidR="005121BF" w:rsidRPr="00443346">
        <w:rPr>
          <w:sz w:val="28"/>
          <w:szCs w:val="28"/>
        </w:rPr>
        <w:lastRenderedPageBreak/>
        <w:t xml:space="preserve">relationship could be applied in the future </w:t>
      </w:r>
      <w:r w:rsidR="005121BF" w:rsidRPr="00443346">
        <w:rPr>
          <w:sz w:val="28"/>
          <w:szCs w:val="28"/>
        </w:rPr>
        <w:t xml:space="preserve">(Bartlett. M. </w:t>
      </w:r>
      <w:r w:rsidR="005121BF" w:rsidRPr="00443346">
        <w:rPr>
          <w:i/>
          <w:iCs/>
          <w:sz w:val="28"/>
          <w:szCs w:val="28"/>
        </w:rPr>
        <w:t xml:space="preserve">et al </w:t>
      </w:r>
      <w:r w:rsidR="005121BF" w:rsidRPr="00443346">
        <w:rPr>
          <w:sz w:val="28"/>
          <w:szCs w:val="28"/>
        </w:rPr>
        <w:t>2018)</w:t>
      </w:r>
      <w:r w:rsidR="005121BF" w:rsidRPr="00443346">
        <w:rPr>
          <w:sz w:val="28"/>
          <w:szCs w:val="28"/>
        </w:rPr>
        <w:t xml:space="preserve"> and </w:t>
      </w:r>
      <w:r w:rsidR="005121BF" w:rsidRPr="00443346">
        <w:rPr>
          <w:sz w:val="28"/>
          <w:szCs w:val="28"/>
        </w:rPr>
        <w:t xml:space="preserve">(Fonseka </w:t>
      </w:r>
      <w:r w:rsidR="005121BF" w:rsidRPr="00443346">
        <w:rPr>
          <w:i/>
          <w:iCs/>
          <w:sz w:val="28"/>
          <w:szCs w:val="28"/>
        </w:rPr>
        <w:t xml:space="preserve">et al </w:t>
      </w:r>
      <w:r w:rsidR="005121BF" w:rsidRPr="00443346">
        <w:rPr>
          <w:sz w:val="28"/>
          <w:szCs w:val="28"/>
        </w:rPr>
        <w:t>2019 p. 954)</w:t>
      </w:r>
      <w:r w:rsidR="005121BF" w:rsidRPr="00443346">
        <w:rPr>
          <w:sz w:val="28"/>
          <w:szCs w:val="28"/>
        </w:rPr>
        <w:t xml:space="preserve">. </w:t>
      </w:r>
      <w:r w:rsidR="00BE1F35" w:rsidRPr="00443346">
        <w:rPr>
          <w:sz w:val="28"/>
          <w:szCs w:val="28"/>
        </w:rPr>
        <w:t>Philosophical q</w:t>
      </w:r>
      <w:r w:rsidR="00DC77BC" w:rsidRPr="00443346">
        <w:rPr>
          <w:sz w:val="28"/>
          <w:szCs w:val="28"/>
        </w:rPr>
        <w:t xml:space="preserve">uestions </w:t>
      </w:r>
      <w:r w:rsidR="00BE1F35" w:rsidRPr="00443346">
        <w:rPr>
          <w:sz w:val="28"/>
          <w:szCs w:val="28"/>
        </w:rPr>
        <w:t xml:space="preserve">posed by Howard (2000) </w:t>
      </w:r>
      <w:r w:rsidR="00DC77BC" w:rsidRPr="00443346">
        <w:rPr>
          <w:sz w:val="28"/>
          <w:szCs w:val="28"/>
        </w:rPr>
        <w:t>as to if a therapist can truly ever possess the Rogerian Core Conditions.  For example, could a therapist genuinely have unconditional positive regard for an individual whose behaviour and beliefs fall outside the therapists understanding, such as a rapist and murderer of children.  Could a therapist have congruence and empathy for this individual. Howard states that Therapists are ‘never in fact there with the client’</w:t>
      </w:r>
      <w:r w:rsidR="00EE6B93" w:rsidRPr="00443346">
        <w:rPr>
          <w:sz w:val="28"/>
          <w:szCs w:val="28"/>
        </w:rPr>
        <w:t>.</w:t>
      </w:r>
      <w:r w:rsidR="00AB6DD6">
        <w:rPr>
          <w:sz w:val="28"/>
          <w:szCs w:val="28"/>
        </w:rPr>
        <w:t xml:space="preserve">  That-being-said, it is believed a main criticism of the Person-Centred approach is that a professional psychotherapist will possess the Rogerian Core-Conditions as a matter of course (</w:t>
      </w:r>
      <w:proofErr w:type="spellStart"/>
      <w:r w:rsidR="00AB6DD6">
        <w:rPr>
          <w:sz w:val="28"/>
          <w:szCs w:val="28"/>
        </w:rPr>
        <w:t>Mulhauser</w:t>
      </w:r>
      <w:proofErr w:type="spellEnd"/>
      <w:r w:rsidR="00AB6DD6">
        <w:rPr>
          <w:sz w:val="28"/>
          <w:szCs w:val="28"/>
        </w:rPr>
        <w:t xml:space="preserve"> 2016).</w:t>
      </w:r>
      <w:r w:rsidR="000728F9">
        <w:rPr>
          <w:sz w:val="28"/>
          <w:szCs w:val="28"/>
        </w:rPr>
        <w:t xml:space="preserve">  Cooper (2012) writes on his own resource web-site that the therapists journey to learning the Rogerian Core Conditions, learning the ’in-depth’ way is long</w:t>
      </w:r>
      <w:r w:rsidR="0095507A">
        <w:rPr>
          <w:sz w:val="28"/>
          <w:szCs w:val="28"/>
        </w:rPr>
        <w:t>, and involves the therapist working to understand his/her own self, for without this knowing of ones self, conveying congruence, UPR and empathy in another is somewhat futile.</w:t>
      </w:r>
    </w:p>
    <w:p w14:paraId="1F26E80E" w14:textId="32A12C64" w:rsidR="00F93040" w:rsidRPr="00443346" w:rsidRDefault="00F93040" w:rsidP="00D77811">
      <w:pPr>
        <w:pStyle w:val="NoSpacing"/>
        <w:rPr>
          <w:sz w:val="28"/>
          <w:szCs w:val="28"/>
        </w:rPr>
      </w:pPr>
    </w:p>
    <w:p w14:paraId="16FB9F4D" w14:textId="1BFC66CC" w:rsidR="00BE1F35" w:rsidRDefault="00F93040" w:rsidP="00BE1F35">
      <w:pPr>
        <w:pStyle w:val="NoSpacing"/>
        <w:rPr>
          <w:sz w:val="28"/>
          <w:szCs w:val="28"/>
        </w:rPr>
      </w:pPr>
      <w:r w:rsidRPr="00443346">
        <w:rPr>
          <w:sz w:val="28"/>
          <w:szCs w:val="28"/>
        </w:rPr>
        <w:t xml:space="preserve">Norcross (2017) writes in </w:t>
      </w:r>
      <w:r w:rsidR="0049224A" w:rsidRPr="00443346">
        <w:rPr>
          <w:sz w:val="28"/>
          <w:szCs w:val="28"/>
        </w:rPr>
        <w:t>The Counselling Psychologist conveying that despite efforts to enhance the psychotherapists expertise, the field has insufficient research and that differing ’contradicting’ definitions hinder progress.</w:t>
      </w:r>
      <w:r w:rsidR="00BE1F35" w:rsidRPr="00443346">
        <w:rPr>
          <w:sz w:val="28"/>
          <w:szCs w:val="28"/>
        </w:rPr>
        <w:t xml:space="preserve">  However, the C-NIP questionnaire developed by Cooper and Norcross</w:t>
      </w:r>
      <w:r w:rsidR="00BE1F35" w:rsidRPr="00443346">
        <w:rPr>
          <w:sz w:val="28"/>
          <w:szCs w:val="28"/>
        </w:rPr>
        <w:t xml:space="preserve"> has been </w:t>
      </w:r>
      <w:r w:rsidR="00BE1F35" w:rsidRPr="00443346">
        <w:rPr>
          <w:sz w:val="28"/>
          <w:szCs w:val="28"/>
        </w:rPr>
        <w:t xml:space="preserve">successfully integrated and </w:t>
      </w:r>
      <w:r w:rsidR="00BE1F35" w:rsidRPr="00443346">
        <w:rPr>
          <w:sz w:val="28"/>
          <w:szCs w:val="28"/>
        </w:rPr>
        <w:t>utilised in the UK since its development in 2015 and has also been adopted and translated into ten languages.</w:t>
      </w:r>
      <w:r w:rsidR="00AB6DD6">
        <w:rPr>
          <w:sz w:val="28"/>
          <w:szCs w:val="28"/>
        </w:rPr>
        <w:t xml:space="preserve">  The C-NIP has been joined as a pre-therapy tool by The Temperament</w:t>
      </w:r>
      <w:r w:rsidR="005D2940">
        <w:rPr>
          <w:sz w:val="28"/>
          <w:szCs w:val="28"/>
        </w:rPr>
        <w:t xml:space="preserve"> and Character Inventory (TCI) (Cloninger and Cloninger 2011).  This tool enables a method for predicting both positive and negative personality factors which may affect therapy.  </w:t>
      </w:r>
      <w:proofErr w:type="gramStart"/>
      <w:r w:rsidR="005D2940">
        <w:rPr>
          <w:sz w:val="28"/>
          <w:szCs w:val="28"/>
        </w:rPr>
        <w:t>Both of these</w:t>
      </w:r>
      <w:proofErr w:type="gramEnd"/>
      <w:r w:rsidR="005D2940">
        <w:rPr>
          <w:sz w:val="28"/>
          <w:szCs w:val="28"/>
        </w:rPr>
        <w:t xml:space="preserve"> tools, despite Rogers declaring that the six conditions are ‘necessary and </w:t>
      </w:r>
      <w:proofErr w:type="spellStart"/>
      <w:r w:rsidR="005D2940">
        <w:rPr>
          <w:sz w:val="28"/>
          <w:szCs w:val="28"/>
        </w:rPr>
        <w:t>sufficinent</w:t>
      </w:r>
      <w:proofErr w:type="spellEnd"/>
      <w:r w:rsidR="005D2940">
        <w:rPr>
          <w:sz w:val="28"/>
          <w:szCs w:val="28"/>
        </w:rPr>
        <w:t>’ for positive change to occur.</w:t>
      </w:r>
    </w:p>
    <w:p w14:paraId="6C6D307A" w14:textId="33E9A5B7" w:rsidR="00144E7B" w:rsidRDefault="00144E7B" w:rsidP="00BE1F35">
      <w:pPr>
        <w:pStyle w:val="NoSpacing"/>
        <w:rPr>
          <w:sz w:val="28"/>
          <w:szCs w:val="28"/>
        </w:rPr>
      </w:pPr>
    </w:p>
    <w:p w14:paraId="35AC72FF" w14:textId="77777777" w:rsidR="0095507A" w:rsidRDefault="00577CA5" w:rsidP="00BE1F35">
      <w:pPr>
        <w:pStyle w:val="NoSpacing"/>
        <w:rPr>
          <w:sz w:val="28"/>
          <w:szCs w:val="28"/>
        </w:rPr>
      </w:pPr>
      <w:r w:rsidRPr="00443346">
        <w:rPr>
          <w:sz w:val="28"/>
          <w:szCs w:val="28"/>
        </w:rPr>
        <w:t xml:space="preserve">The British Association for Counselling and Psychotherapists updated their Ethical framework for practicing psychotherapists in 2016.  Within this invaluable document lays direction towards ‘building an appropriate relationship’. </w:t>
      </w:r>
      <w:r>
        <w:rPr>
          <w:sz w:val="28"/>
          <w:szCs w:val="28"/>
        </w:rPr>
        <w:t>However, a</w:t>
      </w:r>
      <w:r w:rsidR="00144E7B">
        <w:rPr>
          <w:sz w:val="28"/>
          <w:szCs w:val="28"/>
        </w:rPr>
        <w:t xml:space="preserve">s new insights into the biology of neuroscience advance in-line with technological advances, this author believes these advances will undoubtedly reveal an exciting understanding of cognition that will produce a wider more detailed understanding of human behaviour which can enhance the therapeutic relationship not only within the </w:t>
      </w:r>
      <w:r>
        <w:rPr>
          <w:sz w:val="28"/>
          <w:szCs w:val="28"/>
        </w:rPr>
        <w:t>Person-Centred</w:t>
      </w:r>
      <w:r w:rsidR="00144E7B">
        <w:rPr>
          <w:sz w:val="28"/>
          <w:szCs w:val="28"/>
        </w:rPr>
        <w:t xml:space="preserve"> approach, but throughout and across psychotherapeutic ap</w:t>
      </w:r>
      <w:r w:rsidR="00415C9C">
        <w:rPr>
          <w:sz w:val="28"/>
          <w:szCs w:val="28"/>
        </w:rPr>
        <w:t>pr</w:t>
      </w:r>
      <w:r w:rsidR="00144E7B">
        <w:rPr>
          <w:sz w:val="28"/>
          <w:szCs w:val="28"/>
        </w:rPr>
        <w:t xml:space="preserve">oaches.  </w:t>
      </w:r>
      <w:r w:rsidR="00415C9C">
        <w:rPr>
          <w:sz w:val="28"/>
          <w:szCs w:val="28"/>
        </w:rPr>
        <w:t>A greater understanding of the mechanics of the mind will naturally evolve and so will therapeutic relationships.  The fi</w:t>
      </w:r>
      <w:r w:rsidR="002D38FD">
        <w:rPr>
          <w:sz w:val="28"/>
          <w:szCs w:val="28"/>
        </w:rPr>
        <w:t>eld</w:t>
      </w:r>
      <w:r w:rsidR="00415C9C">
        <w:rPr>
          <w:sz w:val="28"/>
          <w:szCs w:val="28"/>
        </w:rPr>
        <w:t xml:space="preserve"> of Psychotherapy is as far removed from the ideas of Pythagoras and Plato as it is connected to the theories and </w:t>
      </w:r>
      <w:r w:rsidR="00415C9C">
        <w:rPr>
          <w:sz w:val="28"/>
          <w:szCs w:val="28"/>
        </w:rPr>
        <w:lastRenderedPageBreak/>
        <w:t>approaches developed by Carl Rogers and the Person-Centred Approach.</w:t>
      </w:r>
      <w:r>
        <w:rPr>
          <w:sz w:val="28"/>
          <w:szCs w:val="28"/>
        </w:rPr>
        <w:t xml:space="preserve">  There are no ‘</w:t>
      </w:r>
      <w:proofErr w:type="spellStart"/>
      <w:r>
        <w:rPr>
          <w:sz w:val="28"/>
          <w:szCs w:val="28"/>
        </w:rPr>
        <w:t>critisisms</w:t>
      </w:r>
      <w:proofErr w:type="spellEnd"/>
      <w:r>
        <w:rPr>
          <w:sz w:val="28"/>
          <w:szCs w:val="28"/>
        </w:rPr>
        <w:t xml:space="preserve">’ as such, just foundations to be built upon. As </w:t>
      </w:r>
      <w:r w:rsidRPr="00443346">
        <w:rPr>
          <w:sz w:val="28"/>
          <w:szCs w:val="28"/>
        </w:rPr>
        <w:t>Greenburg and Geller (2001)</w:t>
      </w:r>
      <w:r>
        <w:rPr>
          <w:sz w:val="28"/>
          <w:szCs w:val="28"/>
        </w:rPr>
        <w:t xml:space="preserve"> etc suggest that Rogers may have been vague with his definitions, perhaps a more constructive way to perceive this is that Rogers left open doors within his theory, through which lines of enquiry can be made to further advance knowledge in the field.</w:t>
      </w:r>
      <w:r w:rsidR="008E4E67">
        <w:rPr>
          <w:sz w:val="28"/>
          <w:szCs w:val="28"/>
        </w:rPr>
        <w:t xml:space="preserve">  Perhaps this authors view is </w:t>
      </w:r>
      <w:proofErr w:type="gramStart"/>
      <w:r w:rsidR="008E4E67">
        <w:rPr>
          <w:sz w:val="28"/>
          <w:szCs w:val="28"/>
        </w:rPr>
        <w:t>in itself romantic</w:t>
      </w:r>
      <w:proofErr w:type="gramEnd"/>
      <w:r w:rsidR="008E4E67">
        <w:rPr>
          <w:sz w:val="28"/>
          <w:szCs w:val="28"/>
        </w:rPr>
        <w:t>. Perhaps a sterner more unforgiving approach would require each concept that is developed to be absolute, but this is unrealistic.</w:t>
      </w:r>
    </w:p>
    <w:p w14:paraId="25873ED0" w14:textId="30C3D090" w:rsidR="00144E7B" w:rsidRPr="00443346" w:rsidRDefault="0095507A" w:rsidP="00BE1F35">
      <w:pPr>
        <w:pStyle w:val="NoSpacing"/>
        <w:rPr>
          <w:sz w:val="28"/>
          <w:szCs w:val="28"/>
        </w:rPr>
      </w:pPr>
      <w:r>
        <w:rPr>
          <w:sz w:val="28"/>
          <w:szCs w:val="28"/>
        </w:rPr>
        <w:t>With emphasis on the personal development of therapists, in order for practitioners to fully know themselves Cooper (2012), it could be interesting to develop a method of measuring the ‘self-awareness’ or the level of self</w:t>
      </w:r>
      <w:r w:rsidR="008273DB">
        <w:rPr>
          <w:sz w:val="28"/>
          <w:szCs w:val="28"/>
        </w:rPr>
        <w:t>-</w:t>
      </w:r>
      <w:r>
        <w:rPr>
          <w:sz w:val="28"/>
          <w:szCs w:val="28"/>
        </w:rPr>
        <w:t>development of a therapist, as this clearly has a profound affect on the expertise and abilities of the therapist and so consequently the therapeutic outcome for the client</w:t>
      </w:r>
      <w:r w:rsidR="008273DB">
        <w:rPr>
          <w:sz w:val="28"/>
          <w:szCs w:val="28"/>
        </w:rPr>
        <w:t>.  It also may have a bearing on the ability for a therapist to fully commit themselves to further developing ideas concepts and theories towards enhancing the therapeutic relationship.  However, this author has reservations about how such psychometric analysis may be received and developed for successful use in supporting the effectiveness of the Psychotherapeutic Relationship.</w:t>
      </w:r>
    </w:p>
    <w:p w14:paraId="6C30C0DB" w14:textId="0391A712" w:rsidR="00F93040" w:rsidRDefault="00F93040" w:rsidP="00D77811">
      <w:pPr>
        <w:pStyle w:val="NoSpacing"/>
        <w:rPr>
          <w:sz w:val="28"/>
          <w:szCs w:val="28"/>
        </w:rPr>
      </w:pPr>
    </w:p>
    <w:p w14:paraId="05C30AE0" w14:textId="2684E2BB" w:rsidR="00C37BF5" w:rsidRDefault="00C37BF5" w:rsidP="00D77811">
      <w:pPr>
        <w:pStyle w:val="NoSpacing"/>
        <w:rPr>
          <w:sz w:val="28"/>
          <w:szCs w:val="28"/>
        </w:rPr>
      </w:pPr>
    </w:p>
    <w:p w14:paraId="52FAF1FB" w14:textId="0022000E" w:rsidR="00C37BF5" w:rsidRDefault="00C37BF5" w:rsidP="00D77811">
      <w:pPr>
        <w:pStyle w:val="NoSpacing"/>
        <w:rPr>
          <w:sz w:val="28"/>
          <w:szCs w:val="28"/>
        </w:rPr>
      </w:pPr>
    </w:p>
    <w:p w14:paraId="3368D2B5" w14:textId="57683761" w:rsidR="00C37BF5" w:rsidRDefault="00C37BF5">
      <w:pPr>
        <w:rPr>
          <w:sz w:val="28"/>
          <w:szCs w:val="28"/>
        </w:rPr>
      </w:pPr>
      <w:r>
        <w:rPr>
          <w:sz w:val="28"/>
          <w:szCs w:val="28"/>
        </w:rPr>
        <w:br w:type="page"/>
      </w:r>
    </w:p>
    <w:p w14:paraId="2F78AB94" w14:textId="77777777" w:rsidR="00C37BF5" w:rsidRPr="008A61BF" w:rsidRDefault="00C37BF5" w:rsidP="00C37BF5">
      <w:pPr>
        <w:rPr>
          <w:sz w:val="28"/>
          <w:szCs w:val="28"/>
        </w:rPr>
      </w:pPr>
    </w:p>
    <w:p w14:paraId="435B15D2" w14:textId="77777777" w:rsidR="00C37BF5" w:rsidRDefault="00C37BF5" w:rsidP="00C37BF5">
      <w:pPr>
        <w:rPr>
          <w:sz w:val="40"/>
          <w:szCs w:val="40"/>
        </w:rPr>
      </w:pPr>
      <w:r w:rsidRPr="008A61BF">
        <w:rPr>
          <w:sz w:val="40"/>
          <w:szCs w:val="40"/>
        </w:rPr>
        <w:t>References</w:t>
      </w:r>
    </w:p>
    <w:p w14:paraId="1860F6F4" w14:textId="77777777" w:rsidR="00C37BF5" w:rsidRPr="00EE23EA" w:rsidRDefault="00C37BF5" w:rsidP="00C37BF5">
      <w:pPr>
        <w:pStyle w:val="NoSpacing"/>
        <w:numPr>
          <w:ilvl w:val="0"/>
          <w:numId w:val="2"/>
        </w:numPr>
        <w:rPr>
          <w:i/>
          <w:iCs/>
        </w:rPr>
      </w:pPr>
      <w:r w:rsidRPr="00EE23EA">
        <w:t xml:space="preserve">Banerjee. P and </w:t>
      </w:r>
      <w:proofErr w:type="spellStart"/>
      <w:r w:rsidRPr="00EE23EA">
        <w:t>Basu</w:t>
      </w:r>
      <w:proofErr w:type="spellEnd"/>
      <w:r w:rsidRPr="00EE23EA">
        <w:t xml:space="preserve">. J (2016) </w:t>
      </w:r>
      <w:r w:rsidRPr="00EE23EA">
        <w:rPr>
          <w:i/>
          <w:iCs/>
        </w:rPr>
        <w:t>Therapeutic Relationship as a Change Agent in Psychotherapy: An Interpretative Phenomenological Analysis</w:t>
      </w:r>
      <w:r w:rsidRPr="00EE23EA">
        <w:t xml:space="preserve"> Journal of Humanistic Psychology. Vol.56(2). pp171-193</w:t>
      </w:r>
    </w:p>
    <w:p w14:paraId="5AEEA410" w14:textId="77777777" w:rsidR="00C37BF5" w:rsidRPr="00EE23EA" w:rsidRDefault="00C37BF5" w:rsidP="00C37BF5">
      <w:pPr>
        <w:pStyle w:val="ListParagraph"/>
      </w:pPr>
    </w:p>
    <w:p w14:paraId="1018E736" w14:textId="77777777" w:rsidR="00C37BF5" w:rsidRPr="00EE23EA" w:rsidRDefault="00C37BF5" w:rsidP="00C37BF5">
      <w:pPr>
        <w:pStyle w:val="ListParagraph"/>
        <w:numPr>
          <w:ilvl w:val="0"/>
          <w:numId w:val="2"/>
        </w:numPr>
      </w:pPr>
      <w:r w:rsidRPr="00EE23EA">
        <w:t xml:space="preserve">Bartlett et al (2018) </w:t>
      </w:r>
      <w:r w:rsidRPr="00EE23EA">
        <w:rPr>
          <w:i/>
          <w:iCs/>
        </w:rPr>
        <w:t>‘Behind the robots smiles and frowns: In Social Context, People Do Not Mirror an Androids Expressions but React to Their Informational value’</w:t>
      </w:r>
      <w:r w:rsidRPr="00EE23EA">
        <w:t xml:space="preserve"> Frontiers in </w:t>
      </w:r>
      <w:proofErr w:type="spellStart"/>
      <w:r w:rsidRPr="00EE23EA">
        <w:t>Neurobiotics</w:t>
      </w:r>
      <w:proofErr w:type="spellEnd"/>
      <w:r w:rsidRPr="00EE23EA">
        <w:t xml:space="preserve">. April </w:t>
      </w:r>
      <w:proofErr w:type="gramStart"/>
      <w:r w:rsidRPr="00EE23EA">
        <w:t>24</w:t>
      </w:r>
      <w:proofErr w:type="gramEnd"/>
      <w:r w:rsidRPr="00EE23EA">
        <w:t xml:space="preserve"> 2018.  Accessed 08/11/19</w:t>
      </w:r>
    </w:p>
    <w:p w14:paraId="266ABD96" w14:textId="77777777" w:rsidR="00C37BF5" w:rsidRPr="00EE23EA" w:rsidRDefault="00C37BF5" w:rsidP="00C37BF5">
      <w:pPr>
        <w:pStyle w:val="ListParagraph"/>
      </w:pPr>
    </w:p>
    <w:p w14:paraId="67F7FB75" w14:textId="77777777" w:rsidR="00C37BF5" w:rsidRPr="00101DCD" w:rsidRDefault="00C37BF5" w:rsidP="00C37BF5">
      <w:pPr>
        <w:pStyle w:val="ListParagraph"/>
        <w:numPr>
          <w:ilvl w:val="0"/>
          <w:numId w:val="2"/>
        </w:numPr>
      </w:pPr>
      <w:r w:rsidRPr="00EE23EA">
        <w:t>British Association for Counselling and Psychotherapy (2016</w:t>
      </w:r>
      <w:r w:rsidRPr="00EE23EA">
        <w:rPr>
          <w:i/>
          <w:iCs/>
        </w:rPr>
        <w:t>). An Ethical framework for the Counselling Professional</w:t>
      </w:r>
      <w:r w:rsidRPr="00EE23EA">
        <w:t xml:space="preserve"> </w:t>
      </w:r>
      <w:hyperlink r:id="rId6" w:history="1">
        <w:r w:rsidRPr="00EE23EA">
          <w:rPr>
            <w:rStyle w:val="Hyperlink"/>
          </w:rPr>
          <w:t>https://www.bacp.co.uk/media/2176/bacp-ethical-framework-for-the-counselling-professions.pdf Accessed 08/11/19</w:t>
        </w:r>
      </w:hyperlink>
    </w:p>
    <w:p w14:paraId="2F769AC9" w14:textId="77777777" w:rsidR="00C37BF5" w:rsidRDefault="00C37BF5" w:rsidP="00C37BF5">
      <w:pPr>
        <w:pStyle w:val="ListParagraph"/>
      </w:pPr>
    </w:p>
    <w:p w14:paraId="741CDE58" w14:textId="77777777" w:rsidR="00C37BF5" w:rsidRPr="00EA1F20" w:rsidRDefault="00C37BF5" w:rsidP="00C37BF5">
      <w:pPr>
        <w:pStyle w:val="ListParagraph"/>
        <w:numPr>
          <w:ilvl w:val="0"/>
          <w:numId w:val="2"/>
        </w:numPr>
      </w:pPr>
      <w:r>
        <w:t xml:space="preserve">Brazier. D. (1995) </w:t>
      </w:r>
      <w:r w:rsidRPr="00101DCD">
        <w:rPr>
          <w:i/>
          <w:iCs/>
        </w:rPr>
        <w:t>Zen Therapy</w:t>
      </w:r>
      <w:r>
        <w:rPr>
          <w:i/>
          <w:iCs/>
        </w:rPr>
        <w:t xml:space="preserve">. </w:t>
      </w:r>
      <w:r w:rsidRPr="00101DCD">
        <w:t>London: Constable.</w:t>
      </w:r>
    </w:p>
    <w:p w14:paraId="128AC132" w14:textId="77777777" w:rsidR="00C37BF5" w:rsidRDefault="00C37BF5" w:rsidP="00C37BF5">
      <w:pPr>
        <w:pStyle w:val="ListParagraph"/>
      </w:pPr>
    </w:p>
    <w:p w14:paraId="70224BF1" w14:textId="77777777" w:rsidR="00C37BF5" w:rsidRPr="00EE23EA" w:rsidRDefault="00C37BF5" w:rsidP="00C37BF5">
      <w:pPr>
        <w:pStyle w:val="ListParagraph"/>
        <w:numPr>
          <w:ilvl w:val="0"/>
          <w:numId w:val="2"/>
        </w:numPr>
      </w:pPr>
      <w:bookmarkStart w:id="8" w:name="_Hlk24305462"/>
      <w:proofErr w:type="spellStart"/>
      <w:r>
        <w:t>Bosarth</w:t>
      </w:r>
      <w:proofErr w:type="spellEnd"/>
      <w:r>
        <w:t xml:space="preserve">. J and Wilkins. P. (2001) </w:t>
      </w:r>
      <w:bookmarkStart w:id="9" w:name="_Hlk24305363"/>
      <w:r>
        <w:t>Rogers Therapeutic Conditions: Evolution, Theory and Practice. Hereford: PCCS Books</w:t>
      </w:r>
      <w:bookmarkEnd w:id="8"/>
      <w:r>
        <w:t>.</w:t>
      </w:r>
      <w:bookmarkEnd w:id="9"/>
    </w:p>
    <w:p w14:paraId="6EC83FE7" w14:textId="77777777" w:rsidR="00C37BF5" w:rsidRPr="00EE23EA" w:rsidRDefault="00C37BF5" w:rsidP="00C37BF5">
      <w:pPr>
        <w:pStyle w:val="ListParagraph"/>
      </w:pPr>
    </w:p>
    <w:p w14:paraId="13487BBA" w14:textId="77777777" w:rsidR="00C37BF5" w:rsidRPr="00EE23EA" w:rsidRDefault="00C37BF5" w:rsidP="00C37BF5">
      <w:pPr>
        <w:pStyle w:val="ListParagraph"/>
        <w:numPr>
          <w:ilvl w:val="0"/>
          <w:numId w:val="2"/>
        </w:numPr>
      </w:pPr>
      <w:r w:rsidRPr="00EE23EA">
        <w:t xml:space="preserve">Clark. J. (2011) </w:t>
      </w:r>
      <w:r w:rsidRPr="00EE23EA">
        <w:rPr>
          <w:i/>
          <w:iCs/>
        </w:rPr>
        <w:t xml:space="preserve">Empathy: An Integral Model </w:t>
      </w:r>
      <w:proofErr w:type="gramStart"/>
      <w:r w:rsidRPr="00EE23EA">
        <w:rPr>
          <w:i/>
          <w:iCs/>
        </w:rPr>
        <w:t>In</w:t>
      </w:r>
      <w:proofErr w:type="gramEnd"/>
      <w:r w:rsidRPr="00EE23EA">
        <w:rPr>
          <w:i/>
          <w:iCs/>
        </w:rPr>
        <w:t xml:space="preserve"> the Counselling Process. </w:t>
      </w:r>
      <w:r w:rsidRPr="00EE23EA">
        <w:t>Journal of Counselling and Development. Vol.88(1) pp 259-384.  Accessed 08/11/19.</w:t>
      </w:r>
    </w:p>
    <w:p w14:paraId="5EBF5D52" w14:textId="77777777" w:rsidR="00C37BF5" w:rsidRPr="00EE23EA" w:rsidRDefault="00C37BF5" w:rsidP="00C37BF5">
      <w:pPr>
        <w:pStyle w:val="ListParagraph"/>
      </w:pPr>
    </w:p>
    <w:p w14:paraId="6E6BE8F4" w14:textId="77777777" w:rsidR="00C37BF5" w:rsidRPr="00EE23EA" w:rsidRDefault="00C37BF5" w:rsidP="00C37BF5">
      <w:pPr>
        <w:pStyle w:val="ListParagraph"/>
        <w:numPr>
          <w:ilvl w:val="0"/>
          <w:numId w:val="2"/>
        </w:numPr>
        <w:rPr>
          <w:i/>
          <w:iCs/>
        </w:rPr>
      </w:pPr>
      <w:r w:rsidRPr="00EE23EA">
        <w:t xml:space="preserve">Clark. J. (2010) </w:t>
      </w:r>
      <w:r w:rsidRPr="00EE23EA">
        <w:rPr>
          <w:i/>
          <w:iCs/>
        </w:rPr>
        <w:t xml:space="preserve">Empathy: An integral Model in the Counselling Process. </w:t>
      </w:r>
      <w:r w:rsidRPr="00EE23EA">
        <w:t>Journal of Counselling and Development. Summer 2010, pp348-356. Accessed 08/11/19.</w:t>
      </w:r>
    </w:p>
    <w:p w14:paraId="3CD4D47F" w14:textId="77777777" w:rsidR="00C37BF5" w:rsidRPr="00EE23EA" w:rsidRDefault="00C37BF5" w:rsidP="00C37BF5">
      <w:pPr>
        <w:pStyle w:val="ListParagraph"/>
      </w:pPr>
    </w:p>
    <w:p w14:paraId="4BE8EFB7" w14:textId="77777777" w:rsidR="00C37BF5" w:rsidRDefault="00C37BF5" w:rsidP="00C37BF5">
      <w:pPr>
        <w:pStyle w:val="ListParagraph"/>
        <w:numPr>
          <w:ilvl w:val="0"/>
          <w:numId w:val="2"/>
        </w:numPr>
      </w:pPr>
      <w:r w:rsidRPr="00EE23EA">
        <w:t>Clarkson. P. (2003) The Therapeutic relationship (2</w:t>
      </w:r>
      <w:r w:rsidRPr="00EE23EA">
        <w:rPr>
          <w:vertAlign w:val="superscript"/>
        </w:rPr>
        <w:t>nd</w:t>
      </w:r>
      <w:r w:rsidRPr="00EE23EA">
        <w:t xml:space="preserve"> Edition) London: </w:t>
      </w:r>
      <w:proofErr w:type="spellStart"/>
      <w:r w:rsidRPr="00EE23EA">
        <w:t>Whurr</w:t>
      </w:r>
      <w:proofErr w:type="spellEnd"/>
    </w:p>
    <w:p w14:paraId="424128AE" w14:textId="77777777" w:rsidR="00C37BF5" w:rsidRDefault="00C37BF5" w:rsidP="00C37BF5">
      <w:pPr>
        <w:pStyle w:val="ListParagraph"/>
      </w:pPr>
    </w:p>
    <w:p w14:paraId="58C275F3" w14:textId="77777777" w:rsidR="00C37BF5" w:rsidRPr="00EE23EA" w:rsidRDefault="00C37BF5" w:rsidP="00C37BF5">
      <w:pPr>
        <w:pStyle w:val="ListParagraph"/>
        <w:numPr>
          <w:ilvl w:val="0"/>
          <w:numId w:val="2"/>
        </w:numPr>
      </w:pPr>
      <w:r>
        <w:t>Cloninger. C and Cloninger. K. (</w:t>
      </w:r>
      <w:proofErr w:type="gramStart"/>
      <w:r>
        <w:t>2011)Person</w:t>
      </w:r>
      <w:proofErr w:type="gramEnd"/>
      <w:r>
        <w:t xml:space="preserve">-Centred Therapeutics. International Journal of </w:t>
      </w:r>
      <w:proofErr w:type="gramStart"/>
      <w:r>
        <w:t>Person Centred</w:t>
      </w:r>
      <w:proofErr w:type="gramEnd"/>
      <w:r>
        <w:t xml:space="preserve"> Medicine. Vol1(1), pp 43.</w:t>
      </w:r>
    </w:p>
    <w:p w14:paraId="3733C3D8" w14:textId="77777777" w:rsidR="00C37BF5" w:rsidRPr="00EE23EA" w:rsidRDefault="00C37BF5" w:rsidP="00C37BF5">
      <w:pPr>
        <w:pStyle w:val="ListParagraph"/>
      </w:pPr>
    </w:p>
    <w:p w14:paraId="57ED03C5" w14:textId="77777777" w:rsidR="00C37BF5" w:rsidRPr="00EE23EA" w:rsidRDefault="00C37BF5" w:rsidP="00C37BF5">
      <w:pPr>
        <w:pStyle w:val="ListParagraph"/>
        <w:numPr>
          <w:ilvl w:val="0"/>
          <w:numId w:val="2"/>
        </w:numPr>
      </w:pPr>
      <w:r w:rsidRPr="00EE23EA">
        <w:t xml:space="preserve">Cooper. M. (2019) The Inventory of Preferences (C-Nip) A users Guide. </w:t>
      </w:r>
      <w:hyperlink r:id="rId7" w:history="1">
        <w:r w:rsidRPr="00EE23EA">
          <w:rPr>
            <w:rStyle w:val="Hyperlink"/>
            <w:i/>
            <w:iCs/>
          </w:rPr>
          <w:t>https://mick-cooper.squarespace.com/new-blog/2019/6/17/the-inventory-of-preferences-c-nip-a-users-guide</w:t>
        </w:r>
      </w:hyperlink>
      <w:r w:rsidRPr="00EE23EA">
        <w:t xml:space="preserve">  Accessed 28/10/19.</w:t>
      </w:r>
    </w:p>
    <w:p w14:paraId="3AB66F4A" w14:textId="77777777" w:rsidR="00C37BF5" w:rsidRPr="00EE23EA" w:rsidRDefault="00C37BF5" w:rsidP="00C37BF5">
      <w:pPr>
        <w:pStyle w:val="ListParagraph"/>
      </w:pPr>
    </w:p>
    <w:p w14:paraId="03D831BE" w14:textId="77777777" w:rsidR="00C37BF5" w:rsidRDefault="00C37BF5" w:rsidP="00C37BF5">
      <w:pPr>
        <w:pStyle w:val="ListParagraph"/>
        <w:numPr>
          <w:ilvl w:val="0"/>
          <w:numId w:val="2"/>
        </w:numPr>
      </w:pPr>
      <w:bookmarkStart w:id="10" w:name="_Hlk24312543"/>
      <w:r w:rsidRPr="00EE23EA">
        <w:t xml:space="preserve">Cooper. M. (2015) Mick Cooper Training and Consultancy. </w:t>
      </w:r>
      <w:bookmarkEnd w:id="10"/>
      <w:r>
        <w:rPr>
          <w:i/>
          <w:iCs/>
        </w:rPr>
        <w:fldChar w:fldCharType="begin"/>
      </w:r>
      <w:r>
        <w:rPr>
          <w:i/>
          <w:iCs/>
        </w:rPr>
        <w:instrText xml:space="preserve"> HYPERLINK "</w:instrText>
      </w:r>
      <w:r w:rsidRPr="004C33CF">
        <w:rPr>
          <w:i/>
          <w:iCs/>
        </w:rPr>
        <w:instrText>https://static1.squarespace.com/static/596f25c2725e25fb89b3a6f4/t/5d073f48ca83a5000144372d/1560756040838/C-NIP1.1+2019-04-04+with+guidelines+2.pdf</w:instrText>
      </w:r>
      <w:r>
        <w:rPr>
          <w:i/>
          <w:iCs/>
        </w:rPr>
        <w:instrText xml:space="preserve">" </w:instrText>
      </w:r>
      <w:r>
        <w:rPr>
          <w:i/>
          <w:iCs/>
        </w:rPr>
        <w:fldChar w:fldCharType="separate"/>
      </w:r>
      <w:r w:rsidRPr="00BF2CD4">
        <w:rPr>
          <w:rStyle w:val="Hyperlink"/>
          <w:i/>
          <w:iCs/>
        </w:rPr>
        <w:t>https://static1.squarespace.com/static/596f25c2725e25fb89b3a6f4/t/5d073f48ca83a5000144372d/1560756040838/C-NIP1.1+2019-04-04+with+guidelines+2.pdf</w:t>
      </w:r>
      <w:r>
        <w:rPr>
          <w:i/>
          <w:iCs/>
        </w:rPr>
        <w:fldChar w:fldCharType="end"/>
      </w:r>
      <w:r w:rsidRPr="00EE23EA">
        <w:rPr>
          <w:i/>
          <w:iCs/>
        </w:rPr>
        <w:t xml:space="preserve"> </w:t>
      </w:r>
      <w:r w:rsidRPr="00EE23EA">
        <w:t xml:space="preserve"> Accessed 28/10/19.</w:t>
      </w:r>
    </w:p>
    <w:p w14:paraId="17F900EB" w14:textId="77777777" w:rsidR="00C37BF5" w:rsidRDefault="00C37BF5" w:rsidP="00C37BF5">
      <w:pPr>
        <w:pStyle w:val="ListParagraph"/>
      </w:pPr>
    </w:p>
    <w:p w14:paraId="46A5085E" w14:textId="77777777" w:rsidR="00C37BF5" w:rsidRDefault="00C37BF5" w:rsidP="00C37BF5">
      <w:pPr>
        <w:pStyle w:val="ListParagraph"/>
        <w:numPr>
          <w:ilvl w:val="0"/>
          <w:numId w:val="2"/>
        </w:numPr>
      </w:pPr>
      <w:r w:rsidRPr="00EE23EA">
        <w:t>Cooper. M. (2015) Mick Cooper Training and Consultancy.</w:t>
      </w:r>
    </w:p>
    <w:p w14:paraId="443EE58D" w14:textId="77777777" w:rsidR="00C37BF5" w:rsidRPr="00EE23EA" w:rsidRDefault="00C37BF5" w:rsidP="00C37BF5">
      <w:pPr>
        <w:pStyle w:val="ListParagraph"/>
      </w:pPr>
      <w:r>
        <w:t xml:space="preserve"> </w:t>
      </w:r>
      <w:hyperlink r:id="rId8" w:history="1">
        <w:r w:rsidRPr="004C33CF">
          <w:rPr>
            <w:color w:val="0000FF"/>
            <w:u w:val="single"/>
          </w:rPr>
          <w:t>https://mick-cooper.squarespace.com/new-blog/2019/7/4/person-centred-therapy-myths-and-realities</w:t>
        </w:r>
      </w:hyperlink>
      <w:r>
        <w:t xml:space="preserve">  Accessed 10/11/19</w:t>
      </w:r>
    </w:p>
    <w:p w14:paraId="3BF91F2D" w14:textId="77777777" w:rsidR="00C37BF5" w:rsidRDefault="00C37BF5" w:rsidP="00C37BF5">
      <w:pPr>
        <w:pStyle w:val="ListParagraph"/>
      </w:pPr>
    </w:p>
    <w:p w14:paraId="5F2DC9BA" w14:textId="77777777" w:rsidR="00C37BF5" w:rsidRPr="00EE23EA" w:rsidRDefault="00C37BF5" w:rsidP="00C37BF5">
      <w:pPr>
        <w:pStyle w:val="ListParagraph"/>
      </w:pPr>
    </w:p>
    <w:p w14:paraId="7AA0D03D" w14:textId="77777777" w:rsidR="00C37BF5" w:rsidRDefault="00C37BF5" w:rsidP="00C37BF5">
      <w:pPr>
        <w:pStyle w:val="ListParagraph"/>
        <w:numPr>
          <w:ilvl w:val="0"/>
          <w:numId w:val="2"/>
        </w:numPr>
      </w:pPr>
      <w:r w:rsidRPr="00EE23EA">
        <w:lastRenderedPageBreak/>
        <w:t>Cooper. M. Norcross. J. (2016) ‘</w:t>
      </w:r>
      <w:r w:rsidRPr="00EE23EA">
        <w:rPr>
          <w:i/>
          <w:iCs/>
        </w:rPr>
        <w:t>A brief, multidimensional measure of clients therapy preferences: The Cooper-Norcross Inventory of preferences (C-NIP)’</w:t>
      </w:r>
      <w:r w:rsidRPr="00EE23EA">
        <w:t xml:space="preserve"> International journal of Clinical and Health Psychology, Vol.16(1), pp87-98.  Accessed 28/10/19.</w:t>
      </w:r>
    </w:p>
    <w:p w14:paraId="0661B50A" w14:textId="77777777" w:rsidR="00C37BF5" w:rsidRDefault="00C37BF5" w:rsidP="00C37BF5">
      <w:pPr>
        <w:pStyle w:val="ListParagraph"/>
      </w:pPr>
    </w:p>
    <w:p w14:paraId="6D6B044A" w14:textId="77777777" w:rsidR="00C37BF5" w:rsidRPr="00EE23EA" w:rsidRDefault="00C37BF5" w:rsidP="00C37BF5">
      <w:pPr>
        <w:pStyle w:val="ListParagraph"/>
        <w:numPr>
          <w:ilvl w:val="0"/>
          <w:numId w:val="2"/>
        </w:numPr>
      </w:pPr>
      <w:r w:rsidRPr="00EE23EA">
        <w:t xml:space="preserve">Culley. S. and Bond. T. (2004) </w:t>
      </w:r>
      <w:r w:rsidRPr="00EE23EA">
        <w:rPr>
          <w:i/>
          <w:iCs/>
        </w:rPr>
        <w:t>Integrative Counselling Skills in Action</w:t>
      </w:r>
      <w:r w:rsidRPr="00EE23EA">
        <w:t xml:space="preserve"> (2nd Edition) London: Sage.</w:t>
      </w:r>
    </w:p>
    <w:p w14:paraId="3D908BE9" w14:textId="77777777" w:rsidR="00C37BF5" w:rsidRDefault="00C37BF5" w:rsidP="00C37BF5">
      <w:pPr>
        <w:pStyle w:val="ListParagraph"/>
      </w:pPr>
    </w:p>
    <w:p w14:paraId="6D543B64" w14:textId="77777777" w:rsidR="00C37BF5" w:rsidRPr="00EE23EA" w:rsidRDefault="00C37BF5" w:rsidP="00C37BF5">
      <w:pPr>
        <w:pStyle w:val="ListParagraph"/>
        <w:numPr>
          <w:ilvl w:val="0"/>
          <w:numId w:val="2"/>
        </w:numPr>
      </w:pPr>
      <w:r w:rsidRPr="00BC73E0">
        <w:t xml:space="preserve">Feltham and Horton (2009) </w:t>
      </w:r>
      <w:r w:rsidRPr="00BC73E0">
        <w:rPr>
          <w:i/>
          <w:iCs/>
        </w:rPr>
        <w:t>The Sage Handbook of Counselling and Psychology.</w:t>
      </w:r>
      <w:r w:rsidRPr="00BC73E0">
        <w:t xml:space="preserve"> London: Sage</w:t>
      </w:r>
    </w:p>
    <w:p w14:paraId="53774BAF" w14:textId="77777777" w:rsidR="00C37BF5" w:rsidRPr="00EE23EA" w:rsidRDefault="00C37BF5" w:rsidP="00C37BF5">
      <w:pPr>
        <w:pStyle w:val="ListParagraph"/>
      </w:pPr>
    </w:p>
    <w:p w14:paraId="229F6932" w14:textId="77777777" w:rsidR="00C37BF5" w:rsidRDefault="00C37BF5" w:rsidP="00C37BF5">
      <w:pPr>
        <w:pStyle w:val="ListParagraph"/>
        <w:numPr>
          <w:ilvl w:val="0"/>
          <w:numId w:val="2"/>
        </w:numPr>
      </w:pPr>
      <w:r w:rsidRPr="00EE23EA">
        <w:t xml:space="preserve">Fonseka. T. </w:t>
      </w:r>
      <w:r w:rsidRPr="00EE23EA">
        <w:rPr>
          <w:i/>
          <w:iCs/>
        </w:rPr>
        <w:t>et al</w:t>
      </w:r>
      <w:r w:rsidRPr="00EE23EA">
        <w:t xml:space="preserve"> (2019) ‘The utility of artificial intelligence in suicide risk prediction and the management of suicidal behaviours’ </w:t>
      </w:r>
      <w:r w:rsidRPr="00EE23EA">
        <w:rPr>
          <w:i/>
          <w:iCs/>
        </w:rPr>
        <w:t>Australian &amp; New Zealand Journal of Psychiatry</w:t>
      </w:r>
      <w:r w:rsidRPr="00EE23EA">
        <w:t>. Vol.53(10), pp.954-964. Accessed 03/11/19.  DOI: 10.1177/0004867419864428</w:t>
      </w:r>
    </w:p>
    <w:p w14:paraId="589356DD" w14:textId="77777777" w:rsidR="00C37BF5" w:rsidRDefault="00C37BF5" w:rsidP="00C37BF5">
      <w:pPr>
        <w:pStyle w:val="ListParagraph"/>
      </w:pPr>
    </w:p>
    <w:p w14:paraId="277842DD" w14:textId="77777777" w:rsidR="00C37BF5" w:rsidRDefault="00C37BF5" w:rsidP="00C37BF5">
      <w:pPr>
        <w:pStyle w:val="ListParagraph"/>
        <w:numPr>
          <w:ilvl w:val="0"/>
          <w:numId w:val="2"/>
        </w:numPr>
      </w:pPr>
      <w:bookmarkStart w:id="11" w:name="_Hlk24305508"/>
      <w:r>
        <w:t>Freire. E. (2001</w:t>
      </w:r>
      <w:bookmarkEnd w:id="11"/>
      <w:r>
        <w:t>)</w:t>
      </w:r>
      <w:r w:rsidRPr="00217A9E">
        <w:rPr>
          <w:i/>
          <w:iCs/>
        </w:rPr>
        <w:t xml:space="preserve"> Unconditional Positive Regard: The distinctive feature of Client Centred Therapy’, </w:t>
      </w:r>
      <w:r>
        <w:t xml:space="preserve">in </w:t>
      </w:r>
      <w:proofErr w:type="spellStart"/>
      <w:r>
        <w:t>Bosarth</w:t>
      </w:r>
      <w:proofErr w:type="spellEnd"/>
      <w:r>
        <w:t>. J and Wilkins. P. (2001) Rogers Therapeutic Conditions: Evolution, Theory and Practice. Hereford: PCCS Books</w:t>
      </w:r>
    </w:p>
    <w:p w14:paraId="4BA9E550" w14:textId="77777777" w:rsidR="00C37BF5" w:rsidRDefault="00C37BF5" w:rsidP="00C37BF5">
      <w:pPr>
        <w:pStyle w:val="ListParagraph"/>
      </w:pPr>
    </w:p>
    <w:p w14:paraId="4FCEFD69" w14:textId="77777777" w:rsidR="00C37BF5" w:rsidRPr="004F59B6" w:rsidRDefault="00C37BF5" w:rsidP="00C37BF5">
      <w:pPr>
        <w:pStyle w:val="ListParagraph"/>
        <w:numPr>
          <w:ilvl w:val="0"/>
          <w:numId w:val="2"/>
        </w:numPr>
      </w:pPr>
      <w:r>
        <w:t xml:space="preserve">Got Questions. </w:t>
      </w:r>
      <w:r w:rsidRPr="004F59B6">
        <w:rPr>
          <w:i/>
          <w:iCs/>
        </w:rPr>
        <w:t xml:space="preserve">What is Person Centred </w:t>
      </w:r>
      <w:proofErr w:type="gramStart"/>
      <w:r w:rsidRPr="004F59B6">
        <w:rPr>
          <w:i/>
          <w:iCs/>
        </w:rPr>
        <w:t>Therapy, and</w:t>
      </w:r>
      <w:proofErr w:type="gramEnd"/>
      <w:r w:rsidRPr="004F59B6">
        <w:rPr>
          <w:i/>
          <w:iCs/>
        </w:rPr>
        <w:t xml:space="preserve"> is it Biblical.</w:t>
      </w:r>
      <w:r>
        <w:t xml:space="preserve"> </w:t>
      </w:r>
      <w:hyperlink r:id="rId9" w:history="1">
        <w:r w:rsidRPr="00BF2CD4">
          <w:rPr>
            <w:rStyle w:val="Hyperlink"/>
          </w:rPr>
          <w:t>https://www.gotquestions.org/person-centered-therapy.html</w:t>
        </w:r>
      </w:hyperlink>
      <w:r w:rsidRPr="004F59B6">
        <w:rPr>
          <w:color w:val="0000FF"/>
          <w:u w:val="single"/>
        </w:rPr>
        <w:t xml:space="preserve">  </w:t>
      </w:r>
      <w:r w:rsidRPr="004F59B6">
        <w:rPr>
          <w:color w:val="000000" w:themeColor="text1"/>
        </w:rPr>
        <w:t>Accessed 10/11/2019</w:t>
      </w:r>
      <w:r>
        <w:rPr>
          <w:color w:val="000000" w:themeColor="text1"/>
        </w:rPr>
        <w:t>.</w:t>
      </w:r>
    </w:p>
    <w:p w14:paraId="52DC8CB2" w14:textId="77777777" w:rsidR="00C37BF5" w:rsidRPr="00EE23EA" w:rsidRDefault="00C37BF5" w:rsidP="00C37BF5">
      <w:pPr>
        <w:pStyle w:val="ListParagraph"/>
      </w:pPr>
    </w:p>
    <w:p w14:paraId="720E638D" w14:textId="77777777" w:rsidR="00C37BF5" w:rsidRPr="00EE23EA" w:rsidRDefault="00C37BF5" w:rsidP="00C37BF5">
      <w:pPr>
        <w:pStyle w:val="ListParagraph"/>
        <w:numPr>
          <w:ilvl w:val="0"/>
          <w:numId w:val="2"/>
        </w:numPr>
      </w:pPr>
      <w:r w:rsidRPr="00EE23EA">
        <w:t xml:space="preserve">Greenburg. L. &amp; Geller. S. (2001) </w:t>
      </w:r>
      <w:r w:rsidRPr="00EE23EA">
        <w:rPr>
          <w:i/>
          <w:iCs/>
        </w:rPr>
        <w:t xml:space="preserve">Congruence and Therapeutic Presence. </w:t>
      </w:r>
      <w:hyperlink r:id="rId10" w:history="1">
        <w:r w:rsidRPr="00EE23EA">
          <w:rPr>
            <w:color w:val="0000FF"/>
            <w:u w:val="single"/>
          </w:rPr>
          <w:t>https://www.researchgate.net/publication/238576311_Congruence_and_Therapeutic_Presence</w:t>
        </w:r>
      </w:hyperlink>
      <w:r w:rsidRPr="00EE23EA">
        <w:t xml:space="preserve">  Accessed 09/11/19.</w:t>
      </w:r>
    </w:p>
    <w:p w14:paraId="2D0DFEBA" w14:textId="77777777" w:rsidR="00C37BF5" w:rsidRPr="00EE23EA" w:rsidRDefault="00C37BF5" w:rsidP="00C37BF5">
      <w:pPr>
        <w:pStyle w:val="ListParagraph"/>
      </w:pPr>
    </w:p>
    <w:p w14:paraId="0CF1EBA2" w14:textId="77777777" w:rsidR="00C37BF5" w:rsidRPr="00EE23EA" w:rsidRDefault="00C37BF5" w:rsidP="00C37BF5">
      <w:pPr>
        <w:pStyle w:val="ListParagraph"/>
        <w:numPr>
          <w:ilvl w:val="0"/>
          <w:numId w:val="2"/>
        </w:numPr>
      </w:pPr>
      <w:r w:rsidRPr="00EE23EA">
        <w:t xml:space="preserve">Howard. A. (2000) </w:t>
      </w:r>
      <w:r w:rsidRPr="00EE23EA">
        <w:rPr>
          <w:i/>
          <w:iCs/>
        </w:rPr>
        <w:t>Philosophy for Counselling and Psychotherapy</w:t>
      </w:r>
      <w:r w:rsidRPr="00EE23EA">
        <w:t>. Palgrave, New York.</w:t>
      </w:r>
    </w:p>
    <w:p w14:paraId="37E952F6" w14:textId="77777777" w:rsidR="00C37BF5" w:rsidRPr="00EE23EA" w:rsidRDefault="00C37BF5" w:rsidP="00C37BF5">
      <w:pPr>
        <w:pStyle w:val="ListParagraph"/>
      </w:pPr>
    </w:p>
    <w:p w14:paraId="0D20682F" w14:textId="77777777" w:rsidR="00C37BF5" w:rsidRDefault="00C37BF5" w:rsidP="00C37BF5">
      <w:pPr>
        <w:pStyle w:val="ListParagraph"/>
        <w:numPr>
          <w:ilvl w:val="0"/>
          <w:numId w:val="2"/>
        </w:numPr>
      </w:pPr>
      <w:proofErr w:type="spellStart"/>
      <w:r w:rsidRPr="00EE23EA">
        <w:t>Hycner</w:t>
      </w:r>
      <w:proofErr w:type="spellEnd"/>
      <w:r w:rsidRPr="00EE23EA">
        <w:t xml:space="preserve">. R and Jacobs. L. (1995) The Healing relationship in Gestalt Therapy: A </w:t>
      </w:r>
      <w:proofErr w:type="spellStart"/>
      <w:r w:rsidRPr="00EE23EA">
        <w:t>Diological</w:t>
      </w:r>
      <w:proofErr w:type="spellEnd"/>
      <w:r w:rsidRPr="00EE23EA">
        <w:t>/Self Psychological Approach.  New York: The Gestalt Journal Press.</w:t>
      </w:r>
    </w:p>
    <w:p w14:paraId="2F498B1F" w14:textId="77777777" w:rsidR="00C37BF5" w:rsidRDefault="00C37BF5" w:rsidP="00C37BF5">
      <w:pPr>
        <w:pStyle w:val="ListParagraph"/>
      </w:pPr>
    </w:p>
    <w:p w14:paraId="336AF902" w14:textId="77777777" w:rsidR="00C37BF5" w:rsidRDefault="00C37BF5" w:rsidP="00C37BF5">
      <w:pPr>
        <w:pStyle w:val="ListParagraph"/>
        <w:numPr>
          <w:ilvl w:val="0"/>
          <w:numId w:val="2"/>
        </w:numPr>
      </w:pPr>
      <w:bookmarkStart w:id="12" w:name="_Hlk24307465"/>
      <w:r>
        <w:t xml:space="preserve">McLeod. J. (2007) </w:t>
      </w:r>
      <w:bookmarkEnd w:id="12"/>
      <w:r w:rsidRPr="00B320F9">
        <w:rPr>
          <w:i/>
          <w:iCs/>
        </w:rPr>
        <w:t>Counselling Skills</w:t>
      </w:r>
      <w:r>
        <w:rPr>
          <w:i/>
          <w:iCs/>
        </w:rPr>
        <w:t>.</w:t>
      </w:r>
      <w:r>
        <w:t xml:space="preserve"> </w:t>
      </w:r>
      <w:proofErr w:type="gramStart"/>
      <w:r>
        <w:t>England :</w:t>
      </w:r>
      <w:proofErr w:type="gramEnd"/>
      <w:r>
        <w:t xml:space="preserve"> Oxford University Press</w:t>
      </w:r>
    </w:p>
    <w:p w14:paraId="29DF85EA" w14:textId="77777777" w:rsidR="00C37BF5" w:rsidRDefault="00C37BF5" w:rsidP="00C37BF5">
      <w:pPr>
        <w:pStyle w:val="ListParagraph"/>
      </w:pPr>
    </w:p>
    <w:p w14:paraId="7F2120B8" w14:textId="77777777" w:rsidR="00C37BF5" w:rsidRPr="00EE23EA" w:rsidRDefault="00C37BF5" w:rsidP="00C37BF5">
      <w:pPr>
        <w:pStyle w:val="ListParagraph"/>
      </w:pPr>
    </w:p>
    <w:p w14:paraId="34F13452" w14:textId="77777777" w:rsidR="00C37BF5" w:rsidRDefault="00C37BF5" w:rsidP="00C37BF5">
      <w:pPr>
        <w:pStyle w:val="ListParagraph"/>
        <w:numPr>
          <w:ilvl w:val="0"/>
          <w:numId w:val="2"/>
        </w:numPr>
      </w:pPr>
      <w:r w:rsidRPr="00EE23EA">
        <w:t xml:space="preserve">Midwinter. R. Dickson. J. (2015) </w:t>
      </w:r>
      <w:r w:rsidRPr="00EE23EA">
        <w:rPr>
          <w:i/>
          <w:iCs/>
        </w:rPr>
        <w:t xml:space="preserve">Embedding Counselling and Communication Skills. </w:t>
      </w:r>
      <w:r w:rsidRPr="00EE23EA">
        <w:t xml:space="preserve">first edition, East Sussex, Routledge. </w:t>
      </w:r>
    </w:p>
    <w:p w14:paraId="247102D6" w14:textId="77777777" w:rsidR="00C37BF5" w:rsidRDefault="00C37BF5" w:rsidP="00C37BF5">
      <w:pPr>
        <w:pStyle w:val="ListParagraph"/>
      </w:pPr>
    </w:p>
    <w:p w14:paraId="1E868570" w14:textId="77777777" w:rsidR="00C37BF5" w:rsidRPr="00EE23EA" w:rsidRDefault="00C37BF5" w:rsidP="00C37BF5">
      <w:pPr>
        <w:pStyle w:val="ListParagraph"/>
        <w:numPr>
          <w:ilvl w:val="0"/>
          <w:numId w:val="2"/>
        </w:numPr>
        <w:spacing w:before="240"/>
      </w:pPr>
      <w:proofErr w:type="spellStart"/>
      <w:r>
        <w:t>Mulhauser</w:t>
      </w:r>
      <w:proofErr w:type="spellEnd"/>
      <w:r>
        <w:t xml:space="preserve">. G. (2016) </w:t>
      </w:r>
      <w:r w:rsidRPr="0085140C">
        <w:rPr>
          <w:i/>
          <w:iCs/>
        </w:rPr>
        <w:t>An introduction to Person-Centred Counselling</w:t>
      </w:r>
      <w:r>
        <w:rPr>
          <w:i/>
          <w:iCs/>
        </w:rPr>
        <w:t xml:space="preserve"> </w:t>
      </w:r>
      <w:hyperlink r:id="rId11" w:history="1">
        <w:r w:rsidRPr="00BF2CD4">
          <w:rPr>
            <w:rStyle w:val="Hyperlink"/>
          </w:rPr>
          <w:t>https://counsellingresource.com/therapy/types/person-centred/</w:t>
        </w:r>
      </w:hyperlink>
      <w:r>
        <w:t xml:space="preserve">  Accessed 10/11/2019</w:t>
      </w:r>
    </w:p>
    <w:p w14:paraId="29B9EE49" w14:textId="77777777" w:rsidR="00C37BF5" w:rsidRDefault="00C37BF5" w:rsidP="00C37BF5">
      <w:pPr>
        <w:pStyle w:val="ListParagraph"/>
      </w:pPr>
    </w:p>
    <w:p w14:paraId="5CF71CC4" w14:textId="77777777" w:rsidR="00C37BF5" w:rsidRDefault="00C37BF5" w:rsidP="00C37BF5">
      <w:pPr>
        <w:pStyle w:val="ListParagraph"/>
        <w:numPr>
          <w:ilvl w:val="0"/>
          <w:numId w:val="2"/>
        </w:numPr>
      </w:pPr>
      <w:r w:rsidRPr="00EE23EA">
        <w:t xml:space="preserve">Nam. S. </w:t>
      </w:r>
      <w:r w:rsidRPr="00EE23EA">
        <w:rPr>
          <w:i/>
          <w:iCs/>
        </w:rPr>
        <w:t>et al</w:t>
      </w:r>
      <w:r w:rsidRPr="00EE23EA">
        <w:t xml:space="preserve"> (2010) ‘A Meta-analysis of Gender Differences in Attitudes Toward Seeking Professional Psychological Help’ </w:t>
      </w:r>
      <w:r w:rsidRPr="00EE23EA">
        <w:rPr>
          <w:i/>
          <w:iCs/>
        </w:rPr>
        <w:t>Journal of American College Health</w:t>
      </w:r>
      <w:r w:rsidRPr="00EE23EA">
        <w:t>. Vol.59(2), pp110-6</w:t>
      </w:r>
      <w:r w:rsidRPr="00EE23EA">
        <w:rPr>
          <w:i/>
          <w:iCs/>
        </w:rPr>
        <w:t>.</w:t>
      </w:r>
      <w:r w:rsidRPr="00EE23EA">
        <w:t xml:space="preserve"> Accessed 06/11/19.</w:t>
      </w:r>
    </w:p>
    <w:p w14:paraId="0F177887" w14:textId="77777777" w:rsidR="00C37BF5" w:rsidRDefault="00C37BF5" w:rsidP="00C37BF5">
      <w:pPr>
        <w:pStyle w:val="ListParagraph"/>
      </w:pPr>
    </w:p>
    <w:p w14:paraId="1277870C" w14:textId="77777777" w:rsidR="00C37BF5" w:rsidRPr="00EE23EA" w:rsidRDefault="00C37BF5" w:rsidP="00C37BF5">
      <w:pPr>
        <w:pStyle w:val="ListParagraph"/>
        <w:numPr>
          <w:ilvl w:val="0"/>
          <w:numId w:val="2"/>
        </w:numPr>
      </w:pPr>
      <w:r w:rsidRPr="00EE23EA">
        <w:t>Nelson-Jones. R. (1997) ‘The Theory and Practice of Counselling’ (3</w:t>
      </w:r>
      <w:r w:rsidRPr="00EE23EA">
        <w:rPr>
          <w:vertAlign w:val="superscript"/>
        </w:rPr>
        <w:t>rd</w:t>
      </w:r>
      <w:r w:rsidRPr="00EE23EA">
        <w:t xml:space="preserve"> Edition) London: Cassell.</w:t>
      </w:r>
    </w:p>
    <w:p w14:paraId="0E848D16" w14:textId="77777777" w:rsidR="00C37BF5" w:rsidRPr="00EE23EA" w:rsidRDefault="00C37BF5" w:rsidP="00C37BF5">
      <w:pPr>
        <w:pStyle w:val="ListParagraph"/>
      </w:pPr>
    </w:p>
    <w:p w14:paraId="0E25418A" w14:textId="77777777" w:rsidR="00C37BF5" w:rsidRPr="00EE23EA" w:rsidRDefault="00C37BF5" w:rsidP="00C37BF5">
      <w:pPr>
        <w:pStyle w:val="ListParagraph"/>
        <w:numPr>
          <w:ilvl w:val="0"/>
          <w:numId w:val="2"/>
        </w:numPr>
      </w:pPr>
      <w:r w:rsidRPr="00EE23EA">
        <w:lastRenderedPageBreak/>
        <w:t xml:space="preserve">Norcross. J. </w:t>
      </w:r>
      <w:proofErr w:type="spellStart"/>
      <w:r w:rsidRPr="00EE23EA">
        <w:t>Wampold</w:t>
      </w:r>
      <w:proofErr w:type="spellEnd"/>
      <w:r w:rsidRPr="00EE23EA">
        <w:t xml:space="preserve">. B. (2018) ‘A new therapy for each patient: Evidence based relationships and responsiveness’ </w:t>
      </w:r>
      <w:r w:rsidRPr="00EE23EA">
        <w:rPr>
          <w:i/>
          <w:iCs/>
        </w:rPr>
        <w:t>Journal of Clinical Psychology</w:t>
      </w:r>
      <w:r w:rsidRPr="00EE23EA">
        <w:t>. Vol.74(11), pp.1889-1906. Accessed 06/11/19.  DOI: 10.1002/jclp.22678</w:t>
      </w:r>
    </w:p>
    <w:p w14:paraId="464FF59E" w14:textId="77777777" w:rsidR="00C37BF5" w:rsidRPr="00EE23EA" w:rsidRDefault="00C37BF5" w:rsidP="00C37BF5"/>
    <w:p w14:paraId="048E87DE" w14:textId="77777777" w:rsidR="00C37BF5" w:rsidRPr="00EE23EA" w:rsidRDefault="00C37BF5" w:rsidP="00C37BF5">
      <w:pPr>
        <w:pStyle w:val="ListParagraph"/>
        <w:numPr>
          <w:ilvl w:val="0"/>
          <w:numId w:val="2"/>
        </w:numPr>
      </w:pPr>
      <w:r w:rsidRPr="00EE23EA">
        <w:t xml:space="preserve">Norcross. J. (2011) </w:t>
      </w:r>
      <w:r w:rsidRPr="00EE23EA">
        <w:rPr>
          <w:i/>
          <w:iCs/>
        </w:rPr>
        <w:t>Psychotherapy relationships that work</w:t>
      </w:r>
      <w:r w:rsidRPr="00EE23EA">
        <w:t>, 2</w:t>
      </w:r>
      <w:r w:rsidRPr="00EE23EA">
        <w:rPr>
          <w:vertAlign w:val="superscript"/>
        </w:rPr>
        <w:t>nd</w:t>
      </w:r>
      <w:r w:rsidRPr="00EE23EA">
        <w:t xml:space="preserve"> Edition, Oxford University Press, New York</w:t>
      </w:r>
    </w:p>
    <w:p w14:paraId="6AFEFE7A" w14:textId="77777777" w:rsidR="00C37BF5" w:rsidRPr="00EE23EA" w:rsidRDefault="00C37BF5" w:rsidP="00C37BF5">
      <w:pPr>
        <w:pStyle w:val="ListParagraph"/>
      </w:pPr>
    </w:p>
    <w:p w14:paraId="53757C50" w14:textId="77777777" w:rsidR="00C37BF5" w:rsidRPr="00EE23EA" w:rsidRDefault="00C37BF5" w:rsidP="00C37BF5">
      <w:pPr>
        <w:pStyle w:val="ListParagraph"/>
      </w:pPr>
    </w:p>
    <w:p w14:paraId="5D2EFBC7" w14:textId="77777777" w:rsidR="00C37BF5" w:rsidRPr="00EE23EA" w:rsidRDefault="00C37BF5" w:rsidP="00C37BF5">
      <w:pPr>
        <w:pStyle w:val="ListParagraph"/>
        <w:numPr>
          <w:ilvl w:val="0"/>
          <w:numId w:val="2"/>
        </w:numPr>
      </w:pPr>
      <w:r w:rsidRPr="00EE23EA">
        <w:t xml:space="preserve">Rogers. C (1957) </w:t>
      </w:r>
      <w:bookmarkStart w:id="13" w:name="_Hlk24199868"/>
      <w:r w:rsidRPr="00EE23EA">
        <w:t xml:space="preserve">‘The necessary and sufficient conditions of therapeutic personality change’ </w:t>
      </w:r>
      <w:bookmarkEnd w:id="13"/>
      <w:r w:rsidRPr="00EE23EA">
        <w:rPr>
          <w:i/>
          <w:iCs/>
        </w:rPr>
        <w:t>Journal of Counselling Psychology.</w:t>
      </w:r>
      <w:r w:rsidRPr="00EE23EA">
        <w:t xml:space="preserve"> Vol 21(2), pp.95-203.</w:t>
      </w:r>
    </w:p>
    <w:p w14:paraId="6E7DDEA7" w14:textId="77777777" w:rsidR="00C37BF5" w:rsidRPr="00EE23EA" w:rsidRDefault="00C37BF5" w:rsidP="00C37BF5"/>
    <w:p w14:paraId="6DD392F1" w14:textId="77777777" w:rsidR="00C37BF5" w:rsidRPr="00EE23EA" w:rsidRDefault="00C37BF5" w:rsidP="00C37BF5">
      <w:pPr>
        <w:pStyle w:val="ListParagraph"/>
        <w:numPr>
          <w:ilvl w:val="0"/>
          <w:numId w:val="2"/>
        </w:numPr>
      </w:pPr>
      <w:r w:rsidRPr="00EE23EA">
        <w:t xml:space="preserve">Rogers. C. (1992) ‘The necessary and sufficient conditions of therapeutic personality change’ </w:t>
      </w:r>
      <w:r w:rsidRPr="00EE23EA">
        <w:rPr>
          <w:i/>
          <w:iCs/>
        </w:rPr>
        <w:t>Journal of Consulting and Clinical Psychology</w:t>
      </w:r>
      <w:r w:rsidRPr="00EE23EA">
        <w:t>. Vol 60(6), p.827. Accessed 06/11/19.  DOI: 10.1037/0022-006x.60.6.827</w:t>
      </w:r>
    </w:p>
    <w:p w14:paraId="68B92581" w14:textId="77777777" w:rsidR="00C37BF5" w:rsidRPr="00EE23EA" w:rsidRDefault="00C37BF5" w:rsidP="00C37BF5">
      <w:pPr>
        <w:pStyle w:val="ListParagraph"/>
      </w:pPr>
    </w:p>
    <w:p w14:paraId="21E0ACBE" w14:textId="77777777" w:rsidR="00C37BF5" w:rsidRPr="00EE23EA" w:rsidRDefault="00C37BF5" w:rsidP="00C37BF5">
      <w:pPr>
        <w:pStyle w:val="ListParagraph"/>
        <w:numPr>
          <w:ilvl w:val="0"/>
          <w:numId w:val="2"/>
        </w:numPr>
      </w:pPr>
      <w:r w:rsidRPr="00EE23EA">
        <w:t xml:space="preserve">Salleh. A. </w:t>
      </w:r>
      <w:r w:rsidRPr="00EE23EA">
        <w:rPr>
          <w:i/>
          <w:iCs/>
        </w:rPr>
        <w:t>et al</w:t>
      </w:r>
      <w:r w:rsidRPr="00EE23EA">
        <w:t xml:space="preserve"> (2015) ‘Online counselling using email: A qualitative study’ </w:t>
      </w:r>
      <w:r w:rsidRPr="00EE23EA">
        <w:rPr>
          <w:i/>
          <w:iCs/>
        </w:rPr>
        <w:t>Asia Pacific Education Review</w:t>
      </w:r>
      <w:r w:rsidRPr="00EE23EA">
        <w:t>, Vol.16(4), pp.549-563. Accessed 03/11/19.  DOI: 10.1007/s12564-015-9393-6</w:t>
      </w:r>
    </w:p>
    <w:p w14:paraId="434FB78F" w14:textId="77777777" w:rsidR="00C37BF5" w:rsidRPr="00EE23EA" w:rsidRDefault="00C37BF5" w:rsidP="00C37BF5">
      <w:pPr>
        <w:pStyle w:val="ListParagraph"/>
      </w:pPr>
    </w:p>
    <w:p w14:paraId="6441CE2D" w14:textId="77777777" w:rsidR="00C37BF5" w:rsidRPr="0057756F" w:rsidRDefault="00C37BF5" w:rsidP="00C37BF5">
      <w:pPr>
        <w:rPr>
          <w:sz w:val="24"/>
          <w:szCs w:val="24"/>
        </w:rPr>
      </w:pPr>
    </w:p>
    <w:p w14:paraId="4B8F7D66" w14:textId="77777777" w:rsidR="00C37BF5" w:rsidRDefault="00C37BF5" w:rsidP="00C37BF5">
      <w:pPr>
        <w:rPr>
          <w:sz w:val="28"/>
          <w:szCs w:val="28"/>
        </w:rPr>
      </w:pPr>
      <w:r>
        <w:rPr>
          <w:sz w:val="28"/>
          <w:szCs w:val="28"/>
        </w:rPr>
        <w:br w:type="page"/>
      </w:r>
      <w:r>
        <w:rPr>
          <w:sz w:val="28"/>
          <w:szCs w:val="28"/>
        </w:rPr>
        <w:lastRenderedPageBreak/>
        <w:t>APPENIX</w:t>
      </w:r>
    </w:p>
    <w:p w14:paraId="5ACA7EDB" w14:textId="77777777" w:rsidR="00C37BF5" w:rsidRPr="00CF4510" w:rsidRDefault="00C37BF5" w:rsidP="00C37BF5">
      <w:pPr>
        <w:rPr>
          <w:sz w:val="28"/>
          <w:szCs w:val="28"/>
        </w:rPr>
      </w:pPr>
      <w:r w:rsidRPr="00CF4510">
        <w:rPr>
          <w:sz w:val="28"/>
          <w:szCs w:val="28"/>
        </w:rPr>
        <w:t>Cooper – Norcross Inventory of Preferences (C-NIP)</w:t>
      </w:r>
    </w:p>
    <w:p w14:paraId="2571785E" w14:textId="77777777" w:rsidR="00C37BF5" w:rsidRPr="00CF4510" w:rsidRDefault="00C37BF5" w:rsidP="00C37BF5">
      <w:pPr>
        <w:rPr>
          <w:sz w:val="18"/>
          <w:szCs w:val="18"/>
        </w:rPr>
      </w:pPr>
      <w:r w:rsidRPr="00CF4510">
        <w:rPr>
          <w:sz w:val="18"/>
          <w:szCs w:val="18"/>
        </w:rPr>
        <w:t>On each of the items below, please indicate your preferences for how a psychotherapist or counsellor</w:t>
      </w:r>
    </w:p>
    <w:p w14:paraId="0D237BB4" w14:textId="77777777" w:rsidR="00C37BF5" w:rsidRDefault="00C37BF5" w:rsidP="00C37BF5">
      <w:pPr>
        <w:rPr>
          <w:sz w:val="18"/>
          <w:szCs w:val="18"/>
        </w:rPr>
      </w:pPr>
      <w:r w:rsidRPr="00CF4510">
        <w:rPr>
          <w:sz w:val="18"/>
          <w:szCs w:val="18"/>
        </w:rPr>
        <w:t>should work with you by circling a number.</w:t>
      </w:r>
    </w:p>
    <w:p w14:paraId="254D5BCB" w14:textId="77777777" w:rsidR="00C37BF5" w:rsidRDefault="00C37BF5" w:rsidP="00C37BF5">
      <w:pPr>
        <w:rPr>
          <w:sz w:val="18"/>
          <w:szCs w:val="18"/>
        </w:rPr>
      </w:pPr>
      <w:r w:rsidRPr="00CF4510">
        <w:rPr>
          <w:sz w:val="18"/>
          <w:szCs w:val="18"/>
        </w:rPr>
        <w:t>A 3 indicates a strong preference in that direction,</w:t>
      </w:r>
    </w:p>
    <w:p w14:paraId="23C74574" w14:textId="77777777" w:rsidR="00C37BF5" w:rsidRDefault="00C37BF5" w:rsidP="00C37BF5">
      <w:pPr>
        <w:rPr>
          <w:sz w:val="18"/>
          <w:szCs w:val="18"/>
        </w:rPr>
      </w:pPr>
      <w:r w:rsidRPr="00CF4510">
        <w:rPr>
          <w:sz w:val="18"/>
          <w:szCs w:val="18"/>
        </w:rPr>
        <w:t>2 indicates a</w:t>
      </w:r>
      <w:r>
        <w:rPr>
          <w:sz w:val="18"/>
          <w:szCs w:val="18"/>
        </w:rPr>
        <w:t xml:space="preserve"> </w:t>
      </w:r>
      <w:r w:rsidRPr="00CF4510">
        <w:rPr>
          <w:sz w:val="18"/>
          <w:szCs w:val="18"/>
        </w:rPr>
        <w:t xml:space="preserve">moderate preference in that direction, </w:t>
      </w:r>
    </w:p>
    <w:p w14:paraId="2EC02A4A" w14:textId="77777777" w:rsidR="00C37BF5" w:rsidRDefault="00C37BF5" w:rsidP="00C37BF5">
      <w:pPr>
        <w:rPr>
          <w:sz w:val="18"/>
          <w:szCs w:val="18"/>
        </w:rPr>
      </w:pPr>
      <w:r w:rsidRPr="00CF4510">
        <w:rPr>
          <w:sz w:val="18"/>
          <w:szCs w:val="18"/>
        </w:rPr>
        <w:t>1 indicates a slight preference in that direction,</w:t>
      </w:r>
    </w:p>
    <w:p w14:paraId="1D2326BC" w14:textId="77777777" w:rsidR="00C37BF5" w:rsidRDefault="00C37BF5" w:rsidP="00C37BF5">
      <w:pPr>
        <w:rPr>
          <w:sz w:val="18"/>
          <w:szCs w:val="18"/>
        </w:rPr>
      </w:pPr>
      <w:r w:rsidRPr="00CF4510">
        <w:rPr>
          <w:sz w:val="18"/>
          <w:szCs w:val="18"/>
        </w:rPr>
        <w:t xml:space="preserve"> 0 indicates no</w:t>
      </w:r>
      <w:r>
        <w:rPr>
          <w:sz w:val="18"/>
          <w:szCs w:val="18"/>
        </w:rPr>
        <w:t xml:space="preserve"> </w:t>
      </w:r>
      <w:r w:rsidRPr="00CF4510">
        <w:rPr>
          <w:sz w:val="18"/>
          <w:szCs w:val="18"/>
        </w:rPr>
        <w:t>preference in either direction/an equally strong preference in both directions.</w:t>
      </w:r>
    </w:p>
    <w:p w14:paraId="6891C992" w14:textId="77777777" w:rsidR="00C37BF5" w:rsidRPr="00CF4510" w:rsidRDefault="00C37BF5" w:rsidP="00C37BF5">
      <w:pPr>
        <w:rPr>
          <w:sz w:val="18"/>
          <w:szCs w:val="18"/>
        </w:rPr>
      </w:pPr>
    </w:p>
    <w:p w14:paraId="3BEEC69F" w14:textId="77777777" w:rsidR="00C37BF5" w:rsidRPr="00CF4510" w:rsidRDefault="00C37BF5" w:rsidP="00C37BF5">
      <w:pPr>
        <w:rPr>
          <w:sz w:val="18"/>
          <w:szCs w:val="18"/>
        </w:rPr>
      </w:pPr>
      <w:r w:rsidRPr="00CF4510">
        <w:rPr>
          <w:sz w:val="18"/>
          <w:szCs w:val="18"/>
        </w:rPr>
        <w:t>‘I would like the therapist to…’</w:t>
      </w:r>
    </w:p>
    <w:p w14:paraId="5246A0C5" w14:textId="77777777" w:rsidR="00C37BF5" w:rsidRPr="00CF4510" w:rsidRDefault="00C37BF5" w:rsidP="00C37BF5">
      <w:pPr>
        <w:rPr>
          <w:sz w:val="18"/>
          <w:szCs w:val="18"/>
        </w:rPr>
      </w:pPr>
      <w:r w:rsidRPr="00CF4510">
        <w:rPr>
          <w:sz w:val="18"/>
          <w:szCs w:val="18"/>
        </w:rPr>
        <w:t>1. Focus on specific goals No or equal preference Not focus on specific goals</w:t>
      </w:r>
    </w:p>
    <w:p w14:paraId="7A928BB1" w14:textId="77777777" w:rsidR="00C37BF5" w:rsidRPr="00CF4510" w:rsidRDefault="00C37BF5" w:rsidP="00C37BF5">
      <w:pPr>
        <w:rPr>
          <w:sz w:val="18"/>
          <w:szCs w:val="18"/>
        </w:rPr>
      </w:pPr>
      <w:r w:rsidRPr="00CF4510">
        <w:rPr>
          <w:sz w:val="18"/>
          <w:szCs w:val="18"/>
        </w:rPr>
        <w:t>3 2 1 0 -1 -2 -3</w:t>
      </w:r>
    </w:p>
    <w:p w14:paraId="6305F53E" w14:textId="77777777" w:rsidR="00C37BF5" w:rsidRPr="00CF4510" w:rsidRDefault="00C37BF5" w:rsidP="00C37BF5">
      <w:pPr>
        <w:rPr>
          <w:sz w:val="18"/>
          <w:szCs w:val="18"/>
        </w:rPr>
      </w:pPr>
      <w:r w:rsidRPr="00CF4510">
        <w:rPr>
          <w:sz w:val="18"/>
          <w:szCs w:val="18"/>
        </w:rPr>
        <w:t>2. Give structure to the therapy No or equal preference</w:t>
      </w:r>
      <w:r>
        <w:rPr>
          <w:sz w:val="18"/>
          <w:szCs w:val="18"/>
        </w:rPr>
        <w:t xml:space="preserve"> </w:t>
      </w:r>
      <w:r w:rsidRPr="00CF4510">
        <w:rPr>
          <w:sz w:val="18"/>
          <w:szCs w:val="18"/>
        </w:rPr>
        <w:t>Allow the therapy to be unstructured</w:t>
      </w:r>
    </w:p>
    <w:p w14:paraId="769E33BF" w14:textId="77777777" w:rsidR="00C37BF5" w:rsidRPr="00CF4510" w:rsidRDefault="00C37BF5" w:rsidP="00C37BF5">
      <w:pPr>
        <w:rPr>
          <w:sz w:val="18"/>
          <w:szCs w:val="18"/>
        </w:rPr>
      </w:pPr>
      <w:r w:rsidRPr="00CF4510">
        <w:rPr>
          <w:sz w:val="18"/>
          <w:szCs w:val="18"/>
        </w:rPr>
        <w:t>3 2 1 0 -1 -2 -3</w:t>
      </w:r>
    </w:p>
    <w:p w14:paraId="2E3419A1" w14:textId="77777777" w:rsidR="00C37BF5" w:rsidRPr="00CF4510" w:rsidRDefault="00C37BF5" w:rsidP="00C37BF5">
      <w:pPr>
        <w:rPr>
          <w:sz w:val="18"/>
          <w:szCs w:val="18"/>
        </w:rPr>
      </w:pPr>
      <w:r w:rsidRPr="00CF4510">
        <w:rPr>
          <w:sz w:val="18"/>
          <w:szCs w:val="18"/>
        </w:rPr>
        <w:t>3. Teach me skills to deal with my problems No or equal preference</w:t>
      </w:r>
      <w:r>
        <w:rPr>
          <w:sz w:val="18"/>
          <w:szCs w:val="18"/>
        </w:rPr>
        <w:t xml:space="preserve"> </w:t>
      </w:r>
      <w:r w:rsidRPr="00CF4510">
        <w:rPr>
          <w:sz w:val="18"/>
          <w:szCs w:val="18"/>
        </w:rPr>
        <w:t>Not teach me skills to deal with my problems</w:t>
      </w:r>
    </w:p>
    <w:p w14:paraId="1FC7F70E" w14:textId="77777777" w:rsidR="00C37BF5" w:rsidRPr="00CF4510" w:rsidRDefault="00C37BF5" w:rsidP="00C37BF5">
      <w:pPr>
        <w:rPr>
          <w:sz w:val="18"/>
          <w:szCs w:val="18"/>
        </w:rPr>
      </w:pPr>
      <w:r w:rsidRPr="00CF4510">
        <w:rPr>
          <w:sz w:val="18"/>
          <w:szCs w:val="18"/>
        </w:rPr>
        <w:t>3 2 1 0 -1 -2 -3</w:t>
      </w:r>
    </w:p>
    <w:p w14:paraId="555D8517" w14:textId="77777777" w:rsidR="00C37BF5" w:rsidRPr="00CF4510" w:rsidRDefault="00C37BF5" w:rsidP="00C37BF5">
      <w:pPr>
        <w:rPr>
          <w:sz w:val="18"/>
          <w:szCs w:val="18"/>
        </w:rPr>
      </w:pPr>
      <w:r w:rsidRPr="00CF4510">
        <w:rPr>
          <w:sz w:val="18"/>
          <w:szCs w:val="18"/>
        </w:rPr>
        <w:t>4. Give me ‘homework’ to do No or equal preference Not give me ‘homework’ to do</w:t>
      </w:r>
    </w:p>
    <w:p w14:paraId="7FC79540" w14:textId="77777777" w:rsidR="00C37BF5" w:rsidRPr="00CF4510" w:rsidRDefault="00C37BF5" w:rsidP="00C37BF5">
      <w:pPr>
        <w:rPr>
          <w:sz w:val="18"/>
          <w:szCs w:val="18"/>
        </w:rPr>
      </w:pPr>
      <w:r w:rsidRPr="00CF4510">
        <w:rPr>
          <w:sz w:val="18"/>
          <w:szCs w:val="18"/>
        </w:rPr>
        <w:t>3 2 1 0 -1 -2 -3</w:t>
      </w:r>
    </w:p>
    <w:p w14:paraId="26B5A68C" w14:textId="77777777" w:rsidR="00C37BF5" w:rsidRPr="00CF4510" w:rsidRDefault="00C37BF5" w:rsidP="00C37BF5">
      <w:pPr>
        <w:rPr>
          <w:sz w:val="18"/>
          <w:szCs w:val="18"/>
        </w:rPr>
      </w:pPr>
      <w:r w:rsidRPr="00CF4510">
        <w:rPr>
          <w:sz w:val="18"/>
          <w:szCs w:val="18"/>
        </w:rPr>
        <w:t>5. Allow me to take a lead in therapy No or equal preference Take a lead in therapy</w:t>
      </w:r>
    </w:p>
    <w:p w14:paraId="21C30AB9" w14:textId="77777777" w:rsidR="00C37BF5" w:rsidRPr="00CF4510" w:rsidRDefault="00C37BF5" w:rsidP="00C37BF5">
      <w:pPr>
        <w:rPr>
          <w:sz w:val="18"/>
          <w:szCs w:val="18"/>
        </w:rPr>
      </w:pPr>
      <w:r w:rsidRPr="00CF4510">
        <w:rPr>
          <w:sz w:val="18"/>
          <w:szCs w:val="18"/>
        </w:rPr>
        <w:t>-3 -2 –1 0 1 2 3</w:t>
      </w:r>
    </w:p>
    <w:p w14:paraId="527F2815" w14:textId="77777777" w:rsidR="00C37BF5" w:rsidRDefault="00C37BF5" w:rsidP="00C37BF5">
      <w:pPr>
        <w:rPr>
          <w:sz w:val="18"/>
          <w:szCs w:val="18"/>
        </w:rPr>
      </w:pPr>
    </w:p>
    <w:p w14:paraId="73319567" w14:textId="77777777" w:rsidR="00C37BF5" w:rsidRPr="00CF4510" w:rsidRDefault="00C37BF5" w:rsidP="00C37BF5">
      <w:pPr>
        <w:rPr>
          <w:sz w:val="18"/>
          <w:szCs w:val="18"/>
        </w:rPr>
      </w:pPr>
      <w:r w:rsidRPr="00CF4510">
        <w:rPr>
          <w:sz w:val="18"/>
          <w:szCs w:val="18"/>
        </w:rPr>
        <w:t>Scale 1.</w:t>
      </w:r>
    </w:p>
    <w:p w14:paraId="503D8036" w14:textId="77777777" w:rsidR="00C37BF5" w:rsidRDefault="00C37BF5" w:rsidP="00C37BF5">
      <w:pPr>
        <w:rPr>
          <w:sz w:val="18"/>
          <w:szCs w:val="18"/>
        </w:rPr>
      </w:pPr>
      <w:r w:rsidRPr="00CF4510">
        <w:rPr>
          <w:sz w:val="18"/>
          <w:szCs w:val="18"/>
        </w:rPr>
        <w:t xml:space="preserve"> If score is 8 to 15 then strong preference for therapist directiveness.</w:t>
      </w:r>
    </w:p>
    <w:p w14:paraId="626C71C1" w14:textId="77777777" w:rsidR="00C37BF5" w:rsidRDefault="00C37BF5" w:rsidP="00C37BF5">
      <w:pPr>
        <w:rPr>
          <w:sz w:val="18"/>
          <w:szCs w:val="18"/>
        </w:rPr>
      </w:pPr>
      <w:r w:rsidRPr="00CF4510">
        <w:rPr>
          <w:sz w:val="18"/>
          <w:szCs w:val="18"/>
        </w:rPr>
        <w:t xml:space="preserve"> If score is -2 to 7 then no</w:t>
      </w:r>
      <w:r>
        <w:rPr>
          <w:sz w:val="18"/>
          <w:szCs w:val="18"/>
        </w:rPr>
        <w:t xml:space="preserve"> </w:t>
      </w:r>
      <w:r w:rsidRPr="00CF4510">
        <w:rPr>
          <w:sz w:val="18"/>
          <w:szCs w:val="18"/>
        </w:rPr>
        <w:t>strong preference.</w:t>
      </w:r>
    </w:p>
    <w:p w14:paraId="7554E6A8" w14:textId="77777777" w:rsidR="00C37BF5" w:rsidRDefault="00C37BF5" w:rsidP="00C37BF5">
      <w:pPr>
        <w:rPr>
          <w:sz w:val="18"/>
          <w:szCs w:val="18"/>
        </w:rPr>
      </w:pPr>
      <w:r w:rsidRPr="00CF4510">
        <w:rPr>
          <w:sz w:val="18"/>
          <w:szCs w:val="18"/>
        </w:rPr>
        <w:t xml:space="preserve"> If score is -3 to -15 then strong preference for client directiveness.</w:t>
      </w:r>
    </w:p>
    <w:p w14:paraId="5521AA4C" w14:textId="77777777" w:rsidR="00C37BF5" w:rsidRPr="00CF4510" w:rsidRDefault="00C37BF5" w:rsidP="00C37BF5">
      <w:pPr>
        <w:rPr>
          <w:sz w:val="18"/>
          <w:szCs w:val="18"/>
        </w:rPr>
      </w:pPr>
    </w:p>
    <w:p w14:paraId="078F1BC6" w14:textId="77777777" w:rsidR="00C37BF5" w:rsidRPr="00CF4510" w:rsidRDefault="00C37BF5" w:rsidP="00C37BF5">
      <w:pPr>
        <w:rPr>
          <w:sz w:val="18"/>
          <w:szCs w:val="18"/>
        </w:rPr>
      </w:pPr>
      <w:r w:rsidRPr="00CF4510">
        <w:rPr>
          <w:sz w:val="18"/>
          <w:szCs w:val="18"/>
        </w:rPr>
        <w:t>6. Encourage me to go into difficult emotions No or equal preference</w:t>
      </w:r>
      <w:r>
        <w:rPr>
          <w:sz w:val="18"/>
          <w:szCs w:val="18"/>
        </w:rPr>
        <w:t xml:space="preserve"> </w:t>
      </w:r>
      <w:r w:rsidRPr="00CF4510">
        <w:rPr>
          <w:sz w:val="18"/>
          <w:szCs w:val="18"/>
        </w:rPr>
        <w:t>Not encourage me to go into</w:t>
      </w:r>
      <w:r>
        <w:rPr>
          <w:sz w:val="18"/>
          <w:szCs w:val="18"/>
        </w:rPr>
        <w:t xml:space="preserve"> </w:t>
      </w:r>
      <w:r w:rsidRPr="00CF4510">
        <w:rPr>
          <w:sz w:val="18"/>
          <w:szCs w:val="18"/>
        </w:rPr>
        <w:t>difficult emotions</w:t>
      </w:r>
    </w:p>
    <w:p w14:paraId="18293F91" w14:textId="77777777" w:rsidR="00C37BF5" w:rsidRPr="00CF4510" w:rsidRDefault="00C37BF5" w:rsidP="00C37BF5">
      <w:pPr>
        <w:rPr>
          <w:sz w:val="18"/>
          <w:szCs w:val="18"/>
        </w:rPr>
      </w:pPr>
      <w:r w:rsidRPr="00CF4510">
        <w:rPr>
          <w:sz w:val="18"/>
          <w:szCs w:val="18"/>
        </w:rPr>
        <w:t>3 2 1 0 -1 -2 -3</w:t>
      </w:r>
    </w:p>
    <w:p w14:paraId="01785FD7" w14:textId="77777777" w:rsidR="00C37BF5" w:rsidRPr="00CF4510" w:rsidRDefault="00C37BF5" w:rsidP="00C37BF5">
      <w:pPr>
        <w:rPr>
          <w:sz w:val="18"/>
          <w:szCs w:val="18"/>
        </w:rPr>
      </w:pPr>
      <w:r w:rsidRPr="00CF4510">
        <w:rPr>
          <w:sz w:val="18"/>
          <w:szCs w:val="18"/>
        </w:rPr>
        <w:t>7. Talk with me about the therapy relationship No or equal preference</w:t>
      </w:r>
      <w:r>
        <w:rPr>
          <w:sz w:val="18"/>
          <w:szCs w:val="18"/>
        </w:rPr>
        <w:t xml:space="preserve"> </w:t>
      </w:r>
      <w:r w:rsidRPr="00CF4510">
        <w:rPr>
          <w:sz w:val="18"/>
          <w:szCs w:val="18"/>
        </w:rPr>
        <w:t>Not talk with me about the</w:t>
      </w:r>
      <w:r>
        <w:rPr>
          <w:sz w:val="18"/>
          <w:szCs w:val="18"/>
        </w:rPr>
        <w:t xml:space="preserve"> </w:t>
      </w:r>
      <w:r w:rsidRPr="00CF4510">
        <w:rPr>
          <w:sz w:val="18"/>
          <w:szCs w:val="18"/>
        </w:rPr>
        <w:t>therapy relationship</w:t>
      </w:r>
    </w:p>
    <w:p w14:paraId="02017D7F" w14:textId="77777777" w:rsidR="00C37BF5" w:rsidRPr="00CF4510" w:rsidRDefault="00C37BF5" w:rsidP="00C37BF5">
      <w:pPr>
        <w:rPr>
          <w:sz w:val="18"/>
          <w:szCs w:val="18"/>
        </w:rPr>
      </w:pPr>
      <w:r w:rsidRPr="00CF4510">
        <w:rPr>
          <w:sz w:val="18"/>
          <w:szCs w:val="18"/>
        </w:rPr>
        <w:t>3 2 1 0 -1 -2 -3</w:t>
      </w:r>
    </w:p>
    <w:p w14:paraId="0E382212" w14:textId="77777777" w:rsidR="00C37BF5" w:rsidRPr="00CF4510" w:rsidRDefault="00C37BF5" w:rsidP="00C37BF5">
      <w:pPr>
        <w:rPr>
          <w:sz w:val="18"/>
          <w:szCs w:val="18"/>
        </w:rPr>
      </w:pPr>
      <w:r w:rsidRPr="00CF4510">
        <w:rPr>
          <w:sz w:val="18"/>
          <w:szCs w:val="18"/>
        </w:rPr>
        <w:t>8. Focus on the relationship</w:t>
      </w:r>
      <w:r>
        <w:rPr>
          <w:sz w:val="18"/>
          <w:szCs w:val="18"/>
        </w:rPr>
        <w:t xml:space="preserve"> </w:t>
      </w:r>
      <w:r w:rsidRPr="00CF4510">
        <w:rPr>
          <w:sz w:val="18"/>
          <w:szCs w:val="18"/>
        </w:rPr>
        <w:t>between us No or equal preference</w:t>
      </w:r>
      <w:r>
        <w:rPr>
          <w:sz w:val="18"/>
          <w:szCs w:val="18"/>
        </w:rPr>
        <w:t xml:space="preserve"> </w:t>
      </w:r>
      <w:r w:rsidRPr="00CF4510">
        <w:rPr>
          <w:sz w:val="18"/>
          <w:szCs w:val="18"/>
        </w:rPr>
        <w:t>Not focus on the relationship</w:t>
      </w:r>
      <w:r>
        <w:rPr>
          <w:sz w:val="18"/>
          <w:szCs w:val="18"/>
        </w:rPr>
        <w:t xml:space="preserve"> </w:t>
      </w:r>
      <w:r w:rsidRPr="00CF4510">
        <w:rPr>
          <w:sz w:val="18"/>
          <w:szCs w:val="18"/>
        </w:rPr>
        <w:t>between us</w:t>
      </w:r>
    </w:p>
    <w:p w14:paraId="1A7FBC9B" w14:textId="77777777" w:rsidR="00C37BF5" w:rsidRPr="00CF4510" w:rsidRDefault="00C37BF5" w:rsidP="00C37BF5">
      <w:pPr>
        <w:rPr>
          <w:sz w:val="18"/>
          <w:szCs w:val="18"/>
        </w:rPr>
      </w:pPr>
      <w:r w:rsidRPr="00CF4510">
        <w:rPr>
          <w:sz w:val="18"/>
          <w:szCs w:val="18"/>
        </w:rPr>
        <w:t>3 2 1 0 -1 -2 -3</w:t>
      </w:r>
    </w:p>
    <w:p w14:paraId="31734A02" w14:textId="77777777" w:rsidR="00C37BF5" w:rsidRPr="00CF4510" w:rsidRDefault="00C37BF5" w:rsidP="00C37BF5">
      <w:pPr>
        <w:rPr>
          <w:sz w:val="18"/>
          <w:szCs w:val="18"/>
        </w:rPr>
      </w:pPr>
      <w:r w:rsidRPr="00CF4510">
        <w:rPr>
          <w:sz w:val="18"/>
          <w:szCs w:val="18"/>
        </w:rPr>
        <w:t>9. Encourage me to express</w:t>
      </w:r>
      <w:r>
        <w:rPr>
          <w:sz w:val="18"/>
          <w:szCs w:val="18"/>
        </w:rPr>
        <w:t xml:space="preserve"> </w:t>
      </w:r>
      <w:r w:rsidRPr="00CF4510">
        <w:rPr>
          <w:sz w:val="18"/>
          <w:szCs w:val="18"/>
        </w:rPr>
        <w:t>strong feelings No or equal preference</w:t>
      </w:r>
      <w:r>
        <w:rPr>
          <w:sz w:val="18"/>
          <w:szCs w:val="18"/>
        </w:rPr>
        <w:t xml:space="preserve"> </w:t>
      </w:r>
      <w:r w:rsidRPr="00CF4510">
        <w:rPr>
          <w:sz w:val="18"/>
          <w:szCs w:val="18"/>
        </w:rPr>
        <w:t>Not encourage me to express</w:t>
      </w:r>
      <w:r>
        <w:rPr>
          <w:sz w:val="18"/>
          <w:szCs w:val="18"/>
        </w:rPr>
        <w:t xml:space="preserve"> </w:t>
      </w:r>
      <w:r w:rsidRPr="00CF4510">
        <w:rPr>
          <w:sz w:val="18"/>
          <w:szCs w:val="18"/>
        </w:rPr>
        <w:t>strong feelings</w:t>
      </w:r>
    </w:p>
    <w:p w14:paraId="2EEAF9B2" w14:textId="77777777" w:rsidR="00C37BF5" w:rsidRPr="00CF4510" w:rsidRDefault="00C37BF5" w:rsidP="00C37BF5">
      <w:pPr>
        <w:rPr>
          <w:sz w:val="18"/>
          <w:szCs w:val="18"/>
        </w:rPr>
      </w:pPr>
      <w:r w:rsidRPr="00CF4510">
        <w:rPr>
          <w:sz w:val="18"/>
          <w:szCs w:val="18"/>
        </w:rPr>
        <w:t>3 2 1 0 -1 -2 -3</w:t>
      </w:r>
    </w:p>
    <w:p w14:paraId="0779DE06" w14:textId="77777777" w:rsidR="00C37BF5" w:rsidRPr="00CF4510" w:rsidRDefault="00C37BF5" w:rsidP="00C37BF5">
      <w:pPr>
        <w:rPr>
          <w:sz w:val="18"/>
          <w:szCs w:val="18"/>
        </w:rPr>
      </w:pPr>
      <w:r w:rsidRPr="00CF4510">
        <w:rPr>
          <w:sz w:val="18"/>
          <w:szCs w:val="18"/>
        </w:rPr>
        <w:lastRenderedPageBreak/>
        <w:t>10. Focus mainly on my</w:t>
      </w:r>
      <w:r>
        <w:rPr>
          <w:sz w:val="18"/>
          <w:szCs w:val="18"/>
        </w:rPr>
        <w:t xml:space="preserve"> </w:t>
      </w:r>
      <w:r w:rsidRPr="00CF4510">
        <w:rPr>
          <w:sz w:val="18"/>
          <w:szCs w:val="18"/>
        </w:rPr>
        <w:t>thoughts No or equal preference Focus mainly on my feelings</w:t>
      </w:r>
    </w:p>
    <w:p w14:paraId="6947386C" w14:textId="77777777" w:rsidR="00C37BF5" w:rsidRDefault="00C37BF5" w:rsidP="00C37BF5">
      <w:pPr>
        <w:rPr>
          <w:sz w:val="18"/>
          <w:szCs w:val="18"/>
        </w:rPr>
      </w:pPr>
      <w:r w:rsidRPr="00CF4510">
        <w:rPr>
          <w:sz w:val="18"/>
          <w:szCs w:val="18"/>
        </w:rPr>
        <w:t>-3 -2 -1 0 1 2 3</w:t>
      </w:r>
    </w:p>
    <w:p w14:paraId="6C4C7E2E" w14:textId="77777777" w:rsidR="00C37BF5" w:rsidRPr="00CF4510" w:rsidRDefault="00C37BF5" w:rsidP="00C37BF5">
      <w:pPr>
        <w:rPr>
          <w:sz w:val="18"/>
          <w:szCs w:val="18"/>
        </w:rPr>
      </w:pPr>
    </w:p>
    <w:p w14:paraId="4D91A54B" w14:textId="77777777" w:rsidR="00C37BF5" w:rsidRDefault="00C37BF5" w:rsidP="00C37BF5">
      <w:pPr>
        <w:rPr>
          <w:sz w:val="18"/>
          <w:szCs w:val="18"/>
        </w:rPr>
      </w:pPr>
      <w:r w:rsidRPr="00CF4510">
        <w:rPr>
          <w:sz w:val="18"/>
          <w:szCs w:val="18"/>
        </w:rPr>
        <w:t>Scale 2</w:t>
      </w:r>
      <w:r>
        <w:rPr>
          <w:sz w:val="18"/>
          <w:szCs w:val="18"/>
        </w:rPr>
        <w:t>.</w:t>
      </w:r>
    </w:p>
    <w:p w14:paraId="677F0E61" w14:textId="77777777" w:rsidR="00C37BF5" w:rsidRDefault="00C37BF5" w:rsidP="00C37BF5">
      <w:pPr>
        <w:rPr>
          <w:sz w:val="18"/>
          <w:szCs w:val="18"/>
        </w:rPr>
      </w:pPr>
      <w:r w:rsidRPr="00CF4510">
        <w:rPr>
          <w:sz w:val="18"/>
          <w:szCs w:val="18"/>
        </w:rPr>
        <w:t xml:space="preserve"> If score is 7 to 15 then strong preference for emotional intensity.</w:t>
      </w:r>
    </w:p>
    <w:p w14:paraId="10577ACE" w14:textId="77777777" w:rsidR="00C37BF5" w:rsidRDefault="00C37BF5" w:rsidP="00C37BF5">
      <w:pPr>
        <w:rPr>
          <w:sz w:val="18"/>
          <w:szCs w:val="18"/>
        </w:rPr>
      </w:pPr>
      <w:r w:rsidRPr="00CF4510">
        <w:rPr>
          <w:sz w:val="18"/>
          <w:szCs w:val="18"/>
        </w:rPr>
        <w:t>If score is 0 to 6 then no strong</w:t>
      </w:r>
      <w:r>
        <w:rPr>
          <w:sz w:val="18"/>
          <w:szCs w:val="18"/>
        </w:rPr>
        <w:t xml:space="preserve"> </w:t>
      </w:r>
      <w:r w:rsidRPr="00CF4510">
        <w:rPr>
          <w:sz w:val="18"/>
          <w:szCs w:val="18"/>
        </w:rPr>
        <w:t>preference</w:t>
      </w:r>
    </w:p>
    <w:p w14:paraId="070EE2F7" w14:textId="77777777" w:rsidR="00C37BF5" w:rsidRDefault="00C37BF5" w:rsidP="00C37BF5">
      <w:pPr>
        <w:rPr>
          <w:sz w:val="18"/>
          <w:szCs w:val="18"/>
        </w:rPr>
      </w:pPr>
      <w:r w:rsidRPr="00CF4510">
        <w:rPr>
          <w:sz w:val="18"/>
          <w:szCs w:val="18"/>
        </w:rPr>
        <w:t xml:space="preserve"> If score is -15 to -1 then strong preference for emotional reserve</w:t>
      </w:r>
    </w:p>
    <w:p w14:paraId="6125E50F" w14:textId="77777777" w:rsidR="00C37BF5" w:rsidRPr="00CF4510" w:rsidRDefault="00C37BF5" w:rsidP="00C37BF5">
      <w:pPr>
        <w:rPr>
          <w:sz w:val="18"/>
          <w:szCs w:val="18"/>
        </w:rPr>
      </w:pPr>
    </w:p>
    <w:p w14:paraId="05D16DA9" w14:textId="77777777" w:rsidR="00C37BF5" w:rsidRPr="00CF4510" w:rsidRDefault="00C37BF5" w:rsidP="00C37BF5">
      <w:pPr>
        <w:rPr>
          <w:sz w:val="18"/>
          <w:szCs w:val="18"/>
        </w:rPr>
      </w:pPr>
      <w:r w:rsidRPr="00CF4510">
        <w:rPr>
          <w:sz w:val="18"/>
          <w:szCs w:val="18"/>
        </w:rPr>
        <w:t>11. Focus on my life in the</w:t>
      </w:r>
      <w:r>
        <w:rPr>
          <w:sz w:val="18"/>
          <w:szCs w:val="18"/>
        </w:rPr>
        <w:t xml:space="preserve"> </w:t>
      </w:r>
      <w:r w:rsidRPr="00CF4510">
        <w:rPr>
          <w:sz w:val="18"/>
          <w:szCs w:val="18"/>
        </w:rPr>
        <w:t>past No or equal preference Focus on my life in the present</w:t>
      </w:r>
    </w:p>
    <w:p w14:paraId="4E688D83" w14:textId="77777777" w:rsidR="00C37BF5" w:rsidRPr="00CF4510" w:rsidRDefault="00C37BF5" w:rsidP="00C37BF5">
      <w:pPr>
        <w:rPr>
          <w:sz w:val="18"/>
          <w:szCs w:val="18"/>
        </w:rPr>
      </w:pPr>
      <w:r w:rsidRPr="00CF4510">
        <w:rPr>
          <w:sz w:val="18"/>
          <w:szCs w:val="18"/>
        </w:rPr>
        <w:t>3 2 1 0 -1 -2 -3</w:t>
      </w:r>
    </w:p>
    <w:p w14:paraId="1C09BF5F" w14:textId="77777777" w:rsidR="00C37BF5" w:rsidRPr="00CF4510" w:rsidRDefault="00C37BF5" w:rsidP="00C37BF5">
      <w:pPr>
        <w:rPr>
          <w:sz w:val="18"/>
          <w:szCs w:val="18"/>
        </w:rPr>
      </w:pPr>
      <w:r w:rsidRPr="00CF4510">
        <w:rPr>
          <w:sz w:val="18"/>
          <w:szCs w:val="18"/>
        </w:rPr>
        <w:t>12. Help me reflect on my</w:t>
      </w:r>
      <w:r>
        <w:rPr>
          <w:sz w:val="18"/>
          <w:szCs w:val="18"/>
        </w:rPr>
        <w:t xml:space="preserve"> </w:t>
      </w:r>
      <w:r w:rsidRPr="00CF4510">
        <w:rPr>
          <w:sz w:val="18"/>
          <w:szCs w:val="18"/>
        </w:rPr>
        <w:t>childhood No or equal preference</w:t>
      </w:r>
      <w:r>
        <w:rPr>
          <w:sz w:val="18"/>
          <w:szCs w:val="18"/>
        </w:rPr>
        <w:t xml:space="preserve"> </w:t>
      </w:r>
      <w:r w:rsidRPr="00CF4510">
        <w:rPr>
          <w:sz w:val="18"/>
          <w:szCs w:val="18"/>
        </w:rPr>
        <w:t>Help me reflect on my</w:t>
      </w:r>
      <w:r>
        <w:rPr>
          <w:sz w:val="18"/>
          <w:szCs w:val="18"/>
        </w:rPr>
        <w:t xml:space="preserve"> </w:t>
      </w:r>
      <w:r w:rsidRPr="00CF4510">
        <w:rPr>
          <w:sz w:val="18"/>
          <w:szCs w:val="18"/>
        </w:rPr>
        <w:t>adulthood</w:t>
      </w:r>
    </w:p>
    <w:p w14:paraId="3CFF5EC0" w14:textId="77777777" w:rsidR="00C37BF5" w:rsidRPr="00CF4510" w:rsidRDefault="00C37BF5" w:rsidP="00C37BF5">
      <w:pPr>
        <w:rPr>
          <w:sz w:val="18"/>
          <w:szCs w:val="18"/>
        </w:rPr>
      </w:pPr>
      <w:r w:rsidRPr="00CF4510">
        <w:rPr>
          <w:sz w:val="18"/>
          <w:szCs w:val="18"/>
        </w:rPr>
        <w:t>3 2 1 0 -1 -2 -3</w:t>
      </w:r>
    </w:p>
    <w:p w14:paraId="2BE2D148" w14:textId="77777777" w:rsidR="00C37BF5" w:rsidRPr="00CF4510" w:rsidRDefault="00C37BF5" w:rsidP="00C37BF5">
      <w:pPr>
        <w:rPr>
          <w:sz w:val="18"/>
          <w:szCs w:val="18"/>
        </w:rPr>
      </w:pPr>
      <w:r w:rsidRPr="00CF4510">
        <w:rPr>
          <w:sz w:val="18"/>
          <w:szCs w:val="18"/>
        </w:rPr>
        <w:t>13. Focus on my future No or equal preference Focus on my past</w:t>
      </w:r>
    </w:p>
    <w:p w14:paraId="37836F5A" w14:textId="77777777" w:rsidR="00C37BF5" w:rsidRDefault="00C37BF5" w:rsidP="00C37BF5">
      <w:pPr>
        <w:rPr>
          <w:sz w:val="18"/>
          <w:szCs w:val="18"/>
        </w:rPr>
      </w:pPr>
      <w:r w:rsidRPr="00CF4510">
        <w:rPr>
          <w:sz w:val="18"/>
          <w:szCs w:val="18"/>
        </w:rPr>
        <w:t>-3 -2 -1 0 1 2 3</w:t>
      </w:r>
    </w:p>
    <w:p w14:paraId="4853B260" w14:textId="77777777" w:rsidR="00C37BF5" w:rsidRPr="00CF4510" w:rsidRDefault="00C37BF5" w:rsidP="00C37BF5">
      <w:pPr>
        <w:rPr>
          <w:sz w:val="18"/>
          <w:szCs w:val="18"/>
        </w:rPr>
      </w:pPr>
    </w:p>
    <w:p w14:paraId="4DEEEF2E" w14:textId="77777777" w:rsidR="00C37BF5" w:rsidRDefault="00C37BF5" w:rsidP="00C37BF5">
      <w:pPr>
        <w:rPr>
          <w:sz w:val="18"/>
          <w:szCs w:val="18"/>
        </w:rPr>
      </w:pPr>
      <w:r w:rsidRPr="00CF4510">
        <w:rPr>
          <w:sz w:val="18"/>
          <w:szCs w:val="18"/>
        </w:rPr>
        <w:t>Scale 3</w:t>
      </w:r>
    </w:p>
    <w:p w14:paraId="625A9D89" w14:textId="77777777" w:rsidR="00C37BF5" w:rsidRDefault="00C37BF5" w:rsidP="00C37BF5">
      <w:pPr>
        <w:rPr>
          <w:sz w:val="18"/>
          <w:szCs w:val="18"/>
        </w:rPr>
      </w:pPr>
      <w:r w:rsidRPr="00CF4510">
        <w:rPr>
          <w:sz w:val="18"/>
          <w:szCs w:val="18"/>
        </w:rPr>
        <w:t>If score is 3 to 9 then strong preference for past orientation</w:t>
      </w:r>
    </w:p>
    <w:p w14:paraId="495A8B34" w14:textId="77777777" w:rsidR="00C37BF5" w:rsidRDefault="00C37BF5" w:rsidP="00C37BF5">
      <w:pPr>
        <w:rPr>
          <w:sz w:val="18"/>
          <w:szCs w:val="18"/>
        </w:rPr>
      </w:pPr>
      <w:r w:rsidRPr="00CF4510">
        <w:rPr>
          <w:sz w:val="18"/>
          <w:szCs w:val="18"/>
        </w:rPr>
        <w:t>If score is -2 to 2 then no strong</w:t>
      </w:r>
      <w:r>
        <w:rPr>
          <w:sz w:val="18"/>
          <w:szCs w:val="18"/>
        </w:rPr>
        <w:t xml:space="preserve"> </w:t>
      </w:r>
      <w:r w:rsidRPr="00CF4510">
        <w:rPr>
          <w:sz w:val="18"/>
          <w:szCs w:val="18"/>
        </w:rPr>
        <w:t>preference</w:t>
      </w:r>
    </w:p>
    <w:p w14:paraId="319B1C17" w14:textId="77777777" w:rsidR="00C37BF5" w:rsidRDefault="00C37BF5" w:rsidP="00C37BF5">
      <w:pPr>
        <w:rPr>
          <w:sz w:val="18"/>
          <w:szCs w:val="18"/>
        </w:rPr>
      </w:pPr>
      <w:r w:rsidRPr="00CF4510">
        <w:rPr>
          <w:sz w:val="18"/>
          <w:szCs w:val="18"/>
        </w:rPr>
        <w:t xml:space="preserve">If score is -3 to -9 then strong preference for present orientation. </w:t>
      </w:r>
    </w:p>
    <w:p w14:paraId="26915BCC" w14:textId="77777777" w:rsidR="00C37BF5" w:rsidRPr="00CF4510" w:rsidRDefault="00C37BF5" w:rsidP="00C37BF5">
      <w:pPr>
        <w:rPr>
          <w:sz w:val="18"/>
          <w:szCs w:val="18"/>
        </w:rPr>
      </w:pPr>
    </w:p>
    <w:p w14:paraId="317B78DA" w14:textId="77777777" w:rsidR="00C37BF5" w:rsidRPr="00CF4510" w:rsidRDefault="00C37BF5" w:rsidP="00C37BF5">
      <w:pPr>
        <w:rPr>
          <w:sz w:val="18"/>
          <w:szCs w:val="18"/>
        </w:rPr>
      </w:pPr>
      <w:r w:rsidRPr="00CF4510">
        <w:rPr>
          <w:sz w:val="18"/>
          <w:szCs w:val="18"/>
        </w:rPr>
        <w:t>14. Be challenging No or equal preference Be gentle</w:t>
      </w:r>
    </w:p>
    <w:p w14:paraId="68D81191" w14:textId="77777777" w:rsidR="00C37BF5" w:rsidRPr="00CF4510" w:rsidRDefault="00C37BF5" w:rsidP="00C37BF5">
      <w:pPr>
        <w:rPr>
          <w:sz w:val="18"/>
          <w:szCs w:val="18"/>
        </w:rPr>
      </w:pPr>
      <w:r w:rsidRPr="00CF4510">
        <w:rPr>
          <w:sz w:val="18"/>
          <w:szCs w:val="18"/>
        </w:rPr>
        <w:t>-3 -2 -1 0 1 2 3</w:t>
      </w:r>
    </w:p>
    <w:p w14:paraId="4426E7BA" w14:textId="77777777" w:rsidR="00C37BF5" w:rsidRPr="00CF4510" w:rsidRDefault="00C37BF5" w:rsidP="00C37BF5">
      <w:pPr>
        <w:rPr>
          <w:sz w:val="18"/>
          <w:szCs w:val="18"/>
        </w:rPr>
      </w:pPr>
      <w:r w:rsidRPr="00CF4510">
        <w:rPr>
          <w:sz w:val="18"/>
          <w:szCs w:val="18"/>
        </w:rPr>
        <w:t>15. Be supportive No or equal preference Be confrontational</w:t>
      </w:r>
    </w:p>
    <w:p w14:paraId="2394B4AC" w14:textId="77777777" w:rsidR="00C37BF5" w:rsidRPr="00CF4510" w:rsidRDefault="00C37BF5" w:rsidP="00C37BF5">
      <w:pPr>
        <w:rPr>
          <w:sz w:val="18"/>
          <w:szCs w:val="18"/>
        </w:rPr>
      </w:pPr>
      <w:r w:rsidRPr="00CF4510">
        <w:rPr>
          <w:sz w:val="18"/>
          <w:szCs w:val="18"/>
        </w:rPr>
        <w:t>3 2 1 0 -1 -2 -3</w:t>
      </w:r>
    </w:p>
    <w:p w14:paraId="1AE3E5C1" w14:textId="77777777" w:rsidR="00C37BF5" w:rsidRPr="00CF4510" w:rsidRDefault="00C37BF5" w:rsidP="00C37BF5">
      <w:pPr>
        <w:rPr>
          <w:sz w:val="18"/>
          <w:szCs w:val="18"/>
        </w:rPr>
      </w:pPr>
      <w:r w:rsidRPr="00CF4510">
        <w:rPr>
          <w:sz w:val="18"/>
          <w:szCs w:val="18"/>
        </w:rPr>
        <w:t>16.</w:t>
      </w:r>
    </w:p>
    <w:p w14:paraId="33F1EA97" w14:textId="77777777" w:rsidR="00C37BF5" w:rsidRPr="00CF4510" w:rsidRDefault="00C37BF5" w:rsidP="00C37BF5">
      <w:pPr>
        <w:rPr>
          <w:sz w:val="18"/>
          <w:szCs w:val="18"/>
        </w:rPr>
      </w:pPr>
      <w:r w:rsidRPr="00CF4510">
        <w:rPr>
          <w:sz w:val="18"/>
          <w:szCs w:val="18"/>
        </w:rPr>
        <w:t>Not interrupt me No or equal preference</w:t>
      </w:r>
      <w:r>
        <w:rPr>
          <w:sz w:val="18"/>
          <w:szCs w:val="18"/>
        </w:rPr>
        <w:t xml:space="preserve"> </w:t>
      </w:r>
      <w:r w:rsidRPr="00CF4510">
        <w:rPr>
          <w:sz w:val="18"/>
          <w:szCs w:val="18"/>
        </w:rPr>
        <w:t>Interrupt me and keep me</w:t>
      </w:r>
      <w:r>
        <w:rPr>
          <w:sz w:val="18"/>
          <w:szCs w:val="18"/>
        </w:rPr>
        <w:t xml:space="preserve"> </w:t>
      </w:r>
      <w:r w:rsidRPr="00CF4510">
        <w:rPr>
          <w:sz w:val="18"/>
          <w:szCs w:val="18"/>
        </w:rPr>
        <w:t>focused</w:t>
      </w:r>
    </w:p>
    <w:p w14:paraId="62C175A6" w14:textId="77777777" w:rsidR="00C37BF5" w:rsidRPr="00CF4510" w:rsidRDefault="00C37BF5" w:rsidP="00C37BF5">
      <w:pPr>
        <w:rPr>
          <w:sz w:val="18"/>
          <w:szCs w:val="18"/>
        </w:rPr>
      </w:pPr>
      <w:r w:rsidRPr="00CF4510">
        <w:rPr>
          <w:sz w:val="18"/>
          <w:szCs w:val="18"/>
        </w:rPr>
        <w:t>3 2 1 0 -1 -2 -3</w:t>
      </w:r>
    </w:p>
    <w:p w14:paraId="32CB567E" w14:textId="77777777" w:rsidR="00C37BF5" w:rsidRPr="00CF4510" w:rsidRDefault="00C37BF5" w:rsidP="00C37BF5">
      <w:pPr>
        <w:rPr>
          <w:sz w:val="18"/>
          <w:szCs w:val="18"/>
        </w:rPr>
      </w:pPr>
      <w:r w:rsidRPr="00CF4510">
        <w:rPr>
          <w:sz w:val="18"/>
          <w:szCs w:val="18"/>
        </w:rPr>
        <w:t>17. Be challenging of my</w:t>
      </w:r>
      <w:r>
        <w:rPr>
          <w:sz w:val="18"/>
          <w:szCs w:val="18"/>
        </w:rPr>
        <w:t xml:space="preserve"> </w:t>
      </w:r>
      <w:r w:rsidRPr="00CF4510">
        <w:rPr>
          <w:sz w:val="18"/>
          <w:szCs w:val="18"/>
        </w:rPr>
        <w:t>own beliefs and views No or equal preference</w:t>
      </w:r>
      <w:r>
        <w:rPr>
          <w:sz w:val="18"/>
          <w:szCs w:val="18"/>
        </w:rPr>
        <w:t xml:space="preserve"> </w:t>
      </w:r>
      <w:r w:rsidRPr="00CF4510">
        <w:rPr>
          <w:sz w:val="18"/>
          <w:szCs w:val="18"/>
        </w:rPr>
        <w:t>Not be challenging of my</w:t>
      </w:r>
      <w:r>
        <w:rPr>
          <w:sz w:val="18"/>
          <w:szCs w:val="18"/>
        </w:rPr>
        <w:t xml:space="preserve"> </w:t>
      </w:r>
      <w:r w:rsidRPr="00CF4510">
        <w:rPr>
          <w:sz w:val="18"/>
          <w:szCs w:val="18"/>
        </w:rPr>
        <w:t>own beliefs and views</w:t>
      </w:r>
    </w:p>
    <w:p w14:paraId="3DC1FCE9" w14:textId="77777777" w:rsidR="00C37BF5" w:rsidRPr="00CF4510" w:rsidRDefault="00C37BF5" w:rsidP="00C37BF5">
      <w:pPr>
        <w:rPr>
          <w:sz w:val="18"/>
          <w:szCs w:val="18"/>
        </w:rPr>
      </w:pPr>
      <w:r w:rsidRPr="00CF4510">
        <w:rPr>
          <w:sz w:val="18"/>
          <w:szCs w:val="18"/>
        </w:rPr>
        <w:t>-3 -2 -1 0 1 2 3</w:t>
      </w:r>
    </w:p>
    <w:p w14:paraId="56104804" w14:textId="77777777" w:rsidR="00C37BF5" w:rsidRPr="00CF4510" w:rsidRDefault="00C37BF5" w:rsidP="00C37BF5">
      <w:pPr>
        <w:rPr>
          <w:sz w:val="18"/>
          <w:szCs w:val="18"/>
        </w:rPr>
      </w:pPr>
      <w:r w:rsidRPr="00CF4510">
        <w:rPr>
          <w:sz w:val="18"/>
          <w:szCs w:val="18"/>
        </w:rPr>
        <w:t>18. Support my behaviour</w:t>
      </w:r>
      <w:r>
        <w:rPr>
          <w:sz w:val="18"/>
          <w:szCs w:val="18"/>
        </w:rPr>
        <w:t xml:space="preserve"> </w:t>
      </w:r>
      <w:r w:rsidRPr="00CF4510">
        <w:rPr>
          <w:sz w:val="18"/>
          <w:szCs w:val="18"/>
        </w:rPr>
        <w:t>unconditionally No or equal preference</w:t>
      </w:r>
      <w:r>
        <w:rPr>
          <w:sz w:val="18"/>
          <w:szCs w:val="18"/>
        </w:rPr>
        <w:t xml:space="preserve"> </w:t>
      </w:r>
      <w:r w:rsidRPr="00CF4510">
        <w:rPr>
          <w:sz w:val="18"/>
          <w:szCs w:val="18"/>
        </w:rPr>
        <w:t>Challenge my behaviour if</w:t>
      </w:r>
      <w:r>
        <w:rPr>
          <w:sz w:val="18"/>
          <w:szCs w:val="18"/>
        </w:rPr>
        <w:t xml:space="preserve"> </w:t>
      </w:r>
      <w:r w:rsidRPr="00CF4510">
        <w:rPr>
          <w:sz w:val="18"/>
          <w:szCs w:val="18"/>
        </w:rPr>
        <w:t>they think it’s wrong</w:t>
      </w:r>
    </w:p>
    <w:p w14:paraId="49A7A555" w14:textId="77777777" w:rsidR="00C37BF5" w:rsidRDefault="00C37BF5" w:rsidP="00C37BF5">
      <w:pPr>
        <w:rPr>
          <w:sz w:val="18"/>
          <w:szCs w:val="18"/>
        </w:rPr>
      </w:pPr>
      <w:r w:rsidRPr="00CF4510">
        <w:rPr>
          <w:sz w:val="18"/>
          <w:szCs w:val="18"/>
        </w:rPr>
        <w:t>3 2 1 0 -1 -2 -3</w:t>
      </w:r>
    </w:p>
    <w:p w14:paraId="3F7E8C97" w14:textId="77777777" w:rsidR="00C37BF5" w:rsidRDefault="00C37BF5" w:rsidP="00C37BF5">
      <w:pPr>
        <w:rPr>
          <w:sz w:val="18"/>
          <w:szCs w:val="18"/>
        </w:rPr>
      </w:pPr>
    </w:p>
    <w:p w14:paraId="74E4471B" w14:textId="77777777" w:rsidR="00C37BF5" w:rsidRPr="00CF4510" w:rsidRDefault="00C37BF5" w:rsidP="00C37BF5">
      <w:pPr>
        <w:rPr>
          <w:sz w:val="18"/>
          <w:szCs w:val="18"/>
        </w:rPr>
      </w:pPr>
    </w:p>
    <w:p w14:paraId="7488D73C" w14:textId="77777777" w:rsidR="00C37BF5" w:rsidRDefault="00C37BF5" w:rsidP="00C37BF5">
      <w:pPr>
        <w:rPr>
          <w:sz w:val="18"/>
          <w:szCs w:val="18"/>
        </w:rPr>
      </w:pPr>
      <w:r w:rsidRPr="00CF4510">
        <w:rPr>
          <w:sz w:val="18"/>
          <w:szCs w:val="18"/>
        </w:rPr>
        <w:t>Scale 4</w:t>
      </w:r>
      <w:r>
        <w:rPr>
          <w:sz w:val="18"/>
          <w:szCs w:val="18"/>
        </w:rPr>
        <w:t>.</w:t>
      </w:r>
    </w:p>
    <w:p w14:paraId="40B5FF86" w14:textId="77777777" w:rsidR="00C37BF5" w:rsidRDefault="00C37BF5" w:rsidP="00C37BF5">
      <w:pPr>
        <w:rPr>
          <w:sz w:val="18"/>
          <w:szCs w:val="18"/>
        </w:rPr>
      </w:pPr>
      <w:r w:rsidRPr="00CF4510">
        <w:rPr>
          <w:sz w:val="18"/>
          <w:szCs w:val="18"/>
        </w:rPr>
        <w:t>If score is 4 to 15 then strong preference for warm support,</w:t>
      </w:r>
    </w:p>
    <w:p w14:paraId="211892B8" w14:textId="77777777" w:rsidR="00C37BF5" w:rsidRDefault="00C37BF5" w:rsidP="00C37BF5">
      <w:pPr>
        <w:rPr>
          <w:sz w:val="18"/>
          <w:szCs w:val="18"/>
        </w:rPr>
      </w:pPr>
      <w:r w:rsidRPr="00CF4510">
        <w:rPr>
          <w:sz w:val="18"/>
          <w:szCs w:val="18"/>
        </w:rPr>
        <w:lastRenderedPageBreak/>
        <w:t>If score is -3 to 3 then no strong</w:t>
      </w:r>
      <w:r>
        <w:rPr>
          <w:sz w:val="18"/>
          <w:szCs w:val="18"/>
        </w:rPr>
        <w:t xml:space="preserve"> </w:t>
      </w:r>
      <w:r w:rsidRPr="00CF4510">
        <w:rPr>
          <w:sz w:val="18"/>
          <w:szCs w:val="18"/>
        </w:rPr>
        <w:t>preference.</w:t>
      </w:r>
    </w:p>
    <w:p w14:paraId="46C16AEB" w14:textId="77777777" w:rsidR="00C37BF5" w:rsidRDefault="00C37BF5" w:rsidP="00C37BF5">
      <w:pPr>
        <w:rPr>
          <w:sz w:val="18"/>
          <w:szCs w:val="18"/>
        </w:rPr>
      </w:pPr>
      <w:r w:rsidRPr="00CF4510">
        <w:rPr>
          <w:sz w:val="18"/>
          <w:szCs w:val="18"/>
        </w:rPr>
        <w:t>If score is -4 to -15 then strong preference for focused challenge.</w:t>
      </w:r>
    </w:p>
    <w:p w14:paraId="052F9D8E" w14:textId="77777777" w:rsidR="00C37BF5" w:rsidRPr="00CF4510" w:rsidRDefault="00C37BF5" w:rsidP="00C37BF5">
      <w:pPr>
        <w:rPr>
          <w:sz w:val="18"/>
          <w:szCs w:val="18"/>
        </w:rPr>
      </w:pPr>
    </w:p>
    <w:p w14:paraId="0EBBFE72" w14:textId="77777777" w:rsidR="00C37BF5" w:rsidRPr="00CF4510" w:rsidRDefault="00C37BF5" w:rsidP="00C37BF5">
      <w:pPr>
        <w:rPr>
          <w:sz w:val="18"/>
          <w:szCs w:val="18"/>
        </w:rPr>
      </w:pPr>
      <w:r w:rsidRPr="00CF4510">
        <w:rPr>
          <w:sz w:val="18"/>
          <w:szCs w:val="18"/>
        </w:rPr>
        <w:t>Additional client preferences for exploration and consideration (as appropriate to service provision)</w:t>
      </w:r>
    </w:p>
    <w:p w14:paraId="5D1D152F" w14:textId="77777777" w:rsidR="00C37BF5" w:rsidRPr="00CF4510" w:rsidRDefault="00C37BF5" w:rsidP="00C37BF5">
      <w:pPr>
        <w:rPr>
          <w:sz w:val="18"/>
          <w:szCs w:val="18"/>
        </w:rPr>
      </w:pPr>
      <w:r w:rsidRPr="00CF4510">
        <w:rPr>
          <w:sz w:val="18"/>
          <w:szCs w:val="18"/>
        </w:rPr>
        <w:t xml:space="preserve">Do you have a strong preference </w:t>
      </w:r>
      <w:proofErr w:type="gramStart"/>
      <w:r w:rsidRPr="00CF4510">
        <w:rPr>
          <w:sz w:val="18"/>
          <w:szCs w:val="18"/>
        </w:rPr>
        <w:t>for:</w:t>
      </w:r>
      <w:proofErr w:type="gramEnd"/>
    </w:p>
    <w:p w14:paraId="3FC287A3" w14:textId="77777777" w:rsidR="00C37BF5" w:rsidRPr="00CF4510" w:rsidRDefault="00C37BF5" w:rsidP="00C37BF5">
      <w:pPr>
        <w:rPr>
          <w:sz w:val="18"/>
          <w:szCs w:val="18"/>
        </w:rPr>
      </w:pPr>
      <w:r w:rsidRPr="00CF4510">
        <w:rPr>
          <w:sz w:val="18"/>
          <w:szCs w:val="18"/>
        </w:rPr>
        <w:t xml:space="preserve"> A therapist of a </w:t>
      </w:r>
      <w:proofErr w:type="gramStart"/>
      <w:r w:rsidRPr="00CF4510">
        <w:rPr>
          <w:sz w:val="18"/>
          <w:szCs w:val="18"/>
        </w:rPr>
        <w:t>particular gender</w:t>
      </w:r>
      <w:proofErr w:type="gramEnd"/>
      <w:r w:rsidRPr="00CF4510">
        <w:rPr>
          <w:sz w:val="18"/>
          <w:szCs w:val="18"/>
        </w:rPr>
        <w:t>, race/ethnicity, sexual orientation, religion, or other</w:t>
      </w:r>
    </w:p>
    <w:p w14:paraId="24DA50B5" w14:textId="77777777" w:rsidR="00C37BF5" w:rsidRPr="00CF4510" w:rsidRDefault="00C37BF5" w:rsidP="00C37BF5">
      <w:pPr>
        <w:rPr>
          <w:sz w:val="18"/>
          <w:szCs w:val="18"/>
        </w:rPr>
      </w:pPr>
      <w:r w:rsidRPr="00CF4510">
        <w:rPr>
          <w:sz w:val="18"/>
          <w:szCs w:val="18"/>
        </w:rPr>
        <w:t>personal characteristic?</w:t>
      </w:r>
    </w:p>
    <w:p w14:paraId="6656F715" w14:textId="77777777" w:rsidR="00C37BF5" w:rsidRPr="00CF4510" w:rsidRDefault="00C37BF5" w:rsidP="00C37BF5">
      <w:pPr>
        <w:rPr>
          <w:sz w:val="18"/>
          <w:szCs w:val="18"/>
        </w:rPr>
      </w:pPr>
      <w:r w:rsidRPr="00CF4510">
        <w:rPr>
          <w:sz w:val="18"/>
          <w:szCs w:val="18"/>
        </w:rPr>
        <w:t> A therapist/counsellor who speaks a specific language that is most comfortable for you?</w:t>
      </w:r>
    </w:p>
    <w:p w14:paraId="3151DDD6" w14:textId="77777777" w:rsidR="00C37BF5" w:rsidRPr="00CF4510" w:rsidRDefault="00C37BF5" w:rsidP="00C37BF5">
      <w:pPr>
        <w:rPr>
          <w:sz w:val="18"/>
          <w:szCs w:val="18"/>
        </w:rPr>
      </w:pPr>
      <w:r w:rsidRPr="00CF4510">
        <w:rPr>
          <w:sz w:val="18"/>
          <w:szCs w:val="18"/>
        </w:rPr>
        <w:t> Modality of therapy: such as individual, couple, family, or group therapy?</w:t>
      </w:r>
    </w:p>
    <w:p w14:paraId="2CB8223A" w14:textId="77777777" w:rsidR="00C37BF5" w:rsidRPr="00CF4510" w:rsidRDefault="00C37BF5" w:rsidP="00C37BF5">
      <w:pPr>
        <w:rPr>
          <w:sz w:val="18"/>
          <w:szCs w:val="18"/>
        </w:rPr>
      </w:pPr>
      <w:r w:rsidRPr="00CF4510">
        <w:rPr>
          <w:sz w:val="18"/>
          <w:szCs w:val="18"/>
        </w:rPr>
        <w:t> Orientation of therapy: such as psychodynamic, cognitive, person-centred, or other?</w:t>
      </w:r>
    </w:p>
    <w:p w14:paraId="2F05C97D" w14:textId="77777777" w:rsidR="00C37BF5" w:rsidRPr="00CF4510" w:rsidRDefault="00C37BF5" w:rsidP="00C37BF5">
      <w:pPr>
        <w:rPr>
          <w:sz w:val="18"/>
          <w:szCs w:val="18"/>
        </w:rPr>
      </w:pPr>
      <w:r w:rsidRPr="00CF4510">
        <w:rPr>
          <w:sz w:val="18"/>
          <w:szCs w:val="18"/>
        </w:rPr>
        <w:t> Number of therapy sessions: such as four, dependent on review, open-ended, or other?</w:t>
      </w:r>
    </w:p>
    <w:p w14:paraId="0C0F7FA7" w14:textId="77777777" w:rsidR="00C37BF5" w:rsidRPr="00CF4510" w:rsidRDefault="00C37BF5" w:rsidP="00C37BF5">
      <w:pPr>
        <w:rPr>
          <w:sz w:val="18"/>
          <w:szCs w:val="18"/>
        </w:rPr>
      </w:pPr>
      <w:r w:rsidRPr="00CF4510">
        <w:rPr>
          <w:sz w:val="18"/>
          <w:szCs w:val="18"/>
        </w:rPr>
        <w:t> Length of therapy sessions: such as 50 mins, 60 mins, 90 mins or other?</w:t>
      </w:r>
    </w:p>
    <w:p w14:paraId="49A0E8D5" w14:textId="77777777" w:rsidR="00C37BF5" w:rsidRPr="00CF4510" w:rsidRDefault="00C37BF5" w:rsidP="00C37BF5">
      <w:pPr>
        <w:rPr>
          <w:sz w:val="18"/>
          <w:szCs w:val="18"/>
        </w:rPr>
      </w:pPr>
      <w:r w:rsidRPr="00CF4510">
        <w:rPr>
          <w:sz w:val="18"/>
          <w:szCs w:val="18"/>
        </w:rPr>
        <w:t> Frequency of therapy: such as twice weekly, weekly, monthly, ad hoc or other?</w:t>
      </w:r>
    </w:p>
    <w:p w14:paraId="3D1111F0" w14:textId="77777777" w:rsidR="00C37BF5" w:rsidRPr="00CF4510" w:rsidRDefault="00C37BF5" w:rsidP="00C37BF5">
      <w:pPr>
        <w:rPr>
          <w:sz w:val="18"/>
          <w:szCs w:val="18"/>
        </w:rPr>
      </w:pPr>
      <w:r w:rsidRPr="00CF4510">
        <w:rPr>
          <w:sz w:val="18"/>
          <w:szCs w:val="18"/>
        </w:rPr>
        <w:t> Medication, psychotherapy, or both in combination?</w:t>
      </w:r>
    </w:p>
    <w:p w14:paraId="52EA06DE" w14:textId="77777777" w:rsidR="00C37BF5" w:rsidRPr="00CF4510" w:rsidRDefault="00C37BF5" w:rsidP="00C37BF5">
      <w:pPr>
        <w:rPr>
          <w:sz w:val="18"/>
          <w:szCs w:val="18"/>
        </w:rPr>
      </w:pPr>
      <w:r w:rsidRPr="00CF4510">
        <w:rPr>
          <w:sz w:val="18"/>
          <w:szCs w:val="18"/>
        </w:rPr>
        <w:t> Use of self-help books, self-help groups, or computer programs in addition to therapy?</w:t>
      </w:r>
    </w:p>
    <w:p w14:paraId="771654F4" w14:textId="77777777" w:rsidR="00C37BF5" w:rsidRPr="00CF4510" w:rsidRDefault="00C37BF5" w:rsidP="00C37BF5">
      <w:pPr>
        <w:rPr>
          <w:sz w:val="18"/>
          <w:szCs w:val="18"/>
        </w:rPr>
      </w:pPr>
      <w:r w:rsidRPr="00CF4510">
        <w:rPr>
          <w:sz w:val="18"/>
          <w:szCs w:val="18"/>
        </w:rPr>
        <w:t> Any other strong preferences that come to mind? (and do raise them at any point in therapy)</w:t>
      </w:r>
    </w:p>
    <w:p w14:paraId="2EC5FA78" w14:textId="77777777" w:rsidR="00C37BF5" w:rsidRPr="00CF4510" w:rsidRDefault="00C37BF5" w:rsidP="00C37BF5">
      <w:pPr>
        <w:rPr>
          <w:sz w:val="18"/>
          <w:szCs w:val="18"/>
        </w:rPr>
      </w:pPr>
      <w:r w:rsidRPr="00CF4510">
        <w:rPr>
          <w:sz w:val="18"/>
          <w:szCs w:val="18"/>
        </w:rPr>
        <w:t> What would you most dislike or despise happening in your therapy or counselling?</w:t>
      </w:r>
    </w:p>
    <w:p w14:paraId="5421735B" w14:textId="77777777" w:rsidR="00C37BF5" w:rsidRPr="00443346" w:rsidRDefault="00C37BF5" w:rsidP="00D77811">
      <w:pPr>
        <w:pStyle w:val="NoSpacing"/>
        <w:rPr>
          <w:sz w:val="28"/>
          <w:szCs w:val="28"/>
        </w:rPr>
      </w:pPr>
      <w:bookmarkStart w:id="14" w:name="_GoBack"/>
      <w:bookmarkEnd w:id="14"/>
    </w:p>
    <w:sectPr w:rsidR="00C37BF5" w:rsidRPr="00443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B2D0E"/>
    <w:multiLevelType w:val="hybridMultilevel"/>
    <w:tmpl w:val="472A9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831DA2"/>
    <w:multiLevelType w:val="hybridMultilevel"/>
    <w:tmpl w:val="BD9ED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2E1"/>
    <w:rsid w:val="00003C71"/>
    <w:rsid w:val="00014E34"/>
    <w:rsid w:val="00065DF2"/>
    <w:rsid w:val="000728F9"/>
    <w:rsid w:val="00077F82"/>
    <w:rsid w:val="000B33B7"/>
    <w:rsid w:val="000C3339"/>
    <w:rsid w:val="000E7372"/>
    <w:rsid w:val="000E7E35"/>
    <w:rsid w:val="000F1B80"/>
    <w:rsid w:val="00144E7B"/>
    <w:rsid w:val="001A0282"/>
    <w:rsid w:val="001B20C7"/>
    <w:rsid w:val="001D2A60"/>
    <w:rsid w:val="001F6162"/>
    <w:rsid w:val="00252B25"/>
    <w:rsid w:val="002C180F"/>
    <w:rsid w:val="002D38FD"/>
    <w:rsid w:val="00307C09"/>
    <w:rsid w:val="0034367F"/>
    <w:rsid w:val="003673B0"/>
    <w:rsid w:val="00375DB4"/>
    <w:rsid w:val="00381D13"/>
    <w:rsid w:val="00391E05"/>
    <w:rsid w:val="00391FC5"/>
    <w:rsid w:val="003E241A"/>
    <w:rsid w:val="00415C9C"/>
    <w:rsid w:val="00443346"/>
    <w:rsid w:val="00466252"/>
    <w:rsid w:val="00481343"/>
    <w:rsid w:val="0049224A"/>
    <w:rsid w:val="005121BF"/>
    <w:rsid w:val="00544B1A"/>
    <w:rsid w:val="0056587E"/>
    <w:rsid w:val="00576C75"/>
    <w:rsid w:val="00577CA5"/>
    <w:rsid w:val="00586111"/>
    <w:rsid w:val="005D2940"/>
    <w:rsid w:val="005F3FFC"/>
    <w:rsid w:val="00607F10"/>
    <w:rsid w:val="006763DC"/>
    <w:rsid w:val="00685F8D"/>
    <w:rsid w:val="00690DFE"/>
    <w:rsid w:val="006A324D"/>
    <w:rsid w:val="006B09C3"/>
    <w:rsid w:val="006E0104"/>
    <w:rsid w:val="007A2874"/>
    <w:rsid w:val="007B60FD"/>
    <w:rsid w:val="008273DB"/>
    <w:rsid w:val="00877C00"/>
    <w:rsid w:val="008A61BF"/>
    <w:rsid w:val="008C6E3C"/>
    <w:rsid w:val="008E4E67"/>
    <w:rsid w:val="008F3F62"/>
    <w:rsid w:val="009221E7"/>
    <w:rsid w:val="0095507A"/>
    <w:rsid w:val="00965930"/>
    <w:rsid w:val="0098760F"/>
    <w:rsid w:val="009E0680"/>
    <w:rsid w:val="009F4891"/>
    <w:rsid w:val="00A16A62"/>
    <w:rsid w:val="00A170F0"/>
    <w:rsid w:val="00A21855"/>
    <w:rsid w:val="00A43C84"/>
    <w:rsid w:val="00A565E7"/>
    <w:rsid w:val="00AB6DD6"/>
    <w:rsid w:val="00AE06A6"/>
    <w:rsid w:val="00AE6D6F"/>
    <w:rsid w:val="00B23D51"/>
    <w:rsid w:val="00B64F33"/>
    <w:rsid w:val="00B67EBC"/>
    <w:rsid w:val="00BA1B8B"/>
    <w:rsid w:val="00BE1F35"/>
    <w:rsid w:val="00BE491D"/>
    <w:rsid w:val="00BE78F4"/>
    <w:rsid w:val="00C20E4C"/>
    <w:rsid w:val="00C2502F"/>
    <w:rsid w:val="00C37BF5"/>
    <w:rsid w:val="00C37CFF"/>
    <w:rsid w:val="00C410F3"/>
    <w:rsid w:val="00C71A06"/>
    <w:rsid w:val="00CB52AB"/>
    <w:rsid w:val="00CF4510"/>
    <w:rsid w:val="00D4675D"/>
    <w:rsid w:val="00D77811"/>
    <w:rsid w:val="00D77F9C"/>
    <w:rsid w:val="00D94A8D"/>
    <w:rsid w:val="00DC0C69"/>
    <w:rsid w:val="00DC77BC"/>
    <w:rsid w:val="00E25E7F"/>
    <w:rsid w:val="00E302E1"/>
    <w:rsid w:val="00E516AE"/>
    <w:rsid w:val="00E71286"/>
    <w:rsid w:val="00EE6B93"/>
    <w:rsid w:val="00F0157D"/>
    <w:rsid w:val="00F053DF"/>
    <w:rsid w:val="00F14905"/>
    <w:rsid w:val="00F239C2"/>
    <w:rsid w:val="00F66A70"/>
    <w:rsid w:val="00F93040"/>
    <w:rsid w:val="00FB6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46D57"/>
  <w15:chartTrackingRefBased/>
  <w15:docId w15:val="{B61C878F-D75E-456C-92E6-B718FD59D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E0680"/>
    <w:pPr>
      <w:spacing w:after="0" w:line="240" w:lineRule="auto"/>
    </w:pPr>
  </w:style>
  <w:style w:type="character" w:customStyle="1" w:styleId="article-definition">
    <w:name w:val="article-definition"/>
    <w:basedOn w:val="DefaultParagraphFont"/>
    <w:rsid w:val="003E241A"/>
  </w:style>
  <w:style w:type="character" w:styleId="Hyperlink">
    <w:name w:val="Hyperlink"/>
    <w:basedOn w:val="DefaultParagraphFont"/>
    <w:uiPriority w:val="99"/>
    <w:unhideWhenUsed/>
    <w:rsid w:val="00A565E7"/>
    <w:rPr>
      <w:color w:val="0000FF"/>
      <w:u w:val="single"/>
    </w:rPr>
  </w:style>
  <w:style w:type="character" w:styleId="UnresolvedMention">
    <w:name w:val="Unresolved Mention"/>
    <w:basedOn w:val="DefaultParagraphFont"/>
    <w:uiPriority w:val="99"/>
    <w:semiHidden/>
    <w:unhideWhenUsed/>
    <w:rsid w:val="008A61BF"/>
    <w:rPr>
      <w:color w:val="605E5C"/>
      <w:shd w:val="clear" w:color="auto" w:fill="E1DFDD"/>
    </w:rPr>
  </w:style>
  <w:style w:type="paragraph" w:styleId="ListParagraph">
    <w:name w:val="List Paragraph"/>
    <w:basedOn w:val="Normal"/>
    <w:uiPriority w:val="34"/>
    <w:qFormat/>
    <w:rsid w:val="008A61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ick-cooper.squarespace.com/new-blog/2019/7/4/person-centred-therapy-myths-and-realiti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mick-cooper.squarespace.com/new-blog/2019/6/17/the-inventory-of-preferences-c-nip-a-users-guid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acp.co.uk/media/2176/bacp-ethical-framework-for-the-counselling-professions.pdf%20Accessed%2008/11/19" TargetMode="External"/><Relationship Id="rId11" Type="http://schemas.openxmlformats.org/officeDocument/2006/relationships/hyperlink" Target="https://counsellingresource.com/therapy/types/person-centred/" TargetMode="External"/><Relationship Id="rId5" Type="http://schemas.openxmlformats.org/officeDocument/2006/relationships/webSettings" Target="webSettings.xml"/><Relationship Id="rId10" Type="http://schemas.openxmlformats.org/officeDocument/2006/relationships/hyperlink" Target="https://www.researchgate.net/publication/238576311_Congruence_and_Therapeutic_Presence" TargetMode="External"/><Relationship Id="rId4" Type="http://schemas.openxmlformats.org/officeDocument/2006/relationships/settings" Target="settings.xml"/><Relationship Id="rId9" Type="http://schemas.openxmlformats.org/officeDocument/2006/relationships/hyperlink" Target="https://www.gotquestions.org/person-centered-therap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ED7B2-509F-4CEE-BF04-0A21F9281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4271</Words>
  <Characters>24346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bainbridge</dc:creator>
  <cp:keywords/>
  <dc:description/>
  <cp:lastModifiedBy>jeremy bainbridge</cp:lastModifiedBy>
  <cp:revision>2</cp:revision>
  <dcterms:created xsi:type="dcterms:W3CDTF">2019-11-10T21:39:00Z</dcterms:created>
  <dcterms:modified xsi:type="dcterms:W3CDTF">2019-11-10T21:39:00Z</dcterms:modified>
</cp:coreProperties>
</file>