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274C5D" w14:textId="77777777" w:rsidR="003C53E7" w:rsidRPr="003C53E7" w:rsidRDefault="003C53E7" w:rsidP="003C53E7">
      <w:pPr>
        <w:jc w:val="center"/>
      </w:pPr>
      <w:r w:rsidRPr="003C53E7">
        <w:t>University of Wales Trinity Saint David</w:t>
      </w:r>
    </w:p>
    <w:p w14:paraId="5EA966D2" w14:textId="77777777" w:rsidR="003C53E7" w:rsidRPr="003C53E7" w:rsidRDefault="003C53E7" w:rsidP="003C53E7">
      <w:pPr>
        <w:jc w:val="center"/>
      </w:pPr>
      <w:r w:rsidRPr="003C53E7">
        <w:t>Wales Institute of Science and Art</w:t>
      </w:r>
    </w:p>
    <w:p w14:paraId="23DA7ABB" w14:textId="477626DD" w:rsidR="003C53E7" w:rsidRPr="003C53E7" w:rsidRDefault="003C53E7" w:rsidP="003C53E7">
      <w:pPr>
        <w:jc w:val="center"/>
      </w:pPr>
      <w:r w:rsidRPr="003C53E7">
        <w:rPr>
          <w:noProof/>
        </w:rPr>
        <w:drawing>
          <wp:inline distT="0" distB="0" distL="0" distR="0" wp14:anchorId="3C6DECEE" wp14:editId="3C5C9969">
            <wp:extent cx="4505325" cy="2247900"/>
            <wp:effectExtent l="0" t="0" r="9525" b="0"/>
            <wp:docPr id="2009838819" name="Picture 2"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05325" cy="2247900"/>
                    </a:xfrm>
                    <a:prstGeom prst="rect">
                      <a:avLst/>
                    </a:prstGeom>
                    <a:noFill/>
                    <a:ln>
                      <a:noFill/>
                    </a:ln>
                  </pic:spPr>
                </pic:pic>
              </a:graphicData>
            </a:graphic>
          </wp:inline>
        </w:drawing>
      </w:r>
    </w:p>
    <w:p w14:paraId="31A8D0F4" w14:textId="77777777" w:rsidR="00323DDC" w:rsidRPr="00323DDC" w:rsidRDefault="00323DDC" w:rsidP="003C53E7">
      <w:pPr>
        <w:jc w:val="center"/>
        <w:rPr>
          <w:rFonts w:ascii="Arial" w:hAnsi="Arial" w:cs="Arial"/>
          <w:bCs/>
        </w:rPr>
      </w:pPr>
      <w:r w:rsidRPr="00323DDC">
        <w:rPr>
          <w:rFonts w:ascii="Arial" w:hAnsi="Arial" w:cs="Arial"/>
          <w:bCs/>
        </w:rPr>
        <w:t>Engineering Materials</w:t>
      </w:r>
    </w:p>
    <w:p w14:paraId="7E863AF7" w14:textId="28964026" w:rsidR="003C53E7" w:rsidRPr="003C53E7" w:rsidRDefault="00691807" w:rsidP="003C53E7">
      <w:pPr>
        <w:jc w:val="center"/>
        <w:rPr>
          <w:bCs/>
        </w:rPr>
      </w:pPr>
      <w:r>
        <w:rPr>
          <w:bCs/>
        </w:rPr>
        <w:t>Materials and Manufacturing</w:t>
      </w:r>
    </w:p>
    <w:p w14:paraId="7E911C39" w14:textId="77777777" w:rsidR="003C53E7" w:rsidRPr="003C53E7" w:rsidRDefault="003C53E7" w:rsidP="003C53E7">
      <w:pPr>
        <w:jc w:val="center"/>
      </w:pPr>
    </w:p>
    <w:p w14:paraId="1FF4B8B6" w14:textId="77777777" w:rsidR="003C53E7" w:rsidRPr="003C53E7" w:rsidRDefault="003C53E7" w:rsidP="003C53E7">
      <w:pPr>
        <w:jc w:val="center"/>
      </w:pPr>
    </w:p>
    <w:p w14:paraId="0A5ED74B" w14:textId="77777777" w:rsidR="003C53E7" w:rsidRPr="003C53E7" w:rsidRDefault="003C53E7" w:rsidP="003C53E7">
      <w:pPr>
        <w:jc w:val="center"/>
      </w:pPr>
    </w:p>
    <w:p w14:paraId="7375FC0F" w14:textId="77777777" w:rsidR="003C53E7" w:rsidRPr="003C53E7" w:rsidRDefault="003C53E7" w:rsidP="003C53E7">
      <w:pPr>
        <w:jc w:val="center"/>
      </w:pPr>
    </w:p>
    <w:p w14:paraId="1053C4E9" w14:textId="77777777" w:rsidR="003C53E7" w:rsidRPr="003C53E7" w:rsidRDefault="003C53E7" w:rsidP="003C53E7">
      <w:pPr>
        <w:jc w:val="center"/>
      </w:pPr>
    </w:p>
    <w:p w14:paraId="78B5E30D" w14:textId="77777777" w:rsidR="003C53E7" w:rsidRPr="003C53E7" w:rsidRDefault="003C53E7" w:rsidP="003C53E7">
      <w:pPr>
        <w:jc w:val="center"/>
      </w:pPr>
      <w:r w:rsidRPr="003C53E7">
        <w:t>William Bath</w:t>
      </w:r>
    </w:p>
    <w:p w14:paraId="74D463B4" w14:textId="77777777" w:rsidR="003C53E7" w:rsidRPr="003C53E7" w:rsidRDefault="003C53E7" w:rsidP="003C53E7">
      <w:pPr>
        <w:jc w:val="center"/>
      </w:pPr>
      <w:r w:rsidRPr="003C53E7">
        <w:t>2501932</w:t>
      </w:r>
    </w:p>
    <w:p w14:paraId="1301E582" w14:textId="55002711" w:rsidR="003C53E7" w:rsidRPr="003C53E7" w:rsidRDefault="003C53E7" w:rsidP="003C53E7">
      <w:pPr>
        <w:jc w:val="center"/>
      </w:pPr>
      <w:r w:rsidRPr="003C53E7">
        <w:t>2</w:t>
      </w:r>
      <w:r w:rsidR="00323DDC">
        <w:t>1</w:t>
      </w:r>
      <w:r w:rsidRPr="003C53E7">
        <w:t>/04/26</w:t>
      </w:r>
    </w:p>
    <w:p w14:paraId="4ACE5C1B" w14:textId="77777777" w:rsidR="003C53E7" w:rsidRPr="003C53E7" w:rsidRDefault="003C53E7" w:rsidP="003C53E7">
      <w:pPr>
        <w:sectPr w:rsidR="003C53E7" w:rsidRPr="003C53E7" w:rsidSect="003C53E7">
          <w:footerReference w:type="default" r:id="rId9"/>
          <w:pgSz w:w="11906" w:h="16838"/>
          <w:pgMar w:top="1440" w:right="1440" w:bottom="1440" w:left="1440" w:header="708" w:footer="708" w:gutter="0"/>
          <w:cols w:space="720"/>
        </w:sectPr>
      </w:pPr>
    </w:p>
    <w:sdt>
      <w:sdtPr>
        <w:rPr>
          <w:rFonts w:asciiTheme="minorHAnsi" w:eastAsiaTheme="minorHAnsi" w:hAnsiTheme="minorHAnsi" w:cstheme="minorBidi"/>
          <w:color w:val="auto"/>
          <w:sz w:val="22"/>
          <w:szCs w:val="22"/>
          <w:lang w:val="en-GB"/>
        </w:rPr>
        <w:id w:val="1636062068"/>
        <w:docPartObj>
          <w:docPartGallery w:val="Table of Contents"/>
          <w:docPartUnique/>
        </w:docPartObj>
      </w:sdtPr>
      <w:sdtEndPr>
        <w:rPr>
          <w:b/>
          <w:bCs/>
          <w:noProof/>
        </w:rPr>
      </w:sdtEndPr>
      <w:sdtContent>
        <w:p w14:paraId="4BE20A4A" w14:textId="2C53CDD0" w:rsidR="00323DDC" w:rsidRDefault="00323DDC">
          <w:pPr>
            <w:pStyle w:val="TOCHeading"/>
          </w:pPr>
          <w:r>
            <w:t>Contents</w:t>
          </w:r>
        </w:p>
        <w:p w14:paraId="6B851AFC" w14:textId="106EF374" w:rsidR="00323DDC" w:rsidRDefault="00323DDC">
          <w:pPr>
            <w:pStyle w:val="TOC2"/>
            <w:tabs>
              <w:tab w:val="right" w:leader="dot" w:pos="9016"/>
            </w:tabs>
            <w:rPr>
              <w:noProof/>
            </w:rPr>
          </w:pPr>
          <w:r>
            <w:fldChar w:fldCharType="begin"/>
          </w:r>
          <w:r>
            <w:instrText xml:space="preserve"> TOC \o "1-3" \h \z \u </w:instrText>
          </w:r>
          <w:r>
            <w:fldChar w:fldCharType="separate"/>
          </w:r>
          <w:hyperlink w:anchor="_Toc227673262" w:history="1">
            <w:r w:rsidRPr="001F5AA7">
              <w:rPr>
                <w:rStyle w:val="Hyperlink"/>
                <w:noProof/>
              </w:rPr>
              <w:t>Introduction</w:t>
            </w:r>
            <w:r>
              <w:rPr>
                <w:noProof/>
                <w:webHidden/>
              </w:rPr>
              <w:tab/>
            </w:r>
            <w:r>
              <w:rPr>
                <w:noProof/>
                <w:webHidden/>
              </w:rPr>
              <w:fldChar w:fldCharType="begin"/>
            </w:r>
            <w:r>
              <w:rPr>
                <w:noProof/>
                <w:webHidden/>
              </w:rPr>
              <w:instrText xml:space="preserve"> PAGEREF _Toc227673262 \h </w:instrText>
            </w:r>
            <w:r>
              <w:rPr>
                <w:noProof/>
                <w:webHidden/>
              </w:rPr>
            </w:r>
            <w:r>
              <w:rPr>
                <w:noProof/>
                <w:webHidden/>
              </w:rPr>
              <w:fldChar w:fldCharType="separate"/>
            </w:r>
            <w:r>
              <w:rPr>
                <w:noProof/>
                <w:webHidden/>
              </w:rPr>
              <w:t>3</w:t>
            </w:r>
            <w:r>
              <w:rPr>
                <w:noProof/>
                <w:webHidden/>
              </w:rPr>
              <w:fldChar w:fldCharType="end"/>
            </w:r>
          </w:hyperlink>
        </w:p>
        <w:p w14:paraId="6C6931A0" w14:textId="08273CEC" w:rsidR="00323DDC" w:rsidRDefault="00323DDC">
          <w:pPr>
            <w:pStyle w:val="TOC2"/>
            <w:tabs>
              <w:tab w:val="right" w:leader="dot" w:pos="9016"/>
            </w:tabs>
            <w:rPr>
              <w:noProof/>
            </w:rPr>
          </w:pPr>
          <w:hyperlink w:anchor="_Toc227673263" w:history="1">
            <w:r w:rsidRPr="001F5AA7">
              <w:rPr>
                <w:rStyle w:val="Hyperlink"/>
                <w:noProof/>
              </w:rPr>
              <w:t>Literature Review</w:t>
            </w:r>
            <w:r>
              <w:rPr>
                <w:noProof/>
                <w:webHidden/>
              </w:rPr>
              <w:tab/>
            </w:r>
            <w:r>
              <w:rPr>
                <w:noProof/>
                <w:webHidden/>
              </w:rPr>
              <w:fldChar w:fldCharType="begin"/>
            </w:r>
            <w:r>
              <w:rPr>
                <w:noProof/>
                <w:webHidden/>
              </w:rPr>
              <w:instrText xml:space="preserve"> PAGEREF _Toc227673263 \h </w:instrText>
            </w:r>
            <w:r>
              <w:rPr>
                <w:noProof/>
                <w:webHidden/>
              </w:rPr>
            </w:r>
            <w:r>
              <w:rPr>
                <w:noProof/>
                <w:webHidden/>
              </w:rPr>
              <w:fldChar w:fldCharType="separate"/>
            </w:r>
            <w:r>
              <w:rPr>
                <w:noProof/>
                <w:webHidden/>
              </w:rPr>
              <w:t>4</w:t>
            </w:r>
            <w:r>
              <w:rPr>
                <w:noProof/>
                <w:webHidden/>
              </w:rPr>
              <w:fldChar w:fldCharType="end"/>
            </w:r>
          </w:hyperlink>
        </w:p>
        <w:p w14:paraId="1AA1BF8A" w14:textId="3F173EB4" w:rsidR="00323DDC" w:rsidRDefault="00323DDC">
          <w:pPr>
            <w:pStyle w:val="TOC2"/>
            <w:tabs>
              <w:tab w:val="right" w:leader="dot" w:pos="9016"/>
            </w:tabs>
            <w:rPr>
              <w:noProof/>
            </w:rPr>
          </w:pPr>
          <w:hyperlink w:anchor="_Toc227673264" w:history="1">
            <w:r w:rsidRPr="001F5AA7">
              <w:rPr>
                <w:rStyle w:val="Hyperlink"/>
                <w:noProof/>
              </w:rPr>
              <w:t>Methodology</w:t>
            </w:r>
            <w:r>
              <w:rPr>
                <w:noProof/>
                <w:webHidden/>
              </w:rPr>
              <w:tab/>
            </w:r>
            <w:r>
              <w:rPr>
                <w:noProof/>
                <w:webHidden/>
              </w:rPr>
              <w:fldChar w:fldCharType="begin"/>
            </w:r>
            <w:r>
              <w:rPr>
                <w:noProof/>
                <w:webHidden/>
              </w:rPr>
              <w:instrText xml:space="preserve"> PAGEREF _Toc227673264 \h </w:instrText>
            </w:r>
            <w:r>
              <w:rPr>
                <w:noProof/>
                <w:webHidden/>
              </w:rPr>
            </w:r>
            <w:r>
              <w:rPr>
                <w:noProof/>
                <w:webHidden/>
              </w:rPr>
              <w:fldChar w:fldCharType="separate"/>
            </w:r>
            <w:r>
              <w:rPr>
                <w:noProof/>
                <w:webHidden/>
              </w:rPr>
              <w:t>5</w:t>
            </w:r>
            <w:r>
              <w:rPr>
                <w:noProof/>
                <w:webHidden/>
              </w:rPr>
              <w:fldChar w:fldCharType="end"/>
            </w:r>
          </w:hyperlink>
        </w:p>
        <w:p w14:paraId="4A3DC0B6" w14:textId="579FAA30" w:rsidR="00323DDC" w:rsidRDefault="00323DDC">
          <w:pPr>
            <w:pStyle w:val="TOC2"/>
            <w:tabs>
              <w:tab w:val="right" w:leader="dot" w:pos="9016"/>
            </w:tabs>
            <w:rPr>
              <w:noProof/>
            </w:rPr>
          </w:pPr>
          <w:hyperlink w:anchor="_Toc227673265" w:history="1">
            <w:r w:rsidRPr="001F5AA7">
              <w:rPr>
                <w:rStyle w:val="Hyperlink"/>
                <w:noProof/>
              </w:rPr>
              <w:t>Results</w:t>
            </w:r>
            <w:r>
              <w:rPr>
                <w:noProof/>
                <w:webHidden/>
              </w:rPr>
              <w:tab/>
            </w:r>
            <w:r>
              <w:rPr>
                <w:noProof/>
                <w:webHidden/>
              </w:rPr>
              <w:fldChar w:fldCharType="begin"/>
            </w:r>
            <w:r>
              <w:rPr>
                <w:noProof/>
                <w:webHidden/>
              </w:rPr>
              <w:instrText xml:space="preserve"> PAGEREF _Toc227673265 \h </w:instrText>
            </w:r>
            <w:r>
              <w:rPr>
                <w:noProof/>
                <w:webHidden/>
              </w:rPr>
            </w:r>
            <w:r>
              <w:rPr>
                <w:noProof/>
                <w:webHidden/>
              </w:rPr>
              <w:fldChar w:fldCharType="separate"/>
            </w:r>
            <w:r>
              <w:rPr>
                <w:noProof/>
                <w:webHidden/>
              </w:rPr>
              <w:t>6</w:t>
            </w:r>
            <w:r>
              <w:rPr>
                <w:noProof/>
                <w:webHidden/>
              </w:rPr>
              <w:fldChar w:fldCharType="end"/>
            </w:r>
          </w:hyperlink>
        </w:p>
        <w:p w14:paraId="3E16ED12" w14:textId="706F50FA" w:rsidR="00323DDC" w:rsidRDefault="00323DDC">
          <w:pPr>
            <w:pStyle w:val="TOC2"/>
            <w:tabs>
              <w:tab w:val="right" w:leader="dot" w:pos="9016"/>
            </w:tabs>
            <w:rPr>
              <w:noProof/>
            </w:rPr>
          </w:pPr>
          <w:hyperlink w:anchor="_Toc227673266" w:history="1">
            <w:r w:rsidRPr="001F5AA7">
              <w:rPr>
                <w:rStyle w:val="Hyperlink"/>
                <w:noProof/>
              </w:rPr>
              <w:t>Analysis</w:t>
            </w:r>
            <w:r>
              <w:rPr>
                <w:noProof/>
                <w:webHidden/>
              </w:rPr>
              <w:tab/>
            </w:r>
            <w:r>
              <w:rPr>
                <w:noProof/>
                <w:webHidden/>
              </w:rPr>
              <w:fldChar w:fldCharType="begin"/>
            </w:r>
            <w:r>
              <w:rPr>
                <w:noProof/>
                <w:webHidden/>
              </w:rPr>
              <w:instrText xml:space="preserve"> PAGEREF _Toc227673266 \h </w:instrText>
            </w:r>
            <w:r>
              <w:rPr>
                <w:noProof/>
                <w:webHidden/>
              </w:rPr>
            </w:r>
            <w:r>
              <w:rPr>
                <w:noProof/>
                <w:webHidden/>
              </w:rPr>
              <w:fldChar w:fldCharType="separate"/>
            </w:r>
            <w:r>
              <w:rPr>
                <w:noProof/>
                <w:webHidden/>
              </w:rPr>
              <w:t>7</w:t>
            </w:r>
            <w:r>
              <w:rPr>
                <w:noProof/>
                <w:webHidden/>
              </w:rPr>
              <w:fldChar w:fldCharType="end"/>
            </w:r>
          </w:hyperlink>
        </w:p>
        <w:p w14:paraId="1091950C" w14:textId="1C9D244C" w:rsidR="00323DDC" w:rsidRDefault="00323DDC">
          <w:pPr>
            <w:pStyle w:val="TOC2"/>
            <w:tabs>
              <w:tab w:val="right" w:leader="dot" w:pos="9016"/>
            </w:tabs>
            <w:rPr>
              <w:noProof/>
            </w:rPr>
          </w:pPr>
          <w:hyperlink w:anchor="_Toc227673267" w:history="1">
            <w:r w:rsidRPr="001F5AA7">
              <w:rPr>
                <w:rStyle w:val="Hyperlink"/>
                <w:noProof/>
              </w:rPr>
              <w:t>Conclusion</w:t>
            </w:r>
            <w:r>
              <w:rPr>
                <w:noProof/>
                <w:webHidden/>
              </w:rPr>
              <w:tab/>
            </w:r>
            <w:r>
              <w:rPr>
                <w:noProof/>
                <w:webHidden/>
              </w:rPr>
              <w:fldChar w:fldCharType="begin"/>
            </w:r>
            <w:r>
              <w:rPr>
                <w:noProof/>
                <w:webHidden/>
              </w:rPr>
              <w:instrText xml:space="preserve"> PAGEREF _Toc227673267 \h </w:instrText>
            </w:r>
            <w:r>
              <w:rPr>
                <w:noProof/>
                <w:webHidden/>
              </w:rPr>
            </w:r>
            <w:r>
              <w:rPr>
                <w:noProof/>
                <w:webHidden/>
              </w:rPr>
              <w:fldChar w:fldCharType="separate"/>
            </w:r>
            <w:r>
              <w:rPr>
                <w:noProof/>
                <w:webHidden/>
              </w:rPr>
              <w:t>8</w:t>
            </w:r>
            <w:r>
              <w:rPr>
                <w:noProof/>
                <w:webHidden/>
              </w:rPr>
              <w:fldChar w:fldCharType="end"/>
            </w:r>
          </w:hyperlink>
        </w:p>
        <w:p w14:paraId="3C0FA81B" w14:textId="5C89042A" w:rsidR="00323DDC" w:rsidRDefault="00323DDC">
          <w:pPr>
            <w:pStyle w:val="TOC2"/>
            <w:tabs>
              <w:tab w:val="right" w:leader="dot" w:pos="9016"/>
            </w:tabs>
            <w:rPr>
              <w:noProof/>
            </w:rPr>
          </w:pPr>
          <w:hyperlink w:anchor="_Toc227673268" w:history="1">
            <w:r w:rsidRPr="001F5AA7">
              <w:rPr>
                <w:rStyle w:val="Hyperlink"/>
                <w:noProof/>
              </w:rPr>
              <w:t>Reference List</w:t>
            </w:r>
            <w:r>
              <w:rPr>
                <w:noProof/>
                <w:webHidden/>
              </w:rPr>
              <w:tab/>
            </w:r>
            <w:r>
              <w:rPr>
                <w:noProof/>
                <w:webHidden/>
              </w:rPr>
              <w:fldChar w:fldCharType="begin"/>
            </w:r>
            <w:r>
              <w:rPr>
                <w:noProof/>
                <w:webHidden/>
              </w:rPr>
              <w:instrText xml:space="preserve"> PAGEREF _Toc227673268 \h </w:instrText>
            </w:r>
            <w:r>
              <w:rPr>
                <w:noProof/>
                <w:webHidden/>
              </w:rPr>
            </w:r>
            <w:r>
              <w:rPr>
                <w:noProof/>
                <w:webHidden/>
              </w:rPr>
              <w:fldChar w:fldCharType="separate"/>
            </w:r>
            <w:r>
              <w:rPr>
                <w:noProof/>
                <w:webHidden/>
              </w:rPr>
              <w:t>9</w:t>
            </w:r>
            <w:r>
              <w:rPr>
                <w:noProof/>
                <w:webHidden/>
              </w:rPr>
              <w:fldChar w:fldCharType="end"/>
            </w:r>
          </w:hyperlink>
        </w:p>
        <w:p w14:paraId="39B1A694" w14:textId="3FB0D6DF" w:rsidR="00323DDC" w:rsidRDefault="00323DDC">
          <w:r>
            <w:rPr>
              <w:b/>
              <w:bCs/>
              <w:noProof/>
            </w:rPr>
            <w:fldChar w:fldCharType="end"/>
          </w:r>
        </w:p>
      </w:sdtContent>
    </w:sdt>
    <w:p w14:paraId="607F62D9" w14:textId="1CE10F46" w:rsidR="00323DDC" w:rsidRDefault="00323DDC">
      <w:r>
        <w:br w:type="page"/>
      </w:r>
    </w:p>
    <w:p w14:paraId="0113B944" w14:textId="15B3EE34" w:rsidR="00D43381" w:rsidRDefault="00323DDC" w:rsidP="00323DDC">
      <w:pPr>
        <w:pStyle w:val="Heading2"/>
      </w:pPr>
      <w:bookmarkStart w:id="0" w:name="_Toc227673262"/>
      <w:r>
        <w:t>Introduction</w:t>
      </w:r>
      <w:bookmarkEnd w:id="0"/>
    </w:p>
    <w:p w14:paraId="37D26FEE" w14:textId="7AE2FD85" w:rsidR="00323DDC" w:rsidRDefault="00323DDC">
      <w:r>
        <w:t>In high</w:t>
      </w:r>
      <w:r w:rsidR="009B4A70">
        <w:t>-</w:t>
      </w:r>
      <w:r>
        <w:t xml:space="preserve">performance motorsport applications such as the Dakar rally, material selections are vital due to the extreme loading and harsh environments and forces that a material </w:t>
      </w:r>
      <w:proofErr w:type="gramStart"/>
      <w:r>
        <w:t>is subjected</w:t>
      </w:r>
      <w:proofErr w:type="gramEnd"/>
      <w:r>
        <w:t xml:space="preserve"> to. Components such as drive shafts </w:t>
      </w:r>
      <w:proofErr w:type="gramStart"/>
      <w:r>
        <w:t>are exposed</w:t>
      </w:r>
      <w:proofErr w:type="gramEnd"/>
      <w:r>
        <w:t xml:space="preserve"> to a combination of torsional stress, cyclic </w:t>
      </w:r>
      <w:proofErr w:type="gramStart"/>
      <w:r>
        <w:t>loading</w:t>
      </w:r>
      <w:proofErr w:type="gramEnd"/>
      <w:r>
        <w:t xml:space="preserve"> and potential impact forces</w:t>
      </w:r>
      <w:r w:rsidR="009B4A70">
        <w:t>,</w:t>
      </w:r>
      <w:r>
        <w:t xml:space="preserve"> meaning that they must have </w:t>
      </w:r>
      <w:proofErr w:type="gramStart"/>
      <w:r>
        <w:t>very high</w:t>
      </w:r>
      <w:proofErr w:type="gramEnd"/>
      <w:r>
        <w:t xml:space="preserve"> integrity to ensure the vehicle can perform reliably. However, during the fourth and fifth stages of the Dakar rally</w:t>
      </w:r>
      <w:r w:rsidR="009B4A70">
        <w:t>,</w:t>
      </w:r>
      <w:r>
        <w:t xml:space="preserve"> two vehicles experienced complete driveshaft failure</w:t>
      </w:r>
      <w:r w:rsidR="009B4A70">
        <w:t>,</w:t>
      </w:r>
      <w:r>
        <w:t xml:space="preserve"> which compromised their results.</w:t>
      </w:r>
    </w:p>
    <w:p w14:paraId="547D51BD" w14:textId="385345AC" w:rsidR="002E0121" w:rsidRDefault="00323DDC">
      <w:r>
        <w:t xml:space="preserve">The driveshafts were </w:t>
      </w:r>
      <w:proofErr w:type="gramStart"/>
      <w:r>
        <w:t>reportedly manufactured</w:t>
      </w:r>
      <w:proofErr w:type="gramEnd"/>
      <w:r>
        <w:t xml:space="preserve"> </w:t>
      </w:r>
      <w:r w:rsidR="002E0121">
        <w:t>using</w:t>
      </w:r>
      <w:r>
        <w:t xml:space="preserve"> the same design and production methods as previous successful iterations. However, the materials supplier </w:t>
      </w:r>
      <w:proofErr w:type="gramStart"/>
      <w:r>
        <w:t xml:space="preserve">was </w:t>
      </w:r>
      <w:r w:rsidR="002E0121">
        <w:t>recently changed</w:t>
      </w:r>
      <w:proofErr w:type="gramEnd"/>
      <w:r w:rsidR="009B4A70">
        <w:t>,</w:t>
      </w:r>
      <w:r w:rsidR="002E0121">
        <w:t xml:space="preserve"> which resulted in concerns regarding consistency and quality of the material used. It </w:t>
      </w:r>
      <w:proofErr w:type="gramStart"/>
      <w:r w:rsidR="002E0121">
        <w:t>is therefore suspected</w:t>
      </w:r>
      <w:proofErr w:type="gramEnd"/>
      <w:r w:rsidR="002E0121">
        <w:t xml:space="preserve"> that the failure may </w:t>
      </w:r>
      <w:proofErr w:type="gramStart"/>
      <w:r w:rsidR="002E0121">
        <w:t>be attributed</w:t>
      </w:r>
      <w:proofErr w:type="gramEnd"/>
      <w:r w:rsidR="002E0121">
        <w:t xml:space="preserve"> to differences in material properties</w:t>
      </w:r>
      <w:r w:rsidR="009B4A70">
        <w:t>,</w:t>
      </w:r>
      <w:r w:rsidR="002E0121">
        <w:t xml:space="preserve"> such as different/improper heat treatment and overall reduced strength.</w:t>
      </w:r>
    </w:p>
    <w:p w14:paraId="7E5FC4B9" w14:textId="0991183C" w:rsidR="002E0121" w:rsidRDefault="002E0121">
      <w:r>
        <w:t>To investigate this issue</w:t>
      </w:r>
      <w:r w:rsidR="009B4A70">
        <w:t>,</w:t>
      </w:r>
      <w:r>
        <w:t xml:space="preserve"> a tensile test </w:t>
      </w:r>
      <w:proofErr w:type="gramStart"/>
      <w:r>
        <w:t>was conducted</w:t>
      </w:r>
      <w:proofErr w:type="gramEnd"/>
      <w:r>
        <w:t xml:space="preserve"> on a sample of the aluminium material used in the driveshafts. Tensile testing </w:t>
      </w:r>
      <w:proofErr w:type="gramStart"/>
      <w:r>
        <w:t>is widely used</w:t>
      </w:r>
      <w:proofErr w:type="gramEnd"/>
      <w:r>
        <w:t xml:space="preserve"> to provide key information on a material and its mechanical behaviour under uniaxial loading. The results obtained </w:t>
      </w:r>
      <w:proofErr w:type="gramStart"/>
      <w:r>
        <w:t>were then used</w:t>
      </w:r>
      <w:proofErr w:type="gramEnd"/>
      <w:r>
        <w:t xml:space="preserve"> to determine properties such as Young</w:t>
      </w:r>
      <w:r w:rsidR="009B4A70">
        <w:t>’</w:t>
      </w:r>
      <w:r>
        <w:t xml:space="preserve">s modulus, yield </w:t>
      </w:r>
      <w:proofErr w:type="gramStart"/>
      <w:r>
        <w:t>strength</w:t>
      </w:r>
      <w:proofErr w:type="gramEnd"/>
      <w:r>
        <w:t xml:space="preserve"> and ultimate tensile strength.</w:t>
      </w:r>
    </w:p>
    <w:p w14:paraId="732D7E6D" w14:textId="7FBF4EEA" w:rsidR="00323DDC" w:rsidRDefault="002E0121">
      <w:r>
        <w:t xml:space="preserve"> These properties are essential in evaluating weather as material </w:t>
      </w:r>
      <w:proofErr w:type="gramStart"/>
      <w:r>
        <w:t>is fit</w:t>
      </w:r>
      <w:proofErr w:type="gramEnd"/>
      <w:r>
        <w:t xml:space="preserve"> for purpose and if it can withstand the operating stresses it will experience. The primary aim of this report is to analyse the tensile test data and to determine the mechanical properties of the material. This then means that it can </w:t>
      </w:r>
      <w:proofErr w:type="gramStart"/>
      <w:r>
        <w:t>be asse</w:t>
      </w:r>
      <w:r w:rsidR="009B4A70">
        <w:t>sse</w:t>
      </w:r>
      <w:r>
        <w:t>d</w:t>
      </w:r>
      <w:proofErr w:type="gramEnd"/>
      <w:r>
        <w:t xml:space="preserve"> for suitability and to identify the most </w:t>
      </w:r>
      <w:proofErr w:type="gramStart"/>
      <w:r>
        <w:t>likely cause</w:t>
      </w:r>
      <w:proofErr w:type="gramEnd"/>
      <w:r>
        <w:t xml:space="preserve"> of failure.</w:t>
      </w:r>
      <w:r w:rsidR="00E650E7">
        <w:t xml:space="preserve"> </w:t>
      </w:r>
      <w:sdt>
        <w:sdtPr>
          <w:rPr>
            <w:rFonts w:ascii="Aptos" w:hAnsi="Aptos"/>
            <w:color w:val="000000"/>
          </w:rPr>
          <w:tag w:val="MENDELEY_CITATION_v3_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"/>
          <w:id w:val="1511025552"/>
          <w:placeholder>
            <w:docPart w:val="DefaultPlaceholder_-1854013440"/>
          </w:placeholder>
        </w:sdtPr>
        <w:sdtContent>
          <w:r w:rsidR="003701B8" w:rsidRPr="003701B8">
            <w:rPr>
              <w:rFonts w:ascii="Aptos" w:eastAsia="Times New Roman" w:hAnsi="Aptos"/>
              <w:color w:val="000000"/>
            </w:rPr>
            <w:t>(</w:t>
          </w:r>
          <w:r w:rsidR="003701B8" w:rsidRPr="003701B8">
            <w:rPr>
              <w:rFonts w:ascii="Aptos" w:eastAsia="Times New Roman" w:hAnsi="Aptos"/>
              <w:i/>
              <w:iCs/>
              <w:color w:val="000000"/>
            </w:rPr>
            <w:t>(PDF) Yield and Tensile Strength of Steel and Aluminum</w:t>
          </w:r>
          <w:r w:rsidR="003701B8" w:rsidRPr="003701B8">
            <w:rPr>
              <w:rFonts w:ascii="Aptos" w:eastAsia="Times New Roman" w:hAnsi="Aptos"/>
              <w:color w:val="000000"/>
            </w:rPr>
            <w:t>, n.d.)</w:t>
          </w:r>
        </w:sdtContent>
      </w:sdt>
      <w:r w:rsidR="00323DDC">
        <w:br w:type="page"/>
      </w:r>
    </w:p>
    <w:p w14:paraId="5210689B" w14:textId="4650F1F9" w:rsidR="00323DDC" w:rsidRDefault="00323DDC" w:rsidP="00323DDC">
      <w:pPr>
        <w:pStyle w:val="Heading2"/>
      </w:pPr>
      <w:bookmarkStart w:id="1" w:name="_Toc227673263"/>
      <w:r>
        <w:t>Literature Review</w:t>
      </w:r>
      <w:bookmarkEnd w:id="1"/>
    </w:p>
    <w:p w14:paraId="222B2EC0" w14:textId="1BE28746" w:rsidR="00DA1CC7" w:rsidRDefault="00DA1CC7">
      <w:r>
        <w:t>The selection of materials for high</w:t>
      </w:r>
      <w:r w:rsidR="009B4A70">
        <w:t>-</w:t>
      </w:r>
      <w:r>
        <w:t xml:space="preserve">performance engineering applications requires a thorough understanding of mechanical properties and how they influence performance under operating conditions. Aluminium alloys </w:t>
      </w:r>
      <w:proofErr w:type="gramStart"/>
      <w:r>
        <w:t>are commonly found</w:t>
      </w:r>
      <w:proofErr w:type="gramEnd"/>
      <w:r>
        <w:t xml:space="preserve"> in motorsport applications due to their desirable strength</w:t>
      </w:r>
      <w:r w:rsidR="009B4A70">
        <w:t>-to-</w:t>
      </w:r>
      <w:r>
        <w:t xml:space="preserve">weight ratio, corrosion </w:t>
      </w:r>
      <w:proofErr w:type="gramStart"/>
      <w:r>
        <w:t>resistance</w:t>
      </w:r>
      <w:proofErr w:type="gramEnd"/>
      <w:r>
        <w:t xml:space="preserve"> and ease of manufacturing. However, their performance and properties can vary drastically due to alloy composition, heat </w:t>
      </w:r>
      <w:proofErr w:type="gramStart"/>
      <w:r>
        <w:t>treatment</w:t>
      </w:r>
      <w:proofErr w:type="gramEnd"/>
      <w:r>
        <w:t xml:space="preserve"> and processing methods.</w:t>
      </w:r>
    </w:p>
    <w:p w14:paraId="73596F33" w14:textId="1838E0EF" w:rsidR="00DA1CC7" w:rsidRDefault="00DA1CC7">
      <w:r>
        <w:t>One of the most critical properties in structural applications is yield strength, which represents the stress at which a material begins to undergo plastic (permanent) deformation. In a driveshaft</w:t>
      </w:r>
      <w:r w:rsidR="009B4A70">
        <w:t>,</w:t>
      </w:r>
      <w:r>
        <w:t xml:space="preserve"> it is vital that the applied stress during operation is below the yield strength to prevent distortion leading to unbalancing and loss of mechanical integrity. This would lead to misalignment and</w:t>
      </w:r>
      <w:r w:rsidR="009B4A70">
        <w:t>,</w:t>
      </w:r>
      <w:r>
        <w:t xml:space="preserve"> therefore</w:t>
      </w:r>
      <w:r w:rsidR="009B4A70">
        <w:t>,</w:t>
      </w:r>
      <w:r>
        <w:t xml:space="preserve"> increased stress concentrations</w:t>
      </w:r>
      <w:r w:rsidR="009B4A70">
        <w:t>,</w:t>
      </w:r>
      <w:r>
        <w:t xml:space="preserve"> eventually resulting in ultimate failure</w:t>
      </w:r>
      <w:proofErr w:type="gramStart"/>
      <w:r>
        <w:t>.</w:t>
      </w:r>
      <w:r w:rsidR="000227A9">
        <w:t xml:space="preserve"> </w:t>
      </w:r>
      <w:r w:rsidR="00DA1B61">
        <w:t xml:space="preserve"> </w:t>
      </w:r>
      <w:proofErr w:type="gramEnd"/>
      <w:sdt>
        <w:sdtPr>
          <w:rPr>
            <w:rFonts w:ascii="Aptos" w:hAnsi="Aptos"/>
            <w:color w:val="000000"/>
          </w:rPr>
          <w:tag w:val="MENDELEY_CITATION_v3_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"/>
          <w:id w:val="-580516091"/>
          <w:placeholder>
            <w:docPart w:val="DefaultPlaceholder_-1854013440"/>
          </w:placeholder>
        </w:sdtPr>
        <w:sdtContent>
          <w:r w:rsidR="003701B8" w:rsidRPr="003701B8">
            <w:rPr>
              <w:rFonts w:ascii="Aptos" w:eastAsia="Times New Roman" w:hAnsi="Aptos"/>
              <w:color w:val="000000"/>
            </w:rPr>
            <w:t>(</w:t>
          </w:r>
          <w:r w:rsidR="003701B8" w:rsidRPr="003701B8">
            <w:rPr>
              <w:rFonts w:ascii="Aptos" w:eastAsia="Times New Roman" w:hAnsi="Aptos"/>
              <w:i/>
              <w:iCs/>
              <w:color w:val="000000"/>
            </w:rPr>
            <w:t>(PDF) Yield and Tensile Strength of Steel and Aluminum</w:t>
          </w:r>
          <w:r w:rsidR="003701B8" w:rsidRPr="003701B8">
            <w:rPr>
              <w:rFonts w:ascii="Aptos" w:eastAsia="Times New Roman" w:hAnsi="Aptos"/>
              <w:color w:val="000000"/>
            </w:rPr>
            <w:t>, n.d.; Su &amp; Young, 2019)</w:t>
          </w:r>
        </w:sdtContent>
      </w:sdt>
    </w:p>
    <w:p w14:paraId="1711A9A8" w14:textId="7A833CA4" w:rsidR="00B32AF6" w:rsidRDefault="00C76EAB">
      <w:r>
        <w:t>Another key property is the ultimate tensile strength,</w:t>
      </w:r>
      <w:r w:rsidR="00A34831">
        <w:t xml:space="preserve"> which represents the maximum stress a material can withstand before it fractures. </w:t>
      </w:r>
      <w:r w:rsidR="002A29D8">
        <w:t xml:space="preserve">This </w:t>
      </w:r>
      <w:proofErr w:type="gramStart"/>
      <w:r w:rsidR="00B32AF6">
        <w:t>isn’t</w:t>
      </w:r>
      <w:proofErr w:type="gramEnd"/>
      <w:r w:rsidR="00B32AF6">
        <w:t xml:space="preserve"> as commonly used as yield strength but is still important during the design phase of a product.</w:t>
      </w:r>
      <w:sdt>
        <w:sdtPr>
          <w:rPr>
            <w:rFonts w:ascii="Aptos" w:hAnsi="Aptos"/>
            <w:color w:val="000000"/>
          </w:rPr>
          <w:tag w:val="MENDELEY_CITATION_v3_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"/>
          <w:id w:val="1207601521"/>
          <w:placeholder>
            <w:docPart w:val="DefaultPlaceholder_-1854013440"/>
          </w:placeholder>
        </w:sdtPr>
        <w:sdtContent>
          <w:r w:rsidR="003701B8" w:rsidRPr="003701B8">
            <w:rPr>
              <w:rFonts w:ascii="Aptos" w:eastAsia="Times New Roman" w:hAnsi="Aptos"/>
              <w:color w:val="000000"/>
            </w:rPr>
            <w:t>(</w:t>
          </w:r>
          <w:r w:rsidR="003701B8" w:rsidRPr="003701B8">
            <w:rPr>
              <w:rFonts w:ascii="Aptos" w:eastAsia="Times New Roman" w:hAnsi="Aptos"/>
              <w:i/>
              <w:iCs/>
              <w:color w:val="000000"/>
            </w:rPr>
            <w:t>What Is Ultimate Tensile Strength? | Metal Supermarkets UK</w:t>
          </w:r>
          <w:r w:rsidR="003701B8" w:rsidRPr="003701B8">
            <w:rPr>
              <w:rFonts w:ascii="Aptos" w:eastAsia="Times New Roman" w:hAnsi="Aptos"/>
              <w:color w:val="000000"/>
            </w:rPr>
            <w:t>, n.d.)</w:t>
          </w:r>
        </w:sdtContent>
      </w:sdt>
    </w:p>
    <w:p w14:paraId="67AB755B" w14:textId="63254414" w:rsidR="0083309F" w:rsidRDefault="0093017D">
      <w:r>
        <w:t>Young</w:t>
      </w:r>
      <w:r w:rsidR="0083309F">
        <w:t>’</w:t>
      </w:r>
      <w:r>
        <w:t xml:space="preserve">s </w:t>
      </w:r>
      <w:r w:rsidR="0083309F">
        <w:t>m</w:t>
      </w:r>
      <w:r>
        <w:t xml:space="preserve">odulus describes the stiffness of a material and </w:t>
      </w:r>
      <w:proofErr w:type="gramStart"/>
      <w:r>
        <w:t>is defined</w:t>
      </w:r>
      <w:proofErr w:type="gramEnd"/>
      <w:r>
        <w:t xml:space="preserve"> as the ratio of </w:t>
      </w:r>
      <w:r w:rsidR="0083309F">
        <w:t>stress to strain in the elastic region. A lower value indicates that a material deforms more under load.</w:t>
      </w:r>
    </w:p>
    <w:p w14:paraId="7FAF6314" w14:textId="78398E53" w:rsidR="0091601F" w:rsidRDefault="00226B76">
      <w:r>
        <w:t>Fatigue b</w:t>
      </w:r>
      <w:r w:rsidR="00BC4601">
        <w:t>eha</w:t>
      </w:r>
      <w:r>
        <w:t xml:space="preserve">viour is critical in </w:t>
      </w:r>
      <w:r w:rsidR="00BC4601">
        <w:t xml:space="preserve">rotating components such as driveshafts, </w:t>
      </w:r>
      <w:r w:rsidR="0091601F">
        <w:t>which</w:t>
      </w:r>
      <w:r w:rsidR="00BA5605">
        <w:t xml:space="preserve"> is due to the material undergoing a rotational stress over </w:t>
      </w:r>
      <w:proofErr w:type="gramStart"/>
      <w:r w:rsidR="00BA5605">
        <w:t>long periods</w:t>
      </w:r>
      <w:proofErr w:type="gramEnd"/>
      <w:r w:rsidR="00BA5605">
        <w:t xml:space="preserve"> of time. Repeated cyclic loading can result in </w:t>
      </w:r>
      <w:r w:rsidR="0091601F">
        <w:t>crack initiation even below the yield strength.</w:t>
      </w:r>
    </w:p>
    <w:p w14:paraId="329ACC37" w14:textId="6D35D695" w:rsidR="00323DDC" w:rsidRDefault="00435C42">
      <w:r>
        <w:t xml:space="preserve">Material selection must also consider the alloy type and temper </w:t>
      </w:r>
      <w:r w:rsidR="009F14AE">
        <w:t xml:space="preserve">due to </w:t>
      </w:r>
      <w:r w:rsidR="006C5EB6">
        <w:t>their</w:t>
      </w:r>
      <w:r w:rsidR="009F14AE">
        <w:t xml:space="preserve"> effect on the material</w:t>
      </w:r>
      <w:r w:rsidR="00085B11">
        <w:t>’</w:t>
      </w:r>
      <w:r w:rsidR="009F14AE">
        <w:t>s strength and hardness. For example</w:t>
      </w:r>
      <w:r w:rsidR="00085B11">
        <w:t>,</w:t>
      </w:r>
      <w:r w:rsidR="009F14AE">
        <w:t xml:space="preserve"> </w:t>
      </w:r>
      <w:r w:rsidR="00AE1E47">
        <w:t>6061 titanium has a much lower strength than 7075.</w:t>
      </w:r>
      <w:r w:rsidR="00BF1DA1">
        <w:t xml:space="preserve"> This is why tensile testing </w:t>
      </w:r>
      <w:proofErr w:type="gramStart"/>
      <w:r w:rsidR="00BF1DA1">
        <w:t>is used</w:t>
      </w:r>
      <w:proofErr w:type="gramEnd"/>
      <w:r w:rsidR="00BF1DA1">
        <w:t xml:space="preserve"> to determine a material</w:t>
      </w:r>
      <w:r w:rsidR="00085B11">
        <w:t>’</w:t>
      </w:r>
      <w:r w:rsidR="00BF1DA1">
        <w:t xml:space="preserve">s true </w:t>
      </w:r>
      <w:r w:rsidR="00085B11">
        <w:t>p</w:t>
      </w:r>
      <w:r w:rsidR="00BF1DA1">
        <w:t xml:space="preserve">roperties and understand what </w:t>
      </w:r>
      <w:proofErr w:type="gramStart"/>
      <w:r w:rsidR="00BF1DA1">
        <w:t>is fit</w:t>
      </w:r>
      <w:proofErr w:type="gramEnd"/>
      <w:r w:rsidR="00BF1DA1">
        <w:t xml:space="preserve"> for purpose.</w:t>
      </w:r>
      <w:r w:rsidR="004A0AA6">
        <w:t xml:space="preserve"> It is </w:t>
      </w:r>
      <w:proofErr w:type="gramStart"/>
      <w:r w:rsidR="004A0AA6">
        <w:t>carried out</w:t>
      </w:r>
      <w:proofErr w:type="gramEnd"/>
      <w:r w:rsidR="004A0AA6">
        <w:t xml:space="preserve"> by applying a controlled load to a specimen sample </w:t>
      </w:r>
      <w:r w:rsidR="003C0F80">
        <w:t>and measuring its deformation</w:t>
      </w:r>
      <w:r w:rsidR="006C5EB6">
        <w:t>,</w:t>
      </w:r>
      <w:r w:rsidR="003C0F80">
        <w:t xml:space="preserve"> allowing for a stress curve to </w:t>
      </w:r>
      <w:proofErr w:type="gramStart"/>
      <w:r w:rsidR="003C0F80">
        <w:t>be generated</w:t>
      </w:r>
      <w:proofErr w:type="gramEnd"/>
      <w:r w:rsidR="003C0F80">
        <w:t>.</w:t>
      </w:r>
      <w:sdt>
        <w:sdtPr>
          <w:rPr>
            <w:rFonts w:ascii="Aptos" w:hAnsi="Aptos"/>
            <w:color w:val="000000"/>
          </w:rPr>
          <w:tag w:val="MENDELEY_CITATION_v3_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"/>
          <w:id w:val="376447226"/>
          <w:placeholder>
            <w:docPart w:val="DefaultPlaceholder_-1854013440"/>
          </w:placeholder>
        </w:sdtPr>
        <w:sdtContent>
          <w:r w:rsidR="003701B8" w:rsidRPr="003701B8">
            <w:rPr>
              <w:rFonts w:ascii="Aptos" w:eastAsia="Times New Roman" w:hAnsi="Aptos"/>
              <w:color w:val="000000"/>
            </w:rPr>
            <w:t>(Ebrahimi &amp; Ahari, 2024)</w:t>
          </w:r>
        </w:sdtContent>
      </w:sdt>
      <w:r w:rsidR="00323DDC">
        <w:br w:type="page"/>
      </w:r>
    </w:p>
    <w:p w14:paraId="4C7F8449" w14:textId="68A8212B" w:rsidR="00323DDC" w:rsidRDefault="00323DDC" w:rsidP="00323DDC">
      <w:pPr>
        <w:pStyle w:val="Heading2"/>
      </w:pPr>
      <w:bookmarkStart w:id="2" w:name="_Toc227673264"/>
      <w:r>
        <w:t>Methodology</w:t>
      </w:r>
      <w:bookmarkEnd w:id="2"/>
    </w:p>
    <w:p w14:paraId="07336112" w14:textId="77777777" w:rsidR="00C80C01" w:rsidRDefault="000642D7">
      <w:r>
        <w:t xml:space="preserve">The </w:t>
      </w:r>
      <w:r w:rsidR="00C80C01">
        <w:t xml:space="preserve">tensile test </w:t>
      </w:r>
      <w:proofErr w:type="gramStart"/>
      <w:r w:rsidR="00C80C01">
        <w:t>was conducted</w:t>
      </w:r>
      <w:proofErr w:type="gramEnd"/>
      <w:r w:rsidR="00C80C01">
        <w:t xml:space="preserve"> using a mechanical testing apparatus designed to gradually apply a load to a specimen while measuring its extension. The apparatus consisted of a fixed frame, threaded loading mechanism, </w:t>
      </w:r>
      <w:proofErr w:type="gramStart"/>
      <w:r w:rsidR="00C80C01">
        <w:t>springs</w:t>
      </w:r>
      <w:proofErr w:type="gramEnd"/>
      <w:r w:rsidR="00C80C01">
        <w:t xml:space="preserve"> and a dial indicator used to measure displacement. This can </w:t>
      </w:r>
      <w:proofErr w:type="gramStart"/>
      <w:r w:rsidR="00C80C01">
        <w:t>be viewed</w:t>
      </w:r>
      <w:proofErr w:type="gramEnd"/>
      <w:r w:rsidR="00C80C01">
        <w:t xml:space="preserve"> in figure 1 below:</w:t>
      </w:r>
    </w:p>
    <w:p w14:paraId="7BED482A" w14:textId="34079A67" w:rsidR="00077CC9" w:rsidRDefault="00C54054" w:rsidP="008466DA">
      <w:r>
        <w:rPr>
          <w:noProof/>
        </w:rPr>
        <mc:AlternateContent>
          <mc:Choice Requires="wps">
            <w:drawing>
              <wp:anchor distT="45720" distB="45720" distL="114300" distR="114300" simplePos="0" relativeHeight="251658244" behindDoc="0" locked="0" layoutInCell="1" allowOverlap="1" wp14:anchorId="11C79FCF" wp14:editId="32DD1A10">
                <wp:simplePos x="0" y="0"/>
                <wp:positionH relativeFrom="column">
                  <wp:posOffset>2895600</wp:posOffset>
                </wp:positionH>
                <wp:positionV relativeFrom="paragraph">
                  <wp:posOffset>5715</wp:posOffset>
                </wp:positionV>
                <wp:extent cx="2360930" cy="514350"/>
                <wp:effectExtent l="0" t="0" r="127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514350"/>
                        </a:xfrm>
                        <a:prstGeom prst="rect">
                          <a:avLst/>
                        </a:prstGeom>
                        <a:solidFill>
                          <a:srgbClr val="FFFFFF"/>
                        </a:solidFill>
                        <a:ln w="9525">
                          <a:solidFill>
                            <a:srgbClr val="000000"/>
                          </a:solidFill>
                          <a:miter lim="800000"/>
                          <a:headEnd/>
                          <a:tailEnd/>
                        </a:ln>
                      </wps:spPr>
                      <wps:txbx>
                        <w:txbxContent>
                          <w:p w14:paraId="67253E1B" w14:textId="77777777" w:rsidR="00037873" w:rsidRDefault="005572B8">
                            <w:r>
                              <w:t xml:space="preserve">Locking nut and </w:t>
                            </w:r>
                            <w:r w:rsidR="00722060">
                              <w:t>threaded load mechanism.</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11C79FCF" id="_x0000_t202" coordsize="21600,21600" o:spt="202" path="m,l,21600r21600,l21600,xe">
                <v:stroke joinstyle="miter"/>
                <v:path gradientshapeok="t" o:connecttype="rect"/>
              </v:shapetype>
              <v:shape id="Text Box 2" o:spid="_x0000_s1026" type="#_x0000_t202" style="position:absolute;margin-left:228pt;margin-top:.45pt;width:185.9pt;height:40.5pt;z-index:251658244;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">
                <v:textbox>
                  <w:txbxContent>
                    <w:p w14:paraId="67253E1B" w14:textId="77777777" w:rsidR="00037873" w:rsidRDefault="005572B8">
                      <w:r>
                        <w:t xml:space="preserve">Locking nut and </w:t>
                      </w:r>
                      <w:r w:rsidR="00722060">
                        <w:t>threaded load mechanism.</w:t>
                      </w:r>
                    </w:p>
                  </w:txbxContent>
                </v:textbox>
                <w10:wrap type="square"/>
              </v:shape>
            </w:pict>
          </mc:Fallback>
        </mc:AlternateContent>
      </w:r>
      <w:r>
        <w:rPr>
          <w:noProof/>
        </w:rPr>
        <mc:AlternateContent>
          <mc:Choice Requires="wps">
            <w:drawing>
              <wp:anchor distT="45720" distB="45720" distL="114300" distR="114300" simplePos="0" relativeHeight="251658247" behindDoc="0" locked="0" layoutInCell="1" allowOverlap="1" wp14:anchorId="2101F418" wp14:editId="5E8D7094">
                <wp:simplePos x="0" y="0"/>
                <wp:positionH relativeFrom="column">
                  <wp:posOffset>2571750</wp:posOffset>
                </wp:positionH>
                <wp:positionV relativeFrom="paragraph">
                  <wp:posOffset>2291715</wp:posOffset>
                </wp:positionV>
                <wp:extent cx="1000125" cy="314325"/>
                <wp:effectExtent l="0" t="0" r="28575" b="28575"/>
                <wp:wrapSquare wrapText="bothSides"/>
                <wp:docPr id="3011878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0125" cy="314325"/>
                        </a:xfrm>
                        <a:prstGeom prst="rect">
                          <a:avLst/>
                        </a:prstGeom>
                        <a:solidFill>
                          <a:srgbClr val="FFFFFF"/>
                        </a:solidFill>
                        <a:ln w="9525">
                          <a:solidFill>
                            <a:srgbClr val="000000"/>
                          </a:solidFill>
                          <a:miter lim="800000"/>
                          <a:headEnd/>
                          <a:tailEnd/>
                        </a:ln>
                      </wps:spPr>
                      <wps:txbx>
                        <w:txbxContent>
                          <w:p w14:paraId="113DCD44" w14:textId="64B0E357" w:rsidR="00037873" w:rsidRDefault="00C54054">
                            <w:r>
                              <w:t>Dial indicator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01F418" id="_x0000_s1027" type="#_x0000_t202" style="position:absolute;margin-left:202.5pt;margin-top:180.45pt;width:78.75pt;height:24.75pt;z-index:251658247;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">
                <v:textbox>
                  <w:txbxContent>
                    <w:p w14:paraId="113DCD44" w14:textId="64B0E357" w:rsidR="00037873" w:rsidRDefault="00C54054">
                      <w:r>
                        <w:t>Dial indicator</w:t>
                      </w:r>
                    </w:p>
                  </w:txbxContent>
                </v:textbox>
                <w10:wrap type="square"/>
              </v:shape>
            </w:pict>
          </mc:Fallback>
        </mc:AlternateContent>
      </w:r>
      <w:r>
        <w:rPr>
          <w:noProof/>
        </w:rPr>
        <mc:AlternateContent>
          <mc:Choice Requires="wps">
            <w:drawing>
              <wp:anchor distT="45720" distB="45720" distL="114300" distR="114300" simplePos="0" relativeHeight="251658246" behindDoc="0" locked="0" layoutInCell="1" allowOverlap="1" wp14:anchorId="7EF2081A" wp14:editId="6BA159D7">
                <wp:simplePos x="0" y="0"/>
                <wp:positionH relativeFrom="margin">
                  <wp:posOffset>3664585</wp:posOffset>
                </wp:positionH>
                <wp:positionV relativeFrom="paragraph">
                  <wp:posOffset>1520190</wp:posOffset>
                </wp:positionV>
                <wp:extent cx="1885950" cy="333375"/>
                <wp:effectExtent l="0" t="0" r="19050" b="28575"/>
                <wp:wrapSquare wrapText="bothSides"/>
                <wp:docPr id="13107679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85950" cy="333375"/>
                        </a:xfrm>
                        <a:prstGeom prst="rect">
                          <a:avLst/>
                        </a:prstGeom>
                        <a:solidFill>
                          <a:srgbClr val="FFFFFF"/>
                        </a:solidFill>
                        <a:ln w="9525">
                          <a:solidFill>
                            <a:srgbClr val="000000"/>
                          </a:solidFill>
                          <a:miter lim="800000"/>
                          <a:headEnd/>
                          <a:tailEnd/>
                        </a:ln>
                      </wps:spPr>
                      <wps:txbx>
                        <w:txbxContent>
                          <w:p w14:paraId="02345F5F" w14:textId="1E06633A" w:rsidR="00037873" w:rsidRDefault="00722060">
                            <w:r>
                              <w:t xml:space="preserve">Sample </w:t>
                            </w:r>
                            <w:r w:rsidR="00C54054">
                              <w:t>attachment area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F2081A" id="_x0000_s1028" type="#_x0000_t202" style="position:absolute;margin-left:288.55pt;margin-top:119.7pt;width:148.5pt;height:26.25pt;z-index:25165824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">
                <v:textbox>
                  <w:txbxContent>
                    <w:p w14:paraId="02345F5F" w14:textId="1E06633A" w:rsidR="00037873" w:rsidRDefault="00722060">
                      <w:r>
                        <w:t xml:space="preserve">Sample </w:t>
                      </w:r>
                      <w:r w:rsidR="00C54054">
                        <w:t>attachment area</w:t>
                      </w:r>
                    </w:p>
                  </w:txbxContent>
                </v:textbox>
                <w10:wrap type="square" anchorx="margin"/>
              </v:shape>
            </w:pict>
          </mc:Fallback>
        </mc:AlternateContent>
      </w:r>
      <w:r w:rsidR="00037873">
        <w:rPr>
          <w:noProof/>
        </w:rPr>
        <mc:AlternateContent>
          <mc:Choice Requires="wps">
            <w:drawing>
              <wp:anchor distT="45720" distB="45720" distL="114300" distR="114300" simplePos="0" relativeHeight="251658245" behindDoc="0" locked="0" layoutInCell="1" allowOverlap="1" wp14:anchorId="2EF2867E" wp14:editId="01666B40">
                <wp:simplePos x="0" y="0"/>
                <wp:positionH relativeFrom="page">
                  <wp:posOffset>5210810</wp:posOffset>
                </wp:positionH>
                <wp:positionV relativeFrom="paragraph">
                  <wp:posOffset>701040</wp:posOffset>
                </wp:positionV>
                <wp:extent cx="2360930" cy="428625"/>
                <wp:effectExtent l="0" t="0" r="12700" b="28575"/>
                <wp:wrapSquare wrapText="bothSides"/>
                <wp:docPr id="18585761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428625"/>
                        </a:xfrm>
                        <a:prstGeom prst="rect">
                          <a:avLst/>
                        </a:prstGeom>
                        <a:solidFill>
                          <a:srgbClr val="FFFFFF"/>
                        </a:solidFill>
                        <a:ln w="9525">
                          <a:solidFill>
                            <a:srgbClr val="000000"/>
                          </a:solidFill>
                          <a:miter lim="800000"/>
                          <a:headEnd/>
                          <a:tailEnd/>
                        </a:ln>
                      </wps:spPr>
                      <wps:txbx>
                        <w:txbxContent>
                          <w:p w14:paraId="36439B50" w14:textId="399B0ADF" w:rsidR="00037873" w:rsidRDefault="00722060">
                            <w:r>
                              <w:t>Secure universal baseplate</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2EF2867E" id="_x0000_s1029" type="#_x0000_t202" style="position:absolute;margin-left:410.3pt;margin-top:55.2pt;width:185.9pt;height:33.75pt;z-index:251658245;visibility:visible;mso-wrap-style:square;mso-width-percent:400;mso-height-percent:0;mso-wrap-distance-left:9pt;mso-wrap-distance-top:3.6pt;mso-wrap-distance-right:9pt;mso-wrap-distance-bottom:3.6pt;mso-position-horizontal:absolute;mso-position-horizontal-relative:page;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">
                <v:textbox>
                  <w:txbxContent>
                    <w:p w14:paraId="36439B50" w14:textId="399B0ADF" w:rsidR="00037873" w:rsidRDefault="00722060">
                      <w:r>
                        <w:t>Secure universal baseplate</w:t>
                      </w:r>
                    </w:p>
                  </w:txbxContent>
                </v:textbox>
                <w10:wrap type="square" anchorx="page"/>
              </v:shape>
            </w:pict>
          </mc:Fallback>
        </mc:AlternateContent>
      </w:r>
      <w:r w:rsidR="00037873">
        <w:rPr>
          <w:noProof/>
        </w:rPr>
        <mc:AlternateContent>
          <mc:Choice Requires="wps">
            <w:drawing>
              <wp:anchor distT="0" distB="0" distL="114300" distR="114300" simplePos="0" relativeHeight="251658241" behindDoc="0" locked="0" layoutInCell="1" allowOverlap="1" wp14:anchorId="6CE794B6" wp14:editId="27C13234">
                <wp:simplePos x="0" y="0"/>
                <wp:positionH relativeFrom="column">
                  <wp:posOffset>1562099</wp:posOffset>
                </wp:positionH>
                <wp:positionV relativeFrom="paragraph">
                  <wp:posOffset>872489</wp:posOffset>
                </wp:positionV>
                <wp:extent cx="2876550" cy="85725"/>
                <wp:effectExtent l="38100" t="0" r="19050" b="85725"/>
                <wp:wrapNone/>
                <wp:docPr id="1428296212" name="Straight Arrow Connector 2"/>
                <wp:cNvGraphicFramePr/>
                <a:graphic xmlns:a="http://schemas.openxmlformats.org/drawingml/2006/main">
                  <a:graphicData uri="http://schemas.microsoft.com/office/word/2010/wordprocessingShape">
                    <wps:wsp>
                      <wps:cNvCnPr/>
                      <wps:spPr>
                        <a:xfrm flipH="1">
                          <a:off x="0" y="0"/>
                          <a:ext cx="2876550" cy="857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type w14:anchorId="79119B2A" id="_x0000_t32" coordsize="21600,21600" o:spt="32" o:oned="t" path="m,l21600,21600e" filled="f">
                <v:path arrowok="t" fillok="f" o:connecttype="none"/>
                <o:lock v:ext="edit" shapetype="t"/>
              </v:shapetype>
              <v:shape id="Straight Arrow Connector 2" o:spid="_x0000_s1026" type="#_x0000_t32" style="position:absolute;margin-left:123pt;margin-top:68.7pt;width:226.5pt;height:6.75pt;flip:x;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" strokecolor="#156082 [3204]" strokeweight=".5pt">
                <v:stroke endarrow="block" joinstyle="miter"/>
              </v:shape>
            </w:pict>
          </mc:Fallback>
        </mc:AlternateContent>
      </w:r>
      <w:r w:rsidR="00037873">
        <w:rPr>
          <w:noProof/>
        </w:rPr>
        <mc:AlternateContent>
          <mc:Choice Requires="wps">
            <w:drawing>
              <wp:anchor distT="0" distB="0" distL="114300" distR="114300" simplePos="0" relativeHeight="251658242" behindDoc="0" locked="0" layoutInCell="1" allowOverlap="1" wp14:anchorId="4E06F4F5" wp14:editId="16CF2461">
                <wp:simplePos x="0" y="0"/>
                <wp:positionH relativeFrom="column">
                  <wp:posOffset>781050</wp:posOffset>
                </wp:positionH>
                <wp:positionV relativeFrom="paragraph">
                  <wp:posOffset>1529715</wp:posOffset>
                </wp:positionV>
                <wp:extent cx="2905125" cy="114300"/>
                <wp:effectExtent l="19050" t="76200" r="28575" b="19050"/>
                <wp:wrapNone/>
                <wp:docPr id="445330722" name="Straight Arrow Connector 3"/>
                <wp:cNvGraphicFramePr/>
                <a:graphic xmlns:a="http://schemas.openxmlformats.org/drawingml/2006/main">
                  <a:graphicData uri="http://schemas.microsoft.com/office/word/2010/wordprocessingShape">
                    <wps:wsp>
                      <wps:cNvCnPr/>
                      <wps:spPr>
                        <a:xfrm flipH="1" flipV="1">
                          <a:off x="0" y="0"/>
                          <a:ext cx="2905125" cy="114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 w14:anchorId="292B7FC2" id="Straight Arrow Connector 3" o:spid="_x0000_s1026" type="#_x0000_t32" style="position:absolute;margin-left:61.5pt;margin-top:120.45pt;width:228.75pt;height:9pt;flip:x y;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" strokecolor="#156082 [3204]" strokeweight=".5pt">
                <v:stroke endarrow="block" joinstyle="miter"/>
              </v:shape>
            </w:pict>
          </mc:Fallback>
        </mc:AlternateContent>
      </w:r>
      <w:r w:rsidR="00037873">
        <w:rPr>
          <w:noProof/>
        </w:rPr>
        <mc:AlternateContent>
          <mc:Choice Requires="wps">
            <w:drawing>
              <wp:anchor distT="0" distB="0" distL="114300" distR="114300" simplePos="0" relativeHeight="251658243" behindDoc="0" locked="0" layoutInCell="1" allowOverlap="1" wp14:anchorId="13E4E3C7" wp14:editId="0F5BE49E">
                <wp:simplePos x="0" y="0"/>
                <wp:positionH relativeFrom="column">
                  <wp:posOffset>676275</wp:posOffset>
                </wp:positionH>
                <wp:positionV relativeFrom="paragraph">
                  <wp:posOffset>2310765</wp:posOffset>
                </wp:positionV>
                <wp:extent cx="1943100" cy="142875"/>
                <wp:effectExtent l="0" t="57150" r="19050" b="28575"/>
                <wp:wrapNone/>
                <wp:docPr id="1869144283" name="Straight Arrow Connector 4"/>
                <wp:cNvGraphicFramePr/>
                <a:graphic xmlns:a="http://schemas.openxmlformats.org/drawingml/2006/main">
                  <a:graphicData uri="http://schemas.microsoft.com/office/word/2010/wordprocessingShape">
                    <wps:wsp>
                      <wps:cNvCnPr/>
                      <wps:spPr>
                        <a:xfrm flipH="1" flipV="1">
                          <a:off x="0" y="0"/>
                          <a:ext cx="1943100" cy="1428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 w14:anchorId="0F4E8E03" id="Straight Arrow Connector 4" o:spid="_x0000_s1026" type="#_x0000_t32" style="position:absolute;margin-left:53.25pt;margin-top:181.95pt;width:153pt;height:11.25pt;flip:x y;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" strokecolor="#156082 [3204]" strokeweight=".5pt">
                <v:stroke endarrow="block" joinstyle="miter"/>
              </v:shape>
            </w:pict>
          </mc:Fallback>
        </mc:AlternateContent>
      </w:r>
      <w:r w:rsidR="00037873">
        <w:rPr>
          <w:noProof/>
        </w:rPr>
        <mc:AlternateContent>
          <mc:Choice Requires="wps">
            <w:drawing>
              <wp:anchor distT="0" distB="0" distL="114300" distR="114300" simplePos="0" relativeHeight="251658240" behindDoc="0" locked="0" layoutInCell="1" allowOverlap="1" wp14:anchorId="0E4F93E7" wp14:editId="296C0232">
                <wp:simplePos x="0" y="0"/>
                <wp:positionH relativeFrom="column">
                  <wp:posOffset>895350</wp:posOffset>
                </wp:positionH>
                <wp:positionV relativeFrom="paragraph">
                  <wp:posOffset>300989</wp:posOffset>
                </wp:positionV>
                <wp:extent cx="2047875" cy="47625"/>
                <wp:effectExtent l="38100" t="38100" r="28575" b="85725"/>
                <wp:wrapNone/>
                <wp:docPr id="214909938" name="Straight Arrow Connector 1"/>
                <wp:cNvGraphicFramePr/>
                <a:graphic xmlns:a="http://schemas.openxmlformats.org/drawingml/2006/main">
                  <a:graphicData uri="http://schemas.microsoft.com/office/word/2010/wordprocessingShape">
                    <wps:wsp>
                      <wps:cNvCnPr/>
                      <wps:spPr>
                        <a:xfrm flipH="1">
                          <a:off x="0" y="0"/>
                          <a:ext cx="2047875" cy="476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 w14:anchorId="371F1867" id="Straight Arrow Connector 1" o:spid="_x0000_s1026" type="#_x0000_t32" style="position:absolute;margin-left:70.5pt;margin-top:23.7pt;width:161.25pt;height:3.75pt;flip:x;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" strokecolor="#156082 [3204]" strokeweight=".5pt">
                <v:stroke endarrow="block" joinstyle="miter"/>
              </v:shape>
            </w:pict>
          </mc:Fallback>
        </mc:AlternateContent>
      </w:r>
      <w:r w:rsidR="008466DA" w:rsidRPr="008466DA">
        <w:rPr>
          <w:noProof/>
        </w:rPr>
        <w:drawing>
          <wp:inline distT="0" distB="0" distL="0" distR="0" wp14:anchorId="3EC50EBC" wp14:editId="523E2457">
            <wp:extent cx="1736277" cy="3228975"/>
            <wp:effectExtent l="0" t="0" r="0" b="0"/>
            <wp:docPr id="136240132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0">
                      <a:extLst>
                        <a:ext uri="{28A0092B-C50C-407E-A947-70E740481C1C}">
                          <a14:useLocalDpi xmlns:a14="http://schemas.microsoft.com/office/drawing/2010/main" val="0"/>
                        </a:ext>
                      </a:extLst>
                    </a:blip>
                    <a:srcRect l="23111" t="16314" r="15111" b="19303"/>
                    <a:stretch>
                      <a:fillRect/>
                    </a:stretch>
                  </pic:blipFill>
                  <pic:spPr bwMode="auto">
                    <a:xfrm>
                      <a:off x="0" y="0"/>
                      <a:ext cx="1740567" cy="3236954"/>
                    </a:xfrm>
                    <a:prstGeom prst="rect">
                      <a:avLst/>
                    </a:prstGeom>
                    <a:noFill/>
                    <a:ln>
                      <a:noFill/>
                    </a:ln>
                    <a:extLst>
                      <a:ext uri="{53640926-AAD7-44D8-BBD7-CCE9431645EC}">
                        <a14:shadowObscured xmlns:a14="http://schemas.microsoft.com/office/drawing/2010/main"/>
                      </a:ext>
                    </a:extLst>
                  </pic:spPr>
                </pic:pic>
              </a:graphicData>
            </a:graphic>
          </wp:inline>
        </w:drawing>
      </w:r>
      <w:r w:rsidR="008466DA">
        <w:t xml:space="preserve"> </w:t>
      </w:r>
    </w:p>
    <w:p w14:paraId="28D321FB" w14:textId="3EEBECEE" w:rsidR="008466DA" w:rsidRDefault="008466DA" w:rsidP="008466DA">
      <w:r>
        <w:t xml:space="preserve">(Figure 1, </w:t>
      </w:r>
      <w:r w:rsidR="00A1238E">
        <w:t>Testing apparatus, By author)</w:t>
      </w:r>
    </w:p>
    <w:p w14:paraId="604B0BDC" w14:textId="05B560DF" w:rsidR="00A1238E" w:rsidRDefault="008476D7" w:rsidP="008466DA">
      <w:r>
        <w:t>Prior to testing</w:t>
      </w:r>
      <w:r w:rsidR="00B308A6">
        <w:t>,</w:t>
      </w:r>
      <w:r>
        <w:t xml:space="preserve"> the dimensions of the aluminium specimen </w:t>
      </w:r>
      <w:proofErr w:type="gramStart"/>
      <w:r>
        <w:t>were measured</w:t>
      </w:r>
      <w:proofErr w:type="gramEnd"/>
      <w:r w:rsidR="00CA0C24">
        <w:t xml:space="preserve">, </w:t>
      </w:r>
      <w:r w:rsidR="00B308A6">
        <w:t xml:space="preserve">and </w:t>
      </w:r>
      <w:r w:rsidR="00CA0C24">
        <w:t xml:space="preserve">the original </w:t>
      </w:r>
      <w:r w:rsidR="002D5233">
        <w:t>gauge</w:t>
      </w:r>
      <w:r w:rsidR="00CA0C24">
        <w:t xml:space="preserve"> length recorded was </w:t>
      </w:r>
      <w:r w:rsidR="002D5233">
        <w:t>31</w:t>
      </w:r>
      <w:r w:rsidR="00390211">
        <w:t xml:space="preserve">.3mm. The </w:t>
      </w:r>
      <w:r w:rsidR="00395026">
        <w:t>cross-sectional</w:t>
      </w:r>
      <w:r w:rsidR="00390211">
        <w:t xml:space="preserve"> area </w:t>
      </w:r>
      <w:proofErr w:type="gramStart"/>
      <w:r w:rsidR="00390211">
        <w:t>was calculated</w:t>
      </w:r>
      <w:proofErr w:type="gramEnd"/>
      <w:r w:rsidR="00390211">
        <w:t xml:space="preserve"> based on the measured width and thickness</w:t>
      </w:r>
      <w:r w:rsidR="00B308A6">
        <w:t>,</w:t>
      </w:r>
      <w:r w:rsidR="00390211">
        <w:t xml:space="preserve"> </w:t>
      </w:r>
      <w:r w:rsidR="002B3077">
        <w:t>resulting in a value of 2</w:t>
      </w:r>
      <w:r w:rsidR="002A75F7" w:rsidRPr="002A75F7">
        <w:t>mm²</w:t>
      </w:r>
      <w:r w:rsidR="002A75F7">
        <w:t>.</w:t>
      </w:r>
      <w:r w:rsidR="00533E45">
        <w:t xml:space="preserve"> The samples can </w:t>
      </w:r>
      <w:proofErr w:type="gramStart"/>
      <w:r w:rsidR="00533E45">
        <w:t>be seen</w:t>
      </w:r>
      <w:proofErr w:type="gramEnd"/>
      <w:r w:rsidR="00533E45">
        <w:t xml:space="preserve"> in </w:t>
      </w:r>
      <w:r w:rsidR="00B308A6">
        <w:t>F</w:t>
      </w:r>
      <w:r w:rsidR="00533E45">
        <w:t>igure 2 below:</w:t>
      </w:r>
    </w:p>
    <w:p w14:paraId="00E950EE" w14:textId="77777777" w:rsidR="00077CC9" w:rsidRDefault="00533E45" w:rsidP="00533E45">
      <w:r w:rsidRPr="00533E45">
        <w:rPr>
          <w:noProof/>
        </w:rPr>
        <w:drawing>
          <wp:inline distT="0" distB="0" distL="0" distR="0" wp14:anchorId="3CBC65DD" wp14:editId="3AE36987">
            <wp:extent cx="2779395" cy="876147"/>
            <wp:effectExtent l="0" t="0" r="1905" b="635"/>
            <wp:docPr id="62292195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16815" t="50973" r="9427" b="35951"/>
                    <a:stretch>
                      <a:fillRect/>
                    </a:stretch>
                  </pic:blipFill>
                  <pic:spPr bwMode="auto">
                    <a:xfrm>
                      <a:off x="0" y="0"/>
                      <a:ext cx="2789041" cy="879188"/>
                    </a:xfrm>
                    <a:prstGeom prst="rect">
                      <a:avLst/>
                    </a:prstGeom>
                    <a:noFill/>
                    <a:ln>
                      <a:noFill/>
                    </a:ln>
                    <a:extLst>
                      <a:ext uri="{53640926-AAD7-44D8-BBD7-CCE9431645EC}">
                        <a14:shadowObscured xmlns:a14="http://schemas.microsoft.com/office/drawing/2010/main"/>
                      </a:ext>
                    </a:extLst>
                  </pic:spPr>
                </pic:pic>
              </a:graphicData>
            </a:graphic>
          </wp:inline>
        </w:drawing>
      </w:r>
      <w:r>
        <w:t xml:space="preserve"> </w:t>
      </w:r>
    </w:p>
    <w:p w14:paraId="229CB14B" w14:textId="58F66E10" w:rsidR="00533E45" w:rsidRPr="00533E45" w:rsidRDefault="00533E45" w:rsidP="00533E45">
      <w:r>
        <w:t>(Figure 2, Specimen samples, By author)</w:t>
      </w:r>
    </w:p>
    <w:p w14:paraId="6A229EA5" w14:textId="77777777" w:rsidR="00533E45" w:rsidRDefault="00533E45" w:rsidP="008466DA"/>
    <w:p w14:paraId="564696F6" w14:textId="77777777" w:rsidR="00B308A6" w:rsidRDefault="00B308A6" w:rsidP="008466DA"/>
    <w:p w14:paraId="22AE75F6" w14:textId="77777777" w:rsidR="00B308A6" w:rsidRPr="008466DA" w:rsidRDefault="00B308A6" w:rsidP="008466DA"/>
    <w:p w14:paraId="73C551C5" w14:textId="33017BA6" w:rsidR="002D57CD" w:rsidRDefault="00395026">
      <w:r>
        <w:t xml:space="preserve">The specimen sample </w:t>
      </w:r>
      <w:proofErr w:type="gramStart"/>
      <w:r>
        <w:t>was then securely mounted</w:t>
      </w:r>
      <w:proofErr w:type="gramEnd"/>
      <w:r>
        <w:t xml:space="preserve"> into the test rig using 2 </w:t>
      </w:r>
      <w:r w:rsidR="00DD5189">
        <w:t>Alan</w:t>
      </w:r>
      <w:r>
        <w:t xml:space="preserve"> bolts to ensure proper alignment</w:t>
      </w:r>
      <w:r w:rsidR="00DD5189">
        <w:t xml:space="preserve"> to avoid unwanted stress on the sample. </w:t>
      </w:r>
      <w:r w:rsidR="00B308A6">
        <w:t>The l</w:t>
      </w:r>
      <w:r w:rsidR="00DD5189">
        <w:t xml:space="preserve">oad </w:t>
      </w:r>
      <w:proofErr w:type="gramStart"/>
      <w:r w:rsidR="00DD5189">
        <w:t>was then applied</w:t>
      </w:r>
      <w:proofErr w:type="gramEnd"/>
      <w:r w:rsidR="00DD5189">
        <w:t xml:space="preserve"> incrementally by turning the threaded loading </w:t>
      </w:r>
      <w:r w:rsidR="002D57CD">
        <w:t xml:space="preserve">mechanism. This </w:t>
      </w:r>
      <w:proofErr w:type="gramStart"/>
      <w:r w:rsidR="002D57CD">
        <w:t>was done</w:t>
      </w:r>
      <w:proofErr w:type="gramEnd"/>
      <w:r w:rsidR="002D57CD">
        <w:t xml:space="preserve"> </w:t>
      </w:r>
      <w:r w:rsidR="00B308A6">
        <w:t>in</w:t>
      </w:r>
      <w:r w:rsidR="002D57CD">
        <w:t xml:space="preserve"> marked increments, </w:t>
      </w:r>
      <w:r w:rsidR="00B308A6">
        <w:t>thereby</w:t>
      </w:r>
      <w:r w:rsidR="002D57CD">
        <w:t xml:space="preserve"> increas</w:t>
      </w:r>
      <w:r w:rsidR="00B308A6">
        <w:t>ing</w:t>
      </w:r>
      <w:r w:rsidR="002D57CD">
        <w:t xml:space="preserve"> the tensile force acting on the specimen.</w:t>
      </w:r>
      <w:r w:rsidR="001E3B1B">
        <w:t xml:space="preserve"> This continued until the samples snapped</w:t>
      </w:r>
      <w:r w:rsidR="00B308A6">
        <w:t>,</w:t>
      </w:r>
      <w:r w:rsidR="001E3B1B">
        <w:t xml:space="preserve"> as seen in </w:t>
      </w:r>
      <w:r w:rsidR="00B308A6">
        <w:t>F</w:t>
      </w:r>
      <w:r w:rsidR="001E3B1B">
        <w:t>igure 3 below:</w:t>
      </w:r>
    </w:p>
    <w:p w14:paraId="093E87C9" w14:textId="77777777" w:rsidR="00077CC9" w:rsidRDefault="001E3B1B" w:rsidP="001E3B1B">
      <w:r w:rsidRPr="001E3B1B">
        <w:rPr>
          <w:noProof/>
        </w:rPr>
        <w:drawing>
          <wp:inline distT="0" distB="0" distL="0" distR="0" wp14:anchorId="29365905" wp14:editId="2DD11376">
            <wp:extent cx="2314575" cy="2428875"/>
            <wp:effectExtent l="0" t="0" r="9525" b="9525"/>
            <wp:docPr id="208997042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25220" t="39440" r="28352" b="33156"/>
                    <a:stretch>
                      <a:fillRect/>
                    </a:stretch>
                  </pic:blipFill>
                  <pic:spPr bwMode="auto">
                    <a:xfrm>
                      <a:off x="0" y="0"/>
                      <a:ext cx="2314575" cy="2428875"/>
                    </a:xfrm>
                    <a:prstGeom prst="rect">
                      <a:avLst/>
                    </a:prstGeom>
                    <a:noFill/>
                    <a:ln>
                      <a:noFill/>
                    </a:ln>
                    <a:extLst>
                      <a:ext uri="{53640926-AAD7-44D8-BBD7-CCE9431645EC}">
                        <a14:shadowObscured xmlns:a14="http://schemas.microsoft.com/office/drawing/2010/main"/>
                      </a:ext>
                    </a:extLst>
                  </pic:spPr>
                </pic:pic>
              </a:graphicData>
            </a:graphic>
          </wp:inline>
        </w:drawing>
      </w:r>
    </w:p>
    <w:p w14:paraId="3814FE28" w14:textId="4BD7B0F7" w:rsidR="001E3B1B" w:rsidRDefault="0074058F">
      <w:r>
        <w:t>(Figure 3, Broken Samples, By author)</w:t>
      </w:r>
    </w:p>
    <w:p w14:paraId="5DB700A3" w14:textId="15FFD673" w:rsidR="009945BA" w:rsidRDefault="004E0164">
      <w:r>
        <w:t>At each incre</w:t>
      </w:r>
      <w:r w:rsidR="00C94988">
        <w:t xml:space="preserve">ment, the dial indicator reading </w:t>
      </w:r>
      <w:proofErr w:type="gramStart"/>
      <w:r w:rsidR="00C94988">
        <w:t>was recorded</w:t>
      </w:r>
      <w:proofErr w:type="gramEnd"/>
      <w:r w:rsidR="00C94988">
        <w:t>.</w:t>
      </w:r>
      <w:r w:rsidR="00ED4FED">
        <w:t xml:space="preserve"> These reading</w:t>
      </w:r>
      <w:r w:rsidR="00A03C30">
        <w:t>s</w:t>
      </w:r>
      <w:r w:rsidR="00ED4FED">
        <w:t xml:space="preserve"> </w:t>
      </w:r>
      <w:proofErr w:type="gramStart"/>
      <w:r w:rsidR="00ED4FED">
        <w:t>were recorded</w:t>
      </w:r>
      <w:proofErr w:type="gramEnd"/>
      <w:r w:rsidR="00ED4FED">
        <w:t xml:space="preserve"> carefull</w:t>
      </w:r>
      <w:r w:rsidR="00A03C30">
        <w:t>y</w:t>
      </w:r>
      <w:r w:rsidR="00ED4FED">
        <w:t xml:space="preserve"> to minimise error</w:t>
      </w:r>
      <w:r w:rsidR="00A03C30">
        <w:t>,</w:t>
      </w:r>
      <w:r w:rsidR="00ED4FED">
        <w:t xml:space="preserve"> </w:t>
      </w:r>
      <w:r w:rsidR="00317F6B">
        <w:t xml:space="preserve">and multiple readings </w:t>
      </w:r>
      <w:proofErr w:type="gramStart"/>
      <w:r w:rsidR="00317F6B">
        <w:t>were taken</w:t>
      </w:r>
      <w:proofErr w:type="gramEnd"/>
      <w:r w:rsidR="00317F6B">
        <w:t xml:space="preserve"> where possible to ensure consistency</w:t>
      </w:r>
      <w:proofErr w:type="gramStart"/>
      <w:r w:rsidR="00317F6B">
        <w:t xml:space="preserve">. </w:t>
      </w:r>
      <w:r w:rsidR="00C94988">
        <w:t xml:space="preserve"> </w:t>
      </w:r>
      <w:proofErr w:type="gramEnd"/>
      <w:r w:rsidR="00C94988">
        <w:t xml:space="preserve">This reading represents the displacement of the specimen and can then </w:t>
      </w:r>
      <w:proofErr w:type="gramStart"/>
      <w:r w:rsidR="00C94988">
        <w:t>be used</w:t>
      </w:r>
      <w:proofErr w:type="gramEnd"/>
      <w:r w:rsidR="00C94988">
        <w:t xml:space="preserve"> to calculate the extension. The applied force was </w:t>
      </w:r>
      <w:r w:rsidR="009B2BB3">
        <w:t>determined</w:t>
      </w:r>
      <w:r w:rsidR="00C94988">
        <w:t xml:space="preserve"> using the </w:t>
      </w:r>
      <w:r w:rsidR="009945BA">
        <w:t>relationship stated in the apparatus manual:</w:t>
      </w:r>
    </w:p>
    <w:p w14:paraId="7EDDC61D" w14:textId="77777777" w:rsidR="009B2BB3" w:rsidRDefault="009945BA">
      <w:pPr>
        <w:rPr>
          <w:b/>
          <w:bCs/>
        </w:rPr>
      </w:pPr>
      <w:r w:rsidRPr="009945BA">
        <w:rPr>
          <w:b/>
          <w:bCs/>
        </w:rPr>
        <w:t>F=Dial reading×100</w:t>
      </w:r>
    </w:p>
    <w:p w14:paraId="7BDB6CA8" w14:textId="08CCDB9F" w:rsidR="009B2BB3" w:rsidRDefault="009B2BB3">
      <w:r>
        <w:t xml:space="preserve">The extension of the specimen </w:t>
      </w:r>
      <w:proofErr w:type="gramStart"/>
      <w:r>
        <w:t>was calculated</w:t>
      </w:r>
      <w:proofErr w:type="gramEnd"/>
      <w:r>
        <w:t xml:space="preserve"> by converting the dial reading into millimetres:</w:t>
      </w:r>
    </w:p>
    <w:p w14:paraId="0626BE10" w14:textId="75AB87D7" w:rsidR="009B2BB3" w:rsidRDefault="009B2BB3" w:rsidP="009B2BB3">
      <w:pPr>
        <w:rPr>
          <w:b/>
          <w:bCs/>
        </w:rPr>
      </w:pPr>
      <w:r>
        <w:t xml:space="preserve"> </w:t>
      </w:r>
      <w:r w:rsidRPr="009B2BB3">
        <w:rPr>
          <w:b/>
          <w:bCs/>
        </w:rPr>
        <w:t>ΔL=1000/Dial reading</w:t>
      </w:r>
    </w:p>
    <w:p w14:paraId="04984453" w14:textId="654E7D03" w:rsidR="00D72387" w:rsidRDefault="00D72387" w:rsidP="009B2BB3">
      <w:r>
        <w:t xml:space="preserve">The </w:t>
      </w:r>
      <w:proofErr w:type="gramStart"/>
      <w:r>
        <w:t>stress and strain</w:t>
      </w:r>
      <w:proofErr w:type="gramEnd"/>
      <w:r>
        <w:t xml:space="preserve"> values </w:t>
      </w:r>
      <w:proofErr w:type="gramStart"/>
      <w:r>
        <w:t>were then calculated</w:t>
      </w:r>
      <w:proofErr w:type="gramEnd"/>
      <w:r>
        <w:t xml:space="preserve"> using the following t</w:t>
      </w:r>
      <w:r w:rsidR="00A03C30">
        <w:t>wo</w:t>
      </w:r>
      <w:r>
        <w:t xml:space="preserve"> equations:</w:t>
      </w:r>
    </w:p>
    <w:p w14:paraId="6876441D" w14:textId="09169522" w:rsidR="00D72387" w:rsidRDefault="00D72387" w:rsidP="009B2BB3">
      <w:pPr>
        <w:rPr>
          <w:rFonts w:ascii="Arial" w:hAnsi="Arial" w:cs="Arial"/>
          <w:b/>
          <w:bCs/>
        </w:rPr>
      </w:pPr>
      <w:r w:rsidRPr="00D72387">
        <w:rPr>
          <w:b/>
          <w:bCs/>
        </w:rPr>
        <w:t>σ=A/F</w:t>
      </w:r>
      <w:r w:rsidRPr="00D72387">
        <w:rPr>
          <w:rFonts w:ascii="Arial" w:hAnsi="Arial" w:cs="Arial"/>
          <w:b/>
          <w:bCs/>
        </w:rPr>
        <w:t>​</w:t>
      </w:r>
    </w:p>
    <w:p w14:paraId="10A37A1E" w14:textId="448C4E73" w:rsidR="00D72387" w:rsidRPr="00D72387" w:rsidRDefault="00463217" w:rsidP="009B2BB3">
      <w:pPr>
        <w:rPr>
          <w:b/>
          <w:bCs/>
        </w:rPr>
      </w:pPr>
      <w:r w:rsidRPr="00463217">
        <w:rPr>
          <w:b/>
          <w:bCs/>
        </w:rPr>
        <w:t>ε=ΔL</w:t>
      </w:r>
      <w:r w:rsidRPr="00463217">
        <w:rPr>
          <w:rFonts w:ascii="Arial" w:hAnsi="Arial" w:cs="Arial"/>
          <w:b/>
          <w:bCs/>
        </w:rPr>
        <w:t>​</w:t>
      </w:r>
      <w:r>
        <w:rPr>
          <w:rFonts w:ascii="Arial" w:hAnsi="Arial" w:cs="Arial"/>
          <w:b/>
          <w:bCs/>
        </w:rPr>
        <w:t>/</w:t>
      </w:r>
      <w:r w:rsidRPr="00463217">
        <w:rPr>
          <w:b/>
          <w:bCs/>
        </w:rPr>
        <w:t>L0</w:t>
      </w:r>
      <w:r w:rsidRPr="00463217">
        <w:rPr>
          <w:rFonts w:ascii="Arial" w:hAnsi="Arial" w:cs="Arial"/>
          <w:b/>
          <w:bCs/>
        </w:rPr>
        <w:t>​</w:t>
      </w:r>
    </w:p>
    <w:p w14:paraId="0871FDE0" w14:textId="77777777" w:rsidR="00A13F53" w:rsidRDefault="00134C11" w:rsidP="009B2BB3">
      <w:pPr>
        <w:rPr>
          <w:rFonts w:ascii="Arial" w:hAnsi="Arial" w:cs="Arial"/>
        </w:rPr>
      </w:pPr>
      <w:r>
        <w:t xml:space="preserve">The results </w:t>
      </w:r>
      <w:proofErr w:type="gramStart"/>
      <w:r>
        <w:t>were recorded</w:t>
      </w:r>
      <w:proofErr w:type="gramEnd"/>
      <w:r>
        <w:t xml:space="preserve"> in a table and </w:t>
      </w:r>
      <w:proofErr w:type="gramStart"/>
      <w:r>
        <w:t>were then used</w:t>
      </w:r>
      <w:proofErr w:type="gramEnd"/>
      <w:r>
        <w:t xml:space="preserve"> to generate a stress-strain graph.</w:t>
      </w:r>
      <w:r w:rsidR="00FC218C">
        <w:t xml:space="preserve"> The data was organised systematically to reduce the likelihood of calculation errors</w:t>
      </w:r>
      <w:r w:rsidR="00A03C30">
        <w:t>.</w:t>
      </w:r>
      <w:r w:rsidR="009B2BB3">
        <w:tab/>
      </w:r>
      <w:r w:rsidR="009B2BB3">
        <w:rPr>
          <w:rFonts w:ascii="Arial" w:hAnsi="Arial" w:cs="Arial"/>
        </w:rPr>
        <w:t>​</w:t>
      </w:r>
    </w:p>
    <w:p w14:paraId="3F58C6B6" w14:textId="38C9D18E" w:rsidR="00323DDC" w:rsidRPr="009945BA" w:rsidRDefault="000950C9" w:rsidP="009B2BB3">
      <w:pPr>
        <w:rPr>
          <w:b/>
          <w:bCs/>
        </w:rPr>
      </w:pPr>
      <w:sdt>
        <w:sdtPr>
          <w:rPr>
            <w:rFonts w:ascii="Aptos" w:hAnsi="Aptos"/>
            <w:b/>
            <w:bCs/>
            <w:color w:val="000000"/>
          </w:rPr>
          <w:tag w:val="MENDELEY_CITATION_v3_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"/>
          <w:id w:val="1213381412"/>
          <w:placeholder>
            <w:docPart w:val="DefaultPlaceholder_-1854013440"/>
          </w:placeholder>
        </w:sdtPr>
        <w:sdtContent>
          <w:r w:rsidR="003701B8" w:rsidRPr="003701B8">
            <w:rPr>
              <w:rFonts w:ascii="Aptos" w:eastAsia="Times New Roman" w:hAnsi="Aptos"/>
              <w:b/>
              <w:color w:val="000000"/>
            </w:rPr>
            <w:t>(</w:t>
          </w:r>
          <w:r w:rsidR="003701B8" w:rsidRPr="003701B8">
            <w:rPr>
              <w:rFonts w:ascii="Aptos" w:eastAsia="Times New Roman" w:hAnsi="Aptos"/>
              <w:b/>
              <w:i/>
              <w:iCs/>
              <w:color w:val="000000"/>
            </w:rPr>
            <w:t>Stress, Strain and Young’s Modulus</w:t>
          </w:r>
          <w:r w:rsidR="003701B8" w:rsidRPr="003701B8">
            <w:rPr>
              <w:rFonts w:ascii="Aptos" w:eastAsia="Times New Roman" w:hAnsi="Aptos"/>
              <w:b/>
              <w:color w:val="000000"/>
            </w:rPr>
            <w:t>, n.d.)</w:t>
          </w:r>
        </w:sdtContent>
      </w:sdt>
      <w:r w:rsidR="00323DDC" w:rsidRPr="009945BA">
        <w:rPr>
          <w:b/>
          <w:bCs/>
        </w:rPr>
        <w:br w:type="page"/>
      </w:r>
    </w:p>
    <w:p w14:paraId="001496AF" w14:textId="1B9601E6" w:rsidR="00E56506" w:rsidRDefault="00323DDC" w:rsidP="00E56506">
      <w:pPr>
        <w:pStyle w:val="Heading2"/>
      </w:pPr>
      <w:bookmarkStart w:id="3" w:name="_Toc227673265"/>
      <w:r>
        <w:t>Results</w:t>
      </w:r>
      <w:bookmarkEnd w:id="3"/>
    </w:p>
    <w:p w14:paraId="4338201D" w14:textId="20EF3465" w:rsidR="00E91629" w:rsidRPr="00E91629" w:rsidRDefault="00E91629" w:rsidP="00E91629">
      <w:r>
        <w:t xml:space="preserve">The raw data collected during the tensile test </w:t>
      </w:r>
      <w:proofErr w:type="gramStart"/>
      <w:r>
        <w:t>is shown</w:t>
      </w:r>
      <w:proofErr w:type="gramEnd"/>
      <w:r>
        <w:t xml:space="preserve"> in </w:t>
      </w:r>
      <w:r w:rsidR="00BA756E">
        <w:t>T</w:t>
      </w:r>
      <w:r>
        <w:t>able 1 below</w:t>
      </w:r>
      <w:r w:rsidR="00BA756E">
        <w:t xml:space="preserve">. The dial indicator readings </w:t>
      </w:r>
      <w:proofErr w:type="gramStart"/>
      <w:r w:rsidR="00BA756E">
        <w:t>were recorded</w:t>
      </w:r>
      <w:proofErr w:type="gramEnd"/>
      <w:r w:rsidR="00BA756E">
        <w:t xml:space="preserve"> at each desired load increment.</w:t>
      </w:r>
    </w:p>
    <w:p w14:paraId="2CABBFF0" w14:textId="77777777" w:rsidR="004D44E9" w:rsidRDefault="00391163">
      <w:r w:rsidRPr="00391163">
        <w:rPr>
          <w:noProof/>
        </w:rPr>
        <w:drawing>
          <wp:inline distT="0" distB="0" distL="0" distR="0" wp14:anchorId="02BEB18C" wp14:editId="58C49F61">
            <wp:extent cx="2137410" cy="2949759"/>
            <wp:effectExtent l="0" t="0" r="0" b="0"/>
            <wp:docPr id="21060981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6098151" name=""/>
                    <pic:cNvPicPr/>
                  </pic:nvPicPr>
                  <pic:blipFill>
                    <a:blip r:embed="rId13"/>
                    <a:stretch>
                      <a:fillRect/>
                    </a:stretch>
                  </pic:blipFill>
                  <pic:spPr>
                    <a:xfrm>
                      <a:off x="0" y="0"/>
                      <a:ext cx="2157652" cy="2977695"/>
                    </a:xfrm>
                    <a:prstGeom prst="rect">
                      <a:avLst/>
                    </a:prstGeom>
                  </pic:spPr>
                </pic:pic>
              </a:graphicData>
            </a:graphic>
          </wp:inline>
        </w:drawing>
      </w:r>
      <w:r w:rsidR="00E56506">
        <w:t xml:space="preserve"> </w:t>
      </w:r>
    </w:p>
    <w:p w14:paraId="1B1EBE13" w14:textId="60C625FA" w:rsidR="00E56506" w:rsidRDefault="00E56506">
      <w:r>
        <w:t>(Table 1, Lab results, By author)</w:t>
      </w:r>
    </w:p>
    <w:p w14:paraId="2E389F1A" w14:textId="77777777" w:rsidR="00DC1050" w:rsidRDefault="00DC1050">
      <w:r w:rsidRPr="00DC1050">
        <w:rPr>
          <w:noProof/>
        </w:rPr>
        <w:drawing>
          <wp:inline distT="0" distB="0" distL="0" distR="0" wp14:anchorId="226266C0" wp14:editId="5C98BA8D">
            <wp:extent cx="1504950" cy="449703"/>
            <wp:effectExtent l="0" t="0" r="0" b="7620"/>
            <wp:docPr id="12621049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104993" name=""/>
                    <pic:cNvPicPr/>
                  </pic:nvPicPr>
                  <pic:blipFill>
                    <a:blip r:embed="rId14"/>
                    <a:stretch>
                      <a:fillRect/>
                    </a:stretch>
                  </pic:blipFill>
                  <pic:spPr>
                    <a:xfrm>
                      <a:off x="0" y="0"/>
                      <a:ext cx="1541879" cy="460738"/>
                    </a:xfrm>
                    <a:prstGeom prst="rect">
                      <a:avLst/>
                    </a:prstGeom>
                  </pic:spPr>
                </pic:pic>
              </a:graphicData>
            </a:graphic>
          </wp:inline>
        </w:drawing>
      </w:r>
    </w:p>
    <w:p w14:paraId="4EA32207" w14:textId="77777777" w:rsidR="00DC1050" w:rsidRDefault="00DC1050">
      <w:r w:rsidRPr="00DC1050">
        <w:rPr>
          <w:noProof/>
        </w:rPr>
        <w:drawing>
          <wp:inline distT="0" distB="0" distL="0" distR="0" wp14:anchorId="33730AB8" wp14:editId="698F6C5C">
            <wp:extent cx="1533525" cy="613410"/>
            <wp:effectExtent l="0" t="0" r="9525" b="0"/>
            <wp:docPr id="17339215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921525" name=""/>
                    <pic:cNvPicPr/>
                  </pic:nvPicPr>
                  <pic:blipFill>
                    <a:blip r:embed="rId15"/>
                    <a:stretch>
                      <a:fillRect/>
                    </a:stretch>
                  </pic:blipFill>
                  <pic:spPr>
                    <a:xfrm>
                      <a:off x="0" y="0"/>
                      <a:ext cx="1533755" cy="613502"/>
                    </a:xfrm>
                    <a:prstGeom prst="rect">
                      <a:avLst/>
                    </a:prstGeom>
                  </pic:spPr>
                </pic:pic>
              </a:graphicData>
            </a:graphic>
          </wp:inline>
        </w:drawing>
      </w:r>
    </w:p>
    <w:p w14:paraId="5C02F2A7" w14:textId="77777777" w:rsidR="00E51676" w:rsidRDefault="00DC1050">
      <w:r w:rsidRPr="00DC1050">
        <w:rPr>
          <w:noProof/>
        </w:rPr>
        <w:drawing>
          <wp:inline distT="0" distB="0" distL="0" distR="0" wp14:anchorId="70ED3EDF" wp14:editId="1A082FA4">
            <wp:extent cx="1553115" cy="828675"/>
            <wp:effectExtent l="0" t="0" r="9525" b="0"/>
            <wp:docPr id="12099723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972336" name=""/>
                    <pic:cNvPicPr/>
                  </pic:nvPicPr>
                  <pic:blipFill>
                    <a:blip r:embed="rId16"/>
                    <a:stretch>
                      <a:fillRect/>
                    </a:stretch>
                  </pic:blipFill>
                  <pic:spPr>
                    <a:xfrm>
                      <a:off x="0" y="0"/>
                      <a:ext cx="1571621" cy="838549"/>
                    </a:xfrm>
                    <a:prstGeom prst="rect">
                      <a:avLst/>
                    </a:prstGeom>
                  </pic:spPr>
                </pic:pic>
              </a:graphicData>
            </a:graphic>
          </wp:inline>
        </w:drawing>
      </w:r>
    </w:p>
    <w:sdt>
      <w:sdtPr>
        <w:rPr>
          <w:rFonts w:ascii="Aptos" w:hAnsi="Aptos"/>
          <w:color w:val="000000"/>
        </w:rPr>
        <w:tag w:val="MENDELEY_CITATION_v3_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"/>
        <w:id w:val="1351910266"/>
        <w:placeholder>
          <w:docPart w:val="DefaultPlaceholder_-1854013440"/>
        </w:placeholder>
      </w:sdtPr>
      <w:sdtContent>
        <w:p w14:paraId="0315B792" w14:textId="6BC40E8D" w:rsidR="00101CBA" w:rsidRDefault="003701B8">
          <w:r w:rsidRPr="003701B8">
            <w:rPr>
              <w:rFonts w:ascii="Aptos" w:eastAsia="Times New Roman" w:hAnsi="Aptos"/>
              <w:color w:val="000000"/>
            </w:rPr>
            <w:t>(</w:t>
          </w:r>
          <w:r w:rsidRPr="003701B8">
            <w:rPr>
              <w:rFonts w:ascii="Aptos" w:eastAsia="Times New Roman" w:hAnsi="Aptos"/>
              <w:i/>
              <w:iCs/>
              <w:color w:val="000000"/>
            </w:rPr>
            <w:t>Stress, Strain and Young’s Modulus</w:t>
          </w:r>
          <w:r w:rsidRPr="003701B8">
            <w:rPr>
              <w:rFonts w:ascii="Aptos" w:eastAsia="Times New Roman" w:hAnsi="Aptos"/>
              <w:color w:val="000000"/>
            </w:rPr>
            <w:t xml:space="preserve">, n.d.; </w:t>
          </w:r>
          <w:r w:rsidRPr="003701B8">
            <w:rPr>
              <w:rFonts w:ascii="Aptos" w:eastAsia="Times New Roman" w:hAnsi="Aptos"/>
              <w:i/>
              <w:iCs/>
              <w:color w:val="000000"/>
            </w:rPr>
            <w:t>Ultimate Tensile Strength (UTS): Definition, How It Works, Calculation, and Example | Xometry</w:t>
          </w:r>
          <w:r w:rsidRPr="003701B8">
            <w:rPr>
              <w:rFonts w:ascii="Aptos" w:eastAsia="Times New Roman" w:hAnsi="Aptos"/>
              <w:color w:val="000000"/>
            </w:rPr>
            <w:t>, n.d.)</w:t>
          </w:r>
        </w:p>
      </w:sdtContent>
    </w:sdt>
    <w:p w14:paraId="6F5EE30D" w14:textId="77777777" w:rsidR="00875756" w:rsidRDefault="00875756">
      <w:r w:rsidRPr="00875756">
        <w:rPr>
          <w:noProof/>
        </w:rPr>
        <w:drawing>
          <wp:inline distT="0" distB="0" distL="0" distR="0" wp14:anchorId="09C8C8AA" wp14:editId="14AEACC3">
            <wp:extent cx="3646311" cy="2177041"/>
            <wp:effectExtent l="0" t="0" r="0" b="0"/>
            <wp:docPr id="20767255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725501" name=""/>
                    <pic:cNvPicPr/>
                  </pic:nvPicPr>
                  <pic:blipFill>
                    <a:blip r:embed="rId17"/>
                    <a:stretch>
                      <a:fillRect/>
                    </a:stretch>
                  </pic:blipFill>
                  <pic:spPr>
                    <a:xfrm>
                      <a:off x="0" y="0"/>
                      <a:ext cx="3726456" cy="2224892"/>
                    </a:xfrm>
                    <a:prstGeom prst="rect">
                      <a:avLst/>
                    </a:prstGeom>
                  </pic:spPr>
                </pic:pic>
              </a:graphicData>
            </a:graphic>
          </wp:inline>
        </w:drawing>
      </w:r>
    </w:p>
    <w:p w14:paraId="35BE3DA5" w14:textId="743F1D52" w:rsidR="00681D88" w:rsidRDefault="000505AF">
      <w:r>
        <w:t xml:space="preserve">(Graph </w:t>
      </w:r>
      <w:proofErr w:type="gramStart"/>
      <w:r>
        <w:t>1</w:t>
      </w:r>
      <w:proofErr w:type="gramEnd"/>
      <w:r>
        <w:t>, Stress vs Strain, By author)</w:t>
      </w:r>
    </w:p>
    <w:p w14:paraId="7F169BD2" w14:textId="76758582" w:rsidR="003F25F5" w:rsidRDefault="00F77370">
      <w:r>
        <w:t>The stress-strain graph shown in Gr</w:t>
      </w:r>
      <w:r w:rsidR="00F20611">
        <w:t>ap</w:t>
      </w:r>
      <w:r>
        <w:t>h 1 above shows a consistent increase in stress with increasing strain throughout the test. Th</w:t>
      </w:r>
      <w:r w:rsidR="00F20611">
        <w:t>e</w:t>
      </w:r>
      <w:r>
        <w:t xml:space="preserve"> initial section of the graph is </w:t>
      </w:r>
      <w:r w:rsidR="00A01823">
        <w:t xml:space="preserve">linear, meaning that the material </w:t>
      </w:r>
      <w:r w:rsidR="00F20611">
        <w:t>i</w:t>
      </w:r>
      <w:r w:rsidR="00A01823">
        <w:t>s in the elastic deformation phase. As strain increases</w:t>
      </w:r>
      <w:r w:rsidR="00F20611">
        <w:t>,</w:t>
      </w:r>
      <w:r w:rsidR="00A01823">
        <w:t xml:space="preserve"> </w:t>
      </w:r>
      <w:r w:rsidR="00227D3B">
        <w:t>the gradient changes slightly</w:t>
      </w:r>
      <w:r w:rsidR="00F20611">
        <w:t>,</w:t>
      </w:r>
      <w:r w:rsidR="00227D3B">
        <w:t xml:space="preserve"> showing the transition to plastic deformation.</w:t>
      </w:r>
    </w:p>
    <w:p w14:paraId="6E98A8AA" w14:textId="432F3E9A" w:rsidR="00227D3B" w:rsidRDefault="00227D3B">
      <w:r>
        <w:t>There is also no obvious yield point</w:t>
      </w:r>
      <w:r w:rsidR="00E13080">
        <w:t xml:space="preserve">, </w:t>
      </w:r>
      <w:r w:rsidR="00F20611">
        <w:t>as</w:t>
      </w:r>
      <w:r w:rsidR="00E13080">
        <w:t xml:space="preserve"> is to </w:t>
      </w:r>
      <w:proofErr w:type="gramStart"/>
      <w:r w:rsidR="00E13080">
        <w:t>be expected</w:t>
      </w:r>
      <w:proofErr w:type="gramEnd"/>
      <w:r w:rsidR="00E13080">
        <w:t xml:space="preserve"> in an aluminium alloy</w:t>
      </w:r>
      <w:r w:rsidR="00F20611">
        <w:t>;</w:t>
      </w:r>
      <w:r w:rsidR="00E13080">
        <w:t xml:space="preserve"> instead</w:t>
      </w:r>
      <w:r w:rsidR="00F20611">
        <w:t>,</w:t>
      </w:r>
      <w:r w:rsidR="00E13080">
        <w:t xml:space="preserve"> yielding occurs gradually</w:t>
      </w:r>
      <w:r w:rsidR="00F20611">
        <w:t>,</w:t>
      </w:r>
      <w:r w:rsidR="00E13080">
        <w:t xml:space="preserve"> </w:t>
      </w:r>
      <w:r w:rsidR="00F20611">
        <w:t>necessitat</w:t>
      </w:r>
      <w:r w:rsidR="00E13080">
        <w:t xml:space="preserve">ing </w:t>
      </w:r>
      <w:r w:rsidR="00F20611">
        <w:t>the</w:t>
      </w:r>
      <w:r w:rsidR="00E13080">
        <w:t xml:space="preserve"> </w:t>
      </w:r>
      <w:r w:rsidR="00F20611">
        <w:t>calculation</w:t>
      </w:r>
      <w:r w:rsidR="00E13080">
        <w:t xml:space="preserve"> </w:t>
      </w:r>
      <w:r w:rsidR="00F20611">
        <w:t>of</w:t>
      </w:r>
      <w:r w:rsidR="00E13080">
        <w:t xml:space="preserve"> yield strength.</w:t>
      </w:r>
      <w:r w:rsidR="00F20611">
        <w:t xml:space="preserve"> The curve then continues to rise until reaching total failure.</w:t>
      </w:r>
    </w:p>
    <w:p w14:paraId="7CFADDE7" w14:textId="2059A43B" w:rsidR="00F45371" w:rsidRDefault="00F45371">
      <w:r>
        <w:t xml:space="preserve">The smooth shape of the graph indicates that the material deformed uniformly without brittle fractures. This confirms that the metal </w:t>
      </w:r>
      <w:r w:rsidR="00F1299D">
        <w:t xml:space="preserve">exhibits ductile characteristics, which is to </w:t>
      </w:r>
      <w:proofErr w:type="gramStart"/>
      <w:r w:rsidR="00F1299D">
        <w:t>be expected</w:t>
      </w:r>
      <w:proofErr w:type="gramEnd"/>
      <w:r w:rsidR="00F1299D">
        <w:t xml:space="preserve"> for aluminium.</w:t>
      </w:r>
    </w:p>
    <w:p w14:paraId="5ACB145E" w14:textId="77777777" w:rsidR="009C197F" w:rsidRDefault="002A1416">
      <w:pPr>
        <w:rPr>
          <w:b/>
          <w:bCs/>
        </w:rPr>
      </w:pPr>
      <w:r w:rsidRPr="002A1416">
        <w:rPr>
          <w:b/>
          <w:bCs/>
        </w:rPr>
        <w:t>Calculating Young</w:t>
      </w:r>
      <w:r>
        <w:rPr>
          <w:b/>
          <w:bCs/>
        </w:rPr>
        <w:t>’</w:t>
      </w:r>
      <w:r w:rsidRPr="002A1416">
        <w:rPr>
          <w:b/>
          <w:bCs/>
        </w:rPr>
        <w:t>s modulus:</w:t>
      </w:r>
    </w:p>
    <w:p w14:paraId="19134A6F" w14:textId="77777777" w:rsidR="009C197F" w:rsidRDefault="009C197F">
      <w:r>
        <w:t xml:space="preserve">Two points </w:t>
      </w:r>
      <w:proofErr w:type="gramStart"/>
      <w:r>
        <w:t>were taken</w:t>
      </w:r>
      <w:proofErr w:type="gramEnd"/>
      <w:r>
        <w:t xml:space="preserve"> from the graph:</w:t>
      </w:r>
    </w:p>
    <w:p w14:paraId="2213D981" w14:textId="77777777" w:rsidR="009C197F" w:rsidRPr="009C197F" w:rsidRDefault="009C197F" w:rsidP="009C197F">
      <w:pPr>
        <w:rPr>
          <w:b/>
          <w:bCs/>
        </w:rPr>
      </w:pPr>
      <w:r w:rsidRPr="009C197F">
        <w:rPr>
          <w:b/>
          <w:bCs/>
        </w:rPr>
        <w:t>Point 1:</w:t>
      </w:r>
    </w:p>
    <w:p w14:paraId="6E8BED85" w14:textId="77777777" w:rsidR="009C197F" w:rsidRPr="009C197F" w:rsidRDefault="009C197F" w:rsidP="009C197F">
      <w:r w:rsidRPr="009C197F">
        <w:t>Stress = 8.5 MPa</w:t>
      </w:r>
    </w:p>
    <w:p w14:paraId="09240859" w14:textId="77777777" w:rsidR="009C197F" w:rsidRPr="009C197F" w:rsidRDefault="009C197F" w:rsidP="009C197F">
      <w:r w:rsidRPr="009C197F">
        <w:t>Strain = 0.00543</w:t>
      </w:r>
    </w:p>
    <w:p w14:paraId="4660E991" w14:textId="77777777" w:rsidR="009C197F" w:rsidRPr="009C197F" w:rsidRDefault="009C197F" w:rsidP="009C197F">
      <w:pPr>
        <w:rPr>
          <w:b/>
          <w:bCs/>
        </w:rPr>
      </w:pPr>
      <w:r w:rsidRPr="009C197F">
        <w:rPr>
          <w:b/>
          <w:bCs/>
        </w:rPr>
        <w:t>Point 2:</w:t>
      </w:r>
    </w:p>
    <w:p w14:paraId="0EED321A" w14:textId="77777777" w:rsidR="009C197F" w:rsidRPr="009C197F" w:rsidRDefault="009C197F" w:rsidP="009C197F">
      <w:r w:rsidRPr="009C197F">
        <w:t>Stress = 45.5 MPa</w:t>
      </w:r>
    </w:p>
    <w:p w14:paraId="4707771B" w14:textId="77777777" w:rsidR="009C197F" w:rsidRDefault="009C197F" w:rsidP="009C197F">
      <w:r w:rsidRPr="009C197F">
        <w:t>Strain = 0.0290</w:t>
      </w:r>
    </w:p>
    <w:p w14:paraId="72E7DAEE" w14:textId="77777777" w:rsidR="00AC347F" w:rsidRDefault="00AC347F" w:rsidP="009C197F">
      <w:pPr>
        <w:rPr>
          <w:b/>
          <w:bCs/>
        </w:rPr>
      </w:pPr>
      <w:r w:rsidRPr="00AC347F">
        <w:rPr>
          <w:b/>
          <w:bCs/>
          <w:noProof/>
        </w:rPr>
        <w:drawing>
          <wp:inline distT="0" distB="0" distL="0" distR="0" wp14:anchorId="0832F94C" wp14:editId="48915721">
            <wp:extent cx="1508760" cy="1061720"/>
            <wp:effectExtent l="0" t="0" r="2540" b="5080"/>
            <wp:docPr id="21266650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6665017" name=""/>
                    <pic:cNvPicPr/>
                  </pic:nvPicPr>
                  <pic:blipFill>
                    <a:blip r:embed="rId18"/>
                    <a:stretch>
                      <a:fillRect/>
                    </a:stretch>
                  </pic:blipFill>
                  <pic:spPr>
                    <a:xfrm>
                      <a:off x="0" y="0"/>
                      <a:ext cx="1508760" cy="1061720"/>
                    </a:xfrm>
                    <a:prstGeom prst="rect">
                      <a:avLst/>
                    </a:prstGeom>
                  </pic:spPr>
                </pic:pic>
              </a:graphicData>
            </a:graphic>
          </wp:inline>
        </w:drawing>
      </w:r>
    </w:p>
    <w:p w14:paraId="5E1F5B0F" w14:textId="77777777" w:rsidR="00722888" w:rsidRDefault="00AC347F" w:rsidP="009C197F">
      <w:pPr>
        <w:rPr>
          <w:b/>
          <w:bCs/>
        </w:rPr>
      </w:pPr>
      <w:r w:rsidRPr="00AC347F">
        <w:rPr>
          <w:b/>
          <w:bCs/>
          <w:noProof/>
        </w:rPr>
        <w:drawing>
          <wp:inline distT="0" distB="0" distL="0" distR="0" wp14:anchorId="723E53E0" wp14:editId="31CB200A">
            <wp:extent cx="1283110" cy="366603"/>
            <wp:effectExtent l="0" t="0" r="0" b="1905"/>
            <wp:docPr id="2460066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006605" name=""/>
                    <pic:cNvPicPr/>
                  </pic:nvPicPr>
                  <pic:blipFill>
                    <a:blip r:embed="rId19"/>
                    <a:stretch>
                      <a:fillRect/>
                    </a:stretch>
                  </pic:blipFill>
                  <pic:spPr>
                    <a:xfrm>
                      <a:off x="0" y="0"/>
                      <a:ext cx="1351773" cy="386221"/>
                    </a:xfrm>
                    <a:prstGeom prst="rect">
                      <a:avLst/>
                    </a:prstGeom>
                  </pic:spPr>
                </pic:pic>
              </a:graphicData>
            </a:graphic>
          </wp:inline>
        </w:drawing>
      </w:r>
    </w:p>
    <w:sdt>
      <w:sdtPr>
        <w:rPr>
          <w:rFonts w:ascii="Aptos" w:hAnsi="Aptos"/>
          <w:b/>
          <w:bCs/>
          <w:color w:val="000000"/>
        </w:rPr>
        <w:tag w:val="MENDELEY_CITATION_v3_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"/>
        <w:id w:val="-459189246"/>
        <w:placeholder>
          <w:docPart w:val="DefaultPlaceholder_-1854013440"/>
        </w:placeholder>
      </w:sdtPr>
      <w:sdtContent>
        <w:p w14:paraId="521744C5" w14:textId="7C895210" w:rsidR="00A13F53" w:rsidRDefault="003701B8" w:rsidP="009C197F">
          <w:pPr>
            <w:rPr>
              <w:b/>
              <w:bCs/>
            </w:rPr>
          </w:pPr>
          <w:r w:rsidRPr="003701B8">
            <w:rPr>
              <w:rFonts w:ascii="Aptos" w:eastAsia="Times New Roman" w:hAnsi="Aptos"/>
              <w:b/>
              <w:color w:val="000000"/>
            </w:rPr>
            <w:t>(</w:t>
          </w:r>
          <w:r w:rsidRPr="003701B8">
            <w:rPr>
              <w:rFonts w:ascii="Aptos" w:eastAsia="Times New Roman" w:hAnsi="Aptos"/>
              <w:b/>
              <w:i/>
              <w:iCs/>
              <w:color w:val="000000"/>
            </w:rPr>
            <w:t>Stress, Strain and Young’s Modulus</w:t>
          </w:r>
          <w:r w:rsidRPr="003701B8">
            <w:rPr>
              <w:rFonts w:ascii="Aptos" w:eastAsia="Times New Roman" w:hAnsi="Aptos"/>
              <w:b/>
              <w:color w:val="000000"/>
            </w:rPr>
            <w:t>, n.d.)</w:t>
          </w:r>
        </w:p>
      </w:sdtContent>
    </w:sdt>
    <w:p w14:paraId="69F0DB60" w14:textId="5898FC51" w:rsidR="00323DDC" w:rsidRPr="002A1416" w:rsidRDefault="00323DDC" w:rsidP="009C197F">
      <w:pPr>
        <w:rPr>
          <w:b/>
          <w:bCs/>
        </w:rPr>
      </w:pPr>
    </w:p>
    <w:p w14:paraId="659A47D0" w14:textId="32EA3F7A" w:rsidR="00323DDC" w:rsidRDefault="00323DDC" w:rsidP="00323DDC">
      <w:pPr>
        <w:pStyle w:val="Heading2"/>
      </w:pPr>
      <w:bookmarkStart w:id="4" w:name="_Toc227673266"/>
      <w:r>
        <w:t>Analysis</w:t>
      </w:r>
      <w:bookmarkEnd w:id="4"/>
    </w:p>
    <w:p w14:paraId="03732783" w14:textId="219D934D" w:rsidR="0081116A" w:rsidRDefault="00E2255B">
      <w:r>
        <w:t xml:space="preserve">The stress-strain curve obtained </w:t>
      </w:r>
      <w:r w:rsidR="00B31C95">
        <w:t xml:space="preserve">from the tensile test provides insight into the mechanical properties </w:t>
      </w:r>
      <w:r w:rsidR="00305E23">
        <w:t>and behaviour of the aluminium sample. The initial linear portion of the graph indicates the elastic deformation</w:t>
      </w:r>
      <w:r w:rsidR="00A71E45">
        <w:t>.</w:t>
      </w:r>
      <w:r w:rsidR="00915CFD">
        <w:t xml:space="preserve"> </w:t>
      </w:r>
      <w:r w:rsidR="00A71E45">
        <w:t>W</w:t>
      </w:r>
      <w:r w:rsidR="00915CFD">
        <w:t xml:space="preserve">e can also see that stress is directly proportional to strain. This is the region used above to calculate the </w:t>
      </w:r>
      <w:r w:rsidR="0017575E">
        <w:t>Y</w:t>
      </w:r>
      <w:r w:rsidR="00915CFD">
        <w:t>oung’s Modulus</w:t>
      </w:r>
      <w:r w:rsidR="0081116A">
        <w:t>, indicating the material</w:t>
      </w:r>
      <w:r w:rsidR="0017575E">
        <w:t>’</w:t>
      </w:r>
      <w:r w:rsidR="0081116A">
        <w:t>s stiffness.</w:t>
      </w:r>
    </w:p>
    <w:p w14:paraId="5AA05262" w14:textId="351F176E" w:rsidR="00626993" w:rsidRDefault="00626993">
      <w:r>
        <w:t>Young’s modulus was determin</w:t>
      </w:r>
      <w:r w:rsidR="00773720">
        <w:t>e</w:t>
      </w:r>
      <w:r>
        <w:t xml:space="preserve">d from the gradient of the elastic region of the </w:t>
      </w:r>
      <w:proofErr w:type="gramStart"/>
      <w:r>
        <w:t>stress and strain</w:t>
      </w:r>
      <w:proofErr w:type="gramEnd"/>
      <w:r>
        <w:t xml:space="preserve"> curve</w:t>
      </w:r>
      <w:r w:rsidR="003F6D61">
        <w:t>;</w:t>
      </w:r>
      <w:r w:rsidR="00773720">
        <w:t xml:space="preserve"> the calculated value </w:t>
      </w:r>
      <w:r w:rsidR="002F693D">
        <w:t xml:space="preserve">is much lower than what is common for aluminium. This is likely due to limits within the experiment, such as deformation of the testing apparatus, </w:t>
      </w:r>
      <w:proofErr w:type="gramStart"/>
      <w:r w:rsidR="008A23A5">
        <w:t>inaccuracies</w:t>
      </w:r>
      <w:proofErr w:type="gramEnd"/>
      <w:r w:rsidR="008A23A5">
        <w:t xml:space="preserve"> or insufficient resolution. Despite this</w:t>
      </w:r>
      <w:r w:rsidR="00EB5A5B">
        <w:t>,</w:t>
      </w:r>
      <w:r w:rsidR="008A23A5">
        <w:t xml:space="preserve"> the linear trend pres</w:t>
      </w:r>
      <w:r w:rsidR="00EB5A5B">
        <w:t>e</w:t>
      </w:r>
      <w:r w:rsidR="008A23A5">
        <w:t>nt within the graph confirms the elastic behaviour and the calculated values provide a useful indication of material stiffness.</w:t>
      </w:r>
    </w:p>
    <w:p w14:paraId="78416782" w14:textId="0C6626EC" w:rsidR="00A71E45" w:rsidRDefault="0081116A">
      <w:r>
        <w:t xml:space="preserve"> Beyond this region of elastic deformation, the curve shows very minor deviation</w:t>
      </w:r>
      <w:r w:rsidR="0017575E">
        <w:t>;</w:t>
      </w:r>
      <w:r>
        <w:t xml:space="preserve"> this region is the transition into plastic deformation. This corresponds w</w:t>
      </w:r>
      <w:r w:rsidR="0017575E">
        <w:t>i</w:t>
      </w:r>
      <w:r>
        <w:t>th the calcu</w:t>
      </w:r>
      <w:r w:rsidR="0017575E">
        <w:t>lated</w:t>
      </w:r>
      <w:r>
        <w:t xml:space="preserve"> yield strength</w:t>
      </w:r>
      <w:r w:rsidR="0017575E">
        <w:t xml:space="preserve"> of approximately </w:t>
      </w:r>
      <w:proofErr w:type="gramStart"/>
      <w:r w:rsidR="0017575E">
        <w:t>100</w:t>
      </w:r>
      <w:proofErr w:type="gramEnd"/>
      <w:r w:rsidR="0017575E">
        <w:t xml:space="preserve"> MPa, which is lower than most high-strength aluminium alloys. Using this information, we can determine that the tested sample was from a lower-grade alloy or was not correctly heat-treated.</w:t>
      </w:r>
      <w:r w:rsidR="00411B93">
        <w:t xml:space="preserve"> </w:t>
      </w:r>
      <w:sdt>
        <w:sdtPr>
          <w:rPr>
            <w:rFonts w:ascii="Aptos" w:hAnsi="Aptos"/>
            <w:color w:val="000000"/>
          </w:rPr>
          <w:tag w:val="MENDELEY_CITATION_v3_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"/>
          <w:id w:val="-935127923"/>
          <w:placeholder>
            <w:docPart w:val="DefaultPlaceholder_-1854013440"/>
          </w:placeholder>
        </w:sdtPr>
        <w:sdtContent>
          <w:r w:rsidR="00540316" w:rsidRPr="00540316">
            <w:rPr>
              <w:rFonts w:ascii="Aptos" w:eastAsia="Times New Roman" w:hAnsi="Aptos"/>
              <w:color w:val="000000"/>
            </w:rPr>
            <w:t>(</w:t>
          </w:r>
          <w:r w:rsidR="00540316" w:rsidRPr="00540316">
            <w:rPr>
              <w:rFonts w:ascii="Aptos" w:eastAsia="Times New Roman" w:hAnsi="Aptos"/>
              <w:i/>
              <w:iCs/>
              <w:color w:val="000000"/>
            </w:rPr>
            <w:t>Ductility of Aluminum | Benefits, Alloying, &amp; Heat Treatment</w:t>
          </w:r>
          <w:r w:rsidR="00540316" w:rsidRPr="00540316">
            <w:rPr>
              <w:rFonts w:ascii="Aptos" w:eastAsia="Times New Roman" w:hAnsi="Aptos"/>
              <w:color w:val="000000"/>
            </w:rPr>
            <w:t xml:space="preserve">, n.d.; </w:t>
          </w:r>
          <w:r w:rsidR="00540316" w:rsidRPr="00540316">
            <w:rPr>
              <w:rFonts w:ascii="Aptos" w:eastAsia="Times New Roman" w:hAnsi="Aptos"/>
              <w:i/>
              <w:iCs/>
              <w:color w:val="000000"/>
            </w:rPr>
            <w:t>What Are The Properties Of Aluminium? - Thyssenkrupp Materials (UK)</w:t>
          </w:r>
          <w:r w:rsidR="00540316" w:rsidRPr="00540316">
            <w:rPr>
              <w:rFonts w:ascii="Aptos" w:eastAsia="Times New Roman" w:hAnsi="Aptos"/>
              <w:color w:val="000000"/>
            </w:rPr>
            <w:t>, n.d.)</w:t>
          </w:r>
        </w:sdtContent>
      </w:sdt>
    </w:p>
    <w:p w14:paraId="179307C5" w14:textId="2772A74D" w:rsidR="00EA1E7A" w:rsidRDefault="00CC5359">
      <w:r>
        <w:t xml:space="preserve">The ultimate tensile strength </w:t>
      </w:r>
      <w:proofErr w:type="gramStart"/>
      <w:r>
        <w:t>was cal</w:t>
      </w:r>
      <w:r w:rsidR="00EA1E7A">
        <w:t>cul</w:t>
      </w:r>
      <w:r>
        <w:t>ated</w:t>
      </w:r>
      <w:proofErr w:type="gramEnd"/>
      <w:r>
        <w:t xml:space="preserve"> to be 259 MPa, which falls within the lower range for aluminium alloys. This supports the above theory </w:t>
      </w:r>
      <w:r w:rsidR="00EA1E7A">
        <w:t>that the material is not of a high grade and therefore is from a weaker series of alloy, such as 1000 or 6000 series aluminium.</w:t>
      </w:r>
    </w:p>
    <w:p w14:paraId="206739C3" w14:textId="10855290" w:rsidR="00DD0EEB" w:rsidRDefault="00EA1E7A">
      <w:r>
        <w:t>The percentage elongation o</w:t>
      </w:r>
      <w:r w:rsidR="00DD0EEB">
        <w:t>f</w:t>
      </w:r>
      <w:r>
        <w:t xml:space="preserve"> </w:t>
      </w:r>
      <w:r w:rsidR="00DD0EEB">
        <w:t>approximately</w:t>
      </w:r>
      <w:r>
        <w:t xml:space="preserve"> 17% indicates that the material has good ductility, </w:t>
      </w:r>
      <w:r w:rsidR="00DD0EEB">
        <w:t>which</w:t>
      </w:r>
      <w:r>
        <w:t xml:space="preserve"> means that it can undergo significant plastic deformation</w:t>
      </w:r>
      <w:r w:rsidR="001B0DE1">
        <w:t xml:space="preserve"> before reaching the point of total failure. While ductility is beneficial for absorbing energy, it does not compensate for insufficient strength in load</w:t>
      </w:r>
      <w:r w:rsidR="00DD0EEB">
        <w:t>-</w:t>
      </w:r>
      <w:r w:rsidR="001B0DE1">
        <w:t>bearing appli</w:t>
      </w:r>
      <w:r w:rsidR="00DD0EEB">
        <w:t>c</w:t>
      </w:r>
      <w:r w:rsidR="001B0DE1">
        <w:t>ations such as the driveshaft</w:t>
      </w:r>
      <w:proofErr w:type="gramStart"/>
      <w:r w:rsidR="001B0DE1">
        <w:t>.</w:t>
      </w:r>
      <w:r w:rsidR="00DD0EEB">
        <w:t xml:space="preserve"> </w:t>
      </w:r>
      <w:r w:rsidR="003701B8">
        <w:t xml:space="preserve"> </w:t>
      </w:r>
      <w:proofErr w:type="gramEnd"/>
      <w:sdt>
        <w:sdtPr>
          <w:rPr>
            <w:rFonts w:ascii="Aptos" w:hAnsi="Aptos"/>
            <w:color w:val="000000"/>
          </w:rPr>
          <w:tag w:val="MENDELEY_CITATION_v3_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"/>
          <w:id w:val="1619252502"/>
          <w:placeholder>
            <w:docPart w:val="DefaultPlaceholder_-1854013440"/>
          </w:placeholder>
        </w:sdtPr>
        <w:sdtContent>
          <w:r w:rsidR="00540316" w:rsidRPr="00540316">
            <w:rPr>
              <w:rFonts w:ascii="Aptos" w:eastAsia="Times New Roman" w:hAnsi="Aptos"/>
              <w:color w:val="000000"/>
            </w:rPr>
            <w:t>(</w:t>
          </w:r>
          <w:r w:rsidR="00540316" w:rsidRPr="00540316">
            <w:rPr>
              <w:rFonts w:ascii="Aptos" w:eastAsia="Times New Roman" w:hAnsi="Aptos"/>
              <w:i/>
              <w:iCs/>
              <w:color w:val="000000"/>
            </w:rPr>
            <w:t>Ductility of Aluminum | Benefits, Alloying, &amp; Heat Treatment</w:t>
          </w:r>
          <w:r w:rsidR="00540316" w:rsidRPr="00540316">
            <w:rPr>
              <w:rFonts w:ascii="Aptos" w:eastAsia="Times New Roman" w:hAnsi="Aptos"/>
              <w:color w:val="000000"/>
            </w:rPr>
            <w:t>, n.d.)</w:t>
          </w:r>
        </w:sdtContent>
      </w:sdt>
    </w:p>
    <w:p w14:paraId="7F868B71" w14:textId="408C2E89" w:rsidR="00323DDC" w:rsidRDefault="00C20FB3">
      <w:r>
        <w:t xml:space="preserve">When comparing these results to the operational stress of 90 MPa, it becomes evident that the material was </w:t>
      </w:r>
      <w:proofErr w:type="gramStart"/>
      <w:r>
        <w:t>very close</w:t>
      </w:r>
      <w:proofErr w:type="gramEnd"/>
      <w:r>
        <w:t xml:space="preserve"> to its yield strength</w:t>
      </w:r>
      <w:r w:rsidR="00AC396E">
        <w:t xml:space="preserve">. This leaves little margin for safety, meaning that </w:t>
      </w:r>
      <w:proofErr w:type="gramStart"/>
      <w:r w:rsidR="00AC396E">
        <w:t>a small increase</w:t>
      </w:r>
      <w:proofErr w:type="gramEnd"/>
      <w:r w:rsidR="00AC396E">
        <w:t xml:space="preserve"> in load, stress concentrations or general fatigue could </w:t>
      </w:r>
      <w:r w:rsidR="009D1244">
        <w:t>result in total failure.</w:t>
      </w:r>
      <w:r w:rsidR="00323DDC">
        <w:br w:type="page"/>
      </w:r>
    </w:p>
    <w:p w14:paraId="11E8F765" w14:textId="42207D38" w:rsidR="00323DDC" w:rsidRDefault="00323DDC" w:rsidP="00323DDC">
      <w:pPr>
        <w:pStyle w:val="Heading2"/>
      </w:pPr>
      <w:bookmarkStart w:id="5" w:name="_Toc227673267"/>
      <w:r>
        <w:t>Conclusion</w:t>
      </w:r>
      <w:bookmarkEnd w:id="5"/>
    </w:p>
    <w:p w14:paraId="5343B21C" w14:textId="79828C58" w:rsidR="00FF1075" w:rsidRDefault="00EC5952">
      <w:r>
        <w:t>The tensile test indicated that the aluminium sam</w:t>
      </w:r>
      <w:r w:rsidR="00A36002">
        <w:t xml:space="preserve">ple exhibits typical ductile behaviour, and the transition from elastic to plastic deformation is clear. The calculated yield strength and ultimate strength suggest that the </w:t>
      </w:r>
      <w:r w:rsidR="00FF1075">
        <w:t>m</w:t>
      </w:r>
      <w:r w:rsidR="00A36002">
        <w:t xml:space="preserve">aterial is a </w:t>
      </w:r>
      <w:proofErr w:type="gramStart"/>
      <w:r w:rsidR="00A36002">
        <w:t>relatively low</w:t>
      </w:r>
      <w:r w:rsidR="00FF1075">
        <w:t>-</w:t>
      </w:r>
      <w:r w:rsidR="00A36002">
        <w:t>strength</w:t>
      </w:r>
      <w:proofErr w:type="gramEnd"/>
      <w:r w:rsidR="00A36002">
        <w:t xml:space="preserve"> alloy when </w:t>
      </w:r>
      <w:r w:rsidR="00FF1075">
        <w:t>compared</w:t>
      </w:r>
      <w:r w:rsidR="00A36002">
        <w:t xml:space="preserve"> with other </w:t>
      </w:r>
      <w:r w:rsidR="00FF1075">
        <w:t>options on the market.</w:t>
      </w:r>
    </w:p>
    <w:p w14:paraId="4F3EE72F" w14:textId="61212FF5" w:rsidR="00C107F3" w:rsidRDefault="00FF1075">
      <w:r>
        <w:t xml:space="preserve">When compared to the maximum operating stress of 90MPa, it is obvious that the material was </w:t>
      </w:r>
      <w:proofErr w:type="gramStart"/>
      <w:r>
        <w:t>very close</w:t>
      </w:r>
      <w:proofErr w:type="gramEnd"/>
      <w:r>
        <w:t xml:space="preserve"> to its yield limit under normal operating conditions. </w:t>
      </w:r>
      <w:r w:rsidR="00611983">
        <w:t xml:space="preserve">This provides </w:t>
      </w:r>
      <w:proofErr w:type="gramStart"/>
      <w:r w:rsidR="00611983">
        <w:t>strong evidence</w:t>
      </w:r>
      <w:proofErr w:type="gramEnd"/>
      <w:r w:rsidR="00611983">
        <w:t xml:space="preserve"> for the observed driveshaft failures, as repeated load near the yield point would result </w:t>
      </w:r>
      <w:r w:rsidR="00C107F3">
        <w:t xml:space="preserve">in plastic deformation, fatigue </w:t>
      </w:r>
      <w:proofErr w:type="gramStart"/>
      <w:r w:rsidR="00C107F3">
        <w:t>cracking</w:t>
      </w:r>
      <w:proofErr w:type="gramEnd"/>
      <w:r w:rsidR="00C107F3">
        <w:t xml:space="preserve"> and eventual total failure.</w:t>
      </w:r>
      <w:r w:rsidR="004B7456">
        <w:t xml:space="preserve"> The low </w:t>
      </w:r>
      <w:r w:rsidR="00EB5A5B">
        <w:t>Young'</w:t>
      </w:r>
      <w:r w:rsidR="004B7456">
        <w:t>s modulus in</w:t>
      </w:r>
      <w:r w:rsidR="00EB5A5B">
        <w:t>dic</w:t>
      </w:r>
      <w:r w:rsidR="004B7456">
        <w:t xml:space="preserve">ates </w:t>
      </w:r>
      <w:r w:rsidR="00EB5A5B">
        <w:t>a system complication rather than true material behaviour.</w:t>
      </w:r>
    </w:p>
    <w:p w14:paraId="47F84102" w14:textId="77777777" w:rsidR="00B82F53" w:rsidRDefault="00C107F3">
      <w:r>
        <w:t>Given that the only change was the material supplier</w:t>
      </w:r>
      <w:r w:rsidR="00E51EAB">
        <w:t>, the aluminium used in the failed component was</w:t>
      </w:r>
      <w:r w:rsidR="00B82F53">
        <w:t xml:space="preserve"> likely</w:t>
      </w:r>
      <w:r w:rsidR="00E51EAB">
        <w:t xml:space="preserve"> of a lower grade or not adequ</w:t>
      </w:r>
      <w:r w:rsidR="00B82F53">
        <w:t>ate</w:t>
      </w:r>
      <w:r w:rsidR="00E51EAB">
        <w:t>ly heat</w:t>
      </w:r>
      <w:r w:rsidR="00B82F53">
        <w:t>-</w:t>
      </w:r>
      <w:r w:rsidR="00E51EAB">
        <w:t xml:space="preserve">treated. </w:t>
      </w:r>
      <w:r w:rsidR="00B82F53">
        <w:t>This would result in reduced mechanical properties and decreased resistance to fatigue loading.</w:t>
      </w:r>
    </w:p>
    <w:p w14:paraId="2D5834F4" w14:textId="6AA84249" w:rsidR="002D5BD7" w:rsidRDefault="00F1277F">
      <w:r>
        <w:t xml:space="preserve">To prevent similar failures in the future, a higher quality alloy should </w:t>
      </w:r>
      <w:proofErr w:type="gramStart"/>
      <w:r>
        <w:t>be chosen</w:t>
      </w:r>
      <w:proofErr w:type="gramEnd"/>
      <w:r>
        <w:t xml:space="preserve">, such as 7075-T6. As well as this, stricter quality control measures should </w:t>
      </w:r>
      <w:proofErr w:type="gramStart"/>
      <w:r>
        <w:t>be implemented</w:t>
      </w:r>
      <w:proofErr w:type="gramEnd"/>
      <w:r w:rsidR="00887D92">
        <w:t>,</w:t>
      </w:r>
      <w:r>
        <w:t xml:space="preserve"> including the need </w:t>
      </w:r>
      <w:r w:rsidR="00887D92">
        <w:t>for</w:t>
      </w:r>
      <w:r>
        <w:t xml:space="preserve"> material certification and tensile testing </w:t>
      </w:r>
      <w:r w:rsidR="00B747E8">
        <w:t>of the batches supplied. Design improvem</w:t>
      </w:r>
      <w:r w:rsidR="00887D92">
        <w:t>en</w:t>
      </w:r>
      <w:r w:rsidR="00B747E8">
        <w:t xml:space="preserve">ts should also </w:t>
      </w:r>
      <w:proofErr w:type="gramStart"/>
      <w:r w:rsidR="00B747E8">
        <w:t>be consider</w:t>
      </w:r>
      <w:r w:rsidR="00887D92">
        <w:t>e</w:t>
      </w:r>
      <w:r w:rsidR="00B747E8">
        <w:t>d</w:t>
      </w:r>
      <w:proofErr w:type="gramEnd"/>
      <w:r w:rsidR="00B747E8">
        <w:t xml:space="preserve"> to increase the factor of safety of the component, such as </w:t>
      </w:r>
      <w:r w:rsidR="00887D92">
        <w:t xml:space="preserve">an </w:t>
      </w:r>
      <w:r w:rsidR="00B747E8">
        <w:t>increased shaft diameter</w:t>
      </w:r>
      <w:r w:rsidR="002D5BD7">
        <w:t xml:space="preserve">. This would result in less strain during </w:t>
      </w:r>
      <w:r w:rsidR="00887D92">
        <w:t xml:space="preserve">the </w:t>
      </w:r>
      <w:r w:rsidR="002D5BD7">
        <w:t>operation of the component.</w:t>
      </w:r>
    </w:p>
    <w:p w14:paraId="4A9DB84A" w14:textId="467CD349" w:rsidR="00123ACF" w:rsidRDefault="00123ACF">
      <w:r>
        <w:t xml:space="preserve">This investigation highlighted the </w:t>
      </w:r>
      <w:r w:rsidR="00B41E01">
        <w:t xml:space="preserve">importance of understanding material behaviour under </w:t>
      </w:r>
      <w:proofErr w:type="gramStart"/>
      <w:r w:rsidR="00B41E01">
        <w:t>real operating</w:t>
      </w:r>
      <w:proofErr w:type="gramEnd"/>
      <w:r w:rsidR="00B41E01">
        <w:t xml:space="preserve"> conditions and reinforces the need for </w:t>
      </w:r>
      <w:r w:rsidR="001F060D">
        <w:t xml:space="preserve">a </w:t>
      </w:r>
      <w:r w:rsidR="00B41E01">
        <w:t>sufficient factor of safety in engineering design. By combin</w:t>
      </w:r>
      <w:r w:rsidR="001F060D">
        <w:t xml:space="preserve">ing appropriate material selection with robust testing and quality assurance procedures, the likelihood of similar failures in the future can </w:t>
      </w:r>
      <w:proofErr w:type="gramStart"/>
      <w:r w:rsidR="001F060D">
        <w:t>be significantly reduced</w:t>
      </w:r>
      <w:proofErr w:type="gramEnd"/>
      <w:r w:rsidR="001F060D">
        <w:t>.</w:t>
      </w:r>
    </w:p>
    <w:p w14:paraId="444EC1CC" w14:textId="61276AE5" w:rsidR="00323DDC" w:rsidRDefault="00887D92">
      <w:r>
        <w:t>Overall,</w:t>
      </w:r>
      <w:r w:rsidR="002D5BD7">
        <w:t xml:space="preserve"> the failure can </w:t>
      </w:r>
      <w:proofErr w:type="gramStart"/>
      <w:r w:rsidR="002D5BD7">
        <w:t>be attributed</w:t>
      </w:r>
      <w:proofErr w:type="gramEnd"/>
      <w:r w:rsidR="002D5BD7">
        <w:t xml:space="preserve"> to </w:t>
      </w:r>
      <w:r>
        <w:t xml:space="preserve">the </w:t>
      </w:r>
      <w:r w:rsidR="002D5BD7">
        <w:t>inadequate strength of the material suppl</w:t>
      </w:r>
      <w:r>
        <w:t>i</w:t>
      </w:r>
      <w:r w:rsidR="002D5BD7">
        <w:t>ed relative to the applied stress</w:t>
      </w:r>
      <w:r>
        <w:t>.</w:t>
      </w:r>
      <w:r w:rsidR="00323DDC">
        <w:br w:type="page"/>
      </w:r>
    </w:p>
    <w:p w14:paraId="3170A0D9" w14:textId="6A306F0F" w:rsidR="00323DDC" w:rsidRDefault="00323DDC" w:rsidP="00323DDC">
      <w:pPr>
        <w:pStyle w:val="Heading2"/>
      </w:pPr>
      <w:bookmarkStart w:id="6" w:name="_Toc227673268"/>
      <w:r>
        <w:t>Reference List</w:t>
      </w:r>
      <w:bookmarkEnd w:id="6"/>
    </w:p>
    <w:sdt>
      <w:sdtPr>
        <w:rPr>
          <w:rFonts w:ascii="Aptos" w:hAnsi="Aptos"/>
          <w:color w:val="000000"/>
        </w:rPr>
        <w:tag w:val="MENDELEY_BIBLIOGRAPHY"/>
        <w:id w:val="665751029"/>
        <w:placeholder>
          <w:docPart w:val="DefaultPlaceholder_-1854013440"/>
        </w:placeholder>
      </w:sdtPr>
      <w:sdtContent>
        <w:p w14:paraId="79389FE8" w14:textId="77777777" w:rsidR="00B332FB" w:rsidRPr="00B332FB" w:rsidRDefault="00B332FB">
          <w:pPr>
            <w:autoSpaceDE w:val="0"/>
            <w:autoSpaceDN w:val="0"/>
            <w:ind w:hanging="480"/>
            <w:divId w:val="1543636770"/>
            <w:rPr>
              <w:rFonts w:ascii="Aptos" w:eastAsia="Times New Roman" w:hAnsi="Aptos"/>
              <w:color w:val="000000"/>
              <w:szCs w:val="24"/>
            </w:rPr>
          </w:pPr>
          <w:r w:rsidRPr="00B332FB">
            <w:rPr>
              <w:rFonts w:ascii="Aptos" w:eastAsia="Times New Roman" w:hAnsi="Aptos"/>
              <w:i/>
              <w:iCs/>
              <w:color w:val="000000"/>
            </w:rPr>
            <w:t>Ductility of Aluminum | Benefits, Alloying, &amp; Heat Treatment</w:t>
          </w:r>
          <w:r w:rsidRPr="00B332FB">
            <w:rPr>
              <w:rFonts w:ascii="Aptos" w:eastAsia="Times New Roman" w:hAnsi="Aptos"/>
              <w:color w:val="000000"/>
            </w:rPr>
            <w:t>. (n.d.). Retrieved April 24, 2026, from https://industrialmetalservice.com/metal-university/advantages-and-disadvantages-of-aluminum-ductility/?srsltid=AfmBOoqQ7lriz7pQM99fbpBkkLH6UO5icWDogoSrSwWYmeUjDVc9djSP</w:t>
          </w:r>
        </w:p>
        <w:p w14:paraId="0C5B708F" w14:textId="77777777" w:rsidR="00B332FB" w:rsidRPr="00B332FB" w:rsidRDefault="00B332FB">
          <w:pPr>
            <w:autoSpaceDE w:val="0"/>
            <w:autoSpaceDN w:val="0"/>
            <w:ind w:hanging="480"/>
            <w:divId w:val="1360396575"/>
            <w:rPr>
              <w:rFonts w:ascii="Aptos" w:eastAsia="Times New Roman" w:hAnsi="Aptos"/>
              <w:color w:val="000000"/>
            </w:rPr>
          </w:pPr>
          <w:r w:rsidRPr="00B332FB">
            <w:rPr>
              <w:rFonts w:ascii="Aptos" w:eastAsia="Times New Roman" w:hAnsi="Aptos"/>
              <w:color w:val="000000"/>
            </w:rPr>
            <w:t xml:space="preserve">Ebrahimi, F., &amp; Ahari, M. F. (2024). Mechanics of Active Materials. </w:t>
          </w:r>
          <w:r w:rsidRPr="00B332FB">
            <w:rPr>
              <w:rFonts w:ascii="Aptos" w:eastAsia="Times New Roman" w:hAnsi="Aptos"/>
              <w:i/>
              <w:iCs/>
              <w:color w:val="000000"/>
            </w:rPr>
            <w:t>Comprehensive Mechanics of Materials, Volume 1-4</w:t>
          </w:r>
          <w:r w:rsidRPr="00B332FB">
            <w:rPr>
              <w:rFonts w:ascii="Aptos" w:eastAsia="Times New Roman" w:hAnsi="Aptos"/>
              <w:color w:val="000000"/>
            </w:rPr>
            <w:t xml:space="preserve">, </w:t>
          </w:r>
          <w:r w:rsidRPr="00B332FB">
            <w:rPr>
              <w:rFonts w:ascii="Aptos" w:eastAsia="Times New Roman" w:hAnsi="Aptos"/>
              <w:i/>
              <w:iCs/>
              <w:color w:val="000000"/>
            </w:rPr>
            <w:t>4</w:t>
          </w:r>
          <w:r w:rsidRPr="00B332FB">
            <w:rPr>
              <w:rFonts w:ascii="Aptos" w:eastAsia="Times New Roman" w:hAnsi="Aptos"/>
              <w:color w:val="000000"/>
            </w:rPr>
            <w:t>, V4-234-V4-268. https://doi.org/10.1016/B978-0-323-90646-3.00043-5</w:t>
          </w:r>
        </w:p>
        <w:p w14:paraId="2AF9D95E" w14:textId="77777777" w:rsidR="00B332FB" w:rsidRPr="00B332FB" w:rsidRDefault="00B332FB">
          <w:pPr>
            <w:autoSpaceDE w:val="0"/>
            <w:autoSpaceDN w:val="0"/>
            <w:ind w:hanging="480"/>
            <w:divId w:val="1141970027"/>
            <w:rPr>
              <w:rFonts w:ascii="Aptos" w:eastAsia="Times New Roman" w:hAnsi="Aptos"/>
              <w:color w:val="000000"/>
            </w:rPr>
          </w:pPr>
          <w:r w:rsidRPr="00B332FB">
            <w:rPr>
              <w:rFonts w:ascii="Aptos" w:eastAsia="Times New Roman" w:hAnsi="Aptos"/>
              <w:i/>
              <w:iCs/>
              <w:color w:val="000000"/>
            </w:rPr>
            <w:t>(PDF) Yield and Tensile Strength of Steel and Aluminum</w:t>
          </w:r>
          <w:r w:rsidRPr="00B332FB">
            <w:rPr>
              <w:rFonts w:ascii="Aptos" w:eastAsia="Times New Roman" w:hAnsi="Aptos"/>
              <w:color w:val="000000"/>
            </w:rPr>
            <w:t>. (n.d.). Retrieved April 24, 2026, from https://www.researchgate.net/publication/340003398_Yield_and_Tensile_Strength_of_Steel_and_Aluminum</w:t>
          </w:r>
        </w:p>
        <w:p w14:paraId="4E14C68F" w14:textId="77777777" w:rsidR="00B332FB" w:rsidRPr="00B332FB" w:rsidRDefault="00B332FB">
          <w:pPr>
            <w:autoSpaceDE w:val="0"/>
            <w:autoSpaceDN w:val="0"/>
            <w:ind w:hanging="480"/>
            <w:divId w:val="1839884056"/>
            <w:rPr>
              <w:rFonts w:ascii="Aptos" w:eastAsia="Times New Roman" w:hAnsi="Aptos"/>
              <w:color w:val="000000"/>
            </w:rPr>
          </w:pPr>
          <w:r w:rsidRPr="00B332FB">
            <w:rPr>
              <w:rFonts w:ascii="Aptos" w:eastAsia="Times New Roman" w:hAnsi="Aptos"/>
              <w:i/>
              <w:iCs/>
              <w:color w:val="000000"/>
            </w:rPr>
            <w:t>Stress, Strain and Young’s Modulus</w:t>
          </w:r>
          <w:r w:rsidRPr="00B332FB">
            <w:rPr>
              <w:rFonts w:ascii="Aptos" w:eastAsia="Times New Roman" w:hAnsi="Aptos"/>
              <w:color w:val="000000"/>
            </w:rPr>
            <w:t>. (n.d.). Retrieved April 24, 2026, from https://www.engineeringtoolbox.com/stress-strain-d_950.html</w:t>
          </w:r>
        </w:p>
        <w:p w14:paraId="0E124CDF" w14:textId="77777777" w:rsidR="00B332FB" w:rsidRPr="00B332FB" w:rsidRDefault="00B332FB">
          <w:pPr>
            <w:autoSpaceDE w:val="0"/>
            <w:autoSpaceDN w:val="0"/>
            <w:ind w:hanging="480"/>
            <w:divId w:val="916596677"/>
            <w:rPr>
              <w:rFonts w:ascii="Aptos" w:eastAsia="Times New Roman" w:hAnsi="Aptos"/>
              <w:color w:val="000000"/>
            </w:rPr>
          </w:pPr>
          <w:r w:rsidRPr="00B332FB">
            <w:rPr>
              <w:rFonts w:ascii="Aptos" w:eastAsia="Times New Roman" w:hAnsi="Aptos"/>
              <w:color w:val="000000"/>
            </w:rPr>
            <w:t xml:space="preserve">Su, M. N., &amp; Young, B. (2019). Material properties of normal and high strength aluminium alloys at elevated temperatures. </w:t>
          </w:r>
          <w:r w:rsidRPr="00B332FB">
            <w:rPr>
              <w:rFonts w:ascii="Aptos" w:eastAsia="Times New Roman" w:hAnsi="Aptos"/>
              <w:i/>
              <w:iCs/>
              <w:color w:val="000000"/>
            </w:rPr>
            <w:t>Thin-Walled Structures</w:t>
          </w:r>
          <w:r w:rsidRPr="00B332FB">
            <w:rPr>
              <w:rFonts w:ascii="Aptos" w:eastAsia="Times New Roman" w:hAnsi="Aptos"/>
              <w:color w:val="000000"/>
            </w:rPr>
            <w:t xml:space="preserve">, </w:t>
          </w:r>
          <w:r w:rsidRPr="00B332FB">
            <w:rPr>
              <w:rFonts w:ascii="Aptos" w:eastAsia="Times New Roman" w:hAnsi="Aptos"/>
              <w:i/>
              <w:iCs/>
              <w:color w:val="000000"/>
            </w:rPr>
            <w:t>137</w:t>
          </w:r>
          <w:r w:rsidRPr="00B332FB">
            <w:rPr>
              <w:rFonts w:ascii="Aptos" w:eastAsia="Times New Roman" w:hAnsi="Aptos"/>
              <w:color w:val="000000"/>
            </w:rPr>
            <w:t>, 463–471. https://doi.org/10.1016/J.TWS.2019.01.012</w:t>
          </w:r>
        </w:p>
        <w:p w14:paraId="6F1BB038" w14:textId="77777777" w:rsidR="00B332FB" w:rsidRPr="00B332FB" w:rsidRDefault="00B332FB">
          <w:pPr>
            <w:autoSpaceDE w:val="0"/>
            <w:autoSpaceDN w:val="0"/>
            <w:ind w:hanging="480"/>
            <w:divId w:val="304242723"/>
            <w:rPr>
              <w:rFonts w:ascii="Aptos" w:eastAsia="Times New Roman" w:hAnsi="Aptos"/>
              <w:color w:val="000000"/>
            </w:rPr>
          </w:pPr>
          <w:r w:rsidRPr="00B332FB">
            <w:rPr>
              <w:rFonts w:ascii="Aptos" w:eastAsia="Times New Roman" w:hAnsi="Aptos"/>
              <w:i/>
              <w:iCs/>
              <w:color w:val="000000"/>
            </w:rPr>
            <w:t>Ultimate Tensile Strength (UTS): Definition, How It Works, Calculation, and Example | Xometry</w:t>
          </w:r>
          <w:r w:rsidRPr="00B332FB">
            <w:rPr>
              <w:rFonts w:ascii="Aptos" w:eastAsia="Times New Roman" w:hAnsi="Aptos"/>
              <w:color w:val="000000"/>
            </w:rPr>
            <w:t>. (n.d.). Retrieved April 24, 2026, from https://www.xometry.com/resources/materials/ultimate-tensile-strength/</w:t>
          </w:r>
        </w:p>
        <w:p w14:paraId="144450CD" w14:textId="77777777" w:rsidR="00B332FB" w:rsidRPr="00B332FB" w:rsidRDefault="00B332FB">
          <w:pPr>
            <w:autoSpaceDE w:val="0"/>
            <w:autoSpaceDN w:val="0"/>
            <w:ind w:hanging="480"/>
            <w:divId w:val="379481922"/>
            <w:rPr>
              <w:rFonts w:ascii="Aptos" w:eastAsia="Times New Roman" w:hAnsi="Aptos"/>
              <w:color w:val="000000"/>
            </w:rPr>
          </w:pPr>
          <w:r w:rsidRPr="00B332FB">
            <w:rPr>
              <w:rFonts w:ascii="Aptos" w:eastAsia="Times New Roman" w:hAnsi="Aptos"/>
              <w:i/>
              <w:iCs/>
              <w:color w:val="000000"/>
            </w:rPr>
            <w:t>What Are The Properties Of Aluminium? - thyssenkrupp Materials (UK)</w:t>
          </w:r>
          <w:r w:rsidRPr="00B332FB">
            <w:rPr>
              <w:rFonts w:ascii="Aptos" w:eastAsia="Times New Roman" w:hAnsi="Aptos"/>
              <w:color w:val="000000"/>
            </w:rPr>
            <w:t>. (n.d.). Retrieved April 24, 2026, from https://www.thyssenkrupp-materials.co.uk/properties-of-aluminium</w:t>
          </w:r>
        </w:p>
        <w:p w14:paraId="1BDC9713" w14:textId="77777777" w:rsidR="00B332FB" w:rsidRPr="00B332FB" w:rsidRDefault="00B332FB">
          <w:pPr>
            <w:autoSpaceDE w:val="0"/>
            <w:autoSpaceDN w:val="0"/>
            <w:ind w:hanging="480"/>
            <w:divId w:val="2076660117"/>
            <w:rPr>
              <w:rFonts w:ascii="Aptos" w:eastAsia="Times New Roman" w:hAnsi="Aptos"/>
              <w:color w:val="000000"/>
            </w:rPr>
          </w:pPr>
          <w:r w:rsidRPr="00B332FB">
            <w:rPr>
              <w:rFonts w:ascii="Aptos" w:eastAsia="Times New Roman" w:hAnsi="Aptos"/>
              <w:i/>
              <w:iCs/>
              <w:color w:val="000000"/>
            </w:rPr>
            <w:t>What is Ultimate Tensile Strength? | Metal Supermarkets UK</w:t>
          </w:r>
          <w:r w:rsidRPr="00B332FB">
            <w:rPr>
              <w:rFonts w:ascii="Aptos" w:eastAsia="Times New Roman" w:hAnsi="Aptos"/>
              <w:color w:val="000000"/>
            </w:rPr>
            <w:t>. (n.d.). Retrieved April 24, 2026, from https://www.metalsupermarkets.co.uk/what-is-ultimate-tensile-strength/?srsltid=AfmBOop1KjhP5m32fvWJ42vKpHTzMEXCIsu6jiGrFIq0_EAumbPyMDly</w:t>
          </w:r>
        </w:p>
        <w:p w14:paraId="22270ED4" w14:textId="789C7C21" w:rsidR="00323DDC" w:rsidRPr="00323DDC" w:rsidRDefault="00B332FB" w:rsidP="00323DDC">
          <w:r w:rsidRPr="00B332FB">
            <w:rPr>
              <w:rFonts w:ascii="Aptos" w:eastAsia="Times New Roman" w:hAnsi="Aptos"/>
              <w:color w:val="000000"/>
            </w:rPr>
            <w:t> </w:t>
          </w:r>
        </w:p>
      </w:sdtContent>
    </w:sdt>
    <w:sectPr w:rsidR="00323DDC" w:rsidRPr="00323DD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A3D902" w14:textId="77777777" w:rsidR="00DE180A" w:rsidRDefault="00DE180A" w:rsidP="00323DDC">
      <w:pPr>
        <w:spacing w:after="0" w:line="240" w:lineRule="auto"/>
      </w:pPr>
      <w:r>
        <w:separator/>
      </w:r>
    </w:p>
  </w:endnote>
  <w:endnote w:type="continuationSeparator" w:id="0">
    <w:p w14:paraId="1512844A" w14:textId="77777777" w:rsidR="00DE180A" w:rsidRDefault="00DE180A" w:rsidP="00323D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Aptos Display">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32745103"/>
      <w:docPartObj>
        <w:docPartGallery w:val="Page Numbers (Bottom of Page)"/>
        <w:docPartUnique/>
      </w:docPartObj>
    </w:sdtPr>
    <w:sdtEndPr>
      <w:rPr>
        <w:noProof/>
      </w:rPr>
    </w:sdtEndPr>
    <w:sdtContent>
      <w:p w14:paraId="5A3E115D" w14:textId="4ABBE143" w:rsidR="00323DDC" w:rsidRDefault="00323DDC">
        <w:pPr>
          <w:pStyle w:val="Footer"/>
        </w:pPr>
        <w:r>
          <w:fldChar w:fldCharType="begin"/>
        </w:r>
        <w:r>
          <w:instrText xml:space="preserve"> PAGE   \* MERGEFORMAT </w:instrText>
        </w:r>
        <w:r>
          <w:fldChar w:fldCharType="separate"/>
        </w:r>
        <w:r>
          <w:rPr>
            <w:noProof/>
          </w:rPr>
          <w:t>2</w:t>
        </w:r>
        <w:r>
          <w:rPr>
            <w:noProof/>
          </w:rPr>
          <w:fldChar w:fldCharType="end"/>
        </w:r>
      </w:p>
    </w:sdtContent>
  </w:sdt>
  <w:p w14:paraId="7E88C74F" w14:textId="77777777" w:rsidR="00323DDC" w:rsidRDefault="00323D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3A2478" w14:textId="77777777" w:rsidR="00DE180A" w:rsidRDefault="00DE180A" w:rsidP="00323DDC">
      <w:pPr>
        <w:spacing w:after="0" w:line="240" w:lineRule="auto"/>
      </w:pPr>
      <w:r>
        <w:separator/>
      </w:r>
    </w:p>
  </w:footnote>
  <w:footnote w:type="continuationSeparator" w:id="0">
    <w:p w14:paraId="032EAD62" w14:textId="77777777" w:rsidR="00DE180A" w:rsidRDefault="00DE180A" w:rsidP="00323D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53E7"/>
    <w:rsid w:val="000227A9"/>
    <w:rsid w:val="00037873"/>
    <w:rsid w:val="000505AF"/>
    <w:rsid w:val="000642D7"/>
    <w:rsid w:val="00077CC9"/>
    <w:rsid w:val="00085B11"/>
    <w:rsid w:val="00087C23"/>
    <w:rsid w:val="000950C9"/>
    <w:rsid w:val="00096E07"/>
    <w:rsid w:val="000A6233"/>
    <w:rsid w:val="000B5A78"/>
    <w:rsid w:val="00101CBA"/>
    <w:rsid w:val="00123ACF"/>
    <w:rsid w:val="00134C11"/>
    <w:rsid w:val="00160013"/>
    <w:rsid w:val="00172E1E"/>
    <w:rsid w:val="0017575E"/>
    <w:rsid w:val="001B0DE1"/>
    <w:rsid w:val="001D680A"/>
    <w:rsid w:val="001E3B1B"/>
    <w:rsid w:val="001F060D"/>
    <w:rsid w:val="00215A84"/>
    <w:rsid w:val="00226B76"/>
    <w:rsid w:val="00227D3B"/>
    <w:rsid w:val="002A1416"/>
    <w:rsid w:val="002A29D8"/>
    <w:rsid w:val="002A75F7"/>
    <w:rsid w:val="002B3077"/>
    <w:rsid w:val="002D5233"/>
    <w:rsid w:val="002D57CD"/>
    <w:rsid w:val="002D5BD7"/>
    <w:rsid w:val="002E0121"/>
    <w:rsid w:val="002F693D"/>
    <w:rsid w:val="00305E23"/>
    <w:rsid w:val="0031534F"/>
    <w:rsid w:val="00317F6B"/>
    <w:rsid w:val="00323DDC"/>
    <w:rsid w:val="003701B8"/>
    <w:rsid w:val="003859FA"/>
    <w:rsid w:val="00390211"/>
    <w:rsid w:val="00391163"/>
    <w:rsid w:val="00395026"/>
    <w:rsid w:val="003A1498"/>
    <w:rsid w:val="003A643C"/>
    <w:rsid w:val="003B769D"/>
    <w:rsid w:val="003C0F80"/>
    <w:rsid w:val="003C2A58"/>
    <w:rsid w:val="003C53E7"/>
    <w:rsid w:val="003F25F5"/>
    <w:rsid w:val="003F6D61"/>
    <w:rsid w:val="0041135E"/>
    <w:rsid w:val="00411B93"/>
    <w:rsid w:val="004150D4"/>
    <w:rsid w:val="00435C42"/>
    <w:rsid w:val="00463217"/>
    <w:rsid w:val="004A0AA6"/>
    <w:rsid w:val="004A1F51"/>
    <w:rsid w:val="004B7456"/>
    <w:rsid w:val="004D44E9"/>
    <w:rsid w:val="004E0164"/>
    <w:rsid w:val="004E7C0A"/>
    <w:rsid w:val="004F5413"/>
    <w:rsid w:val="00500DDC"/>
    <w:rsid w:val="00523960"/>
    <w:rsid w:val="00533E45"/>
    <w:rsid w:val="00540316"/>
    <w:rsid w:val="005572B8"/>
    <w:rsid w:val="0056005D"/>
    <w:rsid w:val="00580315"/>
    <w:rsid w:val="00595424"/>
    <w:rsid w:val="005B0988"/>
    <w:rsid w:val="005F20AB"/>
    <w:rsid w:val="00611983"/>
    <w:rsid w:val="00626993"/>
    <w:rsid w:val="0063056F"/>
    <w:rsid w:val="00642D9F"/>
    <w:rsid w:val="006612EF"/>
    <w:rsid w:val="00681D88"/>
    <w:rsid w:val="00683A44"/>
    <w:rsid w:val="00691807"/>
    <w:rsid w:val="006A102B"/>
    <w:rsid w:val="006C5EB6"/>
    <w:rsid w:val="007030AA"/>
    <w:rsid w:val="00722060"/>
    <w:rsid w:val="00722888"/>
    <w:rsid w:val="0074058F"/>
    <w:rsid w:val="00767478"/>
    <w:rsid w:val="00773720"/>
    <w:rsid w:val="007A6AC0"/>
    <w:rsid w:val="0081116A"/>
    <w:rsid w:val="00831022"/>
    <w:rsid w:val="0083309F"/>
    <w:rsid w:val="008466DA"/>
    <w:rsid w:val="008476D7"/>
    <w:rsid w:val="008746F3"/>
    <w:rsid w:val="00875756"/>
    <w:rsid w:val="00887D92"/>
    <w:rsid w:val="008A23A5"/>
    <w:rsid w:val="008B2553"/>
    <w:rsid w:val="00913488"/>
    <w:rsid w:val="00915CFD"/>
    <w:rsid w:val="0091601F"/>
    <w:rsid w:val="0093017D"/>
    <w:rsid w:val="0097371A"/>
    <w:rsid w:val="00993F21"/>
    <w:rsid w:val="009945BA"/>
    <w:rsid w:val="00995C18"/>
    <w:rsid w:val="009A19E2"/>
    <w:rsid w:val="009A650E"/>
    <w:rsid w:val="009A6816"/>
    <w:rsid w:val="009B2BB3"/>
    <w:rsid w:val="009B4A70"/>
    <w:rsid w:val="009C197F"/>
    <w:rsid w:val="009D1244"/>
    <w:rsid w:val="009D6EC1"/>
    <w:rsid w:val="009F14AE"/>
    <w:rsid w:val="00A01823"/>
    <w:rsid w:val="00A03C30"/>
    <w:rsid w:val="00A11448"/>
    <w:rsid w:val="00A1238E"/>
    <w:rsid w:val="00A13F53"/>
    <w:rsid w:val="00A34831"/>
    <w:rsid w:val="00A36002"/>
    <w:rsid w:val="00A37910"/>
    <w:rsid w:val="00A71E45"/>
    <w:rsid w:val="00AB4D31"/>
    <w:rsid w:val="00AC347F"/>
    <w:rsid w:val="00AC396E"/>
    <w:rsid w:val="00AE1E47"/>
    <w:rsid w:val="00AF2433"/>
    <w:rsid w:val="00AF7F4B"/>
    <w:rsid w:val="00B02768"/>
    <w:rsid w:val="00B265FF"/>
    <w:rsid w:val="00B308A6"/>
    <w:rsid w:val="00B31C95"/>
    <w:rsid w:val="00B32AF6"/>
    <w:rsid w:val="00B332FB"/>
    <w:rsid w:val="00B41E01"/>
    <w:rsid w:val="00B747E8"/>
    <w:rsid w:val="00B82F53"/>
    <w:rsid w:val="00BA01E3"/>
    <w:rsid w:val="00BA5605"/>
    <w:rsid w:val="00BA756E"/>
    <w:rsid w:val="00BC0973"/>
    <w:rsid w:val="00BC10C0"/>
    <w:rsid w:val="00BC4601"/>
    <w:rsid w:val="00BD5DBC"/>
    <w:rsid w:val="00BF1DA1"/>
    <w:rsid w:val="00BF56DE"/>
    <w:rsid w:val="00C04E95"/>
    <w:rsid w:val="00C107F3"/>
    <w:rsid w:val="00C20FB3"/>
    <w:rsid w:val="00C40054"/>
    <w:rsid w:val="00C54054"/>
    <w:rsid w:val="00C70C2B"/>
    <w:rsid w:val="00C76EAB"/>
    <w:rsid w:val="00C80C01"/>
    <w:rsid w:val="00C94988"/>
    <w:rsid w:val="00CA0C24"/>
    <w:rsid w:val="00CC5359"/>
    <w:rsid w:val="00CD30FB"/>
    <w:rsid w:val="00CE771E"/>
    <w:rsid w:val="00D1738B"/>
    <w:rsid w:val="00D35ABF"/>
    <w:rsid w:val="00D43381"/>
    <w:rsid w:val="00D55EC7"/>
    <w:rsid w:val="00D72387"/>
    <w:rsid w:val="00DA1B61"/>
    <w:rsid w:val="00DA1CC7"/>
    <w:rsid w:val="00DC1050"/>
    <w:rsid w:val="00DD0EEB"/>
    <w:rsid w:val="00DD5189"/>
    <w:rsid w:val="00DE180A"/>
    <w:rsid w:val="00E13080"/>
    <w:rsid w:val="00E17048"/>
    <w:rsid w:val="00E2255B"/>
    <w:rsid w:val="00E51676"/>
    <w:rsid w:val="00E51EAB"/>
    <w:rsid w:val="00E56506"/>
    <w:rsid w:val="00E650E7"/>
    <w:rsid w:val="00E849AF"/>
    <w:rsid w:val="00E91629"/>
    <w:rsid w:val="00EA1E7A"/>
    <w:rsid w:val="00EB5A5B"/>
    <w:rsid w:val="00EC5952"/>
    <w:rsid w:val="00ED1307"/>
    <w:rsid w:val="00ED4FED"/>
    <w:rsid w:val="00EF1562"/>
    <w:rsid w:val="00F1277F"/>
    <w:rsid w:val="00F1299D"/>
    <w:rsid w:val="00F20611"/>
    <w:rsid w:val="00F315F6"/>
    <w:rsid w:val="00F45371"/>
    <w:rsid w:val="00F77370"/>
    <w:rsid w:val="00F81895"/>
    <w:rsid w:val="00F824FA"/>
    <w:rsid w:val="00FC218C"/>
    <w:rsid w:val="00FC39CE"/>
    <w:rsid w:val="00FF10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E90250"/>
  <w15:chartTrackingRefBased/>
  <w15:docId w15:val="{09033388-458E-44FC-82BC-677306CB26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53E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C53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C53E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C53E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C53E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C53E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53E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53E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53E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53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C53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C53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C53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C53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C53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53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53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53E7"/>
    <w:rPr>
      <w:rFonts w:eastAsiaTheme="majorEastAsia" w:cstheme="majorBidi"/>
      <w:color w:val="272727" w:themeColor="text1" w:themeTint="D8"/>
    </w:rPr>
  </w:style>
  <w:style w:type="paragraph" w:styleId="Title">
    <w:name w:val="Title"/>
    <w:basedOn w:val="Normal"/>
    <w:next w:val="Normal"/>
    <w:link w:val="TitleChar"/>
    <w:uiPriority w:val="10"/>
    <w:qFormat/>
    <w:rsid w:val="003C53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53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53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53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53E7"/>
    <w:pPr>
      <w:spacing w:before="160"/>
      <w:jc w:val="center"/>
    </w:pPr>
    <w:rPr>
      <w:i/>
      <w:iCs/>
      <w:color w:val="404040" w:themeColor="text1" w:themeTint="BF"/>
    </w:rPr>
  </w:style>
  <w:style w:type="character" w:customStyle="1" w:styleId="QuoteChar">
    <w:name w:val="Quote Char"/>
    <w:basedOn w:val="DefaultParagraphFont"/>
    <w:link w:val="Quote"/>
    <w:uiPriority w:val="29"/>
    <w:rsid w:val="003C53E7"/>
    <w:rPr>
      <w:i/>
      <w:iCs/>
      <w:color w:val="404040" w:themeColor="text1" w:themeTint="BF"/>
    </w:rPr>
  </w:style>
  <w:style w:type="paragraph" w:styleId="ListParagraph">
    <w:name w:val="List Paragraph"/>
    <w:basedOn w:val="Normal"/>
    <w:uiPriority w:val="34"/>
    <w:qFormat/>
    <w:rsid w:val="003C53E7"/>
    <w:pPr>
      <w:ind w:left="720"/>
      <w:contextualSpacing/>
    </w:pPr>
  </w:style>
  <w:style w:type="character" w:styleId="IntenseEmphasis">
    <w:name w:val="Intense Emphasis"/>
    <w:basedOn w:val="DefaultParagraphFont"/>
    <w:uiPriority w:val="21"/>
    <w:qFormat/>
    <w:rsid w:val="003C53E7"/>
    <w:rPr>
      <w:i/>
      <w:iCs/>
      <w:color w:val="0F4761" w:themeColor="accent1" w:themeShade="BF"/>
    </w:rPr>
  </w:style>
  <w:style w:type="paragraph" w:styleId="IntenseQuote">
    <w:name w:val="Intense Quote"/>
    <w:basedOn w:val="Normal"/>
    <w:next w:val="Normal"/>
    <w:link w:val="IntenseQuoteChar"/>
    <w:uiPriority w:val="30"/>
    <w:qFormat/>
    <w:rsid w:val="003C53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53E7"/>
    <w:rPr>
      <w:i/>
      <w:iCs/>
      <w:color w:val="0F4761" w:themeColor="accent1" w:themeShade="BF"/>
    </w:rPr>
  </w:style>
  <w:style w:type="character" w:styleId="IntenseReference">
    <w:name w:val="Intense Reference"/>
    <w:basedOn w:val="DefaultParagraphFont"/>
    <w:uiPriority w:val="32"/>
    <w:qFormat/>
    <w:rsid w:val="003C53E7"/>
    <w:rPr>
      <w:b/>
      <w:bCs/>
      <w:smallCaps/>
      <w:color w:val="0F4761" w:themeColor="accent1" w:themeShade="BF"/>
      <w:spacing w:val="5"/>
    </w:rPr>
  </w:style>
  <w:style w:type="paragraph" w:styleId="TOCHeading">
    <w:name w:val="TOC Heading"/>
    <w:basedOn w:val="Heading1"/>
    <w:next w:val="Normal"/>
    <w:uiPriority w:val="39"/>
    <w:unhideWhenUsed/>
    <w:qFormat/>
    <w:rsid w:val="00323DDC"/>
    <w:pPr>
      <w:spacing w:before="240" w:after="0"/>
      <w:outlineLvl w:val="9"/>
    </w:pPr>
    <w:rPr>
      <w:sz w:val="32"/>
      <w:szCs w:val="32"/>
      <w:lang w:val="en-US"/>
    </w:rPr>
  </w:style>
  <w:style w:type="paragraph" w:styleId="TOC2">
    <w:name w:val="toc 2"/>
    <w:basedOn w:val="Normal"/>
    <w:next w:val="Normal"/>
    <w:autoRedefine/>
    <w:uiPriority w:val="39"/>
    <w:unhideWhenUsed/>
    <w:rsid w:val="00323DDC"/>
    <w:pPr>
      <w:spacing w:after="100"/>
      <w:ind w:left="220"/>
    </w:pPr>
  </w:style>
  <w:style w:type="character" w:styleId="Hyperlink">
    <w:name w:val="Hyperlink"/>
    <w:basedOn w:val="DefaultParagraphFont"/>
    <w:uiPriority w:val="99"/>
    <w:unhideWhenUsed/>
    <w:rsid w:val="00323DDC"/>
    <w:rPr>
      <w:color w:val="467886" w:themeColor="hyperlink"/>
      <w:u w:val="single"/>
    </w:rPr>
  </w:style>
  <w:style w:type="paragraph" w:styleId="Header">
    <w:name w:val="header"/>
    <w:basedOn w:val="Normal"/>
    <w:link w:val="HeaderChar"/>
    <w:uiPriority w:val="99"/>
    <w:unhideWhenUsed/>
    <w:rsid w:val="00323D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3DDC"/>
  </w:style>
  <w:style w:type="paragraph" w:styleId="Footer">
    <w:name w:val="footer"/>
    <w:basedOn w:val="Normal"/>
    <w:link w:val="FooterChar"/>
    <w:uiPriority w:val="99"/>
    <w:unhideWhenUsed/>
    <w:rsid w:val="00323D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3DDC"/>
  </w:style>
  <w:style w:type="character" w:styleId="PlaceholderText">
    <w:name w:val="Placeholder Text"/>
    <w:basedOn w:val="DefaultParagraphFont"/>
    <w:uiPriority w:val="99"/>
    <w:semiHidden/>
    <w:rsid w:val="00E650E7"/>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4242723">
      <w:marLeft w:val="480"/>
      <w:marRight w:val="0"/>
      <w:marTop w:val="0"/>
      <w:marBottom w:val="0"/>
      <w:divBdr>
        <w:top w:val="none" w:sz="0" w:space="0" w:color="auto"/>
        <w:left w:val="none" w:sz="0" w:space="0" w:color="auto"/>
        <w:bottom w:val="none" w:sz="0" w:space="0" w:color="auto"/>
        <w:right w:val="none" w:sz="0" w:space="0" w:color="auto"/>
      </w:divBdr>
    </w:div>
    <w:div w:id="379481922">
      <w:marLeft w:val="480"/>
      <w:marRight w:val="0"/>
      <w:marTop w:val="0"/>
      <w:marBottom w:val="0"/>
      <w:divBdr>
        <w:top w:val="none" w:sz="0" w:space="0" w:color="auto"/>
        <w:left w:val="none" w:sz="0" w:space="0" w:color="auto"/>
        <w:bottom w:val="none" w:sz="0" w:space="0" w:color="auto"/>
        <w:right w:val="none" w:sz="0" w:space="0" w:color="auto"/>
      </w:divBdr>
    </w:div>
    <w:div w:id="916596677">
      <w:marLeft w:val="480"/>
      <w:marRight w:val="0"/>
      <w:marTop w:val="0"/>
      <w:marBottom w:val="0"/>
      <w:divBdr>
        <w:top w:val="none" w:sz="0" w:space="0" w:color="auto"/>
        <w:left w:val="none" w:sz="0" w:space="0" w:color="auto"/>
        <w:bottom w:val="none" w:sz="0" w:space="0" w:color="auto"/>
        <w:right w:val="none" w:sz="0" w:space="0" w:color="auto"/>
      </w:divBdr>
    </w:div>
    <w:div w:id="1141970027">
      <w:marLeft w:val="480"/>
      <w:marRight w:val="0"/>
      <w:marTop w:val="0"/>
      <w:marBottom w:val="0"/>
      <w:divBdr>
        <w:top w:val="none" w:sz="0" w:space="0" w:color="auto"/>
        <w:left w:val="none" w:sz="0" w:space="0" w:color="auto"/>
        <w:bottom w:val="none" w:sz="0" w:space="0" w:color="auto"/>
        <w:right w:val="none" w:sz="0" w:space="0" w:color="auto"/>
      </w:divBdr>
    </w:div>
    <w:div w:id="1360396575">
      <w:marLeft w:val="480"/>
      <w:marRight w:val="0"/>
      <w:marTop w:val="0"/>
      <w:marBottom w:val="0"/>
      <w:divBdr>
        <w:top w:val="none" w:sz="0" w:space="0" w:color="auto"/>
        <w:left w:val="none" w:sz="0" w:space="0" w:color="auto"/>
        <w:bottom w:val="none" w:sz="0" w:space="0" w:color="auto"/>
        <w:right w:val="none" w:sz="0" w:space="0" w:color="auto"/>
      </w:divBdr>
    </w:div>
    <w:div w:id="1543636770">
      <w:marLeft w:val="480"/>
      <w:marRight w:val="0"/>
      <w:marTop w:val="0"/>
      <w:marBottom w:val="0"/>
      <w:divBdr>
        <w:top w:val="none" w:sz="0" w:space="0" w:color="auto"/>
        <w:left w:val="none" w:sz="0" w:space="0" w:color="auto"/>
        <w:bottom w:val="none" w:sz="0" w:space="0" w:color="auto"/>
        <w:right w:val="none" w:sz="0" w:space="0" w:color="auto"/>
      </w:divBdr>
    </w:div>
    <w:div w:id="1839884056">
      <w:marLeft w:val="480"/>
      <w:marRight w:val="0"/>
      <w:marTop w:val="0"/>
      <w:marBottom w:val="0"/>
      <w:divBdr>
        <w:top w:val="none" w:sz="0" w:space="0" w:color="auto"/>
        <w:left w:val="none" w:sz="0" w:space="0" w:color="auto"/>
        <w:bottom w:val="none" w:sz="0" w:space="0" w:color="auto"/>
        <w:right w:val="none" w:sz="0" w:space="0" w:color="auto"/>
      </w:divBdr>
    </w:div>
    <w:div w:id="2076660117">
      <w:marLeft w:val="48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jpe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FBE8A9EF-1AF8-3F4F-AD1C-65C33711A9EB}"/>
      </w:docPartPr>
      <w:docPartBody>
        <w:p w:rsidR="005656FD" w:rsidRDefault="00837332">
          <w:r w:rsidRPr="00C73942">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Aptos Display">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7332"/>
    <w:rsid w:val="00215A84"/>
    <w:rsid w:val="005656FD"/>
    <w:rsid w:val="00837332"/>
    <w:rsid w:val="00D35ABF"/>
    <w:rsid w:val="00EC00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37332"/>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D67CA8A-8698-0F40-9CAA-E79E9C493818}">
  <we:reference id="WA104382081" version="1.55.1.0" store="Omex" storeType="OMEX"/>
  <we:alternateReferences>
    <we:reference id="WA104382081" version="1.55.1.0" store="WA104382081" storeType="OMEX"/>
  </we:alternateReferences>
  <we:properties>
    <we:property name="MENDELEY_CITATIONS" value="[{&quot;citationID&quot;:&quot;MENDELEY_CITATION_4f9f0d90-f27c-469e-8b6a-da1352b4786f&quot;,&quot;properties&quot;:{&quot;noteIndex&quot;:0},&quot;isEdited&quot;:false,&quot;manualOverride&quot;:{&quot;isManuallyOverridden&quot;:false,&quot;citeprocText&quot;:&quot;(&lt;i&gt;(PDF) Yield and Tensile Strength of Steel and Aluminum&lt;/i&gt;, n.d.)&quot;,&quot;manualOverrideText&quot;:&quot;&quot;},&quot;citationTag&quot;:&quot;MENDELEY_CITATION_v3_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&quot;,&quot;citationItems&quot;:[{&quot;id&quot;:&quot;a5a52c4d-c7d5-3fed-a4fc-6ad221509863&quot;,&quot;itemData&quot;:{&quot;type&quot;:&quot;webpage&quot;,&quot;id&quot;:&quot;a5a52c4d-c7d5-3fed-a4fc-6ad221509863&quot;,&quot;title&quot;:&quot;(PDF) Yield and Tensile Strength of Steel and Aluminum&quot;,&quot;accessed&quot;:{&quot;date-parts&quot;:[[2026,4,24]]},&quot;URL&quot;:&quot;https://www.researchgate.net/publication/340003398_Yield_and_Tensile_Strength_of_Steel_and_Aluminum&quot;,&quot;container-title-short&quot;:&quot;&quot;},&quot;isTemporary&quot;:false}]},{&quot;citationID&quot;:&quot;MENDELEY_CITATION_51774f4e-510c-47e7-81e6-a652fc998ce9&quot;,&quot;properties&quot;:{&quot;noteIndex&quot;:0},&quot;isEdited&quot;:false,&quot;manualOverride&quot;:{&quot;isManuallyOverridden&quot;:false,&quot;citeprocText&quot;:&quot;(&lt;i&gt;(PDF) Yield and Tensile Strength of Steel and Aluminum&lt;/i&gt;, n.d.; Su &amp;#38; Young, 2019)&quot;,&quot;manualOverrideText&quot;:&quot;&quot;},&quot;citationTag&quot;:&quot;MENDELEY_CITATION_v3_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&quot;,&quot;citationItems&quot;:[{&quot;id&quot;:&quot;1c5dc78a-4554-3cd5-956a-014074e065cb&quot;,&quot;itemData&quot;:{&quot;type&quot;:&quot;article-journal&quot;,&quot;id&quot;:&quot;1c5dc78a-4554-3cd5-956a-014074e065cb&quot;,&quot;title&quot;:&quot;Material properties of normal and high strength aluminium alloys at elevated temperatures&quot;,&quot;author&quot;:[{&quot;family&quot;:&quot;Su&quot;,&quot;given&quot;:&quot;Mei Ni&quot;,&quot;parse-names&quot;:false,&quot;dropping-particle&quot;:&quot;&quot;,&quot;non-dropping-particle&quot;:&quot;&quot;},{&quot;family&quot;:&quot;Young&quot;,&quot;given&quot;:&quot;Ben&quot;,&quot;parse-names&quot;:false,&quot;dropping-particle&quot;:&quot;&quot;,&quot;non-dropping-particle&quot;:&quot;&quot;}],&quot;container-title&quot;:&quot;Thin-Walled Structures&quot;,&quot;accessed&quot;:{&quot;date-parts&quot;:[[2026,4,24]]},&quot;DOI&quot;:&quot;10.1016/J.TWS.2019.01.012&quot;,&quot;ISSN&quot;:&quot;0263-8231&quot;,&quot;URL&quot;:&quot;https://www.sciencedirect.com/science/article/abs/pii/S0263823118305160&quot;,&quot;issued&quot;:{&quot;date-parts&quot;:[[2019,4,1]]},&quot;page&quot;:&quot;463-471&quot;,&quot;abstract&quot;:&quot;Aluminium alloys are being used widely in multiple engineering applications. However, the material properties of aluminium alloys could change significantly at high temperatures. This paper studied the mechanical properties of normal strength aluminium alloy 6063-T5 and high strength aluminium alloy 6061-T6 at elevated temperatures. Tensile tests were conducted at room temperature (24 °C) and high temperatures up to 600 °C. Both steady temperature state tests and transient temperature state tests were used. The yield stress (i.e., 0.2% proof stress), the ultimate stress, the Young's modulus, and the ultimate strain were determined from tests. The measured material properties at different temperatures are compared with the predictions by the American and European specifications. A series of unified equations for calculating the reduction factors of the material properties at high temperatures are proposed herein; they are found to yield more accurate reduction factors for aluminium alloys.&quot;,&quot;publisher&quot;:&quot;Elsevier&quot;,&quot;volume&quot;:&quot;137&quot;,&quot;container-title-short&quot;:&quot;&quot;},&quot;isTemporary&quot;:false},{&quot;id&quot;:&quot;a5a52c4d-c7d5-3fed-a4fc-6ad221509863&quot;,&quot;itemData&quot;:{&quot;type&quot;:&quot;webpage&quot;,&quot;id&quot;:&quot;a5a52c4d-c7d5-3fed-a4fc-6ad221509863&quot;,&quot;title&quot;:&quot;(PDF) Yield and Tensile Strength of Steel and Aluminum&quot;,&quot;accessed&quot;:{&quot;date-parts&quot;:[[2026,4,24]]},&quot;URL&quot;:&quot;https://www.researchgate.net/publication/340003398_Yield_and_Tensile_Strength_of_Steel_and_Aluminum&quot;,&quot;container-title-short&quot;:&quot;&quot;},&quot;isTemporary&quot;:false}]},{&quot;citationID&quot;:&quot;MENDELEY_CITATION_02a40f10-f85f-4d27-8721-8e31667b2215&quot;,&quot;properties&quot;:{&quot;noteIndex&quot;:0},&quot;isEdited&quot;:false,&quot;manualOverride&quot;:{&quot;isManuallyOverridden&quot;:false,&quot;citeprocText&quot;:&quot;(&lt;i&gt;What Is Ultimate Tensile Strength? | Metal Supermarkets UK&lt;/i&gt;, n.d.)&quot;,&quot;manualOverrideText&quot;:&quot;&quot;},&quot;citationTag&quot;:&quot;MENDELEY_CITATION_v3_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&quot;,&quot;citationItems&quot;:[{&quot;id&quot;:&quot;28ffe632-6dfa-318e-aa9b-3318630e55b4&quot;,&quot;itemData&quot;:{&quot;type&quot;:&quot;webpage&quot;,&quot;id&quot;:&quot;28ffe632-6dfa-318e-aa9b-3318630e55b4&quot;,&quot;title&quot;:&quot;What is Ultimate Tensile Strength? | Metal Supermarkets UK&quot;,&quot;accessed&quot;:{&quot;date-parts&quot;:[[2026,4,24]]},&quot;URL&quot;:&quot;https://www.metalsupermarkets.co.uk/what-is-ultimate-tensile-strength/?srsltid=AfmBOop1KjhP5m32fvWJ42vKpHTzMEXCIsu6jiGrFIq0_EAumbPyMDly&quot;,&quot;container-title-short&quot;:&quot;&quot;},&quot;isTemporary&quot;:false}]},{&quot;citationID&quot;:&quot;MENDELEY_CITATION_14c88668-2852-422d-902b-33da502fa0ff&quot;,&quot;properties&quot;:{&quot;noteIndex&quot;:0},&quot;isEdited&quot;:false,&quot;manualOverride&quot;:{&quot;isManuallyOverridden&quot;:false,&quot;citeprocText&quot;:&quot;(Ebrahimi &amp;#38; Ahari, 2024)&quot;,&quot;manualOverrideText&quot;:&quot;&quot;},&quot;citationTag&quot;:&quot;MENDELEY_CITATION_v3_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&quot;,&quot;citationItems&quot;:[{&quot;id&quot;:&quot;75b49566-476f-3def-a67d-fdd45cb2b4b0&quot;,&quot;itemData&quot;:{&quot;type&quot;:&quot;article-journal&quot;,&quot;id&quot;:&quot;75b49566-476f-3def-a67d-fdd45cb2b4b0&quot;,&quot;title&quot;:&quot;Mechanics of Active Materials&quot;,&quot;author&quot;:[{&quot;family&quot;:&quot;Ebrahimi&quot;,&quot;given&quot;:&quot;Farzad&quot;,&quot;parse-names&quot;:false,&quot;dropping-particle&quot;:&quot;&quot;,&quot;non-dropping-particle&quot;:&quot;&quot;},{&quot;family&quot;:&quot;Ahari&quot;,&quot;given&quot;:&quot;Mehrdad F.&quot;,&quot;parse-names&quot;:false,&quot;dropping-particle&quot;:&quot;&quot;,&quot;non-dropping-particle&quot;:&quot;&quot;}],&quot;container-title&quot;:&quot;Comprehensive Mechanics of Materials, Volume 1-4&quot;,&quot;accessed&quot;:{&quot;date-parts&quot;:[[2026,4,24]]},&quot;DOI&quot;:&quot;10.1016/B978-0-323-90646-3.00043-5&quot;,&quot;ISBN&quot;:&quot;9780323906463&quot;,&quot;issued&quot;:{&quot;date-parts&quot;:[[2024,1,1]]},&quot;page&quot;:&quot;V4-234-V4-268&quot;,&quot;abstract&quot;:&quot;Mechanics of active materials is a comprehensive guide that delves into the fascinating world of active materials and their mechanics. It discusses the definition, classification, properties, and behaviors of active materials, as well as the challenges and future directions in active materials research. Active materials are a type of material that can exhibit some form of dynamic or controllable behavior in response to external stimuli, such as temperature, light, electric and magnetic fields or mechanical stress. These materials have the ability to undergo reversible changes in their properties, such as shape, size, color, or mechanical strength. This unique characteristic of active materials makes them highly versatile and suitable for a wide range of applications in various fields, including biomedical, optoelectronics, aerospace, and robotics. Some examples of active materials include thermochromic materials, which change color in response to temperature variations, and shape memory alloys, which can recover their original shape after being deformed.&quot;,&quot;publisher&quot;:&quot;Elsevier&quot;,&quot;volume&quot;:&quot;4&quot;,&quot;container-title-short&quot;:&quot;&quot;},&quot;isTemporary&quot;:false}]},{&quot;citationID&quot;:&quot;MENDELEY_CITATION_1b0c8eb0-8fd1-43d5-aa69-954aee9ec194&quot;,&quot;properties&quot;:{&quot;noteIndex&quot;:0},&quot;isEdited&quot;:false,&quot;manualOverride&quot;:{&quot;isManuallyOverridden&quot;:false,&quot;citeprocText&quot;:&quot;(&lt;i&gt;Stress, Strain and Young’s Modulus&lt;/i&gt;, n.d.)&quot;,&quot;manualOverrideText&quot;:&quot;&quot;},&quot;citationTag&quot;:&quot;MENDELEY_CITATION_v3_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&quot;,&quot;citationItems&quot;:[{&quot;id&quot;:&quot;a55fc265-8c7d-3a8a-a106-84d8d4a379fe&quot;,&quot;itemData&quot;:{&quot;type&quot;:&quot;webpage&quot;,&quot;id&quot;:&quot;a55fc265-8c7d-3a8a-a106-84d8d4a379fe&quot;,&quot;title&quot;:&quot;Stress, Strain and Young's Modulus&quot;,&quot;accessed&quot;:{&quot;date-parts&quot;:[[2026,4,24]]},&quot;URL&quot;:&quot;https://www.engineeringtoolbox.com/stress-strain-d_950.html&quot;,&quot;container-title-short&quot;:&quot;&quot;},&quot;isTemporary&quot;:false}]},{&quot;citationID&quot;:&quot;MENDELEY_CITATION_2d6e79b2-739a-4853-909d-ac8b971aba0a&quot;,&quot;properties&quot;:{&quot;noteIndex&quot;:0},&quot;isEdited&quot;:false,&quot;manualOverride&quot;:{&quot;isManuallyOverridden&quot;:false,&quot;citeprocText&quot;:&quot;(&lt;i&gt;Stress, Strain and Young’s Modulus&lt;/i&gt;, n.d.; &lt;i&gt;Ultimate Tensile Strength (UTS): Definition, How It Works, Calculation, and Example | Xometry&lt;/i&gt;, n.d.)&quot;,&quot;manualOverrideText&quot;:&quot;&quot;},&quot;citationItems&quot;:[{&quot;id&quot;:&quot;a55fc265-8c7d-3a8a-a106-84d8d4a379fe&quot;,&quot;itemData&quot;:{&quot;type&quot;:&quot;webpage&quot;,&quot;id&quot;:&quot;a55fc265-8c7d-3a8a-a106-84d8d4a379fe&quot;,&quot;title&quot;:&quot;Stress, Strain and Young's Modulus&quot;,&quot;accessed&quot;:{&quot;date-parts&quot;:[[2026,4,24]]},&quot;URL&quot;:&quot;https://www.engineeringtoolbox.com/stress-strain-d_950.html&quot;,&quot;container-title-short&quot;:&quot;&quot;},&quot;isTemporary&quot;:false},{&quot;id&quot;:&quot;91912651-b522-39f5-ad0e-08395b1fb7f5&quot;,&quot;itemData&quot;:{&quot;type&quot;:&quot;webpage&quot;,&quot;id&quot;:&quot;91912651-b522-39f5-ad0e-08395b1fb7f5&quot;,&quot;title&quot;:&quot;Ultimate Tensile Strength (UTS): Definition, How It Works, Calculation, and Example | Xometry&quot;,&quot;accessed&quot;:{&quot;date-parts&quot;:[[2026,4,24]]},&quot;URL&quot;:&quot;https://www.xometry.com/resources/materials/ultimate-tensile-strength/&quot;},&quot;isTemporary&quot;:false}],&quot;citationTag&quot;:&quot;MENDELEY_CITATION_v3_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&quot;},{&quot;citationID&quot;:&quot;MENDELEY_CITATION_5fce7783-4887-4d0f-a7b2-3641dd6086cf&quot;,&quot;properties&quot;:{&quot;noteIndex&quot;:0},&quot;isEdited&quot;:false,&quot;manualOverride&quot;:{&quot;isManuallyOverridden&quot;:false,&quot;citeprocText&quot;:&quot;(&lt;i&gt;Stress, Strain and Young’s Modulus&lt;/i&gt;, n.d.)&quot;,&quot;manualOverrideText&quot;:&quot;&quot;},&quot;citationTag&quot;:&quot;MENDELEY_CITATION_v3_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&quot;,&quot;citationItems&quot;:[{&quot;id&quot;:&quot;a55fc265-8c7d-3a8a-a106-84d8d4a379fe&quot;,&quot;itemData&quot;:{&quot;type&quot;:&quot;webpage&quot;,&quot;id&quot;:&quot;a55fc265-8c7d-3a8a-a106-84d8d4a379fe&quot;,&quot;title&quot;:&quot;Stress, Strain and Young's Modulus&quot;,&quot;accessed&quot;:{&quot;date-parts&quot;:[[2026,4,24]]},&quot;URL&quot;:&quot;https://www.engineeringtoolbox.com/stress-strain-d_950.html&quot;,&quot;container-title-short&quot;:&quot;&quot;},&quot;isTemporary&quot;:false}]},{&quot;citationID&quot;:&quot;MENDELEY_CITATION_1ebfd682-e8ca-4b7b-b0de-8dc9941e50f0&quot;,&quot;properties&quot;:{&quot;noteIndex&quot;:0},&quot;isEdited&quot;:false,&quot;manualOverride&quot;:{&quot;isManuallyOverridden&quot;:false,&quot;citeprocText&quot;:&quot;(&lt;i&gt;Ductility of Aluminum | Benefits, Alloying, &amp;#38; Heat Treatment&lt;/i&gt;, n.d.; &lt;i&gt;What Are The Properties Of Aluminium? - Thyssenkrupp Materials (UK)&lt;/i&gt;, n.d.)&quot;,&quot;manualOverrideText&quot;:&quot;&quot;},&quot;citationTag&quot;:&quot;MENDELEY_CITATION_v3_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&quot;,&quot;citationItems&quot;:[{&quot;id&quot;:&quot;6c6ea7c1-c12f-3d0d-b0d2-730e0b6277b5&quot;,&quot;itemData&quot;:{&quot;type&quot;:&quot;webpage&quot;,&quot;id&quot;:&quot;6c6ea7c1-c12f-3d0d-b0d2-730e0b6277b5&quot;,&quot;title&quot;:&quot;What Are The Properties Of Aluminium? - thyssenkrupp Materials (UK)&quot;,&quot;accessed&quot;:{&quot;date-parts&quot;:[[2026,4,24]]},&quot;URL&quot;:&quot;https://www.thyssenkrupp-materials.co.uk/properties-of-aluminium&quot;,&quot;container-title-short&quot;:&quot;&quot;},&quot;isTemporary&quot;:false},{&quot;id&quot;:&quot;50ff9ac1-fad1-3d8d-b874-e663d8c7f2a3&quot;,&quot;itemData&quot;:{&quot;type&quot;:&quot;webpage&quot;,&quot;id&quot;:&quot;50ff9ac1-fad1-3d8d-b874-e663d8c7f2a3&quot;,&quot;title&quot;:&quot;Ductility of Aluminum | Benefits, Alloying, &amp; Heat Treatment&quot;,&quot;accessed&quot;:{&quot;date-parts&quot;:[[2026,4,24]]},&quot;URL&quot;:&quot;https://industrialmetalservice.com/metal-university/advantages-and-disadvantages-of-aluminum-ductility/?srsltid=AfmBOoqQ7lriz7pQM99fbpBkkLH6UO5icWDogoSrSwWYmeUjDVc9djSP&quot;},&quot;isTemporary&quot;:false}]},{&quot;citationID&quot;:&quot;MENDELEY_CITATION_447610e0-9028-4368-8e87-c1e3450db08c&quot;,&quot;properties&quot;:{&quot;noteIndex&quot;:0},&quot;isEdited&quot;:false,&quot;manualOverride&quot;:{&quot;isManuallyOverridden&quot;:false,&quot;citeprocText&quot;:&quot;(&lt;i&gt;Ductility of Aluminum | Benefits, Alloying, &amp;#38; Heat Treatment&lt;/i&gt;, n.d.)&quot;,&quot;manualOverrideText&quot;:&quot;&quot;},&quot;citationTag&quot;:&quot;MENDELEY_CITATION_v3_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&quot;,&quot;citationItems&quot;:[{&quot;id&quot;:&quot;50ff9ac1-fad1-3d8d-b874-e663d8c7f2a3&quot;,&quot;itemData&quot;:{&quot;type&quot;:&quot;webpage&quot;,&quot;id&quot;:&quot;50ff9ac1-fad1-3d8d-b874-e663d8c7f2a3&quot;,&quot;title&quot;:&quot;Ductility of Aluminum | Benefits, Alloying, &amp; Heat Treatment&quot;,&quot;accessed&quot;:{&quot;date-parts&quot;:[[2026,4,24]]},&quot;URL&quot;:&quot;https://industrialmetalservice.com/metal-university/advantages-and-disadvantages-of-aluminum-ductility/?srsltid=AfmBOoqQ7lriz7pQM99fbpBkkLH6UO5icWDogoSrSwWYmeUjDVc9djSP&quot;,&quot;container-title-short&quot;:&quot;&quot;},&quot;isTemporary&quot;:false}]}]"/>
    <we:property name="MENDELEY_CITATIONS_STYLE" value="{&quot;id&quot;:&quot;https://www.zotero.org/styles/apa&quot;,&quot;title&quot;:&quot;APA Style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37EDC7-50BC-8A4D-94CC-BE5834A99A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491</TotalTime>
  <Pages>1</Pages>
  <Words>2124</Words>
  <Characters>12109</Characters>
  <Application>Microsoft Office Word</Application>
  <DocSecurity>4</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14205</CharactersWithSpaces>
  <SharedDoc>false</SharedDoc>
  <HLinks>
    <vt:vector size="42" baseType="variant">
      <vt:variant>
        <vt:i4>1441840</vt:i4>
      </vt:variant>
      <vt:variant>
        <vt:i4>38</vt:i4>
      </vt:variant>
      <vt:variant>
        <vt:i4>0</vt:i4>
      </vt:variant>
      <vt:variant>
        <vt:i4>5</vt:i4>
      </vt:variant>
      <vt:variant>
        <vt:lpwstr/>
      </vt:variant>
      <vt:variant>
        <vt:lpwstr>_Toc227673268</vt:lpwstr>
      </vt:variant>
      <vt:variant>
        <vt:i4>1441840</vt:i4>
      </vt:variant>
      <vt:variant>
        <vt:i4>32</vt:i4>
      </vt:variant>
      <vt:variant>
        <vt:i4>0</vt:i4>
      </vt:variant>
      <vt:variant>
        <vt:i4>5</vt:i4>
      </vt:variant>
      <vt:variant>
        <vt:lpwstr/>
      </vt:variant>
      <vt:variant>
        <vt:lpwstr>_Toc227673267</vt:lpwstr>
      </vt:variant>
      <vt:variant>
        <vt:i4>1441840</vt:i4>
      </vt:variant>
      <vt:variant>
        <vt:i4>26</vt:i4>
      </vt:variant>
      <vt:variant>
        <vt:i4>0</vt:i4>
      </vt:variant>
      <vt:variant>
        <vt:i4>5</vt:i4>
      </vt:variant>
      <vt:variant>
        <vt:lpwstr/>
      </vt:variant>
      <vt:variant>
        <vt:lpwstr>_Toc227673266</vt:lpwstr>
      </vt:variant>
      <vt:variant>
        <vt:i4>1441840</vt:i4>
      </vt:variant>
      <vt:variant>
        <vt:i4>20</vt:i4>
      </vt:variant>
      <vt:variant>
        <vt:i4>0</vt:i4>
      </vt:variant>
      <vt:variant>
        <vt:i4>5</vt:i4>
      </vt:variant>
      <vt:variant>
        <vt:lpwstr/>
      </vt:variant>
      <vt:variant>
        <vt:lpwstr>_Toc227673265</vt:lpwstr>
      </vt:variant>
      <vt:variant>
        <vt:i4>1441840</vt:i4>
      </vt:variant>
      <vt:variant>
        <vt:i4>14</vt:i4>
      </vt:variant>
      <vt:variant>
        <vt:i4>0</vt:i4>
      </vt:variant>
      <vt:variant>
        <vt:i4>5</vt:i4>
      </vt:variant>
      <vt:variant>
        <vt:lpwstr/>
      </vt:variant>
      <vt:variant>
        <vt:lpwstr>_Toc227673264</vt:lpwstr>
      </vt:variant>
      <vt:variant>
        <vt:i4>1441840</vt:i4>
      </vt:variant>
      <vt:variant>
        <vt:i4>8</vt:i4>
      </vt:variant>
      <vt:variant>
        <vt:i4>0</vt:i4>
      </vt:variant>
      <vt:variant>
        <vt:i4>5</vt:i4>
      </vt:variant>
      <vt:variant>
        <vt:lpwstr/>
      </vt:variant>
      <vt:variant>
        <vt:lpwstr>_Toc227673263</vt:lpwstr>
      </vt:variant>
      <vt:variant>
        <vt:i4>1441840</vt:i4>
      </vt:variant>
      <vt:variant>
        <vt:i4>2</vt:i4>
      </vt:variant>
      <vt:variant>
        <vt:i4>0</vt:i4>
      </vt:variant>
      <vt:variant>
        <vt:i4>5</vt:i4>
      </vt:variant>
      <vt:variant>
        <vt:lpwstr/>
      </vt:variant>
      <vt:variant>
        <vt:lpwstr>_Toc227673262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Bath (2501932)</dc:creator>
  <cp:keywords/>
  <dc:description/>
  <cp:lastModifiedBy>Will Bath (2501932)</cp:lastModifiedBy>
  <cp:revision>152</cp:revision>
  <dcterms:created xsi:type="dcterms:W3CDTF">2026-04-21T21:01:00Z</dcterms:created>
  <dcterms:modified xsi:type="dcterms:W3CDTF">2026-04-24T16:56:00Z</dcterms:modified>
</cp:coreProperties>
</file>