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9FFAA" w14:textId="77777777" w:rsidR="00FB271C" w:rsidRPr="006E182A" w:rsidRDefault="00FB271C" w:rsidP="005A5D0C">
      <w:pPr>
        <w:jc w:val="center"/>
        <w:rPr>
          <w:b/>
          <w:bCs/>
          <w:sz w:val="24"/>
          <w:szCs w:val="24"/>
        </w:rPr>
      </w:pPr>
    </w:p>
    <w:p w14:paraId="39109BB4" w14:textId="77777777" w:rsidR="00FB271C" w:rsidRPr="006E182A" w:rsidRDefault="00FB271C" w:rsidP="005A5D0C">
      <w:pPr>
        <w:jc w:val="center"/>
        <w:rPr>
          <w:b/>
          <w:bCs/>
          <w:sz w:val="24"/>
          <w:szCs w:val="24"/>
        </w:rPr>
      </w:pPr>
    </w:p>
    <w:p w14:paraId="159D5706" w14:textId="77777777" w:rsidR="00FB271C" w:rsidRPr="006E182A" w:rsidRDefault="00FB271C" w:rsidP="005A5D0C">
      <w:pPr>
        <w:jc w:val="center"/>
        <w:rPr>
          <w:b/>
          <w:bCs/>
          <w:sz w:val="24"/>
          <w:szCs w:val="24"/>
        </w:rPr>
      </w:pPr>
    </w:p>
    <w:p w14:paraId="019EBF88" w14:textId="77777777" w:rsidR="00FB271C" w:rsidRPr="006E182A" w:rsidRDefault="00FB271C" w:rsidP="005A5D0C">
      <w:pPr>
        <w:jc w:val="center"/>
        <w:rPr>
          <w:b/>
          <w:bCs/>
          <w:sz w:val="24"/>
          <w:szCs w:val="24"/>
        </w:rPr>
      </w:pPr>
    </w:p>
    <w:p w14:paraId="0B61DE62" w14:textId="24CB8BFC" w:rsidR="00833A70" w:rsidRPr="006E182A" w:rsidRDefault="00833A70" w:rsidP="00833A70">
      <w:pPr>
        <w:jc w:val="center"/>
        <w:rPr>
          <w:b/>
          <w:bCs/>
          <w:sz w:val="24"/>
          <w:szCs w:val="24"/>
        </w:rPr>
      </w:pPr>
      <w:r w:rsidRPr="006E182A">
        <w:rPr>
          <w:b/>
          <w:bCs/>
          <w:sz w:val="24"/>
          <w:szCs w:val="24"/>
        </w:rPr>
        <w:t>Network and Cybersecurity Essentials</w:t>
      </w:r>
    </w:p>
    <w:p w14:paraId="577EBA09" w14:textId="77777777" w:rsidR="00FB271C" w:rsidRPr="006E182A" w:rsidRDefault="00FB271C" w:rsidP="005A5D0C">
      <w:pPr>
        <w:jc w:val="center"/>
        <w:rPr>
          <w:b/>
          <w:bCs/>
          <w:sz w:val="24"/>
          <w:szCs w:val="24"/>
        </w:rPr>
      </w:pPr>
    </w:p>
    <w:p w14:paraId="1266F74E" w14:textId="77777777" w:rsidR="00FB271C" w:rsidRPr="006E182A" w:rsidRDefault="00FB271C" w:rsidP="005A5D0C">
      <w:pPr>
        <w:jc w:val="center"/>
        <w:rPr>
          <w:b/>
          <w:bCs/>
          <w:sz w:val="24"/>
          <w:szCs w:val="24"/>
        </w:rPr>
      </w:pPr>
    </w:p>
    <w:p w14:paraId="5218014B" w14:textId="77777777" w:rsidR="00FB271C" w:rsidRPr="006E182A" w:rsidRDefault="00FB271C" w:rsidP="005A5D0C">
      <w:pPr>
        <w:jc w:val="center"/>
        <w:rPr>
          <w:b/>
          <w:bCs/>
          <w:sz w:val="24"/>
          <w:szCs w:val="24"/>
        </w:rPr>
      </w:pPr>
    </w:p>
    <w:p w14:paraId="74FB08B4" w14:textId="77777777" w:rsidR="00FB271C" w:rsidRPr="006E182A" w:rsidRDefault="00FB271C" w:rsidP="005A5D0C">
      <w:pPr>
        <w:jc w:val="center"/>
        <w:rPr>
          <w:b/>
          <w:bCs/>
          <w:sz w:val="24"/>
          <w:szCs w:val="24"/>
        </w:rPr>
      </w:pPr>
    </w:p>
    <w:p w14:paraId="095C071D" w14:textId="77777777" w:rsidR="00FB271C" w:rsidRPr="006E182A" w:rsidRDefault="00FB271C" w:rsidP="005A5D0C">
      <w:pPr>
        <w:jc w:val="center"/>
        <w:rPr>
          <w:b/>
          <w:bCs/>
          <w:sz w:val="24"/>
          <w:szCs w:val="24"/>
        </w:rPr>
      </w:pPr>
    </w:p>
    <w:p w14:paraId="7B64C068" w14:textId="77777777" w:rsidR="00FB271C" w:rsidRPr="006E182A" w:rsidRDefault="00FB271C" w:rsidP="005A5D0C">
      <w:pPr>
        <w:jc w:val="center"/>
        <w:rPr>
          <w:b/>
          <w:bCs/>
          <w:sz w:val="24"/>
          <w:szCs w:val="24"/>
        </w:rPr>
      </w:pPr>
    </w:p>
    <w:p w14:paraId="33D2F5A5" w14:textId="77777777" w:rsidR="00FB271C" w:rsidRPr="006E182A" w:rsidRDefault="00FB271C" w:rsidP="005A5D0C">
      <w:pPr>
        <w:jc w:val="center"/>
        <w:rPr>
          <w:b/>
          <w:bCs/>
          <w:sz w:val="24"/>
          <w:szCs w:val="24"/>
        </w:rPr>
      </w:pPr>
    </w:p>
    <w:p w14:paraId="46ADA840" w14:textId="77777777" w:rsidR="00FB271C" w:rsidRPr="006E182A" w:rsidRDefault="00FB271C" w:rsidP="005A5D0C">
      <w:pPr>
        <w:jc w:val="center"/>
        <w:rPr>
          <w:b/>
          <w:bCs/>
          <w:sz w:val="24"/>
          <w:szCs w:val="24"/>
        </w:rPr>
      </w:pPr>
    </w:p>
    <w:p w14:paraId="52051D09" w14:textId="77777777" w:rsidR="00FB271C" w:rsidRPr="006E182A" w:rsidRDefault="00FB271C" w:rsidP="005A5D0C">
      <w:pPr>
        <w:jc w:val="center"/>
        <w:rPr>
          <w:b/>
          <w:bCs/>
          <w:sz w:val="24"/>
          <w:szCs w:val="24"/>
        </w:rPr>
      </w:pPr>
    </w:p>
    <w:p w14:paraId="0E1214CF" w14:textId="0006E8F6" w:rsidR="00833A70" w:rsidRPr="006E182A" w:rsidRDefault="00FB271C" w:rsidP="00833A70">
      <w:pPr>
        <w:pStyle w:val="NoSpacing"/>
        <w:ind w:left="2694"/>
        <w:rPr>
          <w:rFonts w:eastAsiaTheme="minorHAnsi"/>
          <w:b/>
          <w:bCs/>
          <w:sz w:val="24"/>
          <w:szCs w:val="24"/>
        </w:rPr>
      </w:pPr>
      <w:r w:rsidRPr="006E182A">
        <w:rPr>
          <w:rFonts w:eastAsiaTheme="minorHAnsi"/>
          <w:sz w:val="24"/>
          <w:szCs w:val="24"/>
          <w:lang w:val="en-GB"/>
        </w:rPr>
        <w:t xml:space="preserve">Module Name: </w:t>
      </w:r>
      <w:r w:rsidR="00833A70" w:rsidRPr="006E182A">
        <w:rPr>
          <w:rFonts w:eastAsiaTheme="minorHAnsi"/>
          <w:sz w:val="24"/>
          <w:szCs w:val="24"/>
        </w:rPr>
        <w:t xml:space="preserve">Network and Cybersecurity Essentials </w:t>
      </w:r>
    </w:p>
    <w:p w14:paraId="5A0DD4FA" w14:textId="14A1219C" w:rsidR="00FB271C" w:rsidRPr="006E182A" w:rsidRDefault="00FB271C" w:rsidP="00FB271C">
      <w:pPr>
        <w:pStyle w:val="NoSpacing"/>
        <w:ind w:left="2694"/>
        <w:rPr>
          <w:rFonts w:eastAsiaTheme="minorHAnsi"/>
          <w:sz w:val="24"/>
          <w:szCs w:val="24"/>
          <w:lang w:val="en-GB"/>
        </w:rPr>
      </w:pPr>
      <w:r w:rsidRPr="006E182A">
        <w:rPr>
          <w:rFonts w:eastAsiaTheme="minorHAnsi"/>
          <w:sz w:val="24"/>
          <w:szCs w:val="24"/>
          <w:lang w:val="en-GB"/>
        </w:rPr>
        <w:t xml:space="preserve">Module Code: </w:t>
      </w:r>
      <w:r w:rsidR="00833A70" w:rsidRPr="006E182A">
        <w:rPr>
          <w:rFonts w:eastAsiaTheme="minorHAnsi"/>
          <w:sz w:val="24"/>
          <w:szCs w:val="24"/>
        </w:rPr>
        <w:t>ACCA4024_LON</w:t>
      </w:r>
      <w:r w:rsidRPr="006E182A">
        <w:rPr>
          <w:rFonts w:eastAsiaTheme="minorHAnsi"/>
          <w:sz w:val="24"/>
          <w:szCs w:val="24"/>
          <w:lang w:val="en-GB"/>
        </w:rPr>
        <w:br/>
        <w:t>Student Name: Liliana Stryzhakovska</w:t>
      </w:r>
      <w:r w:rsidRPr="006E182A">
        <w:rPr>
          <w:rFonts w:eastAsiaTheme="minorHAnsi"/>
          <w:sz w:val="24"/>
          <w:szCs w:val="24"/>
          <w:lang w:val="en-GB"/>
        </w:rPr>
        <w:br/>
        <w:t>Student ID: 2518099</w:t>
      </w:r>
      <w:r w:rsidRPr="006E182A">
        <w:rPr>
          <w:rFonts w:eastAsiaTheme="minorHAnsi"/>
          <w:sz w:val="24"/>
          <w:szCs w:val="24"/>
          <w:lang w:val="en-GB"/>
        </w:rPr>
        <w:br/>
        <w:t>Group:1</w:t>
      </w:r>
    </w:p>
    <w:p w14:paraId="5FB04DEA" w14:textId="6E86E203" w:rsidR="00FB271C" w:rsidRPr="006E182A" w:rsidRDefault="00FB271C" w:rsidP="00FB271C">
      <w:pPr>
        <w:pStyle w:val="NoSpacing"/>
        <w:ind w:left="1986" w:firstLine="708"/>
        <w:rPr>
          <w:color w:val="595959" w:themeColor="text1" w:themeTint="A6"/>
          <w:sz w:val="24"/>
          <w:szCs w:val="24"/>
          <w:lang w:val="en-GB"/>
        </w:rPr>
      </w:pPr>
      <w:r w:rsidRPr="006E182A">
        <w:rPr>
          <w:rFonts w:eastAsiaTheme="minorHAnsi"/>
          <w:sz w:val="24"/>
          <w:szCs w:val="24"/>
          <w:lang w:val="en-GB"/>
        </w:rPr>
        <w:t xml:space="preserve">Lecturer’s Name: </w:t>
      </w:r>
      <w:r w:rsidR="00F2074B" w:rsidRPr="006E182A">
        <w:rPr>
          <w:rFonts w:eastAsiaTheme="minorHAnsi"/>
          <w:sz w:val="24"/>
          <w:szCs w:val="24"/>
          <w:lang w:val="en-GB"/>
        </w:rPr>
        <w:t>Dr Amit Naik</w:t>
      </w:r>
    </w:p>
    <w:p w14:paraId="5C0CDAC3" w14:textId="77777777" w:rsidR="00FB271C" w:rsidRPr="006E182A" w:rsidRDefault="00FB271C" w:rsidP="005A5D0C">
      <w:pPr>
        <w:jc w:val="center"/>
        <w:rPr>
          <w:b/>
          <w:bCs/>
          <w:sz w:val="24"/>
          <w:szCs w:val="24"/>
        </w:rPr>
      </w:pPr>
    </w:p>
    <w:p w14:paraId="23E4D933" w14:textId="77777777" w:rsidR="00FB271C" w:rsidRPr="006E182A" w:rsidRDefault="00FB271C" w:rsidP="005A5D0C">
      <w:pPr>
        <w:jc w:val="center"/>
        <w:rPr>
          <w:b/>
          <w:bCs/>
          <w:sz w:val="24"/>
          <w:szCs w:val="24"/>
        </w:rPr>
      </w:pPr>
    </w:p>
    <w:p w14:paraId="0441248D" w14:textId="77777777" w:rsidR="00FB271C" w:rsidRPr="006E182A" w:rsidRDefault="00FB271C" w:rsidP="005A5D0C">
      <w:pPr>
        <w:jc w:val="center"/>
        <w:rPr>
          <w:b/>
          <w:bCs/>
          <w:sz w:val="24"/>
          <w:szCs w:val="24"/>
        </w:rPr>
      </w:pPr>
    </w:p>
    <w:p w14:paraId="46D6AA5F" w14:textId="77777777" w:rsidR="00FB271C" w:rsidRPr="006E182A" w:rsidRDefault="00FB271C" w:rsidP="005A5D0C">
      <w:pPr>
        <w:jc w:val="center"/>
        <w:rPr>
          <w:b/>
          <w:bCs/>
          <w:sz w:val="24"/>
          <w:szCs w:val="24"/>
        </w:rPr>
      </w:pPr>
    </w:p>
    <w:p w14:paraId="699342BE" w14:textId="77777777" w:rsidR="00FB271C" w:rsidRPr="006E182A" w:rsidRDefault="00FB271C" w:rsidP="005A5D0C">
      <w:pPr>
        <w:jc w:val="center"/>
        <w:rPr>
          <w:b/>
          <w:bCs/>
          <w:sz w:val="24"/>
          <w:szCs w:val="24"/>
        </w:rPr>
      </w:pPr>
    </w:p>
    <w:p w14:paraId="7B588B08" w14:textId="77777777" w:rsidR="00FB271C" w:rsidRPr="006E182A" w:rsidRDefault="00FB271C" w:rsidP="005A5D0C">
      <w:pPr>
        <w:jc w:val="center"/>
        <w:rPr>
          <w:b/>
          <w:bCs/>
          <w:sz w:val="24"/>
          <w:szCs w:val="24"/>
        </w:rPr>
      </w:pPr>
    </w:p>
    <w:p w14:paraId="774BA9C7" w14:textId="77777777" w:rsidR="00FB271C" w:rsidRPr="006E182A" w:rsidRDefault="00FB271C" w:rsidP="005A5D0C">
      <w:pPr>
        <w:jc w:val="center"/>
        <w:rPr>
          <w:b/>
          <w:bCs/>
          <w:sz w:val="24"/>
          <w:szCs w:val="24"/>
        </w:rPr>
      </w:pPr>
    </w:p>
    <w:p w14:paraId="707D06AC" w14:textId="77777777" w:rsidR="00FB271C" w:rsidRPr="006E182A" w:rsidRDefault="00FB271C" w:rsidP="005A5D0C">
      <w:pPr>
        <w:jc w:val="center"/>
        <w:rPr>
          <w:b/>
          <w:bCs/>
          <w:sz w:val="24"/>
          <w:szCs w:val="24"/>
        </w:rPr>
      </w:pPr>
    </w:p>
    <w:p w14:paraId="539D713B" w14:textId="77777777" w:rsidR="00FB271C" w:rsidRPr="006E182A" w:rsidRDefault="00FB271C" w:rsidP="005A5D0C">
      <w:pPr>
        <w:jc w:val="center"/>
        <w:rPr>
          <w:b/>
          <w:bCs/>
          <w:sz w:val="24"/>
          <w:szCs w:val="24"/>
        </w:rPr>
      </w:pPr>
    </w:p>
    <w:p w14:paraId="65BEC724" w14:textId="77777777" w:rsidR="00F2074B" w:rsidRPr="006E182A" w:rsidRDefault="00F2074B" w:rsidP="005A5D0C">
      <w:pPr>
        <w:jc w:val="center"/>
        <w:rPr>
          <w:b/>
          <w:bCs/>
          <w:sz w:val="24"/>
          <w:szCs w:val="24"/>
        </w:rPr>
      </w:pPr>
    </w:p>
    <w:p w14:paraId="599BEC4E" w14:textId="77777777" w:rsidR="00F2074B" w:rsidRPr="006E182A" w:rsidRDefault="00F2074B" w:rsidP="00F2074B">
      <w:pPr>
        <w:jc w:val="center"/>
        <w:rPr>
          <w:b/>
          <w:bCs/>
          <w:sz w:val="24"/>
          <w:szCs w:val="24"/>
        </w:rPr>
      </w:pPr>
    </w:p>
    <w:p w14:paraId="27D3B379" w14:textId="77777777" w:rsidR="00F2074B" w:rsidRPr="006E182A" w:rsidRDefault="00F2074B" w:rsidP="00F2074B">
      <w:pPr>
        <w:jc w:val="center"/>
        <w:rPr>
          <w:b/>
          <w:bCs/>
          <w:sz w:val="24"/>
          <w:szCs w:val="24"/>
        </w:rPr>
      </w:pPr>
    </w:p>
    <w:p w14:paraId="2A04D531" w14:textId="77777777" w:rsidR="00F2074B" w:rsidRPr="006E182A" w:rsidRDefault="00F2074B" w:rsidP="00F2074B">
      <w:pPr>
        <w:jc w:val="center"/>
        <w:rPr>
          <w:b/>
          <w:bCs/>
          <w:sz w:val="24"/>
          <w:szCs w:val="24"/>
        </w:rPr>
      </w:pPr>
    </w:p>
    <w:p w14:paraId="7A80611F" w14:textId="7F98F53B" w:rsidR="008A61BA" w:rsidRPr="006E182A" w:rsidRDefault="008A61BA" w:rsidP="00F2074B">
      <w:pPr>
        <w:jc w:val="center"/>
        <w:rPr>
          <w:b/>
          <w:bCs/>
          <w:sz w:val="24"/>
          <w:szCs w:val="24"/>
        </w:rPr>
      </w:pPr>
      <w:r w:rsidRPr="006E182A">
        <w:rPr>
          <w:b/>
          <w:bCs/>
          <w:sz w:val="24"/>
          <w:szCs w:val="24"/>
        </w:rPr>
        <w:t>Cybersecurity and Data Governance Policy Report</w:t>
      </w:r>
    </w:p>
    <w:p w14:paraId="2A1AC984" w14:textId="7919F14C" w:rsidR="008A61BA" w:rsidRPr="006E182A" w:rsidRDefault="008A61BA" w:rsidP="005A5D0C">
      <w:pPr>
        <w:jc w:val="center"/>
        <w:rPr>
          <w:b/>
          <w:bCs/>
          <w:sz w:val="24"/>
          <w:szCs w:val="24"/>
        </w:rPr>
      </w:pPr>
      <w:r w:rsidRPr="006E182A">
        <w:rPr>
          <w:b/>
          <w:bCs/>
          <w:sz w:val="24"/>
          <w:szCs w:val="24"/>
        </w:rPr>
        <w:t>Steel</w:t>
      </w:r>
      <w:r w:rsidR="00930735" w:rsidRPr="006E182A">
        <w:rPr>
          <w:b/>
          <w:bCs/>
          <w:sz w:val="24"/>
          <w:szCs w:val="24"/>
        </w:rPr>
        <w:t xml:space="preserve"> </w:t>
      </w:r>
      <w:r w:rsidRPr="006E182A">
        <w:rPr>
          <w:b/>
          <w:bCs/>
          <w:sz w:val="24"/>
          <w:szCs w:val="24"/>
        </w:rPr>
        <w:t>Form Manufacturing Ltd</w:t>
      </w:r>
      <w:r w:rsidR="005A5D0C" w:rsidRPr="006E182A">
        <w:rPr>
          <w:b/>
          <w:bCs/>
          <w:sz w:val="24"/>
          <w:szCs w:val="24"/>
        </w:rPr>
        <w:t xml:space="preserve"> (SFM)</w:t>
      </w:r>
    </w:p>
    <w:p w14:paraId="60B18C1E" w14:textId="77777777" w:rsidR="008A61BA" w:rsidRPr="006E182A" w:rsidRDefault="008A61BA" w:rsidP="008A61BA">
      <w:pPr>
        <w:rPr>
          <w:sz w:val="24"/>
          <w:szCs w:val="24"/>
        </w:rPr>
      </w:pPr>
      <w:r w:rsidRPr="006E182A">
        <w:rPr>
          <w:sz w:val="24"/>
          <w:szCs w:val="24"/>
        </w:rPr>
        <w:t>Prepared by: IT Security Manager</w:t>
      </w:r>
    </w:p>
    <w:p w14:paraId="1AADA812" w14:textId="198C67EE" w:rsidR="008A61BA" w:rsidRPr="006E182A" w:rsidRDefault="008A61BA" w:rsidP="008A61BA">
      <w:pPr>
        <w:rPr>
          <w:sz w:val="24"/>
          <w:szCs w:val="24"/>
        </w:rPr>
      </w:pPr>
    </w:p>
    <w:p w14:paraId="13156853" w14:textId="77777777" w:rsidR="008A61BA" w:rsidRPr="006E182A" w:rsidRDefault="008A61BA" w:rsidP="008A61BA">
      <w:pPr>
        <w:rPr>
          <w:b/>
          <w:bCs/>
          <w:sz w:val="24"/>
          <w:szCs w:val="24"/>
        </w:rPr>
      </w:pPr>
      <w:r w:rsidRPr="006E182A">
        <w:rPr>
          <w:b/>
          <w:bCs/>
          <w:sz w:val="24"/>
          <w:szCs w:val="24"/>
        </w:rPr>
        <w:t>Contents</w:t>
      </w:r>
    </w:p>
    <w:p w14:paraId="374FEAF4" w14:textId="77777777" w:rsidR="008A61BA" w:rsidRPr="006E182A" w:rsidRDefault="008A61BA" w:rsidP="008A61BA">
      <w:pPr>
        <w:numPr>
          <w:ilvl w:val="0"/>
          <w:numId w:val="1"/>
        </w:numPr>
        <w:rPr>
          <w:sz w:val="24"/>
          <w:szCs w:val="24"/>
        </w:rPr>
      </w:pPr>
      <w:r w:rsidRPr="006E182A">
        <w:rPr>
          <w:sz w:val="24"/>
          <w:szCs w:val="24"/>
        </w:rPr>
        <w:t>Executive Summary</w:t>
      </w:r>
    </w:p>
    <w:p w14:paraId="0FF57254" w14:textId="77777777" w:rsidR="008A61BA" w:rsidRPr="006E182A" w:rsidRDefault="008A61BA" w:rsidP="008A61BA">
      <w:pPr>
        <w:numPr>
          <w:ilvl w:val="0"/>
          <w:numId w:val="1"/>
        </w:numPr>
        <w:rPr>
          <w:sz w:val="24"/>
          <w:szCs w:val="24"/>
        </w:rPr>
      </w:pPr>
      <w:r w:rsidRPr="006E182A">
        <w:rPr>
          <w:sz w:val="24"/>
          <w:szCs w:val="24"/>
        </w:rPr>
        <w:t>Introduction</w:t>
      </w:r>
    </w:p>
    <w:p w14:paraId="562FB244" w14:textId="77777777" w:rsidR="008A61BA" w:rsidRPr="006E182A" w:rsidRDefault="008A61BA" w:rsidP="008A61BA">
      <w:pPr>
        <w:numPr>
          <w:ilvl w:val="0"/>
          <w:numId w:val="1"/>
        </w:numPr>
        <w:rPr>
          <w:sz w:val="24"/>
          <w:szCs w:val="24"/>
        </w:rPr>
      </w:pPr>
      <w:r w:rsidRPr="006E182A">
        <w:rPr>
          <w:sz w:val="24"/>
          <w:szCs w:val="24"/>
        </w:rPr>
        <w:t>Identification of Threats</w:t>
      </w:r>
    </w:p>
    <w:p w14:paraId="7ED6CBEB" w14:textId="77777777" w:rsidR="008A61BA" w:rsidRPr="006E182A" w:rsidRDefault="008A61BA" w:rsidP="008A61BA">
      <w:pPr>
        <w:numPr>
          <w:ilvl w:val="0"/>
          <w:numId w:val="1"/>
        </w:numPr>
        <w:rPr>
          <w:sz w:val="24"/>
          <w:szCs w:val="24"/>
        </w:rPr>
      </w:pPr>
      <w:r w:rsidRPr="006E182A">
        <w:rPr>
          <w:sz w:val="24"/>
          <w:szCs w:val="24"/>
        </w:rPr>
        <w:t>Security Policy Framework</w:t>
      </w:r>
    </w:p>
    <w:p w14:paraId="1159E1D2" w14:textId="77777777" w:rsidR="008A61BA" w:rsidRPr="006E182A" w:rsidRDefault="008A61BA" w:rsidP="008A61BA">
      <w:pPr>
        <w:numPr>
          <w:ilvl w:val="0"/>
          <w:numId w:val="1"/>
        </w:numPr>
        <w:rPr>
          <w:sz w:val="24"/>
          <w:szCs w:val="24"/>
        </w:rPr>
      </w:pPr>
      <w:r w:rsidRPr="006E182A">
        <w:rPr>
          <w:sz w:val="24"/>
          <w:szCs w:val="24"/>
        </w:rPr>
        <w:t>Mitigation Measures</w:t>
      </w:r>
    </w:p>
    <w:p w14:paraId="4038FB0C" w14:textId="77777777" w:rsidR="008A61BA" w:rsidRPr="006E182A" w:rsidRDefault="008A61BA" w:rsidP="008A61BA">
      <w:pPr>
        <w:numPr>
          <w:ilvl w:val="0"/>
          <w:numId w:val="1"/>
        </w:numPr>
        <w:rPr>
          <w:sz w:val="24"/>
          <w:szCs w:val="24"/>
        </w:rPr>
      </w:pPr>
      <w:r w:rsidRPr="006E182A">
        <w:rPr>
          <w:sz w:val="24"/>
          <w:szCs w:val="24"/>
        </w:rPr>
        <w:t>Monitoring and Incident Response Plan</w:t>
      </w:r>
    </w:p>
    <w:p w14:paraId="6503D951" w14:textId="77777777" w:rsidR="008A61BA" w:rsidRPr="006E182A" w:rsidRDefault="008A61BA" w:rsidP="008A61BA">
      <w:pPr>
        <w:numPr>
          <w:ilvl w:val="0"/>
          <w:numId w:val="1"/>
        </w:numPr>
        <w:rPr>
          <w:sz w:val="24"/>
          <w:szCs w:val="24"/>
        </w:rPr>
      </w:pPr>
      <w:r w:rsidRPr="006E182A">
        <w:rPr>
          <w:sz w:val="24"/>
          <w:szCs w:val="24"/>
        </w:rPr>
        <w:t>Training and Awareness Programme</w:t>
      </w:r>
    </w:p>
    <w:p w14:paraId="5FB4F016" w14:textId="77777777" w:rsidR="008A61BA" w:rsidRPr="006E182A" w:rsidRDefault="008A61BA" w:rsidP="008A61BA">
      <w:pPr>
        <w:numPr>
          <w:ilvl w:val="0"/>
          <w:numId w:val="1"/>
        </w:numPr>
        <w:rPr>
          <w:sz w:val="24"/>
          <w:szCs w:val="24"/>
        </w:rPr>
      </w:pPr>
      <w:r w:rsidRPr="006E182A">
        <w:rPr>
          <w:sz w:val="24"/>
          <w:szCs w:val="24"/>
        </w:rPr>
        <w:t>Implementation Roadmap</w:t>
      </w:r>
    </w:p>
    <w:p w14:paraId="3B6B58E7" w14:textId="77777777" w:rsidR="008A61BA" w:rsidRPr="006E182A" w:rsidRDefault="008A61BA" w:rsidP="008A61BA">
      <w:pPr>
        <w:numPr>
          <w:ilvl w:val="0"/>
          <w:numId w:val="1"/>
        </w:numPr>
        <w:rPr>
          <w:sz w:val="24"/>
          <w:szCs w:val="24"/>
        </w:rPr>
      </w:pPr>
      <w:r w:rsidRPr="006E182A">
        <w:rPr>
          <w:sz w:val="24"/>
          <w:szCs w:val="24"/>
        </w:rPr>
        <w:t>Conclusion</w:t>
      </w:r>
    </w:p>
    <w:p w14:paraId="203E78C0" w14:textId="77777777" w:rsidR="008A61BA" w:rsidRPr="006E182A" w:rsidRDefault="008A61BA" w:rsidP="008A61BA">
      <w:pPr>
        <w:numPr>
          <w:ilvl w:val="0"/>
          <w:numId w:val="1"/>
        </w:numPr>
        <w:rPr>
          <w:sz w:val="24"/>
          <w:szCs w:val="24"/>
        </w:rPr>
      </w:pPr>
      <w:r w:rsidRPr="006E182A">
        <w:rPr>
          <w:sz w:val="24"/>
          <w:szCs w:val="24"/>
        </w:rPr>
        <w:t>References</w:t>
      </w:r>
    </w:p>
    <w:p w14:paraId="17AB27A2" w14:textId="37D8F71A" w:rsidR="008A61BA" w:rsidRPr="006E182A" w:rsidRDefault="008A61BA" w:rsidP="008A61BA">
      <w:pPr>
        <w:numPr>
          <w:ilvl w:val="0"/>
          <w:numId w:val="1"/>
        </w:numPr>
        <w:rPr>
          <w:sz w:val="24"/>
          <w:szCs w:val="24"/>
        </w:rPr>
      </w:pPr>
      <w:r w:rsidRPr="006E182A">
        <w:rPr>
          <w:sz w:val="24"/>
          <w:szCs w:val="24"/>
        </w:rPr>
        <w:t>Appendix Presentation</w:t>
      </w:r>
    </w:p>
    <w:p w14:paraId="1C1C2914" w14:textId="3A7BD3E0" w:rsidR="008A61BA" w:rsidRPr="006E182A" w:rsidRDefault="008A61BA" w:rsidP="008A61BA">
      <w:pPr>
        <w:rPr>
          <w:sz w:val="24"/>
          <w:szCs w:val="24"/>
        </w:rPr>
      </w:pPr>
    </w:p>
    <w:p w14:paraId="7F6092B8" w14:textId="77777777" w:rsidR="008A61BA" w:rsidRPr="006E182A" w:rsidRDefault="008A61BA" w:rsidP="008F33CA">
      <w:pPr>
        <w:spacing w:after="0"/>
        <w:rPr>
          <w:b/>
          <w:bCs/>
          <w:sz w:val="24"/>
          <w:szCs w:val="24"/>
        </w:rPr>
      </w:pPr>
      <w:r w:rsidRPr="006E182A">
        <w:rPr>
          <w:b/>
          <w:bCs/>
          <w:sz w:val="24"/>
          <w:szCs w:val="24"/>
        </w:rPr>
        <w:t>1. Executive Summary</w:t>
      </w:r>
    </w:p>
    <w:p w14:paraId="25FDBAD1" w14:textId="77777777" w:rsidR="003A0926" w:rsidRDefault="008A61BA" w:rsidP="008F33CA">
      <w:pPr>
        <w:spacing w:after="0"/>
        <w:jc w:val="both"/>
        <w:rPr>
          <w:sz w:val="24"/>
          <w:szCs w:val="24"/>
        </w:rPr>
      </w:pPr>
      <w:r w:rsidRPr="006E182A">
        <w:rPr>
          <w:sz w:val="24"/>
          <w:szCs w:val="24"/>
        </w:rPr>
        <w:t>Steel</w:t>
      </w:r>
      <w:r w:rsidR="00B454DE">
        <w:rPr>
          <w:sz w:val="24"/>
          <w:szCs w:val="24"/>
        </w:rPr>
        <w:t xml:space="preserve"> </w:t>
      </w:r>
      <w:r w:rsidRPr="006E182A">
        <w:rPr>
          <w:sz w:val="24"/>
          <w:szCs w:val="24"/>
        </w:rPr>
        <w:t xml:space="preserve">Form Manufacturing Ltd (SFM) has adopted Industry 4.0 technologies </w:t>
      </w:r>
      <w:r w:rsidR="00B454DE">
        <w:rPr>
          <w:sz w:val="24"/>
          <w:szCs w:val="24"/>
        </w:rPr>
        <w:t>–</w:t>
      </w:r>
      <w:r w:rsidRPr="006E182A">
        <w:rPr>
          <w:sz w:val="24"/>
          <w:szCs w:val="24"/>
        </w:rPr>
        <w:t xml:space="preserve"> Internet of Things (IoT) sensors, automated machinery, and cloud</w:t>
      </w:r>
      <w:r w:rsidRPr="006E182A">
        <w:rPr>
          <w:sz w:val="24"/>
          <w:szCs w:val="24"/>
        </w:rPr>
        <w:noBreakHyphen/>
        <w:t xml:space="preserve">based production management systems </w:t>
      </w:r>
      <w:r w:rsidR="00B454DE">
        <w:rPr>
          <w:sz w:val="24"/>
          <w:szCs w:val="24"/>
        </w:rPr>
        <w:t>–</w:t>
      </w:r>
      <w:r w:rsidRPr="006E182A">
        <w:rPr>
          <w:sz w:val="24"/>
          <w:szCs w:val="24"/>
        </w:rPr>
        <w:t xml:space="preserve"> to improve operational efficiency. However, this digital transformation has significantly expanded the organisation’s cyberattack surface. Recent security incidents, including malware infections, targeted phishing emails, and unauthorised access attempts to production networks, demonstrate that SFM faces growing risks from ransomware, industrial espionage, supply</w:t>
      </w:r>
      <w:r w:rsidRPr="006E182A">
        <w:rPr>
          <w:sz w:val="24"/>
          <w:szCs w:val="24"/>
        </w:rPr>
        <w:noBreakHyphen/>
        <w:t>chain vulnerabilities, and operational disruption.</w:t>
      </w:r>
    </w:p>
    <w:p w14:paraId="39074074" w14:textId="5E98C656" w:rsidR="008A61BA" w:rsidRPr="006E182A" w:rsidRDefault="008A61BA" w:rsidP="003A0926">
      <w:pPr>
        <w:spacing w:after="0"/>
        <w:jc w:val="both"/>
        <w:rPr>
          <w:sz w:val="24"/>
          <w:szCs w:val="24"/>
        </w:rPr>
      </w:pPr>
      <w:r w:rsidRPr="006E182A">
        <w:rPr>
          <w:sz w:val="24"/>
          <w:szCs w:val="24"/>
        </w:rPr>
        <w:t>This report presents a comprehensive cybersecurity and data governance framework designed to protect SFM’s critical assets, intellectual property, and operational continuity. Aligned with international standards including ISO/IEC</w:t>
      </w:r>
      <w:r w:rsidRPr="006E182A">
        <w:rPr>
          <w:rFonts w:ascii="Arial" w:hAnsi="Arial" w:cs="Arial"/>
          <w:sz w:val="24"/>
          <w:szCs w:val="24"/>
        </w:rPr>
        <w:t> </w:t>
      </w:r>
      <w:r w:rsidRPr="006E182A">
        <w:rPr>
          <w:sz w:val="24"/>
          <w:szCs w:val="24"/>
        </w:rPr>
        <w:t>27001, the NIST Cybersecurity Framework 2.0, IEC</w:t>
      </w:r>
      <w:r w:rsidRPr="006E182A">
        <w:rPr>
          <w:rFonts w:ascii="Arial" w:hAnsi="Arial" w:cs="Arial"/>
          <w:sz w:val="24"/>
          <w:szCs w:val="24"/>
        </w:rPr>
        <w:t> </w:t>
      </w:r>
      <w:r w:rsidRPr="006E182A">
        <w:rPr>
          <w:sz w:val="24"/>
          <w:szCs w:val="24"/>
        </w:rPr>
        <w:t>62443, and regulatory requirements such as the NIS2 Directive and the General Data Protection Regulation (</w:t>
      </w:r>
      <w:r w:rsidRPr="003A0926">
        <w:rPr>
          <w:sz w:val="24"/>
          <w:szCs w:val="24"/>
          <w:u w:val="single"/>
        </w:rPr>
        <w:t>GDPR</w:t>
      </w:r>
      <w:r w:rsidRPr="006E182A">
        <w:rPr>
          <w:sz w:val="24"/>
          <w:szCs w:val="24"/>
        </w:rPr>
        <w:t>), the framework identifies threats, establishes clear security policies, proposes practical mitigation measures, outlines a monitoring and incident response plan, and details a staff training programme.</w:t>
      </w:r>
    </w:p>
    <w:p w14:paraId="66408498" w14:textId="77777777" w:rsidR="008A61BA" w:rsidRDefault="008A61BA" w:rsidP="008F33CA">
      <w:pPr>
        <w:spacing w:after="0"/>
        <w:jc w:val="both"/>
        <w:rPr>
          <w:sz w:val="24"/>
          <w:szCs w:val="24"/>
        </w:rPr>
      </w:pPr>
      <w:r w:rsidRPr="006E182A">
        <w:rPr>
          <w:sz w:val="24"/>
          <w:szCs w:val="24"/>
        </w:rPr>
        <w:lastRenderedPageBreak/>
        <w:t>Implementation will follow a phased roadmap to minimise disruption to production while rapidly deploying high</w:t>
      </w:r>
      <w:r w:rsidRPr="006E182A">
        <w:rPr>
          <w:sz w:val="24"/>
          <w:szCs w:val="24"/>
        </w:rPr>
        <w:noBreakHyphen/>
        <w:t>impact controls. Success requires visible commitment from the Board of Directors, active participation across all departments, and sustained effort to build an organisational culture where security is understood and practised by all employees.</w:t>
      </w:r>
    </w:p>
    <w:p w14:paraId="0CB3D92C" w14:textId="77777777" w:rsidR="008F33CA" w:rsidRPr="006E182A" w:rsidRDefault="008F33CA" w:rsidP="008F33CA">
      <w:pPr>
        <w:spacing w:after="0"/>
        <w:jc w:val="both"/>
        <w:rPr>
          <w:sz w:val="24"/>
          <w:szCs w:val="24"/>
        </w:rPr>
      </w:pPr>
    </w:p>
    <w:p w14:paraId="2AE4C560" w14:textId="77777777" w:rsidR="008A61BA" w:rsidRPr="008F33CA" w:rsidRDefault="008A61BA" w:rsidP="008F33CA">
      <w:pPr>
        <w:spacing w:after="0"/>
        <w:rPr>
          <w:b/>
          <w:bCs/>
          <w:sz w:val="24"/>
          <w:szCs w:val="24"/>
        </w:rPr>
      </w:pPr>
      <w:r w:rsidRPr="008F33CA">
        <w:rPr>
          <w:b/>
          <w:bCs/>
          <w:sz w:val="24"/>
          <w:szCs w:val="24"/>
        </w:rPr>
        <w:t>2. Introduction</w:t>
      </w:r>
    </w:p>
    <w:p w14:paraId="2574C6D3" w14:textId="77777777" w:rsidR="008A61BA" w:rsidRPr="008F33CA" w:rsidRDefault="008A61BA" w:rsidP="008F33CA">
      <w:pPr>
        <w:spacing w:after="0"/>
        <w:rPr>
          <w:b/>
          <w:bCs/>
          <w:sz w:val="24"/>
          <w:szCs w:val="24"/>
        </w:rPr>
      </w:pPr>
      <w:r w:rsidRPr="008F33CA">
        <w:rPr>
          <w:b/>
          <w:bCs/>
          <w:sz w:val="24"/>
          <w:szCs w:val="24"/>
        </w:rPr>
        <w:t>2.1 Background</w:t>
      </w:r>
    </w:p>
    <w:p w14:paraId="0BFC430E" w14:textId="5AC01BB9" w:rsidR="008A61BA" w:rsidRPr="006E182A" w:rsidRDefault="008A61BA" w:rsidP="004E5FED">
      <w:pPr>
        <w:spacing w:after="0"/>
        <w:jc w:val="both"/>
        <w:rPr>
          <w:sz w:val="24"/>
          <w:szCs w:val="24"/>
        </w:rPr>
      </w:pPr>
      <w:r w:rsidRPr="006E182A">
        <w:rPr>
          <w:sz w:val="24"/>
          <w:szCs w:val="24"/>
        </w:rPr>
        <w:t>The manufacturing sector is currently the most targeted industry globally, accounting for approximately 25</w:t>
      </w:r>
      <w:r w:rsidRPr="006E182A">
        <w:rPr>
          <w:rFonts w:ascii="Arial" w:hAnsi="Arial" w:cs="Arial"/>
          <w:sz w:val="24"/>
          <w:szCs w:val="24"/>
        </w:rPr>
        <w:t> </w:t>
      </w:r>
      <w:r w:rsidRPr="006E182A">
        <w:rPr>
          <w:sz w:val="24"/>
          <w:szCs w:val="24"/>
        </w:rPr>
        <w:t xml:space="preserve">% of all recorded cyberattacks </w:t>
      </w:r>
      <w:r w:rsidR="001219C5">
        <w:rPr>
          <w:sz w:val="24"/>
          <w:szCs w:val="24"/>
        </w:rPr>
        <w:t>[7]</w:t>
      </w:r>
      <w:r w:rsidRPr="006E182A">
        <w:rPr>
          <w:sz w:val="24"/>
          <w:szCs w:val="24"/>
        </w:rPr>
        <w:t xml:space="preserve">. The convergence of Information Technology (IT) and Operational Technology (OT) </w:t>
      </w:r>
      <w:r w:rsidR="009046CC">
        <w:rPr>
          <w:sz w:val="24"/>
          <w:szCs w:val="24"/>
        </w:rPr>
        <w:t>–</w:t>
      </w:r>
      <w:r w:rsidRPr="006E182A">
        <w:rPr>
          <w:sz w:val="24"/>
          <w:szCs w:val="24"/>
        </w:rPr>
        <w:t xml:space="preserve"> driven by Industry</w:t>
      </w:r>
      <w:r w:rsidRPr="006E182A">
        <w:rPr>
          <w:rFonts w:ascii="Arial" w:hAnsi="Arial" w:cs="Arial"/>
          <w:sz w:val="24"/>
          <w:szCs w:val="24"/>
        </w:rPr>
        <w:t> </w:t>
      </w:r>
      <w:r w:rsidRPr="006E182A">
        <w:rPr>
          <w:sz w:val="24"/>
          <w:szCs w:val="24"/>
        </w:rPr>
        <w:t xml:space="preserve">4.0 adoption </w:t>
      </w:r>
      <w:r w:rsidR="009046CC">
        <w:rPr>
          <w:sz w:val="24"/>
          <w:szCs w:val="24"/>
        </w:rPr>
        <w:t>–</w:t>
      </w:r>
      <w:r w:rsidRPr="006E182A">
        <w:rPr>
          <w:sz w:val="24"/>
          <w:szCs w:val="24"/>
        </w:rPr>
        <w:t xml:space="preserve"> has created unprecedented operational efficiency but also new and significant vulnerabilities. Connected sensors, automated machinery, and cloud</w:t>
      </w:r>
      <w:r w:rsidRPr="006E182A">
        <w:rPr>
          <w:sz w:val="24"/>
          <w:szCs w:val="24"/>
        </w:rPr>
        <w:noBreakHyphen/>
        <w:t>based management systems enable data to flow freely across the business</w:t>
      </w:r>
      <w:r w:rsidR="009046CC">
        <w:rPr>
          <w:sz w:val="24"/>
          <w:szCs w:val="24"/>
        </w:rPr>
        <w:t>.</w:t>
      </w:r>
      <w:r w:rsidRPr="006E182A">
        <w:rPr>
          <w:sz w:val="24"/>
          <w:szCs w:val="24"/>
        </w:rPr>
        <w:t xml:space="preserve"> </w:t>
      </w:r>
      <w:r w:rsidR="009046CC">
        <w:rPr>
          <w:sz w:val="24"/>
          <w:szCs w:val="24"/>
        </w:rPr>
        <w:t>H</w:t>
      </w:r>
      <w:r w:rsidRPr="006E182A">
        <w:rPr>
          <w:sz w:val="24"/>
          <w:szCs w:val="24"/>
        </w:rPr>
        <w:t>owever, without adequate protection, this same interconnectivity enables cyber threats to spread rapidly from corporate networks to production floors.</w:t>
      </w:r>
    </w:p>
    <w:p w14:paraId="67A51E9D" w14:textId="6B440890" w:rsidR="008A61BA" w:rsidRDefault="008A61BA" w:rsidP="004E5F1D">
      <w:pPr>
        <w:spacing w:after="0"/>
        <w:jc w:val="both"/>
        <w:rPr>
          <w:sz w:val="24"/>
          <w:szCs w:val="24"/>
        </w:rPr>
      </w:pPr>
      <w:r w:rsidRPr="006E182A">
        <w:rPr>
          <w:sz w:val="24"/>
          <w:szCs w:val="24"/>
        </w:rPr>
        <w:t>SFM produces custom</w:t>
      </w:r>
      <w:r w:rsidRPr="006E182A">
        <w:rPr>
          <w:sz w:val="24"/>
          <w:szCs w:val="24"/>
        </w:rPr>
        <w:noBreakHyphen/>
        <w:t xml:space="preserve">engineered components for the automotive and aerospace industries </w:t>
      </w:r>
      <w:r w:rsidR="00F87288">
        <w:rPr>
          <w:sz w:val="24"/>
          <w:szCs w:val="24"/>
        </w:rPr>
        <w:t>–</w:t>
      </w:r>
      <w:r w:rsidRPr="006E182A">
        <w:rPr>
          <w:sz w:val="24"/>
          <w:szCs w:val="24"/>
        </w:rPr>
        <w:t xml:space="preserve"> sectors where precision, reliability, and confidentiality of intellectual property are critical. Recent incidents at SFM confirm that attackers are already actively probing weaknesses: malware has infected systems, procurement staff have been targeted by phishing, and unauthorised parties have attempted to access production networks. A single successful ransomware attack or data breach could halt production, cause substantial financial loss, damage client relationships, and expose SFM to regulatory penalties.</w:t>
      </w:r>
    </w:p>
    <w:p w14:paraId="4F43EB45" w14:textId="77777777" w:rsidR="004E5F1D" w:rsidRPr="006E182A" w:rsidRDefault="004E5F1D" w:rsidP="004E5F1D">
      <w:pPr>
        <w:spacing w:after="0"/>
        <w:jc w:val="both"/>
        <w:rPr>
          <w:sz w:val="24"/>
          <w:szCs w:val="24"/>
        </w:rPr>
      </w:pPr>
    </w:p>
    <w:p w14:paraId="44946585" w14:textId="77777777" w:rsidR="008A61BA" w:rsidRPr="004E5F1D" w:rsidRDefault="008A61BA" w:rsidP="004E5F1D">
      <w:pPr>
        <w:spacing w:after="0"/>
        <w:rPr>
          <w:b/>
          <w:bCs/>
          <w:sz w:val="24"/>
          <w:szCs w:val="24"/>
        </w:rPr>
      </w:pPr>
      <w:r w:rsidRPr="004E5F1D">
        <w:rPr>
          <w:b/>
          <w:bCs/>
          <w:sz w:val="24"/>
          <w:szCs w:val="24"/>
        </w:rPr>
        <w:t>2.2 Objectives</w:t>
      </w:r>
    </w:p>
    <w:p w14:paraId="0C077C28" w14:textId="77777777" w:rsidR="008A61BA" w:rsidRPr="006E182A" w:rsidRDefault="008A61BA" w:rsidP="004E5F1D">
      <w:pPr>
        <w:spacing w:after="0"/>
        <w:rPr>
          <w:sz w:val="24"/>
          <w:szCs w:val="24"/>
        </w:rPr>
      </w:pPr>
      <w:r w:rsidRPr="006E182A">
        <w:rPr>
          <w:sz w:val="24"/>
          <w:szCs w:val="24"/>
        </w:rPr>
        <w:t>This report aims to:</w:t>
      </w:r>
    </w:p>
    <w:p w14:paraId="1632C008" w14:textId="77777777" w:rsidR="008A61BA" w:rsidRPr="006E182A" w:rsidRDefault="008A61BA" w:rsidP="004E5F1D">
      <w:pPr>
        <w:numPr>
          <w:ilvl w:val="0"/>
          <w:numId w:val="2"/>
        </w:numPr>
        <w:spacing w:after="0"/>
        <w:rPr>
          <w:sz w:val="24"/>
          <w:szCs w:val="24"/>
        </w:rPr>
      </w:pPr>
      <w:r w:rsidRPr="006E182A">
        <w:rPr>
          <w:sz w:val="24"/>
          <w:szCs w:val="24"/>
        </w:rPr>
        <w:t>Identify and categorise the full range of internal and external threats facing SFM.</w:t>
      </w:r>
    </w:p>
    <w:p w14:paraId="33FDC0E8" w14:textId="77777777" w:rsidR="008A61BA" w:rsidRPr="006E182A" w:rsidRDefault="008A61BA" w:rsidP="004E5F1D">
      <w:pPr>
        <w:numPr>
          <w:ilvl w:val="0"/>
          <w:numId w:val="2"/>
        </w:numPr>
        <w:spacing w:after="0"/>
        <w:rPr>
          <w:sz w:val="24"/>
          <w:szCs w:val="24"/>
        </w:rPr>
      </w:pPr>
      <w:r w:rsidRPr="006E182A">
        <w:rPr>
          <w:sz w:val="24"/>
          <w:szCs w:val="24"/>
        </w:rPr>
        <w:t>Develop a set of clear, practical security policies aligned with international standards.</w:t>
      </w:r>
    </w:p>
    <w:p w14:paraId="28DE617E" w14:textId="77777777" w:rsidR="008A61BA" w:rsidRPr="006E182A" w:rsidRDefault="008A61BA" w:rsidP="004E5F1D">
      <w:pPr>
        <w:numPr>
          <w:ilvl w:val="0"/>
          <w:numId w:val="2"/>
        </w:numPr>
        <w:spacing w:after="0"/>
        <w:rPr>
          <w:sz w:val="24"/>
          <w:szCs w:val="24"/>
        </w:rPr>
      </w:pPr>
      <w:r w:rsidRPr="006E182A">
        <w:rPr>
          <w:sz w:val="24"/>
          <w:szCs w:val="24"/>
        </w:rPr>
        <w:t>Propose cost</w:t>
      </w:r>
      <w:r w:rsidRPr="006E182A">
        <w:rPr>
          <w:sz w:val="24"/>
          <w:szCs w:val="24"/>
        </w:rPr>
        <w:noBreakHyphen/>
        <w:t>effective mitigation measures prioritised by risk level.</w:t>
      </w:r>
    </w:p>
    <w:p w14:paraId="764EF71C" w14:textId="77777777" w:rsidR="008A61BA" w:rsidRPr="006E182A" w:rsidRDefault="008A61BA" w:rsidP="004E5F1D">
      <w:pPr>
        <w:numPr>
          <w:ilvl w:val="0"/>
          <w:numId w:val="2"/>
        </w:numPr>
        <w:spacing w:after="0"/>
        <w:rPr>
          <w:sz w:val="24"/>
          <w:szCs w:val="24"/>
        </w:rPr>
      </w:pPr>
      <w:r w:rsidRPr="006E182A">
        <w:rPr>
          <w:sz w:val="24"/>
          <w:szCs w:val="24"/>
        </w:rPr>
        <w:t>Establish a continuous monitoring programme and structured incident response plan.</w:t>
      </w:r>
    </w:p>
    <w:p w14:paraId="08F22EAA" w14:textId="791CF0AF" w:rsidR="00F608C9" w:rsidRDefault="008A61BA" w:rsidP="00F608C9">
      <w:pPr>
        <w:numPr>
          <w:ilvl w:val="0"/>
          <w:numId w:val="2"/>
        </w:numPr>
        <w:spacing w:after="0"/>
        <w:rPr>
          <w:sz w:val="24"/>
          <w:szCs w:val="24"/>
        </w:rPr>
      </w:pPr>
      <w:r w:rsidRPr="006E182A">
        <w:rPr>
          <w:sz w:val="24"/>
          <w:szCs w:val="24"/>
        </w:rPr>
        <w:t>Design a staff training programme to embed security awareness across the organisation.</w:t>
      </w:r>
    </w:p>
    <w:p w14:paraId="502D6496" w14:textId="77777777" w:rsidR="00F608C9" w:rsidRPr="00F608C9" w:rsidRDefault="00F608C9" w:rsidP="00F608C9">
      <w:pPr>
        <w:spacing w:after="0"/>
        <w:rPr>
          <w:sz w:val="24"/>
          <w:szCs w:val="24"/>
        </w:rPr>
      </w:pPr>
    </w:p>
    <w:p w14:paraId="7804637A" w14:textId="77777777" w:rsidR="008A61BA" w:rsidRPr="00F608C9" w:rsidRDefault="008A61BA" w:rsidP="004E5F1D">
      <w:pPr>
        <w:spacing w:after="0"/>
        <w:rPr>
          <w:b/>
          <w:bCs/>
          <w:sz w:val="24"/>
          <w:szCs w:val="24"/>
        </w:rPr>
      </w:pPr>
      <w:r w:rsidRPr="00F608C9">
        <w:rPr>
          <w:b/>
          <w:bCs/>
          <w:sz w:val="24"/>
          <w:szCs w:val="24"/>
        </w:rPr>
        <w:t>2.3 Applied Frameworks</w:t>
      </w:r>
    </w:p>
    <w:p w14:paraId="5B693A5A" w14:textId="75A8DE76" w:rsidR="008A61BA" w:rsidRPr="006E182A" w:rsidRDefault="008A61BA" w:rsidP="004E5F1D">
      <w:pPr>
        <w:numPr>
          <w:ilvl w:val="0"/>
          <w:numId w:val="3"/>
        </w:numPr>
        <w:spacing w:after="0"/>
        <w:rPr>
          <w:sz w:val="24"/>
          <w:szCs w:val="24"/>
        </w:rPr>
      </w:pPr>
      <w:r w:rsidRPr="006E182A">
        <w:rPr>
          <w:sz w:val="24"/>
          <w:szCs w:val="24"/>
        </w:rPr>
        <w:t xml:space="preserve">CIA Triad: Confidentiality </w:t>
      </w:r>
      <w:r w:rsidR="00F608C9">
        <w:rPr>
          <w:sz w:val="24"/>
          <w:szCs w:val="24"/>
        </w:rPr>
        <w:t>–</w:t>
      </w:r>
      <w:r w:rsidRPr="006E182A">
        <w:rPr>
          <w:sz w:val="24"/>
          <w:szCs w:val="24"/>
        </w:rPr>
        <w:t xml:space="preserve"> protecting data from unauthorised access; Integrity </w:t>
      </w:r>
      <w:r w:rsidR="00F608C9">
        <w:rPr>
          <w:sz w:val="24"/>
          <w:szCs w:val="24"/>
        </w:rPr>
        <w:t xml:space="preserve">– </w:t>
      </w:r>
      <w:r w:rsidRPr="006E182A">
        <w:rPr>
          <w:sz w:val="24"/>
          <w:szCs w:val="24"/>
        </w:rPr>
        <w:t xml:space="preserve">ensuring data and systems remain accurate and unaltered; Availability </w:t>
      </w:r>
      <w:r w:rsidR="005B5D2D">
        <w:rPr>
          <w:sz w:val="24"/>
          <w:szCs w:val="24"/>
        </w:rPr>
        <w:t>–</w:t>
      </w:r>
      <w:r w:rsidRPr="006E182A">
        <w:rPr>
          <w:sz w:val="24"/>
          <w:szCs w:val="24"/>
        </w:rPr>
        <w:t xml:space="preserve"> ensuring systems and data remain accessible when required.</w:t>
      </w:r>
    </w:p>
    <w:p w14:paraId="6EF0726C" w14:textId="49915F2F" w:rsidR="008A61BA" w:rsidRPr="006E182A" w:rsidRDefault="008A61BA" w:rsidP="00AE72C2">
      <w:pPr>
        <w:numPr>
          <w:ilvl w:val="0"/>
          <w:numId w:val="3"/>
        </w:numPr>
        <w:spacing w:after="0"/>
        <w:rPr>
          <w:sz w:val="24"/>
          <w:szCs w:val="24"/>
        </w:rPr>
      </w:pPr>
      <w:r w:rsidRPr="006E182A">
        <w:rPr>
          <w:sz w:val="24"/>
          <w:szCs w:val="24"/>
        </w:rPr>
        <w:t>ISO/IEC</w:t>
      </w:r>
      <w:r w:rsidRPr="006E182A">
        <w:rPr>
          <w:rFonts w:ascii="Arial" w:hAnsi="Arial" w:cs="Arial"/>
          <w:sz w:val="24"/>
          <w:szCs w:val="24"/>
        </w:rPr>
        <w:t> </w:t>
      </w:r>
      <w:r w:rsidRPr="006E182A">
        <w:rPr>
          <w:sz w:val="24"/>
          <w:szCs w:val="24"/>
        </w:rPr>
        <w:t>27001: International standard for establishing and maintaining an Information Security Management System (ISMS)</w:t>
      </w:r>
      <w:r w:rsidR="009E690E">
        <w:rPr>
          <w:sz w:val="24"/>
          <w:szCs w:val="24"/>
        </w:rPr>
        <w:t xml:space="preserve"> [1]</w:t>
      </w:r>
      <w:r w:rsidRPr="006E182A">
        <w:rPr>
          <w:sz w:val="24"/>
          <w:szCs w:val="24"/>
        </w:rPr>
        <w:t>.</w:t>
      </w:r>
    </w:p>
    <w:p w14:paraId="19629060" w14:textId="17540B8B" w:rsidR="008A61BA" w:rsidRPr="006E182A" w:rsidRDefault="008A61BA" w:rsidP="00AE72C2">
      <w:pPr>
        <w:numPr>
          <w:ilvl w:val="0"/>
          <w:numId w:val="3"/>
        </w:numPr>
        <w:spacing w:after="0"/>
        <w:rPr>
          <w:sz w:val="24"/>
          <w:szCs w:val="24"/>
        </w:rPr>
      </w:pPr>
      <w:r w:rsidRPr="006E182A">
        <w:rPr>
          <w:sz w:val="24"/>
          <w:szCs w:val="24"/>
        </w:rPr>
        <w:t>NIST Cybersecurity Framework 2.0: Govern → Identify → Protect → Detect → Respond → Recover</w:t>
      </w:r>
      <w:r w:rsidR="00F238A7">
        <w:rPr>
          <w:sz w:val="24"/>
          <w:szCs w:val="24"/>
        </w:rPr>
        <w:t xml:space="preserve"> [2]</w:t>
      </w:r>
      <w:r w:rsidRPr="006E182A">
        <w:rPr>
          <w:sz w:val="24"/>
          <w:szCs w:val="24"/>
        </w:rPr>
        <w:t>.</w:t>
      </w:r>
    </w:p>
    <w:p w14:paraId="75495F28" w14:textId="0613830F" w:rsidR="008A61BA" w:rsidRPr="006E182A" w:rsidRDefault="008A61BA" w:rsidP="00AE72C2">
      <w:pPr>
        <w:numPr>
          <w:ilvl w:val="0"/>
          <w:numId w:val="3"/>
        </w:numPr>
        <w:spacing w:after="0"/>
        <w:rPr>
          <w:sz w:val="24"/>
          <w:szCs w:val="24"/>
        </w:rPr>
      </w:pPr>
      <w:r w:rsidRPr="006E182A">
        <w:rPr>
          <w:sz w:val="24"/>
          <w:szCs w:val="24"/>
        </w:rPr>
        <w:lastRenderedPageBreak/>
        <w:t>IEC</w:t>
      </w:r>
      <w:r w:rsidRPr="006E182A">
        <w:rPr>
          <w:rFonts w:ascii="Arial" w:hAnsi="Arial" w:cs="Arial"/>
          <w:sz w:val="24"/>
          <w:szCs w:val="24"/>
        </w:rPr>
        <w:t> </w:t>
      </w:r>
      <w:r w:rsidRPr="006E182A">
        <w:rPr>
          <w:sz w:val="24"/>
          <w:szCs w:val="24"/>
        </w:rPr>
        <w:t>62443: Global standard for security of Industrial Automation and Control Systems (IACS)</w:t>
      </w:r>
      <w:r w:rsidR="00340C20">
        <w:rPr>
          <w:sz w:val="24"/>
          <w:szCs w:val="24"/>
        </w:rPr>
        <w:t xml:space="preserve"> [</w:t>
      </w:r>
      <w:r w:rsidR="00A71F7F">
        <w:rPr>
          <w:sz w:val="24"/>
          <w:szCs w:val="24"/>
        </w:rPr>
        <w:t>3</w:t>
      </w:r>
      <w:r w:rsidR="00340C20">
        <w:rPr>
          <w:sz w:val="24"/>
          <w:szCs w:val="24"/>
        </w:rPr>
        <w:t>]</w:t>
      </w:r>
      <w:r w:rsidRPr="006E182A">
        <w:rPr>
          <w:sz w:val="24"/>
          <w:szCs w:val="24"/>
        </w:rPr>
        <w:t>.</w:t>
      </w:r>
    </w:p>
    <w:p w14:paraId="1AD468C9" w14:textId="4254002E" w:rsidR="008A61BA" w:rsidRPr="006E182A" w:rsidRDefault="008A61BA" w:rsidP="00AE72C2">
      <w:pPr>
        <w:numPr>
          <w:ilvl w:val="0"/>
          <w:numId w:val="3"/>
        </w:numPr>
        <w:spacing w:after="0"/>
        <w:rPr>
          <w:sz w:val="24"/>
          <w:szCs w:val="24"/>
        </w:rPr>
      </w:pPr>
      <w:r w:rsidRPr="006E182A">
        <w:rPr>
          <w:sz w:val="24"/>
          <w:szCs w:val="24"/>
        </w:rPr>
        <w:t>NIS2 Directive (EU</w:t>
      </w:r>
      <w:r w:rsidRPr="006E182A">
        <w:rPr>
          <w:rFonts w:ascii="Arial" w:hAnsi="Arial" w:cs="Arial"/>
          <w:sz w:val="24"/>
          <w:szCs w:val="24"/>
        </w:rPr>
        <w:t> </w:t>
      </w:r>
      <w:r w:rsidRPr="006E182A">
        <w:rPr>
          <w:sz w:val="24"/>
          <w:szCs w:val="24"/>
        </w:rPr>
        <w:t>2022/2555): Mandatory security requirements for essential entities, including manufacturing</w:t>
      </w:r>
      <w:r w:rsidR="00A71F7F">
        <w:rPr>
          <w:sz w:val="24"/>
          <w:szCs w:val="24"/>
        </w:rPr>
        <w:t xml:space="preserve"> [4]</w:t>
      </w:r>
      <w:r w:rsidRPr="006E182A">
        <w:rPr>
          <w:sz w:val="24"/>
          <w:szCs w:val="24"/>
        </w:rPr>
        <w:t>.</w:t>
      </w:r>
    </w:p>
    <w:p w14:paraId="61C4A62F" w14:textId="43BD1AC5" w:rsidR="008A61BA" w:rsidRPr="006E182A" w:rsidRDefault="008A61BA" w:rsidP="00AE72C2">
      <w:pPr>
        <w:numPr>
          <w:ilvl w:val="0"/>
          <w:numId w:val="3"/>
        </w:numPr>
        <w:spacing w:after="0"/>
        <w:rPr>
          <w:sz w:val="24"/>
          <w:szCs w:val="24"/>
        </w:rPr>
      </w:pPr>
      <w:r w:rsidRPr="006E182A">
        <w:rPr>
          <w:sz w:val="24"/>
          <w:szCs w:val="24"/>
        </w:rPr>
        <w:t>General Data Protection Regulation (GDPR): Requirements for personal data protection, security, and breach notification</w:t>
      </w:r>
      <w:r w:rsidR="00A71F7F">
        <w:rPr>
          <w:sz w:val="24"/>
          <w:szCs w:val="24"/>
        </w:rPr>
        <w:t xml:space="preserve"> [5]</w:t>
      </w:r>
      <w:r w:rsidRPr="006E182A">
        <w:rPr>
          <w:sz w:val="24"/>
          <w:szCs w:val="24"/>
        </w:rPr>
        <w:t>.</w:t>
      </w:r>
    </w:p>
    <w:p w14:paraId="502837A2" w14:textId="0959B4F3" w:rsidR="008A61BA" w:rsidRPr="006E182A" w:rsidRDefault="008A61BA" w:rsidP="00AE72C2">
      <w:pPr>
        <w:spacing w:after="0"/>
        <w:rPr>
          <w:sz w:val="24"/>
          <w:szCs w:val="24"/>
        </w:rPr>
      </w:pPr>
    </w:p>
    <w:p w14:paraId="31EB2489" w14:textId="77777777" w:rsidR="008A61BA" w:rsidRPr="00AE72C2" w:rsidRDefault="008A61BA" w:rsidP="00AE72C2">
      <w:pPr>
        <w:spacing w:after="0"/>
        <w:rPr>
          <w:b/>
          <w:bCs/>
          <w:sz w:val="24"/>
          <w:szCs w:val="24"/>
        </w:rPr>
      </w:pPr>
      <w:r w:rsidRPr="00AE72C2">
        <w:rPr>
          <w:b/>
          <w:bCs/>
          <w:sz w:val="24"/>
          <w:szCs w:val="24"/>
        </w:rPr>
        <w:t>3. Identification of Threats</w:t>
      </w:r>
    </w:p>
    <w:p w14:paraId="26BAF718" w14:textId="29D483B8" w:rsidR="00AE72C2" w:rsidRDefault="008A61BA" w:rsidP="00AE72C2">
      <w:pPr>
        <w:spacing w:after="0"/>
        <w:rPr>
          <w:b/>
          <w:bCs/>
          <w:sz w:val="24"/>
          <w:szCs w:val="24"/>
        </w:rPr>
      </w:pPr>
      <w:r w:rsidRPr="00AE72C2">
        <w:rPr>
          <w:b/>
          <w:bCs/>
          <w:sz w:val="24"/>
          <w:szCs w:val="24"/>
        </w:rPr>
        <w:t>3.1 External Threats</w:t>
      </w:r>
    </w:p>
    <w:tbl>
      <w:tblPr>
        <w:tblStyle w:val="TableGrid"/>
        <w:tblW w:w="0" w:type="auto"/>
        <w:tblLook w:val="04A0" w:firstRow="1" w:lastRow="0" w:firstColumn="1" w:lastColumn="0" w:noHBand="0" w:noVBand="1"/>
      </w:tblPr>
      <w:tblGrid>
        <w:gridCol w:w="3005"/>
        <w:gridCol w:w="3005"/>
        <w:gridCol w:w="3006"/>
      </w:tblGrid>
      <w:tr w:rsidR="00F57078" w14:paraId="581CC40F" w14:textId="77777777" w:rsidTr="00F57078">
        <w:tc>
          <w:tcPr>
            <w:tcW w:w="3005" w:type="dxa"/>
          </w:tcPr>
          <w:p w14:paraId="2AB7EBEC" w14:textId="1B754CC9" w:rsidR="00F57078" w:rsidRDefault="00F57078" w:rsidP="00AE72C2">
            <w:pPr>
              <w:rPr>
                <w:b/>
                <w:bCs/>
                <w:sz w:val="24"/>
                <w:szCs w:val="24"/>
              </w:rPr>
            </w:pPr>
            <w:r w:rsidRPr="006E182A">
              <w:rPr>
                <w:b/>
                <w:bCs/>
                <w:sz w:val="24"/>
                <w:szCs w:val="24"/>
              </w:rPr>
              <w:t>Threat Category</w:t>
            </w:r>
          </w:p>
        </w:tc>
        <w:tc>
          <w:tcPr>
            <w:tcW w:w="3005" w:type="dxa"/>
          </w:tcPr>
          <w:p w14:paraId="6CE27EBE" w14:textId="0A3902E4" w:rsidR="00F57078" w:rsidRDefault="00F57078" w:rsidP="00AE72C2">
            <w:pPr>
              <w:rPr>
                <w:b/>
                <w:bCs/>
                <w:sz w:val="24"/>
                <w:szCs w:val="24"/>
              </w:rPr>
            </w:pPr>
            <w:r w:rsidRPr="006E182A">
              <w:rPr>
                <w:b/>
                <w:bCs/>
                <w:sz w:val="24"/>
                <w:szCs w:val="24"/>
              </w:rPr>
              <w:t>Description</w:t>
            </w:r>
          </w:p>
        </w:tc>
        <w:tc>
          <w:tcPr>
            <w:tcW w:w="3006" w:type="dxa"/>
          </w:tcPr>
          <w:p w14:paraId="48254033" w14:textId="4D4E499D" w:rsidR="00F57078" w:rsidRDefault="00F57078" w:rsidP="00AE72C2">
            <w:pPr>
              <w:rPr>
                <w:b/>
                <w:bCs/>
                <w:sz w:val="24"/>
                <w:szCs w:val="24"/>
              </w:rPr>
            </w:pPr>
            <w:r w:rsidRPr="006E182A">
              <w:rPr>
                <w:b/>
                <w:bCs/>
                <w:sz w:val="24"/>
                <w:szCs w:val="24"/>
              </w:rPr>
              <w:t>Potential Impact on SFM</w:t>
            </w:r>
          </w:p>
        </w:tc>
      </w:tr>
      <w:tr w:rsidR="00F57078" w14:paraId="62E37B7B" w14:textId="77777777" w:rsidTr="00F57078">
        <w:tc>
          <w:tcPr>
            <w:tcW w:w="3005" w:type="dxa"/>
          </w:tcPr>
          <w:p w14:paraId="629A63FD" w14:textId="05FAFD89" w:rsidR="00F57078" w:rsidRDefault="00F57078" w:rsidP="00AE72C2">
            <w:pPr>
              <w:rPr>
                <w:b/>
                <w:bCs/>
                <w:sz w:val="24"/>
                <w:szCs w:val="24"/>
              </w:rPr>
            </w:pPr>
            <w:r w:rsidRPr="006E182A">
              <w:rPr>
                <w:sz w:val="24"/>
                <w:szCs w:val="24"/>
              </w:rPr>
              <w:t>Ransomware &amp; Malware</w:t>
            </w:r>
          </w:p>
        </w:tc>
        <w:tc>
          <w:tcPr>
            <w:tcW w:w="3005" w:type="dxa"/>
          </w:tcPr>
          <w:p w14:paraId="57FADA5E" w14:textId="4B5E113A" w:rsidR="00F57078" w:rsidRDefault="00643E0F" w:rsidP="00AE72C2">
            <w:pPr>
              <w:rPr>
                <w:b/>
                <w:bCs/>
                <w:sz w:val="24"/>
                <w:szCs w:val="24"/>
              </w:rPr>
            </w:pPr>
            <w:r w:rsidRPr="006E182A">
              <w:rPr>
                <w:sz w:val="24"/>
                <w:szCs w:val="24"/>
              </w:rPr>
              <w:t>Attackers encrypt production systems and exfiltrate sensitive data, demanding payment for restoration. OT</w:t>
            </w:r>
            <w:r w:rsidRPr="006E182A">
              <w:rPr>
                <w:sz w:val="24"/>
                <w:szCs w:val="24"/>
              </w:rPr>
              <w:noBreakHyphen/>
              <w:t>targeted variants specifically evade standard IT defences</w:t>
            </w:r>
            <w:r w:rsidR="00A5618A">
              <w:rPr>
                <w:sz w:val="24"/>
                <w:szCs w:val="24"/>
              </w:rPr>
              <w:t xml:space="preserve"> [8]</w:t>
            </w:r>
            <w:r w:rsidRPr="006E182A">
              <w:rPr>
                <w:sz w:val="24"/>
                <w:szCs w:val="24"/>
              </w:rPr>
              <w:t>.</w:t>
            </w:r>
          </w:p>
        </w:tc>
        <w:tc>
          <w:tcPr>
            <w:tcW w:w="3006" w:type="dxa"/>
          </w:tcPr>
          <w:p w14:paraId="4D9832D9" w14:textId="56F0D7AD" w:rsidR="00F57078" w:rsidRDefault="00643E0F" w:rsidP="00AE72C2">
            <w:pPr>
              <w:rPr>
                <w:b/>
                <w:bCs/>
                <w:sz w:val="24"/>
                <w:szCs w:val="24"/>
              </w:rPr>
            </w:pPr>
            <w:r w:rsidRPr="006E182A">
              <w:rPr>
                <w:sz w:val="24"/>
                <w:szCs w:val="24"/>
              </w:rPr>
              <w:t>Production halt; financial loss; missed delivery deadlines; contractual penalties.</w:t>
            </w:r>
          </w:p>
        </w:tc>
      </w:tr>
      <w:tr w:rsidR="00F57078" w14:paraId="6500062D" w14:textId="77777777" w:rsidTr="00F57078">
        <w:tc>
          <w:tcPr>
            <w:tcW w:w="3005" w:type="dxa"/>
          </w:tcPr>
          <w:p w14:paraId="4C0516EB" w14:textId="32370F14" w:rsidR="00F57078" w:rsidRDefault="00643E0F" w:rsidP="00AE72C2">
            <w:pPr>
              <w:rPr>
                <w:b/>
                <w:bCs/>
                <w:sz w:val="24"/>
                <w:szCs w:val="24"/>
              </w:rPr>
            </w:pPr>
            <w:r w:rsidRPr="006E182A">
              <w:rPr>
                <w:sz w:val="24"/>
                <w:szCs w:val="24"/>
              </w:rPr>
              <w:t>Social Engineering &amp; Phishing</w:t>
            </w:r>
          </w:p>
        </w:tc>
        <w:tc>
          <w:tcPr>
            <w:tcW w:w="3005" w:type="dxa"/>
          </w:tcPr>
          <w:p w14:paraId="7A4D0B29" w14:textId="0925B632" w:rsidR="00F57078" w:rsidRDefault="00643E0F" w:rsidP="00AE72C2">
            <w:pPr>
              <w:rPr>
                <w:b/>
                <w:bCs/>
                <w:sz w:val="24"/>
                <w:szCs w:val="24"/>
              </w:rPr>
            </w:pPr>
            <w:r w:rsidRPr="006E182A">
              <w:rPr>
                <w:sz w:val="24"/>
                <w:szCs w:val="24"/>
              </w:rPr>
              <w:t>Spear</w:t>
            </w:r>
            <w:r w:rsidRPr="006E182A">
              <w:rPr>
                <w:sz w:val="24"/>
                <w:szCs w:val="24"/>
              </w:rPr>
              <w:noBreakHyphen/>
              <w:t>phishing emails targeting procurement and finance staff, impersonating suppliers or executives to steal credentials or initiate fraudulent payments.</w:t>
            </w:r>
          </w:p>
        </w:tc>
        <w:tc>
          <w:tcPr>
            <w:tcW w:w="3006" w:type="dxa"/>
          </w:tcPr>
          <w:p w14:paraId="78B22345" w14:textId="7896FA2E" w:rsidR="00F57078" w:rsidRDefault="00643E0F" w:rsidP="00AE72C2">
            <w:pPr>
              <w:rPr>
                <w:b/>
                <w:bCs/>
                <w:sz w:val="24"/>
                <w:szCs w:val="24"/>
              </w:rPr>
            </w:pPr>
            <w:r w:rsidRPr="006E182A">
              <w:rPr>
                <w:sz w:val="24"/>
                <w:szCs w:val="24"/>
              </w:rPr>
              <w:t>Unauthorised network access; financial fraud; primary entry point for data breaches.</w:t>
            </w:r>
          </w:p>
        </w:tc>
      </w:tr>
      <w:tr w:rsidR="00F57078" w14:paraId="35AF2C62" w14:textId="77777777" w:rsidTr="00F57078">
        <w:tc>
          <w:tcPr>
            <w:tcW w:w="3005" w:type="dxa"/>
          </w:tcPr>
          <w:p w14:paraId="4CF9CCC8" w14:textId="7941D48F" w:rsidR="00F57078" w:rsidRDefault="00643E0F" w:rsidP="00AE72C2">
            <w:pPr>
              <w:rPr>
                <w:b/>
                <w:bCs/>
                <w:sz w:val="24"/>
                <w:szCs w:val="24"/>
              </w:rPr>
            </w:pPr>
            <w:r w:rsidRPr="006E182A">
              <w:rPr>
                <w:sz w:val="24"/>
                <w:szCs w:val="24"/>
              </w:rPr>
              <w:t>IoT &amp; OT Vulnerabilities</w:t>
            </w:r>
          </w:p>
        </w:tc>
        <w:tc>
          <w:tcPr>
            <w:tcW w:w="3005" w:type="dxa"/>
          </w:tcPr>
          <w:p w14:paraId="2631E5BB" w14:textId="7AB53CF8" w:rsidR="00F57078" w:rsidRDefault="00643E0F" w:rsidP="00AE72C2">
            <w:pPr>
              <w:rPr>
                <w:b/>
                <w:bCs/>
                <w:sz w:val="24"/>
                <w:szCs w:val="24"/>
              </w:rPr>
            </w:pPr>
            <w:r w:rsidRPr="006E182A">
              <w:rPr>
                <w:sz w:val="24"/>
                <w:szCs w:val="24"/>
              </w:rPr>
              <w:t>Default passwords, unencrypted communication protocols (Modbus, EtherNet/IP), and unpatchable legacy controllers provide direct access to machinery.</w:t>
            </w:r>
          </w:p>
        </w:tc>
        <w:tc>
          <w:tcPr>
            <w:tcW w:w="3006" w:type="dxa"/>
          </w:tcPr>
          <w:p w14:paraId="6346FEF0" w14:textId="5CCFA998" w:rsidR="00F57078" w:rsidRDefault="00643E0F" w:rsidP="00AE72C2">
            <w:pPr>
              <w:rPr>
                <w:b/>
                <w:bCs/>
                <w:sz w:val="24"/>
                <w:szCs w:val="24"/>
              </w:rPr>
            </w:pPr>
            <w:r w:rsidRPr="006E182A">
              <w:rPr>
                <w:sz w:val="24"/>
                <w:szCs w:val="24"/>
              </w:rPr>
              <w:t>Unauthorised equipment control; safety hazards; operational disruption.</w:t>
            </w:r>
          </w:p>
        </w:tc>
      </w:tr>
      <w:tr w:rsidR="00F57078" w14:paraId="53F9B093" w14:textId="77777777" w:rsidTr="00F57078">
        <w:tc>
          <w:tcPr>
            <w:tcW w:w="3005" w:type="dxa"/>
          </w:tcPr>
          <w:p w14:paraId="1C46745C" w14:textId="0389041E" w:rsidR="00F57078" w:rsidRDefault="00643E0F" w:rsidP="00AE72C2">
            <w:pPr>
              <w:rPr>
                <w:b/>
                <w:bCs/>
                <w:sz w:val="24"/>
                <w:szCs w:val="24"/>
              </w:rPr>
            </w:pPr>
            <w:r w:rsidRPr="006E182A">
              <w:rPr>
                <w:sz w:val="24"/>
                <w:szCs w:val="24"/>
              </w:rPr>
              <w:t>Industrial Espionage</w:t>
            </w:r>
          </w:p>
        </w:tc>
        <w:tc>
          <w:tcPr>
            <w:tcW w:w="3005" w:type="dxa"/>
          </w:tcPr>
          <w:p w14:paraId="55EAAF35" w14:textId="744F7B42" w:rsidR="00F57078" w:rsidRDefault="00643E0F" w:rsidP="00AE72C2">
            <w:pPr>
              <w:rPr>
                <w:b/>
                <w:bCs/>
                <w:sz w:val="24"/>
                <w:szCs w:val="24"/>
              </w:rPr>
            </w:pPr>
            <w:r w:rsidRPr="006E182A">
              <w:rPr>
                <w:sz w:val="24"/>
                <w:szCs w:val="24"/>
              </w:rPr>
              <w:t>Competitors or state</w:t>
            </w:r>
            <w:r w:rsidRPr="006E182A">
              <w:rPr>
                <w:sz w:val="24"/>
                <w:szCs w:val="24"/>
              </w:rPr>
              <w:noBreakHyphen/>
              <w:t>sponsored actors target proprietary designs, manufacturing processes, and client data to gain commercial advantage.</w:t>
            </w:r>
          </w:p>
        </w:tc>
        <w:tc>
          <w:tcPr>
            <w:tcW w:w="3006" w:type="dxa"/>
          </w:tcPr>
          <w:p w14:paraId="27507087" w14:textId="38588353" w:rsidR="00F57078" w:rsidRDefault="00643E0F" w:rsidP="00AE72C2">
            <w:pPr>
              <w:rPr>
                <w:b/>
                <w:bCs/>
                <w:sz w:val="24"/>
                <w:szCs w:val="24"/>
              </w:rPr>
            </w:pPr>
            <w:r w:rsidRPr="006E182A">
              <w:rPr>
                <w:sz w:val="24"/>
                <w:szCs w:val="24"/>
              </w:rPr>
              <w:t>Loss of intellectual property; compromised aerospace/automotive specifications; long</w:t>
            </w:r>
            <w:r w:rsidRPr="006E182A">
              <w:rPr>
                <w:sz w:val="24"/>
                <w:szCs w:val="24"/>
              </w:rPr>
              <w:noBreakHyphen/>
              <w:t>term revenue loss.</w:t>
            </w:r>
          </w:p>
        </w:tc>
      </w:tr>
      <w:tr w:rsidR="00F57078" w14:paraId="6670FC35" w14:textId="77777777" w:rsidTr="00F57078">
        <w:tc>
          <w:tcPr>
            <w:tcW w:w="3005" w:type="dxa"/>
          </w:tcPr>
          <w:p w14:paraId="2CF7E6D2" w14:textId="60A1F0B0" w:rsidR="00F57078" w:rsidRDefault="00643E0F" w:rsidP="00AE72C2">
            <w:pPr>
              <w:rPr>
                <w:b/>
                <w:bCs/>
                <w:sz w:val="24"/>
                <w:szCs w:val="24"/>
              </w:rPr>
            </w:pPr>
            <w:r w:rsidRPr="006E182A">
              <w:rPr>
                <w:sz w:val="24"/>
                <w:szCs w:val="24"/>
              </w:rPr>
              <w:t>Supply</w:t>
            </w:r>
            <w:r w:rsidRPr="006E182A">
              <w:rPr>
                <w:sz w:val="24"/>
                <w:szCs w:val="24"/>
              </w:rPr>
              <w:noBreakHyphen/>
              <w:t>Chain Attacks</w:t>
            </w:r>
          </w:p>
        </w:tc>
        <w:tc>
          <w:tcPr>
            <w:tcW w:w="3005" w:type="dxa"/>
          </w:tcPr>
          <w:p w14:paraId="3D5EE3F3" w14:textId="3BAB14E6" w:rsidR="00F57078" w:rsidRDefault="00643E0F" w:rsidP="00AE72C2">
            <w:pPr>
              <w:rPr>
                <w:b/>
                <w:bCs/>
                <w:sz w:val="24"/>
                <w:szCs w:val="24"/>
              </w:rPr>
            </w:pPr>
            <w:r w:rsidRPr="006E182A">
              <w:rPr>
                <w:sz w:val="24"/>
                <w:szCs w:val="24"/>
              </w:rPr>
              <w:t>Compromised vendors, remote maintenance tools, or third</w:t>
            </w:r>
            <w:r w:rsidRPr="006E182A">
              <w:rPr>
                <w:sz w:val="24"/>
                <w:szCs w:val="24"/>
              </w:rPr>
              <w:noBreakHyphen/>
              <w:t>party software provide attackers with a trusted pathway into SFM’s networks.</w:t>
            </w:r>
          </w:p>
        </w:tc>
        <w:tc>
          <w:tcPr>
            <w:tcW w:w="3006" w:type="dxa"/>
          </w:tcPr>
          <w:p w14:paraId="7C5BBD10" w14:textId="110E8E91" w:rsidR="00F57078" w:rsidRDefault="00643E0F" w:rsidP="00AE72C2">
            <w:pPr>
              <w:rPr>
                <w:b/>
                <w:bCs/>
                <w:sz w:val="24"/>
                <w:szCs w:val="24"/>
              </w:rPr>
            </w:pPr>
            <w:r w:rsidRPr="006E182A">
              <w:rPr>
                <w:sz w:val="24"/>
                <w:szCs w:val="24"/>
              </w:rPr>
              <w:t>Breach through trusted partners; cascading risk across the supply chain.</w:t>
            </w:r>
          </w:p>
        </w:tc>
      </w:tr>
      <w:tr w:rsidR="00F57078" w14:paraId="381EE6B9" w14:textId="77777777" w:rsidTr="00F57078">
        <w:tc>
          <w:tcPr>
            <w:tcW w:w="3005" w:type="dxa"/>
          </w:tcPr>
          <w:p w14:paraId="26E6C381" w14:textId="29FA8895" w:rsidR="00F57078" w:rsidRDefault="00643E0F" w:rsidP="00AE72C2">
            <w:pPr>
              <w:rPr>
                <w:b/>
                <w:bCs/>
                <w:sz w:val="24"/>
                <w:szCs w:val="24"/>
              </w:rPr>
            </w:pPr>
            <w:r w:rsidRPr="006E182A">
              <w:rPr>
                <w:sz w:val="24"/>
                <w:szCs w:val="24"/>
              </w:rPr>
              <w:t>DDoS &amp; Network Attacks</w:t>
            </w:r>
          </w:p>
        </w:tc>
        <w:tc>
          <w:tcPr>
            <w:tcW w:w="3005" w:type="dxa"/>
          </w:tcPr>
          <w:p w14:paraId="7DE6FDE8" w14:textId="346FCEA9" w:rsidR="00F57078" w:rsidRDefault="00643E0F" w:rsidP="00AE72C2">
            <w:pPr>
              <w:rPr>
                <w:b/>
                <w:bCs/>
                <w:sz w:val="24"/>
                <w:szCs w:val="24"/>
              </w:rPr>
            </w:pPr>
            <w:r w:rsidRPr="006E182A">
              <w:rPr>
                <w:sz w:val="24"/>
                <w:szCs w:val="24"/>
              </w:rPr>
              <w:t>Overwhelming cloud</w:t>
            </w:r>
            <w:r w:rsidRPr="006E182A">
              <w:rPr>
                <w:sz w:val="24"/>
                <w:szCs w:val="24"/>
              </w:rPr>
              <w:noBreakHyphen/>
              <w:t xml:space="preserve">based management systems or network </w:t>
            </w:r>
            <w:r w:rsidRPr="006E182A">
              <w:rPr>
                <w:sz w:val="24"/>
                <w:szCs w:val="24"/>
              </w:rPr>
              <w:lastRenderedPageBreak/>
              <w:t>infrastructure to disrupt operations.</w:t>
            </w:r>
          </w:p>
        </w:tc>
        <w:tc>
          <w:tcPr>
            <w:tcW w:w="3006" w:type="dxa"/>
          </w:tcPr>
          <w:p w14:paraId="21A7A984" w14:textId="2290362F" w:rsidR="00F57078" w:rsidRDefault="00643E0F" w:rsidP="00AE72C2">
            <w:pPr>
              <w:rPr>
                <w:b/>
                <w:bCs/>
                <w:sz w:val="24"/>
                <w:szCs w:val="24"/>
              </w:rPr>
            </w:pPr>
            <w:r w:rsidRPr="006E182A">
              <w:rPr>
                <w:sz w:val="24"/>
                <w:szCs w:val="24"/>
              </w:rPr>
              <w:lastRenderedPageBreak/>
              <w:t>System unavailability; inability to monitor or control production.</w:t>
            </w:r>
          </w:p>
        </w:tc>
      </w:tr>
    </w:tbl>
    <w:tbl>
      <w:tblPr>
        <w:tblW w:w="0" w:type="auto"/>
        <w:tblCellSpacing w:w="15" w:type="dxa"/>
        <w:tblCellMar>
          <w:left w:w="0" w:type="dxa"/>
          <w:right w:w="0" w:type="dxa"/>
        </w:tblCellMar>
        <w:tblLook w:val="04A0" w:firstRow="1" w:lastRow="0" w:firstColumn="1" w:lastColumn="0" w:noHBand="0" w:noVBand="1"/>
      </w:tblPr>
      <w:tblGrid>
        <w:gridCol w:w="2127"/>
        <w:gridCol w:w="3543"/>
        <w:gridCol w:w="3356"/>
      </w:tblGrid>
      <w:tr w:rsidR="008A61BA" w:rsidRPr="006E182A" w14:paraId="3CCE1EC2" w14:textId="77777777" w:rsidTr="00643E0F">
        <w:trPr>
          <w:tblHeader/>
          <w:tblCellSpacing w:w="15" w:type="dxa"/>
        </w:trPr>
        <w:tc>
          <w:tcPr>
            <w:tcW w:w="2082" w:type="dxa"/>
            <w:vAlign w:val="center"/>
            <w:hideMark/>
          </w:tcPr>
          <w:p w14:paraId="217705FC" w14:textId="48D12B42" w:rsidR="008A61BA" w:rsidRPr="006E182A" w:rsidRDefault="008A61BA" w:rsidP="008A61BA">
            <w:pPr>
              <w:rPr>
                <w:b/>
                <w:bCs/>
                <w:sz w:val="24"/>
                <w:szCs w:val="24"/>
              </w:rPr>
            </w:pPr>
          </w:p>
        </w:tc>
        <w:tc>
          <w:tcPr>
            <w:tcW w:w="3513" w:type="dxa"/>
            <w:vAlign w:val="center"/>
            <w:hideMark/>
          </w:tcPr>
          <w:p w14:paraId="6E2D66BE" w14:textId="22073996" w:rsidR="008A61BA" w:rsidRPr="006E182A" w:rsidRDefault="008A61BA" w:rsidP="008A61BA">
            <w:pPr>
              <w:rPr>
                <w:b/>
                <w:bCs/>
                <w:sz w:val="24"/>
                <w:szCs w:val="24"/>
              </w:rPr>
            </w:pPr>
          </w:p>
        </w:tc>
        <w:tc>
          <w:tcPr>
            <w:tcW w:w="3311" w:type="dxa"/>
            <w:vAlign w:val="center"/>
            <w:hideMark/>
          </w:tcPr>
          <w:p w14:paraId="5ECB6AD4" w14:textId="64813EAC" w:rsidR="008A61BA" w:rsidRPr="006E182A" w:rsidRDefault="008A61BA" w:rsidP="008A61BA">
            <w:pPr>
              <w:rPr>
                <w:b/>
                <w:bCs/>
                <w:sz w:val="24"/>
                <w:szCs w:val="24"/>
              </w:rPr>
            </w:pPr>
          </w:p>
        </w:tc>
      </w:tr>
      <w:tr w:rsidR="008A61BA" w:rsidRPr="006E182A" w14:paraId="0B1DB02A" w14:textId="77777777" w:rsidTr="00643E0F">
        <w:trPr>
          <w:tblCellSpacing w:w="15" w:type="dxa"/>
        </w:trPr>
        <w:tc>
          <w:tcPr>
            <w:tcW w:w="2082" w:type="dxa"/>
            <w:vAlign w:val="center"/>
            <w:hideMark/>
          </w:tcPr>
          <w:p w14:paraId="4A7EC6DA" w14:textId="3A05A796" w:rsidR="008A61BA" w:rsidRPr="006E182A" w:rsidRDefault="008A61BA" w:rsidP="008A61BA">
            <w:pPr>
              <w:rPr>
                <w:sz w:val="24"/>
                <w:szCs w:val="24"/>
              </w:rPr>
            </w:pPr>
          </w:p>
        </w:tc>
        <w:tc>
          <w:tcPr>
            <w:tcW w:w="3513" w:type="dxa"/>
            <w:vAlign w:val="center"/>
            <w:hideMark/>
          </w:tcPr>
          <w:p w14:paraId="7C9F72E2" w14:textId="4AFC238C" w:rsidR="008A61BA" w:rsidRPr="006E182A" w:rsidRDefault="008A61BA" w:rsidP="008A61BA">
            <w:pPr>
              <w:rPr>
                <w:sz w:val="24"/>
                <w:szCs w:val="24"/>
              </w:rPr>
            </w:pPr>
          </w:p>
        </w:tc>
        <w:tc>
          <w:tcPr>
            <w:tcW w:w="3311" w:type="dxa"/>
            <w:vAlign w:val="center"/>
            <w:hideMark/>
          </w:tcPr>
          <w:p w14:paraId="0C073234" w14:textId="7C54A953" w:rsidR="008A61BA" w:rsidRPr="006E182A" w:rsidRDefault="008A61BA" w:rsidP="008A61BA">
            <w:pPr>
              <w:rPr>
                <w:sz w:val="24"/>
                <w:szCs w:val="24"/>
              </w:rPr>
            </w:pPr>
          </w:p>
        </w:tc>
      </w:tr>
      <w:tr w:rsidR="008A61BA" w:rsidRPr="006E182A" w14:paraId="5E6013D0" w14:textId="77777777" w:rsidTr="00643E0F">
        <w:trPr>
          <w:tblCellSpacing w:w="15" w:type="dxa"/>
        </w:trPr>
        <w:tc>
          <w:tcPr>
            <w:tcW w:w="2082" w:type="dxa"/>
            <w:vAlign w:val="center"/>
            <w:hideMark/>
          </w:tcPr>
          <w:p w14:paraId="0CFBE260" w14:textId="2FAD9B99" w:rsidR="008A61BA" w:rsidRPr="006E182A" w:rsidRDefault="008A61BA" w:rsidP="008A61BA">
            <w:pPr>
              <w:rPr>
                <w:sz w:val="24"/>
                <w:szCs w:val="24"/>
              </w:rPr>
            </w:pPr>
          </w:p>
        </w:tc>
        <w:tc>
          <w:tcPr>
            <w:tcW w:w="3513" w:type="dxa"/>
            <w:vAlign w:val="center"/>
            <w:hideMark/>
          </w:tcPr>
          <w:p w14:paraId="3628294F" w14:textId="48DE09AB" w:rsidR="008A61BA" w:rsidRPr="006E182A" w:rsidRDefault="008A61BA" w:rsidP="008A61BA">
            <w:pPr>
              <w:rPr>
                <w:sz w:val="24"/>
                <w:szCs w:val="24"/>
              </w:rPr>
            </w:pPr>
          </w:p>
        </w:tc>
        <w:tc>
          <w:tcPr>
            <w:tcW w:w="3311" w:type="dxa"/>
            <w:vAlign w:val="center"/>
            <w:hideMark/>
          </w:tcPr>
          <w:p w14:paraId="3DC58A86" w14:textId="3CCBFC33" w:rsidR="008A61BA" w:rsidRPr="006E182A" w:rsidRDefault="008A61BA" w:rsidP="008A61BA">
            <w:pPr>
              <w:rPr>
                <w:sz w:val="24"/>
                <w:szCs w:val="24"/>
              </w:rPr>
            </w:pPr>
          </w:p>
        </w:tc>
      </w:tr>
      <w:tr w:rsidR="008A61BA" w:rsidRPr="006E182A" w14:paraId="422C5284" w14:textId="77777777" w:rsidTr="00643E0F">
        <w:trPr>
          <w:tblCellSpacing w:w="15" w:type="dxa"/>
        </w:trPr>
        <w:tc>
          <w:tcPr>
            <w:tcW w:w="2082" w:type="dxa"/>
            <w:vAlign w:val="center"/>
            <w:hideMark/>
          </w:tcPr>
          <w:p w14:paraId="26E50A4D" w14:textId="5D614FDE" w:rsidR="008A61BA" w:rsidRPr="006E182A" w:rsidRDefault="008A61BA" w:rsidP="008A61BA">
            <w:pPr>
              <w:rPr>
                <w:sz w:val="24"/>
                <w:szCs w:val="24"/>
              </w:rPr>
            </w:pPr>
          </w:p>
        </w:tc>
        <w:tc>
          <w:tcPr>
            <w:tcW w:w="3513" w:type="dxa"/>
            <w:vAlign w:val="center"/>
            <w:hideMark/>
          </w:tcPr>
          <w:p w14:paraId="3BC8E97D" w14:textId="3D8A38E3" w:rsidR="008A61BA" w:rsidRPr="006E182A" w:rsidRDefault="008A61BA" w:rsidP="008A61BA">
            <w:pPr>
              <w:rPr>
                <w:sz w:val="24"/>
                <w:szCs w:val="24"/>
              </w:rPr>
            </w:pPr>
          </w:p>
        </w:tc>
        <w:tc>
          <w:tcPr>
            <w:tcW w:w="3311" w:type="dxa"/>
            <w:vAlign w:val="center"/>
            <w:hideMark/>
          </w:tcPr>
          <w:p w14:paraId="25B23F1F" w14:textId="2D637D6E" w:rsidR="008A61BA" w:rsidRPr="006E182A" w:rsidRDefault="008A61BA" w:rsidP="008A61BA">
            <w:pPr>
              <w:rPr>
                <w:sz w:val="24"/>
                <w:szCs w:val="24"/>
              </w:rPr>
            </w:pPr>
          </w:p>
        </w:tc>
      </w:tr>
      <w:tr w:rsidR="008A61BA" w:rsidRPr="006E182A" w14:paraId="5F99DF2C" w14:textId="77777777" w:rsidTr="00643E0F">
        <w:trPr>
          <w:tblCellSpacing w:w="15" w:type="dxa"/>
        </w:trPr>
        <w:tc>
          <w:tcPr>
            <w:tcW w:w="2082" w:type="dxa"/>
            <w:vAlign w:val="center"/>
            <w:hideMark/>
          </w:tcPr>
          <w:p w14:paraId="39666C05" w14:textId="423EEFF9" w:rsidR="008A61BA" w:rsidRPr="006E182A" w:rsidRDefault="008A61BA" w:rsidP="008A61BA">
            <w:pPr>
              <w:rPr>
                <w:sz w:val="24"/>
                <w:szCs w:val="24"/>
              </w:rPr>
            </w:pPr>
          </w:p>
        </w:tc>
        <w:tc>
          <w:tcPr>
            <w:tcW w:w="3513" w:type="dxa"/>
            <w:vAlign w:val="center"/>
            <w:hideMark/>
          </w:tcPr>
          <w:p w14:paraId="294ABC08" w14:textId="4809D131" w:rsidR="008A61BA" w:rsidRPr="006E182A" w:rsidRDefault="008A61BA" w:rsidP="008A61BA">
            <w:pPr>
              <w:rPr>
                <w:sz w:val="24"/>
                <w:szCs w:val="24"/>
              </w:rPr>
            </w:pPr>
          </w:p>
        </w:tc>
        <w:tc>
          <w:tcPr>
            <w:tcW w:w="3311" w:type="dxa"/>
            <w:vAlign w:val="center"/>
            <w:hideMark/>
          </w:tcPr>
          <w:p w14:paraId="331C4BEF" w14:textId="0A4FF436" w:rsidR="008A61BA" w:rsidRPr="006E182A" w:rsidRDefault="008A61BA" w:rsidP="008A61BA">
            <w:pPr>
              <w:rPr>
                <w:sz w:val="24"/>
                <w:szCs w:val="24"/>
              </w:rPr>
            </w:pPr>
          </w:p>
        </w:tc>
      </w:tr>
      <w:tr w:rsidR="008A61BA" w:rsidRPr="006E182A" w14:paraId="7449B0D3" w14:textId="77777777" w:rsidTr="00643E0F">
        <w:trPr>
          <w:tblCellSpacing w:w="15" w:type="dxa"/>
        </w:trPr>
        <w:tc>
          <w:tcPr>
            <w:tcW w:w="2082" w:type="dxa"/>
            <w:vAlign w:val="center"/>
            <w:hideMark/>
          </w:tcPr>
          <w:p w14:paraId="2D138289" w14:textId="4DD788A5" w:rsidR="008A61BA" w:rsidRPr="006E182A" w:rsidRDefault="008A61BA" w:rsidP="00BA3092">
            <w:pPr>
              <w:spacing w:after="0"/>
              <w:rPr>
                <w:sz w:val="24"/>
                <w:szCs w:val="24"/>
              </w:rPr>
            </w:pPr>
          </w:p>
        </w:tc>
        <w:tc>
          <w:tcPr>
            <w:tcW w:w="3513" w:type="dxa"/>
            <w:vAlign w:val="center"/>
            <w:hideMark/>
          </w:tcPr>
          <w:p w14:paraId="60839CA8" w14:textId="50EDF4C5" w:rsidR="008A61BA" w:rsidRPr="006E182A" w:rsidRDefault="008A61BA" w:rsidP="00BA3092">
            <w:pPr>
              <w:spacing w:after="0"/>
              <w:rPr>
                <w:sz w:val="24"/>
                <w:szCs w:val="24"/>
              </w:rPr>
            </w:pPr>
          </w:p>
        </w:tc>
        <w:tc>
          <w:tcPr>
            <w:tcW w:w="3311" w:type="dxa"/>
            <w:vAlign w:val="center"/>
            <w:hideMark/>
          </w:tcPr>
          <w:p w14:paraId="341DBF89" w14:textId="3FC2038A" w:rsidR="008A61BA" w:rsidRPr="006E182A" w:rsidRDefault="008A61BA" w:rsidP="00BA3092">
            <w:pPr>
              <w:spacing w:after="0"/>
              <w:rPr>
                <w:sz w:val="24"/>
                <w:szCs w:val="24"/>
              </w:rPr>
            </w:pPr>
          </w:p>
        </w:tc>
      </w:tr>
      <w:tr w:rsidR="008A61BA" w:rsidRPr="006E182A" w14:paraId="46D7506C" w14:textId="77777777" w:rsidTr="00643E0F">
        <w:trPr>
          <w:tblCellSpacing w:w="15" w:type="dxa"/>
        </w:trPr>
        <w:tc>
          <w:tcPr>
            <w:tcW w:w="2082" w:type="dxa"/>
            <w:vAlign w:val="center"/>
            <w:hideMark/>
          </w:tcPr>
          <w:p w14:paraId="4A11887C" w14:textId="41FD3582" w:rsidR="008A61BA" w:rsidRPr="006E182A" w:rsidRDefault="008A61BA" w:rsidP="00BA3092">
            <w:pPr>
              <w:spacing w:after="0"/>
              <w:rPr>
                <w:sz w:val="24"/>
                <w:szCs w:val="24"/>
              </w:rPr>
            </w:pPr>
          </w:p>
        </w:tc>
        <w:tc>
          <w:tcPr>
            <w:tcW w:w="3513" w:type="dxa"/>
            <w:vAlign w:val="center"/>
            <w:hideMark/>
          </w:tcPr>
          <w:p w14:paraId="1DADE460" w14:textId="3B151FC0" w:rsidR="008A61BA" w:rsidRPr="006E182A" w:rsidRDefault="008A61BA" w:rsidP="00BA3092">
            <w:pPr>
              <w:spacing w:after="0"/>
              <w:rPr>
                <w:sz w:val="24"/>
                <w:szCs w:val="24"/>
              </w:rPr>
            </w:pPr>
          </w:p>
        </w:tc>
        <w:tc>
          <w:tcPr>
            <w:tcW w:w="3311" w:type="dxa"/>
            <w:vAlign w:val="center"/>
            <w:hideMark/>
          </w:tcPr>
          <w:p w14:paraId="331EFCDC" w14:textId="31018676" w:rsidR="008A61BA" w:rsidRPr="006E182A" w:rsidRDefault="008A61BA" w:rsidP="00BA3092">
            <w:pPr>
              <w:spacing w:after="0"/>
              <w:rPr>
                <w:sz w:val="24"/>
                <w:szCs w:val="24"/>
              </w:rPr>
            </w:pPr>
          </w:p>
        </w:tc>
      </w:tr>
    </w:tbl>
    <w:p w14:paraId="4D352A88" w14:textId="77777777" w:rsidR="008A61BA" w:rsidRDefault="008A61BA" w:rsidP="00BA3092">
      <w:pPr>
        <w:spacing w:after="0"/>
        <w:rPr>
          <w:b/>
          <w:bCs/>
          <w:sz w:val="24"/>
          <w:szCs w:val="24"/>
        </w:rPr>
      </w:pPr>
      <w:r w:rsidRPr="00643E0F">
        <w:rPr>
          <w:b/>
          <w:bCs/>
          <w:sz w:val="24"/>
          <w:szCs w:val="24"/>
        </w:rPr>
        <w:t>3.2 Internal Threats</w:t>
      </w:r>
    </w:p>
    <w:tbl>
      <w:tblPr>
        <w:tblStyle w:val="TableGrid"/>
        <w:tblW w:w="0" w:type="auto"/>
        <w:tblLook w:val="04A0" w:firstRow="1" w:lastRow="0" w:firstColumn="1" w:lastColumn="0" w:noHBand="0" w:noVBand="1"/>
      </w:tblPr>
      <w:tblGrid>
        <w:gridCol w:w="3005"/>
        <w:gridCol w:w="3005"/>
        <w:gridCol w:w="3006"/>
      </w:tblGrid>
      <w:tr w:rsidR="00BA3092" w14:paraId="58050FC8" w14:textId="77777777" w:rsidTr="00BA3092">
        <w:tc>
          <w:tcPr>
            <w:tcW w:w="3005" w:type="dxa"/>
          </w:tcPr>
          <w:p w14:paraId="77AC5629" w14:textId="0CA33631" w:rsidR="00BA3092" w:rsidRDefault="00BA3092" w:rsidP="00BA3092">
            <w:pPr>
              <w:rPr>
                <w:b/>
                <w:bCs/>
                <w:sz w:val="24"/>
                <w:szCs w:val="24"/>
              </w:rPr>
            </w:pPr>
            <w:r w:rsidRPr="006E182A">
              <w:rPr>
                <w:b/>
                <w:bCs/>
                <w:sz w:val="24"/>
                <w:szCs w:val="24"/>
              </w:rPr>
              <w:t>Threat Category</w:t>
            </w:r>
          </w:p>
        </w:tc>
        <w:tc>
          <w:tcPr>
            <w:tcW w:w="3005" w:type="dxa"/>
          </w:tcPr>
          <w:p w14:paraId="2972663F" w14:textId="02F37152" w:rsidR="00BA3092" w:rsidRDefault="00BA3092" w:rsidP="00BA3092">
            <w:pPr>
              <w:rPr>
                <w:b/>
                <w:bCs/>
                <w:sz w:val="24"/>
                <w:szCs w:val="24"/>
              </w:rPr>
            </w:pPr>
            <w:r w:rsidRPr="006E182A">
              <w:rPr>
                <w:b/>
                <w:bCs/>
                <w:sz w:val="24"/>
                <w:szCs w:val="24"/>
              </w:rPr>
              <w:t>Description</w:t>
            </w:r>
          </w:p>
        </w:tc>
        <w:tc>
          <w:tcPr>
            <w:tcW w:w="3006" w:type="dxa"/>
          </w:tcPr>
          <w:p w14:paraId="24C94266" w14:textId="59B7026E" w:rsidR="00BA3092" w:rsidRDefault="00BA3092" w:rsidP="00BA3092">
            <w:pPr>
              <w:rPr>
                <w:b/>
                <w:bCs/>
                <w:sz w:val="24"/>
                <w:szCs w:val="24"/>
              </w:rPr>
            </w:pPr>
            <w:r w:rsidRPr="006E182A">
              <w:rPr>
                <w:b/>
                <w:bCs/>
                <w:sz w:val="24"/>
                <w:szCs w:val="24"/>
              </w:rPr>
              <w:t>Potential Impact on SFM</w:t>
            </w:r>
          </w:p>
        </w:tc>
      </w:tr>
      <w:tr w:rsidR="00BA3092" w14:paraId="0A4DCF16" w14:textId="77777777" w:rsidTr="00BA3092">
        <w:tc>
          <w:tcPr>
            <w:tcW w:w="3005" w:type="dxa"/>
          </w:tcPr>
          <w:p w14:paraId="553B457F" w14:textId="76A588EC" w:rsidR="00BA3092" w:rsidRDefault="00BA3092" w:rsidP="00BA3092">
            <w:pPr>
              <w:rPr>
                <w:b/>
                <w:bCs/>
                <w:sz w:val="24"/>
                <w:szCs w:val="24"/>
              </w:rPr>
            </w:pPr>
            <w:r w:rsidRPr="006E182A">
              <w:rPr>
                <w:sz w:val="24"/>
                <w:szCs w:val="24"/>
              </w:rPr>
              <w:t>Human Error</w:t>
            </w:r>
          </w:p>
        </w:tc>
        <w:tc>
          <w:tcPr>
            <w:tcW w:w="3005" w:type="dxa"/>
          </w:tcPr>
          <w:p w14:paraId="5DE5EACF" w14:textId="2645A2FB" w:rsidR="00BA3092" w:rsidRDefault="00BA3092" w:rsidP="00BA3092">
            <w:pPr>
              <w:rPr>
                <w:b/>
                <w:bCs/>
                <w:sz w:val="24"/>
                <w:szCs w:val="24"/>
              </w:rPr>
            </w:pPr>
            <w:r w:rsidRPr="006E182A">
              <w:rPr>
                <w:sz w:val="24"/>
                <w:szCs w:val="24"/>
              </w:rPr>
              <w:t>Misconfigured devices, lost credentials, unapproved USB drives, and password sharing create accidental vulnerabilities.</w:t>
            </w:r>
          </w:p>
        </w:tc>
        <w:tc>
          <w:tcPr>
            <w:tcW w:w="3006" w:type="dxa"/>
          </w:tcPr>
          <w:p w14:paraId="586DE096" w14:textId="15B12EB8" w:rsidR="00BA3092" w:rsidRDefault="00BA3092" w:rsidP="00BA3092">
            <w:pPr>
              <w:rPr>
                <w:b/>
                <w:bCs/>
                <w:sz w:val="24"/>
                <w:szCs w:val="24"/>
              </w:rPr>
            </w:pPr>
            <w:r w:rsidRPr="006E182A">
              <w:rPr>
                <w:sz w:val="24"/>
                <w:szCs w:val="24"/>
              </w:rPr>
              <w:t>Malware infections; data leaks; unplanned outages.</w:t>
            </w:r>
          </w:p>
        </w:tc>
      </w:tr>
      <w:tr w:rsidR="00BA3092" w14:paraId="38BF11D3" w14:textId="77777777" w:rsidTr="00BA3092">
        <w:tc>
          <w:tcPr>
            <w:tcW w:w="3005" w:type="dxa"/>
          </w:tcPr>
          <w:p w14:paraId="660E2461" w14:textId="2AD498CA" w:rsidR="00BA3092" w:rsidRDefault="00BA3092" w:rsidP="00BA3092">
            <w:pPr>
              <w:rPr>
                <w:b/>
                <w:bCs/>
                <w:sz w:val="24"/>
                <w:szCs w:val="24"/>
              </w:rPr>
            </w:pPr>
            <w:r w:rsidRPr="006E182A">
              <w:rPr>
                <w:sz w:val="24"/>
                <w:szCs w:val="24"/>
              </w:rPr>
              <w:t>Insider Threats</w:t>
            </w:r>
          </w:p>
        </w:tc>
        <w:tc>
          <w:tcPr>
            <w:tcW w:w="3005" w:type="dxa"/>
          </w:tcPr>
          <w:p w14:paraId="47968F94" w14:textId="6A3A868F" w:rsidR="00BA3092" w:rsidRDefault="00BA3092" w:rsidP="00BA3092">
            <w:pPr>
              <w:rPr>
                <w:b/>
                <w:bCs/>
                <w:sz w:val="24"/>
                <w:szCs w:val="24"/>
              </w:rPr>
            </w:pPr>
            <w:r w:rsidRPr="006E182A">
              <w:rPr>
                <w:sz w:val="24"/>
                <w:szCs w:val="24"/>
              </w:rPr>
              <w:t>Current or former employees abusing authorised access to steal data, sabotage production, or bypass controls.</w:t>
            </w:r>
          </w:p>
        </w:tc>
        <w:tc>
          <w:tcPr>
            <w:tcW w:w="3006" w:type="dxa"/>
          </w:tcPr>
          <w:p w14:paraId="760F01A5" w14:textId="5C300B01" w:rsidR="00BA3092" w:rsidRDefault="00BA3092" w:rsidP="00BA3092">
            <w:pPr>
              <w:rPr>
                <w:b/>
                <w:bCs/>
                <w:sz w:val="24"/>
                <w:szCs w:val="24"/>
              </w:rPr>
            </w:pPr>
            <w:r w:rsidRPr="006E182A">
              <w:rPr>
                <w:sz w:val="24"/>
                <w:szCs w:val="24"/>
              </w:rPr>
              <w:t>Intellectual property theft; deliberate operational disruption.</w:t>
            </w:r>
          </w:p>
        </w:tc>
      </w:tr>
      <w:tr w:rsidR="00BA3092" w14:paraId="6F2A5BB4" w14:textId="77777777" w:rsidTr="00BA3092">
        <w:tc>
          <w:tcPr>
            <w:tcW w:w="3005" w:type="dxa"/>
          </w:tcPr>
          <w:p w14:paraId="151BA14C" w14:textId="0D242B0D" w:rsidR="00BA3092" w:rsidRDefault="00BA3092" w:rsidP="00BA3092">
            <w:pPr>
              <w:rPr>
                <w:b/>
                <w:bCs/>
                <w:sz w:val="24"/>
                <w:szCs w:val="24"/>
              </w:rPr>
            </w:pPr>
            <w:r w:rsidRPr="006E182A">
              <w:rPr>
                <w:sz w:val="24"/>
                <w:szCs w:val="24"/>
              </w:rPr>
              <w:t>Weak Access Governance</w:t>
            </w:r>
          </w:p>
        </w:tc>
        <w:tc>
          <w:tcPr>
            <w:tcW w:w="3005" w:type="dxa"/>
          </w:tcPr>
          <w:p w14:paraId="6007ABB0" w14:textId="66EEE3E4" w:rsidR="00BA3092" w:rsidRDefault="00BA3092" w:rsidP="00BA3092">
            <w:pPr>
              <w:rPr>
                <w:b/>
                <w:bCs/>
                <w:sz w:val="24"/>
                <w:szCs w:val="24"/>
              </w:rPr>
            </w:pPr>
            <w:r w:rsidRPr="006E182A">
              <w:rPr>
                <w:sz w:val="24"/>
                <w:szCs w:val="24"/>
              </w:rPr>
              <w:t>Over</w:t>
            </w:r>
            <w:r w:rsidRPr="006E182A">
              <w:rPr>
                <w:sz w:val="24"/>
                <w:szCs w:val="24"/>
              </w:rPr>
              <w:noBreakHyphen/>
              <w:t>privileged user accounts, orphaned permissions, and shared credentials for OT systems create uncontrolled access.</w:t>
            </w:r>
          </w:p>
        </w:tc>
        <w:tc>
          <w:tcPr>
            <w:tcW w:w="3006" w:type="dxa"/>
          </w:tcPr>
          <w:p w14:paraId="215258EE" w14:textId="5040139C" w:rsidR="00BA3092" w:rsidRDefault="00BA3092" w:rsidP="00BA3092">
            <w:pPr>
              <w:rPr>
                <w:b/>
                <w:bCs/>
                <w:sz w:val="24"/>
                <w:szCs w:val="24"/>
              </w:rPr>
            </w:pPr>
            <w:r w:rsidRPr="006E182A">
              <w:rPr>
                <w:sz w:val="24"/>
                <w:szCs w:val="24"/>
              </w:rPr>
              <w:t>Unauthorised system changes; incomplete audit trails; difficulty identifying responsibility.</w:t>
            </w:r>
          </w:p>
        </w:tc>
      </w:tr>
      <w:tr w:rsidR="00BA3092" w14:paraId="0D1F38F1" w14:textId="77777777" w:rsidTr="00D96560">
        <w:tc>
          <w:tcPr>
            <w:tcW w:w="3005" w:type="dxa"/>
          </w:tcPr>
          <w:p w14:paraId="470CFFE7" w14:textId="2C1E4388" w:rsidR="00BA3092" w:rsidRDefault="00BA3092" w:rsidP="00BA3092">
            <w:pPr>
              <w:rPr>
                <w:b/>
                <w:bCs/>
                <w:sz w:val="24"/>
                <w:szCs w:val="24"/>
              </w:rPr>
            </w:pPr>
            <w:r w:rsidRPr="006E182A">
              <w:rPr>
                <w:sz w:val="24"/>
                <w:szCs w:val="24"/>
              </w:rPr>
              <w:t>Legacy Practices</w:t>
            </w:r>
          </w:p>
        </w:tc>
        <w:tc>
          <w:tcPr>
            <w:tcW w:w="3005" w:type="dxa"/>
          </w:tcPr>
          <w:p w14:paraId="58C20FF7" w14:textId="252F8BB6" w:rsidR="00BA3092" w:rsidRDefault="00BA3092" w:rsidP="00BA3092">
            <w:pPr>
              <w:rPr>
                <w:b/>
                <w:bCs/>
                <w:sz w:val="24"/>
                <w:szCs w:val="24"/>
              </w:rPr>
            </w:pPr>
            <w:r w:rsidRPr="006E182A">
              <w:rPr>
                <w:sz w:val="24"/>
                <w:szCs w:val="24"/>
              </w:rPr>
              <w:t>Operational staff bypassing security controls to meet production targets; installing unapproved software.</w:t>
            </w:r>
          </w:p>
        </w:tc>
        <w:tc>
          <w:tcPr>
            <w:tcW w:w="3006" w:type="dxa"/>
            <w:vAlign w:val="center"/>
          </w:tcPr>
          <w:p w14:paraId="27EB68C6" w14:textId="62C2A950" w:rsidR="00BA3092" w:rsidRDefault="00BA3092" w:rsidP="00BA3092">
            <w:pPr>
              <w:rPr>
                <w:b/>
                <w:bCs/>
                <w:sz w:val="24"/>
                <w:szCs w:val="24"/>
              </w:rPr>
            </w:pPr>
            <w:r w:rsidRPr="006E182A">
              <w:rPr>
                <w:sz w:val="24"/>
                <w:szCs w:val="24"/>
              </w:rPr>
              <w:t>Policy erosion; inconsistent protection; compliance failures.</w:t>
            </w:r>
          </w:p>
        </w:tc>
      </w:tr>
    </w:tbl>
    <w:p w14:paraId="57DC224D" w14:textId="77777777" w:rsidR="00964ABC" w:rsidRDefault="00964ABC" w:rsidP="008A61BA">
      <w:pPr>
        <w:rPr>
          <w:sz w:val="24"/>
          <w:szCs w:val="24"/>
        </w:rPr>
      </w:pPr>
    </w:p>
    <w:p w14:paraId="1BA5D69A" w14:textId="4986EA6D" w:rsidR="008A61BA" w:rsidRPr="00964ABC" w:rsidRDefault="008A61BA" w:rsidP="00964ABC">
      <w:pPr>
        <w:spacing w:after="0"/>
        <w:rPr>
          <w:b/>
          <w:bCs/>
          <w:sz w:val="24"/>
          <w:szCs w:val="24"/>
        </w:rPr>
      </w:pPr>
      <w:r w:rsidRPr="00964ABC">
        <w:rPr>
          <w:b/>
          <w:bCs/>
          <w:sz w:val="24"/>
          <w:szCs w:val="24"/>
        </w:rPr>
        <w:t>4. Security Policy Framework</w:t>
      </w:r>
    </w:p>
    <w:p w14:paraId="44268BCA" w14:textId="77777777" w:rsidR="008A61BA" w:rsidRPr="00964ABC" w:rsidRDefault="008A61BA" w:rsidP="00964ABC">
      <w:pPr>
        <w:spacing w:after="0"/>
        <w:rPr>
          <w:b/>
          <w:bCs/>
          <w:sz w:val="24"/>
          <w:szCs w:val="24"/>
        </w:rPr>
      </w:pPr>
      <w:r w:rsidRPr="00964ABC">
        <w:rPr>
          <w:b/>
          <w:bCs/>
          <w:sz w:val="24"/>
          <w:szCs w:val="24"/>
        </w:rPr>
        <w:t>4.1 Information Security Governance Policy</w:t>
      </w:r>
    </w:p>
    <w:p w14:paraId="15CDA6EB" w14:textId="1BC10120" w:rsidR="008A61BA" w:rsidRDefault="008A61BA" w:rsidP="00964ABC">
      <w:pPr>
        <w:spacing w:after="0"/>
        <w:jc w:val="both"/>
        <w:rPr>
          <w:sz w:val="24"/>
          <w:szCs w:val="24"/>
        </w:rPr>
      </w:pPr>
      <w:r w:rsidRPr="006E182A">
        <w:rPr>
          <w:sz w:val="24"/>
          <w:szCs w:val="24"/>
        </w:rPr>
        <w:t xml:space="preserve">The Board of Directors retains ultimate responsibility for cybersecurity, approving policies and accepting residual risk. The IT Security Manager leads implementation and reports quarterly to the Board. Security requirements are integrated into all new projects, technology purchases, and process changes from the planning stage </w:t>
      </w:r>
      <w:r w:rsidR="009409DB">
        <w:rPr>
          <w:sz w:val="24"/>
          <w:szCs w:val="24"/>
        </w:rPr>
        <w:t>–</w:t>
      </w:r>
      <w:r w:rsidRPr="006E182A">
        <w:rPr>
          <w:sz w:val="24"/>
          <w:szCs w:val="24"/>
        </w:rPr>
        <w:t xml:space="preserve"> not added retrospectively. Policies are reviewed annually or following significant security incidents or changes in regulatory requirements.</w:t>
      </w:r>
    </w:p>
    <w:p w14:paraId="13E25CB6" w14:textId="77777777" w:rsidR="009409DB" w:rsidRPr="006E182A" w:rsidRDefault="009409DB" w:rsidP="00964ABC">
      <w:pPr>
        <w:spacing w:after="0"/>
        <w:jc w:val="both"/>
        <w:rPr>
          <w:sz w:val="24"/>
          <w:szCs w:val="24"/>
        </w:rPr>
      </w:pPr>
    </w:p>
    <w:p w14:paraId="0D893361" w14:textId="77777777" w:rsidR="008A61BA" w:rsidRPr="00964ABC" w:rsidRDefault="008A61BA" w:rsidP="00964ABC">
      <w:pPr>
        <w:spacing w:after="0"/>
        <w:rPr>
          <w:b/>
          <w:bCs/>
          <w:sz w:val="24"/>
          <w:szCs w:val="24"/>
        </w:rPr>
      </w:pPr>
      <w:r w:rsidRPr="00964ABC">
        <w:rPr>
          <w:b/>
          <w:bCs/>
          <w:sz w:val="24"/>
          <w:szCs w:val="24"/>
        </w:rPr>
        <w:t>4.2 Asset Management &amp; Data Classification Policy</w:t>
      </w:r>
    </w:p>
    <w:p w14:paraId="6384D7F1" w14:textId="55124A2A" w:rsidR="008A61BA" w:rsidRPr="006E182A" w:rsidRDefault="008A61BA" w:rsidP="009409DB">
      <w:pPr>
        <w:spacing w:after="0"/>
        <w:jc w:val="both"/>
        <w:rPr>
          <w:sz w:val="24"/>
          <w:szCs w:val="24"/>
        </w:rPr>
      </w:pPr>
      <w:r w:rsidRPr="006E182A">
        <w:rPr>
          <w:sz w:val="24"/>
          <w:szCs w:val="24"/>
        </w:rPr>
        <w:t xml:space="preserve">All assets </w:t>
      </w:r>
      <w:r w:rsidR="009409DB">
        <w:rPr>
          <w:sz w:val="24"/>
          <w:szCs w:val="24"/>
        </w:rPr>
        <w:t>–</w:t>
      </w:r>
      <w:r w:rsidRPr="006E182A">
        <w:rPr>
          <w:sz w:val="24"/>
          <w:szCs w:val="24"/>
        </w:rPr>
        <w:t xml:space="preserve"> including IoT sensors, Programmable Logic Controllers (PLCs), workstations, and cloud resources </w:t>
      </w:r>
      <w:r w:rsidR="009409DB">
        <w:rPr>
          <w:sz w:val="24"/>
          <w:szCs w:val="24"/>
        </w:rPr>
        <w:t>–</w:t>
      </w:r>
      <w:r w:rsidRPr="006E182A">
        <w:rPr>
          <w:sz w:val="24"/>
          <w:szCs w:val="24"/>
        </w:rPr>
        <w:t xml:space="preserve"> are inventoried and assigned an owner. Data is classified to ensure protection proportional to its value:</w:t>
      </w:r>
    </w:p>
    <w:p w14:paraId="7A5D323B" w14:textId="655F2470" w:rsidR="008A61BA" w:rsidRPr="006E182A" w:rsidRDefault="008A61BA" w:rsidP="008A61BA">
      <w:pPr>
        <w:numPr>
          <w:ilvl w:val="0"/>
          <w:numId w:val="4"/>
        </w:numPr>
        <w:rPr>
          <w:sz w:val="24"/>
          <w:szCs w:val="24"/>
        </w:rPr>
      </w:pPr>
      <w:r w:rsidRPr="006E182A">
        <w:rPr>
          <w:sz w:val="24"/>
          <w:szCs w:val="24"/>
        </w:rPr>
        <w:lastRenderedPageBreak/>
        <w:t>Confidential: Proprietary designs, aerospace/automotive specifications, client contracts. Encrypted at rest and in transit; access restricted to named individuals; no external transfer without written approval.</w:t>
      </w:r>
    </w:p>
    <w:p w14:paraId="645D0109" w14:textId="25C884A5" w:rsidR="008A61BA" w:rsidRPr="006E182A" w:rsidRDefault="008A61BA" w:rsidP="008A61BA">
      <w:pPr>
        <w:numPr>
          <w:ilvl w:val="0"/>
          <w:numId w:val="4"/>
        </w:numPr>
        <w:rPr>
          <w:sz w:val="24"/>
          <w:szCs w:val="24"/>
        </w:rPr>
      </w:pPr>
      <w:r w:rsidRPr="006E182A">
        <w:rPr>
          <w:sz w:val="24"/>
          <w:szCs w:val="24"/>
        </w:rPr>
        <w:t>Internal: Operational data, financial records, maintenance logs. Access logged; encrypted; removable media blocked.</w:t>
      </w:r>
    </w:p>
    <w:p w14:paraId="5EFD9CFF" w14:textId="14CE9DF8" w:rsidR="008A61BA" w:rsidRPr="006E182A" w:rsidRDefault="008A61BA" w:rsidP="008A61BA">
      <w:pPr>
        <w:numPr>
          <w:ilvl w:val="0"/>
          <w:numId w:val="4"/>
        </w:numPr>
        <w:rPr>
          <w:sz w:val="24"/>
          <w:szCs w:val="24"/>
        </w:rPr>
      </w:pPr>
      <w:r w:rsidRPr="006E182A">
        <w:rPr>
          <w:sz w:val="24"/>
          <w:szCs w:val="24"/>
        </w:rPr>
        <w:t>Public: Marketing materials, general communications. Standard protection applies.</w:t>
      </w:r>
    </w:p>
    <w:p w14:paraId="427CBD9A" w14:textId="77777777" w:rsidR="008A61BA" w:rsidRPr="00307D03" w:rsidRDefault="008A61BA" w:rsidP="00307D03">
      <w:pPr>
        <w:spacing w:after="0"/>
        <w:rPr>
          <w:b/>
          <w:bCs/>
          <w:sz w:val="24"/>
          <w:szCs w:val="24"/>
        </w:rPr>
      </w:pPr>
      <w:r w:rsidRPr="00307D03">
        <w:rPr>
          <w:b/>
          <w:bCs/>
          <w:sz w:val="24"/>
          <w:szCs w:val="24"/>
        </w:rPr>
        <w:t>4.3 Network Security &amp; Segmentation Policy</w:t>
      </w:r>
    </w:p>
    <w:p w14:paraId="4682840D" w14:textId="77777777" w:rsidR="008A61BA" w:rsidRPr="006E182A" w:rsidRDefault="008A61BA" w:rsidP="00307D03">
      <w:pPr>
        <w:spacing w:after="0"/>
        <w:jc w:val="both"/>
        <w:rPr>
          <w:sz w:val="24"/>
          <w:szCs w:val="24"/>
        </w:rPr>
      </w:pPr>
      <w:r w:rsidRPr="006E182A">
        <w:rPr>
          <w:sz w:val="24"/>
          <w:szCs w:val="24"/>
        </w:rPr>
        <w:t>Corporate IT, production OT, and cloud management networks are fully segmented using firewalls configured with a default deny</w:t>
      </w:r>
      <w:r w:rsidRPr="006E182A">
        <w:rPr>
          <w:sz w:val="24"/>
          <w:szCs w:val="24"/>
        </w:rPr>
        <w:noBreakHyphen/>
        <w:t>all policy. No direct routing exists between OT production networks and corporate networks. Remote maintenance access is permitted only through dedicated, time</w:t>
      </w:r>
      <w:r w:rsidRPr="006E182A">
        <w:rPr>
          <w:sz w:val="24"/>
          <w:szCs w:val="24"/>
        </w:rPr>
        <w:noBreakHyphen/>
        <w:t>bound, Multi</w:t>
      </w:r>
      <w:r w:rsidRPr="006E182A">
        <w:rPr>
          <w:sz w:val="24"/>
          <w:szCs w:val="24"/>
        </w:rPr>
        <w:noBreakHyphen/>
        <w:t>Factor Authentication (MFA) protected jump</w:t>
      </w:r>
      <w:r w:rsidRPr="006E182A">
        <w:rPr>
          <w:sz w:val="24"/>
          <w:szCs w:val="24"/>
        </w:rPr>
        <w:noBreakHyphen/>
        <w:t>hosts. Industrial protocols such as Modbus are isolated and monitored; only explicitly authenticated traffic is permitted.</w:t>
      </w:r>
    </w:p>
    <w:p w14:paraId="70B8C6FC" w14:textId="77777777" w:rsidR="008261AD" w:rsidRDefault="008261AD" w:rsidP="00307D03">
      <w:pPr>
        <w:spacing w:after="0"/>
        <w:rPr>
          <w:b/>
          <w:bCs/>
          <w:sz w:val="24"/>
          <w:szCs w:val="24"/>
        </w:rPr>
      </w:pPr>
    </w:p>
    <w:p w14:paraId="1810CF07" w14:textId="3C1AF1BD" w:rsidR="008A61BA" w:rsidRPr="00307D03" w:rsidRDefault="008A61BA" w:rsidP="00307D03">
      <w:pPr>
        <w:spacing w:after="0"/>
        <w:rPr>
          <w:b/>
          <w:bCs/>
          <w:sz w:val="24"/>
          <w:szCs w:val="24"/>
        </w:rPr>
      </w:pPr>
      <w:r w:rsidRPr="00307D03">
        <w:rPr>
          <w:b/>
          <w:bCs/>
          <w:sz w:val="24"/>
          <w:szCs w:val="24"/>
        </w:rPr>
        <w:t>4.4 Access Control Policy</w:t>
      </w:r>
    </w:p>
    <w:p w14:paraId="57E2ED06" w14:textId="7A28D235" w:rsidR="008A61BA" w:rsidRPr="006E182A" w:rsidRDefault="008A61BA" w:rsidP="00307D03">
      <w:pPr>
        <w:spacing w:after="0"/>
        <w:jc w:val="both"/>
        <w:rPr>
          <w:sz w:val="24"/>
          <w:szCs w:val="24"/>
        </w:rPr>
      </w:pPr>
      <w:r w:rsidRPr="006E182A">
        <w:rPr>
          <w:sz w:val="24"/>
          <w:szCs w:val="24"/>
        </w:rPr>
        <w:t xml:space="preserve">Access follows the principle of least privilege </w:t>
      </w:r>
      <w:r w:rsidR="00307D03">
        <w:rPr>
          <w:sz w:val="24"/>
          <w:szCs w:val="24"/>
        </w:rPr>
        <w:t>–</w:t>
      </w:r>
      <w:r w:rsidRPr="006E182A">
        <w:rPr>
          <w:sz w:val="24"/>
          <w:szCs w:val="24"/>
        </w:rPr>
        <w:t xml:space="preserve"> users receive only the permissions necessary to perform their duties. MFA is mandatory for all remote access, administrative accounts, and OT</w:t>
      </w:r>
      <w:r w:rsidRPr="006E182A">
        <w:rPr>
          <w:sz w:val="24"/>
          <w:szCs w:val="24"/>
        </w:rPr>
        <w:noBreakHyphen/>
        <w:t>related system access. Credentials must never be shared; all accounts are individually identifiable. User access is reviewed quarterly; accounts are disabled within 24</w:t>
      </w:r>
      <w:r w:rsidRPr="006E182A">
        <w:rPr>
          <w:rFonts w:ascii="Arial" w:hAnsi="Arial" w:cs="Arial"/>
          <w:sz w:val="24"/>
          <w:szCs w:val="24"/>
        </w:rPr>
        <w:t> </w:t>
      </w:r>
      <w:r w:rsidRPr="006E182A">
        <w:rPr>
          <w:sz w:val="24"/>
          <w:szCs w:val="24"/>
        </w:rPr>
        <w:t>hours when staff leave or change roles. Vendor and third</w:t>
      </w:r>
      <w:r w:rsidRPr="006E182A">
        <w:rPr>
          <w:sz w:val="24"/>
          <w:szCs w:val="24"/>
        </w:rPr>
        <w:noBreakHyphen/>
        <w:t>party access is time</w:t>
      </w:r>
      <w:r w:rsidRPr="006E182A">
        <w:rPr>
          <w:sz w:val="24"/>
          <w:szCs w:val="24"/>
        </w:rPr>
        <w:noBreakHyphen/>
        <w:t>limited and disabled automatically.</w:t>
      </w:r>
    </w:p>
    <w:p w14:paraId="6F6D6244" w14:textId="77777777" w:rsidR="008261AD" w:rsidRDefault="008261AD" w:rsidP="00307D03">
      <w:pPr>
        <w:spacing w:after="0"/>
        <w:rPr>
          <w:b/>
          <w:bCs/>
          <w:sz w:val="24"/>
          <w:szCs w:val="24"/>
        </w:rPr>
      </w:pPr>
    </w:p>
    <w:p w14:paraId="37ABE2D6" w14:textId="10E2FF6B" w:rsidR="008A61BA" w:rsidRPr="00307D03" w:rsidRDefault="008A61BA" w:rsidP="00307D03">
      <w:pPr>
        <w:spacing w:after="0"/>
        <w:rPr>
          <w:b/>
          <w:bCs/>
          <w:sz w:val="24"/>
          <w:szCs w:val="24"/>
        </w:rPr>
      </w:pPr>
      <w:r w:rsidRPr="00307D03">
        <w:rPr>
          <w:b/>
          <w:bCs/>
          <w:sz w:val="24"/>
          <w:szCs w:val="24"/>
        </w:rPr>
        <w:t>4.5 Patch &amp; Change Management Policy</w:t>
      </w:r>
    </w:p>
    <w:p w14:paraId="5829F58C" w14:textId="29B2FCB2" w:rsidR="008A61BA" w:rsidRPr="006E182A" w:rsidRDefault="008A61BA" w:rsidP="00307D03">
      <w:pPr>
        <w:spacing w:after="0"/>
        <w:jc w:val="both"/>
        <w:rPr>
          <w:sz w:val="24"/>
          <w:szCs w:val="24"/>
        </w:rPr>
      </w:pPr>
      <w:r w:rsidRPr="006E182A">
        <w:rPr>
          <w:sz w:val="24"/>
          <w:szCs w:val="24"/>
        </w:rPr>
        <w:t>IT systems are patched within 30</w:t>
      </w:r>
      <w:r w:rsidRPr="006E182A">
        <w:rPr>
          <w:rFonts w:ascii="Arial" w:hAnsi="Arial" w:cs="Arial"/>
          <w:sz w:val="24"/>
          <w:szCs w:val="24"/>
        </w:rPr>
        <w:t> </w:t>
      </w:r>
      <w:r w:rsidRPr="006E182A">
        <w:rPr>
          <w:sz w:val="24"/>
          <w:szCs w:val="24"/>
        </w:rPr>
        <w:t>days of release; critical vulnerabilities are patched within 72</w:t>
      </w:r>
      <w:r w:rsidRPr="006E182A">
        <w:rPr>
          <w:rFonts w:ascii="Arial" w:hAnsi="Arial" w:cs="Arial"/>
          <w:sz w:val="24"/>
          <w:szCs w:val="24"/>
        </w:rPr>
        <w:t> </w:t>
      </w:r>
      <w:r w:rsidRPr="006E182A">
        <w:rPr>
          <w:sz w:val="24"/>
          <w:szCs w:val="24"/>
        </w:rPr>
        <w:t>hours. OT systems are patched only during scheduled maintenance windows using vendor</w:t>
      </w:r>
      <w:r w:rsidRPr="006E182A">
        <w:rPr>
          <w:sz w:val="24"/>
          <w:szCs w:val="24"/>
        </w:rPr>
        <w:noBreakHyphen/>
        <w:t>validated updates. Where patching is impossible due to legacy constraints, systems are isolated and protected with compensating controls such as network segmentation and traffic whitelisting. All changes are tested in a non</w:t>
      </w:r>
      <w:r w:rsidRPr="006E182A">
        <w:rPr>
          <w:sz w:val="24"/>
          <w:szCs w:val="24"/>
        </w:rPr>
        <w:noBreakHyphen/>
        <w:t>production environment before deployment; a documented rollback plan is mandatory</w:t>
      </w:r>
      <w:r w:rsidR="00EF7059">
        <w:rPr>
          <w:sz w:val="24"/>
          <w:szCs w:val="24"/>
        </w:rPr>
        <w:t xml:space="preserve"> [6]</w:t>
      </w:r>
      <w:r w:rsidRPr="006E182A">
        <w:rPr>
          <w:sz w:val="24"/>
          <w:szCs w:val="24"/>
        </w:rPr>
        <w:t>.</w:t>
      </w:r>
    </w:p>
    <w:p w14:paraId="28ED558F" w14:textId="77777777" w:rsidR="00374404" w:rsidRDefault="00374404" w:rsidP="00307D03">
      <w:pPr>
        <w:spacing w:after="0"/>
        <w:rPr>
          <w:b/>
          <w:bCs/>
          <w:sz w:val="24"/>
          <w:szCs w:val="24"/>
        </w:rPr>
      </w:pPr>
    </w:p>
    <w:p w14:paraId="78E9A207" w14:textId="27454ED0" w:rsidR="00307D03" w:rsidRPr="00307D03" w:rsidRDefault="008A61BA" w:rsidP="00307D03">
      <w:pPr>
        <w:spacing w:after="0"/>
        <w:rPr>
          <w:b/>
          <w:bCs/>
          <w:sz w:val="24"/>
          <w:szCs w:val="24"/>
        </w:rPr>
      </w:pPr>
      <w:r w:rsidRPr="00307D03">
        <w:rPr>
          <w:b/>
          <w:bCs/>
          <w:sz w:val="24"/>
          <w:szCs w:val="24"/>
        </w:rPr>
        <w:t>4.6 Supply</w:t>
      </w:r>
      <w:r w:rsidRPr="00307D03">
        <w:rPr>
          <w:b/>
          <w:bCs/>
          <w:sz w:val="24"/>
          <w:szCs w:val="24"/>
        </w:rPr>
        <w:noBreakHyphen/>
        <w:t>Chain Security Policy</w:t>
      </w:r>
    </w:p>
    <w:p w14:paraId="79406B42" w14:textId="6C9514E7" w:rsidR="008A61BA" w:rsidRDefault="008A61BA" w:rsidP="00307D03">
      <w:pPr>
        <w:spacing w:after="0"/>
        <w:jc w:val="both"/>
        <w:rPr>
          <w:sz w:val="24"/>
          <w:szCs w:val="24"/>
        </w:rPr>
      </w:pPr>
      <w:r w:rsidRPr="006E182A">
        <w:rPr>
          <w:sz w:val="24"/>
          <w:szCs w:val="24"/>
        </w:rPr>
        <w:t>Security requirements are included in all vendor contracts, including confidentiality obligations, access control standards, and a requirement to notify SFM within 24</w:t>
      </w:r>
      <w:r w:rsidRPr="006E182A">
        <w:rPr>
          <w:rFonts w:ascii="Arial" w:hAnsi="Arial" w:cs="Arial"/>
          <w:sz w:val="24"/>
          <w:szCs w:val="24"/>
        </w:rPr>
        <w:t> </w:t>
      </w:r>
      <w:r w:rsidRPr="006E182A">
        <w:rPr>
          <w:sz w:val="24"/>
          <w:szCs w:val="24"/>
        </w:rPr>
        <w:t>hours of any suspected breach affecting SFM data. High</w:t>
      </w:r>
      <w:r w:rsidRPr="006E182A">
        <w:rPr>
          <w:sz w:val="24"/>
          <w:szCs w:val="24"/>
        </w:rPr>
        <w:noBreakHyphen/>
        <w:t xml:space="preserve">risk vendors </w:t>
      </w:r>
      <w:r w:rsidR="00307D03">
        <w:rPr>
          <w:sz w:val="24"/>
          <w:szCs w:val="24"/>
        </w:rPr>
        <w:t>–</w:t>
      </w:r>
      <w:r w:rsidRPr="006E182A">
        <w:rPr>
          <w:sz w:val="24"/>
          <w:szCs w:val="24"/>
        </w:rPr>
        <w:t xml:space="preserve"> including cloud providers, maintenance contractors, and software suppliers </w:t>
      </w:r>
      <w:r w:rsidR="00307D03">
        <w:rPr>
          <w:rFonts w:cs="Aptos"/>
          <w:sz w:val="24"/>
          <w:szCs w:val="24"/>
        </w:rPr>
        <w:t>–</w:t>
      </w:r>
      <w:r w:rsidRPr="006E182A">
        <w:rPr>
          <w:sz w:val="24"/>
          <w:szCs w:val="24"/>
        </w:rPr>
        <w:t xml:space="preserve"> undergo security assessments prior to engagement and annually thereafter.</w:t>
      </w:r>
    </w:p>
    <w:p w14:paraId="4A0CEC26" w14:textId="77777777" w:rsidR="00307D03" w:rsidRPr="006E182A" w:rsidRDefault="00307D03" w:rsidP="00307D03">
      <w:pPr>
        <w:spacing w:after="0"/>
        <w:jc w:val="both"/>
        <w:rPr>
          <w:sz w:val="24"/>
          <w:szCs w:val="24"/>
        </w:rPr>
      </w:pPr>
    </w:p>
    <w:p w14:paraId="375FB41F" w14:textId="77777777" w:rsidR="008A61BA" w:rsidRPr="00307D03" w:rsidRDefault="008A61BA" w:rsidP="00307D03">
      <w:pPr>
        <w:spacing w:after="0"/>
        <w:rPr>
          <w:b/>
          <w:bCs/>
          <w:sz w:val="24"/>
          <w:szCs w:val="24"/>
        </w:rPr>
      </w:pPr>
      <w:r w:rsidRPr="00307D03">
        <w:rPr>
          <w:b/>
          <w:bCs/>
          <w:sz w:val="24"/>
          <w:szCs w:val="24"/>
        </w:rPr>
        <w:t>4.7 Backup &amp; Recovery Policy</w:t>
      </w:r>
    </w:p>
    <w:p w14:paraId="6D8DC786" w14:textId="77777777" w:rsidR="008A61BA" w:rsidRPr="006E182A" w:rsidRDefault="008A61BA" w:rsidP="00374404">
      <w:pPr>
        <w:spacing w:after="0"/>
        <w:jc w:val="both"/>
        <w:rPr>
          <w:sz w:val="24"/>
          <w:szCs w:val="24"/>
        </w:rPr>
      </w:pPr>
      <w:r w:rsidRPr="006E182A">
        <w:rPr>
          <w:sz w:val="24"/>
          <w:szCs w:val="24"/>
        </w:rPr>
        <w:t>SFM implements the 3</w:t>
      </w:r>
      <w:r w:rsidRPr="006E182A">
        <w:rPr>
          <w:sz w:val="24"/>
          <w:szCs w:val="24"/>
        </w:rPr>
        <w:noBreakHyphen/>
        <w:t>2</w:t>
      </w:r>
      <w:r w:rsidRPr="006E182A">
        <w:rPr>
          <w:sz w:val="24"/>
          <w:szCs w:val="24"/>
        </w:rPr>
        <w:noBreakHyphen/>
        <w:t>1 backup strategy: three copies of data, on two different media types, with one copy stored offsite and air</w:t>
      </w:r>
      <w:r w:rsidRPr="006E182A">
        <w:rPr>
          <w:sz w:val="24"/>
          <w:szCs w:val="24"/>
        </w:rPr>
        <w:noBreakHyphen/>
        <w:t xml:space="preserve">gapped from all networks. Backups are </w:t>
      </w:r>
      <w:r w:rsidRPr="006E182A">
        <w:rPr>
          <w:sz w:val="24"/>
          <w:szCs w:val="24"/>
        </w:rPr>
        <w:lastRenderedPageBreak/>
        <w:t>encrypted and tested for restorability quarterly. Operational technology configurations and control logic are version</w:t>
      </w:r>
      <w:r w:rsidRPr="006E182A">
        <w:rPr>
          <w:sz w:val="24"/>
          <w:szCs w:val="24"/>
        </w:rPr>
        <w:noBreakHyphen/>
        <w:t>controlled and backed up separately from IT data.</w:t>
      </w:r>
    </w:p>
    <w:p w14:paraId="0CEACBF6" w14:textId="77777777" w:rsidR="00374404" w:rsidRDefault="00374404" w:rsidP="00374404">
      <w:pPr>
        <w:spacing w:after="0"/>
        <w:rPr>
          <w:sz w:val="24"/>
          <w:szCs w:val="24"/>
        </w:rPr>
      </w:pPr>
    </w:p>
    <w:p w14:paraId="0813D6AD" w14:textId="42608C15" w:rsidR="008A61BA" w:rsidRPr="00374404" w:rsidRDefault="008A61BA" w:rsidP="00374404">
      <w:pPr>
        <w:spacing w:after="0"/>
        <w:rPr>
          <w:b/>
          <w:bCs/>
          <w:sz w:val="24"/>
          <w:szCs w:val="24"/>
        </w:rPr>
      </w:pPr>
      <w:r w:rsidRPr="00374404">
        <w:rPr>
          <w:b/>
          <w:bCs/>
          <w:sz w:val="24"/>
          <w:szCs w:val="24"/>
        </w:rPr>
        <w:t>5. Mitigation Measures</w:t>
      </w:r>
    </w:p>
    <w:tbl>
      <w:tblPr>
        <w:tblStyle w:val="TableGrid"/>
        <w:tblW w:w="0" w:type="auto"/>
        <w:tblLook w:val="04A0" w:firstRow="1" w:lastRow="0" w:firstColumn="1" w:lastColumn="0" w:noHBand="0" w:noVBand="1"/>
      </w:tblPr>
      <w:tblGrid>
        <w:gridCol w:w="1696"/>
        <w:gridCol w:w="2552"/>
        <w:gridCol w:w="2514"/>
        <w:gridCol w:w="2254"/>
      </w:tblGrid>
      <w:tr w:rsidR="00374404" w14:paraId="27AC74BC" w14:textId="77777777" w:rsidTr="00374404">
        <w:tc>
          <w:tcPr>
            <w:tcW w:w="1696" w:type="dxa"/>
          </w:tcPr>
          <w:p w14:paraId="21A205E6" w14:textId="544FA327" w:rsidR="00374404" w:rsidRDefault="00374404" w:rsidP="00374404">
            <w:pPr>
              <w:rPr>
                <w:sz w:val="24"/>
                <w:szCs w:val="24"/>
              </w:rPr>
            </w:pPr>
            <w:r w:rsidRPr="006E182A">
              <w:rPr>
                <w:b/>
                <w:bCs/>
                <w:sz w:val="24"/>
                <w:szCs w:val="24"/>
              </w:rPr>
              <w:t>Threat</w:t>
            </w:r>
          </w:p>
        </w:tc>
        <w:tc>
          <w:tcPr>
            <w:tcW w:w="2552" w:type="dxa"/>
          </w:tcPr>
          <w:p w14:paraId="5FC900D3" w14:textId="083D14C0" w:rsidR="00374404" w:rsidRDefault="00374404" w:rsidP="00374404">
            <w:pPr>
              <w:rPr>
                <w:sz w:val="24"/>
                <w:szCs w:val="24"/>
              </w:rPr>
            </w:pPr>
            <w:r w:rsidRPr="006E182A">
              <w:rPr>
                <w:b/>
                <w:bCs/>
                <w:sz w:val="24"/>
                <w:szCs w:val="24"/>
              </w:rPr>
              <w:t>Mitigation Measure</w:t>
            </w:r>
          </w:p>
        </w:tc>
        <w:tc>
          <w:tcPr>
            <w:tcW w:w="2514" w:type="dxa"/>
          </w:tcPr>
          <w:p w14:paraId="3D31884D" w14:textId="7B0E322E" w:rsidR="00374404" w:rsidRDefault="00374404" w:rsidP="00374404">
            <w:pPr>
              <w:rPr>
                <w:sz w:val="24"/>
                <w:szCs w:val="24"/>
              </w:rPr>
            </w:pPr>
            <w:r w:rsidRPr="006E182A">
              <w:rPr>
                <w:b/>
                <w:bCs/>
                <w:sz w:val="24"/>
                <w:szCs w:val="24"/>
              </w:rPr>
              <w:t>Implementation Details</w:t>
            </w:r>
          </w:p>
        </w:tc>
        <w:tc>
          <w:tcPr>
            <w:tcW w:w="2254" w:type="dxa"/>
          </w:tcPr>
          <w:p w14:paraId="3046D029" w14:textId="18E4A0C8" w:rsidR="00374404" w:rsidRDefault="00374404" w:rsidP="00374404">
            <w:pPr>
              <w:rPr>
                <w:sz w:val="24"/>
                <w:szCs w:val="24"/>
              </w:rPr>
            </w:pPr>
            <w:r w:rsidRPr="006E182A">
              <w:rPr>
                <w:b/>
                <w:bCs/>
                <w:sz w:val="24"/>
                <w:szCs w:val="24"/>
              </w:rPr>
              <w:t>Expected Outcome</w:t>
            </w:r>
          </w:p>
        </w:tc>
      </w:tr>
      <w:tr w:rsidR="00374404" w14:paraId="6E197884" w14:textId="77777777" w:rsidTr="004519BF">
        <w:tc>
          <w:tcPr>
            <w:tcW w:w="1696" w:type="dxa"/>
          </w:tcPr>
          <w:p w14:paraId="1E0720D9" w14:textId="6AC24657" w:rsidR="00374404" w:rsidRDefault="00374404" w:rsidP="00374404">
            <w:pPr>
              <w:rPr>
                <w:sz w:val="24"/>
                <w:szCs w:val="24"/>
              </w:rPr>
            </w:pPr>
            <w:r w:rsidRPr="006E182A">
              <w:rPr>
                <w:sz w:val="24"/>
                <w:szCs w:val="24"/>
              </w:rPr>
              <w:t>Ransomware &amp; Malware</w:t>
            </w:r>
          </w:p>
        </w:tc>
        <w:tc>
          <w:tcPr>
            <w:tcW w:w="2552" w:type="dxa"/>
          </w:tcPr>
          <w:p w14:paraId="1283E26D" w14:textId="2A7E0242" w:rsidR="00374404" w:rsidRDefault="00374404" w:rsidP="00374404">
            <w:pPr>
              <w:rPr>
                <w:sz w:val="24"/>
                <w:szCs w:val="24"/>
              </w:rPr>
            </w:pPr>
            <w:r w:rsidRPr="006E182A">
              <w:rPr>
                <w:sz w:val="24"/>
                <w:szCs w:val="24"/>
              </w:rPr>
              <w:t>Deploy Endpoint Detection and Response (EDR); implement immutable offline backups; filter email threats.</w:t>
            </w:r>
          </w:p>
        </w:tc>
        <w:tc>
          <w:tcPr>
            <w:tcW w:w="2514" w:type="dxa"/>
            <w:vAlign w:val="center"/>
          </w:tcPr>
          <w:p w14:paraId="68922EE9" w14:textId="65411A81" w:rsidR="00374404" w:rsidRDefault="00374404" w:rsidP="00374404">
            <w:pPr>
              <w:rPr>
                <w:sz w:val="24"/>
                <w:szCs w:val="24"/>
              </w:rPr>
            </w:pPr>
            <w:r w:rsidRPr="006E182A">
              <w:rPr>
                <w:sz w:val="24"/>
                <w:szCs w:val="24"/>
              </w:rPr>
              <w:t>Install EDR on all endpoints; block macros and executable attachments; maintain encrypted offline backups.</w:t>
            </w:r>
          </w:p>
        </w:tc>
        <w:tc>
          <w:tcPr>
            <w:tcW w:w="2254" w:type="dxa"/>
          </w:tcPr>
          <w:p w14:paraId="4B1E8D24" w14:textId="2DAAFB55" w:rsidR="00374404" w:rsidRDefault="00374404" w:rsidP="00374404">
            <w:pPr>
              <w:rPr>
                <w:sz w:val="24"/>
                <w:szCs w:val="24"/>
              </w:rPr>
            </w:pPr>
            <w:r w:rsidRPr="006E182A">
              <w:rPr>
                <w:sz w:val="24"/>
                <w:szCs w:val="24"/>
              </w:rPr>
              <w:t>Detect infections early; recover operations without paying ransoms.</w:t>
            </w:r>
          </w:p>
        </w:tc>
      </w:tr>
      <w:tr w:rsidR="00374404" w14:paraId="75854538" w14:textId="77777777" w:rsidTr="00374404">
        <w:tc>
          <w:tcPr>
            <w:tcW w:w="1696" w:type="dxa"/>
          </w:tcPr>
          <w:p w14:paraId="62314302" w14:textId="078B038D" w:rsidR="00374404" w:rsidRDefault="00374404" w:rsidP="00374404">
            <w:pPr>
              <w:rPr>
                <w:sz w:val="24"/>
                <w:szCs w:val="24"/>
              </w:rPr>
            </w:pPr>
            <w:r w:rsidRPr="006E182A">
              <w:rPr>
                <w:sz w:val="24"/>
                <w:szCs w:val="24"/>
              </w:rPr>
              <w:t>Phishing &amp; Social Engineering</w:t>
            </w:r>
          </w:p>
        </w:tc>
        <w:tc>
          <w:tcPr>
            <w:tcW w:w="2552" w:type="dxa"/>
          </w:tcPr>
          <w:p w14:paraId="16E482AA" w14:textId="0FF99511" w:rsidR="00374404" w:rsidRDefault="00374404" w:rsidP="00374404">
            <w:pPr>
              <w:rPr>
                <w:sz w:val="24"/>
                <w:szCs w:val="24"/>
              </w:rPr>
            </w:pPr>
            <w:r w:rsidRPr="006E182A">
              <w:rPr>
                <w:sz w:val="24"/>
                <w:szCs w:val="24"/>
              </w:rPr>
              <w:t>Implement email authentication (SPF/DKIM/DMARC); run monthly phishing simulations; mandate verification procedures.</w:t>
            </w:r>
          </w:p>
        </w:tc>
        <w:tc>
          <w:tcPr>
            <w:tcW w:w="2514" w:type="dxa"/>
          </w:tcPr>
          <w:p w14:paraId="57756C8D" w14:textId="4FC3B065" w:rsidR="00374404" w:rsidRDefault="00374404" w:rsidP="00374404">
            <w:pPr>
              <w:rPr>
                <w:sz w:val="24"/>
                <w:szCs w:val="24"/>
              </w:rPr>
            </w:pPr>
            <w:r w:rsidRPr="006E182A">
              <w:rPr>
                <w:sz w:val="24"/>
                <w:szCs w:val="24"/>
              </w:rPr>
              <w:t>Block spoofed email domains; test staff quarterly; require verbal confirmation for payment or data changes.</w:t>
            </w:r>
          </w:p>
        </w:tc>
        <w:tc>
          <w:tcPr>
            <w:tcW w:w="2254" w:type="dxa"/>
          </w:tcPr>
          <w:p w14:paraId="4ED25149" w14:textId="6CBA15D1" w:rsidR="00374404" w:rsidRDefault="00374404" w:rsidP="00374404">
            <w:pPr>
              <w:rPr>
                <w:sz w:val="24"/>
                <w:szCs w:val="24"/>
              </w:rPr>
            </w:pPr>
            <w:r w:rsidRPr="006E182A">
              <w:rPr>
                <w:sz w:val="24"/>
                <w:szCs w:val="24"/>
              </w:rPr>
              <w:t>Reduce phishing click</w:t>
            </w:r>
            <w:r w:rsidRPr="006E182A">
              <w:rPr>
                <w:sz w:val="24"/>
                <w:szCs w:val="24"/>
              </w:rPr>
              <w:noBreakHyphen/>
              <w:t>rate; prevent invoice fraud.</w:t>
            </w:r>
          </w:p>
        </w:tc>
      </w:tr>
      <w:tr w:rsidR="00374404" w14:paraId="50126F12" w14:textId="77777777" w:rsidTr="00374404">
        <w:tc>
          <w:tcPr>
            <w:tcW w:w="1696" w:type="dxa"/>
          </w:tcPr>
          <w:p w14:paraId="14BD5E2C" w14:textId="145F207E" w:rsidR="00374404" w:rsidRDefault="00374404" w:rsidP="00374404">
            <w:pPr>
              <w:rPr>
                <w:sz w:val="24"/>
                <w:szCs w:val="24"/>
              </w:rPr>
            </w:pPr>
            <w:r w:rsidRPr="006E182A">
              <w:rPr>
                <w:sz w:val="24"/>
                <w:szCs w:val="24"/>
              </w:rPr>
              <w:t>IoT &amp; OT Vulnerabilities</w:t>
            </w:r>
          </w:p>
        </w:tc>
        <w:tc>
          <w:tcPr>
            <w:tcW w:w="2552" w:type="dxa"/>
          </w:tcPr>
          <w:p w14:paraId="3FD275F5" w14:textId="45A41110" w:rsidR="00374404" w:rsidRDefault="00374404" w:rsidP="00374404">
            <w:pPr>
              <w:rPr>
                <w:sz w:val="24"/>
                <w:szCs w:val="24"/>
              </w:rPr>
            </w:pPr>
            <w:r w:rsidRPr="006E182A">
              <w:rPr>
                <w:sz w:val="24"/>
                <w:szCs w:val="24"/>
              </w:rPr>
              <w:t>Change all default credentials; disable unused ports; deploy OT Intrusion Detection Systems (IDS).</w:t>
            </w:r>
          </w:p>
        </w:tc>
        <w:tc>
          <w:tcPr>
            <w:tcW w:w="2514" w:type="dxa"/>
          </w:tcPr>
          <w:p w14:paraId="080405C9" w14:textId="339AD4E5" w:rsidR="00374404" w:rsidRDefault="00374404" w:rsidP="00374404">
            <w:pPr>
              <w:rPr>
                <w:sz w:val="24"/>
                <w:szCs w:val="24"/>
              </w:rPr>
            </w:pPr>
            <w:r w:rsidRPr="006E182A">
              <w:rPr>
                <w:sz w:val="24"/>
                <w:szCs w:val="24"/>
              </w:rPr>
              <w:t>Complete device</w:t>
            </w:r>
            <w:r w:rsidRPr="006E182A">
              <w:rPr>
                <w:sz w:val="24"/>
                <w:szCs w:val="24"/>
              </w:rPr>
              <w:noBreakHyphen/>
              <w:t>by</w:t>
            </w:r>
            <w:r w:rsidRPr="006E182A">
              <w:rPr>
                <w:sz w:val="24"/>
                <w:szCs w:val="24"/>
              </w:rPr>
              <w:noBreakHyphen/>
              <w:t>device hardening; monitor traffic for anomalies; alert on unexpected connections.</w:t>
            </w:r>
          </w:p>
        </w:tc>
        <w:tc>
          <w:tcPr>
            <w:tcW w:w="2254" w:type="dxa"/>
          </w:tcPr>
          <w:p w14:paraId="1D5E91F7" w14:textId="3E6E3C70" w:rsidR="00374404" w:rsidRDefault="00374404" w:rsidP="00374404">
            <w:pPr>
              <w:rPr>
                <w:sz w:val="24"/>
                <w:szCs w:val="24"/>
              </w:rPr>
            </w:pPr>
            <w:r w:rsidRPr="006E182A">
              <w:rPr>
                <w:sz w:val="24"/>
                <w:szCs w:val="24"/>
              </w:rPr>
              <w:t>Reduce attack surface; detect reconnaissance activity.</w:t>
            </w:r>
          </w:p>
        </w:tc>
      </w:tr>
      <w:tr w:rsidR="00374404" w14:paraId="6F785F49" w14:textId="77777777" w:rsidTr="00374404">
        <w:tc>
          <w:tcPr>
            <w:tcW w:w="1696" w:type="dxa"/>
          </w:tcPr>
          <w:p w14:paraId="6E3BE42C" w14:textId="042947B8" w:rsidR="00374404" w:rsidRDefault="00374404" w:rsidP="00374404">
            <w:pPr>
              <w:rPr>
                <w:sz w:val="24"/>
                <w:szCs w:val="24"/>
              </w:rPr>
            </w:pPr>
            <w:r w:rsidRPr="006E182A">
              <w:rPr>
                <w:sz w:val="24"/>
                <w:szCs w:val="24"/>
              </w:rPr>
              <w:t>Insider Threats</w:t>
            </w:r>
          </w:p>
        </w:tc>
        <w:tc>
          <w:tcPr>
            <w:tcW w:w="2552" w:type="dxa"/>
          </w:tcPr>
          <w:p w14:paraId="0AAD55A3" w14:textId="17C62C62" w:rsidR="00374404" w:rsidRDefault="00374404" w:rsidP="00374404">
            <w:pPr>
              <w:rPr>
                <w:sz w:val="24"/>
                <w:szCs w:val="24"/>
              </w:rPr>
            </w:pPr>
            <w:r w:rsidRPr="006E182A">
              <w:rPr>
                <w:sz w:val="24"/>
                <w:szCs w:val="24"/>
              </w:rPr>
              <w:t>Enforce least privilege; deploy Data Loss Prevention (DLP) tools; monitor for unusual behaviour.</w:t>
            </w:r>
          </w:p>
        </w:tc>
        <w:tc>
          <w:tcPr>
            <w:tcW w:w="2514" w:type="dxa"/>
          </w:tcPr>
          <w:p w14:paraId="36BB0630" w14:textId="34368252" w:rsidR="00374404" w:rsidRDefault="00374404" w:rsidP="00374404">
            <w:pPr>
              <w:rPr>
                <w:sz w:val="24"/>
                <w:szCs w:val="24"/>
              </w:rPr>
            </w:pPr>
            <w:r w:rsidRPr="006E182A">
              <w:rPr>
                <w:sz w:val="24"/>
                <w:szCs w:val="24"/>
              </w:rPr>
              <w:t>Quarterly access reviews; alert on bulk downloads or after</w:t>
            </w:r>
            <w:r w:rsidRPr="006E182A">
              <w:rPr>
                <w:sz w:val="24"/>
                <w:szCs w:val="24"/>
              </w:rPr>
              <w:noBreakHyphen/>
              <w:t>hours access; block Tier</w:t>
            </w:r>
            <w:r w:rsidRPr="006E182A">
              <w:rPr>
                <w:rFonts w:ascii="Arial" w:hAnsi="Arial" w:cs="Arial"/>
                <w:sz w:val="24"/>
                <w:szCs w:val="24"/>
              </w:rPr>
              <w:t> </w:t>
            </w:r>
            <w:r w:rsidRPr="006E182A">
              <w:rPr>
                <w:sz w:val="24"/>
                <w:szCs w:val="24"/>
              </w:rPr>
              <w:t>1 data transfers to unauthorised destinations.</w:t>
            </w:r>
          </w:p>
        </w:tc>
        <w:tc>
          <w:tcPr>
            <w:tcW w:w="2254" w:type="dxa"/>
          </w:tcPr>
          <w:p w14:paraId="3FE92D37" w14:textId="3DAA33F1" w:rsidR="00374404" w:rsidRDefault="00374404" w:rsidP="00374404">
            <w:pPr>
              <w:rPr>
                <w:sz w:val="24"/>
                <w:szCs w:val="24"/>
              </w:rPr>
            </w:pPr>
            <w:r w:rsidRPr="006E182A">
              <w:rPr>
                <w:sz w:val="24"/>
                <w:szCs w:val="24"/>
              </w:rPr>
              <w:t>Limit unauthorised access; detect suspicious activity before harm occurs.</w:t>
            </w:r>
          </w:p>
        </w:tc>
      </w:tr>
      <w:tr w:rsidR="00374404" w14:paraId="443FE15A" w14:textId="77777777" w:rsidTr="00374404">
        <w:tc>
          <w:tcPr>
            <w:tcW w:w="1696" w:type="dxa"/>
          </w:tcPr>
          <w:p w14:paraId="77EC5838" w14:textId="5F795799" w:rsidR="00374404" w:rsidRDefault="00374404" w:rsidP="00374404">
            <w:pPr>
              <w:rPr>
                <w:sz w:val="24"/>
                <w:szCs w:val="24"/>
              </w:rPr>
            </w:pPr>
            <w:r w:rsidRPr="006E182A">
              <w:rPr>
                <w:sz w:val="24"/>
                <w:szCs w:val="24"/>
              </w:rPr>
              <w:t>Supply</w:t>
            </w:r>
            <w:r w:rsidRPr="006E182A">
              <w:rPr>
                <w:sz w:val="24"/>
                <w:szCs w:val="24"/>
              </w:rPr>
              <w:noBreakHyphen/>
              <w:t>Chain Risk</w:t>
            </w:r>
          </w:p>
        </w:tc>
        <w:tc>
          <w:tcPr>
            <w:tcW w:w="2552" w:type="dxa"/>
          </w:tcPr>
          <w:p w14:paraId="41016157" w14:textId="47129B22" w:rsidR="00374404" w:rsidRDefault="00374404" w:rsidP="00374404">
            <w:pPr>
              <w:rPr>
                <w:sz w:val="24"/>
                <w:szCs w:val="24"/>
              </w:rPr>
            </w:pPr>
            <w:r w:rsidRPr="006E182A">
              <w:rPr>
                <w:sz w:val="24"/>
                <w:szCs w:val="24"/>
              </w:rPr>
              <w:t>Include security clauses in contracts; audit high</w:t>
            </w:r>
            <w:r w:rsidRPr="006E182A">
              <w:rPr>
                <w:sz w:val="24"/>
                <w:szCs w:val="24"/>
              </w:rPr>
              <w:noBreakHyphen/>
              <w:t>risk vendors; secure remote access.</w:t>
            </w:r>
          </w:p>
        </w:tc>
        <w:tc>
          <w:tcPr>
            <w:tcW w:w="2514" w:type="dxa"/>
          </w:tcPr>
          <w:p w14:paraId="6D003054" w14:textId="4FC51607" w:rsidR="00374404" w:rsidRDefault="00374404" w:rsidP="00374404">
            <w:pPr>
              <w:rPr>
                <w:sz w:val="24"/>
                <w:szCs w:val="24"/>
              </w:rPr>
            </w:pPr>
            <w:r w:rsidRPr="006E182A">
              <w:rPr>
                <w:sz w:val="24"/>
                <w:szCs w:val="24"/>
              </w:rPr>
              <w:t>Require vendor compliance assessments; use dedicated, time</w:t>
            </w:r>
            <w:r w:rsidRPr="006E182A">
              <w:rPr>
                <w:sz w:val="24"/>
                <w:szCs w:val="24"/>
              </w:rPr>
              <w:noBreakHyphen/>
              <w:t>limited jump</w:t>
            </w:r>
            <w:r w:rsidRPr="006E182A">
              <w:rPr>
                <w:sz w:val="24"/>
                <w:szCs w:val="24"/>
              </w:rPr>
              <w:noBreakHyphen/>
              <w:t>host access; revoke credentials automatically.</w:t>
            </w:r>
          </w:p>
        </w:tc>
        <w:tc>
          <w:tcPr>
            <w:tcW w:w="2254" w:type="dxa"/>
          </w:tcPr>
          <w:p w14:paraId="3B4AEBAB" w14:textId="081D6166" w:rsidR="00374404" w:rsidRDefault="00374404" w:rsidP="00374404">
            <w:pPr>
              <w:rPr>
                <w:sz w:val="24"/>
                <w:szCs w:val="24"/>
              </w:rPr>
            </w:pPr>
            <w:r w:rsidRPr="006E182A">
              <w:rPr>
                <w:sz w:val="24"/>
                <w:szCs w:val="24"/>
              </w:rPr>
              <w:t>Reduce breach pathways through third parties.</w:t>
            </w:r>
          </w:p>
        </w:tc>
      </w:tr>
      <w:tr w:rsidR="00374404" w14:paraId="5A529F96" w14:textId="77777777" w:rsidTr="00787911">
        <w:tc>
          <w:tcPr>
            <w:tcW w:w="1696" w:type="dxa"/>
          </w:tcPr>
          <w:p w14:paraId="15CF2EDC" w14:textId="670CA208" w:rsidR="00374404" w:rsidRDefault="00374404" w:rsidP="00374404">
            <w:pPr>
              <w:rPr>
                <w:sz w:val="24"/>
                <w:szCs w:val="24"/>
              </w:rPr>
            </w:pPr>
            <w:r w:rsidRPr="006E182A">
              <w:rPr>
                <w:sz w:val="24"/>
                <w:szCs w:val="24"/>
              </w:rPr>
              <w:t>Data Breach &amp; IP Loss</w:t>
            </w:r>
          </w:p>
        </w:tc>
        <w:tc>
          <w:tcPr>
            <w:tcW w:w="2552" w:type="dxa"/>
          </w:tcPr>
          <w:p w14:paraId="48456C1D" w14:textId="1264B80A" w:rsidR="00374404" w:rsidRDefault="00374404" w:rsidP="00374404">
            <w:pPr>
              <w:rPr>
                <w:sz w:val="24"/>
                <w:szCs w:val="24"/>
              </w:rPr>
            </w:pPr>
            <w:r w:rsidRPr="006E182A">
              <w:rPr>
                <w:sz w:val="24"/>
                <w:szCs w:val="24"/>
              </w:rPr>
              <w:t>Encrypt data at rest and in transit; centralise audit logs; enforce transfer restrictions.</w:t>
            </w:r>
          </w:p>
        </w:tc>
        <w:tc>
          <w:tcPr>
            <w:tcW w:w="2514" w:type="dxa"/>
          </w:tcPr>
          <w:p w14:paraId="2A51653C" w14:textId="0FB502F1" w:rsidR="00374404" w:rsidRDefault="00374404" w:rsidP="00374404">
            <w:pPr>
              <w:rPr>
                <w:sz w:val="24"/>
                <w:szCs w:val="24"/>
              </w:rPr>
            </w:pPr>
            <w:r w:rsidRPr="006E182A">
              <w:rPr>
                <w:sz w:val="24"/>
                <w:szCs w:val="24"/>
              </w:rPr>
              <w:t>Full</w:t>
            </w:r>
            <w:r w:rsidRPr="006E182A">
              <w:rPr>
                <w:sz w:val="24"/>
                <w:szCs w:val="24"/>
              </w:rPr>
              <w:noBreakHyphen/>
              <w:t xml:space="preserve">disk encryption; TLS for all network communications; Security Information and Event </w:t>
            </w:r>
            <w:r w:rsidRPr="006E182A">
              <w:rPr>
                <w:sz w:val="24"/>
                <w:szCs w:val="24"/>
              </w:rPr>
              <w:lastRenderedPageBreak/>
              <w:t>Management (SIEM) logging.</w:t>
            </w:r>
          </w:p>
        </w:tc>
        <w:tc>
          <w:tcPr>
            <w:tcW w:w="2254" w:type="dxa"/>
            <w:vAlign w:val="center"/>
          </w:tcPr>
          <w:p w14:paraId="0FA57A54" w14:textId="5E6110EC" w:rsidR="00374404" w:rsidRDefault="00374404" w:rsidP="00374404">
            <w:pPr>
              <w:rPr>
                <w:sz w:val="24"/>
                <w:szCs w:val="24"/>
              </w:rPr>
            </w:pPr>
            <w:r w:rsidRPr="006E182A">
              <w:rPr>
                <w:sz w:val="24"/>
                <w:szCs w:val="24"/>
              </w:rPr>
              <w:lastRenderedPageBreak/>
              <w:t>Protect data even if intercepted; establish forensic evidence trail.</w:t>
            </w:r>
          </w:p>
        </w:tc>
      </w:tr>
    </w:tbl>
    <w:p w14:paraId="7C1F704E" w14:textId="269F570A" w:rsidR="008A61BA" w:rsidRPr="006E182A" w:rsidRDefault="008A61BA" w:rsidP="00374404">
      <w:pPr>
        <w:spacing w:after="0"/>
        <w:rPr>
          <w:sz w:val="24"/>
          <w:szCs w:val="24"/>
        </w:rPr>
      </w:pPr>
    </w:p>
    <w:p w14:paraId="6F433BEC" w14:textId="77777777" w:rsidR="008A61BA" w:rsidRPr="00374404" w:rsidRDefault="008A61BA" w:rsidP="00374404">
      <w:pPr>
        <w:spacing w:after="0"/>
        <w:rPr>
          <w:b/>
          <w:bCs/>
          <w:sz w:val="24"/>
          <w:szCs w:val="24"/>
        </w:rPr>
      </w:pPr>
      <w:r w:rsidRPr="00374404">
        <w:rPr>
          <w:b/>
          <w:bCs/>
          <w:sz w:val="24"/>
          <w:szCs w:val="24"/>
        </w:rPr>
        <w:t>6. Monitoring and Incident Response Plan</w:t>
      </w:r>
    </w:p>
    <w:p w14:paraId="015EC12D" w14:textId="77777777" w:rsidR="008A61BA" w:rsidRPr="00374404" w:rsidRDefault="008A61BA" w:rsidP="00374404">
      <w:pPr>
        <w:spacing w:after="0"/>
        <w:rPr>
          <w:b/>
          <w:bCs/>
          <w:sz w:val="24"/>
          <w:szCs w:val="24"/>
        </w:rPr>
      </w:pPr>
      <w:r w:rsidRPr="00374404">
        <w:rPr>
          <w:b/>
          <w:bCs/>
          <w:sz w:val="24"/>
          <w:szCs w:val="24"/>
        </w:rPr>
        <w:t>6.1 Continuous Monitoring Strategy</w:t>
      </w:r>
    </w:p>
    <w:p w14:paraId="2B259951" w14:textId="77777777" w:rsidR="008A61BA" w:rsidRPr="006E182A" w:rsidRDefault="008A61BA" w:rsidP="00374404">
      <w:pPr>
        <w:spacing w:after="0"/>
        <w:jc w:val="both"/>
        <w:rPr>
          <w:sz w:val="24"/>
          <w:szCs w:val="24"/>
        </w:rPr>
      </w:pPr>
      <w:r w:rsidRPr="006E182A">
        <w:rPr>
          <w:sz w:val="24"/>
          <w:szCs w:val="24"/>
        </w:rPr>
        <w:t>All IT, cloud, and OT system logs are centrally aggregated in a SIEM platform configured to alert on anomalies including unusual outbound traffic patterns, mass credential failures, and unauthorised configuration changes to production equipment. OT traffic is monitored passively to avoid disrupting operations; baselines of normal activity are established to identify deviations. Weekly automated vulnerability scans are supplemented by monthly security reviews and quarterly penetration testing.</w:t>
      </w:r>
    </w:p>
    <w:p w14:paraId="18CB0B52" w14:textId="77777777" w:rsidR="00374404" w:rsidRDefault="00374404" w:rsidP="00374404">
      <w:pPr>
        <w:spacing w:after="0"/>
        <w:rPr>
          <w:b/>
          <w:bCs/>
          <w:sz w:val="24"/>
          <w:szCs w:val="24"/>
        </w:rPr>
      </w:pPr>
    </w:p>
    <w:p w14:paraId="5C777438" w14:textId="72F414B3" w:rsidR="008A61BA" w:rsidRPr="00374404" w:rsidRDefault="008A61BA" w:rsidP="00374404">
      <w:pPr>
        <w:spacing w:after="0"/>
        <w:rPr>
          <w:b/>
          <w:bCs/>
          <w:sz w:val="24"/>
          <w:szCs w:val="24"/>
        </w:rPr>
      </w:pPr>
      <w:r w:rsidRPr="00374404">
        <w:rPr>
          <w:b/>
          <w:bCs/>
          <w:sz w:val="24"/>
          <w:szCs w:val="24"/>
        </w:rPr>
        <w:t>6.2 Incident Response Workflow</w:t>
      </w:r>
    </w:p>
    <w:p w14:paraId="7DBD3482" w14:textId="55B6C1FF" w:rsidR="00163BF0" w:rsidRPr="00163BF0" w:rsidRDefault="00163BF0" w:rsidP="00163BF0">
      <w:pPr>
        <w:spacing w:after="0"/>
        <w:jc w:val="both"/>
        <w:rPr>
          <w:sz w:val="24"/>
          <w:szCs w:val="24"/>
        </w:rPr>
      </w:pPr>
      <w:r w:rsidRPr="00163BF0">
        <w:rPr>
          <w:sz w:val="24"/>
          <w:szCs w:val="24"/>
        </w:rPr>
        <w:drawing>
          <wp:inline distT="0" distB="0" distL="0" distR="0" wp14:anchorId="6836147F" wp14:editId="57201EFB">
            <wp:extent cx="1485239" cy="3480366"/>
            <wp:effectExtent l="0" t="0" r="0" b="0"/>
            <wp:docPr id="211665297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7"/>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89996" cy="3491513"/>
                    </a:xfrm>
                    <a:prstGeom prst="rect">
                      <a:avLst/>
                    </a:prstGeom>
                    <a:noFill/>
                    <a:ln>
                      <a:noFill/>
                    </a:ln>
                  </pic:spPr>
                </pic:pic>
              </a:graphicData>
            </a:graphic>
          </wp:inline>
        </w:drawing>
      </w:r>
    </w:p>
    <w:p w14:paraId="3C8DBA53" w14:textId="34CAC085" w:rsidR="008A61BA" w:rsidRPr="006E182A" w:rsidRDefault="008A61BA" w:rsidP="00506AE4">
      <w:pPr>
        <w:spacing w:after="0"/>
        <w:jc w:val="both"/>
        <w:rPr>
          <w:sz w:val="24"/>
          <w:szCs w:val="24"/>
        </w:rPr>
      </w:pPr>
      <w:r w:rsidRPr="006E182A">
        <w:rPr>
          <w:sz w:val="24"/>
          <w:szCs w:val="24"/>
        </w:rPr>
        <w:t>Regulatory Deadlines: Under the NIS2 Directive, SFM must provide an early warning within 24</w:t>
      </w:r>
      <w:r w:rsidRPr="006E182A">
        <w:rPr>
          <w:rFonts w:ascii="Arial" w:hAnsi="Arial" w:cs="Arial"/>
          <w:sz w:val="24"/>
          <w:szCs w:val="24"/>
        </w:rPr>
        <w:t> </w:t>
      </w:r>
      <w:r w:rsidRPr="006E182A">
        <w:rPr>
          <w:sz w:val="24"/>
          <w:szCs w:val="24"/>
        </w:rPr>
        <w:t>hours</w:t>
      </w:r>
      <w:r w:rsidR="00844C3F">
        <w:rPr>
          <w:sz w:val="24"/>
          <w:szCs w:val="24"/>
        </w:rPr>
        <w:t xml:space="preserve"> </w:t>
      </w:r>
      <w:r w:rsidR="00844C3F">
        <w:rPr>
          <w:sz w:val="24"/>
          <w:szCs w:val="24"/>
        </w:rPr>
        <w:t>[10]</w:t>
      </w:r>
      <w:r w:rsidRPr="006E182A">
        <w:rPr>
          <w:sz w:val="24"/>
          <w:szCs w:val="24"/>
        </w:rPr>
        <w:t xml:space="preserve"> of confirming a significant incident, a detailed report within 72</w:t>
      </w:r>
      <w:r w:rsidRPr="006E182A">
        <w:rPr>
          <w:rFonts w:ascii="Arial" w:hAnsi="Arial" w:cs="Arial"/>
          <w:sz w:val="24"/>
          <w:szCs w:val="24"/>
        </w:rPr>
        <w:t> </w:t>
      </w:r>
      <w:r w:rsidRPr="006E182A">
        <w:rPr>
          <w:sz w:val="24"/>
          <w:szCs w:val="24"/>
        </w:rPr>
        <w:t>hours, and a final report within one month. GDPR requires notification to the relevant supervisory authority within 72</w:t>
      </w:r>
      <w:r w:rsidRPr="006E182A">
        <w:rPr>
          <w:rFonts w:ascii="Arial" w:hAnsi="Arial" w:cs="Arial"/>
          <w:sz w:val="24"/>
          <w:szCs w:val="24"/>
        </w:rPr>
        <w:t> </w:t>
      </w:r>
      <w:r w:rsidRPr="006E182A">
        <w:rPr>
          <w:sz w:val="24"/>
          <w:szCs w:val="24"/>
        </w:rPr>
        <w:t>hours</w:t>
      </w:r>
      <w:r w:rsidR="00844C3F">
        <w:rPr>
          <w:sz w:val="24"/>
          <w:szCs w:val="24"/>
        </w:rPr>
        <w:t xml:space="preserve"> [5]</w:t>
      </w:r>
      <w:r w:rsidRPr="006E182A">
        <w:rPr>
          <w:sz w:val="24"/>
          <w:szCs w:val="24"/>
        </w:rPr>
        <w:t xml:space="preserve"> of discovering a personal data breach. Client contractual obligations may require even faster notification.</w:t>
      </w:r>
    </w:p>
    <w:p w14:paraId="2431E210" w14:textId="733A0BA9" w:rsidR="008A61BA" w:rsidRPr="006E182A" w:rsidRDefault="008A61BA" w:rsidP="00506AE4">
      <w:pPr>
        <w:spacing w:after="0"/>
        <w:rPr>
          <w:sz w:val="24"/>
          <w:szCs w:val="24"/>
        </w:rPr>
      </w:pPr>
    </w:p>
    <w:p w14:paraId="28BA4679" w14:textId="77777777" w:rsidR="008A61BA" w:rsidRPr="00506AE4" w:rsidRDefault="008A61BA" w:rsidP="00506AE4">
      <w:pPr>
        <w:spacing w:after="0"/>
        <w:rPr>
          <w:b/>
          <w:bCs/>
          <w:sz w:val="24"/>
          <w:szCs w:val="24"/>
        </w:rPr>
      </w:pPr>
      <w:r w:rsidRPr="00506AE4">
        <w:rPr>
          <w:b/>
          <w:bCs/>
          <w:sz w:val="24"/>
          <w:szCs w:val="24"/>
        </w:rPr>
        <w:t>7. Training and Awareness Programme</w:t>
      </w:r>
    </w:p>
    <w:p w14:paraId="0D2E4E73" w14:textId="77777777" w:rsidR="008A61BA" w:rsidRPr="00506AE4" w:rsidRDefault="008A61BA" w:rsidP="00506AE4">
      <w:pPr>
        <w:spacing w:after="0"/>
        <w:rPr>
          <w:b/>
          <w:bCs/>
          <w:sz w:val="24"/>
          <w:szCs w:val="24"/>
        </w:rPr>
      </w:pPr>
      <w:r w:rsidRPr="00506AE4">
        <w:rPr>
          <w:b/>
          <w:bCs/>
          <w:sz w:val="24"/>
          <w:szCs w:val="24"/>
        </w:rPr>
        <w:t>7.1 Programme Structure</w:t>
      </w:r>
    </w:p>
    <w:p w14:paraId="448457FC" w14:textId="77777777" w:rsidR="008A61BA" w:rsidRPr="006E182A" w:rsidRDefault="008A61BA" w:rsidP="00506AE4">
      <w:pPr>
        <w:numPr>
          <w:ilvl w:val="0"/>
          <w:numId w:val="5"/>
        </w:numPr>
        <w:spacing w:after="0"/>
        <w:rPr>
          <w:sz w:val="24"/>
          <w:szCs w:val="24"/>
        </w:rPr>
      </w:pPr>
      <w:r w:rsidRPr="006E182A">
        <w:rPr>
          <w:sz w:val="24"/>
          <w:szCs w:val="24"/>
        </w:rPr>
        <w:t>Mandatory annual comprehensive security training for all staff.</w:t>
      </w:r>
    </w:p>
    <w:p w14:paraId="24303FF5" w14:textId="77777777" w:rsidR="008A61BA" w:rsidRPr="006E182A" w:rsidRDefault="008A61BA" w:rsidP="00506AE4">
      <w:pPr>
        <w:numPr>
          <w:ilvl w:val="0"/>
          <w:numId w:val="5"/>
        </w:numPr>
        <w:spacing w:after="0"/>
        <w:rPr>
          <w:sz w:val="24"/>
          <w:szCs w:val="24"/>
        </w:rPr>
      </w:pPr>
      <w:r w:rsidRPr="006E182A">
        <w:rPr>
          <w:sz w:val="24"/>
          <w:szCs w:val="24"/>
        </w:rPr>
        <w:t>Quarterly micro</w:t>
      </w:r>
      <w:r w:rsidRPr="006E182A">
        <w:rPr>
          <w:sz w:val="24"/>
          <w:szCs w:val="24"/>
        </w:rPr>
        <w:noBreakHyphen/>
        <w:t>learning modules addressing specific current threats.</w:t>
      </w:r>
    </w:p>
    <w:p w14:paraId="6A125293" w14:textId="77777777" w:rsidR="008A61BA" w:rsidRPr="006E182A" w:rsidRDefault="008A61BA" w:rsidP="00506AE4">
      <w:pPr>
        <w:numPr>
          <w:ilvl w:val="0"/>
          <w:numId w:val="5"/>
        </w:numPr>
        <w:spacing w:after="0"/>
        <w:rPr>
          <w:sz w:val="24"/>
          <w:szCs w:val="24"/>
        </w:rPr>
      </w:pPr>
      <w:r w:rsidRPr="006E182A">
        <w:rPr>
          <w:sz w:val="24"/>
          <w:szCs w:val="24"/>
        </w:rPr>
        <w:t>Monthly phishing simulations with individual feedback.</w:t>
      </w:r>
    </w:p>
    <w:p w14:paraId="5BF6B08F" w14:textId="77777777" w:rsidR="008A61BA" w:rsidRPr="006E182A" w:rsidRDefault="008A61BA" w:rsidP="00506AE4">
      <w:pPr>
        <w:numPr>
          <w:ilvl w:val="0"/>
          <w:numId w:val="5"/>
        </w:numPr>
        <w:spacing w:after="0"/>
        <w:rPr>
          <w:sz w:val="24"/>
          <w:szCs w:val="24"/>
        </w:rPr>
      </w:pPr>
      <w:r w:rsidRPr="006E182A">
        <w:rPr>
          <w:sz w:val="24"/>
          <w:szCs w:val="24"/>
        </w:rPr>
        <w:t>Quarterly live workshops and security awareness communications.</w:t>
      </w:r>
    </w:p>
    <w:p w14:paraId="5938A572" w14:textId="77777777" w:rsidR="00506AE4" w:rsidRDefault="00506AE4" w:rsidP="00506AE4">
      <w:pPr>
        <w:spacing w:after="0"/>
        <w:rPr>
          <w:b/>
          <w:bCs/>
          <w:sz w:val="24"/>
          <w:szCs w:val="24"/>
        </w:rPr>
      </w:pPr>
    </w:p>
    <w:p w14:paraId="21E05204" w14:textId="0B3A5E19" w:rsidR="008A61BA" w:rsidRPr="00506AE4" w:rsidRDefault="008A61BA" w:rsidP="00506AE4">
      <w:pPr>
        <w:spacing w:after="0"/>
        <w:rPr>
          <w:b/>
          <w:bCs/>
          <w:sz w:val="24"/>
          <w:szCs w:val="24"/>
        </w:rPr>
      </w:pPr>
      <w:r w:rsidRPr="00506AE4">
        <w:rPr>
          <w:b/>
          <w:bCs/>
          <w:sz w:val="24"/>
          <w:szCs w:val="24"/>
        </w:rPr>
        <w:lastRenderedPageBreak/>
        <w:t>7.2 Role</w:t>
      </w:r>
      <w:r w:rsidRPr="00506AE4">
        <w:rPr>
          <w:b/>
          <w:bCs/>
          <w:sz w:val="24"/>
          <w:szCs w:val="24"/>
        </w:rPr>
        <w:noBreakHyphen/>
        <w:t>Specific Content</w:t>
      </w:r>
    </w:p>
    <w:tbl>
      <w:tblPr>
        <w:tblStyle w:val="TableGrid"/>
        <w:tblW w:w="0" w:type="auto"/>
        <w:tblLook w:val="04A0" w:firstRow="1" w:lastRow="0" w:firstColumn="1" w:lastColumn="0" w:noHBand="0" w:noVBand="1"/>
      </w:tblPr>
      <w:tblGrid>
        <w:gridCol w:w="2830"/>
        <w:gridCol w:w="6186"/>
      </w:tblGrid>
      <w:tr w:rsidR="00506AE4" w14:paraId="366A0EE8" w14:textId="77777777" w:rsidTr="00506AE4">
        <w:tc>
          <w:tcPr>
            <w:tcW w:w="2830" w:type="dxa"/>
          </w:tcPr>
          <w:p w14:paraId="2F2FA893" w14:textId="4314810A" w:rsidR="00506AE4" w:rsidRDefault="00506AE4" w:rsidP="00506AE4">
            <w:pPr>
              <w:rPr>
                <w:sz w:val="24"/>
                <w:szCs w:val="24"/>
              </w:rPr>
            </w:pPr>
            <w:r w:rsidRPr="006E182A">
              <w:rPr>
                <w:b/>
                <w:bCs/>
                <w:sz w:val="24"/>
                <w:szCs w:val="24"/>
              </w:rPr>
              <w:t>Audience</w:t>
            </w:r>
          </w:p>
        </w:tc>
        <w:tc>
          <w:tcPr>
            <w:tcW w:w="6186" w:type="dxa"/>
          </w:tcPr>
          <w:p w14:paraId="5262E14C" w14:textId="7BDDFFE0" w:rsidR="00506AE4" w:rsidRDefault="00506AE4" w:rsidP="00506AE4">
            <w:pPr>
              <w:rPr>
                <w:sz w:val="24"/>
                <w:szCs w:val="24"/>
              </w:rPr>
            </w:pPr>
            <w:r w:rsidRPr="006E182A">
              <w:rPr>
                <w:b/>
                <w:bCs/>
                <w:sz w:val="24"/>
                <w:szCs w:val="24"/>
              </w:rPr>
              <w:t>Key Training Topics</w:t>
            </w:r>
          </w:p>
        </w:tc>
      </w:tr>
      <w:tr w:rsidR="00506AE4" w14:paraId="07137F35" w14:textId="77777777" w:rsidTr="00506AE4">
        <w:tc>
          <w:tcPr>
            <w:tcW w:w="2830" w:type="dxa"/>
          </w:tcPr>
          <w:p w14:paraId="1DCA9C25" w14:textId="24EE465D" w:rsidR="00506AE4" w:rsidRDefault="00506AE4" w:rsidP="00506AE4">
            <w:pPr>
              <w:rPr>
                <w:sz w:val="24"/>
                <w:szCs w:val="24"/>
              </w:rPr>
            </w:pPr>
            <w:r w:rsidRPr="006E182A">
              <w:rPr>
                <w:sz w:val="24"/>
                <w:szCs w:val="24"/>
              </w:rPr>
              <w:t>Executive &amp; Board</w:t>
            </w:r>
          </w:p>
        </w:tc>
        <w:tc>
          <w:tcPr>
            <w:tcW w:w="6186" w:type="dxa"/>
          </w:tcPr>
          <w:p w14:paraId="00D50452" w14:textId="4053BF7E" w:rsidR="00506AE4" w:rsidRDefault="00506AE4" w:rsidP="00506AE4">
            <w:pPr>
              <w:rPr>
                <w:sz w:val="24"/>
                <w:szCs w:val="24"/>
              </w:rPr>
            </w:pPr>
            <w:r w:rsidRPr="006E182A">
              <w:rPr>
                <w:sz w:val="24"/>
                <w:szCs w:val="24"/>
              </w:rPr>
              <w:t>Governance responsibilities; NIS2 accountability; risk oversight; incident reporting duties.</w:t>
            </w:r>
          </w:p>
        </w:tc>
      </w:tr>
      <w:tr w:rsidR="00506AE4" w14:paraId="1C4313CB" w14:textId="77777777" w:rsidTr="00506AE4">
        <w:tc>
          <w:tcPr>
            <w:tcW w:w="2830" w:type="dxa"/>
          </w:tcPr>
          <w:p w14:paraId="1203B753" w14:textId="243133C0" w:rsidR="00506AE4" w:rsidRDefault="00506AE4" w:rsidP="00506AE4">
            <w:pPr>
              <w:rPr>
                <w:sz w:val="24"/>
                <w:szCs w:val="24"/>
              </w:rPr>
            </w:pPr>
            <w:r w:rsidRPr="006E182A">
              <w:rPr>
                <w:sz w:val="24"/>
                <w:szCs w:val="24"/>
              </w:rPr>
              <w:t>Procurement &amp; Finance</w:t>
            </w:r>
          </w:p>
        </w:tc>
        <w:tc>
          <w:tcPr>
            <w:tcW w:w="6186" w:type="dxa"/>
          </w:tcPr>
          <w:p w14:paraId="339CAA6E" w14:textId="740D1DBC" w:rsidR="00506AE4" w:rsidRDefault="00506AE4" w:rsidP="00506AE4">
            <w:pPr>
              <w:rPr>
                <w:sz w:val="24"/>
                <w:szCs w:val="24"/>
              </w:rPr>
            </w:pPr>
            <w:r w:rsidRPr="006E182A">
              <w:rPr>
                <w:sz w:val="24"/>
                <w:szCs w:val="24"/>
              </w:rPr>
              <w:t>Supplier verification; payment change procedures; invoice fraud recognition.</w:t>
            </w:r>
          </w:p>
        </w:tc>
      </w:tr>
      <w:tr w:rsidR="00506AE4" w14:paraId="179917B9" w14:textId="77777777" w:rsidTr="00506AE4">
        <w:tc>
          <w:tcPr>
            <w:tcW w:w="2830" w:type="dxa"/>
          </w:tcPr>
          <w:p w14:paraId="545B1C10" w14:textId="7C35ACAE" w:rsidR="00506AE4" w:rsidRDefault="00506AE4" w:rsidP="00506AE4">
            <w:pPr>
              <w:rPr>
                <w:sz w:val="24"/>
                <w:szCs w:val="24"/>
              </w:rPr>
            </w:pPr>
            <w:r w:rsidRPr="006E182A">
              <w:rPr>
                <w:sz w:val="24"/>
                <w:szCs w:val="24"/>
              </w:rPr>
              <w:t>Engineering &amp; Production</w:t>
            </w:r>
          </w:p>
        </w:tc>
        <w:tc>
          <w:tcPr>
            <w:tcW w:w="6186" w:type="dxa"/>
          </w:tcPr>
          <w:p w14:paraId="465074AE" w14:textId="47B7C742" w:rsidR="00506AE4" w:rsidRDefault="00506AE4" w:rsidP="00506AE4">
            <w:pPr>
              <w:rPr>
                <w:sz w:val="24"/>
                <w:szCs w:val="24"/>
              </w:rPr>
            </w:pPr>
            <w:r w:rsidRPr="006E182A">
              <w:rPr>
                <w:sz w:val="24"/>
                <w:szCs w:val="24"/>
              </w:rPr>
              <w:t>OT/IoT security; removable media restrictions; physical access; reporting anomalies.</w:t>
            </w:r>
          </w:p>
        </w:tc>
      </w:tr>
      <w:tr w:rsidR="00506AE4" w14:paraId="30BB9AE7" w14:textId="77777777" w:rsidTr="00506AE4">
        <w:tc>
          <w:tcPr>
            <w:tcW w:w="2830" w:type="dxa"/>
          </w:tcPr>
          <w:p w14:paraId="672FC5E2" w14:textId="6320D56C" w:rsidR="00506AE4" w:rsidRDefault="00506AE4" w:rsidP="00506AE4">
            <w:pPr>
              <w:rPr>
                <w:sz w:val="24"/>
                <w:szCs w:val="24"/>
              </w:rPr>
            </w:pPr>
            <w:r w:rsidRPr="006E182A">
              <w:rPr>
                <w:sz w:val="24"/>
                <w:szCs w:val="24"/>
              </w:rPr>
              <w:t>All Staff</w:t>
            </w:r>
          </w:p>
        </w:tc>
        <w:tc>
          <w:tcPr>
            <w:tcW w:w="6186" w:type="dxa"/>
          </w:tcPr>
          <w:p w14:paraId="2EC7595A" w14:textId="239D0680" w:rsidR="00506AE4" w:rsidRDefault="00506AE4" w:rsidP="00506AE4">
            <w:pPr>
              <w:rPr>
                <w:sz w:val="24"/>
                <w:szCs w:val="24"/>
              </w:rPr>
            </w:pPr>
            <w:r w:rsidRPr="006E182A">
              <w:rPr>
                <w:sz w:val="24"/>
                <w:szCs w:val="24"/>
              </w:rPr>
              <w:t>Password security and MFA; recognising phishing/smishing/vishing; reporting procedures; acceptable use.</w:t>
            </w:r>
          </w:p>
        </w:tc>
      </w:tr>
    </w:tbl>
    <w:p w14:paraId="35B724CB" w14:textId="6D2FE160" w:rsidR="008A61BA" w:rsidRPr="006E182A" w:rsidRDefault="008A61BA" w:rsidP="00506AE4">
      <w:pPr>
        <w:spacing w:after="0"/>
        <w:rPr>
          <w:sz w:val="24"/>
          <w:szCs w:val="24"/>
        </w:rPr>
      </w:pPr>
    </w:p>
    <w:p w14:paraId="069B1EDD" w14:textId="77777777" w:rsidR="008A61BA" w:rsidRPr="00506AE4" w:rsidRDefault="008A61BA" w:rsidP="00506AE4">
      <w:pPr>
        <w:spacing w:after="0"/>
        <w:rPr>
          <w:b/>
          <w:bCs/>
          <w:sz w:val="24"/>
          <w:szCs w:val="24"/>
        </w:rPr>
      </w:pPr>
      <w:r w:rsidRPr="00506AE4">
        <w:rPr>
          <w:b/>
          <w:bCs/>
          <w:sz w:val="24"/>
          <w:szCs w:val="24"/>
        </w:rPr>
        <w:t>7.3 Reinforcement and Culture</w:t>
      </w:r>
    </w:p>
    <w:p w14:paraId="07FBAB2D" w14:textId="73D9BD5C" w:rsidR="008A61BA" w:rsidRPr="006E182A" w:rsidRDefault="008A61BA" w:rsidP="00506AE4">
      <w:pPr>
        <w:spacing w:after="0"/>
        <w:jc w:val="both"/>
        <w:rPr>
          <w:sz w:val="24"/>
          <w:szCs w:val="24"/>
        </w:rPr>
      </w:pPr>
      <w:r w:rsidRPr="006E182A">
        <w:rPr>
          <w:sz w:val="24"/>
          <w:szCs w:val="24"/>
        </w:rPr>
        <w:t xml:space="preserve">SFM will appoint Security Champions </w:t>
      </w:r>
      <w:r w:rsidR="00506AE4">
        <w:rPr>
          <w:sz w:val="24"/>
          <w:szCs w:val="24"/>
        </w:rPr>
        <w:t>–</w:t>
      </w:r>
      <w:r w:rsidRPr="006E182A">
        <w:rPr>
          <w:sz w:val="24"/>
          <w:szCs w:val="24"/>
        </w:rPr>
        <w:t xml:space="preserve"> volunteer representatives from each department </w:t>
      </w:r>
      <w:r w:rsidR="00506AE4">
        <w:rPr>
          <w:sz w:val="24"/>
          <w:szCs w:val="24"/>
        </w:rPr>
        <w:t>–</w:t>
      </w:r>
      <w:r w:rsidRPr="006E182A">
        <w:rPr>
          <w:sz w:val="24"/>
          <w:szCs w:val="24"/>
        </w:rPr>
        <w:t xml:space="preserve"> to promote awareness, gather feedback, and serve as a local point of contact. The reporting culture follows a “report early, report often </w:t>
      </w:r>
      <w:r w:rsidR="00506AE4">
        <w:rPr>
          <w:sz w:val="24"/>
          <w:szCs w:val="24"/>
        </w:rPr>
        <w:t>–</w:t>
      </w:r>
      <w:r w:rsidRPr="006E182A">
        <w:rPr>
          <w:sz w:val="24"/>
          <w:szCs w:val="24"/>
        </w:rPr>
        <w:t xml:space="preserve"> no blame” principle: honest mistakes reported early receive support; sanctions apply only to deliberate violations or repeated negligence. Security performance metrics are included in leadership reviews to demonstrate ongoing organisational commitment.</w:t>
      </w:r>
    </w:p>
    <w:p w14:paraId="42F9F7F9" w14:textId="77777777" w:rsidR="00506AE4" w:rsidRDefault="00506AE4" w:rsidP="00506AE4">
      <w:pPr>
        <w:spacing w:after="0"/>
        <w:rPr>
          <w:b/>
          <w:bCs/>
          <w:sz w:val="24"/>
          <w:szCs w:val="24"/>
        </w:rPr>
      </w:pPr>
    </w:p>
    <w:p w14:paraId="7C6A4E58" w14:textId="66C231B6" w:rsidR="008A61BA" w:rsidRDefault="008A61BA" w:rsidP="00506AE4">
      <w:pPr>
        <w:spacing w:after="0"/>
        <w:rPr>
          <w:b/>
          <w:bCs/>
          <w:sz w:val="24"/>
          <w:szCs w:val="24"/>
        </w:rPr>
      </w:pPr>
      <w:r w:rsidRPr="00506AE4">
        <w:rPr>
          <w:b/>
          <w:bCs/>
          <w:sz w:val="24"/>
          <w:szCs w:val="24"/>
        </w:rPr>
        <w:t>8. Implementation Roadmap</w:t>
      </w:r>
    </w:p>
    <w:tbl>
      <w:tblPr>
        <w:tblStyle w:val="TableGrid"/>
        <w:tblW w:w="0" w:type="auto"/>
        <w:tblLook w:val="04A0" w:firstRow="1" w:lastRow="0" w:firstColumn="1" w:lastColumn="0" w:noHBand="0" w:noVBand="1"/>
      </w:tblPr>
      <w:tblGrid>
        <w:gridCol w:w="2647"/>
        <w:gridCol w:w="1601"/>
        <w:gridCol w:w="4768"/>
      </w:tblGrid>
      <w:tr w:rsidR="00506AE4" w14:paraId="0F589236" w14:textId="77777777" w:rsidTr="00506AE4">
        <w:tc>
          <w:tcPr>
            <w:tcW w:w="2647" w:type="dxa"/>
          </w:tcPr>
          <w:p w14:paraId="0B258CF2" w14:textId="2AF79E65" w:rsidR="00506AE4" w:rsidRDefault="00506AE4" w:rsidP="00506AE4">
            <w:pPr>
              <w:rPr>
                <w:b/>
                <w:bCs/>
                <w:sz w:val="24"/>
                <w:szCs w:val="24"/>
              </w:rPr>
            </w:pPr>
            <w:r w:rsidRPr="006E182A">
              <w:rPr>
                <w:b/>
                <w:bCs/>
                <w:sz w:val="24"/>
                <w:szCs w:val="24"/>
              </w:rPr>
              <w:t>Phase</w:t>
            </w:r>
          </w:p>
        </w:tc>
        <w:tc>
          <w:tcPr>
            <w:tcW w:w="1601" w:type="dxa"/>
          </w:tcPr>
          <w:p w14:paraId="3A9CDE7B" w14:textId="0CC96E76" w:rsidR="00506AE4" w:rsidRDefault="00506AE4" w:rsidP="00506AE4">
            <w:pPr>
              <w:rPr>
                <w:b/>
                <w:bCs/>
                <w:sz w:val="24"/>
                <w:szCs w:val="24"/>
              </w:rPr>
            </w:pPr>
            <w:r w:rsidRPr="006E182A">
              <w:rPr>
                <w:b/>
                <w:bCs/>
                <w:sz w:val="24"/>
                <w:szCs w:val="24"/>
              </w:rPr>
              <w:t>Timeline</w:t>
            </w:r>
          </w:p>
        </w:tc>
        <w:tc>
          <w:tcPr>
            <w:tcW w:w="4768" w:type="dxa"/>
          </w:tcPr>
          <w:p w14:paraId="2F0FE1DC" w14:textId="0F07954A" w:rsidR="00506AE4" w:rsidRDefault="00506AE4" w:rsidP="00506AE4">
            <w:pPr>
              <w:rPr>
                <w:b/>
                <w:bCs/>
                <w:sz w:val="24"/>
                <w:szCs w:val="24"/>
              </w:rPr>
            </w:pPr>
            <w:r w:rsidRPr="006E182A">
              <w:rPr>
                <w:b/>
                <w:bCs/>
                <w:sz w:val="24"/>
                <w:szCs w:val="24"/>
              </w:rPr>
              <w:t>Key Activities</w:t>
            </w:r>
          </w:p>
        </w:tc>
      </w:tr>
      <w:tr w:rsidR="00506AE4" w14:paraId="7BD803DE" w14:textId="77777777" w:rsidTr="00506AE4">
        <w:tc>
          <w:tcPr>
            <w:tcW w:w="2647" w:type="dxa"/>
          </w:tcPr>
          <w:p w14:paraId="53EDDA90" w14:textId="6A3F4BB2" w:rsidR="00506AE4" w:rsidRDefault="00506AE4" w:rsidP="00506AE4">
            <w:pPr>
              <w:rPr>
                <w:b/>
                <w:bCs/>
                <w:sz w:val="24"/>
                <w:szCs w:val="24"/>
              </w:rPr>
            </w:pPr>
            <w:r w:rsidRPr="006E182A">
              <w:rPr>
                <w:sz w:val="24"/>
                <w:szCs w:val="24"/>
              </w:rPr>
              <w:t>Assess &amp; Plan</w:t>
            </w:r>
          </w:p>
        </w:tc>
        <w:tc>
          <w:tcPr>
            <w:tcW w:w="1601" w:type="dxa"/>
          </w:tcPr>
          <w:p w14:paraId="66E6A1F3" w14:textId="6A1A7CE6" w:rsidR="00506AE4" w:rsidRDefault="00506AE4" w:rsidP="00506AE4">
            <w:pPr>
              <w:rPr>
                <w:b/>
                <w:bCs/>
                <w:sz w:val="24"/>
                <w:szCs w:val="24"/>
              </w:rPr>
            </w:pPr>
            <w:r w:rsidRPr="006E182A">
              <w:rPr>
                <w:sz w:val="24"/>
                <w:szCs w:val="24"/>
              </w:rPr>
              <w:t>Months</w:t>
            </w:r>
            <w:r w:rsidRPr="006E182A">
              <w:rPr>
                <w:rFonts w:ascii="Arial" w:hAnsi="Arial" w:cs="Arial"/>
                <w:sz w:val="24"/>
                <w:szCs w:val="24"/>
              </w:rPr>
              <w:t> </w:t>
            </w:r>
            <w:r w:rsidRPr="006E182A">
              <w:rPr>
                <w:sz w:val="24"/>
                <w:szCs w:val="24"/>
              </w:rPr>
              <w:t>1</w:t>
            </w:r>
            <w:r w:rsidRPr="006E182A">
              <w:rPr>
                <w:rFonts w:cs="Aptos"/>
                <w:sz w:val="24"/>
                <w:szCs w:val="24"/>
              </w:rPr>
              <w:t>–</w:t>
            </w:r>
            <w:r w:rsidRPr="006E182A">
              <w:rPr>
                <w:sz w:val="24"/>
                <w:szCs w:val="24"/>
              </w:rPr>
              <w:t>2</w:t>
            </w:r>
          </w:p>
        </w:tc>
        <w:tc>
          <w:tcPr>
            <w:tcW w:w="4768" w:type="dxa"/>
          </w:tcPr>
          <w:p w14:paraId="38DFC6BD" w14:textId="2ECEDD77" w:rsidR="00506AE4" w:rsidRDefault="00506AE4" w:rsidP="00506AE4">
            <w:pPr>
              <w:rPr>
                <w:b/>
                <w:bCs/>
                <w:sz w:val="24"/>
                <w:szCs w:val="24"/>
              </w:rPr>
            </w:pPr>
            <w:r w:rsidRPr="006E182A">
              <w:rPr>
                <w:sz w:val="24"/>
                <w:szCs w:val="24"/>
              </w:rPr>
              <w:t>Complete asset inventory; conduct risk assessment; draft policies; seek Board approval.</w:t>
            </w:r>
          </w:p>
        </w:tc>
      </w:tr>
      <w:tr w:rsidR="00506AE4" w14:paraId="6CAD5FC2" w14:textId="77777777" w:rsidTr="00506AE4">
        <w:tc>
          <w:tcPr>
            <w:tcW w:w="2647" w:type="dxa"/>
          </w:tcPr>
          <w:p w14:paraId="2919593B" w14:textId="0AFA0765" w:rsidR="00506AE4" w:rsidRDefault="00506AE4" w:rsidP="00506AE4">
            <w:pPr>
              <w:rPr>
                <w:b/>
                <w:bCs/>
                <w:sz w:val="24"/>
                <w:szCs w:val="24"/>
              </w:rPr>
            </w:pPr>
            <w:r w:rsidRPr="006E182A">
              <w:rPr>
                <w:sz w:val="24"/>
                <w:szCs w:val="24"/>
              </w:rPr>
              <w:t>Critical Controls</w:t>
            </w:r>
          </w:p>
        </w:tc>
        <w:tc>
          <w:tcPr>
            <w:tcW w:w="1601" w:type="dxa"/>
          </w:tcPr>
          <w:p w14:paraId="4C80F065" w14:textId="1D3E00DA" w:rsidR="00506AE4" w:rsidRDefault="00506AE4" w:rsidP="00506AE4">
            <w:pPr>
              <w:rPr>
                <w:b/>
                <w:bCs/>
                <w:sz w:val="24"/>
                <w:szCs w:val="24"/>
              </w:rPr>
            </w:pPr>
            <w:r w:rsidRPr="006E182A">
              <w:rPr>
                <w:sz w:val="24"/>
                <w:szCs w:val="24"/>
              </w:rPr>
              <w:t>Months</w:t>
            </w:r>
            <w:r w:rsidRPr="006E182A">
              <w:rPr>
                <w:rFonts w:ascii="Arial" w:hAnsi="Arial" w:cs="Arial"/>
                <w:sz w:val="24"/>
                <w:szCs w:val="24"/>
              </w:rPr>
              <w:t> </w:t>
            </w:r>
            <w:r w:rsidRPr="006E182A">
              <w:rPr>
                <w:sz w:val="24"/>
                <w:szCs w:val="24"/>
              </w:rPr>
              <w:t>3</w:t>
            </w:r>
            <w:r w:rsidRPr="006E182A">
              <w:rPr>
                <w:rFonts w:cs="Aptos"/>
                <w:sz w:val="24"/>
                <w:szCs w:val="24"/>
              </w:rPr>
              <w:t>–</w:t>
            </w:r>
            <w:r w:rsidRPr="006E182A">
              <w:rPr>
                <w:sz w:val="24"/>
                <w:szCs w:val="24"/>
              </w:rPr>
              <w:t>6</w:t>
            </w:r>
          </w:p>
        </w:tc>
        <w:tc>
          <w:tcPr>
            <w:tcW w:w="4768" w:type="dxa"/>
          </w:tcPr>
          <w:p w14:paraId="099322DE" w14:textId="24118E7D" w:rsidR="00506AE4" w:rsidRDefault="00506AE4" w:rsidP="00506AE4">
            <w:pPr>
              <w:rPr>
                <w:b/>
                <w:bCs/>
                <w:sz w:val="24"/>
                <w:szCs w:val="24"/>
              </w:rPr>
            </w:pPr>
            <w:r w:rsidRPr="006E182A">
              <w:rPr>
                <w:sz w:val="24"/>
                <w:szCs w:val="24"/>
              </w:rPr>
              <w:t>Deploy MFA; implement email security; establish 3</w:t>
            </w:r>
            <w:r w:rsidRPr="006E182A">
              <w:rPr>
                <w:sz w:val="24"/>
                <w:szCs w:val="24"/>
              </w:rPr>
              <w:noBreakHyphen/>
              <w:t>2</w:t>
            </w:r>
            <w:r w:rsidRPr="006E182A">
              <w:rPr>
                <w:sz w:val="24"/>
                <w:szCs w:val="24"/>
              </w:rPr>
              <w:noBreakHyphen/>
              <w:t>1 backups; begin network segmentation.</w:t>
            </w:r>
          </w:p>
        </w:tc>
      </w:tr>
      <w:tr w:rsidR="00506AE4" w14:paraId="20385822" w14:textId="77777777" w:rsidTr="00506AE4">
        <w:tc>
          <w:tcPr>
            <w:tcW w:w="2647" w:type="dxa"/>
          </w:tcPr>
          <w:p w14:paraId="523F8FC2" w14:textId="457B378C" w:rsidR="00506AE4" w:rsidRDefault="00506AE4" w:rsidP="00506AE4">
            <w:pPr>
              <w:rPr>
                <w:b/>
                <w:bCs/>
                <w:sz w:val="24"/>
                <w:szCs w:val="24"/>
              </w:rPr>
            </w:pPr>
            <w:r w:rsidRPr="006E182A">
              <w:rPr>
                <w:sz w:val="24"/>
                <w:szCs w:val="24"/>
              </w:rPr>
              <w:t xml:space="preserve">Monitoring &amp; </w:t>
            </w:r>
            <w:r>
              <w:rPr>
                <w:sz w:val="24"/>
                <w:szCs w:val="24"/>
              </w:rPr>
              <w:t>R</w:t>
            </w:r>
            <w:r w:rsidRPr="006E182A">
              <w:rPr>
                <w:sz w:val="24"/>
                <w:szCs w:val="24"/>
              </w:rPr>
              <w:t>esponse</w:t>
            </w:r>
          </w:p>
        </w:tc>
        <w:tc>
          <w:tcPr>
            <w:tcW w:w="1601" w:type="dxa"/>
          </w:tcPr>
          <w:p w14:paraId="6B7AF019" w14:textId="236CA39C" w:rsidR="00506AE4" w:rsidRDefault="00506AE4" w:rsidP="00506AE4">
            <w:pPr>
              <w:rPr>
                <w:b/>
                <w:bCs/>
                <w:sz w:val="24"/>
                <w:szCs w:val="24"/>
              </w:rPr>
            </w:pPr>
            <w:r w:rsidRPr="006E182A">
              <w:rPr>
                <w:sz w:val="24"/>
                <w:szCs w:val="24"/>
              </w:rPr>
              <w:t>Months</w:t>
            </w:r>
            <w:r w:rsidRPr="006E182A">
              <w:rPr>
                <w:rFonts w:ascii="Arial" w:hAnsi="Arial" w:cs="Arial"/>
                <w:sz w:val="24"/>
                <w:szCs w:val="24"/>
              </w:rPr>
              <w:t> </w:t>
            </w:r>
            <w:r w:rsidRPr="006E182A">
              <w:rPr>
                <w:sz w:val="24"/>
                <w:szCs w:val="24"/>
              </w:rPr>
              <w:t>6</w:t>
            </w:r>
            <w:r w:rsidRPr="006E182A">
              <w:rPr>
                <w:rFonts w:cs="Aptos"/>
                <w:sz w:val="24"/>
                <w:szCs w:val="24"/>
              </w:rPr>
              <w:t>–</w:t>
            </w:r>
            <w:r w:rsidRPr="006E182A">
              <w:rPr>
                <w:sz w:val="24"/>
                <w:szCs w:val="24"/>
              </w:rPr>
              <w:t>9</w:t>
            </w:r>
          </w:p>
        </w:tc>
        <w:tc>
          <w:tcPr>
            <w:tcW w:w="4768" w:type="dxa"/>
          </w:tcPr>
          <w:p w14:paraId="6659DB20" w14:textId="322A4E7B" w:rsidR="00506AE4" w:rsidRDefault="00506AE4" w:rsidP="00506AE4">
            <w:pPr>
              <w:rPr>
                <w:b/>
                <w:bCs/>
                <w:sz w:val="24"/>
                <w:szCs w:val="24"/>
              </w:rPr>
            </w:pPr>
            <w:r w:rsidRPr="006E182A">
              <w:rPr>
                <w:sz w:val="24"/>
                <w:szCs w:val="24"/>
              </w:rPr>
              <w:t>Deploy SIEM/IDS; finalise incident response plan; conduct tabletop exercises.</w:t>
            </w:r>
          </w:p>
        </w:tc>
      </w:tr>
      <w:tr w:rsidR="00506AE4" w14:paraId="50C3787E" w14:textId="77777777" w:rsidTr="00506AE4">
        <w:tc>
          <w:tcPr>
            <w:tcW w:w="2647" w:type="dxa"/>
          </w:tcPr>
          <w:p w14:paraId="2C99CD58" w14:textId="7F81D9FF" w:rsidR="00506AE4" w:rsidRDefault="00506AE4" w:rsidP="00506AE4">
            <w:pPr>
              <w:rPr>
                <w:b/>
                <w:bCs/>
                <w:sz w:val="24"/>
                <w:szCs w:val="24"/>
              </w:rPr>
            </w:pPr>
            <w:r w:rsidRPr="006E182A">
              <w:rPr>
                <w:sz w:val="24"/>
                <w:szCs w:val="24"/>
              </w:rPr>
              <w:t>Training &amp; Culture</w:t>
            </w:r>
          </w:p>
        </w:tc>
        <w:tc>
          <w:tcPr>
            <w:tcW w:w="1601" w:type="dxa"/>
          </w:tcPr>
          <w:p w14:paraId="23677D44" w14:textId="76B7D3E0" w:rsidR="00506AE4" w:rsidRDefault="00506AE4" w:rsidP="00506AE4">
            <w:pPr>
              <w:rPr>
                <w:b/>
                <w:bCs/>
                <w:sz w:val="24"/>
                <w:szCs w:val="24"/>
              </w:rPr>
            </w:pPr>
            <w:r w:rsidRPr="006E182A">
              <w:rPr>
                <w:sz w:val="24"/>
                <w:szCs w:val="24"/>
              </w:rPr>
              <w:t>Months</w:t>
            </w:r>
            <w:r w:rsidRPr="006E182A">
              <w:rPr>
                <w:rFonts w:ascii="Arial" w:hAnsi="Arial" w:cs="Arial"/>
                <w:sz w:val="24"/>
                <w:szCs w:val="24"/>
              </w:rPr>
              <w:t> </w:t>
            </w:r>
            <w:r w:rsidRPr="006E182A">
              <w:rPr>
                <w:sz w:val="24"/>
                <w:szCs w:val="24"/>
              </w:rPr>
              <w:t>4</w:t>
            </w:r>
            <w:r w:rsidRPr="006E182A">
              <w:rPr>
                <w:rFonts w:cs="Aptos"/>
                <w:sz w:val="24"/>
                <w:szCs w:val="24"/>
              </w:rPr>
              <w:t>–</w:t>
            </w:r>
            <w:r w:rsidRPr="006E182A">
              <w:rPr>
                <w:sz w:val="24"/>
                <w:szCs w:val="24"/>
              </w:rPr>
              <w:t>12</w:t>
            </w:r>
          </w:p>
        </w:tc>
        <w:tc>
          <w:tcPr>
            <w:tcW w:w="4768" w:type="dxa"/>
          </w:tcPr>
          <w:p w14:paraId="543D5A71" w14:textId="7F7634E5" w:rsidR="00506AE4" w:rsidRDefault="00506AE4" w:rsidP="00506AE4">
            <w:pPr>
              <w:rPr>
                <w:b/>
                <w:bCs/>
                <w:sz w:val="24"/>
                <w:szCs w:val="24"/>
              </w:rPr>
            </w:pPr>
            <w:r w:rsidRPr="006E182A">
              <w:rPr>
                <w:sz w:val="24"/>
                <w:szCs w:val="24"/>
              </w:rPr>
              <w:t>Launch awareness programme; appoint Security Champions; run quarterly simulations.</w:t>
            </w:r>
          </w:p>
        </w:tc>
      </w:tr>
      <w:tr w:rsidR="00506AE4" w14:paraId="10C552FB" w14:textId="77777777" w:rsidTr="00506AE4">
        <w:tc>
          <w:tcPr>
            <w:tcW w:w="2647" w:type="dxa"/>
          </w:tcPr>
          <w:p w14:paraId="75F252A3" w14:textId="1BB9BCE4" w:rsidR="00506AE4" w:rsidRDefault="00506AE4" w:rsidP="00506AE4">
            <w:pPr>
              <w:rPr>
                <w:b/>
                <w:bCs/>
                <w:sz w:val="24"/>
                <w:szCs w:val="24"/>
              </w:rPr>
            </w:pPr>
            <w:r w:rsidRPr="006E182A">
              <w:rPr>
                <w:sz w:val="24"/>
                <w:szCs w:val="24"/>
              </w:rPr>
              <w:t>Review &amp; Refine</w:t>
            </w:r>
          </w:p>
        </w:tc>
        <w:tc>
          <w:tcPr>
            <w:tcW w:w="1601" w:type="dxa"/>
          </w:tcPr>
          <w:p w14:paraId="6C592163" w14:textId="738819C4" w:rsidR="00506AE4" w:rsidRDefault="00506AE4" w:rsidP="00506AE4">
            <w:pPr>
              <w:rPr>
                <w:b/>
                <w:bCs/>
                <w:sz w:val="24"/>
                <w:szCs w:val="24"/>
              </w:rPr>
            </w:pPr>
            <w:r w:rsidRPr="006E182A">
              <w:rPr>
                <w:sz w:val="24"/>
                <w:szCs w:val="24"/>
              </w:rPr>
              <w:t>Ongoing</w:t>
            </w:r>
          </w:p>
        </w:tc>
        <w:tc>
          <w:tcPr>
            <w:tcW w:w="4768" w:type="dxa"/>
            <w:vAlign w:val="center"/>
          </w:tcPr>
          <w:p w14:paraId="3262BBA4" w14:textId="17EBEC6D" w:rsidR="00506AE4" w:rsidRDefault="00506AE4" w:rsidP="00506AE4">
            <w:pPr>
              <w:rPr>
                <w:b/>
                <w:bCs/>
                <w:sz w:val="24"/>
                <w:szCs w:val="24"/>
              </w:rPr>
            </w:pPr>
            <w:r w:rsidRPr="006E182A">
              <w:rPr>
                <w:sz w:val="24"/>
                <w:szCs w:val="24"/>
              </w:rPr>
              <w:t>Quarterly audits; annual penetration testing; continuous policy improvement.</w:t>
            </w:r>
          </w:p>
        </w:tc>
      </w:tr>
    </w:tbl>
    <w:p w14:paraId="0AAE2493" w14:textId="77777777" w:rsidR="00506AE4" w:rsidRPr="00506AE4" w:rsidRDefault="00506AE4" w:rsidP="00506AE4">
      <w:pPr>
        <w:spacing w:after="0"/>
        <w:rPr>
          <w:b/>
          <w:bCs/>
          <w:sz w:val="24"/>
          <w:szCs w:val="24"/>
        </w:rPr>
      </w:pPr>
    </w:p>
    <w:p w14:paraId="3E5269F5" w14:textId="77777777" w:rsidR="008A61BA" w:rsidRPr="00506AE4" w:rsidRDefault="008A61BA" w:rsidP="007D441B">
      <w:pPr>
        <w:spacing w:after="0"/>
        <w:rPr>
          <w:b/>
          <w:bCs/>
          <w:sz w:val="24"/>
          <w:szCs w:val="24"/>
        </w:rPr>
      </w:pPr>
      <w:r w:rsidRPr="00506AE4">
        <w:rPr>
          <w:b/>
          <w:bCs/>
          <w:sz w:val="24"/>
          <w:szCs w:val="24"/>
        </w:rPr>
        <w:t>9. Conclusion</w:t>
      </w:r>
    </w:p>
    <w:p w14:paraId="7AB7A49B" w14:textId="5B8678B0" w:rsidR="008A61BA" w:rsidRPr="006E182A" w:rsidRDefault="008A61BA" w:rsidP="007D441B">
      <w:pPr>
        <w:spacing w:after="0"/>
        <w:jc w:val="both"/>
        <w:rPr>
          <w:sz w:val="24"/>
          <w:szCs w:val="24"/>
        </w:rPr>
      </w:pPr>
      <w:r w:rsidRPr="006E182A">
        <w:rPr>
          <w:sz w:val="24"/>
          <w:szCs w:val="24"/>
        </w:rPr>
        <w:t>The adoption of Industry</w:t>
      </w:r>
      <w:r w:rsidRPr="006E182A">
        <w:rPr>
          <w:rFonts w:ascii="Arial" w:hAnsi="Arial" w:cs="Arial"/>
          <w:sz w:val="24"/>
          <w:szCs w:val="24"/>
        </w:rPr>
        <w:t> </w:t>
      </w:r>
      <w:r w:rsidRPr="006E182A">
        <w:rPr>
          <w:sz w:val="24"/>
          <w:szCs w:val="24"/>
        </w:rPr>
        <w:t>4.0 technologies has brought SFM significant operational advantages but also substantially increased cyber risk. Recent security incidents are early warnings: malware, phishing, and unauthorised access attempts demonstrate that attackers are actively probing SFM</w:t>
      </w:r>
      <w:r w:rsidRPr="006E182A">
        <w:rPr>
          <w:rFonts w:cs="Aptos"/>
          <w:sz w:val="24"/>
          <w:szCs w:val="24"/>
        </w:rPr>
        <w:t>’</w:t>
      </w:r>
      <w:r w:rsidRPr="006E182A">
        <w:rPr>
          <w:sz w:val="24"/>
          <w:szCs w:val="24"/>
        </w:rPr>
        <w:t xml:space="preserve">s defences. Without comprehensive action, a major breach is not merely possible </w:t>
      </w:r>
      <w:r w:rsidR="007D441B">
        <w:rPr>
          <w:sz w:val="24"/>
          <w:szCs w:val="24"/>
        </w:rPr>
        <w:t>–</w:t>
      </w:r>
      <w:r w:rsidRPr="006E182A">
        <w:rPr>
          <w:sz w:val="24"/>
          <w:szCs w:val="24"/>
        </w:rPr>
        <w:t xml:space="preserve"> it is increasingly likely.</w:t>
      </w:r>
    </w:p>
    <w:p w14:paraId="7232CEE2" w14:textId="77777777" w:rsidR="008A61BA" w:rsidRPr="006E182A" w:rsidRDefault="008A61BA" w:rsidP="007D441B">
      <w:pPr>
        <w:spacing w:after="0"/>
        <w:jc w:val="both"/>
        <w:rPr>
          <w:sz w:val="24"/>
          <w:szCs w:val="24"/>
        </w:rPr>
      </w:pPr>
      <w:r w:rsidRPr="006E182A">
        <w:rPr>
          <w:sz w:val="24"/>
          <w:szCs w:val="24"/>
        </w:rPr>
        <w:t>This cybersecurity and data governance framework provides a balanced, practical, and standards</w:t>
      </w:r>
      <w:r w:rsidRPr="006E182A">
        <w:rPr>
          <w:sz w:val="24"/>
          <w:szCs w:val="24"/>
        </w:rPr>
        <w:noBreakHyphen/>
        <w:t xml:space="preserve">aligned solution. It prioritises controls by risk impact, minimises operational </w:t>
      </w:r>
      <w:r w:rsidRPr="006E182A">
        <w:rPr>
          <w:sz w:val="24"/>
          <w:szCs w:val="24"/>
        </w:rPr>
        <w:lastRenderedPageBreak/>
        <w:t>disruption during implementation, and ensures full alignment with emerging regulations including NIS2 and GDPR.</w:t>
      </w:r>
    </w:p>
    <w:p w14:paraId="2237A89E" w14:textId="09120842" w:rsidR="008A61BA" w:rsidRPr="006E182A" w:rsidRDefault="008A61BA" w:rsidP="007D441B">
      <w:pPr>
        <w:spacing w:after="0"/>
        <w:jc w:val="both"/>
        <w:rPr>
          <w:sz w:val="24"/>
          <w:szCs w:val="24"/>
        </w:rPr>
      </w:pPr>
      <w:r w:rsidRPr="006E182A">
        <w:rPr>
          <w:sz w:val="24"/>
          <w:szCs w:val="24"/>
        </w:rPr>
        <w:t>Cybersecurity is not a one</w:t>
      </w:r>
      <w:r w:rsidRPr="006E182A">
        <w:rPr>
          <w:sz w:val="24"/>
          <w:szCs w:val="24"/>
        </w:rPr>
        <w:noBreakHyphen/>
        <w:t xml:space="preserve">off project </w:t>
      </w:r>
      <w:r w:rsidR="007D441B">
        <w:rPr>
          <w:sz w:val="24"/>
          <w:szCs w:val="24"/>
        </w:rPr>
        <w:t>–</w:t>
      </w:r>
      <w:r w:rsidRPr="006E182A">
        <w:rPr>
          <w:sz w:val="24"/>
          <w:szCs w:val="24"/>
        </w:rPr>
        <w:t xml:space="preserve"> it is an ongoing commitment. Success depends on visible leadership from the Board, adequate resourcing, and sustained engagement across every department. By implementing this plan, SFM will protect its most valuable assets, maintain the trust of automotive and aerospace clients, and secure its competitive position in an increasingly digital marketplace</w:t>
      </w:r>
      <w:r w:rsidR="00316D1B">
        <w:rPr>
          <w:sz w:val="24"/>
          <w:szCs w:val="24"/>
        </w:rPr>
        <w:t xml:space="preserve"> [</w:t>
      </w:r>
      <w:r w:rsidR="00AC031A">
        <w:rPr>
          <w:sz w:val="24"/>
          <w:szCs w:val="24"/>
        </w:rPr>
        <w:t>9</w:t>
      </w:r>
      <w:r w:rsidR="00316D1B">
        <w:rPr>
          <w:sz w:val="24"/>
          <w:szCs w:val="24"/>
        </w:rPr>
        <w:t>]</w:t>
      </w:r>
      <w:r w:rsidRPr="006E182A">
        <w:rPr>
          <w:sz w:val="24"/>
          <w:szCs w:val="24"/>
        </w:rPr>
        <w:t>.</w:t>
      </w:r>
    </w:p>
    <w:p w14:paraId="4C4C7A42" w14:textId="6B24CED6" w:rsidR="008A61BA" w:rsidRPr="006E182A" w:rsidRDefault="008A61BA" w:rsidP="007D441B">
      <w:pPr>
        <w:spacing w:after="0"/>
        <w:rPr>
          <w:sz w:val="24"/>
          <w:szCs w:val="24"/>
        </w:rPr>
      </w:pPr>
    </w:p>
    <w:p w14:paraId="2CFB0D0B" w14:textId="77777777" w:rsidR="008A61BA" w:rsidRPr="007D441B" w:rsidRDefault="008A61BA" w:rsidP="007D441B">
      <w:pPr>
        <w:spacing w:after="0"/>
        <w:rPr>
          <w:b/>
          <w:bCs/>
          <w:sz w:val="24"/>
          <w:szCs w:val="24"/>
        </w:rPr>
      </w:pPr>
      <w:r w:rsidRPr="007D441B">
        <w:rPr>
          <w:b/>
          <w:bCs/>
          <w:sz w:val="24"/>
          <w:szCs w:val="24"/>
        </w:rPr>
        <w:t>10. References</w:t>
      </w:r>
    </w:p>
    <w:p w14:paraId="36303B62" w14:textId="5139B1BB" w:rsidR="008A61BA" w:rsidRPr="007D441B" w:rsidRDefault="008A61BA" w:rsidP="007D441B">
      <w:pPr>
        <w:numPr>
          <w:ilvl w:val="0"/>
          <w:numId w:val="6"/>
        </w:numPr>
        <w:spacing w:after="0"/>
        <w:rPr>
          <w:sz w:val="24"/>
          <w:szCs w:val="24"/>
        </w:rPr>
      </w:pPr>
      <w:r w:rsidRPr="007D441B">
        <w:rPr>
          <w:sz w:val="24"/>
          <w:szCs w:val="24"/>
        </w:rPr>
        <w:t>ISO/IEC</w:t>
      </w:r>
      <w:r w:rsidRPr="007D441B">
        <w:rPr>
          <w:rFonts w:ascii="Arial" w:hAnsi="Arial" w:cs="Arial"/>
          <w:sz w:val="24"/>
          <w:szCs w:val="24"/>
        </w:rPr>
        <w:t> </w:t>
      </w:r>
      <w:r w:rsidRPr="007D441B">
        <w:rPr>
          <w:sz w:val="24"/>
          <w:szCs w:val="24"/>
        </w:rPr>
        <w:t xml:space="preserve">27001:2022. Information security management systems </w:t>
      </w:r>
      <w:r w:rsidR="007D441B">
        <w:rPr>
          <w:sz w:val="24"/>
          <w:szCs w:val="24"/>
        </w:rPr>
        <w:t>–</w:t>
      </w:r>
      <w:r w:rsidRPr="007D441B">
        <w:rPr>
          <w:sz w:val="24"/>
          <w:szCs w:val="24"/>
        </w:rPr>
        <w:t xml:space="preserve"> Requirements. International Organization for Standardization.</w:t>
      </w:r>
    </w:p>
    <w:p w14:paraId="7362F704" w14:textId="77777777" w:rsidR="008A61BA" w:rsidRPr="007D441B" w:rsidRDefault="008A61BA" w:rsidP="007D441B">
      <w:pPr>
        <w:numPr>
          <w:ilvl w:val="0"/>
          <w:numId w:val="6"/>
        </w:numPr>
        <w:spacing w:after="0"/>
        <w:rPr>
          <w:sz w:val="24"/>
          <w:szCs w:val="24"/>
        </w:rPr>
      </w:pPr>
      <w:r w:rsidRPr="007D441B">
        <w:rPr>
          <w:sz w:val="24"/>
          <w:szCs w:val="24"/>
        </w:rPr>
        <w:t>National Institute of Standards and Technology. (2024). Cybersecurity Framework 2.0: Manufacturing Profile. NIST.</w:t>
      </w:r>
    </w:p>
    <w:p w14:paraId="36AB3B2E" w14:textId="5AE50561" w:rsidR="008A61BA" w:rsidRPr="007D441B" w:rsidRDefault="008A61BA" w:rsidP="007D441B">
      <w:pPr>
        <w:numPr>
          <w:ilvl w:val="0"/>
          <w:numId w:val="6"/>
        </w:numPr>
        <w:spacing w:after="0"/>
        <w:rPr>
          <w:sz w:val="24"/>
          <w:szCs w:val="24"/>
        </w:rPr>
      </w:pPr>
      <w:r w:rsidRPr="007D441B">
        <w:rPr>
          <w:sz w:val="24"/>
          <w:szCs w:val="24"/>
        </w:rPr>
        <w:t>International Electrotechnical Commission. IEC</w:t>
      </w:r>
      <w:r w:rsidRPr="007D441B">
        <w:rPr>
          <w:rFonts w:ascii="Arial" w:hAnsi="Arial" w:cs="Arial"/>
          <w:sz w:val="24"/>
          <w:szCs w:val="24"/>
        </w:rPr>
        <w:t> </w:t>
      </w:r>
      <w:r w:rsidRPr="007D441B">
        <w:rPr>
          <w:sz w:val="24"/>
          <w:szCs w:val="24"/>
        </w:rPr>
        <w:t>62443: Industrial automation and control systems security</w:t>
      </w:r>
      <w:r w:rsidR="00340C20">
        <w:rPr>
          <w:sz w:val="24"/>
          <w:szCs w:val="24"/>
        </w:rPr>
        <w:t xml:space="preserve"> 2023</w:t>
      </w:r>
      <w:r w:rsidRPr="007D441B">
        <w:rPr>
          <w:sz w:val="24"/>
          <w:szCs w:val="24"/>
        </w:rPr>
        <w:t>.</w:t>
      </w:r>
    </w:p>
    <w:p w14:paraId="620A2EBF" w14:textId="77777777" w:rsidR="008A61BA" w:rsidRPr="007D441B" w:rsidRDefault="008A61BA" w:rsidP="007D441B">
      <w:pPr>
        <w:numPr>
          <w:ilvl w:val="0"/>
          <w:numId w:val="6"/>
        </w:numPr>
        <w:spacing w:after="0"/>
        <w:rPr>
          <w:sz w:val="24"/>
          <w:szCs w:val="24"/>
        </w:rPr>
      </w:pPr>
      <w:r w:rsidRPr="007D441B">
        <w:rPr>
          <w:sz w:val="24"/>
          <w:szCs w:val="24"/>
        </w:rPr>
        <w:t>European Parliament and Council. (2022). Directive (EU)</w:t>
      </w:r>
      <w:r w:rsidRPr="007D441B">
        <w:rPr>
          <w:rFonts w:ascii="Arial" w:hAnsi="Arial" w:cs="Arial"/>
          <w:sz w:val="24"/>
          <w:szCs w:val="24"/>
        </w:rPr>
        <w:t> </w:t>
      </w:r>
      <w:r w:rsidRPr="007D441B">
        <w:rPr>
          <w:sz w:val="24"/>
          <w:szCs w:val="24"/>
        </w:rPr>
        <w:t>2022/2555 on the security of network and information systems (NIS2 Directive).</w:t>
      </w:r>
    </w:p>
    <w:p w14:paraId="3BB049D3" w14:textId="532A547E" w:rsidR="008A61BA" w:rsidRPr="007D441B" w:rsidRDefault="008A61BA" w:rsidP="007D441B">
      <w:pPr>
        <w:numPr>
          <w:ilvl w:val="0"/>
          <w:numId w:val="6"/>
        </w:numPr>
        <w:spacing w:after="0"/>
        <w:rPr>
          <w:sz w:val="24"/>
          <w:szCs w:val="24"/>
        </w:rPr>
      </w:pPr>
      <w:r w:rsidRPr="007D441B">
        <w:rPr>
          <w:sz w:val="24"/>
          <w:szCs w:val="24"/>
        </w:rPr>
        <w:t>European Parliament and Council. (2016). Regulation (EU)</w:t>
      </w:r>
      <w:r w:rsidRPr="007D441B">
        <w:rPr>
          <w:rFonts w:ascii="Arial" w:hAnsi="Arial" w:cs="Arial"/>
          <w:sz w:val="24"/>
          <w:szCs w:val="24"/>
        </w:rPr>
        <w:t> </w:t>
      </w:r>
      <w:r w:rsidRPr="007D441B">
        <w:rPr>
          <w:sz w:val="24"/>
          <w:szCs w:val="24"/>
        </w:rPr>
        <w:t xml:space="preserve">2016/679 (General Data Protection Regulation </w:t>
      </w:r>
      <w:r w:rsidR="007D441B">
        <w:rPr>
          <w:sz w:val="24"/>
          <w:szCs w:val="24"/>
        </w:rPr>
        <w:t>–</w:t>
      </w:r>
      <w:r w:rsidRPr="007D441B">
        <w:rPr>
          <w:sz w:val="24"/>
          <w:szCs w:val="24"/>
        </w:rPr>
        <w:t xml:space="preserve"> GDPR).</w:t>
      </w:r>
    </w:p>
    <w:p w14:paraId="750D07D4" w14:textId="77777777" w:rsidR="008A61BA" w:rsidRPr="007D441B" w:rsidRDefault="008A61BA" w:rsidP="007D441B">
      <w:pPr>
        <w:numPr>
          <w:ilvl w:val="0"/>
          <w:numId w:val="6"/>
        </w:numPr>
        <w:spacing w:after="0"/>
        <w:rPr>
          <w:sz w:val="24"/>
          <w:szCs w:val="24"/>
        </w:rPr>
      </w:pPr>
      <w:r w:rsidRPr="007D441B">
        <w:rPr>
          <w:sz w:val="24"/>
          <w:szCs w:val="24"/>
        </w:rPr>
        <w:t>National Institute of Standards and Technology. (2023). SP</w:t>
      </w:r>
      <w:r w:rsidRPr="007D441B">
        <w:rPr>
          <w:rFonts w:ascii="Arial" w:hAnsi="Arial" w:cs="Arial"/>
          <w:sz w:val="24"/>
          <w:szCs w:val="24"/>
        </w:rPr>
        <w:t> </w:t>
      </w:r>
      <w:r w:rsidRPr="007D441B">
        <w:rPr>
          <w:sz w:val="24"/>
          <w:szCs w:val="24"/>
        </w:rPr>
        <w:t>800</w:t>
      </w:r>
      <w:r w:rsidRPr="007D441B">
        <w:rPr>
          <w:sz w:val="24"/>
          <w:szCs w:val="24"/>
        </w:rPr>
        <w:noBreakHyphen/>
        <w:t>61 Rev.</w:t>
      </w:r>
      <w:r w:rsidRPr="007D441B">
        <w:rPr>
          <w:rFonts w:ascii="Arial" w:hAnsi="Arial" w:cs="Arial"/>
          <w:sz w:val="24"/>
          <w:szCs w:val="24"/>
        </w:rPr>
        <w:t> </w:t>
      </w:r>
      <w:r w:rsidRPr="007D441B">
        <w:rPr>
          <w:sz w:val="24"/>
          <w:szCs w:val="24"/>
        </w:rPr>
        <w:t>3: Computer Security Incident Handling Guide.</w:t>
      </w:r>
    </w:p>
    <w:p w14:paraId="0FF24A9A" w14:textId="77777777" w:rsidR="008A61BA" w:rsidRPr="007D441B" w:rsidRDefault="008A61BA" w:rsidP="007D441B">
      <w:pPr>
        <w:numPr>
          <w:ilvl w:val="0"/>
          <w:numId w:val="6"/>
        </w:numPr>
        <w:spacing w:after="0"/>
        <w:rPr>
          <w:sz w:val="24"/>
          <w:szCs w:val="24"/>
        </w:rPr>
      </w:pPr>
      <w:r w:rsidRPr="007D441B">
        <w:rPr>
          <w:sz w:val="24"/>
          <w:szCs w:val="24"/>
        </w:rPr>
        <w:t>Verizon. (2026). Data Breach Investigations Report.</w:t>
      </w:r>
    </w:p>
    <w:p w14:paraId="5D24AFB7" w14:textId="77777777" w:rsidR="008A61BA" w:rsidRPr="007D441B" w:rsidRDefault="008A61BA" w:rsidP="007D441B">
      <w:pPr>
        <w:numPr>
          <w:ilvl w:val="0"/>
          <w:numId w:val="6"/>
        </w:numPr>
        <w:spacing w:after="0"/>
        <w:rPr>
          <w:sz w:val="24"/>
          <w:szCs w:val="24"/>
        </w:rPr>
      </w:pPr>
      <w:r w:rsidRPr="007D441B">
        <w:rPr>
          <w:sz w:val="24"/>
          <w:szCs w:val="24"/>
        </w:rPr>
        <w:t>IBM Security. (2025). Cost of a Data Breach Report.</w:t>
      </w:r>
    </w:p>
    <w:p w14:paraId="6375DB0A" w14:textId="146BDD35" w:rsidR="008A61BA" w:rsidRPr="007D441B" w:rsidRDefault="008A61BA" w:rsidP="007D441B">
      <w:pPr>
        <w:numPr>
          <w:ilvl w:val="0"/>
          <w:numId w:val="6"/>
        </w:numPr>
        <w:spacing w:after="0"/>
        <w:rPr>
          <w:sz w:val="24"/>
          <w:szCs w:val="24"/>
        </w:rPr>
      </w:pPr>
      <w:r w:rsidRPr="007D441B">
        <w:rPr>
          <w:sz w:val="24"/>
          <w:szCs w:val="24"/>
        </w:rPr>
        <w:t>Cybersecurity and Infrastructure Security Agency. Manufacturing Sector Cybersecurity Advisories and Best Practices</w:t>
      </w:r>
      <w:r w:rsidR="00AC031A">
        <w:rPr>
          <w:sz w:val="24"/>
          <w:szCs w:val="24"/>
        </w:rPr>
        <w:t xml:space="preserve"> 2026</w:t>
      </w:r>
      <w:r w:rsidRPr="007D441B">
        <w:rPr>
          <w:sz w:val="24"/>
          <w:szCs w:val="24"/>
        </w:rPr>
        <w:t>.</w:t>
      </w:r>
    </w:p>
    <w:p w14:paraId="3B610D7D" w14:textId="4B3B89B2" w:rsidR="008A61BA" w:rsidRPr="007D441B" w:rsidRDefault="007D441B" w:rsidP="007D441B">
      <w:pPr>
        <w:numPr>
          <w:ilvl w:val="0"/>
          <w:numId w:val="6"/>
        </w:numPr>
        <w:spacing w:after="0"/>
        <w:rPr>
          <w:sz w:val="24"/>
          <w:szCs w:val="24"/>
        </w:rPr>
      </w:pPr>
      <w:r w:rsidRPr="007D441B">
        <w:rPr>
          <w:sz w:val="24"/>
          <w:szCs w:val="24"/>
        </w:rPr>
        <w:t>Sentinel One</w:t>
      </w:r>
      <w:r w:rsidR="008A61BA" w:rsidRPr="007D441B">
        <w:rPr>
          <w:sz w:val="24"/>
          <w:szCs w:val="24"/>
        </w:rPr>
        <w:t>. (2026). NIS2 Compliance Implementation Guide.</w:t>
      </w:r>
    </w:p>
    <w:p w14:paraId="154F3BBF" w14:textId="00C2850E" w:rsidR="008A61BA" w:rsidRPr="006E182A" w:rsidRDefault="008A61BA" w:rsidP="008A61BA">
      <w:pPr>
        <w:rPr>
          <w:sz w:val="24"/>
          <w:szCs w:val="24"/>
        </w:rPr>
      </w:pPr>
    </w:p>
    <w:p w14:paraId="1BB3BEDE" w14:textId="016FA2AB" w:rsidR="008A61BA" w:rsidRDefault="008A61BA" w:rsidP="007D441B">
      <w:pPr>
        <w:spacing w:after="0"/>
        <w:rPr>
          <w:b/>
          <w:bCs/>
          <w:sz w:val="24"/>
          <w:szCs w:val="24"/>
        </w:rPr>
      </w:pPr>
      <w:r w:rsidRPr="007D441B">
        <w:rPr>
          <w:b/>
          <w:bCs/>
          <w:sz w:val="24"/>
          <w:szCs w:val="24"/>
        </w:rPr>
        <w:t>A</w:t>
      </w:r>
      <w:r w:rsidR="007D441B" w:rsidRPr="007D441B">
        <w:rPr>
          <w:b/>
          <w:bCs/>
          <w:sz w:val="24"/>
          <w:szCs w:val="24"/>
        </w:rPr>
        <w:t>ppendix</w:t>
      </w:r>
    </w:p>
    <w:p w14:paraId="522AE466" w14:textId="5D04D14B" w:rsidR="007D441B" w:rsidRDefault="00B14066" w:rsidP="007D441B">
      <w:pPr>
        <w:spacing w:after="0"/>
        <w:rPr>
          <w:b/>
          <w:bCs/>
          <w:sz w:val="24"/>
          <w:szCs w:val="24"/>
        </w:rPr>
      </w:pPr>
      <w:r>
        <w:rPr>
          <w:noProof/>
        </w:rPr>
        <w:drawing>
          <wp:inline distT="0" distB="0" distL="0" distR="0" wp14:anchorId="1CDE0D14" wp14:editId="0D5A900B">
            <wp:extent cx="5731510" cy="2796055"/>
            <wp:effectExtent l="0" t="0" r="2540" b="4445"/>
            <wp:docPr id="2725535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53575"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6385" cy="2798433"/>
                    </a:xfrm>
                    <a:prstGeom prst="rect">
                      <a:avLst/>
                    </a:prstGeom>
                  </pic:spPr>
                </pic:pic>
              </a:graphicData>
            </a:graphic>
          </wp:inline>
        </w:drawing>
      </w:r>
    </w:p>
    <w:p w14:paraId="6B4C42AC" w14:textId="77777777" w:rsidR="007D441B" w:rsidRDefault="007D441B" w:rsidP="007D441B">
      <w:pPr>
        <w:spacing w:after="0"/>
        <w:rPr>
          <w:b/>
          <w:bCs/>
          <w:sz w:val="24"/>
          <w:szCs w:val="24"/>
        </w:rPr>
      </w:pPr>
    </w:p>
    <w:p w14:paraId="2451FF8B" w14:textId="34EF8BCA" w:rsidR="00B14066" w:rsidRDefault="00B14066" w:rsidP="007D441B">
      <w:pPr>
        <w:spacing w:after="0"/>
        <w:rPr>
          <w:b/>
          <w:bCs/>
          <w:sz w:val="24"/>
          <w:szCs w:val="24"/>
        </w:rPr>
      </w:pPr>
      <w:r>
        <w:rPr>
          <w:noProof/>
        </w:rPr>
        <w:lastRenderedPageBreak/>
        <w:drawing>
          <wp:inline distT="0" distB="0" distL="0" distR="0" wp14:anchorId="64D2869E" wp14:editId="1F0B7A57">
            <wp:extent cx="5731510" cy="3223895"/>
            <wp:effectExtent l="0" t="0" r="2540" b="0"/>
            <wp:docPr id="7800046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00462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FCC7D1B" w14:textId="4A062E77" w:rsidR="008A61BA" w:rsidRDefault="0048598B" w:rsidP="00AE707D">
      <w:pPr>
        <w:jc w:val="both"/>
        <w:rPr>
          <w:sz w:val="24"/>
          <w:szCs w:val="24"/>
        </w:rPr>
      </w:pPr>
      <w:r>
        <w:rPr>
          <w:sz w:val="24"/>
          <w:szCs w:val="24"/>
        </w:rPr>
        <w:t>I</w:t>
      </w:r>
      <w:r w:rsidR="008A61BA" w:rsidRPr="006E182A">
        <w:rPr>
          <w:sz w:val="24"/>
          <w:szCs w:val="24"/>
        </w:rPr>
        <w:t xml:space="preserve">’ve improved efficiency through smart technology </w:t>
      </w:r>
      <w:r w:rsidR="00A826AA">
        <w:rPr>
          <w:sz w:val="24"/>
          <w:szCs w:val="24"/>
        </w:rPr>
        <w:t>–</w:t>
      </w:r>
      <w:r w:rsidR="008A61BA" w:rsidRPr="006E182A">
        <w:rPr>
          <w:sz w:val="24"/>
          <w:szCs w:val="24"/>
        </w:rPr>
        <w:t xml:space="preserve"> but every new connection creates risk. Recent incidents are warning signs. NIS2 now makes cybersecurity a legal obligation with personal accountability for directors. This is no longer optional.</w:t>
      </w:r>
    </w:p>
    <w:p w14:paraId="1B029DAE" w14:textId="222311F2" w:rsidR="00AE707D" w:rsidRDefault="00AE707D" w:rsidP="00AE707D">
      <w:pPr>
        <w:jc w:val="both"/>
        <w:rPr>
          <w:sz w:val="24"/>
          <w:szCs w:val="24"/>
        </w:rPr>
      </w:pPr>
      <w:r>
        <w:rPr>
          <w:noProof/>
        </w:rPr>
        <w:drawing>
          <wp:inline distT="0" distB="0" distL="0" distR="0" wp14:anchorId="367427EA" wp14:editId="4C7A8953">
            <wp:extent cx="5731510" cy="3223895"/>
            <wp:effectExtent l="0" t="0" r="2540" b="0"/>
            <wp:docPr id="10429014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90147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EE05D73" w14:textId="4394745D" w:rsidR="00AE707D" w:rsidRDefault="0048598B" w:rsidP="00AE707D">
      <w:pPr>
        <w:jc w:val="both"/>
        <w:rPr>
          <w:sz w:val="24"/>
          <w:szCs w:val="24"/>
        </w:rPr>
      </w:pPr>
      <w:r>
        <w:rPr>
          <w:sz w:val="24"/>
          <w:szCs w:val="24"/>
        </w:rPr>
        <w:t>I</w:t>
      </w:r>
      <w:r w:rsidR="008A61BA" w:rsidRPr="006E182A">
        <w:rPr>
          <w:sz w:val="24"/>
          <w:szCs w:val="24"/>
        </w:rPr>
        <w:t xml:space="preserve"> face threats from outside </w:t>
      </w:r>
      <w:r w:rsidR="00AE707D">
        <w:rPr>
          <w:sz w:val="24"/>
          <w:szCs w:val="24"/>
        </w:rPr>
        <w:t>–</w:t>
      </w:r>
      <w:r w:rsidR="008A61BA" w:rsidRPr="006E182A">
        <w:rPr>
          <w:sz w:val="24"/>
          <w:szCs w:val="24"/>
        </w:rPr>
        <w:t xml:space="preserve"> ransomware gangs, competitors, state actors </w:t>
      </w:r>
      <w:r w:rsidR="00AE707D">
        <w:rPr>
          <w:sz w:val="24"/>
          <w:szCs w:val="24"/>
        </w:rPr>
        <w:t>–</w:t>
      </w:r>
      <w:r w:rsidR="008A61BA" w:rsidRPr="006E182A">
        <w:rPr>
          <w:sz w:val="24"/>
          <w:szCs w:val="24"/>
        </w:rPr>
        <w:t xml:space="preserve"> </w:t>
      </w:r>
      <w:r w:rsidR="00AE707D" w:rsidRPr="006E182A">
        <w:rPr>
          <w:sz w:val="24"/>
          <w:szCs w:val="24"/>
        </w:rPr>
        <w:t>and</w:t>
      </w:r>
      <w:r w:rsidR="008A61BA" w:rsidRPr="006E182A">
        <w:rPr>
          <w:sz w:val="24"/>
          <w:szCs w:val="24"/>
        </w:rPr>
        <w:t xml:space="preserve"> from inside </w:t>
      </w:r>
      <w:r w:rsidR="00AE707D">
        <w:rPr>
          <w:sz w:val="24"/>
          <w:szCs w:val="24"/>
        </w:rPr>
        <w:t>–</w:t>
      </w:r>
      <w:r w:rsidR="008A61BA" w:rsidRPr="006E182A">
        <w:rPr>
          <w:sz w:val="24"/>
          <w:szCs w:val="24"/>
        </w:rPr>
        <w:t xml:space="preserve"> honest mistakes, outdated habits, gaps in access management. Our most valuable targets: our production capability and our intellectual property.</w:t>
      </w:r>
    </w:p>
    <w:p w14:paraId="7DD25494" w14:textId="75324888" w:rsidR="00AE707D" w:rsidRDefault="00781846" w:rsidP="008A61BA">
      <w:pPr>
        <w:rPr>
          <w:sz w:val="24"/>
          <w:szCs w:val="24"/>
        </w:rPr>
      </w:pPr>
      <w:r>
        <w:rPr>
          <w:noProof/>
        </w:rPr>
        <w:lastRenderedPageBreak/>
        <w:drawing>
          <wp:inline distT="0" distB="0" distL="0" distR="0" wp14:anchorId="25157E72" wp14:editId="0FFE7141">
            <wp:extent cx="5731510" cy="3223895"/>
            <wp:effectExtent l="0" t="0" r="2540" b="0"/>
            <wp:docPr id="15383583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5834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F26D22F" w14:textId="1D13F2EE" w:rsidR="008A61BA" w:rsidRDefault="0048598B" w:rsidP="00781846">
      <w:pPr>
        <w:jc w:val="both"/>
        <w:rPr>
          <w:sz w:val="24"/>
          <w:szCs w:val="24"/>
        </w:rPr>
      </w:pPr>
      <w:r>
        <w:rPr>
          <w:sz w:val="24"/>
          <w:szCs w:val="24"/>
        </w:rPr>
        <w:t>I’m</w:t>
      </w:r>
      <w:r w:rsidR="008A61BA" w:rsidRPr="006E182A">
        <w:rPr>
          <w:sz w:val="24"/>
          <w:szCs w:val="24"/>
        </w:rPr>
        <w:t xml:space="preserve"> not guessing </w:t>
      </w:r>
      <w:r w:rsidR="00781846">
        <w:rPr>
          <w:sz w:val="24"/>
          <w:szCs w:val="24"/>
        </w:rPr>
        <w:t>–</w:t>
      </w:r>
      <w:r w:rsidR="008A61BA" w:rsidRPr="006E182A">
        <w:rPr>
          <w:sz w:val="24"/>
          <w:szCs w:val="24"/>
        </w:rPr>
        <w:t xml:space="preserve"> </w:t>
      </w:r>
      <w:r>
        <w:rPr>
          <w:sz w:val="24"/>
          <w:szCs w:val="24"/>
        </w:rPr>
        <w:t>I’m</w:t>
      </w:r>
      <w:r w:rsidR="008A61BA" w:rsidRPr="006E182A">
        <w:rPr>
          <w:sz w:val="24"/>
          <w:szCs w:val="24"/>
        </w:rPr>
        <w:t xml:space="preserve"> following proven international frameworks. This ensures consistency, auditability, and compliance with new regulations like NIS2. It also reassures our automotive and aerospace clients that we meet their security expectations.</w:t>
      </w:r>
    </w:p>
    <w:p w14:paraId="41DE8761" w14:textId="77D3334E" w:rsidR="00E971B8" w:rsidRPr="006E182A" w:rsidRDefault="00E971B8" w:rsidP="00781846">
      <w:pPr>
        <w:jc w:val="both"/>
        <w:rPr>
          <w:sz w:val="24"/>
          <w:szCs w:val="24"/>
        </w:rPr>
      </w:pPr>
      <w:r>
        <w:rPr>
          <w:noProof/>
        </w:rPr>
        <w:drawing>
          <wp:inline distT="0" distB="0" distL="0" distR="0" wp14:anchorId="7C6421E1" wp14:editId="41E5A9AF">
            <wp:extent cx="5731510" cy="3223895"/>
            <wp:effectExtent l="0" t="0" r="2540" b="0"/>
            <wp:docPr id="1094084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843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06A5295" w14:textId="69959CE6" w:rsidR="008A61BA" w:rsidRDefault="008A61BA" w:rsidP="00E971B8">
      <w:pPr>
        <w:jc w:val="both"/>
        <w:rPr>
          <w:sz w:val="24"/>
          <w:szCs w:val="24"/>
        </w:rPr>
      </w:pPr>
      <w:r w:rsidRPr="006E182A">
        <w:rPr>
          <w:sz w:val="24"/>
          <w:szCs w:val="24"/>
        </w:rPr>
        <w:t>Five foundational policies address 80</w:t>
      </w:r>
      <w:r w:rsidRPr="006E182A">
        <w:rPr>
          <w:rFonts w:ascii="Arial" w:hAnsi="Arial" w:cs="Arial"/>
          <w:sz w:val="24"/>
          <w:szCs w:val="24"/>
        </w:rPr>
        <w:t> </w:t>
      </w:r>
      <w:r w:rsidRPr="006E182A">
        <w:rPr>
          <w:sz w:val="24"/>
          <w:szCs w:val="24"/>
        </w:rPr>
        <w:t>% of our risk. Segmentation means a breach in one area can</w:t>
      </w:r>
      <w:r w:rsidRPr="006E182A">
        <w:rPr>
          <w:rFonts w:cs="Aptos"/>
          <w:sz w:val="24"/>
          <w:szCs w:val="24"/>
        </w:rPr>
        <w:t>’</w:t>
      </w:r>
      <w:r w:rsidRPr="006E182A">
        <w:rPr>
          <w:sz w:val="24"/>
          <w:szCs w:val="24"/>
        </w:rPr>
        <w:t>t spread across the whole company. Backups mean ransomware can</w:t>
      </w:r>
      <w:r w:rsidRPr="006E182A">
        <w:rPr>
          <w:rFonts w:cs="Aptos"/>
          <w:sz w:val="24"/>
          <w:szCs w:val="24"/>
        </w:rPr>
        <w:t>’</w:t>
      </w:r>
      <w:r w:rsidRPr="006E182A">
        <w:rPr>
          <w:sz w:val="24"/>
          <w:szCs w:val="24"/>
        </w:rPr>
        <w:t>t hold us hostage. These are practical, proven protections.</w:t>
      </w:r>
    </w:p>
    <w:p w14:paraId="399BE677" w14:textId="037BE0D0" w:rsidR="00E971B8" w:rsidRPr="006E182A" w:rsidRDefault="00E85830" w:rsidP="00E971B8">
      <w:pPr>
        <w:jc w:val="both"/>
        <w:rPr>
          <w:sz w:val="24"/>
          <w:szCs w:val="24"/>
        </w:rPr>
      </w:pPr>
      <w:r>
        <w:rPr>
          <w:noProof/>
        </w:rPr>
        <w:lastRenderedPageBreak/>
        <w:drawing>
          <wp:inline distT="0" distB="0" distL="0" distR="0" wp14:anchorId="426C4F4C" wp14:editId="58D6C9B5">
            <wp:extent cx="5731510" cy="3223895"/>
            <wp:effectExtent l="0" t="0" r="2540" b="0"/>
            <wp:docPr id="14981674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6746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F36F4D4" w14:textId="0D153355" w:rsidR="008A61BA" w:rsidRDefault="0048598B" w:rsidP="00E85830">
      <w:pPr>
        <w:jc w:val="both"/>
        <w:rPr>
          <w:sz w:val="24"/>
          <w:szCs w:val="24"/>
        </w:rPr>
      </w:pPr>
      <w:r>
        <w:rPr>
          <w:sz w:val="24"/>
          <w:szCs w:val="24"/>
        </w:rPr>
        <w:t>I</w:t>
      </w:r>
      <w:r w:rsidR="008A61BA" w:rsidRPr="006E182A">
        <w:rPr>
          <w:sz w:val="24"/>
          <w:szCs w:val="24"/>
        </w:rPr>
        <w:t xml:space="preserve"> start with high</w:t>
      </w:r>
      <w:r w:rsidR="008A61BA" w:rsidRPr="006E182A">
        <w:rPr>
          <w:sz w:val="24"/>
          <w:szCs w:val="24"/>
        </w:rPr>
        <w:noBreakHyphen/>
        <w:t>impact, low</w:t>
      </w:r>
      <w:r w:rsidR="008A61BA" w:rsidRPr="006E182A">
        <w:rPr>
          <w:sz w:val="24"/>
          <w:szCs w:val="24"/>
        </w:rPr>
        <w:noBreakHyphen/>
        <w:t>disruption controls. MFA and backups are proven to stop the vast majority of attacks. Every investment is prioritised by risk reduction and cost</w:t>
      </w:r>
      <w:r w:rsidR="008A61BA" w:rsidRPr="006E182A">
        <w:rPr>
          <w:sz w:val="24"/>
          <w:szCs w:val="24"/>
        </w:rPr>
        <w:noBreakHyphen/>
        <w:t xml:space="preserve">effectiveness </w:t>
      </w:r>
      <w:r w:rsidR="00E85830">
        <w:rPr>
          <w:sz w:val="24"/>
          <w:szCs w:val="24"/>
        </w:rPr>
        <w:t>–</w:t>
      </w:r>
      <w:r w:rsidR="008A61BA" w:rsidRPr="006E182A">
        <w:rPr>
          <w:sz w:val="24"/>
          <w:szCs w:val="24"/>
        </w:rPr>
        <w:t xml:space="preserve"> </w:t>
      </w:r>
      <w:r w:rsidR="00D16785">
        <w:rPr>
          <w:sz w:val="24"/>
          <w:szCs w:val="24"/>
        </w:rPr>
        <w:t>I’m</w:t>
      </w:r>
      <w:r w:rsidR="008A61BA" w:rsidRPr="006E182A">
        <w:rPr>
          <w:sz w:val="24"/>
          <w:szCs w:val="24"/>
        </w:rPr>
        <w:t xml:space="preserve"> not buying expensive technology </w:t>
      </w:r>
      <w:r w:rsidR="00D16785">
        <w:rPr>
          <w:sz w:val="24"/>
          <w:szCs w:val="24"/>
        </w:rPr>
        <w:t>I</w:t>
      </w:r>
      <w:r w:rsidR="008A61BA" w:rsidRPr="006E182A">
        <w:rPr>
          <w:sz w:val="24"/>
          <w:szCs w:val="24"/>
        </w:rPr>
        <w:t xml:space="preserve"> don’t need.</w:t>
      </w:r>
    </w:p>
    <w:p w14:paraId="4C960E47" w14:textId="654F30D3" w:rsidR="00E85830" w:rsidRPr="006E182A" w:rsidRDefault="001E2AE6" w:rsidP="00E85830">
      <w:pPr>
        <w:jc w:val="both"/>
        <w:rPr>
          <w:sz w:val="24"/>
          <w:szCs w:val="24"/>
        </w:rPr>
      </w:pPr>
      <w:r>
        <w:rPr>
          <w:noProof/>
        </w:rPr>
        <w:drawing>
          <wp:inline distT="0" distB="0" distL="0" distR="0" wp14:anchorId="2A10ED83" wp14:editId="37E1DFBB">
            <wp:extent cx="5731510" cy="3223895"/>
            <wp:effectExtent l="0" t="0" r="2540" b="0"/>
            <wp:docPr id="20670391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03918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C2187A5" w14:textId="348EC0DC" w:rsidR="008A61BA" w:rsidRPr="006E182A" w:rsidRDefault="008A61BA" w:rsidP="001E2AE6">
      <w:pPr>
        <w:jc w:val="both"/>
        <w:rPr>
          <w:sz w:val="24"/>
          <w:szCs w:val="24"/>
        </w:rPr>
      </w:pPr>
      <w:r w:rsidRPr="006E182A">
        <w:rPr>
          <w:sz w:val="24"/>
          <w:szCs w:val="24"/>
        </w:rPr>
        <w:t xml:space="preserve">It’s not IF we’ll be attacked </w:t>
      </w:r>
      <w:r w:rsidR="001E2AE6">
        <w:rPr>
          <w:sz w:val="24"/>
          <w:szCs w:val="24"/>
        </w:rPr>
        <w:t>–</w:t>
      </w:r>
      <w:r w:rsidRPr="006E182A">
        <w:rPr>
          <w:sz w:val="24"/>
          <w:szCs w:val="24"/>
        </w:rPr>
        <w:t xml:space="preserve"> it’s WHEN. </w:t>
      </w:r>
      <w:r w:rsidR="00D16785">
        <w:rPr>
          <w:sz w:val="24"/>
          <w:szCs w:val="24"/>
        </w:rPr>
        <w:t>I</w:t>
      </w:r>
      <w:r w:rsidRPr="006E182A">
        <w:rPr>
          <w:sz w:val="24"/>
          <w:szCs w:val="24"/>
        </w:rPr>
        <w:t xml:space="preserve"> need to detect fast and respond systematically. This plan ensures we meet legal reporting deadlines, preserve evidence, and restore operations as quickly as possible.</w:t>
      </w:r>
    </w:p>
    <w:p w14:paraId="1D5D80E3" w14:textId="453287C8" w:rsidR="008A61BA" w:rsidRPr="006E182A" w:rsidRDefault="001E2AE6" w:rsidP="008A61BA">
      <w:pPr>
        <w:rPr>
          <w:sz w:val="24"/>
          <w:szCs w:val="24"/>
        </w:rPr>
      </w:pPr>
      <w:r>
        <w:rPr>
          <w:noProof/>
        </w:rPr>
        <w:lastRenderedPageBreak/>
        <w:drawing>
          <wp:inline distT="0" distB="0" distL="0" distR="0" wp14:anchorId="3E8FCE5C" wp14:editId="7A1B7246">
            <wp:extent cx="5731510" cy="3223895"/>
            <wp:effectExtent l="0" t="0" r="2540" b="0"/>
            <wp:docPr id="1075688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8837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53A623AB" w14:textId="6B53F587" w:rsidR="008A61BA" w:rsidRPr="006E182A" w:rsidRDefault="008A61BA" w:rsidP="008A61BA">
      <w:pPr>
        <w:rPr>
          <w:sz w:val="24"/>
          <w:szCs w:val="24"/>
        </w:rPr>
      </w:pPr>
      <w:r w:rsidRPr="006E182A">
        <w:rPr>
          <w:sz w:val="24"/>
          <w:szCs w:val="24"/>
        </w:rPr>
        <w:t>Approximately 85</w:t>
      </w:r>
      <w:r w:rsidRPr="006E182A">
        <w:rPr>
          <w:rFonts w:ascii="Arial" w:hAnsi="Arial" w:cs="Arial"/>
          <w:sz w:val="24"/>
          <w:szCs w:val="24"/>
        </w:rPr>
        <w:t> </w:t>
      </w:r>
      <w:r w:rsidRPr="006E182A">
        <w:rPr>
          <w:sz w:val="24"/>
          <w:szCs w:val="24"/>
        </w:rPr>
        <w:t>% of breaches involve human behaviour. Training turns our biggest vulnerability into our strongest defence. We build habits, not just awareness. And we create a culture where people feel safe reporting concerns early.</w:t>
      </w:r>
    </w:p>
    <w:p w14:paraId="27B338E8" w14:textId="02D9D96A" w:rsidR="008A61BA" w:rsidRPr="006E182A" w:rsidRDefault="00970894" w:rsidP="008A61BA">
      <w:pPr>
        <w:rPr>
          <w:sz w:val="24"/>
          <w:szCs w:val="24"/>
        </w:rPr>
      </w:pPr>
      <w:r>
        <w:rPr>
          <w:noProof/>
        </w:rPr>
        <w:drawing>
          <wp:inline distT="0" distB="0" distL="0" distR="0" wp14:anchorId="7A765CBE" wp14:editId="38F032A2">
            <wp:extent cx="5731510" cy="3223895"/>
            <wp:effectExtent l="0" t="0" r="2540" b="0"/>
            <wp:docPr id="10525379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3790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D3CB582" w14:textId="2010D204" w:rsidR="008A61BA" w:rsidRPr="006E182A" w:rsidRDefault="008A61BA" w:rsidP="00970894">
      <w:pPr>
        <w:jc w:val="both"/>
        <w:rPr>
          <w:sz w:val="24"/>
          <w:szCs w:val="24"/>
        </w:rPr>
      </w:pPr>
      <w:r w:rsidRPr="006E182A">
        <w:rPr>
          <w:sz w:val="24"/>
          <w:szCs w:val="24"/>
        </w:rPr>
        <w:t xml:space="preserve">This isn’t just about avoiding fines. It’s about meeting the security standards our clients already require. And with NIS2, Directors can be held personally accountable for cybersecurity failures </w:t>
      </w:r>
      <w:r w:rsidR="00970894">
        <w:rPr>
          <w:sz w:val="24"/>
          <w:szCs w:val="24"/>
        </w:rPr>
        <w:t>–</w:t>
      </w:r>
      <w:r w:rsidRPr="006E182A">
        <w:rPr>
          <w:sz w:val="24"/>
          <w:szCs w:val="24"/>
        </w:rPr>
        <w:t xml:space="preserve"> this plan demonstrates due diligence.</w:t>
      </w:r>
    </w:p>
    <w:p w14:paraId="7D0C2593" w14:textId="7235CBF9" w:rsidR="008A61BA" w:rsidRPr="006E182A" w:rsidRDefault="00970894" w:rsidP="008A61BA">
      <w:pPr>
        <w:rPr>
          <w:sz w:val="24"/>
          <w:szCs w:val="24"/>
        </w:rPr>
      </w:pPr>
      <w:r>
        <w:rPr>
          <w:noProof/>
        </w:rPr>
        <w:lastRenderedPageBreak/>
        <w:drawing>
          <wp:inline distT="0" distB="0" distL="0" distR="0" wp14:anchorId="14DF034D" wp14:editId="6B23E6F9">
            <wp:extent cx="5731510" cy="3223895"/>
            <wp:effectExtent l="0" t="0" r="2540" b="0"/>
            <wp:docPr id="4645169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51692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E5E8D6C" w14:textId="1FD867E3" w:rsidR="008A61BA" w:rsidRPr="006E182A" w:rsidRDefault="008A61BA" w:rsidP="00970894">
      <w:pPr>
        <w:jc w:val="both"/>
        <w:rPr>
          <w:sz w:val="24"/>
          <w:szCs w:val="24"/>
        </w:rPr>
      </w:pPr>
      <w:r w:rsidRPr="006E182A">
        <w:rPr>
          <w:sz w:val="24"/>
          <w:szCs w:val="24"/>
        </w:rPr>
        <w:t xml:space="preserve">We’re proposing a phased approach </w:t>
      </w:r>
      <w:r w:rsidR="00970894">
        <w:rPr>
          <w:sz w:val="24"/>
          <w:szCs w:val="24"/>
        </w:rPr>
        <w:t>–</w:t>
      </w:r>
      <w:r w:rsidRPr="006E182A">
        <w:rPr>
          <w:sz w:val="24"/>
          <w:szCs w:val="24"/>
        </w:rPr>
        <w:t xml:space="preserve"> quick wins first, building out systematically. This minimises disruption and spreads cost. We seek your approval to proceed and begin protecting SFM immediately.</w:t>
      </w:r>
    </w:p>
    <w:sectPr w:rsidR="008A61BA" w:rsidRPr="006E1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B73EA"/>
    <w:multiLevelType w:val="multilevel"/>
    <w:tmpl w:val="7414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92B51"/>
    <w:multiLevelType w:val="multilevel"/>
    <w:tmpl w:val="ED988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236493"/>
    <w:multiLevelType w:val="multilevel"/>
    <w:tmpl w:val="2CC61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8441A9"/>
    <w:multiLevelType w:val="multilevel"/>
    <w:tmpl w:val="3E7A1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466CD3"/>
    <w:multiLevelType w:val="multilevel"/>
    <w:tmpl w:val="32D0B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CF46691"/>
    <w:multiLevelType w:val="multilevel"/>
    <w:tmpl w:val="50322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9450702">
    <w:abstractNumId w:val="4"/>
  </w:num>
  <w:num w:numId="2" w16cid:durableId="841047274">
    <w:abstractNumId w:val="2"/>
  </w:num>
  <w:num w:numId="3" w16cid:durableId="657003358">
    <w:abstractNumId w:val="3"/>
  </w:num>
  <w:num w:numId="4" w16cid:durableId="800998683">
    <w:abstractNumId w:val="1"/>
  </w:num>
  <w:num w:numId="5" w16cid:durableId="2092047891">
    <w:abstractNumId w:val="0"/>
  </w:num>
  <w:num w:numId="6" w16cid:durableId="20320290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52B"/>
    <w:rsid w:val="001219C5"/>
    <w:rsid w:val="00163BF0"/>
    <w:rsid w:val="001E2AE6"/>
    <w:rsid w:val="00307D03"/>
    <w:rsid w:val="00316D1B"/>
    <w:rsid w:val="00340C20"/>
    <w:rsid w:val="00374404"/>
    <w:rsid w:val="003A0926"/>
    <w:rsid w:val="0048598B"/>
    <w:rsid w:val="004A3E43"/>
    <w:rsid w:val="004E5F1D"/>
    <w:rsid w:val="004E5FED"/>
    <w:rsid w:val="00506AE4"/>
    <w:rsid w:val="005A5D0C"/>
    <w:rsid w:val="005B5D2D"/>
    <w:rsid w:val="00643E0F"/>
    <w:rsid w:val="00693F9A"/>
    <w:rsid w:val="006E182A"/>
    <w:rsid w:val="00780729"/>
    <w:rsid w:val="00781846"/>
    <w:rsid w:val="007D441B"/>
    <w:rsid w:val="008261AD"/>
    <w:rsid w:val="00833A70"/>
    <w:rsid w:val="00844C3F"/>
    <w:rsid w:val="00865039"/>
    <w:rsid w:val="008A61BA"/>
    <w:rsid w:val="008F33CA"/>
    <w:rsid w:val="009046CC"/>
    <w:rsid w:val="00930735"/>
    <w:rsid w:val="009409DB"/>
    <w:rsid w:val="00964ABC"/>
    <w:rsid w:val="00970894"/>
    <w:rsid w:val="00994769"/>
    <w:rsid w:val="009E690E"/>
    <w:rsid w:val="00A5618A"/>
    <w:rsid w:val="00A71F7F"/>
    <w:rsid w:val="00A73D3D"/>
    <w:rsid w:val="00A826AA"/>
    <w:rsid w:val="00AA2152"/>
    <w:rsid w:val="00AC031A"/>
    <w:rsid w:val="00AE707D"/>
    <w:rsid w:val="00AE72C2"/>
    <w:rsid w:val="00B14066"/>
    <w:rsid w:val="00B44EA3"/>
    <w:rsid w:val="00B454DE"/>
    <w:rsid w:val="00BA3092"/>
    <w:rsid w:val="00BC08D6"/>
    <w:rsid w:val="00C23773"/>
    <w:rsid w:val="00D16785"/>
    <w:rsid w:val="00D50C44"/>
    <w:rsid w:val="00D62EBB"/>
    <w:rsid w:val="00E4152B"/>
    <w:rsid w:val="00E5638F"/>
    <w:rsid w:val="00E85830"/>
    <w:rsid w:val="00E971B8"/>
    <w:rsid w:val="00EE384D"/>
    <w:rsid w:val="00EF7059"/>
    <w:rsid w:val="00F2074B"/>
    <w:rsid w:val="00F238A7"/>
    <w:rsid w:val="00F57078"/>
    <w:rsid w:val="00F608C9"/>
    <w:rsid w:val="00F87288"/>
    <w:rsid w:val="00FB271C"/>
    <w:rsid w:val="00FE1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73B01"/>
  <w15:chartTrackingRefBased/>
  <w15:docId w15:val="{F03A71D2-E035-4B73-8241-E2F9D57BF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5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5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5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5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5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5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5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5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5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5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5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5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5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5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5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5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5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52B"/>
    <w:rPr>
      <w:rFonts w:eastAsiaTheme="majorEastAsia" w:cstheme="majorBidi"/>
      <w:color w:val="272727" w:themeColor="text1" w:themeTint="D8"/>
    </w:rPr>
  </w:style>
  <w:style w:type="paragraph" w:styleId="Title">
    <w:name w:val="Title"/>
    <w:basedOn w:val="Normal"/>
    <w:next w:val="Normal"/>
    <w:link w:val="TitleChar"/>
    <w:uiPriority w:val="10"/>
    <w:qFormat/>
    <w:rsid w:val="00E415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5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5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5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52B"/>
    <w:pPr>
      <w:spacing w:before="160"/>
      <w:jc w:val="center"/>
    </w:pPr>
    <w:rPr>
      <w:i/>
      <w:iCs/>
      <w:color w:val="404040" w:themeColor="text1" w:themeTint="BF"/>
    </w:rPr>
  </w:style>
  <w:style w:type="character" w:customStyle="1" w:styleId="QuoteChar">
    <w:name w:val="Quote Char"/>
    <w:basedOn w:val="DefaultParagraphFont"/>
    <w:link w:val="Quote"/>
    <w:uiPriority w:val="29"/>
    <w:rsid w:val="00E4152B"/>
    <w:rPr>
      <w:i/>
      <w:iCs/>
      <w:color w:val="404040" w:themeColor="text1" w:themeTint="BF"/>
    </w:rPr>
  </w:style>
  <w:style w:type="paragraph" w:styleId="ListParagraph">
    <w:name w:val="List Paragraph"/>
    <w:basedOn w:val="Normal"/>
    <w:uiPriority w:val="34"/>
    <w:qFormat/>
    <w:rsid w:val="00E4152B"/>
    <w:pPr>
      <w:ind w:left="720"/>
      <w:contextualSpacing/>
    </w:pPr>
  </w:style>
  <w:style w:type="character" w:styleId="IntenseEmphasis">
    <w:name w:val="Intense Emphasis"/>
    <w:basedOn w:val="DefaultParagraphFont"/>
    <w:uiPriority w:val="21"/>
    <w:qFormat/>
    <w:rsid w:val="00E4152B"/>
    <w:rPr>
      <w:i/>
      <w:iCs/>
      <w:color w:val="0F4761" w:themeColor="accent1" w:themeShade="BF"/>
    </w:rPr>
  </w:style>
  <w:style w:type="paragraph" w:styleId="IntenseQuote">
    <w:name w:val="Intense Quote"/>
    <w:basedOn w:val="Normal"/>
    <w:next w:val="Normal"/>
    <w:link w:val="IntenseQuoteChar"/>
    <w:uiPriority w:val="30"/>
    <w:qFormat/>
    <w:rsid w:val="00E415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52B"/>
    <w:rPr>
      <w:i/>
      <w:iCs/>
      <w:color w:val="0F4761" w:themeColor="accent1" w:themeShade="BF"/>
    </w:rPr>
  </w:style>
  <w:style w:type="character" w:styleId="IntenseReference">
    <w:name w:val="Intense Reference"/>
    <w:basedOn w:val="DefaultParagraphFont"/>
    <w:uiPriority w:val="32"/>
    <w:qFormat/>
    <w:rsid w:val="00E4152B"/>
    <w:rPr>
      <w:b/>
      <w:bCs/>
      <w:smallCaps/>
      <w:color w:val="0F4761" w:themeColor="accent1" w:themeShade="BF"/>
      <w:spacing w:val="5"/>
    </w:rPr>
  </w:style>
  <w:style w:type="paragraph" w:styleId="NoSpacing">
    <w:name w:val="No Spacing"/>
    <w:link w:val="NoSpacingChar"/>
    <w:uiPriority w:val="1"/>
    <w:qFormat/>
    <w:rsid w:val="00FB271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B271C"/>
    <w:rPr>
      <w:rFonts w:eastAsiaTheme="minorEastAsia"/>
      <w:kern w:val="0"/>
      <w:lang w:val="en-US"/>
      <w14:ligatures w14:val="none"/>
    </w:rPr>
  </w:style>
  <w:style w:type="table" w:styleId="TableGrid">
    <w:name w:val="Table Grid"/>
    <w:basedOn w:val="TableNormal"/>
    <w:uiPriority w:val="39"/>
    <w:rsid w:val="00F570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18" Type="http://schemas.openxmlformats.org/officeDocument/2006/relationships/image" Target="media/image14.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svg"/><Relationship Id="rId7" Type="http://schemas.openxmlformats.org/officeDocument/2006/relationships/image" Target="media/image3.svg"/><Relationship Id="rId12" Type="http://schemas.openxmlformats.org/officeDocument/2006/relationships/image" Target="media/image8.png"/><Relationship Id="rId17" Type="http://schemas.openxmlformats.org/officeDocument/2006/relationships/image" Target="media/image13.svg"/><Relationship Id="rId25" Type="http://schemas.openxmlformats.org/officeDocument/2006/relationships/image" Target="media/image21.sv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sv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svg"/><Relationship Id="rId23" Type="http://schemas.openxmlformats.org/officeDocument/2006/relationships/image" Target="media/image19.svg"/><Relationship Id="rId10" Type="http://schemas.openxmlformats.org/officeDocument/2006/relationships/image" Target="media/image6.png"/><Relationship Id="rId19" Type="http://schemas.openxmlformats.org/officeDocument/2006/relationships/image" Target="media/image15.svg"/><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15</Pages>
  <Words>2946</Words>
  <Characters>16798</Characters>
  <Application>Microsoft Office Word</Application>
  <DocSecurity>0</DocSecurity>
  <Lines>139</Lines>
  <Paragraphs>39</Paragraphs>
  <ScaleCrop>false</ScaleCrop>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Stryzhakovska</dc:creator>
  <cp:keywords/>
  <dc:description/>
  <cp:lastModifiedBy>Liliana Stryzhakovska</cp:lastModifiedBy>
  <cp:revision>65</cp:revision>
  <dcterms:created xsi:type="dcterms:W3CDTF">2026-08-08T14:07:00Z</dcterms:created>
  <dcterms:modified xsi:type="dcterms:W3CDTF">2026-08-08T16:34:00Z</dcterms:modified>
</cp:coreProperties>
</file>