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10FBC4" w14:textId="6DA020D1" w:rsidR="001F3199" w:rsidRDefault="001F3199" w:rsidP="001F3199">
      <w:pPr>
        <w:spacing w:after="160" w:line="259" w:lineRule="auto"/>
        <w:jc w:val="center"/>
        <w:rPr>
          <w:rFonts w:ascii="Verdana" w:hAnsi="Verdana"/>
          <w:b/>
          <w:i/>
          <w:sz w:val="44"/>
        </w:rPr>
      </w:pPr>
      <w:r>
        <w:rPr>
          <w:rFonts w:ascii="Verdana" w:hAnsi="Verdana"/>
          <w:b/>
          <w:i/>
          <w:sz w:val="44"/>
        </w:rPr>
        <w:t>Lidl</w:t>
      </w:r>
      <w:r>
        <w:rPr>
          <w:rFonts w:ascii="Verdana" w:hAnsi="Verdana"/>
          <w:b/>
          <w:i/>
          <w:sz w:val="44"/>
        </w:rPr>
        <w:t>’s Competitive Strategy</w:t>
      </w:r>
    </w:p>
    <w:p w14:paraId="28977A54" w14:textId="77777777" w:rsidR="001F3199" w:rsidRDefault="001F3199" w:rsidP="001F3199">
      <w:pPr>
        <w:spacing w:after="160" w:line="259" w:lineRule="auto"/>
        <w:jc w:val="center"/>
        <w:rPr>
          <w:rFonts w:ascii="Verdana" w:hAnsi="Verdana"/>
          <w:b/>
          <w:caps/>
          <w:sz w:val="18"/>
          <w:szCs w:val="18"/>
        </w:rPr>
      </w:pPr>
    </w:p>
    <w:p w14:paraId="563CA01D" w14:textId="77777777" w:rsidR="001F3199" w:rsidRDefault="001F3199" w:rsidP="001F3199">
      <w:pPr>
        <w:spacing w:after="160" w:line="259" w:lineRule="auto"/>
        <w:rPr>
          <w:rFonts w:ascii="Verdana" w:hAnsi="Verdana"/>
          <w:b/>
          <w:caps/>
          <w:sz w:val="18"/>
          <w:szCs w:val="18"/>
        </w:rPr>
      </w:pPr>
    </w:p>
    <w:p w14:paraId="6ED749D4" w14:textId="77777777" w:rsidR="001F3199" w:rsidRDefault="001F3199" w:rsidP="001F3199">
      <w:pPr>
        <w:spacing w:after="160" w:line="259" w:lineRule="auto"/>
        <w:jc w:val="center"/>
        <w:rPr>
          <w:rFonts w:ascii="Verdana" w:hAnsi="Verdana"/>
          <w:b/>
          <w:caps/>
          <w:sz w:val="18"/>
          <w:szCs w:val="18"/>
        </w:rPr>
      </w:pPr>
      <w:r>
        <w:rPr>
          <w:noProof/>
        </w:rPr>
        <w:drawing>
          <wp:inline distT="0" distB="0" distL="0" distR="0" wp14:anchorId="3AF83DFF" wp14:editId="606F3F18">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4384D4A" w14:textId="77777777" w:rsidR="001F3199" w:rsidRDefault="001F3199" w:rsidP="001F3199">
      <w:pPr>
        <w:spacing w:after="160" w:line="259" w:lineRule="auto"/>
        <w:rPr>
          <w:rFonts w:ascii="Verdana" w:hAnsi="Verdana"/>
          <w:b/>
          <w:caps/>
          <w:sz w:val="18"/>
          <w:szCs w:val="18"/>
        </w:rPr>
      </w:pPr>
    </w:p>
    <w:p w14:paraId="0EF9F2B7" w14:textId="2B39A6AD" w:rsidR="001F3199" w:rsidRPr="002A1AD3" w:rsidRDefault="001F3199" w:rsidP="001F3199">
      <w:pPr>
        <w:spacing w:after="160" w:line="259" w:lineRule="auto"/>
        <w:jc w:val="center"/>
        <w:rPr>
          <w:rFonts w:ascii="Verdana" w:hAnsi="Verdana"/>
          <w:b/>
          <w:sz w:val="44"/>
        </w:rPr>
      </w:pPr>
      <w:r>
        <w:rPr>
          <w:rFonts w:ascii="Verdana" w:hAnsi="Verdana"/>
          <w:b/>
          <w:sz w:val="44"/>
        </w:rPr>
        <w:t>May 1</w:t>
      </w:r>
      <w:r w:rsidRPr="001F3199">
        <w:rPr>
          <w:rFonts w:ascii="Verdana" w:hAnsi="Verdana"/>
          <w:b/>
          <w:sz w:val="44"/>
          <w:vertAlign w:val="superscript"/>
        </w:rPr>
        <w:t>st</w:t>
      </w:r>
      <w:proofErr w:type="gramStart"/>
      <w:r>
        <w:rPr>
          <w:rFonts w:ascii="Verdana" w:hAnsi="Verdana"/>
          <w:b/>
          <w:sz w:val="44"/>
        </w:rPr>
        <w:t xml:space="preserve"> </w:t>
      </w:r>
      <w:r>
        <w:rPr>
          <w:rFonts w:ascii="Verdana" w:hAnsi="Verdana"/>
          <w:b/>
          <w:sz w:val="44"/>
        </w:rPr>
        <w:t>20</w:t>
      </w:r>
      <w:r>
        <w:rPr>
          <w:rFonts w:ascii="Verdana" w:hAnsi="Verdana"/>
          <w:b/>
          <w:sz w:val="44"/>
        </w:rPr>
        <w:t>20</w:t>
      </w:r>
      <w:proofErr w:type="gramEnd"/>
    </w:p>
    <w:p w14:paraId="25E1205D" w14:textId="77777777" w:rsidR="001F3199" w:rsidRDefault="001F3199" w:rsidP="001F3199">
      <w:pPr>
        <w:spacing w:after="160" w:line="259" w:lineRule="auto"/>
        <w:rPr>
          <w:rFonts w:ascii="Verdana" w:hAnsi="Verdana"/>
          <w:b/>
          <w:caps/>
          <w:sz w:val="18"/>
          <w:szCs w:val="18"/>
        </w:rPr>
      </w:pPr>
    </w:p>
    <w:p w14:paraId="48A34702" w14:textId="77777777" w:rsidR="001F3199" w:rsidRPr="00AD41D2" w:rsidRDefault="001F3199" w:rsidP="001F3199">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color w:val="000000" w:themeColor="text1"/>
          <w:sz w:val="18"/>
          <w:szCs w:val="18"/>
        </w:rPr>
        <w:t>Strategic Management and Sustainability</w:t>
      </w:r>
    </w:p>
    <w:p w14:paraId="3AE7EC8C" w14:textId="7E2FF031" w:rsidR="001F3199" w:rsidRDefault="001F3199" w:rsidP="001F3199">
      <w:pPr>
        <w:spacing w:after="160" w:line="259" w:lineRule="auto"/>
        <w:rPr>
          <w:rFonts w:ascii="Verdana" w:hAnsi="Verdana"/>
          <w:b/>
          <w:caps/>
          <w:color w:val="000000" w:themeColor="tex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1F3199">
        <w:rPr>
          <w:rFonts w:ascii="Verdana" w:hAnsi="Verdana"/>
          <w:b/>
          <w:caps/>
          <w:color w:val="000000" w:themeColor="text1"/>
          <w:sz w:val="18"/>
          <w:szCs w:val="18"/>
        </w:rPr>
        <w:t>Cameron Carlson (1701627)</w:t>
      </w:r>
    </w:p>
    <w:p w14:paraId="32ED9312" w14:textId="77777777" w:rsidR="001F3199" w:rsidRDefault="001F3199" w:rsidP="001F3199">
      <w:pPr>
        <w:spacing w:after="160" w:line="259" w:lineRule="auto"/>
        <w:rPr>
          <w:rFonts w:ascii="Verdana" w:hAnsi="Verdana"/>
          <w:b/>
          <w:caps/>
          <w:color w:val="000000" w:themeColor="text1"/>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1F3199">
        <w:rPr>
          <w:rFonts w:ascii="Verdana" w:hAnsi="Verdana"/>
          <w:b/>
          <w:caps/>
          <w:color w:val="000000" w:themeColor="text1"/>
          <w:sz w:val="18"/>
          <w:szCs w:val="18"/>
        </w:rPr>
        <w:t>(1701627)</w:t>
      </w:r>
    </w:p>
    <w:p w14:paraId="070A8E0D" w14:textId="5F2FD99A" w:rsidR="001F3199" w:rsidRDefault="001F3199" w:rsidP="001F3199">
      <w:pPr>
        <w:rPr>
          <w:rFonts w:ascii="Verdana" w:hAnsi="Verdana"/>
          <w:b/>
          <w:caps/>
          <w:color w:val="000000" w:themeColor="text1"/>
          <w:sz w:val="18"/>
          <w:szCs w:val="18"/>
        </w:rPr>
      </w:pPr>
    </w:p>
    <w:p w14:paraId="09FC734F" w14:textId="137769C1" w:rsidR="001F3199" w:rsidRDefault="001F3199"/>
    <w:p w14:paraId="6720C7E2" w14:textId="77777777" w:rsidR="001F3199" w:rsidRDefault="001F3199">
      <w:r>
        <w:br w:type="page"/>
      </w:r>
    </w:p>
    <w:sdt>
      <w:sdtPr>
        <w:id w:val="1402646"/>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5272A41A" w14:textId="33CAA437" w:rsidR="001F3199" w:rsidRDefault="001F3199">
          <w:pPr>
            <w:pStyle w:val="TOCHeading"/>
          </w:pPr>
          <w:r>
            <w:t>Table of Contents</w:t>
          </w:r>
        </w:p>
        <w:p w14:paraId="4F8B713F" w14:textId="38FE576F" w:rsidR="00286BAB" w:rsidRDefault="001F3199">
          <w:pPr>
            <w:pStyle w:val="TOC1"/>
            <w:tabs>
              <w:tab w:val="left" w:pos="660"/>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39164738" w:history="1">
            <w:r w:rsidR="00286BAB" w:rsidRPr="00FE244E">
              <w:rPr>
                <w:rStyle w:val="Hyperlink"/>
                <w:noProof/>
              </w:rPr>
              <w:t>1.0</w:t>
            </w:r>
            <w:r w:rsidR="00286BAB">
              <w:rPr>
                <w:rFonts w:eastAsiaTheme="minorEastAsia" w:cstheme="minorBidi"/>
                <w:b w:val="0"/>
                <w:bCs w:val="0"/>
                <w:i w:val="0"/>
                <w:iCs w:val="0"/>
                <w:noProof/>
              </w:rPr>
              <w:tab/>
            </w:r>
            <w:r w:rsidR="00286BAB" w:rsidRPr="00FE244E">
              <w:rPr>
                <w:rStyle w:val="Hyperlink"/>
                <w:noProof/>
              </w:rPr>
              <w:t>Executive Summary</w:t>
            </w:r>
            <w:r w:rsidR="00286BAB">
              <w:rPr>
                <w:noProof/>
                <w:webHidden/>
              </w:rPr>
              <w:tab/>
            </w:r>
            <w:r w:rsidR="00286BAB">
              <w:rPr>
                <w:noProof/>
                <w:webHidden/>
              </w:rPr>
              <w:fldChar w:fldCharType="begin"/>
            </w:r>
            <w:r w:rsidR="00286BAB">
              <w:rPr>
                <w:noProof/>
                <w:webHidden/>
              </w:rPr>
              <w:instrText xml:space="preserve"> PAGEREF _Toc39164738 \h </w:instrText>
            </w:r>
            <w:r w:rsidR="00286BAB">
              <w:rPr>
                <w:noProof/>
                <w:webHidden/>
              </w:rPr>
            </w:r>
            <w:r w:rsidR="00286BAB">
              <w:rPr>
                <w:noProof/>
                <w:webHidden/>
              </w:rPr>
              <w:fldChar w:fldCharType="separate"/>
            </w:r>
            <w:r w:rsidR="00286BAB">
              <w:rPr>
                <w:noProof/>
                <w:webHidden/>
              </w:rPr>
              <w:t>3</w:t>
            </w:r>
            <w:r w:rsidR="00286BAB">
              <w:rPr>
                <w:noProof/>
                <w:webHidden/>
              </w:rPr>
              <w:fldChar w:fldCharType="end"/>
            </w:r>
          </w:hyperlink>
        </w:p>
        <w:p w14:paraId="33845421" w14:textId="70DA42DF" w:rsidR="00286BAB" w:rsidRDefault="00286BAB">
          <w:pPr>
            <w:pStyle w:val="TOC1"/>
            <w:tabs>
              <w:tab w:val="left" w:pos="660"/>
              <w:tab w:val="right" w:leader="dot" w:pos="9010"/>
            </w:tabs>
            <w:rPr>
              <w:rFonts w:eastAsiaTheme="minorEastAsia" w:cstheme="minorBidi"/>
              <w:b w:val="0"/>
              <w:bCs w:val="0"/>
              <w:i w:val="0"/>
              <w:iCs w:val="0"/>
              <w:noProof/>
            </w:rPr>
          </w:pPr>
          <w:hyperlink w:anchor="_Toc39164739" w:history="1">
            <w:r w:rsidRPr="00FE244E">
              <w:rPr>
                <w:rStyle w:val="Hyperlink"/>
                <w:noProof/>
              </w:rPr>
              <w:t>2.0</w:t>
            </w:r>
            <w:r>
              <w:rPr>
                <w:rFonts w:eastAsiaTheme="minorEastAsia" w:cstheme="minorBidi"/>
                <w:b w:val="0"/>
                <w:bCs w:val="0"/>
                <w:i w:val="0"/>
                <w:iCs w:val="0"/>
                <w:noProof/>
              </w:rPr>
              <w:tab/>
            </w:r>
            <w:r w:rsidRPr="00FE244E">
              <w:rPr>
                <w:rStyle w:val="Hyperlink"/>
                <w:noProof/>
              </w:rPr>
              <w:t>Introduction</w:t>
            </w:r>
            <w:r>
              <w:rPr>
                <w:noProof/>
                <w:webHidden/>
              </w:rPr>
              <w:tab/>
            </w:r>
            <w:r>
              <w:rPr>
                <w:noProof/>
                <w:webHidden/>
              </w:rPr>
              <w:fldChar w:fldCharType="begin"/>
            </w:r>
            <w:r>
              <w:rPr>
                <w:noProof/>
                <w:webHidden/>
              </w:rPr>
              <w:instrText xml:space="preserve"> PAGEREF _Toc39164739 \h </w:instrText>
            </w:r>
            <w:r>
              <w:rPr>
                <w:noProof/>
                <w:webHidden/>
              </w:rPr>
            </w:r>
            <w:r>
              <w:rPr>
                <w:noProof/>
                <w:webHidden/>
              </w:rPr>
              <w:fldChar w:fldCharType="separate"/>
            </w:r>
            <w:r>
              <w:rPr>
                <w:noProof/>
                <w:webHidden/>
              </w:rPr>
              <w:t>3</w:t>
            </w:r>
            <w:r>
              <w:rPr>
                <w:noProof/>
                <w:webHidden/>
              </w:rPr>
              <w:fldChar w:fldCharType="end"/>
            </w:r>
          </w:hyperlink>
        </w:p>
        <w:p w14:paraId="769C5272" w14:textId="0F717E24" w:rsidR="00286BAB" w:rsidRDefault="00286BAB">
          <w:pPr>
            <w:pStyle w:val="TOC2"/>
            <w:tabs>
              <w:tab w:val="left" w:pos="880"/>
              <w:tab w:val="right" w:leader="dot" w:pos="9010"/>
            </w:tabs>
            <w:rPr>
              <w:rFonts w:eastAsiaTheme="minorEastAsia" w:cstheme="minorBidi"/>
              <w:b w:val="0"/>
              <w:bCs w:val="0"/>
              <w:noProof/>
            </w:rPr>
          </w:pPr>
          <w:hyperlink w:anchor="_Toc39164740" w:history="1">
            <w:r w:rsidRPr="00FE244E">
              <w:rPr>
                <w:rStyle w:val="Hyperlink"/>
                <w:noProof/>
              </w:rPr>
              <w:t>2.1</w:t>
            </w:r>
            <w:r>
              <w:rPr>
                <w:rFonts w:eastAsiaTheme="minorEastAsia" w:cstheme="minorBidi"/>
                <w:b w:val="0"/>
                <w:bCs w:val="0"/>
                <w:noProof/>
              </w:rPr>
              <w:tab/>
            </w:r>
            <w:r w:rsidRPr="00FE244E">
              <w:rPr>
                <w:rStyle w:val="Hyperlink"/>
                <w:noProof/>
              </w:rPr>
              <w:t>Report Remit</w:t>
            </w:r>
            <w:r>
              <w:rPr>
                <w:noProof/>
                <w:webHidden/>
              </w:rPr>
              <w:tab/>
            </w:r>
            <w:r>
              <w:rPr>
                <w:noProof/>
                <w:webHidden/>
              </w:rPr>
              <w:fldChar w:fldCharType="begin"/>
            </w:r>
            <w:r>
              <w:rPr>
                <w:noProof/>
                <w:webHidden/>
              </w:rPr>
              <w:instrText xml:space="preserve"> PAGEREF _Toc39164740 \h </w:instrText>
            </w:r>
            <w:r>
              <w:rPr>
                <w:noProof/>
                <w:webHidden/>
              </w:rPr>
            </w:r>
            <w:r>
              <w:rPr>
                <w:noProof/>
                <w:webHidden/>
              </w:rPr>
              <w:fldChar w:fldCharType="separate"/>
            </w:r>
            <w:r>
              <w:rPr>
                <w:noProof/>
                <w:webHidden/>
              </w:rPr>
              <w:t>4</w:t>
            </w:r>
            <w:r>
              <w:rPr>
                <w:noProof/>
                <w:webHidden/>
              </w:rPr>
              <w:fldChar w:fldCharType="end"/>
            </w:r>
          </w:hyperlink>
        </w:p>
        <w:p w14:paraId="6613E529" w14:textId="23EEFF39" w:rsidR="00286BAB" w:rsidRDefault="00286BAB">
          <w:pPr>
            <w:pStyle w:val="TOC2"/>
            <w:tabs>
              <w:tab w:val="left" w:pos="880"/>
              <w:tab w:val="right" w:leader="dot" w:pos="9010"/>
            </w:tabs>
            <w:rPr>
              <w:rFonts w:eastAsiaTheme="minorEastAsia" w:cstheme="minorBidi"/>
              <w:b w:val="0"/>
              <w:bCs w:val="0"/>
              <w:noProof/>
            </w:rPr>
          </w:pPr>
          <w:hyperlink w:anchor="_Toc39164741" w:history="1">
            <w:r w:rsidRPr="00FE244E">
              <w:rPr>
                <w:rStyle w:val="Hyperlink"/>
                <w:noProof/>
              </w:rPr>
              <w:t>2.2</w:t>
            </w:r>
            <w:r>
              <w:rPr>
                <w:rFonts w:eastAsiaTheme="minorEastAsia" w:cstheme="minorBidi"/>
                <w:b w:val="0"/>
                <w:bCs w:val="0"/>
                <w:noProof/>
              </w:rPr>
              <w:tab/>
            </w:r>
            <w:r w:rsidRPr="00FE244E">
              <w:rPr>
                <w:rStyle w:val="Hyperlink"/>
                <w:noProof/>
              </w:rPr>
              <w:t>Background of Organisation</w:t>
            </w:r>
            <w:r>
              <w:rPr>
                <w:noProof/>
                <w:webHidden/>
              </w:rPr>
              <w:tab/>
            </w:r>
            <w:r>
              <w:rPr>
                <w:noProof/>
                <w:webHidden/>
              </w:rPr>
              <w:fldChar w:fldCharType="begin"/>
            </w:r>
            <w:r>
              <w:rPr>
                <w:noProof/>
                <w:webHidden/>
              </w:rPr>
              <w:instrText xml:space="preserve"> PAGEREF _Toc39164741 \h </w:instrText>
            </w:r>
            <w:r>
              <w:rPr>
                <w:noProof/>
                <w:webHidden/>
              </w:rPr>
            </w:r>
            <w:r>
              <w:rPr>
                <w:noProof/>
                <w:webHidden/>
              </w:rPr>
              <w:fldChar w:fldCharType="separate"/>
            </w:r>
            <w:r>
              <w:rPr>
                <w:noProof/>
                <w:webHidden/>
              </w:rPr>
              <w:t>4</w:t>
            </w:r>
            <w:r>
              <w:rPr>
                <w:noProof/>
                <w:webHidden/>
              </w:rPr>
              <w:fldChar w:fldCharType="end"/>
            </w:r>
          </w:hyperlink>
        </w:p>
        <w:p w14:paraId="244B3894" w14:textId="35498936" w:rsidR="00286BAB" w:rsidRDefault="00286BAB">
          <w:pPr>
            <w:pStyle w:val="TOC2"/>
            <w:tabs>
              <w:tab w:val="left" w:pos="880"/>
              <w:tab w:val="right" w:leader="dot" w:pos="9010"/>
            </w:tabs>
            <w:rPr>
              <w:rFonts w:eastAsiaTheme="minorEastAsia" w:cstheme="minorBidi"/>
              <w:b w:val="0"/>
              <w:bCs w:val="0"/>
              <w:noProof/>
            </w:rPr>
          </w:pPr>
          <w:hyperlink w:anchor="_Toc39164742" w:history="1">
            <w:r w:rsidRPr="00FE244E">
              <w:rPr>
                <w:rStyle w:val="Hyperlink"/>
                <w:noProof/>
              </w:rPr>
              <w:t>2.3</w:t>
            </w:r>
            <w:r>
              <w:rPr>
                <w:rFonts w:eastAsiaTheme="minorEastAsia" w:cstheme="minorBidi"/>
                <w:b w:val="0"/>
                <w:bCs w:val="0"/>
                <w:noProof/>
              </w:rPr>
              <w:tab/>
            </w:r>
            <w:r w:rsidRPr="00FE244E">
              <w:rPr>
                <w:rStyle w:val="Hyperlink"/>
                <w:noProof/>
              </w:rPr>
              <w:t>Definition of concepts</w:t>
            </w:r>
            <w:r>
              <w:rPr>
                <w:noProof/>
                <w:webHidden/>
              </w:rPr>
              <w:tab/>
            </w:r>
            <w:r>
              <w:rPr>
                <w:noProof/>
                <w:webHidden/>
              </w:rPr>
              <w:fldChar w:fldCharType="begin"/>
            </w:r>
            <w:r>
              <w:rPr>
                <w:noProof/>
                <w:webHidden/>
              </w:rPr>
              <w:instrText xml:space="preserve"> PAGEREF _Toc39164742 \h </w:instrText>
            </w:r>
            <w:r>
              <w:rPr>
                <w:noProof/>
                <w:webHidden/>
              </w:rPr>
            </w:r>
            <w:r>
              <w:rPr>
                <w:noProof/>
                <w:webHidden/>
              </w:rPr>
              <w:fldChar w:fldCharType="separate"/>
            </w:r>
            <w:r>
              <w:rPr>
                <w:noProof/>
                <w:webHidden/>
              </w:rPr>
              <w:t>4</w:t>
            </w:r>
            <w:r>
              <w:rPr>
                <w:noProof/>
                <w:webHidden/>
              </w:rPr>
              <w:fldChar w:fldCharType="end"/>
            </w:r>
          </w:hyperlink>
        </w:p>
        <w:p w14:paraId="74C641B5" w14:textId="33461D27" w:rsidR="00286BAB" w:rsidRDefault="00286BAB">
          <w:pPr>
            <w:pStyle w:val="TOC1"/>
            <w:tabs>
              <w:tab w:val="left" w:pos="660"/>
              <w:tab w:val="right" w:leader="dot" w:pos="9010"/>
            </w:tabs>
            <w:rPr>
              <w:rFonts w:eastAsiaTheme="minorEastAsia" w:cstheme="minorBidi"/>
              <w:b w:val="0"/>
              <w:bCs w:val="0"/>
              <w:i w:val="0"/>
              <w:iCs w:val="0"/>
              <w:noProof/>
            </w:rPr>
          </w:pPr>
          <w:hyperlink w:anchor="_Toc39164743" w:history="1">
            <w:r w:rsidRPr="00FE244E">
              <w:rPr>
                <w:rStyle w:val="Hyperlink"/>
                <w:noProof/>
              </w:rPr>
              <w:t>3.0</w:t>
            </w:r>
            <w:r>
              <w:rPr>
                <w:rFonts w:eastAsiaTheme="minorEastAsia" w:cstheme="minorBidi"/>
                <w:b w:val="0"/>
                <w:bCs w:val="0"/>
                <w:i w:val="0"/>
                <w:iCs w:val="0"/>
                <w:noProof/>
              </w:rPr>
              <w:tab/>
            </w:r>
            <w:r w:rsidRPr="00FE244E">
              <w:rPr>
                <w:rStyle w:val="Hyperlink"/>
                <w:noProof/>
              </w:rPr>
              <w:t>Main Body</w:t>
            </w:r>
            <w:r>
              <w:rPr>
                <w:noProof/>
                <w:webHidden/>
              </w:rPr>
              <w:tab/>
            </w:r>
            <w:r>
              <w:rPr>
                <w:noProof/>
                <w:webHidden/>
              </w:rPr>
              <w:fldChar w:fldCharType="begin"/>
            </w:r>
            <w:r>
              <w:rPr>
                <w:noProof/>
                <w:webHidden/>
              </w:rPr>
              <w:instrText xml:space="preserve"> PAGEREF _Toc39164743 \h </w:instrText>
            </w:r>
            <w:r>
              <w:rPr>
                <w:noProof/>
                <w:webHidden/>
              </w:rPr>
            </w:r>
            <w:r>
              <w:rPr>
                <w:noProof/>
                <w:webHidden/>
              </w:rPr>
              <w:fldChar w:fldCharType="separate"/>
            </w:r>
            <w:r>
              <w:rPr>
                <w:noProof/>
                <w:webHidden/>
              </w:rPr>
              <w:t>10</w:t>
            </w:r>
            <w:r>
              <w:rPr>
                <w:noProof/>
                <w:webHidden/>
              </w:rPr>
              <w:fldChar w:fldCharType="end"/>
            </w:r>
          </w:hyperlink>
        </w:p>
        <w:p w14:paraId="74D3A294" w14:textId="324178DB" w:rsidR="00286BAB" w:rsidRDefault="00286BAB">
          <w:pPr>
            <w:pStyle w:val="TOC2"/>
            <w:tabs>
              <w:tab w:val="left" w:pos="880"/>
              <w:tab w:val="right" w:leader="dot" w:pos="9010"/>
            </w:tabs>
            <w:rPr>
              <w:rFonts w:eastAsiaTheme="minorEastAsia" w:cstheme="minorBidi"/>
              <w:b w:val="0"/>
              <w:bCs w:val="0"/>
              <w:noProof/>
            </w:rPr>
          </w:pPr>
          <w:hyperlink w:anchor="_Toc39164744" w:history="1">
            <w:r w:rsidRPr="00FE244E">
              <w:rPr>
                <w:rStyle w:val="Hyperlink"/>
                <w:noProof/>
              </w:rPr>
              <w:t>3.1</w:t>
            </w:r>
            <w:r>
              <w:rPr>
                <w:rFonts w:eastAsiaTheme="minorEastAsia" w:cstheme="minorBidi"/>
                <w:b w:val="0"/>
                <w:bCs w:val="0"/>
                <w:noProof/>
              </w:rPr>
              <w:tab/>
            </w:r>
            <w:r w:rsidRPr="00FE244E">
              <w:rPr>
                <w:rStyle w:val="Hyperlink"/>
                <w:noProof/>
              </w:rPr>
              <w:t>Implementation of strategy</w:t>
            </w:r>
            <w:r>
              <w:rPr>
                <w:noProof/>
                <w:webHidden/>
              </w:rPr>
              <w:tab/>
            </w:r>
            <w:r>
              <w:rPr>
                <w:noProof/>
                <w:webHidden/>
              </w:rPr>
              <w:fldChar w:fldCharType="begin"/>
            </w:r>
            <w:r>
              <w:rPr>
                <w:noProof/>
                <w:webHidden/>
              </w:rPr>
              <w:instrText xml:space="preserve"> PAGEREF _Toc39164744 \h </w:instrText>
            </w:r>
            <w:r>
              <w:rPr>
                <w:noProof/>
                <w:webHidden/>
              </w:rPr>
            </w:r>
            <w:r>
              <w:rPr>
                <w:noProof/>
                <w:webHidden/>
              </w:rPr>
              <w:fldChar w:fldCharType="separate"/>
            </w:r>
            <w:r>
              <w:rPr>
                <w:noProof/>
                <w:webHidden/>
              </w:rPr>
              <w:t>11</w:t>
            </w:r>
            <w:r>
              <w:rPr>
                <w:noProof/>
                <w:webHidden/>
              </w:rPr>
              <w:fldChar w:fldCharType="end"/>
            </w:r>
          </w:hyperlink>
        </w:p>
        <w:p w14:paraId="76110245" w14:textId="61AB1A2B" w:rsidR="00286BAB" w:rsidRDefault="00286BAB">
          <w:pPr>
            <w:pStyle w:val="TOC2"/>
            <w:tabs>
              <w:tab w:val="left" w:pos="880"/>
              <w:tab w:val="right" w:leader="dot" w:pos="9010"/>
            </w:tabs>
            <w:rPr>
              <w:rFonts w:eastAsiaTheme="minorEastAsia" w:cstheme="minorBidi"/>
              <w:b w:val="0"/>
              <w:bCs w:val="0"/>
              <w:noProof/>
            </w:rPr>
          </w:pPr>
          <w:hyperlink w:anchor="_Toc39164745" w:history="1">
            <w:r w:rsidRPr="00FE244E">
              <w:rPr>
                <w:rStyle w:val="Hyperlink"/>
                <w:noProof/>
              </w:rPr>
              <w:t>3.2</w:t>
            </w:r>
            <w:r>
              <w:rPr>
                <w:rFonts w:eastAsiaTheme="minorEastAsia" w:cstheme="minorBidi"/>
                <w:b w:val="0"/>
                <w:bCs w:val="0"/>
                <w:noProof/>
              </w:rPr>
              <w:tab/>
            </w:r>
            <w:r w:rsidRPr="00FE244E">
              <w:rPr>
                <w:rStyle w:val="Hyperlink"/>
                <w:noProof/>
              </w:rPr>
              <w:t>Advantages &amp; Disadvantages</w:t>
            </w:r>
            <w:r>
              <w:rPr>
                <w:noProof/>
                <w:webHidden/>
              </w:rPr>
              <w:tab/>
            </w:r>
            <w:r>
              <w:rPr>
                <w:noProof/>
                <w:webHidden/>
              </w:rPr>
              <w:fldChar w:fldCharType="begin"/>
            </w:r>
            <w:r>
              <w:rPr>
                <w:noProof/>
                <w:webHidden/>
              </w:rPr>
              <w:instrText xml:space="preserve"> PAGEREF _Toc39164745 \h </w:instrText>
            </w:r>
            <w:r>
              <w:rPr>
                <w:noProof/>
                <w:webHidden/>
              </w:rPr>
            </w:r>
            <w:r>
              <w:rPr>
                <w:noProof/>
                <w:webHidden/>
              </w:rPr>
              <w:fldChar w:fldCharType="separate"/>
            </w:r>
            <w:r>
              <w:rPr>
                <w:noProof/>
                <w:webHidden/>
              </w:rPr>
              <w:t>12</w:t>
            </w:r>
            <w:r>
              <w:rPr>
                <w:noProof/>
                <w:webHidden/>
              </w:rPr>
              <w:fldChar w:fldCharType="end"/>
            </w:r>
          </w:hyperlink>
        </w:p>
        <w:p w14:paraId="059110AC" w14:textId="24C9833D" w:rsidR="00286BAB" w:rsidRDefault="00286BAB">
          <w:pPr>
            <w:pStyle w:val="TOC1"/>
            <w:tabs>
              <w:tab w:val="left" w:pos="660"/>
              <w:tab w:val="right" w:leader="dot" w:pos="9010"/>
            </w:tabs>
            <w:rPr>
              <w:rFonts w:eastAsiaTheme="minorEastAsia" w:cstheme="minorBidi"/>
              <w:b w:val="0"/>
              <w:bCs w:val="0"/>
              <w:i w:val="0"/>
              <w:iCs w:val="0"/>
              <w:noProof/>
            </w:rPr>
          </w:pPr>
          <w:hyperlink w:anchor="_Toc39164746" w:history="1">
            <w:r w:rsidRPr="00FE244E">
              <w:rPr>
                <w:rStyle w:val="Hyperlink"/>
                <w:noProof/>
              </w:rPr>
              <w:t>4.0</w:t>
            </w:r>
            <w:r>
              <w:rPr>
                <w:rFonts w:eastAsiaTheme="minorEastAsia" w:cstheme="minorBidi"/>
                <w:b w:val="0"/>
                <w:bCs w:val="0"/>
                <w:i w:val="0"/>
                <w:iCs w:val="0"/>
                <w:noProof/>
              </w:rPr>
              <w:tab/>
            </w:r>
            <w:r w:rsidRPr="00FE244E">
              <w:rPr>
                <w:rStyle w:val="Hyperlink"/>
                <w:noProof/>
              </w:rPr>
              <w:t>Conclusion</w:t>
            </w:r>
            <w:r>
              <w:rPr>
                <w:noProof/>
                <w:webHidden/>
              </w:rPr>
              <w:tab/>
            </w:r>
            <w:r>
              <w:rPr>
                <w:noProof/>
                <w:webHidden/>
              </w:rPr>
              <w:fldChar w:fldCharType="begin"/>
            </w:r>
            <w:r>
              <w:rPr>
                <w:noProof/>
                <w:webHidden/>
              </w:rPr>
              <w:instrText xml:space="preserve"> PAGEREF _Toc39164746 \h </w:instrText>
            </w:r>
            <w:r>
              <w:rPr>
                <w:noProof/>
                <w:webHidden/>
              </w:rPr>
            </w:r>
            <w:r>
              <w:rPr>
                <w:noProof/>
                <w:webHidden/>
              </w:rPr>
              <w:fldChar w:fldCharType="separate"/>
            </w:r>
            <w:r>
              <w:rPr>
                <w:noProof/>
                <w:webHidden/>
              </w:rPr>
              <w:t>13</w:t>
            </w:r>
            <w:r>
              <w:rPr>
                <w:noProof/>
                <w:webHidden/>
              </w:rPr>
              <w:fldChar w:fldCharType="end"/>
            </w:r>
          </w:hyperlink>
        </w:p>
        <w:p w14:paraId="293956D9" w14:textId="0449F9F4" w:rsidR="00286BAB" w:rsidRDefault="00286BAB">
          <w:pPr>
            <w:pStyle w:val="TOC2"/>
            <w:tabs>
              <w:tab w:val="left" w:pos="880"/>
              <w:tab w:val="right" w:leader="dot" w:pos="9010"/>
            </w:tabs>
            <w:rPr>
              <w:rFonts w:eastAsiaTheme="minorEastAsia" w:cstheme="minorBidi"/>
              <w:b w:val="0"/>
              <w:bCs w:val="0"/>
              <w:noProof/>
            </w:rPr>
          </w:pPr>
          <w:hyperlink w:anchor="_Toc39164747" w:history="1">
            <w:r w:rsidRPr="00FE244E">
              <w:rPr>
                <w:rStyle w:val="Hyperlink"/>
                <w:noProof/>
              </w:rPr>
              <w:t>4.1</w:t>
            </w:r>
            <w:r>
              <w:rPr>
                <w:rFonts w:eastAsiaTheme="minorEastAsia" w:cstheme="minorBidi"/>
                <w:b w:val="0"/>
                <w:bCs w:val="0"/>
                <w:noProof/>
              </w:rPr>
              <w:tab/>
            </w:r>
            <w:r w:rsidRPr="00FE244E">
              <w:rPr>
                <w:rStyle w:val="Hyperlink"/>
                <w:noProof/>
              </w:rPr>
              <w:t>Recommendations</w:t>
            </w:r>
            <w:r>
              <w:rPr>
                <w:noProof/>
                <w:webHidden/>
              </w:rPr>
              <w:tab/>
            </w:r>
            <w:r>
              <w:rPr>
                <w:noProof/>
                <w:webHidden/>
              </w:rPr>
              <w:fldChar w:fldCharType="begin"/>
            </w:r>
            <w:r>
              <w:rPr>
                <w:noProof/>
                <w:webHidden/>
              </w:rPr>
              <w:instrText xml:space="preserve"> PAGEREF _Toc39164747 \h </w:instrText>
            </w:r>
            <w:r>
              <w:rPr>
                <w:noProof/>
                <w:webHidden/>
              </w:rPr>
            </w:r>
            <w:r>
              <w:rPr>
                <w:noProof/>
                <w:webHidden/>
              </w:rPr>
              <w:fldChar w:fldCharType="separate"/>
            </w:r>
            <w:r>
              <w:rPr>
                <w:noProof/>
                <w:webHidden/>
              </w:rPr>
              <w:t>14</w:t>
            </w:r>
            <w:r>
              <w:rPr>
                <w:noProof/>
                <w:webHidden/>
              </w:rPr>
              <w:fldChar w:fldCharType="end"/>
            </w:r>
          </w:hyperlink>
        </w:p>
        <w:p w14:paraId="17C59DCC" w14:textId="6E677DF4" w:rsidR="00286BAB" w:rsidRDefault="00286BAB">
          <w:pPr>
            <w:pStyle w:val="TOC1"/>
            <w:tabs>
              <w:tab w:val="right" w:leader="dot" w:pos="9010"/>
            </w:tabs>
            <w:rPr>
              <w:rFonts w:eastAsiaTheme="minorEastAsia" w:cstheme="minorBidi"/>
              <w:b w:val="0"/>
              <w:bCs w:val="0"/>
              <w:i w:val="0"/>
              <w:iCs w:val="0"/>
              <w:noProof/>
            </w:rPr>
          </w:pPr>
          <w:hyperlink w:anchor="_Toc39164748" w:history="1">
            <w:r w:rsidRPr="00FE244E">
              <w:rPr>
                <w:rStyle w:val="Hyperlink"/>
                <w:noProof/>
              </w:rPr>
              <w:t>5.0 Bibliography</w:t>
            </w:r>
            <w:r>
              <w:rPr>
                <w:noProof/>
                <w:webHidden/>
              </w:rPr>
              <w:tab/>
            </w:r>
            <w:r>
              <w:rPr>
                <w:noProof/>
                <w:webHidden/>
              </w:rPr>
              <w:fldChar w:fldCharType="begin"/>
            </w:r>
            <w:r>
              <w:rPr>
                <w:noProof/>
                <w:webHidden/>
              </w:rPr>
              <w:instrText xml:space="preserve"> PAGEREF _Toc39164748 \h </w:instrText>
            </w:r>
            <w:r>
              <w:rPr>
                <w:noProof/>
                <w:webHidden/>
              </w:rPr>
            </w:r>
            <w:r>
              <w:rPr>
                <w:noProof/>
                <w:webHidden/>
              </w:rPr>
              <w:fldChar w:fldCharType="separate"/>
            </w:r>
            <w:r>
              <w:rPr>
                <w:noProof/>
                <w:webHidden/>
              </w:rPr>
              <w:t>15</w:t>
            </w:r>
            <w:r>
              <w:rPr>
                <w:noProof/>
                <w:webHidden/>
              </w:rPr>
              <w:fldChar w:fldCharType="end"/>
            </w:r>
          </w:hyperlink>
        </w:p>
        <w:p w14:paraId="130E53A9" w14:textId="13436238" w:rsidR="001F3199" w:rsidRDefault="001F3199">
          <w:r>
            <w:rPr>
              <w:b/>
              <w:bCs/>
              <w:noProof/>
            </w:rPr>
            <w:fldChar w:fldCharType="end"/>
          </w:r>
        </w:p>
      </w:sdtContent>
    </w:sdt>
    <w:p w14:paraId="4711DDD1" w14:textId="0302D166" w:rsidR="00EF4C57" w:rsidRDefault="00EF4C57"/>
    <w:p w14:paraId="1E27F453" w14:textId="7DD4C574" w:rsidR="001F3199" w:rsidRDefault="001F3199"/>
    <w:p w14:paraId="66A7F7E9" w14:textId="0848D8B1" w:rsidR="001F3199" w:rsidRDefault="001F3199"/>
    <w:p w14:paraId="6DADB31F" w14:textId="77777777" w:rsidR="001F3199" w:rsidRDefault="001F3199">
      <w:r>
        <w:br w:type="page"/>
      </w:r>
    </w:p>
    <w:p w14:paraId="7BC9D04B" w14:textId="5D74BDB7" w:rsidR="001F3199" w:rsidRDefault="001F3199" w:rsidP="001F3199">
      <w:pPr>
        <w:pStyle w:val="Heading1"/>
        <w:numPr>
          <w:ilvl w:val="0"/>
          <w:numId w:val="1"/>
        </w:numPr>
      </w:pPr>
      <w:bookmarkStart w:id="0" w:name="_Toc39164738"/>
      <w:r>
        <w:lastRenderedPageBreak/>
        <w:t>Executive Summary</w:t>
      </w:r>
      <w:bookmarkEnd w:id="0"/>
      <w:r>
        <w:t xml:space="preserve"> </w:t>
      </w:r>
    </w:p>
    <w:p w14:paraId="1BA8FFB5" w14:textId="01DC8C10" w:rsidR="005E78A2" w:rsidRDefault="005E78A2"/>
    <w:p w14:paraId="04F5E88E" w14:textId="0E8798B2" w:rsidR="005E78A2" w:rsidRDefault="005E78A2" w:rsidP="005E78A2">
      <w:pPr>
        <w:spacing w:line="480" w:lineRule="auto"/>
      </w:pPr>
      <w:r>
        <w:t xml:space="preserve">This report will be identifying which of the Porters generic strategies will apply to Lidl the best. Within the report there will be background information on Lidl and how they have become the supermarket we see today. Lidl was founded in 1994 in a town called Lutterworth, selling only 800 products in the store. 25 years later and they have over 800 stores in 13 countries. Cost Leadership is the best suited strategy for Lidl, the reason for this is because they can market products at a lower price making all the supermarkets around them lower their prices too. Within the conclusion it is made clear that Lidl have managed to successfully dominate the supermarket industry. Lidl have been recommended to not branch out and purchase some of the other branded items, this is so that Lidl doesn’t get into any price wars with bigger branded supermarkets. </w:t>
      </w:r>
    </w:p>
    <w:p w14:paraId="47CEAC83" w14:textId="2DE90763" w:rsidR="001F3199" w:rsidRDefault="001F3199" w:rsidP="001F3199">
      <w:pPr>
        <w:pStyle w:val="Heading1"/>
        <w:numPr>
          <w:ilvl w:val="0"/>
          <w:numId w:val="1"/>
        </w:numPr>
      </w:pPr>
      <w:bookmarkStart w:id="1" w:name="_Toc39164739"/>
      <w:r>
        <w:t>Introduction</w:t>
      </w:r>
      <w:bookmarkEnd w:id="1"/>
    </w:p>
    <w:p w14:paraId="2B1D85A4" w14:textId="77777777" w:rsidR="001F3199" w:rsidRDefault="001F3199" w:rsidP="001F3199">
      <w:pPr>
        <w:spacing w:line="480" w:lineRule="auto"/>
        <w:jc w:val="both"/>
      </w:pPr>
      <w:r w:rsidRPr="001F3199">
        <w:t xml:space="preserve">Many companies have developed and created various different business strategies, that have helped them to succeed in the business world. </w:t>
      </w:r>
    </w:p>
    <w:p w14:paraId="1D485C6B" w14:textId="51D6D7D3" w:rsidR="001F3199" w:rsidRDefault="001F3199" w:rsidP="001F3199">
      <w:pPr>
        <w:spacing w:line="480" w:lineRule="auto"/>
        <w:jc w:val="both"/>
      </w:pPr>
      <w:r>
        <w:t>“In today’s environment, a business plan is an entrepreneur’s most crucial business document. No company can expect to articulate its goals or to secure financing without a well-conceived and well-presented business plan”</w:t>
      </w:r>
      <w:sdt>
        <w:sdtPr>
          <w:id w:val="404729050"/>
          <w:citation/>
        </w:sdtPr>
        <w:sdtContent>
          <w:r>
            <w:fldChar w:fldCharType="begin"/>
          </w:r>
          <w:r>
            <w:instrText xml:space="preserve"> CITATION Abr10 \l 2057 </w:instrText>
          </w:r>
          <w:r>
            <w:fldChar w:fldCharType="separate"/>
          </w:r>
          <w:r>
            <w:rPr>
              <w:noProof/>
            </w:rPr>
            <w:t xml:space="preserve"> </w:t>
          </w:r>
          <w:r w:rsidRPr="001F3199">
            <w:rPr>
              <w:rFonts w:eastAsiaTheme="minorHAnsi"/>
              <w:noProof/>
            </w:rPr>
            <w:t>(Abrams, 2010)</w:t>
          </w:r>
          <w:r>
            <w:fldChar w:fldCharType="end"/>
          </w:r>
        </w:sdtContent>
      </w:sdt>
      <w:r>
        <w:t>.</w:t>
      </w:r>
    </w:p>
    <w:p w14:paraId="48481483" w14:textId="1C02772E" w:rsidR="001F3199" w:rsidRDefault="001F3199" w:rsidP="001F3199">
      <w:pPr>
        <w:spacing w:line="480" w:lineRule="auto"/>
        <w:jc w:val="both"/>
      </w:pPr>
      <w:r w:rsidRPr="001F3199">
        <w:t>Having these plans in place can help the companies to compete with their competitors, in some cases the business plans can be used as a way of forecasting and preparing the companies for what may come in the future.</w:t>
      </w:r>
      <w:r>
        <w:t xml:space="preserve"> Lidl is a global discount supermarket chain, that has had many years of success. That is all down to their competitive strategy that they’ve utilised to develop their current competitive position. </w:t>
      </w:r>
    </w:p>
    <w:p w14:paraId="25A2D703" w14:textId="77777777" w:rsidR="001F3199" w:rsidRPr="001F3199" w:rsidRDefault="001F3199" w:rsidP="001F3199">
      <w:pPr>
        <w:spacing w:line="480" w:lineRule="auto"/>
        <w:jc w:val="both"/>
      </w:pPr>
    </w:p>
    <w:p w14:paraId="2E8A0DFA" w14:textId="00D9C21F" w:rsidR="001F3199" w:rsidRDefault="001F3199" w:rsidP="001F3199">
      <w:pPr>
        <w:pStyle w:val="Heading2"/>
        <w:numPr>
          <w:ilvl w:val="1"/>
          <w:numId w:val="1"/>
        </w:numPr>
      </w:pPr>
      <w:bookmarkStart w:id="2" w:name="_Toc39164740"/>
      <w:r>
        <w:lastRenderedPageBreak/>
        <w:t>Report Remit</w:t>
      </w:r>
      <w:bookmarkEnd w:id="2"/>
    </w:p>
    <w:p w14:paraId="46A08F89" w14:textId="0ED25B0B" w:rsidR="001F3199" w:rsidRPr="001F3199" w:rsidRDefault="001F3199" w:rsidP="001F3199">
      <w:pPr>
        <w:spacing w:line="480" w:lineRule="auto"/>
        <w:jc w:val="both"/>
      </w:pPr>
      <w:r w:rsidRPr="001F3199">
        <w:t>The objective of this report is to identify what strategy Lidl apply to the business that helps them gain an advantage against other popular supermarkets. Included in the report will be how Lidl have gained their competitive position through varies examples. There will be a section explaining what the advantages and disadvantages of what Lidl’s business plan.</w:t>
      </w:r>
    </w:p>
    <w:p w14:paraId="23040F88" w14:textId="664BF472" w:rsidR="001F3199" w:rsidRDefault="001F3199" w:rsidP="001F3199"/>
    <w:p w14:paraId="0AEDA6F6" w14:textId="36FB634D" w:rsidR="001F3199" w:rsidRDefault="001F3199" w:rsidP="001F3199">
      <w:pPr>
        <w:pStyle w:val="Heading2"/>
        <w:numPr>
          <w:ilvl w:val="1"/>
          <w:numId w:val="1"/>
        </w:numPr>
      </w:pPr>
      <w:bookmarkStart w:id="3" w:name="_Toc39164741"/>
      <w:r>
        <w:t>Background of Organisation</w:t>
      </w:r>
      <w:bookmarkEnd w:id="3"/>
      <w:r>
        <w:t xml:space="preserve"> </w:t>
      </w:r>
    </w:p>
    <w:p w14:paraId="6AF29916" w14:textId="7D84D517" w:rsidR="001F3199" w:rsidRPr="001F3199" w:rsidRDefault="001F3199" w:rsidP="001F3199">
      <w:pPr>
        <w:spacing w:line="480" w:lineRule="auto"/>
        <w:jc w:val="both"/>
        <w:rPr>
          <w:rFonts w:asciiTheme="minorHAnsi" w:hAnsiTheme="minorHAnsi" w:cstheme="minorHAnsi"/>
          <w:shd w:val="clear" w:color="auto" w:fill="FFFFFF"/>
        </w:rPr>
      </w:pPr>
      <w:r w:rsidRPr="001F3199">
        <w:rPr>
          <w:rFonts w:asciiTheme="minorHAnsi" w:hAnsiTheme="minorHAnsi" w:cstheme="minorHAnsi"/>
        </w:rPr>
        <w:t>“</w:t>
      </w:r>
      <w:r w:rsidRPr="001F3199">
        <w:rPr>
          <w:rFonts w:asciiTheme="minorHAnsi" w:hAnsiTheme="minorHAnsi" w:cstheme="minorHAnsi"/>
          <w:shd w:val="clear" w:color="auto" w:fill="FFFFFF"/>
        </w:rPr>
        <w:t>We opened our first ever Regional Distribution Centre in Lutterworth and our first ten British stores in 1994, selling only 800 products in our stores</w:t>
      </w:r>
      <w:r w:rsidRPr="001F3199">
        <w:rPr>
          <w:rFonts w:asciiTheme="minorHAnsi" w:hAnsiTheme="minorHAnsi" w:cstheme="minorHAnsi"/>
          <w:shd w:val="clear" w:color="auto" w:fill="FFFFFF"/>
        </w:rPr>
        <w:t>”</w:t>
      </w:r>
      <w:sdt>
        <w:sdtPr>
          <w:rPr>
            <w:rFonts w:asciiTheme="minorHAnsi" w:hAnsiTheme="minorHAnsi" w:cstheme="minorHAnsi"/>
            <w:shd w:val="clear" w:color="auto" w:fill="FFFFFF"/>
          </w:rPr>
          <w:id w:val="102158031"/>
          <w:citation/>
        </w:sdtPr>
        <w:sdtContent>
          <w:r w:rsidRPr="001F3199">
            <w:rPr>
              <w:rFonts w:asciiTheme="minorHAnsi" w:hAnsiTheme="minorHAnsi" w:cstheme="minorHAnsi"/>
              <w:shd w:val="clear" w:color="auto" w:fill="FFFFFF"/>
            </w:rPr>
            <w:fldChar w:fldCharType="begin"/>
          </w:r>
          <w:r w:rsidRPr="001F3199">
            <w:rPr>
              <w:rFonts w:asciiTheme="minorHAnsi" w:hAnsiTheme="minorHAnsi" w:cstheme="minorHAnsi"/>
              <w:shd w:val="clear" w:color="auto" w:fill="FFFFFF"/>
            </w:rPr>
            <w:instrText xml:space="preserve"> CITATION Lil20 \l 2057 </w:instrText>
          </w:r>
          <w:r w:rsidRPr="001F3199">
            <w:rPr>
              <w:rFonts w:asciiTheme="minorHAnsi" w:hAnsiTheme="minorHAnsi" w:cstheme="minorHAnsi"/>
              <w:shd w:val="clear" w:color="auto" w:fill="FFFFFF"/>
            </w:rPr>
            <w:fldChar w:fldCharType="separate"/>
          </w:r>
          <w:r w:rsidRPr="001F3199">
            <w:rPr>
              <w:rFonts w:asciiTheme="minorHAnsi" w:hAnsiTheme="minorHAnsi" w:cstheme="minorHAnsi"/>
              <w:noProof/>
              <w:shd w:val="clear" w:color="auto" w:fill="FFFFFF"/>
            </w:rPr>
            <w:t xml:space="preserve"> (Lild, 2020)</w:t>
          </w:r>
          <w:r w:rsidRPr="001F3199">
            <w:rPr>
              <w:rFonts w:asciiTheme="minorHAnsi" w:hAnsiTheme="minorHAnsi" w:cstheme="minorHAnsi"/>
              <w:shd w:val="clear" w:color="auto" w:fill="FFFFFF"/>
            </w:rPr>
            <w:fldChar w:fldCharType="end"/>
          </w:r>
        </w:sdtContent>
      </w:sdt>
      <w:r w:rsidRPr="001F3199">
        <w:rPr>
          <w:rFonts w:asciiTheme="minorHAnsi" w:hAnsiTheme="minorHAnsi" w:cstheme="minorHAnsi"/>
          <w:shd w:val="clear" w:color="auto" w:fill="FFFFFF"/>
        </w:rPr>
        <w:t>.  Lidl started off as a very small supermarket and within 25 years of the store being opened, they have gained the competitive position in the market that they hold today. “</w:t>
      </w:r>
      <w:r w:rsidRPr="001F3199">
        <w:rPr>
          <w:rFonts w:asciiTheme="minorHAnsi" w:hAnsiTheme="minorHAnsi" w:cstheme="minorHAnsi"/>
          <w:shd w:val="clear" w:color="auto" w:fill="FFFFFF"/>
        </w:rPr>
        <w:t>25 years later, we now have more than 800 stores and 13 regional distribution centres across Britain, employing over 23,000 people</w:t>
      </w:r>
      <w:r w:rsidRPr="001F3199">
        <w:rPr>
          <w:rFonts w:asciiTheme="minorHAnsi" w:hAnsiTheme="minorHAnsi" w:cstheme="minorHAnsi"/>
          <w:shd w:val="clear" w:color="auto" w:fill="FFFFFF"/>
        </w:rPr>
        <w:t xml:space="preserve">” </w:t>
      </w:r>
      <w:sdt>
        <w:sdtPr>
          <w:rPr>
            <w:rFonts w:asciiTheme="minorHAnsi" w:hAnsiTheme="minorHAnsi" w:cstheme="minorHAnsi"/>
            <w:shd w:val="clear" w:color="auto" w:fill="FFFFFF"/>
          </w:rPr>
          <w:id w:val="-613588909"/>
          <w:citation/>
        </w:sdtPr>
        <w:sdtContent>
          <w:r w:rsidRPr="001F3199">
            <w:rPr>
              <w:rFonts w:asciiTheme="minorHAnsi" w:hAnsiTheme="minorHAnsi" w:cstheme="minorHAnsi"/>
              <w:shd w:val="clear" w:color="auto" w:fill="FFFFFF"/>
            </w:rPr>
            <w:fldChar w:fldCharType="begin"/>
          </w:r>
          <w:r w:rsidRPr="001F3199">
            <w:rPr>
              <w:rFonts w:asciiTheme="minorHAnsi" w:hAnsiTheme="minorHAnsi" w:cstheme="minorHAnsi"/>
              <w:shd w:val="clear" w:color="auto" w:fill="FFFFFF"/>
            </w:rPr>
            <w:instrText xml:space="preserve"> CITATION Lil20 \l 2057 </w:instrText>
          </w:r>
          <w:r w:rsidRPr="001F3199">
            <w:rPr>
              <w:rFonts w:asciiTheme="minorHAnsi" w:hAnsiTheme="minorHAnsi" w:cstheme="minorHAnsi"/>
              <w:shd w:val="clear" w:color="auto" w:fill="FFFFFF"/>
            </w:rPr>
            <w:fldChar w:fldCharType="separate"/>
          </w:r>
          <w:r w:rsidRPr="001F3199">
            <w:rPr>
              <w:rFonts w:asciiTheme="minorHAnsi" w:hAnsiTheme="minorHAnsi" w:cstheme="minorHAnsi"/>
              <w:noProof/>
              <w:shd w:val="clear" w:color="auto" w:fill="FFFFFF"/>
            </w:rPr>
            <w:t>(Lild, 2020)</w:t>
          </w:r>
          <w:r w:rsidRPr="001F3199">
            <w:rPr>
              <w:rFonts w:asciiTheme="minorHAnsi" w:hAnsiTheme="minorHAnsi" w:cstheme="minorHAnsi"/>
              <w:shd w:val="clear" w:color="auto" w:fill="FFFFFF"/>
            </w:rPr>
            <w:fldChar w:fldCharType="end"/>
          </w:r>
        </w:sdtContent>
      </w:sdt>
      <w:r w:rsidRPr="001F3199">
        <w:rPr>
          <w:rFonts w:asciiTheme="minorHAnsi" w:hAnsiTheme="minorHAnsi" w:cstheme="minorHAnsi"/>
          <w:shd w:val="clear" w:color="auto" w:fill="FFFFFF"/>
        </w:rPr>
        <w:t xml:space="preserve">. Between 1989 and 1994 Lidl were able to open their first store in France and then they went on to open 10 brand new stores across Britain </w:t>
      </w:r>
      <w:sdt>
        <w:sdtPr>
          <w:rPr>
            <w:rFonts w:asciiTheme="minorHAnsi" w:hAnsiTheme="minorHAnsi" w:cstheme="minorHAnsi"/>
            <w:shd w:val="clear" w:color="auto" w:fill="FFFFFF"/>
          </w:rPr>
          <w:id w:val="-195703692"/>
          <w:citation/>
        </w:sdtPr>
        <w:sdtContent>
          <w:r w:rsidRPr="001F3199">
            <w:rPr>
              <w:rFonts w:asciiTheme="minorHAnsi" w:hAnsiTheme="minorHAnsi" w:cstheme="minorHAnsi"/>
              <w:shd w:val="clear" w:color="auto" w:fill="FFFFFF"/>
            </w:rPr>
            <w:fldChar w:fldCharType="begin"/>
          </w:r>
          <w:r w:rsidRPr="001F3199">
            <w:rPr>
              <w:rFonts w:asciiTheme="minorHAnsi" w:hAnsiTheme="minorHAnsi" w:cstheme="minorHAnsi"/>
              <w:shd w:val="clear" w:color="auto" w:fill="FFFFFF"/>
            </w:rPr>
            <w:instrText xml:space="preserve"> CITATION Cor20 \l 2057 </w:instrText>
          </w:r>
          <w:r w:rsidRPr="001F3199">
            <w:rPr>
              <w:rFonts w:asciiTheme="minorHAnsi" w:hAnsiTheme="minorHAnsi" w:cstheme="minorHAnsi"/>
              <w:shd w:val="clear" w:color="auto" w:fill="FFFFFF"/>
            </w:rPr>
            <w:fldChar w:fldCharType="separate"/>
          </w:r>
          <w:r w:rsidRPr="001F3199">
            <w:rPr>
              <w:rFonts w:asciiTheme="minorHAnsi" w:hAnsiTheme="minorHAnsi" w:cstheme="minorHAnsi"/>
              <w:noProof/>
              <w:shd w:val="clear" w:color="auto" w:fill="FFFFFF"/>
            </w:rPr>
            <w:t>(Corporate Lidl, 2020)</w:t>
          </w:r>
          <w:r w:rsidRPr="001F3199">
            <w:rPr>
              <w:rFonts w:asciiTheme="minorHAnsi" w:hAnsiTheme="minorHAnsi" w:cstheme="minorHAnsi"/>
              <w:shd w:val="clear" w:color="auto" w:fill="FFFFFF"/>
            </w:rPr>
            <w:fldChar w:fldCharType="end"/>
          </w:r>
        </w:sdtContent>
      </w:sdt>
      <w:r w:rsidRPr="001F3199">
        <w:rPr>
          <w:rFonts w:asciiTheme="minorHAnsi" w:hAnsiTheme="minorHAnsi" w:cstheme="minorHAnsi"/>
          <w:shd w:val="clear" w:color="auto" w:fill="FFFFFF"/>
        </w:rPr>
        <w:t xml:space="preserve">.  Over the years Lidl have gradually expanded currently they have 10,500 stores globally and continue to grow. </w:t>
      </w:r>
      <w:r>
        <w:rPr>
          <w:rFonts w:asciiTheme="minorHAnsi" w:hAnsiTheme="minorHAnsi" w:cstheme="minorHAnsi"/>
          <w:shd w:val="clear" w:color="auto" w:fill="FFFFFF"/>
        </w:rPr>
        <w:t xml:space="preserve">Lidl are a part of the Schwarz Group. Between 2018/2019 the Schwarz group achieved a turnover of €104.3 billion. In 2019 the schwarz group released its financial year 2018/2019 showing that Lidl were the schwarz groups biggest asset increasing their profits by 8.8% to €81.2bn </w:t>
      </w:r>
      <w:sdt>
        <w:sdtPr>
          <w:rPr>
            <w:rFonts w:asciiTheme="minorHAnsi" w:hAnsiTheme="minorHAnsi" w:cstheme="minorHAnsi"/>
            <w:shd w:val="clear" w:color="auto" w:fill="FFFFFF"/>
          </w:rPr>
          <w:id w:val="-548080879"/>
          <w:citation/>
        </w:sdtPr>
        <w:sdtContent>
          <w:r>
            <w:rPr>
              <w:rFonts w:asciiTheme="minorHAnsi" w:hAnsiTheme="minorHAnsi" w:cstheme="minorHAnsi"/>
              <w:shd w:val="clear" w:color="auto" w:fill="FFFFFF"/>
            </w:rPr>
            <w:fldChar w:fldCharType="begin"/>
          </w:r>
          <w:r>
            <w:rPr>
              <w:rFonts w:asciiTheme="minorHAnsi" w:hAnsiTheme="minorHAnsi" w:cstheme="minorHAnsi"/>
              <w:shd w:val="clear" w:color="auto" w:fill="FFFFFF"/>
            </w:rPr>
            <w:instrText xml:space="preserve"> CITATION Del19 \l 2057 </w:instrText>
          </w:r>
          <w:r>
            <w:rPr>
              <w:rFonts w:asciiTheme="minorHAnsi" w:hAnsiTheme="minorHAnsi" w:cstheme="minorHAnsi"/>
              <w:shd w:val="clear" w:color="auto" w:fill="FFFFFF"/>
            </w:rPr>
            <w:fldChar w:fldCharType="separate"/>
          </w:r>
          <w:r w:rsidRPr="001F3199">
            <w:rPr>
              <w:rFonts w:asciiTheme="minorHAnsi" w:hAnsiTheme="minorHAnsi" w:cstheme="minorHAnsi"/>
              <w:noProof/>
              <w:shd w:val="clear" w:color="auto" w:fill="FFFFFF"/>
            </w:rPr>
            <w:t>(Delacour, 2019)</w:t>
          </w:r>
          <w:r>
            <w:rPr>
              <w:rFonts w:asciiTheme="minorHAnsi" w:hAnsiTheme="minorHAnsi" w:cstheme="minorHAnsi"/>
              <w:shd w:val="clear" w:color="auto" w:fill="FFFFFF"/>
            </w:rPr>
            <w:fldChar w:fldCharType="end"/>
          </w:r>
        </w:sdtContent>
      </w:sdt>
      <w:r>
        <w:rPr>
          <w:rFonts w:asciiTheme="minorHAnsi" w:hAnsiTheme="minorHAnsi" w:cstheme="minorHAnsi"/>
          <w:shd w:val="clear" w:color="auto" w:fill="FFFFFF"/>
        </w:rPr>
        <w:t>.</w:t>
      </w:r>
      <w:r w:rsidR="005E78A2">
        <w:rPr>
          <w:rFonts w:asciiTheme="minorHAnsi" w:hAnsiTheme="minorHAnsi" w:cstheme="minorHAnsi"/>
          <w:shd w:val="clear" w:color="auto" w:fill="FFFFFF"/>
        </w:rPr>
        <w:t xml:space="preserve"> </w:t>
      </w:r>
    </w:p>
    <w:p w14:paraId="02709B44" w14:textId="77E7D474" w:rsidR="001F3199" w:rsidRPr="001F3199" w:rsidRDefault="001F3199" w:rsidP="001F3199">
      <w:pPr>
        <w:spacing w:line="480" w:lineRule="auto"/>
        <w:jc w:val="both"/>
        <w:rPr>
          <w:rFonts w:asciiTheme="minorHAnsi" w:hAnsiTheme="minorHAnsi" w:cstheme="minorHAnsi"/>
        </w:rPr>
      </w:pPr>
    </w:p>
    <w:p w14:paraId="49A50F5E" w14:textId="35012C36" w:rsidR="001F3199" w:rsidRDefault="001F3199" w:rsidP="001F3199">
      <w:pPr>
        <w:pStyle w:val="ListParagraph"/>
      </w:pPr>
    </w:p>
    <w:p w14:paraId="413BB046" w14:textId="3AF4C819" w:rsidR="001F3199" w:rsidRDefault="001F3199" w:rsidP="001F3199">
      <w:pPr>
        <w:pStyle w:val="Heading2"/>
        <w:numPr>
          <w:ilvl w:val="1"/>
          <w:numId w:val="1"/>
        </w:numPr>
      </w:pPr>
      <w:bookmarkStart w:id="4" w:name="_Toc39164742"/>
      <w:r>
        <w:t>Definition of concepts</w:t>
      </w:r>
      <w:bookmarkEnd w:id="4"/>
      <w:r>
        <w:t xml:space="preserve"> </w:t>
      </w:r>
    </w:p>
    <w:p w14:paraId="6CE9C896" w14:textId="0CA047BF" w:rsidR="001F3199" w:rsidRPr="0099561C" w:rsidRDefault="001F3199" w:rsidP="001F3199">
      <w:pPr>
        <w:pStyle w:val="ListParagraph"/>
        <w:spacing w:line="480" w:lineRule="auto"/>
        <w:jc w:val="both"/>
        <w:rPr>
          <w:rFonts w:asciiTheme="minorHAnsi" w:hAnsiTheme="minorHAnsi" w:cstheme="minorHAnsi"/>
        </w:rPr>
      </w:pPr>
      <w:r w:rsidRPr="0099561C">
        <w:rPr>
          <w:rFonts w:asciiTheme="minorHAnsi" w:hAnsiTheme="minorHAnsi" w:cstheme="minorHAnsi"/>
        </w:rPr>
        <w:t xml:space="preserve">Organisations use various different concepts to help their objectives and goals, Lidl has managed to understand what concepts work for them, they have then utilised these to progress them to the level of success they have today. Utilising the business plans Lidl have been able to identify any advantages or disadvantages they may have </w:t>
      </w:r>
      <w:r w:rsidRPr="0099561C">
        <w:rPr>
          <w:rFonts w:asciiTheme="minorHAnsi" w:hAnsiTheme="minorHAnsi" w:cstheme="minorHAnsi"/>
        </w:rPr>
        <w:lastRenderedPageBreak/>
        <w:t xml:space="preserve">against their competitors. When defining a business strategy, the main form it’ll take will be a linear strategy:  </w:t>
      </w:r>
    </w:p>
    <w:p w14:paraId="005F30C0" w14:textId="5EDDEADF" w:rsidR="006C4513" w:rsidRDefault="006C4513" w:rsidP="001F3199">
      <w:pPr>
        <w:pStyle w:val="ListParagraph"/>
        <w:spacing w:line="480" w:lineRule="auto"/>
        <w:jc w:val="both"/>
        <w:rPr>
          <w:rFonts w:asciiTheme="minorHAnsi" w:hAnsiTheme="minorHAnsi" w:cstheme="minorHAnsi"/>
        </w:rPr>
      </w:pPr>
    </w:p>
    <w:p w14:paraId="398A04CB" w14:textId="254ADB8A" w:rsidR="006C4513" w:rsidRDefault="006C4513" w:rsidP="006C4513">
      <w:pPr>
        <w:pStyle w:val="NormalWeb"/>
        <w:spacing w:line="480" w:lineRule="auto"/>
        <w:jc w:val="both"/>
        <w:rPr>
          <w:rFonts w:asciiTheme="minorHAnsi" w:hAnsiTheme="minorHAnsi" w:cstheme="minorHAnsi"/>
        </w:rPr>
      </w:pPr>
      <w:r>
        <w:rPr>
          <w:rFonts w:asciiTheme="minorHAnsi" w:hAnsiTheme="minorHAnsi" w:cstheme="minorHAnsi"/>
        </w:rPr>
        <w:t>“</w:t>
      </w:r>
      <w:r w:rsidRPr="006C4513">
        <w:rPr>
          <w:rFonts w:asciiTheme="minorHAnsi" w:hAnsiTheme="minorHAnsi" w:cstheme="minorHAnsi"/>
        </w:rPr>
        <w:t>Spender, 1979; Steiner, 1979). Hambrick (1983) suggested that this diversity is due to two factors. First, he pointed out, strategy is multidimensional. Second, strategy must be situational and, accordingly, it will vary by industry</w:t>
      </w:r>
      <w:r>
        <w:rPr>
          <w:rFonts w:asciiTheme="minorHAnsi" w:hAnsiTheme="minorHAnsi" w:cstheme="minorHAnsi"/>
        </w:rPr>
        <w:t xml:space="preserve">” </w:t>
      </w:r>
      <w:sdt>
        <w:sdtPr>
          <w:rPr>
            <w:rFonts w:asciiTheme="minorHAnsi" w:hAnsiTheme="minorHAnsi" w:cstheme="minorHAnsi"/>
          </w:rPr>
          <w:id w:val="497164636"/>
          <w:citation/>
        </w:sdtPr>
        <w:sdtContent>
          <w:r>
            <w:rPr>
              <w:rFonts w:asciiTheme="minorHAnsi" w:hAnsiTheme="minorHAnsi" w:cstheme="minorHAnsi"/>
            </w:rPr>
            <w:fldChar w:fldCharType="begin"/>
          </w:r>
          <w:r>
            <w:rPr>
              <w:rFonts w:asciiTheme="minorHAnsi" w:hAnsiTheme="minorHAnsi" w:cstheme="minorHAnsi"/>
            </w:rPr>
            <w:instrText xml:space="preserve"> CITATION Cha85 \l 2057 </w:instrText>
          </w:r>
          <w:r>
            <w:rPr>
              <w:rFonts w:asciiTheme="minorHAnsi" w:hAnsiTheme="minorHAnsi" w:cstheme="minorHAnsi"/>
            </w:rPr>
            <w:fldChar w:fldCharType="separate"/>
          </w:r>
          <w:r w:rsidRPr="006C4513">
            <w:rPr>
              <w:rFonts w:asciiTheme="minorHAnsi" w:hAnsiTheme="minorHAnsi" w:cstheme="minorHAnsi"/>
              <w:noProof/>
            </w:rPr>
            <w:t>(Chaffee, 1985)</w:t>
          </w:r>
          <w:r>
            <w:rPr>
              <w:rFonts w:asciiTheme="minorHAnsi" w:hAnsiTheme="minorHAnsi" w:cstheme="minorHAnsi"/>
            </w:rPr>
            <w:fldChar w:fldCharType="end"/>
          </w:r>
        </w:sdtContent>
      </w:sdt>
      <w:r>
        <w:rPr>
          <w:rFonts w:asciiTheme="minorHAnsi" w:hAnsiTheme="minorHAnsi" w:cstheme="minorHAnsi"/>
        </w:rPr>
        <w:t xml:space="preserve">. This was outlining that when creating a strategy, it needs to be assessed thoroughly, to fully understand what the outcome of the strategy is, the second section says that strategies will vary from business to business. </w:t>
      </w:r>
    </w:p>
    <w:p w14:paraId="02BB9508" w14:textId="55369BCF" w:rsidR="00C312DE" w:rsidRPr="00C312DE" w:rsidRDefault="006C4513" w:rsidP="00C312DE">
      <w:pPr>
        <w:spacing w:line="480" w:lineRule="auto"/>
        <w:jc w:val="both"/>
        <w:rPr>
          <w:rFonts w:asciiTheme="minorHAnsi" w:hAnsiTheme="minorHAnsi" w:cstheme="minorHAnsi"/>
        </w:rPr>
      </w:pPr>
      <w:r w:rsidRPr="00C312DE">
        <w:rPr>
          <w:rFonts w:asciiTheme="minorHAnsi" w:hAnsiTheme="minorHAnsi" w:cstheme="minorHAnsi"/>
        </w:rPr>
        <w:t xml:space="preserve">Business level strategy: </w:t>
      </w:r>
    </w:p>
    <w:p w14:paraId="489328A4" w14:textId="5212311E" w:rsidR="001970BF" w:rsidRDefault="001970BF" w:rsidP="001970BF">
      <w:pPr>
        <w:spacing w:line="480" w:lineRule="auto"/>
        <w:jc w:val="both"/>
        <w:rPr>
          <w:rFonts w:asciiTheme="minorHAnsi" w:hAnsiTheme="minorHAnsi" w:cstheme="minorHAnsi"/>
          <w:spacing w:val="3"/>
          <w:shd w:val="clear" w:color="auto" w:fill="FCFCFC"/>
        </w:rPr>
      </w:pPr>
      <w:r w:rsidRPr="001970BF">
        <w:rPr>
          <w:rFonts w:asciiTheme="minorHAnsi" w:hAnsiTheme="minorHAnsi" w:cstheme="minorHAnsi"/>
        </w:rPr>
        <w:t>“</w:t>
      </w:r>
      <w:r w:rsidRPr="001970BF">
        <w:rPr>
          <w:rFonts w:asciiTheme="minorHAnsi" w:hAnsiTheme="minorHAnsi" w:cstheme="minorHAnsi"/>
          <w:spacing w:val="3"/>
          <w:shd w:val="clear" w:color="auto" w:fill="FCFCFC"/>
        </w:rPr>
        <w:t>Business-level strategy focuses on how to attain and satisfy customers, offer goods and services that meet their needs, and increase operating profits</w:t>
      </w:r>
      <w:r>
        <w:rPr>
          <w:rFonts w:asciiTheme="minorHAnsi" w:hAnsiTheme="minorHAnsi" w:cstheme="minorHAnsi"/>
          <w:spacing w:val="3"/>
          <w:shd w:val="clear" w:color="auto" w:fill="FCFCFC"/>
        </w:rPr>
        <w:t>”</w:t>
      </w:r>
      <w:sdt>
        <w:sdtPr>
          <w:rPr>
            <w:rFonts w:asciiTheme="minorHAnsi" w:hAnsiTheme="minorHAnsi" w:cstheme="minorHAnsi"/>
            <w:spacing w:val="3"/>
            <w:shd w:val="clear" w:color="auto" w:fill="FCFCFC"/>
          </w:rPr>
          <w:id w:val="1573468576"/>
          <w:citation/>
        </w:sdtPr>
        <w:sdtContent>
          <w:r>
            <w:rPr>
              <w:rFonts w:asciiTheme="minorHAnsi" w:hAnsiTheme="minorHAnsi" w:cstheme="minorHAnsi"/>
              <w:spacing w:val="3"/>
              <w:shd w:val="clear" w:color="auto" w:fill="FCFCFC"/>
            </w:rPr>
            <w:fldChar w:fldCharType="begin"/>
          </w:r>
          <w:r>
            <w:rPr>
              <w:rFonts w:asciiTheme="minorHAnsi" w:hAnsiTheme="minorHAnsi" w:cstheme="minorHAnsi"/>
              <w:spacing w:val="3"/>
              <w:shd w:val="clear" w:color="auto" w:fill="FCFCFC"/>
            </w:rPr>
            <w:instrText xml:space="preserve"> CITATION Biz18 \l 2057 </w:instrText>
          </w:r>
          <w:r>
            <w:rPr>
              <w:rFonts w:asciiTheme="minorHAnsi" w:hAnsiTheme="minorHAnsi" w:cstheme="minorHAnsi"/>
              <w:spacing w:val="3"/>
              <w:shd w:val="clear" w:color="auto" w:fill="FCFCFC"/>
            </w:rPr>
            <w:fldChar w:fldCharType="separate"/>
          </w:r>
          <w:r>
            <w:rPr>
              <w:rFonts w:asciiTheme="minorHAnsi" w:hAnsiTheme="minorHAnsi" w:cstheme="minorHAnsi"/>
              <w:noProof/>
              <w:spacing w:val="3"/>
              <w:shd w:val="clear" w:color="auto" w:fill="FCFCFC"/>
            </w:rPr>
            <w:t xml:space="preserve"> </w:t>
          </w:r>
          <w:r w:rsidRPr="001970BF">
            <w:rPr>
              <w:rFonts w:asciiTheme="minorHAnsi" w:hAnsiTheme="minorHAnsi" w:cstheme="minorHAnsi"/>
              <w:noProof/>
              <w:spacing w:val="3"/>
              <w:shd w:val="clear" w:color="auto" w:fill="FCFCFC"/>
            </w:rPr>
            <w:t>(Bizfluent, 2018)</w:t>
          </w:r>
          <w:r>
            <w:rPr>
              <w:rFonts w:asciiTheme="minorHAnsi" w:hAnsiTheme="minorHAnsi" w:cstheme="minorHAnsi"/>
              <w:spacing w:val="3"/>
              <w:shd w:val="clear" w:color="auto" w:fill="FCFCFC"/>
            </w:rPr>
            <w:fldChar w:fldCharType="end"/>
          </w:r>
        </w:sdtContent>
      </w:sdt>
      <w:r>
        <w:rPr>
          <w:rFonts w:asciiTheme="minorHAnsi" w:hAnsiTheme="minorHAnsi" w:cstheme="minorHAnsi"/>
          <w:spacing w:val="3"/>
          <w:shd w:val="clear" w:color="auto" w:fill="FCFCFC"/>
        </w:rPr>
        <w:t xml:space="preserve">. </w:t>
      </w:r>
    </w:p>
    <w:p w14:paraId="1EF31F5F" w14:textId="5929E692" w:rsidR="001970BF" w:rsidRPr="001970BF" w:rsidRDefault="001970BF" w:rsidP="001970BF">
      <w:pPr>
        <w:spacing w:line="480" w:lineRule="auto"/>
        <w:jc w:val="both"/>
        <w:rPr>
          <w:rFonts w:asciiTheme="minorHAnsi" w:hAnsiTheme="minorHAnsi" w:cstheme="minorHAnsi"/>
        </w:rPr>
      </w:pPr>
      <w:r>
        <w:rPr>
          <w:rFonts w:asciiTheme="minorHAnsi" w:hAnsiTheme="minorHAnsi" w:cstheme="minorHAnsi"/>
          <w:spacing w:val="3"/>
          <w:shd w:val="clear" w:color="auto" w:fill="FCFCFC"/>
        </w:rPr>
        <w:t xml:space="preserve">This strategy focuses on the customers and aiming to keep them coming back and making Lidl their regular supermarket. Lidl offer various goods in their store, all at a much lower price than their competitors, these then appeals to the masses because shoppers are more drawn to discounted prices. </w:t>
      </w:r>
      <w:r w:rsidR="005E78A2">
        <w:rPr>
          <w:rFonts w:asciiTheme="minorHAnsi" w:hAnsiTheme="minorHAnsi" w:cstheme="minorHAnsi"/>
          <w:spacing w:val="3"/>
          <w:shd w:val="clear" w:color="auto" w:fill="FCFCFC"/>
        </w:rPr>
        <w:t xml:space="preserve">Increasing profits will ensure that the customers need will be met with the products and services they are looking for. </w:t>
      </w:r>
    </w:p>
    <w:p w14:paraId="077C84EA" w14:textId="77777777" w:rsidR="006C4513" w:rsidRPr="00CE715B" w:rsidRDefault="006C4513" w:rsidP="006C4513">
      <w:pPr>
        <w:pStyle w:val="NormalWeb"/>
        <w:spacing w:line="480" w:lineRule="auto"/>
        <w:jc w:val="both"/>
        <w:rPr>
          <w:rFonts w:asciiTheme="minorHAnsi" w:hAnsiTheme="minorHAnsi" w:cstheme="minorHAnsi"/>
        </w:rPr>
      </w:pPr>
    </w:p>
    <w:p w14:paraId="7035BD2F" w14:textId="24B668B5" w:rsidR="00CE715B" w:rsidRPr="00CE715B" w:rsidRDefault="006C4513" w:rsidP="006C4513">
      <w:pPr>
        <w:pStyle w:val="NormalWeb"/>
        <w:spacing w:line="480" w:lineRule="auto"/>
        <w:jc w:val="both"/>
        <w:rPr>
          <w:rFonts w:asciiTheme="minorHAnsi" w:hAnsiTheme="minorHAnsi" w:cstheme="minorHAnsi"/>
        </w:rPr>
      </w:pPr>
      <w:r w:rsidRPr="00CE715B">
        <w:rPr>
          <w:rFonts w:asciiTheme="minorHAnsi" w:hAnsiTheme="minorHAnsi" w:cstheme="minorHAnsi"/>
        </w:rPr>
        <w:t xml:space="preserve">  Competitive advantage: </w:t>
      </w:r>
      <w:r w:rsidRPr="00CE715B">
        <w:rPr>
          <w:rFonts w:asciiTheme="minorHAnsi" w:hAnsiTheme="minorHAnsi" w:cstheme="minorHAnsi"/>
        </w:rPr>
        <w:t xml:space="preserve">An effective strategy will provide sustainable competitive advantage to an organisation resulting in superior </w:t>
      </w:r>
      <w:r w:rsidRPr="00CE715B">
        <w:rPr>
          <w:rFonts w:asciiTheme="minorHAnsi" w:hAnsiTheme="minorHAnsi" w:cstheme="minorHAnsi"/>
        </w:rPr>
        <w:t>performance; however,</w:t>
      </w:r>
      <w:r w:rsidRPr="00CE715B">
        <w:rPr>
          <w:rFonts w:asciiTheme="minorHAnsi" w:hAnsiTheme="minorHAnsi" w:cstheme="minorHAnsi"/>
        </w:rPr>
        <w:t xml:space="preserve"> this can be achieved only if the strategy matches properly with the organisation’s external environment and internal conditions </w:t>
      </w:r>
      <w:sdt>
        <w:sdtPr>
          <w:rPr>
            <w:rFonts w:asciiTheme="minorHAnsi" w:hAnsiTheme="minorHAnsi" w:cstheme="minorHAnsi"/>
          </w:rPr>
          <w:id w:val="967628734"/>
          <w:citation/>
        </w:sdtPr>
        <w:sdtContent>
          <w:r w:rsidRPr="00CE715B">
            <w:rPr>
              <w:rFonts w:asciiTheme="minorHAnsi" w:hAnsiTheme="minorHAnsi" w:cstheme="minorHAnsi"/>
            </w:rPr>
            <w:fldChar w:fldCharType="begin"/>
          </w:r>
          <w:r w:rsidRPr="00CE715B">
            <w:rPr>
              <w:rFonts w:asciiTheme="minorHAnsi" w:hAnsiTheme="minorHAnsi" w:cstheme="minorHAnsi"/>
            </w:rPr>
            <w:instrText xml:space="preserve"> CITATION Meg07 \l 2057 </w:instrText>
          </w:r>
          <w:r w:rsidRPr="00CE715B">
            <w:rPr>
              <w:rFonts w:asciiTheme="minorHAnsi" w:hAnsiTheme="minorHAnsi" w:cstheme="minorHAnsi"/>
            </w:rPr>
            <w:fldChar w:fldCharType="separate"/>
          </w:r>
          <w:r w:rsidRPr="00CE715B">
            <w:rPr>
              <w:rFonts w:asciiTheme="minorHAnsi" w:hAnsiTheme="minorHAnsi" w:cstheme="minorHAnsi"/>
              <w:noProof/>
            </w:rPr>
            <w:t>(Megicks, 2007)</w:t>
          </w:r>
          <w:r w:rsidRPr="00CE715B">
            <w:rPr>
              <w:rFonts w:asciiTheme="minorHAnsi" w:hAnsiTheme="minorHAnsi" w:cstheme="minorHAnsi"/>
            </w:rPr>
            <w:fldChar w:fldCharType="end"/>
          </w:r>
        </w:sdtContent>
      </w:sdt>
      <w:r w:rsidRPr="00CE715B">
        <w:rPr>
          <w:rFonts w:asciiTheme="minorHAnsi" w:hAnsiTheme="minorHAnsi" w:cstheme="minorHAnsi"/>
        </w:rPr>
        <w:t xml:space="preserve">. “Having an effective strategy can result in superior </w:t>
      </w:r>
      <w:r w:rsidRPr="00CE715B">
        <w:rPr>
          <w:rFonts w:asciiTheme="minorHAnsi" w:hAnsiTheme="minorHAnsi" w:cstheme="minorHAnsi"/>
        </w:rPr>
        <w:lastRenderedPageBreak/>
        <w:t xml:space="preserve">performance”, Lidl have an effective strategy hence why they are such a big competitor to other supermarkets. </w:t>
      </w:r>
      <w:r w:rsidR="005E78A2">
        <w:rPr>
          <w:rFonts w:asciiTheme="minorHAnsi" w:hAnsiTheme="minorHAnsi" w:cstheme="minorHAnsi"/>
        </w:rPr>
        <w:t>Having this advantage puts them at the tip, Lidl are able to balance the external and internal environment which is why they are resulting in the superior performance.</w:t>
      </w:r>
    </w:p>
    <w:p w14:paraId="564E046B" w14:textId="0A0C6819" w:rsidR="00CE715B" w:rsidRDefault="00CE715B" w:rsidP="006C4513">
      <w:pPr>
        <w:pStyle w:val="NormalWeb"/>
        <w:spacing w:line="480" w:lineRule="auto"/>
        <w:jc w:val="both"/>
        <w:rPr>
          <w:rFonts w:asciiTheme="minorHAnsi" w:hAnsiTheme="minorHAnsi" w:cstheme="minorHAnsi"/>
          <w:sz w:val="22"/>
          <w:szCs w:val="22"/>
        </w:rPr>
      </w:pPr>
    </w:p>
    <w:p w14:paraId="190237CA" w14:textId="0522F669" w:rsidR="00CE715B" w:rsidRDefault="00CE715B" w:rsidP="006C4513">
      <w:pPr>
        <w:pStyle w:val="NormalWeb"/>
        <w:spacing w:line="480" w:lineRule="auto"/>
        <w:jc w:val="both"/>
        <w:rPr>
          <w:rFonts w:asciiTheme="minorHAnsi" w:hAnsiTheme="minorHAnsi" w:cstheme="minorHAnsi"/>
          <w:sz w:val="22"/>
          <w:szCs w:val="22"/>
        </w:rPr>
      </w:pPr>
    </w:p>
    <w:p w14:paraId="2953CC33" w14:textId="0ECD80E5" w:rsidR="00CE715B" w:rsidRDefault="00CE715B" w:rsidP="006C4513">
      <w:pPr>
        <w:pStyle w:val="NormalWeb"/>
        <w:spacing w:line="480" w:lineRule="auto"/>
        <w:jc w:val="both"/>
        <w:rPr>
          <w:rFonts w:asciiTheme="minorHAnsi" w:hAnsiTheme="minorHAnsi" w:cstheme="minorHAnsi"/>
          <w:sz w:val="22"/>
          <w:szCs w:val="22"/>
        </w:rPr>
      </w:pPr>
    </w:p>
    <w:p w14:paraId="7CD685CA" w14:textId="4CD783DA" w:rsidR="00CE715B" w:rsidRDefault="00CE715B" w:rsidP="006C4513">
      <w:pPr>
        <w:pStyle w:val="NormalWeb"/>
        <w:spacing w:line="480" w:lineRule="auto"/>
        <w:jc w:val="both"/>
        <w:rPr>
          <w:rFonts w:asciiTheme="minorHAnsi" w:hAnsiTheme="minorHAnsi" w:cstheme="minorHAnsi"/>
          <w:sz w:val="22"/>
          <w:szCs w:val="22"/>
        </w:rPr>
      </w:pPr>
    </w:p>
    <w:p w14:paraId="02EA2A93" w14:textId="6C6FFDDA" w:rsidR="00CE715B" w:rsidRDefault="00CE715B" w:rsidP="006C4513">
      <w:pPr>
        <w:pStyle w:val="NormalWeb"/>
        <w:spacing w:line="480" w:lineRule="auto"/>
        <w:jc w:val="both"/>
        <w:rPr>
          <w:rFonts w:asciiTheme="minorHAnsi" w:hAnsiTheme="minorHAnsi" w:cstheme="minorHAnsi"/>
          <w:sz w:val="22"/>
          <w:szCs w:val="22"/>
        </w:rPr>
      </w:pPr>
    </w:p>
    <w:p w14:paraId="1F6A73BC" w14:textId="75B15BA2" w:rsidR="00CE715B" w:rsidRDefault="00CE715B" w:rsidP="006C4513">
      <w:pPr>
        <w:pStyle w:val="NormalWeb"/>
        <w:spacing w:line="480" w:lineRule="auto"/>
        <w:jc w:val="both"/>
      </w:pPr>
    </w:p>
    <w:p w14:paraId="30154DAA" w14:textId="3C513751" w:rsidR="0099561C" w:rsidRDefault="0099561C" w:rsidP="006C4513">
      <w:pPr>
        <w:pStyle w:val="NormalWeb"/>
        <w:spacing w:line="480" w:lineRule="auto"/>
        <w:jc w:val="both"/>
      </w:pPr>
    </w:p>
    <w:p w14:paraId="12C3FFFC" w14:textId="77777777" w:rsidR="0099561C" w:rsidRDefault="0099561C" w:rsidP="006C4513">
      <w:pPr>
        <w:pStyle w:val="NormalWeb"/>
        <w:spacing w:line="480" w:lineRule="auto"/>
        <w:jc w:val="both"/>
      </w:pPr>
    </w:p>
    <w:p w14:paraId="2AE814F0" w14:textId="52345E44" w:rsidR="00897B76" w:rsidRDefault="005A7D17" w:rsidP="00897B76">
      <w:pPr>
        <w:pStyle w:val="NormalWeb"/>
        <w:spacing w:line="480" w:lineRule="auto"/>
        <w:jc w:val="both"/>
        <w:rPr>
          <w:rFonts w:asciiTheme="minorHAnsi" w:hAnsiTheme="minorHAnsi" w:cstheme="minorHAnsi"/>
        </w:rPr>
      </w:pPr>
      <w:r w:rsidRPr="001970BF">
        <w:rPr>
          <w:rFonts w:asciiTheme="minorHAnsi" w:hAnsiTheme="minorHAnsi" w:cstheme="minorHAnsi"/>
        </w:rPr>
        <w:t xml:space="preserve">The model that will be </w:t>
      </w:r>
      <w:r w:rsidR="00470E3B" w:rsidRPr="001970BF">
        <w:rPr>
          <w:rFonts w:asciiTheme="minorHAnsi" w:hAnsiTheme="minorHAnsi" w:cstheme="minorHAnsi"/>
        </w:rPr>
        <w:t xml:space="preserve">applied to </w:t>
      </w:r>
      <w:r w:rsidR="00CE715B" w:rsidRPr="001970BF">
        <w:rPr>
          <w:rFonts w:asciiTheme="minorHAnsi" w:hAnsiTheme="minorHAnsi" w:cstheme="minorHAnsi"/>
        </w:rPr>
        <w:t>Lidl</w:t>
      </w:r>
      <w:r w:rsidR="00470E3B" w:rsidRPr="001970BF">
        <w:rPr>
          <w:rFonts w:asciiTheme="minorHAnsi" w:hAnsiTheme="minorHAnsi" w:cstheme="minorHAnsi"/>
        </w:rPr>
        <w:t xml:space="preserve"> is Porters generic strategy</w:t>
      </w:r>
      <w:r w:rsidR="00897B76">
        <w:rPr>
          <w:rFonts w:asciiTheme="minorHAnsi" w:hAnsiTheme="minorHAnsi" w:cstheme="minorHAnsi"/>
        </w:rPr>
        <w:t>, these have been the leading strategies in the incorporate competitivity:</w:t>
      </w:r>
    </w:p>
    <w:p w14:paraId="1D587663" w14:textId="7FB880EA" w:rsidR="00897B76" w:rsidRDefault="00897B76" w:rsidP="006C4513">
      <w:pPr>
        <w:pStyle w:val="NormalWeb"/>
        <w:spacing w:line="480" w:lineRule="auto"/>
        <w:jc w:val="both"/>
      </w:pPr>
      <w:r w:rsidRPr="00897B76">
        <w:rPr>
          <w:rFonts w:asciiTheme="minorHAnsi" w:hAnsiTheme="minorHAnsi" w:cstheme="minorHAnsi"/>
        </w:rPr>
        <w:t>“P</w:t>
      </w:r>
      <w:r w:rsidRPr="00897B76">
        <w:rPr>
          <w:rFonts w:asciiTheme="minorHAnsi" w:hAnsiTheme="minorHAnsi" w:cstheme="minorHAnsi"/>
        </w:rPr>
        <w:t>orter’s generic strategy matrix, which highlights cost leadership, differentiation and focus as the three basic choices for firms, has dominated corporate competitive strategy for the last 30 years</w:t>
      </w:r>
      <w:r w:rsidRPr="00897B76">
        <w:rPr>
          <w:rFonts w:asciiTheme="minorHAnsi" w:hAnsiTheme="minorHAnsi" w:cstheme="minorHAnsi"/>
        </w:rPr>
        <w:t>”</w:t>
      </w:r>
      <w:sdt>
        <w:sdtPr>
          <w:rPr>
            <w:rFonts w:asciiTheme="minorHAnsi" w:hAnsiTheme="minorHAnsi" w:cstheme="minorHAnsi"/>
          </w:rPr>
          <w:id w:val="1551573263"/>
          <w:citation/>
        </w:sdtPr>
        <w:sdtContent>
          <w:r>
            <w:rPr>
              <w:rFonts w:asciiTheme="minorHAnsi" w:hAnsiTheme="minorHAnsi" w:cstheme="minorHAnsi"/>
            </w:rPr>
            <w:fldChar w:fldCharType="begin"/>
          </w:r>
          <w:r>
            <w:rPr>
              <w:rFonts w:asciiTheme="minorHAnsi" w:hAnsiTheme="minorHAnsi" w:cstheme="minorHAnsi"/>
            </w:rPr>
            <w:instrText xml:space="preserve"> CITATION Pre08 \l 2057 </w:instrText>
          </w:r>
          <w:r>
            <w:rPr>
              <w:rFonts w:asciiTheme="minorHAnsi" w:hAnsiTheme="minorHAnsi" w:cstheme="minorHAnsi"/>
            </w:rPr>
            <w:fldChar w:fldCharType="separate"/>
          </w:r>
          <w:r>
            <w:rPr>
              <w:rFonts w:asciiTheme="minorHAnsi" w:hAnsiTheme="minorHAnsi" w:cstheme="minorHAnsi"/>
              <w:noProof/>
            </w:rPr>
            <w:t xml:space="preserve"> </w:t>
          </w:r>
          <w:r w:rsidRPr="00897B76">
            <w:rPr>
              <w:rFonts w:asciiTheme="minorHAnsi" w:hAnsiTheme="minorHAnsi" w:cstheme="minorHAnsi"/>
              <w:noProof/>
            </w:rPr>
            <w:t>(Pretorius, 2008)</w:t>
          </w:r>
          <w:r>
            <w:rPr>
              <w:rFonts w:asciiTheme="minorHAnsi" w:hAnsiTheme="minorHAnsi" w:cstheme="minorHAnsi"/>
            </w:rPr>
            <w:fldChar w:fldCharType="end"/>
          </w:r>
        </w:sdtContent>
      </w:sdt>
      <w:r>
        <w:rPr>
          <w:rFonts w:asciiTheme="minorHAnsi" w:hAnsiTheme="minorHAnsi" w:cstheme="minorHAnsi"/>
        </w:rPr>
        <w:t>.</w:t>
      </w:r>
    </w:p>
    <w:p w14:paraId="0C915772" w14:textId="10EFEAD4" w:rsidR="00CE715B" w:rsidRPr="00897B76" w:rsidRDefault="00CE715B" w:rsidP="006C4513">
      <w:pPr>
        <w:pStyle w:val="NormalWeb"/>
        <w:spacing w:line="480" w:lineRule="auto"/>
        <w:jc w:val="both"/>
      </w:pPr>
      <w:r>
        <w:rPr>
          <w:rFonts w:asciiTheme="minorHAnsi" w:hAnsiTheme="minorHAnsi" w:cstheme="minorHAnsi"/>
        </w:rPr>
        <w:lastRenderedPageBreak/>
        <w:t xml:space="preserve">Michael Porter says that there are four main strategies which are: Cost Leadership, Differentiation, focus cost leadership, focus/ focus Differentiation. </w:t>
      </w:r>
      <w:r w:rsidR="00897B76">
        <w:rPr>
          <w:rFonts w:asciiTheme="minorHAnsi" w:hAnsiTheme="minorHAnsi" w:cstheme="minorHAnsi"/>
        </w:rPr>
        <w:t>The last strategies are a combination of two of the already existing.</w:t>
      </w:r>
    </w:p>
    <w:p w14:paraId="6C6A8A95" w14:textId="00C1446B" w:rsidR="00CE715B" w:rsidRDefault="00CE715B" w:rsidP="00CE715B">
      <w:pPr>
        <w:pStyle w:val="Caption"/>
      </w:pPr>
      <w:r>
        <w:rPr>
          <w:rFonts w:asciiTheme="minorHAnsi" w:hAnsiTheme="minorHAnsi" w:cstheme="minorHAnsi"/>
          <w:noProof/>
        </w:rPr>
        <w:drawing>
          <wp:anchor distT="0" distB="0" distL="114300" distR="114300" simplePos="0" relativeHeight="251658240" behindDoc="0" locked="0" layoutInCell="1" allowOverlap="1" wp14:anchorId="01F5BB40" wp14:editId="722A7943">
            <wp:simplePos x="0" y="0"/>
            <wp:positionH relativeFrom="column">
              <wp:posOffset>-101600</wp:posOffset>
            </wp:positionH>
            <wp:positionV relativeFrom="paragraph">
              <wp:posOffset>344170</wp:posOffset>
            </wp:positionV>
            <wp:extent cx="5727700" cy="3495040"/>
            <wp:effectExtent l="0" t="0" r="0" b="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4-30 at 13.45.51.png"/>
                    <pic:cNvPicPr/>
                  </pic:nvPicPr>
                  <pic:blipFill rotWithShape="1">
                    <a:blip r:embed="rId7">
                      <a:extLst>
                        <a:ext uri="{28A0092B-C50C-407E-A947-70E740481C1C}">
                          <a14:useLocalDpi xmlns:a14="http://schemas.microsoft.com/office/drawing/2010/main" val="0"/>
                        </a:ext>
                      </a:extLst>
                    </a:blip>
                    <a:srcRect t="-365"/>
                    <a:stretch/>
                  </pic:blipFill>
                  <pic:spPr bwMode="auto">
                    <a:xfrm>
                      <a:off x="0" y="0"/>
                      <a:ext cx="5727700" cy="3495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fldSimple w:instr=" SEQ Figure \* ARABIC ">
        <w:r>
          <w:rPr>
            <w:noProof/>
          </w:rPr>
          <w:t>1</w:t>
        </w:r>
      </w:fldSimple>
      <w:r>
        <w:t xml:space="preserve">: Generic strategies and their associated tactics </w:t>
      </w:r>
      <w:sdt>
        <w:sdtPr>
          <w:id w:val="-1392564164"/>
          <w:citation/>
        </w:sdtPr>
        <w:sdtContent>
          <w:r>
            <w:fldChar w:fldCharType="begin"/>
          </w:r>
          <w:r>
            <w:instrText xml:space="preserve"> CITATION Aka06 \l 2057 </w:instrText>
          </w:r>
          <w:r>
            <w:fldChar w:fldCharType="separate"/>
          </w:r>
          <w:r w:rsidRPr="00CE715B">
            <w:rPr>
              <w:rFonts w:eastAsiaTheme="minorHAnsi"/>
              <w:noProof/>
            </w:rPr>
            <w:t>(Akan, et al., 2006)</w:t>
          </w:r>
          <w:r>
            <w:fldChar w:fldCharType="end"/>
          </w:r>
        </w:sdtContent>
      </w:sdt>
    </w:p>
    <w:p w14:paraId="6E9CB532" w14:textId="714FE68E" w:rsidR="00CE715B" w:rsidRDefault="00CE715B" w:rsidP="00CE715B"/>
    <w:p w14:paraId="214CD3EB" w14:textId="1B6A9B71" w:rsidR="005E78A2" w:rsidRPr="005E78A2" w:rsidRDefault="005E78A2" w:rsidP="005E78A2">
      <w:pPr>
        <w:spacing w:line="480" w:lineRule="auto"/>
        <w:rPr>
          <w:rFonts w:asciiTheme="minorHAnsi" w:hAnsiTheme="minorHAnsi" w:cstheme="minorHAnsi"/>
        </w:rPr>
      </w:pPr>
    </w:p>
    <w:p w14:paraId="2F51F6B0" w14:textId="77777777" w:rsidR="005E78A2" w:rsidRDefault="005E78A2" w:rsidP="005E78A2">
      <w:pPr>
        <w:spacing w:line="480" w:lineRule="auto"/>
        <w:rPr>
          <w:rFonts w:asciiTheme="minorHAnsi" w:hAnsiTheme="minorHAnsi" w:cstheme="minorHAnsi"/>
        </w:rPr>
      </w:pPr>
      <w:r w:rsidRPr="005E78A2">
        <w:rPr>
          <w:rFonts w:asciiTheme="minorHAnsi" w:hAnsiTheme="minorHAnsi" w:cstheme="minorHAnsi"/>
        </w:rPr>
        <w:t>The graph above is a breakdown of a higher performing organisations tactics, every section is broken down and then the tactics are assigned to the correct columns. Each section has some crucial tactics that any business need in order to become the top competitor.</w:t>
      </w:r>
    </w:p>
    <w:p w14:paraId="31D0D8FA" w14:textId="77777777" w:rsidR="005E78A2" w:rsidRDefault="005E78A2" w:rsidP="005E78A2">
      <w:pPr>
        <w:spacing w:line="480" w:lineRule="auto"/>
        <w:rPr>
          <w:rFonts w:asciiTheme="minorHAnsi" w:hAnsiTheme="minorHAnsi" w:cstheme="minorHAnsi"/>
        </w:rPr>
      </w:pPr>
    </w:p>
    <w:p w14:paraId="67E736C4" w14:textId="77777777" w:rsidR="005E78A2" w:rsidRDefault="005E78A2" w:rsidP="005E78A2">
      <w:pPr>
        <w:spacing w:line="480" w:lineRule="auto"/>
        <w:rPr>
          <w:rFonts w:asciiTheme="minorHAnsi" w:hAnsiTheme="minorHAnsi" w:cstheme="minorHAnsi"/>
        </w:rPr>
      </w:pPr>
    </w:p>
    <w:p w14:paraId="4F84AFB1" w14:textId="77777777" w:rsidR="005E78A2" w:rsidRDefault="005E78A2" w:rsidP="005E78A2">
      <w:pPr>
        <w:spacing w:line="480" w:lineRule="auto"/>
        <w:rPr>
          <w:rFonts w:asciiTheme="minorHAnsi" w:hAnsiTheme="minorHAnsi" w:cstheme="minorHAnsi"/>
        </w:rPr>
      </w:pPr>
    </w:p>
    <w:p w14:paraId="48FA3B7A" w14:textId="77777777" w:rsidR="005E78A2" w:rsidRDefault="005E78A2" w:rsidP="005E78A2">
      <w:pPr>
        <w:spacing w:line="480" w:lineRule="auto"/>
        <w:rPr>
          <w:rFonts w:asciiTheme="minorHAnsi" w:hAnsiTheme="minorHAnsi" w:cstheme="minorHAnsi"/>
        </w:rPr>
      </w:pPr>
    </w:p>
    <w:p w14:paraId="2675210A" w14:textId="77777777" w:rsidR="005E78A2" w:rsidRDefault="005E78A2" w:rsidP="005E78A2">
      <w:pPr>
        <w:spacing w:line="480" w:lineRule="auto"/>
        <w:rPr>
          <w:rFonts w:asciiTheme="minorHAnsi" w:hAnsiTheme="minorHAnsi" w:cstheme="minorHAnsi"/>
        </w:rPr>
      </w:pPr>
    </w:p>
    <w:p w14:paraId="16FBB9B2" w14:textId="76813BDF" w:rsidR="00CE715B" w:rsidRDefault="00CE715B" w:rsidP="005E78A2">
      <w:pPr>
        <w:spacing w:line="480" w:lineRule="auto"/>
        <w:rPr>
          <w:rFonts w:asciiTheme="minorHAnsi" w:hAnsiTheme="minorHAnsi" w:cstheme="minorHAnsi"/>
          <w:spacing w:val="-2"/>
        </w:rPr>
      </w:pPr>
      <w:r w:rsidRPr="00CE715B">
        <w:rPr>
          <w:rFonts w:asciiTheme="minorHAnsi" w:hAnsiTheme="minorHAnsi" w:cstheme="minorHAnsi"/>
        </w:rPr>
        <w:lastRenderedPageBreak/>
        <w:t>Cost leadership: “</w:t>
      </w:r>
      <w:r w:rsidRPr="00CE715B">
        <w:rPr>
          <w:rFonts w:asciiTheme="minorHAnsi" w:hAnsiTheme="minorHAnsi" w:cstheme="minorHAnsi"/>
        </w:rPr>
        <w:t>Cost leadership strategy seeks to achieve above-average returns over competitors through low prices by driving all components of activities towards reducing costs. To attain such a relative cost advantage, firms will put considerable effort in controlling and production costs, increasing their capacity utilization, controlling materials supply or product distribution</w:t>
      </w:r>
      <w:r w:rsidRPr="00CE715B">
        <w:rPr>
          <w:rFonts w:asciiTheme="minorHAnsi" w:hAnsiTheme="minorHAnsi" w:cstheme="minorHAnsi"/>
        </w:rPr>
        <w:t xml:space="preserve">” </w:t>
      </w:r>
      <w:sdt>
        <w:sdtPr>
          <w:rPr>
            <w:rFonts w:asciiTheme="minorHAnsi" w:hAnsiTheme="minorHAnsi" w:cstheme="minorHAnsi"/>
          </w:rPr>
          <w:id w:val="787244256"/>
          <w:citation/>
        </w:sdtPr>
        <w:sdtContent>
          <w:r w:rsidRPr="00CE715B">
            <w:rPr>
              <w:rFonts w:asciiTheme="minorHAnsi" w:hAnsiTheme="minorHAnsi" w:cstheme="minorHAnsi"/>
            </w:rPr>
            <w:fldChar w:fldCharType="begin"/>
          </w:r>
          <w:r w:rsidRPr="00CE715B">
            <w:rPr>
              <w:rFonts w:asciiTheme="minorHAnsi" w:hAnsiTheme="minorHAnsi" w:cstheme="minorHAnsi"/>
            </w:rPr>
            <w:instrText xml:space="preserve"> CITATION Pra07 \l 2057 </w:instrText>
          </w:r>
          <w:r w:rsidRPr="00CE715B">
            <w:rPr>
              <w:rFonts w:asciiTheme="minorHAnsi" w:hAnsiTheme="minorHAnsi" w:cstheme="minorHAnsi"/>
            </w:rPr>
            <w:fldChar w:fldCharType="separate"/>
          </w:r>
          <w:r w:rsidRPr="00CE715B">
            <w:rPr>
              <w:rFonts w:asciiTheme="minorHAnsi" w:hAnsiTheme="minorHAnsi" w:cstheme="minorHAnsi"/>
              <w:noProof/>
            </w:rPr>
            <w:t>(Prajogo, 2007)</w:t>
          </w:r>
          <w:r w:rsidRPr="00CE715B">
            <w:rPr>
              <w:rFonts w:asciiTheme="minorHAnsi" w:hAnsiTheme="minorHAnsi" w:cstheme="minorHAnsi"/>
            </w:rPr>
            <w:fldChar w:fldCharType="end"/>
          </w:r>
        </w:sdtContent>
      </w:sdt>
      <w:r w:rsidRPr="00CE715B">
        <w:rPr>
          <w:rFonts w:asciiTheme="minorHAnsi" w:hAnsiTheme="minorHAnsi" w:cstheme="minorHAnsi"/>
        </w:rPr>
        <w:t>.  Lidl have managed to capitalise on the cost leadership strategy by having some of the lowest prices for the everyday items that customers need. In January of 2020 Lidl were named as Britain’s cheapest supermarket by the Daily Mail, “</w:t>
      </w:r>
      <w:r w:rsidRPr="00CE715B">
        <w:rPr>
          <w:rFonts w:asciiTheme="minorHAnsi" w:hAnsiTheme="minorHAnsi" w:cstheme="minorHAnsi"/>
          <w:spacing w:val="-2"/>
        </w:rPr>
        <w:t>Lidl is named Britain's cheapest supermarket: A basket of 33 everyday groceries costs just £44.53 in the discount chain - compared to £62.34 at Waitrose</w:t>
      </w:r>
      <w:r>
        <w:rPr>
          <w:rFonts w:asciiTheme="minorHAnsi" w:hAnsiTheme="minorHAnsi" w:cstheme="minorHAnsi"/>
          <w:spacing w:val="-2"/>
        </w:rPr>
        <w:t xml:space="preserve">” </w:t>
      </w:r>
      <w:sdt>
        <w:sdtPr>
          <w:rPr>
            <w:rFonts w:asciiTheme="minorHAnsi" w:hAnsiTheme="minorHAnsi" w:cstheme="minorHAnsi"/>
            <w:spacing w:val="-2"/>
          </w:rPr>
          <w:id w:val="855619878"/>
          <w:citation/>
        </w:sdtPr>
        <w:sdtContent>
          <w:r>
            <w:rPr>
              <w:rFonts w:asciiTheme="minorHAnsi" w:hAnsiTheme="minorHAnsi" w:cstheme="minorHAnsi"/>
              <w:spacing w:val="-2"/>
            </w:rPr>
            <w:fldChar w:fldCharType="begin"/>
          </w:r>
          <w:r>
            <w:rPr>
              <w:rFonts w:asciiTheme="minorHAnsi" w:hAnsiTheme="minorHAnsi" w:cstheme="minorHAnsi"/>
              <w:spacing w:val="-2"/>
            </w:rPr>
            <w:instrText xml:space="preserve"> CITATION Dai20 \l 2057 </w:instrText>
          </w:r>
          <w:r>
            <w:rPr>
              <w:rFonts w:asciiTheme="minorHAnsi" w:hAnsiTheme="minorHAnsi" w:cstheme="minorHAnsi"/>
              <w:spacing w:val="-2"/>
            </w:rPr>
            <w:fldChar w:fldCharType="separate"/>
          </w:r>
          <w:r w:rsidRPr="00CE715B">
            <w:rPr>
              <w:rFonts w:asciiTheme="minorHAnsi" w:eastAsiaTheme="majorEastAsia" w:hAnsiTheme="minorHAnsi" w:cstheme="minorHAnsi"/>
              <w:noProof/>
              <w:spacing w:val="-2"/>
            </w:rPr>
            <w:t>(DailyMail, 2020)</w:t>
          </w:r>
          <w:r>
            <w:rPr>
              <w:rFonts w:asciiTheme="minorHAnsi" w:hAnsiTheme="minorHAnsi" w:cstheme="minorHAnsi"/>
              <w:spacing w:val="-2"/>
            </w:rPr>
            <w:fldChar w:fldCharType="end"/>
          </w:r>
        </w:sdtContent>
      </w:sdt>
      <w:r>
        <w:rPr>
          <w:rFonts w:asciiTheme="minorHAnsi" w:hAnsiTheme="minorHAnsi" w:cstheme="minorHAnsi"/>
          <w:spacing w:val="-2"/>
        </w:rPr>
        <w:t xml:space="preserve">. Lidl are dominating in their market; they’re rivalling some of the more expensive brands. </w:t>
      </w:r>
    </w:p>
    <w:p w14:paraId="56E2BF8A" w14:textId="77777777" w:rsidR="005E78A2" w:rsidRPr="005E78A2" w:rsidRDefault="005E78A2" w:rsidP="005E78A2">
      <w:pPr>
        <w:spacing w:line="480" w:lineRule="auto"/>
        <w:rPr>
          <w:rFonts w:asciiTheme="minorHAnsi" w:hAnsiTheme="minorHAnsi" w:cstheme="minorHAnsi"/>
        </w:rPr>
      </w:pPr>
    </w:p>
    <w:p w14:paraId="5DA702AD" w14:textId="2DB0A8EE" w:rsidR="00CE715B" w:rsidRDefault="00CE715B" w:rsidP="00CE715B"/>
    <w:p w14:paraId="2FD972A7" w14:textId="0A7F78F9" w:rsidR="00CE715B" w:rsidRDefault="00CE715B" w:rsidP="00CE715B">
      <w:pPr>
        <w:pStyle w:val="NormalWeb"/>
        <w:spacing w:line="480" w:lineRule="auto"/>
        <w:jc w:val="both"/>
        <w:rPr>
          <w:rFonts w:asciiTheme="minorHAnsi" w:hAnsiTheme="minorHAnsi" w:cstheme="minorHAnsi"/>
        </w:rPr>
      </w:pPr>
      <w:r w:rsidRPr="005E78A2">
        <w:rPr>
          <w:rFonts w:asciiTheme="minorHAnsi" w:hAnsiTheme="minorHAnsi" w:cstheme="minorHAnsi"/>
        </w:rPr>
        <w:t>Differentiation:</w:t>
      </w:r>
      <w:r>
        <w:t xml:space="preserve"> “</w:t>
      </w:r>
      <w:r w:rsidRPr="00CE715B">
        <w:rPr>
          <w:rFonts w:asciiTheme="minorHAnsi" w:hAnsiTheme="minorHAnsi" w:cstheme="minorHAnsi"/>
        </w:rPr>
        <w:t>This strategy allows organizations to charge a premium price to capture market share. The differentiation strategy is effectively implemented when the business provides unique or superior value to the customer through product quality, features, or after-sale support and service</w:t>
      </w:r>
      <w:r>
        <w:rPr>
          <w:rFonts w:asciiTheme="minorHAnsi" w:hAnsiTheme="minorHAnsi" w:cstheme="minorHAnsi"/>
        </w:rPr>
        <w:t xml:space="preserve">” </w:t>
      </w:r>
      <w:sdt>
        <w:sdtPr>
          <w:rPr>
            <w:rFonts w:asciiTheme="minorHAnsi" w:hAnsiTheme="minorHAnsi" w:cstheme="minorHAnsi"/>
          </w:rPr>
          <w:id w:val="-1278491254"/>
          <w:citation/>
        </w:sdtPr>
        <w:sdtContent>
          <w:r>
            <w:rPr>
              <w:rFonts w:asciiTheme="minorHAnsi" w:hAnsiTheme="minorHAnsi" w:cstheme="minorHAnsi"/>
            </w:rPr>
            <w:fldChar w:fldCharType="begin"/>
          </w:r>
          <w:r>
            <w:rPr>
              <w:rFonts w:asciiTheme="minorHAnsi" w:hAnsiTheme="minorHAnsi" w:cstheme="minorHAnsi"/>
            </w:rPr>
            <w:instrText xml:space="preserve"> CITATION All07 \l 2057 </w:instrText>
          </w:r>
          <w:r>
            <w:rPr>
              <w:rFonts w:asciiTheme="minorHAnsi" w:hAnsiTheme="minorHAnsi" w:cstheme="minorHAnsi"/>
            </w:rPr>
            <w:fldChar w:fldCharType="separate"/>
          </w:r>
          <w:r w:rsidRPr="00CE715B">
            <w:rPr>
              <w:rFonts w:asciiTheme="minorHAnsi" w:hAnsiTheme="minorHAnsi" w:cstheme="minorHAnsi"/>
              <w:noProof/>
            </w:rPr>
            <w:t>(Allen, et al., 2007)</w:t>
          </w:r>
          <w:r>
            <w:rPr>
              <w:rFonts w:asciiTheme="minorHAnsi" w:hAnsiTheme="minorHAnsi" w:cstheme="minorHAnsi"/>
            </w:rPr>
            <w:fldChar w:fldCharType="end"/>
          </w:r>
        </w:sdtContent>
      </w:sdt>
      <w:r>
        <w:rPr>
          <w:rFonts w:asciiTheme="minorHAnsi" w:hAnsiTheme="minorHAnsi" w:cstheme="minorHAnsi"/>
        </w:rPr>
        <w:t xml:space="preserve">. This strategy provides the customers with products that are regarded as unique and other services that are unique to the store, items that are labelled unique tend to be a higher price than other products that are more commonly purchased. </w:t>
      </w:r>
    </w:p>
    <w:p w14:paraId="4AE0A7FC" w14:textId="3D16BB4E" w:rsidR="00CE715B" w:rsidRDefault="00CE715B" w:rsidP="00CE715B">
      <w:pPr>
        <w:pStyle w:val="NormalWeb"/>
        <w:spacing w:line="480" w:lineRule="auto"/>
        <w:jc w:val="both"/>
        <w:rPr>
          <w:rFonts w:asciiTheme="minorHAnsi" w:hAnsiTheme="minorHAnsi" w:cstheme="minorHAnsi"/>
        </w:rPr>
      </w:pPr>
      <w:r>
        <w:rPr>
          <w:rFonts w:asciiTheme="minorHAnsi" w:hAnsiTheme="minorHAnsi" w:cstheme="minorHAnsi"/>
        </w:rPr>
        <w:t>Focus: “</w:t>
      </w:r>
      <w:r w:rsidRPr="00CE715B">
        <w:rPr>
          <w:rFonts w:asciiTheme="minorHAnsi" w:hAnsiTheme="minorHAnsi" w:cstheme="minorHAnsi"/>
        </w:rPr>
        <w:t>In the focus strategy, a firm targets a specific segment of the market</w:t>
      </w:r>
      <w:r w:rsidRPr="00CE715B">
        <w:rPr>
          <w:rFonts w:asciiTheme="minorHAnsi" w:hAnsiTheme="minorHAnsi" w:cstheme="minorHAnsi"/>
        </w:rPr>
        <w:t>, t</w:t>
      </w:r>
      <w:r w:rsidRPr="00CE715B">
        <w:rPr>
          <w:rFonts w:asciiTheme="minorHAnsi" w:hAnsiTheme="minorHAnsi" w:cstheme="minorHAnsi"/>
        </w:rPr>
        <w:t>he firm can choose to focus on a select customer group, product range, geographical area, or service line</w:t>
      </w:r>
      <w:r w:rsidRPr="00CE715B">
        <w:rPr>
          <w:rFonts w:asciiTheme="minorHAnsi" w:hAnsiTheme="minorHAnsi" w:cstheme="minorHAnsi"/>
        </w:rPr>
        <w:t xml:space="preserve">. </w:t>
      </w:r>
      <w:r w:rsidRPr="00CE715B">
        <w:rPr>
          <w:rFonts w:asciiTheme="minorHAnsi" w:hAnsiTheme="minorHAnsi" w:cstheme="minorHAnsi"/>
        </w:rPr>
        <w:t xml:space="preserve">But, focus strategies are most effective when consumers have distinct preferences and when </w:t>
      </w:r>
      <w:r w:rsidRPr="00CE715B">
        <w:rPr>
          <w:rFonts w:asciiTheme="minorHAnsi" w:hAnsiTheme="minorHAnsi" w:cstheme="minorHAnsi"/>
        </w:rPr>
        <w:lastRenderedPageBreak/>
        <w:t>the niche has not been pursued by rival firms</w:t>
      </w:r>
      <w:r w:rsidRPr="00CE715B">
        <w:rPr>
          <w:rFonts w:asciiTheme="minorHAnsi" w:hAnsiTheme="minorHAnsi" w:cstheme="minorHAnsi"/>
        </w:rPr>
        <w:t xml:space="preserve">” </w:t>
      </w:r>
      <w:sdt>
        <w:sdtPr>
          <w:rPr>
            <w:rFonts w:asciiTheme="minorHAnsi" w:hAnsiTheme="minorHAnsi" w:cstheme="minorHAnsi"/>
          </w:rPr>
          <w:id w:val="-187993085"/>
          <w:citation/>
        </w:sdtPr>
        <w:sdtContent>
          <w:r w:rsidRPr="00CE715B">
            <w:rPr>
              <w:rFonts w:asciiTheme="minorHAnsi" w:hAnsiTheme="minorHAnsi" w:cstheme="minorHAnsi"/>
            </w:rPr>
            <w:fldChar w:fldCharType="begin"/>
          </w:r>
          <w:r w:rsidRPr="00CE715B">
            <w:rPr>
              <w:rFonts w:asciiTheme="minorHAnsi" w:hAnsiTheme="minorHAnsi" w:cstheme="minorHAnsi"/>
            </w:rPr>
            <w:instrText xml:space="preserve"> CITATION All06 \l 2057 </w:instrText>
          </w:r>
          <w:r w:rsidRPr="00CE715B">
            <w:rPr>
              <w:rFonts w:asciiTheme="minorHAnsi" w:hAnsiTheme="minorHAnsi" w:cstheme="minorHAnsi"/>
            </w:rPr>
            <w:fldChar w:fldCharType="separate"/>
          </w:r>
          <w:r w:rsidRPr="00CE715B">
            <w:rPr>
              <w:rFonts w:asciiTheme="minorHAnsi" w:hAnsiTheme="minorHAnsi" w:cstheme="minorHAnsi"/>
              <w:noProof/>
            </w:rPr>
            <w:t>(Allen &amp; Helms, 2006)</w:t>
          </w:r>
          <w:r w:rsidRPr="00CE715B">
            <w:rPr>
              <w:rFonts w:asciiTheme="minorHAnsi" w:hAnsiTheme="minorHAnsi" w:cstheme="minorHAnsi"/>
            </w:rPr>
            <w:fldChar w:fldCharType="end"/>
          </w:r>
        </w:sdtContent>
      </w:sdt>
      <w:r w:rsidRPr="00CE715B">
        <w:rPr>
          <w:rFonts w:asciiTheme="minorHAnsi" w:hAnsiTheme="minorHAnsi" w:cstheme="minorHAnsi"/>
        </w:rPr>
        <w:t xml:space="preserve">. When using this strategy, </w:t>
      </w:r>
      <w:r>
        <w:rPr>
          <w:rFonts w:asciiTheme="minorHAnsi" w:hAnsiTheme="minorHAnsi" w:cstheme="minorHAnsi"/>
        </w:rPr>
        <w:t xml:space="preserve">the organisation needs to put a lot of planning into it, they need to look at different entries into the market by using niche products. Doing this then fills the customers need for that product, which then builds a relationship with the customer. </w:t>
      </w:r>
      <w:r w:rsidR="005E78A2">
        <w:rPr>
          <w:rFonts w:asciiTheme="minorHAnsi" w:hAnsiTheme="minorHAnsi" w:cstheme="minorHAnsi"/>
        </w:rPr>
        <w:t>Having relationships with customers is crucial because this generates regular purchases and builds up a form of loyalty, meaning the customers will prefer Lidl over other stores, customers would register Lidl as their local store.</w:t>
      </w:r>
    </w:p>
    <w:p w14:paraId="2531E990" w14:textId="10BED3D0" w:rsidR="00897B76" w:rsidRDefault="00581324" w:rsidP="00581324">
      <w:pPr>
        <w:pStyle w:val="NormalWeb"/>
        <w:spacing w:line="480" w:lineRule="auto"/>
        <w:rPr>
          <w:rFonts w:asciiTheme="minorHAnsi" w:hAnsiTheme="minorHAnsi" w:cstheme="minorHAnsi"/>
        </w:rPr>
      </w:pPr>
      <w:r w:rsidRPr="00581324">
        <w:rPr>
          <w:rFonts w:asciiTheme="minorHAnsi" w:hAnsiTheme="minorHAnsi" w:cstheme="minorHAnsi"/>
        </w:rPr>
        <w:t>Some companies can tend to use two strategies at once, “</w:t>
      </w:r>
      <w:r w:rsidRPr="00581324">
        <w:rPr>
          <w:rFonts w:asciiTheme="minorHAnsi" w:hAnsiTheme="minorHAnsi" w:cstheme="minorHAnsi"/>
        </w:rPr>
        <w:t>An organization may also choose a combination strategy by mixing of the aforementioned generic strategies</w:t>
      </w:r>
      <w:r w:rsidRPr="00581324">
        <w:rPr>
          <w:rFonts w:asciiTheme="minorHAnsi" w:hAnsiTheme="minorHAnsi" w:cstheme="minorHAnsi"/>
        </w:rPr>
        <w:t xml:space="preserve">” </w:t>
      </w:r>
      <w:sdt>
        <w:sdtPr>
          <w:rPr>
            <w:rFonts w:asciiTheme="minorHAnsi" w:hAnsiTheme="minorHAnsi" w:cstheme="minorHAnsi"/>
          </w:rPr>
          <w:id w:val="1492525337"/>
          <w:citation/>
        </w:sdtPr>
        <w:sdtContent>
          <w:r w:rsidRPr="00581324">
            <w:rPr>
              <w:rFonts w:asciiTheme="minorHAnsi" w:hAnsiTheme="minorHAnsi" w:cstheme="minorHAnsi"/>
            </w:rPr>
            <w:fldChar w:fldCharType="begin"/>
          </w:r>
          <w:r w:rsidRPr="00581324">
            <w:rPr>
              <w:rFonts w:asciiTheme="minorHAnsi" w:hAnsiTheme="minorHAnsi" w:cstheme="minorHAnsi"/>
            </w:rPr>
            <w:instrText xml:space="preserve"> CITATION All06 \l 2057 </w:instrText>
          </w:r>
          <w:r w:rsidRPr="00581324">
            <w:rPr>
              <w:rFonts w:asciiTheme="minorHAnsi" w:hAnsiTheme="minorHAnsi" w:cstheme="minorHAnsi"/>
            </w:rPr>
            <w:fldChar w:fldCharType="separate"/>
          </w:r>
          <w:r w:rsidRPr="00581324">
            <w:rPr>
              <w:rFonts w:asciiTheme="minorHAnsi" w:hAnsiTheme="minorHAnsi" w:cstheme="minorHAnsi"/>
              <w:noProof/>
            </w:rPr>
            <w:t>(Allen &amp; Helms, 2006)</w:t>
          </w:r>
          <w:r w:rsidRPr="00581324">
            <w:rPr>
              <w:rFonts w:asciiTheme="minorHAnsi" w:hAnsiTheme="minorHAnsi" w:cstheme="minorHAnsi"/>
            </w:rPr>
            <w:fldChar w:fldCharType="end"/>
          </w:r>
        </w:sdtContent>
      </w:sdt>
      <w:r w:rsidRPr="00581324">
        <w:rPr>
          <w:rFonts w:asciiTheme="minorHAnsi" w:hAnsiTheme="minorHAnsi" w:cstheme="minorHAnsi"/>
        </w:rPr>
        <w:t>. Therefore, companies have mixed focus with cost and focus with differentiation</w:t>
      </w:r>
      <w:r>
        <w:rPr>
          <w:rFonts w:asciiTheme="minorHAnsi" w:hAnsiTheme="minorHAnsi" w:cstheme="minorHAnsi"/>
        </w:rPr>
        <w:t xml:space="preserve">. For example, if a company was to mix focus with differentiation it would mean they would have a unique product with a target audience to market it to. </w:t>
      </w:r>
      <w:proofErr w:type="gramStart"/>
      <w:r>
        <w:rPr>
          <w:rFonts w:asciiTheme="minorHAnsi" w:hAnsiTheme="minorHAnsi" w:cstheme="minorHAnsi"/>
        </w:rPr>
        <w:t>But,</w:t>
      </w:r>
      <w:proofErr w:type="gramEnd"/>
      <w:r>
        <w:rPr>
          <w:rFonts w:asciiTheme="minorHAnsi" w:hAnsiTheme="minorHAnsi" w:cstheme="minorHAnsi"/>
        </w:rPr>
        <w:t xml:space="preserve"> if they were to mix focus and cost then they would create a leadership strategy that would segment the targeted market. Lush, </w:t>
      </w:r>
      <w:r w:rsidR="00897B76">
        <w:rPr>
          <w:rFonts w:asciiTheme="minorHAnsi" w:hAnsiTheme="minorHAnsi" w:cstheme="minorHAnsi"/>
        </w:rPr>
        <w:t>T-Mobile</w:t>
      </w:r>
      <w:r>
        <w:rPr>
          <w:rFonts w:asciiTheme="minorHAnsi" w:hAnsiTheme="minorHAnsi" w:cstheme="minorHAnsi"/>
        </w:rPr>
        <w:t xml:space="preserve"> and Whole foods were all successful companies that managed to successfully use the focus differentiation strategy. </w:t>
      </w:r>
    </w:p>
    <w:p w14:paraId="4F00E2FE" w14:textId="7DD635BD" w:rsidR="00905BE3" w:rsidRDefault="00905BE3" w:rsidP="00581324">
      <w:pPr>
        <w:pStyle w:val="NormalWeb"/>
        <w:spacing w:line="480" w:lineRule="auto"/>
        <w:rPr>
          <w:rFonts w:asciiTheme="minorHAnsi" w:hAnsiTheme="minorHAnsi" w:cstheme="minorHAnsi"/>
        </w:rPr>
      </w:pPr>
      <w:r w:rsidRPr="00897B76">
        <w:rPr>
          <w:noProof/>
        </w:rPr>
        <w:lastRenderedPageBreak/>
        <w:drawing>
          <wp:anchor distT="0" distB="0" distL="114300" distR="114300" simplePos="0" relativeHeight="251659264" behindDoc="0" locked="0" layoutInCell="1" allowOverlap="1" wp14:anchorId="1E077FFE" wp14:editId="43166F00">
            <wp:simplePos x="0" y="0"/>
            <wp:positionH relativeFrom="column">
              <wp:posOffset>-249637</wp:posOffset>
            </wp:positionH>
            <wp:positionV relativeFrom="paragraph">
              <wp:posOffset>645564</wp:posOffset>
            </wp:positionV>
            <wp:extent cx="3728720" cy="2807335"/>
            <wp:effectExtent l="0" t="0" r="5080" b="0"/>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8720" cy="28073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rPr>
        <w:t>Below is an image of w</w:t>
      </w:r>
      <w:r w:rsidRPr="00897B76">
        <w:fldChar w:fldCharType="begin"/>
      </w:r>
      <w:r w:rsidRPr="00897B76">
        <w:instrText xml:space="preserve"> INCLUDEPICTURE "/var/folders/nt/qkf_kkkd7r313_0_c3pph1hr0000gn/T/com.microsoft.Word/WebArchiveCopyPasteTempFiles/porter-generic-strategies-diagram.jpg?mtime=20150418103059" \* MERGEFORMATINET </w:instrText>
      </w:r>
      <w:r w:rsidRPr="00897B76">
        <w:fldChar w:fldCharType="separate"/>
      </w:r>
      <w:r w:rsidRPr="00897B76">
        <w:fldChar w:fldCharType="end"/>
      </w:r>
      <w:r>
        <w:rPr>
          <w:rFonts w:asciiTheme="minorHAnsi" w:hAnsiTheme="minorHAnsi" w:cstheme="minorHAnsi"/>
        </w:rPr>
        <w:t xml:space="preserve">hat the Porters generic strategy looks like. This is what’s used to help give companies more of a competitive strategy. </w:t>
      </w:r>
    </w:p>
    <w:p w14:paraId="7FF09EFE" w14:textId="2CF63EDB" w:rsidR="00897B76" w:rsidRPr="00897B76" w:rsidRDefault="00897B76" w:rsidP="00897B76"/>
    <w:p w14:paraId="0F6817D1" w14:textId="172BC0A1" w:rsidR="00897B76" w:rsidRPr="00581324" w:rsidRDefault="00897B76" w:rsidP="00581324">
      <w:pPr>
        <w:pStyle w:val="NormalWeb"/>
        <w:spacing w:line="480" w:lineRule="auto"/>
        <w:rPr>
          <w:rFonts w:asciiTheme="minorHAnsi" w:hAnsiTheme="minorHAnsi" w:cstheme="minorHAnsi"/>
        </w:rPr>
      </w:pPr>
    </w:p>
    <w:p w14:paraId="1BE84A5B" w14:textId="7EF1B725" w:rsidR="00581324" w:rsidRDefault="00581324" w:rsidP="00581324">
      <w:pPr>
        <w:pStyle w:val="NormalWeb"/>
        <w:spacing w:line="480" w:lineRule="auto"/>
        <w:jc w:val="both"/>
      </w:pPr>
    </w:p>
    <w:p w14:paraId="479BB1E8" w14:textId="77777777" w:rsidR="00CE715B" w:rsidRDefault="00CE715B" w:rsidP="00CE715B">
      <w:pPr>
        <w:pStyle w:val="NormalWeb"/>
        <w:spacing w:line="480" w:lineRule="auto"/>
        <w:jc w:val="both"/>
        <w:rPr>
          <w:rFonts w:asciiTheme="minorHAnsi" w:hAnsiTheme="minorHAnsi" w:cstheme="minorHAnsi"/>
        </w:rPr>
      </w:pPr>
    </w:p>
    <w:p w14:paraId="3E6A667C" w14:textId="5CD39E56" w:rsidR="00CE715B" w:rsidRDefault="00CE715B" w:rsidP="00CE715B">
      <w:pPr>
        <w:pStyle w:val="NormalWeb"/>
        <w:spacing w:line="480" w:lineRule="auto"/>
        <w:jc w:val="both"/>
        <w:rPr>
          <w:rFonts w:asciiTheme="minorHAnsi" w:hAnsiTheme="minorHAnsi" w:cstheme="minorHAnsi"/>
        </w:rPr>
      </w:pPr>
    </w:p>
    <w:p w14:paraId="028864E7" w14:textId="53598DC6" w:rsidR="006C4513" w:rsidRDefault="006C4513" w:rsidP="00905BE3">
      <w:pPr>
        <w:spacing w:line="480" w:lineRule="auto"/>
        <w:jc w:val="both"/>
        <w:rPr>
          <w:rFonts w:asciiTheme="minorHAnsi" w:hAnsiTheme="minorHAnsi" w:cstheme="minorHAnsi"/>
        </w:rPr>
      </w:pPr>
    </w:p>
    <w:p w14:paraId="2DA0B4F4" w14:textId="77777777" w:rsidR="00905BE3" w:rsidRPr="00905BE3" w:rsidRDefault="00905BE3" w:rsidP="00905BE3">
      <w:pPr>
        <w:spacing w:line="480" w:lineRule="auto"/>
        <w:jc w:val="both"/>
        <w:rPr>
          <w:rFonts w:asciiTheme="minorHAnsi" w:hAnsiTheme="minorHAnsi" w:cstheme="minorHAnsi"/>
        </w:rPr>
      </w:pPr>
    </w:p>
    <w:p w14:paraId="4D93D23A" w14:textId="2AC82EFE" w:rsidR="001F3199" w:rsidRDefault="006C4513" w:rsidP="006C4513">
      <w:pPr>
        <w:pStyle w:val="Heading1"/>
        <w:numPr>
          <w:ilvl w:val="0"/>
          <w:numId w:val="1"/>
        </w:numPr>
      </w:pPr>
      <w:bookmarkStart w:id="5" w:name="_Toc39164743"/>
      <w:r>
        <w:t>Main Body</w:t>
      </w:r>
      <w:bookmarkEnd w:id="5"/>
    </w:p>
    <w:p w14:paraId="06AE1F96" w14:textId="7DDDE1CA" w:rsidR="00905BE3" w:rsidRDefault="00905BE3" w:rsidP="00905BE3">
      <w:pPr>
        <w:spacing w:line="480" w:lineRule="auto"/>
        <w:jc w:val="both"/>
        <w:rPr>
          <w:rFonts w:asciiTheme="minorHAnsi" w:hAnsiTheme="minorHAnsi" w:cstheme="minorHAnsi"/>
        </w:rPr>
      </w:pPr>
      <w:r w:rsidRPr="00905BE3">
        <w:rPr>
          <w:rFonts w:asciiTheme="minorHAnsi" w:hAnsiTheme="minorHAnsi" w:cstheme="minorHAnsi"/>
        </w:rPr>
        <w:t xml:space="preserve">As stated, the model that’s being used is the Porters generic strategies, after reviewing all the strategies, it seems that Lidl would fit into the Cost Leadership strategy. The reason for this is that Lidl pride themselves in being the best value for money, having a lost cost strategy means that this strategy seeks to achieve above-average returns over competitors through low prices. Lidl sell their products for as low as possible whilst still making a profit on the items themselves, this then has a knock-on effect on other businesses. The competitors need to fight back by trying to bring their prices as low as Lidl, but other companies haven’t perfected the Cost leadership strategy like Lidl. </w:t>
      </w:r>
    </w:p>
    <w:p w14:paraId="3E6B49EB" w14:textId="5FB11D8C" w:rsidR="00905BE3" w:rsidRPr="00905BE3" w:rsidRDefault="00905BE3" w:rsidP="00905BE3">
      <w:pPr>
        <w:spacing w:line="480" w:lineRule="auto"/>
        <w:jc w:val="both"/>
        <w:rPr>
          <w:rFonts w:asciiTheme="minorHAnsi" w:hAnsiTheme="minorHAnsi" w:cstheme="minorHAnsi"/>
        </w:rPr>
      </w:pPr>
      <w:r w:rsidRPr="00905BE3">
        <w:rPr>
          <w:rFonts w:asciiTheme="minorHAnsi" w:hAnsiTheme="minorHAnsi" w:cstheme="minorHAnsi"/>
        </w:rPr>
        <w:t>“</w:t>
      </w:r>
      <w:r w:rsidRPr="00905BE3">
        <w:rPr>
          <w:rFonts w:asciiTheme="minorHAnsi" w:hAnsiTheme="minorHAnsi" w:cstheme="minorHAnsi"/>
          <w:shd w:val="clear" w:color="auto" w:fill="FFFFFF"/>
        </w:rPr>
        <w:t xml:space="preserve">One of the reasons why Lidl became such a success against other leading supermarket chains was that it sells a smaller selection of products with extremely limited branded lines, which of course were a more expensive option than own-brand products. Items that didn’t sell were </w:t>
      </w:r>
      <w:r w:rsidRPr="00905BE3">
        <w:rPr>
          <w:rFonts w:asciiTheme="minorHAnsi" w:hAnsiTheme="minorHAnsi" w:cstheme="minorHAnsi"/>
          <w:shd w:val="clear" w:color="auto" w:fill="FFFFFF"/>
        </w:rPr>
        <w:lastRenderedPageBreak/>
        <w:t>taken off the shelves to reduce costs</w:t>
      </w:r>
      <w:r>
        <w:rPr>
          <w:rFonts w:asciiTheme="minorHAnsi" w:hAnsiTheme="minorHAnsi" w:cstheme="minorHAnsi"/>
          <w:shd w:val="clear" w:color="auto" w:fill="FFFFFF"/>
        </w:rPr>
        <w:t xml:space="preserve">” </w:t>
      </w:r>
      <w:sdt>
        <w:sdtPr>
          <w:rPr>
            <w:rFonts w:asciiTheme="minorHAnsi" w:hAnsiTheme="minorHAnsi" w:cstheme="minorHAnsi"/>
            <w:shd w:val="clear" w:color="auto" w:fill="FFFFFF"/>
          </w:rPr>
          <w:id w:val="-377627304"/>
          <w:citation/>
        </w:sdtPr>
        <w:sdtContent>
          <w:r>
            <w:rPr>
              <w:rFonts w:asciiTheme="minorHAnsi" w:hAnsiTheme="minorHAnsi" w:cstheme="minorHAnsi"/>
              <w:shd w:val="clear" w:color="auto" w:fill="FFFFFF"/>
            </w:rPr>
            <w:fldChar w:fldCharType="begin"/>
          </w:r>
          <w:r>
            <w:rPr>
              <w:rFonts w:asciiTheme="minorHAnsi" w:hAnsiTheme="minorHAnsi" w:cstheme="minorHAnsi"/>
              <w:shd w:val="clear" w:color="auto" w:fill="FFFFFF"/>
            </w:rPr>
            <w:instrText xml:space="preserve"> CITATION Ins18 \l 2057 </w:instrText>
          </w:r>
          <w:r>
            <w:rPr>
              <w:rFonts w:asciiTheme="minorHAnsi" w:hAnsiTheme="minorHAnsi" w:cstheme="minorHAnsi"/>
              <w:shd w:val="clear" w:color="auto" w:fill="FFFFFF"/>
            </w:rPr>
            <w:fldChar w:fldCharType="separate"/>
          </w:r>
          <w:r w:rsidRPr="00905BE3">
            <w:rPr>
              <w:rFonts w:asciiTheme="minorHAnsi" w:hAnsiTheme="minorHAnsi" w:cstheme="minorHAnsi"/>
              <w:noProof/>
              <w:shd w:val="clear" w:color="auto" w:fill="FFFFFF"/>
            </w:rPr>
            <w:t>(Inspiringinterns, 2018)</w:t>
          </w:r>
          <w:r>
            <w:rPr>
              <w:rFonts w:asciiTheme="minorHAnsi" w:hAnsiTheme="minorHAnsi" w:cstheme="minorHAnsi"/>
              <w:shd w:val="clear" w:color="auto" w:fill="FFFFFF"/>
            </w:rPr>
            <w:fldChar w:fldCharType="end"/>
          </w:r>
        </w:sdtContent>
      </w:sdt>
      <w:r>
        <w:rPr>
          <w:rFonts w:asciiTheme="minorHAnsi" w:hAnsiTheme="minorHAnsi" w:cstheme="minorHAnsi"/>
          <w:shd w:val="clear" w:color="auto" w:fill="FFFFFF"/>
        </w:rPr>
        <w:t xml:space="preserve">. Lidl are very smart in the way they market themselves and perform the cost leadership strategy. </w:t>
      </w:r>
    </w:p>
    <w:p w14:paraId="5CBF7D0B" w14:textId="34FFA160" w:rsidR="00897B76" w:rsidRPr="00905BE3" w:rsidRDefault="00897B76" w:rsidP="00905BE3">
      <w:pPr>
        <w:spacing w:line="480" w:lineRule="auto"/>
      </w:pPr>
    </w:p>
    <w:p w14:paraId="62E60565" w14:textId="3064DF8B" w:rsidR="006C4513" w:rsidRDefault="006C4513" w:rsidP="006C4513">
      <w:pPr>
        <w:pStyle w:val="Heading2"/>
        <w:numPr>
          <w:ilvl w:val="1"/>
          <w:numId w:val="1"/>
        </w:numPr>
      </w:pPr>
      <w:bookmarkStart w:id="6" w:name="_Toc39164744"/>
      <w:r>
        <w:t>Implementation of strategy</w:t>
      </w:r>
      <w:bookmarkEnd w:id="6"/>
    </w:p>
    <w:p w14:paraId="28E0B383" w14:textId="28C77993" w:rsidR="006C4513" w:rsidRDefault="006C4513" w:rsidP="006C4513"/>
    <w:p w14:paraId="3161101F" w14:textId="77777777" w:rsidR="00905BE3" w:rsidRPr="00905BE3" w:rsidRDefault="00905BE3" w:rsidP="00905BE3">
      <w:pPr>
        <w:pStyle w:val="NormalWeb"/>
        <w:spacing w:line="480" w:lineRule="auto"/>
        <w:ind w:left="360"/>
        <w:rPr>
          <w:rFonts w:asciiTheme="minorHAnsi" w:hAnsiTheme="minorHAnsi" w:cstheme="minorHAnsi"/>
        </w:rPr>
      </w:pPr>
      <w:r w:rsidRPr="00905BE3">
        <w:rPr>
          <w:rFonts w:asciiTheme="minorHAnsi" w:hAnsiTheme="minorHAnsi" w:cstheme="minorHAnsi"/>
        </w:rPr>
        <w:t xml:space="preserve">A study was undertaken on various Lidl stores spread over three cities in Finland, 20 items were price matched against two other competitors over the space of three years. The reason for the length of time was so any seasonal items were eliminated.  </w:t>
      </w:r>
    </w:p>
    <w:p w14:paraId="01EAD899" w14:textId="5CD943CF" w:rsidR="00905BE3" w:rsidRDefault="00905BE3" w:rsidP="00905BE3">
      <w:pPr>
        <w:pStyle w:val="NormalWeb"/>
        <w:spacing w:line="480" w:lineRule="auto"/>
        <w:rPr>
          <w:rFonts w:asciiTheme="minorHAnsi" w:hAnsiTheme="minorHAnsi" w:cstheme="minorHAnsi"/>
        </w:rPr>
      </w:pPr>
      <w:r w:rsidRPr="00905BE3">
        <w:rPr>
          <w:rFonts w:asciiTheme="minorHAnsi" w:hAnsiTheme="minorHAnsi" w:cstheme="minorHAnsi"/>
        </w:rPr>
        <w:t>“</w:t>
      </w:r>
      <w:r w:rsidRPr="00905BE3">
        <w:rPr>
          <w:rFonts w:asciiTheme="minorHAnsi" w:hAnsiTheme="minorHAnsi" w:cstheme="minorHAnsi"/>
        </w:rPr>
        <w:t>Lidl’s pricing was consistent across all three locations, which seemed to have the effect on the other stores in lessening the differential pricing policies, meaning that a more consistent price was available across the competitors</w:t>
      </w:r>
      <w:r>
        <w:rPr>
          <w:rFonts w:asciiTheme="minorHAnsi" w:hAnsiTheme="minorHAnsi" w:cstheme="minorHAnsi"/>
        </w:rPr>
        <w:t xml:space="preserve">” </w:t>
      </w:r>
      <w:sdt>
        <w:sdtPr>
          <w:rPr>
            <w:rFonts w:asciiTheme="minorHAnsi" w:hAnsiTheme="minorHAnsi" w:cstheme="minorHAnsi"/>
          </w:rPr>
          <w:id w:val="-948156067"/>
          <w:citation/>
        </w:sdtPr>
        <w:sdtContent>
          <w:r>
            <w:rPr>
              <w:rFonts w:asciiTheme="minorHAnsi" w:hAnsiTheme="minorHAnsi" w:cstheme="minorHAnsi"/>
            </w:rPr>
            <w:fldChar w:fldCharType="begin"/>
          </w:r>
          <w:r>
            <w:rPr>
              <w:rFonts w:asciiTheme="minorHAnsi" w:hAnsiTheme="minorHAnsi" w:cstheme="minorHAnsi"/>
            </w:rPr>
            <w:instrText xml:space="preserve"> CITATION Eme07 \l 2057 </w:instrText>
          </w:r>
          <w:r>
            <w:rPr>
              <w:rFonts w:asciiTheme="minorHAnsi" w:hAnsiTheme="minorHAnsi" w:cstheme="minorHAnsi"/>
            </w:rPr>
            <w:fldChar w:fldCharType="separate"/>
          </w:r>
          <w:r w:rsidRPr="00905BE3">
            <w:rPr>
              <w:rFonts w:asciiTheme="minorHAnsi" w:hAnsiTheme="minorHAnsi" w:cstheme="minorHAnsi"/>
              <w:noProof/>
            </w:rPr>
            <w:t>(Emerald insight, 2007)</w:t>
          </w:r>
          <w:r>
            <w:rPr>
              <w:rFonts w:asciiTheme="minorHAnsi" w:hAnsiTheme="minorHAnsi" w:cstheme="minorHAnsi"/>
            </w:rPr>
            <w:fldChar w:fldCharType="end"/>
          </w:r>
        </w:sdtContent>
      </w:sdt>
      <w:r>
        <w:rPr>
          <w:rFonts w:asciiTheme="minorHAnsi" w:hAnsiTheme="minorHAnsi" w:cstheme="minorHAnsi"/>
        </w:rPr>
        <w:t xml:space="preserve">. </w:t>
      </w:r>
    </w:p>
    <w:p w14:paraId="3D74B218" w14:textId="74AA83E4" w:rsidR="0099561C" w:rsidRDefault="00905BE3" w:rsidP="00905BE3">
      <w:pPr>
        <w:pStyle w:val="NormalWeb"/>
        <w:spacing w:line="480" w:lineRule="auto"/>
        <w:rPr>
          <w:rFonts w:asciiTheme="minorHAnsi" w:hAnsiTheme="minorHAnsi" w:cstheme="minorHAnsi"/>
        </w:rPr>
      </w:pPr>
      <w:r>
        <w:rPr>
          <w:rFonts w:asciiTheme="minorHAnsi" w:hAnsiTheme="minorHAnsi" w:cstheme="minorHAnsi"/>
        </w:rPr>
        <w:t xml:space="preserve">This is a prime example of Cost leadership in affect, Lidl kept their pricing consistent through the varies other stores which then, made the stores around them to alter their prices to try and regain some of the customers they may have lost to Lidl. Lidl’s price was consistent for all of the three years, whereas the competitors altered their prices. This was an attempt by the competitors to try and take control of the market but where Lidl kept their prices the same, they </w:t>
      </w:r>
      <w:r w:rsidR="0099561C">
        <w:rPr>
          <w:rFonts w:asciiTheme="minorHAnsi" w:hAnsiTheme="minorHAnsi" w:cstheme="minorHAnsi"/>
        </w:rPr>
        <w:t>have</w:t>
      </w:r>
      <w:r>
        <w:rPr>
          <w:rFonts w:asciiTheme="minorHAnsi" w:hAnsiTheme="minorHAnsi" w:cstheme="minorHAnsi"/>
        </w:rPr>
        <w:t xml:space="preserve"> developed loyalty with the customers. </w:t>
      </w:r>
      <w:r w:rsidR="0099561C">
        <w:rPr>
          <w:rFonts w:asciiTheme="minorHAnsi" w:hAnsiTheme="minorHAnsi" w:cstheme="minorHAnsi"/>
        </w:rPr>
        <w:t xml:space="preserve">Lidl globally have perfected the cost leadership strategy; they have become one of the lead competitors in supermarket industry. This will have had a massive impact on the business, increasing profits, publicity and customer loyalty. </w:t>
      </w:r>
    </w:p>
    <w:p w14:paraId="701DD048" w14:textId="38DDFE10" w:rsidR="007835DF" w:rsidRPr="007835DF" w:rsidRDefault="007835DF" w:rsidP="007835DF">
      <w:pPr>
        <w:spacing w:line="480" w:lineRule="auto"/>
        <w:rPr>
          <w:rFonts w:asciiTheme="minorHAnsi" w:hAnsiTheme="minorHAnsi" w:cstheme="minorHAnsi"/>
        </w:rPr>
      </w:pPr>
      <w:r w:rsidRPr="007835DF">
        <w:rPr>
          <w:rFonts w:asciiTheme="minorHAnsi" w:hAnsiTheme="minorHAnsi" w:cstheme="minorHAnsi"/>
        </w:rPr>
        <w:t xml:space="preserve">Lidl have become the leading competitor due to their success by using the cost leadership strategy, in the august of 2019 Lidl attained </w:t>
      </w:r>
      <w:r>
        <w:rPr>
          <w:rFonts w:asciiTheme="minorHAnsi" w:hAnsiTheme="minorHAnsi" w:cstheme="minorHAnsi"/>
        </w:rPr>
        <w:t xml:space="preserve">their biggest share of the UK’s grocery market  at </w:t>
      </w:r>
      <w:r w:rsidRPr="007835DF">
        <w:rPr>
          <w:rFonts w:asciiTheme="minorHAnsi" w:hAnsiTheme="minorHAnsi" w:cstheme="minorHAnsi"/>
        </w:rPr>
        <w:t xml:space="preserve">5.9% </w:t>
      </w:r>
      <w:sdt>
        <w:sdtPr>
          <w:rPr>
            <w:rFonts w:asciiTheme="minorHAnsi" w:hAnsiTheme="minorHAnsi" w:cstheme="minorHAnsi"/>
          </w:rPr>
          <w:id w:val="-1931038334"/>
          <w:citation/>
        </w:sdtPr>
        <w:sdtContent>
          <w:r w:rsidRPr="007835DF">
            <w:rPr>
              <w:rFonts w:asciiTheme="minorHAnsi" w:hAnsiTheme="minorHAnsi" w:cstheme="minorHAnsi"/>
            </w:rPr>
            <w:fldChar w:fldCharType="begin"/>
          </w:r>
          <w:r w:rsidRPr="007835DF">
            <w:rPr>
              <w:rFonts w:asciiTheme="minorHAnsi" w:hAnsiTheme="minorHAnsi" w:cstheme="minorHAnsi"/>
            </w:rPr>
            <w:instrText xml:space="preserve"> CITATION The193 \l 2057 </w:instrText>
          </w:r>
          <w:r w:rsidRPr="007835DF">
            <w:rPr>
              <w:rFonts w:asciiTheme="minorHAnsi" w:hAnsiTheme="minorHAnsi" w:cstheme="minorHAnsi"/>
            </w:rPr>
            <w:fldChar w:fldCharType="separate"/>
          </w:r>
          <w:r w:rsidRPr="007835DF">
            <w:rPr>
              <w:rFonts w:asciiTheme="minorHAnsi" w:hAnsiTheme="minorHAnsi" w:cstheme="minorHAnsi"/>
              <w:noProof/>
            </w:rPr>
            <w:t>(The Guardian, 2019)</w:t>
          </w:r>
          <w:r w:rsidRPr="007835DF">
            <w:rPr>
              <w:rFonts w:asciiTheme="minorHAnsi" w:hAnsiTheme="minorHAnsi" w:cstheme="minorHAnsi"/>
            </w:rPr>
            <w:fldChar w:fldCharType="end"/>
          </w:r>
        </w:sdtContent>
      </w:sdt>
      <w:r w:rsidRPr="007835DF">
        <w:rPr>
          <w:rFonts w:asciiTheme="minorHAnsi" w:hAnsiTheme="minorHAnsi" w:cstheme="minorHAnsi"/>
        </w:rPr>
        <w:t>.</w:t>
      </w:r>
      <w:r>
        <w:rPr>
          <w:rFonts w:asciiTheme="minorHAnsi" w:hAnsiTheme="minorHAnsi" w:cstheme="minorHAnsi"/>
        </w:rPr>
        <w:t xml:space="preserve"> This then aids their cost leadership strategy because for the </w:t>
      </w:r>
      <w:r>
        <w:rPr>
          <w:rFonts w:asciiTheme="minorHAnsi" w:hAnsiTheme="minorHAnsi" w:cstheme="minorHAnsi"/>
        </w:rPr>
        <w:lastRenderedPageBreak/>
        <w:t xml:space="preserve">strategy to work a company needs a large share in the chosen market they’re trying to dominate, therefore with the increase of market share for Lidl means that they’ll have more control over certain prices on products. Having an increase of market share means that it will increase their profits. </w:t>
      </w:r>
      <w:bookmarkStart w:id="7" w:name="_GoBack"/>
      <w:bookmarkEnd w:id="7"/>
      <w:r>
        <w:rPr>
          <w:rFonts w:asciiTheme="minorHAnsi" w:hAnsiTheme="minorHAnsi" w:cstheme="minorHAnsi"/>
        </w:rPr>
        <w:t xml:space="preserve"> </w:t>
      </w:r>
    </w:p>
    <w:p w14:paraId="4CB37386" w14:textId="1B63C81A" w:rsidR="00905BE3" w:rsidRDefault="00905BE3" w:rsidP="006C4513"/>
    <w:p w14:paraId="5E0060EA" w14:textId="77777777" w:rsidR="00905BE3" w:rsidRPr="006C4513" w:rsidRDefault="00905BE3" w:rsidP="006C4513"/>
    <w:p w14:paraId="7D8677F4" w14:textId="71B679CF" w:rsidR="001F3199" w:rsidRDefault="006C4513" w:rsidP="0099561C">
      <w:pPr>
        <w:pStyle w:val="Heading2"/>
        <w:numPr>
          <w:ilvl w:val="1"/>
          <w:numId w:val="1"/>
        </w:numPr>
      </w:pPr>
      <w:bookmarkStart w:id="8" w:name="_Toc39164745"/>
      <w:r>
        <w:t>Advantages &amp; Disadvantages</w:t>
      </w:r>
      <w:bookmarkEnd w:id="8"/>
      <w:r>
        <w:t xml:space="preserve"> </w:t>
      </w:r>
    </w:p>
    <w:p w14:paraId="1F0C032A" w14:textId="0401387D" w:rsidR="0099561C" w:rsidRPr="007F2720" w:rsidRDefault="0099561C" w:rsidP="007F2720">
      <w:pPr>
        <w:spacing w:line="480" w:lineRule="auto"/>
        <w:jc w:val="both"/>
        <w:rPr>
          <w:rFonts w:asciiTheme="minorHAnsi" w:hAnsiTheme="minorHAnsi" w:cstheme="minorHAnsi"/>
        </w:rPr>
      </w:pPr>
      <w:r w:rsidRPr="007F2720">
        <w:rPr>
          <w:rFonts w:asciiTheme="minorHAnsi" w:hAnsiTheme="minorHAnsi" w:cstheme="minorHAnsi"/>
        </w:rPr>
        <w:t>Porters generic strategies have varies advantages and disadvantages, by Lidl Using the cost leadership strategy means that they will have come against many disadvantages that could crush the business, with disadvantages there will also be some advantages for Lidl, below is some examples of advantages and disadvantages of using the cost leadership strategy.</w:t>
      </w:r>
    </w:p>
    <w:p w14:paraId="3DE0C5EA" w14:textId="731565D1" w:rsidR="0099561C" w:rsidRPr="007F2720" w:rsidRDefault="0099561C" w:rsidP="007F2720">
      <w:pPr>
        <w:spacing w:line="480" w:lineRule="auto"/>
        <w:rPr>
          <w:rFonts w:asciiTheme="minorHAnsi" w:hAnsiTheme="minorHAnsi" w:cstheme="minorHAnsi"/>
        </w:rPr>
      </w:pPr>
    </w:p>
    <w:p w14:paraId="16EFEB87" w14:textId="23BFC23B" w:rsidR="0099561C" w:rsidRPr="007F2720" w:rsidRDefault="0099561C" w:rsidP="007F2720">
      <w:pPr>
        <w:spacing w:line="480" w:lineRule="auto"/>
        <w:rPr>
          <w:rFonts w:asciiTheme="minorHAnsi" w:hAnsiTheme="minorHAnsi" w:cstheme="minorHAnsi"/>
        </w:rPr>
      </w:pPr>
      <w:r w:rsidRPr="007F2720">
        <w:rPr>
          <w:rFonts w:asciiTheme="minorHAnsi" w:hAnsiTheme="minorHAnsi" w:cstheme="minorHAnsi"/>
        </w:rPr>
        <w:t>Advantages: - Maintain profits</w:t>
      </w:r>
    </w:p>
    <w:p w14:paraId="0E8B0AFB" w14:textId="674610C3" w:rsidR="0099561C" w:rsidRPr="007F2720" w:rsidRDefault="0099561C" w:rsidP="007F2720">
      <w:pPr>
        <w:pStyle w:val="ListParagraph"/>
        <w:numPr>
          <w:ilvl w:val="0"/>
          <w:numId w:val="4"/>
        </w:numPr>
        <w:tabs>
          <w:tab w:val="left" w:pos="1421"/>
        </w:tabs>
        <w:spacing w:line="480" w:lineRule="auto"/>
        <w:rPr>
          <w:rFonts w:asciiTheme="minorHAnsi" w:hAnsiTheme="minorHAnsi" w:cstheme="minorHAnsi"/>
        </w:rPr>
      </w:pPr>
      <w:r w:rsidRPr="007F2720">
        <w:rPr>
          <w:rFonts w:asciiTheme="minorHAnsi" w:hAnsiTheme="minorHAnsi" w:cstheme="minorHAnsi"/>
        </w:rPr>
        <w:t>Expand Market Share</w:t>
      </w:r>
    </w:p>
    <w:p w14:paraId="05FDF99C" w14:textId="31E814E6" w:rsidR="0099561C" w:rsidRPr="007F2720" w:rsidRDefault="0099561C" w:rsidP="007F2720">
      <w:pPr>
        <w:tabs>
          <w:tab w:val="left" w:pos="1421"/>
        </w:tabs>
        <w:spacing w:line="480" w:lineRule="auto"/>
        <w:rPr>
          <w:rFonts w:asciiTheme="minorHAnsi" w:hAnsiTheme="minorHAnsi" w:cstheme="minorHAnsi"/>
        </w:rPr>
      </w:pPr>
    </w:p>
    <w:p w14:paraId="2F767D45" w14:textId="6FB07F01" w:rsidR="0099561C" w:rsidRPr="007F2720" w:rsidRDefault="0099561C" w:rsidP="007F2720">
      <w:pPr>
        <w:tabs>
          <w:tab w:val="left" w:pos="1421"/>
        </w:tabs>
        <w:spacing w:line="480" w:lineRule="auto"/>
        <w:rPr>
          <w:rFonts w:asciiTheme="minorHAnsi" w:hAnsiTheme="minorHAnsi" w:cstheme="minorHAnsi"/>
        </w:rPr>
      </w:pPr>
    </w:p>
    <w:p w14:paraId="61053961" w14:textId="33F90431" w:rsidR="0099561C" w:rsidRPr="007F2720" w:rsidRDefault="0099561C" w:rsidP="007F2720">
      <w:pPr>
        <w:tabs>
          <w:tab w:val="left" w:pos="1421"/>
        </w:tabs>
        <w:spacing w:line="480" w:lineRule="auto"/>
        <w:rPr>
          <w:rFonts w:asciiTheme="minorHAnsi" w:hAnsiTheme="minorHAnsi" w:cstheme="minorHAnsi"/>
        </w:rPr>
      </w:pPr>
      <w:r w:rsidRPr="007F2720">
        <w:rPr>
          <w:rFonts w:asciiTheme="minorHAnsi" w:hAnsiTheme="minorHAnsi" w:cstheme="minorHAnsi"/>
        </w:rPr>
        <w:t>Disadvantages –</w:t>
      </w:r>
      <w:r w:rsidR="007835DF">
        <w:rPr>
          <w:rFonts w:asciiTheme="minorHAnsi" w:hAnsiTheme="minorHAnsi" w:cstheme="minorHAnsi"/>
        </w:rPr>
        <w:t xml:space="preserve"> </w:t>
      </w:r>
      <w:r w:rsidRPr="007F2720">
        <w:rPr>
          <w:rFonts w:asciiTheme="minorHAnsi" w:hAnsiTheme="minorHAnsi" w:cstheme="minorHAnsi"/>
        </w:rPr>
        <w:t>Price wars</w:t>
      </w:r>
    </w:p>
    <w:p w14:paraId="6FC3FF9C" w14:textId="0149D753" w:rsidR="0099561C" w:rsidRPr="007F2720" w:rsidRDefault="0099561C" w:rsidP="007F2720">
      <w:pPr>
        <w:pStyle w:val="ListParagraph"/>
        <w:tabs>
          <w:tab w:val="left" w:pos="1421"/>
        </w:tabs>
        <w:spacing w:line="480" w:lineRule="auto"/>
        <w:ind w:left="1620"/>
        <w:rPr>
          <w:rFonts w:asciiTheme="minorHAnsi" w:hAnsiTheme="minorHAnsi" w:cstheme="minorHAnsi"/>
        </w:rPr>
      </w:pPr>
      <w:r w:rsidRPr="007F2720">
        <w:rPr>
          <w:rFonts w:asciiTheme="minorHAnsi" w:hAnsiTheme="minorHAnsi" w:cstheme="minorHAnsi"/>
        </w:rPr>
        <w:t>Less focus on customer needs</w:t>
      </w:r>
    </w:p>
    <w:p w14:paraId="08D6387D" w14:textId="678CB622" w:rsidR="0099561C" w:rsidRPr="007F2720" w:rsidRDefault="0099561C" w:rsidP="007F2720">
      <w:pPr>
        <w:pStyle w:val="ListParagraph"/>
        <w:tabs>
          <w:tab w:val="left" w:pos="1421"/>
        </w:tabs>
        <w:spacing w:line="480" w:lineRule="auto"/>
        <w:ind w:left="1620"/>
        <w:rPr>
          <w:rFonts w:asciiTheme="minorHAnsi" w:hAnsiTheme="minorHAnsi" w:cstheme="minorHAnsi"/>
        </w:rPr>
      </w:pPr>
      <w:r w:rsidRPr="007F2720">
        <w:rPr>
          <w:rFonts w:asciiTheme="minorHAnsi" w:hAnsiTheme="minorHAnsi" w:cstheme="minorHAnsi"/>
        </w:rPr>
        <w:t xml:space="preserve">Companies can quickly copy any techniques and lower their prices </w:t>
      </w:r>
    </w:p>
    <w:p w14:paraId="793B180C" w14:textId="6EB2E0BB" w:rsidR="0099561C" w:rsidRPr="007F2720" w:rsidRDefault="0099561C" w:rsidP="007F2720">
      <w:pPr>
        <w:tabs>
          <w:tab w:val="left" w:pos="1421"/>
        </w:tabs>
        <w:spacing w:line="480" w:lineRule="auto"/>
        <w:rPr>
          <w:rFonts w:asciiTheme="minorHAnsi" w:hAnsiTheme="minorHAnsi" w:cstheme="minorHAnsi"/>
        </w:rPr>
      </w:pPr>
    </w:p>
    <w:p w14:paraId="5F6447A3" w14:textId="251D3306" w:rsidR="0099561C" w:rsidRPr="007F2720" w:rsidRDefault="0099561C" w:rsidP="007F2720">
      <w:pPr>
        <w:tabs>
          <w:tab w:val="left" w:pos="1421"/>
        </w:tabs>
        <w:spacing w:line="480" w:lineRule="auto"/>
        <w:rPr>
          <w:rFonts w:asciiTheme="minorHAnsi" w:hAnsiTheme="minorHAnsi" w:cstheme="minorHAnsi"/>
        </w:rPr>
      </w:pPr>
    </w:p>
    <w:p w14:paraId="6C3B3BDA" w14:textId="37740FC2" w:rsidR="0099561C" w:rsidRPr="007F2720" w:rsidRDefault="0099561C" w:rsidP="007F2720">
      <w:pPr>
        <w:tabs>
          <w:tab w:val="left" w:pos="1421"/>
        </w:tabs>
        <w:spacing w:line="480" w:lineRule="auto"/>
        <w:rPr>
          <w:rFonts w:asciiTheme="minorHAnsi" w:hAnsiTheme="minorHAnsi" w:cstheme="minorHAnsi"/>
        </w:rPr>
      </w:pPr>
    </w:p>
    <w:p w14:paraId="7A8D5F2A" w14:textId="1C88B85C" w:rsidR="0099561C" w:rsidRPr="007F2720" w:rsidRDefault="0099561C" w:rsidP="007F2720">
      <w:pPr>
        <w:tabs>
          <w:tab w:val="left" w:pos="1421"/>
        </w:tabs>
        <w:spacing w:line="480" w:lineRule="auto"/>
        <w:rPr>
          <w:rFonts w:asciiTheme="minorHAnsi" w:hAnsiTheme="minorHAnsi" w:cstheme="minorHAnsi"/>
        </w:rPr>
      </w:pPr>
    </w:p>
    <w:p w14:paraId="50439903" w14:textId="0ECF9B69" w:rsidR="007F2720" w:rsidRDefault="0099561C" w:rsidP="007F2720">
      <w:pPr>
        <w:spacing w:line="480" w:lineRule="auto"/>
        <w:rPr>
          <w:rFonts w:asciiTheme="minorHAnsi" w:hAnsiTheme="minorHAnsi" w:cstheme="minorHAnsi"/>
          <w:shd w:val="clear" w:color="auto" w:fill="FFFFFF"/>
        </w:rPr>
      </w:pPr>
      <w:r w:rsidRPr="007F2720">
        <w:rPr>
          <w:rFonts w:asciiTheme="minorHAnsi" w:hAnsiTheme="minorHAnsi" w:cstheme="minorHAnsi"/>
        </w:rPr>
        <w:t xml:space="preserve">For Lidl to keep on being successful they need to evaluate what their weaknesses or any other disadvantages, a price war can be very dangerous </w:t>
      </w:r>
      <w:r w:rsidR="007F2720" w:rsidRPr="007F2720">
        <w:rPr>
          <w:rFonts w:asciiTheme="minorHAnsi" w:hAnsiTheme="minorHAnsi" w:cstheme="minorHAnsi"/>
        </w:rPr>
        <w:t xml:space="preserve">for certain supermarkets because </w:t>
      </w:r>
      <w:r w:rsidR="007F2720" w:rsidRPr="007F2720">
        <w:rPr>
          <w:rFonts w:asciiTheme="minorHAnsi" w:hAnsiTheme="minorHAnsi" w:cstheme="minorHAnsi"/>
        </w:rPr>
        <w:lastRenderedPageBreak/>
        <w:t xml:space="preserve">some of the bigger competitors can risk putting their prices lower than everyone else because they have financial backing. </w:t>
      </w:r>
      <w:r w:rsidR="007F2720">
        <w:rPr>
          <w:rFonts w:asciiTheme="minorHAnsi" w:hAnsiTheme="minorHAnsi" w:cstheme="minorHAnsi"/>
        </w:rPr>
        <w:t xml:space="preserve"> </w:t>
      </w:r>
      <w:r w:rsidR="007F2720" w:rsidRPr="007F2720">
        <w:rPr>
          <w:rFonts w:asciiTheme="minorHAnsi" w:hAnsiTheme="minorHAnsi" w:cstheme="minorHAnsi"/>
        </w:rPr>
        <w:t>“</w:t>
      </w:r>
      <w:r w:rsidR="007F2720" w:rsidRPr="007F2720">
        <w:rPr>
          <w:rFonts w:asciiTheme="minorHAnsi" w:hAnsiTheme="minorHAnsi" w:cstheme="minorHAnsi"/>
          <w:shd w:val="clear" w:color="auto" w:fill="FFFFFF"/>
        </w:rPr>
        <w:t>A price war is a competitive exchange among rival companies who lower the price points on their products, in a strategic attempt to undercut one another and capture greater market share</w:t>
      </w:r>
      <w:r w:rsidR="007F2720" w:rsidRPr="007F2720">
        <w:rPr>
          <w:rFonts w:asciiTheme="minorHAnsi" w:hAnsiTheme="minorHAnsi" w:cstheme="minorHAnsi"/>
          <w:shd w:val="clear" w:color="auto" w:fill="FFFFFF"/>
        </w:rPr>
        <w:t xml:space="preserve">” </w:t>
      </w:r>
      <w:sdt>
        <w:sdtPr>
          <w:rPr>
            <w:rFonts w:asciiTheme="minorHAnsi" w:hAnsiTheme="minorHAnsi" w:cstheme="minorHAnsi"/>
            <w:shd w:val="clear" w:color="auto" w:fill="FFFFFF"/>
          </w:rPr>
          <w:id w:val="1580715014"/>
          <w:citation/>
        </w:sdtPr>
        <w:sdtContent>
          <w:r w:rsidR="007F2720">
            <w:rPr>
              <w:rFonts w:asciiTheme="minorHAnsi" w:hAnsiTheme="minorHAnsi" w:cstheme="minorHAnsi"/>
              <w:shd w:val="clear" w:color="auto" w:fill="FFFFFF"/>
            </w:rPr>
            <w:fldChar w:fldCharType="begin"/>
          </w:r>
          <w:r w:rsidR="007F2720">
            <w:rPr>
              <w:rFonts w:asciiTheme="minorHAnsi" w:hAnsiTheme="minorHAnsi" w:cstheme="minorHAnsi"/>
              <w:shd w:val="clear" w:color="auto" w:fill="FFFFFF"/>
            </w:rPr>
            <w:instrText xml:space="preserve"> CITATION Inv19 \l 2057 </w:instrText>
          </w:r>
          <w:r w:rsidR="007F2720">
            <w:rPr>
              <w:rFonts w:asciiTheme="minorHAnsi" w:hAnsiTheme="minorHAnsi" w:cstheme="minorHAnsi"/>
              <w:shd w:val="clear" w:color="auto" w:fill="FFFFFF"/>
            </w:rPr>
            <w:fldChar w:fldCharType="separate"/>
          </w:r>
          <w:r w:rsidR="007F2720" w:rsidRPr="007F2720">
            <w:rPr>
              <w:rFonts w:asciiTheme="minorHAnsi" w:hAnsiTheme="minorHAnsi" w:cstheme="minorHAnsi"/>
              <w:noProof/>
              <w:shd w:val="clear" w:color="auto" w:fill="FFFFFF"/>
            </w:rPr>
            <w:t>(Investopedia, 2019)</w:t>
          </w:r>
          <w:r w:rsidR="007F2720">
            <w:rPr>
              <w:rFonts w:asciiTheme="minorHAnsi" w:hAnsiTheme="minorHAnsi" w:cstheme="minorHAnsi"/>
              <w:shd w:val="clear" w:color="auto" w:fill="FFFFFF"/>
            </w:rPr>
            <w:fldChar w:fldCharType="end"/>
          </w:r>
        </w:sdtContent>
      </w:sdt>
      <w:r w:rsidR="007F2720">
        <w:rPr>
          <w:rFonts w:asciiTheme="minorHAnsi" w:hAnsiTheme="minorHAnsi" w:cstheme="minorHAnsi"/>
          <w:shd w:val="clear" w:color="auto" w:fill="FFFFFF"/>
        </w:rPr>
        <w:t>.  This can be a big disadvantage to Lidl because if they get into a price war with another low-cost leadership strategy it could end up costing them more money to keep the prices low</w:t>
      </w:r>
      <w:r w:rsidR="007835DF">
        <w:rPr>
          <w:rFonts w:asciiTheme="minorHAnsi" w:hAnsiTheme="minorHAnsi" w:cstheme="minorHAnsi"/>
          <w:shd w:val="clear" w:color="auto" w:fill="FFFFFF"/>
        </w:rPr>
        <w:t>, this then could result in loss of profit</w:t>
      </w:r>
      <w:r w:rsidR="007F2720">
        <w:rPr>
          <w:rFonts w:asciiTheme="minorHAnsi" w:hAnsiTheme="minorHAnsi" w:cstheme="minorHAnsi"/>
          <w:shd w:val="clear" w:color="auto" w:fill="FFFFFF"/>
        </w:rPr>
        <w:t xml:space="preserve">. Being the top competitor for Lidl means that they have the advantage of being the best in the industry, this is an advantage to them because it maintains profits for them and helps to expand Market share. </w:t>
      </w:r>
      <w:r w:rsidR="005E78A2">
        <w:rPr>
          <w:rFonts w:asciiTheme="minorHAnsi" w:hAnsiTheme="minorHAnsi" w:cstheme="minorHAnsi"/>
          <w:shd w:val="clear" w:color="auto" w:fill="FFFFFF"/>
        </w:rPr>
        <w:t xml:space="preserve">Expanding market shares helps to expand to new customers and help to dominate the industry, having new customers bring new profit and new ideas. </w:t>
      </w:r>
      <w:r w:rsidR="007835DF">
        <w:rPr>
          <w:rFonts w:asciiTheme="minorHAnsi" w:hAnsiTheme="minorHAnsi" w:cstheme="minorHAnsi"/>
          <w:shd w:val="clear" w:color="auto" w:fill="FFFFFF"/>
        </w:rPr>
        <w:t>Therefore,</w:t>
      </w:r>
      <w:r w:rsidR="005E78A2">
        <w:rPr>
          <w:rFonts w:asciiTheme="minorHAnsi" w:hAnsiTheme="minorHAnsi" w:cstheme="minorHAnsi"/>
          <w:shd w:val="clear" w:color="auto" w:fill="FFFFFF"/>
        </w:rPr>
        <w:t xml:space="preserve"> having a steady income of new customers means profits will increase. </w:t>
      </w:r>
    </w:p>
    <w:p w14:paraId="5B43B0E7" w14:textId="7CE54C14" w:rsidR="007F2720" w:rsidRDefault="007F2720" w:rsidP="007F2720">
      <w:pPr>
        <w:spacing w:line="480" w:lineRule="auto"/>
        <w:rPr>
          <w:rFonts w:asciiTheme="minorHAnsi" w:hAnsiTheme="minorHAnsi" w:cstheme="minorHAnsi"/>
          <w:shd w:val="clear" w:color="auto" w:fill="FFFFFF"/>
        </w:rPr>
      </w:pPr>
    </w:p>
    <w:p w14:paraId="03A491BB" w14:textId="77777777" w:rsidR="007F2720" w:rsidRPr="007F2720" w:rsidRDefault="007F2720" w:rsidP="007F2720">
      <w:pPr>
        <w:spacing w:line="480" w:lineRule="auto"/>
        <w:rPr>
          <w:rFonts w:asciiTheme="minorHAnsi" w:hAnsiTheme="minorHAnsi" w:cstheme="minorHAnsi"/>
        </w:rPr>
      </w:pPr>
    </w:p>
    <w:p w14:paraId="44155CB1" w14:textId="0717A21C" w:rsidR="0099561C" w:rsidRDefault="0099561C" w:rsidP="0099561C">
      <w:pPr>
        <w:tabs>
          <w:tab w:val="left" w:pos="1421"/>
        </w:tabs>
      </w:pPr>
    </w:p>
    <w:p w14:paraId="3E62BE38" w14:textId="6D28521E" w:rsidR="0099561C" w:rsidRDefault="0099561C" w:rsidP="0099561C">
      <w:pPr>
        <w:pStyle w:val="ListParagraph"/>
        <w:tabs>
          <w:tab w:val="left" w:pos="1421"/>
        </w:tabs>
        <w:ind w:left="1620"/>
      </w:pPr>
    </w:p>
    <w:p w14:paraId="3EE338B1" w14:textId="2E02B871" w:rsidR="0099561C" w:rsidRDefault="0099561C" w:rsidP="0099561C">
      <w:pPr>
        <w:pStyle w:val="ListParagraph"/>
        <w:tabs>
          <w:tab w:val="left" w:pos="1421"/>
        </w:tabs>
        <w:ind w:left="1620"/>
      </w:pPr>
    </w:p>
    <w:p w14:paraId="396A8E3C" w14:textId="47DF5CB4" w:rsidR="0099561C" w:rsidRDefault="0099561C" w:rsidP="0099561C">
      <w:pPr>
        <w:pStyle w:val="ListParagraph"/>
        <w:tabs>
          <w:tab w:val="left" w:pos="1421"/>
        </w:tabs>
        <w:ind w:left="1620"/>
      </w:pPr>
    </w:p>
    <w:p w14:paraId="5EF4351D" w14:textId="59A67D90" w:rsidR="0099561C" w:rsidRDefault="0099561C" w:rsidP="0099561C">
      <w:pPr>
        <w:pStyle w:val="ListParagraph"/>
        <w:tabs>
          <w:tab w:val="left" w:pos="1421"/>
        </w:tabs>
        <w:ind w:left="1620"/>
      </w:pPr>
    </w:p>
    <w:p w14:paraId="632BE9F5" w14:textId="77777777" w:rsidR="0099561C" w:rsidRDefault="0099561C" w:rsidP="0099561C">
      <w:pPr>
        <w:pStyle w:val="ListParagraph"/>
        <w:tabs>
          <w:tab w:val="left" w:pos="1421"/>
        </w:tabs>
        <w:ind w:left="1620"/>
      </w:pPr>
    </w:p>
    <w:p w14:paraId="7D222B67" w14:textId="77777777" w:rsidR="0099561C" w:rsidRDefault="0099561C" w:rsidP="0099561C">
      <w:pPr>
        <w:tabs>
          <w:tab w:val="left" w:pos="1421"/>
        </w:tabs>
      </w:pPr>
    </w:p>
    <w:p w14:paraId="54EA18CC" w14:textId="6AD06F3E" w:rsidR="0099561C" w:rsidRDefault="0099561C" w:rsidP="0099561C"/>
    <w:p w14:paraId="59488825" w14:textId="77777777" w:rsidR="00A72BDF" w:rsidRDefault="00A72BDF" w:rsidP="0099561C"/>
    <w:p w14:paraId="3F79B2AF" w14:textId="65400B6A" w:rsidR="0099561C" w:rsidRDefault="0099561C" w:rsidP="0099561C"/>
    <w:p w14:paraId="79B63FBE" w14:textId="545BBFC8" w:rsidR="001F3199" w:rsidRDefault="001F3199" w:rsidP="001F3199">
      <w:pPr>
        <w:pStyle w:val="Heading1"/>
        <w:numPr>
          <w:ilvl w:val="0"/>
          <w:numId w:val="1"/>
        </w:numPr>
      </w:pPr>
      <w:bookmarkStart w:id="9" w:name="_Toc39164746"/>
      <w:r>
        <w:t>Conclusion</w:t>
      </w:r>
      <w:bookmarkEnd w:id="9"/>
      <w:r>
        <w:t xml:space="preserve"> </w:t>
      </w:r>
    </w:p>
    <w:p w14:paraId="5ED93558" w14:textId="0024FCF5" w:rsidR="00E4635B" w:rsidRPr="00A72BDF" w:rsidRDefault="00E4635B" w:rsidP="00A72BDF">
      <w:pPr>
        <w:spacing w:line="480" w:lineRule="auto"/>
        <w:rPr>
          <w:rFonts w:asciiTheme="minorHAnsi" w:hAnsiTheme="minorHAnsi" w:cstheme="minorHAnsi"/>
        </w:rPr>
      </w:pPr>
      <w:r w:rsidRPr="00A72BDF">
        <w:rPr>
          <w:rFonts w:asciiTheme="minorHAnsi" w:hAnsiTheme="minorHAnsi" w:cstheme="minorHAnsi"/>
        </w:rPr>
        <w:t xml:space="preserve">Therefore, to conclude this report, Lidl have successfully managed to perform and perfect the cost leadership strategy. They have done this </w:t>
      </w:r>
      <w:r w:rsidR="00A72BDF">
        <w:rPr>
          <w:rFonts w:asciiTheme="minorHAnsi" w:hAnsiTheme="minorHAnsi" w:cstheme="minorHAnsi"/>
        </w:rPr>
        <w:t xml:space="preserve">through utilising low prices and limited brands in their stores. This then has led the customers to develop some form of relationship with the store, meaning Lidl will have increased their customers loyalty by keeping prices </w:t>
      </w:r>
      <w:r w:rsidR="00A72BDF">
        <w:rPr>
          <w:rFonts w:asciiTheme="minorHAnsi" w:hAnsiTheme="minorHAnsi" w:cstheme="minorHAnsi"/>
        </w:rPr>
        <w:lastRenderedPageBreak/>
        <w:t xml:space="preserve">the same and rotating various different products on a weekly timescale. Lidl need to be aware of any price wars that are going on, this gives them the chance to analysis how other competitors handle price wars. Therefore, Lidl are the leading competitors in the supermarket industry today. </w:t>
      </w:r>
    </w:p>
    <w:p w14:paraId="0AF9392E" w14:textId="60E6FD40" w:rsidR="001F3199" w:rsidRDefault="001F3199" w:rsidP="001F3199">
      <w:pPr>
        <w:pStyle w:val="ListParagraph"/>
        <w:ind w:left="480"/>
      </w:pPr>
    </w:p>
    <w:p w14:paraId="7B016679" w14:textId="33208C44" w:rsidR="001F3199" w:rsidRDefault="001F3199" w:rsidP="001F3199">
      <w:pPr>
        <w:pStyle w:val="Heading2"/>
        <w:numPr>
          <w:ilvl w:val="1"/>
          <w:numId w:val="1"/>
        </w:numPr>
      </w:pPr>
      <w:bookmarkStart w:id="10" w:name="_Toc39164747"/>
      <w:r>
        <w:t>Recommendations</w:t>
      </w:r>
      <w:bookmarkEnd w:id="10"/>
    </w:p>
    <w:p w14:paraId="02B1CAD3" w14:textId="02F9A4F5" w:rsidR="00A72BDF" w:rsidRDefault="00A72BDF" w:rsidP="00A72BDF">
      <w:pPr>
        <w:spacing w:line="480" w:lineRule="auto"/>
        <w:jc w:val="both"/>
        <w:rPr>
          <w:rFonts w:asciiTheme="minorHAnsi" w:hAnsiTheme="minorHAnsi" w:cstheme="minorHAnsi"/>
        </w:rPr>
      </w:pPr>
      <w:r w:rsidRPr="00A72BDF">
        <w:rPr>
          <w:rFonts w:asciiTheme="minorHAnsi" w:hAnsiTheme="minorHAnsi" w:cstheme="minorHAnsi"/>
        </w:rPr>
        <w:t xml:space="preserve">Lidl have managed to ensure their position in the industry of today. Lidl are already a well-established industry therefore recommendations </w:t>
      </w:r>
      <w:r>
        <w:rPr>
          <w:rFonts w:asciiTheme="minorHAnsi" w:hAnsiTheme="minorHAnsi" w:cstheme="minorHAnsi"/>
        </w:rPr>
        <w:t xml:space="preserve">may be harder; Lidl should stay with the cheaper variants of products rather than the big brands, the reason is that bigger brands means more money spent on buying the new products, means less money they could making. If they were to start selling more branded items, they would start trying to compete with other </w:t>
      </w:r>
      <w:r w:rsidR="005E78A2">
        <w:rPr>
          <w:rFonts w:asciiTheme="minorHAnsi" w:hAnsiTheme="minorHAnsi" w:cstheme="minorHAnsi"/>
        </w:rPr>
        <w:t>high-end</w:t>
      </w:r>
      <w:r>
        <w:rPr>
          <w:rFonts w:asciiTheme="minorHAnsi" w:hAnsiTheme="minorHAnsi" w:cstheme="minorHAnsi"/>
        </w:rPr>
        <w:t xml:space="preserve"> supermarkets, this could end up costing Lidl more money to buy the branded products and could result in losing loyal customers. </w:t>
      </w:r>
      <w:r w:rsidR="005E78A2">
        <w:rPr>
          <w:rFonts w:asciiTheme="minorHAnsi" w:hAnsiTheme="minorHAnsi" w:cstheme="minorHAnsi"/>
        </w:rPr>
        <w:t xml:space="preserve">Another recommendation could be that Lidl try to avoid using any other strategies, they have succeeded with using the cost leadership strategy but if they were to try and adapt another strategy they could find themselves in a difficult situation, Porter refers to companies trying to use two strategies at once he calls it “Stuck in middle”, these can be very effective in some cases but other companies have be known to fail at trying to balance the two strategies. </w:t>
      </w:r>
    </w:p>
    <w:p w14:paraId="3E39F8A3" w14:textId="51045072" w:rsidR="005E78A2" w:rsidRDefault="005E78A2" w:rsidP="00A72BDF">
      <w:pPr>
        <w:spacing w:line="480" w:lineRule="auto"/>
        <w:jc w:val="both"/>
        <w:rPr>
          <w:rFonts w:asciiTheme="minorHAnsi" w:hAnsiTheme="minorHAnsi" w:cstheme="minorHAnsi"/>
        </w:rPr>
      </w:pPr>
    </w:p>
    <w:p w14:paraId="2D8EFDFB" w14:textId="2407188B" w:rsidR="005E78A2" w:rsidRDefault="005E78A2" w:rsidP="00A72BDF">
      <w:pPr>
        <w:spacing w:line="480" w:lineRule="auto"/>
        <w:jc w:val="both"/>
        <w:rPr>
          <w:rFonts w:asciiTheme="minorHAnsi" w:hAnsiTheme="minorHAnsi" w:cstheme="minorHAnsi"/>
        </w:rPr>
      </w:pPr>
    </w:p>
    <w:p w14:paraId="3F454A16" w14:textId="603813AB" w:rsidR="005E78A2" w:rsidRDefault="005E78A2" w:rsidP="00A72BDF">
      <w:pPr>
        <w:spacing w:line="480" w:lineRule="auto"/>
        <w:jc w:val="both"/>
        <w:rPr>
          <w:rFonts w:asciiTheme="minorHAnsi" w:hAnsiTheme="minorHAnsi" w:cstheme="minorHAnsi"/>
        </w:rPr>
      </w:pPr>
    </w:p>
    <w:p w14:paraId="6257739E" w14:textId="4FFB4ED6" w:rsidR="005E78A2" w:rsidRDefault="005E78A2" w:rsidP="00A72BDF">
      <w:pPr>
        <w:spacing w:line="480" w:lineRule="auto"/>
        <w:jc w:val="both"/>
        <w:rPr>
          <w:rFonts w:asciiTheme="minorHAnsi" w:hAnsiTheme="minorHAnsi" w:cstheme="minorHAnsi"/>
        </w:rPr>
      </w:pPr>
    </w:p>
    <w:p w14:paraId="770C4ACB" w14:textId="2D9E52E5" w:rsidR="005E78A2" w:rsidRDefault="005E78A2" w:rsidP="00A72BDF">
      <w:pPr>
        <w:spacing w:line="480" w:lineRule="auto"/>
        <w:jc w:val="both"/>
        <w:rPr>
          <w:rFonts w:asciiTheme="minorHAnsi" w:hAnsiTheme="minorHAnsi" w:cstheme="minorHAnsi"/>
        </w:rPr>
      </w:pPr>
    </w:p>
    <w:p w14:paraId="2DDEEC7D" w14:textId="5C235452" w:rsidR="005E78A2" w:rsidRDefault="005E78A2" w:rsidP="00A72BDF">
      <w:pPr>
        <w:spacing w:line="480" w:lineRule="auto"/>
        <w:jc w:val="both"/>
        <w:rPr>
          <w:rFonts w:asciiTheme="minorHAnsi" w:hAnsiTheme="minorHAnsi" w:cstheme="minorHAnsi"/>
        </w:rPr>
      </w:pPr>
    </w:p>
    <w:p w14:paraId="5266B09E" w14:textId="48928DA4" w:rsidR="005E78A2" w:rsidRDefault="005E78A2" w:rsidP="00A72BDF">
      <w:pPr>
        <w:spacing w:line="480" w:lineRule="auto"/>
        <w:jc w:val="both"/>
        <w:rPr>
          <w:rFonts w:asciiTheme="minorHAnsi" w:hAnsiTheme="minorHAnsi" w:cstheme="minorHAnsi"/>
        </w:rPr>
      </w:pPr>
    </w:p>
    <w:p w14:paraId="3950AA2A" w14:textId="669CE213" w:rsidR="005E78A2" w:rsidRDefault="005E78A2" w:rsidP="00A72BDF">
      <w:pPr>
        <w:spacing w:line="480" w:lineRule="auto"/>
        <w:jc w:val="both"/>
        <w:rPr>
          <w:rFonts w:asciiTheme="minorHAnsi" w:hAnsiTheme="minorHAnsi" w:cstheme="minorHAnsi"/>
        </w:rPr>
      </w:pPr>
    </w:p>
    <w:p w14:paraId="2B99E46C" w14:textId="49DCBDD4" w:rsidR="005E78A2" w:rsidRDefault="005E78A2" w:rsidP="00A72BDF">
      <w:pPr>
        <w:spacing w:line="480" w:lineRule="auto"/>
        <w:jc w:val="both"/>
        <w:rPr>
          <w:rFonts w:asciiTheme="minorHAnsi" w:hAnsiTheme="minorHAnsi" w:cstheme="minorHAnsi"/>
        </w:rPr>
      </w:pPr>
    </w:p>
    <w:p w14:paraId="346B4981" w14:textId="12EFAB63" w:rsidR="005E78A2" w:rsidRDefault="005E78A2" w:rsidP="00A72BDF">
      <w:pPr>
        <w:spacing w:line="480" w:lineRule="auto"/>
        <w:jc w:val="both"/>
        <w:rPr>
          <w:rFonts w:asciiTheme="minorHAnsi" w:hAnsiTheme="minorHAnsi" w:cstheme="minorHAnsi"/>
        </w:rPr>
      </w:pPr>
    </w:p>
    <w:p w14:paraId="0F8EC06C" w14:textId="72789F56" w:rsidR="005E78A2" w:rsidRDefault="005E78A2" w:rsidP="00A72BDF">
      <w:pPr>
        <w:spacing w:line="480" w:lineRule="auto"/>
        <w:jc w:val="both"/>
        <w:rPr>
          <w:rFonts w:asciiTheme="minorHAnsi" w:hAnsiTheme="minorHAnsi" w:cstheme="minorHAnsi"/>
        </w:rPr>
      </w:pPr>
    </w:p>
    <w:p w14:paraId="1885979D" w14:textId="58160EC4" w:rsidR="005E78A2" w:rsidRDefault="005E78A2" w:rsidP="00A72BDF">
      <w:pPr>
        <w:spacing w:line="480" w:lineRule="auto"/>
        <w:jc w:val="both"/>
        <w:rPr>
          <w:rFonts w:asciiTheme="minorHAnsi" w:hAnsiTheme="minorHAnsi" w:cstheme="minorHAnsi"/>
        </w:rPr>
      </w:pPr>
    </w:p>
    <w:p w14:paraId="61415FE6" w14:textId="2408ED92" w:rsidR="005E78A2" w:rsidRDefault="005E78A2" w:rsidP="00A72BDF">
      <w:pPr>
        <w:spacing w:line="480" w:lineRule="auto"/>
        <w:jc w:val="both"/>
        <w:rPr>
          <w:rFonts w:asciiTheme="minorHAnsi" w:hAnsiTheme="minorHAnsi" w:cstheme="minorHAnsi"/>
        </w:rPr>
      </w:pPr>
    </w:p>
    <w:p w14:paraId="058ECCEA" w14:textId="5257DC70" w:rsidR="005E78A2" w:rsidRDefault="005E78A2" w:rsidP="00A72BDF">
      <w:pPr>
        <w:spacing w:line="480" w:lineRule="auto"/>
        <w:jc w:val="both"/>
        <w:rPr>
          <w:rFonts w:asciiTheme="minorHAnsi" w:hAnsiTheme="minorHAnsi" w:cstheme="minorHAnsi"/>
        </w:rPr>
      </w:pPr>
    </w:p>
    <w:p w14:paraId="0FB08DB5" w14:textId="03390424" w:rsidR="005E78A2" w:rsidRDefault="005E78A2" w:rsidP="00A72BDF">
      <w:pPr>
        <w:spacing w:line="480" w:lineRule="auto"/>
        <w:jc w:val="both"/>
        <w:rPr>
          <w:rFonts w:asciiTheme="minorHAnsi" w:hAnsiTheme="minorHAnsi" w:cstheme="minorHAnsi"/>
        </w:rPr>
      </w:pPr>
    </w:p>
    <w:p w14:paraId="3D609313" w14:textId="3CF70A02" w:rsidR="005E78A2" w:rsidRDefault="005E78A2" w:rsidP="00A72BDF">
      <w:pPr>
        <w:spacing w:line="480" w:lineRule="auto"/>
        <w:jc w:val="both"/>
        <w:rPr>
          <w:rFonts w:asciiTheme="minorHAnsi" w:hAnsiTheme="minorHAnsi" w:cstheme="minorHAnsi"/>
        </w:rPr>
      </w:pPr>
    </w:p>
    <w:p w14:paraId="6C47D1DB" w14:textId="1A4AA450" w:rsidR="005E78A2" w:rsidRDefault="005E78A2" w:rsidP="00A72BDF">
      <w:pPr>
        <w:spacing w:line="480" w:lineRule="auto"/>
        <w:jc w:val="both"/>
        <w:rPr>
          <w:rFonts w:asciiTheme="minorHAnsi" w:hAnsiTheme="minorHAnsi" w:cstheme="minorHAnsi"/>
        </w:rPr>
      </w:pPr>
    </w:p>
    <w:p w14:paraId="3C8E5E50" w14:textId="3CC50751" w:rsidR="005E78A2" w:rsidRDefault="005E78A2" w:rsidP="00A72BDF">
      <w:pPr>
        <w:spacing w:line="480" w:lineRule="auto"/>
        <w:jc w:val="both"/>
        <w:rPr>
          <w:rFonts w:asciiTheme="minorHAnsi" w:hAnsiTheme="minorHAnsi" w:cstheme="minorHAnsi"/>
        </w:rPr>
      </w:pPr>
    </w:p>
    <w:p w14:paraId="6DB6899C" w14:textId="0ECA280D" w:rsidR="005E78A2" w:rsidRDefault="005E78A2" w:rsidP="00A72BDF">
      <w:pPr>
        <w:spacing w:line="480" w:lineRule="auto"/>
        <w:jc w:val="both"/>
        <w:rPr>
          <w:rFonts w:asciiTheme="minorHAnsi" w:hAnsiTheme="minorHAnsi" w:cstheme="minorHAnsi"/>
        </w:rPr>
      </w:pPr>
    </w:p>
    <w:p w14:paraId="24FC0F02" w14:textId="77777777" w:rsidR="005E78A2" w:rsidRDefault="005E78A2" w:rsidP="00A72BDF">
      <w:pPr>
        <w:spacing w:line="480" w:lineRule="auto"/>
        <w:jc w:val="both"/>
        <w:rPr>
          <w:rFonts w:asciiTheme="minorHAnsi" w:hAnsiTheme="minorHAnsi" w:cstheme="minorHAnsi"/>
        </w:rPr>
      </w:pPr>
    </w:p>
    <w:bookmarkStart w:id="11" w:name="_Toc39164748" w:displacedByCustomXml="next"/>
    <w:sdt>
      <w:sdtPr>
        <w:id w:val="157126613"/>
        <w:docPartObj>
          <w:docPartGallery w:val="Bibliographies"/>
          <w:docPartUnique/>
        </w:docPartObj>
      </w:sdtPr>
      <w:sdtEndPr>
        <w:rPr>
          <w:rFonts w:ascii="Times New Roman" w:eastAsia="Times New Roman" w:hAnsi="Times New Roman" w:cs="Times New Roman"/>
          <w:color w:val="auto"/>
          <w:sz w:val="24"/>
          <w:szCs w:val="24"/>
        </w:rPr>
      </w:sdtEndPr>
      <w:sdtContent>
        <w:p w14:paraId="789ED459" w14:textId="50408E29" w:rsidR="005E78A2" w:rsidRDefault="005E78A2">
          <w:pPr>
            <w:pStyle w:val="Heading1"/>
          </w:pPr>
          <w:r>
            <w:t>5.0 Bibliography</w:t>
          </w:r>
          <w:bookmarkEnd w:id="11"/>
        </w:p>
        <w:sdt>
          <w:sdtPr>
            <w:id w:val="111145805"/>
            <w:bibliography/>
          </w:sdtPr>
          <w:sdtContent>
            <w:p w14:paraId="12025CAD" w14:textId="77777777" w:rsidR="005E78A2" w:rsidRDefault="005E78A2" w:rsidP="005E78A2">
              <w:pPr>
                <w:pStyle w:val="Bibliography"/>
                <w:rPr>
                  <w:noProof/>
                </w:rPr>
              </w:pPr>
              <w:r>
                <w:fldChar w:fldCharType="begin"/>
              </w:r>
              <w:r>
                <w:instrText xml:space="preserve"> BIBLIOGRAPHY </w:instrText>
              </w:r>
              <w:r>
                <w:fldChar w:fldCharType="separate"/>
              </w:r>
              <w:r>
                <w:rPr>
                  <w:noProof/>
                </w:rPr>
                <w:t xml:space="preserve">Abrams, R., 2010. </w:t>
              </w:r>
              <w:r>
                <w:rPr>
                  <w:i/>
                  <w:iCs/>
                  <w:noProof/>
                </w:rPr>
                <w:t xml:space="preserve">The Successful Business Plan. </w:t>
              </w:r>
              <w:r>
                <w:rPr>
                  <w:noProof/>
                </w:rPr>
                <w:t>4th Edition ed. Palo Alto, Calif.: ThePlanningshop.</w:t>
              </w:r>
            </w:p>
            <w:p w14:paraId="7FAA202D" w14:textId="77777777" w:rsidR="005E78A2" w:rsidRDefault="005E78A2" w:rsidP="005E78A2">
              <w:pPr>
                <w:pStyle w:val="Bibliography"/>
                <w:rPr>
                  <w:noProof/>
                </w:rPr>
              </w:pPr>
              <w:r>
                <w:rPr>
                  <w:noProof/>
                </w:rPr>
                <w:t xml:space="preserve">Akan, O., Allen, R. S., Helms, M. M. &amp; Spralls, S. A., 2006. Critical tactics for implementing Porter's generic strategies. </w:t>
              </w:r>
              <w:r>
                <w:rPr>
                  <w:i/>
                  <w:iCs/>
                  <w:noProof/>
                </w:rPr>
                <w:t xml:space="preserve">Journal of Business Strategy, </w:t>
              </w:r>
              <w:r>
                <w:rPr>
                  <w:noProof/>
                </w:rPr>
                <w:t>27(1), pp. 43-53.</w:t>
              </w:r>
            </w:p>
            <w:p w14:paraId="3CA15B8E" w14:textId="77777777" w:rsidR="005E78A2" w:rsidRDefault="005E78A2" w:rsidP="005E78A2">
              <w:pPr>
                <w:pStyle w:val="Bibliography"/>
                <w:rPr>
                  <w:noProof/>
                </w:rPr>
              </w:pPr>
              <w:r>
                <w:rPr>
                  <w:noProof/>
                </w:rPr>
                <w:t xml:space="preserve">Allen, R. S. et al., 2007. Porters Business Straegies in Japan. </w:t>
              </w:r>
              <w:r>
                <w:rPr>
                  <w:i/>
                  <w:iCs/>
                  <w:noProof/>
                </w:rPr>
                <w:t xml:space="preserve">Business Strategy Series, </w:t>
              </w:r>
              <w:r>
                <w:rPr>
                  <w:noProof/>
                </w:rPr>
                <w:t>9(1), pp. 37-44.</w:t>
              </w:r>
            </w:p>
            <w:p w14:paraId="15421E25" w14:textId="77777777" w:rsidR="005E78A2" w:rsidRDefault="005E78A2" w:rsidP="005E78A2">
              <w:pPr>
                <w:pStyle w:val="Bibliography"/>
                <w:rPr>
                  <w:noProof/>
                </w:rPr>
              </w:pPr>
              <w:r>
                <w:rPr>
                  <w:noProof/>
                </w:rPr>
                <w:t xml:space="preserve">Allen, R. S. &amp; Helms, M. M., 2006. Linking strategic practices and organizational performance to Porter's generic strategies. </w:t>
              </w:r>
              <w:r>
                <w:rPr>
                  <w:i/>
                  <w:iCs/>
                  <w:noProof/>
                </w:rPr>
                <w:t xml:space="preserve">Business Process Management Journal, </w:t>
              </w:r>
              <w:r>
                <w:rPr>
                  <w:noProof/>
                </w:rPr>
                <w:t>12(4), pp. 433-454.</w:t>
              </w:r>
            </w:p>
            <w:p w14:paraId="248B36D4" w14:textId="77777777" w:rsidR="005E78A2" w:rsidRDefault="005E78A2" w:rsidP="005E78A2">
              <w:pPr>
                <w:pStyle w:val="Bibliography"/>
                <w:rPr>
                  <w:noProof/>
                </w:rPr>
              </w:pPr>
              <w:r>
                <w:rPr>
                  <w:noProof/>
                </w:rPr>
                <w:t xml:space="preserve">Bizfluent, 2018. </w:t>
              </w:r>
              <w:r>
                <w:rPr>
                  <w:i/>
                  <w:iCs/>
                  <w:noProof/>
                </w:rPr>
                <w:t xml:space="preserve">Bizfluent. </w:t>
              </w:r>
              <w:r>
                <w:rPr>
                  <w:noProof/>
                </w:rPr>
                <w:t xml:space="preserve">[Online] </w:t>
              </w:r>
              <w:r>
                <w:rPr>
                  <w:noProof/>
                </w:rPr>
                <w:br/>
                <w:t xml:space="preserve">Available at: </w:t>
              </w:r>
              <w:r>
                <w:rPr>
                  <w:noProof/>
                  <w:u w:val="single"/>
                </w:rPr>
                <w:t>https://bizfluent.com/info-7900064-business-vs-corporate-level-strategy.html</w:t>
              </w:r>
              <w:r>
                <w:rPr>
                  <w:noProof/>
                </w:rPr>
                <w:br/>
                <w:t>[Accessed 30th April 2020].</w:t>
              </w:r>
            </w:p>
            <w:p w14:paraId="0BC31E23" w14:textId="77777777" w:rsidR="005E78A2" w:rsidRDefault="005E78A2" w:rsidP="005E78A2">
              <w:pPr>
                <w:pStyle w:val="Bibliography"/>
                <w:rPr>
                  <w:noProof/>
                </w:rPr>
              </w:pPr>
              <w:r>
                <w:rPr>
                  <w:noProof/>
                </w:rPr>
                <w:t xml:space="preserve">Chaffee, E. E., 1985. Academy of Management. </w:t>
              </w:r>
              <w:r>
                <w:rPr>
                  <w:i/>
                  <w:iCs/>
                  <w:noProof/>
                </w:rPr>
                <w:t xml:space="preserve">Three Models of Strategy, </w:t>
              </w:r>
              <w:r>
                <w:rPr>
                  <w:noProof/>
                </w:rPr>
                <w:t>10(1), pp. 7-11.</w:t>
              </w:r>
            </w:p>
            <w:p w14:paraId="5767E441" w14:textId="77777777" w:rsidR="005E78A2" w:rsidRDefault="005E78A2" w:rsidP="005E78A2">
              <w:pPr>
                <w:pStyle w:val="Bibliography"/>
                <w:rPr>
                  <w:noProof/>
                </w:rPr>
              </w:pPr>
              <w:r>
                <w:rPr>
                  <w:noProof/>
                </w:rPr>
                <w:t xml:space="preserve">Corporate Lidl, 2020. </w:t>
              </w:r>
              <w:r>
                <w:rPr>
                  <w:i/>
                  <w:iCs/>
                  <w:noProof/>
                </w:rPr>
                <w:t xml:space="preserve">Lidl. </w:t>
              </w:r>
              <w:r>
                <w:rPr>
                  <w:noProof/>
                </w:rPr>
                <w:t xml:space="preserve">[Online] </w:t>
              </w:r>
              <w:r>
                <w:rPr>
                  <w:noProof/>
                </w:rPr>
                <w:br/>
                <w:t xml:space="preserve">Available at: </w:t>
              </w:r>
              <w:r>
                <w:rPr>
                  <w:noProof/>
                  <w:u w:val="single"/>
                </w:rPr>
                <w:t>https://corporate.lidl.co.uk/?_ga=2.11409972.1458189553.1588176189-1316845966.1588176189</w:t>
              </w:r>
              <w:r>
                <w:rPr>
                  <w:noProof/>
                </w:rPr>
                <w:br/>
                <w:t>[Accessed 29th April 2020].</w:t>
              </w:r>
            </w:p>
            <w:p w14:paraId="47AC6CA7" w14:textId="77777777" w:rsidR="005E78A2" w:rsidRDefault="005E78A2" w:rsidP="005E78A2">
              <w:pPr>
                <w:pStyle w:val="Bibliography"/>
                <w:rPr>
                  <w:noProof/>
                </w:rPr>
              </w:pPr>
              <w:r>
                <w:rPr>
                  <w:noProof/>
                </w:rPr>
                <w:t xml:space="preserve">DailyMail, 2020. </w:t>
              </w:r>
              <w:r>
                <w:rPr>
                  <w:i/>
                  <w:iCs/>
                  <w:noProof/>
                </w:rPr>
                <w:t xml:space="preserve">DailyMail. </w:t>
              </w:r>
              <w:r>
                <w:rPr>
                  <w:noProof/>
                </w:rPr>
                <w:t xml:space="preserve">[Online] </w:t>
              </w:r>
              <w:r>
                <w:rPr>
                  <w:noProof/>
                </w:rPr>
                <w:br/>
                <w:t xml:space="preserve">Available at: </w:t>
              </w:r>
              <w:r>
                <w:rPr>
                  <w:noProof/>
                  <w:u w:val="single"/>
                </w:rPr>
                <w:t>https://www.dailymail.co.uk/news/article-7911077/Lidl-Britains-cheapest-</w:t>
              </w:r>
              <w:r>
                <w:rPr>
                  <w:noProof/>
                  <w:u w:val="single"/>
                </w:rPr>
                <w:lastRenderedPageBreak/>
                <w:t>supermarket-basket-33-everyday-groceries-costing-44-53.html</w:t>
              </w:r>
              <w:r>
                <w:rPr>
                  <w:noProof/>
                </w:rPr>
                <w:br/>
                <w:t>[Accessed 30th April 2020].</w:t>
              </w:r>
            </w:p>
            <w:p w14:paraId="3CD110BE" w14:textId="77777777" w:rsidR="005E78A2" w:rsidRDefault="005E78A2" w:rsidP="005E78A2">
              <w:pPr>
                <w:pStyle w:val="Bibliography"/>
                <w:rPr>
                  <w:noProof/>
                </w:rPr>
              </w:pPr>
              <w:r>
                <w:rPr>
                  <w:noProof/>
                </w:rPr>
                <w:t xml:space="preserve">Delacour, M., 2019. </w:t>
              </w:r>
              <w:r>
                <w:rPr>
                  <w:i/>
                  <w:iCs/>
                  <w:noProof/>
                </w:rPr>
                <w:t xml:space="preserve">IGD Retail Analysis. </w:t>
              </w:r>
              <w:r>
                <w:rPr>
                  <w:noProof/>
                </w:rPr>
                <w:t xml:space="preserve">[Online] </w:t>
              </w:r>
              <w:r>
                <w:rPr>
                  <w:noProof/>
                </w:rPr>
                <w:br/>
                <w:t xml:space="preserve">Available at: </w:t>
              </w:r>
              <w:r>
                <w:rPr>
                  <w:noProof/>
                  <w:u w:val="single"/>
                </w:rPr>
                <w:t>https://ra.igd.com/retailers/kaufland/news-article/t/schwarz-group-201819-results-74-to-104bn/i/21604</w:t>
              </w:r>
              <w:r>
                <w:rPr>
                  <w:noProof/>
                </w:rPr>
                <w:br/>
                <w:t>[Accessed 29th April 2020].</w:t>
              </w:r>
            </w:p>
            <w:p w14:paraId="3B7C2D34" w14:textId="77777777" w:rsidR="005E78A2" w:rsidRDefault="005E78A2" w:rsidP="005E78A2">
              <w:pPr>
                <w:pStyle w:val="Bibliography"/>
                <w:rPr>
                  <w:noProof/>
                </w:rPr>
              </w:pPr>
              <w:r>
                <w:rPr>
                  <w:noProof/>
                </w:rPr>
                <w:t xml:space="preserve">Emerald insight, 2007. Lidl invades Finland: Pricing and the art of Marketing. </w:t>
              </w:r>
              <w:r>
                <w:rPr>
                  <w:i/>
                  <w:iCs/>
                  <w:noProof/>
                </w:rPr>
                <w:t xml:space="preserve">Strtegic Direction, </w:t>
              </w:r>
              <w:r>
                <w:rPr>
                  <w:noProof/>
                </w:rPr>
                <w:t>23(10), pp. 9-11.</w:t>
              </w:r>
            </w:p>
            <w:p w14:paraId="25DEF81D" w14:textId="77777777" w:rsidR="005E78A2" w:rsidRDefault="005E78A2" w:rsidP="005E78A2">
              <w:pPr>
                <w:pStyle w:val="Bibliography"/>
                <w:rPr>
                  <w:noProof/>
                </w:rPr>
              </w:pPr>
              <w:r>
                <w:rPr>
                  <w:noProof/>
                </w:rPr>
                <w:t xml:space="preserve">Inspiringinterns, 2018. </w:t>
              </w:r>
              <w:r>
                <w:rPr>
                  <w:i/>
                  <w:iCs/>
                  <w:noProof/>
                </w:rPr>
                <w:t xml:space="preserve">What can we learn from the rise of Lidl?. </w:t>
              </w:r>
              <w:r>
                <w:rPr>
                  <w:noProof/>
                </w:rPr>
                <w:t xml:space="preserve">[Online] </w:t>
              </w:r>
              <w:r>
                <w:rPr>
                  <w:noProof/>
                </w:rPr>
                <w:br/>
                <w:t xml:space="preserve">Available at: </w:t>
              </w:r>
              <w:r>
                <w:rPr>
                  <w:noProof/>
                  <w:u w:val="single"/>
                </w:rPr>
                <w:t>http://www.inspiringinterns.com/blog/2018/08/the-rise-of-lidl-what-we-can-learn-from-the-shift-toward-cheap-supermarkets/</w:t>
              </w:r>
              <w:r>
                <w:rPr>
                  <w:noProof/>
                </w:rPr>
                <w:br/>
                <w:t>[Accessed 30th April 2020].</w:t>
              </w:r>
            </w:p>
            <w:p w14:paraId="75E12A4D" w14:textId="77777777" w:rsidR="005E78A2" w:rsidRDefault="005E78A2" w:rsidP="005E78A2">
              <w:pPr>
                <w:pStyle w:val="Bibliography"/>
                <w:rPr>
                  <w:noProof/>
                </w:rPr>
              </w:pPr>
              <w:r>
                <w:rPr>
                  <w:noProof/>
                </w:rPr>
                <w:t xml:space="preserve">Investopedia, 2019. </w:t>
              </w:r>
              <w:r>
                <w:rPr>
                  <w:i/>
                  <w:iCs/>
                  <w:noProof/>
                </w:rPr>
                <w:t xml:space="preserve">Price War. </w:t>
              </w:r>
              <w:r>
                <w:rPr>
                  <w:noProof/>
                </w:rPr>
                <w:t xml:space="preserve">[Online] </w:t>
              </w:r>
              <w:r>
                <w:rPr>
                  <w:noProof/>
                </w:rPr>
                <w:br/>
                <w:t xml:space="preserve">Available at: </w:t>
              </w:r>
              <w:r>
                <w:rPr>
                  <w:noProof/>
                  <w:u w:val="single"/>
                </w:rPr>
                <w:t>https://www.investopedia.com/terms/p/price-war.asp</w:t>
              </w:r>
              <w:r>
                <w:rPr>
                  <w:noProof/>
                </w:rPr>
                <w:br/>
                <w:t>[Accessed 08 August 2020].</w:t>
              </w:r>
            </w:p>
            <w:p w14:paraId="5A20CDE6" w14:textId="77777777" w:rsidR="005E78A2" w:rsidRDefault="005E78A2" w:rsidP="005E78A2">
              <w:pPr>
                <w:pStyle w:val="Bibliography"/>
                <w:rPr>
                  <w:noProof/>
                </w:rPr>
              </w:pPr>
              <w:r>
                <w:rPr>
                  <w:noProof/>
                </w:rPr>
                <w:t xml:space="preserve">Lild, 2020. </w:t>
              </w:r>
              <w:r>
                <w:rPr>
                  <w:i/>
                  <w:iCs/>
                  <w:noProof/>
                </w:rPr>
                <w:t xml:space="preserve">Lidl. </w:t>
              </w:r>
              <w:r>
                <w:rPr>
                  <w:noProof/>
                </w:rPr>
                <w:t xml:space="preserve">[Online] </w:t>
              </w:r>
              <w:r>
                <w:rPr>
                  <w:noProof/>
                </w:rPr>
                <w:br/>
                <w:t xml:space="preserve">Available at: </w:t>
              </w:r>
              <w:r>
                <w:rPr>
                  <w:noProof/>
                  <w:u w:val="single"/>
                </w:rPr>
                <w:t>https://careers.lidl.co.uk/life-at-lidl/our-history</w:t>
              </w:r>
              <w:r>
                <w:rPr>
                  <w:noProof/>
                </w:rPr>
                <w:br/>
                <w:t>[Accessed 29th April 2020].</w:t>
              </w:r>
            </w:p>
            <w:p w14:paraId="3787C932" w14:textId="77777777" w:rsidR="005E78A2" w:rsidRDefault="005E78A2" w:rsidP="005E78A2">
              <w:pPr>
                <w:pStyle w:val="Bibliography"/>
                <w:rPr>
                  <w:noProof/>
                </w:rPr>
              </w:pPr>
              <w:r>
                <w:rPr>
                  <w:noProof/>
                </w:rPr>
                <w:t xml:space="preserve">Megicks, P., 2007. Business-level strategy and performance. </w:t>
              </w:r>
              <w:r>
                <w:rPr>
                  <w:i/>
                  <w:iCs/>
                  <w:noProof/>
                </w:rPr>
                <w:t xml:space="preserve">The moderating effects of environment and structure, </w:t>
              </w:r>
              <w:r>
                <w:rPr>
                  <w:noProof/>
                </w:rPr>
                <w:t>45(3), pp. 484-502.</w:t>
              </w:r>
            </w:p>
            <w:p w14:paraId="6F3E586E" w14:textId="77777777" w:rsidR="005E78A2" w:rsidRDefault="005E78A2" w:rsidP="005E78A2">
              <w:pPr>
                <w:pStyle w:val="Bibliography"/>
                <w:rPr>
                  <w:noProof/>
                </w:rPr>
              </w:pPr>
              <w:r>
                <w:rPr>
                  <w:noProof/>
                </w:rPr>
                <w:t xml:space="preserve">Prajogo, D. I., 2007. The relationship between competitive strategies and product quality. </w:t>
              </w:r>
              <w:r>
                <w:rPr>
                  <w:i/>
                  <w:iCs/>
                  <w:noProof/>
                </w:rPr>
                <w:t xml:space="preserve">Industrial Management &amp; Data Systems, </w:t>
              </w:r>
              <w:r>
                <w:rPr>
                  <w:noProof/>
                </w:rPr>
                <w:t>107(1), pp. 69-83.</w:t>
              </w:r>
            </w:p>
            <w:p w14:paraId="45D368ED" w14:textId="77777777" w:rsidR="005E78A2" w:rsidRDefault="005E78A2" w:rsidP="005E78A2">
              <w:pPr>
                <w:pStyle w:val="Bibliography"/>
                <w:rPr>
                  <w:noProof/>
                </w:rPr>
              </w:pPr>
              <w:r>
                <w:rPr>
                  <w:noProof/>
                </w:rPr>
                <w:t xml:space="preserve">Pretorius, M., 2008. When Porter's generic strategies are not enough: complementary strategies for turnaround situations. </w:t>
              </w:r>
              <w:r>
                <w:rPr>
                  <w:i/>
                  <w:iCs/>
                  <w:noProof/>
                </w:rPr>
                <w:t xml:space="preserve">Journal of Buisness, </w:t>
              </w:r>
              <w:r>
                <w:rPr>
                  <w:noProof/>
                </w:rPr>
                <w:t>29(6), pp. 19-28.</w:t>
              </w:r>
            </w:p>
            <w:p w14:paraId="00455B5D" w14:textId="1C3CBBE6" w:rsidR="005E78A2" w:rsidRDefault="005E78A2" w:rsidP="005E78A2">
              <w:r>
                <w:rPr>
                  <w:b/>
                  <w:bCs/>
                  <w:noProof/>
                </w:rPr>
                <w:fldChar w:fldCharType="end"/>
              </w:r>
            </w:p>
          </w:sdtContent>
        </w:sdt>
      </w:sdtContent>
    </w:sdt>
    <w:p w14:paraId="115FEBC5" w14:textId="77777777" w:rsidR="005E78A2" w:rsidRPr="00A72BDF" w:rsidRDefault="005E78A2" w:rsidP="00A72BDF">
      <w:pPr>
        <w:spacing w:line="480" w:lineRule="auto"/>
        <w:jc w:val="both"/>
        <w:rPr>
          <w:rFonts w:asciiTheme="minorHAnsi" w:hAnsiTheme="minorHAnsi" w:cstheme="minorHAnsi"/>
        </w:rPr>
      </w:pPr>
    </w:p>
    <w:p w14:paraId="188E59B8" w14:textId="66B64EFE" w:rsidR="001F3199" w:rsidRPr="001F3199" w:rsidRDefault="001F3199" w:rsidP="001F3199">
      <w:pPr>
        <w:pStyle w:val="Heading2"/>
      </w:pPr>
      <w:r>
        <w:t xml:space="preserve"> </w:t>
      </w:r>
    </w:p>
    <w:sectPr w:rsidR="001F3199" w:rsidRPr="001F3199" w:rsidSect="00B5115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A042E"/>
    <w:multiLevelType w:val="hybridMultilevel"/>
    <w:tmpl w:val="DF96307A"/>
    <w:lvl w:ilvl="0" w:tplc="C53AD598">
      <w:start w:val="3"/>
      <w:numFmt w:val="bullet"/>
      <w:lvlText w:val="-"/>
      <w:lvlJc w:val="left"/>
      <w:pPr>
        <w:ind w:left="1620" w:hanging="360"/>
      </w:pPr>
      <w:rPr>
        <w:rFonts w:ascii="Times New Roman" w:eastAsia="Times New Roman" w:hAnsi="Times New Roman" w:cs="Times New Roman" w:hint="default"/>
      </w:rPr>
    </w:lvl>
    <w:lvl w:ilvl="1" w:tplc="08090003" w:tentative="1">
      <w:start w:val="1"/>
      <w:numFmt w:val="bullet"/>
      <w:lvlText w:val="o"/>
      <w:lvlJc w:val="left"/>
      <w:pPr>
        <w:ind w:left="2340" w:hanging="360"/>
      </w:pPr>
      <w:rPr>
        <w:rFonts w:ascii="Courier New" w:hAnsi="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 w15:restartNumberingAfterBreak="0">
    <w:nsid w:val="33C55776"/>
    <w:multiLevelType w:val="hybridMultilevel"/>
    <w:tmpl w:val="2146B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326B64"/>
    <w:multiLevelType w:val="multilevel"/>
    <w:tmpl w:val="5B5A2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9E09F6"/>
    <w:multiLevelType w:val="multilevel"/>
    <w:tmpl w:val="85BE6D6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199"/>
    <w:rsid w:val="001970BF"/>
    <w:rsid w:val="001F3199"/>
    <w:rsid w:val="00216870"/>
    <w:rsid w:val="00286BAB"/>
    <w:rsid w:val="003D0AE2"/>
    <w:rsid w:val="00470E3B"/>
    <w:rsid w:val="00581324"/>
    <w:rsid w:val="005A7D17"/>
    <w:rsid w:val="005E78A2"/>
    <w:rsid w:val="00601C35"/>
    <w:rsid w:val="006C1CFC"/>
    <w:rsid w:val="006C4513"/>
    <w:rsid w:val="007835DF"/>
    <w:rsid w:val="007F2720"/>
    <w:rsid w:val="00897B76"/>
    <w:rsid w:val="00905BE3"/>
    <w:rsid w:val="0099561C"/>
    <w:rsid w:val="00A72BDF"/>
    <w:rsid w:val="00B5115E"/>
    <w:rsid w:val="00C312DE"/>
    <w:rsid w:val="00CE715B"/>
    <w:rsid w:val="00E4635B"/>
    <w:rsid w:val="00EF4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AE634"/>
  <w15:chartTrackingRefBased/>
  <w15:docId w15:val="{8A77CF1F-FA33-AF47-90FB-19747DB8B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BE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F31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319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1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F3199"/>
    <w:pPr>
      <w:spacing w:before="480"/>
      <w:outlineLvl w:val="9"/>
    </w:pPr>
    <w:rPr>
      <w:b/>
      <w:bCs/>
      <w:sz w:val="28"/>
      <w:szCs w:val="28"/>
      <w:lang w:val="en-US"/>
    </w:rPr>
  </w:style>
  <w:style w:type="paragraph" w:styleId="TOC1">
    <w:name w:val="toc 1"/>
    <w:basedOn w:val="Normal"/>
    <w:next w:val="Normal"/>
    <w:autoRedefine/>
    <w:uiPriority w:val="39"/>
    <w:unhideWhenUsed/>
    <w:rsid w:val="001F3199"/>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1F3199"/>
    <w:pPr>
      <w:spacing w:before="120"/>
      <w:ind w:left="220"/>
    </w:pPr>
    <w:rPr>
      <w:rFonts w:asciiTheme="minorHAnsi" w:hAnsiTheme="minorHAnsi" w:cstheme="minorHAnsi"/>
      <w:b/>
      <w:bCs/>
    </w:rPr>
  </w:style>
  <w:style w:type="paragraph" w:styleId="TOC3">
    <w:name w:val="toc 3"/>
    <w:basedOn w:val="Normal"/>
    <w:next w:val="Normal"/>
    <w:autoRedefine/>
    <w:uiPriority w:val="39"/>
    <w:semiHidden/>
    <w:unhideWhenUsed/>
    <w:rsid w:val="001F3199"/>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F3199"/>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F3199"/>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F3199"/>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F3199"/>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F3199"/>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F3199"/>
    <w:pPr>
      <w:ind w:left="1760"/>
    </w:pPr>
    <w:rPr>
      <w:rFonts w:asciiTheme="minorHAnsi" w:hAnsiTheme="minorHAnsi" w:cstheme="minorHAnsi"/>
      <w:sz w:val="20"/>
      <w:szCs w:val="20"/>
    </w:rPr>
  </w:style>
  <w:style w:type="paragraph" w:styleId="ListParagraph">
    <w:name w:val="List Paragraph"/>
    <w:basedOn w:val="Normal"/>
    <w:uiPriority w:val="34"/>
    <w:qFormat/>
    <w:rsid w:val="001F3199"/>
    <w:pPr>
      <w:ind w:left="720"/>
      <w:contextualSpacing/>
    </w:pPr>
  </w:style>
  <w:style w:type="character" w:customStyle="1" w:styleId="Heading2Char">
    <w:name w:val="Heading 2 Char"/>
    <w:basedOn w:val="DefaultParagraphFont"/>
    <w:link w:val="Heading2"/>
    <w:uiPriority w:val="9"/>
    <w:rsid w:val="001F319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F3199"/>
    <w:rPr>
      <w:color w:val="0563C1" w:themeColor="hyperlink"/>
      <w:u w:val="single"/>
    </w:rPr>
  </w:style>
  <w:style w:type="paragraph" w:styleId="NormalWeb">
    <w:name w:val="Normal (Web)"/>
    <w:basedOn w:val="Normal"/>
    <w:uiPriority w:val="99"/>
    <w:semiHidden/>
    <w:unhideWhenUsed/>
    <w:rsid w:val="006C4513"/>
    <w:pPr>
      <w:spacing w:before="100" w:beforeAutospacing="1" w:after="100" w:afterAutospacing="1"/>
    </w:pPr>
  </w:style>
  <w:style w:type="paragraph" w:styleId="Caption">
    <w:name w:val="caption"/>
    <w:basedOn w:val="Normal"/>
    <w:next w:val="Normal"/>
    <w:uiPriority w:val="35"/>
    <w:unhideWhenUsed/>
    <w:qFormat/>
    <w:rsid w:val="00CE715B"/>
    <w:rPr>
      <w:i/>
      <w:iCs/>
      <w:color w:val="44546A" w:themeColor="text2"/>
      <w:sz w:val="18"/>
      <w:szCs w:val="18"/>
    </w:rPr>
  </w:style>
  <w:style w:type="character" w:customStyle="1" w:styleId="apple-converted-space">
    <w:name w:val="apple-converted-space"/>
    <w:basedOn w:val="DefaultParagraphFont"/>
    <w:rsid w:val="007F2720"/>
  </w:style>
  <w:style w:type="paragraph" w:styleId="Bibliography">
    <w:name w:val="Bibliography"/>
    <w:basedOn w:val="Normal"/>
    <w:next w:val="Normal"/>
    <w:uiPriority w:val="37"/>
    <w:unhideWhenUsed/>
    <w:rsid w:val="005E7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09020">
      <w:bodyDiv w:val="1"/>
      <w:marLeft w:val="0"/>
      <w:marRight w:val="0"/>
      <w:marTop w:val="0"/>
      <w:marBottom w:val="0"/>
      <w:divBdr>
        <w:top w:val="none" w:sz="0" w:space="0" w:color="auto"/>
        <w:left w:val="none" w:sz="0" w:space="0" w:color="auto"/>
        <w:bottom w:val="none" w:sz="0" w:space="0" w:color="auto"/>
        <w:right w:val="none" w:sz="0" w:space="0" w:color="auto"/>
      </w:divBdr>
      <w:divsChild>
        <w:div w:id="89393736">
          <w:marLeft w:val="0"/>
          <w:marRight w:val="0"/>
          <w:marTop w:val="0"/>
          <w:marBottom w:val="0"/>
          <w:divBdr>
            <w:top w:val="none" w:sz="0" w:space="0" w:color="auto"/>
            <w:left w:val="none" w:sz="0" w:space="0" w:color="auto"/>
            <w:bottom w:val="none" w:sz="0" w:space="0" w:color="auto"/>
            <w:right w:val="none" w:sz="0" w:space="0" w:color="auto"/>
          </w:divBdr>
          <w:divsChild>
            <w:div w:id="1126772693">
              <w:marLeft w:val="0"/>
              <w:marRight w:val="0"/>
              <w:marTop w:val="0"/>
              <w:marBottom w:val="0"/>
              <w:divBdr>
                <w:top w:val="none" w:sz="0" w:space="0" w:color="auto"/>
                <w:left w:val="none" w:sz="0" w:space="0" w:color="auto"/>
                <w:bottom w:val="none" w:sz="0" w:space="0" w:color="auto"/>
                <w:right w:val="none" w:sz="0" w:space="0" w:color="auto"/>
              </w:divBdr>
              <w:divsChild>
                <w:div w:id="48532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17905">
      <w:bodyDiv w:val="1"/>
      <w:marLeft w:val="0"/>
      <w:marRight w:val="0"/>
      <w:marTop w:val="0"/>
      <w:marBottom w:val="0"/>
      <w:divBdr>
        <w:top w:val="none" w:sz="0" w:space="0" w:color="auto"/>
        <w:left w:val="none" w:sz="0" w:space="0" w:color="auto"/>
        <w:bottom w:val="none" w:sz="0" w:space="0" w:color="auto"/>
        <w:right w:val="none" w:sz="0" w:space="0" w:color="auto"/>
      </w:divBdr>
    </w:div>
    <w:div w:id="159195791">
      <w:bodyDiv w:val="1"/>
      <w:marLeft w:val="0"/>
      <w:marRight w:val="0"/>
      <w:marTop w:val="0"/>
      <w:marBottom w:val="0"/>
      <w:divBdr>
        <w:top w:val="none" w:sz="0" w:space="0" w:color="auto"/>
        <w:left w:val="none" w:sz="0" w:space="0" w:color="auto"/>
        <w:bottom w:val="none" w:sz="0" w:space="0" w:color="auto"/>
        <w:right w:val="none" w:sz="0" w:space="0" w:color="auto"/>
      </w:divBdr>
    </w:div>
    <w:div w:id="193466498">
      <w:bodyDiv w:val="1"/>
      <w:marLeft w:val="0"/>
      <w:marRight w:val="0"/>
      <w:marTop w:val="0"/>
      <w:marBottom w:val="0"/>
      <w:divBdr>
        <w:top w:val="none" w:sz="0" w:space="0" w:color="auto"/>
        <w:left w:val="none" w:sz="0" w:space="0" w:color="auto"/>
        <w:bottom w:val="none" w:sz="0" w:space="0" w:color="auto"/>
        <w:right w:val="none" w:sz="0" w:space="0" w:color="auto"/>
      </w:divBdr>
    </w:div>
    <w:div w:id="285430729">
      <w:bodyDiv w:val="1"/>
      <w:marLeft w:val="0"/>
      <w:marRight w:val="0"/>
      <w:marTop w:val="0"/>
      <w:marBottom w:val="0"/>
      <w:divBdr>
        <w:top w:val="none" w:sz="0" w:space="0" w:color="auto"/>
        <w:left w:val="none" w:sz="0" w:space="0" w:color="auto"/>
        <w:bottom w:val="none" w:sz="0" w:space="0" w:color="auto"/>
        <w:right w:val="none" w:sz="0" w:space="0" w:color="auto"/>
      </w:divBdr>
    </w:div>
    <w:div w:id="336811159">
      <w:bodyDiv w:val="1"/>
      <w:marLeft w:val="0"/>
      <w:marRight w:val="0"/>
      <w:marTop w:val="0"/>
      <w:marBottom w:val="0"/>
      <w:divBdr>
        <w:top w:val="none" w:sz="0" w:space="0" w:color="auto"/>
        <w:left w:val="none" w:sz="0" w:space="0" w:color="auto"/>
        <w:bottom w:val="none" w:sz="0" w:space="0" w:color="auto"/>
        <w:right w:val="none" w:sz="0" w:space="0" w:color="auto"/>
      </w:divBdr>
    </w:div>
    <w:div w:id="365369889">
      <w:bodyDiv w:val="1"/>
      <w:marLeft w:val="0"/>
      <w:marRight w:val="0"/>
      <w:marTop w:val="0"/>
      <w:marBottom w:val="0"/>
      <w:divBdr>
        <w:top w:val="none" w:sz="0" w:space="0" w:color="auto"/>
        <w:left w:val="none" w:sz="0" w:space="0" w:color="auto"/>
        <w:bottom w:val="none" w:sz="0" w:space="0" w:color="auto"/>
        <w:right w:val="none" w:sz="0" w:space="0" w:color="auto"/>
      </w:divBdr>
    </w:div>
    <w:div w:id="397443036">
      <w:bodyDiv w:val="1"/>
      <w:marLeft w:val="0"/>
      <w:marRight w:val="0"/>
      <w:marTop w:val="0"/>
      <w:marBottom w:val="0"/>
      <w:divBdr>
        <w:top w:val="none" w:sz="0" w:space="0" w:color="auto"/>
        <w:left w:val="none" w:sz="0" w:space="0" w:color="auto"/>
        <w:bottom w:val="none" w:sz="0" w:space="0" w:color="auto"/>
        <w:right w:val="none" w:sz="0" w:space="0" w:color="auto"/>
      </w:divBdr>
    </w:div>
    <w:div w:id="422188505">
      <w:bodyDiv w:val="1"/>
      <w:marLeft w:val="0"/>
      <w:marRight w:val="0"/>
      <w:marTop w:val="0"/>
      <w:marBottom w:val="0"/>
      <w:divBdr>
        <w:top w:val="none" w:sz="0" w:space="0" w:color="auto"/>
        <w:left w:val="none" w:sz="0" w:space="0" w:color="auto"/>
        <w:bottom w:val="none" w:sz="0" w:space="0" w:color="auto"/>
        <w:right w:val="none" w:sz="0" w:space="0" w:color="auto"/>
      </w:divBdr>
    </w:div>
    <w:div w:id="498693875">
      <w:bodyDiv w:val="1"/>
      <w:marLeft w:val="0"/>
      <w:marRight w:val="0"/>
      <w:marTop w:val="0"/>
      <w:marBottom w:val="0"/>
      <w:divBdr>
        <w:top w:val="none" w:sz="0" w:space="0" w:color="auto"/>
        <w:left w:val="none" w:sz="0" w:space="0" w:color="auto"/>
        <w:bottom w:val="none" w:sz="0" w:space="0" w:color="auto"/>
        <w:right w:val="none" w:sz="0" w:space="0" w:color="auto"/>
      </w:divBdr>
    </w:div>
    <w:div w:id="580261873">
      <w:bodyDiv w:val="1"/>
      <w:marLeft w:val="0"/>
      <w:marRight w:val="0"/>
      <w:marTop w:val="0"/>
      <w:marBottom w:val="0"/>
      <w:divBdr>
        <w:top w:val="none" w:sz="0" w:space="0" w:color="auto"/>
        <w:left w:val="none" w:sz="0" w:space="0" w:color="auto"/>
        <w:bottom w:val="none" w:sz="0" w:space="0" w:color="auto"/>
        <w:right w:val="none" w:sz="0" w:space="0" w:color="auto"/>
      </w:divBdr>
    </w:div>
    <w:div w:id="666708474">
      <w:bodyDiv w:val="1"/>
      <w:marLeft w:val="0"/>
      <w:marRight w:val="0"/>
      <w:marTop w:val="0"/>
      <w:marBottom w:val="0"/>
      <w:divBdr>
        <w:top w:val="none" w:sz="0" w:space="0" w:color="auto"/>
        <w:left w:val="none" w:sz="0" w:space="0" w:color="auto"/>
        <w:bottom w:val="none" w:sz="0" w:space="0" w:color="auto"/>
        <w:right w:val="none" w:sz="0" w:space="0" w:color="auto"/>
      </w:divBdr>
      <w:divsChild>
        <w:div w:id="385688112">
          <w:marLeft w:val="0"/>
          <w:marRight w:val="0"/>
          <w:marTop w:val="0"/>
          <w:marBottom w:val="0"/>
          <w:divBdr>
            <w:top w:val="none" w:sz="0" w:space="0" w:color="auto"/>
            <w:left w:val="none" w:sz="0" w:space="0" w:color="auto"/>
            <w:bottom w:val="none" w:sz="0" w:space="0" w:color="auto"/>
            <w:right w:val="none" w:sz="0" w:space="0" w:color="auto"/>
          </w:divBdr>
          <w:divsChild>
            <w:div w:id="1267469086">
              <w:marLeft w:val="0"/>
              <w:marRight w:val="0"/>
              <w:marTop w:val="0"/>
              <w:marBottom w:val="0"/>
              <w:divBdr>
                <w:top w:val="none" w:sz="0" w:space="0" w:color="auto"/>
                <w:left w:val="none" w:sz="0" w:space="0" w:color="auto"/>
                <w:bottom w:val="none" w:sz="0" w:space="0" w:color="auto"/>
                <w:right w:val="none" w:sz="0" w:space="0" w:color="auto"/>
              </w:divBdr>
              <w:divsChild>
                <w:div w:id="139146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613175">
      <w:bodyDiv w:val="1"/>
      <w:marLeft w:val="0"/>
      <w:marRight w:val="0"/>
      <w:marTop w:val="0"/>
      <w:marBottom w:val="0"/>
      <w:divBdr>
        <w:top w:val="none" w:sz="0" w:space="0" w:color="auto"/>
        <w:left w:val="none" w:sz="0" w:space="0" w:color="auto"/>
        <w:bottom w:val="none" w:sz="0" w:space="0" w:color="auto"/>
        <w:right w:val="none" w:sz="0" w:space="0" w:color="auto"/>
      </w:divBdr>
      <w:divsChild>
        <w:div w:id="1753041102">
          <w:marLeft w:val="0"/>
          <w:marRight w:val="0"/>
          <w:marTop w:val="0"/>
          <w:marBottom w:val="0"/>
          <w:divBdr>
            <w:top w:val="none" w:sz="0" w:space="0" w:color="auto"/>
            <w:left w:val="none" w:sz="0" w:space="0" w:color="auto"/>
            <w:bottom w:val="none" w:sz="0" w:space="0" w:color="auto"/>
            <w:right w:val="none" w:sz="0" w:space="0" w:color="auto"/>
          </w:divBdr>
          <w:divsChild>
            <w:div w:id="1175419685">
              <w:marLeft w:val="0"/>
              <w:marRight w:val="0"/>
              <w:marTop w:val="0"/>
              <w:marBottom w:val="0"/>
              <w:divBdr>
                <w:top w:val="none" w:sz="0" w:space="0" w:color="auto"/>
                <w:left w:val="none" w:sz="0" w:space="0" w:color="auto"/>
                <w:bottom w:val="none" w:sz="0" w:space="0" w:color="auto"/>
                <w:right w:val="none" w:sz="0" w:space="0" w:color="auto"/>
              </w:divBdr>
              <w:divsChild>
                <w:div w:id="207384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100330">
      <w:bodyDiv w:val="1"/>
      <w:marLeft w:val="0"/>
      <w:marRight w:val="0"/>
      <w:marTop w:val="0"/>
      <w:marBottom w:val="0"/>
      <w:divBdr>
        <w:top w:val="none" w:sz="0" w:space="0" w:color="auto"/>
        <w:left w:val="none" w:sz="0" w:space="0" w:color="auto"/>
        <w:bottom w:val="none" w:sz="0" w:space="0" w:color="auto"/>
        <w:right w:val="none" w:sz="0" w:space="0" w:color="auto"/>
      </w:divBdr>
    </w:div>
    <w:div w:id="798689765">
      <w:bodyDiv w:val="1"/>
      <w:marLeft w:val="0"/>
      <w:marRight w:val="0"/>
      <w:marTop w:val="0"/>
      <w:marBottom w:val="0"/>
      <w:divBdr>
        <w:top w:val="none" w:sz="0" w:space="0" w:color="auto"/>
        <w:left w:val="none" w:sz="0" w:space="0" w:color="auto"/>
        <w:bottom w:val="none" w:sz="0" w:space="0" w:color="auto"/>
        <w:right w:val="none" w:sz="0" w:space="0" w:color="auto"/>
      </w:divBdr>
      <w:divsChild>
        <w:div w:id="1341589239">
          <w:marLeft w:val="0"/>
          <w:marRight w:val="0"/>
          <w:marTop w:val="0"/>
          <w:marBottom w:val="0"/>
          <w:divBdr>
            <w:top w:val="none" w:sz="0" w:space="0" w:color="auto"/>
            <w:left w:val="none" w:sz="0" w:space="0" w:color="auto"/>
            <w:bottom w:val="none" w:sz="0" w:space="0" w:color="auto"/>
            <w:right w:val="none" w:sz="0" w:space="0" w:color="auto"/>
          </w:divBdr>
          <w:divsChild>
            <w:div w:id="2090348850">
              <w:marLeft w:val="0"/>
              <w:marRight w:val="0"/>
              <w:marTop w:val="0"/>
              <w:marBottom w:val="0"/>
              <w:divBdr>
                <w:top w:val="none" w:sz="0" w:space="0" w:color="auto"/>
                <w:left w:val="none" w:sz="0" w:space="0" w:color="auto"/>
                <w:bottom w:val="none" w:sz="0" w:space="0" w:color="auto"/>
                <w:right w:val="none" w:sz="0" w:space="0" w:color="auto"/>
              </w:divBdr>
              <w:divsChild>
                <w:div w:id="136282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129553">
      <w:bodyDiv w:val="1"/>
      <w:marLeft w:val="0"/>
      <w:marRight w:val="0"/>
      <w:marTop w:val="0"/>
      <w:marBottom w:val="0"/>
      <w:divBdr>
        <w:top w:val="none" w:sz="0" w:space="0" w:color="auto"/>
        <w:left w:val="none" w:sz="0" w:space="0" w:color="auto"/>
        <w:bottom w:val="none" w:sz="0" w:space="0" w:color="auto"/>
        <w:right w:val="none" w:sz="0" w:space="0" w:color="auto"/>
      </w:divBdr>
    </w:div>
    <w:div w:id="862985283">
      <w:bodyDiv w:val="1"/>
      <w:marLeft w:val="0"/>
      <w:marRight w:val="0"/>
      <w:marTop w:val="0"/>
      <w:marBottom w:val="0"/>
      <w:divBdr>
        <w:top w:val="none" w:sz="0" w:space="0" w:color="auto"/>
        <w:left w:val="none" w:sz="0" w:space="0" w:color="auto"/>
        <w:bottom w:val="none" w:sz="0" w:space="0" w:color="auto"/>
        <w:right w:val="none" w:sz="0" w:space="0" w:color="auto"/>
      </w:divBdr>
    </w:div>
    <w:div w:id="948977081">
      <w:bodyDiv w:val="1"/>
      <w:marLeft w:val="0"/>
      <w:marRight w:val="0"/>
      <w:marTop w:val="0"/>
      <w:marBottom w:val="0"/>
      <w:divBdr>
        <w:top w:val="none" w:sz="0" w:space="0" w:color="auto"/>
        <w:left w:val="none" w:sz="0" w:space="0" w:color="auto"/>
        <w:bottom w:val="none" w:sz="0" w:space="0" w:color="auto"/>
        <w:right w:val="none" w:sz="0" w:space="0" w:color="auto"/>
      </w:divBdr>
    </w:div>
    <w:div w:id="953559901">
      <w:bodyDiv w:val="1"/>
      <w:marLeft w:val="0"/>
      <w:marRight w:val="0"/>
      <w:marTop w:val="0"/>
      <w:marBottom w:val="0"/>
      <w:divBdr>
        <w:top w:val="none" w:sz="0" w:space="0" w:color="auto"/>
        <w:left w:val="none" w:sz="0" w:space="0" w:color="auto"/>
        <w:bottom w:val="none" w:sz="0" w:space="0" w:color="auto"/>
        <w:right w:val="none" w:sz="0" w:space="0" w:color="auto"/>
      </w:divBdr>
    </w:div>
    <w:div w:id="1128622414">
      <w:bodyDiv w:val="1"/>
      <w:marLeft w:val="0"/>
      <w:marRight w:val="0"/>
      <w:marTop w:val="0"/>
      <w:marBottom w:val="0"/>
      <w:divBdr>
        <w:top w:val="none" w:sz="0" w:space="0" w:color="auto"/>
        <w:left w:val="none" w:sz="0" w:space="0" w:color="auto"/>
        <w:bottom w:val="none" w:sz="0" w:space="0" w:color="auto"/>
        <w:right w:val="none" w:sz="0" w:space="0" w:color="auto"/>
      </w:divBdr>
    </w:div>
    <w:div w:id="1157573624">
      <w:bodyDiv w:val="1"/>
      <w:marLeft w:val="0"/>
      <w:marRight w:val="0"/>
      <w:marTop w:val="0"/>
      <w:marBottom w:val="0"/>
      <w:divBdr>
        <w:top w:val="none" w:sz="0" w:space="0" w:color="auto"/>
        <w:left w:val="none" w:sz="0" w:space="0" w:color="auto"/>
        <w:bottom w:val="none" w:sz="0" w:space="0" w:color="auto"/>
        <w:right w:val="none" w:sz="0" w:space="0" w:color="auto"/>
      </w:divBdr>
      <w:divsChild>
        <w:div w:id="1977031520">
          <w:marLeft w:val="0"/>
          <w:marRight w:val="0"/>
          <w:marTop w:val="0"/>
          <w:marBottom w:val="0"/>
          <w:divBdr>
            <w:top w:val="none" w:sz="0" w:space="0" w:color="auto"/>
            <w:left w:val="none" w:sz="0" w:space="0" w:color="auto"/>
            <w:bottom w:val="none" w:sz="0" w:space="0" w:color="auto"/>
            <w:right w:val="none" w:sz="0" w:space="0" w:color="auto"/>
          </w:divBdr>
          <w:divsChild>
            <w:div w:id="1983194821">
              <w:marLeft w:val="0"/>
              <w:marRight w:val="0"/>
              <w:marTop w:val="0"/>
              <w:marBottom w:val="0"/>
              <w:divBdr>
                <w:top w:val="none" w:sz="0" w:space="0" w:color="auto"/>
                <w:left w:val="none" w:sz="0" w:space="0" w:color="auto"/>
                <w:bottom w:val="none" w:sz="0" w:space="0" w:color="auto"/>
                <w:right w:val="none" w:sz="0" w:space="0" w:color="auto"/>
              </w:divBdr>
              <w:divsChild>
                <w:div w:id="116647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916684">
      <w:bodyDiv w:val="1"/>
      <w:marLeft w:val="0"/>
      <w:marRight w:val="0"/>
      <w:marTop w:val="0"/>
      <w:marBottom w:val="0"/>
      <w:divBdr>
        <w:top w:val="none" w:sz="0" w:space="0" w:color="auto"/>
        <w:left w:val="none" w:sz="0" w:space="0" w:color="auto"/>
        <w:bottom w:val="none" w:sz="0" w:space="0" w:color="auto"/>
        <w:right w:val="none" w:sz="0" w:space="0" w:color="auto"/>
      </w:divBdr>
    </w:div>
    <w:div w:id="1220440769">
      <w:bodyDiv w:val="1"/>
      <w:marLeft w:val="0"/>
      <w:marRight w:val="0"/>
      <w:marTop w:val="0"/>
      <w:marBottom w:val="0"/>
      <w:divBdr>
        <w:top w:val="none" w:sz="0" w:space="0" w:color="auto"/>
        <w:left w:val="none" w:sz="0" w:space="0" w:color="auto"/>
        <w:bottom w:val="none" w:sz="0" w:space="0" w:color="auto"/>
        <w:right w:val="none" w:sz="0" w:space="0" w:color="auto"/>
      </w:divBdr>
    </w:div>
    <w:div w:id="1238058055">
      <w:bodyDiv w:val="1"/>
      <w:marLeft w:val="0"/>
      <w:marRight w:val="0"/>
      <w:marTop w:val="0"/>
      <w:marBottom w:val="0"/>
      <w:divBdr>
        <w:top w:val="none" w:sz="0" w:space="0" w:color="auto"/>
        <w:left w:val="none" w:sz="0" w:space="0" w:color="auto"/>
        <w:bottom w:val="none" w:sz="0" w:space="0" w:color="auto"/>
        <w:right w:val="none" w:sz="0" w:space="0" w:color="auto"/>
      </w:divBdr>
    </w:div>
    <w:div w:id="1251893668">
      <w:bodyDiv w:val="1"/>
      <w:marLeft w:val="0"/>
      <w:marRight w:val="0"/>
      <w:marTop w:val="0"/>
      <w:marBottom w:val="0"/>
      <w:divBdr>
        <w:top w:val="none" w:sz="0" w:space="0" w:color="auto"/>
        <w:left w:val="none" w:sz="0" w:space="0" w:color="auto"/>
        <w:bottom w:val="none" w:sz="0" w:space="0" w:color="auto"/>
        <w:right w:val="none" w:sz="0" w:space="0" w:color="auto"/>
      </w:divBdr>
    </w:div>
    <w:div w:id="1267738041">
      <w:bodyDiv w:val="1"/>
      <w:marLeft w:val="0"/>
      <w:marRight w:val="0"/>
      <w:marTop w:val="0"/>
      <w:marBottom w:val="0"/>
      <w:divBdr>
        <w:top w:val="none" w:sz="0" w:space="0" w:color="auto"/>
        <w:left w:val="none" w:sz="0" w:space="0" w:color="auto"/>
        <w:bottom w:val="none" w:sz="0" w:space="0" w:color="auto"/>
        <w:right w:val="none" w:sz="0" w:space="0" w:color="auto"/>
      </w:divBdr>
    </w:div>
    <w:div w:id="1366439780">
      <w:bodyDiv w:val="1"/>
      <w:marLeft w:val="0"/>
      <w:marRight w:val="0"/>
      <w:marTop w:val="0"/>
      <w:marBottom w:val="0"/>
      <w:divBdr>
        <w:top w:val="none" w:sz="0" w:space="0" w:color="auto"/>
        <w:left w:val="none" w:sz="0" w:space="0" w:color="auto"/>
        <w:bottom w:val="none" w:sz="0" w:space="0" w:color="auto"/>
        <w:right w:val="none" w:sz="0" w:space="0" w:color="auto"/>
      </w:divBdr>
      <w:divsChild>
        <w:div w:id="1493717894">
          <w:marLeft w:val="0"/>
          <w:marRight w:val="0"/>
          <w:marTop w:val="0"/>
          <w:marBottom w:val="0"/>
          <w:divBdr>
            <w:top w:val="none" w:sz="0" w:space="0" w:color="auto"/>
            <w:left w:val="none" w:sz="0" w:space="0" w:color="auto"/>
            <w:bottom w:val="none" w:sz="0" w:space="0" w:color="auto"/>
            <w:right w:val="none" w:sz="0" w:space="0" w:color="auto"/>
          </w:divBdr>
          <w:divsChild>
            <w:div w:id="767384808">
              <w:marLeft w:val="0"/>
              <w:marRight w:val="0"/>
              <w:marTop w:val="0"/>
              <w:marBottom w:val="0"/>
              <w:divBdr>
                <w:top w:val="none" w:sz="0" w:space="0" w:color="auto"/>
                <w:left w:val="none" w:sz="0" w:space="0" w:color="auto"/>
                <w:bottom w:val="none" w:sz="0" w:space="0" w:color="auto"/>
                <w:right w:val="none" w:sz="0" w:space="0" w:color="auto"/>
              </w:divBdr>
              <w:divsChild>
                <w:div w:id="61375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599070">
      <w:bodyDiv w:val="1"/>
      <w:marLeft w:val="0"/>
      <w:marRight w:val="0"/>
      <w:marTop w:val="0"/>
      <w:marBottom w:val="0"/>
      <w:divBdr>
        <w:top w:val="none" w:sz="0" w:space="0" w:color="auto"/>
        <w:left w:val="none" w:sz="0" w:space="0" w:color="auto"/>
        <w:bottom w:val="none" w:sz="0" w:space="0" w:color="auto"/>
        <w:right w:val="none" w:sz="0" w:space="0" w:color="auto"/>
      </w:divBdr>
      <w:divsChild>
        <w:div w:id="1693067492">
          <w:marLeft w:val="0"/>
          <w:marRight w:val="0"/>
          <w:marTop w:val="0"/>
          <w:marBottom w:val="0"/>
          <w:divBdr>
            <w:top w:val="none" w:sz="0" w:space="0" w:color="auto"/>
            <w:left w:val="none" w:sz="0" w:space="0" w:color="auto"/>
            <w:bottom w:val="none" w:sz="0" w:space="0" w:color="auto"/>
            <w:right w:val="none" w:sz="0" w:space="0" w:color="auto"/>
          </w:divBdr>
          <w:divsChild>
            <w:div w:id="72356864">
              <w:marLeft w:val="0"/>
              <w:marRight w:val="0"/>
              <w:marTop w:val="0"/>
              <w:marBottom w:val="0"/>
              <w:divBdr>
                <w:top w:val="none" w:sz="0" w:space="0" w:color="auto"/>
                <w:left w:val="none" w:sz="0" w:space="0" w:color="auto"/>
                <w:bottom w:val="none" w:sz="0" w:space="0" w:color="auto"/>
                <w:right w:val="none" w:sz="0" w:space="0" w:color="auto"/>
              </w:divBdr>
              <w:divsChild>
                <w:div w:id="171056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608995">
      <w:bodyDiv w:val="1"/>
      <w:marLeft w:val="0"/>
      <w:marRight w:val="0"/>
      <w:marTop w:val="0"/>
      <w:marBottom w:val="0"/>
      <w:divBdr>
        <w:top w:val="none" w:sz="0" w:space="0" w:color="auto"/>
        <w:left w:val="none" w:sz="0" w:space="0" w:color="auto"/>
        <w:bottom w:val="none" w:sz="0" w:space="0" w:color="auto"/>
        <w:right w:val="none" w:sz="0" w:space="0" w:color="auto"/>
      </w:divBdr>
    </w:div>
    <w:div w:id="1589653389">
      <w:bodyDiv w:val="1"/>
      <w:marLeft w:val="0"/>
      <w:marRight w:val="0"/>
      <w:marTop w:val="0"/>
      <w:marBottom w:val="0"/>
      <w:divBdr>
        <w:top w:val="none" w:sz="0" w:space="0" w:color="auto"/>
        <w:left w:val="none" w:sz="0" w:space="0" w:color="auto"/>
        <w:bottom w:val="none" w:sz="0" w:space="0" w:color="auto"/>
        <w:right w:val="none" w:sz="0" w:space="0" w:color="auto"/>
      </w:divBdr>
      <w:divsChild>
        <w:div w:id="1544631542">
          <w:marLeft w:val="0"/>
          <w:marRight w:val="0"/>
          <w:marTop w:val="0"/>
          <w:marBottom w:val="0"/>
          <w:divBdr>
            <w:top w:val="none" w:sz="0" w:space="0" w:color="auto"/>
            <w:left w:val="none" w:sz="0" w:space="0" w:color="auto"/>
            <w:bottom w:val="none" w:sz="0" w:space="0" w:color="auto"/>
            <w:right w:val="none" w:sz="0" w:space="0" w:color="auto"/>
          </w:divBdr>
          <w:divsChild>
            <w:div w:id="827601132">
              <w:marLeft w:val="0"/>
              <w:marRight w:val="0"/>
              <w:marTop w:val="0"/>
              <w:marBottom w:val="0"/>
              <w:divBdr>
                <w:top w:val="none" w:sz="0" w:space="0" w:color="auto"/>
                <w:left w:val="none" w:sz="0" w:space="0" w:color="auto"/>
                <w:bottom w:val="none" w:sz="0" w:space="0" w:color="auto"/>
                <w:right w:val="none" w:sz="0" w:space="0" w:color="auto"/>
              </w:divBdr>
              <w:divsChild>
                <w:div w:id="8819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224213">
      <w:bodyDiv w:val="1"/>
      <w:marLeft w:val="0"/>
      <w:marRight w:val="0"/>
      <w:marTop w:val="0"/>
      <w:marBottom w:val="0"/>
      <w:divBdr>
        <w:top w:val="none" w:sz="0" w:space="0" w:color="auto"/>
        <w:left w:val="none" w:sz="0" w:space="0" w:color="auto"/>
        <w:bottom w:val="none" w:sz="0" w:space="0" w:color="auto"/>
        <w:right w:val="none" w:sz="0" w:space="0" w:color="auto"/>
      </w:divBdr>
    </w:div>
    <w:div w:id="1656102339">
      <w:bodyDiv w:val="1"/>
      <w:marLeft w:val="0"/>
      <w:marRight w:val="0"/>
      <w:marTop w:val="0"/>
      <w:marBottom w:val="0"/>
      <w:divBdr>
        <w:top w:val="none" w:sz="0" w:space="0" w:color="auto"/>
        <w:left w:val="none" w:sz="0" w:space="0" w:color="auto"/>
        <w:bottom w:val="none" w:sz="0" w:space="0" w:color="auto"/>
        <w:right w:val="none" w:sz="0" w:space="0" w:color="auto"/>
      </w:divBdr>
    </w:div>
    <w:div w:id="1699039491">
      <w:bodyDiv w:val="1"/>
      <w:marLeft w:val="0"/>
      <w:marRight w:val="0"/>
      <w:marTop w:val="0"/>
      <w:marBottom w:val="0"/>
      <w:divBdr>
        <w:top w:val="none" w:sz="0" w:space="0" w:color="auto"/>
        <w:left w:val="none" w:sz="0" w:space="0" w:color="auto"/>
        <w:bottom w:val="none" w:sz="0" w:space="0" w:color="auto"/>
        <w:right w:val="none" w:sz="0" w:space="0" w:color="auto"/>
      </w:divBdr>
    </w:div>
    <w:div w:id="1751734196">
      <w:bodyDiv w:val="1"/>
      <w:marLeft w:val="0"/>
      <w:marRight w:val="0"/>
      <w:marTop w:val="0"/>
      <w:marBottom w:val="0"/>
      <w:divBdr>
        <w:top w:val="none" w:sz="0" w:space="0" w:color="auto"/>
        <w:left w:val="none" w:sz="0" w:space="0" w:color="auto"/>
        <w:bottom w:val="none" w:sz="0" w:space="0" w:color="auto"/>
        <w:right w:val="none" w:sz="0" w:space="0" w:color="auto"/>
      </w:divBdr>
      <w:divsChild>
        <w:div w:id="2022316850">
          <w:marLeft w:val="0"/>
          <w:marRight w:val="0"/>
          <w:marTop w:val="0"/>
          <w:marBottom w:val="0"/>
          <w:divBdr>
            <w:top w:val="none" w:sz="0" w:space="0" w:color="auto"/>
            <w:left w:val="none" w:sz="0" w:space="0" w:color="auto"/>
            <w:bottom w:val="none" w:sz="0" w:space="0" w:color="auto"/>
            <w:right w:val="none" w:sz="0" w:space="0" w:color="auto"/>
          </w:divBdr>
          <w:divsChild>
            <w:div w:id="1869635357">
              <w:marLeft w:val="0"/>
              <w:marRight w:val="0"/>
              <w:marTop w:val="0"/>
              <w:marBottom w:val="0"/>
              <w:divBdr>
                <w:top w:val="none" w:sz="0" w:space="0" w:color="auto"/>
                <w:left w:val="none" w:sz="0" w:space="0" w:color="auto"/>
                <w:bottom w:val="none" w:sz="0" w:space="0" w:color="auto"/>
                <w:right w:val="none" w:sz="0" w:space="0" w:color="auto"/>
              </w:divBdr>
              <w:divsChild>
                <w:div w:id="169839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849700">
      <w:bodyDiv w:val="1"/>
      <w:marLeft w:val="0"/>
      <w:marRight w:val="0"/>
      <w:marTop w:val="0"/>
      <w:marBottom w:val="0"/>
      <w:divBdr>
        <w:top w:val="none" w:sz="0" w:space="0" w:color="auto"/>
        <w:left w:val="none" w:sz="0" w:space="0" w:color="auto"/>
        <w:bottom w:val="none" w:sz="0" w:space="0" w:color="auto"/>
        <w:right w:val="none" w:sz="0" w:space="0" w:color="auto"/>
      </w:divBdr>
      <w:divsChild>
        <w:div w:id="17390241">
          <w:marLeft w:val="0"/>
          <w:marRight w:val="0"/>
          <w:marTop w:val="0"/>
          <w:marBottom w:val="0"/>
          <w:divBdr>
            <w:top w:val="none" w:sz="0" w:space="0" w:color="auto"/>
            <w:left w:val="none" w:sz="0" w:space="0" w:color="auto"/>
            <w:bottom w:val="none" w:sz="0" w:space="0" w:color="auto"/>
            <w:right w:val="none" w:sz="0" w:space="0" w:color="auto"/>
          </w:divBdr>
          <w:divsChild>
            <w:div w:id="44451711">
              <w:marLeft w:val="0"/>
              <w:marRight w:val="0"/>
              <w:marTop w:val="0"/>
              <w:marBottom w:val="0"/>
              <w:divBdr>
                <w:top w:val="none" w:sz="0" w:space="0" w:color="auto"/>
                <w:left w:val="none" w:sz="0" w:space="0" w:color="auto"/>
                <w:bottom w:val="none" w:sz="0" w:space="0" w:color="auto"/>
                <w:right w:val="none" w:sz="0" w:space="0" w:color="auto"/>
              </w:divBdr>
              <w:divsChild>
                <w:div w:id="28307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286045">
      <w:bodyDiv w:val="1"/>
      <w:marLeft w:val="0"/>
      <w:marRight w:val="0"/>
      <w:marTop w:val="0"/>
      <w:marBottom w:val="0"/>
      <w:divBdr>
        <w:top w:val="none" w:sz="0" w:space="0" w:color="auto"/>
        <w:left w:val="none" w:sz="0" w:space="0" w:color="auto"/>
        <w:bottom w:val="none" w:sz="0" w:space="0" w:color="auto"/>
        <w:right w:val="none" w:sz="0" w:space="0" w:color="auto"/>
      </w:divBdr>
      <w:divsChild>
        <w:div w:id="1692949997">
          <w:marLeft w:val="0"/>
          <w:marRight w:val="0"/>
          <w:marTop w:val="0"/>
          <w:marBottom w:val="0"/>
          <w:divBdr>
            <w:top w:val="none" w:sz="0" w:space="0" w:color="auto"/>
            <w:left w:val="none" w:sz="0" w:space="0" w:color="auto"/>
            <w:bottom w:val="none" w:sz="0" w:space="0" w:color="auto"/>
            <w:right w:val="none" w:sz="0" w:space="0" w:color="auto"/>
          </w:divBdr>
          <w:divsChild>
            <w:div w:id="899176680">
              <w:marLeft w:val="0"/>
              <w:marRight w:val="0"/>
              <w:marTop w:val="0"/>
              <w:marBottom w:val="0"/>
              <w:divBdr>
                <w:top w:val="none" w:sz="0" w:space="0" w:color="auto"/>
                <w:left w:val="none" w:sz="0" w:space="0" w:color="auto"/>
                <w:bottom w:val="none" w:sz="0" w:space="0" w:color="auto"/>
                <w:right w:val="none" w:sz="0" w:space="0" w:color="auto"/>
              </w:divBdr>
              <w:divsChild>
                <w:div w:id="160210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095319">
      <w:bodyDiv w:val="1"/>
      <w:marLeft w:val="0"/>
      <w:marRight w:val="0"/>
      <w:marTop w:val="0"/>
      <w:marBottom w:val="0"/>
      <w:divBdr>
        <w:top w:val="none" w:sz="0" w:space="0" w:color="auto"/>
        <w:left w:val="none" w:sz="0" w:space="0" w:color="auto"/>
        <w:bottom w:val="none" w:sz="0" w:space="0" w:color="auto"/>
        <w:right w:val="none" w:sz="0" w:space="0" w:color="auto"/>
      </w:divBdr>
    </w:div>
    <w:div w:id="2059812663">
      <w:bodyDiv w:val="1"/>
      <w:marLeft w:val="0"/>
      <w:marRight w:val="0"/>
      <w:marTop w:val="0"/>
      <w:marBottom w:val="0"/>
      <w:divBdr>
        <w:top w:val="none" w:sz="0" w:space="0" w:color="auto"/>
        <w:left w:val="none" w:sz="0" w:space="0" w:color="auto"/>
        <w:bottom w:val="none" w:sz="0" w:space="0" w:color="auto"/>
        <w:right w:val="none" w:sz="0" w:space="0" w:color="auto"/>
      </w:divBdr>
    </w:div>
    <w:div w:id="2072843491">
      <w:bodyDiv w:val="1"/>
      <w:marLeft w:val="0"/>
      <w:marRight w:val="0"/>
      <w:marTop w:val="0"/>
      <w:marBottom w:val="0"/>
      <w:divBdr>
        <w:top w:val="none" w:sz="0" w:space="0" w:color="auto"/>
        <w:left w:val="none" w:sz="0" w:space="0" w:color="auto"/>
        <w:bottom w:val="none" w:sz="0" w:space="0" w:color="auto"/>
        <w:right w:val="none" w:sz="0" w:space="0" w:color="auto"/>
      </w:divBdr>
    </w:div>
    <w:div w:id="2115393505">
      <w:bodyDiv w:val="1"/>
      <w:marLeft w:val="0"/>
      <w:marRight w:val="0"/>
      <w:marTop w:val="0"/>
      <w:marBottom w:val="0"/>
      <w:divBdr>
        <w:top w:val="none" w:sz="0" w:space="0" w:color="auto"/>
        <w:left w:val="none" w:sz="0" w:space="0" w:color="auto"/>
        <w:bottom w:val="none" w:sz="0" w:space="0" w:color="auto"/>
        <w:right w:val="none" w:sz="0" w:space="0" w:color="auto"/>
      </w:divBdr>
    </w:div>
    <w:div w:id="214415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Abr10</b:Tag>
    <b:SourceType>Book</b:SourceType>
    <b:Guid>{6EAC93CC-5546-2B4E-8D7D-E7274C6A3716}</b:Guid>
    <b:Title>The Successful Business Plan</b:Title>
    <b:Year>2010</b:Year>
    <b:Author>
      <b:Author>
        <b:NameList>
          <b:Person>
            <b:Last>Abrams</b:Last>
            <b:First>Rhonda</b:First>
          </b:Person>
        </b:NameList>
      </b:Author>
      <b:Editor>
        <b:NameList>
          <b:Person>
            <b:Last>Kleiner</b:Last>
          </b:Person>
        </b:NameList>
      </b:Editor>
    </b:Author>
    <b:BookTitle>Secret &amp; Strategies</b:BookTitle>
    <b:City>Palo Alto, Calif.</b:City>
    <b:Publisher>ThePlanningshop</b:Publisher>
    <b:Pages>1-2</b:Pages>
    <b:Edition>4th Edition</b:Edition>
    <b:RefOrder>1</b:RefOrder>
  </b:Source>
  <b:Source>
    <b:Tag>Lil20</b:Tag>
    <b:SourceType>InternetSite</b:SourceType>
    <b:Guid>{D307B3F4-BC7C-D949-8824-46F7F2858CA3}</b:Guid>
    <b:Title>Lidl</b:Title>
    <b:Year>2020</b:Year>
    <b:Author>
      <b:Author>
        <b:Corporate>Lild</b:Corporate>
      </b:Author>
    </b:Author>
    <b:URL>https://careers.lidl.co.uk/life-at-lidl/our-history</b:URL>
    <b:YearAccessed>2020</b:YearAccessed>
    <b:MonthAccessed>April</b:MonthAccessed>
    <b:DayAccessed>29th</b:DayAccessed>
    <b:RefOrder>2</b:RefOrder>
  </b:Source>
  <b:Source>
    <b:Tag>Cor20</b:Tag>
    <b:SourceType>InternetSite</b:SourceType>
    <b:Guid>{C7F4F424-9D69-E44F-AC1D-322D6E37AD9E}</b:Guid>
    <b:Author>
      <b:Author>
        <b:Corporate>Corporate Lidl</b:Corporate>
      </b:Author>
    </b:Author>
    <b:Title>Lidl</b:Title>
    <b:URL>https://corporate.lidl.co.uk/?_ga=2.11409972.1458189553.1588176189-1316845966.1588176189</b:URL>
    <b:Year>2020</b:Year>
    <b:YearAccessed>2020</b:YearAccessed>
    <b:MonthAccessed>April</b:MonthAccessed>
    <b:DayAccessed>29th</b:DayAccessed>
    <b:RefOrder>3</b:RefOrder>
  </b:Source>
  <b:Source>
    <b:Tag>Del19</b:Tag>
    <b:SourceType>InternetSite</b:SourceType>
    <b:Guid>{9BA27B24-DABF-064D-A881-ABD5892B8530}</b:Guid>
    <b:Title>IGD Retail Analysis</b:Title>
    <b:URL>https://ra.igd.com/retailers/kaufland/news-article/t/schwarz-group-201819-results-74-to-104bn/i/21604</b:URL>
    <b:Year>2019</b:Year>
    <b:YearAccessed>2020</b:YearAccessed>
    <b:MonthAccessed>April</b:MonthAccessed>
    <b:DayAccessed>29th</b:DayAccessed>
    <b:Author>
      <b:Author>
        <b:NameList>
          <b:Person>
            <b:Last>Delacour</b:Last>
            <b:First>Maxime</b:First>
          </b:Person>
        </b:NameList>
      </b:Author>
    </b:Author>
    <b:RefOrder>4</b:RefOrder>
  </b:Source>
  <b:Source>
    <b:Tag>Cha85</b:Tag>
    <b:SourceType>JournalArticle</b:SourceType>
    <b:Guid>{336C3035-B4BE-6F4C-9C16-C6871E91FD38}</b:Guid>
    <b:Title>Academy of Management</b:Title>
    <b:Year>1985</b:Year>
    <b:JournalName>Three Models of Strategy</b:JournalName>
    <b:Volume>10</b:Volume>
    <b:Issue>1</b:Issue>
    <b:Pages>7-11</b:Pages>
    <b:Author>
      <b:Author>
        <b:NameList>
          <b:Person>
            <b:Last>Chaffee</b:Last>
            <b:Middle>Earle</b:Middle>
            <b:First>Ellen</b:First>
          </b:Person>
        </b:NameList>
      </b:Author>
    </b:Author>
    <b:RefOrder>5</b:RefOrder>
  </b:Source>
  <b:Source>
    <b:Tag>Meg07</b:Tag>
    <b:SourceType>JournalArticle</b:SourceType>
    <b:Guid>{36B8C846-2000-9943-B211-9A53FD876F49}</b:Guid>
    <b:Title>Business-level strategy and performance</b:Title>
    <b:JournalName>The moderating effects of environment and structure</b:JournalName>
    <b:Year>2007</b:Year>
    <b:Volume>45</b:Volume>
    <b:Issue>3</b:Issue>
    <b:Pages>484-502</b:Pages>
    <b:Author>
      <b:Author>
        <b:NameList>
          <b:Person>
            <b:Last>Megicks</b:Last>
            <b:First>Phil</b:First>
          </b:Person>
        </b:NameList>
      </b:Author>
    </b:Author>
    <b:RefOrder>7</b:RefOrder>
  </b:Source>
  <b:Source>
    <b:Tag>Biz18</b:Tag>
    <b:SourceType>InternetSite</b:SourceType>
    <b:Guid>{EFFF6D72-B003-644A-9493-7A8EE95E8E96}</b:Guid>
    <b:Title>Bizfluent</b:Title>
    <b:Year>2018</b:Year>
    <b:Author>
      <b:Author>
        <b:Corporate>Bizfluent</b:Corporate>
      </b:Author>
    </b:Author>
    <b:URL>https://bizfluent.com/info-7900064-business-vs-corporate-level-strategy.html</b:URL>
    <b:YearAccessed>2020</b:YearAccessed>
    <b:MonthAccessed>April</b:MonthAccessed>
    <b:DayAccessed>30th</b:DayAccessed>
    <b:RefOrder>6</b:RefOrder>
  </b:Source>
  <b:Source>
    <b:Tag>Aka06</b:Tag>
    <b:SourceType>JournalArticle</b:SourceType>
    <b:Guid>{2696B0AC-0B64-A74B-BE02-5377269F5AB1}</b:Guid>
    <b:Title>Critical tactics for implementing Porter's generic strategies</b:Title>
    <b:Year>2006</b:Year>
    <b:Pages>43-53</b:Pages>
    <b:Author>
      <b:Author>
        <b:NameList>
          <b:Person>
            <b:Last>Akan</b:Last>
            <b:First>Obasi</b:First>
          </b:Person>
          <b:Person>
            <b:Last>Allen</b:Last>
            <b:Middle>S</b:Middle>
            <b:First>Richard</b:First>
          </b:Person>
          <b:Person>
            <b:Last>Helms</b:Last>
            <b:Middle>M.</b:Middle>
            <b:First>Marilyn</b:First>
          </b:Person>
          <b:Person>
            <b:Last>Spralls</b:Last>
            <b:Middle>A</b:Middle>
            <b:First>Samuel</b:First>
          </b:Person>
        </b:NameList>
      </b:Author>
    </b:Author>
    <b:JournalName>Journal of Business Strategy</b:JournalName>
    <b:Volume>27</b:Volume>
    <b:Issue>1</b:Issue>
    <b:RefOrder>9</b:RefOrder>
  </b:Source>
  <b:Source>
    <b:Tag>Pra07</b:Tag>
    <b:SourceType>JournalArticle</b:SourceType>
    <b:Guid>{C36629EF-CBE7-EF4A-936A-5529D2AFA948}</b:Guid>
    <b:Title>The relationship between competitive strategies and product quality</b:Title>
    <b:JournalName>Industrial Management &amp; Data Systems</b:JournalName>
    <b:Year>2007</b:Year>
    <b:Volume>107</b:Volume>
    <b:Issue>1</b:Issue>
    <b:Pages>69-83</b:Pages>
    <b:Author>
      <b:Author>
        <b:NameList>
          <b:Person>
            <b:Last>Prajogo</b:Last>
            <b:First>Daniel I.</b:First>
          </b:Person>
        </b:NameList>
      </b:Author>
    </b:Author>
    <b:RefOrder>10</b:RefOrder>
  </b:Source>
  <b:Source>
    <b:Tag>Dai20</b:Tag>
    <b:SourceType>DocumentFromInternetSite</b:SourceType>
    <b:Guid>{89EF03D2-C82F-334D-BD6D-90E22E0ADB38}</b:Guid>
    <b:Title>DailyMail</b:Title>
    <b:Year>2020</b:Year>
    <b:Month>January</b:Month>
    <b:Day>21</b:Day>
    <b:Author>
      <b:Author>
        <b:Corporate>DailyMail</b:Corporate>
      </b:Author>
    </b:Author>
    <b:URL>https://www.dailymail.co.uk/news/article-7911077/Lidl-Britains-cheapest-supermarket-basket-33-everyday-groceries-costing-44-53.html</b:URL>
    <b:YearAccessed>2020</b:YearAccessed>
    <b:MonthAccessed>April</b:MonthAccessed>
    <b:DayAccessed>30th</b:DayAccessed>
    <b:RefOrder>11</b:RefOrder>
  </b:Source>
  <b:Source>
    <b:Tag>All07</b:Tag>
    <b:SourceType>JournalArticle</b:SourceType>
    <b:Guid>{F72EAECE-EF07-6145-912B-E59303D325B9}</b:Guid>
    <b:Title>Porters Business Straegies in Japan</b:Title>
    <b:Year>2007</b:Year>
    <b:JournalName>Business Strategy Series</b:JournalName>
    <b:Volume>9</b:Volume>
    <b:Issue>1</b:Issue>
    <b:Pages>37-44</b:Pages>
    <b:Author>
      <b:Author>
        <b:NameList>
          <b:Person>
            <b:Last>Allen</b:Last>
            <b:First>Richard S.</b:First>
          </b:Person>
          <b:Person>
            <b:Last>Helms</b:Last>
            <b:First>Marilyn</b:First>
          </b:Person>
          <b:Person>
            <b:Last>Jones</b:Last>
            <b:First>Holly</b:First>
          </b:Person>
          <b:Person>
            <b:Last>Takeda</b:Last>
            <b:First>Margaret B.</b:First>
          </b:Person>
          <b:Person>
            <b:Last>White</b:Last>
            <b:First>Charles S.</b:First>
          </b:Person>
        </b:NameList>
      </b:Author>
    </b:Author>
    <b:RefOrder>12</b:RefOrder>
  </b:Source>
  <b:Source>
    <b:Tag>All06</b:Tag>
    <b:SourceType>JournalArticle</b:SourceType>
    <b:Guid>{E94C0E07-596B-D34D-9EF2-3C4037A6A61C}</b:Guid>
    <b:Title>Linking strategic practices and organizational performance to Porter's generic strategies</b:Title>
    <b:JournalName>Business Process Management Journal</b:JournalName>
    <b:Year>2006</b:Year>
    <b:Volume>12</b:Volume>
    <b:Issue>4</b:Issue>
    <b:Pages>433-454</b:Pages>
    <b:Author>
      <b:Author>
        <b:NameList>
          <b:Person>
            <b:Last>Allen</b:Last>
            <b:First>Richard S.</b:First>
          </b:Person>
          <b:Person>
            <b:Last>Helms</b:Last>
            <b:First>Marilyn M.</b:First>
          </b:Person>
        </b:NameList>
      </b:Author>
    </b:Author>
    <b:RefOrder>13</b:RefOrder>
  </b:Source>
  <b:Source>
    <b:Tag>Pre08</b:Tag>
    <b:SourceType>JournalArticle</b:SourceType>
    <b:Guid>{AF3EDA2A-EEB2-5742-A140-E98D81B5252D}</b:Guid>
    <b:Title>When Porter's generic strategies are not enough: complementary strategies for turnaround situations</b:Title>
    <b:JournalName>Journal of Buisness</b:JournalName>
    <b:Year>2008</b:Year>
    <b:Volume>29</b:Volume>
    <b:Issue>6</b:Issue>
    <b:Pages>19-28</b:Pages>
    <b:Author>
      <b:Author>
        <b:NameList>
          <b:Person>
            <b:Last>Pretorius</b:Last>
            <b:First>Marius</b:First>
          </b:Person>
        </b:NameList>
      </b:Author>
    </b:Author>
    <b:RefOrder>8</b:RefOrder>
  </b:Source>
  <b:Source>
    <b:Tag>Ins18</b:Tag>
    <b:SourceType>InternetSite</b:SourceType>
    <b:Guid>{A133C49B-832B-F14E-BA35-9E13066B3CDC}</b:Guid>
    <b:Author>
      <b:Author>
        <b:Corporate>Inspiringinterns</b:Corporate>
      </b:Author>
    </b:Author>
    <b:Title>What can we learn from the rise of Lidl?</b:Title>
    <b:URL>http://www.inspiringinterns.com/blog/2018/08/the-rise-of-lidl-what-we-can-learn-from-the-shift-toward-cheap-supermarkets/</b:URL>
    <b:Year>2018</b:Year>
    <b:YearAccessed>2020</b:YearAccessed>
    <b:MonthAccessed>April</b:MonthAccessed>
    <b:DayAccessed>30th</b:DayAccessed>
    <b:RefOrder>14</b:RefOrder>
  </b:Source>
  <b:Source>
    <b:Tag>Eme07</b:Tag>
    <b:SourceType>JournalArticle</b:SourceType>
    <b:Guid>{4A0D5043-BCD4-4743-A059-D5C6ADE80E6A}</b:Guid>
    <b:Title>Lidl invades Finland: Pricing and the art of Marketing</b:Title>
    <b:Year>2007</b:Year>
    <b:Author>
      <b:Author>
        <b:Corporate>Emerald insight</b:Corporate>
      </b:Author>
    </b:Author>
    <b:JournalName>Strtegic Direction</b:JournalName>
    <b:Volume>23</b:Volume>
    <b:Issue>10</b:Issue>
    <b:Pages>9-11</b:Pages>
    <b:RefOrder>15</b:RefOrder>
  </b:Source>
  <b:Source>
    <b:Tag>Inv19</b:Tag>
    <b:SourceType>InternetSite</b:SourceType>
    <b:Guid>{8BA4E19C-9EAB-514D-BFF2-EF3974DD55E8}</b:Guid>
    <b:Title>Price War</b:Title>
    <b:Year>2019</b:Year>
    <b:Author>
      <b:Author>
        <b:Corporate>Investopedia</b:Corporate>
      </b:Author>
    </b:Author>
    <b:URL>https://www.investopedia.com/terms/p/price-war.asp</b:URL>
    <b:YearAccessed>2020</b:YearAccessed>
    <b:MonthAccessed>August </b:MonthAccessed>
    <b:DayAccessed>08</b:DayAccessed>
    <b:RefOrder>17</b:RefOrder>
  </b:Source>
  <b:Source>
    <b:Tag>The193</b:Tag>
    <b:SourceType>InternetSite</b:SourceType>
    <b:Guid>{B7AC1D2A-9F33-8A4F-9D91-7C9936DCBA6E}</b:Guid>
    <b:Author>
      <b:Author>
        <b:Corporate>The Guardian</b:Corporate>
      </b:Author>
    </b:Author>
    <b:Title>Lidl attains its biggest UK grocery market share at 5.9%</b:Title>
    <b:URL>https://www.theguardian.com/business/2019/aug/20/lidl-attains-biggest-uk-market-share</b:URL>
    <b:Year>2019</b:Year>
    <b:YearAccessed>2020</b:YearAccessed>
    <b:MonthAccessed>May</b:MonthAccessed>
    <b:DayAccessed>1st </b:DayAccessed>
    <b:RefOrder>16</b:RefOrder>
  </b:Source>
</b:Sources>
</file>

<file path=customXml/itemProps1.xml><?xml version="1.0" encoding="utf-8"?>
<ds:datastoreItem xmlns:ds="http://schemas.openxmlformats.org/officeDocument/2006/customXml" ds:itemID="{61A31D37-6794-4247-AD0C-90A3B90B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16</Pages>
  <Words>3043</Words>
  <Characters>17348</Characters>
  <Application>Microsoft Office Word</Application>
  <DocSecurity>0</DocSecurity>
  <Lines>144</Lines>
  <Paragraphs>40</Paragraphs>
  <ScaleCrop>false</ScaleCrop>
  <Company/>
  <LinksUpToDate>false</LinksUpToDate>
  <CharactersWithSpaces>20351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Carlson (1701627)</dc:creator>
  <cp:keywords/>
  <dc:description/>
  <cp:lastModifiedBy>Cameron Carlson (1701627)</cp:lastModifiedBy>
  <cp:revision>24</cp:revision>
  <dcterms:created xsi:type="dcterms:W3CDTF">2020-04-29T15:22:00Z</dcterms:created>
  <dcterms:modified xsi:type="dcterms:W3CDTF">2020-05-01T14:58:00Z</dcterms:modified>
</cp:coreProperties>
</file>