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25520" w:rsidR="00BF070F" w:rsidP="00857C57" w:rsidRDefault="005F76A5" w14:paraId="0A380CB8" w14:textId="14E120DB">
      <w:pPr>
        <w:spacing w:line="360" w:lineRule="auto"/>
        <w:rPr>
          <w:rFonts w:cs="Arial"/>
        </w:rPr>
      </w:pPr>
      <w:r w:rsidRPr="00B25520">
        <w:rPr>
          <w:rFonts w:cs="Arial"/>
        </w:rPr>
        <w:t xml:space="preserve">Assignment Title: </w:t>
      </w:r>
      <w:r w:rsidRPr="00B25520" w:rsidR="00DC15B0">
        <w:rPr>
          <w:rFonts w:cs="Arial"/>
        </w:rPr>
        <w:t>Portfolio</w:t>
      </w:r>
    </w:p>
    <w:p w:rsidRPr="00B25520" w:rsidR="005F76A5" w:rsidP="00857C57" w:rsidRDefault="005F76A5" w14:paraId="3874FC63" w14:textId="67D322F6">
      <w:pPr>
        <w:spacing w:line="360" w:lineRule="auto"/>
        <w:rPr>
          <w:rFonts w:cs="Arial"/>
        </w:rPr>
      </w:pPr>
      <w:r w:rsidRPr="00B25520">
        <w:rPr>
          <w:rFonts w:cs="Arial"/>
        </w:rPr>
        <w:t>Module: Skills for Professional Practice</w:t>
      </w:r>
    </w:p>
    <w:p w:rsidRPr="00B25520" w:rsidR="005F76A5" w:rsidP="00857C57" w:rsidRDefault="005F76A5" w14:paraId="21CEBD2D" w14:textId="47E0C672">
      <w:pPr>
        <w:spacing w:line="360" w:lineRule="auto"/>
        <w:rPr>
          <w:rFonts w:cs="Arial"/>
        </w:rPr>
      </w:pPr>
      <w:r w:rsidRPr="00B25520">
        <w:rPr>
          <w:rFonts w:cs="Arial"/>
        </w:rPr>
        <w:t>Module Code: ACBA4027</w:t>
      </w:r>
    </w:p>
    <w:p w:rsidRPr="00B25520" w:rsidR="005F76A5" w:rsidP="00857C57" w:rsidRDefault="005F76A5" w14:paraId="012B4306" w14:textId="3FC63A2E">
      <w:pPr>
        <w:spacing w:line="360" w:lineRule="auto"/>
        <w:rPr>
          <w:rFonts w:cs="Arial"/>
        </w:rPr>
      </w:pPr>
      <w:r w:rsidRPr="00B25520">
        <w:rPr>
          <w:rFonts w:cs="Arial"/>
        </w:rPr>
        <w:t>Lecturer: Hannah Williams</w:t>
      </w:r>
    </w:p>
    <w:p w:rsidRPr="00B25520" w:rsidR="005F76A5" w:rsidP="00857C57" w:rsidRDefault="005F76A5" w14:paraId="7B943209" w14:textId="0406B4B3">
      <w:pPr>
        <w:spacing w:line="360" w:lineRule="auto"/>
        <w:rPr>
          <w:rFonts w:cs="Arial"/>
        </w:rPr>
      </w:pPr>
      <w:r w:rsidRPr="00B25520">
        <w:rPr>
          <w:rFonts w:cs="Arial"/>
        </w:rPr>
        <w:t>Submission Deadline: 11/12/2025</w:t>
      </w:r>
    </w:p>
    <w:p w:rsidRPr="00B25520" w:rsidR="00A8397B" w:rsidP="00857C57" w:rsidRDefault="00A8397B" w14:paraId="0174458D" w14:textId="53289F38">
      <w:pPr>
        <w:spacing w:line="360" w:lineRule="auto"/>
        <w:rPr>
          <w:rFonts w:cs="Arial"/>
        </w:rPr>
      </w:pPr>
      <w:r w:rsidRPr="71C79069" w:rsidR="00A8397B">
        <w:rPr>
          <w:rFonts w:cs="Arial"/>
        </w:rPr>
        <w:t>Word Count: 1</w:t>
      </w:r>
      <w:r w:rsidRPr="71C79069" w:rsidR="006733EE">
        <w:rPr>
          <w:rFonts w:cs="Arial"/>
        </w:rPr>
        <w:t>09</w:t>
      </w:r>
      <w:r w:rsidRPr="71C79069" w:rsidR="1742CA06">
        <w:rPr>
          <w:rFonts w:cs="Arial"/>
        </w:rPr>
        <w:t>1</w:t>
      </w:r>
    </w:p>
    <w:p w:rsidRPr="00B25520" w:rsidR="00A8397B" w:rsidP="00857C57" w:rsidRDefault="00A8397B" w14:paraId="18FE96E8" w14:textId="0B67CF8A">
      <w:pPr>
        <w:spacing w:line="360" w:lineRule="auto"/>
        <w:rPr>
          <w:rFonts w:cs="Arial"/>
        </w:rPr>
      </w:pPr>
      <w:r w:rsidRPr="00B25520">
        <w:rPr>
          <w:rFonts w:cs="Arial"/>
        </w:rPr>
        <w:t>Student Number: 2512680</w:t>
      </w:r>
    </w:p>
    <w:p w:rsidR="001022D3" w:rsidP="00857C57" w:rsidRDefault="001022D3" w14:paraId="767D19A1" w14:textId="384D3B16">
      <w:pPr>
        <w:spacing w:line="360" w:lineRule="auto"/>
        <w:rPr>
          <w:rFonts w:cs="Arial"/>
        </w:rPr>
      </w:pPr>
      <w:r>
        <w:rPr>
          <w:rFonts w:cs="Arial"/>
        </w:rPr>
        <w:br w:type="page"/>
      </w:r>
    </w:p>
    <w:p w:rsidR="001022D3" w:rsidP="00857C57" w:rsidRDefault="003317C6" w14:paraId="6C974D32" w14:textId="250B91DF">
      <w:pPr>
        <w:pStyle w:val="Title"/>
        <w:spacing w:line="360" w:lineRule="auto"/>
        <w:rPr>
          <w:rFonts w:ascii="Arial" w:hAnsi="Arial" w:cs="Arial"/>
          <w:spacing w:val="0"/>
          <w:sz w:val="22"/>
          <w:szCs w:val="22"/>
        </w:rPr>
      </w:pPr>
      <w:r w:rsidRPr="00081E1D" w:rsidR="003317C6">
        <w:rPr>
          <w:rFonts w:ascii="Arial" w:hAnsi="Arial" w:cs="Arial"/>
          <w:spacing w:val="0"/>
          <w:sz w:val="22"/>
          <w:szCs w:val="22"/>
        </w:rPr>
        <w:lastRenderedPageBreak/>
        <w:t xml:space="preserve">This assignment aims to </w:t>
      </w:r>
      <w:r w:rsidRPr="00081E1D" w:rsidR="00754B25">
        <w:rPr>
          <w:rFonts w:ascii="Arial" w:hAnsi="Arial" w:cs="Arial"/>
          <w:spacing w:val="0"/>
          <w:sz w:val="22"/>
          <w:szCs w:val="22"/>
        </w:rPr>
        <w:t xml:space="preserve">critique and discuss </w:t>
      </w:r>
      <w:r w:rsidRPr="00081E1D" w:rsidR="008C7260">
        <w:rPr>
          <w:rFonts w:ascii="Arial" w:hAnsi="Arial" w:cs="Arial"/>
          <w:spacing w:val="0"/>
          <w:sz w:val="22"/>
          <w:szCs w:val="22"/>
        </w:rPr>
        <w:t xml:space="preserve">an ethical dilemma in </w:t>
      </w:r>
      <w:r w:rsidRPr="00081E1D" w:rsidR="009A06E5">
        <w:rPr>
          <w:rFonts w:ascii="Arial" w:hAnsi="Arial" w:cs="Arial"/>
          <w:spacing w:val="0"/>
          <w:sz w:val="22"/>
          <w:szCs w:val="22"/>
        </w:rPr>
        <w:t>the following construction scenario</w:t>
      </w:r>
      <w:r w:rsidRPr="00081E1D" w:rsidR="00233F00">
        <w:rPr>
          <w:rFonts w:ascii="Arial" w:hAnsi="Arial" w:cs="Arial"/>
          <w:spacing w:val="0"/>
          <w:sz w:val="22"/>
          <w:szCs w:val="22"/>
        </w:rPr>
        <w:t>.</w:t>
      </w:r>
      <w:r w:rsidRPr="00081E1D" w:rsidR="00BC05DF">
        <w:rPr>
          <w:rFonts w:ascii="Arial" w:hAnsi="Arial" w:cs="Arial"/>
          <w:spacing w:val="0"/>
          <w:sz w:val="22"/>
          <w:szCs w:val="22"/>
        </w:rPr>
        <w:t xml:space="preserve"> </w:t>
      </w:r>
      <w:r w:rsidRPr="00081E1D" w:rsidR="007B14A9">
        <w:rPr>
          <w:rFonts w:ascii="Arial" w:hAnsi="Arial" w:cs="Arial"/>
          <w:spacing w:val="0"/>
          <w:sz w:val="22"/>
          <w:szCs w:val="22"/>
        </w:rPr>
        <w:t xml:space="preserve">The </w:t>
      </w:r>
      <w:r w:rsidRPr="00081E1D" w:rsidR="008A32F6">
        <w:rPr>
          <w:rFonts w:ascii="Arial" w:hAnsi="Arial" w:cs="Arial"/>
          <w:spacing w:val="0"/>
          <w:sz w:val="22"/>
          <w:szCs w:val="22"/>
        </w:rPr>
        <w:t xml:space="preserve">scenario is based on a concrete supplier providing an incorrect mix </w:t>
      </w:r>
      <w:r w:rsidRPr="00081E1D" w:rsidR="005C00B6">
        <w:rPr>
          <w:rFonts w:ascii="Arial" w:hAnsi="Arial" w:cs="Arial"/>
          <w:spacing w:val="0"/>
          <w:sz w:val="22"/>
          <w:szCs w:val="22"/>
        </w:rPr>
        <w:t xml:space="preserve">of concrete that does not meet </w:t>
      </w:r>
      <w:r w:rsidRPr="00081E1D" w:rsidR="00A55451">
        <w:rPr>
          <w:rFonts w:ascii="Arial" w:hAnsi="Arial" w:cs="Arial"/>
          <w:spacing w:val="0"/>
          <w:sz w:val="22"/>
          <w:szCs w:val="22"/>
        </w:rPr>
        <w:t xml:space="preserve">regulation standards. </w:t>
      </w:r>
      <w:r w:rsidRPr="00081E1D" w:rsidR="00336D1B">
        <w:rPr>
          <w:rFonts w:ascii="Arial" w:hAnsi="Arial" w:cs="Arial"/>
          <w:spacing w:val="0"/>
          <w:sz w:val="22"/>
          <w:szCs w:val="22"/>
        </w:rPr>
        <w:t xml:space="preserve">The construction project is </w:t>
      </w:r>
      <w:r w:rsidRPr="00081E1D" w:rsidR="00452528">
        <w:rPr>
          <w:rFonts w:ascii="Arial" w:hAnsi="Arial" w:cs="Arial"/>
          <w:spacing w:val="0"/>
          <w:sz w:val="22"/>
          <w:szCs w:val="22"/>
        </w:rPr>
        <w:t>a new hospital funded by the government</w:t>
      </w:r>
      <w:r w:rsidRPr="00081E1D" w:rsidR="00753023">
        <w:rPr>
          <w:rFonts w:ascii="Arial" w:hAnsi="Arial" w:cs="Arial"/>
          <w:spacing w:val="0"/>
          <w:sz w:val="22"/>
          <w:szCs w:val="22"/>
        </w:rPr>
        <w:t>, however</w:t>
      </w:r>
      <w:r w:rsidRPr="00081E1D" w:rsidR="00B47015">
        <w:rPr>
          <w:rFonts w:ascii="Arial" w:hAnsi="Arial" w:cs="Arial"/>
          <w:spacing w:val="0"/>
          <w:sz w:val="22"/>
          <w:szCs w:val="22"/>
        </w:rPr>
        <w:t>,</w:t>
      </w:r>
      <w:r w:rsidRPr="00081E1D" w:rsidR="00753023">
        <w:rPr>
          <w:rFonts w:ascii="Arial" w:hAnsi="Arial" w:cs="Arial"/>
          <w:spacing w:val="0"/>
          <w:sz w:val="22"/>
          <w:szCs w:val="22"/>
        </w:rPr>
        <w:t xml:space="preserve"> the </w:t>
      </w:r>
      <w:r w:rsidRPr="00081E1D" w:rsidR="00F6060D">
        <w:rPr>
          <w:rFonts w:ascii="Arial" w:hAnsi="Arial" w:cs="Arial"/>
          <w:spacing w:val="0"/>
          <w:sz w:val="22"/>
          <w:szCs w:val="22"/>
        </w:rPr>
        <w:t xml:space="preserve">discrepancy </w:t>
      </w:r>
      <w:r w:rsidRPr="00081E1D" w:rsidR="00A568B1">
        <w:rPr>
          <w:rFonts w:ascii="Arial" w:hAnsi="Arial" w:cs="Arial"/>
          <w:spacing w:val="0"/>
          <w:sz w:val="22"/>
          <w:szCs w:val="22"/>
        </w:rPr>
        <w:t xml:space="preserve">in the concrete mixture is </w:t>
      </w:r>
      <w:r w:rsidRPr="00081E1D" w:rsidR="00121118">
        <w:rPr>
          <w:rFonts w:ascii="Arial" w:hAnsi="Arial" w:cs="Arial"/>
          <w:spacing w:val="0"/>
          <w:sz w:val="22"/>
          <w:szCs w:val="22"/>
        </w:rPr>
        <w:t xml:space="preserve">minor but could lead to </w:t>
      </w:r>
      <w:r w:rsidRPr="00081E1D" w:rsidR="005D399D">
        <w:rPr>
          <w:rFonts w:ascii="Arial" w:hAnsi="Arial" w:cs="Arial"/>
          <w:spacing w:val="0"/>
          <w:sz w:val="22"/>
          <w:szCs w:val="22"/>
        </w:rPr>
        <w:t>structural issues</w:t>
      </w:r>
      <w:r w:rsidRPr="00081E1D" w:rsidR="00AD266F">
        <w:rPr>
          <w:rFonts w:ascii="Arial" w:hAnsi="Arial" w:cs="Arial"/>
          <w:spacing w:val="0"/>
          <w:sz w:val="22"/>
          <w:szCs w:val="22"/>
        </w:rPr>
        <w:t xml:space="preserve"> under heavy loads</w:t>
      </w:r>
      <w:r w:rsidRPr="00081E1D" w:rsidR="005D399D">
        <w:rPr>
          <w:rFonts w:ascii="Arial" w:hAnsi="Arial" w:cs="Arial"/>
          <w:spacing w:val="0"/>
          <w:sz w:val="22"/>
          <w:szCs w:val="22"/>
        </w:rPr>
        <w:t xml:space="preserve"> in the long-term</w:t>
      </w:r>
      <w:r w:rsidRPr="00081E1D" w:rsidR="00AD266F">
        <w:rPr>
          <w:rFonts w:ascii="Arial" w:hAnsi="Arial" w:cs="Arial"/>
          <w:spacing w:val="0"/>
          <w:sz w:val="22"/>
          <w:szCs w:val="22"/>
        </w:rPr>
        <w:t xml:space="preserve">. The supplier </w:t>
      </w:r>
      <w:r w:rsidRPr="00081E1D" w:rsidR="004F5E57">
        <w:rPr>
          <w:rFonts w:ascii="Arial" w:hAnsi="Arial" w:cs="Arial"/>
          <w:spacing w:val="0"/>
          <w:sz w:val="22"/>
          <w:szCs w:val="22"/>
        </w:rPr>
        <w:t xml:space="preserve">states that the concrete mixture still meets </w:t>
      </w:r>
      <w:r w:rsidRPr="00081E1D" w:rsidR="00BD15E9">
        <w:rPr>
          <w:rFonts w:ascii="Arial" w:hAnsi="Arial" w:cs="Arial"/>
          <w:spacing w:val="0"/>
          <w:sz w:val="22"/>
          <w:szCs w:val="22"/>
        </w:rPr>
        <w:t xml:space="preserve">practical </w:t>
      </w:r>
      <w:r w:rsidRPr="00081E1D" w:rsidR="00857C57">
        <w:rPr>
          <w:rFonts w:ascii="Arial" w:hAnsi="Arial" w:cs="Arial"/>
          <w:spacing w:val="0"/>
          <w:sz w:val="22"/>
          <w:szCs w:val="22"/>
        </w:rPr>
        <w:t>standards</w:t>
      </w:r>
      <w:r w:rsidRPr="00081E1D" w:rsidR="00857C57">
        <w:rPr>
          <w:rFonts w:ascii="Arial" w:hAnsi="Arial" w:cs="Arial"/>
          <w:spacing w:val="0"/>
          <w:sz w:val="22"/>
          <w:szCs w:val="22"/>
        </w:rPr>
        <w:t xml:space="preserve"> and</w:t>
      </w:r>
      <w:r w:rsidRPr="00081E1D" w:rsidR="007A494B">
        <w:rPr>
          <w:rFonts w:ascii="Arial" w:hAnsi="Arial" w:cs="Arial"/>
          <w:spacing w:val="0"/>
          <w:sz w:val="22"/>
          <w:szCs w:val="22"/>
        </w:rPr>
        <w:t xml:space="preserve"> </w:t>
      </w:r>
      <w:r w:rsidRPr="00081E1D" w:rsidR="00E96E1E">
        <w:rPr>
          <w:rFonts w:ascii="Arial" w:hAnsi="Arial" w:cs="Arial"/>
          <w:spacing w:val="0"/>
          <w:sz w:val="22"/>
          <w:szCs w:val="22"/>
        </w:rPr>
        <w:t xml:space="preserve">will provide discounted rates on future </w:t>
      </w:r>
      <w:r w:rsidRPr="00081E1D" w:rsidR="00E96E1E">
        <w:rPr>
          <w:rFonts w:ascii="Arial" w:hAnsi="Arial" w:cs="Arial"/>
          <w:spacing w:val="0"/>
          <w:sz w:val="22"/>
          <w:szCs w:val="22"/>
        </w:rPr>
        <w:t xml:space="preserve">deliveries</w:t>
      </w:r>
      <w:r w:rsidRPr="00081E1D" w:rsidR="14EE7B42">
        <w:rPr>
          <w:rFonts w:ascii="Arial" w:hAnsi="Arial" w:cs="Arial"/>
          <w:spacing w:val="0"/>
          <w:sz w:val="22"/>
          <w:szCs w:val="22"/>
        </w:rPr>
        <w:t xml:space="preserve">,</w:t>
      </w:r>
      <w:r w:rsidRPr="00081E1D" w:rsidR="00E96E1E">
        <w:rPr>
          <w:rFonts w:ascii="Arial" w:hAnsi="Arial" w:cs="Arial"/>
          <w:spacing w:val="0"/>
          <w:sz w:val="22"/>
          <w:szCs w:val="22"/>
        </w:rPr>
        <w:t xml:space="preserve"> </w:t>
      </w:r>
      <w:r w:rsidRPr="00081E1D" w:rsidR="00813C54">
        <w:rPr>
          <w:rFonts w:ascii="Arial" w:hAnsi="Arial" w:cs="Arial"/>
          <w:spacing w:val="0"/>
          <w:sz w:val="22"/>
          <w:szCs w:val="22"/>
        </w:rPr>
        <w:t xml:space="preserve">if</w:t>
      </w:r>
      <w:r w:rsidRPr="00081E1D" w:rsidR="00813C54">
        <w:rPr>
          <w:rFonts w:ascii="Arial" w:hAnsi="Arial" w:cs="Arial"/>
          <w:spacing w:val="0"/>
          <w:sz w:val="22"/>
          <w:szCs w:val="22"/>
        </w:rPr>
        <w:t xml:space="preserve"> the project manager agrees to </w:t>
      </w:r>
      <w:r w:rsidRPr="00081E1D" w:rsidR="00DB456B">
        <w:rPr>
          <w:rFonts w:ascii="Arial" w:hAnsi="Arial" w:cs="Arial"/>
          <w:spacing w:val="0"/>
          <w:sz w:val="22"/>
          <w:szCs w:val="22"/>
        </w:rPr>
        <w:t xml:space="preserve">overlook the issue. </w:t>
      </w:r>
      <w:r w:rsidRPr="00081E1D" w:rsidR="002B23A4">
        <w:rPr>
          <w:rFonts w:ascii="Arial" w:hAnsi="Arial" w:cs="Arial"/>
          <w:spacing w:val="0"/>
          <w:sz w:val="22"/>
          <w:szCs w:val="22"/>
        </w:rPr>
        <w:t xml:space="preserve">The project manager </w:t>
      </w:r>
      <w:r w:rsidRPr="00081E1D" w:rsidR="00D44CFC">
        <w:rPr>
          <w:rFonts w:ascii="Arial" w:hAnsi="Arial" w:cs="Arial"/>
          <w:spacing w:val="0"/>
          <w:sz w:val="22"/>
          <w:szCs w:val="22"/>
        </w:rPr>
        <w:t>faces a moral dilemma</w:t>
      </w:r>
      <w:r w:rsidRPr="00081E1D" w:rsidR="00C0668E">
        <w:rPr>
          <w:rFonts w:ascii="Arial" w:hAnsi="Arial" w:cs="Arial"/>
          <w:spacing w:val="0"/>
          <w:sz w:val="22"/>
          <w:szCs w:val="22"/>
        </w:rPr>
        <w:t xml:space="preserve"> </w:t>
      </w:r>
      <w:r w:rsidRPr="00081E1D" w:rsidR="00FE06CB">
        <w:rPr>
          <w:rFonts w:ascii="Arial" w:hAnsi="Arial" w:cs="Arial"/>
          <w:spacing w:val="0"/>
          <w:sz w:val="22"/>
          <w:szCs w:val="22"/>
        </w:rPr>
        <w:t>regarding whether to escal</w:t>
      </w:r>
      <w:r w:rsidRPr="00081E1D" w:rsidR="008F21EA">
        <w:rPr>
          <w:rFonts w:ascii="Arial" w:hAnsi="Arial" w:cs="Arial"/>
          <w:spacing w:val="0"/>
          <w:sz w:val="22"/>
          <w:szCs w:val="22"/>
        </w:rPr>
        <w:t xml:space="preserve">ate and </w:t>
      </w:r>
      <w:r w:rsidRPr="00081E1D" w:rsidR="009C427F">
        <w:rPr>
          <w:rFonts w:ascii="Arial" w:hAnsi="Arial" w:cs="Arial"/>
          <w:spacing w:val="0"/>
          <w:sz w:val="22"/>
          <w:szCs w:val="22"/>
        </w:rPr>
        <w:t xml:space="preserve">rectify the issue, or to </w:t>
      </w:r>
      <w:r w:rsidRPr="00081E1D" w:rsidR="00BF0B01">
        <w:rPr>
          <w:rFonts w:ascii="Arial" w:hAnsi="Arial" w:cs="Arial"/>
          <w:spacing w:val="0"/>
          <w:sz w:val="22"/>
          <w:szCs w:val="22"/>
        </w:rPr>
        <w:t xml:space="preserve">overlook </w:t>
      </w:r>
      <w:r w:rsidRPr="00081E1D" w:rsidR="00703D90">
        <w:rPr>
          <w:rFonts w:ascii="Arial" w:hAnsi="Arial" w:cs="Arial"/>
          <w:spacing w:val="0"/>
          <w:sz w:val="22"/>
          <w:szCs w:val="22"/>
        </w:rPr>
        <w:t xml:space="preserve">the concern due to the </w:t>
      </w:r>
      <w:r w:rsidRPr="00081E1D" w:rsidR="00B515A5">
        <w:rPr>
          <w:rFonts w:ascii="Arial" w:hAnsi="Arial" w:cs="Arial"/>
          <w:spacing w:val="0"/>
          <w:sz w:val="22"/>
          <w:szCs w:val="22"/>
        </w:rPr>
        <w:t xml:space="preserve">risk of </w:t>
      </w:r>
      <w:r w:rsidRPr="00081E1D" w:rsidR="00B47921">
        <w:rPr>
          <w:rFonts w:ascii="Arial" w:hAnsi="Arial" w:cs="Arial"/>
          <w:spacing w:val="0"/>
          <w:sz w:val="22"/>
          <w:szCs w:val="22"/>
        </w:rPr>
        <w:t>considerable</w:t>
      </w:r>
      <w:r w:rsidRPr="00081E1D" w:rsidR="00B515A5">
        <w:rPr>
          <w:rFonts w:ascii="Arial" w:hAnsi="Arial" w:cs="Arial"/>
          <w:spacing w:val="0"/>
          <w:sz w:val="22"/>
          <w:szCs w:val="22"/>
        </w:rPr>
        <w:t xml:space="preserve"> delays and increased cost to the project. </w:t>
      </w:r>
      <w:r w:rsidRPr="00081E1D" w:rsidR="009752A1">
        <w:rPr>
          <w:rFonts w:ascii="Arial" w:hAnsi="Arial" w:cs="Arial"/>
          <w:spacing w:val="0"/>
          <w:sz w:val="22"/>
          <w:szCs w:val="22"/>
        </w:rPr>
        <w:t xml:space="preserve">The </w:t>
      </w:r>
      <w:r w:rsidRPr="00081E1D" w:rsidR="006E1738">
        <w:rPr>
          <w:rFonts w:ascii="Arial" w:hAnsi="Arial" w:cs="Arial"/>
          <w:spacing w:val="0"/>
          <w:sz w:val="22"/>
          <w:szCs w:val="22"/>
        </w:rPr>
        <w:t>Royal Institut</w:t>
      </w:r>
      <w:r w:rsidR="003E66E1">
        <w:rPr>
          <w:rFonts w:ascii="Arial" w:hAnsi="Arial" w:cs="Arial"/>
          <w:spacing w:val="0"/>
          <w:sz w:val="22"/>
          <w:szCs w:val="22"/>
        </w:rPr>
        <w:t>ion</w:t>
      </w:r>
      <w:r w:rsidRPr="00081E1D" w:rsidR="006E1738">
        <w:rPr>
          <w:rFonts w:ascii="Arial" w:hAnsi="Arial" w:cs="Arial"/>
          <w:spacing w:val="0"/>
          <w:sz w:val="22"/>
          <w:szCs w:val="22"/>
        </w:rPr>
        <w:t xml:space="preserve"> of Chartered Surveyors (RICS)</w:t>
      </w:r>
      <w:r w:rsidR="003F6FE0">
        <w:rPr>
          <w:rFonts w:ascii="Arial" w:hAnsi="Arial" w:cs="Arial"/>
          <w:spacing w:val="0"/>
          <w:sz w:val="22"/>
          <w:szCs w:val="22"/>
        </w:rPr>
        <w:t xml:space="preserve"> (</w:t>
      </w:r>
      <w:r w:rsidR="008978AF">
        <w:rPr>
          <w:rFonts w:ascii="Arial" w:hAnsi="Arial" w:cs="Arial"/>
          <w:spacing w:val="0"/>
          <w:sz w:val="22"/>
          <w:szCs w:val="22"/>
        </w:rPr>
        <w:t>2021)</w:t>
      </w:r>
      <w:r w:rsidRPr="00081E1D" w:rsidR="00DF4AF5">
        <w:rPr>
          <w:rFonts w:ascii="Arial" w:hAnsi="Arial" w:cs="Arial"/>
          <w:spacing w:val="0"/>
          <w:sz w:val="22"/>
          <w:szCs w:val="22"/>
        </w:rPr>
        <w:t xml:space="preserve"> requires all members </w:t>
      </w:r>
      <w:r w:rsidRPr="00081E1D" w:rsidR="00E22700">
        <w:rPr>
          <w:rFonts w:ascii="Arial" w:hAnsi="Arial" w:cs="Arial"/>
          <w:spacing w:val="0"/>
          <w:sz w:val="22"/>
          <w:szCs w:val="22"/>
        </w:rPr>
        <w:t xml:space="preserve">to not </w:t>
      </w:r>
      <w:r w:rsidRPr="00081E1D" w:rsidR="00B17CCA">
        <w:rPr>
          <w:rFonts w:ascii="Arial" w:hAnsi="Arial" w:cs="Arial"/>
          <w:spacing w:val="0"/>
          <w:sz w:val="22"/>
          <w:szCs w:val="22"/>
        </w:rPr>
        <w:t>participate</w:t>
      </w:r>
      <w:r w:rsidRPr="00081E1D" w:rsidR="007C474D">
        <w:rPr>
          <w:rFonts w:ascii="Arial" w:hAnsi="Arial" w:cs="Arial"/>
          <w:spacing w:val="0"/>
          <w:sz w:val="22"/>
          <w:szCs w:val="22"/>
        </w:rPr>
        <w:t xml:space="preserve"> in any financial wrongdoing</w:t>
      </w:r>
      <w:r w:rsidRPr="00081E1D" w:rsidR="0004038F">
        <w:rPr>
          <w:rFonts w:ascii="Arial" w:hAnsi="Arial" w:cs="Arial"/>
          <w:spacing w:val="0"/>
          <w:sz w:val="22"/>
          <w:szCs w:val="22"/>
        </w:rPr>
        <w:t xml:space="preserve"> including bribery. </w:t>
      </w:r>
      <w:r w:rsidRPr="00081E1D" w:rsidR="4CE0AFC9">
        <w:rPr>
          <w:rFonts w:ascii="Arial" w:hAnsi="Arial" w:cs="Arial"/>
          <w:spacing w:val="0"/>
          <w:sz w:val="22"/>
          <w:szCs w:val="22"/>
        </w:rPr>
        <w:t xml:space="preserve">Consequently, t</w:t>
      </w:r>
      <w:r w:rsidRPr="00081E1D" w:rsidR="009D2E70">
        <w:rPr>
          <w:rFonts w:ascii="Arial" w:hAnsi="Arial" w:cs="Arial"/>
          <w:spacing w:val="0"/>
          <w:sz w:val="22"/>
          <w:szCs w:val="22"/>
        </w:rPr>
        <w:t>h</w:t>
      </w:r>
      <w:r w:rsidRPr="00081E1D" w:rsidR="000C1F89">
        <w:rPr>
          <w:rFonts w:ascii="Arial" w:hAnsi="Arial" w:cs="Arial"/>
          <w:spacing w:val="0"/>
          <w:sz w:val="22"/>
          <w:szCs w:val="22"/>
        </w:rPr>
        <w:t>ese</w:t>
      </w:r>
      <w:r w:rsidRPr="00081E1D" w:rsidR="009D2E70">
        <w:rPr>
          <w:rFonts w:ascii="Arial" w:hAnsi="Arial" w:cs="Arial"/>
          <w:spacing w:val="0"/>
          <w:sz w:val="22"/>
          <w:szCs w:val="22"/>
        </w:rPr>
        <w:t xml:space="preserve"> </w:t>
      </w:r>
      <w:r w:rsidRPr="00081E1D" w:rsidR="007E7B3F">
        <w:rPr>
          <w:rFonts w:ascii="Arial" w:hAnsi="Arial" w:cs="Arial"/>
          <w:spacing w:val="0"/>
          <w:sz w:val="22"/>
          <w:szCs w:val="22"/>
        </w:rPr>
        <w:t>ethical dilemma</w:t>
      </w:r>
      <w:r w:rsidRPr="00081E1D" w:rsidR="000C1F89">
        <w:rPr>
          <w:rFonts w:ascii="Arial" w:hAnsi="Arial" w:cs="Arial"/>
          <w:spacing w:val="0"/>
          <w:sz w:val="22"/>
          <w:szCs w:val="22"/>
        </w:rPr>
        <w:t>s</w:t>
      </w:r>
      <w:r w:rsidRPr="00081E1D" w:rsidR="007E7B3F">
        <w:rPr>
          <w:rFonts w:ascii="Arial" w:hAnsi="Arial" w:cs="Arial"/>
          <w:spacing w:val="0"/>
          <w:sz w:val="22"/>
          <w:szCs w:val="22"/>
        </w:rPr>
        <w:t xml:space="preserve"> will be explored further</w:t>
      </w:r>
      <w:r w:rsidRPr="00081E1D" w:rsidR="000C1F89">
        <w:rPr>
          <w:rFonts w:ascii="Arial" w:hAnsi="Arial" w:cs="Arial"/>
          <w:spacing w:val="0"/>
          <w:sz w:val="22"/>
          <w:szCs w:val="22"/>
        </w:rPr>
        <w:t>.</w:t>
      </w:r>
    </w:p>
    <w:p w:rsidR="006511C0" w:rsidP="00857C57" w:rsidRDefault="006511C0" w14:paraId="132C3FFE" w14:textId="77777777">
      <w:pPr>
        <w:spacing w:line="360" w:lineRule="auto"/>
      </w:pPr>
    </w:p>
    <w:p w:rsidR="007D66EB" w:rsidP="00857C57" w:rsidRDefault="002F4C43" w14:paraId="3F33D08E" w14:textId="2B3B864F">
      <w:pPr>
        <w:spacing w:line="360" w:lineRule="auto"/>
      </w:pPr>
      <w:r w:rsidR="002F4C43">
        <w:rPr/>
        <w:t>In this case,</w:t>
      </w:r>
      <w:r w:rsidR="003A3092">
        <w:rPr/>
        <w:t xml:space="preserve"> </w:t>
      </w:r>
      <w:r w:rsidR="00E20F9F">
        <w:rPr/>
        <w:t xml:space="preserve">the project </w:t>
      </w:r>
      <w:r w:rsidR="00D44F8C">
        <w:rPr/>
        <w:t>could</w:t>
      </w:r>
      <w:r w:rsidR="00E20F9F">
        <w:rPr/>
        <w:t xml:space="preserve"> overrun </w:t>
      </w:r>
      <w:r w:rsidR="37205545">
        <w:rPr/>
        <w:t xml:space="preserve">its </w:t>
      </w:r>
      <w:r w:rsidR="00E20F9F">
        <w:rPr/>
        <w:t xml:space="preserve">deadline and result in </w:t>
      </w:r>
      <w:r w:rsidR="009C5B5A">
        <w:rPr/>
        <w:t xml:space="preserve">an increase in </w:t>
      </w:r>
      <w:r w:rsidR="0023004C">
        <w:rPr/>
        <w:t>expenditure and</w:t>
      </w:r>
      <w:r w:rsidR="000D53A2">
        <w:rPr/>
        <w:t xml:space="preserve"> co</w:t>
      </w:r>
      <w:r w:rsidR="004F6D88">
        <w:rPr/>
        <w:t>uld also come under public scrutiny</w:t>
      </w:r>
      <w:r w:rsidR="3DFD4105">
        <w:rPr/>
        <w:t>,</w:t>
      </w:r>
      <w:r w:rsidR="004F6D88">
        <w:rPr/>
        <w:t xml:space="preserve"> due to</w:t>
      </w:r>
      <w:r w:rsidR="000D53A2">
        <w:rPr/>
        <w:t xml:space="preserve"> the</w:t>
      </w:r>
      <w:r w:rsidR="00B74D16">
        <w:rPr/>
        <w:t xml:space="preserve"> financial pressures the National Health Service (NHS) </w:t>
      </w:r>
      <w:r w:rsidR="738DC37C">
        <w:rPr/>
        <w:t xml:space="preserve">currently </w:t>
      </w:r>
      <w:r w:rsidR="00B74D16">
        <w:rPr/>
        <w:t xml:space="preserve">faces </w:t>
      </w:r>
      <w:r w:rsidR="00B74D16">
        <w:rPr/>
        <w:t>(</w:t>
      </w:r>
      <w:r w:rsidR="002431F6">
        <w:rPr/>
        <w:t>Jefferies and Wickens, 2025</w:t>
      </w:r>
      <w:r w:rsidR="00B74D16">
        <w:rPr/>
        <w:t>)</w:t>
      </w:r>
      <w:r w:rsidR="00911080">
        <w:rPr/>
        <w:t>.</w:t>
      </w:r>
      <w:r w:rsidR="00911080">
        <w:rPr/>
        <w:t xml:space="preserve"> </w:t>
      </w:r>
      <w:r w:rsidR="00A76E01">
        <w:rPr/>
        <w:t xml:space="preserve">The main contractor </w:t>
      </w:r>
      <w:r w:rsidR="00B74D16">
        <w:rPr/>
        <w:t xml:space="preserve">also </w:t>
      </w:r>
      <w:r w:rsidR="00A76E01">
        <w:rPr/>
        <w:t xml:space="preserve">has </w:t>
      </w:r>
      <w:r w:rsidR="00BF34F3">
        <w:rPr/>
        <w:t>a reputation for meeting deadlines</w:t>
      </w:r>
      <w:r w:rsidR="00B10BB4">
        <w:rPr/>
        <w:t xml:space="preserve">, and the project manager is told that </w:t>
      </w:r>
      <w:r w:rsidR="00B43874">
        <w:rPr/>
        <w:t xml:space="preserve">failure to meet the deadline could result in </w:t>
      </w:r>
      <w:r w:rsidR="004C2ACB">
        <w:rPr/>
        <w:t>rejected future contracts</w:t>
      </w:r>
      <w:r w:rsidR="001A3C0F">
        <w:rPr/>
        <w:t>.</w:t>
      </w:r>
      <w:r w:rsidR="00363404">
        <w:rPr/>
        <w:t xml:space="preserve"> </w:t>
      </w:r>
      <w:r w:rsidR="000940B7">
        <w:rPr/>
        <w:t xml:space="preserve">There are multiple ethical dilemmas in this case that the project manager must </w:t>
      </w:r>
      <w:r w:rsidR="24DA63F8">
        <w:rPr/>
        <w:t>acknowledge.</w:t>
      </w:r>
      <w:r w:rsidR="005043B2">
        <w:rPr/>
        <w:t xml:space="preserve"> </w:t>
      </w:r>
      <w:r w:rsidR="00CE3E11">
        <w:rPr/>
        <w:t>Notably</w:t>
      </w:r>
      <w:r w:rsidR="0079782D">
        <w:rPr/>
        <w:t xml:space="preserve">, </w:t>
      </w:r>
      <w:r w:rsidR="005B0F51">
        <w:rPr/>
        <w:t>t</w:t>
      </w:r>
      <w:r w:rsidR="003413D4">
        <w:rPr/>
        <w:t xml:space="preserve">he </w:t>
      </w:r>
      <w:r w:rsidR="00894AFB">
        <w:rPr/>
        <w:t>need for a</w:t>
      </w:r>
      <w:r w:rsidRPr="71C79069" w:rsidR="00894AFB">
        <w:rPr>
          <w:b w:val="1"/>
          <w:bCs w:val="1"/>
        </w:rPr>
        <w:t xml:space="preserve"> </w:t>
      </w:r>
      <w:r w:rsidR="005224C8">
        <w:rPr/>
        <w:t>creditable</w:t>
      </w:r>
      <w:r w:rsidR="00894AFB">
        <w:rPr/>
        <w:t xml:space="preserve"> </w:t>
      </w:r>
      <w:r w:rsidR="00894AFB">
        <w:rPr/>
        <w:t xml:space="preserve">construction industry </w:t>
      </w:r>
      <w:r w:rsidR="00C72CD2">
        <w:rPr/>
        <w:t xml:space="preserve">is increasing worldwide, not only </w:t>
      </w:r>
      <w:r w:rsidR="00985CD6">
        <w:rPr/>
        <w:t>to ensure health and safety standards, but to also protect the public</w:t>
      </w:r>
      <w:r w:rsidR="004C51B3">
        <w:rPr/>
        <w:t xml:space="preserve"> interest</w:t>
      </w:r>
      <w:r w:rsidR="00763097">
        <w:rPr/>
        <w:t xml:space="preserve"> </w:t>
      </w:r>
      <w:r w:rsidR="00E00A84">
        <w:rPr/>
        <w:t>and ensur</w:t>
      </w:r>
      <w:r w:rsidR="003F0DF6">
        <w:rPr/>
        <w:t xml:space="preserve">ing that professional </w:t>
      </w:r>
      <w:r w:rsidR="00F327F5">
        <w:rPr/>
        <w:t xml:space="preserve">codes of conduct are </w:t>
      </w:r>
      <w:r w:rsidR="005B0E04">
        <w:rPr/>
        <w:t xml:space="preserve">followed </w:t>
      </w:r>
      <w:r w:rsidR="009A4541">
        <w:rPr/>
        <w:t>to uphold ethical standards (Lukhele</w:t>
      </w:r>
      <w:r w:rsidR="00131AD9">
        <w:rPr/>
        <w:t>,</w:t>
      </w:r>
      <w:r w:rsidR="005222DD">
        <w:rPr/>
        <w:t xml:space="preserve"> Botha</w:t>
      </w:r>
      <w:r w:rsidR="001E29E0">
        <w:rPr/>
        <w:t xml:space="preserve"> and </w:t>
      </w:r>
      <w:r w:rsidR="001E29E0">
        <w:rPr/>
        <w:t>Mbanga</w:t>
      </w:r>
      <w:r w:rsidR="001E29E0">
        <w:rPr/>
        <w:t xml:space="preserve"> </w:t>
      </w:r>
      <w:r w:rsidR="00131AD9">
        <w:rPr/>
        <w:t>2023</w:t>
      </w:r>
      <w:r w:rsidR="001E29E0">
        <w:rPr/>
        <w:t>).</w:t>
      </w:r>
      <w:r w:rsidR="00131AD9">
        <w:rPr/>
        <w:t xml:space="preserve"> </w:t>
      </w:r>
      <w:r w:rsidR="00F91114">
        <w:rPr/>
        <w:t>For example, in Hong Kong, it is a prerequisite</w:t>
      </w:r>
      <w:r w:rsidR="003B26E1">
        <w:rPr/>
        <w:t xml:space="preserve"> for any contractor to </w:t>
      </w:r>
      <w:r w:rsidR="00CD55BC">
        <w:rPr/>
        <w:t>utilise</w:t>
      </w:r>
      <w:r w:rsidR="003B26E1">
        <w:rPr/>
        <w:t xml:space="preserve"> a </w:t>
      </w:r>
      <w:r w:rsidR="00CD55BC">
        <w:rPr/>
        <w:t>c</w:t>
      </w:r>
      <w:r w:rsidR="003B26E1">
        <w:rPr/>
        <w:t xml:space="preserve">ode of </w:t>
      </w:r>
      <w:r w:rsidR="00CD55BC">
        <w:rPr/>
        <w:t>e</w:t>
      </w:r>
      <w:r w:rsidR="003B26E1">
        <w:rPr/>
        <w:t>thics</w:t>
      </w:r>
      <w:r w:rsidR="00CD55BC">
        <w:rPr/>
        <w:t xml:space="preserve"> before bidding for </w:t>
      </w:r>
      <w:r w:rsidR="00311A9F">
        <w:rPr/>
        <w:t>g</w:t>
      </w:r>
      <w:r w:rsidR="00CD55BC">
        <w:rPr/>
        <w:t>overnment works</w:t>
      </w:r>
      <w:r w:rsidR="00311A9F">
        <w:rPr/>
        <w:t xml:space="preserve"> (</w:t>
      </w:r>
      <w:r w:rsidR="00311A9F">
        <w:rPr/>
        <w:t>Oladinrin</w:t>
      </w:r>
      <w:r w:rsidR="00311A9F">
        <w:rPr/>
        <w:t xml:space="preserve"> and Ho</w:t>
      </w:r>
      <w:r w:rsidR="003010A8">
        <w:rPr/>
        <w:t xml:space="preserve"> 2015).</w:t>
      </w:r>
      <w:r w:rsidR="00074EE7">
        <w:rPr/>
        <w:t xml:space="preserve"> </w:t>
      </w:r>
      <w:r w:rsidR="009D1AB5">
        <w:rPr/>
        <w:t xml:space="preserve">Fellows, </w:t>
      </w:r>
      <w:r w:rsidR="009D1AB5">
        <w:rPr/>
        <w:t>Liu</w:t>
      </w:r>
      <w:r w:rsidR="009D1AB5">
        <w:rPr/>
        <w:t xml:space="preserve"> and St</w:t>
      </w:r>
      <w:r w:rsidR="009378BF">
        <w:rPr/>
        <w:t xml:space="preserve">orey (2004) </w:t>
      </w:r>
      <w:r w:rsidR="00F721FE">
        <w:rPr/>
        <w:t>acknowledge</w:t>
      </w:r>
      <w:r w:rsidR="009378BF">
        <w:rPr/>
        <w:t xml:space="preserve"> that</w:t>
      </w:r>
      <w:r w:rsidR="00F721FE">
        <w:rPr/>
        <w:t xml:space="preserve"> professionals </w:t>
      </w:r>
      <w:r w:rsidR="00B96FD2">
        <w:rPr/>
        <w:t>have a desire to meet the specific needs of a client</w:t>
      </w:r>
      <w:r w:rsidR="00446B26">
        <w:rPr/>
        <w:t xml:space="preserve"> and </w:t>
      </w:r>
      <w:r w:rsidR="00446B26">
        <w:rPr/>
        <w:t>consequently</w:t>
      </w:r>
      <w:r w:rsidR="00446B26">
        <w:rPr/>
        <w:t xml:space="preserve"> have a duty of care</w:t>
      </w:r>
      <w:r w:rsidR="00AB56EE">
        <w:rPr/>
        <w:t xml:space="preserve">. </w:t>
      </w:r>
      <w:r w:rsidR="00EC2380">
        <w:rPr/>
        <w:t xml:space="preserve">However, </w:t>
      </w:r>
      <w:r w:rsidR="00345E46">
        <w:rPr/>
        <w:t>in the construction industry</w:t>
      </w:r>
      <w:r w:rsidR="003D3A02">
        <w:rPr/>
        <w:t xml:space="preserve"> unethical behaviour </w:t>
      </w:r>
      <w:r w:rsidR="00574AB4">
        <w:rPr/>
        <w:t xml:space="preserve">has a negative </w:t>
      </w:r>
      <w:r w:rsidR="00801A60">
        <w:rPr/>
        <w:t>impact on personal and professional relationships</w:t>
      </w:r>
      <w:r w:rsidR="00047EF5">
        <w:rPr/>
        <w:t xml:space="preserve">, </w:t>
      </w:r>
      <w:r w:rsidR="00892D84">
        <w:rPr/>
        <w:t xml:space="preserve">such as </w:t>
      </w:r>
      <w:r w:rsidR="0074301D">
        <w:rPr/>
        <w:t>client contentment</w:t>
      </w:r>
      <w:r w:rsidR="00B14884">
        <w:rPr/>
        <w:t xml:space="preserve">, </w:t>
      </w:r>
      <w:r w:rsidR="0010039F">
        <w:rPr/>
        <w:t>lower</w:t>
      </w:r>
      <w:r w:rsidR="00F744D3">
        <w:rPr/>
        <w:t>ed</w:t>
      </w:r>
      <w:r w:rsidR="0010039F">
        <w:rPr/>
        <w:t xml:space="preserve"> productivity</w:t>
      </w:r>
      <w:r w:rsidR="00F744D3">
        <w:rPr/>
        <w:t>, and worker dissatisfaction</w:t>
      </w:r>
      <w:r w:rsidR="0049653F">
        <w:rPr/>
        <w:t xml:space="preserve"> (Lukhele, Botha and </w:t>
      </w:r>
      <w:r w:rsidR="0049653F">
        <w:rPr/>
        <w:t>Mbanga</w:t>
      </w:r>
      <w:r w:rsidR="0049653F">
        <w:rPr/>
        <w:t xml:space="preserve"> 2023). </w:t>
      </w:r>
      <w:r w:rsidR="00BF1D51">
        <w:rPr/>
        <w:t xml:space="preserve">For example, in this case, there </w:t>
      </w:r>
      <w:r w:rsidR="00965FB0">
        <w:rPr/>
        <w:t>would be a</w:t>
      </w:r>
      <w:r w:rsidR="00F731A1">
        <w:rPr/>
        <w:t xml:space="preserve">n impact on many people such as </w:t>
      </w:r>
      <w:r w:rsidR="008F5B87">
        <w:rPr/>
        <w:t>workers, different clients and the public</w:t>
      </w:r>
      <w:r w:rsidR="00773B33">
        <w:rPr/>
        <w:t xml:space="preserve">; the workers may </w:t>
      </w:r>
      <w:r w:rsidR="00691532">
        <w:rPr/>
        <w:t>lose morale and be un</w:t>
      </w:r>
      <w:r w:rsidR="00AF640D">
        <w:rPr/>
        <w:t>willing to follow correct procedures, they also may be unhappy with restarting their work again</w:t>
      </w:r>
      <w:r w:rsidR="0002214D">
        <w:rPr/>
        <w:t xml:space="preserve">. Furthermore, </w:t>
      </w:r>
      <w:r w:rsidR="00A24671">
        <w:rPr/>
        <w:t>the</w:t>
      </w:r>
      <w:r w:rsidR="00C4627D">
        <w:rPr/>
        <w:t>re</w:t>
      </w:r>
      <w:r w:rsidR="00A24671">
        <w:rPr/>
        <w:t xml:space="preserve"> would also be </w:t>
      </w:r>
      <w:r w:rsidR="00916AF4">
        <w:rPr/>
        <w:t xml:space="preserve">safety </w:t>
      </w:r>
      <w:r w:rsidR="00A24671">
        <w:rPr/>
        <w:t>concern</w:t>
      </w:r>
      <w:r w:rsidR="00916AF4">
        <w:rPr/>
        <w:t>s</w:t>
      </w:r>
      <w:r w:rsidR="00A24671">
        <w:rPr/>
        <w:t xml:space="preserve"> for the wider public and NHS workers </w:t>
      </w:r>
      <w:r w:rsidR="00D870D3">
        <w:rPr/>
        <w:t>in the future</w:t>
      </w:r>
      <w:r w:rsidR="00937EDB">
        <w:rPr/>
        <w:t xml:space="preserve"> </w:t>
      </w:r>
      <w:r w:rsidR="005B22A9">
        <w:rPr/>
        <w:t xml:space="preserve">if the issue </w:t>
      </w:r>
      <w:r w:rsidR="005B22A9">
        <w:rPr/>
        <w:t>wasn’t</w:t>
      </w:r>
      <w:r w:rsidR="005B22A9">
        <w:rPr/>
        <w:t xml:space="preserve"> rectified</w:t>
      </w:r>
      <w:r w:rsidR="00937EDB">
        <w:rPr/>
        <w:t xml:space="preserve">, </w:t>
      </w:r>
      <w:r w:rsidR="00B70F2B">
        <w:rPr/>
        <w:t>due to</w:t>
      </w:r>
      <w:r w:rsidR="00937EDB">
        <w:rPr/>
        <w:t xml:space="preserve"> the</w:t>
      </w:r>
      <w:r w:rsidR="007D66EB">
        <w:rPr/>
        <w:t xml:space="preserve"> incorrect concrete mix </w:t>
      </w:r>
      <w:r w:rsidR="00435ABA">
        <w:rPr/>
        <w:t xml:space="preserve">which would affect the structural integrity of the </w:t>
      </w:r>
      <w:r w:rsidR="000071CA">
        <w:rPr/>
        <w:t>building.</w:t>
      </w:r>
    </w:p>
    <w:p w:rsidR="00435ABA" w:rsidP="00857C57" w:rsidRDefault="00435ABA" w14:paraId="3E8C2672" w14:textId="77777777">
      <w:pPr>
        <w:spacing w:line="360" w:lineRule="auto"/>
      </w:pPr>
    </w:p>
    <w:p w:rsidR="00C00F19" w:rsidP="71C79069" w:rsidRDefault="0014621B" w14:paraId="547B932D" w14:textId="2EB527BC">
      <w:pPr>
        <w:pStyle w:val="Normal"/>
        <w:spacing w:line="360" w:lineRule="auto"/>
      </w:pPr>
      <w:r w:rsidR="0014621B">
        <w:rPr/>
        <w:t xml:space="preserve">In this </w:t>
      </w:r>
      <w:r w:rsidR="002838B4">
        <w:rPr/>
        <w:t xml:space="preserve">scenario, one </w:t>
      </w:r>
      <w:r w:rsidR="002838B4">
        <w:rPr/>
        <w:t>option</w:t>
      </w:r>
      <w:r w:rsidR="002838B4">
        <w:rPr/>
        <w:t xml:space="preserve"> </w:t>
      </w:r>
      <w:r w:rsidR="008B309A">
        <w:rPr/>
        <w:t xml:space="preserve">would be to </w:t>
      </w:r>
      <w:r w:rsidR="001B2C8D">
        <w:rPr/>
        <w:t xml:space="preserve">rectify the issue, </w:t>
      </w:r>
      <w:r w:rsidR="00B07DD6">
        <w:rPr/>
        <w:t>thi</w:t>
      </w:r>
      <w:r w:rsidR="00E70C03">
        <w:rPr/>
        <w:t xml:space="preserve">s protects the </w:t>
      </w:r>
      <w:r w:rsidR="00B07DD6">
        <w:rPr/>
        <w:t xml:space="preserve">public interest and </w:t>
      </w:r>
      <w:r w:rsidR="00E70C03">
        <w:rPr/>
        <w:t xml:space="preserve">ensures </w:t>
      </w:r>
      <w:r w:rsidR="00B07DD6">
        <w:rPr/>
        <w:t xml:space="preserve">safety is </w:t>
      </w:r>
      <w:r w:rsidR="00E70C03">
        <w:rPr/>
        <w:t>maintained</w:t>
      </w:r>
      <w:r w:rsidR="00E70C03">
        <w:rPr/>
        <w:t xml:space="preserve">, </w:t>
      </w:r>
      <w:r w:rsidR="00C16B8E">
        <w:rPr/>
        <w:t>irrespective</w:t>
      </w:r>
      <w:r w:rsidR="001B2C8D">
        <w:rPr/>
        <w:t xml:space="preserve"> of </w:t>
      </w:r>
      <w:r w:rsidR="0070788F">
        <w:rPr/>
        <w:t xml:space="preserve">the </w:t>
      </w:r>
      <w:r w:rsidR="00233A65">
        <w:rPr/>
        <w:t>financial and potential reputational consequences</w:t>
      </w:r>
      <w:r w:rsidR="00AA3A9A">
        <w:rPr/>
        <w:t xml:space="preserve">. RICS </w:t>
      </w:r>
      <w:r w:rsidR="00951D5F">
        <w:rPr/>
        <w:t xml:space="preserve">(2021) </w:t>
      </w:r>
      <w:r w:rsidR="00CA5BE7">
        <w:rPr/>
        <w:t>requires all members and firm</w:t>
      </w:r>
      <w:r w:rsidR="00B70F2B">
        <w:rPr/>
        <w:t>s</w:t>
      </w:r>
      <w:r w:rsidR="00CA5BE7">
        <w:rPr/>
        <w:t xml:space="preserve"> to act </w:t>
      </w:r>
      <w:r w:rsidR="00BD0D1D">
        <w:rPr/>
        <w:t xml:space="preserve">in the public interest, take </w:t>
      </w:r>
      <w:r w:rsidR="00BD0D1D">
        <w:rPr/>
        <w:t>accountability for actions</w:t>
      </w:r>
      <w:r w:rsidR="009264DD">
        <w:rPr/>
        <w:t xml:space="preserve">, and to ensure measures are put in place to prevent harm and </w:t>
      </w:r>
      <w:r w:rsidR="009264DD">
        <w:rPr/>
        <w:t>maintain</w:t>
      </w:r>
      <w:r w:rsidR="009264DD">
        <w:rPr/>
        <w:t xml:space="preserve"> public trust</w:t>
      </w:r>
      <w:r w:rsidR="00951D5F">
        <w:rPr/>
        <w:t xml:space="preserve">. </w:t>
      </w:r>
      <w:r w:rsidR="53FA77DB">
        <w:rPr/>
        <w:t>This is also supported by t</w:t>
      </w:r>
      <w:r w:rsidR="002A1CA5">
        <w:rPr/>
        <w:t>he Institution of Civil Engineers</w:t>
      </w:r>
      <w:r w:rsidR="00AB0520">
        <w:rPr/>
        <w:t xml:space="preserve"> (ICE)</w:t>
      </w:r>
      <w:r w:rsidR="00243ACD">
        <w:rPr/>
        <w:t xml:space="preserve"> (</w:t>
      </w:r>
      <w:r w:rsidR="00F47CDF">
        <w:rPr/>
        <w:t>2025)</w:t>
      </w:r>
      <w:r w:rsidR="00AB0520">
        <w:rPr/>
        <w:t xml:space="preserve"> </w:t>
      </w:r>
      <w:r w:rsidR="77AA92F1">
        <w:rPr/>
        <w:t>which</w:t>
      </w:r>
      <w:r w:rsidR="00AB0520">
        <w:rPr/>
        <w:t xml:space="preserve"> requires all members to have full </w:t>
      </w:r>
      <w:r w:rsidR="00187A18">
        <w:rPr/>
        <w:t xml:space="preserve">consideration for public interest </w:t>
      </w:r>
      <w:r w:rsidR="00B26AA3">
        <w:rPr/>
        <w:t>with</w:t>
      </w:r>
      <w:r w:rsidR="00C1251E">
        <w:rPr/>
        <w:t xml:space="preserve"> relation to health and safety, and </w:t>
      </w:r>
      <w:r w:rsidR="1E08928F">
        <w:rPr/>
        <w:t>subsequently</w:t>
      </w:r>
      <w:r w:rsidR="00C1251E">
        <w:rPr/>
        <w:t xml:space="preserve"> </w:t>
      </w:r>
      <w:r w:rsidR="388A8F6F">
        <w:rPr/>
        <w:t xml:space="preserve">the </w:t>
      </w:r>
      <w:r w:rsidR="00C1251E">
        <w:rPr/>
        <w:t>well-being</w:t>
      </w:r>
      <w:r w:rsidR="007C2DFD">
        <w:rPr/>
        <w:t xml:space="preserve"> of future generations</w:t>
      </w:r>
      <w:r w:rsidR="00B179E1">
        <w:rPr/>
        <w:t>.</w:t>
      </w:r>
      <w:r w:rsidR="00C41A60">
        <w:rPr/>
        <w:t xml:space="preserve"> </w:t>
      </w:r>
      <w:r w:rsidR="02A6B7E6">
        <w:rPr/>
        <w:t xml:space="preserve">Research has shown that remedial costs range from 3 to 15 per cent of a project’s total contract value (Love &amp; Edwards, 2004). </w:t>
      </w:r>
      <w:r w:rsidR="04B71EF6">
        <w:rPr/>
        <w:t>Potentially, this option may cause</w:t>
      </w:r>
      <w:r w:rsidR="00C41A60">
        <w:rPr/>
        <w:t xml:space="preserve"> increased financial expenditure </w:t>
      </w:r>
      <w:r w:rsidR="00845FCD">
        <w:rPr/>
        <w:t>due to the extra material and labour costs</w:t>
      </w:r>
      <w:r w:rsidR="000F4D18">
        <w:rPr/>
        <w:t xml:space="preserve">, and </w:t>
      </w:r>
      <w:r w:rsidR="007B0D68">
        <w:rPr/>
        <w:t>due to the remedial works needed, lead</w:t>
      </w:r>
      <w:r w:rsidR="2DAD4E72">
        <w:rPr/>
        <w:t>ing</w:t>
      </w:r>
      <w:r w:rsidR="007B0D68">
        <w:rPr/>
        <w:t xml:space="preserve"> to the project having delayed completion. </w:t>
      </w:r>
      <w:r w:rsidR="00C276ED">
        <w:rPr/>
        <w:t xml:space="preserve"> </w:t>
      </w:r>
    </w:p>
    <w:p w:rsidR="006511C0" w:rsidP="00857C57" w:rsidRDefault="006511C0" w14:paraId="41848620" w14:textId="77777777">
      <w:pPr>
        <w:spacing w:line="360" w:lineRule="auto"/>
      </w:pPr>
    </w:p>
    <w:p w:rsidR="000C7F95" w:rsidP="00857C57" w:rsidRDefault="009817D4" w14:paraId="6FE8266A" w14:textId="62CE9CB5">
      <w:pPr>
        <w:spacing w:line="360" w:lineRule="auto"/>
      </w:pPr>
      <w:r w:rsidR="009817D4">
        <w:rPr/>
        <w:t xml:space="preserve">The second </w:t>
      </w:r>
      <w:r w:rsidR="009817D4">
        <w:rPr/>
        <w:t>option</w:t>
      </w:r>
      <w:r w:rsidR="009817D4">
        <w:rPr/>
        <w:t xml:space="preserve"> would be to ignore the issue and continue the project</w:t>
      </w:r>
      <w:r w:rsidR="00463E07">
        <w:rPr/>
        <w:t xml:space="preserve">, using the incorrect mix of concrete. </w:t>
      </w:r>
      <w:r w:rsidR="0083154C">
        <w:rPr/>
        <w:t xml:space="preserve">This </w:t>
      </w:r>
      <w:r w:rsidR="0083154C">
        <w:rPr/>
        <w:t>option</w:t>
      </w:r>
      <w:r w:rsidR="0083154C">
        <w:rPr/>
        <w:t xml:space="preserve"> would </w:t>
      </w:r>
      <w:r w:rsidR="00613874">
        <w:rPr/>
        <w:t>likely</w:t>
      </w:r>
      <w:r w:rsidR="0083154C">
        <w:rPr/>
        <w:t xml:space="preserve"> not</w:t>
      </w:r>
      <w:r w:rsidR="0083154C">
        <w:rPr/>
        <w:t xml:space="preserve"> </w:t>
      </w:r>
      <w:r w:rsidR="002A042C">
        <w:rPr/>
        <w:t xml:space="preserve">affect </w:t>
      </w:r>
      <w:r w:rsidR="00B53345">
        <w:rPr/>
        <w:t xml:space="preserve">forecasted </w:t>
      </w:r>
      <w:r w:rsidR="002A042C">
        <w:rPr/>
        <w:t xml:space="preserve">expenditure in the short </w:t>
      </w:r>
      <w:r w:rsidR="00486AF0">
        <w:rPr/>
        <w:t>term and</w:t>
      </w:r>
      <w:r w:rsidR="00150838">
        <w:rPr/>
        <w:t xml:space="preserve"> will keep the project running to deadlines.</w:t>
      </w:r>
      <w:r w:rsidR="006C7C9A">
        <w:rPr/>
        <w:t xml:space="preserve"> However, </w:t>
      </w:r>
      <w:r w:rsidR="00E348A9">
        <w:rPr/>
        <w:t>b</w:t>
      </w:r>
      <w:r w:rsidR="00F65B8A">
        <w:rPr/>
        <w:t xml:space="preserve">uilding </w:t>
      </w:r>
      <w:r w:rsidR="00E348A9">
        <w:rPr/>
        <w:t>r</w:t>
      </w:r>
      <w:r w:rsidR="00F65B8A">
        <w:rPr/>
        <w:t xml:space="preserve">egulations </w:t>
      </w:r>
      <w:r w:rsidR="005E4525">
        <w:rPr/>
        <w:t xml:space="preserve">in England and Wales </w:t>
      </w:r>
      <w:r w:rsidR="004E0C9F">
        <w:rPr/>
        <w:t xml:space="preserve">stipulate that </w:t>
      </w:r>
      <w:r w:rsidR="00D30B84">
        <w:rPr/>
        <w:t xml:space="preserve">construction work </w:t>
      </w:r>
      <w:r w:rsidR="008D58BC">
        <w:rPr/>
        <w:t>must u</w:t>
      </w:r>
      <w:r w:rsidR="00735520">
        <w:rPr/>
        <w:t>tilise</w:t>
      </w:r>
      <w:r w:rsidR="008D58BC">
        <w:rPr/>
        <w:t xml:space="preserve"> </w:t>
      </w:r>
      <w:r w:rsidR="00B31A8C">
        <w:rPr/>
        <w:t>adequate and proper materials (</w:t>
      </w:r>
      <w:r w:rsidR="00CB318E">
        <w:rPr/>
        <w:t>Welsh Government</w:t>
      </w:r>
      <w:r w:rsidR="00CB043C">
        <w:rPr/>
        <w:t>,</w:t>
      </w:r>
      <w:r w:rsidR="00E348A9">
        <w:rPr/>
        <w:t xml:space="preserve"> 2010</w:t>
      </w:r>
      <w:r w:rsidR="00CB318E">
        <w:rPr/>
        <w:t>;</w:t>
      </w:r>
      <w:r w:rsidR="00CB043C">
        <w:rPr/>
        <w:t xml:space="preserve"> </w:t>
      </w:r>
      <w:r w:rsidR="005E4525">
        <w:rPr/>
        <w:t>HM Government</w:t>
      </w:r>
      <w:r w:rsidR="00CB043C">
        <w:rPr/>
        <w:t>,</w:t>
      </w:r>
      <w:r w:rsidR="005E4525">
        <w:rPr/>
        <w:t xml:space="preserve"> 2010).</w:t>
      </w:r>
      <w:r w:rsidR="005204EF">
        <w:rPr/>
        <w:t xml:space="preserve"> </w:t>
      </w:r>
      <w:r w:rsidR="00B268C5">
        <w:rPr/>
        <w:t xml:space="preserve">The Building Safety Act (2022) states </w:t>
      </w:r>
      <w:r w:rsidR="0029541E">
        <w:rPr/>
        <w:t xml:space="preserve">that any person found guilty of breaching building regulations, </w:t>
      </w:r>
      <w:r w:rsidR="00BB0EB5">
        <w:rPr/>
        <w:t>could face imprisonment or a fine.</w:t>
      </w:r>
      <w:r w:rsidR="003639E7">
        <w:rPr/>
        <w:t xml:space="preserve"> Furthermore, </w:t>
      </w:r>
      <w:r w:rsidR="007F63E0">
        <w:rPr/>
        <w:t xml:space="preserve">the supplier’s </w:t>
      </w:r>
      <w:r w:rsidR="0018283D">
        <w:rPr/>
        <w:t>proposal</w:t>
      </w:r>
      <w:r w:rsidR="007F63E0">
        <w:rPr/>
        <w:t xml:space="preserve"> of discounted future</w:t>
      </w:r>
      <w:r w:rsidR="00DE43D7">
        <w:rPr/>
        <w:t xml:space="preserve"> deliveries </w:t>
      </w:r>
      <w:r w:rsidR="0018283D">
        <w:rPr/>
        <w:t xml:space="preserve">for the issue to be ignored, raises </w:t>
      </w:r>
      <w:r w:rsidR="00145F91">
        <w:rPr/>
        <w:t xml:space="preserve">a serious ethical concern. </w:t>
      </w:r>
      <w:r w:rsidR="00AA456E">
        <w:rPr/>
        <w:t xml:space="preserve">The Chartered Institute of </w:t>
      </w:r>
      <w:r w:rsidR="003C78E2">
        <w:rPr/>
        <w:t xml:space="preserve">Building </w:t>
      </w:r>
      <w:r w:rsidR="002B69D7">
        <w:rPr/>
        <w:t>(CIOB</w:t>
      </w:r>
      <w:r w:rsidR="00F07AED">
        <w:rPr/>
        <w:t>)</w:t>
      </w:r>
      <w:r w:rsidR="00193F7B">
        <w:rPr/>
        <w:t xml:space="preserve"> </w:t>
      </w:r>
      <w:r w:rsidR="00F07AED">
        <w:rPr/>
        <w:t>(</w:t>
      </w:r>
      <w:r w:rsidR="00193F7B">
        <w:rPr/>
        <w:t>2018</w:t>
      </w:r>
      <w:r w:rsidR="002B69D7">
        <w:rPr/>
        <w:t xml:space="preserve">) </w:t>
      </w:r>
      <w:r w:rsidR="003C78E2">
        <w:rPr/>
        <w:t>requires members</w:t>
      </w:r>
      <w:r w:rsidR="00560B1F">
        <w:rPr/>
        <w:t xml:space="preserve"> to not </w:t>
      </w:r>
      <w:r w:rsidR="000F355F">
        <w:rPr/>
        <w:t xml:space="preserve">offer, request or </w:t>
      </w:r>
      <w:r w:rsidR="001566C1">
        <w:rPr/>
        <w:t>accept favours with a view to receiving preferential treatment</w:t>
      </w:r>
      <w:r w:rsidR="4523764A">
        <w:rPr/>
        <w:t>. Therefore, acc</w:t>
      </w:r>
      <w:r w:rsidR="002D45BD">
        <w:rPr/>
        <w:t>epting</w:t>
      </w:r>
      <w:r w:rsidR="002D45BD">
        <w:rPr/>
        <w:t xml:space="preserve"> this favour of discounted future deliveries, would </w:t>
      </w:r>
      <w:r w:rsidR="00163B90">
        <w:rPr/>
        <w:t>breach professional codes of practice</w:t>
      </w:r>
      <w:r w:rsidR="00CF32AD">
        <w:rPr/>
        <w:t xml:space="preserve"> and would go against the ideology of deontology.</w:t>
      </w:r>
    </w:p>
    <w:p w:rsidR="000C7F95" w:rsidP="00857C57" w:rsidRDefault="000C7F95" w14:paraId="54E2DD59" w14:textId="77777777">
      <w:pPr>
        <w:spacing w:line="360" w:lineRule="auto"/>
      </w:pPr>
    </w:p>
    <w:p w:rsidR="005574CA" w:rsidP="00857C57" w:rsidRDefault="003109D1" w14:paraId="1BC10A6C" w14:textId="5203A62C">
      <w:pPr>
        <w:spacing w:line="360" w:lineRule="auto"/>
      </w:pPr>
      <w:r w:rsidR="003109D1">
        <w:rPr/>
        <w:t>The deontolog</w:t>
      </w:r>
      <w:r w:rsidR="00143A3F">
        <w:rPr/>
        <w:t>ical</w:t>
      </w:r>
      <w:r w:rsidR="003109D1">
        <w:rPr/>
        <w:t xml:space="preserve"> ethical theory </w:t>
      </w:r>
      <w:r w:rsidR="0035440B">
        <w:rPr/>
        <w:t xml:space="preserve">focuses </w:t>
      </w:r>
      <w:r w:rsidR="00C0029D">
        <w:rPr/>
        <w:t xml:space="preserve">on duties and </w:t>
      </w:r>
      <w:r w:rsidR="00EF2286">
        <w:rPr/>
        <w:t>rules</w:t>
      </w:r>
      <w:r w:rsidR="2165C165">
        <w:rPr/>
        <w:t>,</w:t>
      </w:r>
      <w:r w:rsidR="00EF2286">
        <w:rPr/>
        <w:t xml:space="preserve"> </w:t>
      </w:r>
      <w:r w:rsidR="3BCF7EDE">
        <w:rPr/>
        <w:t>which</w:t>
      </w:r>
      <w:r w:rsidR="00C0029D">
        <w:rPr/>
        <w:t xml:space="preserve"> </w:t>
      </w:r>
      <w:r w:rsidR="00C0029D">
        <w:rPr/>
        <w:t xml:space="preserve">suggests that a person has obligations that must be </w:t>
      </w:r>
      <w:r w:rsidR="00A4261B">
        <w:rPr/>
        <w:t>adhered to and applied in societ</w:t>
      </w:r>
      <w:r w:rsidR="00DB1B90">
        <w:rPr/>
        <w:t>y</w:t>
      </w:r>
      <w:r w:rsidR="23013B2A">
        <w:rPr/>
        <w:t>, these</w:t>
      </w:r>
      <w:r w:rsidR="00DB1B90">
        <w:rPr/>
        <w:t xml:space="preserve"> actions must </w:t>
      </w:r>
      <w:r w:rsidR="000E6380">
        <w:rPr/>
        <w:t xml:space="preserve">be in line with </w:t>
      </w:r>
      <w:r w:rsidR="4C9ADF08">
        <w:rPr/>
        <w:t>morals and norms</w:t>
      </w:r>
      <w:r w:rsidR="00EF2286">
        <w:rPr/>
        <w:t xml:space="preserve">, irrespective of </w:t>
      </w:r>
      <w:r w:rsidR="005B4D0C">
        <w:rPr/>
        <w:t xml:space="preserve">the </w:t>
      </w:r>
      <w:r w:rsidR="0013214E">
        <w:rPr/>
        <w:t>benefits or consequences</w:t>
      </w:r>
      <w:r w:rsidR="005B4D0C">
        <w:rPr/>
        <w:t xml:space="preserve"> (</w:t>
      </w:r>
      <w:r w:rsidR="00C57CE4">
        <w:rPr/>
        <w:t>Dicriyani</w:t>
      </w:r>
      <w:r w:rsidR="00C57CE4">
        <w:rPr/>
        <w:t xml:space="preserve"> and Dewi</w:t>
      </w:r>
      <w:r w:rsidR="005B4D0C">
        <w:rPr/>
        <w:t xml:space="preserve">, </w:t>
      </w:r>
      <w:r w:rsidR="00C57CE4">
        <w:rPr/>
        <w:t>2024)</w:t>
      </w:r>
      <w:r w:rsidR="005B4D0C">
        <w:rPr/>
        <w:t>.</w:t>
      </w:r>
      <w:r w:rsidR="001E0640">
        <w:rPr/>
        <w:t xml:space="preserve"> For example, in this </w:t>
      </w:r>
      <w:r w:rsidR="00212154">
        <w:rPr/>
        <w:t xml:space="preserve">scenario when following deontology, the theory would suggest </w:t>
      </w:r>
      <w:r w:rsidR="00FE23C9">
        <w:rPr/>
        <w:t>reporting</w:t>
      </w:r>
      <w:r w:rsidR="00C2558A">
        <w:rPr/>
        <w:t xml:space="preserve"> the issue and plan</w:t>
      </w:r>
      <w:r w:rsidR="7DD91040">
        <w:rPr/>
        <w:t>ning</w:t>
      </w:r>
      <w:r w:rsidR="00C2558A">
        <w:rPr/>
        <w:t xml:space="preserve"> to carry</w:t>
      </w:r>
      <w:r w:rsidR="00C51AB6">
        <w:rPr/>
        <w:t xml:space="preserve"> out</w:t>
      </w:r>
      <w:r w:rsidR="00C2558A">
        <w:rPr/>
        <w:t xml:space="preserve"> remedial works</w:t>
      </w:r>
      <w:r w:rsidR="00610BE1">
        <w:rPr/>
        <w:t xml:space="preserve"> due to the necessity to </w:t>
      </w:r>
      <w:r w:rsidR="00E15E3B">
        <w:rPr/>
        <w:t xml:space="preserve">follow laws and regulations. </w:t>
      </w:r>
      <w:r w:rsidR="00C048C3">
        <w:rPr/>
        <w:t xml:space="preserve">On the contrary, </w:t>
      </w:r>
      <w:r w:rsidR="00A46DAA">
        <w:rPr/>
        <w:t>for the project manager to not report the issue</w:t>
      </w:r>
      <w:r w:rsidR="00E30AD2">
        <w:rPr/>
        <w:t xml:space="preserve">, would go against the </w:t>
      </w:r>
      <w:r w:rsidR="002B11EA">
        <w:rPr/>
        <w:t xml:space="preserve">ethical </w:t>
      </w:r>
      <w:r w:rsidR="00E30AD2">
        <w:rPr/>
        <w:t>theory of deontology</w:t>
      </w:r>
      <w:r w:rsidR="002B11EA">
        <w:rPr/>
        <w:t xml:space="preserve"> </w:t>
      </w:r>
      <w:r w:rsidR="009C382A">
        <w:rPr/>
        <w:t xml:space="preserve">as this </w:t>
      </w:r>
      <w:r w:rsidR="00181070">
        <w:rPr/>
        <w:t>would</w:t>
      </w:r>
      <w:r w:rsidR="0004763B">
        <w:rPr/>
        <w:t xml:space="preserve"> not </w:t>
      </w:r>
      <w:r w:rsidR="0004763B">
        <w:rPr/>
        <w:t>comply with</w:t>
      </w:r>
      <w:r w:rsidR="0004763B">
        <w:rPr/>
        <w:t xml:space="preserve"> </w:t>
      </w:r>
      <w:r w:rsidR="00181070">
        <w:rPr/>
        <w:t xml:space="preserve">laws and regulations, irrespective of </w:t>
      </w:r>
      <w:r w:rsidR="00436ADC">
        <w:rPr/>
        <w:t>the</w:t>
      </w:r>
      <w:r w:rsidR="00EC4690">
        <w:rPr/>
        <w:t xml:space="preserve"> impact on structural integrity, </w:t>
      </w:r>
      <w:r w:rsidR="006004AF">
        <w:rPr/>
        <w:t>rapport</w:t>
      </w:r>
      <w:r w:rsidR="00A62F38">
        <w:rPr/>
        <w:t xml:space="preserve"> with </w:t>
      </w:r>
      <w:r w:rsidR="00B41482">
        <w:rPr/>
        <w:t>suppliers</w:t>
      </w:r>
      <w:r w:rsidR="00A62F38">
        <w:rPr/>
        <w:t>, and public interest.</w:t>
      </w:r>
    </w:p>
    <w:p w:rsidR="00654BD1" w:rsidP="00857C57" w:rsidRDefault="00654BD1" w14:paraId="4654E2EB" w14:textId="77777777">
      <w:pPr>
        <w:spacing w:line="360" w:lineRule="auto"/>
      </w:pPr>
    </w:p>
    <w:p w:rsidR="00654BD1" w:rsidP="00857C57" w:rsidRDefault="00BC5C16" w14:paraId="1D4BE26A" w14:textId="4FD6B747">
      <w:pPr>
        <w:spacing w:line="360" w:lineRule="auto"/>
      </w:pPr>
      <w:r>
        <w:t xml:space="preserve">In this </w:t>
      </w:r>
      <w:r w:rsidR="00E3774F">
        <w:t xml:space="preserve">scenario, </w:t>
      </w:r>
      <w:r w:rsidR="007A37C8">
        <w:t xml:space="preserve">the project manager must </w:t>
      </w:r>
      <w:r w:rsidR="00D116D5">
        <w:t>deliberate</w:t>
      </w:r>
      <w:r w:rsidR="007A37C8">
        <w:t xml:space="preserve"> </w:t>
      </w:r>
      <w:r w:rsidR="002E4596">
        <w:t>all</w:t>
      </w:r>
      <w:r w:rsidR="0061366F">
        <w:t xml:space="preserve"> the </w:t>
      </w:r>
      <w:r w:rsidR="00765F92">
        <w:t>above considerations</w:t>
      </w:r>
      <w:r w:rsidR="004C02BA">
        <w:t xml:space="preserve">. The project manager should </w:t>
      </w:r>
      <w:r w:rsidR="00363AA0">
        <w:t>report the issue and seek to plan remedial works to repair the areas of improper concrete mixture</w:t>
      </w:r>
      <w:r w:rsidR="00363AA0">
        <w:t xml:space="preserve">. This </w:t>
      </w:r>
      <w:r w:rsidR="00FE3BAE">
        <w:t>ensure</w:t>
      </w:r>
      <w:r w:rsidR="00363AA0">
        <w:t xml:space="preserve">s </w:t>
      </w:r>
      <w:r w:rsidR="002E4596">
        <w:t xml:space="preserve">that </w:t>
      </w:r>
      <w:r w:rsidR="009769F9">
        <w:t xml:space="preserve">public </w:t>
      </w:r>
      <w:r w:rsidR="00C81472">
        <w:t xml:space="preserve">safety and structural integrity is not compromised </w:t>
      </w:r>
      <w:r w:rsidR="002E4596">
        <w:t>to</w:t>
      </w:r>
      <w:r w:rsidR="00170973">
        <w:t xml:space="preserve"> meet the demands of deadlines and budgetary requirements</w:t>
      </w:r>
      <w:r w:rsidR="00363AA0">
        <w:t>.</w:t>
      </w:r>
      <w:r w:rsidR="00353523">
        <w:t xml:space="preserve"> </w:t>
      </w:r>
      <w:r w:rsidR="004D41DB">
        <w:t xml:space="preserve">For the project manager, the benefits of choosing this decision </w:t>
      </w:r>
      <w:r w:rsidR="00CB1A0F">
        <w:t xml:space="preserve">in the long-term would </w:t>
      </w:r>
      <w:r w:rsidR="00552E98">
        <w:t xml:space="preserve">surpass the short-term consequences of losing </w:t>
      </w:r>
      <w:r w:rsidR="007F1F69">
        <w:t xml:space="preserve">rapport with </w:t>
      </w:r>
      <w:r w:rsidR="00B41482">
        <w:t>suppliers</w:t>
      </w:r>
      <w:r w:rsidR="007F1F69">
        <w:t xml:space="preserve">, </w:t>
      </w:r>
      <w:r w:rsidR="006E5B9D">
        <w:t xml:space="preserve">scrutiny from the client </w:t>
      </w:r>
      <w:r w:rsidR="001419DD">
        <w:t xml:space="preserve">and the public, </w:t>
      </w:r>
      <w:r w:rsidR="001D525B">
        <w:t xml:space="preserve">and accruing additional expenditure through </w:t>
      </w:r>
      <w:r w:rsidR="00AD069C">
        <w:t xml:space="preserve">penalties for </w:t>
      </w:r>
      <w:r w:rsidR="004279A6">
        <w:t xml:space="preserve">missing deadlines. </w:t>
      </w:r>
      <w:r w:rsidR="00073364">
        <w:t xml:space="preserve">However, </w:t>
      </w:r>
      <w:r w:rsidR="003036EC">
        <w:t>by reporting the issue, this</w:t>
      </w:r>
      <w:r w:rsidR="00E119F4">
        <w:t xml:space="preserve"> ensures that the project manager is acting in the best interest of the client and the public, whilst also </w:t>
      </w:r>
      <w:r w:rsidR="003F66A8">
        <w:t xml:space="preserve">abiding by </w:t>
      </w:r>
      <w:r w:rsidR="00D85F79">
        <w:t>RICS</w:t>
      </w:r>
      <w:r w:rsidR="00DF59B8">
        <w:t>’</w:t>
      </w:r>
      <w:r w:rsidR="00D85F79">
        <w:t xml:space="preserve"> (2021) code of conduct</w:t>
      </w:r>
      <w:r w:rsidR="00DF59B8">
        <w:t xml:space="preserve"> and upholding </w:t>
      </w:r>
      <w:r w:rsidR="008B05FF">
        <w:t>trust</w:t>
      </w:r>
      <w:r w:rsidR="00E43652">
        <w:t xml:space="preserve"> in the profession, prioritising people, practicing effectively and preserving safety.</w:t>
      </w:r>
    </w:p>
    <w:p w:rsidR="001855EF" w:rsidP="00857C57" w:rsidRDefault="001855EF" w14:paraId="337DF48D" w14:textId="77777777">
      <w:pPr>
        <w:spacing w:line="360" w:lineRule="auto"/>
      </w:pPr>
    </w:p>
    <w:p w:rsidR="008978AF" w:rsidP="00857C57" w:rsidRDefault="001855EF" w14:paraId="513FDC0C" w14:textId="50536198">
      <w:pPr>
        <w:spacing w:line="360" w:lineRule="auto"/>
      </w:pPr>
      <w:r w:rsidR="001855EF">
        <w:rPr/>
        <w:t xml:space="preserve">In conclusion, </w:t>
      </w:r>
      <w:r w:rsidR="00330D9C">
        <w:rPr/>
        <w:t>t</w:t>
      </w:r>
      <w:r w:rsidR="00EA7EF4">
        <w:rPr/>
        <w:t xml:space="preserve">he right thing to do would be to rectify the </w:t>
      </w:r>
      <w:r w:rsidR="00D35BC3">
        <w:rPr/>
        <w:t>issue and</w:t>
      </w:r>
      <w:r w:rsidR="00EA7EF4">
        <w:rPr/>
        <w:t xml:space="preserve"> acknowledge the need to carry out remedial works</w:t>
      </w:r>
      <w:r w:rsidR="00080BAB">
        <w:rPr/>
        <w:t xml:space="preserve">. This ensures that </w:t>
      </w:r>
      <w:r w:rsidR="00D35BC3">
        <w:rPr/>
        <w:t>the project manager acts with integrity</w:t>
      </w:r>
      <w:r w:rsidR="00072754">
        <w:rPr/>
        <w:t xml:space="preserve"> and in the public’s best interest</w:t>
      </w:r>
      <w:r w:rsidR="00FB323D">
        <w:rPr/>
        <w:t xml:space="preserve">, whilst </w:t>
      </w:r>
      <w:r w:rsidR="00350F2F">
        <w:rPr/>
        <w:t>adhering to</w:t>
      </w:r>
      <w:r w:rsidR="00FB323D">
        <w:rPr/>
        <w:t xml:space="preserve"> </w:t>
      </w:r>
      <w:r w:rsidR="00D141EF">
        <w:rPr/>
        <w:t>professional guidance</w:t>
      </w:r>
      <w:r w:rsidR="0082358D">
        <w:rPr/>
        <w:t xml:space="preserve">. </w:t>
      </w:r>
      <w:r w:rsidR="00350F2F">
        <w:rPr/>
        <w:t>Following</w:t>
      </w:r>
      <w:r w:rsidR="00A50427">
        <w:rPr/>
        <w:t xml:space="preserve"> ethical decisions in construction </w:t>
      </w:r>
      <w:r w:rsidR="00E37C4E">
        <w:rPr/>
        <w:t xml:space="preserve">is important because </w:t>
      </w:r>
      <w:r w:rsidR="003A4D48">
        <w:rPr/>
        <w:t xml:space="preserve">this </w:t>
      </w:r>
      <w:r w:rsidR="003A4D48">
        <w:rPr/>
        <w:t>maintains</w:t>
      </w:r>
      <w:r w:rsidR="003A4D48">
        <w:rPr/>
        <w:t xml:space="preserve"> standards </w:t>
      </w:r>
      <w:r w:rsidR="0032177C">
        <w:rPr/>
        <w:t xml:space="preserve">and </w:t>
      </w:r>
      <w:r w:rsidR="00EF38CF">
        <w:rPr/>
        <w:t>trustworthiness between all key parties</w:t>
      </w:r>
      <w:r w:rsidR="003C5953">
        <w:rPr/>
        <w:t xml:space="preserve">, along </w:t>
      </w:r>
      <w:r w:rsidR="00120F8B">
        <w:rPr/>
        <w:t>with ensuring public safety</w:t>
      </w:r>
      <w:r w:rsidR="001977BF">
        <w:rPr/>
        <w:t>.</w:t>
      </w:r>
      <w:r w:rsidR="00381061">
        <w:rPr/>
        <w:t xml:space="preserve"> Therefore, </w:t>
      </w:r>
      <w:r w:rsidR="00705BDE">
        <w:rPr/>
        <w:t xml:space="preserve">it is necessary for all construction professionals to adhere to the same </w:t>
      </w:r>
      <w:r w:rsidR="004A3B15">
        <w:rPr/>
        <w:t xml:space="preserve">principles and professional guidance, regardless of the potential </w:t>
      </w:r>
      <w:r w:rsidR="007F1451">
        <w:rPr/>
        <w:t>financial benefits</w:t>
      </w:r>
      <w:r w:rsidR="79C95D0F">
        <w:rPr/>
        <w:t>,</w:t>
      </w:r>
      <w:r w:rsidR="00804536">
        <w:rPr/>
        <w:t xml:space="preserve"> personal embarrassment or negative </w:t>
      </w:r>
      <w:r w:rsidR="00804536">
        <w:rPr/>
        <w:t>perception</w:t>
      </w:r>
      <w:r w:rsidR="00804536">
        <w:rPr/>
        <w:t xml:space="preserve"> that could arise. </w:t>
      </w:r>
    </w:p>
    <w:p w:rsidR="00072754" w:rsidP="00857C57" w:rsidRDefault="00072754" w14:paraId="60D91BEB" w14:textId="77777777">
      <w:pPr>
        <w:spacing w:line="360" w:lineRule="auto"/>
      </w:pPr>
    </w:p>
    <w:p w:rsidR="00072754" w:rsidP="00857C57" w:rsidRDefault="00072754" w14:paraId="168A6863" w14:textId="77777777">
      <w:pPr>
        <w:spacing w:line="360" w:lineRule="auto"/>
      </w:pPr>
    </w:p>
    <w:p w:rsidR="00857C57" w:rsidP="00857C57" w:rsidRDefault="00857C57" w14:paraId="1D53CB0D" w14:textId="77777777">
      <w:pPr>
        <w:spacing w:line="360" w:lineRule="auto"/>
      </w:pPr>
    </w:p>
    <w:p w:rsidR="00857C57" w:rsidP="00857C57" w:rsidRDefault="00857C57" w14:paraId="763B159C" w14:textId="77777777">
      <w:pPr>
        <w:spacing w:line="360" w:lineRule="auto"/>
      </w:pPr>
    </w:p>
    <w:p w:rsidR="00857C57" w:rsidP="00857C57" w:rsidRDefault="00857C57" w14:paraId="77F7A93F" w14:textId="77777777">
      <w:pPr>
        <w:spacing w:line="360" w:lineRule="auto"/>
      </w:pPr>
    </w:p>
    <w:p w:rsidR="00857C57" w:rsidP="00857C57" w:rsidRDefault="00857C57" w14:paraId="635C0E62" w14:textId="77777777">
      <w:pPr>
        <w:spacing w:line="360" w:lineRule="auto"/>
      </w:pPr>
    </w:p>
    <w:p w:rsidR="00857C57" w:rsidP="00857C57" w:rsidRDefault="00857C57" w14:paraId="7ADFCC5E" w14:textId="77777777">
      <w:pPr>
        <w:spacing w:line="360" w:lineRule="auto"/>
      </w:pPr>
    </w:p>
    <w:p w:rsidR="00857C57" w:rsidP="00857C57" w:rsidRDefault="00857C57" w14:paraId="6099B7AA" w14:textId="77777777">
      <w:pPr>
        <w:spacing w:line="360" w:lineRule="auto"/>
      </w:pPr>
    </w:p>
    <w:p w:rsidR="00857C57" w:rsidP="00857C57" w:rsidRDefault="00857C57" w14:paraId="0935B257" w14:textId="77777777">
      <w:pPr>
        <w:spacing w:line="360" w:lineRule="auto"/>
      </w:pPr>
    </w:p>
    <w:p w:rsidR="00857C57" w:rsidP="00857C57" w:rsidRDefault="00857C57" w14:paraId="72F36355" w14:textId="77777777">
      <w:pPr>
        <w:spacing w:line="360" w:lineRule="auto"/>
      </w:pPr>
    </w:p>
    <w:p w:rsidR="00857C57" w:rsidP="00857C57" w:rsidRDefault="00857C57" w14:paraId="12CCE535" w14:textId="77777777">
      <w:pPr>
        <w:spacing w:line="360" w:lineRule="auto"/>
      </w:pPr>
    </w:p>
    <w:p w:rsidR="00B25520" w:rsidP="00857C57" w:rsidRDefault="008978AF" w14:paraId="659CF485" w14:textId="78FAD3D8">
      <w:pPr>
        <w:spacing w:line="360" w:lineRule="auto"/>
        <w:rPr>
          <w:b/>
          <w:bCs w:val="0"/>
        </w:rPr>
      </w:pPr>
      <w:r w:rsidRPr="008978AF">
        <w:rPr>
          <w:b/>
          <w:bCs w:val="0"/>
        </w:rPr>
        <w:t>References</w:t>
      </w:r>
    </w:p>
    <w:p w:rsidR="00210FBF" w:rsidP="00857C57" w:rsidRDefault="00210FBF" w14:paraId="71F2E876" w14:textId="77777777">
      <w:pPr>
        <w:spacing w:line="360" w:lineRule="auto"/>
        <w:rPr>
          <w:b/>
          <w:bCs w:val="0"/>
        </w:rPr>
      </w:pPr>
    </w:p>
    <w:p w:rsidR="00210FBF" w:rsidP="00857C57" w:rsidRDefault="00BD754C" w14:paraId="650A637F" w14:textId="5D70E1BA">
      <w:pPr>
        <w:spacing w:line="360" w:lineRule="auto"/>
      </w:pPr>
      <w:r w:rsidRPr="71C79069" w:rsidR="00BD754C">
        <w:rPr>
          <w:i w:val="1"/>
          <w:iCs w:val="1"/>
        </w:rPr>
        <w:t>Building Safety Act (2022)</w:t>
      </w:r>
      <w:r w:rsidRPr="71C79069" w:rsidR="000C0991">
        <w:rPr>
          <w:i w:val="1"/>
          <w:iCs w:val="1"/>
        </w:rPr>
        <w:t>,</w:t>
      </w:r>
      <w:r w:rsidRPr="71C79069" w:rsidR="00555DD6">
        <w:rPr>
          <w:i w:val="1"/>
          <w:iCs w:val="1"/>
        </w:rPr>
        <w:t xml:space="preserve"> c.30.</w:t>
      </w:r>
      <w:r w:rsidRPr="71C79069" w:rsidR="00555DD6">
        <w:rPr>
          <w:i w:val="1"/>
          <w:iCs w:val="1"/>
        </w:rPr>
        <w:t xml:space="preserve"> </w:t>
      </w:r>
      <w:r w:rsidR="00555DD6">
        <w:rPr/>
        <w:t>Available</w:t>
      </w:r>
      <w:r w:rsidR="50B3C150">
        <w:rPr/>
        <w:t xml:space="preserve"> </w:t>
      </w:r>
      <w:r w:rsidR="00555DD6">
        <w:rPr/>
        <w:t xml:space="preserve">at: </w:t>
      </w:r>
      <w:hyperlink r:id="R4dc251f3ae2f4a51">
        <w:r w:rsidRPr="71C79069" w:rsidR="798949FB">
          <w:rPr>
            <w:rStyle w:val="Hyperlink"/>
          </w:rPr>
          <w:t>https://www.legislation.gov.uk/ukpga/2022/30/contents</w:t>
        </w:r>
      </w:hyperlink>
      <w:r w:rsidR="798949FB">
        <w:rPr/>
        <w:t xml:space="preserve"> </w:t>
      </w:r>
      <w:r w:rsidR="009D6CDC">
        <w:rPr/>
        <w:t xml:space="preserve"> (Accessed: 23 November 2025)</w:t>
      </w:r>
      <w:r w:rsidR="5F440A3F">
        <w:rPr/>
        <w:t>.</w:t>
      </w:r>
    </w:p>
    <w:p w:rsidR="00BD754C" w:rsidP="00857C57" w:rsidRDefault="00BD754C" w14:paraId="3F4F19C7" w14:textId="77777777">
      <w:pPr>
        <w:spacing w:line="360" w:lineRule="auto"/>
        <w:rPr>
          <w:b/>
          <w:bCs w:val="0"/>
        </w:rPr>
      </w:pPr>
    </w:p>
    <w:p w:rsidR="00431B52" w:rsidP="00857C57" w:rsidRDefault="00ED2875" w14:paraId="712D070D" w14:textId="698F535A">
      <w:pPr>
        <w:spacing w:line="360" w:lineRule="auto"/>
      </w:pPr>
      <w:r>
        <w:t xml:space="preserve">Dicriyani, N.L.G.M. &amp; </w:t>
      </w:r>
      <w:r w:rsidR="005F33FD">
        <w:t>Dewi, N.L.P.S. (2024) Deontological ethics as moderating the relationship between trust determinations and taxpayer intentions on taxpayer compliance</w:t>
      </w:r>
      <w:r w:rsidR="00C8722D">
        <w:t xml:space="preserve">. </w:t>
      </w:r>
      <w:r w:rsidR="00C8722D">
        <w:rPr>
          <w:i/>
          <w:iCs/>
        </w:rPr>
        <w:t xml:space="preserve">World Journal of Advanced Research and Reviews, </w:t>
      </w:r>
      <w:r w:rsidR="00596729">
        <w:rPr>
          <w:i/>
          <w:iCs/>
        </w:rPr>
        <w:t>24</w:t>
      </w:r>
      <w:r w:rsidR="00596729">
        <w:t>(03), pp. 854-869</w:t>
      </w:r>
      <w:r w:rsidR="0064767E">
        <w:t xml:space="preserve">. </w:t>
      </w:r>
      <w:hyperlink w:history="1" r:id="rId8">
        <w:r w:rsidRPr="00107ED2" w:rsidR="00431B52">
          <w:rPr>
            <w:rStyle w:val="Hyperlink"/>
          </w:rPr>
          <w:t>https://doi.org/10.30574/wjarr.2024.24.3.3758</w:t>
        </w:r>
      </w:hyperlink>
    </w:p>
    <w:p w:rsidR="00ED2875" w:rsidP="00857C57" w:rsidRDefault="00ED2875" w14:paraId="42320CED" w14:textId="77777777">
      <w:pPr>
        <w:spacing w:line="360" w:lineRule="auto"/>
        <w:rPr>
          <w:b/>
          <w:bCs w:val="0"/>
        </w:rPr>
      </w:pPr>
    </w:p>
    <w:p w:rsidR="00763DA4" w:rsidP="00857C57" w:rsidRDefault="00763DA4" w14:paraId="3DB92F7C" w14:textId="7930B19F">
      <w:pPr>
        <w:spacing w:line="360" w:lineRule="auto"/>
      </w:pPr>
      <w:r w:rsidR="00763DA4">
        <w:rPr/>
        <w:t>Fellows</w:t>
      </w:r>
      <w:r w:rsidR="004E4C72">
        <w:rPr/>
        <w:t xml:space="preserve">, R., Liu, A. &amp; </w:t>
      </w:r>
      <w:r w:rsidR="002A5EAF">
        <w:rPr/>
        <w:t>Storey, C. (2004) Ethics in Construction Project Briefing</w:t>
      </w:r>
      <w:r w:rsidR="00492632">
        <w:rPr/>
        <w:t xml:space="preserve">. </w:t>
      </w:r>
      <w:r w:rsidRPr="71C79069" w:rsidR="008669AB">
        <w:rPr>
          <w:i w:val="1"/>
          <w:iCs w:val="1"/>
        </w:rPr>
        <w:t>Science and Engineering Ethics,10</w:t>
      </w:r>
      <w:r w:rsidR="008669AB">
        <w:rPr/>
        <w:t>(2),</w:t>
      </w:r>
      <w:r w:rsidR="3EE79B8A">
        <w:rPr/>
        <w:t xml:space="preserve"> </w:t>
      </w:r>
      <w:r w:rsidR="00750F5B">
        <w:rPr/>
        <w:t>289-301</w:t>
      </w:r>
      <w:r w:rsidR="50A670FF">
        <w:rPr/>
        <w:t>.</w:t>
      </w:r>
    </w:p>
    <w:p w:rsidR="00750F5B" w:rsidP="00857C57" w:rsidRDefault="00855C68" w14:paraId="336D0A4E" w14:textId="4F4E4018">
      <w:pPr>
        <w:spacing w:line="360" w:lineRule="auto"/>
      </w:pPr>
      <w:hyperlink w:history="1" r:id="rId9">
        <w:r w:rsidRPr="00BF6081">
          <w:rPr>
            <w:rStyle w:val="Hyperlink"/>
          </w:rPr>
          <w:t>https://doi.org/10.1007/s11948-004-0025-5</w:t>
        </w:r>
      </w:hyperlink>
      <w:r>
        <w:t xml:space="preserve">   </w:t>
      </w:r>
    </w:p>
    <w:p w:rsidR="00145D80" w:rsidP="00857C57" w:rsidRDefault="00145D80" w14:paraId="3B908A5E" w14:textId="77777777">
      <w:pPr>
        <w:spacing w:line="360" w:lineRule="auto"/>
      </w:pPr>
    </w:p>
    <w:p w:rsidR="000711A3" w:rsidP="00857C57" w:rsidRDefault="00101755" w14:paraId="28989C0A" w14:textId="376FD4F7">
      <w:pPr>
        <w:spacing w:line="360" w:lineRule="auto"/>
      </w:pPr>
      <w:r>
        <w:t xml:space="preserve">Institute of Civil Engineers (2025) </w:t>
      </w:r>
      <w:r>
        <w:rPr>
          <w:i/>
          <w:iCs/>
        </w:rPr>
        <w:t xml:space="preserve">ICE Code of Professional Conduct. </w:t>
      </w:r>
      <w:r>
        <w:t>Institute of Civil Engineers.</w:t>
      </w:r>
      <w:r w:rsidR="000711A3">
        <w:t xml:space="preserve"> Available at: </w:t>
      </w:r>
      <w:hyperlink w:history="1" r:id="rId10">
        <w:r w:rsidRPr="00C86499" w:rsidR="00023F95">
          <w:rPr>
            <w:rStyle w:val="Hyperlink"/>
          </w:rPr>
          <w:t>https://www.ice.org.uk/download-centre/code-of-conduct</w:t>
        </w:r>
      </w:hyperlink>
      <w:r w:rsidR="00023F95">
        <w:t xml:space="preserve"> (Accessed: 23</w:t>
      </w:r>
      <w:r w:rsidR="00E379A6">
        <w:t xml:space="preserve"> </w:t>
      </w:r>
      <w:r w:rsidR="00DB0F8E">
        <w:t>November 2025).</w:t>
      </w:r>
    </w:p>
    <w:p w:rsidR="00101755" w:rsidP="00857C57" w:rsidRDefault="00101755" w14:paraId="7472B5A1" w14:textId="77777777">
      <w:pPr>
        <w:spacing w:line="360" w:lineRule="auto"/>
      </w:pPr>
    </w:p>
    <w:p w:rsidRPr="006F753A" w:rsidR="00B76551" w:rsidP="00857C57" w:rsidRDefault="002431F6" w14:paraId="2A62D280" w14:textId="76FE7A31">
      <w:pPr>
        <w:spacing w:line="360" w:lineRule="auto"/>
      </w:pPr>
      <w:r w:rsidR="002431F6">
        <w:rPr/>
        <w:t>Jefferies, D. &amp; Wickens</w:t>
      </w:r>
      <w:r w:rsidR="005B2FB6">
        <w:rPr/>
        <w:t xml:space="preserve">, C. (2025) </w:t>
      </w:r>
      <w:r w:rsidRPr="71C79069" w:rsidR="005B2FB6">
        <w:rPr>
          <w:i w:val="1"/>
          <w:iCs w:val="1"/>
        </w:rPr>
        <w:t xml:space="preserve">Tight </w:t>
      </w:r>
      <w:r w:rsidRPr="71C79069" w:rsidR="005B2FB6">
        <w:rPr>
          <w:i w:val="1"/>
          <w:iCs w:val="1"/>
        </w:rPr>
        <w:t>budgets</w:t>
      </w:r>
      <w:r w:rsidRPr="71C79069" w:rsidR="005B2FB6">
        <w:rPr>
          <w:i w:val="1"/>
          <w:iCs w:val="1"/>
        </w:rPr>
        <w:t xml:space="preserve"> and tough choices: the reality of an NHS living within its financial means</w:t>
      </w:r>
      <w:r w:rsidR="006F753A">
        <w:rPr/>
        <w:t xml:space="preserve">. Available at: </w:t>
      </w:r>
      <w:hyperlink r:id="R2ee14b585c7841cb">
        <w:r w:rsidRPr="71C79069" w:rsidR="7B11AF72">
          <w:rPr>
            <w:rStyle w:val="Hyperlink"/>
          </w:rPr>
          <w:t>https://www.kingsfund.org.uk/insight-and-analysis/long-reads/tight-budgets-tough-choices</w:t>
        </w:r>
      </w:hyperlink>
      <w:r w:rsidR="7B11AF72">
        <w:rPr/>
        <w:t xml:space="preserve"> </w:t>
      </w:r>
      <w:r w:rsidR="00B76551">
        <w:rPr/>
        <w:t>(Accessed: 23 November 2025).</w:t>
      </w:r>
    </w:p>
    <w:p w:rsidR="002431F6" w:rsidP="00857C57" w:rsidRDefault="002431F6" w14:paraId="3AE41ABE" w14:textId="77777777">
      <w:pPr>
        <w:spacing w:line="360" w:lineRule="auto"/>
      </w:pPr>
    </w:p>
    <w:p w:rsidR="00CB6334" w:rsidP="00857C57" w:rsidRDefault="00145D80" w14:paraId="15EED8E2" w14:textId="23DB525A">
      <w:pPr>
        <w:spacing w:line="360" w:lineRule="auto"/>
      </w:pPr>
      <w:r w:rsidR="00145D80">
        <w:rPr/>
        <w:t>Love, P.E.D.</w:t>
      </w:r>
      <w:r w:rsidR="0BECCD68">
        <w:rPr/>
        <w:t xml:space="preserve"> &amp;</w:t>
      </w:r>
      <w:r w:rsidR="00215398">
        <w:rPr/>
        <w:t xml:space="preserve"> </w:t>
      </w:r>
      <w:r w:rsidR="00215398">
        <w:rPr/>
        <w:t>Edwards, D</w:t>
      </w:r>
      <w:r w:rsidR="00677DE0">
        <w:rPr/>
        <w:t>.</w:t>
      </w:r>
      <w:r w:rsidR="00934B7E">
        <w:rPr/>
        <w:t>J</w:t>
      </w:r>
      <w:r w:rsidR="00677DE0">
        <w:rPr/>
        <w:t>.</w:t>
      </w:r>
      <w:r w:rsidR="00145D80">
        <w:rPr/>
        <w:t xml:space="preserve"> </w:t>
      </w:r>
      <w:r w:rsidR="00677DE0">
        <w:rPr/>
        <w:t>(</w:t>
      </w:r>
      <w:r w:rsidR="00145D80">
        <w:rPr/>
        <w:t>200</w:t>
      </w:r>
      <w:r w:rsidR="0095659F">
        <w:rPr/>
        <w:t>4</w:t>
      </w:r>
      <w:r w:rsidR="00677DE0">
        <w:rPr/>
        <w:t>)</w:t>
      </w:r>
      <w:r w:rsidR="00145D80">
        <w:rPr/>
        <w:t xml:space="preserve">. </w:t>
      </w:r>
      <w:r w:rsidR="00215398">
        <w:rPr/>
        <w:t>Determinants of rework in building construction projects</w:t>
      </w:r>
      <w:r w:rsidR="00934B7E">
        <w:rPr/>
        <w:t xml:space="preserve">. </w:t>
      </w:r>
      <w:r w:rsidRPr="71C79069" w:rsidR="00934B7E">
        <w:rPr>
          <w:i w:val="1"/>
          <w:iCs w:val="1"/>
        </w:rPr>
        <w:t>Engineering, Construction and Architectural Management, 11</w:t>
      </w:r>
      <w:r w:rsidR="0095659F">
        <w:rPr/>
        <w:t>(4), pp. 259-27</w:t>
      </w:r>
      <w:r w:rsidR="00CF2595">
        <w:rPr/>
        <w:t>4</w:t>
      </w:r>
      <w:r w:rsidR="1CBE7E7C">
        <w:rPr/>
        <w:t>.</w:t>
      </w:r>
    </w:p>
    <w:p w:rsidR="00CF2595" w:rsidP="00857C57" w:rsidRDefault="0092660F" w14:paraId="4960794E" w14:textId="147A6430">
      <w:pPr>
        <w:spacing w:line="360" w:lineRule="auto"/>
      </w:pPr>
      <w:hyperlink w:history="1" r:id="rId12">
        <w:r w:rsidRPr="00721252">
          <w:rPr>
            <w:rStyle w:val="Hyperlink"/>
          </w:rPr>
          <w:t>https://doi.org/10.1108/09699980410547612</w:t>
        </w:r>
      </w:hyperlink>
    </w:p>
    <w:p w:rsidR="00763DA4" w:rsidP="00857C57" w:rsidRDefault="00763DA4" w14:paraId="60E99D69" w14:textId="77777777">
      <w:pPr>
        <w:spacing w:line="360" w:lineRule="auto"/>
        <w:rPr>
          <w:b/>
          <w:bCs w:val="0"/>
        </w:rPr>
      </w:pPr>
    </w:p>
    <w:p w:rsidR="00B056B1" w:rsidP="00857C57" w:rsidRDefault="008C15DD" w14:paraId="69CF50DB" w14:textId="4AC78880">
      <w:pPr>
        <w:spacing w:line="360" w:lineRule="auto"/>
      </w:pPr>
      <w:r>
        <w:t>Lukhele</w:t>
      </w:r>
      <w:r w:rsidR="00B056B1">
        <w:t>, T. M., Botha, B. &amp; Mbanga, S. (2023</w:t>
      </w:r>
      <w:r w:rsidR="00500204">
        <w:t>)</w:t>
      </w:r>
      <w:r w:rsidR="00DC1953">
        <w:t xml:space="preserve"> Exploring the nexus between professional ethics and occupational health and safety in construction projects: a case study approach.</w:t>
      </w:r>
      <w:r w:rsidR="004E32F6">
        <w:t xml:space="preserve"> </w:t>
      </w:r>
      <w:r w:rsidRPr="00F5235F" w:rsidR="004E32F6">
        <w:rPr>
          <w:i/>
          <w:iCs/>
        </w:rPr>
        <w:t xml:space="preserve">International Journal of Construction Management, </w:t>
      </w:r>
      <w:r w:rsidRPr="00F5235F" w:rsidR="00F5235F">
        <w:rPr>
          <w:i/>
          <w:iCs/>
        </w:rPr>
        <w:t>23</w:t>
      </w:r>
      <w:r w:rsidR="00F5235F">
        <w:t xml:space="preserve">(12), </w:t>
      </w:r>
      <w:r w:rsidR="00C651EF">
        <w:t xml:space="preserve">pp. </w:t>
      </w:r>
      <w:r w:rsidR="00F5235F">
        <w:t xml:space="preserve">2048-2057. </w:t>
      </w:r>
      <w:hyperlink w:history="1" r:id="rId13">
        <w:r w:rsidRPr="00BF6081" w:rsidR="00C12831">
          <w:rPr>
            <w:rStyle w:val="Hyperlink"/>
          </w:rPr>
          <w:t>https://doi.org/10.1080/15623599.2022.2033498</w:t>
        </w:r>
      </w:hyperlink>
      <w:r w:rsidR="008373CD">
        <w:t xml:space="preserve"> </w:t>
      </w:r>
    </w:p>
    <w:p w:rsidR="00B824BB" w:rsidP="00857C57" w:rsidRDefault="00B824BB" w14:paraId="64979763" w14:textId="77777777">
      <w:pPr>
        <w:spacing w:line="360" w:lineRule="auto"/>
      </w:pPr>
    </w:p>
    <w:p w:rsidR="007325E6" w:rsidP="00857C57" w:rsidRDefault="003010A8" w14:paraId="19617CFD" w14:textId="6804DD0E">
      <w:pPr>
        <w:spacing w:line="360" w:lineRule="auto"/>
      </w:pPr>
      <w:r w:rsidR="003010A8">
        <w:rPr/>
        <w:t>Oladinrin</w:t>
      </w:r>
      <w:r w:rsidR="003010A8">
        <w:rPr/>
        <w:t>, O</w:t>
      </w:r>
      <w:r w:rsidR="005033FB">
        <w:rPr/>
        <w:t>. T.</w:t>
      </w:r>
      <w:r w:rsidR="1E1C1070">
        <w:rPr/>
        <w:t xml:space="preserve"> &amp;</w:t>
      </w:r>
      <w:r w:rsidR="005033FB">
        <w:rPr/>
        <w:t xml:space="preserve"> Ho, C.</w:t>
      </w:r>
      <w:r w:rsidR="007D2877">
        <w:rPr/>
        <w:t xml:space="preserve"> </w:t>
      </w:r>
      <w:r w:rsidR="005033FB">
        <w:rPr/>
        <w:t>M</w:t>
      </w:r>
      <w:r w:rsidR="007D2877">
        <w:rPr/>
        <w:t>-F. (2015) Embeddedness of codes of ethics in construction</w:t>
      </w:r>
      <w:r w:rsidR="007325E6">
        <w:rPr/>
        <w:t xml:space="preserve"> organizations.</w:t>
      </w:r>
      <w:r w:rsidR="00072126">
        <w:rPr/>
        <w:t xml:space="preserve"> </w:t>
      </w:r>
      <w:r w:rsidRPr="71C79069" w:rsidR="00072126">
        <w:rPr>
          <w:i w:val="1"/>
          <w:iCs w:val="1"/>
        </w:rPr>
        <w:t xml:space="preserve">Engineering, Construction and Architectural Management, </w:t>
      </w:r>
      <w:r w:rsidRPr="71C79069" w:rsidR="00C651EF">
        <w:rPr>
          <w:i w:val="1"/>
          <w:iCs w:val="1"/>
        </w:rPr>
        <w:t>23</w:t>
      </w:r>
      <w:r w:rsidR="00C651EF">
        <w:rPr/>
        <w:t>(1), pp. 75</w:t>
      </w:r>
      <w:r w:rsidR="00A36739">
        <w:rPr/>
        <w:t>-9</w:t>
      </w:r>
      <w:r w:rsidR="00C651EF">
        <w:rPr/>
        <w:t>1</w:t>
      </w:r>
      <w:r w:rsidR="00A36739">
        <w:rPr/>
        <w:t>.</w:t>
      </w:r>
    </w:p>
    <w:p w:rsidR="00A36739" w:rsidP="00857C57" w:rsidRDefault="002B0417" w14:paraId="3F04B57C" w14:textId="707C3E05">
      <w:pPr>
        <w:spacing w:line="360" w:lineRule="auto"/>
      </w:pPr>
      <w:hyperlink w:history="1" r:id="rId14">
        <w:r w:rsidRPr="00BF6081">
          <w:rPr>
            <w:rStyle w:val="Hyperlink"/>
          </w:rPr>
          <w:t>https://doi.org/10.1108/ECAM-05-2014-0063</w:t>
        </w:r>
      </w:hyperlink>
      <w:r>
        <w:t xml:space="preserve"> </w:t>
      </w:r>
    </w:p>
    <w:p w:rsidRPr="00C651EF" w:rsidR="00B824BB" w:rsidP="00857C57" w:rsidRDefault="00B824BB" w14:paraId="20D9D9CF" w14:textId="77777777">
      <w:pPr>
        <w:spacing w:line="360" w:lineRule="auto"/>
      </w:pPr>
    </w:p>
    <w:p w:rsidR="008978AF" w:rsidP="00857C57" w:rsidRDefault="00E464DC" w14:paraId="4D411555" w14:textId="110C1A93">
      <w:pPr>
        <w:spacing w:line="360" w:lineRule="auto"/>
      </w:pPr>
      <w:r>
        <w:t>Royal Institut</w:t>
      </w:r>
      <w:r w:rsidR="003E66E1">
        <w:t>ion</w:t>
      </w:r>
      <w:r>
        <w:t xml:space="preserve"> of Chartered Surveyors</w:t>
      </w:r>
      <w:r w:rsidR="000F25C0">
        <w:t xml:space="preserve"> (2021</w:t>
      </w:r>
      <w:r w:rsidR="00722630">
        <w:t xml:space="preserve">) </w:t>
      </w:r>
      <w:r w:rsidRPr="000F2D78" w:rsidR="00794BA7">
        <w:rPr>
          <w:i/>
          <w:iCs/>
        </w:rPr>
        <w:t>Rules of Conduct</w:t>
      </w:r>
      <w:r w:rsidR="00E80EA5">
        <w:rPr>
          <w:i/>
          <w:iCs/>
        </w:rPr>
        <w:t xml:space="preserve">. </w:t>
      </w:r>
      <w:r w:rsidR="00AD4C80">
        <w:t>London: Royal Institution of Chartered Surveyors</w:t>
      </w:r>
      <w:r w:rsidR="00D83265">
        <w:t>.</w:t>
      </w:r>
    </w:p>
    <w:p w:rsidR="001C25A2" w:rsidP="00857C57" w:rsidRDefault="001C25A2" w14:paraId="40CF6440" w14:textId="77777777">
      <w:pPr>
        <w:spacing w:line="360" w:lineRule="auto"/>
      </w:pPr>
    </w:p>
    <w:p w:rsidR="001C25A2" w:rsidP="00857C57" w:rsidRDefault="001C25A2" w14:paraId="62F75168" w14:textId="000ED6F2">
      <w:pPr>
        <w:spacing w:line="360" w:lineRule="auto"/>
      </w:pPr>
      <w:r w:rsidR="435A8077">
        <w:rPr/>
        <w:t xml:space="preserve">Welsh Government (2010) </w:t>
      </w:r>
      <w:r w:rsidRPr="71C79069" w:rsidR="001C25A2">
        <w:rPr>
          <w:i w:val="1"/>
          <w:iCs w:val="1"/>
        </w:rPr>
        <w:t>The Building Regulations</w:t>
      </w:r>
      <w:r w:rsidRPr="71C79069" w:rsidR="63CF21C8">
        <w:rPr>
          <w:i w:val="1"/>
          <w:iCs w:val="1"/>
        </w:rPr>
        <w:t xml:space="preserve"> 2010</w:t>
      </w:r>
      <w:r w:rsidRPr="71C79069" w:rsidR="000D1849">
        <w:rPr>
          <w:i w:val="1"/>
          <w:iCs w:val="1"/>
        </w:rPr>
        <w:t>.</w:t>
      </w:r>
      <w:r w:rsidR="00820FF0">
        <w:rPr/>
        <w:t xml:space="preserve"> </w:t>
      </w:r>
      <w:r w:rsidR="000D1849">
        <w:rPr/>
        <w:t>Welsh Government</w:t>
      </w:r>
      <w:r w:rsidR="00820FF0">
        <w:rPr/>
        <w:t xml:space="preserve">. Available at: </w:t>
      </w:r>
      <w:hyperlink r:id="Rf35145cbfeb04c2d">
        <w:r w:rsidRPr="71C79069" w:rsidR="00D72F0B">
          <w:rPr>
            <w:rStyle w:val="Hyperlink"/>
          </w:rPr>
          <w:t>https://www.gov.wales/sites/default/files/publications/2023-08/building-regulations-guidance-workmanship-and-materials.pdf</w:t>
        </w:r>
      </w:hyperlink>
      <w:r w:rsidR="00D72F0B">
        <w:rPr/>
        <w:t xml:space="preserve"> </w:t>
      </w:r>
      <w:r w:rsidR="00F13CB4">
        <w:rPr/>
        <w:t>(Accessed: 23 November 2025)</w:t>
      </w:r>
      <w:r w:rsidR="61659C6E">
        <w:rPr/>
        <w:t>.</w:t>
      </w:r>
    </w:p>
    <w:p w:rsidR="00F13CB4" w:rsidP="00857C57" w:rsidRDefault="00F13CB4" w14:paraId="38CD34B0" w14:textId="77777777">
      <w:pPr>
        <w:spacing w:line="360" w:lineRule="auto"/>
      </w:pPr>
    </w:p>
    <w:p w:rsidR="00F13CB4" w:rsidP="00857C57" w:rsidRDefault="00F13CB4" w14:paraId="2DC15FB8" w14:textId="0F873F8C">
      <w:pPr>
        <w:spacing w:line="360" w:lineRule="auto"/>
      </w:pPr>
      <w:r w:rsidR="148E1301">
        <w:rPr/>
        <w:t xml:space="preserve">HM Government (2010) </w:t>
      </w:r>
      <w:r w:rsidRPr="71C79069" w:rsidR="00F13CB4">
        <w:rPr>
          <w:i w:val="1"/>
          <w:iCs w:val="1"/>
        </w:rPr>
        <w:t xml:space="preserve">The </w:t>
      </w:r>
      <w:r w:rsidRPr="71C79069" w:rsidR="00002FDD">
        <w:rPr>
          <w:i w:val="1"/>
          <w:iCs w:val="1"/>
        </w:rPr>
        <w:t>Building Regulations</w:t>
      </w:r>
      <w:r w:rsidR="00002FDD">
        <w:rPr/>
        <w:t xml:space="preserve"> </w:t>
      </w:r>
      <w:r w:rsidR="00002FDD">
        <w:rPr/>
        <w:t>2010</w:t>
      </w:r>
      <w:r w:rsidR="00002FDD">
        <w:rPr/>
        <w:t xml:space="preserve"> </w:t>
      </w:r>
      <w:r w:rsidRPr="71C79069" w:rsidR="00002FDD">
        <w:rPr>
          <w:i w:val="1"/>
          <w:iCs w:val="1"/>
        </w:rPr>
        <w:t xml:space="preserve">Materials and </w:t>
      </w:r>
      <w:r w:rsidRPr="71C79069" w:rsidR="0B31C395">
        <w:rPr>
          <w:i w:val="1"/>
          <w:iCs w:val="1"/>
        </w:rPr>
        <w:t>W</w:t>
      </w:r>
      <w:r w:rsidRPr="71C79069" w:rsidR="00002FDD">
        <w:rPr>
          <w:i w:val="1"/>
          <w:iCs w:val="1"/>
        </w:rPr>
        <w:t>orkmanship.</w:t>
      </w:r>
      <w:r w:rsidR="00002FDD">
        <w:rPr/>
        <w:t xml:space="preserve"> HM Government. Available at: </w:t>
      </w:r>
      <w:hyperlink r:id="Rda2309a25a4a4dc5">
        <w:r w:rsidRPr="71C79069" w:rsidR="00085C15">
          <w:rPr>
            <w:rStyle w:val="Hyperlink"/>
          </w:rPr>
          <w:t>https://assets.publishing.service.gov.uk/media/5cf8d74fe5274a5f115e</w:t>
        </w:r>
        <w:r w:rsidRPr="71C79069" w:rsidR="00085C15">
          <w:rPr>
            <w:rStyle w:val="Hyperlink"/>
          </w:rPr>
          <w:t>8</w:t>
        </w:r>
        <w:r w:rsidRPr="71C79069" w:rsidR="00085C15">
          <w:rPr>
            <w:rStyle w:val="Hyperlink"/>
          </w:rPr>
          <w:t>778/AD_Regulation_7.pdf</w:t>
        </w:r>
      </w:hyperlink>
      <w:r w:rsidR="00085C15">
        <w:rPr/>
        <w:t xml:space="preserve"> (Accessed: 23 November 2025)</w:t>
      </w:r>
      <w:r w:rsidR="3AF0DC53">
        <w:rPr/>
        <w:t>.</w:t>
      </w:r>
    </w:p>
    <w:p w:rsidR="00336D2B" w:rsidP="00857C57" w:rsidRDefault="00336D2B" w14:paraId="5DB9A89C" w14:textId="77777777">
      <w:pPr>
        <w:spacing w:line="360" w:lineRule="auto"/>
      </w:pPr>
    </w:p>
    <w:p w:rsidR="00336D2B" w:rsidP="00857C57" w:rsidRDefault="00336D2B" w14:paraId="578D0EF1" w14:textId="4A3D96F5">
      <w:pPr>
        <w:spacing w:line="360" w:lineRule="auto"/>
      </w:pPr>
      <w:r w:rsidR="00336D2B">
        <w:rPr/>
        <w:t>The Chartered Institute of Building</w:t>
      </w:r>
      <w:r w:rsidR="7DED243E">
        <w:rPr/>
        <w:t xml:space="preserve"> (2018)</w:t>
      </w:r>
      <w:r w:rsidR="50FABDEF">
        <w:rPr/>
        <w:t xml:space="preserve"> </w:t>
      </w:r>
      <w:r w:rsidRPr="71C79069" w:rsidR="50FABDEF">
        <w:rPr>
          <w:i w:val="1"/>
          <w:iCs w:val="1"/>
        </w:rPr>
        <w:t xml:space="preserve">Rules and Regulations of Professional Competence and Conduct. </w:t>
      </w:r>
      <w:r w:rsidRPr="71C79069" w:rsidR="50FABDEF">
        <w:rPr>
          <w:i w:val="0"/>
          <w:iCs w:val="0"/>
        </w:rPr>
        <w:t>The Chartered Institute of Building. Available at:</w:t>
      </w:r>
      <w:r w:rsidRPr="71C79069" w:rsidR="00336D2B">
        <w:rPr>
          <w:i w:val="0"/>
          <w:iCs w:val="0"/>
        </w:rPr>
        <w:t xml:space="preserve"> </w:t>
      </w:r>
      <w:hyperlink r:id="R984699200ca6429c">
        <w:r w:rsidRPr="71C79069" w:rsidR="00A52012">
          <w:rPr>
            <w:rStyle w:val="Hyperlink"/>
          </w:rPr>
          <w:t>https://www.ciob.org/sites/default/files/2021-06/Rules%20and%20Regulation%20of%20Professional%20Competence%20and%20Conduct.pdf</w:t>
        </w:r>
      </w:hyperlink>
      <w:r w:rsidR="2F9454B7">
        <w:rPr/>
        <w:t xml:space="preserve"> (Accessed: 23 November 2025).</w:t>
      </w:r>
    </w:p>
    <w:p w:rsidR="00A52012" w:rsidP="00857C57" w:rsidRDefault="00A52012" w14:paraId="720B238F" w14:textId="77777777">
      <w:pPr>
        <w:spacing w:line="360" w:lineRule="auto"/>
      </w:pPr>
    </w:p>
    <w:p w:rsidRPr="00002FDD" w:rsidR="00085C15" w:rsidP="00857C57" w:rsidRDefault="00085C15" w14:paraId="132F0479" w14:textId="77777777">
      <w:pPr>
        <w:spacing w:line="360" w:lineRule="auto"/>
      </w:pPr>
    </w:p>
    <w:p w:rsidRPr="000D1849" w:rsidR="00D72F0B" w:rsidP="00857C57" w:rsidRDefault="00D72F0B" w14:paraId="56CF6B75" w14:textId="77777777">
      <w:pPr>
        <w:spacing w:line="360" w:lineRule="auto"/>
      </w:pPr>
    </w:p>
    <w:p w:rsidRPr="00E80EA5" w:rsidR="001E29E0" w:rsidP="71C79069" w:rsidRDefault="001E29E0" w14:paraId="3CB46E5F" w14:textId="700173AA">
      <w:pPr>
        <w:pStyle w:val="Normal"/>
        <w:spacing w:line="360" w:lineRule="auto"/>
      </w:pPr>
    </w:p>
    <w:sectPr w:rsidRPr="00E80EA5" w:rsidR="001E29E0">
      <w:footerReference w:type="default" r:id="rId1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119CA" w:rsidP="00751D81" w:rsidRDefault="005119CA" w14:paraId="4A0E46E1" w14:textId="77777777">
      <w:pPr>
        <w:spacing w:after="0" w:line="240" w:lineRule="auto"/>
      </w:pPr>
      <w:r>
        <w:separator/>
      </w:r>
    </w:p>
  </w:endnote>
  <w:endnote w:type="continuationSeparator" w:id="0">
    <w:p w:rsidR="005119CA" w:rsidP="00751D81" w:rsidRDefault="005119CA" w14:paraId="5059613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5246336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51D81" w:rsidRDefault="00751D81" w14:paraId="3D41F3BB" w14:textId="1DF0A6C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51D81" w:rsidRDefault="00751D81" w14:paraId="7E3C403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119CA" w:rsidP="00751D81" w:rsidRDefault="005119CA" w14:paraId="03382639" w14:textId="77777777">
      <w:pPr>
        <w:spacing w:after="0" w:line="240" w:lineRule="auto"/>
      </w:pPr>
      <w:r>
        <w:separator/>
      </w:r>
    </w:p>
  </w:footnote>
  <w:footnote w:type="continuationSeparator" w:id="0">
    <w:p w:rsidR="005119CA" w:rsidP="00751D81" w:rsidRDefault="005119CA" w14:paraId="6EE98FD3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B60"/>
    <w:rsid w:val="00001BEA"/>
    <w:rsid w:val="00002FDD"/>
    <w:rsid w:val="000071CA"/>
    <w:rsid w:val="000134BD"/>
    <w:rsid w:val="00013DA7"/>
    <w:rsid w:val="0002214D"/>
    <w:rsid w:val="00023F95"/>
    <w:rsid w:val="0004038F"/>
    <w:rsid w:val="00044E88"/>
    <w:rsid w:val="000463FF"/>
    <w:rsid w:val="0004690E"/>
    <w:rsid w:val="0004763B"/>
    <w:rsid w:val="00047EF5"/>
    <w:rsid w:val="000533A8"/>
    <w:rsid w:val="000711A3"/>
    <w:rsid w:val="00072126"/>
    <w:rsid w:val="00072754"/>
    <w:rsid w:val="00073364"/>
    <w:rsid w:val="00074EE7"/>
    <w:rsid w:val="00080BAB"/>
    <w:rsid w:val="00081E1D"/>
    <w:rsid w:val="00085C15"/>
    <w:rsid w:val="000863C2"/>
    <w:rsid w:val="000940B7"/>
    <w:rsid w:val="00096B40"/>
    <w:rsid w:val="000A3706"/>
    <w:rsid w:val="000A737E"/>
    <w:rsid w:val="000A7B67"/>
    <w:rsid w:val="000C0991"/>
    <w:rsid w:val="000C1F89"/>
    <w:rsid w:val="000C3C63"/>
    <w:rsid w:val="000C3E2E"/>
    <w:rsid w:val="000C6B60"/>
    <w:rsid w:val="000C7F95"/>
    <w:rsid w:val="000D1849"/>
    <w:rsid w:val="000D53A2"/>
    <w:rsid w:val="000D59D3"/>
    <w:rsid w:val="000E2504"/>
    <w:rsid w:val="000E6380"/>
    <w:rsid w:val="000F25C0"/>
    <w:rsid w:val="000F2D78"/>
    <w:rsid w:val="000F355F"/>
    <w:rsid w:val="000F4D18"/>
    <w:rsid w:val="0010039F"/>
    <w:rsid w:val="00101755"/>
    <w:rsid w:val="001022D3"/>
    <w:rsid w:val="00120F8B"/>
    <w:rsid w:val="00121118"/>
    <w:rsid w:val="00131AD9"/>
    <w:rsid w:val="0013214E"/>
    <w:rsid w:val="001419DD"/>
    <w:rsid w:val="00143A3F"/>
    <w:rsid w:val="00145D80"/>
    <w:rsid w:val="00145F91"/>
    <w:rsid w:val="0014621B"/>
    <w:rsid w:val="00150838"/>
    <w:rsid w:val="001566C1"/>
    <w:rsid w:val="00163B90"/>
    <w:rsid w:val="00170973"/>
    <w:rsid w:val="00181070"/>
    <w:rsid w:val="0018283D"/>
    <w:rsid w:val="001855EF"/>
    <w:rsid w:val="00187A18"/>
    <w:rsid w:val="00193F7B"/>
    <w:rsid w:val="001977BF"/>
    <w:rsid w:val="001A3C0F"/>
    <w:rsid w:val="001B12E4"/>
    <w:rsid w:val="001B2C8D"/>
    <w:rsid w:val="001C2241"/>
    <w:rsid w:val="001C25A2"/>
    <w:rsid w:val="001D2AD4"/>
    <w:rsid w:val="001D525B"/>
    <w:rsid w:val="001E0640"/>
    <w:rsid w:val="001E29E0"/>
    <w:rsid w:val="002008EA"/>
    <w:rsid w:val="00210FBF"/>
    <w:rsid w:val="00212154"/>
    <w:rsid w:val="00215398"/>
    <w:rsid w:val="0023004C"/>
    <w:rsid w:val="002316B7"/>
    <w:rsid w:val="00233A65"/>
    <w:rsid w:val="00233F00"/>
    <w:rsid w:val="00241132"/>
    <w:rsid w:val="002431F6"/>
    <w:rsid w:val="00243ACD"/>
    <w:rsid w:val="0025166F"/>
    <w:rsid w:val="0026462B"/>
    <w:rsid w:val="00267A78"/>
    <w:rsid w:val="0027057A"/>
    <w:rsid w:val="002838B4"/>
    <w:rsid w:val="002871B6"/>
    <w:rsid w:val="0029001E"/>
    <w:rsid w:val="0029541E"/>
    <w:rsid w:val="002A042C"/>
    <w:rsid w:val="002A1CA5"/>
    <w:rsid w:val="002A5EAF"/>
    <w:rsid w:val="002B0417"/>
    <w:rsid w:val="002B11EA"/>
    <w:rsid w:val="002B23A4"/>
    <w:rsid w:val="002B69D7"/>
    <w:rsid w:val="002C7B68"/>
    <w:rsid w:val="002D45BD"/>
    <w:rsid w:val="002D556F"/>
    <w:rsid w:val="002E4596"/>
    <w:rsid w:val="002F4C43"/>
    <w:rsid w:val="003010A8"/>
    <w:rsid w:val="003036EC"/>
    <w:rsid w:val="00307F23"/>
    <w:rsid w:val="003109D1"/>
    <w:rsid w:val="003111D0"/>
    <w:rsid w:val="00311A9F"/>
    <w:rsid w:val="0032177C"/>
    <w:rsid w:val="00330D9C"/>
    <w:rsid w:val="003317C6"/>
    <w:rsid w:val="00336D1B"/>
    <w:rsid w:val="00336D2B"/>
    <w:rsid w:val="003413D4"/>
    <w:rsid w:val="00345E46"/>
    <w:rsid w:val="00350E93"/>
    <w:rsid w:val="00350F2F"/>
    <w:rsid w:val="00353523"/>
    <w:rsid w:val="0035440B"/>
    <w:rsid w:val="00354F1C"/>
    <w:rsid w:val="00363404"/>
    <w:rsid w:val="003639E7"/>
    <w:rsid w:val="00363AA0"/>
    <w:rsid w:val="00370938"/>
    <w:rsid w:val="0038046A"/>
    <w:rsid w:val="00381061"/>
    <w:rsid w:val="0038484D"/>
    <w:rsid w:val="00392A96"/>
    <w:rsid w:val="00395A4A"/>
    <w:rsid w:val="003A3092"/>
    <w:rsid w:val="003A4D48"/>
    <w:rsid w:val="003B1187"/>
    <w:rsid w:val="003B26E1"/>
    <w:rsid w:val="003C5953"/>
    <w:rsid w:val="003C78E2"/>
    <w:rsid w:val="003D3A02"/>
    <w:rsid w:val="003D59A3"/>
    <w:rsid w:val="003D714C"/>
    <w:rsid w:val="003E66E1"/>
    <w:rsid w:val="003F0DF6"/>
    <w:rsid w:val="003F66A8"/>
    <w:rsid w:val="003F6FE0"/>
    <w:rsid w:val="00403B05"/>
    <w:rsid w:val="00405B9C"/>
    <w:rsid w:val="00405F0E"/>
    <w:rsid w:val="00412DDA"/>
    <w:rsid w:val="004176B9"/>
    <w:rsid w:val="00422733"/>
    <w:rsid w:val="004279A6"/>
    <w:rsid w:val="00431B52"/>
    <w:rsid w:val="00432434"/>
    <w:rsid w:val="00435ABA"/>
    <w:rsid w:val="004362C2"/>
    <w:rsid w:val="00436ADC"/>
    <w:rsid w:val="00446B26"/>
    <w:rsid w:val="0044702D"/>
    <w:rsid w:val="00452528"/>
    <w:rsid w:val="004535EA"/>
    <w:rsid w:val="0046090E"/>
    <w:rsid w:val="00463E07"/>
    <w:rsid w:val="00486AF0"/>
    <w:rsid w:val="00491043"/>
    <w:rsid w:val="00491E07"/>
    <w:rsid w:val="00492632"/>
    <w:rsid w:val="0049653F"/>
    <w:rsid w:val="004965FF"/>
    <w:rsid w:val="004A3B15"/>
    <w:rsid w:val="004C02BA"/>
    <w:rsid w:val="004C2ACB"/>
    <w:rsid w:val="004C51B3"/>
    <w:rsid w:val="004D2A5E"/>
    <w:rsid w:val="004D41DB"/>
    <w:rsid w:val="004E0C9F"/>
    <w:rsid w:val="004E32F6"/>
    <w:rsid w:val="004E4C72"/>
    <w:rsid w:val="004F5E57"/>
    <w:rsid w:val="004F6D88"/>
    <w:rsid w:val="00500204"/>
    <w:rsid w:val="005010DF"/>
    <w:rsid w:val="005033FB"/>
    <w:rsid w:val="005043B2"/>
    <w:rsid w:val="00505D10"/>
    <w:rsid w:val="005119CA"/>
    <w:rsid w:val="00520127"/>
    <w:rsid w:val="005204EF"/>
    <w:rsid w:val="00521E3C"/>
    <w:rsid w:val="005222DD"/>
    <w:rsid w:val="005224C8"/>
    <w:rsid w:val="005235A8"/>
    <w:rsid w:val="00523D9F"/>
    <w:rsid w:val="00524E00"/>
    <w:rsid w:val="00526DCC"/>
    <w:rsid w:val="00527737"/>
    <w:rsid w:val="005445FB"/>
    <w:rsid w:val="00552E98"/>
    <w:rsid w:val="00555DD6"/>
    <w:rsid w:val="00556CE1"/>
    <w:rsid w:val="005574CA"/>
    <w:rsid w:val="00560B1F"/>
    <w:rsid w:val="00567EAD"/>
    <w:rsid w:val="00574AB4"/>
    <w:rsid w:val="0058264E"/>
    <w:rsid w:val="00596729"/>
    <w:rsid w:val="005B0E04"/>
    <w:rsid w:val="005B0F51"/>
    <w:rsid w:val="005B22A9"/>
    <w:rsid w:val="005B2FB6"/>
    <w:rsid w:val="005B4D0C"/>
    <w:rsid w:val="005B71C7"/>
    <w:rsid w:val="005C00B6"/>
    <w:rsid w:val="005D399D"/>
    <w:rsid w:val="005D4889"/>
    <w:rsid w:val="005E0F99"/>
    <w:rsid w:val="005E41DC"/>
    <w:rsid w:val="005E4525"/>
    <w:rsid w:val="005E7C25"/>
    <w:rsid w:val="005F33FD"/>
    <w:rsid w:val="005F76A5"/>
    <w:rsid w:val="006004AF"/>
    <w:rsid w:val="00610BE1"/>
    <w:rsid w:val="0061366F"/>
    <w:rsid w:val="00613874"/>
    <w:rsid w:val="006324AA"/>
    <w:rsid w:val="006441EB"/>
    <w:rsid w:val="00645B9D"/>
    <w:rsid w:val="0064767E"/>
    <w:rsid w:val="006511C0"/>
    <w:rsid w:val="006512E9"/>
    <w:rsid w:val="00654BD1"/>
    <w:rsid w:val="006733EE"/>
    <w:rsid w:val="00677DE0"/>
    <w:rsid w:val="0069087A"/>
    <w:rsid w:val="00691532"/>
    <w:rsid w:val="006970A3"/>
    <w:rsid w:val="006B3981"/>
    <w:rsid w:val="006B6E62"/>
    <w:rsid w:val="006B733E"/>
    <w:rsid w:val="006C56ED"/>
    <w:rsid w:val="006C7C9A"/>
    <w:rsid w:val="006E1738"/>
    <w:rsid w:val="006E5B9D"/>
    <w:rsid w:val="006F753A"/>
    <w:rsid w:val="00703D90"/>
    <w:rsid w:val="00705BDE"/>
    <w:rsid w:val="0070788F"/>
    <w:rsid w:val="0072060B"/>
    <w:rsid w:val="00722630"/>
    <w:rsid w:val="007325E6"/>
    <w:rsid w:val="00735520"/>
    <w:rsid w:val="00741237"/>
    <w:rsid w:val="0074301D"/>
    <w:rsid w:val="00744B28"/>
    <w:rsid w:val="00750F5B"/>
    <w:rsid w:val="00751D81"/>
    <w:rsid w:val="00753023"/>
    <w:rsid w:val="00754B25"/>
    <w:rsid w:val="00755644"/>
    <w:rsid w:val="00763097"/>
    <w:rsid w:val="00763DA4"/>
    <w:rsid w:val="00765DFB"/>
    <w:rsid w:val="00765F92"/>
    <w:rsid w:val="00766055"/>
    <w:rsid w:val="00773B33"/>
    <w:rsid w:val="00794BA7"/>
    <w:rsid w:val="0079640A"/>
    <w:rsid w:val="0079782D"/>
    <w:rsid w:val="007A1543"/>
    <w:rsid w:val="007A37C8"/>
    <w:rsid w:val="007A494B"/>
    <w:rsid w:val="007B0D68"/>
    <w:rsid w:val="007B14A9"/>
    <w:rsid w:val="007B743E"/>
    <w:rsid w:val="007C040E"/>
    <w:rsid w:val="007C13D3"/>
    <w:rsid w:val="007C2DFD"/>
    <w:rsid w:val="007C474D"/>
    <w:rsid w:val="007D2877"/>
    <w:rsid w:val="007D66EB"/>
    <w:rsid w:val="007E5B6D"/>
    <w:rsid w:val="007E7B3F"/>
    <w:rsid w:val="007F052E"/>
    <w:rsid w:val="007F1451"/>
    <w:rsid w:val="007F1F69"/>
    <w:rsid w:val="007F1FD0"/>
    <w:rsid w:val="007F53F5"/>
    <w:rsid w:val="007F63E0"/>
    <w:rsid w:val="00801A60"/>
    <w:rsid w:val="00804536"/>
    <w:rsid w:val="00807598"/>
    <w:rsid w:val="00813C54"/>
    <w:rsid w:val="00820FF0"/>
    <w:rsid w:val="0082358D"/>
    <w:rsid w:val="0082726F"/>
    <w:rsid w:val="00827D47"/>
    <w:rsid w:val="0083154C"/>
    <w:rsid w:val="008373B9"/>
    <w:rsid w:val="008373CD"/>
    <w:rsid w:val="00837E39"/>
    <w:rsid w:val="00840786"/>
    <w:rsid w:val="00841E06"/>
    <w:rsid w:val="00842BD9"/>
    <w:rsid w:val="00845FCD"/>
    <w:rsid w:val="00846187"/>
    <w:rsid w:val="0084759D"/>
    <w:rsid w:val="00855C68"/>
    <w:rsid w:val="00857C57"/>
    <w:rsid w:val="008667CB"/>
    <w:rsid w:val="008669AB"/>
    <w:rsid w:val="00871BB9"/>
    <w:rsid w:val="00884F12"/>
    <w:rsid w:val="0088529D"/>
    <w:rsid w:val="00892D84"/>
    <w:rsid w:val="00894AFB"/>
    <w:rsid w:val="008978AF"/>
    <w:rsid w:val="008A0DC2"/>
    <w:rsid w:val="008A32F6"/>
    <w:rsid w:val="008B05FF"/>
    <w:rsid w:val="008B309A"/>
    <w:rsid w:val="008C15DD"/>
    <w:rsid w:val="008C2982"/>
    <w:rsid w:val="008C3A7C"/>
    <w:rsid w:val="008C7260"/>
    <w:rsid w:val="008C7288"/>
    <w:rsid w:val="008D58BC"/>
    <w:rsid w:val="008E2125"/>
    <w:rsid w:val="008F21EA"/>
    <w:rsid w:val="008F56C7"/>
    <w:rsid w:val="008F5B87"/>
    <w:rsid w:val="00911080"/>
    <w:rsid w:val="0091157B"/>
    <w:rsid w:val="00916AF4"/>
    <w:rsid w:val="009264DD"/>
    <w:rsid w:val="0092660F"/>
    <w:rsid w:val="00931242"/>
    <w:rsid w:val="00934B7E"/>
    <w:rsid w:val="009378BF"/>
    <w:rsid w:val="00937EDB"/>
    <w:rsid w:val="00951D5F"/>
    <w:rsid w:val="00955170"/>
    <w:rsid w:val="0095659F"/>
    <w:rsid w:val="00960803"/>
    <w:rsid w:val="00965FB0"/>
    <w:rsid w:val="009752A1"/>
    <w:rsid w:val="00975EF0"/>
    <w:rsid w:val="009769F9"/>
    <w:rsid w:val="009817D4"/>
    <w:rsid w:val="00985CD6"/>
    <w:rsid w:val="009A06E5"/>
    <w:rsid w:val="009A4541"/>
    <w:rsid w:val="009B0FCE"/>
    <w:rsid w:val="009C1546"/>
    <w:rsid w:val="009C21C0"/>
    <w:rsid w:val="009C382A"/>
    <w:rsid w:val="009C427F"/>
    <w:rsid w:val="009C4AB9"/>
    <w:rsid w:val="009C5B5A"/>
    <w:rsid w:val="009D1AB5"/>
    <w:rsid w:val="009D2E70"/>
    <w:rsid w:val="009D6CDC"/>
    <w:rsid w:val="009E167C"/>
    <w:rsid w:val="009F4020"/>
    <w:rsid w:val="00A02247"/>
    <w:rsid w:val="00A10B58"/>
    <w:rsid w:val="00A24671"/>
    <w:rsid w:val="00A30B72"/>
    <w:rsid w:val="00A3420A"/>
    <w:rsid w:val="00A36739"/>
    <w:rsid w:val="00A4261B"/>
    <w:rsid w:val="00A46DAA"/>
    <w:rsid w:val="00A50427"/>
    <w:rsid w:val="00A52012"/>
    <w:rsid w:val="00A55451"/>
    <w:rsid w:val="00A568B1"/>
    <w:rsid w:val="00A62F38"/>
    <w:rsid w:val="00A6412F"/>
    <w:rsid w:val="00A661BC"/>
    <w:rsid w:val="00A75C9A"/>
    <w:rsid w:val="00A76002"/>
    <w:rsid w:val="00A76E01"/>
    <w:rsid w:val="00A8397B"/>
    <w:rsid w:val="00AA0A28"/>
    <w:rsid w:val="00AA374D"/>
    <w:rsid w:val="00AA37A4"/>
    <w:rsid w:val="00AA3A9A"/>
    <w:rsid w:val="00AA456E"/>
    <w:rsid w:val="00AB0520"/>
    <w:rsid w:val="00AB3130"/>
    <w:rsid w:val="00AB56EE"/>
    <w:rsid w:val="00AD069C"/>
    <w:rsid w:val="00AD14BD"/>
    <w:rsid w:val="00AD266F"/>
    <w:rsid w:val="00AD4C80"/>
    <w:rsid w:val="00AE06BD"/>
    <w:rsid w:val="00AF640D"/>
    <w:rsid w:val="00B056B1"/>
    <w:rsid w:val="00B07DD6"/>
    <w:rsid w:val="00B10BB4"/>
    <w:rsid w:val="00B1149D"/>
    <w:rsid w:val="00B14884"/>
    <w:rsid w:val="00B179E1"/>
    <w:rsid w:val="00B17CCA"/>
    <w:rsid w:val="00B20D5D"/>
    <w:rsid w:val="00B25520"/>
    <w:rsid w:val="00B268C5"/>
    <w:rsid w:val="00B26AA3"/>
    <w:rsid w:val="00B31A8C"/>
    <w:rsid w:val="00B3298E"/>
    <w:rsid w:val="00B40C90"/>
    <w:rsid w:val="00B41482"/>
    <w:rsid w:val="00B43874"/>
    <w:rsid w:val="00B47015"/>
    <w:rsid w:val="00B47921"/>
    <w:rsid w:val="00B515A5"/>
    <w:rsid w:val="00B53345"/>
    <w:rsid w:val="00B53559"/>
    <w:rsid w:val="00B70F2B"/>
    <w:rsid w:val="00B73112"/>
    <w:rsid w:val="00B74D16"/>
    <w:rsid w:val="00B76551"/>
    <w:rsid w:val="00B824BB"/>
    <w:rsid w:val="00B82566"/>
    <w:rsid w:val="00B96FD2"/>
    <w:rsid w:val="00B973EB"/>
    <w:rsid w:val="00BB0EB5"/>
    <w:rsid w:val="00BC05DF"/>
    <w:rsid w:val="00BC5C16"/>
    <w:rsid w:val="00BD0D1D"/>
    <w:rsid w:val="00BD15E9"/>
    <w:rsid w:val="00BD20D5"/>
    <w:rsid w:val="00BD754C"/>
    <w:rsid w:val="00BF070F"/>
    <w:rsid w:val="00BF0B01"/>
    <w:rsid w:val="00BF1D51"/>
    <w:rsid w:val="00BF34F3"/>
    <w:rsid w:val="00BF5C03"/>
    <w:rsid w:val="00C0029D"/>
    <w:rsid w:val="00C00F19"/>
    <w:rsid w:val="00C033B9"/>
    <w:rsid w:val="00C048C3"/>
    <w:rsid w:val="00C0668E"/>
    <w:rsid w:val="00C1251E"/>
    <w:rsid w:val="00C12831"/>
    <w:rsid w:val="00C16B8E"/>
    <w:rsid w:val="00C203D0"/>
    <w:rsid w:val="00C21311"/>
    <w:rsid w:val="00C2558A"/>
    <w:rsid w:val="00C276ED"/>
    <w:rsid w:val="00C41A60"/>
    <w:rsid w:val="00C43064"/>
    <w:rsid w:val="00C4627D"/>
    <w:rsid w:val="00C51AB6"/>
    <w:rsid w:val="00C52347"/>
    <w:rsid w:val="00C57CE4"/>
    <w:rsid w:val="00C651EF"/>
    <w:rsid w:val="00C72CD2"/>
    <w:rsid w:val="00C72E1D"/>
    <w:rsid w:val="00C7392C"/>
    <w:rsid w:val="00C8116D"/>
    <w:rsid w:val="00C81472"/>
    <w:rsid w:val="00C82F95"/>
    <w:rsid w:val="00C8722D"/>
    <w:rsid w:val="00C90599"/>
    <w:rsid w:val="00C9067C"/>
    <w:rsid w:val="00C93A97"/>
    <w:rsid w:val="00C95098"/>
    <w:rsid w:val="00CA2513"/>
    <w:rsid w:val="00CA3F1F"/>
    <w:rsid w:val="00CA5BE7"/>
    <w:rsid w:val="00CB043C"/>
    <w:rsid w:val="00CB1A0F"/>
    <w:rsid w:val="00CB318E"/>
    <w:rsid w:val="00CB6334"/>
    <w:rsid w:val="00CC0CF7"/>
    <w:rsid w:val="00CC4214"/>
    <w:rsid w:val="00CC68ED"/>
    <w:rsid w:val="00CD19AB"/>
    <w:rsid w:val="00CD1C94"/>
    <w:rsid w:val="00CD55BC"/>
    <w:rsid w:val="00CE3E11"/>
    <w:rsid w:val="00CE7F6F"/>
    <w:rsid w:val="00CF2595"/>
    <w:rsid w:val="00CF32AD"/>
    <w:rsid w:val="00D10660"/>
    <w:rsid w:val="00D116D5"/>
    <w:rsid w:val="00D141EF"/>
    <w:rsid w:val="00D30B84"/>
    <w:rsid w:val="00D30F76"/>
    <w:rsid w:val="00D35650"/>
    <w:rsid w:val="00D35BC3"/>
    <w:rsid w:val="00D35E7E"/>
    <w:rsid w:val="00D44CFC"/>
    <w:rsid w:val="00D44F8C"/>
    <w:rsid w:val="00D471BE"/>
    <w:rsid w:val="00D61CD0"/>
    <w:rsid w:val="00D625E6"/>
    <w:rsid w:val="00D66B1D"/>
    <w:rsid w:val="00D71AD5"/>
    <w:rsid w:val="00D72F0B"/>
    <w:rsid w:val="00D73D5E"/>
    <w:rsid w:val="00D7505E"/>
    <w:rsid w:val="00D7539D"/>
    <w:rsid w:val="00D83265"/>
    <w:rsid w:val="00D85F79"/>
    <w:rsid w:val="00D870D3"/>
    <w:rsid w:val="00D968A3"/>
    <w:rsid w:val="00D9722D"/>
    <w:rsid w:val="00DA46C5"/>
    <w:rsid w:val="00DA5F62"/>
    <w:rsid w:val="00DB0F8E"/>
    <w:rsid w:val="00DB1B90"/>
    <w:rsid w:val="00DB456B"/>
    <w:rsid w:val="00DC15B0"/>
    <w:rsid w:val="00DC1953"/>
    <w:rsid w:val="00DC283C"/>
    <w:rsid w:val="00DC6852"/>
    <w:rsid w:val="00DD0FDA"/>
    <w:rsid w:val="00DD1F6B"/>
    <w:rsid w:val="00DE43D7"/>
    <w:rsid w:val="00DE6E3C"/>
    <w:rsid w:val="00DF4AF5"/>
    <w:rsid w:val="00DF59B8"/>
    <w:rsid w:val="00E00A84"/>
    <w:rsid w:val="00E0720E"/>
    <w:rsid w:val="00E119F4"/>
    <w:rsid w:val="00E15E3B"/>
    <w:rsid w:val="00E20F9F"/>
    <w:rsid w:val="00E22700"/>
    <w:rsid w:val="00E30AD2"/>
    <w:rsid w:val="00E3354C"/>
    <w:rsid w:val="00E348A9"/>
    <w:rsid w:val="00E3774F"/>
    <w:rsid w:val="00E379A6"/>
    <w:rsid w:val="00E37C4E"/>
    <w:rsid w:val="00E43652"/>
    <w:rsid w:val="00E464DC"/>
    <w:rsid w:val="00E53C7A"/>
    <w:rsid w:val="00E65C04"/>
    <w:rsid w:val="00E70C03"/>
    <w:rsid w:val="00E80EA5"/>
    <w:rsid w:val="00E86F41"/>
    <w:rsid w:val="00E93868"/>
    <w:rsid w:val="00E96E1E"/>
    <w:rsid w:val="00EA7EF4"/>
    <w:rsid w:val="00EB322C"/>
    <w:rsid w:val="00EB6E2A"/>
    <w:rsid w:val="00EB793C"/>
    <w:rsid w:val="00EC2380"/>
    <w:rsid w:val="00EC4690"/>
    <w:rsid w:val="00ED2875"/>
    <w:rsid w:val="00EF2286"/>
    <w:rsid w:val="00EF38CF"/>
    <w:rsid w:val="00EF38D1"/>
    <w:rsid w:val="00EF6016"/>
    <w:rsid w:val="00F07AED"/>
    <w:rsid w:val="00F109A2"/>
    <w:rsid w:val="00F13CB4"/>
    <w:rsid w:val="00F30807"/>
    <w:rsid w:val="00F327F5"/>
    <w:rsid w:val="00F358DA"/>
    <w:rsid w:val="00F44DDE"/>
    <w:rsid w:val="00F47CDF"/>
    <w:rsid w:val="00F5235F"/>
    <w:rsid w:val="00F6060D"/>
    <w:rsid w:val="00F64017"/>
    <w:rsid w:val="00F65B8A"/>
    <w:rsid w:val="00F65BA5"/>
    <w:rsid w:val="00F661B7"/>
    <w:rsid w:val="00F66CDB"/>
    <w:rsid w:val="00F721FE"/>
    <w:rsid w:val="00F731A1"/>
    <w:rsid w:val="00F744D3"/>
    <w:rsid w:val="00F91114"/>
    <w:rsid w:val="00F956A4"/>
    <w:rsid w:val="00FB323D"/>
    <w:rsid w:val="00FC5317"/>
    <w:rsid w:val="00FC671D"/>
    <w:rsid w:val="00FE06CB"/>
    <w:rsid w:val="00FE23C9"/>
    <w:rsid w:val="00FE3BAE"/>
    <w:rsid w:val="02A6B7E6"/>
    <w:rsid w:val="04B71EF6"/>
    <w:rsid w:val="0B31C395"/>
    <w:rsid w:val="0BECCD68"/>
    <w:rsid w:val="0E9DF47A"/>
    <w:rsid w:val="1039B09D"/>
    <w:rsid w:val="11D4FA2C"/>
    <w:rsid w:val="148E1301"/>
    <w:rsid w:val="14EE7B42"/>
    <w:rsid w:val="16B29284"/>
    <w:rsid w:val="1742CA06"/>
    <w:rsid w:val="1AB41E16"/>
    <w:rsid w:val="1CBE7E7C"/>
    <w:rsid w:val="1E08928F"/>
    <w:rsid w:val="1E1C1070"/>
    <w:rsid w:val="2037957A"/>
    <w:rsid w:val="20F1378A"/>
    <w:rsid w:val="2165C165"/>
    <w:rsid w:val="2252C89C"/>
    <w:rsid w:val="23013B2A"/>
    <w:rsid w:val="243C7277"/>
    <w:rsid w:val="24DA63F8"/>
    <w:rsid w:val="298ED5F5"/>
    <w:rsid w:val="2AEB7B43"/>
    <w:rsid w:val="2AF5D2D7"/>
    <w:rsid w:val="2B0C3DED"/>
    <w:rsid w:val="2DAD4E72"/>
    <w:rsid w:val="2EF58517"/>
    <w:rsid w:val="2F9454B7"/>
    <w:rsid w:val="3028002B"/>
    <w:rsid w:val="3351855E"/>
    <w:rsid w:val="34FE72B0"/>
    <w:rsid w:val="3634A4DF"/>
    <w:rsid w:val="37205545"/>
    <w:rsid w:val="381C2DCF"/>
    <w:rsid w:val="388A8F6F"/>
    <w:rsid w:val="38CA77D3"/>
    <w:rsid w:val="3AF0DC53"/>
    <w:rsid w:val="3BCF7EDE"/>
    <w:rsid w:val="3CF37A7D"/>
    <w:rsid w:val="3D3EC97D"/>
    <w:rsid w:val="3DFD4105"/>
    <w:rsid w:val="3EE79B8A"/>
    <w:rsid w:val="405EB7FA"/>
    <w:rsid w:val="40CD31EE"/>
    <w:rsid w:val="4246AC7A"/>
    <w:rsid w:val="435A8077"/>
    <w:rsid w:val="4523764A"/>
    <w:rsid w:val="48F650AF"/>
    <w:rsid w:val="4B7DABBD"/>
    <w:rsid w:val="4C9ADF08"/>
    <w:rsid w:val="4CE0AFC9"/>
    <w:rsid w:val="4E20727F"/>
    <w:rsid w:val="4E4E539A"/>
    <w:rsid w:val="500A4A40"/>
    <w:rsid w:val="50A670FF"/>
    <w:rsid w:val="50B3C150"/>
    <w:rsid w:val="50FABDEF"/>
    <w:rsid w:val="53FA77DB"/>
    <w:rsid w:val="5868BCD9"/>
    <w:rsid w:val="5B027D4B"/>
    <w:rsid w:val="5BB67602"/>
    <w:rsid w:val="5C6CF55F"/>
    <w:rsid w:val="5E09CD19"/>
    <w:rsid w:val="5E682DE4"/>
    <w:rsid w:val="5F440A3F"/>
    <w:rsid w:val="60F60462"/>
    <w:rsid w:val="61659C6E"/>
    <w:rsid w:val="63CF21C8"/>
    <w:rsid w:val="6F2DAB65"/>
    <w:rsid w:val="71C79069"/>
    <w:rsid w:val="738DC37C"/>
    <w:rsid w:val="77AA92F1"/>
    <w:rsid w:val="798949FB"/>
    <w:rsid w:val="79C95D0F"/>
    <w:rsid w:val="7B11AF72"/>
    <w:rsid w:val="7DD91040"/>
    <w:rsid w:val="7DED24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AA7CC"/>
  <w15:chartTrackingRefBased/>
  <w15:docId w15:val="{99C42603-AB10-42AD-919E-B741DC1E4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hAnsi="Arial" w:cs="Times New Roman" w:eastAsiaTheme="minorHAnsi"/>
        <w:bCs/>
        <w:kern w:val="2"/>
        <w:sz w:val="22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B60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B60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B60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B60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B60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B60"/>
    <w:pPr>
      <w:keepNext/>
      <w:keepLines/>
      <w:spacing w:before="40" w:after="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B60"/>
    <w:pPr>
      <w:keepNext/>
      <w:keepLines/>
      <w:spacing w:before="40" w:after="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B60"/>
    <w:pPr>
      <w:keepNext/>
      <w:keepLines/>
      <w:spacing w:after="0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B60"/>
    <w:pPr>
      <w:keepNext/>
      <w:keepLines/>
      <w:spacing w:after="0"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C6B60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C6B60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C6B60"/>
    <w:rPr>
      <w:rFonts w:asciiTheme="minorHAnsi" w:hAnsiTheme="minorHAnsi" w:eastAsiaTheme="majorEastAsia" w:cstheme="majorBidi"/>
      <w:color w:val="0F4761" w:themeColor="accent1" w:themeShade="BF"/>
      <w:sz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C6B60"/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C6B60"/>
    <w:rPr>
      <w:rFonts w:asciiTheme="minorHAnsi" w:hAnsiTheme="minorHAnsi"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C6B60"/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C6B60"/>
    <w:rPr>
      <w:rFonts w:asciiTheme="minorHAnsi" w:hAnsiTheme="minorHAnsi"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C6B60"/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C6B60"/>
    <w:rPr>
      <w:rFonts w:asciiTheme="minorHAnsi" w:hAnsiTheme="minorHAnsi"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B6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C6B6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B60"/>
    <w:pPr>
      <w:numPr>
        <w:ilvl w:val="1"/>
      </w:numPr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C6B60"/>
    <w:rPr>
      <w:rFonts w:asciiTheme="minorHAnsi" w:hAnsiTheme="minorHAnsi" w:eastAsiaTheme="majorEastAsia" w:cstheme="majorBidi"/>
      <w:color w:val="595959" w:themeColor="text1" w:themeTint="A6"/>
      <w:spacing w:val="15"/>
      <w:sz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B60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C6B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B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B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B6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C6B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B60"/>
    <w:rPr>
      <w:b/>
      <w:bCs w:val="0"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751D81"/>
    <w:pPr>
      <w:spacing w:before="240" w:after="0" w:line="259" w:lineRule="auto"/>
      <w:outlineLvl w:val="9"/>
    </w:pPr>
    <w:rPr>
      <w:b/>
      <w:bCs w:val="0"/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51D8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51D81"/>
  </w:style>
  <w:style w:type="paragraph" w:styleId="Footer">
    <w:name w:val="footer"/>
    <w:basedOn w:val="Normal"/>
    <w:link w:val="FooterChar"/>
    <w:uiPriority w:val="99"/>
    <w:unhideWhenUsed/>
    <w:rsid w:val="00751D8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51D81"/>
  </w:style>
  <w:style w:type="character" w:styleId="Hyperlink">
    <w:name w:val="Hyperlink"/>
    <w:basedOn w:val="DefaultParagraphFont"/>
    <w:uiPriority w:val="99"/>
    <w:unhideWhenUsed/>
    <w:rsid w:val="008373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73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283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30574/wjarr.2024.24.3.3758" TargetMode="External" Id="rId8" /><Relationship Type="http://schemas.openxmlformats.org/officeDocument/2006/relationships/hyperlink" Target="https://doi.org/10.1080/15623599.2022.2033498" TargetMode="External" Id="rId13" /><Relationship Type="http://schemas.openxmlformats.org/officeDocument/2006/relationships/footer" Target="footer1.xml" Id="rId18" /><Relationship Type="http://schemas.openxmlformats.org/officeDocument/2006/relationships/settings" Target="settings.xml" Id="rId3" /><Relationship Type="http://schemas.openxmlformats.org/officeDocument/2006/relationships/hyperlink" Target="https://doi.org/10.1108/09699980410547612" TargetMode="External" Id="rId12" /><Relationship Type="http://schemas.openxmlformats.org/officeDocument/2006/relationships/styles" Target="styles.xml" Id="rId2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hyperlink" Target="https://www.ice.org.uk/download-centre/code-of-conduct" TargetMode="Externa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yperlink" Target="https://doi.org/10.1007/s11948-004-0025-5" TargetMode="External" Id="rId9" /><Relationship Type="http://schemas.openxmlformats.org/officeDocument/2006/relationships/hyperlink" Target="https://doi.org/10.1108/ECAM-05-2014-0063" TargetMode="External" Id="rId14" /><Relationship Type="http://schemas.openxmlformats.org/officeDocument/2006/relationships/hyperlink" Target="https://www.legislation.gov.uk/ukpga/2022/30/contents" TargetMode="External" Id="R4dc251f3ae2f4a51" /><Relationship Type="http://schemas.openxmlformats.org/officeDocument/2006/relationships/hyperlink" Target="https://www.kingsfund.org.uk/insight-and-analysis/long-reads/tight-budgets-tough-choices" TargetMode="External" Id="R2ee14b585c7841cb" /><Relationship Type="http://schemas.openxmlformats.org/officeDocument/2006/relationships/hyperlink" Target="https://www.gov.wales/sites/default/files/publications/2023-08/building-regulations-guidance-workmanship-and-materials.pdf" TargetMode="External" Id="Rf35145cbfeb04c2d" /><Relationship Type="http://schemas.openxmlformats.org/officeDocument/2006/relationships/hyperlink" Target="https://assets.publishing.service.gov.uk/media/5cf8d74fe5274a5f115e8778/AD_Regulation_7.pdf" TargetMode="External" Id="Rda2309a25a4a4dc5" /><Relationship Type="http://schemas.openxmlformats.org/officeDocument/2006/relationships/hyperlink" Target="https://www.ciob.org/sites/default/files/2021-06/Rules%20and%20Regulation%20of%20Professional%20Competence%20and%20Conduct.pdf" TargetMode="External" Id="R984699200ca6429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670E43-CB25-4B04-B3DB-C3D79982C3CD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Rhys Burgess (2512680)</dc:creator>
  <keywords/>
  <dc:description/>
  <lastModifiedBy>Rhys Burgess (2512680)</lastModifiedBy>
  <revision>593</revision>
  <dcterms:created xsi:type="dcterms:W3CDTF">2025-11-09T12:31:00.0000000Z</dcterms:created>
  <dcterms:modified xsi:type="dcterms:W3CDTF">2025-12-08T21:57:21.5067349Z</dcterms:modified>
</coreProperties>
</file>