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658AF" w14:textId="77777777" w:rsidR="00CF6419" w:rsidRPr="00A846A7" w:rsidRDefault="00CF6419"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noProof/>
          <w:color w:val="000000" w:themeColor="text1"/>
          <w:sz w:val="24"/>
          <w:szCs w:val="24"/>
        </w:rPr>
        <w:drawing>
          <wp:inline distT="0" distB="0" distL="0" distR="0" wp14:anchorId="68E8E84F" wp14:editId="4A250EB7">
            <wp:extent cx="2921150" cy="15240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21150" cy="1524078"/>
                    </a:xfrm>
                    <a:prstGeom prst="rect">
                      <a:avLst/>
                    </a:prstGeom>
                  </pic:spPr>
                </pic:pic>
              </a:graphicData>
            </a:graphic>
          </wp:inline>
        </w:drawing>
      </w:r>
    </w:p>
    <w:p w14:paraId="31250C77" w14:textId="77777777" w:rsidR="00CF6419" w:rsidRPr="00A846A7" w:rsidRDefault="00CF6419" w:rsidP="00502BB4">
      <w:pPr>
        <w:spacing w:line="360" w:lineRule="auto"/>
        <w:jc w:val="both"/>
        <w:rPr>
          <w:rFonts w:ascii="Times New Roman" w:hAnsi="Times New Roman" w:cs="Times New Roman"/>
          <w:color w:val="000000" w:themeColor="text1"/>
          <w:sz w:val="24"/>
          <w:szCs w:val="24"/>
        </w:rPr>
      </w:pPr>
    </w:p>
    <w:p w14:paraId="755BF15E" w14:textId="77777777" w:rsidR="00CF6419" w:rsidRPr="00A846A7" w:rsidRDefault="00CF6419"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STUDENT LEARNING LOG</w:t>
      </w:r>
    </w:p>
    <w:p w14:paraId="63478F91" w14:textId="77777777" w:rsidR="00CF6419" w:rsidRPr="00A846A7" w:rsidRDefault="00CF6419" w:rsidP="00502BB4">
      <w:pPr>
        <w:spacing w:line="360" w:lineRule="auto"/>
        <w:jc w:val="center"/>
        <w:rPr>
          <w:rFonts w:ascii="Times New Roman" w:hAnsi="Times New Roman" w:cs="Times New Roman"/>
          <w:b/>
          <w:color w:val="000000" w:themeColor="text1"/>
          <w:sz w:val="28"/>
          <w:szCs w:val="24"/>
        </w:rPr>
      </w:pPr>
    </w:p>
    <w:p w14:paraId="4B5BA795" w14:textId="59E4A5CB" w:rsidR="00CF6419" w:rsidRPr="00A846A7" w:rsidRDefault="00CF6419"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Student name:</w:t>
      </w:r>
      <w:r w:rsidR="00DE09E7">
        <w:rPr>
          <w:rFonts w:ascii="Times New Roman" w:hAnsi="Times New Roman" w:cs="Times New Roman"/>
          <w:b/>
          <w:color w:val="000000" w:themeColor="text1"/>
          <w:sz w:val="28"/>
          <w:szCs w:val="24"/>
        </w:rPr>
        <w:t xml:space="preserve"> Mircea Nicolae Tilica</w:t>
      </w:r>
    </w:p>
    <w:p w14:paraId="1638ED47" w14:textId="06A69255" w:rsidR="00CF6419" w:rsidRPr="00A846A7" w:rsidRDefault="00CF6419"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Student ID:</w:t>
      </w:r>
      <w:r w:rsidR="00DE09E7">
        <w:rPr>
          <w:rFonts w:ascii="Times New Roman" w:hAnsi="Times New Roman" w:cs="Times New Roman"/>
          <w:b/>
          <w:color w:val="000000" w:themeColor="text1"/>
          <w:sz w:val="28"/>
          <w:szCs w:val="24"/>
        </w:rPr>
        <w:t xml:space="preserve"> 2246572</w:t>
      </w:r>
    </w:p>
    <w:p w14:paraId="20F370B8" w14:textId="27A38726" w:rsidR="00CF6419" w:rsidRPr="00A846A7" w:rsidRDefault="00752F8E"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Program</w:t>
      </w:r>
      <w:r w:rsidR="00CF6419" w:rsidRPr="00A846A7">
        <w:rPr>
          <w:rFonts w:ascii="Times New Roman" w:hAnsi="Times New Roman" w:cs="Times New Roman"/>
          <w:b/>
          <w:color w:val="000000" w:themeColor="text1"/>
          <w:sz w:val="28"/>
          <w:szCs w:val="24"/>
        </w:rPr>
        <w:t xml:space="preserve"> name: BA (Hons) International Hotel Management</w:t>
      </w:r>
    </w:p>
    <w:p w14:paraId="363817F7" w14:textId="77777777" w:rsidR="00CF6419" w:rsidRPr="00A846A7" w:rsidRDefault="00CF6419"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 xml:space="preserve">Module: </w:t>
      </w:r>
      <w:r w:rsidR="00502BB4" w:rsidRPr="00A846A7">
        <w:rPr>
          <w:rFonts w:ascii="Times New Roman" w:hAnsi="Times New Roman" w:cs="Times New Roman"/>
          <w:b/>
          <w:color w:val="000000" w:themeColor="text1"/>
          <w:sz w:val="28"/>
        </w:rPr>
        <w:t>Managing Guest Service Operations</w:t>
      </w:r>
    </w:p>
    <w:p w14:paraId="20FC1F65" w14:textId="77777777" w:rsidR="00CF6419" w:rsidRPr="00A846A7" w:rsidRDefault="00502BB4"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Module code:  BMIH6003</w:t>
      </w:r>
    </w:p>
    <w:p w14:paraId="034D362B" w14:textId="77777777" w:rsidR="00CF6419" w:rsidRPr="00A846A7" w:rsidRDefault="00CF6419"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Lecturer: Jessica Newport, Daniel Payne, Ben Ka Po Chong, Kathryn Roberts,</w:t>
      </w:r>
    </w:p>
    <w:p w14:paraId="4423C63E" w14:textId="77777777" w:rsidR="00CF6419" w:rsidRPr="00A846A7" w:rsidRDefault="00CF6419" w:rsidP="00502BB4">
      <w:pPr>
        <w:spacing w:line="360" w:lineRule="auto"/>
        <w:jc w:val="center"/>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Assignment title: Student learning log</w:t>
      </w:r>
    </w:p>
    <w:p w14:paraId="2B792253" w14:textId="77777777" w:rsidR="00CF6419" w:rsidRPr="00A846A7" w:rsidRDefault="00CF6419" w:rsidP="00502BB4">
      <w:pPr>
        <w:spacing w:line="360" w:lineRule="auto"/>
        <w:jc w:val="center"/>
        <w:rPr>
          <w:rFonts w:ascii="Times New Roman" w:eastAsia="Times New Roman" w:hAnsi="Times New Roman" w:cs="Times New Roman"/>
          <w:b/>
          <w:bCs/>
          <w:color w:val="000000" w:themeColor="text1"/>
          <w:kern w:val="36"/>
          <w:sz w:val="28"/>
          <w:szCs w:val="24"/>
        </w:rPr>
      </w:pPr>
      <w:r w:rsidRPr="00A846A7">
        <w:rPr>
          <w:rFonts w:ascii="Times New Roman" w:hAnsi="Times New Roman" w:cs="Times New Roman"/>
          <w:b/>
          <w:color w:val="000000" w:themeColor="text1"/>
          <w:sz w:val="28"/>
          <w:szCs w:val="24"/>
        </w:rPr>
        <w:t>Word count:</w:t>
      </w:r>
      <w:r w:rsidR="00502BB4" w:rsidRPr="00A846A7">
        <w:rPr>
          <w:rFonts w:ascii="Times New Roman" w:hAnsi="Times New Roman" w:cs="Times New Roman"/>
          <w:b/>
          <w:color w:val="000000" w:themeColor="text1"/>
          <w:sz w:val="28"/>
          <w:szCs w:val="24"/>
        </w:rPr>
        <w:t xml:space="preserve"> 1350</w:t>
      </w:r>
    </w:p>
    <w:p w14:paraId="6126A6E9"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22DE33E7"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4179F70A"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7F071777"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4E1C3275"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2AC880A8"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68FC71D0"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37A72F06"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23C3D9B0"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2B830CFB"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5D95BD11"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548324BE"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4625789F"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26913F4F"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1087372766"/>
        <w:docPartObj>
          <w:docPartGallery w:val="Table of Contents"/>
          <w:docPartUnique/>
        </w:docPartObj>
      </w:sdtPr>
      <w:sdtEndPr>
        <w:rPr>
          <w:b/>
          <w:bCs/>
          <w:noProof/>
        </w:rPr>
      </w:sdtEndPr>
      <w:sdtContent>
        <w:p w14:paraId="2D36817B" w14:textId="77777777" w:rsidR="00502BB4" w:rsidRPr="00A846A7" w:rsidRDefault="00502BB4" w:rsidP="00502BB4">
          <w:pPr>
            <w:pStyle w:val="TOCHeading"/>
            <w:spacing w:line="360" w:lineRule="auto"/>
            <w:jc w:val="both"/>
            <w:rPr>
              <w:rFonts w:ascii="Times New Roman" w:hAnsi="Times New Roman" w:cs="Times New Roman"/>
              <w:b/>
              <w:color w:val="000000" w:themeColor="text1"/>
              <w:sz w:val="28"/>
              <w:szCs w:val="24"/>
            </w:rPr>
          </w:pPr>
          <w:r w:rsidRPr="00A846A7">
            <w:rPr>
              <w:rFonts w:ascii="Times New Roman" w:hAnsi="Times New Roman" w:cs="Times New Roman"/>
              <w:b/>
              <w:color w:val="000000" w:themeColor="text1"/>
              <w:sz w:val="28"/>
              <w:szCs w:val="24"/>
            </w:rPr>
            <w:t>Table of Contents</w:t>
          </w:r>
        </w:p>
        <w:p w14:paraId="1F1225F9" w14:textId="77777777" w:rsidR="00502BB4" w:rsidRPr="00A846A7" w:rsidRDefault="00502BB4" w:rsidP="00502BB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A846A7">
            <w:rPr>
              <w:rFonts w:ascii="Times New Roman" w:hAnsi="Times New Roman" w:cs="Times New Roman"/>
              <w:color w:val="000000" w:themeColor="text1"/>
              <w:sz w:val="24"/>
              <w:szCs w:val="24"/>
            </w:rPr>
            <w:fldChar w:fldCharType="begin"/>
          </w:r>
          <w:r w:rsidRPr="00A846A7">
            <w:rPr>
              <w:rFonts w:ascii="Times New Roman" w:hAnsi="Times New Roman" w:cs="Times New Roman"/>
              <w:color w:val="000000" w:themeColor="text1"/>
              <w:sz w:val="24"/>
              <w:szCs w:val="24"/>
            </w:rPr>
            <w:instrText xml:space="preserve"> TOC \o "1-3" \h \z \u </w:instrText>
          </w:r>
          <w:r w:rsidRPr="00A846A7">
            <w:rPr>
              <w:rFonts w:ascii="Times New Roman" w:hAnsi="Times New Roman" w:cs="Times New Roman"/>
              <w:color w:val="000000" w:themeColor="text1"/>
              <w:sz w:val="24"/>
              <w:szCs w:val="24"/>
            </w:rPr>
            <w:fldChar w:fldCharType="separate"/>
          </w:r>
          <w:hyperlink w:anchor="_Toc213834258" w:history="1">
            <w:r w:rsidRPr="00A846A7">
              <w:rPr>
                <w:rStyle w:val="Hyperlink"/>
                <w:rFonts w:ascii="Times New Roman" w:hAnsi="Times New Roman" w:cs="Times New Roman"/>
                <w:noProof/>
                <w:color w:val="000000" w:themeColor="text1"/>
                <w:sz w:val="24"/>
                <w:szCs w:val="24"/>
              </w:rPr>
              <w:t>Introduction</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_Toc213834258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3</w:t>
            </w:r>
            <w:r w:rsidRPr="00A846A7">
              <w:rPr>
                <w:rFonts w:ascii="Times New Roman" w:hAnsi="Times New Roman" w:cs="Times New Roman"/>
                <w:noProof/>
                <w:webHidden/>
                <w:color w:val="000000" w:themeColor="text1"/>
                <w:sz w:val="24"/>
                <w:szCs w:val="24"/>
              </w:rPr>
              <w:fldChar w:fldCharType="end"/>
            </w:r>
          </w:hyperlink>
        </w:p>
        <w:p w14:paraId="16479694" w14:textId="77777777" w:rsidR="00502BB4" w:rsidRPr="00A846A7" w:rsidRDefault="00502BB4" w:rsidP="00502BB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213834259" w:history="1">
            <w:r w:rsidRPr="00A846A7">
              <w:rPr>
                <w:rStyle w:val="Hyperlink"/>
                <w:rFonts w:ascii="Times New Roman" w:hAnsi="Times New Roman" w:cs="Times New Roman"/>
                <w:noProof/>
                <w:color w:val="000000" w:themeColor="text1"/>
                <w:sz w:val="24"/>
                <w:szCs w:val="24"/>
              </w:rPr>
              <w:t>Three-Step Improvement Plan</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_Toc213834259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5</w:t>
            </w:r>
            <w:r w:rsidRPr="00A846A7">
              <w:rPr>
                <w:rFonts w:ascii="Times New Roman" w:hAnsi="Times New Roman" w:cs="Times New Roman"/>
                <w:noProof/>
                <w:webHidden/>
                <w:color w:val="000000" w:themeColor="text1"/>
                <w:sz w:val="24"/>
                <w:szCs w:val="24"/>
              </w:rPr>
              <w:fldChar w:fldCharType="end"/>
            </w:r>
          </w:hyperlink>
        </w:p>
        <w:p w14:paraId="53686C6E" w14:textId="77777777" w:rsidR="00502BB4" w:rsidRPr="00A846A7" w:rsidRDefault="00502BB4" w:rsidP="00502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3834260" w:history="1">
            <w:r w:rsidRPr="00A846A7">
              <w:rPr>
                <w:rStyle w:val="Hyperlink"/>
                <w:rFonts w:ascii="Times New Roman" w:hAnsi="Times New Roman" w:cs="Times New Roman"/>
                <w:noProof/>
                <w:color w:val="000000" w:themeColor="text1"/>
                <w:sz w:val="24"/>
                <w:szCs w:val="24"/>
              </w:rPr>
              <w:t>Step 1: Leadership Communication Workshops</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_Toc213834260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5</w:t>
            </w:r>
            <w:r w:rsidRPr="00A846A7">
              <w:rPr>
                <w:rFonts w:ascii="Times New Roman" w:hAnsi="Times New Roman" w:cs="Times New Roman"/>
                <w:noProof/>
                <w:webHidden/>
                <w:color w:val="000000" w:themeColor="text1"/>
                <w:sz w:val="24"/>
                <w:szCs w:val="24"/>
              </w:rPr>
              <w:fldChar w:fldCharType="end"/>
            </w:r>
          </w:hyperlink>
        </w:p>
        <w:p w14:paraId="6814886F" w14:textId="77777777" w:rsidR="00502BB4" w:rsidRPr="00A846A7" w:rsidRDefault="00502BB4" w:rsidP="00502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3834261" w:history="1">
            <w:r w:rsidRPr="00A846A7">
              <w:rPr>
                <w:rStyle w:val="Hyperlink"/>
                <w:rFonts w:ascii="Times New Roman" w:hAnsi="Times New Roman" w:cs="Times New Roman"/>
                <w:noProof/>
                <w:color w:val="000000" w:themeColor="text1"/>
                <w:sz w:val="24"/>
                <w:szCs w:val="24"/>
              </w:rPr>
              <w:t>Step 2: Leadership Development in the situation</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_Toc213834261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5</w:t>
            </w:r>
            <w:r w:rsidRPr="00A846A7">
              <w:rPr>
                <w:rFonts w:ascii="Times New Roman" w:hAnsi="Times New Roman" w:cs="Times New Roman"/>
                <w:noProof/>
                <w:webHidden/>
                <w:color w:val="000000" w:themeColor="text1"/>
                <w:sz w:val="24"/>
                <w:szCs w:val="24"/>
              </w:rPr>
              <w:fldChar w:fldCharType="end"/>
            </w:r>
          </w:hyperlink>
        </w:p>
        <w:p w14:paraId="76C2E74F" w14:textId="77777777" w:rsidR="00502BB4" w:rsidRPr="00A846A7" w:rsidRDefault="00502BB4" w:rsidP="00502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3834262" w:history="1">
            <w:r w:rsidRPr="00A846A7">
              <w:rPr>
                <w:rStyle w:val="Hyperlink"/>
                <w:rFonts w:ascii="Times New Roman" w:hAnsi="Times New Roman" w:cs="Times New Roman"/>
                <w:noProof/>
                <w:color w:val="000000" w:themeColor="text1"/>
                <w:sz w:val="24"/>
                <w:szCs w:val="24"/>
              </w:rPr>
              <w:t>Step 3: Reflection and Feedback Mechanism</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_Toc213834262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5</w:t>
            </w:r>
            <w:r w:rsidRPr="00A846A7">
              <w:rPr>
                <w:rFonts w:ascii="Times New Roman" w:hAnsi="Times New Roman" w:cs="Times New Roman"/>
                <w:noProof/>
                <w:webHidden/>
                <w:color w:val="000000" w:themeColor="text1"/>
                <w:sz w:val="24"/>
                <w:szCs w:val="24"/>
              </w:rPr>
              <w:fldChar w:fldCharType="end"/>
            </w:r>
          </w:hyperlink>
        </w:p>
        <w:p w14:paraId="2E30AB80" w14:textId="77777777" w:rsidR="00502BB4" w:rsidRPr="00A846A7" w:rsidRDefault="00502BB4" w:rsidP="00502BB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213834263" w:history="1">
            <w:r w:rsidRPr="00A846A7">
              <w:rPr>
                <w:rStyle w:val="Hyperlink"/>
                <w:rFonts w:ascii="Times New Roman" w:hAnsi="Times New Roman" w:cs="Times New Roman"/>
                <w:noProof/>
                <w:color w:val="000000" w:themeColor="text1"/>
                <w:sz w:val="24"/>
                <w:szCs w:val="24"/>
              </w:rPr>
              <w:t>Conclusion</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_Toc213834263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6</w:t>
            </w:r>
            <w:r w:rsidRPr="00A846A7">
              <w:rPr>
                <w:rFonts w:ascii="Times New Roman" w:hAnsi="Times New Roman" w:cs="Times New Roman"/>
                <w:noProof/>
                <w:webHidden/>
                <w:color w:val="000000" w:themeColor="text1"/>
                <w:sz w:val="24"/>
                <w:szCs w:val="24"/>
              </w:rPr>
              <w:fldChar w:fldCharType="end"/>
            </w:r>
          </w:hyperlink>
        </w:p>
        <w:p w14:paraId="1C301343" w14:textId="77777777" w:rsidR="00502BB4" w:rsidRPr="00A846A7" w:rsidRDefault="00502BB4" w:rsidP="00502BB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213834264" w:history="1">
            <w:r w:rsidRPr="00A846A7">
              <w:rPr>
                <w:rStyle w:val="Hyperlink"/>
                <w:rFonts w:ascii="Times New Roman" w:hAnsi="Times New Roman" w:cs="Times New Roman"/>
                <w:noProof/>
                <w:color w:val="000000" w:themeColor="text1"/>
                <w:sz w:val="24"/>
                <w:szCs w:val="24"/>
              </w:rPr>
              <w:t>References</w:t>
            </w:r>
            <w:r w:rsidRPr="00A846A7">
              <w:rPr>
                <w:rFonts w:ascii="Times New Roman" w:hAnsi="Times New Roman" w:cs="Times New Roman"/>
                <w:noProof/>
                <w:webHidden/>
                <w:color w:val="000000" w:themeColor="text1"/>
                <w:sz w:val="24"/>
                <w:szCs w:val="24"/>
              </w:rPr>
              <w:tab/>
            </w:r>
            <w:r w:rsidRPr="00A846A7">
              <w:rPr>
                <w:rFonts w:ascii="Times New Roman" w:hAnsi="Times New Roman" w:cs="Times New Roman"/>
                <w:noProof/>
                <w:webHidden/>
                <w:color w:val="000000" w:themeColor="text1"/>
                <w:sz w:val="24"/>
                <w:szCs w:val="24"/>
              </w:rPr>
              <w:fldChar w:fldCharType="begin"/>
            </w:r>
            <w:r w:rsidRPr="00A846A7">
              <w:rPr>
                <w:rFonts w:ascii="Times New Roman" w:hAnsi="Times New Roman" w:cs="Times New Roman"/>
                <w:noProof/>
                <w:webHidden/>
                <w:color w:val="000000" w:themeColor="text1"/>
                <w:sz w:val="24"/>
                <w:szCs w:val="24"/>
              </w:rPr>
              <w:instrText xml:space="preserve"> PAGEREF _Toc213834264 \h </w:instrText>
            </w:r>
            <w:r w:rsidRPr="00A846A7">
              <w:rPr>
                <w:rFonts w:ascii="Times New Roman" w:hAnsi="Times New Roman" w:cs="Times New Roman"/>
                <w:noProof/>
                <w:webHidden/>
                <w:color w:val="000000" w:themeColor="text1"/>
                <w:sz w:val="24"/>
                <w:szCs w:val="24"/>
              </w:rPr>
            </w:r>
            <w:r w:rsidRPr="00A846A7">
              <w:rPr>
                <w:rFonts w:ascii="Times New Roman" w:hAnsi="Times New Roman" w:cs="Times New Roman"/>
                <w:noProof/>
                <w:webHidden/>
                <w:color w:val="000000" w:themeColor="text1"/>
                <w:sz w:val="24"/>
                <w:szCs w:val="24"/>
              </w:rPr>
              <w:fldChar w:fldCharType="separate"/>
            </w:r>
            <w:r w:rsidRPr="00A846A7">
              <w:rPr>
                <w:rFonts w:ascii="Times New Roman" w:hAnsi="Times New Roman" w:cs="Times New Roman"/>
                <w:noProof/>
                <w:webHidden/>
                <w:color w:val="000000" w:themeColor="text1"/>
                <w:sz w:val="24"/>
                <w:szCs w:val="24"/>
              </w:rPr>
              <w:t>7</w:t>
            </w:r>
            <w:r w:rsidRPr="00A846A7">
              <w:rPr>
                <w:rFonts w:ascii="Times New Roman" w:hAnsi="Times New Roman" w:cs="Times New Roman"/>
                <w:noProof/>
                <w:webHidden/>
                <w:color w:val="000000" w:themeColor="text1"/>
                <w:sz w:val="24"/>
                <w:szCs w:val="24"/>
              </w:rPr>
              <w:fldChar w:fldCharType="end"/>
            </w:r>
          </w:hyperlink>
        </w:p>
        <w:p w14:paraId="7B5FA8EF"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b/>
              <w:bCs/>
              <w:noProof/>
              <w:color w:val="000000" w:themeColor="text1"/>
              <w:sz w:val="24"/>
              <w:szCs w:val="24"/>
            </w:rPr>
            <w:fldChar w:fldCharType="end"/>
          </w:r>
        </w:p>
      </w:sdtContent>
    </w:sdt>
    <w:p w14:paraId="1FE0D07D"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0EAB0209"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5179D6B4"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4A2EA383"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7A43B68C"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12BF1086"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46E99B4D"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0AF7C2C6" w14:textId="77777777" w:rsidR="00B74DF9" w:rsidRPr="00A846A7" w:rsidRDefault="00B74DF9" w:rsidP="00502BB4">
      <w:pPr>
        <w:spacing w:line="360" w:lineRule="auto"/>
        <w:jc w:val="both"/>
        <w:rPr>
          <w:rFonts w:ascii="Times New Roman" w:hAnsi="Times New Roman" w:cs="Times New Roman"/>
          <w:color w:val="000000" w:themeColor="text1"/>
          <w:sz w:val="24"/>
          <w:szCs w:val="24"/>
        </w:rPr>
      </w:pPr>
    </w:p>
    <w:p w14:paraId="5DF7EBB0" w14:textId="77777777" w:rsidR="007A3BB6" w:rsidRPr="00A846A7" w:rsidRDefault="007A3BB6" w:rsidP="00502BB4">
      <w:pPr>
        <w:pStyle w:val="Heading1"/>
        <w:spacing w:line="360" w:lineRule="auto"/>
        <w:jc w:val="both"/>
        <w:rPr>
          <w:rFonts w:eastAsiaTheme="minorHAnsi"/>
          <w:b w:val="0"/>
          <w:bCs w:val="0"/>
          <w:color w:val="000000" w:themeColor="text1"/>
          <w:kern w:val="0"/>
          <w:sz w:val="24"/>
          <w:szCs w:val="24"/>
        </w:rPr>
      </w:pPr>
    </w:p>
    <w:p w14:paraId="0B199CE7" w14:textId="77777777" w:rsidR="00B74DF9" w:rsidRPr="00A846A7" w:rsidRDefault="00B74DF9" w:rsidP="00502BB4">
      <w:pPr>
        <w:pStyle w:val="Heading1"/>
        <w:spacing w:line="360" w:lineRule="auto"/>
        <w:jc w:val="both"/>
        <w:rPr>
          <w:color w:val="000000" w:themeColor="text1"/>
          <w:sz w:val="24"/>
          <w:szCs w:val="24"/>
        </w:rPr>
      </w:pPr>
      <w:bookmarkStart w:id="0" w:name="_Toc213834258"/>
      <w:r w:rsidRPr="00A846A7">
        <w:rPr>
          <w:color w:val="000000" w:themeColor="text1"/>
          <w:sz w:val="24"/>
          <w:szCs w:val="24"/>
        </w:rPr>
        <w:t>Introduction</w:t>
      </w:r>
      <w:bookmarkEnd w:id="0"/>
    </w:p>
    <w:p w14:paraId="70A4F4D9" w14:textId="77777777" w:rsidR="00502BB4" w:rsidRPr="00A846A7" w:rsidRDefault="00502BB4" w:rsidP="00502BB4">
      <w:pPr>
        <w:pStyle w:val="NormalWeb"/>
        <w:spacing w:line="360" w:lineRule="auto"/>
        <w:jc w:val="both"/>
        <w:rPr>
          <w:color w:val="000000" w:themeColor="text1"/>
        </w:rPr>
      </w:pPr>
      <w:r w:rsidRPr="00A846A7">
        <w:rPr>
          <w:color w:val="000000" w:themeColor="text1"/>
        </w:rPr>
        <w:t>I spent ten weeks on a placement with the Marriott Hotel Newcastle within the Meetings and Events (M&amp;E) Operations Department supervised by three duty managers: Ralph, Mason and Lewis who were in charge of various parts of coordination including sales, catering and guest services. Corporate conferences, weddings and social gatherings are some of the other activities that the hotel regularly receives, and they involve the coordination of the F&amp;B, the housekeeping and the front-office departments to facilitate the smooth flow of service delivery.</w:t>
      </w:r>
    </w:p>
    <w:p w14:paraId="03522C1C" w14:textId="77777777" w:rsidR="00502BB4" w:rsidRPr="00A846A7" w:rsidRDefault="00502BB4" w:rsidP="00502BB4">
      <w:pPr>
        <w:pStyle w:val="NormalWeb"/>
        <w:spacing w:line="360" w:lineRule="auto"/>
        <w:jc w:val="both"/>
        <w:rPr>
          <w:color w:val="000000" w:themeColor="text1"/>
        </w:rPr>
      </w:pPr>
      <w:r w:rsidRPr="00A846A7">
        <w:rPr>
          <w:color w:val="000000" w:themeColor="text1"/>
        </w:rPr>
        <w:t xml:space="preserve">This learning log describes my experience in the M&amp;E department, the management styles and staff motivation and how they impact on the guest service operations. The discussion is connected with theories studied in the Management and </w:t>
      </w:r>
      <w:proofErr w:type="spellStart"/>
      <w:r w:rsidRPr="00A846A7">
        <w:rPr>
          <w:color w:val="000000" w:themeColor="text1"/>
        </w:rPr>
        <w:t>Organisational</w:t>
      </w:r>
      <w:proofErr w:type="spellEnd"/>
      <w:r w:rsidRPr="00A846A7">
        <w:rPr>
          <w:color w:val="000000" w:themeColor="text1"/>
        </w:rPr>
        <w:t xml:space="preserve"> </w:t>
      </w:r>
      <w:proofErr w:type="spellStart"/>
      <w:r w:rsidRPr="00A846A7">
        <w:rPr>
          <w:color w:val="000000" w:themeColor="text1"/>
        </w:rPr>
        <w:t>Behaviour</w:t>
      </w:r>
      <w:proofErr w:type="spellEnd"/>
      <w:r w:rsidRPr="00A846A7">
        <w:rPr>
          <w:color w:val="000000" w:themeColor="text1"/>
        </w:rPr>
        <w:t xml:space="preserve"> (Level 5) module, which is the influence of leadership strategies on communication, efficiency, and employee engagement in a high-pressure hospitality workplace.</w:t>
      </w:r>
    </w:p>
    <w:p w14:paraId="0272EAA5" w14:textId="77777777" w:rsidR="00502BB4" w:rsidRPr="00A846A7" w:rsidRDefault="00502BB4" w:rsidP="00502BB4">
      <w:pPr>
        <w:pStyle w:val="NormalWeb"/>
        <w:spacing w:line="360" w:lineRule="auto"/>
        <w:jc w:val="both"/>
        <w:rPr>
          <w:b/>
          <w:color w:val="000000" w:themeColor="text1"/>
        </w:rPr>
      </w:pPr>
    </w:p>
    <w:p w14:paraId="0DA05F77" w14:textId="77777777" w:rsidR="00502BB4" w:rsidRPr="00A846A7" w:rsidRDefault="00502BB4" w:rsidP="00502BB4">
      <w:pPr>
        <w:pStyle w:val="NormalWeb"/>
        <w:spacing w:line="360" w:lineRule="auto"/>
        <w:jc w:val="both"/>
        <w:rPr>
          <w:b/>
          <w:color w:val="000000" w:themeColor="text1"/>
        </w:rPr>
      </w:pPr>
      <w:r w:rsidRPr="00A846A7">
        <w:rPr>
          <w:b/>
          <w:color w:val="000000" w:themeColor="text1"/>
        </w:rPr>
        <w:t>Department Reflection</w:t>
      </w:r>
    </w:p>
    <w:p w14:paraId="5C7B0016" w14:textId="77777777" w:rsidR="00502BB4" w:rsidRPr="00A846A7" w:rsidRDefault="00502BB4" w:rsidP="00502BB4">
      <w:pPr>
        <w:pStyle w:val="NormalWeb"/>
        <w:spacing w:line="360" w:lineRule="auto"/>
        <w:jc w:val="both"/>
        <w:rPr>
          <w:color w:val="000000" w:themeColor="text1"/>
        </w:rPr>
      </w:pPr>
      <w:r w:rsidRPr="00A846A7">
        <w:rPr>
          <w:color w:val="000000" w:themeColor="text1"/>
        </w:rPr>
        <w:t>In the M&amp;E department, the primary role I had was to organize the venue, services and liaise with the kitchen team in charge of the banquets. This department, because of its fast-paced nature, required accuracy, communication and flexibility. Ralph was the head duty manager responsible in ensuring the adherence to the Marriott brand standards; Mason was taking care of the logistics on the floor, and Lewis was taking care of the staff rotation and contact with guests.</w:t>
      </w:r>
    </w:p>
    <w:p w14:paraId="75BF367B" w14:textId="77777777" w:rsidR="00502BB4" w:rsidRPr="00A846A7" w:rsidRDefault="00502BB4" w:rsidP="00502BB4">
      <w:pPr>
        <w:pStyle w:val="NormalWeb"/>
        <w:spacing w:line="360" w:lineRule="auto"/>
        <w:jc w:val="both"/>
        <w:rPr>
          <w:color w:val="000000" w:themeColor="text1"/>
        </w:rPr>
      </w:pPr>
      <w:r w:rsidRPr="00A846A7">
        <w:rPr>
          <w:color w:val="000000" w:themeColor="text1"/>
        </w:rPr>
        <w:t xml:space="preserve">The problem that I have noticed several times was the ineffective communication between the members of the leadership, especially between the banquet staff and event supervisors when the </w:t>
      </w:r>
      <w:r w:rsidRPr="00A846A7">
        <w:rPr>
          <w:color w:val="000000" w:themeColor="text1"/>
        </w:rPr>
        <w:lastRenderedPageBreak/>
        <w:t>volume of corporate events is high. There were times of miscommunication regarding the schedules of changes in the serving meals or wrong table arrangements. These episodes were a manifestation of a more general leadership and motivation issue, which is usually recognized in hospitality operation as a hindrance to effectiveness and satisfaction among guests.</w:t>
      </w:r>
    </w:p>
    <w:p w14:paraId="439A094A" w14:textId="77777777" w:rsidR="00502BB4" w:rsidRPr="00A846A7" w:rsidRDefault="00502BB4" w:rsidP="00502BB4">
      <w:pPr>
        <w:pStyle w:val="NormalWeb"/>
        <w:spacing w:line="360" w:lineRule="auto"/>
        <w:jc w:val="both"/>
        <w:rPr>
          <w:color w:val="000000" w:themeColor="text1"/>
        </w:rPr>
      </w:pPr>
      <w:r w:rsidRPr="00A846A7">
        <w:rPr>
          <w:color w:val="000000" w:themeColor="text1"/>
        </w:rPr>
        <w:t>I was initially daunted by the environment, more so when decisions were to be made swiftly. The participative nature of the management style that Ralph had compared to the more directive and authoritarian management style of Mason. As an example, a 150-guest event setup manifested the confusion of delegation leading to delays which could have been prevented with better communication.</w:t>
      </w:r>
    </w:p>
    <w:p w14:paraId="0763386C" w14:textId="77777777" w:rsidR="00502BB4" w:rsidRPr="00A846A7" w:rsidRDefault="00502BB4" w:rsidP="00502BB4">
      <w:pPr>
        <w:pStyle w:val="NormalWeb"/>
        <w:spacing w:line="360" w:lineRule="auto"/>
        <w:jc w:val="both"/>
        <w:rPr>
          <w:color w:val="000000" w:themeColor="text1"/>
        </w:rPr>
      </w:pPr>
      <w:r w:rsidRPr="00A846A7">
        <w:rPr>
          <w:color w:val="000000" w:themeColor="text1"/>
        </w:rPr>
        <w:t>Gradually, I grew more assertive to raise operational issues and understood that successful leadership is not about power but equally emotional intelligence and people awareness.</w:t>
      </w:r>
    </w:p>
    <w:p w14:paraId="0478473A" w14:textId="77777777" w:rsidR="00502BB4" w:rsidRPr="00A846A7" w:rsidRDefault="00502BB4" w:rsidP="00502BB4">
      <w:pPr>
        <w:pStyle w:val="NormalWeb"/>
        <w:spacing w:line="360" w:lineRule="auto"/>
        <w:jc w:val="both"/>
        <w:rPr>
          <w:color w:val="000000" w:themeColor="text1"/>
        </w:rPr>
      </w:pPr>
      <w:r w:rsidRPr="00A846A7">
        <w:rPr>
          <w:color w:val="000000" w:themeColor="text1"/>
        </w:rPr>
        <w:t>Analytically, the management culture of Marriott stimulates open communication-based and post-event reviews, which were reminiscent of the Experience Learning Cycle of Kolb where reflection translates experience into learning (</w:t>
      </w:r>
      <w:proofErr w:type="spellStart"/>
      <w:r w:rsidRPr="00A846A7">
        <w:rPr>
          <w:color w:val="000000" w:themeColor="text1"/>
        </w:rPr>
        <w:t>Wijnen</w:t>
      </w:r>
      <w:proofErr w:type="spellEnd"/>
      <w:r w:rsidRPr="00A846A7">
        <w:rPr>
          <w:color w:val="000000" w:themeColor="text1"/>
        </w:rPr>
        <w:t>-Meijer et al., 2022). Nevertheless, the recurrent failure of the communication was indicative of the weaknesses of situational leadership. In the model of Hersey and Blanchard the effective leaders change their style according to the competence and maturity of their staff. Ralph exhibited such flexibility by allowing employees to be innovative, whereas Mason was too strict to allow employees to be creative or have morale. This discrepancy corroborated a similar result as reported by Wendt et al. (2009) in which the authors reported that inconsistency in leadership may cause adverse influence on team cohesion and the performance of employees.</w:t>
      </w:r>
    </w:p>
    <w:p w14:paraId="15513432" w14:textId="77777777" w:rsidR="00502BB4" w:rsidRPr="00A846A7" w:rsidRDefault="00502BB4" w:rsidP="00502BB4">
      <w:pPr>
        <w:pStyle w:val="NormalWeb"/>
        <w:spacing w:line="360" w:lineRule="auto"/>
        <w:jc w:val="both"/>
        <w:rPr>
          <w:color w:val="000000" w:themeColor="text1"/>
        </w:rPr>
      </w:pPr>
      <w:r w:rsidRPr="00A846A7">
        <w:rPr>
          <w:color w:val="000000" w:themeColor="text1"/>
        </w:rPr>
        <w:t>The guest experience was also associated with communication failures. There were also instances where guests had to wait longer hours when it came to receiving the services, which lowered the quality of service perceived. According to Yoon et al. (2016), effective communication in service teams is one of the determinants of customer satisfaction and trust. The service promise of excellence and reliability of a brand, as in the case of Marriott, was temporarily derailed by the uncoordinated situation.</w:t>
      </w:r>
    </w:p>
    <w:p w14:paraId="674C1783" w14:textId="77777777" w:rsidR="00502BB4" w:rsidRPr="00A846A7" w:rsidRDefault="00502BB4" w:rsidP="00502BB4">
      <w:pPr>
        <w:pStyle w:val="NormalWeb"/>
        <w:spacing w:line="360" w:lineRule="auto"/>
        <w:jc w:val="both"/>
        <w:rPr>
          <w:color w:val="000000" w:themeColor="text1"/>
        </w:rPr>
      </w:pPr>
      <w:r w:rsidRPr="00A846A7">
        <w:rPr>
          <w:color w:val="000000" w:themeColor="text1"/>
        </w:rPr>
        <w:lastRenderedPageBreak/>
        <w:t xml:space="preserve">This experience demonstrated the importance of ensuring that leadership </w:t>
      </w:r>
      <w:proofErr w:type="spellStart"/>
      <w:r w:rsidRPr="00A846A7">
        <w:rPr>
          <w:color w:val="000000" w:themeColor="text1"/>
        </w:rPr>
        <w:t>behaviour</w:t>
      </w:r>
      <w:proofErr w:type="spellEnd"/>
      <w:r w:rsidRPr="00A846A7">
        <w:rPr>
          <w:color w:val="000000" w:themeColor="text1"/>
        </w:rPr>
        <w:t xml:space="preserve"> is aligned with </w:t>
      </w:r>
      <w:proofErr w:type="spellStart"/>
      <w:r w:rsidRPr="00A846A7">
        <w:rPr>
          <w:color w:val="000000" w:themeColor="text1"/>
        </w:rPr>
        <w:t>organisational</w:t>
      </w:r>
      <w:proofErr w:type="spellEnd"/>
      <w:r w:rsidRPr="00A846A7">
        <w:rPr>
          <w:color w:val="000000" w:themeColor="text1"/>
        </w:rPr>
        <w:t xml:space="preserve"> culture. The global culture of Marriott is defined by the motto of People First, Pursue Excellence, Act with Integrity that promotes empowerment and teamwork. However, the pressure of operations occasionally changed the management </w:t>
      </w:r>
      <w:proofErr w:type="spellStart"/>
      <w:r w:rsidRPr="00A846A7">
        <w:rPr>
          <w:color w:val="000000" w:themeColor="text1"/>
        </w:rPr>
        <w:t>behaviour</w:t>
      </w:r>
      <w:proofErr w:type="spellEnd"/>
      <w:r w:rsidRPr="00A846A7">
        <w:rPr>
          <w:color w:val="000000" w:themeColor="text1"/>
        </w:rPr>
        <w:t xml:space="preserve"> towards transactional leadership, whereby emphasis was laid on compliance and control and not empowerment (Rowold and Schlotz, 2009). This conflict of empowerment and enforcement is similar to the problem described by Crick and Spencer (2011) in which hospitality can be sometimes in competition between speed, efficiency, and the service quality and the motivation of employees.</w:t>
      </w:r>
    </w:p>
    <w:p w14:paraId="6D2EE304" w14:textId="77777777" w:rsidR="00502BB4" w:rsidRPr="00A846A7" w:rsidRDefault="00502BB4" w:rsidP="00502BB4">
      <w:pPr>
        <w:pStyle w:val="NormalWeb"/>
        <w:spacing w:line="360" w:lineRule="auto"/>
        <w:jc w:val="both"/>
        <w:rPr>
          <w:color w:val="000000" w:themeColor="text1"/>
        </w:rPr>
      </w:pPr>
      <w:r w:rsidRPr="00A846A7">
        <w:rPr>
          <w:color w:val="000000" w:themeColor="text1"/>
        </w:rPr>
        <w:t>Herzberg Two-Factor Theory of motivation, which distinguishes hygiene factors (e.g., salary, policies) and motivators (e.g., achievement and recognition), was also demonstrated by the situation (</w:t>
      </w:r>
      <w:proofErr w:type="spellStart"/>
      <w:r w:rsidRPr="00A846A7">
        <w:rPr>
          <w:color w:val="000000" w:themeColor="text1"/>
        </w:rPr>
        <w:t>Alshmemri</w:t>
      </w:r>
      <w:proofErr w:type="spellEnd"/>
      <w:r w:rsidRPr="00A846A7">
        <w:rPr>
          <w:color w:val="000000" w:themeColor="text1"/>
        </w:rPr>
        <w:t xml:space="preserve"> et al., 2017). The structure of Marriott helped motivate by the system of training and recognition, which was in my case when I got feedback that I contributed to a successful wedding banquet. This appreciation raised my level of intrinsic motivation and proved Herzberg right that appreciation makes work into satisfaction.</w:t>
      </w:r>
    </w:p>
    <w:p w14:paraId="3AC7F5E8" w14:textId="77777777" w:rsidR="00502BB4" w:rsidRPr="00A846A7" w:rsidRDefault="00502BB4" w:rsidP="00502BB4">
      <w:pPr>
        <w:pStyle w:val="NormalWeb"/>
        <w:spacing w:line="360" w:lineRule="auto"/>
        <w:jc w:val="both"/>
        <w:rPr>
          <w:color w:val="000000" w:themeColor="text1"/>
        </w:rPr>
      </w:pPr>
      <w:r w:rsidRPr="00A846A7">
        <w:rPr>
          <w:color w:val="000000" w:themeColor="text1"/>
        </w:rPr>
        <w:t xml:space="preserve">The leadership issues identified also were directly correlated with the results of service quality. According to Testa and Sipe (2012), service leadership competencies have a direct effect on the quality of guest experience because the decisions of the leadership determine how employees create value. The intermittent communication levels and motivation levels in the M&amp;E department hence impacted the performance of the staff and the perceptions of the guests. These trends showed how the management </w:t>
      </w:r>
      <w:proofErr w:type="spellStart"/>
      <w:r w:rsidRPr="00A846A7">
        <w:rPr>
          <w:color w:val="000000" w:themeColor="text1"/>
        </w:rPr>
        <w:t>behaviour</w:t>
      </w:r>
      <w:proofErr w:type="spellEnd"/>
      <w:r w:rsidRPr="00A846A7">
        <w:rPr>
          <w:color w:val="000000" w:themeColor="text1"/>
        </w:rPr>
        <w:t xml:space="preserve"> becomes translated to the overall success of the guest service operations and the coherence of the leadership strategies applicable in the hospitality contexts.</w:t>
      </w:r>
    </w:p>
    <w:p w14:paraId="24319D06" w14:textId="77777777" w:rsidR="00502BB4" w:rsidRPr="00A846A7" w:rsidRDefault="00502BB4" w:rsidP="00502BB4">
      <w:pPr>
        <w:pStyle w:val="NormalWeb"/>
        <w:spacing w:line="360" w:lineRule="auto"/>
        <w:jc w:val="both"/>
        <w:rPr>
          <w:color w:val="000000" w:themeColor="text1"/>
        </w:rPr>
      </w:pPr>
      <w:r w:rsidRPr="00A846A7">
        <w:rPr>
          <w:color w:val="000000" w:themeColor="text1"/>
        </w:rPr>
        <w:t>In general, my placement showed that the success of the guest service operations is based on adaptive leadership, clear communication, and intrinsic motivation. The combination of these factors defines the ease of running events and the positive attitude of the guests to the experience. The information acquired has helped me to broaden my perspective regarding the leadership theory and how it can be applied in the real world in a high-end hospitality industry.</w:t>
      </w:r>
    </w:p>
    <w:p w14:paraId="1E61BD8F" w14:textId="77777777" w:rsidR="00502BB4" w:rsidRPr="00A846A7" w:rsidRDefault="00502BB4" w:rsidP="00502BB4">
      <w:pPr>
        <w:pStyle w:val="NormalWeb"/>
        <w:spacing w:line="360" w:lineRule="auto"/>
        <w:jc w:val="both"/>
        <w:rPr>
          <w:color w:val="000000" w:themeColor="text1"/>
        </w:rPr>
      </w:pPr>
    </w:p>
    <w:p w14:paraId="26B1CA47" w14:textId="77777777" w:rsidR="00502BB4" w:rsidRPr="00A846A7" w:rsidRDefault="00502BB4" w:rsidP="00502BB4">
      <w:pPr>
        <w:pStyle w:val="Heading1"/>
        <w:spacing w:line="360" w:lineRule="auto"/>
        <w:jc w:val="both"/>
        <w:rPr>
          <w:color w:val="000000" w:themeColor="text1"/>
          <w:sz w:val="24"/>
          <w:szCs w:val="24"/>
        </w:rPr>
      </w:pPr>
      <w:bookmarkStart w:id="1" w:name="_Toc213834259"/>
      <w:r w:rsidRPr="00A846A7">
        <w:rPr>
          <w:color w:val="000000" w:themeColor="text1"/>
          <w:sz w:val="24"/>
          <w:szCs w:val="24"/>
        </w:rPr>
        <w:t>Three-Step Improvement Plan</w:t>
      </w:r>
      <w:bookmarkEnd w:id="1"/>
    </w:p>
    <w:p w14:paraId="0DA9C988" w14:textId="77777777" w:rsidR="00502BB4" w:rsidRPr="00A846A7" w:rsidRDefault="00502BB4" w:rsidP="00502BB4">
      <w:pPr>
        <w:pStyle w:val="Heading2"/>
        <w:spacing w:line="360" w:lineRule="auto"/>
        <w:jc w:val="both"/>
        <w:rPr>
          <w:rFonts w:ascii="Times New Roman" w:hAnsi="Times New Roman" w:cs="Times New Roman"/>
          <w:b/>
          <w:color w:val="000000" w:themeColor="text1"/>
          <w:sz w:val="24"/>
          <w:szCs w:val="24"/>
        </w:rPr>
      </w:pPr>
      <w:bookmarkStart w:id="2" w:name="_Toc213834260"/>
      <w:r w:rsidRPr="00A846A7">
        <w:rPr>
          <w:rFonts w:ascii="Times New Roman" w:hAnsi="Times New Roman" w:cs="Times New Roman"/>
          <w:b/>
          <w:color w:val="000000" w:themeColor="text1"/>
          <w:sz w:val="24"/>
          <w:szCs w:val="24"/>
        </w:rPr>
        <w:lastRenderedPageBreak/>
        <w:t>Step 1: Leadership Communication Workshops</w:t>
      </w:r>
      <w:bookmarkEnd w:id="2"/>
    </w:p>
    <w:p w14:paraId="45A521AD" w14:textId="77777777" w:rsidR="00502BB4" w:rsidRPr="00A846A7" w:rsidRDefault="00502BB4" w:rsidP="00502BB4">
      <w:pPr>
        <w:pStyle w:val="NormalWeb"/>
        <w:spacing w:line="360" w:lineRule="auto"/>
        <w:jc w:val="both"/>
        <w:rPr>
          <w:color w:val="000000" w:themeColor="text1"/>
        </w:rPr>
      </w:pPr>
      <w:r w:rsidRPr="00A846A7">
        <w:rPr>
          <w:color w:val="000000" w:themeColor="text1"/>
        </w:rPr>
        <w:t>To enhance teamwork between managers and employees, I would suggest interdepartmental communication workshops every month as arranged by the HR office of Marriott. Such meetings would be aimed at establishing effective communication pathways, listening abilities, and the provision of feedback among the supervisors and the frontline employees. Increasing the communication competence would minimize the mistakes in operations and increase the consistency of services in terms of large events.</w:t>
      </w:r>
    </w:p>
    <w:p w14:paraId="6B09B752" w14:textId="77777777" w:rsidR="00502BB4" w:rsidRPr="00A846A7" w:rsidRDefault="00502BB4" w:rsidP="00502BB4">
      <w:pPr>
        <w:pStyle w:val="Heading2"/>
        <w:spacing w:line="360" w:lineRule="auto"/>
        <w:jc w:val="both"/>
        <w:rPr>
          <w:rFonts w:ascii="Times New Roman" w:hAnsi="Times New Roman" w:cs="Times New Roman"/>
          <w:b/>
          <w:color w:val="000000" w:themeColor="text1"/>
          <w:sz w:val="24"/>
          <w:szCs w:val="24"/>
        </w:rPr>
      </w:pPr>
      <w:bookmarkStart w:id="3" w:name="_Toc213834261"/>
      <w:r w:rsidRPr="00A846A7">
        <w:rPr>
          <w:rFonts w:ascii="Times New Roman" w:hAnsi="Times New Roman" w:cs="Times New Roman"/>
          <w:b/>
          <w:color w:val="000000" w:themeColor="text1"/>
          <w:sz w:val="24"/>
          <w:szCs w:val="24"/>
        </w:rPr>
        <w:t>Step 2: Leadership Development in the situation</w:t>
      </w:r>
      <w:bookmarkEnd w:id="3"/>
    </w:p>
    <w:p w14:paraId="6ECABDF2"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rPr>
        <w:t>Training of supervisors and managers should be in accordance with situational leadership model by Hersey and Blanchard. Learning how to determine the level of staff maturity and the complexity of the task, leaders are capable of adapting their strategy to this or that situation. As an example, more seasoned employees may be given some independence and the new employees be provided with more guidance. Such a slippery slope would normalize the management reaction and boost confidence and morale among the staff resulting in quality service delivery to guests.</w:t>
      </w:r>
    </w:p>
    <w:p w14:paraId="72E5E22D" w14:textId="77777777" w:rsidR="00502BB4" w:rsidRPr="00A846A7" w:rsidRDefault="00502BB4" w:rsidP="00502BB4">
      <w:pPr>
        <w:pStyle w:val="Heading2"/>
        <w:spacing w:line="360" w:lineRule="auto"/>
        <w:jc w:val="both"/>
        <w:rPr>
          <w:rFonts w:ascii="Times New Roman" w:hAnsi="Times New Roman" w:cs="Times New Roman"/>
          <w:b/>
          <w:color w:val="000000" w:themeColor="text1"/>
          <w:sz w:val="24"/>
          <w:szCs w:val="24"/>
        </w:rPr>
      </w:pPr>
      <w:bookmarkStart w:id="4" w:name="_Toc213834262"/>
      <w:r w:rsidRPr="00A846A7">
        <w:rPr>
          <w:rFonts w:ascii="Times New Roman" w:hAnsi="Times New Roman" w:cs="Times New Roman"/>
          <w:b/>
          <w:color w:val="000000" w:themeColor="text1"/>
          <w:sz w:val="24"/>
          <w:szCs w:val="24"/>
        </w:rPr>
        <w:t>Step 3: Reflection and Feedback Mechanism</w:t>
      </w:r>
      <w:bookmarkEnd w:id="4"/>
    </w:p>
    <w:p w14:paraId="7822BC86"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rPr>
        <w:t>A post event feedback survey that can be conducted online should be initiated to seek views of the staff regarding the effectiveness of communication and leadership support. Debrief meetings can be used to review the results to see patterns and improvement areas. The latter system would incorporate ongoing learning into the workings of the department and fit the culture of Marriott that emphasizes people first by considering employee suggestions on how to improve the services.</w:t>
      </w:r>
    </w:p>
    <w:p w14:paraId="67A75B56"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rPr>
        <w:t>By implementing such measures regularly, Marriott will be able to promote the culture of leadership that encourages collaboration, trust, and accountability and turn it into a more consistent and beneficial guest experience.</w:t>
      </w:r>
    </w:p>
    <w:p w14:paraId="1A67D96C"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p>
    <w:p w14:paraId="1D0CBC48" w14:textId="77777777" w:rsidR="00502BB4" w:rsidRPr="00A846A7" w:rsidRDefault="00502BB4" w:rsidP="00502BB4">
      <w:pPr>
        <w:pStyle w:val="Heading1"/>
        <w:spacing w:line="360" w:lineRule="auto"/>
        <w:jc w:val="both"/>
        <w:rPr>
          <w:color w:val="000000" w:themeColor="text1"/>
          <w:sz w:val="24"/>
          <w:szCs w:val="24"/>
        </w:rPr>
      </w:pPr>
      <w:bookmarkStart w:id="5" w:name="_Toc213834263"/>
      <w:r w:rsidRPr="00A846A7">
        <w:rPr>
          <w:color w:val="000000" w:themeColor="text1"/>
          <w:sz w:val="24"/>
          <w:szCs w:val="24"/>
        </w:rPr>
        <w:t>Conclusion</w:t>
      </w:r>
      <w:bookmarkEnd w:id="5"/>
    </w:p>
    <w:p w14:paraId="0C9FEAE7"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rPr>
        <w:t xml:space="preserve">The work I did in the Meetings and Events department in Marriott Hotel Newcastle has improved my knowledge in the areas that leadership and communication have direct influence in service </w:t>
      </w:r>
      <w:r w:rsidRPr="00A846A7">
        <w:rPr>
          <w:rFonts w:ascii="Times New Roman" w:hAnsi="Times New Roman" w:cs="Times New Roman"/>
          <w:color w:val="000000" w:themeColor="text1"/>
          <w:sz w:val="24"/>
          <w:szCs w:val="24"/>
        </w:rPr>
        <w:lastRenderedPageBreak/>
        <w:t>delivery, staff motivation and guest satisfaction. The position showed that no one is good at all kinds of leadership, but what successful leaders should do is be flexible in their style depending on the circumstances and behavior of their team members.</w:t>
      </w:r>
    </w:p>
    <w:p w14:paraId="6E03641A" w14:textId="77777777" w:rsidR="00502BB4"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rPr>
        <w:t>It was found that the high level of performance is promoted by open communication and empowerment and suppressed by inflexible supervision. The lessons I acquired practically regarding the situational and transformational leadership have conditioned my future managerial perspectives- I am going to embrace a participative leadership style that is neither authoritative nor hasty, but incorporates empathy and positive feedback.</w:t>
      </w:r>
    </w:p>
    <w:p w14:paraId="13241E87" w14:textId="77777777" w:rsidR="00B74DF9" w:rsidRPr="00A846A7" w:rsidRDefault="00502BB4" w:rsidP="00502BB4">
      <w:p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rPr>
        <w:t>In conclusion, this experience offered a great deal of information about the practice of theoretical models of leadership and motivation in practical hospitality environment.</w:t>
      </w:r>
    </w:p>
    <w:p w14:paraId="6BB3D5DD" w14:textId="77777777" w:rsidR="007A3BB6" w:rsidRPr="00A846A7" w:rsidRDefault="007A3BB6" w:rsidP="00502BB4">
      <w:pPr>
        <w:spacing w:line="360" w:lineRule="auto"/>
        <w:jc w:val="both"/>
        <w:rPr>
          <w:rFonts w:ascii="Times New Roman" w:hAnsi="Times New Roman" w:cs="Times New Roman"/>
          <w:color w:val="000000" w:themeColor="text1"/>
          <w:sz w:val="24"/>
          <w:szCs w:val="24"/>
        </w:rPr>
      </w:pPr>
    </w:p>
    <w:p w14:paraId="6D2081A8" w14:textId="77777777" w:rsidR="007A3BB6" w:rsidRPr="00A846A7" w:rsidRDefault="007A3BB6" w:rsidP="00502BB4">
      <w:pPr>
        <w:spacing w:line="360" w:lineRule="auto"/>
        <w:jc w:val="both"/>
        <w:rPr>
          <w:rFonts w:ascii="Times New Roman" w:hAnsi="Times New Roman" w:cs="Times New Roman"/>
          <w:color w:val="000000" w:themeColor="text1"/>
          <w:sz w:val="24"/>
          <w:szCs w:val="24"/>
        </w:rPr>
      </w:pPr>
    </w:p>
    <w:p w14:paraId="131B0C56" w14:textId="77777777" w:rsidR="007A3BB6" w:rsidRPr="00A846A7" w:rsidRDefault="007A3BB6" w:rsidP="00502BB4">
      <w:pPr>
        <w:spacing w:line="360" w:lineRule="auto"/>
        <w:jc w:val="both"/>
        <w:rPr>
          <w:rFonts w:ascii="Times New Roman" w:hAnsi="Times New Roman" w:cs="Times New Roman"/>
          <w:color w:val="000000" w:themeColor="text1"/>
          <w:sz w:val="24"/>
          <w:szCs w:val="24"/>
        </w:rPr>
      </w:pPr>
    </w:p>
    <w:p w14:paraId="0FB4EDED" w14:textId="77777777" w:rsidR="00FE4BCB" w:rsidRPr="00A846A7" w:rsidRDefault="00FE4BCB" w:rsidP="00502BB4">
      <w:pPr>
        <w:pStyle w:val="Heading1"/>
        <w:spacing w:line="360" w:lineRule="auto"/>
        <w:jc w:val="both"/>
        <w:rPr>
          <w:color w:val="000000" w:themeColor="text1"/>
          <w:sz w:val="24"/>
          <w:szCs w:val="24"/>
        </w:rPr>
      </w:pPr>
    </w:p>
    <w:p w14:paraId="2B1856CB" w14:textId="77777777" w:rsidR="00FE4BCB" w:rsidRPr="00A846A7" w:rsidRDefault="00FE4BCB" w:rsidP="00502BB4">
      <w:pPr>
        <w:pStyle w:val="Heading1"/>
        <w:spacing w:line="360" w:lineRule="auto"/>
        <w:jc w:val="both"/>
        <w:rPr>
          <w:color w:val="000000" w:themeColor="text1"/>
          <w:sz w:val="24"/>
          <w:szCs w:val="24"/>
        </w:rPr>
      </w:pPr>
    </w:p>
    <w:p w14:paraId="5FC67E57" w14:textId="77777777" w:rsidR="00FE4BCB" w:rsidRPr="00A846A7" w:rsidRDefault="00FE4BCB" w:rsidP="00502BB4">
      <w:pPr>
        <w:pStyle w:val="Heading1"/>
        <w:spacing w:line="360" w:lineRule="auto"/>
        <w:jc w:val="both"/>
        <w:rPr>
          <w:color w:val="000000" w:themeColor="text1"/>
          <w:sz w:val="24"/>
          <w:szCs w:val="24"/>
        </w:rPr>
      </w:pPr>
    </w:p>
    <w:p w14:paraId="5CE9AC37" w14:textId="77777777" w:rsidR="00FE4BCB" w:rsidRPr="00A846A7" w:rsidRDefault="00FE4BCB" w:rsidP="00502BB4">
      <w:pPr>
        <w:pStyle w:val="Heading1"/>
        <w:spacing w:line="360" w:lineRule="auto"/>
        <w:jc w:val="both"/>
        <w:rPr>
          <w:color w:val="000000" w:themeColor="text1"/>
          <w:sz w:val="24"/>
          <w:szCs w:val="24"/>
        </w:rPr>
      </w:pPr>
    </w:p>
    <w:p w14:paraId="0B80A74E" w14:textId="77777777" w:rsidR="00FE4BCB" w:rsidRPr="00A846A7" w:rsidRDefault="00FE4BCB" w:rsidP="00502BB4">
      <w:pPr>
        <w:pStyle w:val="Heading1"/>
        <w:spacing w:line="360" w:lineRule="auto"/>
        <w:jc w:val="both"/>
        <w:rPr>
          <w:color w:val="000000" w:themeColor="text1"/>
          <w:sz w:val="24"/>
          <w:szCs w:val="24"/>
        </w:rPr>
      </w:pPr>
    </w:p>
    <w:p w14:paraId="619F0F56" w14:textId="77777777" w:rsidR="00FE4BCB" w:rsidRPr="00A846A7" w:rsidRDefault="00FE4BCB" w:rsidP="00502BB4">
      <w:pPr>
        <w:pStyle w:val="Heading1"/>
        <w:spacing w:line="360" w:lineRule="auto"/>
        <w:jc w:val="both"/>
        <w:rPr>
          <w:color w:val="000000" w:themeColor="text1"/>
          <w:sz w:val="24"/>
          <w:szCs w:val="24"/>
        </w:rPr>
      </w:pPr>
    </w:p>
    <w:p w14:paraId="2E1C3255" w14:textId="77777777" w:rsidR="00FE4BCB" w:rsidRPr="00A846A7" w:rsidRDefault="00FE4BCB" w:rsidP="00502BB4">
      <w:pPr>
        <w:pStyle w:val="Heading1"/>
        <w:spacing w:line="360" w:lineRule="auto"/>
        <w:jc w:val="both"/>
        <w:rPr>
          <w:color w:val="000000" w:themeColor="text1"/>
          <w:sz w:val="24"/>
          <w:szCs w:val="24"/>
        </w:rPr>
      </w:pPr>
    </w:p>
    <w:p w14:paraId="0AC3A36D" w14:textId="77777777" w:rsidR="00FE4BCB" w:rsidRPr="00A846A7" w:rsidRDefault="00FE4BCB" w:rsidP="00502BB4">
      <w:pPr>
        <w:pStyle w:val="Heading1"/>
        <w:spacing w:line="360" w:lineRule="auto"/>
        <w:jc w:val="both"/>
        <w:rPr>
          <w:color w:val="000000" w:themeColor="text1"/>
          <w:sz w:val="24"/>
          <w:szCs w:val="24"/>
        </w:rPr>
      </w:pPr>
    </w:p>
    <w:p w14:paraId="0E613716" w14:textId="77777777" w:rsidR="00FE4BCB" w:rsidRPr="00A846A7" w:rsidRDefault="00FE4BCB" w:rsidP="00502BB4">
      <w:pPr>
        <w:pStyle w:val="Heading1"/>
        <w:spacing w:line="360" w:lineRule="auto"/>
        <w:jc w:val="both"/>
        <w:rPr>
          <w:color w:val="000000" w:themeColor="text1"/>
          <w:sz w:val="24"/>
          <w:szCs w:val="24"/>
        </w:rPr>
      </w:pPr>
    </w:p>
    <w:p w14:paraId="428AFA18" w14:textId="77777777" w:rsidR="00FE4BCB" w:rsidRPr="00A846A7" w:rsidRDefault="00FE4BCB" w:rsidP="00502BB4">
      <w:pPr>
        <w:pStyle w:val="Heading1"/>
        <w:spacing w:line="360" w:lineRule="auto"/>
        <w:jc w:val="both"/>
        <w:rPr>
          <w:color w:val="000000" w:themeColor="text1"/>
          <w:sz w:val="24"/>
          <w:szCs w:val="24"/>
        </w:rPr>
      </w:pPr>
    </w:p>
    <w:p w14:paraId="68A93FE9" w14:textId="77777777" w:rsidR="00FE4BCB" w:rsidRPr="00A846A7" w:rsidRDefault="00FE4BCB" w:rsidP="00502BB4">
      <w:pPr>
        <w:pStyle w:val="Heading1"/>
        <w:spacing w:line="360" w:lineRule="auto"/>
        <w:jc w:val="both"/>
        <w:rPr>
          <w:color w:val="000000" w:themeColor="text1"/>
          <w:sz w:val="24"/>
          <w:szCs w:val="24"/>
        </w:rPr>
      </w:pPr>
    </w:p>
    <w:p w14:paraId="4005BBA4" w14:textId="77777777" w:rsidR="00FE4BCB" w:rsidRPr="00A846A7" w:rsidRDefault="00FE4BCB" w:rsidP="00502BB4">
      <w:pPr>
        <w:pStyle w:val="Heading1"/>
        <w:spacing w:line="360" w:lineRule="auto"/>
        <w:jc w:val="both"/>
        <w:rPr>
          <w:color w:val="000000" w:themeColor="text1"/>
          <w:sz w:val="24"/>
          <w:szCs w:val="24"/>
        </w:rPr>
      </w:pPr>
    </w:p>
    <w:p w14:paraId="36FC4EEE" w14:textId="77777777" w:rsidR="007A3BB6" w:rsidRPr="00A846A7" w:rsidRDefault="007A3BB6" w:rsidP="00502BB4">
      <w:pPr>
        <w:pStyle w:val="Heading1"/>
        <w:spacing w:line="360" w:lineRule="auto"/>
        <w:jc w:val="both"/>
        <w:rPr>
          <w:color w:val="000000" w:themeColor="text1"/>
          <w:sz w:val="24"/>
          <w:szCs w:val="24"/>
        </w:rPr>
      </w:pPr>
      <w:bookmarkStart w:id="6" w:name="_Toc213834264"/>
      <w:r w:rsidRPr="00A846A7">
        <w:rPr>
          <w:color w:val="000000" w:themeColor="text1"/>
          <w:sz w:val="24"/>
          <w:szCs w:val="24"/>
        </w:rPr>
        <w:t>References</w:t>
      </w:r>
      <w:bookmarkEnd w:id="6"/>
    </w:p>
    <w:p w14:paraId="086CDDD3" w14:textId="77777777" w:rsidR="00FE4BCB" w:rsidRPr="00A846A7" w:rsidRDefault="00FE4BCB" w:rsidP="00502BB4">
      <w:pPr>
        <w:pStyle w:val="ListParagraph"/>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roofErr w:type="spellStart"/>
      <w:r w:rsidRPr="00A846A7">
        <w:rPr>
          <w:rFonts w:ascii="Times New Roman" w:hAnsi="Times New Roman" w:cs="Times New Roman"/>
          <w:color w:val="000000" w:themeColor="text1"/>
          <w:sz w:val="24"/>
          <w:szCs w:val="24"/>
          <w:shd w:val="clear" w:color="auto" w:fill="FFFFFF"/>
        </w:rPr>
        <w:t>Alshmemri</w:t>
      </w:r>
      <w:proofErr w:type="spellEnd"/>
      <w:r w:rsidRPr="00A846A7">
        <w:rPr>
          <w:rFonts w:ascii="Times New Roman" w:hAnsi="Times New Roman" w:cs="Times New Roman"/>
          <w:color w:val="000000" w:themeColor="text1"/>
          <w:sz w:val="24"/>
          <w:szCs w:val="24"/>
          <w:shd w:val="clear" w:color="auto" w:fill="FFFFFF"/>
        </w:rPr>
        <w:t xml:space="preserve">, M., Shahwan-Akl, L. and Maude, P., </w:t>
      </w:r>
      <w:r w:rsidR="00A846A7">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2017</w:t>
      </w:r>
      <w:r w:rsidR="00A846A7">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 Herzberg’s two-factor theory. </w:t>
      </w:r>
      <w:r w:rsidRPr="00A846A7">
        <w:rPr>
          <w:rFonts w:ascii="Times New Roman" w:hAnsi="Times New Roman" w:cs="Times New Roman"/>
          <w:i/>
          <w:iCs/>
          <w:color w:val="000000" w:themeColor="text1"/>
          <w:sz w:val="24"/>
          <w:szCs w:val="24"/>
          <w:shd w:val="clear" w:color="auto" w:fill="FFFFFF"/>
        </w:rPr>
        <w:t>Life Science Journal</w:t>
      </w:r>
      <w:r w:rsidRPr="00A846A7">
        <w:rPr>
          <w:rFonts w:ascii="Times New Roman" w:hAnsi="Times New Roman" w:cs="Times New Roman"/>
          <w:color w:val="000000" w:themeColor="text1"/>
          <w:sz w:val="24"/>
          <w:szCs w:val="24"/>
          <w:shd w:val="clear" w:color="auto" w:fill="FFFFFF"/>
        </w:rPr>
        <w:t>, </w:t>
      </w:r>
      <w:r w:rsidRPr="00A846A7">
        <w:rPr>
          <w:rFonts w:ascii="Times New Roman" w:hAnsi="Times New Roman" w:cs="Times New Roman"/>
          <w:i/>
          <w:iCs/>
          <w:color w:val="000000" w:themeColor="text1"/>
          <w:sz w:val="24"/>
          <w:szCs w:val="24"/>
          <w:shd w:val="clear" w:color="auto" w:fill="FFFFFF"/>
        </w:rPr>
        <w:t>14</w:t>
      </w:r>
      <w:r w:rsidRPr="00A846A7">
        <w:rPr>
          <w:rFonts w:ascii="Times New Roman" w:hAnsi="Times New Roman" w:cs="Times New Roman"/>
          <w:color w:val="000000" w:themeColor="text1"/>
          <w:sz w:val="24"/>
          <w:szCs w:val="24"/>
          <w:shd w:val="clear" w:color="auto" w:fill="FFFFFF"/>
        </w:rPr>
        <w:t>(5), pp.12-16.</w:t>
      </w:r>
    </w:p>
    <w:p w14:paraId="5386A791" w14:textId="77777777" w:rsidR="00FE4BCB" w:rsidRPr="00A846A7" w:rsidRDefault="00FE4BCB" w:rsidP="00502BB4">
      <w:pPr>
        <w:pStyle w:val="ListParagraph"/>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shd w:val="clear" w:color="auto" w:fill="FFFFFF"/>
        </w:rPr>
        <w:t xml:space="preserve">P. Crick, A. and Spencer, A., </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2011</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 Hospitality quality: new directions and new challenges. </w:t>
      </w:r>
      <w:r w:rsidRPr="00A846A7">
        <w:rPr>
          <w:rFonts w:ascii="Times New Roman" w:hAnsi="Times New Roman" w:cs="Times New Roman"/>
          <w:i/>
          <w:iCs/>
          <w:color w:val="000000" w:themeColor="text1"/>
          <w:sz w:val="24"/>
          <w:szCs w:val="24"/>
          <w:shd w:val="clear" w:color="auto" w:fill="FFFFFF"/>
        </w:rPr>
        <w:t>International Journal of Contemporary Hospitality Management</w:t>
      </w:r>
      <w:r w:rsidRPr="00A846A7">
        <w:rPr>
          <w:rFonts w:ascii="Times New Roman" w:hAnsi="Times New Roman" w:cs="Times New Roman"/>
          <w:color w:val="000000" w:themeColor="text1"/>
          <w:sz w:val="24"/>
          <w:szCs w:val="24"/>
          <w:shd w:val="clear" w:color="auto" w:fill="FFFFFF"/>
        </w:rPr>
        <w:t>, </w:t>
      </w:r>
      <w:r w:rsidRPr="00A846A7">
        <w:rPr>
          <w:rFonts w:ascii="Times New Roman" w:hAnsi="Times New Roman" w:cs="Times New Roman"/>
          <w:i/>
          <w:iCs/>
          <w:color w:val="000000" w:themeColor="text1"/>
          <w:sz w:val="24"/>
          <w:szCs w:val="24"/>
          <w:shd w:val="clear" w:color="auto" w:fill="FFFFFF"/>
        </w:rPr>
        <w:t>23</w:t>
      </w:r>
      <w:r w:rsidRPr="00A846A7">
        <w:rPr>
          <w:rFonts w:ascii="Times New Roman" w:hAnsi="Times New Roman" w:cs="Times New Roman"/>
          <w:color w:val="000000" w:themeColor="text1"/>
          <w:sz w:val="24"/>
          <w:szCs w:val="24"/>
          <w:shd w:val="clear" w:color="auto" w:fill="FFFFFF"/>
        </w:rPr>
        <w:t>(4), pp.463-478.</w:t>
      </w:r>
    </w:p>
    <w:p w14:paraId="6FD73D30" w14:textId="77777777" w:rsidR="00FE4BCB" w:rsidRPr="00A846A7" w:rsidRDefault="00FE4BCB" w:rsidP="00502BB4">
      <w:pPr>
        <w:pStyle w:val="ListParagraph"/>
        <w:numPr>
          <w:ilvl w:val="0"/>
          <w:numId w:val="1"/>
        </w:numPr>
        <w:spacing w:line="360" w:lineRule="auto"/>
        <w:jc w:val="both"/>
        <w:rPr>
          <w:rFonts w:ascii="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shd w:val="clear" w:color="auto" w:fill="FFFFFF"/>
        </w:rPr>
        <w:t xml:space="preserve">Rowold, J. and Schlotz, W., </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2009</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 Transformational and transactional leadership and followers’ chronic stress. </w:t>
      </w:r>
      <w:r w:rsidRPr="00A846A7">
        <w:rPr>
          <w:rFonts w:ascii="Times New Roman" w:hAnsi="Times New Roman" w:cs="Times New Roman"/>
          <w:i/>
          <w:iCs/>
          <w:color w:val="000000" w:themeColor="text1"/>
          <w:sz w:val="24"/>
          <w:szCs w:val="24"/>
          <w:shd w:val="clear" w:color="auto" w:fill="FFFFFF"/>
        </w:rPr>
        <w:t>Leadership review</w:t>
      </w:r>
      <w:r w:rsidRPr="00A846A7">
        <w:rPr>
          <w:rFonts w:ascii="Times New Roman" w:hAnsi="Times New Roman" w:cs="Times New Roman"/>
          <w:color w:val="000000" w:themeColor="text1"/>
          <w:sz w:val="24"/>
          <w:szCs w:val="24"/>
          <w:shd w:val="clear" w:color="auto" w:fill="FFFFFF"/>
        </w:rPr>
        <w:t>, </w:t>
      </w:r>
      <w:r w:rsidRPr="00A846A7">
        <w:rPr>
          <w:rFonts w:ascii="Times New Roman" w:hAnsi="Times New Roman" w:cs="Times New Roman"/>
          <w:i/>
          <w:iCs/>
          <w:color w:val="000000" w:themeColor="text1"/>
          <w:sz w:val="24"/>
          <w:szCs w:val="24"/>
          <w:shd w:val="clear" w:color="auto" w:fill="FFFFFF"/>
        </w:rPr>
        <w:t>9</w:t>
      </w:r>
      <w:r w:rsidRPr="00A846A7">
        <w:rPr>
          <w:rFonts w:ascii="Times New Roman" w:hAnsi="Times New Roman" w:cs="Times New Roman"/>
          <w:color w:val="000000" w:themeColor="text1"/>
          <w:sz w:val="24"/>
          <w:szCs w:val="24"/>
          <w:shd w:val="clear" w:color="auto" w:fill="FFFFFF"/>
        </w:rPr>
        <w:t>(1), pp.35-48.</w:t>
      </w:r>
    </w:p>
    <w:p w14:paraId="2F5360A3" w14:textId="77777777" w:rsidR="00FE4BCB" w:rsidRPr="00A846A7" w:rsidRDefault="00FE4BCB" w:rsidP="00502BB4">
      <w:pPr>
        <w:pStyle w:val="ListParagraph"/>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shd w:val="clear" w:color="auto" w:fill="FFFFFF"/>
        </w:rPr>
        <w:t xml:space="preserve">Testa, M.R. and Sipe, L., </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2012</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 Service-leadership competencies for hospitality and tourism management. </w:t>
      </w:r>
      <w:r w:rsidRPr="00A846A7">
        <w:rPr>
          <w:rFonts w:ascii="Times New Roman" w:hAnsi="Times New Roman" w:cs="Times New Roman"/>
          <w:i/>
          <w:iCs/>
          <w:color w:val="000000" w:themeColor="text1"/>
          <w:sz w:val="24"/>
          <w:szCs w:val="24"/>
          <w:shd w:val="clear" w:color="auto" w:fill="FFFFFF"/>
        </w:rPr>
        <w:t>International journal of hospitality management</w:t>
      </w:r>
      <w:r w:rsidRPr="00A846A7">
        <w:rPr>
          <w:rFonts w:ascii="Times New Roman" w:hAnsi="Times New Roman" w:cs="Times New Roman"/>
          <w:color w:val="000000" w:themeColor="text1"/>
          <w:sz w:val="24"/>
          <w:szCs w:val="24"/>
          <w:shd w:val="clear" w:color="auto" w:fill="FFFFFF"/>
        </w:rPr>
        <w:t>, </w:t>
      </w:r>
      <w:r w:rsidRPr="00A846A7">
        <w:rPr>
          <w:rFonts w:ascii="Times New Roman" w:hAnsi="Times New Roman" w:cs="Times New Roman"/>
          <w:i/>
          <w:iCs/>
          <w:color w:val="000000" w:themeColor="text1"/>
          <w:sz w:val="24"/>
          <w:szCs w:val="24"/>
          <w:shd w:val="clear" w:color="auto" w:fill="FFFFFF"/>
        </w:rPr>
        <w:t>31</w:t>
      </w:r>
      <w:r w:rsidRPr="00A846A7">
        <w:rPr>
          <w:rFonts w:ascii="Times New Roman" w:hAnsi="Times New Roman" w:cs="Times New Roman"/>
          <w:color w:val="000000" w:themeColor="text1"/>
          <w:sz w:val="24"/>
          <w:szCs w:val="24"/>
          <w:shd w:val="clear" w:color="auto" w:fill="FFFFFF"/>
        </w:rPr>
        <w:t>(3), pp.648-658.</w:t>
      </w:r>
    </w:p>
    <w:p w14:paraId="2CAF0CFB" w14:textId="77777777" w:rsidR="00FE4BCB" w:rsidRPr="00A846A7" w:rsidRDefault="00FE4BCB" w:rsidP="00502BB4">
      <w:pPr>
        <w:pStyle w:val="ListParagraph"/>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shd w:val="clear" w:color="auto" w:fill="FFFFFF"/>
        </w:rPr>
        <w:t xml:space="preserve">Wijnen-Meijer, M., </w:t>
      </w:r>
      <w:proofErr w:type="spellStart"/>
      <w:r w:rsidRPr="00A846A7">
        <w:rPr>
          <w:rFonts w:ascii="Times New Roman" w:hAnsi="Times New Roman" w:cs="Times New Roman"/>
          <w:color w:val="000000" w:themeColor="text1"/>
          <w:sz w:val="24"/>
          <w:szCs w:val="24"/>
          <w:shd w:val="clear" w:color="auto" w:fill="FFFFFF"/>
        </w:rPr>
        <w:t>Brandhuber</w:t>
      </w:r>
      <w:proofErr w:type="spellEnd"/>
      <w:r w:rsidRPr="00A846A7">
        <w:rPr>
          <w:rFonts w:ascii="Times New Roman" w:hAnsi="Times New Roman" w:cs="Times New Roman"/>
          <w:color w:val="000000" w:themeColor="text1"/>
          <w:sz w:val="24"/>
          <w:szCs w:val="24"/>
          <w:shd w:val="clear" w:color="auto" w:fill="FFFFFF"/>
        </w:rPr>
        <w:t xml:space="preserve">, T., Schneider, A. and </w:t>
      </w:r>
      <w:proofErr w:type="spellStart"/>
      <w:r w:rsidRPr="00A846A7">
        <w:rPr>
          <w:rFonts w:ascii="Times New Roman" w:hAnsi="Times New Roman" w:cs="Times New Roman"/>
          <w:color w:val="000000" w:themeColor="text1"/>
          <w:sz w:val="24"/>
          <w:szCs w:val="24"/>
          <w:shd w:val="clear" w:color="auto" w:fill="FFFFFF"/>
        </w:rPr>
        <w:t>Berberat</w:t>
      </w:r>
      <w:proofErr w:type="spellEnd"/>
      <w:r w:rsidRPr="00A846A7">
        <w:rPr>
          <w:rFonts w:ascii="Times New Roman" w:hAnsi="Times New Roman" w:cs="Times New Roman"/>
          <w:color w:val="000000" w:themeColor="text1"/>
          <w:sz w:val="24"/>
          <w:szCs w:val="24"/>
          <w:shd w:val="clear" w:color="auto" w:fill="FFFFFF"/>
        </w:rPr>
        <w:t xml:space="preserve">, P.O., </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2022</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 Implementing Kolb s experiential learning cycle by linking real experience, case-based discussion and simulation. </w:t>
      </w:r>
      <w:r w:rsidRPr="00A846A7">
        <w:rPr>
          <w:rFonts w:ascii="Times New Roman" w:hAnsi="Times New Roman" w:cs="Times New Roman"/>
          <w:i/>
          <w:iCs/>
          <w:color w:val="000000" w:themeColor="text1"/>
          <w:sz w:val="24"/>
          <w:szCs w:val="24"/>
          <w:shd w:val="clear" w:color="auto" w:fill="FFFFFF"/>
        </w:rPr>
        <w:t>Journal of medical education and curricular development</w:t>
      </w:r>
      <w:r w:rsidRPr="00A846A7">
        <w:rPr>
          <w:rFonts w:ascii="Times New Roman" w:hAnsi="Times New Roman" w:cs="Times New Roman"/>
          <w:color w:val="000000" w:themeColor="text1"/>
          <w:sz w:val="24"/>
          <w:szCs w:val="24"/>
          <w:shd w:val="clear" w:color="auto" w:fill="FFFFFF"/>
        </w:rPr>
        <w:t>, </w:t>
      </w:r>
      <w:r w:rsidRPr="00A846A7">
        <w:rPr>
          <w:rFonts w:ascii="Times New Roman" w:hAnsi="Times New Roman" w:cs="Times New Roman"/>
          <w:i/>
          <w:iCs/>
          <w:color w:val="000000" w:themeColor="text1"/>
          <w:sz w:val="24"/>
          <w:szCs w:val="24"/>
          <w:shd w:val="clear" w:color="auto" w:fill="FFFFFF"/>
        </w:rPr>
        <w:t>9</w:t>
      </w:r>
      <w:r w:rsidRPr="00A846A7">
        <w:rPr>
          <w:rFonts w:ascii="Times New Roman" w:hAnsi="Times New Roman" w:cs="Times New Roman"/>
          <w:color w:val="000000" w:themeColor="text1"/>
          <w:sz w:val="24"/>
          <w:szCs w:val="24"/>
          <w:shd w:val="clear" w:color="auto" w:fill="FFFFFF"/>
        </w:rPr>
        <w:t>, p.23821205221091511.</w:t>
      </w:r>
    </w:p>
    <w:p w14:paraId="5291C2C3" w14:textId="77777777" w:rsidR="00FE4BCB" w:rsidRPr="00A846A7" w:rsidRDefault="00FE4BCB" w:rsidP="00502BB4">
      <w:pPr>
        <w:pStyle w:val="ListParagraph"/>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A846A7">
        <w:rPr>
          <w:rFonts w:ascii="Times New Roman" w:hAnsi="Times New Roman" w:cs="Times New Roman"/>
          <w:color w:val="000000" w:themeColor="text1"/>
          <w:sz w:val="24"/>
          <w:szCs w:val="24"/>
          <w:shd w:val="clear" w:color="auto" w:fill="FFFFFF"/>
        </w:rPr>
        <w:t xml:space="preserve">Yoon, S., Kim, S., Kim, J. and You, Y., </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2016</w:t>
      </w:r>
      <w:r w:rsidR="00E82200">
        <w:rPr>
          <w:rFonts w:ascii="Times New Roman" w:hAnsi="Times New Roman" w:cs="Times New Roman"/>
          <w:color w:val="000000" w:themeColor="text1"/>
          <w:sz w:val="24"/>
          <w:szCs w:val="24"/>
          <w:shd w:val="clear" w:color="auto" w:fill="FFFFFF"/>
        </w:rPr>
        <w:t>)</w:t>
      </w:r>
      <w:r w:rsidRPr="00A846A7">
        <w:rPr>
          <w:rFonts w:ascii="Times New Roman" w:hAnsi="Times New Roman" w:cs="Times New Roman"/>
          <w:color w:val="000000" w:themeColor="text1"/>
          <w:sz w:val="24"/>
          <w:szCs w:val="24"/>
          <w:shd w:val="clear" w:color="auto" w:fill="FFFFFF"/>
        </w:rPr>
        <w:t>. A study on the impact of consultants’ nonverbal communication on customer satisfaction, trust, and long-term relationship orientation of the client firm. </w:t>
      </w:r>
      <w:r w:rsidRPr="00A846A7">
        <w:rPr>
          <w:rFonts w:ascii="Times New Roman" w:hAnsi="Times New Roman" w:cs="Times New Roman"/>
          <w:i/>
          <w:iCs/>
          <w:color w:val="000000" w:themeColor="text1"/>
          <w:sz w:val="24"/>
          <w:szCs w:val="24"/>
          <w:shd w:val="clear" w:color="auto" w:fill="FFFFFF"/>
        </w:rPr>
        <w:t>Indian Journal of Science and Technology</w:t>
      </w:r>
      <w:r w:rsidRPr="00A846A7">
        <w:rPr>
          <w:rFonts w:ascii="Times New Roman" w:hAnsi="Times New Roman" w:cs="Times New Roman"/>
          <w:color w:val="000000" w:themeColor="text1"/>
          <w:sz w:val="24"/>
          <w:szCs w:val="24"/>
          <w:shd w:val="clear" w:color="auto" w:fill="FFFFFF"/>
        </w:rPr>
        <w:t>, </w:t>
      </w:r>
      <w:r w:rsidRPr="00A846A7">
        <w:rPr>
          <w:rFonts w:ascii="Times New Roman" w:hAnsi="Times New Roman" w:cs="Times New Roman"/>
          <w:i/>
          <w:iCs/>
          <w:color w:val="000000" w:themeColor="text1"/>
          <w:sz w:val="24"/>
          <w:szCs w:val="24"/>
          <w:shd w:val="clear" w:color="auto" w:fill="FFFFFF"/>
        </w:rPr>
        <w:t>9</w:t>
      </w:r>
      <w:r w:rsidRPr="00A846A7">
        <w:rPr>
          <w:rFonts w:ascii="Times New Roman" w:hAnsi="Times New Roman" w:cs="Times New Roman"/>
          <w:color w:val="000000" w:themeColor="text1"/>
          <w:sz w:val="24"/>
          <w:szCs w:val="24"/>
          <w:shd w:val="clear" w:color="auto" w:fill="FFFFFF"/>
        </w:rPr>
        <w:t>(26), pp.1-8.</w:t>
      </w:r>
    </w:p>
    <w:p w14:paraId="3CE99AEA" w14:textId="77777777" w:rsidR="007A3BB6" w:rsidRPr="00A846A7" w:rsidRDefault="007A3BB6" w:rsidP="00502BB4">
      <w:pPr>
        <w:spacing w:line="360" w:lineRule="auto"/>
        <w:jc w:val="both"/>
        <w:rPr>
          <w:rFonts w:ascii="Times New Roman" w:hAnsi="Times New Roman" w:cs="Times New Roman"/>
          <w:color w:val="000000" w:themeColor="text1"/>
          <w:sz w:val="24"/>
          <w:szCs w:val="24"/>
        </w:rPr>
      </w:pPr>
    </w:p>
    <w:sectPr w:rsidR="007A3BB6" w:rsidRPr="00A846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72405"/>
    <w:multiLevelType w:val="hybridMultilevel"/>
    <w:tmpl w:val="1FB4C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3165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DF9"/>
    <w:rsid w:val="000C7DD7"/>
    <w:rsid w:val="00127552"/>
    <w:rsid w:val="00502BB4"/>
    <w:rsid w:val="00752F8E"/>
    <w:rsid w:val="007A3BB6"/>
    <w:rsid w:val="007D1513"/>
    <w:rsid w:val="0098541B"/>
    <w:rsid w:val="00A846A7"/>
    <w:rsid w:val="00B31CDF"/>
    <w:rsid w:val="00B74DF9"/>
    <w:rsid w:val="00B84AA6"/>
    <w:rsid w:val="00CF6419"/>
    <w:rsid w:val="00DE09E7"/>
    <w:rsid w:val="00E82200"/>
    <w:rsid w:val="00FC765E"/>
    <w:rsid w:val="00FE4B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BBC295"/>
  <w15:chartTrackingRefBased/>
  <w15:docId w15:val="{725D0E93-58F5-4771-BBB8-59881DD57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4DF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02B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74DF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DF9"/>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B74DF9"/>
    <w:rPr>
      <w:rFonts w:ascii="Times New Roman" w:eastAsia="Times New Roman" w:hAnsi="Times New Roman" w:cs="Times New Roman"/>
      <w:b/>
      <w:bCs/>
      <w:sz w:val="27"/>
      <w:szCs w:val="27"/>
    </w:rPr>
  </w:style>
  <w:style w:type="character" w:styleId="Strong">
    <w:name w:val="Strong"/>
    <w:basedOn w:val="DefaultParagraphFont"/>
    <w:uiPriority w:val="22"/>
    <w:qFormat/>
    <w:rsid w:val="00B74DF9"/>
    <w:rPr>
      <w:b/>
      <w:bCs/>
    </w:rPr>
  </w:style>
  <w:style w:type="paragraph" w:styleId="NormalWeb">
    <w:name w:val="Normal (Web)"/>
    <w:basedOn w:val="Normal"/>
    <w:uiPriority w:val="99"/>
    <w:unhideWhenUsed/>
    <w:rsid w:val="00B74DF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74DF9"/>
    <w:rPr>
      <w:i/>
      <w:iCs/>
    </w:rPr>
  </w:style>
  <w:style w:type="paragraph" w:styleId="TOCHeading">
    <w:name w:val="TOC Heading"/>
    <w:basedOn w:val="Heading1"/>
    <w:next w:val="Normal"/>
    <w:uiPriority w:val="39"/>
    <w:unhideWhenUsed/>
    <w:qFormat/>
    <w:rsid w:val="00FC765E"/>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FC765E"/>
    <w:pPr>
      <w:spacing w:after="100"/>
    </w:pPr>
  </w:style>
  <w:style w:type="character" w:styleId="Hyperlink">
    <w:name w:val="Hyperlink"/>
    <w:basedOn w:val="DefaultParagraphFont"/>
    <w:uiPriority w:val="99"/>
    <w:unhideWhenUsed/>
    <w:rsid w:val="00FC765E"/>
    <w:rPr>
      <w:color w:val="0563C1" w:themeColor="hyperlink"/>
      <w:u w:val="single"/>
    </w:rPr>
  </w:style>
  <w:style w:type="paragraph" w:styleId="ListParagraph">
    <w:name w:val="List Paragraph"/>
    <w:basedOn w:val="Normal"/>
    <w:uiPriority w:val="34"/>
    <w:qFormat/>
    <w:rsid w:val="00FE4BCB"/>
    <w:pPr>
      <w:ind w:left="720"/>
      <w:contextualSpacing/>
    </w:pPr>
  </w:style>
  <w:style w:type="character" w:customStyle="1" w:styleId="Heading2Char">
    <w:name w:val="Heading 2 Char"/>
    <w:basedOn w:val="DefaultParagraphFont"/>
    <w:link w:val="Heading2"/>
    <w:uiPriority w:val="9"/>
    <w:rsid w:val="00502BB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02B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609171">
      <w:bodyDiv w:val="1"/>
      <w:marLeft w:val="0"/>
      <w:marRight w:val="0"/>
      <w:marTop w:val="0"/>
      <w:marBottom w:val="0"/>
      <w:divBdr>
        <w:top w:val="none" w:sz="0" w:space="0" w:color="auto"/>
        <w:left w:val="none" w:sz="0" w:space="0" w:color="auto"/>
        <w:bottom w:val="none" w:sz="0" w:space="0" w:color="auto"/>
        <w:right w:val="none" w:sz="0" w:space="0" w:color="auto"/>
      </w:divBdr>
    </w:div>
    <w:div w:id="135707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158B5-B301-4E6E-B44E-CEE3A6F6F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1730</Words>
  <Characters>9862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Admin;Mircea N Tilica</dc:creator>
  <cp:keywords/>
  <dc:description/>
  <cp:lastModifiedBy>Mircea Nicolae Tilica (2246572)</cp:lastModifiedBy>
  <cp:revision>3</cp:revision>
  <dcterms:created xsi:type="dcterms:W3CDTF">2025-11-14T12:45:00Z</dcterms:created>
  <dcterms:modified xsi:type="dcterms:W3CDTF">2025-11-14T12:48:00Z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f4bf1331-fd4f-4811-833e-42358c6967c1</vt:lpwstr>
  </property>
</Properties>
</file>