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7DF95" w14:textId="77777777" w:rsidR="009D3046" w:rsidRDefault="009D3046" w:rsidP="00461B71">
      <w:pPr>
        <w:spacing w:after="0"/>
        <w:jc w:val="both"/>
        <w:rPr>
          <w:rFonts w:ascii="Arial" w:hAnsi="Arial" w:cs="Arial"/>
          <w:b/>
          <w:bCs/>
          <w:sz w:val="28"/>
          <w:szCs w:val="28"/>
        </w:rPr>
      </w:pPr>
    </w:p>
    <w:p w14:paraId="3EB18D9D" w14:textId="77777777" w:rsidR="00CE2928" w:rsidRPr="00E64F01" w:rsidRDefault="00CE2928" w:rsidP="00CE2928">
      <w:pPr>
        <w:jc w:val="center"/>
        <w:rPr>
          <w:rFonts w:ascii="Arial" w:hAnsi="Arial" w:cs="Arial"/>
          <w:b/>
          <w:bCs/>
          <w:sz w:val="40"/>
          <w:szCs w:val="40"/>
        </w:rPr>
      </w:pPr>
      <w:r w:rsidRPr="00E64F01">
        <w:rPr>
          <w:rFonts w:ascii="Arial" w:hAnsi="Arial" w:cs="Arial"/>
          <w:b/>
          <w:bCs/>
          <w:sz w:val="40"/>
          <w:szCs w:val="40"/>
        </w:rPr>
        <w:t>Business Report -</w:t>
      </w:r>
    </w:p>
    <w:p w14:paraId="3C9291A2" w14:textId="77777777" w:rsidR="00CE2928" w:rsidRPr="00E64F01" w:rsidRDefault="00CE2928" w:rsidP="00CE2928">
      <w:pPr>
        <w:jc w:val="center"/>
        <w:rPr>
          <w:rFonts w:ascii="Arial" w:hAnsi="Arial" w:cs="Arial"/>
          <w:b/>
          <w:bCs/>
          <w:sz w:val="40"/>
          <w:szCs w:val="40"/>
        </w:rPr>
      </w:pPr>
      <w:r w:rsidRPr="00E64F01">
        <w:rPr>
          <w:rFonts w:ascii="Arial" w:hAnsi="Arial" w:cs="Arial"/>
          <w:b/>
          <w:bCs/>
          <w:sz w:val="40"/>
          <w:szCs w:val="40"/>
        </w:rPr>
        <w:t xml:space="preserve">Comparison of Two </w:t>
      </w:r>
    </w:p>
    <w:p w14:paraId="4FA9CCC4" w14:textId="77777777" w:rsidR="00E64F01" w:rsidRDefault="00CE2928" w:rsidP="00CE2928">
      <w:pPr>
        <w:jc w:val="center"/>
        <w:rPr>
          <w:rFonts w:ascii="Arial" w:hAnsi="Arial" w:cs="Arial"/>
          <w:b/>
          <w:bCs/>
          <w:sz w:val="40"/>
          <w:szCs w:val="40"/>
        </w:rPr>
      </w:pPr>
      <w:r w:rsidRPr="00E64F01">
        <w:rPr>
          <w:rFonts w:ascii="Arial" w:hAnsi="Arial" w:cs="Arial"/>
          <w:b/>
          <w:bCs/>
          <w:sz w:val="40"/>
          <w:szCs w:val="40"/>
        </w:rPr>
        <w:t>Hospitality Organisations</w:t>
      </w:r>
    </w:p>
    <w:p w14:paraId="5A2FD403" w14:textId="77777777" w:rsidR="00E64F01" w:rsidRDefault="00E64F01" w:rsidP="00CE2928">
      <w:pPr>
        <w:jc w:val="center"/>
        <w:rPr>
          <w:rFonts w:ascii="Arial" w:hAnsi="Arial" w:cs="Arial"/>
          <w:b/>
          <w:bCs/>
          <w:sz w:val="40"/>
          <w:szCs w:val="40"/>
        </w:rPr>
      </w:pPr>
    </w:p>
    <w:p w14:paraId="0B80C0E3" w14:textId="77777777" w:rsidR="0069068A" w:rsidRDefault="0069068A" w:rsidP="00CE2928">
      <w:pPr>
        <w:jc w:val="center"/>
        <w:rPr>
          <w:rFonts w:ascii="Arial" w:hAnsi="Arial" w:cs="Arial"/>
          <w:b/>
          <w:bCs/>
          <w:sz w:val="32"/>
          <w:szCs w:val="32"/>
        </w:rPr>
      </w:pPr>
    </w:p>
    <w:p w14:paraId="3E0522ED" w14:textId="77777777" w:rsidR="0069068A" w:rsidRDefault="0069068A" w:rsidP="00CE2928">
      <w:pPr>
        <w:jc w:val="center"/>
        <w:rPr>
          <w:rFonts w:ascii="Arial" w:hAnsi="Arial" w:cs="Arial"/>
          <w:b/>
          <w:bCs/>
          <w:sz w:val="32"/>
          <w:szCs w:val="32"/>
        </w:rPr>
      </w:pPr>
    </w:p>
    <w:p w14:paraId="00DB0495" w14:textId="77777777" w:rsidR="0069068A" w:rsidRDefault="0069068A" w:rsidP="00CE2928">
      <w:pPr>
        <w:jc w:val="center"/>
        <w:rPr>
          <w:rFonts w:ascii="Arial" w:hAnsi="Arial" w:cs="Arial"/>
          <w:b/>
          <w:bCs/>
          <w:sz w:val="32"/>
          <w:szCs w:val="32"/>
        </w:rPr>
      </w:pPr>
    </w:p>
    <w:p w14:paraId="02684A36" w14:textId="6619A4FA" w:rsidR="00E64F01" w:rsidRDefault="00E64F01" w:rsidP="00CE2928">
      <w:pPr>
        <w:jc w:val="center"/>
        <w:rPr>
          <w:rFonts w:ascii="Arial" w:hAnsi="Arial" w:cs="Arial"/>
          <w:b/>
          <w:bCs/>
          <w:sz w:val="32"/>
          <w:szCs w:val="32"/>
        </w:rPr>
      </w:pPr>
      <w:r>
        <w:rPr>
          <w:rFonts w:ascii="Arial" w:hAnsi="Arial" w:cs="Arial"/>
          <w:b/>
          <w:bCs/>
          <w:sz w:val="32"/>
          <w:szCs w:val="32"/>
        </w:rPr>
        <w:t>Diana Tanase</w:t>
      </w:r>
    </w:p>
    <w:p w14:paraId="6EE68F8B" w14:textId="77777777" w:rsidR="00CD6BF0" w:rsidRDefault="00CD6BF0" w:rsidP="00CE2928">
      <w:pPr>
        <w:jc w:val="center"/>
        <w:rPr>
          <w:rFonts w:ascii="Arial" w:hAnsi="Arial" w:cs="Arial"/>
          <w:b/>
          <w:bCs/>
          <w:sz w:val="32"/>
          <w:szCs w:val="32"/>
        </w:rPr>
      </w:pPr>
      <w:r>
        <w:rPr>
          <w:rFonts w:ascii="Arial" w:hAnsi="Arial" w:cs="Arial"/>
          <w:b/>
          <w:bCs/>
          <w:sz w:val="32"/>
          <w:szCs w:val="32"/>
        </w:rPr>
        <w:t>2210013</w:t>
      </w:r>
    </w:p>
    <w:p w14:paraId="68539B24" w14:textId="77777777" w:rsidR="00C60FF0" w:rsidRDefault="00C60FF0" w:rsidP="00CE2928">
      <w:pPr>
        <w:jc w:val="center"/>
        <w:rPr>
          <w:rFonts w:ascii="Arial" w:hAnsi="Arial" w:cs="Arial"/>
          <w:b/>
          <w:bCs/>
          <w:sz w:val="28"/>
          <w:szCs w:val="28"/>
        </w:rPr>
      </w:pPr>
      <w:r w:rsidRPr="00C60FF0">
        <w:rPr>
          <w:rFonts w:ascii="Arial" w:hAnsi="Arial" w:cs="Arial"/>
          <w:b/>
          <w:bCs/>
          <w:sz w:val="28"/>
          <w:szCs w:val="28"/>
        </w:rPr>
        <w:t>Financial Management for the Hotel Industry</w:t>
      </w:r>
    </w:p>
    <w:p w14:paraId="5E4C4DFC" w14:textId="77777777" w:rsidR="00C60FF0" w:rsidRDefault="00C60FF0" w:rsidP="00CE2928">
      <w:pPr>
        <w:jc w:val="center"/>
        <w:rPr>
          <w:rFonts w:ascii="Arial" w:hAnsi="Arial" w:cs="Arial"/>
          <w:b/>
          <w:bCs/>
          <w:sz w:val="28"/>
          <w:szCs w:val="28"/>
        </w:rPr>
      </w:pPr>
      <w:r w:rsidRPr="00C60FF0">
        <w:rPr>
          <w:rFonts w:ascii="Arial" w:hAnsi="Arial" w:cs="Arial"/>
          <w:b/>
          <w:bCs/>
          <w:sz w:val="28"/>
          <w:szCs w:val="28"/>
        </w:rPr>
        <w:t xml:space="preserve">BMIH5007 </w:t>
      </w:r>
    </w:p>
    <w:p w14:paraId="21B20A4A" w14:textId="32ABE926" w:rsidR="009D3046" w:rsidRDefault="00C60FF0" w:rsidP="00CE2928">
      <w:pPr>
        <w:jc w:val="center"/>
        <w:rPr>
          <w:rFonts w:ascii="Arial" w:hAnsi="Arial" w:cs="Arial"/>
          <w:b/>
          <w:bCs/>
          <w:sz w:val="28"/>
          <w:szCs w:val="28"/>
        </w:rPr>
      </w:pPr>
      <w:r w:rsidRPr="00C60FF0">
        <w:rPr>
          <w:rFonts w:ascii="Arial" w:hAnsi="Arial" w:cs="Arial"/>
          <w:b/>
          <w:bCs/>
          <w:sz w:val="28"/>
          <w:szCs w:val="28"/>
        </w:rPr>
        <w:t>Tristan Hawkins</w:t>
      </w:r>
      <w:r w:rsidR="009D3046">
        <w:rPr>
          <w:rFonts w:ascii="Arial" w:hAnsi="Arial" w:cs="Arial"/>
          <w:b/>
          <w:bCs/>
          <w:sz w:val="28"/>
          <w:szCs w:val="28"/>
        </w:rPr>
        <w:br w:type="page"/>
      </w:r>
    </w:p>
    <w:p w14:paraId="6AFF06BC" w14:textId="60791F48" w:rsidR="00414B90" w:rsidRDefault="00F42913" w:rsidP="00461B71">
      <w:pPr>
        <w:spacing w:after="0"/>
        <w:jc w:val="both"/>
        <w:rPr>
          <w:rFonts w:ascii="Arial" w:hAnsi="Arial" w:cs="Arial"/>
          <w:b/>
          <w:bCs/>
          <w:sz w:val="28"/>
          <w:szCs w:val="28"/>
        </w:rPr>
      </w:pPr>
      <w:r>
        <w:rPr>
          <w:rFonts w:ascii="Arial" w:hAnsi="Arial" w:cs="Arial"/>
          <w:b/>
          <w:bCs/>
          <w:sz w:val="28"/>
          <w:szCs w:val="28"/>
        </w:rPr>
        <w:lastRenderedPageBreak/>
        <w:t>Executive summary</w:t>
      </w:r>
    </w:p>
    <w:p w14:paraId="4ECBA723" w14:textId="77777777" w:rsidR="00F42913" w:rsidRDefault="00F42913" w:rsidP="00461B71">
      <w:pPr>
        <w:spacing w:after="0"/>
        <w:jc w:val="both"/>
        <w:rPr>
          <w:rFonts w:ascii="Arial" w:hAnsi="Arial" w:cs="Arial"/>
          <w:sz w:val="24"/>
          <w:szCs w:val="24"/>
        </w:rPr>
      </w:pPr>
    </w:p>
    <w:p w14:paraId="3372ED1D" w14:textId="5D21655B" w:rsidR="00F42913" w:rsidRDefault="007630AE" w:rsidP="003E6370">
      <w:pPr>
        <w:spacing w:after="0" w:line="360" w:lineRule="auto"/>
        <w:jc w:val="both"/>
        <w:rPr>
          <w:rFonts w:ascii="Arial" w:hAnsi="Arial" w:cs="Arial"/>
          <w:sz w:val="24"/>
          <w:szCs w:val="24"/>
        </w:rPr>
      </w:pPr>
      <w:r w:rsidRPr="007630AE">
        <w:rPr>
          <w:rFonts w:ascii="Arial" w:hAnsi="Arial" w:cs="Arial"/>
          <w:sz w:val="24"/>
          <w:szCs w:val="24"/>
        </w:rPr>
        <w:t xml:space="preserve">The main purpose of this research is to conduct a thorough assessment and comparison of the financial management practices </w:t>
      </w:r>
      <w:r w:rsidR="00E8168F" w:rsidRPr="007630AE">
        <w:rPr>
          <w:rFonts w:ascii="Arial" w:hAnsi="Arial" w:cs="Arial"/>
          <w:sz w:val="24"/>
          <w:szCs w:val="24"/>
        </w:rPr>
        <w:t>used</w:t>
      </w:r>
      <w:r w:rsidRPr="007630AE">
        <w:rPr>
          <w:rFonts w:ascii="Arial" w:hAnsi="Arial" w:cs="Arial"/>
          <w:sz w:val="24"/>
          <w:szCs w:val="24"/>
        </w:rPr>
        <w:t xml:space="preserve"> by Corinthia Hotels and Ibis Hotels. The purpose of this analysis is to clarify how each hotel group maximises its revenue sources, </w:t>
      </w:r>
      <w:r w:rsidR="000C7A98" w:rsidRPr="007630AE">
        <w:rPr>
          <w:rFonts w:ascii="Arial" w:hAnsi="Arial" w:cs="Arial"/>
          <w:sz w:val="24"/>
          <w:szCs w:val="24"/>
        </w:rPr>
        <w:t>proves</w:t>
      </w:r>
      <w:r w:rsidRPr="007630AE">
        <w:rPr>
          <w:rFonts w:ascii="Arial" w:hAnsi="Arial" w:cs="Arial"/>
          <w:sz w:val="24"/>
          <w:szCs w:val="24"/>
        </w:rPr>
        <w:t xml:space="preserve"> its position in the competitive market, exploits growth prospects, and incorporates Corporate Social Responsibility (CSR) into its financial planning. An analysis of this nature is crucial for </w:t>
      </w:r>
      <w:r w:rsidR="000C7A98" w:rsidRPr="007630AE">
        <w:rPr>
          <w:rFonts w:ascii="Arial" w:hAnsi="Arial" w:cs="Arial"/>
          <w:sz w:val="24"/>
          <w:szCs w:val="24"/>
        </w:rPr>
        <w:t>understanding</w:t>
      </w:r>
      <w:r w:rsidRPr="007630AE">
        <w:rPr>
          <w:rFonts w:ascii="Arial" w:hAnsi="Arial" w:cs="Arial"/>
          <w:sz w:val="24"/>
          <w:szCs w:val="24"/>
        </w:rPr>
        <w:t xml:space="preserve"> the financial foundations of these prominent players in the hotel industry, as well as for gaining valuable knowledge about </w:t>
      </w:r>
      <w:r w:rsidR="00E8168F" w:rsidRPr="007630AE">
        <w:rPr>
          <w:rFonts w:ascii="Arial" w:hAnsi="Arial" w:cs="Arial"/>
          <w:sz w:val="24"/>
          <w:szCs w:val="24"/>
        </w:rPr>
        <w:t>best</w:t>
      </w:r>
      <w:r w:rsidRPr="007630AE">
        <w:rPr>
          <w:rFonts w:ascii="Arial" w:hAnsi="Arial" w:cs="Arial"/>
          <w:sz w:val="24"/>
          <w:szCs w:val="24"/>
        </w:rPr>
        <w:t xml:space="preserve"> strategies and emerging patterns within the sector.</w:t>
      </w:r>
    </w:p>
    <w:p w14:paraId="3A40E6C8" w14:textId="77777777" w:rsidR="007630AE" w:rsidRDefault="007630AE" w:rsidP="003E6370">
      <w:pPr>
        <w:spacing w:after="0" w:line="360" w:lineRule="auto"/>
        <w:jc w:val="both"/>
        <w:rPr>
          <w:rFonts w:ascii="Arial" w:hAnsi="Arial" w:cs="Arial"/>
          <w:sz w:val="24"/>
          <w:szCs w:val="24"/>
        </w:rPr>
      </w:pPr>
    </w:p>
    <w:p w14:paraId="12D0FA04" w14:textId="30ACD331" w:rsidR="007630AE" w:rsidRDefault="007630AE" w:rsidP="003E6370">
      <w:pPr>
        <w:spacing w:after="0" w:line="360" w:lineRule="auto"/>
        <w:jc w:val="both"/>
        <w:rPr>
          <w:rFonts w:ascii="Arial" w:hAnsi="Arial" w:cs="Arial"/>
          <w:b/>
          <w:bCs/>
          <w:sz w:val="28"/>
          <w:szCs w:val="28"/>
        </w:rPr>
      </w:pPr>
      <w:r w:rsidRPr="007630AE">
        <w:rPr>
          <w:rFonts w:ascii="Arial" w:hAnsi="Arial" w:cs="Arial"/>
          <w:b/>
          <w:bCs/>
          <w:sz w:val="28"/>
          <w:szCs w:val="28"/>
        </w:rPr>
        <w:t>Introduction</w:t>
      </w:r>
    </w:p>
    <w:p w14:paraId="05C02BA4" w14:textId="59855D34" w:rsidR="007630AE" w:rsidRDefault="00E36A06" w:rsidP="003E6370">
      <w:pPr>
        <w:spacing w:after="0" w:line="360" w:lineRule="auto"/>
        <w:jc w:val="both"/>
        <w:rPr>
          <w:rFonts w:ascii="Arial" w:hAnsi="Arial" w:cs="Arial"/>
          <w:sz w:val="24"/>
          <w:szCs w:val="24"/>
        </w:rPr>
      </w:pPr>
      <w:r w:rsidRPr="00E36A06">
        <w:rPr>
          <w:rFonts w:ascii="Arial" w:hAnsi="Arial" w:cs="Arial"/>
          <w:sz w:val="24"/>
          <w:szCs w:val="24"/>
        </w:rPr>
        <w:t xml:space="preserve">The worldwide hospitality industry is marked by fierce competition and ever-changing market dynamics, encompassing a wide array of business models and management styles. Corinthia Hotels and Ibis Hotels are prominent participants in this market, distinguished by their own brand identities and operational approaches. Corinthia Hotels, a prestigious brand founded in Malta in 1962, </w:t>
      </w:r>
      <w:r w:rsidR="000C7A98" w:rsidRPr="00E36A06">
        <w:rPr>
          <w:rFonts w:ascii="Arial" w:hAnsi="Arial" w:cs="Arial"/>
          <w:sz w:val="24"/>
          <w:szCs w:val="24"/>
        </w:rPr>
        <w:t>is</w:t>
      </w:r>
      <w:r w:rsidRPr="00E36A06">
        <w:rPr>
          <w:rFonts w:ascii="Arial" w:hAnsi="Arial" w:cs="Arial"/>
          <w:sz w:val="24"/>
          <w:szCs w:val="24"/>
        </w:rPr>
        <w:t xml:space="preserve"> sophistication and exceptional service, targeting a niche market that seeks exclusivity and top-notch experiences. Conversely, Ibis Hotels, which has been a subsidiary of the AccorHotels company since 1974, is well-known for its affordable yet cosy lodgings that attract both budget-conscious tourists and corporate customers.</w:t>
      </w:r>
    </w:p>
    <w:p w14:paraId="514D6D9A" w14:textId="77777777" w:rsidR="00E36A06" w:rsidRDefault="00E36A06" w:rsidP="003E6370">
      <w:pPr>
        <w:spacing w:after="0" w:line="360" w:lineRule="auto"/>
        <w:jc w:val="both"/>
        <w:rPr>
          <w:rFonts w:ascii="Arial" w:hAnsi="Arial" w:cs="Arial"/>
          <w:sz w:val="24"/>
          <w:szCs w:val="24"/>
        </w:rPr>
      </w:pPr>
    </w:p>
    <w:p w14:paraId="0C3D2823" w14:textId="77777777" w:rsidR="009B100E" w:rsidRDefault="009B100E" w:rsidP="003E6370">
      <w:pPr>
        <w:spacing w:after="0" w:line="360" w:lineRule="auto"/>
        <w:jc w:val="both"/>
        <w:rPr>
          <w:rFonts w:ascii="Arial" w:hAnsi="Arial" w:cs="Arial"/>
          <w:b/>
          <w:bCs/>
          <w:sz w:val="28"/>
          <w:szCs w:val="28"/>
        </w:rPr>
      </w:pPr>
    </w:p>
    <w:p w14:paraId="3370AE3A" w14:textId="77777777" w:rsidR="009B100E" w:rsidRDefault="009B100E" w:rsidP="003E6370">
      <w:pPr>
        <w:spacing w:after="0" w:line="360" w:lineRule="auto"/>
        <w:jc w:val="both"/>
        <w:rPr>
          <w:rFonts w:ascii="Arial" w:hAnsi="Arial" w:cs="Arial"/>
          <w:b/>
          <w:bCs/>
          <w:sz w:val="28"/>
          <w:szCs w:val="28"/>
        </w:rPr>
      </w:pPr>
    </w:p>
    <w:p w14:paraId="07EC7929" w14:textId="77777777" w:rsidR="009B100E" w:rsidRDefault="009B100E" w:rsidP="003E6370">
      <w:pPr>
        <w:spacing w:after="0" w:line="360" w:lineRule="auto"/>
        <w:jc w:val="both"/>
        <w:rPr>
          <w:rFonts w:ascii="Arial" w:hAnsi="Arial" w:cs="Arial"/>
          <w:b/>
          <w:bCs/>
          <w:sz w:val="28"/>
          <w:szCs w:val="28"/>
        </w:rPr>
      </w:pPr>
    </w:p>
    <w:p w14:paraId="51B02AEF" w14:textId="77777777" w:rsidR="009B100E" w:rsidRDefault="009B100E" w:rsidP="003E6370">
      <w:pPr>
        <w:spacing w:after="0" w:line="360" w:lineRule="auto"/>
        <w:jc w:val="both"/>
        <w:rPr>
          <w:rFonts w:ascii="Arial" w:hAnsi="Arial" w:cs="Arial"/>
          <w:b/>
          <w:bCs/>
          <w:sz w:val="28"/>
          <w:szCs w:val="28"/>
        </w:rPr>
      </w:pPr>
    </w:p>
    <w:p w14:paraId="3DFB6093" w14:textId="77777777" w:rsidR="009B100E" w:rsidRDefault="009B100E" w:rsidP="003E6370">
      <w:pPr>
        <w:spacing w:after="0" w:line="360" w:lineRule="auto"/>
        <w:jc w:val="both"/>
        <w:rPr>
          <w:rFonts w:ascii="Arial" w:hAnsi="Arial" w:cs="Arial"/>
          <w:b/>
          <w:bCs/>
          <w:sz w:val="28"/>
          <w:szCs w:val="28"/>
        </w:rPr>
      </w:pPr>
    </w:p>
    <w:p w14:paraId="061B258B" w14:textId="77777777" w:rsidR="009B100E" w:rsidRDefault="009B100E" w:rsidP="003E6370">
      <w:pPr>
        <w:spacing w:after="0" w:line="360" w:lineRule="auto"/>
        <w:jc w:val="both"/>
        <w:rPr>
          <w:rFonts w:ascii="Arial" w:hAnsi="Arial" w:cs="Arial"/>
          <w:b/>
          <w:bCs/>
          <w:sz w:val="28"/>
          <w:szCs w:val="28"/>
        </w:rPr>
      </w:pPr>
    </w:p>
    <w:p w14:paraId="5F1CD05F" w14:textId="77777777" w:rsidR="009B100E" w:rsidRDefault="009B100E" w:rsidP="003E6370">
      <w:pPr>
        <w:spacing w:after="0" w:line="360" w:lineRule="auto"/>
        <w:jc w:val="both"/>
        <w:rPr>
          <w:rFonts w:ascii="Arial" w:hAnsi="Arial" w:cs="Arial"/>
          <w:b/>
          <w:bCs/>
          <w:sz w:val="28"/>
          <w:szCs w:val="28"/>
        </w:rPr>
      </w:pPr>
    </w:p>
    <w:p w14:paraId="1F10BD97" w14:textId="77777777" w:rsidR="009B100E" w:rsidRDefault="009B100E" w:rsidP="003E6370">
      <w:pPr>
        <w:spacing w:after="0" w:line="360" w:lineRule="auto"/>
        <w:jc w:val="both"/>
        <w:rPr>
          <w:rFonts w:ascii="Arial" w:hAnsi="Arial" w:cs="Arial"/>
          <w:b/>
          <w:bCs/>
          <w:sz w:val="28"/>
          <w:szCs w:val="28"/>
        </w:rPr>
      </w:pPr>
    </w:p>
    <w:p w14:paraId="7A815B9D" w14:textId="77777777" w:rsidR="009B100E" w:rsidRDefault="009B100E" w:rsidP="003E6370">
      <w:pPr>
        <w:spacing w:after="0" w:line="360" w:lineRule="auto"/>
        <w:jc w:val="both"/>
        <w:rPr>
          <w:rFonts w:ascii="Arial" w:hAnsi="Arial" w:cs="Arial"/>
          <w:b/>
          <w:bCs/>
          <w:sz w:val="28"/>
          <w:szCs w:val="28"/>
        </w:rPr>
      </w:pPr>
    </w:p>
    <w:p w14:paraId="497B13B0" w14:textId="77777777" w:rsidR="009D3B0D" w:rsidRDefault="009D3B0D" w:rsidP="003E6370">
      <w:pPr>
        <w:spacing w:after="0" w:line="360" w:lineRule="auto"/>
        <w:jc w:val="both"/>
        <w:rPr>
          <w:rFonts w:ascii="Arial" w:hAnsi="Arial" w:cs="Arial"/>
          <w:b/>
          <w:bCs/>
          <w:sz w:val="28"/>
          <w:szCs w:val="28"/>
        </w:rPr>
      </w:pPr>
    </w:p>
    <w:p w14:paraId="1D61ED70" w14:textId="33BBDF87" w:rsidR="00E36A06" w:rsidRDefault="007279B3" w:rsidP="003E6370">
      <w:pPr>
        <w:spacing w:after="0" w:line="360" w:lineRule="auto"/>
        <w:jc w:val="both"/>
        <w:rPr>
          <w:rFonts w:ascii="Arial" w:hAnsi="Arial" w:cs="Arial"/>
          <w:b/>
          <w:bCs/>
          <w:sz w:val="28"/>
          <w:szCs w:val="28"/>
        </w:rPr>
      </w:pPr>
      <w:r w:rsidRPr="007279B3">
        <w:rPr>
          <w:rFonts w:ascii="Arial" w:hAnsi="Arial" w:cs="Arial"/>
          <w:b/>
          <w:bCs/>
          <w:sz w:val="28"/>
          <w:szCs w:val="28"/>
        </w:rPr>
        <w:lastRenderedPageBreak/>
        <w:t>Total Revenue Analysis</w:t>
      </w:r>
    </w:p>
    <w:p w14:paraId="4BF17110" w14:textId="77777777" w:rsidR="007279B3" w:rsidRDefault="007279B3" w:rsidP="003E6370">
      <w:pPr>
        <w:spacing w:after="0" w:line="360" w:lineRule="auto"/>
        <w:jc w:val="both"/>
        <w:rPr>
          <w:rFonts w:ascii="Arial" w:hAnsi="Arial" w:cs="Arial"/>
          <w:sz w:val="24"/>
          <w:szCs w:val="24"/>
        </w:rPr>
      </w:pPr>
    </w:p>
    <w:p w14:paraId="561CDBCD" w14:textId="26FA529B" w:rsidR="007279B3" w:rsidRDefault="00923D02" w:rsidP="003E6370">
      <w:pPr>
        <w:spacing w:after="0" w:line="360" w:lineRule="auto"/>
        <w:jc w:val="both"/>
        <w:rPr>
          <w:rFonts w:ascii="Arial" w:hAnsi="Arial" w:cs="Arial"/>
          <w:sz w:val="24"/>
          <w:szCs w:val="24"/>
        </w:rPr>
      </w:pPr>
      <w:r w:rsidRPr="00AB28A3">
        <w:rPr>
          <w:rFonts w:ascii="Arial" w:hAnsi="Arial" w:cs="Arial"/>
          <w:b/>
          <w:bCs/>
          <w:sz w:val="24"/>
          <w:szCs w:val="24"/>
        </w:rPr>
        <w:t>Corinthia Hotels</w:t>
      </w:r>
      <w:r>
        <w:rPr>
          <w:rFonts w:ascii="Arial" w:hAnsi="Arial" w:cs="Arial"/>
          <w:sz w:val="24"/>
          <w:szCs w:val="24"/>
        </w:rPr>
        <w:t>-</w:t>
      </w:r>
      <w:r w:rsidR="00AB28A3" w:rsidRPr="00AB28A3">
        <w:rPr>
          <w:rFonts w:ascii="Arial" w:hAnsi="Arial" w:cs="Arial"/>
          <w:sz w:val="24"/>
          <w:szCs w:val="24"/>
        </w:rPr>
        <w:t xml:space="preserve">Corinthia Hotels, known for its presence in the luxury sector, generates revenue by prioritising bookings for high-end rooms, offering upscale dining choices, and hosting exclusive events. The revenue trends for Corinthia </w:t>
      </w:r>
      <w:r w:rsidR="000C7A98" w:rsidRPr="00AB28A3">
        <w:rPr>
          <w:rFonts w:ascii="Arial" w:hAnsi="Arial" w:cs="Arial"/>
          <w:sz w:val="24"/>
          <w:szCs w:val="24"/>
        </w:rPr>
        <w:t>supply</w:t>
      </w:r>
      <w:r w:rsidR="00AB28A3" w:rsidRPr="00AB28A3">
        <w:rPr>
          <w:rFonts w:ascii="Arial" w:hAnsi="Arial" w:cs="Arial"/>
          <w:sz w:val="24"/>
          <w:szCs w:val="24"/>
        </w:rPr>
        <w:t xml:space="preserve"> insights into the economic status and preferences of the high-end travel market. Various factors, including the state of the global economy, emerging luxury travel patterns, and the growth of brands in prosperous regions, have a notable impact. For example, an increase in global luxury travel has a direct impact on Corinthia's revenue. In addition, the brand's focus on property development in prominent luxury destinations, along with strategic marketing campaigns targeting affluent travellers, has a significant impact on its revenue dynamics (Hospitality Net, 2022).</w:t>
      </w:r>
    </w:p>
    <w:p w14:paraId="0286214A" w14:textId="186CE192" w:rsidR="00AB28A3" w:rsidRDefault="004E6FD0" w:rsidP="003E6370">
      <w:pPr>
        <w:spacing w:after="0" w:line="360" w:lineRule="auto"/>
        <w:jc w:val="both"/>
        <w:rPr>
          <w:rFonts w:ascii="Arial" w:hAnsi="Arial" w:cs="Arial"/>
          <w:sz w:val="24"/>
          <w:szCs w:val="24"/>
        </w:rPr>
      </w:pPr>
      <w:r w:rsidRPr="004E6FD0">
        <w:rPr>
          <w:rFonts w:ascii="Arial" w:hAnsi="Arial" w:cs="Arial"/>
          <w:b/>
          <w:bCs/>
          <w:sz w:val="24"/>
          <w:szCs w:val="24"/>
        </w:rPr>
        <w:t>Ibis Hotels</w:t>
      </w:r>
      <w:r>
        <w:rPr>
          <w:rFonts w:ascii="Arial" w:hAnsi="Arial" w:cs="Arial"/>
          <w:b/>
          <w:bCs/>
          <w:sz w:val="24"/>
          <w:szCs w:val="24"/>
        </w:rPr>
        <w:t>-</w:t>
      </w:r>
      <w:r w:rsidR="000223EC" w:rsidRPr="000223EC">
        <w:rPr>
          <w:rFonts w:ascii="Arial" w:hAnsi="Arial" w:cs="Arial"/>
          <w:sz w:val="24"/>
          <w:szCs w:val="24"/>
        </w:rPr>
        <w:t xml:space="preserve">Conversely, Ibis Hotels </w:t>
      </w:r>
      <w:r w:rsidR="000C7A98" w:rsidRPr="000223EC">
        <w:rPr>
          <w:rFonts w:ascii="Arial" w:hAnsi="Arial" w:cs="Arial"/>
          <w:sz w:val="24"/>
          <w:szCs w:val="24"/>
        </w:rPr>
        <w:t>runs</w:t>
      </w:r>
      <w:r w:rsidR="000223EC" w:rsidRPr="000223EC">
        <w:rPr>
          <w:rFonts w:ascii="Arial" w:hAnsi="Arial" w:cs="Arial"/>
          <w:sz w:val="24"/>
          <w:szCs w:val="24"/>
        </w:rPr>
        <w:t xml:space="preserve"> in the budget-friendly segment, with revenues largely generated from room sales that prioritize affordability and efficiency. Ibis's revenue trends are strongly influenced by the overall economic conditions, with a focus on attracting budget-conscious travellers and corporate customers. The brand's strategic placement in urban and high-traffic areas, combined with its operational efficiency, greatly contributes to its revenue generation. In addition, Ibis's incorporation of digital technology for efficient services, like automated check-ins, has played a crucial role in appealing to a tech-savvy, younger audience, thus </w:t>
      </w:r>
      <w:r w:rsidR="000C7A98" w:rsidRPr="000223EC">
        <w:rPr>
          <w:rFonts w:ascii="Arial" w:hAnsi="Arial" w:cs="Arial"/>
          <w:sz w:val="24"/>
          <w:szCs w:val="24"/>
        </w:rPr>
        <w:t>affecting</w:t>
      </w:r>
      <w:r w:rsidR="000223EC" w:rsidRPr="000223EC">
        <w:rPr>
          <w:rFonts w:ascii="Arial" w:hAnsi="Arial" w:cs="Arial"/>
          <w:sz w:val="24"/>
          <w:szCs w:val="24"/>
        </w:rPr>
        <w:t xml:space="preserve"> its financial progress (AccorHotels Group Annual Report, 2023).</w:t>
      </w:r>
    </w:p>
    <w:p w14:paraId="6C19EB5E" w14:textId="36AD478E" w:rsidR="000223EC" w:rsidRDefault="000951D1" w:rsidP="003E6370">
      <w:pPr>
        <w:spacing w:after="0" w:line="360" w:lineRule="auto"/>
        <w:jc w:val="both"/>
        <w:rPr>
          <w:rFonts w:ascii="Arial" w:hAnsi="Arial" w:cs="Arial"/>
          <w:sz w:val="24"/>
          <w:szCs w:val="24"/>
        </w:rPr>
      </w:pPr>
      <w:r w:rsidRPr="000951D1">
        <w:rPr>
          <w:rFonts w:ascii="Arial" w:hAnsi="Arial" w:cs="Arial"/>
          <w:b/>
          <w:bCs/>
          <w:sz w:val="24"/>
          <w:szCs w:val="24"/>
        </w:rPr>
        <w:t>Comparative Analysis</w:t>
      </w:r>
      <w:r>
        <w:rPr>
          <w:rFonts w:ascii="Arial" w:hAnsi="Arial" w:cs="Arial"/>
          <w:sz w:val="24"/>
          <w:szCs w:val="24"/>
        </w:rPr>
        <w:t>-</w:t>
      </w:r>
      <w:r w:rsidR="00535587" w:rsidRPr="00535587">
        <w:rPr>
          <w:rFonts w:ascii="Arial" w:hAnsi="Arial" w:cs="Arial"/>
          <w:sz w:val="24"/>
          <w:szCs w:val="24"/>
        </w:rPr>
        <w:t xml:space="preserve">The revenue generation strategies of Corinthia and Ibis Hotels </w:t>
      </w:r>
      <w:r w:rsidR="000C7A98" w:rsidRPr="00535587">
        <w:rPr>
          <w:rFonts w:ascii="Arial" w:hAnsi="Arial" w:cs="Arial"/>
          <w:sz w:val="24"/>
          <w:szCs w:val="24"/>
        </w:rPr>
        <w:t>prove</w:t>
      </w:r>
      <w:r w:rsidR="00535587" w:rsidRPr="00535587">
        <w:rPr>
          <w:rFonts w:ascii="Arial" w:hAnsi="Arial" w:cs="Arial"/>
          <w:sz w:val="24"/>
          <w:szCs w:val="24"/>
        </w:rPr>
        <w:t xml:space="preserve"> a clear distinction. Corinthia's strategy focuses on maximising revenue per customer by offering high-value services and creating a unique brand experience. This approach places a strong emphasis on upholding outstanding service quality and a sense of exclusivity. Ibis, on the other hand, focuses on increasing revenue by reaching a larger audience and offering competitive prices and efficient operations. The success of Ibis's strategy depends on its </w:t>
      </w:r>
      <w:r w:rsidR="000C7A98" w:rsidRPr="00535587">
        <w:rPr>
          <w:rFonts w:ascii="Arial" w:hAnsi="Arial" w:cs="Arial"/>
          <w:sz w:val="24"/>
          <w:szCs w:val="24"/>
        </w:rPr>
        <w:t>ability</w:t>
      </w:r>
      <w:r w:rsidR="00535587" w:rsidRPr="00535587">
        <w:rPr>
          <w:rFonts w:ascii="Arial" w:hAnsi="Arial" w:cs="Arial"/>
          <w:sz w:val="24"/>
          <w:szCs w:val="24"/>
        </w:rPr>
        <w:t xml:space="preserve"> to uphold cost-effectiveness while broadening its scope. The different approaches </w:t>
      </w:r>
      <w:r w:rsidR="000C7A98" w:rsidRPr="00535587">
        <w:rPr>
          <w:rFonts w:ascii="Arial" w:hAnsi="Arial" w:cs="Arial"/>
          <w:sz w:val="24"/>
          <w:szCs w:val="24"/>
        </w:rPr>
        <w:t>highlighted</w:t>
      </w:r>
      <w:r w:rsidR="00535587" w:rsidRPr="00535587">
        <w:rPr>
          <w:rFonts w:ascii="Arial" w:hAnsi="Arial" w:cs="Arial"/>
          <w:sz w:val="24"/>
          <w:szCs w:val="24"/>
        </w:rPr>
        <w:t xml:space="preserve"> here highlight the varying demands and expectations across different market segments of the hospitality industry (Travel Weekly, 2023).</w:t>
      </w:r>
    </w:p>
    <w:p w14:paraId="6F4604B3" w14:textId="77777777" w:rsidR="00B274E1" w:rsidRDefault="00B274E1" w:rsidP="003E6370">
      <w:pPr>
        <w:spacing w:after="0" w:line="360" w:lineRule="auto"/>
        <w:jc w:val="both"/>
        <w:rPr>
          <w:rFonts w:ascii="Arial" w:hAnsi="Arial" w:cs="Arial"/>
          <w:sz w:val="24"/>
          <w:szCs w:val="24"/>
        </w:rPr>
      </w:pPr>
    </w:p>
    <w:p w14:paraId="32EE4D92" w14:textId="77777777" w:rsidR="00D5133E" w:rsidRDefault="00D5133E" w:rsidP="003E6370">
      <w:pPr>
        <w:spacing w:after="0" w:line="360" w:lineRule="auto"/>
        <w:jc w:val="both"/>
        <w:rPr>
          <w:rFonts w:ascii="Arial" w:hAnsi="Arial" w:cs="Arial"/>
          <w:b/>
          <w:bCs/>
          <w:sz w:val="28"/>
          <w:szCs w:val="28"/>
        </w:rPr>
      </w:pPr>
    </w:p>
    <w:p w14:paraId="6D7EAC29" w14:textId="0C584F7E" w:rsidR="00B274E1" w:rsidRDefault="0027634F" w:rsidP="003E6370">
      <w:pPr>
        <w:spacing w:after="0" w:line="360" w:lineRule="auto"/>
        <w:jc w:val="both"/>
        <w:rPr>
          <w:rFonts w:ascii="Arial" w:hAnsi="Arial" w:cs="Arial"/>
          <w:b/>
          <w:bCs/>
          <w:sz w:val="28"/>
          <w:szCs w:val="28"/>
        </w:rPr>
      </w:pPr>
      <w:r>
        <w:rPr>
          <w:rFonts w:ascii="Arial" w:hAnsi="Arial" w:cs="Arial"/>
          <w:b/>
          <w:bCs/>
          <w:sz w:val="28"/>
          <w:szCs w:val="28"/>
        </w:rPr>
        <w:lastRenderedPageBreak/>
        <w:t>Market position</w:t>
      </w:r>
    </w:p>
    <w:p w14:paraId="5F60E8C9" w14:textId="77777777" w:rsidR="0027634F" w:rsidRDefault="0027634F" w:rsidP="003E6370">
      <w:pPr>
        <w:spacing w:after="0" w:line="360" w:lineRule="auto"/>
        <w:jc w:val="both"/>
        <w:rPr>
          <w:rFonts w:ascii="Arial" w:hAnsi="Arial" w:cs="Arial"/>
          <w:b/>
          <w:bCs/>
          <w:sz w:val="28"/>
          <w:szCs w:val="28"/>
        </w:rPr>
      </w:pPr>
    </w:p>
    <w:p w14:paraId="1C4814C1" w14:textId="6CE2E4FA" w:rsidR="0027634F" w:rsidRDefault="0027634F" w:rsidP="003E6370">
      <w:pPr>
        <w:spacing w:after="0" w:line="360" w:lineRule="auto"/>
        <w:jc w:val="both"/>
        <w:rPr>
          <w:rFonts w:ascii="Arial" w:hAnsi="Arial" w:cs="Arial"/>
          <w:sz w:val="24"/>
          <w:szCs w:val="24"/>
        </w:rPr>
      </w:pPr>
      <w:bookmarkStart w:id="0" w:name="_Hlk157187490"/>
      <w:r w:rsidRPr="0027634F">
        <w:rPr>
          <w:rFonts w:ascii="Arial" w:hAnsi="Arial" w:cs="Arial"/>
          <w:b/>
          <w:bCs/>
          <w:sz w:val="24"/>
          <w:szCs w:val="24"/>
        </w:rPr>
        <w:t>Corinthia Hotels</w:t>
      </w:r>
      <w:bookmarkEnd w:id="0"/>
      <w:r w:rsidR="006A53AA">
        <w:rPr>
          <w:rFonts w:ascii="Arial" w:hAnsi="Arial" w:cs="Arial"/>
          <w:sz w:val="24"/>
          <w:szCs w:val="24"/>
        </w:rPr>
        <w:t>-</w:t>
      </w:r>
      <w:r w:rsidR="00C40299" w:rsidRPr="00C40299">
        <w:t xml:space="preserve"> </w:t>
      </w:r>
      <w:r w:rsidR="00C40299" w:rsidRPr="00C40299">
        <w:rPr>
          <w:rFonts w:ascii="Arial" w:hAnsi="Arial" w:cs="Arial"/>
          <w:sz w:val="24"/>
          <w:szCs w:val="24"/>
        </w:rPr>
        <w:t xml:space="preserve">Corinthia Hotels has made a name for itself in the high-end sector of the hospitality industry, attracting a specific yet profitable group of customers. It primarily appeals to affluent individuals, including luxury leisure </w:t>
      </w:r>
      <w:r w:rsidR="00B244CE" w:rsidRPr="00C40299">
        <w:rPr>
          <w:rFonts w:ascii="Arial" w:hAnsi="Arial" w:cs="Arial"/>
          <w:sz w:val="24"/>
          <w:szCs w:val="24"/>
        </w:rPr>
        <w:t>travellers</w:t>
      </w:r>
      <w:r w:rsidR="00C40299" w:rsidRPr="00C40299">
        <w:rPr>
          <w:rFonts w:ascii="Arial" w:hAnsi="Arial" w:cs="Arial"/>
          <w:sz w:val="24"/>
          <w:szCs w:val="24"/>
        </w:rPr>
        <w:t xml:space="preserve"> and high-end business clients. This demographic typically consists of individuals who are more mature and have a higher level of financial stability. They are looking for extraordinary experiences and tailored services. The academic importance of Corinthia's brand </w:t>
      </w:r>
      <w:r w:rsidR="000C7A98" w:rsidRPr="00C40299">
        <w:rPr>
          <w:rFonts w:ascii="Arial" w:hAnsi="Arial" w:cs="Arial"/>
          <w:sz w:val="24"/>
          <w:szCs w:val="24"/>
        </w:rPr>
        <w:t>feeling</w:t>
      </w:r>
      <w:r w:rsidR="00C40299" w:rsidRPr="00C40299">
        <w:rPr>
          <w:rFonts w:ascii="Arial" w:hAnsi="Arial" w:cs="Arial"/>
          <w:sz w:val="24"/>
          <w:szCs w:val="24"/>
        </w:rPr>
        <w:t xml:space="preserve">, as a symbol of elegance and exclusivity, is crucial for its financial well-being. This understanding allows Corinthia to demand higher rates, which helps to </w:t>
      </w:r>
      <w:r w:rsidR="000C7A98" w:rsidRPr="00C40299">
        <w:rPr>
          <w:rFonts w:ascii="Arial" w:hAnsi="Arial" w:cs="Arial"/>
          <w:sz w:val="24"/>
          <w:szCs w:val="24"/>
        </w:rPr>
        <w:t>keep</w:t>
      </w:r>
      <w:r w:rsidR="00C40299" w:rsidRPr="00C40299">
        <w:rPr>
          <w:rFonts w:ascii="Arial" w:hAnsi="Arial" w:cs="Arial"/>
          <w:sz w:val="24"/>
          <w:szCs w:val="24"/>
        </w:rPr>
        <w:t xml:space="preserve"> strong profit margins. Nevertheless, Corinthia's financial stability is vulnerable to changes in luxury travel patterns and economic downturns that </w:t>
      </w:r>
      <w:r w:rsidR="000C7A98" w:rsidRPr="00C40299">
        <w:rPr>
          <w:rFonts w:ascii="Arial" w:hAnsi="Arial" w:cs="Arial"/>
          <w:sz w:val="24"/>
          <w:szCs w:val="24"/>
        </w:rPr>
        <w:t>affect</w:t>
      </w:r>
      <w:r w:rsidR="00C40299" w:rsidRPr="00C40299">
        <w:rPr>
          <w:rFonts w:ascii="Arial" w:hAnsi="Arial" w:cs="Arial"/>
          <w:sz w:val="24"/>
          <w:szCs w:val="24"/>
        </w:rPr>
        <w:t xml:space="preserve"> discretionary expenses (Davies, R., &amp; Cahill, D., 2022).</w:t>
      </w:r>
    </w:p>
    <w:p w14:paraId="00219240" w14:textId="3C1CC439" w:rsidR="006A53AA" w:rsidRDefault="006A53AA" w:rsidP="003E6370">
      <w:pPr>
        <w:spacing w:after="0" w:line="360" w:lineRule="auto"/>
        <w:jc w:val="both"/>
        <w:rPr>
          <w:rFonts w:ascii="Arial" w:hAnsi="Arial" w:cs="Arial"/>
          <w:sz w:val="24"/>
          <w:szCs w:val="24"/>
        </w:rPr>
      </w:pPr>
      <w:r w:rsidRPr="006A53AA">
        <w:rPr>
          <w:rFonts w:ascii="Arial" w:hAnsi="Arial" w:cs="Arial"/>
          <w:b/>
          <w:bCs/>
          <w:sz w:val="24"/>
          <w:szCs w:val="24"/>
        </w:rPr>
        <w:t>Ibis Hotels</w:t>
      </w:r>
      <w:r>
        <w:rPr>
          <w:rFonts w:ascii="Arial" w:hAnsi="Arial" w:cs="Arial"/>
          <w:b/>
          <w:bCs/>
          <w:sz w:val="24"/>
          <w:szCs w:val="24"/>
        </w:rPr>
        <w:t>-</w:t>
      </w:r>
      <w:r w:rsidR="00331E40" w:rsidRPr="00331E40">
        <w:rPr>
          <w:rFonts w:ascii="Arial" w:hAnsi="Arial" w:cs="Arial"/>
          <w:sz w:val="24"/>
          <w:szCs w:val="24"/>
        </w:rPr>
        <w:t xml:space="preserve">Ibis Hotels, a brand within the AccorHotels group, caters to a wide range of customers, including budget-conscious leisure and business travellers. Ibis is widely recognised for its cost-effective and dependable services, making it a popular choice among younger customers and those who prioritise affordability. Ibis has successfully captured a substantial </w:t>
      </w:r>
      <w:r w:rsidR="000C7A98" w:rsidRPr="00331E40">
        <w:rPr>
          <w:rFonts w:ascii="Arial" w:hAnsi="Arial" w:cs="Arial"/>
          <w:sz w:val="24"/>
          <w:szCs w:val="24"/>
        </w:rPr>
        <w:t>part</w:t>
      </w:r>
      <w:r w:rsidR="00331E40" w:rsidRPr="00331E40">
        <w:rPr>
          <w:rFonts w:ascii="Arial" w:hAnsi="Arial" w:cs="Arial"/>
          <w:sz w:val="24"/>
          <w:szCs w:val="24"/>
        </w:rPr>
        <w:t xml:space="preserve"> of the economy hotel sector, thanks to its strategic positioning. The brand's financial stability is supported by its strong occupancy rates and the ability to attract a loyal customer base, even though it </w:t>
      </w:r>
      <w:r w:rsidR="000C7A98" w:rsidRPr="00331E40">
        <w:rPr>
          <w:rFonts w:ascii="Arial" w:hAnsi="Arial" w:cs="Arial"/>
          <w:sz w:val="24"/>
          <w:szCs w:val="24"/>
        </w:rPr>
        <w:t>runs</w:t>
      </w:r>
      <w:r w:rsidR="00331E40" w:rsidRPr="00331E40">
        <w:rPr>
          <w:rFonts w:ascii="Arial" w:hAnsi="Arial" w:cs="Arial"/>
          <w:sz w:val="24"/>
          <w:szCs w:val="24"/>
        </w:rPr>
        <w:t xml:space="preserve"> with smaller profit margins in comparison to luxury brands. Ibis's market position highlights its focus on affordability and accessibility, which offers a level of financial stability, especially during times when people are more conscious of costs. </w:t>
      </w:r>
      <w:r w:rsidR="00C723F7">
        <w:rPr>
          <w:rFonts w:ascii="Arial" w:hAnsi="Arial" w:cs="Arial"/>
          <w:sz w:val="24"/>
          <w:szCs w:val="24"/>
        </w:rPr>
        <w:t>(</w:t>
      </w:r>
      <w:r w:rsidR="00331E40" w:rsidRPr="00331E40">
        <w:rPr>
          <w:rFonts w:ascii="Arial" w:hAnsi="Arial" w:cs="Arial"/>
          <w:sz w:val="24"/>
          <w:szCs w:val="24"/>
        </w:rPr>
        <w:t>Brown, M. 2023).</w:t>
      </w:r>
    </w:p>
    <w:p w14:paraId="65C08603" w14:textId="7E7C40E4" w:rsidR="003E6B5E" w:rsidRDefault="003E6B5E" w:rsidP="003E6370">
      <w:pPr>
        <w:spacing w:after="0" w:line="360" w:lineRule="auto"/>
        <w:jc w:val="both"/>
        <w:rPr>
          <w:rFonts w:ascii="Arial" w:hAnsi="Arial" w:cs="Arial"/>
          <w:sz w:val="24"/>
          <w:szCs w:val="24"/>
        </w:rPr>
      </w:pPr>
      <w:r w:rsidRPr="003E6B5E">
        <w:rPr>
          <w:rFonts w:ascii="Arial" w:hAnsi="Arial" w:cs="Arial"/>
          <w:b/>
          <w:bCs/>
          <w:sz w:val="24"/>
          <w:szCs w:val="24"/>
        </w:rPr>
        <w:t>Comparative Analysis</w:t>
      </w:r>
      <w:r>
        <w:rPr>
          <w:rFonts w:ascii="Arial" w:hAnsi="Arial" w:cs="Arial"/>
          <w:b/>
          <w:bCs/>
          <w:sz w:val="24"/>
          <w:szCs w:val="24"/>
        </w:rPr>
        <w:t>-</w:t>
      </w:r>
      <w:r w:rsidR="00AC1DDB" w:rsidRPr="00AC1DDB">
        <w:rPr>
          <w:rFonts w:ascii="Arial" w:hAnsi="Arial" w:cs="Arial"/>
          <w:sz w:val="24"/>
          <w:szCs w:val="24"/>
        </w:rPr>
        <w:t xml:space="preserve">The different market positions of Corinthia and Ibis Hotels have significant effects on their financial well-being. Corinthia's emphasis on the luxury market allows for greater revenue per customer, although it is dependent on the stability of the luxury market. On the other hand, Ibis's presence in the budget sector allows for higher occupancy rates and a wider range of customers, although the revenue per customer may be lower. This difference in approach underscores the contrasting strategies employed by Corinthia and Ibis in the hospitality industry. Corinthia focuses on offering high-end pricing and exclusive services, while Ibis aims to maximise profits through high volume and operational efficiency. </w:t>
      </w:r>
      <w:r w:rsidR="00C723F7">
        <w:rPr>
          <w:rFonts w:ascii="Arial" w:hAnsi="Arial" w:cs="Arial"/>
          <w:sz w:val="24"/>
          <w:szCs w:val="24"/>
        </w:rPr>
        <w:t>(</w:t>
      </w:r>
      <w:r w:rsidR="00AC1DDB" w:rsidRPr="00AC1DDB">
        <w:rPr>
          <w:rFonts w:ascii="Arial" w:hAnsi="Arial" w:cs="Arial"/>
          <w:sz w:val="24"/>
          <w:szCs w:val="24"/>
        </w:rPr>
        <w:t>Taylor, J. 2023).</w:t>
      </w:r>
    </w:p>
    <w:p w14:paraId="12B3DD42" w14:textId="77777777" w:rsidR="00D5133E" w:rsidRDefault="00D5133E" w:rsidP="003E6370">
      <w:pPr>
        <w:spacing w:after="0" w:line="360" w:lineRule="auto"/>
        <w:jc w:val="both"/>
        <w:rPr>
          <w:rFonts w:ascii="Arial" w:hAnsi="Arial" w:cs="Arial"/>
          <w:sz w:val="24"/>
          <w:szCs w:val="24"/>
        </w:rPr>
      </w:pPr>
    </w:p>
    <w:p w14:paraId="02C03EBF" w14:textId="29573C5F" w:rsidR="00AC1DDB" w:rsidRDefault="004444A6" w:rsidP="003E6370">
      <w:pPr>
        <w:spacing w:after="0" w:line="360" w:lineRule="auto"/>
        <w:jc w:val="both"/>
        <w:rPr>
          <w:rFonts w:ascii="Arial" w:hAnsi="Arial" w:cs="Arial"/>
          <w:b/>
          <w:bCs/>
          <w:sz w:val="28"/>
          <w:szCs w:val="28"/>
        </w:rPr>
      </w:pPr>
      <w:r w:rsidRPr="004444A6">
        <w:rPr>
          <w:rFonts w:ascii="Arial" w:hAnsi="Arial" w:cs="Arial"/>
          <w:b/>
          <w:bCs/>
          <w:sz w:val="28"/>
          <w:szCs w:val="28"/>
        </w:rPr>
        <w:lastRenderedPageBreak/>
        <w:t>Evaluation of Growth Potential</w:t>
      </w:r>
    </w:p>
    <w:p w14:paraId="5EE8BEA9" w14:textId="77777777" w:rsidR="004444A6" w:rsidRDefault="004444A6" w:rsidP="003E6370">
      <w:pPr>
        <w:spacing w:after="0" w:line="360" w:lineRule="auto"/>
        <w:jc w:val="both"/>
        <w:rPr>
          <w:rFonts w:ascii="Arial" w:hAnsi="Arial" w:cs="Arial"/>
          <w:b/>
          <w:bCs/>
          <w:sz w:val="28"/>
          <w:szCs w:val="28"/>
        </w:rPr>
      </w:pPr>
    </w:p>
    <w:p w14:paraId="3F1545EA" w14:textId="58249192" w:rsidR="004444A6" w:rsidRDefault="004444A6" w:rsidP="003E6370">
      <w:pPr>
        <w:spacing w:after="0" w:line="360" w:lineRule="auto"/>
        <w:jc w:val="both"/>
        <w:rPr>
          <w:rFonts w:ascii="Arial" w:hAnsi="Arial" w:cs="Arial"/>
          <w:sz w:val="24"/>
          <w:szCs w:val="24"/>
        </w:rPr>
      </w:pPr>
      <w:r w:rsidRPr="004444A6">
        <w:rPr>
          <w:rFonts w:ascii="Arial" w:hAnsi="Arial" w:cs="Arial"/>
          <w:b/>
          <w:bCs/>
          <w:sz w:val="24"/>
          <w:szCs w:val="24"/>
        </w:rPr>
        <w:t>Corinthia Hotels</w:t>
      </w:r>
      <w:r w:rsidR="002E4869">
        <w:rPr>
          <w:rFonts w:ascii="Arial" w:hAnsi="Arial" w:cs="Arial"/>
          <w:b/>
          <w:bCs/>
          <w:sz w:val="24"/>
          <w:szCs w:val="24"/>
        </w:rPr>
        <w:t>-</w:t>
      </w:r>
      <w:r w:rsidR="007B0D34" w:rsidRPr="007B0D34">
        <w:t xml:space="preserve"> </w:t>
      </w:r>
      <w:r w:rsidR="007B0D34" w:rsidRPr="007B0D34">
        <w:rPr>
          <w:rFonts w:ascii="Arial" w:hAnsi="Arial" w:cs="Arial"/>
          <w:sz w:val="24"/>
          <w:szCs w:val="24"/>
        </w:rPr>
        <w:t xml:space="preserve">The future success of Corinthia Hotels depends heavily on its careful expansion into prestigious luxury markets and sought-after destinations. The brand </w:t>
      </w:r>
      <w:r w:rsidR="000C7A98" w:rsidRPr="007B0D34">
        <w:rPr>
          <w:rFonts w:ascii="Arial" w:hAnsi="Arial" w:cs="Arial"/>
          <w:sz w:val="24"/>
          <w:szCs w:val="24"/>
        </w:rPr>
        <w:t>often</w:t>
      </w:r>
      <w:r w:rsidR="007B0D34" w:rsidRPr="007B0D34">
        <w:rPr>
          <w:rFonts w:ascii="Arial" w:hAnsi="Arial" w:cs="Arial"/>
          <w:sz w:val="24"/>
          <w:szCs w:val="24"/>
        </w:rPr>
        <w:t xml:space="preserve"> focuses on high-end cities and popular tourist destinations when selecting new properties, with the goal of meeting the demand for upscale accommodations. There is a great potential in venturing into emerging luxury markets in Asia and the Middle East, as these regions have experienced strong growth in high-end tourism. Nevertheless, obstacles to expansion arise from the substantial expenses involved in upholding luxurious standards and the scarcity of </w:t>
      </w:r>
      <w:r w:rsidR="000C7A98" w:rsidRPr="007B0D34">
        <w:rPr>
          <w:rFonts w:ascii="Arial" w:hAnsi="Arial" w:cs="Arial"/>
          <w:sz w:val="24"/>
          <w:szCs w:val="24"/>
        </w:rPr>
        <w:t>proper locations</w:t>
      </w:r>
      <w:r w:rsidR="007B0D34" w:rsidRPr="007B0D34">
        <w:rPr>
          <w:rFonts w:ascii="Arial" w:hAnsi="Arial" w:cs="Arial"/>
          <w:sz w:val="24"/>
          <w:szCs w:val="24"/>
        </w:rPr>
        <w:t xml:space="preserve"> that match the brand's refined image. Challenges arise from market saturation in luxury segments and economic volatility </w:t>
      </w:r>
      <w:r w:rsidR="00086D64">
        <w:rPr>
          <w:rFonts w:ascii="Arial" w:hAnsi="Arial" w:cs="Arial"/>
          <w:sz w:val="24"/>
          <w:szCs w:val="24"/>
        </w:rPr>
        <w:t>(</w:t>
      </w:r>
      <w:r w:rsidR="007B0D34" w:rsidRPr="007B0D34">
        <w:rPr>
          <w:rFonts w:ascii="Arial" w:hAnsi="Arial" w:cs="Arial"/>
          <w:sz w:val="24"/>
          <w:szCs w:val="24"/>
        </w:rPr>
        <w:t>Thompson, L., &amp; Jenkins, H. 2022).</w:t>
      </w:r>
    </w:p>
    <w:p w14:paraId="1D50526D" w14:textId="2C2C332E" w:rsidR="00511329" w:rsidRDefault="00511329" w:rsidP="003E6370">
      <w:pPr>
        <w:spacing w:after="0" w:line="360" w:lineRule="auto"/>
        <w:jc w:val="both"/>
        <w:rPr>
          <w:rFonts w:ascii="Arial" w:hAnsi="Arial" w:cs="Arial"/>
          <w:sz w:val="24"/>
          <w:szCs w:val="24"/>
        </w:rPr>
      </w:pPr>
      <w:r w:rsidRPr="00511329">
        <w:rPr>
          <w:rFonts w:ascii="Arial" w:hAnsi="Arial" w:cs="Arial"/>
          <w:b/>
          <w:bCs/>
          <w:sz w:val="24"/>
          <w:szCs w:val="24"/>
        </w:rPr>
        <w:t>Ibis Hotels</w:t>
      </w:r>
      <w:r>
        <w:rPr>
          <w:rFonts w:ascii="Arial" w:hAnsi="Arial" w:cs="Arial"/>
          <w:b/>
          <w:bCs/>
          <w:sz w:val="24"/>
          <w:szCs w:val="24"/>
        </w:rPr>
        <w:t>-</w:t>
      </w:r>
      <w:r w:rsidR="00F55A1F" w:rsidRPr="00F55A1F">
        <w:t xml:space="preserve"> </w:t>
      </w:r>
      <w:r w:rsidR="00F55A1F" w:rsidRPr="00F55A1F">
        <w:rPr>
          <w:rFonts w:ascii="Arial" w:hAnsi="Arial" w:cs="Arial"/>
          <w:sz w:val="24"/>
          <w:szCs w:val="24"/>
        </w:rPr>
        <w:t xml:space="preserve">Ibis Hotels, a member of the AccorHotels group, is focused on a strategy of expanding its reach and making its services more accessible. The brand is dedicated to broadening its presence in urban centres and </w:t>
      </w:r>
      <w:r w:rsidR="000C7A98" w:rsidRPr="00F55A1F">
        <w:rPr>
          <w:rFonts w:ascii="Arial" w:hAnsi="Arial" w:cs="Arial"/>
          <w:sz w:val="24"/>
          <w:szCs w:val="24"/>
        </w:rPr>
        <w:t>appearing</w:t>
      </w:r>
      <w:r w:rsidR="00F55A1F" w:rsidRPr="00F55A1F">
        <w:rPr>
          <w:rFonts w:ascii="Arial" w:hAnsi="Arial" w:cs="Arial"/>
          <w:sz w:val="24"/>
          <w:szCs w:val="24"/>
        </w:rPr>
        <w:t xml:space="preserve"> markets, </w:t>
      </w:r>
      <w:r w:rsidR="00E8168F" w:rsidRPr="00F55A1F">
        <w:rPr>
          <w:rFonts w:ascii="Arial" w:hAnsi="Arial" w:cs="Arial"/>
          <w:sz w:val="24"/>
          <w:szCs w:val="24"/>
        </w:rPr>
        <w:t>supplying</w:t>
      </w:r>
      <w:r w:rsidR="00F55A1F" w:rsidRPr="00F55A1F">
        <w:rPr>
          <w:rFonts w:ascii="Arial" w:hAnsi="Arial" w:cs="Arial"/>
          <w:sz w:val="24"/>
          <w:szCs w:val="24"/>
        </w:rPr>
        <w:t xml:space="preserve"> affordable accommodations. There are great opportunities for growth in developing regions where there is an increasing demand for affordable travel options. Nevertheless, Ibis encounters obstacles like fierce competition in the budget sector and the requirement to uphold consistent service quality across an expanding portfolio of properties. Minimising operational expenses while pursuing growth is a significant challenge, as highlighted by Anderson, R. (2023).</w:t>
      </w:r>
    </w:p>
    <w:p w14:paraId="7FDE11FF" w14:textId="22748029" w:rsidR="00D5133E" w:rsidRDefault="00CA6426" w:rsidP="003E6370">
      <w:pPr>
        <w:spacing w:after="0" w:line="360" w:lineRule="auto"/>
        <w:jc w:val="both"/>
        <w:rPr>
          <w:rFonts w:ascii="Arial" w:hAnsi="Arial" w:cs="Arial"/>
          <w:sz w:val="24"/>
          <w:szCs w:val="24"/>
        </w:rPr>
      </w:pPr>
      <w:r w:rsidRPr="00E2223A">
        <w:rPr>
          <w:rFonts w:ascii="Arial" w:hAnsi="Arial" w:cs="Arial"/>
          <w:b/>
          <w:bCs/>
          <w:sz w:val="24"/>
          <w:szCs w:val="24"/>
        </w:rPr>
        <w:t>Comparative Analysis</w:t>
      </w:r>
      <w:r w:rsidR="00E2223A">
        <w:rPr>
          <w:rFonts w:ascii="Arial" w:hAnsi="Arial" w:cs="Arial"/>
          <w:sz w:val="24"/>
          <w:szCs w:val="24"/>
        </w:rPr>
        <w:t>-</w:t>
      </w:r>
      <w:r w:rsidR="00E2223A" w:rsidRPr="00E2223A">
        <w:t xml:space="preserve"> </w:t>
      </w:r>
      <w:r w:rsidR="00E2223A" w:rsidRPr="00E2223A">
        <w:rPr>
          <w:rFonts w:ascii="Arial" w:hAnsi="Arial" w:cs="Arial"/>
          <w:sz w:val="24"/>
          <w:szCs w:val="24"/>
        </w:rPr>
        <w:t xml:space="preserve">Corinthia's growth strategy focuses on carefully expanding into sought-after locations, prioritising a sense of exclusivity and delivering top-notch services. This approach, although it presents the possibility of generating substantial revenue per unit, is constrained by the requirement for substantial capital investment and the relatively small size of the target market. Ibis, on the other hand, takes a more assertive approach to growth, focusing on reaching a wider range of customers. This approach enables quick growth, but it presents difficulties in upholding high standards and ensuring consistent branding across a wider range of offerings. Both brands </w:t>
      </w:r>
      <w:r w:rsidR="00E8168F" w:rsidRPr="00E2223A">
        <w:rPr>
          <w:rFonts w:ascii="Arial" w:hAnsi="Arial" w:cs="Arial"/>
          <w:sz w:val="24"/>
          <w:szCs w:val="24"/>
        </w:rPr>
        <w:t>highlight</w:t>
      </w:r>
      <w:r w:rsidR="00E2223A" w:rsidRPr="00E2223A">
        <w:rPr>
          <w:rFonts w:ascii="Arial" w:hAnsi="Arial" w:cs="Arial"/>
          <w:sz w:val="24"/>
          <w:szCs w:val="24"/>
        </w:rPr>
        <w:t xml:space="preserve"> their ability to adapt and grow, but their scalability is influenced by the unique demands of the market and their operational models. </w:t>
      </w:r>
      <w:r w:rsidR="00451813">
        <w:rPr>
          <w:rFonts w:ascii="Arial" w:hAnsi="Arial" w:cs="Arial"/>
          <w:sz w:val="24"/>
          <w:szCs w:val="24"/>
        </w:rPr>
        <w:t>(</w:t>
      </w:r>
      <w:r w:rsidR="00E2223A" w:rsidRPr="00E2223A">
        <w:rPr>
          <w:rFonts w:ascii="Arial" w:hAnsi="Arial" w:cs="Arial"/>
          <w:sz w:val="24"/>
          <w:szCs w:val="24"/>
        </w:rPr>
        <w:t>Williams, J., &amp; Patel, S. 2023).</w:t>
      </w:r>
    </w:p>
    <w:p w14:paraId="3967ABBA" w14:textId="77777777" w:rsidR="00E8168F" w:rsidRDefault="00E8168F" w:rsidP="003E6370">
      <w:pPr>
        <w:spacing w:after="0" w:line="360" w:lineRule="auto"/>
        <w:jc w:val="both"/>
        <w:rPr>
          <w:rFonts w:ascii="Arial" w:hAnsi="Arial" w:cs="Arial"/>
          <w:b/>
          <w:bCs/>
          <w:sz w:val="28"/>
          <w:szCs w:val="28"/>
        </w:rPr>
      </w:pPr>
    </w:p>
    <w:p w14:paraId="356F40E7" w14:textId="77777777" w:rsidR="00E8168F" w:rsidRDefault="00E8168F" w:rsidP="003E6370">
      <w:pPr>
        <w:spacing w:after="0" w:line="360" w:lineRule="auto"/>
        <w:jc w:val="both"/>
        <w:rPr>
          <w:rFonts w:ascii="Arial" w:hAnsi="Arial" w:cs="Arial"/>
          <w:b/>
          <w:bCs/>
          <w:sz w:val="28"/>
          <w:szCs w:val="28"/>
        </w:rPr>
      </w:pPr>
    </w:p>
    <w:p w14:paraId="15D509E6" w14:textId="5933DB41" w:rsidR="00E2223A" w:rsidRPr="00D5133E" w:rsidRDefault="00EE3DDA" w:rsidP="003E6370">
      <w:pPr>
        <w:spacing w:after="0" w:line="360" w:lineRule="auto"/>
        <w:jc w:val="both"/>
        <w:rPr>
          <w:rFonts w:ascii="Arial" w:hAnsi="Arial" w:cs="Arial"/>
          <w:sz w:val="24"/>
          <w:szCs w:val="24"/>
        </w:rPr>
      </w:pPr>
      <w:r w:rsidRPr="00EE3DDA">
        <w:rPr>
          <w:rFonts w:ascii="Arial" w:hAnsi="Arial" w:cs="Arial"/>
          <w:b/>
          <w:bCs/>
          <w:sz w:val="28"/>
          <w:szCs w:val="28"/>
        </w:rPr>
        <w:lastRenderedPageBreak/>
        <w:t>Financial Commitment to CSR</w:t>
      </w:r>
    </w:p>
    <w:p w14:paraId="10AC2641" w14:textId="4F17A745" w:rsidR="00EE3DDA" w:rsidRDefault="001C3BEC" w:rsidP="003E6370">
      <w:pPr>
        <w:spacing w:after="0" w:line="360" w:lineRule="auto"/>
        <w:jc w:val="both"/>
        <w:rPr>
          <w:rFonts w:ascii="Arial" w:hAnsi="Arial" w:cs="Arial"/>
          <w:sz w:val="24"/>
          <w:szCs w:val="24"/>
        </w:rPr>
      </w:pPr>
      <w:r w:rsidRPr="001C3BEC">
        <w:rPr>
          <w:rFonts w:ascii="Arial" w:hAnsi="Arial" w:cs="Arial"/>
          <w:b/>
          <w:bCs/>
          <w:sz w:val="24"/>
          <w:szCs w:val="24"/>
        </w:rPr>
        <w:t>Corinthia Hotels</w:t>
      </w:r>
      <w:r>
        <w:rPr>
          <w:rFonts w:ascii="Arial" w:hAnsi="Arial" w:cs="Arial"/>
          <w:b/>
          <w:bCs/>
          <w:sz w:val="24"/>
          <w:szCs w:val="24"/>
        </w:rPr>
        <w:t>-</w:t>
      </w:r>
      <w:r w:rsidR="00CF7526" w:rsidRPr="00CF7526">
        <w:t xml:space="preserve"> </w:t>
      </w:r>
      <w:r w:rsidR="00CF7526" w:rsidRPr="00CF7526">
        <w:rPr>
          <w:rFonts w:ascii="Arial" w:hAnsi="Arial" w:cs="Arial"/>
          <w:sz w:val="24"/>
          <w:szCs w:val="24"/>
        </w:rPr>
        <w:t xml:space="preserve">Corinthia Hotels has become more aware of the significance of Corporate Social Responsibility (CSR) in its business model, with a particular focus on environmental sustainability, community engagement, and ethical practices. The brand has made substantial investments in eco-friendly technologies and sustainable operations, with the goal of reducing its environmental impact and appealing to consumers who prioritise the environment. Corinthia's dedication to corporate social responsibility is </w:t>
      </w:r>
      <w:r w:rsidR="00E8168F" w:rsidRPr="00CF7526">
        <w:rPr>
          <w:rFonts w:ascii="Arial" w:hAnsi="Arial" w:cs="Arial"/>
          <w:sz w:val="24"/>
          <w:szCs w:val="24"/>
        </w:rPr>
        <w:t>clear</w:t>
      </w:r>
      <w:r w:rsidR="00CF7526" w:rsidRPr="00CF7526">
        <w:rPr>
          <w:rFonts w:ascii="Arial" w:hAnsi="Arial" w:cs="Arial"/>
          <w:sz w:val="24"/>
          <w:szCs w:val="24"/>
        </w:rPr>
        <w:t xml:space="preserve"> in its support for community development programmes and ethical sourcing initiatives. The impact on financial performance is diverse: although there are </w:t>
      </w:r>
      <w:r w:rsidR="00E8168F" w:rsidRPr="00CF7526">
        <w:rPr>
          <w:rFonts w:ascii="Arial" w:hAnsi="Arial" w:cs="Arial"/>
          <w:sz w:val="24"/>
          <w:szCs w:val="24"/>
        </w:rPr>
        <w:t>first</w:t>
      </w:r>
      <w:r w:rsidR="00CF7526" w:rsidRPr="00CF7526">
        <w:rPr>
          <w:rFonts w:ascii="Arial" w:hAnsi="Arial" w:cs="Arial"/>
          <w:sz w:val="24"/>
          <w:szCs w:val="24"/>
        </w:rPr>
        <w:t xml:space="preserve"> expenses associated with sustainable practices, the long-term advantages encompass improved brand reputation, customer loyalty, and potential cost savings from efficient resource utilisation. Nevertheless, finding a way to reconcile the demands for high-end service while also prioritising sustainable practices continues to be a complex task </w:t>
      </w:r>
      <w:r w:rsidR="00EA2533">
        <w:rPr>
          <w:rFonts w:ascii="Arial" w:hAnsi="Arial" w:cs="Arial"/>
          <w:sz w:val="24"/>
          <w:szCs w:val="24"/>
        </w:rPr>
        <w:t>(</w:t>
      </w:r>
      <w:r w:rsidR="00CF7526" w:rsidRPr="00CF7526">
        <w:rPr>
          <w:rFonts w:ascii="Arial" w:hAnsi="Arial" w:cs="Arial"/>
          <w:sz w:val="24"/>
          <w:szCs w:val="24"/>
        </w:rPr>
        <w:t>Green, A. &amp; Harper, T., 2022).</w:t>
      </w:r>
    </w:p>
    <w:p w14:paraId="4612998F" w14:textId="0473B167" w:rsidR="009A62DF" w:rsidRDefault="009A62DF" w:rsidP="003E6370">
      <w:pPr>
        <w:spacing w:after="0" w:line="360" w:lineRule="auto"/>
        <w:jc w:val="both"/>
        <w:rPr>
          <w:rFonts w:ascii="Arial" w:hAnsi="Arial" w:cs="Arial"/>
          <w:sz w:val="24"/>
          <w:szCs w:val="24"/>
        </w:rPr>
      </w:pPr>
      <w:r w:rsidRPr="009A62DF">
        <w:rPr>
          <w:rFonts w:ascii="Arial" w:hAnsi="Arial" w:cs="Arial"/>
          <w:b/>
          <w:bCs/>
          <w:sz w:val="24"/>
          <w:szCs w:val="24"/>
        </w:rPr>
        <w:t>Ibis Hotels</w:t>
      </w:r>
      <w:r w:rsidRPr="00B8786B">
        <w:rPr>
          <w:rFonts w:ascii="Arial" w:hAnsi="Arial" w:cs="Arial"/>
          <w:sz w:val="24"/>
          <w:szCs w:val="24"/>
        </w:rPr>
        <w:t>-</w:t>
      </w:r>
      <w:r w:rsidR="00B8786B" w:rsidRPr="00B8786B">
        <w:t xml:space="preserve"> </w:t>
      </w:r>
      <w:r w:rsidR="00B8786B" w:rsidRPr="00B8786B">
        <w:rPr>
          <w:rFonts w:ascii="Arial" w:hAnsi="Arial" w:cs="Arial"/>
          <w:sz w:val="24"/>
          <w:szCs w:val="24"/>
        </w:rPr>
        <w:t xml:space="preserve">Ibis Hotels, as part of the AccorHotels group, has incorporated CSR into its fundamental operations, prioritising environmental sustainability, social inclusivity, and ethical business practices. The brand has made significant investments in energy-efficient buildings, waste reduction programmes, and initiatives that </w:t>
      </w:r>
      <w:r w:rsidR="00E8168F" w:rsidRPr="00B8786B">
        <w:rPr>
          <w:rFonts w:ascii="Arial" w:hAnsi="Arial" w:cs="Arial"/>
          <w:sz w:val="24"/>
          <w:szCs w:val="24"/>
        </w:rPr>
        <w:t>help</w:t>
      </w:r>
      <w:r w:rsidR="00B8786B" w:rsidRPr="00B8786B">
        <w:rPr>
          <w:rFonts w:ascii="Arial" w:hAnsi="Arial" w:cs="Arial"/>
          <w:sz w:val="24"/>
          <w:szCs w:val="24"/>
        </w:rPr>
        <w:t xml:space="preserve"> the local community. Ibis's CSR efforts are in line with their brand identity of accessibility and responsibility, which appeals to a growing segment of socially and environmentally conscious travellers. The financial implications of these initiatives for Ibis encompass not just cost savings through efficient operations, but also an increase in brand loyalty and a stronger competitive position in the budget hospitality sector (Foster, J., 2023).</w:t>
      </w:r>
    </w:p>
    <w:p w14:paraId="49DBD1C9" w14:textId="05D93BF8" w:rsidR="009D3046" w:rsidRDefault="00E50543" w:rsidP="003E6370">
      <w:pPr>
        <w:spacing w:after="0" w:line="360" w:lineRule="auto"/>
        <w:jc w:val="both"/>
        <w:rPr>
          <w:rFonts w:ascii="Arial" w:hAnsi="Arial" w:cs="Arial"/>
          <w:sz w:val="24"/>
          <w:szCs w:val="24"/>
        </w:rPr>
      </w:pPr>
      <w:r w:rsidRPr="00E50543">
        <w:rPr>
          <w:rFonts w:ascii="Arial" w:hAnsi="Arial" w:cs="Arial"/>
          <w:b/>
          <w:bCs/>
          <w:sz w:val="24"/>
          <w:szCs w:val="24"/>
        </w:rPr>
        <w:t>Comparative Analysis</w:t>
      </w:r>
      <w:r>
        <w:rPr>
          <w:rFonts w:ascii="Arial" w:hAnsi="Arial" w:cs="Arial"/>
          <w:b/>
          <w:bCs/>
          <w:sz w:val="24"/>
          <w:szCs w:val="24"/>
        </w:rPr>
        <w:t>-</w:t>
      </w:r>
      <w:r w:rsidR="00AB2184" w:rsidRPr="00AB2184">
        <w:t xml:space="preserve"> </w:t>
      </w:r>
      <w:r w:rsidR="00AB2184" w:rsidRPr="00AB2184">
        <w:rPr>
          <w:rFonts w:ascii="Arial" w:hAnsi="Arial" w:cs="Arial"/>
          <w:sz w:val="24"/>
          <w:szCs w:val="24"/>
        </w:rPr>
        <w:t xml:space="preserve">The CSR initiatives of Corinthia and Ibis, although varying in size and emphasis, both contribute to their financial sustainability, albeit through different approaches. Corinthia's strategy, in line with its commitment to luxury, typically requires a greater upfront investment but can result in a significant advantage in the market. Ibis's focus on corporate social responsibility is seamlessly integrated with their operational efficiency, leading to immediate cost benefits and perfectly aligning with the brand's value proposition. Both strategies highlight the impact of CSR on financial performance, showing how it can lower costs and improve brand reputation and customer loyalty in different market </w:t>
      </w:r>
      <w:r w:rsidR="00EA2533" w:rsidRPr="00AB2184">
        <w:rPr>
          <w:rFonts w:ascii="Arial" w:hAnsi="Arial" w:cs="Arial"/>
          <w:sz w:val="24"/>
          <w:szCs w:val="24"/>
        </w:rPr>
        <w:t>segments.</w:t>
      </w:r>
      <w:r w:rsidR="00EA2533">
        <w:rPr>
          <w:rFonts w:ascii="Arial" w:hAnsi="Arial" w:cs="Arial"/>
          <w:sz w:val="24"/>
          <w:szCs w:val="24"/>
        </w:rPr>
        <w:t xml:space="preserve"> (</w:t>
      </w:r>
      <w:r w:rsidR="00AB2184" w:rsidRPr="00AB2184">
        <w:rPr>
          <w:rFonts w:ascii="Arial" w:hAnsi="Arial" w:cs="Arial"/>
          <w:sz w:val="24"/>
          <w:szCs w:val="24"/>
        </w:rPr>
        <w:t xml:space="preserve"> Patel, K. &amp; Davidson, L. 2023).</w:t>
      </w:r>
    </w:p>
    <w:p w14:paraId="42206AE4" w14:textId="1FC7AA45" w:rsidR="00AB2184" w:rsidRPr="009D3046" w:rsidRDefault="00E375E7" w:rsidP="003E6370">
      <w:pPr>
        <w:spacing w:after="0" w:line="360" w:lineRule="auto"/>
        <w:jc w:val="both"/>
        <w:rPr>
          <w:rFonts w:ascii="Arial" w:hAnsi="Arial" w:cs="Arial"/>
          <w:sz w:val="24"/>
          <w:szCs w:val="24"/>
        </w:rPr>
      </w:pPr>
      <w:r w:rsidRPr="00E375E7">
        <w:rPr>
          <w:rFonts w:ascii="Arial" w:hAnsi="Arial" w:cs="Arial"/>
          <w:b/>
          <w:bCs/>
          <w:sz w:val="28"/>
          <w:szCs w:val="28"/>
        </w:rPr>
        <w:lastRenderedPageBreak/>
        <w:t>Recommendations</w:t>
      </w:r>
    </w:p>
    <w:p w14:paraId="005F8F13" w14:textId="77777777" w:rsidR="00E375E7" w:rsidRDefault="00E375E7" w:rsidP="003E6370">
      <w:pPr>
        <w:spacing w:after="0" w:line="360" w:lineRule="auto"/>
        <w:jc w:val="both"/>
        <w:rPr>
          <w:rFonts w:ascii="Arial" w:hAnsi="Arial" w:cs="Arial"/>
          <w:b/>
          <w:bCs/>
          <w:sz w:val="28"/>
          <w:szCs w:val="28"/>
        </w:rPr>
      </w:pPr>
    </w:p>
    <w:p w14:paraId="44212092" w14:textId="1A94633E" w:rsidR="00E375E7" w:rsidRDefault="007950AD" w:rsidP="003E6370">
      <w:pPr>
        <w:spacing w:after="0" w:line="360" w:lineRule="auto"/>
        <w:jc w:val="both"/>
        <w:rPr>
          <w:rFonts w:ascii="Arial" w:hAnsi="Arial" w:cs="Arial"/>
          <w:sz w:val="24"/>
          <w:szCs w:val="24"/>
        </w:rPr>
      </w:pPr>
      <w:r w:rsidRPr="007950AD">
        <w:rPr>
          <w:rFonts w:ascii="Arial" w:hAnsi="Arial" w:cs="Arial"/>
          <w:b/>
          <w:bCs/>
          <w:sz w:val="24"/>
          <w:szCs w:val="24"/>
        </w:rPr>
        <w:t>Corinthia Hotels</w:t>
      </w:r>
      <w:r>
        <w:rPr>
          <w:rFonts w:ascii="Arial" w:hAnsi="Arial" w:cs="Arial"/>
          <w:b/>
          <w:bCs/>
          <w:sz w:val="24"/>
          <w:szCs w:val="24"/>
        </w:rPr>
        <w:t>-</w:t>
      </w:r>
      <w:r w:rsidR="00EE4A08" w:rsidRPr="00EE4A08">
        <w:t xml:space="preserve"> </w:t>
      </w:r>
      <w:r w:rsidR="00EE4A08" w:rsidRPr="00EE4A08">
        <w:rPr>
          <w:rFonts w:ascii="Arial" w:hAnsi="Arial" w:cs="Arial"/>
          <w:sz w:val="24"/>
          <w:szCs w:val="24"/>
        </w:rPr>
        <w:t>Improve Digital Marketing Strategies</w:t>
      </w:r>
      <w:r w:rsidR="0080785F">
        <w:rPr>
          <w:rFonts w:ascii="Arial" w:hAnsi="Arial" w:cs="Arial"/>
          <w:sz w:val="24"/>
          <w:szCs w:val="24"/>
        </w:rPr>
        <w:t>-</w:t>
      </w:r>
      <w:r w:rsidR="004123AC" w:rsidRPr="004123AC">
        <w:t xml:space="preserve"> </w:t>
      </w:r>
      <w:r w:rsidR="004123AC" w:rsidRPr="004123AC">
        <w:rPr>
          <w:rFonts w:ascii="Arial" w:hAnsi="Arial" w:cs="Arial"/>
          <w:sz w:val="24"/>
          <w:szCs w:val="24"/>
        </w:rPr>
        <w:t xml:space="preserve">Upon examining Corinthia Hotels' revenue trends and market positioning, it becomes </w:t>
      </w:r>
      <w:r w:rsidR="00E8168F" w:rsidRPr="004123AC">
        <w:rPr>
          <w:rFonts w:ascii="Arial" w:hAnsi="Arial" w:cs="Arial"/>
          <w:sz w:val="24"/>
          <w:szCs w:val="24"/>
        </w:rPr>
        <w:t>clear</w:t>
      </w:r>
      <w:r w:rsidR="004123AC" w:rsidRPr="004123AC">
        <w:rPr>
          <w:rFonts w:ascii="Arial" w:hAnsi="Arial" w:cs="Arial"/>
          <w:sz w:val="24"/>
          <w:szCs w:val="24"/>
        </w:rPr>
        <w:t xml:space="preserve"> that there is a promising potential for expansion by improving their digital marketing strategies. By strengthening its online presence, Corinthia can reach a wider range of customers, expanding beyond its usual market. The luxury hospitality sector is being shaped by the growing impact of digital engagement. Corinthia can tap into this trend by implementing a strong online marketing strategy. This will enable them to connect with a wider range of demographics, especially younger, affluent travellers who heavily rely on digital channels for their travel planning and booking needs. This approach focuses on broadening its influence and strengthening its brand identity in the online realm. By doing so, it aims to diversify its sources of income and solidify its brand's position (Hudson, S. &amp; Hudson, L., 2022).</w:t>
      </w:r>
    </w:p>
    <w:p w14:paraId="7DEFCA2B" w14:textId="3D75B733" w:rsidR="005A7B69" w:rsidRDefault="005A7B69" w:rsidP="003E6370">
      <w:pPr>
        <w:spacing w:after="0" w:line="360" w:lineRule="auto"/>
        <w:jc w:val="both"/>
        <w:rPr>
          <w:rFonts w:ascii="Arial" w:hAnsi="Arial" w:cs="Arial"/>
          <w:sz w:val="24"/>
          <w:szCs w:val="24"/>
        </w:rPr>
      </w:pPr>
      <w:r w:rsidRPr="005A7B69">
        <w:rPr>
          <w:rFonts w:ascii="Arial" w:hAnsi="Arial" w:cs="Arial"/>
          <w:b/>
          <w:bCs/>
          <w:sz w:val="24"/>
          <w:szCs w:val="24"/>
        </w:rPr>
        <w:t>Ibis Hotels</w:t>
      </w:r>
      <w:r>
        <w:rPr>
          <w:rFonts w:ascii="Arial" w:hAnsi="Arial" w:cs="Arial"/>
          <w:b/>
          <w:bCs/>
          <w:sz w:val="24"/>
          <w:szCs w:val="24"/>
        </w:rPr>
        <w:t>-</w:t>
      </w:r>
      <w:r w:rsidR="0098418B" w:rsidRPr="0098418B">
        <w:t xml:space="preserve"> </w:t>
      </w:r>
      <w:r w:rsidR="0098418B" w:rsidRPr="0098418B">
        <w:rPr>
          <w:rFonts w:ascii="Arial" w:hAnsi="Arial" w:cs="Arial"/>
          <w:sz w:val="24"/>
          <w:szCs w:val="24"/>
        </w:rPr>
        <w:t>Enhance and broaden the implementation of sustainable practices in operations</w:t>
      </w:r>
      <w:r w:rsidR="0080785F">
        <w:rPr>
          <w:rFonts w:ascii="Arial" w:hAnsi="Arial" w:cs="Arial"/>
          <w:sz w:val="24"/>
          <w:szCs w:val="24"/>
        </w:rPr>
        <w:t>-</w:t>
      </w:r>
      <w:r w:rsidR="009E11EB" w:rsidRPr="009E11EB">
        <w:t xml:space="preserve"> </w:t>
      </w:r>
      <w:r w:rsidR="009E11EB" w:rsidRPr="009E11EB">
        <w:rPr>
          <w:rFonts w:ascii="Arial" w:hAnsi="Arial" w:cs="Arial"/>
          <w:sz w:val="24"/>
          <w:szCs w:val="24"/>
        </w:rPr>
        <w:t xml:space="preserve">Ibis Hotels' dedication to corporate social responsibility, particularly in the realm of environmental sustainability, has had a significant influence on its financial performance and brand reputation. Enhancing these sustainable practices can further solidify its market position. Recent data </w:t>
      </w:r>
      <w:r w:rsidR="00E8168F" w:rsidRPr="009E11EB">
        <w:rPr>
          <w:rFonts w:ascii="Arial" w:hAnsi="Arial" w:cs="Arial"/>
          <w:sz w:val="24"/>
          <w:szCs w:val="24"/>
        </w:rPr>
        <w:t>shows</w:t>
      </w:r>
      <w:r w:rsidR="009E11EB" w:rsidRPr="009E11EB">
        <w:rPr>
          <w:rFonts w:ascii="Arial" w:hAnsi="Arial" w:cs="Arial"/>
          <w:sz w:val="24"/>
          <w:szCs w:val="24"/>
        </w:rPr>
        <w:t xml:space="preserve"> that an increasing number of young travellers are gravitating towards environmentally conscious lodging options. By incorporating sustainability further into its operations, Ibis can strengthen its appeal to this market segment. This approach not only caters to changing consumer preferences but also enhances operational efficiencies, which could result in cost savings. Implementing sustainable practices can significantly contribute to the growth and success of budget hotels, giving them a competitive edge in the industry. </w:t>
      </w:r>
      <w:r w:rsidR="009E1310">
        <w:rPr>
          <w:rFonts w:ascii="Arial" w:hAnsi="Arial" w:cs="Arial"/>
          <w:sz w:val="24"/>
          <w:szCs w:val="24"/>
        </w:rPr>
        <w:t>(</w:t>
      </w:r>
      <w:r w:rsidR="009E11EB" w:rsidRPr="009E11EB">
        <w:rPr>
          <w:rFonts w:ascii="Arial" w:hAnsi="Arial" w:cs="Arial"/>
          <w:sz w:val="24"/>
          <w:szCs w:val="24"/>
        </w:rPr>
        <w:t>Baker, M. 2023).</w:t>
      </w:r>
    </w:p>
    <w:p w14:paraId="3F869E04" w14:textId="77777777" w:rsidR="00983902" w:rsidRDefault="00983902" w:rsidP="003E6370">
      <w:pPr>
        <w:spacing w:after="0" w:line="360" w:lineRule="auto"/>
        <w:jc w:val="both"/>
        <w:rPr>
          <w:rFonts w:ascii="Arial" w:hAnsi="Arial" w:cs="Arial"/>
          <w:sz w:val="24"/>
          <w:szCs w:val="24"/>
        </w:rPr>
      </w:pPr>
    </w:p>
    <w:p w14:paraId="268D77F2" w14:textId="77777777" w:rsidR="00983902" w:rsidRDefault="00983902" w:rsidP="003E6370">
      <w:pPr>
        <w:spacing w:after="0" w:line="360" w:lineRule="auto"/>
        <w:jc w:val="both"/>
        <w:rPr>
          <w:rFonts w:ascii="Arial" w:hAnsi="Arial" w:cs="Arial"/>
          <w:b/>
          <w:bCs/>
          <w:sz w:val="28"/>
          <w:szCs w:val="28"/>
        </w:rPr>
      </w:pPr>
    </w:p>
    <w:p w14:paraId="60627652" w14:textId="77777777" w:rsidR="009B100E" w:rsidRDefault="009B100E" w:rsidP="003E6370">
      <w:pPr>
        <w:spacing w:after="0" w:line="360" w:lineRule="auto"/>
        <w:jc w:val="both"/>
        <w:rPr>
          <w:rFonts w:ascii="Arial" w:hAnsi="Arial" w:cs="Arial"/>
          <w:b/>
          <w:bCs/>
          <w:sz w:val="28"/>
          <w:szCs w:val="28"/>
        </w:rPr>
      </w:pPr>
    </w:p>
    <w:p w14:paraId="198BB0A4" w14:textId="77777777" w:rsidR="009B100E" w:rsidRDefault="009B100E" w:rsidP="003E6370">
      <w:pPr>
        <w:spacing w:after="0" w:line="360" w:lineRule="auto"/>
        <w:jc w:val="both"/>
        <w:rPr>
          <w:rFonts w:ascii="Arial" w:hAnsi="Arial" w:cs="Arial"/>
          <w:b/>
          <w:bCs/>
          <w:sz w:val="28"/>
          <w:szCs w:val="28"/>
        </w:rPr>
      </w:pPr>
    </w:p>
    <w:p w14:paraId="0369FB9A" w14:textId="77777777" w:rsidR="009B100E" w:rsidRDefault="009B100E" w:rsidP="003E6370">
      <w:pPr>
        <w:spacing w:after="0" w:line="360" w:lineRule="auto"/>
        <w:jc w:val="both"/>
        <w:rPr>
          <w:rFonts w:ascii="Arial" w:hAnsi="Arial" w:cs="Arial"/>
          <w:b/>
          <w:bCs/>
          <w:sz w:val="28"/>
          <w:szCs w:val="28"/>
        </w:rPr>
      </w:pPr>
    </w:p>
    <w:p w14:paraId="16023C43" w14:textId="77777777" w:rsidR="009D3B0D" w:rsidRDefault="009D3B0D" w:rsidP="003E6370">
      <w:pPr>
        <w:spacing w:after="0" w:line="360" w:lineRule="auto"/>
        <w:jc w:val="both"/>
        <w:rPr>
          <w:rFonts w:ascii="Arial" w:hAnsi="Arial" w:cs="Arial"/>
          <w:b/>
          <w:bCs/>
          <w:sz w:val="28"/>
          <w:szCs w:val="28"/>
        </w:rPr>
      </w:pPr>
    </w:p>
    <w:p w14:paraId="12E0A9DF" w14:textId="7B2A04AC" w:rsidR="00983902" w:rsidRDefault="00983902" w:rsidP="003E6370">
      <w:pPr>
        <w:spacing w:after="0" w:line="360" w:lineRule="auto"/>
        <w:jc w:val="both"/>
        <w:rPr>
          <w:rFonts w:ascii="Arial" w:hAnsi="Arial" w:cs="Arial"/>
          <w:b/>
          <w:bCs/>
          <w:sz w:val="28"/>
          <w:szCs w:val="28"/>
        </w:rPr>
      </w:pPr>
      <w:r>
        <w:rPr>
          <w:rFonts w:ascii="Arial" w:hAnsi="Arial" w:cs="Arial"/>
          <w:b/>
          <w:bCs/>
          <w:sz w:val="28"/>
          <w:szCs w:val="28"/>
        </w:rPr>
        <w:lastRenderedPageBreak/>
        <w:t xml:space="preserve">Conclusion </w:t>
      </w:r>
    </w:p>
    <w:p w14:paraId="42FDCFA7" w14:textId="77777777" w:rsidR="00983902" w:rsidRPr="00983902" w:rsidRDefault="00983902" w:rsidP="003E6370">
      <w:pPr>
        <w:spacing w:after="0" w:line="360" w:lineRule="auto"/>
        <w:jc w:val="both"/>
        <w:rPr>
          <w:rFonts w:ascii="Arial" w:hAnsi="Arial" w:cs="Arial"/>
          <w:sz w:val="24"/>
          <w:szCs w:val="24"/>
        </w:rPr>
      </w:pPr>
    </w:p>
    <w:p w14:paraId="346FD5B9" w14:textId="1A505A8A" w:rsidR="00983902" w:rsidRDefault="00983902" w:rsidP="003E6370">
      <w:pPr>
        <w:spacing w:after="0" w:line="360" w:lineRule="auto"/>
        <w:jc w:val="both"/>
        <w:rPr>
          <w:rFonts w:ascii="Arial" w:hAnsi="Arial" w:cs="Arial"/>
          <w:sz w:val="24"/>
          <w:szCs w:val="24"/>
        </w:rPr>
      </w:pPr>
      <w:r w:rsidRPr="00983902">
        <w:rPr>
          <w:rFonts w:ascii="Arial" w:hAnsi="Arial" w:cs="Arial"/>
          <w:sz w:val="24"/>
          <w:szCs w:val="24"/>
        </w:rPr>
        <w:t>This study compares Corinthia Hotels and Ibis Hotels and finds important similarities and differences in how they handle their finances, how they position themselves in the market, how much growth they can expect, and their dedication to Corporate Social Responsibility (CSR).Corinthia Hotels is in the luxury segment and uses its high-end services and exclusive branding to draw a small group of wealthy customers. This brings in a lot of money for the company per customer, but it is sensitive to changes in the luxury market. Ibis Hotels, which is in the budget-friendly group, tries to get more customers by being cost-effective and running its business efficiently. This keeps the money coming in, even though each customer brings in less. When it comes to growth prospects, Corinthia's strategy of selective, high-value expansion is different from Ibis's strategy of quickly scaling up in a variety of markets. The fact that both methods have their own problems and chances shows how dynamic the hospitality industry is.</w:t>
      </w:r>
      <w:r>
        <w:rPr>
          <w:rFonts w:ascii="Arial" w:hAnsi="Arial" w:cs="Arial"/>
          <w:sz w:val="24"/>
          <w:szCs w:val="24"/>
        </w:rPr>
        <w:t xml:space="preserve"> </w:t>
      </w:r>
      <w:r w:rsidRPr="00983902">
        <w:rPr>
          <w:rFonts w:ascii="Arial" w:hAnsi="Arial" w:cs="Arial"/>
          <w:sz w:val="24"/>
          <w:szCs w:val="24"/>
        </w:rPr>
        <w:t xml:space="preserve">Both hotel groups are clearly committed to CSR projects, even though their methods are different in terms of size and focus. Corinthia's investment in luxury-focused CSR projects sets it apart in the market, while Ibis's integration of CSR into operational efficiency fits with its value proposition and </w:t>
      </w:r>
      <w:r w:rsidR="00E8168F" w:rsidRPr="00983902">
        <w:rPr>
          <w:rFonts w:ascii="Arial" w:hAnsi="Arial" w:cs="Arial"/>
          <w:sz w:val="24"/>
          <w:szCs w:val="24"/>
        </w:rPr>
        <w:t>supplies</w:t>
      </w:r>
      <w:r w:rsidRPr="00983902">
        <w:rPr>
          <w:rFonts w:ascii="Arial" w:hAnsi="Arial" w:cs="Arial"/>
          <w:sz w:val="24"/>
          <w:szCs w:val="24"/>
        </w:rPr>
        <w:t xml:space="preserve"> instant cost savings and brand loyalty. In the very competitive hospitality market, these tactics are very important. In this digital age, it's important for Corinthia to improve its digital marketing efforts so that it can reach new customer groups and make more money. Ibis is expanding its environmentally friendly practices to keep up with rising customer demand for eco-friendly lodging, which could give the company a competitive edge and help it save money.</w:t>
      </w:r>
    </w:p>
    <w:p w14:paraId="0E3D0CA1" w14:textId="7AADEEBF" w:rsidR="00C16BEF" w:rsidRDefault="00C16BEF" w:rsidP="003E6370">
      <w:pPr>
        <w:spacing w:after="0" w:line="360" w:lineRule="auto"/>
        <w:jc w:val="both"/>
        <w:rPr>
          <w:rFonts w:ascii="Arial" w:hAnsi="Arial" w:cs="Arial"/>
          <w:sz w:val="24"/>
          <w:szCs w:val="24"/>
        </w:rPr>
      </w:pPr>
      <w:r w:rsidRPr="00C16BEF">
        <w:rPr>
          <w:rFonts w:ascii="Arial" w:hAnsi="Arial" w:cs="Arial"/>
          <w:sz w:val="24"/>
          <w:szCs w:val="24"/>
        </w:rPr>
        <w:t>In the end, the study shows how important it is to tailor financial management strategies, market positioning, growth strategies, and CSR commitments to the unique needs and dynamics of each market group. The successes of Corinthia and Ibis Hotels in their own areas teach us a lot about the different approaches that can help the global hospitality business stay strong and grow.</w:t>
      </w:r>
    </w:p>
    <w:p w14:paraId="3BCE78E3" w14:textId="77777777" w:rsidR="00B83F0D" w:rsidRDefault="00B83F0D" w:rsidP="003E6370">
      <w:pPr>
        <w:spacing w:after="0" w:line="360" w:lineRule="auto"/>
        <w:jc w:val="both"/>
        <w:rPr>
          <w:rFonts w:ascii="Arial" w:hAnsi="Arial" w:cs="Arial"/>
          <w:sz w:val="24"/>
          <w:szCs w:val="24"/>
        </w:rPr>
      </w:pPr>
    </w:p>
    <w:p w14:paraId="591E1EA8" w14:textId="77777777" w:rsidR="00B83F0D" w:rsidRDefault="00B83F0D" w:rsidP="003E6370">
      <w:pPr>
        <w:spacing w:after="0" w:line="360" w:lineRule="auto"/>
        <w:jc w:val="both"/>
        <w:rPr>
          <w:rFonts w:ascii="Arial" w:hAnsi="Arial" w:cs="Arial"/>
          <w:sz w:val="24"/>
          <w:szCs w:val="24"/>
        </w:rPr>
      </w:pPr>
    </w:p>
    <w:p w14:paraId="19C5A53F" w14:textId="77777777" w:rsidR="009D3046" w:rsidRDefault="009D3046" w:rsidP="003E6370">
      <w:pPr>
        <w:spacing w:after="0" w:line="360" w:lineRule="auto"/>
        <w:jc w:val="both"/>
        <w:rPr>
          <w:rFonts w:ascii="Arial" w:hAnsi="Arial" w:cs="Arial"/>
          <w:sz w:val="24"/>
          <w:szCs w:val="24"/>
        </w:rPr>
      </w:pPr>
    </w:p>
    <w:p w14:paraId="7D8BC1CF" w14:textId="77777777" w:rsidR="009D3046" w:rsidRDefault="009D3046" w:rsidP="003E6370">
      <w:pPr>
        <w:spacing w:after="0" w:line="360" w:lineRule="auto"/>
        <w:jc w:val="both"/>
        <w:rPr>
          <w:rFonts w:ascii="Arial" w:hAnsi="Arial" w:cs="Arial"/>
          <w:sz w:val="24"/>
          <w:szCs w:val="24"/>
        </w:rPr>
      </w:pPr>
    </w:p>
    <w:p w14:paraId="4DD77CB1" w14:textId="4E6115BD" w:rsidR="00BE74F8" w:rsidRDefault="00B83F0D" w:rsidP="003E6370">
      <w:pPr>
        <w:spacing w:after="0" w:line="360" w:lineRule="auto"/>
        <w:jc w:val="both"/>
        <w:rPr>
          <w:rFonts w:ascii="Arial" w:hAnsi="Arial" w:cs="Arial"/>
          <w:sz w:val="24"/>
          <w:szCs w:val="24"/>
        </w:rPr>
      </w:pPr>
      <w:r>
        <w:rPr>
          <w:rFonts w:ascii="Arial" w:hAnsi="Arial" w:cs="Arial"/>
          <w:sz w:val="24"/>
          <w:szCs w:val="24"/>
        </w:rPr>
        <w:lastRenderedPageBreak/>
        <w:t>References</w:t>
      </w:r>
      <w:r w:rsidR="00020DFE">
        <w:rPr>
          <w:rFonts w:ascii="Arial" w:hAnsi="Arial" w:cs="Arial"/>
          <w:sz w:val="24"/>
          <w:szCs w:val="24"/>
        </w:rPr>
        <w:t>:</w:t>
      </w:r>
    </w:p>
    <w:p w14:paraId="3BA65F2E" w14:textId="77777777" w:rsidR="00525158" w:rsidRDefault="00525158" w:rsidP="003E6370">
      <w:pPr>
        <w:spacing w:after="0" w:line="360" w:lineRule="auto"/>
        <w:jc w:val="both"/>
        <w:rPr>
          <w:rFonts w:ascii="Arial" w:hAnsi="Arial" w:cs="Arial"/>
          <w:sz w:val="24"/>
          <w:szCs w:val="24"/>
        </w:rPr>
      </w:pPr>
    </w:p>
    <w:p w14:paraId="6ACF89AF" w14:textId="19E72D8F" w:rsidR="00525158" w:rsidRDefault="00525158" w:rsidP="003E6370">
      <w:pPr>
        <w:spacing w:after="0" w:line="360" w:lineRule="auto"/>
        <w:jc w:val="both"/>
        <w:rPr>
          <w:rFonts w:ascii="Arial" w:hAnsi="Arial" w:cs="Arial"/>
          <w:sz w:val="24"/>
          <w:szCs w:val="24"/>
        </w:rPr>
      </w:pPr>
      <w:r w:rsidRPr="00525158">
        <w:rPr>
          <w:rFonts w:ascii="Arial" w:hAnsi="Arial" w:cs="Arial"/>
          <w:sz w:val="24"/>
          <w:szCs w:val="24"/>
        </w:rPr>
        <w:t>AccorHotels Group. (2023). "Annual Financial Report".</w:t>
      </w:r>
    </w:p>
    <w:p w14:paraId="396521CA" w14:textId="77777777" w:rsidR="00020DFE" w:rsidRDefault="00020DFE" w:rsidP="003E6370">
      <w:pPr>
        <w:spacing w:after="0" w:line="360" w:lineRule="auto"/>
        <w:jc w:val="both"/>
        <w:rPr>
          <w:rFonts w:ascii="Arial" w:hAnsi="Arial" w:cs="Arial"/>
          <w:sz w:val="24"/>
          <w:szCs w:val="24"/>
        </w:rPr>
      </w:pPr>
    </w:p>
    <w:p w14:paraId="10060D76" w14:textId="77777777" w:rsidR="00020DFE" w:rsidRDefault="00020DFE" w:rsidP="003E6370">
      <w:pPr>
        <w:spacing w:after="0" w:line="360" w:lineRule="auto"/>
        <w:jc w:val="both"/>
        <w:rPr>
          <w:rFonts w:ascii="Arial" w:hAnsi="Arial" w:cs="Arial"/>
          <w:sz w:val="24"/>
          <w:szCs w:val="24"/>
        </w:rPr>
      </w:pPr>
      <w:r w:rsidRPr="00020DFE">
        <w:rPr>
          <w:rFonts w:ascii="Arial" w:hAnsi="Arial" w:cs="Arial"/>
          <w:sz w:val="24"/>
          <w:szCs w:val="24"/>
        </w:rPr>
        <w:t>Anderson, R. (2023). 'Budget Hotels: Expansion and Market Penetration Strategies.' Journal of Travel &amp; Tourism Marketing.</w:t>
      </w:r>
    </w:p>
    <w:p w14:paraId="2564C3E4" w14:textId="77777777" w:rsidR="00020DFE" w:rsidRPr="00020DFE" w:rsidRDefault="00020DFE" w:rsidP="003E6370">
      <w:pPr>
        <w:spacing w:after="0" w:line="360" w:lineRule="auto"/>
        <w:jc w:val="both"/>
        <w:rPr>
          <w:rFonts w:ascii="Arial" w:hAnsi="Arial" w:cs="Arial"/>
          <w:sz w:val="24"/>
          <w:szCs w:val="24"/>
        </w:rPr>
      </w:pPr>
    </w:p>
    <w:p w14:paraId="533F175F" w14:textId="77777777" w:rsidR="00020DFE" w:rsidRDefault="00020DFE" w:rsidP="003E6370">
      <w:pPr>
        <w:spacing w:after="0" w:line="360" w:lineRule="auto"/>
        <w:jc w:val="both"/>
        <w:rPr>
          <w:rFonts w:ascii="Arial" w:hAnsi="Arial" w:cs="Arial"/>
          <w:sz w:val="24"/>
          <w:szCs w:val="24"/>
        </w:rPr>
      </w:pPr>
      <w:r w:rsidRPr="00020DFE">
        <w:rPr>
          <w:rFonts w:ascii="Arial" w:hAnsi="Arial" w:cs="Arial"/>
          <w:sz w:val="24"/>
          <w:szCs w:val="24"/>
        </w:rPr>
        <w:t>Baker, M. (2023). 'Sustainability in Budget Hotels: Consumer Trends and Operational Impacts.' International Journal of Hospitality Management.</w:t>
      </w:r>
    </w:p>
    <w:p w14:paraId="30B39A24" w14:textId="77777777" w:rsidR="00020DFE" w:rsidRPr="00020DFE" w:rsidRDefault="00020DFE" w:rsidP="003E6370">
      <w:pPr>
        <w:spacing w:after="0" w:line="360" w:lineRule="auto"/>
        <w:jc w:val="both"/>
        <w:rPr>
          <w:rFonts w:ascii="Arial" w:hAnsi="Arial" w:cs="Arial"/>
          <w:sz w:val="24"/>
          <w:szCs w:val="24"/>
        </w:rPr>
      </w:pPr>
    </w:p>
    <w:p w14:paraId="3670777F" w14:textId="77777777" w:rsidR="00020DFE" w:rsidRDefault="00020DFE" w:rsidP="003E6370">
      <w:pPr>
        <w:spacing w:after="0" w:line="360" w:lineRule="auto"/>
        <w:jc w:val="both"/>
        <w:rPr>
          <w:rFonts w:ascii="Arial" w:hAnsi="Arial" w:cs="Arial"/>
          <w:sz w:val="24"/>
          <w:szCs w:val="24"/>
        </w:rPr>
      </w:pPr>
      <w:r w:rsidRPr="00020DFE">
        <w:rPr>
          <w:rFonts w:ascii="Arial" w:hAnsi="Arial" w:cs="Arial"/>
          <w:sz w:val="24"/>
          <w:szCs w:val="24"/>
        </w:rPr>
        <w:t>Brown, M. (2023). 'Global Budget Hotel Market Insights.' International Journal of Hospitality &amp; Tourism Administration.</w:t>
      </w:r>
    </w:p>
    <w:p w14:paraId="770EA33F" w14:textId="77777777" w:rsidR="007E6E25" w:rsidRDefault="007E6E25" w:rsidP="003E6370">
      <w:pPr>
        <w:spacing w:after="0" w:line="360" w:lineRule="auto"/>
        <w:jc w:val="both"/>
        <w:rPr>
          <w:rFonts w:ascii="Arial" w:hAnsi="Arial" w:cs="Arial"/>
          <w:sz w:val="24"/>
          <w:szCs w:val="24"/>
        </w:rPr>
      </w:pPr>
    </w:p>
    <w:p w14:paraId="61F9B632" w14:textId="0B7DE032" w:rsidR="00020DFE" w:rsidRDefault="007E6E25" w:rsidP="003E6370">
      <w:pPr>
        <w:spacing w:after="0" w:line="360" w:lineRule="auto"/>
        <w:jc w:val="both"/>
        <w:rPr>
          <w:rFonts w:ascii="Arial" w:hAnsi="Arial" w:cs="Arial"/>
          <w:sz w:val="24"/>
          <w:szCs w:val="24"/>
        </w:rPr>
      </w:pPr>
      <w:r w:rsidRPr="007E6E25">
        <w:rPr>
          <w:rFonts w:ascii="Arial" w:hAnsi="Arial" w:cs="Arial"/>
          <w:sz w:val="24"/>
          <w:szCs w:val="24"/>
        </w:rPr>
        <w:t>Corinthia Hotels, 2023. Our History. [online] Available at: https://www.corinthia.com/about-us/our-history/ [Accessed 29 January 2024].</w:t>
      </w:r>
    </w:p>
    <w:p w14:paraId="29FF323A" w14:textId="77777777" w:rsidR="00DA7758" w:rsidRDefault="00DA7758" w:rsidP="003E6370">
      <w:pPr>
        <w:spacing w:after="0" w:line="360" w:lineRule="auto"/>
        <w:jc w:val="both"/>
        <w:rPr>
          <w:rFonts w:ascii="Arial" w:hAnsi="Arial" w:cs="Arial"/>
          <w:sz w:val="24"/>
          <w:szCs w:val="24"/>
        </w:rPr>
      </w:pPr>
    </w:p>
    <w:p w14:paraId="4ED37959" w14:textId="47512D10" w:rsidR="00DA7758" w:rsidRDefault="00DA7758" w:rsidP="003E6370">
      <w:pPr>
        <w:spacing w:after="0" w:line="360" w:lineRule="auto"/>
        <w:jc w:val="both"/>
        <w:rPr>
          <w:rFonts w:ascii="Arial" w:hAnsi="Arial" w:cs="Arial"/>
          <w:sz w:val="24"/>
          <w:szCs w:val="24"/>
        </w:rPr>
      </w:pPr>
      <w:r w:rsidRPr="00DA7758">
        <w:rPr>
          <w:rFonts w:ascii="Arial" w:hAnsi="Arial" w:cs="Arial"/>
          <w:sz w:val="24"/>
          <w:szCs w:val="24"/>
        </w:rPr>
        <w:t>Corinthia. (2023). Annual Financial Report. London: Corinthia.</w:t>
      </w:r>
    </w:p>
    <w:p w14:paraId="7B49C152" w14:textId="77777777" w:rsidR="008F365C" w:rsidRPr="00020DFE" w:rsidRDefault="008F365C" w:rsidP="003E6370">
      <w:pPr>
        <w:spacing w:after="0" w:line="360" w:lineRule="auto"/>
        <w:jc w:val="both"/>
        <w:rPr>
          <w:rFonts w:ascii="Arial" w:hAnsi="Arial" w:cs="Arial"/>
          <w:sz w:val="24"/>
          <w:szCs w:val="24"/>
        </w:rPr>
      </w:pPr>
    </w:p>
    <w:p w14:paraId="13A510C4" w14:textId="77777777" w:rsidR="00020DFE" w:rsidRDefault="00020DFE" w:rsidP="003E6370">
      <w:pPr>
        <w:spacing w:after="0" w:line="360" w:lineRule="auto"/>
        <w:jc w:val="both"/>
        <w:rPr>
          <w:rFonts w:ascii="Arial" w:hAnsi="Arial" w:cs="Arial"/>
          <w:sz w:val="24"/>
          <w:szCs w:val="24"/>
        </w:rPr>
      </w:pPr>
      <w:r w:rsidRPr="00020DFE">
        <w:rPr>
          <w:rFonts w:ascii="Arial" w:hAnsi="Arial" w:cs="Arial"/>
          <w:sz w:val="24"/>
          <w:szCs w:val="24"/>
        </w:rPr>
        <w:t>Davies, R., &amp; Cahill, D. (2022). 'Trends in Luxury Hospitality: Market Analysis and Perspectives.' Journal of Hospitality and Tourism Management.</w:t>
      </w:r>
    </w:p>
    <w:p w14:paraId="0C86ACA8" w14:textId="77777777" w:rsidR="00020DFE" w:rsidRPr="00020DFE" w:rsidRDefault="00020DFE" w:rsidP="003E6370">
      <w:pPr>
        <w:spacing w:after="0" w:line="360" w:lineRule="auto"/>
        <w:jc w:val="both"/>
        <w:rPr>
          <w:rFonts w:ascii="Arial" w:hAnsi="Arial" w:cs="Arial"/>
          <w:sz w:val="24"/>
          <w:szCs w:val="24"/>
        </w:rPr>
      </w:pPr>
    </w:p>
    <w:p w14:paraId="3E80E993" w14:textId="77777777" w:rsidR="00020DFE" w:rsidRDefault="00020DFE" w:rsidP="003E6370">
      <w:pPr>
        <w:spacing w:after="0" w:line="360" w:lineRule="auto"/>
        <w:jc w:val="both"/>
        <w:rPr>
          <w:rFonts w:ascii="Arial" w:hAnsi="Arial" w:cs="Arial"/>
          <w:sz w:val="24"/>
          <w:szCs w:val="24"/>
        </w:rPr>
      </w:pPr>
      <w:r w:rsidRPr="00020DFE">
        <w:rPr>
          <w:rFonts w:ascii="Arial" w:hAnsi="Arial" w:cs="Arial"/>
          <w:sz w:val="24"/>
          <w:szCs w:val="24"/>
        </w:rPr>
        <w:t>Foster, J. (2023). 'Economic Impacts of CSR in Budget Hotels.' Hotel Management International.</w:t>
      </w:r>
    </w:p>
    <w:p w14:paraId="2BA29282" w14:textId="77777777" w:rsidR="00020DFE" w:rsidRPr="00020DFE" w:rsidRDefault="00020DFE" w:rsidP="003E6370">
      <w:pPr>
        <w:spacing w:after="0" w:line="360" w:lineRule="auto"/>
        <w:jc w:val="both"/>
        <w:rPr>
          <w:rFonts w:ascii="Arial" w:hAnsi="Arial" w:cs="Arial"/>
          <w:sz w:val="24"/>
          <w:szCs w:val="24"/>
        </w:rPr>
      </w:pPr>
    </w:p>
    <w:p w14:paraId="728D72FB" w14:textId="77777777" w:rsidR="00020DFE" w:rsidRDefault="00020DFE" w:rsidP="003E6370">
      <w:pPr>
        <w:spacing w:after="0" w:line="360" w:lineRule="auto"/>
        <w:jc w:val="both"/>
        <w:rPr>
          <w:rFonts w:ascii="Arial" w:hAnsi="Arial" w:cs="Arial"/>
          <w:sz w:val="24"/>
          <w:szCs w:val="24"/>
        </w:rPr>
      </w:pPr>
      <w:r w:rsidRPr="00020DFE">
        <w:rPr>
          <w:rFonts w:ascii="Arial" w:hAnsi="Arial" w:cs="Arial"/>
          <w:sz w:val="24"/>
          <w:szCs w:val="24"/>
        </w:rPr>
        <w:t>Green, A. &amp; Harper, T. (2022). 'CSR in Luxury Hospitality: Challenges and Opportunities.' Journal of Sustainable Tourism.</w:t>
      </w:r>
    </w:p>
    <w:p w14:paraId="749691FD" w14:textId="77777777" w:rsidR="00020DFE" w:rsidRPr="00020DFE" w:rsidRDefault="00020DFE" w:rsidP="003E6370">
      <w:pPr>
        <w:spacing w:after="0" w:line="360" w:lineRule="auto"/>
        <w:jc w:val="both"/>
        <w:rPr>
          <w:rFonts w:ascii="Arial" w:hAnsi="Arial" w:cs="Arial"/>
          <w:sz w:val="24"/>
          <w:szCs w:val="24"/>
        </w:rPr>
      </w:pPr>
    </w:p>
    <w:p w14:paraId="37810B6F" w14:textId="77777777" w:rsidR="00020DFE" w:rsidRDefault="00020DFE" w:rsidP="003E6370">
      <w:pPr>
        <w:spacing w:after="0" w:line="360" w:lineRule="auto"/>
        <w:jc w:val="both"/>
        <w:rPr>
          <w:rFonts w:ascii="Arial" w:hAnsi="Arial" w:cs="Arial"/>
          <w:sz w:val="24"/>
          <w:szCs w:val="24"/>
        </w:rPr>
      </w:pPr>
      <w:r w:rsidRPr="00020DFE">
        <w:rPr>
          <w:rFonts w:ascii="Arial" w:hAnsi="Arial" w:cs="Arial"/>
          <w:sz w:val="24"/>
          <w:szCs w:val="24"/>
        </w:rPr>
        <w:t>Hudson, S. &amp; Hudson, L. (2022). 'Digital Marketing in the Luxury Hotel Sector: Trends and Opportunities.' Journal of Hospitality and Tourism Technology.</w:t>
      </w:r>
    </w:p>
    <w:p w14:paraId="6C7751F4" w14:textId="77777777" w:rsidR="00020DFE" w:rsidRPr="00020DFE" w:rsidRDefault="00020DFE" w:rsidP="003E6370">
      <w:pPr>
        <w:spacing w:after="0" w:line="360" w:lineRule="auto"/>
        <w:jc w:val="both"/>
        <w:rPr>
          <w:rFonts w:ascii="Arial" w:hAnsi="Arial" w:cs="Arial"/>
          <w:sz w:val="24"/>
          <w:szCs w:val="24"/>
        </w:rPr>
      </w:pPr>
    </w:p>
    <w:p w14:paraId="6CA06BBA" w14:textId="77777777" w:rsidR="00020DFE" w:rsidRDefault="00020DFE" w:rsidP="003E6370">
      <w:pPr>
        <w:spacing w:after="0" w:line="360" w:lineRule="auto"/>
        <w:jc w:val="both"/>
        <w:rPr>
          <w:rFonts w:ascii="Arial" w:hAnsi="Arial" w:cs="Arial"/>
          <w:sz w:val="24"/>
          <w:szCs w:val="24"/>
        </w:rPr>
      </w:pPr>
      <w:r w:rsidRPr="00020DFE">
        <w:rPr>
          <w:rFonts w:ascii="Arial" w:hAnsi="Arial" w:cs="Arial"/>
          <w:sz w:val="24"/>
          <w:szCs w:val="24"/>
        </w:rPr>
        <w:t>Jones, P., &amp; Hillier, D. (2022). 'Hospitality Management: Trends and Challenges.' International Journal of Hospitality Management.</w:t>
      </w:r>
    </w:p>
    <w:p w14:paraId="054C8D31" w14:textId="77777777" w:rsidR="00020DFE" w:rsidRPr="00020DFE" w:rsidRDefault="00020DFE" w:rsidP="003E6370">
      <w:pPr>
        <w:spacing w:after="0" w:line="360" w:lineRule="auto"/>
        <w:jc w:val="both"/>
        <w:rPr>
          <w:rFonts w:ascii="Arial" w:hAnsi="Arial" w:cs="Arial"/>
          <w:sz w:val="24"/>
          <w:szCs w:val="24"/>
        </w:rPr>
      </w:pPr>
    </w:p>
    <w:p w14:paraId="6151A692" w14:textId="77777777" w:rsidR="00020DFE" w:rsidRDefault="00020DFE" w:rsidP="003E6370">
      <w:pPr>
        <w:spacing w:after="0" w:line="360" w:lineRule="auto"/>
        <w:jc w:val="both"/>
        <w:rPr>
          <w:rFonts w:ascii="Arial" w:hAnsi="Arial" w:cs="Arial"/>
          <w:sz w:val="24"/>
          <w:szCs w:val="24"/>
        </w:rPr>
      </w:pPr>
      <w:r w:rsidRPr="00020DFE">
        <w:rPr>
          <w:rFonts w:ascii="Arial" w:hAnsi="Arial" w:cs="Arial"/>
          <w:sz w:val="24"/>
          <w:szCs w:val="24"/>
        </w:rPr>
        <w:lastRenderedPageBreak/>
        <w:t>Miller, G. (2023). 'Economic Trends in Budget Hospitality.' Journal of Travel &amp; Tourism Marketing.</w:t>
      </w:r>
    </w:p>
    <w:p w14:paraId="49216164" w14:textId="77777777" w:rsidR="00020DFE" w:rsidRPr="00020DFE" w:rsidRDefault="00020DFE" w:rsidP="003E6370">
      <w:pPr>
        <w:spacing w:after="0" w:line="360" w:lineRule="auto"/>
        <w:jc w:val="both"/>
        <w:rPr>
          <w:rFonts w:ascii="Arial" w:hAnsi="Arial" w:cs="Arial"/>
          <w:sz w:val="24"/>
          <w:szCs w:val="24"/>
        </w:rPr>
      </w:pPr>
    </w:p>
    <w:p w14:paraId="14700D60" w14:textId="77777777" w:rsidR="00020DFE" w:rsidRDefault="00020DFE" w:rsidP="003E6370">
      <w:pPr>
        <w:spacing w:after="0" w:line="360" w:lineRule="auto"/>
        <w:jc w:val="both"/>
        <w:rPr>
          <w:rFonts w:ascii="Arial" w:hAnsi="Arial" w:cs="Arial"/>
          <w:sz w:val="24"/>
          <w:szCs w:val="24"/>
        </w:rPr>
      </w:pPr>
      <w:r w:rsidRPr="00020DFE">
        <w:rPr>
          <w:rFonts w:ascii="Arial" w:hAnsi="Arial" w:cs="Arial"/>
          <w:sz w:val="24"/>
          <w:szCs w:val="24"/>
        </w:rPr>
        <w:t>Patel, K. &amp; Davidson, L. (2023). 'CSR Strategies and Financial Performance in the Hotel Industry.' International Journal of Hospitality &amp; Tourism Administration.</w:t>
      </w:r>
    </w:p>
    <w:p w14:paraId="21CF8C7B" w14:textId="77777777" w:rsidR="009626A0" w:rsidRPr="00020DFE" w:rsidRDefault="009626A0" w:rsidP="003E6370">
      <w:pPr>
        <w:spacing w:after="0" w:line="360" w:lineRule="auto"/>
        <w:jc w:val="both"/>
        <w:rPr>
          <w:rFonts w:ascii="Arial" w:hAnsi="Arial" w:cs="Arial"/>
          <w:sz w:val="24"/>
          <w:szCs w:val="24"/>
        </w:rPr>
      </w:pPr>
    </w:p>
    <w:p w14:paraId="29BDE9A7" w14:textId="77777777" w:rsidR="00020DFE" w:rsidRDefault="00020DFE" w:rsidP="003E6370">
      <w:pPr>
        <w:spacing w:after="0" w:line="360" w:lineRule="auto"/>
        <w:jc w:val="both"/>
        <w:rPr>
          <w:rFonts w:ascii="Arial" w:hAnsi="Arial" w:cs="Arial"/>
          <w:sz w:val="24"/>
          <w:szCs w:val="24"/>
        </w:rPr>
      </w:pPr>
      <w:r w:rsidRPr="00020DFE">
        <w:rPr>
          <w:rFonts w:ascii="Arial" w:hAnsi="Arial" w:cs="Arial"/>
          <w:sz w:val="24"/>
          <w:szCs w:val="24"/>
        </w:rPr>
        <w:t>Smith, A. (2023). 'Comparative Analysis of Market Positions in the Hotel Industry.' Hospitality and Tourism Review.</w:t>
      </w:r>
    </w:p>
    <w:p w14:paraId="515A1E90" w14:textId="77777777" w:rsidR="009626A0" w:rsidRPr="00020DFE" w:rsidRDefault="009626A0" w:rsidP="003E6370">
      <w:pPr>
        <w:spacing w:after="0" w:line="360" w:lineRule="auto"/>
        <w:jc w:val="both"/>
        <w:rPr>
          <w:rFonts w:ascii="Arial" w:hAnsi="Arial" w:cs="Arial"/>
          <w:sz w:val="24"/>
          <w:szCs w:val="24"/>
        </w:rPr>
      </w:pPr>
    </w:p>
    <w:p w14:paraId="75B973F9" w14:textId="77777777" w:rsidR="00020DFE" w:rsidRDefault="00020DFE" w:rsidP="003E6370">
      <w:pPr>
        <w:spacing w:after="0" w:line="360" w:lineRule="auto"/>
        <w:jc w:val="both"/>
        <w:rPr>
          <w:rFonts w:ascii="Arial" w:hAnsi="Arial" w:cs="Arial"/>
          <w:sz w:val="24"/>
          <w:szCs w:val="24"/>
        </w:rPr>
      </w:pPr>
      <w:r w:rsidRPr="00020DFE">
        <w:rPr>
          <w:rFonts w:ascii="Arial" w:hAnsi="Arial" w:cs="Arial"/>
          <w:sz w:val="24"/>
          <w:szCs w:val="24"/>
        </w:rPr>
        <w:t>Taylor, J. (2023). 'Hospitality Industry Dynamics: A Comparative Study.' Tourism Economics.</w:t>
      </w:r>
    </w:p>
    <w:p w14:paraId="5D31E971" w14:textId="77777777" w:rsidR="009626A0" w:rsidRPr="00020DFE" w:rsidRDefault="009626A0" w:rsidP="003E6370">
      <w:pPr>
        <w:spacing w:after="0" w:line="360" w:lineRule="auto"/>
        <w:jc w:val="both"/>
        <w:rPr>
          <w:rFonts w:ascii="Arial" w:hAnsi="Arial" w:cs="Arial"/>
          <w:sz w:val="24"/>
          <w:szCs w:val="24"/>
        </w:rPr>
      </w:pPr>
    </w:p>
    <w:p w14:paraId="66A2FC29" w14:textId="77777777" w:rsidR="00020DFE" w:rsidRDefault="00020DFE" w:rsidP="003E6370">
      <w:pPr>
        <w:spacing w:after="0" w:line="360" w:lineRule="auto"/>
        <w:jc w:val="both"/>
        <w:rPr>
          <w:rFonts w:ascii="Arial" w:hAnsi="Arial" w:cs="Arial"/>
          <w:sz w:val="24"/>
          <w:szCs w:val="24"/>
        </w:rPr>
      </w:pPr>
      <w:r w:rsidRPr="00020DFE">
        <w:rPr>
          <w:rFonts w:ascii="Arial" w:hAnsi="Arial" w:cs="Arial"/>
          <w:sz w:val="24"/>
          <w:szCs w:val="24"/>
        </w:rPr>
        <w:t>Thompson, L., &amp; Jenkins, H. (2022). 'Luxury Hotel Growth Strategies in Emerging Markets.' International Journal of Hospitality Management.</w:t>
      </w:r>
    </w:p>
    <w:p w14:paraId="3ED3FF42" w14:textId="77777777" w:rsidR="009626A0" w:rsidRPr="00020DFE" w:rsidRDefault="009626A0" w:rsidP="003E6370">
      <w:pPr>
        <w:spacing w:after="0" w:line="360" w:lineRule="auto"/>
        <w:jc w:val="both"/>
        <w:rPr>
          <w:rFonts w:ascii="Arial" w:hAnsi="Arial" w:cs="Arial"/>
          <w:sz w:val="24"/>
          <w:szCs w:val="24"/>
        </w:rPr>
      </w:pPr>
    </w:p>
    <w:p w14:paraId="3696C57A" w14:textId="15B08F88" w:rsidR="00020DFE" w:rsidRPr="00983902" w:rsidRDefault="00020DFE" w:rsidP="003E6370">
      <w:pPr>
        <w:spacing w:after="0" w:line="360" w:lineRule="auto"/>
        <w:jc w:val="both"/>
        <w:rPr>
          <w:rFonts w:ascii="Arial" w:hAnsi="Arial" w:cs="Arial"/>
          <w:sz w:val="24"/>
          <w:szCs w:val="24"/>
        </w:rPr>
      </w:pPr>
      <w:r w:rsidRPr="00020DFE">
        <w:rPr>
          <w:rFonts w:ascii="Arial" w:hAnsi="Arial" w:cs="Arial"/>
          <w:sz w:val="24"/>
          <w:szCs w:val="24"/>
        </w:rPr>
        <w:t>Williams, J., &amp; Patel, S. (2023). 'Comparative Analysis of Growth Strategies in Hospitality.' Tourism Management Perspectives.</w:t>
      </w:r>
    </w:p>
    <w:sectPr w:rsidR="00020DFE" w:rsidRPr="009839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B90"/>
    <w:rsid w:val="00020DFE"/>
    <w:rsid w:val="000223EC"/>
    <w:rsid w:val="000615E9"/>
    <w:rsid w:val="00086D64"/>
    <w:rsid w:val="000951D1"/>
    <w:rsid w:val="000C7A98"/>
    <w:rsid w:val="001C3BEC"/>
    <w:rsid w:val="0027634F"/>
    <w:rsid w:val="002E4869"/>
    <w:rsid w:val="00331E40"/>
    <w:rsid w:val="003E6370"/>
    <w:rsid w:val="003E6B5E"/>
    <w:rsid w:val="004123AC"/>
    <w:rsid w:val="00414B90"/>
    <w:rsid w:val="004444A6"/>
    <w:rsid w:val="00451813"/>
    <w:rsid w:val="00461B71"/>
    <w:rsid w:val="004E6FD0"/>
    <w:rsid w:val="00511329"/>
    <w:rsid w:val="00525158"/>
    <w:rsid w:val="00535587"/>
    <w:rsid w:val="005A1925"/>
    <w:rsid w:val="005A7B69"/>
    <w:rsid w:val="0069068A"/>
    <w:rsid w:val="006A53AA"/>
    <w:rsid w:val="007279B3"/>
    <w:rsid w:val="007630AE"/>
    <w:rsid w:val="007950AD"/>
    <w:rsid w:val="007B0D34"/>
    <w:rsid w:val="007E6E25"/>
    <w:rsid w:val="0080785F"/>
    <w:rsid w:val="008F365C"/>
    <w:rsid w:val="00923D02"/>
    <w:rsid w:val="009626A0"/>
    <w:rsid w:val="00983902"/>
    <w:rsid w:val="0098418B"/>
    <w:rsid w:val="009A62DF"/>
    <w:rsid w:val="009B100E"/>
    <w:rsid w:val="009D3046"/>
    <w:rsid w:val="009D3B0D"/>
    <w:rsid w:val="009E11EB"/>
    <w:rsid w:val="009E1310"/>
    <w:rsid w:val="00AB2184"/>
    <w:rsid w:val="00AB28A3"/>
    <w:rsid w:val="00AC1DDB"/>
    <w:rsid w:val="00B244CE"/>
    <w:rsid w:val="00B274E1"/>
    <w:rsid w:val="00B83F0D"/>
    <w:rsid w:val="00B8786B"/>
    <w:rsid w:val="00BA583C"/>
    <w:rsid w:val="00BE74F8"/>
    <w:rsid w:val="00C16BEF"/>
    <w:rsid w:val="00C40299"/>
    <w:rsid w:val="00C60FF0"/>
    <w:rsid w:val="00C723F7"/>
    <w:rsid w:val="00CA6426"/>
    <w:rsid w:val="00CD6BF0"/>
    <w:rsid w:val="00CE2928"/>
    <w:rsid w:val="00CF7526"/>
    <w:rsid w:val="00D5133E"/>
    <w:rsid w:val="00DA7758"/>
    <w:rsid w:val="00E2223A"/>
    <w:rsid w:val="00E36A06"/>
    <w:rsid w:val="00E375E7"/>
    <w:rsid w:val="00E50543"/>
    <w:rsid w:val="00E64F01"/>
    <w:rsid w:val="00E8168F"/>
    <w:rsid w:val="00EA2533"/>
    <w:rsid w:val="00EE3DDA"/>
    <w:rsid w:val="00EE4A08"/>
    <w:rsid w:val="00F42913"/>
    <w:rsid w:val="00F55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0646"/>
  <w15:chartTrackingRefBased/>
  <w15:docId w15:val="{5E17E650-A4A6-4EDE-AF22-C17282B15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10</Pages>
  <Words>2643</Words>
  <Characters>15070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Diana Tanase</cp:lastModifiedBy>
  <cp:revision>72</cp:revision>
  <dcterms:created xsi:type="dcterms:W3CDTF">2024-01-26T17:38:00Z</dcterms:created>
  <dcterms:modified xsi:type="dcterms:W3CDTF">2024-02-01T12:55:00Z</dcterms:modified>
</cp:coreProperties>
</file>