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B824AEB" w14:textId="77777777" w:rsidR="001C4B65" w:rsidRPr="00514804" w:rsidRDefault="001C4B65" w:rsidP="005C0901">
      <w:pPr>
        <w:pStyle w:val="NormalWeb"/>
        <w:spacing w:before="0" w:beforeAutospacing="0" w:after="0" w:afterAutospacing="0" w:line="360" w:lineRule="auto"/>
        <w:rPr>
          <w:rFonts w:asciiTheme="majorBidi" w:hAnsiTheme="majorBidi" w:cstheme="majorBidi"/>
          <w:color w:val="000000"/>
          <w:sz w:val="18"/>
          <w:szCs w:val="18"/>
        </w:rPr>
      </w:pPr>
      <w:r w:rsidRPr="00514804">
        <w:rPr>
          <w:rFonts w:asciiTheme="majorBidi" w:hAnsiTheme="majorBidi" w:cstheme="majorBidi"/>
          <w:b/>
          <w:bCs/>
          <w:color w:val="000000"/>
          <w:sz w:val="18"/>
          <w:szCs w:val="18"/>
        </w:rPr>
        <w:t>Name</w:t>
      </w:r>
      <w:r w:rsidRPr="00514804">
        <w:rPr>
          <w:rFonts w:asciiTheme="majorBidi" w:hAnsiTheme="majorBidi" w:cstheme="majorBidi"/>
          <w:color w:val="000000"/>
          <w:sz w:val="18"/>
          <w:szCs w:val="18"/>
        </w:rPr>
        <w:t xml:space="preserve">: Kiran Begum </w:t>
      </w:r>
    </w:p>
    <w:p w14:paraId="30811321" w14:textId="77777777" w:rsidR="001C4B65" w:rsidRPr="00514804" w:rsidRDefault="001C4B65" w:rsidP="005C0901">
      <w:pPr>
        <w:pStyle w:val="NormalWeb"/>
        <w:spacing w:before="0" w:beforeAutospacing="0" w:after="0" w:afterAutospacing="0" w:line="360" w:lineRule="auto"/>
        <w:rPr>
          <w:rFonts w:asciiTheme="majorBidi" w:hAnsiTheme="majorBidi" w:cstheme="majorBidi"/>
          <w:color w:val="000000"/>
          <w:sz w:val="18"/>
          <w:szCs w:val="18"/>
        </w:rPr>
      </w:pPr>
      <w:r w:rsidRPr="00514804">
        <w:rPr>
          <w:rFonts w:asciiTheme="majorBidi" w:hAnsiTheme="majorBidi" w:cstheme="majorBidi"/>
          <w:b/>
          <w:bCs/>
          <w:color w:val="000000"/>
          <w:sz w:val="18"/>
          <w:szCs w:val="18"/>
        </w:rPr>
        <w:t>Programme</w:t>
      </w:r>
      <w:r w:rsidRPr="00514804">
        <w:rPr>
          <w:rFonts w:asciiTheme="majorBidi" w:hAnsiTheme="majorBidi" w:cstheme="majorBidi"/>
          <w:color w:val="000000"/>
          <w:sz w:val="18"/>
          <w:szCs w:val="18"/>
        </w:rPr>
        <w:t>: BA (Hons) Business Management</w:t>
      </w:r>
    </w:p>
    <w:p w14:paraId="62C7B932" w14:textId="61834AEF" w:rsidR="001C4B65" w:rsidRPr="00514804" w:rsidRDefault="001C4B65" w:rsidP="005C0901">
      <w:pPr>
        <w:pStyle w:val="NormalWeb"/>
        <w:spacing w:before="0" w:beforeAutospacing="0" w:after="0" w:afterAutospacing="0" w:line="360" w:lineRule="auto"/>
        <w:rPr>
          <w:rFonts w:asciiTheme="majorBidi" w:hAnsiTheme="majorBidi" w:cstheme="majorBidi"/>
          <w:color w:val="000000"/>
          <w:sz w:val="18"/>
          <w:szCs w:val="18"/>
        </w:rPr>
      </w:pPr>
      <w:r w:rsidRPr="00514804">
        <w:rPr>
          <w:rFonts w:asciiTheme="majorBidi" w:hAnsiTheme="majorBidi" w:cstheme="majorBidi"/>
          <w:b/>
          <w:bCs/>
          <w:color w:val="000000"/>
          <w:sz w:val="18"/>
          <w:szCs w:val="18"/>
        </w:rPr>
        <w:t>Module</w:t>
      </w:r>
      <w:r w:rsidRPr="00514804">
        <w:rPr>
          <w:rFonts w:asciiTheme="majorBidi" w:hAnsiTheme="majorBidi" w:cstheme="majorBidi"/>
          <w:color w:val="000000"/>
          <w:sz w:val="18"/>
          <w:szCs w:val="18"/>
        </w:rPr>
        <w:t xml:space="preserve">: </w:t>
      </w:r>
      <w:r w:rsidR="00AD388E" w:rsidRPr="00514804">
        <w:rPr>
          <w:rFonts w:asciiTheme="majorBidi" w:eastAsia="Times New Roman" w:hAnsiTheme="majorBidi" w:cstheme="majorBidi"/>
          <w:color w:val="000000"/>
          <w:sz w:val="18"/>
          <w:szCs w:val="18"/>
        </w:rPr>
        <w:t>Principles of Human Resource Management</w:t>
      </w:r>
    </w:p>
    <w:p w14:paraId="231895B2" w14:textId="2BCAF146" w:rsidR="001C4B65" w:rsidRPr="00514804" w:rsidRDefault="001C4B65" w:rsidP="005C0901">
      <w:pPr>
        <w:pStyle w:val="NormalWeb"/>
        <w:spacing w:before="0" w:beforeAutospacing="0" w:after="0" w:afterAutospacing="0" w:line="360" w:lineRule="auto"/>
        <w:rPr>
          <w:rFonts w:asciiTheme="majorBidi" w:hAnsiTheme="majorBidi" w:cstheme="majorBidi"/>
          <w:color w:val="000000"/>
          <w:sz w:val="18"/>
          <w:szCs w:val="18"/>
        </w:rPr>
      </w:pPr>
      <w:r w:rsidRPr="00514804">
        <w:rPr>
          <w:rFonts w:asciiTheme="majorBidi" w:hAnsiTheme="majorBidi" w:cstheme="majorBidi"/>
          <w:b/>
          <w:bCs/>
          <w:color w:val="000000"/>
          <w:sz w:val="18"/>
          <w:szCs w:val="18"/>
        </w:rPr>
        <w:t>Module code</w:t>
      </w:r>
      <w:r w:rsidRPr="00514804">
        <w:rPr>
          <w:rFonts w:asciiTheme="majorBidi" w:hAnsiTheme="majorBidi" w:cstheme="majorBidi"/>
          <w:color w:val="000000"/>
          <w:sz w:val="18"/>
          <w:szCs w:val="18"/>
        </w:rPr>
        <w:t>: LCBB50</w:t>
      </w:r>
      <w:r w:rsidR="008C48E8" w:rsidRPr="00514804">
        <w:rPr>
          <w:rFonts w:asciiTheme="majorBidi" w:hAnsiTheme="majorBidi" w:cstheme="majorBidi"/>
          <w:color w:val="000000"/>
          <w:sz w:val="18"/>
          <w:szCs w:val="18"/>
        </w:rPr>
        <w:t>12</w:t>
      </w:r>
    </w:p>
    <w:p w14:paraId="0A344C7F" w14:textId="69CC87BD" w:rsidR="00CD5404" w:rsidRPr="00514804" w:rsidRDefault="001C4B65" w:rsidP="001C4B65">
      <w:pPr>
        <w:pStyle w:val="NormalWeb"/>
        <w:spacing w:before="0" w:beforeAutospacing="0" w:after="0" w:afterAutospacing="0" w:line="360" w:lineRule="auto"/>
        <w:rPr>
          <w:rFonts w:asciiTheme="majorBidi" w:hAnsiTheme="majorBidi" w:cstheme="majorBidi"/>
          <w:color w:val="000000"/>
          <w:sz w:val="18"/>
          <w:szCs w:val="18"/>
        </w:rPr>
      </w:pPr>
      <w:r w:rsidRPr="00514804">
        <w:rPr>
          <w:rFonts w:asciiTheme="majorBidi" w:hAnsiTheme="majorBidi" w:cstheme="majorBidi"/>
          <w:b/>
          <w:bCs/>
          <w:color w:val="000000"/>
          <w:sz w:val="18"/>
          <w:szCs w:val="18"/>
        </w:rPr>
        <w:t>Module Leader</w:t>
      </w:r>
      <w:r w:rsidRPr="00514804">
        <w:rPr>
          <w:rFonts w:asciiTheme="majorBidi" w:hAnsiTheme="majorBidi" w:cstheme="majorBidi"/>
          <w:color w:val="000000"/>
          <w:sz w:val="18"/>
          <w:szCs w:val="18"/>
        </w:rPr>
        <w:t xml:space="preserve">: </w:t>
      </w:r>
      <w:r w:rsidR="007F705D" w:rsidRPr="00514804">
        <w:rPr>
          <w:rStyle w:val="s13"/>
          <w:rFonts w:asciiTheme="majorBidi" w:eastAsia="Times New Roman" w:hAnsiTheme="majorBidi" w:cstheme="majorBidi"/>
          <w:color w:val="000000"/>
          <w:sz w:val="18"/>
          <w:szCs w:val="18"/>
        </w:rPr>
        <w:t>Dr</w:t>
      </w:r>
      <w:r w:rsidR="007F705D" w:rsidRPr="00514804">
        <w:rPr>
          <w:rStyle w:val="apple-converted-space"/>
          <w:rFonts w:asciiTheme="majorBidi" w:eastAsia="Times New Roman" w:hAnsiTheme="majorBidi" w:cstheme="majorBidi"/>
          <w:color w:val="000000"/>
          <w:sz w:val="18"/>
          <w:szCs w:val="18"/>
        </w:rPr>
        <w:t> </w:t>
      </w:r>
      <w:r w:rsidR="007F705D" w:rsidRPr="00514804">
        <w:rPr>
          <w:rStyle w:val="s13"/>
          <w:rFonts w:asciiTheme="majorBidi" w:eastAsia="Times New Roman" w:hAnsiTheme="majorBidi" w:cstheme="majorBidi"/>
          <w:color w:val="000000"/>
          <w:sz w:val="18"/>
          <w:szCs w:val="18"/>
        </w:rPr>
        <w:t>Eric Osei and Dr Trinh Nguyen</w:t>
      </w:r>
    </w:p>
    <w:p w14:paraId="0B4C759D" w14:textId="64FAF275" w:rsidR="00675B30" w:rsidRPr="00514804" w:rsidRDefault="0091110E" w:rsidP="00674112">
      <w:pPr>
        <w:spacing w:before="100" w:beforeAutospacing="1" w:after="100" w:afterAutospacing="1" w:line="240" w:lineRule="auto"/>
        <w:outlineLvl w:val="0"/>
        <w:rPr>
          <w:rFonts w:ascii="Times New Roman" w:eastAsia="Times New Roman" w:hAnsi="Times New Roman" w:cs="Times New Roman"/>
          <w:b/>
          <w:bCs/>
          <w:color w:val="000000"/>
          <w:kern w:val="36"/>
          <w:sz w:val="20"/>
          <w:szCs w:val="20"/>
          <w14:ligatures w14:val="none"/>
        </w:rPr>
      </w:pPr>
      <w:r w:rsidRPr="00514804">
        <w:rPr>
          <w:rFonts w:ascii="Times New Roman" w:eastAsia="Times New Roman" w:hAnsi="Times New Roman" w:cs="Times New Roman"/>
          <w:b/>
          <w:bCs/>
          <w:color w:val="000000"/>
          <w:kern w:val="36"/>
          <w:sz w:val="20"/>
          <w:szCs w:val="20"/>
          <w14:ligatures w14:val="none"/>
        </w:rPr>
        <w:t>Graduate AI Strategist – Educational Development and Responsible Innovation</w:t>
      </w:r>
    </w:p>
    <w:p w14:paraId="19D36AA8" w14:textId="25FD4E95" w:rsidR="00675B30" w:rsidRPr="00514804" w:rsidRDefault="00675B30">
      <w:pPr>
        <w:pStyle w:val="NormalWeb"/>
        <w:rPr>
          <w:color w:val="000000"/>
          <w:sz w:val="20"/>
          <w:szCs w:val="20"/>
        </w:rPr>
      </w:pPr>
      <w:r w:rsidRPr="00514804">
        <w:rPr>
          <w:rStyle w:val="Strong"/>
          <w:color w:val="000000"/>
          <w:sz w:val="20"/>
          <w:szCs w:val="20"/>
        </w:rPr>
        <w:t>Organisation:</w:t>
      </w:r>
      <w:r w:rsidRPr="00514804">
        <w:rPr>
          <w:rStyle w:val="apple-converted-space"/>
          <w:color w:val="000000"/>
          <w:sz w:val="20"/>
          <w:szCs w:val="20"/>
        </w:rPr>
        <w:t> </w:t>
      </w:r>
      <w:r w:rsidRPr="00514804">
        <w:rPr>
          <w:color w:val="000000"/>
          <w:sz w:val="20"/>
          <w:szCs w:val="20"/>
        </w:rPr>
        <w:t>University of Wales Trinity Saint David (UWTSD)</w:t>
      </w:r>
      <w:r w:rsidRPr="00514804">
        <w:rPr>
          <w:color w:val="000000"/>
          <w:sz w:val="20"/>
          <w:szCs w:val="20"/>
        </w:rPr>
        <w:br/>
      </w:r>
      <w:r w:rsidRPr="00514804">
        <w:rPr>
          <w:rStyle w:val="Strong"/>
          <w:color w:val="000000"/>
          <w:sz w:val="20"/>
          <w:szCs w:val="20"/>
        </w:rPr>
        <w:t>Department:</w:t>
      </w:r>
      <w:r w:rsidRPr="00514804">
        <w:rPr>
          <w:rStyle w:val="apple-converted-space"/>
          <w:color w:val="000000"/>
          <w:sz w:val="20"/>
          <w:szCs w:val="20"/>
        </w:rPr>
        <w:t> </w:t>
      </w:r>
      <w:r w:rsidRPr="00514804">
        <w:rPr>
          <w:color w:val="000000"/>
          <w:sz w:val="20"/>
          <w:szCs w:val="20"/>
        </w:rPr>
        <w:t>Digital Learning, Academic Development and Student Support</w:t>
      </w:r>
      <w:r w:rsidRPr="00514804">
        <w:rPr>
          <w:color w:val="000000"/>
          <w:sz w:val="20"/>
          <w:szCs w:val="20"/>
        </w:rPr>
        <w:br/>
      </w:r>
      <w:r w:rsidRPr="00514804">
        <w:rPr>
          <w:rStyle w:val="Strong"/>
          <w:color w:val="000000"/>
          <w:sz w:val="20"/>
          <w:szCs w:val="20"/>
        </w:rPr>
        <w:t>Job Title:</w:t>
      </w:r>
      <w:r w:rsidRPr="00514804">
        <w:rPr>
          <w:rStyle w:val="apple-converted-space"/>
          <w:color w:val="000000"/>
          <w:sz w:val="20"/>
          <w:szCs w:val="20"/>
        </w:rPr>
        <w:t> </w:t>
      </w:r>
      <w:r w:rsidRPr="00514804">
        <w:rPr>
          <w:color w:val="000000"/>
          <w:sz w:val="20"/>
          <w:szCs w:val="20"/>
        </w:rPr>
        <w:t>Graduate AI Strategist</w:t>
      </w:r>
      <w:r w:rsidRPr="00514804">
        <w:rPr>
          <w:color w:val="000000"/>
          <w:sz w:val="20"/>
          <w:szCs w:val="20"/>
        </w:rPr>
        <w:br/>
      </w:r>
      <w:r w:rsidRPr="00514804">
        <w:rPr>
          <w:rStyle w:val="Strong"/>
          <w:color w:val="000000"/>
          <w:sz w:val="20"/>
          <w:szCs w:val="20"/>
        </w:rPr>
        <w:t>Salary:</w:t>
      </w:r>
      <w:r w:rsidRPr="00514804">
        <w:rPr>
          <w:rStyle w:val="apple-converted-space"/>
          <w:color w:val="000000"/>
          <w:sz w:val="20"/>
          <w:szCs w:val="20"/>
        </w:rPr>
        <w:t> </w:t>
      </w:r>
      <w:r w:rsidRPr="00514804">
        <w:rPr>
          <w:color w:val="000000"/>
          <w:sz w:val="20"/>
          <w:szCs w:val="20"/>
        </w:rPr>
        <w:t xml:space="preserve">£29,000–£32,000 per annum </w:t>
      </w:r>
      <w:r w:rsidRPr="00514804">
        <w:rPr>
          <w:color w:val="000000"/>
          <w:sz w:val="20"/>
          <w:szCs w:val="20"/>
        </w:rPr>
        <w:br/>
      </w:r>
      <w:r w:rsidRPr="00514804">
        <w:rPr>
          <w:rStyle w:val="Strong"/>
          <w:color w:val="000000"/>
          <w:sz w:val="20"/>
          <w:szCs w:val="20"/>
        </w:rPr>
        <w:t>Contract Type:</w:t>
      </w:r>
      <w:r w:rsidRPr="00514804">
        <w:rPr>
          <w:rStyle w:val="apple-converted-space"/>
          <w:color w:val="000000"/>
          <w:sz w:val="20"/>
          <w:szCs w:val="20"/>
        </w:rPr>
        <w:t> </w:t>
      </w:r>
      <w:r w:rsidRPr="00514804">
        <w:rPr>
          <w:color w:val="000000"/>
          <w:sz w:val="20"/>
          <w:szCs w:val="20"/>
        </w:rPr>
        <w:t>Fixed-term, 12 months</w:t>
      </w:r>
      <w:r w:rsidRPr="00514804">
        <w:rPr>
          <w:color w:val="000000"/>
          <w:sz w:val="20"/>
          <w:szCs w:val="20"/>
        </w:rPr>
        <w:br/>
      </w:r>
      <w:r w:rsidRPr="00514804">
        <w:rPr>
          <w:rStyle w:val="Strong"/>
          <w:color w:val="000000"/>
          <w:sz w:val="20"/>
          <w:szCs w:val="20"/>
        </w:rPr>
        <w:t>Working Hours:</w:t>
      </w:r>
      <w:r w:rsidRPr="00514804">
        <w:rPr>
          <w:rStyle w:val="apple-converted-space"/>
          <w:color w:val="000000"/>
          <w:sz w:val="20"/>
          <w:szCs w:val="20"/>
        </w:rPr>
        <w:t> </w:t>
      </w:r>
      <w:r w:rsidRPr="00514804">
        <w:rPr>
          <w:color w:val="000000"/>
          <w:sz w:val="20"/>
          <w:szCs w:val="20"/>
        </w:rPr>
        <w:t>35 hours per week, Monday to Friday</w:t>
      </w:r>
      <w:r w:rsidRPr="00514804">
        <w:rPr>
          <w:color w:val="000000"/>
          <w:sz w:val="20"/>
          <w:szCs w:val="20"/>
        </w:rPr>
        <w:br/>
      </w:r>
      <w:r w:rsidRPr="00514804">
        <w:rPr>
          <w:rStyle w:val="Strong"/>
          <w:color w:val="000000"/>
          <w:sz w:val="20"/>
          <w:szCs w:val="20"/>
        </w:rPr>
        <w:t>Location of Work:</w:t>
      </w:r>
      <w:r w:rsidRPr="00514804">
        <w:rPr>
          <w:rStyle w:val="apple-converted-space"/>
          <w:color w:val="000000"/>
          <w:sz w:val="20"/>
          <w:szCs w:val="20"/>
        </w:rPr>
        <w:t> </w:t>
      </w:r>
      <w:r w:rsidRPr="00514804">
        <w:rPr>
          <w:color w:val="000000"/>
          <w:sz w:val="20"/>
          <w:szCs w:val="20"/>
        </w:rPr>
        <w:t>UWTSD campuses, with Swansea as the proposed primary base and occasional travel between university campuses</w:t>
      </w:r>
      <w:r w:rsidRPr="00514804">
        <w:rPr>
          <w:color w:val="000000"/>
          <w:sz w:val="20"/>
          <w:szCs w:val="20"/>
        </w:rPr>
        <w:br/>
      </w:r>
      <w:r w:rsidRPr="00514804">
        <w:rPr>
          <w:rStyle w:val="Strong"/>
          <w:color w:val="000000"/>
          <w:sz w:val="20"/>
          <w:szCs w:val="20"/>
        </w:rPr>
        <w:t>Nature of Work:</w:t>
      </w:r>
      <w:r w:rsidRPr="00514804">
        <w:rPr>
          <w:rStyle w:val="apple-converted-space"/>
          <w:color w:val="000000"/>
          <w:sz w:val="20"/>
          <w:szCs w:val="20"/>
        </w:rPr>
        <w:t> </w:t>
      </w:r>
      <w:r w:rsidRPr="00514804">
        <w:rPr>
          <w:color w:val="000000"/>
          <w:sz w:val="20"/>
          <w:szCs w:val="20"/>
        </w:rPr>
        <w:t>Hybrid, combining on-campus collaboration with remote working</w:t>
      </w:r>
      <w:r w:rsidRPr="00514804">
        <w:rPr>
          <w:color w:val="000000"/>
          <w:sz w:val="20"/>
          <w:szCs w:val="20"/>
        </w:rPr>
        <w:br/>
      </w:r>
      <w:r w:rsidRPr="00514804">
        <w:rPr>
          <w:rStyle w:val="Strong"/>
          <w:color w:val="000000"/>
          <w:sz w:val="20"/>
          <w:szCs w:val="20"/>
        </w:rPr>
        <w:t>Reports To:</w:t>
      </w:r>
      <w:r w:rsidRPr="00514804">
        <w:rPr>
          <w:rStyle w:val="apple-converted-space"/>
          <w:color w:val="000000"/>
          <w:sz w:val="20"/>
          <w:szCs w:val="20"/>
        </w:rPr>
        <w:t> </w:t>
      </w:r>
      <w:r w:rsidR="00140F07" w:rsidRPr="00514804">
        <w:rPr>
          <w:color w:val="000000"/>
          <w:sz w:val="20"/>
          <w:szCs w:val="20"/>
        </w:rPr>
        <w:t>Head of IT</w:t>
      </w:r>
      <w:r w:rsidRPr="00514804">
        <w:rPr>
          <w:color w:val="000000"/>
          <w:sz w:val="20"/>
          <w:szCs w:val="20"/>
        </w:rPr>
        <w:br/>
      </w:r>
      <w:r w:rsidRPr="00514804">
        <w:rPr>
          <w:rStyle w:val="Strong"/>
          <w:color w:val="000000"/>
          <w:sz w:val="20"/>
          <w:szCs w:val="20"/>
        </w:rPr>
        <w:t>Proposed Start Date:</w:t>
      </w:r>
      <w:r w:rsidRPr="00514804">
        <w:rPr>
          <w:rStyle w:val="apple-converted-space"/>
          <w:color w:val="000000"/>
          <w:sz w:val="20"/>
          <w:szCs w:val="20"/>
        </w:rPr>
        <w:t> </w:t>
      </w:r>
      <w:r w:rsidR="00140F07" w:rsidRPr="00514804">
        <w:rPr>
          <w:color w:val="000000"/>
          <w:sz w:val="20"/>
          <w:szCs w:val="20"/>
        </w:rPr>
        <w:t>November</w:t>
      </w:r>
      <w:r w:rsidRPr="00514804">
        <w:rPr>
          <w:color w:val="000000"/>
          <w:sz w:val="20"/>
          <w:szCs w:val="20"/>
        </w:rPr>
        <w:t xml:space="preserve"> 2026, subject to recruitment and approval</w:t>
      </w:r>
    </w:p>
    <w:p w14:paraId="3189B4F4" w14:textId="77777777" w:rsidR="005F5E36" w:rsidRPr="00514804" w:rsidRDefault="005F5E36">
      <w:pPr>
        <w:pStyle w:val="NormalWeb"/>
        <w:rPr>
          <w:color w:val="000000"/>
          <w:sz w:val="20"/>
          <w:szCs w:val="20"/>
        </w:rPr>
      </w:pPr>
    </w:p>
    <w:p w14:paraId="335BAC51" w14:textId="77777777" w:rsidR="005F5E36" w:rsidRPr="00514804" w:rsidRDefault="005F5E36" w:rsidP="005F5E36">
      <w:pPr>
        <w:spacing w:before="100" w:beforeAutospacing="1" w:after="100" w:afterAutospacing="1" w:line="240" w:lineRule="auto"/>
        <w:outlineLvl w:val="2"/>
        <w:rPr>
          <w:rFonts w:ascii="Times New Roman" w:eastAsia="Times New Roman" w:hAnsi="Times New Roman" w:cs="Times New Roman"/>
          <w:b/>
          <w:bCs/>
          <w:color w:val="000000"/>
          <w:kern w:val="0"/>
          <w:sz w:val="20"/>
          <w:szCs w:val="20"/>
          <w14:ligatures w14:val="none"/>
        </w:rPr>
      </w:pPr>
      <w:r w:rsidRPr="00514804">
        <w:rPr>
          <w:rFonts w:ascii="Times New Roman" w:eastAsia="Times New Roman" w:hAnsi="Times New Roman" w:cs="Times New Roman"/>
          <w:b/>
          <w:bCs/>
          <w:color w:val="000000"/>
          <w:kern w:val="0"/>
          <w:sz w:val="20"/>
          <w:szCs w:val="20"/>
          <w14:ligatures w14:val="none"/>
        </w:rPr>
        <w:t>Academic rationale for the Graduate AI Strategist role</w:t>
      </w:r>
    </w:p>
    <w:p w14:paraId="5EEE6F73" w14:textId="77777777" w:rsidR="005F5E36" w:rsidRPr="00514804" w:rsidRDefault="005F5E36" w:rsidP="005F5E36">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The proposed Graduate AI Strategist role is informed by research identifying the need for AI literacy, ethical awareness and pedagogically appropriate integration of AI within higher education. Long and Magerko (2020) highlight the competencies required to understand and critically evaluate AI, supporting the inclusion of AI literacy development and critical evaluation skills within the role. Similarly, Kasneci et al. (2023) identify both the educational opportunities and limitations of large language models, reinforcing the importance of fact-checking, critical thinking and human oversight.</w:t>
      </w:r>
    </w:p>
    <w:p w14:paraId="7C366850" w14:textId="77777777" w:rsidR="005F5E36" w:rsidRPr="00514804" w:rsidRDefault="005F5E36" w:rsidP="005F5E36">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The role also responds to concerns about institutional readiness and academic integrity. Zawacki-Richter et al. (2019) examine the application of AI in higher education and the importance of educators' involvement, while Cotton, Cotton and Shipway (2024) discuss the challenges generative AI creates for academic integrity and the need for appropriate institutional responses. Furthermore, Bender et al. (2021) highlight wider ethical and social risks associated with language models, supporting the inclusion of fairness, accountability and responsible innovation within the person specification. These research perspectives align with UNESCO's (2023) human-centred approach to AI in education, providing a foundation for a role that prioritises educational development, inclusive practice and responsible AI adoption rather than technical implementation alone.</w:t>
      </w:r>
    </w:p>
    <w:p w14:paraId="29A67AD4" w14:textId="39ABA4C7" w:rsidR="005F5E36" w:rsidRPr="00514804" w:rsidRDefault="005F5E36" w:rsidP="00140F07">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Consequently, the essential selection criteria prioritise communication, educational awareness, critical evaluation, ethical judgement and collaboration, while specialist AI development skills remain desirable rather than mandatory.</w:t>
      </w:r>
    </w:p>
    <w:p w14:paraId="26932887" w14:textId="77777777" w:rsidR="0091110E" w:rsidRPr="00514804" w:rsidRDefault="0091110E" w:rsidP="0091110E">
      <w:pPr>
        <w:spacing w:before="100" w:beforeAutospacing="1" w:after="100" w:afterAutospacing="1" w:line="240" w:lineRule="auto"/>
        <w:outlineLvl w:val="1"/>
        <w:rPr>
          <w:rFonts w:ascii="Times New Roman" w:eastAsia="Times New Roman" w:hAnsi="Times New Roman" w:cs="Times New Roman"/>
          <w:b/>
          <w:bCs/>
          <w:color w:val="000000"/>
          <w:kern w:val="0"/>
          <w:sz w:val="20"/>
          <w:szCs w:val="20"/>
          <w14:ligatures w14:val="none"/>
        </w:rPr>
      </w:pPr>
      <w:r w:rsidRPr="00514804">
        <w:rPr>
          <w:rFonts w:ascii="Times New Roman" w:eastAsia="Times New Roman" w:hAnsi="Times New Roman" w:cs="Times New Roman"/>
          <w:b/>
          <w:bCs/>
          <w:color w:val="000000"/>
          <w:kern w:val="0"/>
          <w:sz w:val="20"/>
          <w:szCs w:val="20"/>
          <w14:ligatures w14:val="none"/>
        </w:rPr>
        <w:t>1. Job Purpose</w:t>
      </w:r>
    </w:p>
    <w:p w14:paraId="76867E02" w14:textId="77777777" w:rsidR="0091110E" w:rsidRPr="00514804" w:rsidRDefault="0091110E" w:rsidP="0091110E">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The Graduate AI Strategist will support the University of Wales Trinity Saint David (UWTSD) in developing an institution-wide approach to AI literacy, educational development and responsible innovation. The postholder will work collaboratively with academic staff, learner developers, library staff, careers officers, student support services and university management to ensure that students develop the knowledge, skills and critical judgement required to use artificial intelligence (AI) effectively, ethically and responsibly throughout the 2026–27 academic year.</w:t>
      </w:r>
    </w:p>
    <w:p w14:paraId="209D110F" w14:textId="77777777" w:rsidR="0091110E" w:rsidRPr="00514804" w:rsidRDefault="0091110E" w:rsidP="0091110E">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lastRenderedPageBreak/>
        <w:t>As generative AI and agentic AI technologies increasingly influence higher education, graduate employment and professional practice, the university must ensure that students can engage with these technologies without compromising academic integrity, independent learning, creativity or human accountability.</w:t>
      </w:r>
    </w:p>
    <w:p w14:paraId="44A4295E" w14:textId="77777777" w:rsidR="0091110E" w:rsidRPr="00514804" w:rsidRDefault="0091110E" w:rsidP="0091110E">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The role will focus on designing inclusive learning opportunities, developing practical AI literacy resources, supporting staff professional development and promoting evidence-informed educational innovation. Rather than developing AI systems or providing primarily technical support, the Graduate AI Strategist will help the university understand how AI can enhance learning while identifying and mitigating its ethical, pedagogical and social risks.</w:t>
      </w:r>
    </w:p>
    <w:p w14:paraId="68D3C879" w14:textId="77777777" w:rsidR="0091110E" w:rsidRPr="00514804" w:rsidRDefault="0091110E" w:rsidP="0091110E">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The successful candidate will contribute to an institutional culture in which AI is adopted thoughtfully, human judgement remains central, and students are prepared to become responsible, adaptable and critically informed graduates.</w:t>
      </w:r>
    </w:p>
    <w:p w14:paraId="6D8EF740" w14:textId="77777777" w:rsidR="003D1595" w:rsidRPr="00514804" w:rsidRDefault="003D1595" w:rsidP="0091110E">
      <w:pPr>
        <w:spacing w:before="100" w:beforeAutospacing="1" w:after="100" w:afterAutospacing="1" w:line="240" w:lineRule="auto"/>
        <w:rPr>
          <w:rFonts w:ascii="Times New Roman" w:hAnsi="Times New Roman" w:cs="Times New Roman"/>
          <w:color w:val="000000"/>
          <w:kern w:val="0"/>
          <w:sz w:val="20"/>
          <w:szCs w:val="20"/>
          <w14:ligatures w14:val="none"/>
        </w:rPr>
      </w:pPr>
    </w:p>
    <w:p w14:paraId="1FBEB52F" w14:textId="77777777" w:rsidR="0091110E" w:rsidRPr="00514804" w:rsidRDefault="0091110E" w:rsidP="0091110E">
      <w:pPr>
        <w:spacing w:before="100" w:beforeAutospacing="1" w:after="100" w:afterAutospacing="1" w:line="240" w:lineRule="auto"/>
        <w:outlineLvl w:val="1"/>
        <w:rPr>
          <w:rFonts w:ascii="Times New Roman" w:eastAsia="Times New Roman" w:hAnsi="Times New Roman" w:cs="Times New Roman"/>
          <w:b/>
          <w:bCs/>
          <w:color w:val="000000"/>
          <w:kern w:val="0"/>
          <w:sz w:val="20"/>
          <w:szCs w:val="20"/>
          <w14:ligatures w14:val="none"/>
        </w:rPr>
      </w:pPr>
      <w:r w:rsidRPr="00514804">
        <w:rPr>
          <w:rFonts w:ascii="Times New Roman" w:eastAsia="Times New Roman" w:hAnsi="Times New Roman" w:cs="Times New Roman"/>
          <w:b/>
          <w:bCs/>
          <w:color w:val="000000"/>
          <w:kern w:val="0"/>
          <w:sz w:val="20"/>
          <w:szCs w:val="20"/>
          <w14:ligatures w14:val="none"/>
        </w:rPr>
        <w:t>2. Core Responsibilities</w:t>
      </w:r>
    </w:p>
    <w:p w14:paraId="72397CC6" w14:textId="77777777" w:rsidR="0091110E" w:rsidRPr="00514804" w:rsidRDefault="0091110E" w:rsidP="0091110E">
      <w:pPr>
        <w:spacing w:before="100" w:beforeAutospacing="1" w:after="100" w:afterAutospacing="1" w:line="240" w:lineRule="auto"/>
        <w:outlineLvl w:val="2"/>
        <w:rPr>
          <w:rFonts w:ascii="Times New Roman" w:eastAsia="Times New Roman" w:hAnsi="Times New Roman" w:cs="Times New Roman"/>
          <w:b/>
          <w:bCs/>
          <w:color w:val="000000"/>
          <w:kern w:val="0"/>
          <w:sz w:val="20"/>
          <w:szCs w:val="20"/>
          <w14:ligatures w14:val="none"/>
        </w:rPr>
      </w:pPr>
      <w:r w:rsidRPr="00514804">
        <w:rPr>
          <w:rFonts w:ascii="Times New Roman" w:eastAsia="Times New Roman" w:hAnsi="Times New Roman" w:cs="Times New Roman"/>
          <w:b/>
          <w:bCs/>
          <w:color w:val="000000"/>
          <w:kern w:val="0"/>
          <w:sz w:val="20"/>
          <w:szCs w:val="20"/>
          <w14:ligatures w14:val="none"/>
        </w:rPr>
        <w:t>A. Educational development and student AI literacy</w:t>
      </w:r>
    </w:p>
    <w:p w14:paraId="2274BAAF" w14:textId="77777777" w:rsidR="0091110E" w:rsidRPr="00514804" w:rsidRDefault="0091110E" w:rsidP="0091110E">
      <w:pPr>
        <w:numPr>
          <w:ilvl w:val="0"/>
          <w:numId w:val="1"/>
        </w:num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Design and coordinate AI literacy workshops and learning resources for students across academic disciplines.</w:t>
      </w:r>
    </w:p>
    <w:p w14:paraId="732A7DB3" w14:textId="77777777" w:rsidR="0091110E" w:rsidRPr="00514804" w:rsidRDefault="0091110E" w:rsidP="0091110E">
      <w:pPr>
        <w:numPr>
          <w:ilvl w:val="0"/>
          <w:numId w:val="1"/>
        </w:num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Embed critical AI literacy into existing academic skills, information literacy and employability programmes.</w:t>
      </w:r>
    </w:p>
    <w:p w14:paraId="402529B9" w14:textId="77777777" w:rsidR="0091110E" w:rsidRPr="00514804" w:rsidRDefault="0091110E" w:rsidP="0091110E">
      <w:pPr>
        <w:numPr>
          <w:ilvl w:val="0"/>
          <w:numId w:val="1"/>
        </w:num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Help students develop effective prompting, fact-checking, source evaluation and AI-output verification skills.</w:t>
      </w:r>
    </w:p>
    <w:p w14:paraId="6CBE750C" w14:textId="77777777" w:rsidR="0091110E" w:rsidRPr="00514804" w:rsidRDefault="0091110E" w:rsidP="0091110E">
      <w:pPr>
        <w:numPr>
          <w:ilvl w:val="0"/>
          <w:numId w:val="1"/>
        </w:num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Develop learning activities that demonstrate the limitations of AI, including hallucinations, bias, misinformation and overreliance on automated outputs.</w:t>
      </w:r>
    </w:p>
    <w:p w14:paraId="619D3B34" w14:textId="77777777" w:rsidR="0091110E" w:rsidRPr="00514804" w:rsidRDefault="0091110E" w:rsidP="0091110E">
      <w:pPr>
        <w:numPr>
          <w:ilvl w:val="0"/>
          <w:numId w:val="1"/>
        </w:num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Promote independent thinking, creativity, problem-solving and disciplinary knowledge alongside appropriate AI use.</w:t>
      </w:r>
    </w:p>
    <w:p w14:paraId="67F51EAB" w14:textId="77777777" w:rsidR="0091110E" w:rsidRPr="00514804" w:rsidRDefault="0091110E" w:rsidP="0091110E">
      <w:pPr>
        <w:numPr>
          <w:ilvl w:val="0"/>
          <w:numId w:val="1"/>
        </w:num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Ensure that learning resources are accessible to students with different levels of digital confidence, prior AI experience and accessibility requirements.</w:t>
      </w:r>
    </w:p>
    <w:p w14:paraId="41A66BB9" w14:textId="77777777" w:rsidR="0091110E" w:rsidRPr="00514804" w:rsidRDefault="0091110E" w:rsidP="0091110E">
      <w:pPr>
        <w:spacing w:before="100" w:beforeAutospacing="1" w:after="100" w:afterAutospacing="1" w:line="240" w:lineRule="auto"/>
        <w:outlineLvl w:val="2"/>
        <w:rPr>
          <w:rFonts w:ascii="Times New Roman" w:eastAsia="Times New Roman" w:hAnsi="Times New Roman" w:cs="Times New Roman"/>
          <w:b/>
          <w:bCs/>
          <w:color w:val="000000"/>
          <w:kern w:val="0"/>
          <w:sz w:val="20"/>
          <w:szCs w:val="20"/>
          <w14:ligatures w14:val="none"/>
        </w:rPr>
      </w:pPr>
      <w:r w:rsidRPr="00514804">
        <w:rPr>
          <w:rFonts w:ascii="Times New Roman" w:eastAsia="Times New Roman" w:hAnsi="Times New Roman" w:cs="Times New Roman"/>
          <w:b/>
          <w:bCs/>
          <w:color w:val="000000"/>
          <w:kern w:val="0"/>
          <w:sz w:val="20"/>
          <w:szCs w:val="20"/>
          <w14:ligatures w14:val="none"/>
        </w:rPr>
        <w:t>B. Responsible innovation and ethical AI adoption</w:t>
      </w:r>
    </w:p>
    <w:p w14:paraId="287F7DBD" w14:textId="77777777" w:rsidR="0091110E" w:rsidRPr="00514804" w:rsidRDefault="0091110E" w:rsidP="0091110E">
      <w:pPr>
        <w:numPr>
          <w:ilvl w:val="0"/>
          <w:numId w:val="2"/>
        </w:num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Promote the responsible use of AI in teaching, learning, assessment and student support.</w:t>
      </w:r>
    </w:p>
    <w:p w14:paraId="3E0773DB" w14:textId="77777777" w:rsidR="0091110E" w:rsidRPr="00514804" w:rsidRDefault="0091110E" w:rsidP="0091110E">
      <w:pPr>
        <w:numPr>
          <w:ilvl w:val="0"/>
          <w:numId w:val="2"/>
        </w:num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Help translate institutional guidance and relevant sector recommendations into practical advice for students and staff.</w:t>
      </w:r>
    </w:p>
    <w:p w14:paraId="3EF47B3D" w14:textId="77777777" w:rsidR="0091110E" w:rsidRPr="00514804" w:rsidRDefault="0091110E" w:rsidP="0091110E">
      <w:pPr>
        <w:numPr>
          <w:ilvl w:val="0"/>
          <w:numId w:val="2"/>
        </w:num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Raise awareness of data protection, confidentiality, copyright, intellectual property, algorithmic bias and transparency.</w:t>
      </w:r>
    </w:p>
    <w:p w14:paraId="4428B577" w14:textId="77777777" w:rsidR="0091110E" w:rsidRPr="00514804" w:rsidRDefault="0091110E" w:rsidP="0091110E">
      <w:pPr>
        <w:numPr>
          <w:ilvl w:val="0"/>
          <w:numId w:val="2"/>
        </w:num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Encourage students to disclose and acknowledge AI assistance in accordance with applicable assessment requirements.</w:t>
      </w:r>
    </w:p>
    <w:p w14:paraId="68C67C0E" w14:textId="77777777" w:rsidR="0091110E" w:rsidRPr="00514804" w:rsidRDefault="0091110E" w:rsidP="0091110E">
      <w:pPr>
        <w:numPr>
          <w:ilvl w:val="0"/>
          <w:numId w:val="2"/>
        </w:num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Support academic teams in considering how AI affects assessment design, independent learning and academic integrity.</w:t>
      </w:r>
    </w:p>
    <w:p w14:paraId="21921F85" w14:textId="77777777" w:rsidR="0091110E" w:rsidRPr="00514804" w:rsidRDefault="0091110E" w:rsidP="0091110E">
      <w:pPr>
        <w:numPr>
          <w:ilvl w:val="0"/>
          <w:numId w:val="2"/>
        </w:num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Encourage proportionate, evidence-informed decision-making that considers both the educational benefits and potential harms of new AI applications.</w:t>
      </w:r>
    </w:p>
    <w:p w14:paraId="7DD00382" w14:textId="77777777" w:rsidR="0091110E" w:rsidRPr="00514804" w:rsidRDefault="0091110E" w:rsidP="0091110E">
      <w:pPr>
        <w:numPr>
          <w:ilvl w:val="0"/>
          <w:numId w:val="2"/>
        </w:num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Refer technical security, data protection and regulatory concerns to the appropriate specialist teams.</w:t>
      </w:r>
    </w:p>
    <w:p w14:paraId="30239C65" w14:textId="77777777" w:rsidR="0091110E" w:rsidRPr="00514804" w:rsidRDefault="0091110E" w:rsidP="0091110E">
      <w:pPr>
        <w:spacing w:before="100" w:beforeAutospacing="1" w:after="100" w:afterAutospacing="1" w:line="240" w:lineRule="auto"/>
        <w:outlineLvl w:val="2"/>
        <w:rPr>
          <w:rFonts w:ascii="Times New Roman" w:eastAsia="Times New Roman" w:hAnsi="Times New Roman" w:cs="Times New Roman"/>
          <w:b/>
          <w:bCs/>
          <w:color w:val="000000"/>
          <w:kern w:val="0"/>
          <w:sz w:val="20"/>
          <w:szCs w:val="20"/>
          <w14:ligatures w14:val="none"/>
        </w:rPr>
      </w:pPr>
      <w:r w:rsidRPr="00514804">
        <w:rPr>
          <w:rFonts w:ascii="Times New Roman" w:eastAsia="Times New Roman" w:hAnsi="Times New Roman" w:cs="Times New Roman"/>
          <w:b/>
          <w:bCs/>
          <w:color w:val="000000"/>
          <w:kern w:val="0"/>
          <w:sz w:val="20"/>
          <w:szCs w:val="20"/>
          <w14:ligatures w14:val="none"/>
        </w:rPr>
        <w:t>C. Staff development and collaborative practice</w:t>
      </w:r>
    </w:p>
    <w:p w14:paraId="6133A66E" w14:textId="77777777" w:rsidR="0091110E" w:rsidRPr="00514804" w:rsidRDefault="0091110E" w:rsidP="0091110E">
      <w:pPr>
        <w:numPr>
          <w:ilvl w:val="0"/>
          <w:numId w:val="3"/>
        </w:num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Work with academic departments to identify staff development needs relating to AI-enhanced teaching and assessment.</w:t>
      </w:r>
    </w:p>
    <w:p w14:paraId="1584BEB4" w14:textId="77777777" w:rsidR="0091110E" w:rsidRPr="00514804" w:rsidRDefault="0091110E" w:rsidP="0091110E">
      <w:pPr>
        <w:numPr>
          <w:ilvl w:val="0"/>
          <w:numId w:val="3"/>
        </w:num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lastRenderedPageBreak/>
        <w:t>Deliver practical training sessions that help lecturers incorporate responsible AI use into their teaching practice.</w:t>
      </w:r>
    </w:p>
    <w:p w14:paraId="2094B2B8" w14:textId="77777777" w:rsidR="0091110E" w:rsidRPr="00514804" w:rsidRDefault="0091110E" w:rsidP="0091110E">
      <w:pPr>
        <w:numPr>
          <w:ilvl w:val="0"/>
          <w:numId w:val="3"/>
        </w:num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Collaborate with learner developers and library staff to integrate AI literacy into academic writing, research and information evaluation support.</w:t>
      </w:r>
    </w:p>
    <w:p w14:paraId="03990095" w14:textId="77777777" w:rsidR="0091110E" w:rsidRPr="00514804" w:rsidRDefault="0091110E" w:rsidP="0091110E">
      <w:pPr>
        <w:numPr>
          <w:ilvl w:val="0"/>
          <w:numId w:val="3"/>
        </w:num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Partner with careers officers to explore the implications of AI adoption for graduate employability and workplace readiness.</w:t>
      </w:r>
    </w:p>
    <w:p w14:paraId="1FB80F66" w14:textId="77777777" w:rsidR="0091110E" w:rsidRPr="00514804" w:rsidRDefault="0091110E" w:rsidP="0091110E">
      <w:pPr>
        <w:numPr>
          <w:ilvl w:val="0"/>
          <w:numId w:val="3"/>
        </w:num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Engage student representatives to understand student concerns, experiences and training needs.</w:t>
      </w:r>
    </w:p>
    <w:p w14:paraId="73338987" w14:textId="77777777" w:rsidR="0091110E" w:rsidRPr="00514804" w:rsidRDefault="0091110E" w:rsidP="0091110E">
      <w:pPr>
        <w:numPr>
          <w:ilvl w:val="0"/>
          <w:numId w:val="3"/>
        </w:num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Facilitate the sharing of effective practice across academic and professional services teams.</w:t>
      </w:r>
    </w:p>
    <w:p w14:paraId="1B2FF934" w14:textId="77777777" w:rsidR="0091110E" w:rsidRPr="00514804" w:rsidRDefault="0091110E" w:rsidP="0091110E">
      <w:pPr>
        <w:spacing w:before="100" w:beforeAutospacing="1" w:after="100" w:afterAutospacing="1" w:line="240" w:lineRule="auto"/>
        <w:outlineLvl w:val="2"/>
        <w:rPr>
          <w:rFonts w:ascii="Times New Roman" w:eastAsia="Times New Roman" w:hAnsi="Times New Roman" w:cs="Times New Roman"/>
          <w:b/>
          <w:bCs/>
          <w:color w:val="000000"/>
          <w:kern w:val="0"/>
          <w:sz w:val="20"/>
          <w:szCs w:val="20"/>
          <w14:ligatures w14:val="none"/>
        </w:rPr>
      </w:pPr>
      <w:r w:rsidRPr="00514804">
        <w:rPr>
          <w:rFonts w:ascii="Times New Roman" w:eastAsia="Times New Roman" w:hAnsi="Times New Roman" w:cs="Times New Roman"/>
          <w:b/>
          <w:bCs/>
          <w:color w:val="000000"/>
          <w:kern w:val="0"/>
          <w:sz w:val="20"/>
          <w:szCs w:val="20"/>
          <w14:ligatures w14:val="none"/>
        </w:rPr>
        <w:t>D. Employability and changing graduate skills</w:t>
      </w:r>
    </w:p>
    <w:p w14:paraId="1A780ECB" w14:textId="77777777" w:rsidR="0091110E" w:rsidRPr="00514804" w:rsidRDefault="0091110E" w:rsidP="0091110E">
      <w:pPr>
        <w:numPr>
          <w:ilvl w:val="0"/>
          <w:numId w:val="4"/>
        </w:num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Investigate how AI adoption is changing graduate recruitment, entry-level employment and professional expectations.</w:t>
      </w:r>
    </w:p>
    <w:p w14:paraId="0ADC3F7E" w14:textId="77777777" w:rsidR="0091110E" w:rsidRPr="00514804" w:rsidRDefault="0091110E" w:rsidP="0091110E">
      <w:pPr>
        <w:numPr>
          <w:ilvl w:val="0"/>
          <w:numId w:val="4"/>
        </w:num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Develop educational activities that prepare students to work alongside AI while retaining human-centred capabilities.</w:t>
      </w:r>
    </w:p>
    <w:p w14:paraId="3E7C6BA9" w14:textId="77777777" w:rsidR="0091110E" w:rsidRPr="00514804" w:rsidRDefault="0091110E" w:rsidP="0091110E">
      <w:pPr>
        <w:numPr>
          <w:ilvl w:val="0"/>
          <w:numId w:val="4"/>
        </w:num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Promote critical thinking, ethical judgement, communication, collaboration and adaptability as essential graduate attributes.</w:t>
      </w:r>
    </w:p>
    <w:p w14:paraId="463B16A6" w14:textId="77777777" w:rsidR="0091110E" w:rsidRPr="00514804" w:rsidRDefault="0091110E" w:rsidP="0091110E">
      <w:pPr>
        <w:numPr>
          <w:ilvl w:val="0"/>
          <w:numId w:val="4"/>
        </w:num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Support careers services in providing guidance on responsible AI use in job applications, recruitment preparation and workplace tasks.</w:t>
      </w:r>
    </w:p>
    <w:p w14:paraId="63E0B97E" w14:textId="77777777" w:rsidR="0091110E" w:rsidRPr="00514804" w:rsidRDefault="0091110E" w:rsidP="0091110E">
      <w:pPr>
        <w:numPr>
          <w:ilvl w:val="0"/>
          <w:numId w:val="4"/>
        </w:num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Encourage students to understand the limitations of AI-generated career advice and the importance of authentic self-representation.</w:t>
      </w:r>
    </w:p>
    <w:p w14:paraId="3F38F2C9" w14:textId="77777777" w:rsidR="0091110E" w:rsidRPr="00514804" w:rsidRDefault="0091110E" w:rsidP="0091110E">
      <w:pPr>
        <w:spacing w:before="100" w:beforeAutospacing="1" w:after="100" w:afterAutospacing="1" w:line="240" w:lineRule="auto"/>
        <w:outlineLvl w:val="2"/>
        <w:rPr>
          <w:rFonts w:ascii="Times New Roman" w:eastAsia="Times New Roman" w:hAnsi="Times New Roman" w:cs="Times New Roman"/>
          <w:b/>
          <w:bCs/>
          <w:color w:val="000000"/>
          <w:kern w:val="0"/>
          <w:sz w:val="20"/>
          <w:szCs w:val="20"/>
          <w14:ligatures w14:val="none"/>
        </w:rPr>
      </w:pPr>
      <w:r w:rsidRPr="00514804">
        <w:rPr>
          <w:rFonts w:ascii="Times New Roman" w:eastAsia="Times New Roman" w:hAnsi="Times New Roman" w:cs="Times New Roman"/>
          <w:b/>
          <w:bCs/>
          <w:color w:val="000000"/>
          <w:kern w:val="0"/>
          <w:sz w:val="20"/>
          <w:szCs w:val="20"/>
          <w14:ligatures w14:val="none"/>
        </w:rPr>
        <w:t>E. Evaluation and continuous improvement</w:t>
      </w:r>
    </w:p>
    <w:p w14:paraId="06C6E4F6" w14:textId="77777777" w:rsidR="0091110E" w:rsidRPr="00514804" w:rsidRDefault="0091110E" w:rsidP="0091110E">
      <w:pPr>
        <w:numPr>
          <w:ilvl w:val="0"/>
          <w:numId w:val="5"/>
        </w:num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Establish baseline measures of student and staff AI literacy, confidence and training needs.</w:t>
      </w:r>
    </w:p>
    <w:p w14:paraId="174A5FFA" w14:textId="77777777" w:rsidR="0091110E" w:rsidRPr="00514804" w:rsidRDefault="0091110E" w:rsidP="0091110E">
      <w:pPr>
        <w:numPr>
          <w:ilvl w:val="0"/>
          <w:numId w:val="5"/>
        </w:num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Evaluate learning activities using feedback, participation data and appropriate assessments of student understanding.</w:t>
      </w:r>
    </w:p>
    <w:p w14:paraId="1B50AC8D" w14:textId="77777777" w:rsidR="0091110E" w:rsidRPr="00514804" w:rsidRDefault="0091110E" w:rsidP="0091110E">
      <w:pPr>
        <w:numPr>
          <w:ilvl w:val="0"/>
          <w:numId w:val="5"/>
        </w:num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Identify barriers to participation and recommend ways to improve accessibility and digital inclusion.</w:t>
      </w:r>
    </w:p>
    <w:p w14:paraId="00F84F94" w14:textId="77777777" w:rsidR="0091110E" w:rsidRPr="00514804" w:rsidRDefault="0091110E" w:rsidP="0091110E">
      <w:pPr>
        <w:numPr>
          <w:ilvl w:val="0"/>
          <w:numId w:val="5"/>
        </w:num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Monitor developments in AI and higher education to inform the continuous improvement of learning resources.</w:t>
      </w:r>
    </w:p>
    <w:p w14:paraId="511196A3" w14:textId="77777777" w:rsidR="0091110E" w:rsidRPr="00514804" w:rsidRDefault="0091110E" w:rsidP="0091110E">
      <w:pPr>
        <w:numPr>
          <w:ilvl w:val="0"/>
          <w:numId w:val="5"/>
        </w:num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Prepare reports and recommendations for university management on educational outcomes, emerging risks and future priorities.</w:t>
      </w:r>
    </w:p>
    <w:p w14:paraId="2ACCDC0F" w14:textId="77777777" w:rsidR="0091110E" w:rsidRPr="00514804" w:rsidRDefault="0091110E" w:rsidP="0091110E">
      <w:pPr>
        <w:numPr>
          <w:ilvl w:val="0"/>
          <w:numId w:val="5"/>
        </w:num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Contribute to a sustainable AI literacy strategy beyond the initial 2026–27 academic year.</w:t>
      </w:r>
    </w:p>
    <w:p w14:paraId="1022FF86" w14:textId="77777777" w:rsidR="0091110E" w:rsidRPr="00514804" w:rsidRDefault="0091110E" w:rsidP="0091110E">
      <w:pPr>
        <w:spacing w:before="100" w:beforeAutospacing="1" w:after="100" w:afterAutospacing="1" w:line="240" w:lineRule="auto"/>
        <w:outlineLvl w:val="1"/>
        <w:rPr>
          <w:rFonts w:ascii="Times New Roman" w:eastAsia="Times New Roman" w:hAnsi="Times New Roman" w:cs="Times New Roman"/>
          <w:b/>
          <w:bCs/>
          <w:color w:val="000000"/>
          <w:kern w:val="0"/>
          <w:sz w:val="20"/>
          <w:szCs w:val="20"/>
          <w14:ligatures w14:val="none"/>
        </w:rPr>
      </w:pPr>
      <w:r w:rsidRPr="00514804">
        <w:rPr>
          <w:rFonts w:ascii="Times New Roman" w:eastAsia="Times New Roman" w:hAnsi="Times New Roman" w:cs="Times New Roman"/>
          <w:b/>
          <w:bCs/>
          <w:color w:val="000000"/>
          <w:kern w:val="0"/>
          <w:sz w:val="20"/>
          <w:szCs w:val="20"/>
          <w14:ligatures w14:val="none"/>
        </w:rPr>
        <w:t>3. Professional Approach</w:t>
      </w:r>
    </w:p>
    <w:p w14:paraId="29B16384" w14:textId="77777777" w:rsidR="0091110E" w:rsidRPr="00514804" w:rsidRDefault="0091110E" w:rsidP="0091110E">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The successful candidate will adopt an educationally focused, collaborative and reflective approach to AI innovation. They will recognise that effective AI integration requires more than access to technology: it requires staff development, clear guidance, critical digital literacy, inclusive learning design and appropriate institutional governance.</w:t>
      </w:r>
    </w:p>
    <w:p w14:paraId="15437C66" w14:textId="77777777" w:rsidR="0091110E" w:rsidRPr="00514804" w:rsidRDefault="0091110E" w:rsidP="0091110E">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The postholder will therefore act as a bridge between emerging AI technologies and educational practice, ensuring that innovation supports student learning rather than replacing the intellectual, creative and interpersonal capabilities that higher education seeks to develop.</w:t>
      </w:r>
    </w:p>
    <w:p w14:paraId="5908066E" w14:textId="77777777" w:rsidR="0091110E" w:rsidRPr="00514804" w:rsidRDefault="0091110E" w:rsidP="0091110E">
      <w:pPr>
        <w:spacing w:before="100" w:beforeAutospacing="1" w:after="100" w:afterAutospacing="1" w:line="240" w:lineRule="auto"/>
        <w:outlineLvl w:val="1"/>
        <w:rPr>
          <w:rFonts w:ascii="Times New Roman" w:eastAsia="Times New Roman" w:hAnsi="Times New Roman" w:cs="Times New Roman"/>
          <w:b/>
          <w:bCs/>
          <w:color w:val="000000"/>
          <w:kern w:val="0"/>
          <w:sz w:val="20"/>
          <w:szCs w:val="20"/>
          <w14:ligatures w14:val="none"/>
        </w:rPr>
      </w:pPr>
      <w:r w:rsidRPr="00514804">
        <w:rPr>
          <w:rFonts w:ascii="Times New Roman" w:eastAsia="Times New Roman" w:hAnsi="Times New Roman" w:cs="Times New Roman"/>
          <w:b/>
          <w:bCs/>
          <w:color w:val="000000"/>
          <w:kern w:val="0"/>
          <w:sz w:val="20"/>
          <w:szCs w:val="20"/>
          <w14:ligatures w14:val="none"/>
        </w:rPr>
        <w:t>4. Overall Aim</w:t>
      </w:r>
    </w:p>
    <w:p w14:paraId="18731C27" w14:textId="727A25B7" w:rsidR="00674112" w:rsidRPr="00514804" w:rsidRDefault="0091110E" w:rsidP="00230390">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The overall aim of the Graduate AI Strategist is to help UWTSD develop an informed, inclusive and responsible approach to AI adoption, ensuring that students graduating in and beyond 2026–27 are equipped to use AI critically, ethically and effectively in their academic studies, professional lives and wider society.</w:t>
      </w:r>
    </w:p>
    <w:p w14:paraId="6E519E2F" w14:textId="77777777" w:rsidR="00674112" w:rsidRPr="00514804" w:rsidRDefault="00674112" w:rsidP="00674112">
      <w:pPr>
        <w:spacing w:before="100" w:beforeAutospacing="1" w:after="100" w:afterAutospacing="1" w:line="240" w:lineRule="auto"/>
        <w:outlineLvl w:val="0"/>
        <w:rPr>
          <w:rFonts w:ascii="Times New Roman" w:eastAsia="Times New Roman" w:hAnsi="Times New Roman" w:cs="Times New Roman"/>
          <w:b/>
          <w:bCs/>
          <w:color w:val="000000"/>
          <w:kern w:val="36"/>
          <w:sz w:val="20"/>
          <w:szCs w:val="20"/>
          <w14:ligatures w14:val="none"/>
        </w:rPr>
      </w:pPr>
      <w:r w:rsidRPr="00514804">
        <w:rPr>
          <w:rFonts w:ascii="Times New Roman" w:eastAsia="Times New Roman" w:hAnsi="Times New Roman" w:cs="Times New Roman"/>
          <w:b/>
          <w:bCs/>
          <w:color w:val="000000"/>
          <w:kern w:val="36"/>
          <w:sz w:val="20"/>
          <w:szCs w:val="20"/>
          <w14:ligatures w14:val="none"/>
        </w:rPr>
        <w:t>Person Specification: Graduate AI Strategist</w:t>
      </w:r>
    </w:p>
    <w:p w14:paraId="4C2E613E" w14:textId="77777777" w:rsidR="00674112" w:rsidRPr="00514804" w:rsidRDefault="00674112" w:rsidP="00674112">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b/>
          <w:bCs/>
          <w:color w:val="000000"/>
          <w:kern w:val="0"/>
          <w:sz w:val="20"/>
          <w:szCs w:val="20"/>
          <w14:ligatures w14:val="none"/>
        </w:rPr>
        <w:lastRenderedPageBreak/>
        <w:t>University of Wales Trinity Saint David (UWTSD)</w:t>
      </w:r>
      <w:r w:rsidRPr="00514804">
        <w:rPr>
          <w:rFonts w:ascii="Times New Roman" w:hAnsi="Times New Roman" w:cs="Times New Roman"/>
          <w:color w:val="000000"/>
          <w:kern w:val="0"/>
          <w:sz w:val="20"/>
          <w:szCs w:val="20"/>
          <w14:ligatures w14:val="none"/>
        </w:rPr>
        <w:br/>
      </w:r>
      <w:r w:rsidRPr="00514804">
        <w:rPr>
          <w:rFonts w:ascii="Times New Roman" w:hAnsi="Times New Roman" w:cs="Times New Roman"/>
          <w:b/>
          <w:bCs/>
          <w:color w:val="000000"/>
          <w:kern w:val="0"/>
          <w:sz w:val="20"/>
          <w:szCs w:val="20"/>
          <w14:ligatures w14:val="none"/>
        </w:rPr>
        <w:t>Academic Year:</w:t>
      </w:r>
      <w:r w:rsidRPr="00514804">
        <w:rPr>
          <w:rFonts w:ascii="Times New Roman" w:hAnsi="Times New Roman" w:cs="Times New Roman"/>
          <w:color w:val="000000"/>
          <w:kern w:val="0"/>
          <w:sz w:val="20"/>
          <w:szCs w:val="20"/>
          <w14:ligatures w14:val="none"/>
        </w:rPr>
        <w:t> 2026–27</w:t>
      </w:r>
      <w:r w:rsidRPr="00514804">
        <w:rPr>
          <w:rFonts w:ascii="Times New Roman" w:hAnsi="Times New Roman" w:cs="Times New Roman"/>
          <w:color w:val="000000"/>
          <w:kern w:val="0"/>
          <w:sz w:val="20"/>
          <w:szCs w:val="20"/>
          <w14:ligatures w14:val="none"/>
        </w:rPr>
        <w:br/>
      </w:r>
      <w:r w:rsidRPr="00514804">
        <w:rPr>
          <w:rFonts w:ascii="Times New Roman" w:hAnsi="Times New Roman" w:cs="Times New Roman"/>
          <w:b/>
          <w:bCs/>
          <w:color w:val="000000"/>
          <w:kern w:val="0"/>
          <w:sz w:val="20"/>
          <w:szCs w:val="20"/>
          <w14:ligatures w14:val="none"/>
        </w:rPr>
        <w:t>Role Focus:</w:t>
      </w:r>
      <w:r w:rsidRPr="00514804">
        <w:rPr>
          <w:rFonts w:ascii="Times New Roman" w:hAnsi="Times New Roman" w:cs="Times New Roman"/>
          <w:color w:val="000000"/>
          <w:kern w:val="0"/>
          <w:sz w:val="20"/>
          <w:szCs w:val="20"/>
          <w14:ligatures w14:val="none"/>
        </w:rPr>
        <w:t> Educational Development and Responsible Innovation</w:t>
      </w:r>
    </w:p>
    <w:p w14:paraId="2A555E38" w14:textId="77777777" w:rsidR="00674112" w:rsidRPr="00514804" w:rsidRDefault="00674112" w:rsidP="00674112">
      <w:pPr>
        <w:spacing w:before="100" w:beforeAutospacing="1" w:after="100" w:afterAutospacing="1" w:line="240" w:lineRule="auto"/>
        <w:outlineLvl w:val="1"/>
        <w:rPr>
          <w:rFonts w:ascii="Times New Roman" w:eastAsia="Times New Roman" w:hAnsi="Times New Roman" w:cs="Times New Roman"/>
          <w:b/>
          <w:bCs/>
          <w:color w:val="000000"/>
          <w:kern w:val="0"/>
          <w:sz w:val="20"/>
          <w:szCs w:val="20"/>
          <w14:ligatures w14:val="none"/>
        </w:rPr>
      </w:pPr>
      <w:r w:rsidRPr="00514804">
        <w:rPr>
          <w:rFonts w:ascii="Times New Roman" w:eastAsia="Times New Roman" w:hAnsi="Times New Roman" w:cs="Times New Roman"/>
          <w:b/>
          <w:bCs/>
          <w:color w:val="000000"/>
          <w:kern w:val="0"/>
          <w:sz w:val="20"/>
          <w:szCs w:val="20"/>
          <w14:ligatures w14:val="none"/>
        </w:rPr>
        <w:t>1. Purpose of the Person Specification</w:t>
      </w:r>
    </w:p>
    <w:p w14:paraId="7995487B" w14:textId="29A1F2D2" w:rsidR="00674112" w:rsidRPr="00514804" w:rsidRDefault="00674112" w:rsidP="00704DED">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The person specification identifies the essential and desirable qualifications, knowledge, skills, experience and personal qualities required of the Graduate AI Strategist.</w:t>
      </w:r>
      <w:r w:rsidR="00704DED" w:rsidRPr="00514804">
        <w:rPr>
          <w:rFonts w:ascii="Times New Roman" w:hAnsi="Times New Roman" w:cs="Times New Roman"/>
          <w:color w:val="000000"/>
          <w:kern w:val="0"/>
          <w:sz w:val="20"/>
          <w:szCs w:val="20"/>
          <w14:ligatures w14:val="none"/>
        </w:rPr>
        <w:t xml:space="preserve"> </w:t>
      </w:r>
      <w:r w:rsidRPr="00514804">
        <w:rPr>
          <w:rFonts w:ascii="Times New Roman" w:hAnsi="Times New Roman" w:cs="Times New Roman"/>
          <w:color w:val="000000"/>
          <w:kern w:val="0"/>
          <w:sz w:val="20"/>
          <w:szCs w:val="20"/>
          <w14:ligatures w14:val="none"/>
        </w:rPr>
        <w:t>The successful candidate will support UWTSD in developing students' AI literacy, strengthening responsible AI practices and helping academic and professional services staff respond to the educational opportunities and challenges created by AI adoption.</w:t>
      </w:r>
    </w:p>
    <w:p w14:paraId="6F0AA1E6" w14:textId="77777777" w:rsidR="00674112" w:rsidRPr="00514804" w:rsidRDefault="00674112" w:rsidP="00674112">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The ideal candidate will combine an understanding of AI with a strong interest in education, student development, ethical decision-making and inclusive innovation. They will be able to translate emerging AI developments into practical learning activities and guidance that support students' academic achievement, independent thinking and graduate employability.</w:t>
      </w:r>
    </w:p>
    <w:p w14:paraId="05F1E121" w14:textId="77777777" w:rsidR="00674112" w:rsidRPr="00514804" w:rsidRDefault="00674112" w:rsidP="00674112">
      <w:pPr>
        <w:spacing w:before="100" w:beforeAutospacing="1" w:after="100" w:afterAutospacing="1" w:line="240" w:lineRule="auto"/>
        <w:outlineLvl w:val="1"/>
        <w:rPr>
          <w:rFonts w:ascii="Times New Roman" w:eastAsia="Times New Roman" w:hAnsi="Times New Roman" w:cs="Times New Roman"/>
          <w:b/>
          <w:bCs/>
          <w:color w:val="000000"/>
          <w:kern w:val="0"/>
          <w:sz w:val="20"/>
          <w:szCs w:val="20"/>
          <w14:ligatures w14:val="none"/>
        </w:rPr>
      </w:pPr>
      <w:r w:rsidRPr="00514804">
        <w:rPr>
          <w:rFonts w:ascii="Times New Roman" w:eastAsia="Times New Roman" w:hAnsi="Times New Roman" w:cs="Times New Roman"/>
          <w:b/>
          <w:bCs/>
          <w:color w:val="000000"/>
          <w:kern w:val="0"/>
          <w:sz w:val="20"/>
          <w:szCs w:val="20"/>
          <w14:ligatures w14:val="none"/>
        </w:rPr>
        <w:t>2. Essential Criteria</w:t>
      </w:r>
    </w:p>
    <w:p w14:paraId="2B566A1C" w14:textId="77777777" w:rsidR="00674112" w:rsidRPr="00514804" w:rsidRDefault="00674112" w:rsidP="00674112">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Candidates must demonstrate the following essential attributes.</w:t>
      </w:r>
    </w:p>
    <w:p w14:paraId="2D3173B6" w14:textId="77777777" w:rsidR="00674112" w:rsidRPr="00514804" w:rsidRDefault="00674112" w:rsidP="00674112">
      <w:pPr>
        <w:spacing w:before="100" w:beforeAutospacing="1" w:after="100" w:afterAutospacing="1" w:line="240" w:lineRule="auto"/>
        <w:outlineLvl w:val="2"/>
        <w:rPr>
          <w:rFonts w:ascii="Times New Roman" w:eastAsia="Times New Roman" w:hAnsi="Times New Roman" w:cs="Times New Roman"/>
          <w:b/>
          <w:bCs/>
          <w:color w:val="000000"/>
          <w:kern w:val="0"/>
          <w:sz w:val="20"/>
          <w:szCs w:val="20"/>
          <w14:ligatures w14:val="none"/>
        </w:rPr>
      </w:pPr>
      <w:r w:rsidRPr="00514804">
        <w:rPr>
          <w:rFonts w:ascii="Times New Roman" w:eastAsia="Times New Roman" w:hAnsi="Times New Roman" w:cs="Times New Roman"/>
          <w:b/>
          <w:bCs/>
          <w:color w:val="000000"/>
          <w:kern w:val="0"/>
          <w:sz w:val="20"/>
          <w:szCs w:val="20"/>
          <w14:ligatures w14:val="none"/>
        </w:rPr>
        <w:t>A. Qualifications and educational knowledge</w:t>
      </w:r>
    </w:p>
    <w:p w14:paraId="5D30E827" w14:textId="77777777" w:rsidR="00674112" w:rsidRPr="00514804" w:rsidRDefault="00674112" w:rsidP="00674112">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b/>
          <w:bCs/>
          <w:color w:val="000000"/>
          <w:kern w:val="0"/>
          <w:sz w:val="20"/>
          <w:szCs w:val="20"/>
          <w14:ligatures w14:val="none"/>
        </w:rPr>
        <w:t>E1. Relevant qualification:</w:t>
      </w:r>
      <w:r w:rsidRPr="00514804">
        <w:rPr>
          <w:rFonts w:ascii="Times New Roman" w:hAnsi="Times New Roman" w:cs="Times New Roman"/>
          <w:color w:val="000000"/>
          <w:kern w:val="0"/>
          <w:sz w:val="20"/>
          <w:szCs w:val="20"/>
          <w14:ligatures w14:val="none"/>
        </w:rPr>
        <w:t> A bachelor's degree or equivalent qualification in a relevant discipline, such as education, artificial intelligence, computing, digital learning, business, social sciences, information studies or a related field.</w:t>
      </w:r>
    </w:p>
    <w:p w14:paraId="3847149B" w14:textId="77777777" w:rsidR="00674112" w:rsidRPr="00514804" w:rsidRDefault="00674112" w:rsidP="00674112">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b/>
          <w:bCs/>
          <w:color w:val="000000"/>
          <w:kern w:val="0"/>
          <w:sz w:val="20"/>
          <w:szCs w:val="20"/>
          <w14:ligatures w14:val="none"/>
        </w:rPr>
        <w:t>E2. Understanding of AI:</w:t>
      </w:r>
      <w:r w:rsidRPr="00514804">
        <w:rPr>
          <w:rFonts w:ascii="Times New Roman" w:hAnsi="Times New Roman" w:cs="Times New Roman"/>
          <w:color w:val="000000"/>
          <w:kern w:val="0"/>
          <w:sz w:val="20"/>
          <w:szCs w:val="20"/>
          <w14:ligatures w14:val="none"/>
        </w:rPr>
        <w:t> A sound understanding of generative AI tools, their educational applications, their limitations and the risks associated with relying on AI-generated outputs.</w:t>
      </w:r>
    </w:p>
    <w:p w14:paraId="19EE627E" w14:textId="77777777" w:rsidR="00674112" w:rsidRPr="00514804" w:rsidRDefault="00674112" w:rsidP="00674112">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b/>
          <w:bCs/>
          <w:color w:val="000000"/>
          <w:kern w:val="0"/>
          <w:sz w:val="20"/>
          <w:szCs w:val="20"/>
          <w14:ligatures w14:val="none"/>
        </w:rPr>
        <w:t>E3. Educational awareness:</w:t>
      </w:r>
      <w:r w:rsidRPr="00514804">
        <w:rPr>
          <w:rFonts w:ascii="Times New Roman" w:hAnsi="Times New Roman" w:cs="Times New Roman"/>
          <w:color w:val="000000"/>
          <w:kern w:val="0"/>
          <w:sz w:val="20"/>
          <w:szCs w:val="20"/>
          <w14:ligatures w14:val="none"/>
        </w:rPr>
        <w:t> An understanding of how students learn and develop academic skills, including critical thinking, independent research, problem-solving and reflective practice.</w:t>
      </w:r>
    </w:p>
    <w:p w14:paraId="694529A1" w14:textId="77777777" w:rsidR="00674112" w:rsidRPr="00514804" w:rsidRDefault="00674112" w:rsidP="00674112">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b/>
          <w:bCs/>
          <w:color w:val="000000"/>
          <w:kern w:val="0"/>
          <w:sz w:val="20"/>
          <w:szCs w:val="20"/>
          <w14:ligatures w14:val="none"/>
        </w:rPr>
        <w:t>E4. Responsible innovation:</w:t>
      </w:r>
      <w:r w:rsidRPr="00514804">
        <w:rPr>
          <w:rFonts w:ascii="Times New Roman" w:hAnsi="Times New Roman" w:cs="Times New Roman"/>
          <w:color w:val="000000"/>
          <w:kern w:val="0"/>
          <w:sz w:val="20"/>
          <w:szCs w:val="20"/>
          <w14:ligatures w14:val="none"/>
        </w:rPr>
        <w:t> An understanding of ethical AI principles, including fairness, transparency, accountability, privacy, accessibility and the potential for algorithmic bias.</w:t>
      </w:r>
    </w:p>
    <w:p w14:paraId="1D5AE5A0" w14:textId="77777777" w:rsidR="00674112" w:rsidRPr="00514804" w:rsidRDefault="00674112" w:rsidP="00674112">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b/>
          <w:bCs/>
          <w:color w:val="000000"/>
          <w:kern w:val="0"/>
          <w:sz w:val="20"/>
          <w:szCs w:val="20"/>
          <w14:ligatures w14:val="none"/>
        </w:rPr>
        <w:t>E5. Academic integrity:</w:t>
      </w:r>
      <w:r w:rsidRPr="00514804">
        <w:rPr>
          <w:rFonts w:ascii="Times New Roman" w:hAnsi="Times New Roman" w:cs="Times New Roman"/>
          <w:color w:val="000000"/>
          <w:kern w:val="0"/>
          <w:sz w:val="20"/>
          <w:szCs w:val="20"/>
          <w14:ligatures w14:val="none"/>
        </w:rPr>
        <w:t> Awareness of the challenges AI presents for assessment, authorship, plagiarism, referencing and the demonstration of independent student learning.</w:t>
      </w:r>
    </w:p>
    <w:p w14:paraId="4327E053" w14:textId="77777777" w:rsidR="00674112" w:rsidRPr="00514804" w:rsidRDefault="00674112" w:rsidP="00674112">
      <w:pPr>
        <w:spacing w:before="100" w:beforeAutospacing="1" w:after="100" w:afterAutospacing="1" w:line="240" w:lineRule="auto"/>
        <w:outlineLvl w:val="2"/>
        <w:rPr>
          <w:rFonts w:ascii="Times New Roman" w:eastAsia="Times New Roman" w:hAnsi="Times New Roman" w:cs="Times New Roman"/>
          <w:b/>
          <w:bCs/>
          <w:color w:val="000000"/>
          <w:kern w:val="0"/>
          <w:sz w:val="20"/>
          <w:szCs w:val="20"/>
          <w14:ligatures w14:val="none"/>
        </w:rPr>
      </w:pPr>
      <w:r w:rsidRPr="00514804">
        <w:rPr>
          <w:rFonts w:ascii="Times New Roman" w:eastAsia="Times New Roman" w:hAnsi="Times New Roman" w:cs="Times New Roman"/>
          <w:b/>
          <w:bCs/>
          <w:color w:val="000000"/>
          <w:kern w:val="0"/>
          <w:sz w:val="20"/>
          <w:szCs w:val="20"/>
          <w14:ligatures w14:val="none"/>
        </w:rPr>
        <w:t>B. Essential skills and abilities</w:t>
      </w:r>
    </w:p>
    <w:p w14:paraId="6BD5A8A4" w14:textId="77777777" w:rsidR="00674112" w:rsidRPr="00514804" w:rsidRDefault="00674112" w:rsidP="00674112">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b/>
          <w:bCs/>
          <w:color w:val="000000"/>
          <w:kern w:val="0"/>
          <w:sz w:val="20"/>
          <w:szCs w:val="20"/>
          <w14:ligatures w14:val="none"/>
        </w:rPr>
        <w:t>E6. Communication and explanation:</w:t>
      </w:r>
      <w:r w:rsidRPr="00514804">
        <w:rPr>
          <w:rFonts w:ascii="Times New Roman" w:hAnsi="Times New Roman" w:cs="Times New Roman"/>
          <w:color w:val="000000"/>
          <w:kern w:val="0"/>
          <w:sz w:val="20"/>
          <w:szCs w:val="20"/>
          <w14:ligatures w14:val="none"/>
        </w:rPr>
        <w:t> The ability to communicate AI-related concepts clearly to students and staff with different levels of digital confidence and technical knowledge.</w:t>
      </w:r>
    </w:p>
    <w:p w14:paraId="7EB38945" w14:textId="77777777" w:rsidR="00674112" w:rsidRPr="00514804" w:rsidRDefault="00674112" w:rsidP="00674112">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b/>
          <w:bCs/>
          <w:color w:val="000000"/>
          <w:kern w:val="0"/>
          <w:sz w:val="20"/>
          <w:szCs w:val="20"/>
          <w14:ligatures w14:val="none"/>
        </w:rPr>
        <w:t>E7. Learning resource development:</w:t>
      </w:r>
      <w:r w:rsidRPr="00514804">
        <w:rPr>
          <w:rFonts w:ascii="Times New Roman" w:hAnsi="Times New Roman" w:cs="Times New Roman"/>
          <w:color w:val="000000"/>
          <w:kern w:val="0"/>
          <w:sz w:val="20"/>
          <w:szCs w:val="20"/>
          <w14:ligatures w14:val="none"/>
        </w:rPr>
        <w:t> The ability to contribute to the design of accessible learning materials, workshops, presentations, guidance documents or other educational resources.</w:t>
      </w:r>
    </w:p>
    <w:p w14:paraId="48A61945" w14:textId="77777777" w:rsidR="00674112" w:rsidRPr="00514804" w:rsidRDefault="00674112" w:rsidP="00674112">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b/>
          <w:bCs/>
          <w:color w:val="000000"/>
          <w:kern w:val="0"/>
          <w:sz w:val="20"/>
          <w:szCs w:val="20"/>
          <w14:ligatures w14:val="none"/>
        </w:rPr>
        <w:t>E8. Critical evaluation:</w:t>
      </w:r>
      <w:r w:rsidRPr="00514804">
        <w:rPr>
          <w:rFonts w:ascii="Times New Roman" w:hAnsi="Times New Roman" w:cs="Times New Roman"/>
          <w:color w:val="000000"/>
          <w:kern w:val="0"/>
          <w:sz w:val="20"/>
          <w:szCs w:val="20"/>
          <w14:ligatures w14:val="none"/>
        </w:rPr>
        <w:t> The ability to question AI-generated information, identify potential inaccuracies and recommend appropriate methods for verifying information against reliable sources.</w:t>
      </w:r>
    </w:p>
    <w:p w14:paraId="272459FD" w14:textId="77777777" w:rsidR="00674112" w:rsidRPr="00514804" w:rsidRDefault="00674112" w:rsidP="00674112">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b/>
          <w:bCs/>
          <w:color w:val="000000"/>
          <w:kern w:val="0"/>
          <w:sz w:val="20"/>
          <w:szCs w:val="20"/>
          <w14:ligatures w14:val="none"/>
        </w:rPr>
        <w:t>E9. Collaboration and relationship-building:</w:t>
      </w:r>
      <w:r w:rsidRPr="00514804">
        <w:rPr>
          <w:rFonts w:ascii="Times New Roman" w:hAnsi="Times New Roman" w:cs="Times New Roman"/>
          <w:color w:val="000000"/>
          <w:kern w:val="0"/>
          <w:sz w:val="20"/>
          <w:szCs w:val="20"/>
          <w14:ligatures w14:val="none"/>
        </w:rPr>
        <w:t> The ability to work effectively with academic staff, learner developers, library professionals, careers officers, student support teams and university management.</w:t>
      </w:r>
    </w:p>
    <w:p w14:paraId="389D044B" w14:textId="77777777" w:rsidR="00674112" w:rsidRPr="00514804" w:rsidRDefault="00674112" w:rsidP="00674112">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b/>
          <w:bCs/>
          <w:color w:val="000000"/>
          <w:kern w:val="0"/>
          <w:sz w:val="20"/>
          <w:szCs w:val="20"/>
          <w14:ligatures w14:val="none"/>
        </w:rPr>
        <w:lastRenderedPageBreak/>
        <w:t>E10. Analytical and reflective thinking:</w:t>
      </w:r>
      <w:r w:rsidRPr="00514804">
        <w:rPr>
          <w:rFonts w:ascii="Times New Roman" w:hAnsi="Times New Roman" w:cs="Times New Roman"/>
          <w:color w:val="000000"/>
          <w:kern w:val="0"/>
          <w:sz w:val="20"/>
          <w:szCs w:val="20"/>
          <w14:ligatures w14:val="none"/>
        </w:rPr>
        <w:t> The ability to assess educational challenges, interpret feedback and develop practical, evidence-informed recommendations.</w:t>
      </w:r>
    </w:p>
    <w:p w14:paraId="7ABA92B9" w14:textId="77777777" w:rsidR="00674112" w:rsidRPr="00514804" w:rsidRDefault="00674112" w:rsidP="00674112">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b/>
          <w:bCs/>
          <w:color w:val="000000"/>
          <w:kern w:val="0"/>
          <w:sz w:val="20"/>
          <w:szCs w:val="20"/>
          <w14:ligatures w14:val="none"/>
        </w:rPr>
        <w:t>E11. Organisation and project coordination:</w:t>
      </w:r>
      <w:r w:rsidRPr="00514804">
        <w:rPr>
          <w:rFonts w:ascii="Times New Roman" w:hAnsi="Times New Roman" w:cs="Times New Roman"/>
          <w:color w:val="000000"/>
          <w:kern w:val="0"/>
          <w:sz w:val="20"/>
          <w:szCs w:val="20"/>
          <w14:ligatures w14:val="none"/>
        </w:rPr>
        <w:t> The ability to manage competing priorities, meet deadlines and coordinate learning activities or small projects.</w:t>
      </w:r>
    </w:p>
    <w:p w14:paraId="629BCF79" w14:textId="77777777" w:rsidR="00674112" w:rsidRPr="00514804" w:rsidRDefault="00674112" w:rsidP="00674112">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b/>
          <w:bCs/>
          <w:color w:val="000000"/>
          <w:kern w:val="0"/>
          <w:sz w:val="20"/>
          <w:szCs w:val="20"/>
          <w14:ligatures w14:val="none"/>
        </w:rPr>
        <w:t>E12. Digital literacy:</w:t>
      </w:r>
      <w:r w:rsidRPr="00514804">
        <w:rPr>
          <w:rFonts w:ascii="Times New Roman" w:hAnsi="Times New Roman" w:cs="Times New Roman"/>
          <w:color w:val="000000"/>
          <w:kern w:val="0"/>
          <w:sz w:val="20"/>
          <w:szCs w:val="20"/>
          <w14:ligatures w14:val="none"/>
        </w:rPr>
        <w:t> Confidence using digital learning platforms, collaboration tools and AI applications appropriately within educational and professional settings.</w:t>
      </w:r>
    </w:p>
    <w:p w14:paraId="0E733000" w14:textId="77777777" w:rsidR="00674112" w:rsidRPr="00514804" w:rsidRDefault="00674112" w:rsidP="00674112">
      <w:pPr>
        <w:spacing w:before="100" w:beforeAutospacing="1" w:after="100" w:afterAutospacing="1" w:line="240" w:lineRule="auto"/>
        <w:outlineLvl w:val="2"/>
        <w:rPr>
          <w:rFonts w:ascii="Times New Roman" w:eastAsia="Times New Roman" w:hAnsi="Times New Roman" w:cs="Times New Roman"/>
          <w:b/>
          <w:bCs/>
          <w:color w:val="000000"/>
          <w:kern w:val="0"/>
          <w:sz w:val="20"/>
          <w:szCs w:val="20"/>
          <w14:ligatures w14:val="none"/>
        </w:rPr>
      </w:pPr>
      <w:r w:rsidRPr="00514804">
        <w:rPr>
          <w:rFonts w:ascii="Times New Roman" w:eastAsia="Times New Roman" w:hAnsi="Times New Roman" w:cs="Times New Roman"/>
          <w:b/>
          <w:bCs/>
          <w:color w:val="000000"/>
          <w:kern w:val="0"/>
          <w:sz w:val="20"/>
          <w:szCs w:val="20"/>
          <w14:ligatures w14:val="none"/>
        </w:rPr>
        <w:t>C. Essential personal qualities</w:t>
      </w:r>
    </w:p>
    <w:p w14:paraId="740517B6" w14:textId="77777777" w:rsidR="00674112" w:rsidRPr="00514804" w:rsidRDefault="00674112" w:rsidP="00674112">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b/>
          <w:bCs/>
          <w:color w:val="000000"/>
          <w:kern w:val="0"/>
          <w:sz w:val="20"/>
          <w:szCs w:val="20"/>
          <w14:ligatures w14:val="none"/>
        </w:rPr>
        <w:t>E13. Ethical judgement:</w:t>
      </w:r>
      <w:r w:rsidRPr="00514804">
        <w:rPr>
          <w:rFonts w:ascii="Times New Roman" w:hAnsi="Times New Roman" w:cs="Times New Roman"/>
          <w:color w:val="000000"/>
          <w:kern w:val="0"/>
          <w:sz w:val="20"/>
          <w:szCs w:val="20"/>
          <w14:ligatures w14:val="none"/>
        </w:rPr>
        <w:t> A commitment to ensuring that AI is used responsibly and that human judgement, accountability and independent learning remain central to education.</w:t>
      </w:r>
    </w:p>
    <w:p w14:paraId="026B854D" w14:textId="77777777" w:rsidR="00674112" w:rsidRPr="00514804" w:rsidRDefault="00674112" w:rsidP="00674112">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b/>
          <w:bCs/>
          <w:color w:val="000000"/>
          <w:kern w:val="0"/>
          <w:sz w:val="20"/>
          <w:szCs w:val="20"/>
          <w14:ligatures w14:val="none"/>
        </w:rPr>
        <w:t>E14. Adaptability and willingness to learn:</w:t>
      </w:r>
      <w:r w:rsidRPr="00514804">
        <w:rPr>
          <w:rFonts w:ascii="Times New Roman" w:hAnsi="Times New Roman" w:cs="Times New Roman"/>
          <w:color w:val="000000"/>
          <w:kern w:val="0"/>
          <w:sz w:val="20"/>
          <w:szCs w:val="20"/>
          <w14:ligatures w14:val="none"/>
        </w:rPr>
        <w:t> An openness to emerging technologies, changing educational practices and continuous professional development.</w:t>
      </w:r>
    </w:p>
    <w:p w14:paraId="71E588E7" w14:textId="77777777" w:rsidR="00674112" w:rsidRPr="00514804" w:rsidRDefault="00674112" w:rsidP="00674112">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b/>
          <w:bCs/>
          <w:color w:val="000000"/>
          <w:kern w:val="0"/>
          <w:sz w:val="20"/>
          <w:szCs w:val="20"/>
          <w14:ligatures w14:val="none"/>
        </w:rPr>
        <w:t>E15. Inclusive practice:</w:t>
      </w:r>
      <w:r w:rsidRPr="00514804">
        <w:rPr>
          <w:rFonts w:ascii="Times New Roman" w:hAnsi="Times New Roman" w:cs="Times New Roman"/>
          <w:color w:val="000000"/>
          <w:kern w:val="0"/>
          <w:sz w:val="20"/>
          <w:szCs w:val="20"/>
          <w14:ligatures w14:val="none"/>
        </w:rPr>
        <w:t> An appreciation of the different experiences, needs and levels of digital access among students, including disabled students and those with limited prior exposure to AI.</w:t>
      </w:r>
    </w:p>
    <w:p w14:paraId="0DC1ED06" w14:textId="77777777" w:rsidR="00674112" w:rsidRPr="00514804" w:rsidRDefault="00674112" w:rsidP="00674112">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b/>
          <w:bCs/>
          <w:color w:val="000000"/>
          <w:kern w:val="0"/>
          <w:sz w:val="20"/>
          <w:szCs w:val="20"/>
          <w14:ligatures w14:val="none"/>
        </w:rPr>
        <w:t>E16. Initiative and problem-solving:</w:t>
      </w:r>
      <w:r w:rsidRPr="00514804">
        <w:rPr>
          <w:rFonts w:ascii="Times New Roman" w:hAnsi="Times New Roman" w:cs="Times New Roman"/>
          <w:color w:val="000000"/>
          <w:kern w:val="0"/>
          <w:sz w:val="20"/>
          <w:szCs w:val="20"/>
          <w14:ligatures w14:val="none"/>
        </w:rPr>
        <w:t> The ability to identify opportunities for educational improvement and suggest realistic solutions while respecting institutional policies and professional boundaries.</w:t>
      </w:r>
    </w:p>
    <w:p w14:paraId="63AEC72F" w14:textId="77777777" w:rsidR="00674112" w:rsidRPr="00514804" w:rsidRDefault="00674112" w:rsidP="00674112">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b/>
          <w:bCs/>
          <w:color w:val="000000"/>
          <w:kern w:val="0"/>
          <w:sz w:val="20"/>
          <w:szCs w:val="20"/>
          <w14:ligatures w14:val="none"/>
        </w:rPr>
        <w:t>E17. Integrity and professionalism:</w:t>
      </w:r>
      <w:r w:rsidRPr="00514804">
        <w:rPr>
          <w:rFonts w:ascii="Times New Roman" w:hAnsi="Times New Roman" w:cs="Times New Roman"/>
          <w:color w:val="000000"/>
          <w:kern w:val="0"/>
          <w:sz w:val="20"/>
          <w:szCs w:val="20"/>
          <w14:ligatures w14:val="none"/>
        </w:rPr>
        <w:t> A commitment to confidentiality, transparency, fairness and responsible handling of information.</w:t>
      </w:r>
    </w:p>
    <w:p w14:paraId="431C4545" w14:textId="77777777" w:rsidR="00674112" w:rsidRPr="00514804" w:rsidRDefault="00674112" w:rsidP="00674112">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b/>
          <w:bCs/>
          <w:color w:val="000000"/>
          <w:kern w:val="0"/>
          <w:sz w:val="20"/>
          <w:szCs w:val="20"/>
          <w14:ligatures w14:val="none"/>
        </w:rPr>
        <w:t>E18. Student-centred approach:</w:t>
      </w:r>
      <w:r w:rsidRPr="00514804">
        <w:rPr>
          <w:rFonts w:ascii="Times New Roman" w:hAnsi="Times New Roman" w:cs="Times New Roman"/>
          <w:color w:val="000000"/>
          <w:kern w:val="0"/>
          <w:sz w:val="20"/>
          <w:szCs w:val="20"/>
          <w14:ligatures w14:val="none"/>
        </w:rPr>
        <w:t> An interest in supporting student confidence, wellbeing, academic development and employability while encouraging independent thought rather than dependence on AI.</w:t>
      </w:r>
    </w:p>
    <w:p w14:paraId="2E9A30D3" w14:textId="77777777" w:rsidR="00674112" w:rsidRPr="00514804" w:rsidRDefault="00674112" w:rsidP="00674112">
      <w:pPr>
        <w:spacing w:before="100" w:beforeAutospacing="1" w:after="100" w:afterAutospacing="1" w:line="240" w:lineRule="auto"/>
        <w:outlineLvl w:val="1"/>
        <w:rPr>
          <w:rFonts w:ascii="Times New Roman" w:eastAsia="Times New Roman" w:hAnsi="Times New Roman" w:cs="Times New Roman"/>
          <w:b/>
          <w:bCs/>
          <w:color w:val="000000"/>
          <w:kern w:val="0"/>
          <w:sz w:val="20"/>
          <w:szCs w:val="20"/>
          <w14:ligatures w14:val="none"/>
        </w:rPr>
      </w:pPr>
      <w:r w:rsidRPr="00514804">
        <w:rPr>
          <w:rFonts w:ascii="Times New Roman" w:eastAsia="Times New Roman" w:hAnsi="Times New Roman" w:cs="Times New Roman"/>
          <w:b/>
          <w:bCs/>
          <w:color w:val="000000"/>
          <w:kern w:val="0"/>
          <w:sz w:val="20"/>
          <w:szCs w:val="20"/>
          <w14:ligatures w14:val="none"/>
        </w:rPr>
        <w:t>3. Desirable Criteria</w:t>
      </w:r>
    </w:p>
    <w:p w14:paraId="6C4FD070" w14:textId="77777777" w:rsidR="00674112" w:rsidRPr="00514804" w:rsidRDefault="00674112" w:rsidP="00674112">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The following attributes would strengthen an application but are not mandatory.</w:t>
      </w:r>
    </w:p>
    <w:p w14:paraId="4CFC44F5" w14:textId="77777777" w:rsidR="00674112" w:rsidRPr="00514804" w:rsidRDefault="00674112" w:rsidP="00674112">
      <w:pPr>
        <w:spacing w:before="100" w:beforeAutospacing="1" w:after="100" w:afterAutospacing="1" w:line="240" w:lineRule="auto"/>
        <w:outlineLvl w:val="2"/>
        <w:rPr>
          <w:rFonts w:ascii="Times New Roman" w:eastAsia="Times New Roman" w:hAnsi="Times New Roman" w:cs="Times New Roman"/>
          <w:b/>
          <w:bCs/>
          <w:color w:val="000000"/>
          <w:kern w:val="0"/>
          <w:sz w:val="20"/>
          <w:szCs w:val="20"/>
          <w14:ligatures w14:val="none"/>
        </w:rPr>
      </w:pPr>
      <w:r w:rsidRPr="00514804">
        <w:rPr>
          <w:rFonts w:ascii="Times New Roman" w:eastAsia="Times New Roman" w:hAnsi="Times New Roman" w:cs="Times New Roman"/>
          <w:b/>
          <w:bCs/>
          <w:color w:val="000000"/>
          <w:kern w:val="0"/>
          <w:sz w:val="20"/>
          <w:szCs w:val="20"/>
          <w14:ligatures w14:val="none"/>
        </w:rPr>
        <w:t>A. Desirable qualifications and experience</w:t>
      </w:r>
    </w:p>
    <w:p w14:paraId="04EE56FB" w14:textId="77777777" w:rsidR="00674112" w:rsidRPr="00514804" w:rsidRDefault="00674112" w:rsidP="00674112">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b/>
          <w:bCs/>
          <w:color w:val="000000"/>
          <w:kern w:val="0"/>
          <w:sz w:val="20"/>
          <w:szCs w:val="20"/>
          <w14:ligatures w14:val="none"/>
        </w:rPr>
        <w:t>D1. Educational or training experience:</w:t>
      </w:r>
      <w:r w:rsidRPr="00514804">
        <w:rPr>
          <w:rFonts w:ascii="Times New Roman" w:hAnsi="Times New Roman" w:cs="Times New Roman"/>
          <w:color w:val="000000"/>
          <w:kern w:val="0"/>
          <w:sz w:val="20"/>
          <w:szCs w:val="20"/>
          <w14:ligatures w14:val="none"/>
        </w:rPr>
        <w:t> Experience in tutoring, peer mentoring, student representation, workshop facilitation, teaching support or the development of learning materials.</w:t>
      </w:r>
    </w:p>
    <w:p w14:paraId="468B84D8" w14:textId="77777777" w:rsidR="00674112" w:rsidRPr="00514804" w:rsidRDefault="00674112" w:rsidP="00674112">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b/>
          <w:bCs/>
          <w:color w:val="000000"/>
          <w:kern w:val="0"/>
          <w:sz w:val="20"/>
          <w:szCs w:val="20"/>
          <w14:ligatures w14:val="none"/>
        </w:rPr>
        <w:t>D2. Higher education experience:</w:t>
      </w:r>
      <w:r w:rsidRPr="00514804">
        <w:rPr>
          <w:rFonts w:ascii="Times New Roman" w:hAnsi="Times New Roman" w:cs="Times New Roman"/>
          <w:color w:val="000000"/>
          <w:kern w:val="0"/>
          <w:sz w:val="20"/>
          <w:szCs w:val="20"/>
          <w14:ligatures w14:val="none"/>
        </w:rPr>
        <w:t> Experience working or volunteering in a university, college, library, learner development service or student support environment.</w:t>
      </w:r>
    </w:p>
    <w:p w14:paraId="71742C01" w14:textId="77777777" w:rsidR="00674112" w:rsidRPr="00514804" w:rsidRDefault="00674112" w:rsidP="00674112">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b/>
          <w:bCs/>
          <w:color w:val="000000"/>
          <w:kern w:val="0"/>
          <w:sz w:val="20"/>
          <w:szCs w:val="20"/>
          <w14:ligatures w14:val="none"/>
        </w:rPr>
        <w:t>D3. AI literacy development:</w:t>
      </w:r>
      <w:r w:rsidRPr="00514804">
        <w:rPr>
          <w:rFonts w:ascii="Times New Roman" w:hAnsi="Times New Roman" w:cs="Times New Roman"/>
          <w:color w:val="000000"/>
          <w:kern w:val="0"/>
          <w:sz w:val="20"/>
          <w:szCs w:val="20"/>
          <w14:ligatures w14:val="none"/>
        </w:rPr>
        <w:t> Experience designing or delivering activities that develop digital literacy, information literacy, critical AI use or responsible technology adoption.</w:t>
      </w:r>
    </w:p>
    <w:p w14:paraId="10C924E4" w14:textId="77777777" w:rsidR="00674112" w:rsidRPr="00514804" w:rsidRDefault="00674112" w:rsidP="00674112">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b/>
          <w:bCs/>
          <w:color w:val="000000"/>
          <w:kern w:val="0"/>
          <w:sz w:val="20"/>
          <w:szCs w:val="20"/>
          <w14:ligatures w14:val="none"/>
        </w:rPr>
        <w:t>D4. Digital learning experience:</w:t>
      </w:r>
      <w:r w:rsidRPr="00514804">
        <w:rPr>
          <w:rFonts w:ascii="Times New Roman" w:hAnsi="Times New Roman" w:cs="Times New Roman"/>
          <w:color w:val="000000"/>
          <w:kern w:val="0"/>
          <w:sz w:val="20"/>
          <w:szCs w:val="20"/>
          <w14:ligatures w14:val="none"/>
        </w:rPr>
        <w:t> Familiarity with virtual learning environments, such as Moodle, and tools for creating accessible online learning materials.</w:t>
      </w:r>
    </w:p>
    <w:p w14:paraId="0F990258" w14:textId="77777777" w:rsidR="00674112" w:rsidRPr="00514804" w:rsidRDefault="00674112" w:rsidP="00674112">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b/>
          <w:bCs/>
          <w:color w:val="000000"/>
          <w:kern w:val="0"/>
          <w:sz w:val="20"/>
          <w:szCs w:val="20"/>
          <w14:ligatures w14:val="none"/>
        </w:rPr>
        <w:t>D5. Relevant professional development:</w:t>
      </w:r>
      <w:r w:rsidRPr="00514804">
        <w:rPr>
          <w:rFonts w:ascii="Times New Roman" w:hAnsi="Times New Roman" w:cs="Times New Roman"/>
          <w:color w:val="000000"/>
          <w:kern w:val="0"/>
          <w:sz w:val="20"/>
          <w:szCs w:val="20"/>
          <w14:ligatures w14:val="none"/>
        </w:rPr>
        <w:t> Completion of short courses or training in AI literacy, digital education, responsible innovation, instructional design, information literacy or educational technology.</w:t>
      </w:r>
    </w:p>
    <w:p w14:paraId="7BFB9054" w14:textId="77777777" w:rsidR="00674112" w:rsidRPr="00514804" w:rsidRDefault="00674112" w:rsidP="00674112">
      <w:pPr>
        <w:spacing w:before="100" w:beforeAutospacing="1" w:after="100" w:afterAutospacing="1" w:line="240" w:lineRule="auto"/>
        <w:outlineLvl w:val="2"/>
        <w:rPr>
          <w:rFonts w:ascii="Times New Roman" w:eastAsia="Times New Roman" w:hAnsi="Times New Roman" w:cs="Times New Roman"/>
          <w:b/>
          <w:bCs/>
          <w:color w:val="000000"/>
          <w:kern w:val="0"/>
          <w:sz w:val="20"/>
          <w:szCs w:val="20"/>
          <w14:ligatures w14:val="none"/>
        </w:rPr>
      </w:pPr>
      <w:r w:rsidRPr="00514804">
        <w:rPr>
          <w:rFonts w:ascii="Times New Roman" w:eastAsia="Times New Roman" w:hAnsi="Times New Roman" w:cs="Times New Roman"/>
          <w:b/>
          <w:bCs/>
          <w:color w:val="000000"/>
          <w:kern w:val="0"/>
          <w:sz w:val="20"/>
          <w:szCs w:val="20"/>
          <w14:ligatures w14:val="none"/>
        </w:rPr>
        <w:t>B. Desirable specialist knowledge</w:t>
      </w:r>
    </w:p>
    <w:p w14:paraId="7CDCE6B7" w14:textId="77777777" w:rsidR="00674112" w:rsidRPr="00514804" w:rsidRDefault="00674112" w:rsidP="00674112">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b/>
          <w:bCs/>
          <w:color w:val="000000"/>
          <w:kern w:val="0"/>
          <w:sz w:val="20"/>
          <w:szCs w:val="20"/>
          <w14:ligatures w14:val="none"/>
        </w:rPr>
        <w:lastRenderedPageBreak/>
        <w:t>D6. Higher education guidance:</w:t>
      </w:r>
      <w:r w:rsidRPr="00514804">
        <w:rPr>
          <w:rFonts w:ascii="Times New Roman" w:hAnsi="Times New Roman" w:cs="Times New Roman"/>
          <w:color w:val="000000"/>
          <w:kern w:val="0"/>
          <w:sz w:val="20"/>
          <w:szCs w:val="20"/>
          <w14:ligatures w14:val="none"/>
        </w:rPr>
        <w:t> Familiarity with relevant UK higher education guidance on generative AI, academic integrity and responsible technology use.</w:t>
      </w:r>
    </w:p>
    <w:p w14:paraId="418BF297" w14:textId="77777777" w:rsidR="00674112" w:rsidRPr="00514804" w:rsidRDefault="00674112" w:rsidP="00674112">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b/>
          <w:bCs/>
          <w:color w:val="000000"/>
          <w:kern w:val="0"/>
          <w:sz w:val="20"/>
          <w:szCs w:val="20"/>
          <w14:ligatures w14:val="none"/>
        </w:rPr>
        <w:t>D7. AI governance and data protection:</w:t>
      </w:r>
      <w:r w:rsidRPr="00514804">
        <w:rPr>
          <w:rFonts w:ascii="Times New Roman" w:hAnsi="Times New Roman" w:cs="Times New Roman"/>
          <w:color w:val="000000"/>
          <w:kern w:val="0"/>
          <w:sz w:val="20"/>
          <w:szCs w:val="20"/>
          <w14:ligatures w14:val="none"/>
        </w:rPr>
        <w:t> Awareness of the UK data protection framework, information security, copyright and institutional responsibilities relating to AI.</w:t>
      </w:r>
    </w:p>
    <w:p w14:paraId="30E66B4A" w14:textId="77777777" w:rsidR="00674112" w:rsidRPr="00514804" w:rsidRDefault="00674112" w:rsidP="00674112">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b/>
          <w:bCs/>
          <w:color w:val="000000"/>
          <w:kern w:val="0"/>
          <w:sz w:val="20"/>
          <w:szCs w:val="20"/>
          <w14:ligatures w14:val="none"/>
        </w:rPr>
        <w:t>D8. Graduate employability:</w:t>
      </w:r>
      <w:r w:rsidRPr="00514804">
        <w:rPr>
          <w:rFonts w:ascii="Times New Roman" w:hAnsi="Times New Roman" w:cs="Times New Roman"/>
          <w:color w:val="000000"/>
          <w:kern w:val="0"/>
          <w:sz w:val="20"/>
          <w:szCs w:val="20"/>
          <w14:ligatures w14:val="none"/>
        </w:rPr>
        <w:t> Understanding of how automation and AI adoption may influence graduate recruitment, entry-level roles and future workplace skills.</w:t>
      </w:r>
    </w:p>
    <w:p w14:paraId="12AEC6F5" w14:textId="77777777" w:rsidR="00674112" w:rsidRPr="00514804" w:rsidRDefault="00674112" w:rsidP="00674112">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b/>
          <w:bCs/>
          <w:color w:val="000000"/>
          <w:kern w:val="0"/>
          <w:sz w:val="20"/>
          <w:szCs w:val="20"/>
          <w14:ligatures w14:val="none"/>
        </w:rPr>
        <w:t>D9. Evaluation and research:</w:t>
      </w:r>
      <w:r w:rsidRPr="00514804">
        <w:rPr>
          <w:rFonts w:ascii="Times New Roman" w:hAnsi="Times New Roman" w:cs="Times New Roman"/>
          <w:color w:val="000000"/>
          <w:kern w:val="0"/>
          <w:sz w:val="20"/>
          <w:szCs w:val="20"/>
          <w14:ligatures w14:val="none"/>
        </w:rPr>
        <w:t> Experience conducting surveys, collecting feedback, reviewing evidence or evaluating the effectiveness of training and educational initiatives.</w:t>
      </w:r>
    </w:p>
    <w:p w14:paraId="56136D02" w14:textId="77777777" w:rsidR="00674112" w:rsidRPr="00514804" w:rsidRDefault="00674112" w:rsidP="00674112">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b/>
          <w:bCs/>
          <w:color w:val="000000"/>
          <w:kern w:val="0"/>
          <w:sz w:val="20"/>
          <w:szCs w:val="20"/>
          <w14:ligatures w14:val="none"/>
        </w:rPr>
        <w:t>D10. Accessibility and digital inclusion:</w:t>
      </w:r>
      <w:r w:rsidRPr="00514804">
        <w:rPr>
          <w:rFonts w:ascii="Times New Roman" w:hAnsi="Times New Roman" w:cs="Times New Roman"/>
          <w:color w:val="000000"/>
          <w:kern w:val="0"/>
          <w:sz w:val="20"/>
          <w:szCs w:val="20"/>
          <w14:ligatures w14:val="none"/>
        </w:rPr>
        <w:t> Knowledge of inclusive learning design and the ways digital inequalities can affect access to AI technologies.</w:t>
      </w:r>
    </w:p>
    <w:p w14:paraId="4249D4EC" w14:textId="77777777" w:rsidR="00674112" w:rsidRPr="00514804" w:rsidRDefault="00674112" w:rsidP="00674112">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b/>
          <w:bCs/>
          <w:color w:val="000000"/>
          <w:kern w:val="0"/>
          <w:sz w:val="20"/>
          <w:szCs w:val="20"/>
          <w14:ligatures w14:val="none"/>
        </w:rPr>
        <w:t>D11. Cross-disciplinary engagement:</w:t>
      </w:r>
      <w:r w:rsidRPr="00514804">
        <w:rPr>
          <w:rFonts w:ascii="Times New Roman" w:hAnsi="Times New Roman" w:cs="Times New Roman"/>
          <w:color w:val="000000"/>
          <w:kern w:val="0"/>
          <w:sz w:val="20"/>
          <w:szCs w:val="20"/>
          <w14:ligatures w14:val="none"/>
        </w:rPr>
        <w:t> Experience working with individuals from different academic disciplines, professional backgrounds or cultural and socioeconomic contexts.</w:t>
      </w:r>
    </w:p>
    <w:p w14:paraId="257A2A7E" w14:textId="77777777" w:rsidR="00674112" w:rsidRPr="00514804" w:rsidRDefault="00674112" w:rsidP="00674112">
      <w:pPr>
        <w:spacing w:before="100" w:beforeAutospacing="1" w:after="100" w:afterAutospacing="1" w:line="240" w:lineRule="auto"/>
        <w:outlineLvl w:val="1"/>
        <w:rPr>
          <w:rFonts w:ascii="Times New Roman" w:eastAsia="Times New Roman" w:hAnsi="Times New Roman" w:cs="Times New Roman"/>
          <w:b/>
          <w:bCs/>
          <w:color w:val="000000"/>
          <w:kern w:val="0"/>
          <w:sz w:val="20"/>
          <w:szCs w:val="20"/>
          <w14:ligatures w14:val="none"/>
        </w:rPr>
      </w:pPr>
      <w:r w:rsidRPr="00514804">
        <w:rPr>
          <w:rFonts w:ascii="Times New Roman" w:eastAsia="Times New Roman" w:hAnsi="Times New Roman" w:cs="Times New Roman"/>
          <w:b/>
          <w:bCs/>
          <w:color w:val="000000"/>
          <w:kern w:val="0"/>
          <w:sz w:val="20"/>
          <w:szCs w:val="20"/>
          <w14:ligatures w14:val="none"/>
        </w:rPr>
        <w:t>4. Assessment of Candidates</w:t>
      </w:r>
    </w:p>
    <w:p w14:paraId="5ABCE58F" w14:textId="77777777" w:rsidR="00674112" w:rsidRPr="00514804" w:rsidRDefault="00674112" w:rsidP="00674112">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Candidates will be assessed against the published criteria using a consistent, transparent recruitment process.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43"/>
        <w:gridCol w:w="6683"/>
      </w:tblGrid>
      <w:tr w:rsidR="00674112" w:rsidRPr="00514804" w14:paraId="03B74695" w14:textId="77777777">
        <w:trPr>
          <w:tblCellSpacing w:w="15" w:type="dxa"/>
        </w:trPr>
        <w:tc>
          <w:tcPr>
            <w:tcW w:w="0" w:type="auto"/>
            <w:vAlign w:val="center"/>
            <w:hideMark/>
          </w:tcPr>
          <w:p w14:paraId="1BBF8B39" w14:textId="77777777" w:rsidR="00674112" w:rsidRPr="00514804" w:rsidRDefault="00674112" w:rsidP="00674112">
            <w:pPr>
              <w:spacing w:after="0" w:line="240" w:lineRule="auto"/>
              <w:jc w:val="center"/>
              <w:rPr>
                <w:rFonts w:ascii="Times New Roman" w:eastAsia="Times New Roman" w:hAnsi="Times New Roman" w:cs="Times New Roman"/>
                <w:b/>
                <w:bCs/>
                <w:color w:val="000000"/>
                <w:kern w:val="0"/>
                <w:sz w:val="20"/>
                <w:szCs w:val="20"/>
                <w14:ligatures w14:val="none"/>
              </w:rPr>
            </w:pPr>
            <w:r w:rsidRPr="00514804">
              <w:rPr>
                <w:rFonts w:ascii="Times New Roman" w:eastAsia="Times New Roman" w:hAnsi="Times New Roman" w:cs="Times New Roman"/>
                <w:b/>
                <w:bCs/>
                <w:color w:val="000000"/>
                <w:kern w:val="0"/>
                <w:sz w:val="20"/>
                <w:szCs w:val="20"/>
                <w14:ligatures w14:val="none"/>
              </w:rPr>
              <w:t>Assessment stage</w:t>
            </w:r>
          </w:p>
        </w:tc>
        <w:tc>
          <w:tcPr>
            <w:tcW w:w="0" w:type="auto"/>
            <w:vAlign w:val="center"/>
            <w:hideMark/>
          </w:tcPr>
          <w:p w14:paraId="1E4CCF3E" w14:textId="77777777" w:rsidR="00674112" w:rsidRPr="00514804" w:rsidRDefault="00674112" w:rsidP="00674112">
            <w:pPr>
              <w:spacing w:after="0" w:line="240" w:lineRule="auto"/>
              <w:jc w:val="center"/>
              <w:rPr>
                <w:rFonts w:ascii="Times New Roman" w:eastAsia="Times New Roman" w:hAnsi="Times New Roman" w:cs="Times New Roman"/>
                <w:b/>
                <w:bCs/>
                <w:color w:val="000000"/>
                <w:kern w:val="0"/>
                <w:sz w:val="20"/>
                <w:szCs w:val="20"/>
                <w14:ligatures w14:val="none"/>
              </w:rPr>
            </w:pPr>
            <w:r w:rsidRPr="00514804">
              <w:rPr>
                <w:rFonts w:ascii="Times New Roman" w:eastAsia="Times New Roman" w:hAnsi="Times New Roman" w:cs="Times New Roman"/>
                <w:b/>
                <w:bCs/>
                <w:color w:val="000000"/>
                <w:kern w:val="0"/>
                <w:sz w:val="20"/>
                <w:szCs w:val="20"/>
                <w14:ligatures w14:val="none"/>
              </w:rPr>
              <w:t>Main criteria assessed</w:t>
            </w:r>
          </w:p>
        </w:tc>
      </w:tr>
      <w:tr w:rsidR="00674112" w:rsidRPr="00514804" w14:paraId="1FE36B00" w14:textId="77777777">
        <w:trPr>
          <w:tblCellSpacing w:w="15" w:type="dxa"/>
        </w:trPr>
        <w:tc>
          <w:tcPr>
            <w:tcW w:w="0" w:type="auto"/>
            <w:vAlign w:val="center"/>
            <w:hideMark/>
          </w:tcPr>
          <w:p w14:paraId="291B796D" w14:textId="77777777" w:rsidR="00674112" w:rsidRPr="00514804" w:rsidRDefault="00674112" w:rsidP="00674112">
            <w:pPr>
              <w:spacing w:after="0" w:line="240" w:lineRule="auto"/>
              <w:rPr>
                <w:rFonts w:ascii="Times New Roman" w:eastAsia="Times New Roman" w:hAnsi="Times New Roman" w:cs="Times New Roman"/>
                <w:color w:val="000000"/>
                <w:kern w:val="0"/>
                <w:sz w:val="20"/>
                <w:szCs w:val="20"/>
                <w14:ligatures w14:val="none"/>
              </w:rPr>
            </w:pPr>
            <w:r w:rsidRPr="00514804">
              <w:rPr>
                <w:rFonts w:ascii="Times New Roman" w:eastAsia="Times New Roman" w:hAnsi="Times New Roman" w:cs="Times New Roman"/>
                <w:color w:val="000000"/>
                <w:kern w:val="0"/>
                <w:sz w:val="20"/>
                <w:szCs w:val="20"/>
                <w14:ligatures w14:val="none"/>
              </w:rPr>
              <w:t>Application and CV</w:t>
            </w:r>
          </w:p>
        </w:tc>
        <w:tc>
          <w:tcPr>
            <w:tcW w:w="0" w:type="auto"/>
            <w:vAlign w:val="center"/>
            <w:hideMark/>
          </w:tcPr>
          <w:p w14:paraId="1E0E2663" w14:textId="77777777" w:rsidR="00674112" w:rsidRPr="00514804" w:rsidRDefault="00674112" w:rsidP="00674112">
            <w:pPr>
              <w:spacing w:after="0" w:line="240" w:lineRule="auto"/>
              <w:rPr>
                <w:rFonts w:ascii="Times New Roman" w:eastAsia="Times New Roman" w:hAnsi="Times New Roman" w:cs="Times New Roman"/>
                <w:color w:val="000000"/>
                <w:kern w:val="0"/>
                <w:sz w:val="20"/>
                <w:szCs w:val="20"/>
                <w14:ligatures w14:val="none"/>
              </w:rPr>
            </w:pPr>
            <w:r w:rsidRPr="00514804">
              <w:rPr>
                <w:rFonts w:ascii="Times New Roman" w:eastAsia="Times New Roman" w:hAnsi="Times New Roman" w:cs="Times New Roman"/>
                <w:color w:val="000000"/>
                <w:kern w:val="0"/>
                <w:sz w:val="20"/>
                <w:szCs w:val="20"/>
                <w14:ligatures w14:val="none"/>
              </w:rPr>
              <w:t>Relevant qualifications, understanding of AI, educational awareness and evidence of relevant skills or experience</w:t>
            </w:r>
          </w:p>
        </w:tc>
      </w:tr>
      <w:tr w:rsidR="00674112" w:rsidRPr="00514804" w14:paraId="4CDEFDBB" w14:textId="77777777">
        <w:trPr>
          <w:tblCellSpacing w:w="15" w:type="dxa"/>
        </w:trPr>
        <w:tc>
          <w:tcPr>
            <w:tcW w:w="0" w:type="auto"/>
            <w:vAlign w:val="center"/>
            <w:hideMark/>
          </w:tcPr>
          <w:p w14:paraId="728C99F7" w14:textId="77777777" w:rsidR="00674112" w:rsidRPr="00514804" w:rsidRDefault="00674112" w:rsidP="00674112">
            <w:pPr>
              <w:spacing w:after="0" w:line="240" w:lineRule="auto"/>
              <w:rPr>
                <w:rFonts w:ascii="Times New Roman" w:eastAsia="Times New Roman" w:hAnsi="Times New Roman" w:cs="Times New Roman"/>
                <w:color w:val="000000"/>
                <w:kern w:val="0"/>
                <w:sz w:val="20"/>
                <w:szCs w:val="20"/>
                <w14:ligatures w14:val="none"/>
              </w:rPr>
            </w:pPr>
            <w:r w:rsidRPr="00514804">
              <w:rPr>
                <w:rFonts w:ascii="Times New Roman" w:eastAsia="Times New Roman" w:hAnsi="Times New Roman" w:cs="Times New Roman"/>
                <w:color w:val="000000"/>
                <w:kern w:val="0"/>
                <w:sz w:val="20"/>
                <w:szCs w:val="20"/>
                <w14:ligatures w14:val="none"/>
              </w:rPr>
              <w:t>Structured interview</w:t>
            </w:r>
          </w:p>
        </w:tc>
        <w:tc>
          <w:tcPr>
            <w:tcW w:w="0" w:type="auto"/>
            <w:vAlign w:val="center"/>
            <w:hideMark/>
          </w:tcPr>
          <w:p w14:paraId="16FB9710" w14:textId="77777777" w:rsidR="00674112" w:rsidRPr="00514804" w:rsidRDefault="00674112" w:rsidP="00674112">
            <w:pPr>
              <w:spacing w:after="0" w:line="240" w:lineRule="auto"/>
              <w:rPr>
                <w:rFonts w:ascii="Times New Roman" w:eastAsia="Times New Roman" w:hAnsi="Times New Roman" w:cs="Times New Roman"/>
                <w:color w:val="000000"/>
                <w:kern w:val="0"/>
                <w:sz w:val="20"/>
                <w:szCs w:val="20"/>
                <w14:ligatures w14:val="none"/>
              </w:rPr>
            </w:pPr>
            <w:r w:rsidRPr="00514804">
              <w:rPr>
                <w:rFonts w:ascii="Times New Roman" w:eastAsia="Times New Roman" w:hAnsi="Times New Roman" w:cs="Times New Roman"/>
                <w:color w:val="000000"/>
                <w:kern w:val="0"/>
                <w:sz w:val="20"/>
                <w:szCs w:val="20"/>
                <w14:ligatures w14:val="none"/>
              </w:rPr>
              <w:t>Ethical judgement, communication, critical thinking, student-centred practice, collaboration and adaptability</w:t>
            </w:r>
          </w:p>
        </w:tc>
      </w:tr>
      <w:tr w:rsidR="00674112" w:rsidRPr="00514804" w14:paraId="75EF4A97" w14:textId="77777777">
        <w:trPr>
          <w:tblCellSpacing w:w="15" w:type="dxa"/>
        </w:trPr>
        <w:tc>
          <w:tcPr>
            <w:tcW w:w="0" w:type="auto"/>
            <w:vAlign w:val="center"/>
            <w:hideMark/>
          </w:tcPr>
          <w:p w14:paraId="21B8BC43" w14:textId="77777777" w:rsidR="00674112" w:rsidRPr="00514804" w:rsidRDefault="00674112" w:rsidP="00674112">
            <w:pPr>
              <w:spacing w:after="0" w:line="240" w:lineRule="auto"/>
              <w:rPr>
                <w:rFonts w:ascii="Times New Roman" w:eastAsia="Times New Roman" w:hAnsi="Times New Roman" w:cs="Times New Roman"/>
                <w:color w:val="000000"/>
                <w:kern w:val="0"/>
                <w:sz w:val="20"/>
                <w:szCs w:val="20"/>
                <w14:ligatures w14:val="none"/>
              </w:rPr>
            </w:pPr>
            <w:r w:rsidRPr="00514804">
              <w:rPr>
                <w:rFonts w:ascii="Times New Roman" w:eastAsia="Times New Roman" w:hAnsi="Times New Roman" w:cs="Times New Roman"/>
                <w:color w:val="000000"/>
                <w:kern w:val="0"/>
                <w:sz w:val="20"/>
                <w:szCs w:val="20"/>
                <w14:ligatures w14:val="none"/>
              </w:rPr>
              <w:t>Practical task or presentation</w:t>
            </w:r>
          </w:p>
        </w:tc>
        <w:tc>
          <w:tcPr>
            <w:tcW w:w="0" w:type="auto"/>
            <w:vAlign w:val="center"/>
            <w:hideMark/>
          </w:tcPr>
          <w:p w14:paraId="471B1B33" w14:textId="77777777" w:rsidR="00674112" w:rsidRPr="00514804" w:rsidRDefault="00674112" w:rsidP="00674112">
            <w:pPr>
              <w:spacing w:after="0" w:line="240" w:lineRule="auto"/>
              <w:rPr>
                <w:rFonts w:ascii="Times New Roman" w:eastAsia="Times New Roman" w:hAnsi="Times New Roman" w:cs="Times New Roman"/>
                <w:color w:val="000000"/>
                <w:kern w:val="0"/>
                <w:sz w:val="20"/>
                <w:szCs w:val="20"/>
                <w14:ligatures w14:val="none"/>
              </w:rPr>
            </w:pPr>
            <w:r w:rsidRPr="00514804">
              <w:rPr>
                <w:rFonts w:ascii="Times New Roman" w:eastAsia="Times New Roman" w:hAnsi="Times New Roman" w:cs="Times New Roman"/>
                <w:color w:val="000000"/>
                <w:kern w:val="0"/>
                <w:sz w:val="20"/>
                <w:szCs w:val="20"/>
                <w14:ligatures w14:val="none"/>
              </w:rPr>
              <w:t>Ability to design an AI literacy activity, explain responsible AI use and propose an educational response to an AI-related challenge</w:t>
            </w:r>
          </w:p>
        </w:tc>
      </w:tr>
      <w:tr w:rsidR="00674112" w:rsidRPr="00514804" w14:paraId="4AC076E1" w14:textId="77777777">
        <w:trPr>
          <w:tblCellSpacing w:w="15" w:type="dxa"/>
        </w:trPr>
        <w:tc>
          <w:tcPr>
            <w:tcW w:w="0" w:type="auto"/>
            <w:vAlign w:val="center"/>
            <w:hideMark/>
          </w:tcPr>
          <w:p w14:paraId="780D859A" w14:textId="77777777" w:rsidR="00674112" w:rsidRPr="00514804" w:rsidRDefault="00674112" w:rsidP="00674112">
            <w:pPr>
              <w:spacing w:after="0" w:line="240" w:lineRule="auto"/>
              <w:rPr>
                <w:rFonts w:ascii="Times New Roman" w:eastAsia="Times New Roman" w:hAnsi="Times New Roman" w:cs="Times New Roman"/>
                <w:color w:val="000000"/>
                <w:kern w:val="0"/>
                <w:sz w:val="20"/>
                <w:szCs w:val="20"/>
                <w14:ligatures w14:val="none"/>
              </w:rPr>
            </w:pPr>
            <w:r w:rsidRPr="00514804">
              <w:rPr>
                <w:rFonts w:ascii="Times New Roman" w:eastAsia="Times New Roman" w:hAnsi="Times New Roman" w:cs="Times New Roman"/>
                <w:color w:val="000000"/>
                <w:kern w:val="0"/>
                <w:sz w:val="20"/>
                <w:szCs w:val="20"/>
                <w14:ligatures w14:val="none"/>
              </w:rPr>
              <w:t>References and pre-employment checks</w:t>
            </w:r>
          </w:p>
        </w:tc>
        <w:tc>
          <w:tcPr>
            <w:tcW w:w="0" w:type="auto"/>
            <w:vAlign w:val="center"/>
            <w:hideMark/>
          </w:tcPr>
          <w:p w14:paraId="39CB63CD" w14:textId="77777777" w:rsidR="00674112" w:rsidRPr="00514804" w:rsidRDefault="00674112" w:rsidP="00674112">
            <w:pPr>
              <w:spacing w:after="0" w:line="240" w:lineRule="auto"/>
              <w:rPr>
                <w:rFonts w:ascii="Times New Roman" w:eastAsia="Times New Roman" w:hAnsi="Times New Roman" w:cs="Times New Roman"/>
                <w:color w:val="000000"/>
                <w:kern w:val="0"/>
                <w:sz w:val="20"/>
                <w:szCs w:val="20"/>
                <w14:ligatures w14:val="none"/>
              </w:rPr>
            </w:pPr>
            <w:r w:rsidRPr="00514804">
              <w:rPr>
                <w:rFonts w:ascii="Times New Roman" w:eastAsia="Times New Roman" w:hAnsi="Times New Roman" w:cs="Times New Roman"/>
                <w:color w:val="000000"/>
                <w:kern w:val="0"/>
                <w:sz w:val="20"/>
                <w:szCs w:val="20"/>
                <w14:ligatures w14:val="none"/>
              </w:rPr>
              <w:t>Verification of relevant information in accordance with the university's recruitment procedures</w:t>
            </w:r>
          </w:p>
        </w:tc>
      </w:tr>
    </w:tbl>
    <w:p w14:paraId="549D738C" w14:textId="77777777" w:rsidR="00674112" w:rsidRPr="00514804" w:rsidRDefault="00674112" w:rsidP="00674112">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The interview panel should use the essential criteria as the basis for consistent scoring. Desirable criteria should be considered as additional strengths rather than used to disadvantage candidates who have not had access to specialist training or paid AI tools.</w:t>
      </w:r>
    </w:p>
    <w:p w14:paraId="3766AB96" w14:textId="42F6DAA8" w:rsidR="00674112" w:rsidRDefault="00674112" w:rsidP="00674112">
      <w:pPr>
        <w:spacing w:before="100" w:beforeAutospacing="1" w:after="100" w:afterAutospacing="1" w:line="240" w:lineRule="auto"/>
        <w:rPr>
          <w:rFonts w:ascii="Times New Roman" w:hAnsi="Times New Roman" w:cs="Times New Roman"/>
          <w:color w:val="000000"/>
          <w:kern w:val="0"/>
          <w:sz w:val="20"/>
          <w:szCs w:val="20"/>
          <w14:ligatures w14:val="none"/>
        </w:rPr>
      </w:pPr>
      <w:r w:rsidRPr="00514804">
        <w:rPr>
          <w:rFonts w:ascii="Times New Roman" w:hAnsi="Times New Roman" w:cs="Times New Roman"/>
          <w:color w:val="000000"/>
          <w:kern w:val="0"/>
          <w:sz w:val="20"/>
          <w:szCs w:val="20"/>
          <w14:ligatures w14:val="none"/>
        </w:rPr>
        <w:t>Candidates should be able to demonstrate relevant skills through academic projects, volunteering, employment, peer support</w:t>
      </w:r>
      <w:r w:rsidR="003B768E">
        <w:rPr>
          <w:rFonts w:ascii="Times New Roman" w:hAnsi="Times New Roman" w:cs="Times New Roman"/>
          <w:color w:val="000000"/>
          <w:kern w:val="0"/>
          <w:sz w:val="20"/>
          <w:szCs w:val="20"/>
          <w14:ligatures w14:val="none"/>
        </w:rPr>
        <w:t xml:space="preserve"> or </w:t>
      </w:r>
      <w:r w:rsidRPr="00514804">
        <w:rPr>
          <w:rFonts w:ascii="Times New Roman" w:hAnsi="Times New Roman" w:cs="Times New Roman"/>
          <w:color w:val="000000"/>
          <w:kern w:val="0"/>
          <w:sz w:val="20"/>
          <w:szCs w:val="20"/>
          <w14:ligatures w14:val="none"/>
        </w:rPr>
        <w:t xml:space="preserve">independent learning </w:t>
      </w:r>
    </w:p>
    <w:p w14:paraId="6872E3C9" w14:textId="77777777" w:rsidR="00743B73" w:rsidRDefault="00743B73" w:rsidP="00674112">
      <w:pPr>
        <w:spacing w:before="100" w:beforeAutospacing="1" w:after="100" w:afterAutospacing="1" w:line="240" w:lineRule="auto"/>
        <w:rPr>
          <w:rFonts w:ascii="Times New Roman" w:hAnsi="Times New Roman" w:cs="Times New Roman"/>
          <w:color w:val="000000"/>
          <w:kern w:val="0"/>
          <w:sz w:val="20"/>
          <w:szCs w:val="20"/>
          <w14:ligatures w14:val="none"/>
        </w:rPr>
      </w:pPr>
    </w:p>
    <w:p w14:paraId="0F13F22E" w14:textId="77777777" w:rsidR="00743B73" w:rsidRDefault="00743B73" w:rsidP="00674112">
      <w:pPr>
        <w:spacing w:before="100" w:beforeAutospacing="1" w:after="100" w:afterAutospacing="1" w:line="240" w:lineRule="auto"/>
        <w:rPr>
          <w:rFonts w:ascii="Times New Roman" w:hAnsi="Times New Roman" w:cs="Times New Roman"/>
          <w:color w:val="000000"/>
          <w:kern w:val="0"/>
          <w:sz w:val="20"/>
          <w:szCs w:val="20"/>
          <w14:ligatures w14:val="none"/>
        </w:rPr>
      </w:pPr>
    </w:p>
    <w:p w14:paraId="76AB0D67" w14:textId="77777777" w:rsidR="00743B73" w:rsidRDefault="00743B73" w:rsidP="00674112">
      <w:pPr>
        <w:spacing w:before="100" w:beforeAutospacing="1" w:after="100" w:afterAutospacing="1" w:line="240" w:lineRule="auto"/>
        <w:rPr>
          <w:rFonts w:ascii="Times New Roman" w:hAnsi="Times New Roman" w:cs="Times New Roman"/>
          <w:color w:val="000000"/>
          <w:kern w:val="0"/>
          <w:sz w:val="20"/>
          <w:szCs w:val="20"/>
          <w14:ligatures w14:val="none"/>
        </w:rPr>
      </w:pPr>
    </w:p>
    <w:p w14:paraId="521BCD10" w14:textId="77777777" w:rsidR="00743B73" w:rsidRDefault="00743B73" w:rsidP="00674112">
      <w:pPr>
        <w:spacing w:before="100" w:beforeAutospacing="1" w:after="100" w:afterAutospacing="1" w:line="240" w:lineRule="auto"/>
        <w:rPr>
          <w:rFonts w:ascii="Times New Roman" w:hAnsi="Times New Roman" w:cs="Times New Roman"/>
          <w:color w:val="000000"/>
          <w:kern w:val="0"/>
          <w:sz w:val="20"/>
          <w:szCs w:val="20"/>
          <w14:ligatures w14:val="none"/>
        </w:rPr>
      </w:pPr>
    </w:p>
    <w:p w14:paraId="6F8CECB7" w14:textId="77777777" w:rsidR="003B768E" w:rsidRPr="00743B73" w:rsidRDefault="003B768E" w:rsidP="003B768E">
      <w:pPr>
        <w:spacing w:before="100" w:beforeAutospacing="1" w:after="100" w:afterAutospacing="1" w:line="240" w:lineRule="auto"/>
        <w:outlineLvl w:val="0"/>
        <w:rPr>
          <w:rFonts w:ascii="Times New Roman" w:eastAsia="Times New Roman" w:hAnsi="Times New Roman" w:cs="Times New Roman"/>
          <w:b/>
          <w:bCs/>
          <w:color w:val="000000"/>
          <w:kern w:val="36"/>
          <w:sz w:val="20"/>
          <w:szCs w:val="20"/>
          <w14:ligatures w14:val="none"/>
        </w:rPr>
      </w:pPr>
      <w:r w:rsidRPr="00743B73">
        <w:rPr>
          <w:rFonts w:ascii="Times New Roman" w:eastAsia="Times New Roman" w:hAnsi="Times New Roman" w:cs="Times New Roman"/>
          <w:b/>
          <w:bCs/>
          <w:color w:val="000000"/>
          <w:kern w:val="36"/>
          <w:sz w:val="20"/>
          <w:szCs w:val="20"/>
          <w14:ligatures w14:val="none"/>
        </w:rPr>
        <w:t>Interview Questions: Graduate AI Strategist at UWTSD</w:t>
      </w:r>
    </w:p>
    <w:p w14:paraId="0C621EF2" w14:textId="77777777" w:rsidR="003B768E" w:rsidRPr="00743B73" w:rsidRDefault="003B768E" w:rsidP="003B768E">
      <w:pPr>
        <w:spacing w:before="100" w:beforeAutospacing="1" w:after="100" w:afterAutospacing="1" w:line="240" w:lineRule="auto"/>
        <w:rPr>
          <w:rFonts w:ascii="Times New Roman" w:hAnsi="Times New Roman" w:cs="Times New Roman"/>
          <w:color w:val="000000"/>
          <w:kern w:val="0"/>
          <w:sz w:val="20"/>
          <w:szCs w:val="20"/>
          <w14:ligatures w14:val="none"/>
        </w:rPr>
      </w:pPr>
      <w:r w:rsidRPr="00743B73">
        <w:rPr>
          <w:rFonts w:ascii="Times New Roman" w:hAnsi="Times New Roman" w:cs="Times New Roman"/>
          <w:b/>
          <w:bCs/>
          <w:color w:val="000000"/>
          <w:kern w:val="0"/>
          <w:sz w:val="20"/>
          <w:szCs w:val="20"/>
          <w14:ligatures w14:val="none"/>
        </w:rPr>
        <w:lastRenderedPageBreak/>
        <w:t>Role:</w:t>
      </w:r>
      <w:r w:rsidRPr="00743B73">
        <w:rPr>
          <w:rFonts w:ascii="Times New Roman" w:hAnsi="Times New Roman" w:cs="Times New Roman"/>
          <w:color w:val="000000"/>
          <w:kern w:val="0"/>
          <w:sz w:val="20"/>
          <w:szCs w:val="20"/>
          <w14:ligatures w14:val="none"/>
        </w:rPr>
        <w:t> Graduate AI Strategist</w:t>
      </w:r>
      <w:r w:rsidRPr="00743B73">
        <w:rPr>
          <w:rFonts w:ascii="Times New Roman" w:hAnsi="Times New Roman" w:cs="Times New Roman"/>
          <w:color w:val="000000"/>
          <w:kern w:val="0"/>
          <w:sz w:val="20"/>
          <w:szCs w:val="20"/>
          <w14:ligatures w14:val="none"/>
        </w:rPr>
        <w:br/>
      </w:r>
      <w:r w:rsidRPr="00743B73">
        <w:rPr>
          <w:rFonts w:ascii="Times New Roman" w:hAnsi="Times New Roman" w:cs="Times New Roman"/>
          <w:b/>
          <w:bCs/>
          <w:color w:val="000000"/>
          <w:kern w:val="0"/>
          <w:sz w:val="20"/>
          <w:szCs w:val="20"/>
          <w14:ligatures w14:val="none"/>
        </w:rPr>
        <w:t>Organisation:</w:t>
      </w:r>
      <w:r w:rsidRPr="00743B73">
        <w:rPr>
          <w:rFonts w:ascii="Times New Roman" w:hAnsi="Times New Roman" w:cs="Times New Roman"/>
          <w:color w:val="000000"/>
          <w:kern w:val="0"/>
          <w:sz w:val="20"/>
          <w:szCs w:val="20"/>
          <w14:ligatures w14:val="none"/>
        </w:rPr>
        <w:t> University of Wales Trinity Saint David (UWTSD)</w:t>
      </w:r>
      <w:r w:rsidRPr="00743B73">
        <w:rPr>
          <w:rFonts w:ascii="Times New Roman" w:hAnsi="Times New Roman" w:cs="Times New Roman"/>
          <w:color w:val="000000"/>
          <w:kern w:val="0"/>
          <w:sz w:val="20"/>
          <w:szCs w:val="20"/>
          <w14:ligatures w14:val="none"/>
        </w:rPr>
        <w:br/>
      </w:r>
      <w:r w:rsidRPr="00743B73">
        <w:rPr>
          <w:rFonts w:ascii="Times New Roman" w:hAnsi="Times New Roman" w:cs="Times New Roman"/>
          <w:b/>
          <w:bCs/>
          <w:color w:val="000000"/>
          <w:kern w:val="0"/>
          <w:sz w:val="20"/>
          <w:szCs w:val="20"/>
          <w14:ligatures w14:val="none"/>
        </w:rPr>
        <w:t>Academic Year:</w:t>
      </w:r>
      <w:r w:rsidRPr="00743B73">
        <w:rPr>
          <w:rFonts w:ascii="Times New Roman" w:hAnsi="Times New Roman" w:cs="Times New Roman"/>
          <w:color w:val="000000"/>
          <w:kern w:val="0"/>
          <w:sz w:val="20"/>
          <w:szCs w:val="20"/>
          <w14:ligatures w14:val="none"/>
        </w:rPr>
        <w:t> 2026–27</w:t>
      </w:r>
    </w:p>
    <w:p w14:paraId="2B49E423" w14:textId="77777777" w:rsidR="003B768E" w:rsidRPr="00743B73" w:rsidRDefault="003B768E" w:rsidP="003B768E">
      <w:pPr>
        <w:spacing w:before="100" w:beforeAutospacing="1" w:after="100" w:afterAutospacing="1" w:line="240" w:lineRule="auto"/>
        <w:outlineLvl w:val="2"/>
        <w:rPr>
          <w:rFonts w:ascii="Times New Roman" w:eastAsia="Times New Roman" w:hAnsi="Times New Roman" w:cs="Times New Roman"/>
          <w:b/>
          <w:bCs/>
          <w:color w:val="000000"/>
          <w:kern w:val="0"/>
          <w:sz w:val="20"/>
          <w:szCs w:val="20"/>
          <w14:ligatures w14:val="none"/>
        </w:rPr>
      </w:pPr>
      <w:r w:rsidRPr="00743B73">
        <w:rPr>
          <w:rFonts w:ascii="Times New Roman" w:eastAsia="Times New Roman" w:hAnsi="Times New Roman" w:cs="Times New Roman"/>
          <w:b/>
          <w:bCs/>
          <w:color w:val="000000"/>
          <w:kern w:val="0"/>
          <w:sz w:val="20"/>
          <w:szCs w:val="20"/>
          <w14:ligatures w14:val="none"/>
        </w:rPr>
        <w:t>Question 1: AI Literacy and Student Development</w:t>
      </w:r>
    </w:p>
    <w:p w14:paraId="4CC1CB5C" w14:textId="77777777" w:rsidR="003B768E" w:rsidRPr="00743B73" w:rsidRDefault="003B768E" w:rsidP="003B768E">
      <w:pPr>
        <w:spacing w:before="100" w:beforeAutospacing="1" w:after="100" w:afterAutospacing="1" w:line="240" w:lineRule="auto"/>
        <w:rPr>
          <w:rFonts w:ascii="Times New Roman" w:hAnsi="Times New Roman" w:cs="Times New Roman"/>
          <w:color w:val="000000"/>
          <w:kern w:val="0"/>
          <w:sz w:val="20"/>
          <w:szCs w:val="20"/>
          <w14:ligatures w14:val="none"/>
        </w:rPr>
      </w:pPr>
      <w:r w:rsidRPr="00743B73">
        <w:rPr>
          <w:rFonts w:ascii="Times New Roman" w:hAnsi="Times New Roman" w:cs="Times New Roman"/>
          <w:color w:val="000000"/>
          <w:kern w:val="0"/>
          <w:sz w:val="20"/>
          <w:szCs w:val="20"/>
          <w14:ligatures w14:val="none"/>
        </w:rPr>
        <w:t>How would you design an AI literacy programme to ensure that UWTSD students develop the knowledge and skills to use AI critically, effectively and responsibly during the 2026–27 academic year?</w:t>
      </w:r>
    </w:p>
    <w:p w14:paraId="41A36E8D" w14:textId="77777777" w:rsidR="003B768E" w:rsidRPr="00743B73" w:rsidRDefault="003B768E" w:rsidP="003B768E">
      <w:pPr>
        <w:spacing w:before="100" w:beforeAutospacing="1" w:after="100" w:afterAutospacing="1" w:line="240" w:lineRule="auto"/>
        <w:outlineLvl w:val="2"/>
        <w:rPr>
          <w:rFonts w:ascii="Times New Roman" w:eastAsia="Times New Roman" w:hAnsi="Times New Roman" w:cs="Times New Roman"/>
          <w:b/>
          <w:bCs/>
          <w:color w:val="000000"/>
          <w:kern w:val="0"/>
          <w:sz w:val="20"/>
          <w:szCs w:val="20"/>
          <w14:ligatures w14:val="none"/>
        </w:rPr>
      </w:pPr>
      <w:r w:rsidRPr="00743B73">
        <w:rPr>
          <w:rFonts w:ascii="Times New Roman" w:eastAsia="Times New Roman" w:hAnsi="Times New Roman" w:cs="Times New Roman"/>
          <w:b/>
          <w:bCs/>
          <w:color w:val="000000"/>
          <w:kern w:val="0"/>
          <w:sz w:val="20"/>
          <w:szCs w:val="20"/>
          <w14:ligatures w14:val="none"/>
        </w:rPr>
        <w:t>Question 2: Ethics and Responsible Innovation</w:t>
      </w:r>
    </w:p>
    <w:p w14:paraId="35D4E0CE" w14:textId="77777777" w:rsidR="003B768E" w:rsidRPr="00743B73" w:rsidRDefault="003B768E" w:rsidP="003B768E">
      <w:pPr>
        <w:spacing w:before="100" w:beforeAutospacing="1" w:after="100" w:afterAutospacing="1" w:line="240" w:lineRule="auto"/>
        <w:rPr>
          <w:rFonts w:ascii="Times New Roman" w:hAnsi="Times New Roman" w:cs="Times New Roman"/>
          <w:color w:val="000000"/>
          <w:kern w:val="0"/>
          <w:sz w:val="20"/>
          <w:szCs w:val="20"/>
          <w14:ligatures w14:val="none"/>
        </w:rPr>
      </w:pPr>
      <w:r w:rsidRPr="00743B73">
        <w:rPr>
          <w:rFonts w:ascii="Times New Roman" w:hAnsi="Times New Roman" w:cs="Times New Roman"/>
          <w:color w:val="000000"/>
          <w:kern w:val="0"/>
          <w:sz w:val="20"/>
          <w:szCs w:val="20"/>
          <w14:ligatures w14:val="none"/>
        </w:rPr>
        <w:t>What ethical risks can arise when students use generative AI or agentic AI systems in higher education, and how would you help students understand and manage these risks?</w:t>
      </w:r>
    </w:p>
    <w:p w14:paraId="42C1008C" w14:textId="77777777" w:rsidR="003B768E" w:rsidRPr="00743B73" w:rsidRDefault="003B768E" w:rsidP="003B768E">
      <w:pPr>
        <w:spacing w:before="100" w:beforeAutospacing="1" w:after="100" w:afterAutospacing="1" w:line="240" w:lineRule="auto"/>
        <w:outlineLvl w:val="2"/>
        <w:rPr>
          <w:rFonts w:ascii="Times New Roman" w:eastAsia="Times New Roman" w:hAnsi="Times New Roman" w:cs="Times New Roman"/>
          <w:b/>
          <w:bCs/>
          <w:color w:val="000000"/>
          <w:kern w:val="0"/>
          <w:sz w:val="20"/>
          <w:szCs w:val="20"/>
          <w14:ligatures w14:val="none"/>
        </w:rPr>
      </w:pPr>
      <w:r w:rsidRPr="00743B73">
        <w:rPr>
          <w:rFonts w:ascii="Times New Roman" w:eastAsia="Times New Roman" w:hAnsi="Times New Roman" w:cs="Times New Roman"/>
          <w:b/>
          <w:bCs/>
          <w:color w:val="000000"/>
          <w:kern w:val="0"/>
          <w:sz w:val="20"/>
          <w:szCs w:val="20"/>
          <w14:ligatures w14:val="none"/>
        </w:rPr>
        <w:t>Question 3: Academic Integrity and Assessment</w:t>
      </w:r>
    </w:p>
    <w:p w14:paraId="013EE02B" w14:textId="77777777" w:rsidR="003B768E" w:rsidRPr="00743B73" w:rsidRDefault="003B768E" w:rsidP="003B768E">
      <w:pPr>
        <w:spacing w:before="100" w:beforeAutospacing="1" w:after="100" w:afterAutospacing="1" w:line="240" w:lineRule="auto"/>
        <w:rPr>
          <w:rFonts w:ascii="Times New Roman" w:hAnsi="Times New Roman" w:cs="Times New Roman"/>
          <w:color w:val="000000"/>
          <w:kern w:val="0"/>
          <w:sz w:val="20"/>
          <w:szCs w:val="20"/>
          <w14:ligatures w14:val="none"/>
        </w:rPr>
      </w:pPr>
      <w:r w:rsidRPr="00743B73">
        <w:rPr>
          <w:rFonts w:ascii="Times New Roman" w:hAnsi="Times New Roman" w:cs="Times New Roman"/>
          <w:color w:val="000000"/>
          <w:kern w:val="0"/>
          <w:sz w:val="20"/>
          <w:szCs w:val="20"/>
          <w14:ligatures w14:val="none"/>
        </w:rPr>
        <w:t>How would you support academic staff in maintaining academic integrity while recognising the legitimate educational benefits of AI-assisted learning?</w:t>
      </w:r>
    </w:p>
    <w:p w14:paraId="642A74E9" w14:textId="77777777" w:rsidR="003B768E" w:rsidRPr="00743B73" w:rsidRDefault="003B768E" w:rsidP="003B768E">
      <w:pPr>
        <w:spacing w:before="100" w:beforeAutospacing="1" w:after="100" w:afterAutospacing="1" w:line="240" w:lineRule="auto"/>
        <w:outlineLvl w:val="2"/>
        <w:rPr>
          <w:rFonts w:ascii="Times New Roman" w:eastAsia="Times New Roman" w:hAnsi="Times New Roman" w:cs="Times New Roman"/>
          <w:b/>
          <w:bCs/>
          <w:color w:val="000000"/>
          <w:kern w:val="0"/>
          <w:sz w:val="20"/>
          <w:szCs w:val="20"/>
          <w14:ligatures w14:val="none"/>
        </w:rPr>
      </w:pPr>
      <w:r w:rsidRPr="00743B73">
        <w:rPr>
          <w:rFonts w:ascii="Times New Roman" w:eastAsia="Times New Roman" w:hAnsi="Times New Roman" w:cs="Times New Roman"/>
          <w:b/>
          <w:bCs/>
          <w:color w:val="000000"/>
          <w:kern w:val="0"/>
          <w:sz w:val="20"/>
          <w:szCs w:val="20"/>
          <w14:ligatures w14:val="none"/>
        </w:rPr>
        <w:t>Question 4: Staff Development and Collaboration</w:t>
      </w:r>
    </w:p>
    <w:p w14:paraId="4BD3FDB0" w14:textId="77777777" w:rsidR="003B768E" w:rsidRPr="00743B73" w:rsidRDefault="003B768E" w:rsidP="003B768E">
      <w:pPr>
        <w:spacing w:before="100" w:beforeAutospacing="1" w:after="100" w:afterAutospacing="1" w:line="240" w:lineRule="auto"/>
        <w:rPr>
          <w:rFonts w:ascii="Times New Roman" w:hAnsi="Times New Roman" w:cs="Times New Roman"/>
          <w:color w:val="000000"/>
          <w:kern w:val="0"/>
          <w:sz w:val="20"/>
          <w:szCs w:val="20"/>
          <w14:ligatures w14:val="none"/>
        </w:rPr>
      </w:pPr>
      <w:r w:rsidRPr="00743B73">
        <w:rPr>
          <w:rFonts w:ascii="Times New Roman" w:hAnsi="Times New Roman" w:cs="Times New Roman"/>
          <w:color w:val="000000"/>
          <w:kern w:val="0"/>
          <w:sz w:val="20"/>
          <w:szCs w:val="20"/>
          <w14:ligatures w14:val="none"/>
        </w:rPr>
        <w:t>How would you work with lecturers, learner developers, library staff, careers officers and student support services to establish a consistent and effective approach to AI literacy across UWTSD?</w:t>
      </w:r>
    </w:p>
    <w:p w14:paraId="1EB83596" w14:textId="77777777" w:rsidR="003B768E" w:rsidRPr="00743B73" w:rsidRDefault="003B768E" w:rsidP="003B768E">
      <w:pPr>
        <w:spacing w:before="100" w:beforeAutospacing="1" w:after="100" w:afterAutospacing="1" w:line="240" w:lineRule="auto"/>
        <w:outlineLvl w:val="2"/>
        <w:rPr>
          <w:rFonts w:ascii="Times New Roman" w:eastAsia="Times New Roman" w:hAnsi="Times New Roman" w:cs="Times New Roman"/>
          <w:b/>
          <w:bCs/>
          <w:color w:val="000000"/>
          <w:kern w:val="0"/>
          <w:sz w:val="20"/>
          <w:szCs w:val="20"/>
          <w14:ligatures w14:val="none"/>
        </w:rPr>
      </w:pPr>
      <w:r w:rsidRPr="00743B73">
        <w:rPr>
          <w:rFonts w:ascii="Times New Roman" w:eastAsia="Times New Roman" w:hAnsi="Times New Roman" w:cs="Times New Roman"/>
          <w:b/>
          <w:bCs/>
          <w:color w:val="000000"/>
          <w:kern w:val="0"/>
          <w:sz w:val="20"/>
          <w:szCs w:val="20"/>
          <w14:ligatures w14:val="none"/>
        </w:rPr>
        <w:t>Question 5: Inclusion and Digital Inequality</w:t>
      </w:r>
    </w:p>
    <w:p w14:paraId="1BEC7D82" w14:textId="77777777" w:rsidR="003B768E" w:rsidRPr="00743B73" w:rsidRDefault="003B768E" w:rsidP="003B768E">
      <w:pPr>
        <w:spacing w:before="100" w:beforeAutospacing="1" w:after="100" w:afterAutospacing="1" w:line="240" w:lineRule="auto"/>
        <w:rPr>
          <w:rFonts w:ascii="Times New Roman" w:hAnsi="Times New Roman" w:cs="Times New Roman"/>
          <w:color w:val="000000"/>
          <w:kern w:val="0"/>
          <w:sz w:val="20"/>
          <w:szCs w:val="20"/>
          <w14:ligatures w14:val="none"/>
        </w:rPr>
      </w:pPr>
      <w:r w:rsidRPr="00743B73">
        <w:rPr>
          <w:rFonts w:ascii="Times New Roman" w:hAnsi="Times New Roman" w:cs="Times New Roman"/>
          <w:color w:val="000000"/>
          <w:kern w:val="0"/>
          <w:sz w:val="20"/>
          <w:szCs w:val="20"/>
          <w14:ligatures w14:val="none"/>
        </w:rPr>
        <w:t>How would you ensure that AI training is accessible and inclusive for students with different levels of digital confidence, disabilities, financial resources and previous experience of AI?</w:t>
      </w:r>
    </w:p>
    <w:p w14:paraId="5A9798AD" w14:textId="77777777" w:rsidR="003B768E" w:rsidRPr="00743B73" w:rsidRDefault="003B768E" w:rsidP="003B768E">
      <w:pPr>
        <w:spacing w:before="100" w:beforeAutospacing="1" w:after="100" w:afterAutospacing="1" w:line="240" w:lineRule="auto"/>
        <w:outlineLvl w:val="2"/>
        <w:rPr>
          <w:rFonts w:ascii="Times New Roman" w:eastAsia="Times New Roman" w:hAnsi="Times New Roman" w:cs="Times New Roman"/>
          <w:b/>
          <w:bCs/>
          <w:color w:val="000000"/>
          <w:kern w:val="0"/>
          <w:sz w:val="20"/>
          <w:szCs w:val="20"/>
          <w14:ligatures w14:val="none"/>
        </w:rPr>
      </w:pPr>
      <w:r w:rsidRPr="00743B73">
        <w:rPr>
          <w:rFonts w:ascii="Times New Roman" w:eastAsia="Times New Roman" w:hAnsi="Times New Roman" w:cs="Times New Roman"/>
          <w:b/>
          <w:bCs/>
          <w:color w:val="000000"/>
          <w:kern w:val="0"/>
          <w:sz w:val="20"/>
          <w:szCs w:val="20"/>
          <w14:ligatures w14:val="none"/>
        </w:rPr>
        <w:t>Question 6: Graduate Employability</w:t>
      </w:r>
    </w:p>
    <w:p w14:paraId="04C90463" w14:textId="77777777" w:rsidR="003B768E" w:rsidRPr="00743B73" w:rsidRDefault="003B768E" w:rsidP="003B768E">
      <w:pPr>
        <w:spacing w:before="100" w:beforeAutospacing="1" w:after="100" w:afterAutospacing="1" w:line="240" w:lineRule="auto"/>
        <w:rPr>
          <w:rFonts w:ascii="Times New Roman" w:hAnsi="Times New Roman" w:cs="Times New Roman"/>
          <w:color w:val="000000"/>
          <w:kern w:val="0"/>
          <w:sz w:val="20"/>
          <w:szCs w:val="20"/>
          <w14:ligatures w14:val="none"/>
        </w:rPr>
      </w:pPr>
      <w:r w:rsidRPr="00743B73">
        <w:rPr>
          <w:rFonts w:ascii="Times New Roman" w:hAnsi="Times New Roman" w:cs="Times New Roman"/>
          <w:color w:val="000000"/>
          <w:kern w:val="0"/>
          <w:sz w:val="20"/>
          <w:szCs w:val="20"/>
          <w14:ligatures w14:val="none"/>
        </w:rPr>
        <w:t>As small and medium-sized enterprises (SMEs) increasingly adopt AI and automate certain tasks, how would you help UWTSD students prepare for changes in graduate employment while ensuring that they continue to develop essential human skills?</w:t>
      </w:r>
    </w:p>
    <w:p w14:paraId="2EB9EDC8" w14:textId="77777777" w:rsidR="003B768E" w:rsidRPr="00743B73" w:rsidRDefault="003B768E" w:rsidP="003B768E">
      <w:pPr>
        <w:spacing w:before="100" w:beforeAutospacing="1" w:after="100" w:afterAutospacing="1" w:line="240" w:lineRule="auto"/>
        <w:outlineLvl w:val="2"/>
        <w:rPr>
          <w:rFonts w:ascii="Times New Roman" w:eastAsia="Times New Roman" w:hAnsi="Times New Roman" w:cs="Times New Roman"/>
          <w:b/>
          <w:bCs/>
          <w:color w:val="000000"/>
          <w:kern w:val="0"/>
          <w:sz w:val="20"/>
          <w:szCs w:val="20"/>
          <w14:ligatures w14:val="none"/>
        </w:rPr>
      </w:pPr>
      <w:r w:rsidRPr="00743B73">
        <w:rPr>
          <w:rFonts w:ascii="Times New Roman" w:eastAsia="Times New Roman" w:hAnsi="Times New Roman" w:cs="Times New Roman"/>
          <w:b/>
          <w:bCs/>
          <w:color w:val="000000"/>
          <w:kern w:val="0"/>
          <w:sz w:val="20"/>
          <w:szCs w:val="20"/>
          <w14:ligatures w14:val="none"/>
        </w:rPr>
        <w:t>Question 7: Evaluation and Impact</w:t>
      </w:r>
    </w:p>
    <w:p w14:paraId="2DE3E4C1" w14:textId="77777777" w:rsidR="003B768E" w:rsidRPr="00743B73" w:rsidRDefault="003B768E" w:rsidP="003B768E">
      <w:pPr>
        <w:spacing w:before="100" w:beforeAutospacing="1" w:after="100" w:afterAutospacing="1" w:line="240" w:lineRule="auto"/>
        <w:rPr>
          <w:rFonts w:ascii="Times New Roman" w:hAnsi="Times New Roman" w:cs="Times New Roman"/>
          <w:color w:val="000000"/>
          <w:kern w:val="0"/>
          <w:sz w:val="20"/>
          <w:szCs w:val="20"/>
          <w14:ligatures w14:val="none"/>
        </w:rPr>
      </w:pPr>
      <w:r w:rsidRPr="00743B73">
        <w:rPr>
          <w:rFonts w:ascii="Times New Roman" w:hAnsi="Times New Roman" w:cs="Times New Roman"/>
          <w:color w:val="000000"/>
          <w:kern w:val="0"/>
          <w:sz w:val="20"/>
          <w:szCs w:val="20"/>
          <w14:ligatures w14:val="none"/>
        </w:rPr>
        <w:t>How would you measure whether the university's AI literacy initiatives have improved students' understanding, confidence and ability to use AI responsibly by the end of the 2026–27 academic year?</w:t>
      </w:r>
    </w:p>
    <w:p w14:paraId="1ACB8473" w14:textId="77777777" w:rsidR="003B768E" w:rsidRPr="00743B73" w:rsidRDefault="003B768E" w:rsidP="003B768E">
      <w:pPr>
        <w:spacing w:before="100" w:beforeAutospacing="1" w:after="100" w:afterAutospacing="1" w:line="240" w:lineRule="auto"/>
        <w:outlineLvl w:val="2"/>
        <w:rPr>
          <w:rFonts w:ascii="Times New Roman" w:eastAsia="Times New Roman" w:hAnsi="Times New Roman" w:cs="Times New Roman"/>
          <w:b/>
          <w:bCs/>
          <w:color w:val="000000"/>
          <w:kern w:val="0"/>
          <w:sz w:val="20"/>
          <w:szCs w:val="20"/>
          <w14:ligatures w14:val="none"/>
        </w:rPr>
      </w:pPr>
      <w:r w:rsidRPr="00743B73">
        <w:rPr>
          <w:rFonts w:ascii="Times New Roman" w:eastAsia="Times New Roman" w:hAnsi="Times New Roman" w:cs="Times New Roman"/>
          <w:b/>
          <w:bCs/>
          <w:color w:val="000000"/>
          <w:kern w:val="0"/>
          <w:sz w:val="20"/>
          <w:szCs w:val="20"/>
          <w14:ligatures w14:val="none"/>
        </w:rPr>
        <w:t>Question 8: Practical Scenario and Institutional Readiness</w:t>
      </w:r>
    </w:p>
    <w:p w14:paraId="0CA4FC6F" w14:textId="77777777" w:rsidR="003B768E" w:rsidRPr="00743B73" w:rsidRDefault="003B768E" w:rsidP="003B768E">
      <w:pPr>
        <w:spacing w:before="100" w:beforeAutospacing="1" w:after="100" w:afterAutospacing="1" w:line="240" w:lineRule="auto"/>
        <w:rPr>
          <w:rFonts w:ascii="Times New Roman" w:hAnsi="Times New Roman" w:cs="Times New Roman"/>
          <w:color w:val="000000"/>
          <w:kern w:val="0"/>
          <w:sz w:val="20"/>
          <w:szCs w:val="20"/>
          <w14:ligatures w14:val="none"/>
        </w:rPr>
      </w:pPr>
      <w:r w:rsidRPr="00743B73">
        <w:rPr>
          <w:rFonts w:ascii="Times New Roman" w:hAnsi="Times New Roman" w:cs="Times New Roman"/>
          <w:color w:val="000000"/>
          <w:kern w:val="0"/>
          <w:sz w:val="20"/>
          <w:szCs w:val="20"/>
          <w14:ligatures w14:val="none"/>
        </w:rPr>
        <w:t>Imagine that students are using AI extensively for assessed work, some lecturers lack confidence in addressing AI use, and students have received inconsistent guidance across modules. As Graduate AI Strategist, what three actions would you prioritise during your first three months, and why?</w:t>
      </w:r>
    </w:p>
    <w:p w14:paraId="373403E7" w14:textId="77777777" w:rsidR="002476E9" w:rsidRDefault="002476E9" w:rsidP="003B768E">
      <w:pPr>
        <w:spacing w:before="100" w:beforeAutospacing="1" w:after="100" w:afterAutospacing="1" w:line="240" w:lineRule="auto"/>
        <w:outlineLvl w:val="1"/>
        <w:rPr>
          <w:rFonts w:ascii="Times New Roman" w:eastAsia="Times New Roman" w:hAnsi="Times New Roman" w:cs="Times New Roman"/>
          <w:b/>
          <w:bCs/>
          <w:color w:val="000000"/>
          <w:kern w:val="0"/>
          <w:sz w:val="20"/>
          <w:szCs w:val="20"/>
          <w14:ligatures w14:val="none"/>
        </w:rPr>
      </w:pPr>
    </w:p>
    <w:p w14:paraId="7F9B971D" w14:textId="77777777" w:rsidR="002476E9" w:rsidRDefault="002476E9" w:rsidP="003B768E">
      <w:pPr>
        <w:spacing w:before="100" w:beforeAutospacing="1" w:after="100" w:afterAutospacing="1" w:line="240" w:lineRule="auto"/>
        <w:outlineLvl w:val="1"/>
        <w:rPr>
          <w:rFonts w:ascii="Times New Roman" w:eastAsia="Times New Roman" w:hAnsi="Times New Roman" w:cs="Times New Roman"/>
          <w:b/>
          <w:bCs/>
          <w:color w:val="000000"/>
          <w:kern w:val="0"/>
          <w:sz w:val="20"/>
          <w:szCs w:val="20"/>
          <w14:ligatures w14:val="none"/>
        </w:rPr>
      </w:pPr>
    </w:p>
    <w:p w14:paraId="3C75680C" w14:textId="77777777" w:rsidR="002476E9" w:rsidRDefault="002476E9" w:rsidP="003B768E">
      <w:pPr>
        <w:spacing w:before="100" w:beforeAutospacing="1" w:after="100" w:afterAutospacing="1" w:line="240" w:lineRule="auto"/>
        <w:outlineLvl w:val="1"/>
        <w:rPr>
          <w:rFonts w:ascii="Times New Roman" w:eastAsia="Times New Roman" w:hAnsi="Times New Roman" w:cs="Times New Roman"/>
          <w:b/>
          <w:bCs/>
          <w:color w:val="000000"/>
          <w:kern w:val="0"/>
          <w:sz w:val="20"/>
          <w:szCs w:val="20"/>
          <w14:ligatures w14:val="none"/>
        </w:rPr>
      </w:pPr>
    </w:p>
    <w:p w14:paraId="3074DAD5" w14:textId="0F0135B0" w:rsidR="003B768E" w:rsidRPr="00743B73" w:rsidRDefault="003B768E" w:rsidP="003B768E">
      <w:pPr>
        <w:spacing w:before="100" w:beforeAutospacing="1" w:after="100" w:afterAutospacing="1" w:line="240" w:lineRule="auto"/>
        <w:outlineLvl w:val="1"/>
        <w:rPr>
          <w:rFonts w:ascii="Times New Roman" w:eastAsia="Times New Roman" w:hAnsi="Times New Roman" w:cs="Times New Roman"/>
          <w:b/>
          <w:bCs/>
          <w:color w:val="000000"/>
          <w:kern w:val="0"/>
          <w:sz w:val="20"/>
          <w:szCs w:val="20"/>
          <w14:ligatures w14:val="none"/>
        </w:rPr>
      </w:pPr>
      <w:r w:rsidRPr="00743B73">
        <w:rPr>
          <w:rFonts w:ascii="Times New Roman" w:eastAsia="Times New Roman" w:hAnsi="Times New Roman" w:cs="Times New Roman"/>
          <w:b/>
          <w:bCs/>
          <w:color w:val="000000"/>
          <w:kern w:val="0"/>
          <w:sz w:val="20"/>
          <w:szCs w:val="20"/>
          <w14:ligatures w14:val="none"/>
        </w:rPr>
        <w:lastRenderedPageBreak/>
        <w:t>Academic References</w:t>
      </w:r>
    </w:p>
    <w:p w14:paraId="0DFBF32D" w14:textId="77777777" w:rsidR="003B768E" w:rsidRPr="00743B73" w:rsidRDefault="003B768E" w:rsidP="003B768E">
      <w:pPr>
        <w:spacing w:before="100" w:beforeAutospacing="1" w:after="100" w:afterAutospacing="1" w:line="240" w:lineRule="auto"/>
        <w:rPr>
          <w:rFonts w:ascii="Times New Roman" w:hAnsi="Times New Roman" w:cs="Times New Roman"/>
          <w:color w:val="000000"/>
          <w:kern w:val="0"/>
          <w:sz w:val="20"/>
          <w:szCs w:val="20"/>
          <w14:ligatures w14:val="none"/>
        </w:rPr>
      </w:pPr>
      <w:r w:rsidRPr="00743B73">
        <w:rPr>
          <w:rFonts w:ascii="Times New Roman" w:hAnsi="Times New Roman" w:cs="Times New Roman"/>
          <w:color w:val="000000"/>
          <w:kern w:val="0"/>
          <w:sz w:val="20"/>
          <w:szCs w:val="20"/>
          <w14:ligatures w14:val="none"/>
        </w:rPr>
        <w:t>Bender, E.M., Gebru, T., McMillan-Major, A. and Mitchell, M. (2021) ‘On the dangers of stochastic parrots: Can language models be too big?’, </w:t>
      </w:r>
      <w:r w:rsidRPr="00743B73">
        <w:rPr>
          <w:rFonts w:ascii="Times New Roman" w:hAnsi="Times New Roman" w:cs="Times New Roman"/>
          <w:i/>
          <w:iCs/>
          <w:color w:val="000000"/>
          <w:kern w:val="0"/>
          <w:sz w:val="20"/>
          <w:szCs w:val="20"/>
          <w14:ligatures w14:val="none"/>
        </w:rPr>
        <w:t>Proceedings of the 2021 ACM Conference on Fairness, Accountability, and Transparency</w:t>
      </w:r>
      <w:r w:rsidRPr="00743B73">
        <w:rPr>
          <w:rFonts w:ascii="Times New Roman" w:hAnsi="Times New Roman" w:cs="Times New Roman"/>
          <w:color w:val="000000"/>
          <w:kern w:val="0"/>
          <w:sz w:val="20"/>
          <w:szCs w:val="20"/>
          <w14:ligatures w14:val="none"/>
        </w:rPr>
        <w:t>, pp. 610–623. Available at: </w:t>
      </w:r>
      <w:hyperlink r:id="rId7" w:history="1">
        <w:r w:rsidRPr="00743B73">
          <w:rPr>
            <w:rFonts w:ascii="Times New Roman" w:hAnsi="Times New Roman" w:cs="Times New Roman"/>
            <w:color w:val="0000FF"/>
            <w:kern w:val="0"/>
            <w:sz w:val="20"/>
            <w:szCs w:val="20"/>
            <w:u w:val="single"/>
            <w14:ligatures w14:val="none"/>
          </w:rPr>
          <w:t>https://doi.org/10.1145/3442188.3445922</w:t>
        </w:r>
      </w:hyperlink>
      <w:r w:rsidRPr="00743B73">
        <w:rPr>
          <w:rFonts w:ascii="Times New Roman" w:hAnsi="Times New Roman" w:cs="Times New Roman"/>
          <w:color w:val="000000"/>
          <w:kern w:val="0"/>
          <w:sz w:val="20"/>
          <w:szCs w:val="20"/>
          <w14:ligatures w14:val="none"/>
        </w:rPr>
        <w:t>.</w:t>
      </w:r>
    </w:p>
    <w:p w14:paraId="15ACB801" w14:textId="77777777" w:rsidR="003B768E" w:rsidRPr="00743B73" w:rsidRDefault="003B768E" w:rsidP="003B768E">
      <w:pPr>
        <w:spacing w:before="100" w:beforeAutospacing="1" w:after="100" w:afterAutospacing="1" w:line="240" w:lineRule="auto"/>
        <w:rPr>
          <w:rFonts w:ascii="Times New Roman" w:hAnsi="Times New Roman" w:cs="Times New Roman"/>
          <w:color w:val="000000"/>
          <w:kern w:val="0"/>
          <w:sz w:val="20"/>
          <w:szCs w:val="20"/>
          <w14:ligatures w14:val="none"/>
        </w:rPr>
      </w:pPr>
      <w:r w:rsidRPr="00743B73">
        <w:rPr>
          <w:rFonts w:ascii="Times New Roman" w:hAnsi="Times New Roman" w:cs="Times New Roman"/>
          <w:color w:val="000000"/>
          <w:kern w:val="0"/>
          <w:sz w:val="20"/>
          <w:szCs w:val="20"/>
          <w14:ligatures w14:val="none"/>
        </w:rPr>
        <w:t>Cotton, D.R.E., Cotton, P.A. and Shipway, J.R. (2024) ‘Chatting and cheating: Ensuring academic integrity in the era of ChatGPT’, </w:t>
      </w:r>
      <w:r w:rsidRPr="00743B73">
        <w:rPr>
          <w:rFonts w:ascii="Times New Roman" w:hAnsi="Times New Roman" w:cs="Times New Roman"/>
          <w:i/>
          <w:iCs/>
          <w:color w:val="000000"/>
          <w:kern w:val="0"/>
          <w:sz w:val="20"/>
          <w:szCs w:val="20"/>
          <w14:ligatures w14:val="none"/>
        </w:rPr>
        <w:t>Innovations in Education and Teaching International</w:t>
      </w:r>
      <w:r w:rsidRPr="00743B73">
        <w:rPr>
          <w:rFonts w:ascii="Times New Roman" w:hAnsi="Times New Roman" w:cs="Times New Roman"/>
          <w:color w:val="000000"/>
          <w:kern w:val="0"/>
          <w:sz w:val="20"/>
          <w:szCs w:val="20"/>
          <w14:ligatures w14:val="none"/>
        </w:rPr>
        <w:t>, 61(2), pp. 228–239. Available at: </w:t>
      </w:r>
      <w:hyperlink r:id="rId8" w:history="1">
        <w:r w:rsidRPr="00743B73">
          <w:rPr>
            <w:rFonts w:ascii="Times New Roman" w:hAnsi="Times New Roman" w:cs="Times New Roman"/>
            <w:color w:val="0000FF"/>
            <w:kern w:val="0"/>
            <w:sz w:val="20"/>
            <w:szCs w:val="20"/>
            <w:u w:val="single"/>
            <w14:ligatures w14:val="none"/>
          </w:rPr>
          <w:t>https://doi.org/10.1080/14703297.2023.2190148</w:t>
        </w:r>
      </w:hyperlink>
      <w:r w:rsidRPr="00743B73">
        <w:rPr>
          <w:rFonts w:ascii="Times New Roman" w:hAnsi="Times New Roman" w:cs="Times New Roman"/>
          <w:color w:val="000000"/>
          <w:kern w:val="0"/>
          <w:sz w:val="20"/>
          <w:szCs w:val="20"/>
          <w14:ligatures w14:val="none"/>
        </w:rPr>
        <w:t>.</w:t>
      </w:r>
    </w:p>
    <w:p w14:paraId="1E1BA9C0" w14:textId="77777777" w:rsidR="003B768E" w:rsidRPr="00743B73" w:rsidRDefault="003B768E" w:rsidP="003B768E">
      <w:pPr>
        <w:spacing w:before="100" w:beforeAutospacing="1" w:after="100" w:afterAutospacing="1" w:line="240" w:lineRule="auto"/>
        <w:rPr>
          <w:rFonts w:ascii="Times New Roman" w:hAnsi="Times New Roman" w:cs="Times New Roman"/>
          <w:color w:val="000000"/>
          <w:kern w:val="0"/>
          <w:sz w:val="20"/>
          <w:szCs w:val="20"/>
          <w14:ligatures w14:val="none"/>
        </w:rPr>
      </w:pPr>
      <w:r w:rsidRPr="00743B73">
        <w:rPr>
          <w:rFonts w:ascii="Times New Roman" w:hAnsi="Times New Roman" w:cs="Times New Roman"/>
          <w:color w:val="000000"/>
          <w:kern w:val="0"/>
          <w:sz w:val="20"/>
          <w:szCs w:val="20"/>
          <w14:ligatures w14:val="none"/>
        </w:rPr>
        <w:t>Kasneci, E. </w:t>
      </w:r>
      <w:r w:rsidRPr="00743B73">
        <w:rPr>
          <w:rFonts w:ascii="Times New Roman" w:hAnsi="Times New Roman" w:cs="Times New Roman"/>
          <w:i/>
          <w:iCs/>
          <w:color w:val="000000"/>
          <w:kern w:val="0"/>
          <w:sz w:val="20"/>
          <w:szCs w:val="20"/>
          <w14:ligatures w14:val="none"/>
        </w:rPr>
        <w:t>et al.</w:t>
      </w:r>
      <w:r w:rsidRPr="00743B73">
        <w:rPr>
          <w:rFonts w:ascii="Times New Roman" w:hAnsi="Times New Roman" w:cs="Times New Roman"/>
          <w:color w:val="000000"/>
          <w:kern w:val="0"/>
          <w:sz w:val="20"/>
          <w:szCs w:val="20"/>
          <w14:ligatures w14:val="none"/>
        </w:rPr>
        <w:t> (2023) ‘ChatGPT for good? On opportunities and challenges of large language models for education’, </w:t>
      </w:r>
      <w:r w:rsidRPr="00743B73">
        <w:rPr>
          <w:rFonts w:ascii="Times New Roman" w:hAnsi="Times New Roman" w:cs="Times New Roman"/>
          <w:i/>
          <w:iCs/>
          <w:color w:val="000000"/>
          <w:kern w:val="0"/>
          <w:sz w:val="20"/>
          <w:szCs w:val="20"/>
          <w14:ligatures w14:val="none"/>
        </w:rPr>
        <w:t>Learning and Individual Differences</w:t>
      </w:r>
      <w:r w:rsidRPr="00743B73">
        <w:rPr>
          <w:rFonts w:ascii="Times New Roman" w:hAnsi="Times New Roman" w:cs="Times New Roman"/>
          <w:color w:val="000000"/>
          <w:kern w:val="0"/>
          <w:sz w:val="20"/>
          <w:szCs w:val="20"/>
          <w14:ligatures w14:val="none"/>
        </w:rPr>
        <w:t>, 103, article 102274. Available at: </w:t>
      </w:r>
      <w:hyperlink r:id="rId9" w:history="1">
        <w:r w:rsidRPr="00743B73">
          <w:rPr>
            <w:rFonts w:ascii="Times New Roman" w:hAnsi="Times New Roman" w:cs="Times New Roman"/>
            <w:color w:val="0000FF"/>
            <w:kern w:val="0"/>
            <w:sz w:val="20"/>
            <w:szCs w:val="20"/>
            <w:u w:val="single"/>
            <w14:ligatures w14:val="none"/>
          </w:rPr>
          <w:t>https://doi.org/10.1016/j.lindif.2023.102274</w:t>
        </w:r>
      </w:hyperlink>
      <w:r w:rsidRPr="00743B73">
        <w:rPr>
          <w:rFonts w:ascii="Times New Roman" w:hAnsi="Times New Roman" w:cs="Times New Roman"/>
          <w:color w:val="000000"/>
          <w:kern w:val="0"/>
          <w:sz w:val="20"/>
          <w:szCs w:val="20"/>
          <w14:ligatures w14:val="none"/>
        </w:rPr>
        <w:t>.</w:t>
      </w:r>
    </w:p>
    <w:p w14:paraId="264BE4BF" w14:textId="77777777" w:rsidR="003B768E" w:rsidRPr="00743B73" w:rsidRDefault="003B768E" w:rsidP="003B768E">
      <w:pPr>
        <w:spacing w:before="100" w:beforeAutospacing="1" w:after="100" w:afterAutospacing="1" w:line="240" w:lineRule="auto"/>
        <w:rPr>
          <w:rFonts w:ascii="Times New Roman" w:hAnsi="Times New Roman" w:cs="Times New Roman"/>
          <w:color w:val="000000"/>
          <w:kern w:val="0"/>
          <w:sz w:val="20"/>
          <w:szCs w:val="20"/>
          <w14:ligatures w14:val="none"/>
        </w:rPr>
      </w:pPr>
      <w:r w:rsidRPr="00743B73">
        <w:rPr>
          <w:rFonts w:ascii="Times New Roman" w:hAnsi="Times New Roman" w:cs="Times New Roman"/>
          <w:color w:val="000000"/>
          <w:kern w:val="0"/>
          <w:sz w:val="20"/>
          <w:szCs w:val="20"/>
          <w14:ligatures w14:val="none"/>
        </w:rPr>
        <w:t>Long, D. and Magerko, B. (2020) ‘What is AI literacy? Competencies and design considerations’, </w:t>
      </w:r>
      <w:r w:rsidRPr="00743B73">
        <w:rPr>
          <w:rFonts w:ascii="Times New Roman" w:hAnsi="Times New Roman" w:cs="Times New Roman"/>
          <w:i/>
          <w:iCs/>
          <w:color w:val="000000"/>
          <w:kern w:val="0"/>
          <w:sz w:val="20"/>
          <w:szCs w:val="20"/>
          <w14:ligatures w14:val="none"/>
        </w:rPr>
        <w:t>Proceedings of the 2020 CHI Conference on Human Factors in Computing Systems</w:t>
      </w:r>
      <w:r w:rsidRPr="00743B73">
        <w:rPr>
          <w:rFonts w:ascii="Times New Roman" w:hAnsi="Times New Roman" w:cs="Times New Roman"/>
          <w:color w:val="000000"/>
          <w:kern w:val="0"/>
          <w:sz w:val="20"/>
          <w:szCs w:val="20"/>
          <w14:ligatures w14:val="none"/>
        </w:rPr>
        <w:t>, pp. 1–16. Available at: </w:t>
      </w:r>
      <w:hyperlink r:id="rId10" w:history="1">
        <w:r w:rsidRPr="00743B73">
          <w:rPr>
            <w:rFonts w:ascii="Times New Roman" w:hAnsi="Times New Roman" w:cs="Times New Roman"/>
            <w:color w:val="0000FF"/>
            <w:kern w:val="0"/>
            <w:sz w:val="20"/>
            <w:szCs w:val="20"/>
            <w:u w:val="single"/>
            <w14:ligatures w14:val="none"/>
          </w:rPr>
          <w:t>https://doi.org/10.1145/3313831.3376727</w:t>
        </w:r>
      </w:hyperlink>
      <w:r w:rsidRPr="00743B73">
        <w:rPr>
          <w:rFonts w:ascii="Times New Roman" w:hAnsi="Times New Roman" w:cs="Times New Roman"/>
          <w:color w:val="000000"/>
          <w:kern w:val="0"/>
          <w:sz w:val="20"/>
          <w:szCs w:val="20"/>
          <w14:ligatures w14:val="none"/>
        </w:rPr>
        <w:t>.</w:t>
      </w:r>
    </w:p>
    <w:p w14:paraId="48933D7E" w14:textId="77777777" w:rsidR="003B768E" w:rsidRPr="00743B73" w:rsidRDefault="003B768E" w:rsidP="003B768E">
      <w:pPr>
        <w:spacing w:before="100" w:beforeAutospacing="1" w:after="100" w:afterAutospacing="1" w:line="240" w:lineRule="auto"/>
        <w:rPr>
          <w:rFonts w:ascii="Times New Roman" w:hAnsi="Times New Roman" w:cs="Times New Roman"/>
          <w:color w:val="000000"/>
          <w:kern w:val="0"/>
          <w:sz w:val="20"/>
          <w:szCs w:val="20"/>
          <w14:ligatures w14:val="none"/>
        </w:rPr>
      </w:pPr>
      <w:r w:rsidRPr="00743B73">
        <w:rPr>
          <w:rFonts w:ascii="Times New Roman" w:hAnsi="Times New Roman" w:cs="Times New Roman"/>
          <w:color w:val="000000"/>
          <w:kern w:val="0"/>
          <w:sz w:val="20"/>
          <w:szCs w:val="20"/>
          <w14:ligatures w14:val="none"/>
        </w:rPr>
        <w:t>Miao, F. and Holmes, W. (2023) </w:t>
      </w:r>
      <w:r w:rsidRPr="00743B73">
        <w:rPr>
          <w:rFonts w:ascii="Times New Roman" w:hAnsi="Times New Roman" w:cs="Times New Roman"/>
          <w:i/>
          <w:iCs/>
          <w:color w:val="000000"/>
          <w:kern w:val="0"/>
          <w:sz w:val="20"/>
          <w:szCs w:val="20"/>
          <w14:ligatures w14:val="none"/>
        </w:rPr>
        <w:t>Guidance for generative AI in education and research</w:t>
      </w:r>
      <w:r w:rsidRPr="00743B73">
        <w:rPr>
          <w:rFonts w:ascii="Times New Roman" w:hAnsi="Times New Roman" w:cs="Times New Roman"/>
          <w:color w:val="000000"/>
          <w:kern w:val="0"/>
          <w:sz w:val="20"/>
          <w:szCs w:val="20"/>
          <w14:ligatures w14:val="none"/>
        </w:rPr>
        <w:t>. Paris: UNESCO. Available at: </w:t>
      </w:r>
      <w:hyperlink r:id="rId11" w:history="1">
        <w:r w:rsidRPr="00743B73">
          <w:rPr>
            <w:rFonts w:ascii="Times New Roman" w:hAnsi="Times New Roman" w:cs="Times New Roman"/>
            <w:color w:val="0000FF"/>
            <w:kern w:val="0"/>
            <w:sz w:val="20"/>
            <w:szCs w:val="20"/>
            <w:u w:val="single"/>
            <w14:ligatures w14:val="none"/>
          </w:rPr>
          <w:t>https://www.unesco.org/en/articles/guidance-generative-ai-education-and-research</w:t>
        </w:r>
      </w:hyperlink>
      <w:r w:rsidRPr="00743B73">
        <w:rPr>
          <w:rFonts w:ascii="Times New Roman" w:hAnsi="Times New Roman" w:cs="Times New Roman"/>
          <w:color w:val="000000"/>
          <w:kern w:val="0"/>
          <w:sz w:val="20"/>
          <w:szCs w:val="20"/>
          <w14:ligatures w14:val="none"/>
        </w:rPr>
        <w:t>.</w:t>
      </w:r>
    </w:p>
    <w:p w14:paraId="13EC65B3" w14:textId="645707FA" w:rsidR="007C4003" w:rsidRPr="002476E9" w:rsidRDefault="003B768E" w:rsidP="002476E9">
      <w:pPr>
        <w:spacing w:before="100" w:beforeAutospacing="1" w:after="100" w:afterAutospacing="1" w:line="240" w:lineRule="auto"/>
        <w:rPr>
          <w:rFonts w:ascii="Times New Roman" w:hAnsi="Times New Roman" w:cs="Times New Roman"/>
          <w:color w:val="000000"/>
          <w:kern w:val="0"/>
          <w:sz w:val="20"/>
          <w:szCs w:val="20"/>
          <w14:ligatures w14:val="none"/>
        </w:rPr>
      </w:pPr>
      <w:r w:rsidRPr="00743B73">
        <w:rPr>
          <w:rFonts w:ascii="Times New Roman" w:hAnsi="Times New Roman" w:cs="Times New Roman"/>
          <w:color w:val="000000"/>
          <w:kern w:val="0"/>
          <w:sz w:val="20"/>
          <w:szCs w:val="20"/>
          <w14:ligatures w14:val="none"/>
        </w:rPr>
        <w:t>Zawacki-Richter, O., Marín, V.I., Bond, M. and Gouverneur, F. (2019) ‘Systematic review of research on artificial intelligence applications in higher education – where are the educators?’, </w:t>
      </w:r>
      <w:r w:rsidRPr="00743B73">
        <w:rPr>
          <w:rFonts w:ascii="Times New Roman" w:hAnsi="Times New Roman" w:cs="Times New Roman"/>
          <w:i/>
          <w:iCs/>
          <w:color w:val="000000"/>
          <w:kern w:val="0"/>
          <w:sz w:val="20"/>
          <w:szCs w:val="20"/>
          <w14:ligatures w14:val="none"/>
        </w:rPr>
        <w:t>International Journal of Educational Technology in Higher Education</w:t>
      </w:r>
      <w:r w:rsidRPr="00743B73">
        <w:rPr>
          <w:rFonts w:ascii="Times New Roman" w:hAnsi="Times New Roman" w:cs="Times New Roman"/>
          <w:color w:val="000000"/>
          <w:kern w:val="0"/>
          <w:sz w:val="20"/>
          <w:szCs w:val="20"/>
          <w14:ligatures w14:val="none"/>
        </w:rPr>
        <w:t>, 16, article 39. Available at: </w:t>
      </w:r>
      <w:hyperlink r:id="rId12" w:history="1">
        <w:r w:rsidRPr="00743B73">
          <w:rPr>
            <w:rFonts w:ascii="Times New Roman" w:hAnsi="Times New Roman" w:cs="Times New Roman"/>
            <w:color w:val="0000FF"/>
            <w:kern w:val="0"/>
            <w:sz w:val="20"/>
            <w:szCs w:val="20"/>
            <w:u w:val="single"/>
            <w14:ligatures w14:val="none"/>
          </w:rPr>
          <w:t>https://doi.org/10.1186/s41239-019-0171-0</w:t>
        </w:r>
      </w:hyperlink>
      <w:r w:rsidRPr="00743B73">
        <w:rPr>
          <w:rFonts w:ascii="Times New Roman" w:hAnsi="Times New Roman" w:cs="Times New Roman"/>
          <w:color w:val="000000"/>
          <w:kern w:val="0"/>
          <w:sz w:val="20"/>
          <w:szCs w:val="20"/>
          <w14:ligatures w14:val="none"/>
        </w:rPr>
        <w:t>.</w:t>
      </w:r>
    </w:p>
    <w:p w14:paraId="6F06424A" w14:textId="77777777" w:rsidR="007C4003" w:rsidRPr="00F879E4" w:rsidRDefault="007C4003" w:rsidP="007C4003">
      <w:pPr>
        <w:spacing w:before="100" w:beforeAutospacing="1" w:after="100" w:afterAutospacing="1" w:line="240" w:lineRule="auto"/>
        <w:rPr>
          <w:rFonts w:ascii="Times New Roman" w:hAnsi="Times New Roman" w:cs="Times New Roman"/>
          <w:color w:val="000000"/>
          <w:kern w:val="0"/>
          <w:sz w:val="16"/>
          <w:szCs w:val="16"/>
          <w14:ligatures w14:val="none"/>
        </w:rPr>
      </w:pPr>
      <w:r w:rsidRPr="00F879E4">
        <w:rPr>
          <w:rFonts w:ascii="Times New Roman" w:hAnsi="Times New Roman" w:cs="Times New Roman"/>
          <w:color w:val="000000"/>
          <w:kern w:val="0"/>
          <w:sz w:val="16"/>
          <w:szCs w:val="16"/>
          <w14:ligatures w14:val="none"/>
        </w:rPr>
        <w:t>Bender, E.M., Gebru, T., McMillan-Major, A. and Mitchell, M. (2021) ‘On the dangers of stochastic parrots: Can language models be too big?’, </w:t>
      </w:r>
      <w:r w:rsidRPr="00F879E4">
        <w:rPr>
          <w:rFonts w:ascii="Times New Roman" w:hAnsi="Times New Roman" w:cs="Times New Roman"/>
          <w:i/>
          <w:iCs/>
          <w:color w:val="000000"/>
          <w:kern w:val="0"/>
          <w:sz w:val="16"/>
          <w:szCs w:val="16"/>
          <w14:ligatures w14:val="none"/>
        </w:rPr>
        <w:t>Proceedings of the 2021 ACM Conference on Fairness, Accountability, and Transparency</w:t>
      </w:r>
      <w:r w:rsidRPr="00F879E4">
        <w:rPr>
          <w:rFonts w:ascii="Times New Roman" w:hAnsi="Times New Roman" w:cs="Times New Roman"/>
          <w:color w:val="000000"/>
          <w:kern w:val="0"/>
          <w:sz w:val="16"/>
          <w:szCs w:val="16"/>
          <w14:ligatures w14:val="none"/>
        </w:rPr>
        <w:t>, pp. 610–623. Available at: </w:t>
      </w:r>
      <w:hyperlink r:id="rId13" w:history="1">
        <w:r w:rsidRPr="00F879E4">
          <w:rPr>
            <w:rFonts w:ascii="Times New Roman" w:hAnsi="Times New Roman" w:cs="Times New Roman"/>
            <w:color w:val="0000FF"/>
            <w:kern w:val="0"/>
            <w:sz w:val="16"/>
            <w:szCs w:val="16"/>
            <w:u w:val="single"/>
            <w14:ligatures w14:val="none"/>
          </w:rPr>
          <w:t>https://doi.org/10.1145/3442188.3445922</w:t>
        </w:r>
      </w:hyperlink>
      <w:r w:rsidRPr="00F879E4">
        <w:rPr>
          <w:rFonts w:ascii="Times New Roman" w:hAnsi="Times New Roman" w:cs="Times New Roman"/>
          <w:color w:val="000000"/>
          <w:kern w:val="0"/>
          <w:sz w:val="16"/>
          <w:szCs w:val="16"/>
          <w14:ligatures w14:val="none"/>
        </w:rPr>
        <w:t>.</w:t>
      </w:r>
    </w:p>
    <w:p w14:paraId="5E2A0EE9" w14:textId="77777777" w:rsidR="007C4003" w:rsidRPr="00F879E4" w:rsidRDefault="007C4003" w:rsidP="007C4003">
      <w:pPr>
        <w:spacing w:before="100" w:beforeAutospacing="1" w:after="100" w:afterAutospacing="1" w:line="240" w:lineRule="auto"/>
        <w:rPr>
          <w:rFonts w:ascii="Times New Roman" w:hAnsi="Times New Roman" w:cs="Times New Roman"/>
          <w:color w:val="000000"/>
          <w:kern w:val="0"/>
          <w:sz w:val="16"/>
          <w:szCs w:val="16"/>
          <w14:ligatures w14:val="none"/>
        </w:rPr>
      </w:pPr>
      <w:r w:rsidRPr="00F879E4">
        <w:rPr>
          <w:rFonts w:ascii="Times New Roman" w:hAnsi="Times New Roman" w:cs="Times New Roman"/>
          <w:color w:val="000000"/>
          <w:kern w:val="0"/>
          <w:sz w:val="16"/>
          <w:szCs w:val="16"/>
          <w14:ligatures w14:val="none"/>
        </w:rPr>
        <w:t>Cotton, D.R.E., Cotton, P.A. and Shipway, J.R. (2024) ‘Chatting and cheating: Ensuring academic integrity in the era of ChatGPT’, </w:t>
      </w:r>
      <w:r w:rsidRPr="00F879E4">
        <w:rPr>
          <w:rFonts w:ascii="Times New Roman" w:hAnsi="Times New Roman" w:cs="Times New Roman"/>
          <w:i/>
          <w:iCs/>
          <w:color w:val="000000"/>
          <w:kern w:val="0"/>
          <w:sz w:val="16"/>
          <w:szCs w:val="16"/>
          <w14:ligatures w14:val="none"/>
        </w:rPr>
        <w:t>Innovations in Education and Teaching International</w:t>
      </w:r>
      <w:r w:rsidRPr="00F879E4">
        <w:rPr>
          <w:rFonts w:ascii="Times New Roman" w:hAnsi="Times New Roman" w:cs="Times New Roman"/>
          <w:color w:val="000000"/>
          <w:kern w:val="0"/>
          <w:sz w:val="16"/>
          <w:szCs w:val="16"/>
          <w14:ligatures w14:val="none"/>
        </w:rPr>
        <w:t>, 61(2), pp. 228–239. Available at: </w:t>
      </w:r>
      <w:hyperlink r:id="rId14" w:history="1">
        <w:r w:rsidRPr="00F879E4">
          <w:rPr>
            <w:rFonts w:ascii="Times New Roman" w:hAnsi="Times New Roman" w:cs="Times New Roman"/>
            <w:color w:val="0000FF"/>
            <w:kern w:val="0"/>
            <w:sz w:val="16"/>
            <w:szCs w:val="16"/>
            <w:u w:val="single"/>
            <w14:ligatures w14:val="none"/>
          </w:rPr>
          <w:t>https://doi.org/10.1080/14703297.2023.2190148</w:t>
        </w:r>
      </w:hyperlink>
      <w:r w:rsidRPr="00F879E4">
        <w:rPr>
          <w:rFonts w:ascii="Times New Roman" w:hAnsi="Times New Roman" w:cs="Times New Roman"/>
          <w:color w:val="000000"/>
          <w:kern w:val="0"/>
          <w:sz w:val="16"/>
          <w:szCs w:val="16"/>
          <w14:ligatures w14:val="none"/>
        </w:rPr>
        <w:t>.</w:t>
      </w:r>
    </w:p>
    <w:p w14:paraId="0E8AEE6B" w14:textId="77777777" w:rsidR="007C4003" w:rsidRPr="00F879E4" w:rsidRDefault="007C4003" w:rsidP="007C4003">
      <w:pPr>
        <w:spacing w:before="100" w:beforeAutospacing="1" w:after="100" w:afterAutospacing="1" w:line="240" w:lineRule="auto"/>
        <w:rPr>
          <w:rFonts w:ascii="Times New Roman" w:hAnsi="Times New Roman" w:cs="Times New Roman"/>
          <w:color w:val="000000"/>
          <w:kern w:val="0"/>
          <w:sz w:val="16"/>
          <w:szCs w:val="16"/>
          <w14:ligatures w14:val="none"/>
        </w:rPr>
      </w:pPr>
      <w:r w:rsidRPr="00F879E4">
        <w:rPr>
          <w:rFonts w:ascii="Times New Roman" w:hAnsi="Times New Roman" w:cs="Times New Roman"/>
          <w:color w:val="000000"/>
          <w:kern w:val="0"/>
          <w:sz w:val="16"/>
          <w:szCs w:val="16"/>
          <w14:ligatures w14:val="none"/>
        </w:rPr>
        <w:t>Kasneci, E. </w:t>
      </w:r>
      <w:r w:rsidRPr="00F879E4">
        <w:rPr>
          <w:rFonts w:ascii="Times New Roman" w:hAnsi="Times New Roman" w:cs="Times New Roman"/>
          <w:i/>
          <w:iCs/>
          <w:color w:val="000000"/>
          <w:kern w:val="0"/>
          <w:sz w:val="16"/>
          <w:szCs w:val="16"/>
          <w14:ligatures w14:val="none"/>
        </w:rPr>
        <w:t>et al.</w:t>
      </w:r>
      <w:r w:rsidRPr="00F879E4">
        <w:rPr>
          <w:rFonts w:ascii="Times New Roman" w:hAnsi="Times New Roman" w:cs="Times New Roman"/>
          <w:color w:val="000000"/>
          <w:kern w:val="0"/>
          <w:sz w:val="16"/>
          <w:szCs w:val="16"/>
          <w14:ligatures w14:val="none"/>
        </w:rPr>
        <w:t> (2023) ‘ChatGPT for good? On opportunities and challenges of large language models for education’, </w:t>
      </w:r>
      <w:r w:rsidRPr="00F879E4">
        <w:rPr>
          <w:rFonts w:ascii="Times New Roman" w:hAnsi="Times New Roman" w:cs="Times New Roman"/>
          <w:i/>
          <w:iCs/>
          <w:color w:val="000000"/>
          <w:kern w:val="0"/>
          <w:sz w:val="16"/>
          <w:szCs w:val="16"/>
          <w14:ligatures w14:val="none"/>
        </w:rPr>
        <w:t>Learning and Individual Differences</w:t>
      </w:r>
      <w:r w:rsidRPr="00F879E4">
        <w:rPr>
          <w:rFonts w:ascii="Times New Roman" w:hAnsi="Times New Roman" w:cs="Times New Roman"/>
          <w:color w:val="000000"/>
          <w:kern w:val="0"/>
          <w:sz w:val="16"/>
          <w:szCs w:val="16"/>
          <w14:ligatures w14:val="none"/>
        </w:rPr>
        <w:t>, 103, article 102274. Available at: </w:t>
      </w:r>
      <w:hyperlink r:id="rId15" w:history="1">
        <w:r w:rsidRPr="00F879E4">
          <w:rPr>
            <w:rFonts w:ascii="Times New Roman" w:hAnsi="Times New Roman" w:cs="Times New Roman"/>
            <w:color w:val="0000FF"/>
            <w:kern w:val="0"/>
            <w:sz w:val="16"/>
            <w:szCs w:val="16"/>
            <w:u w:val="single"/>
            <w14:ligatures w14:val="none"/>
          </w:rPr>
          <w:t>https://doi.org/10.1016/j.lindif.2023.102274</w:t>
        </w:r>
      </w:hyperlink>
      <w:r w:rsidRPr="00F879E4">
        <w:rPr>
          <w:rFonts w:ascii="Times New Roman" w:hAnsi="Times New Roman" w:cs="Times New Roman"/>
          <w:color w:val="000000"/>
          <w:kern w:val="0"/>
          <w:sz w:val="16"/>
          <w:szCs w:val="16"/>
          <w14:ligatures w14:val="none"/>
        </w:rPr>
        <w:t>.</w:t>
      </w:r>
    </w:p>
    <w:p w14:paraId="02E93652" w14:textId="77777777" w:rsidR="007C4003" w:rsidRPr="00F879E4" w:rsidRDefault="007C4003" w:rsidP="007C4003">
      <w:pPr>
        <w:spacing w:before="100" w:beforeAutospacing="1" w:after="100" w:afterAutospacing="1" w:line="240" w:lineRule="auto"/>
        <w:rPr>
          <w:rFonts w:ascii="Times New Roman" w:hAnsi="Times New Roman" w:cs="Times New Roman"/>
          <w:color w:val="000000"/>
          <w:kern w:val="0"/>
          <w:sz w:val="16"/>
          <w:szCs w:val="16"/>
          <w14:ligatures w14:val="none"/>
        </w:rPr>
      </w:pPr>
      <w:r w:rsidRPr="00F879E4">
        <w:rPr>
          <w:rFonts w:ascii="Times New Roman" w:hAnsi="Times New Roman" w:cs="Times New Roman"/>
          <w:color w:val="000000"/>
          <w:kern w:val="0"/>
          <w:sz w:val="16"/>
          <w:szCs w:val="16"/>
          <w14:ligatures w14:val="none"/>
        </w:rPr>
        <w:t>Long, D. and Magerko, B. (2020) ‘What is AI literacy? Competencies and design considerations’, </w:t>
      </w:r>
      <w:r w:rsidRPr="00F879E4">
        <w:rPr>
          <w:rFonts w:ascii="Times New Roman" w:hAnsi="Times New Roman" w:cs="Times New Roman"/>
          <w:i/>
          <w:iCs/>
          <w:color w:val="000000"/>
          <w:kern w:val="0"/>
          <w:sz w:val="16"/>
          <w:szCs w:val="16"/>
          <w14:ligatures w14:val="none"/>
        </w:rPr>
        <w:t>Proceedings of the 2020 CHI Conference on Human Factors in Computing Systems</w:t>
      </w:r>
      <w:r w:rsidRPr="00F879E4">
        <w:rPr>
          <w:rFonts w:ascii="Times New Roman" w:hAnsi="Times New Roman" w:cs="Times New Roman"/>
          <w:color w:val="000000"/>
          <w:kern w:val="0"/>
          <w:sz w:val="16"/>
          <w:szCs w:val="16"/>
          <w14:ligatures w14:val="none"/>
        </w:rPr>
        <w:t>, pp. 1–16. Available at: </w:t>
      </w:r>
      <w:hyperlink r:id="rId16" w:history="1">
        <w:r w:rsidRPr="00F879E4">
          <w:rPr>
            <w:rFonts w:ascii="Times New Roman" w:hAnsi="Times New Roman" w:cs="Times New Roman"/>
            <w:color w:val="0000FF"/>
            <w:kern w:val="0"/>
            <w:sz w:val="16"/>
            <w:szCs w:val="16"/>
            <w:u w:val="single"/>
            <w14:ligatures w14:val="none"/>
          </w:rPr>
          <w:t>https://doi.org/10.1145/3313831.3376727</w:t>
        </w:r>
      </w:hyperlink>
      <w:r w:rsidRPr="00F879E4">
        <w:rPr>
          <w:rFonts w:ascii="Times New Roman" w:hAnsi="Times New Roman" w:cs="Times New Roman"/>
          <w:color w:val="000000"/>
          <w:kern w:val="0"/>
          <w:sz w:val="16"/>
          <w:szCs w:val="16"/>
          <w14:ligatures w14:val="none"/>
        </w:rPr>
        <w:t>.</w:t>
      </w:r>
    </w:p>
    <w:p w14:paraId="47D5AB26" w14:textId="77777777" w:rsidR="007C4003" w:rsidRPr="00F879E4" w:rsidRDefault="007C4003" w:rsidP="007C4003">
      <w:pPr>
        <w:spacing w:before="100" w:beforeAutospacing="1" w:after="100" w:afterAutospacing="1" w:line="240" w:lineRule="auto"/>
        <w:rPr>
          <w:rFonts w:ascii="Times New Roman" w:hAnsi="Times New Roman" w:cs="Times New Roman"/>
          <w:color w:val="000000"/>
          <w:kern w:val="0"/>
          <w:sz w:val="16"/>
          <w:szCs w:val="16"/>
          <w14:ligatures w14:val="none"/>
        </w:rPr>
      </w:pPr>
      <w:r w:rsidRPr="00F879E4">
        <w:rPr>
          <w:rFonts w:ascii="Times New Roman" w:hAnsi="Times New Roman" w:cs="Times New Roman"/>
          <w:color w:val="000000"/>
          <w:kern w:val="0"/>
          <w:sz w:val="16"/>
          <w:szCs w:val="16"/>
          <w14:ligatures w14:val="none"/>
        </w:rPr>
        <w:t>Miao, F. and Holmes, W. (2023) </w:t>
      </w:r>
      <w:r w:rsidRPr="00F879E4">
        <w:rPr>
          <w:rFonts w:ascii="Times New Roman" w:hAnsi="Times New Roman" w:cs="Times New Roman"/>
          <w:i/>
          <w:iCs/>
          <w:color w:val="000000"/>
          <w:kern w:val="0"/>
          <w:sz w:val="16"/>
          <w:szCs w:val="16"/>
          <w14:ligatures w14:val="none"/>
        </w:rPr>
        <w:t>Guidance for generative AI in education and research</w:t>
      </w:r>
      <w:r w:rsidRPr="00F879E4">
        <w:rPr>
          <w:rFonts w:ascii="Times New Roman" w:hAnsi="Times New Roman" w:cs="Times New Roman"/>
          <w:color w:val="000000"/>
          <w:kern w:val="0"/>
          <w:sz w:val="16"/>
          <w:szCs w:val="16"/>
          <w14:ligatures w14:val="none"/>
        </w:rPr>
        <w:t>. Paris: UNESCO. Available at: </w:t>
      </w:r>
      <w:hyperlink r:id="rId17" w:history="1">
        <w:r w:rsidRPr="00F879E4">
          <w:rPr>
            <w:rFonts w:ascii="Times New Roman" w:hAnsi="Times New Roman" w:cs="Times New Roman"/>
            <w:color w:val="0000FF"/>
            <w:kern w:val="0"/>
            <w:sz w:val="16"/>
            <w:szCs w:val="16"/>
            <w:u w:val="single"/>
            <w14:ligatures w14:val="none"/>
          </w:rPr>
          <w:t>https://www.unesco.org/en/articles/guidance-generative-ai-education-and-research</w:t>
        </w:r>
      </w:hyperlink>
      <w:r w:rsidRPr="00F879E4">
        <w:rPr>
          <w:rFonts w:ascii="Times New Roman" w:hAnsi="Times New Roman" w:cs="Times New Roman"/>
          <w:color w:val="000000"/>
          <w:kern w:val="0"/>
          <w:sz w:val="16"/>
          <w:szCs w:val="16"/>
          <w14:ligatures w14:val="none"/>
        </w:rPr>
        <w:t> (Accessed: 12 October 2026).</w:t>
      </w:r>
    </w:p>
    <w:p w14:paraId="6B13B5F5" w14:textId="77777777" w:rsidR="007C4003" w:rsidRPr="00F879E4" w:rsidRDefault="007C4003" w:rsidP="007C4003">
      <w:pPr>
        <w:spacing w:before="100" w:beforeAutospacing="1" w:after="100" w:afterAutospacing="1" w:line="240" w:lineRule="auto"/>
        <w:rPr>
          <w:rFonts w:ascii="Times New Roman" w:hAnsi="Times New Roman" w:cs="Times New Roman"/>
          <w:color w:val="000000"/>
          <w:kern w:val="0"/>
          <w:sz w:val="16"/>
          <w:szCs w:val="16"/>
          <w14:ligatures w14:val="none"/>
        </w:rPr>
      </w:pPr>
      <w:r w:rsidRPr="00F879E4">
        <w:rPr>
          <w:rFonts w:ascii="Times New Roman" w:hAnsi="Times New Roman" w:cs="Times New Roman"/>
          <w:color w:val="000000"/>
          <w:kern w:val="0"/>
          <w:sz w:val="16"/>
          <w:szCs w:val="16"/>
          <w14:ligatures w14:val="none"/>
        </w:rPr>
        <w:t>Zawacki-Richter, O., Marín, V.I., Bond, M. and Gouverneur, F. (2019) ‘Systematic review of research on artificial intelligence applications in higher education – where are the educators?’, </w:t>
      </w:r>
      <w:r w:rsidRPr="00F879E4">
        <w:rPr>
          <w:rFonts w:ascii="Times New Roman" w:hAnsi="Times New Roman" w:cs="Times New Roman"/>
          <w:i/>
          <w:iCs/>
          <w:color w:val="000000"/>
          <w:kern w:val="0"/>
          <w:sz w:val="16"/>
          <w:szCs w:val="16"/>
          <w14:ligatures w14:val="none"/>
        </w:rPr>
        <w:t>International Journal of Educational Technology in Higher Education</w:t>
      </w:r>
      <w:r w:rsidRPr="00F879E4">
        <w:rPr>
          <w:rFonts w:ascii="Times New Roman" w:hAnsi="Times New Roman" w:cs="Times New Roman"/>
          <w:color w:val="000000"/>
          <w:kern w:val="0"/>
          <w:sz w:val="16"/>
          <w:szCs w:val="16"/>
          <w14:ligatures w14:val="none"/>
        </w:rPr>
        <w:t>, 16, article 39. Available at: </w:t>
      </w:r>
      <w:hyperlink r:id="rId18" w:history="1">
        <w:r w:rsidRPr="00F879E4">
          <w:rPr>
            <w:rFonts w:ascii="Times New Roman" w:hAnsi="Times New Roman" w:cs="Times New Roman"/>
            <w:color w:val="0000FF"/>
            <w:kern w:val="0"/>
            <w:sz w:val="16"/>
            <w:szCs w:val="16"/>
            <w:u w:val="single"/>
            <w14:ligatures w14:val="none"/>
          </w:rPr>
          <w:t>https://doi.org/10.1186/s41239-019-0171-0</w:t>
        </w:r>
      </w:hyperlink>
      <w:r w:rsidRPr="00F879E4">
        <w:rPr>
          <w:rFonts w:ascii="Times New Roman" w:hAnsi="Times New Roman" w:cs="Times New Roman"/>
          <w:color w:val="000000"/>
          <w:kern w:val="0"/>
          <w:sz w:val="16"/>
          <w:szCs w:val="16"/>
          <w14:ligatures w14:val="none"/>
        </w:rPr>
        <w:t>.</w:t>
      </w:r>
    </w:p>
    <w:p w14:paraId="63F3F6FF" w14:textId="77777777" w:rsidR="007C4003" w:rsidRPr="00F879E4" w:rsidRDefault="007C4003" w:rsidP="00674112">
      <w:pPr>
        <w:spacing w:before="100" w:beforeAutospacing="1" w:after="100" w:afterAutospacing="1" w:line="240" w:lineRule="auto"/>
        <w:rPr>
          <w:rFonts w:ascii="Times New Roman" w:hAnsi="Times New Roman" w:cs="Times New Roman"/>
          <w:color w:val="000000"/>
          <w:kern w:val="0"/>
          <w:sz w:val="16"/>
          <w:szCs w:val="16"/>
          <w14:ligatures w14:val="none"/>
        </w:rPr>
      </w:pPr>
    </w:p>
    <w:p w14:paraId="36F8D929" w14:textId="77777777" w:rsidR="007C4003" w:rsidRPr="00F879E4" w:rsidRDefault="007C4003" w:rsidP="00674112">
      <w:pPr>
        <w:spacing w:before="100" w:beforeAutospacing="1" w:after="100" w:afterAutospacing="1" w:line="240" w:lineRule="auto"/>
        <w:rPr>
          <w:rFonts w:ascii="Times New Roman" w:hAnsi="Times New Roman" w:cs="Times New Roman"/>
          <w:color w:val="000000"/>
          <w:kern w:val="0"/>
          <w:sz w:val="16"/>
          <w:szCs w:val="16"/>
          <w14:ligatures w14:val="none"/>
        </w:rPr>
      </w:pPr>
    </w:p>
    <w:p w14:paraId="45517270" w14:textId="77777777" w:rsidR="00674112" w:rsidRPr="00674112" w:rsidRDefault="00674112" w:rsidP="0091110E">
      <w:pPr>
        <w:spacing w:before="100" w:beforeAutospacing="1" w:after="100" w:afterAutospacing="1" w:line="240" w:lineRule="auto"/>
        <w:rPr>
          <w:rFonts w:ascii="Times New Roman" w:hAnsi="Times New Roman" w:cs="Times New Roman"/>
          <w:color w:val="000000"/>
          <w:kern w:val="0"/>
          <w:sz w:val="16"/>
          <w:szCs w:val="16"/>
          <w14:ligatures w14:val="none"/>
        </w:rPr>
      </w:pPr>
    </w:p>
    <w:p w14:paraId="74A49E61" w14:textId="77777777" w:rsidR="00675B30" w:rsidRPr="00674112" w:rsidRDefault="00675B30">
      <w:pPr>
        <w:rPr>
          <w:sz w:val="16"/>
          <w:szCs w:val="16"/>
        </w:rPr>
      </w:pPr>
    </w:p>
    <w:sectPr w:rsidR="00675B30" w:rsidRPr="00674112" w:rsidSect="00335098">
      <w:headerReference w:type="default" r:id="rId19"/>
      <w:footerReference w:type="even" r:id="rId20"/>
      <w:footerReference w:type="default" r:id="rId21"/>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02B2D4F" w14:textId="77777777" w:rsidR="001E58A0" w:rsidRDefault="001E58A0" w:rsidP="00CD5404">
      <w:pPr>
        <w:spacing w:after="0" w:line="240" w:lineRule="auto"/>
      </w:pPr>
      <w:r>
        <w:separator/>
      </w:r>
    </w:p>
  </w:endnote>
  <w:endnote w:type="continuationSeparator" w:id="0">
    <w:p w14:paraId="14A32A6D" w14:textId="77777777" w:rsidR="001E58A0" w:rsidRDefault="001E58A0" w:rsidP="00CD54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109144417"/>
      <w:docPartObj>
        <w:docPartGallery w:val="Page Numbers (Bottom of Page)"/>
        <w:docPartUnique/>
      </w:docPartObj>
    </w:sdtPr>
    <w:sdtEndPr>
      <w:rPr>
        <w:rStyle w:val="PageNumber"/>
      </w:rPr>
    </w:sdtEndPr>
    <w:sdtContent>
      <w:p w14:paraId="4526D7DC" w14:textId="287C2D1C" w:rsidR="00055A5F" w:rsidRDefault="00055A5F" w:rsidP="00B76FAF">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654420309"/>
      <w:docPartObj>
        <w:docPartGallery w:val="Page Numbers (Bottom of Page)"/>
        <w:docPartUnique/>
      </w:docPartObj>
    </w:sdtPr>
    <w:sdtEndPr>
      <w:rPr>
        <w:rStyle w:val="PageNumber"/>
      </w:rPr>
    </w:sdtEndPr>
    <w:sdtContent>
      <w:p w14:paraId="2287347D" w14:textId="5E844611" w:rsidR="00055A5F" w:rsidRDefault="00055A5F" w:rsidP="00B76FAF">
        <w:pPr>
          <w:pStyle w:val="Footer"/>
          <w:framePr w:wrap="none" w:vAnchor="text" w:hAnchor="margin" w:xAlign="right" w:y="1"/>
          <w:jc w:val="right"/>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F56718A" w14:textId="77777777" w:rsidR="00055A5F" w:rsidRDefault="00055A5F" w:rsidP="00055A5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849688271"/>
      <w:docPartObj>
        <w:docPartGallery w:val="Page Numbers (Bottom of Page)"/>
        <w:docPartUnique/>
      </w:docPartObj>
    </w:sdtPr>
    <w:sdtEndPr>
      <w:rPr>
        <w:rStyle w:val="PageNumber"/>
      </w:rPr>
    </w:sdtEndPr>
    <w:sdtContent>
      <w:p w14:paraId="6B1690F7" w14:textId="7A9DC493" w:rsidR="00055A5F" w:rsidRDefault="00055A5F" w:rsidP="00B76FAF">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EE081A8" w14:textId="77777777" w:rsidR="00055A5F" w:rsidRDefault="00055A5F" w:rsidP="00055A5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BA8FD0B" w14:textId="77777777" w:rsidR="001E58A0" w:rsidRDefault="001E58A0" w:rsidP="00CD5404">
      <w:pPr>
        <w:spacing w:after="0" w:line="240" w:lineRule="auto"/>
      </w:pPr>
      <w:r>
        <w:separator/>
      </w:r>
    </w:p>
  </w:footnote>
  <w:footnote w:type="continuationSeparator" w:id="0">
    <w:p w14:paraId="06B98947" w14:textId="77777777" w:rsidR="001E58A0" w:rsidRDefault="001E58A0" w:rsidP="00CD54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3B23A25" w14:textId="4B9B268C" w:rsidR="00CD5404" w:rsidRDefault="00CD5404">
    <w:pPr>
      <w:pStyle w:val="Header"/>
    </w:pPr>
    <w:r>
      <w:rPr>
        <w:noProof/>
      </w:rPr>
      <w:drawing>
        <wp:inline distT="0" distB="0" distL="0" distR="0" wp14:anchorId="1A22A300" wp14:editId="3DD3FE2F">
          <wp:extent cx="2316480" cy="1132403"/>
          <wp:effectExtent l="0" t="0" r="0" b="0"/>
          <wp:docPr id="114807567" name="Picture 1" descr="A logo of a univers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07567" name="Picture 1" descr="A logo of a university"/>
                  <pic:cNvPicPr/>
                </pic:nvPicPr>
                <pic:blipFill>
                  <a:blip r:embed="rId1">
                    <a:extLst>
                      <a:ext uri="{28A0092B-C50C-407E-A947-70E740481C1C}">
                        <a14:useLocalDpi xmlns:a14="http://schemas.microsoft.com/office/drawing/2010/main" val="0"/>
                      </a:ext>
                      <a:ext uri="{837473B0-CC2E-450A-ABE3-18F120FF3D39}">
                        <a1611:picAttrSrcUrl xmlns:a1611="http://schemas.microsoft.com/office/drawing/2016/11/main" r:id="rId2"/>
                      </a:ext>
                    </a:extLst>
                  </a:blip>
                  <a:stretch>
                    <a:fillRect/>
                  </a:stretch>
                </pic:blipFill>
                <pic:spPr>
                  <a:xfrm>
                    <a:off x="0" y="0"/>
                    <a:ext cx="2318607" cy="11334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A836A0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4692C1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D2177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F4959B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700109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6521682">
    <w:abstractNumId w:val="4"/>
  </w:num>
  <w:num w:numId="2" w16cid:durableId="1444760579">
    <w:abstractNumId w:val="1"/>
  </w:num>
  <w:num w:numId="3" w16cid:durableId="1859925800">
    <w:abstractNumId w:val="3"/>
  </w:num>
  <w:num w:numId="4" w16cid:durableId="1416126254">
    <w:abstractNumId w:val="2"/>
  </w:num>
  <w:num w:numId="5" w16cid:durableId="1269508567">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229"/>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5B30"/>
    <w:rsid w:val="00055A5F"/>
    <w:rsid w:val="00140F07"/>
    <w:rsid w:val="001C4B65"/>
    <w:rsid w:val="001E58A0"/>
    <w:rsid w:val="00230390"/>
    <w:rsid w:val="002476E9"/>
    <w:rsid w:val="00272C00"/>
    <w:rsid w:val="0031511C"/>
    <w:rsid w:val="00335098"/>
    <w:rsid w:val="003643A0"/>
    <w:rsid w:val="003B768E"/>
    <w:rsid w:val="003D1595"/>
    <w:rsid w:val="004C7473"/>
    <w:rsid w:val="00514804"/>
    <w:rsid w:val="005F5E36"/>
    <w:rsid w:val="00674112"/>
    <w:rsid w:val="00675B30"/>
    <w:rsid w:val="00704DED"/>
    <w:rsid w:val="00743B73"/>
    <w:rsid w:val="007C4003"/>
    <w:rsid w:val="007F705D"/>
    <w:rsid w:val="00811256"/>
    <w:rsid w:val="008C48E8"/>
    <w:rsid w:val="0091110E"/>
    <w:rsid w:val="00AD388E"/>
    <w:rsid w:val="00CD5404"/>
    <w:rsid w:val="00E87A25"/>
    <w:rsid w:val="00F879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ECC06CD"/>
  <w15:chartTrackingRefBased/>
  <w15:docId w15:val="{66625021-07F5-1A45-B99B-A775294C2A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5B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75B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75B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5B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5B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5B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5B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5B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5B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5B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5B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5B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5B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5B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5B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5B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5B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5B30"/>
    <w:rPr>
      <w:rFonts w:eastAsiaTheme="majorEastAsia" w:cstheme="majorBidi"/>
      <w:color w:val="272727" w:themeColor="text1" w:themeTint="D8"/>
    </w:rPr>
  </w:style>
  <w:style w:type="paragraph" w:styleId="Title">
    <w:name w:val="Title"/>
    <w:basedOn w:val="Normal"/>
    <w:next w:val="Normal"/>
    <w:link w:val="TitleChar"/>
    <w:uiPriority w:val="10"/>
    <w:qFormat/>
    <w:rsid w:val="00675B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5B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5B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5B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5B30"/>
    <w:pPr>
      <w:spacing w:before="160"/>
      <w:jc w:val="center"/>
    </w:pPr>
    <w:rPr>
      <w:i/>
      <w:iCs/>
      <w:color w:val="404040" w:themeColor="text1" w:themeTint="BF"/>
    </w:rPr>
  </w:style>
  <w:style w:type="character" w:customStyle="1" w:styleId="QuoteChar">
    <w:name w:val="Quote Char"/>
    <w:basedOn w:val="DefaultParagraphFont"/>
    <w:link w:val="Quote"/>
    <w:uiPriority w:val="29"/>
    <w:rsid w:val="00675B30"/>
    <w:rPr>
      <w:i/>
      <w:iCs/>
      <w:color w:val="404040" w:themeColor="text1" w:themeTint="BF"/>
    </w:rPr>
  </w:style>
  <w:style w:type="paragraph" w:styleId="ListParagraph">
    <w:name w:val="List Paragraph"/>
    <w:basedOn w:val="Normal"/>
    <w:uiPriority w:val="34"/>
    <w:qFormat/>
    <w:rsid w:val="00675B30"/>
    <w:pPr>
      <w:ind w:left="720"/>
      <w:contextualSpacing/>
    </w:pPr>
  </w:style>
  <w:style w:type="character" w:styleId="IntenseEmphasis">
    <w:name w:val="Intense Emphasis"/>
    <w:basedOn w:val="DefaultParagraphFont"/>
    <w:uiPriority w:val="21"/>
    <w:qFormat/>
    <w:rsid w:val="00675B30"/>
    <w:rPr>
      <w:i/>
      <w:iCs/>
      <w:color w:val="0F4761" w:themeColor="accent1" w:themeShade="BF"/>
    </w:rPr>
  </w:style>
  <w:style w:type="paragraph" w:styleId="IntenseQuote">
    <w:name w:val="Intense Quote"/>
    <w:basedOn w:val="Normal"/>
    <w:next w:val="Normal"/>
    <w:link w:val="IntenseQuoteChar"/>
    <w:uiPriority w:val="30"/>
    <w:qFormat/>
    <w:rsid w:val="00675B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5B30"/>
    <w:rPr>
      <w:i/>
      <w:iCs/>
      <w:color w:val="0F4761" w:themeColor="accent1" w:themeShade="BF"/>
    </w:rPr>
  </w:style>
  <w:style w:type="character" w:styleId="IntenseReference">
    <w:name w:val="Intense Reference"/>
    <w:basedOn w:val="DefaultParagraphFont"/>
    <w:uiPriority w:val="32"/>
    <w:qFormat/>
    <w:rsid w:val="00675B30"/>
    <w:rPr>
      <w:b/>
      <w:bCs/>
      <w:smallCaps/>
      <w:color w:val="0F4761" w:themeColor="accent1" w:themeShade="BF"/>
      <w:spacing w:val="5"/>
    </w:rPr>
  </w:style>
  <w:style w:type="paragraph" w:styleId="NormalWeb">
    <w:name w:val="Normal (Web)"/>
    <w:basedOn w:val="Normal"/>
    <w:uiPriority w:val="99"/>
    <w:unhideWhenUsed/>
    <w:rsid w:val="00675B30"/>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675B30"/>
    <w:rPr>
      <w:b/>
      <w:bCs/>
    </w:rPr>
  </w:style>
  <w:style w:type="character" w:customStyle="1" w:styleId="apple-converted-space">
    <w:name w:val="apple-converted-space"/>
    <w:basedOn w:val="DefaultParagraphFont"/>
    <w:rsid w:val="00675B30"/>
  </w:style>
  <w:style w:type="character" w:styleId="Emphasis">
    <w:name w:val="Emphasis"/>
    <w:basedOn w:val="DefaultParagraphFont"/>
    <w:uiPriority w:val="20"/>
    <w:qFormat/>
    <w:rsid w:val="007C4003"/>
    <w:rPr>
      <w:i/>
      <w:iCs/>
    </w:rPr>
  </w:style>
  <w:style w:type="character" w:styleId="Hyperlink">
    <w:name w:val="Hyperlink"/>
    <w:basedOn w:val="DefaultParagraphFont"/>
    <w:uiPriority w:val="99"/>
    <w:semiHidden/>
    <w:unhideWhenUsed/>
    <w:rsid w:val="007C4003"/>
    <w:rPr>
      <w:color w:val="0000FF"/>
      <w:u w:val="single"/>
    </w:rPr>
  </w:style>
  <w:style w:type="paragraph" w:styleId="Header">
    <w:name w:val="header"/>
    <w:basedOn w:val="Normal"/>
    <w:link w:val="HeaderChar"/>
    <w:uiPriority w:val="99"/>
    <w:unhideWhenUsed/>
    <w:rsid w:val="00CD54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5404"/>
  </w:style>
  <w:style w:type="paragraph" w:styleId="Footer">
    <w:name w:val="footer"/>
    <w:basedOn w:val="Normal"/>
    <w:link w:val="FooterChar"/>
    <w:uiPriority w:val="99"/>
    <w:unhideWhenUsed/>
    <w:rsid w:val="00CD54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5404"/>
  </w:style>
  <w:style w:type="character" w:styleId="PageNumber">
    <w:name w:val="page number"/>
    <w:basedOn w:val="DefaultParagraphFont"/>
    <w:uiPriority w:val="99"/>
    <w:semiHidden/>
    <w:unhideWhenUsed/>
    <w:rsid w:val="00055A5F"/>
  </w:style>
  <w:style w:type="character" w:customStyle="1" w:styleId="s13">
    <w:name w:val="s13"/>
    <w:basedOn w:val="DefaultParagraphFont"/>
    <w:rsid w:val="007F70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4703297.2023.2190148" TargetMode="External"/><Relationship Id="rId13" Type="http://schemas.openxmlformats.org/officeDocument/2006/relationships/hyperlink" Target="https://doi.org/10.1145/3442188.3445922" TargetMode="External"/><Relationship Id="rId18" Type="http://schemas.openxmlformats.org/officeDocument/2006/relationships/hyperlink" Target="https://doi.org/10.1186/s41239-019-0171-0"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hyperlink" Target="https://doi.org/10.1145/3442188.3445922" TargetMode="External"/><Relationship Id="rId12" Type="http://schemas.openxmlformats.org/officeDocument/2006/relationships/hyperlink" Target="https://doi.org/10.1186/s41239-019-0171-0" TargetMode="External"/><Relationship Id="rId17" Type="http://schemas.openxmlformats.org/officeDocument/2006/relationships/hyperlink" Target="https://www.unesco.org/en/articles/guidance-generative-ai-education-and-research" TargetMode="External"/><Relationship Id="rId2" Type="http://schemas.openxmlformats.org/officeDocument/2006/relationships/styles" Target="styles.xml"/><Relationship Id="rId16" Type="http://schemas.openxmlformats.org/officeDocument/2006/relationships/hyperlink" Target="https://doi.org/10.1145/3313831.3376727"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nesco.org/en/articles/guidance-generative-ai-education-and-research" TargetMode="External"/><Relationship Id="rId5" Type="http://schemas.openxmlformats.org/officeDocument/2006/relationships/footnotes" Target="footnotes.xml"/><Relationship Id="rId15" Type="http://schemas.openxmlformats.org/officeDocument/2006/relationships/hyperlink" Target="https://doi.org/10.1016/j.lindif.2023.102274" TargetMode="External"/><Relationship Id="rId23" Type="http://schemas.openxmlformats.org/officeDocument/2006/relationships/theme" Target="theme/theme1.xml"/><Relationship Id="rId10" Type="http://schemas.openxmlformats.org/officeDocument/2006/relationships/hyperlink" Target="https://doi.org/10.1145/3313831.3376727"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oi.org/10.1016/j.lindif.2023.102274" TargetMode="External"/><Relationship Id="rId14" Type="http://schemas.openxmlformats.org/officeDocument/2006/relationships/hyperlink" Target="https://doi.org/10.1080/14703297.2023.2190148"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hyperlink" Target="https://www.artshumanitieshub.eu/hubs/university-of-wales/" TargetMode="External"/><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3393</Words>
  <Characters>19345</Characters>
  <Application>Microsoft Office Word</Application>
  <DocSecurity>0</DocSecurity>
  <Lines>161</Lines>
  <Paragraphs>45</Paragraphs>
  <ScaleCrop>false</ScaleCrop>
  <Company/>
  <LinksUpToDate>false</LinksUpToDate>
  <CharactersWithSpaces>22693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Kiran Begum (2106720)</dc:creator>
  <cp:keywords/>
  <dc:description/>
  <cp:lastModifiedBy>Kiran Begum (2106720)</cp:lastModifiedBy>
  <cp:revision>2</cp:revision>
  <dcterms:created xsi:type="dcterms:W3CDTF">2026-10-12T10:58:00Z</dcterms:created>
  <dcterms:modified xsi:type="dcterms:W3CDTF">2026-10-12T10:58:00Z</dcterms:modified>
</cp:coreProperties>
</file>