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9595B" w14:textId="447C0F8D" w:rsidR="00DB4A6A" w:rsidRDefault="20C9EFC7" w:rsidP="7408D08D">
      <w:pPr>
        <w:spacing w:before="2400" w:line="480" w:lineRule="auto"/>
        <w:jc w:val="center"/>
        <w:rPr>
          <w:rFonts w:ascii="Times New Roman" w:eastAsia="Times New Roman" w:hAnsi="Times New Roman" w:cs="Times New Roman"/>
          <w:color w:val="000000" w:themeColor="text1"/>
          <w:sz w:val="24"/>
          <w:szCs w:val="24"/>
        </w:rPr>
      </w:pPr>
      <w:r>
        <w:rPr>
          <w:noProof/>
        </w:rPr>
        <w:drawing>
          <wp:anchor distT="0" distB="0" distL="114300" distR="114300" simplePos="0" relativeHeight="251658240" behindDoc="1" locked="0" layoutInCell="1" allowOverlap="1" wp14:anchorId="163C898A" wp14:editId="7C498EFF">
            <wp:simplePos x="0" y="0"/>
            <wp:positionH relativeFrom="column">
              <wp:align>left</wp:align>
            </wp:positionH>
            <wp:positionV relativeFrom="paragraph">
              <wp:posOffset>0</wp:posOffset>
            </wp:positionV>
            <wp:extent cx="3566160" cy="1701355"/>
            <wp:effectExtent l="0" t="0" r="0" b="0"/>
            <wp:wrapNone/>
            <wp:docPr id="1927060750" name="Picture 1927060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566160" cy="1701355"/>
                    </a:xfrm>
                    <a:prstGeom prst="rect">
                      <a:avLst/>
                    </a:prstGeom>
                  </pic:spPr>
                </pic:pic>
              </a:graphicData>
            </a:graphic>
            <wp14:sizeRelH relativeFrom="page">
              <wp14:pctWidth>0</wp14:pctWidth>
            </wp14:sizeRelH>
            <wp14:sizeRelV relativeFrom="page">
              <wp14:pctHeight>0</wp14:pctHeight>
            </wp14:sizeRelV>
          </wp:anchor>
        </w:drawing>
      </w:r>
      <w:r w:rsidR="5C144B60" w:rsidRPr="55356B34">
        <w:rPr>
          <w:rFonts w:ascii="Calibri" w:eastAsia="Calibri" w:hAnsi="Calibri" w:cs="Calibri"/>
          <w:color w:val="000000" w:themeColor="text1"/>
          <w:sz w:val="24"/>
          <w:szCs w:val="24"/>
        </w:rPr>
        <w:t xml:space="preserve">  </w:t>
      </w:r>
    </w:p>
    <w:p w14:paraId="437BDADB" w14:textId="34748215" w:rsidR="00DB4A6A" w:rsidRDefault="00DB4A6A" w:rsidP="7408D08D">
      <w:pPr>
        <w:spacing w:before="2400" w:line="480" w:lineRule="auto"/>
        <w:jc w:val="center"/>
        <w:rPr>
          <w:rFonts w:ascii="Calibri" w:eastAsia="Calibri" w:hAnsi="Calibri" w:cs="Calibri"/>
          <w:color w:val="000000" w:themeColor="text1"/>
          <w:sz w:val="24"/>
          <w:szCs w:val="24"/>
        </w:rPr>
      </w:pPr>
    </w:p>
    <w:p w14:paraId="7141EDA2" w14:textId="6F668C4A" w:rsidR="00DB4A6A" w:rsidRDefault="09E07A5C" w:rsidP="7408D08D">
      <w:pPr>
        <w:jc w:val="center"/>
        <w:rPr>
          <w:rFonts w:ascii="Arial" w:eastAsia="Arial" w:hAnsi="Arial" w:cs="Arial"/>
          <w:b/>
          <w:bCs/>
        </w:rPr>
      </w:pPr>
      <w:r w:rsidRPr="7408D08D">
        <w:rPr>
          <w:rFonts w:ascii="Arial" w:eastAsia="Arial" w:hAnsi="Arial" w:cs="Arial"/>
          <w:b/>
          <w:bCs/>
        </w:rPr>
        <w:t xml:space="preserve">Stakeholder influence on </w:t>
      </w:r>
      <w:r w:rsidR="34151D8B" w:rsidRPr="7408D08D">
        <w:rPr>
          <w:rFonts w:ascii="Arial" w:eastAsia="Arial" w:hAnsi="Arial" w:cs="Arial"/>
          <w:b/>
          <w:bCs/>
        </w:rPr>
        <w:t xml:space="preserve">the </w:t>
      </w:r>
      <w:r w:rsidRPr="7408D08D">
        <w:rPr>
          <w:rFonts w:ascii="Arial" w:eastAsia="Arial" w:hAnsi="Arial" w:cs="Arial"/>
          <w:b/>
          <w:bCs/>
        </w:rPr>
        <w:t xml:space="preserve">decision making </w:t>
      </w:r>
      <w:r w:rsidR="06E72575" w:rsidRPr="7408D08D">
        <w:rPr>
          <w:rFonts w:ascii="Arial" w:eastAsia="Arial" w:hAnsi="Arial" w:cs="Arial"/>
          <w:b/>
          <w:bCs/>
        </w:rPr>
        <w:t xml:space="preserve">of </w:t>
      </w:r>
      <w:r w:rsidR="00887B63">
        <w:rPr>
          <w:rFonts w:ascii="Arial" w:eastAsia="Arial" w:hAnsi="Arial" w:cs="Arial"/>
          <w:b/>
          <w:bCs/>
        </w:rPr>
        <w:t xml:space="preserve">Police </w:t>
      </w:r>
      <w:r w:rsidR="52C3BF3F" w:rsidRPr="7408D08D">
        <w:rPr>
          <w:rFonts w:ascii="Arial" w:eastAsia="Arial" w:hAnsi="Arial" w:cs="Arial"/>
          <w:b/>
          <w:bCs/>
        </w:rPr>
        <w:t>Officer</w:t>
      </w:r>
      <w:r w:rsidR="06E72575" w:rsidRPr="7408D08D">
        <w:rPr>
          <w:rFonts w:ascii="Arial" w:eastAsia="Arial" w:hAnsi="Arial" w:cs="Arial"/>
          <w:b/>
          <w:bCs/>
        </w:rPr>
        <w:t xml:space="preserve">s </w:t>
      </w:r>
    </w:p>
    <w:p w14:paraId="4E9332ED" w14:textId="012A93E9" w:rsidR="00DB4A6A" w:rsidRDefault="06E72575" w:rsidP="7408D08D">
      <w:pPr>
        <w:jc w:val="center"/>
        <w:rPr>
          <w:rFonts w:ascii="Arial" w:eastAsia="Arial" w:hAnsi="Arial" w:cs="Arial"/>
          <w:b/>
          <w:bCs/>
          <w:color w:val="000000" w:themeColor="text1"/>
          <w:sz w:val="24"/>
          <w:szCs w:val="24"/>
        </w:rPr>
      </w:pPr>
      <w:r w:rsidRPr="7408D08D">
        <w:rPr>
          <w:rFonts w:ascii="Arial" w:eastAsia="Arial" w:hAnsi="Arial" w:cs="Arial"/>
          <w:b/>
          <w:bCs/>
        </w:rPr>
        <w:t>on whether to</w:t>
      </w:r>
      <w:r w:rsidR="15563C87" w:rsidRPr="7408D08D">
        <w:rPr>
          <w:rFonts w:ascii="Arial" w:eastAsia="Arial" w:hAnsi="Arial" w:cs="Arial"/>
          <w:b/>
          <w:bCs/>
        </w:rPr>
        <w:t xml:space="preserve"> carry Nyxoid Spray.</w:t>
      </w:r>
    </w:p>
    <w:p w14:paraId="5FB6EB8D" w14:textId="73650FB3" w:rsidR="00DB4A6A" w:rsidRDefault="00DB4A6A" w:rsidP="7408D08D">
      <w:pPr>
        <w:jc w:val="center"/>
        <w:rPr>
          <w:rFonts w:ascii="Arial" w:eastAsia="Arial" w:hAnsi="Arial" w:cs="Arial"/>
          <w:b/>
          <w:bCs/>
        </w:rPr>
      </w:pPr>
    </w:p>
    <w:p w14:paraId="75A301BD" w14:textId="459E61F3" w:rsidR="00DB4A6A" w:rsidRDefault="00DB4A6A" w:rsidP="7408D08D">
      <w:pPr>
        <w:jc w:val="center"/>
        <w:rPr>
          <w:rFonts w:ascii="Arial" w:eastAsia="Arial" w:hAnsi="Arial" w:cs="Arial"/>
          <w:b/>
          <w:bCs/>
        </w:rPr>
      </w:pPr>
    </w:p>
    <w:p w14:paraId="7531ED4F" w14:textId="43465FC5" w:rsidR="00DB4A6A" w:rsidRDefault="00DB4A6A" w:rsidP="7408D08D">
      <w:pPr>
        <w:jc w:val="center"/>
        <w:rPr>
          <w:rFonts w:ascii="Arial" w:eastAsia="Arial" w:hAnsi="Arial" w:cs="Arial"/>
          <w:b/>
          <w:bCs/>
        </w:rPr>
      </w:pPr>
    </w:p>
    <w:p w14:paraId="67E9A82A" w14:textId="5C77C836" w:rsidR="00DB4A6A" w:rsidRDefault="00DB4A6A" w:rsidP="7408D08D">
      <w:pPr>
        <w:jc w:val="center"/>
        <w:rPr>
          <w:rFonts w:ascii="Arial" w:eastAsia="Arial" w:hAnsi="Arial" w:cs="Arial"/>
          <w:b/>
          <w:bCs/>
        </w:rPr>
      </w:pPr>
    </w:p>
    <w:p w14:paraId="6A6BEDF9" w14:textId="1D022A8F" w:rsidR="7408D08D" w:rsidRDefault="7408D08D" w:rsidP="7408D08D">
      <w:pPr>
        <w:jc w:val="center"/>
        <w:rPr>
          <w:rFonts w:ascii="Arial" w:eastAsia="Arial" w:hAnsi="Arial" w:cs="Arial"/>
          <w:b/>
          <w:bCs/>
        </w:rPr>
      </w:pPr>
    </w:p>
    <w:p w14:paraId="75F6F90E" w14:textId="4F631744" w:rsidR="00DB4A6A" w:rsidRDefault="20469670" w:rsidP="5F83784C">
      <w:pPr>
        <w:pStyle w:val="Title2"/>
        <w:spacing w:line="480" w:lineRule="auto"/>
        <w:rPr>
          <w:rFonts w:ascii="Times New Roman" w:eastAsia="Times New Roman" w:hAnsi="Times New Roman" w:cs="Times New Roman"/>
          <w:color w:val="000000" w:themeColor="text1"/>
          <w:sz w:val="24"/>
          <w:szCs w:val="24"/>
        </w:rPr>
      </w:pPr>
      <w:r w:rsidRPr="7408D08D">
        <w:rPr>
          <w:rFonts w:ascii="Times New Roman" w:eastAsia="Times New Roman" w:hAnsi="Times New Roman" w:cs="Times New Roman"/>
          <w:color w:val="000000" w:themeColor="text1"/>
          <w:sz w:val="24"/>
          <w:szCs w:val="24"/>
        </w:rPr>
        <w:t>Christina Fraser BA (Hons)</w:t>
      </w:r>
    </w:p>
    <w:p w14:paraId="0A717FD7" w14:textId="3839D923" w:rsidR="00DB4A6A" w:rsidRDefault="6051DE5E" w:rsidP="7408D08D">
      <w:pPr>
        <w:spacing w:line="480" w:lineRule="auto"/>
        <w:jc w:val="center"/>
      </w:pPr>
      <w:r w:rsidRPr="7408D08D">
        <w:rPr>
          <w:rFonts w:ascii="Times New Roman" w:eastAsia="Times New Roman" w:hAnsi="Times New Roman" w:cs="Times New Roman"/>
          <w:color w:val="000000" w:themeColor="text1"/>
          <w:sz w:val="24"/>
          <w:szCs w:val="24"/>
        </w:rPr>
        <w:t>Student Number: 2011990</w:t>
      </w:r>
    </w:p>
    <w:p w14:paraId="45DEF876" w14:textId="1A3CDEA5" w:rsidR="00DB4A6A" w:rsidRDefault="6051DE5E" w:rsidP="7408D08D">
      <w:pPr>
        <w:spacing w:line="480" w:lineRule="auto"/>
        <w:jc w:val="center"/>
        <w:rPr>
          <w:rFonts w:ascii="Times New Roman" w:eastAsia="Times New Roman" w:hAnsi="Times New Roman" w:cs="Times New Roman"/>
          <w:color w:val="000000" w:themeColor="text1"/>
          <w:sz w:val="24"/>
          <w:szCs w:val="24"/>
        </w:rPr>
      </w:pPr>
      <w:r w:rsidRPr="7408D08D">
        <w:rPr>
          <w:rFonts w:ascii="Times New Roman" w:eastAsia="Times New Roman" w:hAnsi="Times New Roman" w:cs="Times New Roman"/>
          <w:color w:val="000000" w:themeColor="text1"/>
          <w:sz w:val="24"/>
          <w:szCs w:val="24"/>
        </w:rPr>
        <w:t>Degree: MSc Policing (Operational &amp; Strategic Leadership)</w:t>
      </w:r>
    </w:p>
    <w:p w14:paraId="481FCF42" w14:textId="123C82D1" w:rsidR="00DB4A6A" w:rsidRDefault="570F0F6D" w:rsidP="7408D08D">
      <w:pPr>
        <w:spacing w:line="480" w:lineRule="auto"/>
        <w:jc w:val="center"/>
        <w:rPr>
          <w:rFonts w:ascii="Times New Roman" w:eastAsia="Times New Roman" w:hAnsi="Times New Roman" w:cs="Times New Roman"/>
          <w:color w:val="000000" w:themeColor="text1"/>
          <w:sz w:val="24"/>
          <w:szCs w:val="24"/>
        </w:rPr>
      </w:pPr>
      <w:r w:rsidRPr="7408D08D">
        <w:rPr>
          <w:rFonts w:ascii="Times New Roman" w:eastAsia="Times New Roman" w:hAnsi="Times New Roman" w:cs="Times New Roman"/>
          <w:color w:val="000000" w:themeColor="text1"/>
          <w:sz w:val="24"/>
          <w:szCs w:val="24"/>
        </w:rPr>
        <w:t>Submitted:</w:t>
      </w:r>
      <w:r w:rsidR="6051DE5E" w:rsidRPr="7408D08D">
        <w:rPr>
          <w:rFonts w:ascii="Times New Roman" w:eastAsia="Times New Roman" w:hAnsi="Times New Roman" w:cs="Times New Roman"/>
          <w:color w:val="000000" w:themeColor="text1"/>
          <w:sz w:val="24"/>
          <w:szCs w:val="24"/>
        </w:rPr>
        <w:t xml:space="preserve"> 1</w:t>
      </w:r>
      <w:r w:rsidR="00295ED4">
        <w:rPr>
          <w:rFonts w:ascii="Times New Roman" w:eastAsia="Times New Roman" w:hAnsi="Times New Roman" w:cs="Times New Roman"/>
          <w:color w:val="000000" w:themeColor="text1"/>
          <w:sz w:val="24"/>
          <w:szCs w:val="24"/>
        </w:rPr>
        <w:t>6</w:t>
      </w:r>
      <w:r w:rsidR="6051DE5E" w:rsidRPr="7408D08D">
        <w:rPr>
          <w:rFonts w:ascii="Times New Roman" w:eastAsia="Times New Roman" w:hAnsi="Times New Roman" w:cs="Times New Roman"/>
          <w:color w:val="000000" w:themeColor="text1"/>
          <w:sz w:val="24"/>
          <w:szCs w:val="24"/>
          <w:vertAlign w:val="superscript"/>
        </w:rPr>
        <w:t>th</w:t>
      </w:r>
      <w:r w:rsidR="6051DE5E" w:rsidRPr="7408D08D">
        <w:rPr>
          <w:rFonts w:ascii="Times New Roman" w:eastAsia="Times New Roman" w:hAnsi="Times New Roman" w:cs="Times New Roman"/>
          <w:color w:val="000000" w:themeColor="text1"/>
          <w:sz w:val="24"/>
          <w:szCs w:val="24"/>
        </w:rPr>
        <w:t xml:space="preserve"> July 2023</w:t>
      </w:r>
    </w:p>
    <w:p w14:paraId="70A87111" w14:textId="15663078" w:rsidR="00DB4A6A" w:rsidRDefault="6051DE5E" w:rsidP="7408D08D">
      <w:pPr>
        <w:spacing w:line="480" w:lineRule="auto"/>
        <w:jc w:val="center"/>
        <w:rPr>
          <w:rFonts w:ascii="Times New Roman" w:eastAsia="Times New Roman" w:hAnsi="Times New Roman" w:cs="Times New Roman"/>
          <w:color w:val="000000" w:themeColor="text1"/>
          <w:sz w:val="24"/>
          <w:szCs w:val="24"/>
        </w:rPr>
      </w:pPr>
      <w:r w:rsidRPr="7408D08D">
        <w:rPr>
          <w:rFonts w:ascii="Times New Roman" w:eastAsia="Times New Roman" w:hAnsi="Times New Roman" w:cs="Times New Roman"/>
          <w:color w:val="000000" w:themeColor="text1"/>
          <w:sz w:val="24"/>
          <w:szCs w:val="24"/>
        </w:rPr>
        <w:t xml:space="preserve">Word </w:t>
      </w:r>
      <w:r w:rsidR="47F90B9B" w:rsidRPr="7408D08D">
        <w:rPr>
          <w:rFonts w:ascii="Times New Roman" w:eastAsia="Times New Roman" w:hAnsi="Times New Roman" w:cs="Times New Roman"/>
          <w:color w:val="000000" w:themeColor="text1"/>
          <w:sz w:val="24"/>
          <w:szCs w:val="24"/>
        </w:rPr>
        <w:t>Count:</w:t>
      </w:r>
      <w:r w:rsidRPr="7408D08D">
        <w:rPr>
          <w:rFonts w:ascii="Times New Roman" w:eastAsia="Times New Roman" w:hAnsi="Times New Roman" w:cs="Times New Roman"/>
          <w:color w:val="000000" w:themeColor="text1"/>
          <w:sz w:val="24"/>
          <w:szCs w:val="24"/>
        </w:rPr>
        <w:t xml:space="preserve"> 15</w:t>
      </w:r>
      <w:r w:rsidR="00295ED4">
        <w:rPr>
          <w:rFonts w:ascii="Times New Roman" w:eastAsia="Times New Roman" w:hAnsi="Times New Roman" w:cs="Times New Roman"/>
          <w:color w:val="000000" w:themeColor="text1"/>
          <w:sz w:val="24"/>
          <w:szCs w:val="24"/>
        </w:rPr>
        <w:t>391</w:t>
      </w:r>
    </w:p>
    <w:p w14:paraId="2400F8F6" w14:textId="709F0926" w:rsidR="00DB4A6A" w:rsidRDefault="00DB4A6A" w:rsidP="7408D08D">
      <w:pPr>
        <w:spacing w:line="480" w:lineRule="auto"/>
        <w:jc w:val="center"/>
        <w:rPr>
          <w:rFonts w:ascii="Arial" w:eastAsia="Arial" w:hAnsi="Arial" w:cs="Arial"/>
          <w:b/>
          <w:bCs/>
          <w:color w:val="000000" w:themeColor="text1"/>
          <w:sz w:val="18"/>
          <w:szCs w:val="18"/>
        </w:rPr>
      </w:pPr>
    </w:p>
    <w:p w14:paraId="5DE56305" w14:textId="146360EC" w:rsidR="00DB4A6A" w:rsidRDefault="00DB4A6A" w:rsidP="7408D08D">
      <w:pPr>
        <w:spacing w:line="480" w:lineRule="auto"/>
        <w:jc w:val="center"/>
        <w:rPr>
          <w:rFonts w:ascii="Arial" w:eastAsia="Arial" w:hAnsi="Arial" w:cs="Arial"/>
          <w:b/>
          <w:bCs/>
          <w:color w:val="000000" w:themeColor="text1"/>
          <w:sz w:val="18"/>
          <w:szCs w:val="18"/>
        </w:rPr>
      </w:pPr>
    </w:p>
    <w:p w14:paraId="40E29343" w14:textId="3B094764" w:rsidR="00DB4A6A" w:rsidRDefault="5BBE168A" w:rsidP="7408D08D">
      <w:pPr>
        <w:spacing w:line="480" w:lineRule="auto"/>
      </w:pPr>
      <w:r>
        <w:lastRenderedPageBreak/>
        <w:br w:type="page"/>
      </w:r>
    </w:p>
    <w:p w14:paraId="6D8D797B" w14:textId="044FB801" w:rsidR="00DB4A6A" w:rsidRDefault="0019411A" w:rsidP="7408D08D">
      <w:pPr>
        <w:pStyle w:val="Heading1"/>
        <w:rPr>
          <w:rFonts w:ascii="Arial" w:eastAsia="Arial" w:hAnsi="Arial" w:cs="Arial"/>
          <w:b/>
          <w:bCs/>
          <w:color w:val="000000" w:themeColor="text1"/>
          <w:sz w:val="22"/>
          <w:szCs w:val="22"/>
        </w:rPr>
      </w:pPr>
      <w:bookmarkStart w:id="0" w:name="_Toc140412291"/>
      <w:r>
        <w:lastRenderedPageBreak/>
        <w:t>Acknowledgements</w:t>
      </w:r>
      <w:bookmarkEnd w:id="0"/>
    </w:p>
    <w:p w14:paraId="767C3F46" w14:textId="055C6EC3" w:rsidR="00DB4A6A" w:rsidRDefault="2880B85B" w:rsidP="004643D6">
      <w:pPr>
        <w:spacing w:line="480" w:lineRule="auto"/>
        <w:ind w:firstLine="720"/>
        <w:rPr>
          <w:rFonts w:ascii="Arial" w:eastAsia="Arial" w:hAnsi="Arial" w:cs="Arial"/>
          <w:i/>
          <w:iCs/>
          <w:color w:val="000000" w:themeColor="text1"/>
        </w:rPr>
      </w:pPr>
      <w:r w:rsidRPr="7408D08D">
        <w:rPr>
          <w:rFonts w:ascii="Arial" w:eastAsia="Arial" w:hAnsi="Arial" w:cs="Arial"/>
          <w:i/>
          <w:iCs/>
          <w:color w:val="000000" w:themeColor="text1"/>
        </w:rPr>
        <w:t>I offer thanks to my supervisor, Alison Cooke</w:t>
      </w:r>
      <w:r w:rsidR="40E24A53" w:rsidRPr="7408D08D">
        <w:rPr>
          <w:rFonts w:ascii="Arial" w:eastAsia="Arial" w:hAnsi="Arial" w:cs="Arial"/>
          <w:i/>
          <w:iCs/>
          <w:color w:val="000000" w:themeColor="text1"/>
        </w:rPr>
        <w:t>,</w:t>
      </w:r>
      <w:r w:rsidRPr="7408D08D">
        <w:rPr>
          <w:rFonts w:ascii="Arial" w:eastAsia="Arial" w:hAnsi="Arial" w:cs="Arial"/>
          <w:i/>
          <w:iCs/>
          <w:color w:val="000000" w:themeColor="text1"/>
        </w:rPr>
        <w:t xml:space="preserve"> w</w:t>
      </w:r>
      <w:r w:rsidR="3A3B8662" w:rsidRPr="7408D08D">
        <w:rPr>
          <w:rFonts w:ascii="Arial" w:eastAsia="Arial" w:hAnsi="Arial" w:cs="Arial"/>
          <w:i/>
          <w:iCs/>
          <w:color w:val="000000" w:themeColor="text1"/>
        </w:rPr>
        <w:t xml:space="preserve">ho with </w:t>
      </w:r>
      <w:r w:rsidR="6CD79E7A" w:rsidRPr="7408D08D">
        <w:rPr>
          <w:rFonts w:ascii="Arial" w:eastAsia="Arial" w:hAnsi="Arial" w:cs="Arial"/>
          <w:i/>
          <w:iCs/>
          <w:color w:val="000000" w:themeColor="text1"/>
        </w:rPr>
        <w:t xml:space="preserve">endless </w:t>
      </w:r>
      <w:r w:rsidR="3A3B8662" w:rsidRPr="7408D08D">
        <w:rPr>
          <w:rFonts w:ascii="Arial" w:eastAsia="Arial" w:hAnsi="Arial" w:cs="Arial"/>
          <w:i/>
          <w:iCs/>
          <w:color w:val="000000" w:themeColor="text1"/>
        </w:rPr>
        <w:t xml:space="preserve">patience guided me through my final year at Trinity Saint David. </w:t>
      </w:r>
      <w:r w:rsidR="61532CA9" w:rsidRPr="7408D08D">
        <w:rPr>
          <w:rFonts w:ascii="Arial" w:eastAsia="Arial" w:hAnsi="Arial" w:cs="Arial"/>
          <w:i/>
          <w:iCs/>
          <w:color w:val="000000" w:themeColor="text1"/>
        </w:rPr>
        <w:t xml:space="preserve">Thanks to the </w:t>
      </w:r>
      <w:r w:rsidR="00DD01DC">
        <w:rPr>
          <w:rFonts w:ascii="Arial" w:eastAsia="Arial" w:hAnsi="Arial" w:cs="Arial"/>
          <w:i/>
          <w:iCs/>
          <w:color w:val="000000" w:themeColor="text1"/>
        </w:rPr>
        <w:t xml:space="preserve">Police </w:t>
      </w:r>
      <w:r w:rsidR="52C3BF3F" w:rsidRPr="7408D08D">
        <w:rPr>
          <w:rFonts w:ascii="Arial" w:eastAsia="Arial" w:hAnsi="Arial" w:cs="Arial"/>
          <w:i/>
          <w:iCs/>
          <w:color w:val="000000" w:themeColor="text1"/>
        </w:rPr>
        <w:t>Officer</w:t>
      </w:r>
      <w:r w:rsidR="61532CA9" w:rsidRPr="7408D08D">
        <w:rPr>
          <w:rFonts w:ascii="Arial" w:eastAsia="Arial" w:hAnsi="Arial" w:cs="Arial"/>
          <w:i/>
          <w:iCs/>
          <w:color w:val="000000" w:themeColor="text1"/>
        </w:rPr>
        <w:t>s who gave their time and generously shared their thoughts and experiences</w:t>
      </w:r>
      <w:r w:rsidR="004643D6">
        <w:rPr>
          <w:rFonts w:ascii="Arial" w:eastAsia="Arial" w:hAnsi="Arial" w:cs="Arial"/>
          <w:i/>
          <w:iCs/>
          <w:color w:val="000000" w:themeColor="text1"/>
        </w:rPr>
        <w:t xml:space="preserve"> of policing on the front line</w:t>
      </w:r>
      <w:r w:rsidR="61532CA9" w:rsidRPr="7408D08D">
        <w:rPr>
          <w:rFonts w:ascii="Arial" w:eastAsia="Arial" w:hAnsi="Arial" w:cs="Arial"/>
          <w:i/>
          <w:iCs/>
          <w:color w:val="000000" w:themeColor="text1"/>
        </w:rPr>
        <w:t>.</w:t>
      </w:r>
      <w:r w:rsidR="004643D6">
        <w:rPr>
          <w:rFonts w:ascii="Arial" w:eastAsia="Arial" w:hAnsi="Arial" w:cs="Arial"/>
          <w:i/>
          <w:iCs/>
          <w:color w:val="000000" w:themeColor="text1"/>
        </w:rPr>
        <w:t xml:space="preserve">  </w:t>
      </w:r>
      <w:r w:rsidR="3A3B8662" w:rsidRPr="7408D08D">
        <w:rPr>
          <w:rFonts w:ascii="Arial" w:eastAsia="Arial" w:hAnsi="Arial" w:cs="Arial"/>
          <w:i/>
          <w:iCs/>
          <w:color w:val="000000" w:themeColor="text1"/>
        </w:rPr>
        <w:t>To my f</w:t>
      </w:r>
      <w:r w:rsidR="0A067032" w:rsidRPr="7408D08D">
        <w:rPr>
          <w:rFonts w:ascii="Arial" w:eastAsia="Arial" w:hAnsi="Arial" w:cs="Arial"/>
          <w:i/>
          <w:iCs/>
          <w:color w:val="000000" w:themeColor="text1"/>
        </w:rPr>
        <w:t>amily and friends, who allowed me the space and time to commit to further studies</w:t>
      </w:r>
      <w:r w:rsidR="5073217C" w:rsidRPr="7408D08D">
        <w:rPr>
          <w:rFonts w:ascii="Arial" w:eastAsia="Arial" w:hAnsi="Arial" w:cs="Arial"/>
          <w:i/>
          <w:iCs/>
          <w:color w:val="000000" w:themeColor="text1"/>
        </w:rPr>
        <w:t>,</w:t>
      </w:r>
      <w:r w:rsidR="0A067032" w:rsidRPr="7408D08D">
        <w:rPr>
          <w:rFonts w:ascii="Arial" w:eastAsia="Arial" w:hAnsi="Arial" w:cs="Arial"/>
          <w:i/>
          <w:iCs/>
          <w:color w:val="000000" w:themeColor="text1"/>
        </w:rPr>
        <w:t xml:space="preserve"> to complete my dissertation</w:t>
      </w:r>
      <w:r w:rsidR="49F0DD3A" w:rsidRPr="7408D08D">
        <w:rPr>
          <w:rFonts w:ascii="Arial" w:eastAsia="Arial" w:hAnsi="Arial" w:cs="Arial"/>
          <w:i/>
          <w:iCs/>
          <w:color w:val="000000" w:themeColor="text1"/>
        </w:rPr>
        <w:t>;</w:t>
      </w:r>
      <w:r w:rsidR="16B81901" w:rsidRPr="7408D08D">
        <w:rPr>
          <w:rFonts w:ascii="Arial" w:eastAsia="Arial" w:hAnsi="Arial" w:cs="Arial"/>
          <w:i/>
          <w:iCs/>
          <w:color w:val="000000" w:themeColor="text1"/>
        </w:rPr>
        <w:t xml:space="preserve"> I am as always, incredibly grateful.</w:t>
      </w:r>
    </w:p>
    <w:p w14:paraId="5845DB36" w14:textId="2EEC8724" w:rsidR="00DB4A6A" w:rsidRDefault="20469670" w:rsidP="7408D08D">
      <w:pPr>
        <w:pStyle w:val="Heading1"/>
        <w:rPr>
          <w:rFonts w:ascii="Arial" w:eastAsia="Arial" w:hAnsi="Arial" w:cs="Arial"/>
          <w:color w:val="000000" w:themeColor="text1"/>
          <w:sz w:val="22"/>
          <w:szCs w:val="22"/>
        </w:rPr>
      </w:pPr>
      <w:bookmarkStart w:id="1" w:name="_Toc140412292"/>
      <w:r>
        <w:t>Declaration/Statements</w:t>
      </w:r>
      <w:bookmarkEnd w:id="1"/>
    </w:p>
    <w:p w14:paraId="58D37C3B" w14:textId="110EE062" w:rsidR="00DB4A6A" w:rsidRDefault="544325E1" w:rsidP="7408D08D">
      <w:pPr>
        <w:spacing w:line="480" w:lineRule="auto"/>
        <w:rPr>
          <w:rFonts w:ascii="Times New Roman" w:eastAsia="Times New Roman" w:hAnsi="Times New Roman" w:cs="Times New Roman"/>
          <w:color w:val="000000" w:themeColor="text1"/>
          <w:sz w:val="24"/>
          <w:szCs w:val="24"/>
        </w:rPr>
      </w:pPr>
      <w:r w:rsidRPr="7408D08D">
        <w:rPr>
          <w:rFonts w:ascii="Arial" w:eastAsia="Arial" w:hAnsi="Arial" w:cs="Arial"/>
          <w:b/>
          <w:bCs/>
          <w:color w:val="000000" w:themeColor="text1"/>
        </w:rPr>
        <w:t xml:space="preserve">Declaration: </w:t>
      </w:r>
      <w:r w:rsidR="20469670" w:rsidRPr="7408D08D">
        <w:rPr>
          <w:rFonts w:ascii="Arial" w:eastAsia="Arial" w:hAnsi="Arial" w:cs="Arial"/>
          <w:color w:val="000000" w:themeColor="text1"/>
        </w:rPr>
        <w:t>This work has not previously been accepted in substance for any degree and is not being concurrently submitted in candidature for any degree.</w:t>
      </w:r>
      <w:r w:rsidR="5BBE168A">
        <w:br/>
      </w:r>
    </w:p>
    <w:p w14:paraId="12063243" w14:textId="7CE8AB7B" w:rsidR="00DB4A6A"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Signed </w:t>
      </w:r>
      <w:r w:rsidR="00A42903">
        <w:rPr>
          <w:rFonts w:ascii="Arial" w:eastAsia="Arial" w:hAnsi="Arial" w:cs="Arial"/>
          <w:color w:val="000000" w:themeColor="text1"/>
        </w:rPr>
        <w:t xml:space="preserve">  </w:t>
      </w:r>
      <w:r w:rsidR="00471811" w:rsidRPr="00471811">
        <w:rPr>
          <w:rFonts w:ascii="Lucida Handwriting" w:eastAsia="Arial" w:hAnsi="Lucida Handwriting" w:cs="Arial"/>
          <w:i/>
          <w:iCs/>
          <w:color w:val="000000" w:themeColor="text1"/>
        </w:rPr>
        <w:t>CFraser</w:t>
      </w:r>
      <w:r w:rsidR="00A42903">
        <w:rPr>
          <w:rFonts w:ascii="Arial" w:eastAsia="Arial" w:hAnsi="Arial" w:cs="Arial"/>
          <w:color w:val="000000" w:themeColor="text1"/>
        </w:rPr>
        <w:t xml:space="preserve">         </w:t>
      </w:r>
      <w:r w:rsidRPr="7408D08D">
        <w:rPr>
          <w:rFonts w:ascii="Arial" w:eastAsia="Arial" w:hAnsi="Arial" w:cs="Arial"/>
          <w:color w:val="000000" w:themeColor="text1"/>
        </w:rPr>
        <w:t xml:space="preserve"> (candidate)</w:t>
      </w:r>
      <w:r w:rsidR="5BBE168A">
        <w:tab/>
      </w:r>
    </w:p>
    <w:p w14:paraId="674250EB" w14:textId="5A3D75CB" w:rsidR="00DB4A6A"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Date </w:t>
      </w:r>
      <w:r w:rsidR="4F6A4D5F" w:rsidRPr="7408D08D">
        <w:rPr>
          <w:rFonts w:ascii="Arial" w:eastAsia="Arial" w:hAnsi="Arial" w:cs="Arial"/>
          <w:color w:val="000000" w:themeColor="text1"/>
        </w:rPr>
        <w:t>1</w:t>
      </w:r>
      <w:r w:rsidR="0038377E">
        <w:rPr>
          <w:rFonts w:ascii="Arial" w:eastAsia="Arial" w:hAnsi="Arial" w:cs="Arial"/>
          <w:color w:val="000000" w:themeColor="text1"/>
        </w:rPr>
        <w:t>6</w:t>
      </w:r>
      <w:r w:rsidR="4F6A4D5F" w:rsidRPr="7408D08D">
        <w:rPr>
          <w:rFonts w:ascii="Arial" w:eastAsia="Arial" w:hAnsi="Arial" w:cs="Arial"/>
          <w:color w:val="000000" w:themeColor="text1"/>
          <w:vertAlign w:val="superscript"/>
        </w:rPr>
        <w:t>th</w:t>
      </w:r>
      <w:r w:rsidR="4F6A4D5F" w:rsidRPr="7408D08D">
        <w:rPr>
          <w:rFonts w:ascii="Arial" w:eastAsia="Arial" w:hAnsi="Arial" w:cs="Arial"/>
          <w:color w:val="000000" w:themeColor="text1"/>
        </w:rPr>
        <w:t xml:space="preserve"> July 2023</w:t>
      </w:r>
    </w:p>
    <w:p w14:paraId="101B90A6" w14:textId="2C2133C6" w:rsidR="00DB4A6A" w:rsidRDefault="00DB4A6A" w:rsidP="5F83784C">
      <w:pPr>
        <w:spacing w:line="480" w:lineRule="auto"/>
        <w:ind w:firstLine="720"/>
        <w:jc w:val="both"/>
        <w:rPr>
          <w:rFonts w:ascii="Times New Roman" w:eastAsia="Times New Roman" w:hAnsi="Times New Roman" w:cs="Times New Roman"/>
          <w:color w:val="000000" w:themeColor="text1"/>
          <w:sz w:val="24"/>
          <w:szCs w:val="24"/>
        </w:rPr>
      </w:pPr>
    </w:p>
    <w:p w14:paraId="4A1B62F7" w14:textId="77777777" w:rsidR="00C91F7E" w:rsidRDefault="20469670" w:rsidP="7408D08D">
      <w:pPr>
        <w:spacing w:line="480" w:lineRule="auto"/>
        <w:jc w:val="both"/>
        <w:rPr>
          <w:rFonts w:ascii="Arial" w:eastAsia="Arial" w:hAnsi="Arial" w:cs="Arial"/>
          <w:color w:val="000000" w:themeColor="text1"/>
        </w:rPr>
      </w:pPr>
      <w:r w:rsidRPr="7408D08D">
        <w:rPr>
          <w:rFonts w:ascii="Arial" w:eastAsia="Arial" w:hAnsi="Arial" w:cs="Arial"/>
          <w:b/>
          <w:bCs/>
          <w:color w:val="000000" w:themeColor="text1"/>
          <w:sz w:val="18"/>
          <w:szCs w:val="18"/>
        </w:rPr>
        <w:t xml:space="preserve">STATEMENT </w:t>
      </w:r>
      <w:r w:rsidR="5BDD2B2C" w:rsidRPr="7408D08D">
        <w:rPr>
          <w:rFonts w:ascii="Arial" w:eastAsia="Arial" w:hAnsi="Arial" w:cs="Arial"/>
          <w:b/>
          <w:bCs/>
          <w:color w:val="000000" w:themeColor="text1"/>
          <w:sz w:val="18"/>
          <w:szCs w:val="18"/>
        </w:rPr>
        <w:t xml:space="preserve">1: </w:t>
      </w:r>
      <w:r w:rsidRPr="7408D08D">
        <w:rPr>
          <w:rFonts w:ascii="Arial" w:eastAsia="Arial" w:hAnsi="Arial" w:cs="Arial"/>
          <w:color w:val="000000" w:themeColor="text1"/>
        </w:rPr>
        <w:t xml:space="preserve">This </w:t>
      </w:r>
      <w:r w:rsidR="172C999F" w:rsidRPr="7408D08D">
        <w:rPr>
          <w:rFonts w:ascii="Arial" w:eastAsia="Arial" w:hAnsi="Arial" w:cs="Arial"/>
          <w:color w:val="000000" w:themeColor="text1"/>
        </w:rPr>
        <w:t>dissertation is being submitted in partial fulfilment of the requirements for the degree of MSc Policing (Operational &amp; Strategic Leadership)</w:t>
      </w:r>
      <w:r w:rsidR="00C91F7E">
        <w:rPr>
          <w:rFonts w:ascii="Arial" w:eastAsia="Arial" w:hAnsi="Arial" w:cs="Arial"/>
          <w:color w:val="000000" w:themeColor="text1"/>
        </w:rPr>
        <w:t>.</w:t>
      </w:r>
    </w:p>
    <w:p w14:paraId="10A672A2" w14:textId="17B07BB2" w:rsidR="00DB4A6A" w:rsidRDefault="00DB4A6A" w:rsidP="7408D08D">
      <w:pPr>
        <w:spacing w:line="480" w:lineRule="auto"/>
        <w:jc w:val="both"/>
        <w:rPr>
          <w:rFonts w:ascii="Arial" w:eastAsia="Arial" w:hAnsi="Arial" w:cs="Arial"/>
          <w:color w:val="000000" w:themeColor="text1"/>
        </w:rPr>
      </w:pPr>
    </w:p>
    <w:p w14:paraId="28D0E875" w14:textId="4F116DBE" w:rsidR="00DB4A6A"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Signed </w:t>
      </w:r>
      <w:r w:rsidR="00A42903">
        <w:rPr>
          <w:rFonts w:ascii="Arial" w:eastAsia="Arial" w:hAnsi="Arial" w:cs="Arial"/>
          <w:color w:val="000000" w:themeColor="text1"/>
        </w:rPr>
        <w:t xml:space="preserve"> </w:t>
      </w:r>
      <w:r w:rsidR="00A42903" w:rsidRPr="00471811">
        <w:rPr>
          <w:rFonts w:ascii="Lucida Handwriting" w:eastAsia="Arial" w:hAnsi="Lucida Handwriting" w:cs="Arial"/>
          <w:i/>
          <w:iCs/>
          <w:color w:val="000000" w:themeColor="text1"/>
        </w:rPr>
        <w:t>CFraser</w:t>
      </w:r>
      <w:r w:rsidR="00A42903">
        <w:rPr>
          <w:rFonts w:ascii="Arial" w:eastAsia="Arial" w:hAnsi="Arial" w:cs="Arial"/>
          <w:color w:val="000000" w:themeColor="text1"/>
        </w:rPr>
        <w:t xml:space="preserve">         </w:t>
      </w:r>
      <w:r w:rsidR="00A42903" w:rsidRPr="7408D08D">
        <w:rPr>
          <w:rFonts w:ascii="Arial" w:eastAsia="Arial" w:hAnsi="Arial" w:cs="Arial"/>
          <w:color w:val="000000" w:themeColor="text1"/>
        </w:rPr>
        <w:t xml:space="preserve">  </w:t>
      </w:r>
      <w:r w:rsidRPr="7408D08D">
        <w:rPr>
          <w:rFonts w:ascii="Arial" w:eastAsia="Arial" w:hAnsi="Arial" w:cs="Arial"/>
          <w:color w:val="000000" w:themeColor="text1"/>
        </w:rPr>
        <w:t>(candidate)</w:t>
      </w:r>
      <w:r w:rsidR="5BBE168A">
        <w:tab/>
      </w:r>
    </w:p>
    <w:p w14:paraId="230C7B48" w14:textId="43C7A0B4" w:rsidR="00A42903"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Date </w:t>
      </w:r>
      <w:r w:rsidR="754ACC59" w:rsidRPr="7408D08D">
        <w:rPr>
          <w:rFonts w:ascii="Arial" w:eastAsia="Arial" w:hAnsi="Arial" w:cs="Arial"/>
          <w:color w:val="000000" w:themeColor="text1"/>
        </w:rPr>
        <w:t>1</w:t>
      </w:r>
      <w:r w:rsidR="0038377E">
        <w:rPr>
          <w:rFonts w:ascii="Arial" w:eastAsia="Arial" w:hAnsi="Arial" w:cs="Arial"/>
          <w:color w:val="000000" w:themeColor="text1"/>
        </w:rPr>
        <w:t>6</w:t>
      </w:r>
      <w:r w:rsidR="754ACC59" w:rsidRPr="7408D08D">
        <w:rPr>
          <w:rFonts w:ascii="Arial" w:eastAsia="Arial" w:hAnsi="Arial" w:cs="Arial"/>
          <w:color w:val="000000" w:themeColor="text1"/>
          <w:vertAlign w:val="superscript"/>
        </w:rPr>
        <w:t>th</w:t>
      </w:r>
      <w:r w:rsidR="754ACC59" w:rsidRPr="7408D08D">
        <w:rPr>
          <w:rFonts w:ascii="Arial" w:eastAsia="Arial" w:hAnsi="Arial" w:cs="Arial"/>
          <w:color w:val="000000" w:themeColor="text1"/>
        </w:rPr>
        <w:t xml:space="preserve"> July 2023</w:t>
      </w:r>
      <w:r w:rsidR="00A42903">
        <w:rPr>
          <w:rFonts w:ascii="Arial" w:eastAsia="Arial" w:hAnsi="Arial" w:cs="Arial"/>
          <w:color w:val="000000" w:themeColor="text1"/>
        </w:rPr>
        <w:t>.</w:t>
      </w:r>
    </w:p>
    <w:p w14:paraId="690A604D" w14:textId="30E23134" w:rsidR="00DB4A6A" w:rsidRDefault="00DB4A6A" w:rsidP="7408D08D">
      <w:pPr>
        <w:spacing w:line="480" w:lineRule="auto"/>
        <w:ind w:firstLine="720"/>
        <w:jc w:val="both"/>
        <w:rPr>
          <w:rFonts w:ascii="Times New Roman" w:eastAsia="Times New Roman" w:hAnsi="Times New Roman" w:cs="Times New Roman"/>
          <w:color w:val="000000" w:themeColor="text1"/>
          <w:sz w:val="24"/>
          <w:szCs w:val="24"/>
        </w:rPr>
      </w:pPr>
    </w:p>
    <w:p w14:paraId="75D7284E" w14:textId="1227FFF5" w:rsidR="00DB4A6A" w:rsidRDefault="20469670" w:rsidP="7408D08D">
      <w:pPr>
        <w:spacing w:line="480" w:lineRule="auto"/>
        <w:jc w:val="both"/>
        <w:rPr>
          <w:rFonts w:ascii="Arial" w:eastAsia="Arial" w:hAnsi="Arial" w:cs="Arial"/>
          <w:color w:val="000000" w:themeColor="text1"/>
        </w:rPr>
      </w:pPr>
      <w:bookmarkStart w:id="2" w:name="_Int_xvikMD30"/>
      <w:r w:rsidRPr="7408D08D">
        <w:rPr>
          <w:rFonts w:ascii="Arial" w:eastAsia="Arial" w:hAnsi="Arial" w:cs="Arial"/>
          <w:b/>
          <w:bCs/>
          <w:color w:val="000000" w:themeColor="text1"/>
          <w:sz w:val="18"/>
          <w:szCs w:val="18"/>
        </w:rPr>
        <w:t>STATEMENT 2</w:t>
      </w:r>
      <w:r w:rsidR="6041C7F1" w:rsidRPr="7408D08D">
        <w:rPr>
          <w:rFonts w:ascii="Arial" w:eastAsia="Arial" w:hAnsi="Arial" w:cs="Arial"/>
          <w:b/>
          <w:bCs/>
          <w:color w:val="000000" w:themeColor="text1"/>
          <w:sz w:val="18"/>
          <w:szCs w:val="18"/>
        </w:rPr>
        <w:t>:</w:t>
      </w:r>
      <w:r w:rsidR="6041C7F1" w:rsidRPr="7408D08D">
        <w:rPr>
          <w:rFonts w:ascii="Arial" w:eastAsia="Arial" w:hAnsi="Arial" w:cs="Arial"/>
          <w:b/>
          <w:bCs/>
          <w:color w:val="000000" w:themeColor="text1"/>
        </w:rPr>
        <w:t xml:space="preserve"> </w:t>
      </w:r>
      <w:r w:rsidR="6041C7F1" w:rsidRPr="7408D08D">
        <w:rPr>
          <w:rFonts w:ascii="Arial" w:eastAsia="Arial" w:hAnsi="Arial" w:cs="Arial"/>
          <w:color w:val="000000" w:themeColor="text1"/>
        </w:rPr>
        <w:t>This dissertation is the result of my own independent work / investigation, except where otherwise stated.</w:t>
      </w:r>
      <w:bookmarkEnd w:id="2"/>
      <w:r w:rsidR="6041C7F1" w:rsidRPr="7408D08D">
        <w:rPr>
          <w:rFonts w:ascii="Arial" w:eastAsia="Arial" w:hAnsi="Arial" w:cs="Arial"/>
          <w:color w:val="000000" w:themeColor="text1"/>
        </w:rPr>
        <w:t xml:space="preserve"> Other sources are </w:t>
      </w:r>
      <w:r w:rsidR="76389AF4" w:rsidRPr="7408D08D">
        <w:rPr>
          <w:rFonts w:ascii="Arial" w:eastAsia="Arial" w:hAnsi="Arial" w:cs="Arial"/>
          <w:color w:val="000000" w:themeColor="text1"/>
        </w:rPr>
        <w:t>acknowledged</w:t>
      </w:r>
      <w:r w:rsidR="6041C7F1" w:rsidRPr="7408D08D">
        <w:rPr>
          <w:rFonts w:ascii="Arial" w:eastAsia="Arial" w:hAnsi="Arial" w:cs="Arial"/>
          <w:color w:val="000000" w:themeColor="text1"/>
        </w:rPr>
        <w:t xml:space="preserve"> by footnotes giving expl</w:t>
      </w:r>
      <w:r w:rsidR="2B518AD8" w:rsidRPr="7408D08D">
        <w:rPr>
          <w:rFonts w:ascii="Arial" w:eastAsia="Arial" w:hAnsi="Arial" w:cs="Arial"/>
          <w:color w:val="000000" w:themeColor="text1"/>
        </w:rPr>
        <w:t>icit references. A bibliography / reference list is appended.</w:t>
      </w:r>
    </w:p>
    <w:p w14:paraId="51F7499B" w14:textId="02830D01" w:rsidR="00DB4A6A" w:rsidRDefault="00DB4A6A" w:rsidP="7408D08D">
      <w:pPr>
        <w:spacing w:line="480" w:lineRule="auto"/>
        <w:ind w:firstLine="720"/>
        <w:jc w:val="both"/>
        <w:rPr>
          <w:rFonts w:ascii="Arial" w:eastAsia="Arial" w:hAnsi="Arial" w:cs="Arial"/>
          <w:color w:val="000000" w:themeColor="text1"/>
        </w:rPr>
      </w:pPr>
    </w:p>
    <w:p w14:paraId="23C3F0AA" w14:textId="4FA1A0E0" w:rsidR="00DB4A6A"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Signed </w:t>
      </w:r>
      <w:r w:rsidR="0038377E">
        <w:rPr>
          <w:rFonts w:ascii="Arial" w:eastAsia="Arial" w:hAnsi="Arial" w:cs="Arial"/>
          <w:color w:val="000000" w:themeColor="text1"/>
        </w:rPr>
        <w:t xml:space="preserve">     </w:t>
      </w:r>
      <w:r w:rsidR="0038377E" w:rsidRPr="00471811">
        <w:rPr>
          <w:rFonts w:ascii="Lucida Handwriting" w:eastAsia="Arial" w:hAnsi="Lucida Handwriting" w:cs="Arial"/>
          <w:i/>
          <w:iCs/>
          <w:color w:val="000000" w:themeColor="text1"/>
        </w:rPr>
        <w:t>CFraser</w:t>
      </w:r>
      <w:r w:rsidR="0038377E">
        <w:rPr>
          <w:rFonts w:ascii="Arial" w:eastAsia="Arial" w:hAnsi="Arial" w:cs="Arial"/>
          <w:color w:val="000000" w:themeColor="text1"/>
        </w:rPr>
        <w:t xml:space="preserve">         </w:t>
      </w:r>
      <w:r w:rsidR="0038377E"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 (candidate)</w:t>
      </w:r>
      <w:r w:rsidR="5BBE168A">
        <w:tab/>
      </w:r>
    </w:p>
    <w:p w14:paraId="4B02C8D6" w14:textId="587A9801" w:rsidR="00DB4A6A" w:rsidRDefault="20469670"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Date </w:t>
      </w:r>
      <w:r w:rsidR="61F844E2" w:rsidRPr="7408D08D">
        <w:rPr>
          <w:rFonts w:ascii="Arial" w:eastAsia="Arial" w:hAnsi="Arial" w:cs="Arial"/>
          <w:color w:val="000000" w:themeColor="text1"/>
        </w:rPr>
        <w:t>1</w:t>
      </w:r>
      <w:r w:rsidR="0038377E">
        <w:rPr>
          <w:rFonts w:ascii="Arial" w:eastAsia="Arial" w:hAnsi="Arial" w:cs="Arial"/>
          <w:color w:val="000000" w:themeColor="text1"/>
        </w:rPr>
        <w:t>6</w:t>
      </w:r>
      <w:r w:rsidR="61F844E2" w:rsidRPr="7408D08D">
        <w:rPr>
          <w:rFonts w:ascii="Arial" w:eastAsia="Arial" w:hAnsi="Arial" w:cs="Arial"/>
          <w:color w:val="000000" w:themeColor="text1"/>
          <w:vertAlign w:val="superscript"/>
        </w:rPr>
        <w:t>th</w:t>
      </w:r>
      <w:r w:rsidR="61F844E2" w:rsidRPr="7408D08D">
        <w:rPr>
          <w:rFonts w:ascii="Arial" w:eastAsia="Arial" w:hAnsi="Arial" w:cs="Arial"/>
          <w:color w:val="000000" w:themeColor="text1"/>
        </w:rPr>
        <w:t xml:space="preserve"> July 2023</w:t>
      </w:r>
    </w:p>
    <w:p w14:paraId="4D447F9C" w14:textId="6886120F" w:rsidR="00DB4A6A" w:rsidRDefault="008175D2" w:rsidP="7408D08D">
      <w:pPr>
        <w:spacing w:line="480" w:lineRule="auto"/>
        <w:jc w:val="both"/>
        <w:rPr>
          <w:rFonts w:ascii="Arial" w:eastAsia="Arial" w:hAnsi="Arial" w:cs="Arial"/>
          <w:b/>
          <w:bCs/>
          <w:color w:val="000000" w:themeColor="text1"/>
        </w:rPr>
      </w:pPr>
      <w:r>
        <w:br/>
      </w:r>
      <w:r w:rsidR="2230B599" w:rsidRPr="7408D08D">
        <w:rPr>
          <w:rFonts w:ascii="Arial" w:eastAsia="Arial" w:hAnsi="Arial" w:cs="Arial"/>
          <w:b/>
          <w:bCs/>
          <w:color w:val="000000" w:themeColor="text1"/>
          <w:sz w:val="18"/>
          <w:szCs w:val="18"/>
        </w:rPr>
        <w:t>STATEMENT 3:</w:t>
      </w:r>
      <w:r w:rsidR="2230B599" w:rsidRPr="7408D08D">
        <w:rPr>
          <w:rFonts w:ascii="Arial" w:eastAsia="Arial" w:hAnsi="Arial" w:cs="Arial"/>
          <w:b/>
          <w:bCs/>
          <w:color w:val="000000" w:themeColor="text1"/>
        </w:rPr>
        <w:t xml:space="preserve"> </w:t>
      </w:r>
      <w:r w:rsidR="2230B599" w:rsidRPr="7408D08D">
        <w:rPr>
          <w:rFonts w:ascii="Arial" w:eastAsia="Arial" w:hAnsi="Arial" w:cs="Arial"/>
          <w:color w:val="000000" w:themeColor="text1"/>
        </w:rPr>
        <w:t>I hereby give consent for my dissertation, if accepted, to be available for photocopying and for interlibrary loan, and for the title and summary to be made available to outside orga</w:t>
      </w:r>
      <w:r w:rsidR="4D121331" w:rsidRPr="7408D08D">
        <w:rPr>
          <w:rFonts w:ascii="Arial" w:eastAsia="Arial" w:hAnsi="Arial" w:cs="Arial"/>
          <w:color w:val="000000" w:themeColor="text1"/>
        </w:rPr>
        <w:t>nisation</w:t>
      </w:r>
      <w:r w:rsidR="00C91F7E">
        <w:rPr>
          <w:rFonts w:ascii="Arial" w:eastAsia="Arial" w:hAnsi="Arial" w:cs="Arial"/>
          <w:color w:val="000000" w:themeColor="text1"/>
        </w:rPr>
        <w:t>s</w:t>
      </w:r>
      <w:r w:rsidR="4D121331" w:rsidRPr="7408D08D">
        <w:rPr>
          <w:rFonts w:ascii="Arial" w:eastAsia="Arial" w:hAnsi="Arial" w:cs="Arial"/>
          <w:color w:val="000000" w:themeColor="text1"/>
        </w:rPr>
        <w:t>.</w:t>
      </w:r>
    </w:p>
    <w:p w14:paraId="7C769050" w14:textId="1E054014" w:rsidR="00DB4A6A" w:rsidRDefault="4D121331"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Signed</w:t>
      </w:r>
      <w:r w:rsidR="0038377E">
        <w:rPr>
          <w:rFonts w:ascii="Arial" w:eastAsia="Arial" w:hAnsi="Arial" w:cs="Arial"/>
          <w:color w:val="000000" w:themeColor="text1"/>
        </w:rPr>
        <w:t xml:space="preserve">      </w:t>
      </w:r>
      <w:r w:rsidRPr="7408D08D">
        <w:rPr>
          <w:rFonts w:ascii="Arial" w:eastAsia="Arial" w:hAnsi="Arial" w:cs="Arial"/>
          <w:color w:val="000000" w:themeColor="text1"/>
        </w:rPr>
        <w:t xml:space="preserve"> </w:t>
      </w:r>
      <w:r w:rsidR="0038377E" w:rsidRPr="00471811">
        <w:rPr>
          <w:rFonts w:ascii="Lucida Handwriting" w:eastAsia="Arial" w:hAnsi="Lucida Handwriting" w:cs="Arial"/>
          <w:i/>
          <w:iCs/>
          <w:color w:val="000000" w:themeColor="text1"/>
        </w:rPr>
        <w:t>CFraser</w:t>
      </w:r>
      <w:r w:rsidR="0038377E">
        <w:rPr>
          <w:rFonts w:ascii="Arial" w:eastAsia="Arial" w:hAnsi="Arial" w:cs="Arial"/>
          <w:color w:val="000000" w:themeColor="text1"/>
        </w:rPr>
        <w:t xml:space="preserve">         </w:t>
      </w:r>
      <w:r w:rsidR="0038377E"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 (candidate)</w:t>
      </w:r>
      <w:r w:rsidR="008175D2">
        <w:tab/>
      </w:r>
    </w:p>
    <w:p w14:paraId="75F8D036" w14:textId="7024FA75" w:rsidR="00DB4A6A" w:rsidRDefault="4D121331"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Date 1</w:t>
      </w:r>
      <w:r w:rsidR="0038377E">
        <w:rPr>
          <w:rFonts w:ascii="Arial" w:eastAsia="Arial" w:hAnsi="Arial" w:cs="Arial"/>
          <w:color w:val="000000" w:themeColor="text1"/>
        </w:rPr>
        <w:t>6</w:t>
      </w:r>
      <w:r w:rsidRPr="7408D08D">
        <w:rPr>
          <w:rFonts w:ascii="Arial" w:eastAsia="Arial" w:hAnsi="Arial" w:cs="Arial"/>
          <w:color w:val="000000" w:themeColor="text1"/>
          <w:vertAlign w:val="superscript"/>
        </w:rPr>
        <w:t>th</w:t>
      </w:r>
      <w:r w:rsidRPr="7408D08D">
        <w:rPr>
          <w:rFonts w:ascii="Arial" w:eastAsia="Arial" w:hAnsi="Arial" w:cs="Arial"/>
          <w:color w:val="000000" w:themeColor="text1"/>
        </w:rPr>
        <w:t xml:space="preserve"> July 2023</w:t>
      </w:r>
    </w:p>
    <w:p w14:paraId="27F61A9C" w14:textId="5FEFABD7" w:rsidR="00DB4A6A" w:rsidRDefault="00DB4A6A" w:rsidP="7408D08D">
      <w:pPr>
        <w:spacing w:line="480" w:lineRule="auto"/>
        <w:jc w:val="both"/>
        <w:rPr>
          <w:rFonts w:ascii="Arial" w:eastAsia="Arial" w:hAnsi="Arial" w:cs="Arial"/>
          <w:color w:val="000000" w:themeColor="text1"/>
        </w:rPr>
      </w:pPr>
    </w:p>
    <w:p w14:paraId="6FE4B7FB" w14:textId="173EE749" w:rsidR="00DB4A6A" w:rsidRDefault="4D121331" w:rsidP="7408D08D">
      <w:pPr>
        <w:spacing w:line="480" w:lineRule="auto"/>
        <w:jc w:val="both"/>
        <w:rPr>
          <w:rFonts w:ascii="Arial" w:eastAsia="Arial" w:hAnsi="Arial" w:cs="Arial"/>
          <w:color w:val="000000" w:themeColor="text1"/>
        </w:rPr>
      </w:pPr>
      <w:r w:rsidRPr="7408D08D">
        <w:rPr>
          <w:rFonts w:ascii="Arial" w:eastAsia="Arial" w:hAnsi="Arial" w:cs="Arial"/>
          <w:b/>
          <w:bCs/>
          <w:color w:val="000000" w:themeColor="text1"/>
          <w:sz w:val="18"/>
          <w:szCs w:val="18"/>
        </w:rPr>
        <w:t>STATEMENT 4:</w:t>
      </w:r>
      <w:r w:rsidRPr="7408D08D">
        <w:rPr>
          <w:rFonts w:ascii="Arial" w:eastAsia="Arial" w:hAnsi="Arial" w:cs="Arial"/>
          <w:b/>
          <w:bCs/>
          <w:color w:val="000000" w:themeColor="text1"/>
        </w:rPr>
        <w:t xml:space="preserve"> </w:t>
      </w:r>
      <w:r w:rsidRPr="7408D08D">
        <w:rPr>
          <w:rFonts w:ascii="Arial" w:eastAsia="Arial" w:hAnsi="Arial" w:cs="Arial"/>
          <w:color w:val="000000" w:themeColor="text1"/>
        </w:rPr>
        <w:t>I hereby give consent for my dissertation, if accepted, to be available on the University’s IT system to those who have consent to use the system.</w:t>
      </w:r>
    </w:p>
    <w:p w14:paraId="13FEDEFE" w14:textId="02830D01" w:rsidR="00DB4A6A" w:rsidRDefault="00DB4A6A" w:rsidP="7408D08D">
      <w:pPr>
        <w:spacing w:line="480" w:lineRule="auto"/>
        <w:ind w:firstLine="720"/>
        <w:jc w:val="both"/>
        <w:rPr>
          <w:rFonts w:ascii="Arial" w:eastAsia="Arial" w:hAnsi="Arial" w:cs="Arial"/>
          <w:color w:val="000000" w:themeColor="text1"/>
        </w:rPr>
      </w:pPr>
    </w:p>
    <w:p w14:paraId="38365EDC" w14:textId="68A2A4C7" w:rsidR="00DB4A6A" w:rsidRDefault="4D121331"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Signed </w:t>
      </w:r>
      <w:r w:rsidR="0038377E">
        <w:rPr>
          <w:rFonts w:ascii="Arial" w:eastAsia="Arial" w:hAnsi="Arial" w:cs="Arial"/>
          <w:color w:val="000000" w:themeColor="text1"/>
        </w:rPr>
        <w:t xml:space="preserve">   </w:t>
      </w:r>
      <w:r w:rsidR="0038377E" w:rsidRPr="00471811">
        <w:rPr>
          <w:rFonts w:ascii="Lucida Handwriting" w:eastAsia="Arial" w:hAnsi="Lucida Handwriting" w:cs="Arial"/>
          <w:i/>
          <w:iCs/>
          <w:color w:val="000000" w:themeColor="text1"/>
        </w:rPr>
        <w:t>CFraser</w:t>
      </w:r>
      <w:r w:rsidR="0038377E">
        <w:rPr>
          <w:rFonts w:ascii="Arial" w:eastAsia="Arial" w:hAnsi="Arial" w:cs="Arial"/>
          <w:color w:val="000000" w:themeColor="text1"/>
        </w:rPr>
        <w:t xml:space="preserve">         </w:t>
      </w:r>
      <w:r w:rsidR="0038377E"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 (candidate)</w:t>
      </w:r>
      <w:r w:rsidR="008175D2">
        <w:tab/>
      </w:r>
    </w:p>
    <w:p w14:paraId="58728A88" w14:textId="66AA60F8" w:rsidR="00DB4A6A" w:rsidRDefault="4D121331" w:rsidP="7408D08D">
      <w:pPr>
        <w:spacing w:line="480" w:lineRule="auto"/>
        <w:ind w:firstLine="720"/>
        <w:jc w:val="both"/>
        <w:rPr>
          <w:rFonts w:ascii="Arial" w:eastAsia="Arial" w:hAnsi="Arial" w:cs="Arial"/>
          <w:color w:val="000000" w:themeColor="text1"/>
        </w:rPr>
      </w:pPr>
      <w:r w:rsidRPr="7408D08D">
        <w:rPr>
          <w:rFonts w:ascii="Arial" w:eastAsia="Arial" w:hAnsi="Arial" w:cs="Arial"/>
          <w:color w:val="000000" w:themeColor="text1"/>
        </w:rPr>
        <w:t>Date 1</w:t>
      </w:r>
      <w:r w:rsidR="0038377E">
        <w:rPr>
          <w:rFonts w:ascii="Arial" w:eastAsia="Arial" w:hAnsi="Arial" w:cs="Arial"/>
          <w:color w:val="000000" w:themeColor="text1"/>
        </w:rPr>
        <w:t>6</w:t>
      </w:r>
      <w:r w:rsidRPr="7408D08D">
        <w:rPr>
          <w:rFonts w:ascii="Arial" w:eastAsia="Arial" w:hAnsi="Arial" w:cs="Arial"/>
          <w:color w:val="000000" w:themeColor="text1"/>
          <w:vertAlign w:val="superscript"/>
        </w:rPr>
        <w:t>th</w:t>
      </w:r>
      <w:r w:rsidRPr="7408D08D">
        <w:rPr>
          <w:rFonts w:ascii="Arial" w:eastAsia="Arial" w:hAnsi="Arial" w:cs="Arial"/>
          <w:color w:val="000000" w:themeColor="text1"/>
        </w:rPr>
        <w:t xml:space="preserve"> July 2023</w:t>
      </w:r>
    </w:p>
    <w:p w14:paraId="53002FE8" w14:textId="57D4241B" w:rsidR="00DB4A6A" w:rsidRDefault="00DB4A6A" w:rsidP="7408D08D">
      <w:pPr>
        <w:spacing w:line="480" w:lineRule="auto"/>
        <w:ind w:firstLine="720"/>
        <w:jc w:val="both"/>
      </w:pPr>
    </w:p>
    <w:p w14:paraId="6F5110AB" w14:textId="0B663F0D" w:rsidR="00DB4A6A" w:rsidRDefault="00DB4A6A" w:rsidP="5F83784C">
      <w:pPr>
        <w:spacing w:line="480" w:lineRule="auto"/>
        <w:jc w:val="center"/>
        <w:rPr>
          <w:rFonts w:ascii="Times New Roman" w:eastAsia="Times New Roman" w:hAnsi="Times New Roman" w:cs="Times New Roman"/>
          <w:color w:val="000000" w:themeColor="text1"/>
          <w:sz w:val="24"/>
          <w:szCs w:val="24"/>
        </w:rPr>
      </w:pPr>
    </w:p>
    <w:p w14:paraId="453273EB" w14:textId="016A9690" w:rsidR="00DB4A6A" w:rsidRDefault="00DB4A6A" w:rsidP="5F83784C">
      <w:pPr>
        <w:spacing w:line="480" w:lineRule="auto"/>
        <w:ind w:firstLine="720"/>
        <w:rPr>
          <w:rFonts w:ascii="Times New Roman" w:eastAsia="Times New Roman" w:hAnsi="Times New Roman" w:cs="Times New Roman"/>
          <w:color w:val="000000" w:themeColor="text1"/>
          <w:sz w:val="24"/>
          <w:szCs w:val="24"/>
        </w:rPr>
      </w:pPr>
    </w:p>
    <w:p w14:paraId="70F220B1" w14:textId="400F9D90" w:rsidR="7408D08D" w:rsidRDefault="7408D08D">
      <w:r>
        <w:br w:type="page"/>
      </w:r>
    </w:p>
    <w:p w14:paraId="5BC8F8C9" w14:textId="69E7CF82" w:rsidR="00DB4A6A" w:rsidRDefault="7EFFDEEB" w:rsidP="6FB4F51E">
      <w:pPr>
        <w:pStyle w:val="Heading1"/>
        <w:rPr>
          <w:rFonts w:ascii="Times New Roman" w:eastAsia="Times New Roman" w:hAnsi="Times New Roman" w:cs="Times New Roman"/>
          <w:color w:val="000000" w:themeColor="text1"/>
          <w:sz w:val="24"/>
          <w:szCs w:val="24"/>
        </w:rPr>
      </w:pPr>
      <w:bookmarkStart w:id="3" w:name="_Toc140412293"/>
      <w:r>
        <w:t>Abstract</w:t>
      </w:r>
      <w:bookmarkEnd w:id="3"/>
    </w:p>
    <w:p w14:paraId="3322FBA4" w14:textId="1C48DA02" w:rsidR="00D54435" w:rsidRPr="00516D36" w:rsidRDefault="00D54435" w:rsidP="00D54435">
      <w:pPr>
        <w:spacing w:line="360" w:lineRule="auto"/>
        <w:jc w:val="both"/>
        <w:rPr>
          <w:rFonts w:ascii="Arial" w:eastAsia="Arial" w:hAnsi="Arial" w:cs="Arial"/>
          <w:color w:val="000000" w:themeColor="text1"/>
        </w:rPr>
      </w:pPr>
      <w:r w:rsidRPr="00516D36">
        <w:rPr>
          <w:rFonts w:ascii="Arial" w:eastAsia="Helvetica" w:hAnsi="Arial" w:cs="Arial"/>
          <w:color w:val="000000" w:themeColor="text1"/>
          <w:lang w:val="en-US"/>
        </w:rPr>
        <w:t>The aim of this research</w:t>
      </w:r>
      <w:r w:rsidRPr="00516D36">
        <w:rPr>
          <w:rFonts w:ascii="Arial" w:eastAsia="Arial" w:hAnsi="Arial" w:cs="Arial"/>
          <w:color w:val="000000" w:themeColor="text1"/>
        </w:rPr>
        <w:t xml:space="preserve"> focuses on the decision of </w:t>
      </w:r>
      <w:r w:rsidR="005C7B3A">
        <w:rPr>
          <w:rFonts w:ascii="Arial" w:eastAsia="Arial" w:hAnsi="Arial" w:cs="Arial"/>
          <w:color w:val="000000" w:themeColor="text1"/>
        </w:rPr>
        <w:t xml:space="preserve">Police </w:t>
      </w:r>
      <w:r w:rsidR="00FE4868" w:rsidRPr="00516D36">
        <w:rPr>
          <w:rFonts w:ascii="Arial" w:eastAsia="Arial" w:hAnsi="Arial" w:cs="Arial"/>
          <w:color w:val="000000" w:themeColor="text1"/>
        </w:rPr>
        <w:t>Officers</w:t>
      </w:r>
      <w:r w:rsidRPr="00516D36">
        <w:rPr>
          <w:rFonts w:ascii="Arial" w:eastAsia="Arial" w:hAnsi="Arial" w:cs="Arial"/>
          <w:color w:val="000000" w:themeColor="text1"/>
        </w:rPr>
        <w:t xml:space="preserve"> within Dyfed-Powys Police about whether they will carry Nyxoid, </w:t>
      </w:r>
      <w:r w:rsidRPr="00516D36">
        <w:rPr>
          <w:rFonts w:ascii="Arial" w:eastAsia="Arial" w:hAnsi="Arial" w:cs="Arial"/>
          <w:color w:val="000000" w:themeColor="text1"/>
        </w:rPr>
        <w:t xml:space="preserve">a nasal spray variant of naloxone. The study </w:t>
      </w:r>
      <w:r w:rsidRPr="00516D36">
        <w:rPr>
          <w:rFonts w:ascii="Arial" w:eastAsia="Arial" w:hAnsi="Arial" w:cs="Arial"/>
          <w:color w:val="000000" w:themeColor="text1"/>
        </w:rPr>
        <w:t>also explores the influenc</w:t>
      </w:r>
      <w:r w:rsidRPr="00516D36">
        <w:rPr>
          <w:rFonts w:ascii="Arial" w:eastAsia="Arial" w:hAnsi="Arial" w:cs="Arial"/>
          <w:color w:val="000000" w:themeColor="text1"/>
        </w:rPr>
        <w:t>e that stakeholders in Policing had</w:t>
      </w:r>
      <w:r w:rsidRPr="00516D36">
        <w:rPr>
          <w:rFonts w:ascii="Arial" w:eastAsia="Arial" w:hAnsi="Arial" w:cs="Arial"/>
          <w:color w:val="000000" w:themeColor="text1"/>
        </w:rPr>
        <w:t xml:space="preserve"> on th</w:t>
      </w:r>
      <w:r w:rsidRPr="00516D36">
        <w:rPr>
          <w:rFonts w:ascii="Arial" w:eastAsia="Arial" w:hAnsi="Arial" w:cs="Arial"/>
          <w:color w:val="000000" w:themeColor="text1"/>
        </w:rPr>
        <w:t>ose</w:t>
      </w:r>
      <w:r w:rsidRPr="00516D36">
        <w:rPr>
          <w:rFonts w:ascii="Arial" w:eastAsia="Arial" w:hAnsi="Arial" w:cs="Arial"/>
          <w:color w:val="000000" w:themeColor="text1"/>
        </w:rPr>
        <w:t xml:space="preserve"> decision</w:t>
      </w:r>
      <w:r w:rsidRPr="00516D36">
        <w:rPr>
          <w:rFonts w:ascii="Arial" w:eastAsia="Arial" w:hAnsi="Arial" w:cs="Arial"/>
          <w:color w:val="000000" w:themeColor="text1"/>
        </w:rPr>
        <w:t>s</w:t>
      </w:r>
      <w:r w:rsidRPr="00516D36">
        <w:rPr>
          <w:rFonts w:ascii="Arial" w:eastAsia="Arial" w:hAnsi="Arial" w:cs="Arial"/>
          <w:color w:val="000000" w:themeColor="text1"/>
        </w:rPr>
        <w:t xml:space="preserve">. </w:t>
      </w:r>
    </w:p>
    <w:p w14:paraId="28C529B1" w14:textId="47A5EBD2" w:rsidR="00D54435" w:rsidRPr="00516D36" w:rsidRDefault="00D54435" w:rsidP="00D54435">
      <w:pPr>
        <w:spacing w:line="360" w:lineRule="auto"/>
        <w:jc w:val="both"/>
        <w:rPr>
          <w:rFonts w:ascii="Arial" w:eastAsia="Arial" w:hAnsi="Arial" w:cs="Arial"/>
          <w:color w:val="000000" w:themeColor="text1"/>
        </w:rPr>
      </w:pPr>
      <w:r w:rsidRPr="00516D36">
        <w:rPr>
          <w:rFonts w:ascii="Arial" w:eastAsia="Arial" w:hAnsi="Arial" w:cs="Arial"/>
          <w:color w:val="000000" w:themeColor="text1"/>
        </w:rPr>
        <w:t>The rationale for the research is the startling rise in deaths associated with fatal opioid overdoses. Illicit drugs</w:t>
      </w:r>
      <w:r w:rsidRPr="00516D36">
        <w:rPr>
          <w:rFonts w:ascii="Arial" w:eastAsia="Arial" w:hAnsi="Arial" w:cs="Arial"/>
          <w:color w:val="000000" w:themeColor="text1"/>
        </w:rPr>
        <w:t xml:space="preserve"> such as heroin and fentanyl</w:t>
      </w:r>
      <w:r w:rsidRPr="00516D36">
        <w:rPr>
          <w:rFonts w:ascii="Arial" w:eastAsia="Arial" w:hAnsi="Arial" w:cs="Arial"/>
          <w:color w:val="000000" w:themeColor="text1"/>
        </w:rPr>
        <w:t xml:space="preserve"> are at the centre of this health crisis and decades of traditional drugs policing has fail</w:t>
      </w:r>
      <w:r w:rsidR="005C7B3A">
        <w:rPr>
          <w:rFonts w:ascii="Arial" w:eastAsia="Arial" w:hAnsi="Arial" w:cs="Arial"/>
          <w:color w:val="000000" w:themeColor="text1"/>
        </w:rPr>
        <w:t>ed to</w:t>
      </w:r>
      <w:r w:rsidRPr="00516D36">
        <w:rPr>
          <w:rFonts w:ascii="Arial" w:eastAsia="Arial" w:hAnsi="Arial" w:cs="Arial"/>
          <w:color w:val="000000" w:themeColor="text1"/>
        </w:rPr>
        <w:t xml:space="preserve"> stem the rise.  There have been many advocates of a problem-orientated, health</w:t>
      </w:r>
      <w:r w:rsidR="00F10ECB" w:rsidRPr="00516D36">
        <w:rPr>
          <w:rFonts w:ascii="Arial" w:eastAsia="Arial" w:hAnsi="Arial" w:cs="Arial"/>
          <w:color w:val="000000" w:themeColor="text1"/>
        </w:rPr>
        <w:t>-</w:t>
      </w:r>
      <w:r w:rsidRPr="00516D36">
        <w:rPr>
          <w:rFonts w:ascii="Arial" w:eastAsia="Arial" w:hAnsi="Arial" w:cs="Arial"/>
          <w:color w:val="000000" w:themeColor="text1"/>
        </w:rPr>
        <w:t>based approach and several Police Forces have in recent years</w:t>
      </w:r>
      <w:r w:rsidR="00F10ECB" w:rsidRPr="00516D36">
        <w:rPr>
          <w:rFonts w:ascii="Arial" w:eastAsia="Arial" w:hAnsi="Arial" w:cs="Arial"/>
          <w:color w:val="000000" w:themeColor="text1"/>
        </w:rPr>
        <w:t xml:space="preserve">, </w:t>
      </w:r>
      <w:r w:rsidRPr="00516D36">
        <w:rPr>
          <w:rFonts w:ascii="Arial" w:eastAsia="Arial" w:hAnsi="Arial" w:cs="Arial"/>
          <w:color w:val="000000" w:themeColor="text1"/>
        </w:rPr>
        <w:t xml:space="preserve">undertaken trials of Police carriage of Nyxoid, </w:t>
      </w:r>
      <w:r w:rsidR="00F10ECB" w:rsidRPr="00516D36">
        <w:rPr>
          <w:rFonts w:ascii="Arial" w:eastAsia="Arial" w:hAnsi="Arial" w:cs="Arial"/>
          <w:color w:val="000000" w:themeColor="text1"/>
        </w:rPr>
        <w:t>a single use medication for counter</w:t>
      </w:r>
      <w:r w:rsidR="005C7B3A">
        <w:rPr>
          <w:rFonts w:ascii="Arial" w:eastAsia="Arial" w:hAnsi="Arial" w:cs="Arial"/>
          <w:color w:val="000000" w:themeColor="text1"/>
        </w:rPr>
        <w:t xml:space="preserve"> acting</w:t>
      </w:r>
      <w:r w:rsidR="00F10ECB" w:rsidRPr="00516D36">
        <w:rPr>
          <w:rFonts w:ascii="Arial" w:eastAsia="Arial" w:hAnsi="Arial" w:cs="Arial"/>
          <w:color w:val="000000" w:themeColor="text1"/>
        </w:rPr>
        <w:t xml:space="preserve"> the effects of opioids.</w:t>
      </w:r>
    </w:p>
    <w:p w14:paraId="332DEF2A" w14:textId="78D90497" w:rsidR="4136773B" w:rsidRPr="00516D36" w:rsidRDefault="00F10ECB" w:rsidP="00F10ECB">
      <w:pPr>
        <w:spacing w:line="360" w:lineRule="auto"/>
        <w:jc w:val="both"/>
        <w:rPr>
          <w:rFonts w:ascii="Arial" w:eastAsia="Helvetica" w:hAnsi="Arial" w:cs="Arial"/>
          <w:color w:val="000000" w:themeColor="text1"/>
          <w:lang w:val="en-US"/>
        </w:rPr>
      </w:pPr>
      <w:r w:rsidRPr="00516D36">
        <w:rPr>
          <w:rFonts w:ascii="Arial" w:eastAsia="Arial" w:hAnsi="Arial" w:cs="Arial"/>
          <w:color w:val="000000" w:themeColor="text1"/>
        </w:rPr>
        <w:t xml:space="preserve">The aim of the research was to understand the position taken by the major stakeholders in Dyfed-Powys Police in relation to Nyxoid. The objectives include establishing the decisions made by </w:t>
      </w:r>
      <w:r w:rsidR="005C7B3A">
        <w:rPr>
          <w:rFonts w:ascii="Arial" w:eastAsia="Arial" w:hAnsi="Arial" w:cs="Arial"/>
          <w:color w:val="000000" w:themeColor="text1"/>
        </w:rPr>
        <w:t>Police O</w:t>
      </w:r>
      <w:r w:rsidRPr="00516D36">
        <w:rPr>
          <w:rFonts w:ascii="Arial" w:eastAsia="Arial" w:hAnsi="Arial" w:cs="Arial"/>
          <w:color w:val="000000" w:themeColor="text1"/>
        </w:rPr>
        <w:t xml:space="preserve">fficers and the influence that the stakeholders had on their decision making with the intention of understanding how </w:t>
      </w:r>
      <w:r w:rsidR="005C7B3A">
        <w:rPr>
          <w:rFonts w:ascii="Arial" w:eastAsia="Arial" w:hAnsi="Arial" w:cs="Arial"/>
          <w:color w:val="000000" w:themeColor="text1"/>
        </w:rPr>
        <w:t xml:space="preserve">Police </w:t>
      </w:r>
      <w:r w:rsidRPr="00516D36">
        <w:rPr>
          <w:rFonts w:ascii="Arial" w:eastAsia="Arial" w:hAnsi="Arial" w:cs="Arial"/>
          <w:color w:val="000000" w:themeColor="text1"/>
        </w:rPr>
        <w:t>Officers come to a decision in such a new and innovative procedure.</w:t>
      </w:r>
    </w:p>
    <w:p w14:paraId="35C047E4" w14:textId="74CB4603" w:rsidR="4136773B" w:rsidRPr="00FE4868" w:rsidRDefault="00516D36" w:rsidP="00FE4868">
      <w:pPr>
        <w:spacing w:line="360" w:lineRule="auto"/>
        <w:rPr>
          <w:rFonts w:ascii="Arial" w:eastAsia="Times New Roman" w:hAnsi="Arial" w:cs="Arial"/>
          <w:color w:val="000000" w:themeColor="text1"/>
          <w:lang w:val="en-US"/>
        </w:rPr>
      </w:pPr>
      <w:r w:rsidRPr="00516D36">
        <w:rPr>
          <w:rFonts w:ascii="Arial" w:eastAsia="Times New Roman" w:hAnsi="Arial" w:cs="Arial"/>
          <w:color w:val="000000" w:themeColor="text1"/>
          <w:lang w:val="en-US"/>
        </w:rPr>
        <w:t>The research consists of a comprehensive literature review of the Polic</w:t>
      </w:r>
      <w:r w:rsidR="00B41265">
        <w:rPr>
          <w:rFonts w:ascii="Arial" w:eastAsia="Times New Roman" w:hAnsi="Arial" w:cs="Arial"/>
          <w:color w:val="000000" w:themeColor="text1"/>
          <w:lang w:val="en-US"/>
        </w:rPr>
        <w:t>ing</w:t>
      </w:r>
      <w:r w:rsidRPr="00516D36">
        <w:rPr>
          <w:rFonts w:ascii="Arial" w:eastAsia="Times New Roman" w:hAnsi="Arial" w:cs="Arial"/>
          <w:color w:val="000000" w:themeColor="text1"/>
          <w:lang w:val="en-US"/>
        </w:rPr>
        <w:t xml:space="preserve"> strategies of controlling illicit drugs, the introduction of naloxone and Nyxoid as a remedial activity, the stakeholders in policing and the decision-making process. This underpins the empirical research conducted with Police Officers of Dyfed-Powys Police using structured questions </w:t>
      </w:r>
      <w:r w:rsidRPr="00FE4868">
        <w:rPr>
          <w:rFonts w:ascii="Arial" w:eastAsia="Times New Roman" w:hAnsi="Arial" w:cs="Arial"/>
          <w:color w:val="000000" w:themeColor="text1"/>
          <w:lang w:val="en-US"/>
        </w:rPr>
        <w:t>distributed via Microsoft Forms.</w:t>
      </w:r>
    </w:p>
    <w:p w14:paraId="16F374DE" w14:textId="31A98AEB" w:rsidR="4136773B" w:rsidRPr="00FE4868" w:rsidRDefault="00516D36" w:rsidP="00FE4868">
      <w:pPr>
        <w:spacing w:line="360" w:lineRule="auto"/>
        <w:rPr>
          <w:rFonts w:ascii="Arial" w:eastAsia="Helvetica" w:hAnsi="Arial" w:cs="Arial"/>
          <w:color w:val="000000" w:themeColor="text1"/>
          <w:lang w:val="en-US"/>
        </w:rPr>
      </w:pPr>
      <w:r w:rsidRPr="00FE4868">
        <w:rPr>
          <w:rFonts w:ascii="Arial" w:eastAsia="Helvetica" w:hAnsi="Arial" w:cs="Arial"/>
          <w:color w:val="000000" w:themeColor="text1"/>
          <w:lang w:val="en-US"/>
        </w:rPr>
        <w:t xml:space="preserve">The key findings were that stakeholders held little influence over </w:t>
      </w:r>
      <w:r w:rsidR="00B41265">
        <w:rPr>
          <w:rFonts w:ascii="Arial" w:eastAsia="Helvetica" w:hAnsi="Arial" w:cs="Arial"/>
          <w:color w:val="000000" w:themeColor="text1"/>
          <w:lang w:val="en-US"/>
        </w:rPr>
        <w:t xml:space="preserve">Police </w:t>
      </w:r>
      <w:r w:rsidRPr="00FE4868">
        <w:rPr>
          <w:rFonts w:ascii="Arial" w:eastAsia="Helvetica" w:hAnsi="Arial" w:cs="Arial"/>
          <w:color w:val="000000" w:themeColor="text1"/>
          <w:lang w:val="en-US"/>
        </w:rPr>
        <w:t xml:space="preserve">Officer’s decision-making. </w:t>
      </w:r>
      <w:r w:rsidR="00B41265">
        <w:rPr>
          <w:rFonts w:ascii="Arial" w:eastAsia="Helvetica" w:hAnsi="Arial" w:cs="Arial"/>
          <w:color w:val="000000" w:themeColor="text1"/>
          <w:lang w:val="en-US"/>
        </w:rPr>
        <w:t xml:space="preserve">Police </w:t>
      </w:r>
      <w:r w:rsidRPr="00FE4868">
        <w:rPr>
          <w:rFonts w:ascii="Arial" w:eastAsia="Helvetica" w:hAnsi="Arial" w:cs="Arial"/>
          <w:color w:val="000000" w:themeColor="text1"/>
          <w:lang w:val="en-US"/>
        </w:rPr>
        <w:t>Officers were far more likely to rely on their own judgement based on their previous policing experience</w:t>
      </w:r>
      <w:r w:rsidR="00FE4868" w:rsidRPr="00FE4868">
        <w:rPr>
          <w:rFonts w:ascii="Arial" w:eastAsia="Helvetica" w:hAnsi="Arial" w:cs="Arial"/>
          <w:color w:val="000000" w:themeColor="text1"/>
          <w:lang w:val="en-US"/>
        </w:rPr>
        <w:t>.</w:t>
      </w:r>
      <w:r w:rsidRPr="00FE4868">
        <w:rPr>
          <w:rFonts w:ascii="Arial" w:eastAsia="Helvetica" w:hAnsi="Arial" w:cs="Arial"/>
          <w:color w:val="000000" w:themeColor="text1"/>
          <w:lang w:val="en-US"/>
        </w:rPr>
        <w:t xml:space="preserve"> </w:t>
      </w:r>
      <w:r w:rsidR="00FE4868" w:rsidRPr="00FE4868">
        <w:rPr>
          <w:rFonts w:ascii="Arial" w:eastAsia="Helvetica" w:hAnsi="Arial" w:cs="Arial"/>
          <w:color w:val="000000" w:themeColor="text1"/>
          <w:lang w:val="en-US"/>
        </w:rPr>
        <w:t>E</w:t>
      </w:r>
      <w:r w:rsidRPr="00FE4868">
        <w:rPr>
          <w:rFonts w:ascii="Arial" w:eastAsia="Helvetica" w:hAnsi="Arial" w:cs="Arial"/>
          <w:color w:val="000000" w:themeColor="text1"/>
          <w:lang w:val="en-US"/>
        </w:rPr>
        <w:t>nvironmental factors</w:t>
      </w:r>
      <w:r w:rsidR="00FE4868" w:rsidRPr="00FE4868">
        <w:rPr>
          <w:rFonts w:ascii="Arial" w:eastAsia="Helvetica" w:hAnsi="Arial" w:cs="Arial"/>
          <w:color w:val="000000" w:themeColor="text1"/>
          <w:lang w:val="en-US"/>
        </w:rPr>
        <w:t xml:space="preserve">, </w:t>
      </w:r>
      <w:r w:rsidR="00FE4868" w:rsidRPr="00FE4868">
        <w:rPr>
          <w:rFonts w:ascii="Arial" w:eastAsia="Helvetica" w:hAnsi="Arial" w:cs="Arial"/>
          <w:color w:val="000000" w:themeColor="text1"/>
          <w:lang w:val="en-US"/>
        </w:rPr>
        <w:t>such as ambulance waiting times</w:t>
      </w:r>
      <w:r w:rsidR="00FE4868" w:rsidRPr="00FE4868">
        <w:rPr>
          <w:rFonts w:ascii="Arial" w:eastAsia="Helvetica" w:hAnsi="Arial" w:cs="Arial"/>
          <w:color w:val="000000" w:themeColor="text1"/>
          <w:lang w:val="en-US"/>
        </w:rPr>
        <w:t>, w</w:t>
      </w:r>
      <w:r w:rsidRPr="00FE4868">
        <w:rPr>
          <w:rFonts w:ascii="Arial" w:eastAsia="Helvetica" w:hAnsi="Arial" w:cs="Arial"/>
          <w:color w:val="000000" w:themeColor="text1"/>
          <w:lang w:val="en-US"/>
        </w:rPr>
        <w:t>ere</w:t>
      </w:r>
      <w:r w:rsidR="00FE4868" w:rsidRPr="00FE4868">
        <w:rPr>
          <w:rFonts w:ascii="Arial" w:eastAsia="Helvetica" w:hAnsi="Arial" w:cs="Arial"/>
          <w:color w:val="000000" w:themeColor="text1"/>
          <w:lang w:val="en-US"/>
        </w:rPr>
        <w:t xml:space="preserve"> also</w:t>
      </w:r>
      <w:r w:rsidRPr="00FE4868">
        <w:rPr>
          <w:rFonts w:ascii="Arial" w:eastAsia="Helvetica" w:hAnsi="Arial" w:cs="Arial"/>
          <w:color w:val="000000" w:themeColor="text1"/>
          <w:lang w:val="en-US"/>
        </w:rPr>
        <w:t xml:space="preserve"> an influencing </w:t>
      </w:r>
      <w:r w:rsidR="00FE4868" w:rsidRPr="00FE4868">
        <w:rPr>
          <w:rFonts w:ascii="Arial" w:eastAsia="Helvetica" w:hAnsi="Arial" w:cs="Arial"/>
          <w:color w:val="000000" w:themeColor="text1"/>
          <w:lang w:val="en-US"/>
        </w:rPr>
        <w:t xml:space="preserve">factor on </w:t>
      </w:r>
      <w:r w:rsidRPr="00FE4868">
        <w:rPr>
          <w:rFonts w:ascii="Arial" w:eastAsia="Helvetica" w:hAnsi="Arial" w:cs="Arial"/>
          <w:color w:val="000000" w:themeColor="text1"/>
          <w:lang w:val="en-US"/>
        </w:rPr>
        <w:t>their decisi</w:t>
      </w:r>
      <w:r w:rsidR="00FE4868" w:rsidRPr="00FE4868">
        <w:rPr>
          <w:rFonts w:ascii="Arial" w:eastAsia="Helvetica" w:hAnsi="Arial" w:cs="Arial"/>
          <w:color w:val="000000" w:themeColor="text1"/>
          <w:lang w:val="en-US"/>
        </w:rPr>
        <w:t>ons.</w:t>
      </w:r>
    </w:p>
    <w:p w14:paraId="77B9D33A" w14:textId="7B270CAD" w:rsidR="76EB1D19" w:rsidRPr="00FE4868" w:rsidRDefault="00FE4868" w:rsidP="00FE4868">
      <w:pPr>
        <w:spacing w:line="360" w:lineRule="auto"/>
        <w:rPr>
          <w:rFonts w:ascii="Arial" w:eastAsia="Times New Roman" w:hAnsi="Arial" w:cs="Arial"/>
          <w:color w:val="000000" w:themeColor="text1"/>
          <w:lang w:val="en-US"/>
        </w:rPr>
      </w:pPr>
      <w:r w:rsidRPr="00FE4868">
        <w:rPr>
          <w:rFonts w:ascii="Arial" w:eastAsia="Times New Roman" w:hAnsi="Arial" w:cs="Arial"/>
          <w:color w:val="000000" w:themeColor="text1"/>
          <w:lang w:val="en-US"/>
        </w:rPr>
        <w:t>The implications of these findings is that a central and coordinated rollout of new procedures such as the carriage of Nyxoid is recommended for policing to ensure comprehension of the procedure, uniform compliance across Forces and a good take-up rate.</w:t>
      </w:r>
    </w:p>
    <w:p w14:paraId="0BD0FF5D" w14:textId="0F28CB15" w:rsidR="00DB4A6A" w:rsidRDefault="00DB4A6A" w:rsidP="5F83784C">
      <w:pPr>
        <w:spacing w:line="480" w:lineRule="auto"/>
        <w:ind w:firstLine="720"/>
        <w:rPr>
          <w:rFonts w:ascii="Times New Roman" w:eastAsia="Times New Roman" w:hAnsi="Times New Roman" w:cs="Times New Roman"/>
          <w:color w:val="000000" w:themeColor="text1"/>
          <w:sz w:val="24"/>
          <w:szCs w:val="24"/>
        </w:rPr>
      </w:pPr>
    </w:p>
    <w:p w14:paraId="6D28776D" w14:textId="51728571" w:rsidR="00DB4A6A" w:rsidRDefault="00DB4A6A" w:rsidP="5F83784C">
      <w:pPr>
        <w:spacing w:line="480" w:lineRule="auto"/>
        <w:ind w:firstLine="720"/>
        <w:rPr>
          <w:rFonts w:ascii="Times New Roman" w:eastAsia="Times New Roman" w:hAnsi="Times New Roman" w:cs="Times New Roman"/>
          <w:color w:val="000000" w:themeColor="text1"/>
          <w:sz w:val="24"/>
          <w:szCs w:val="24"/>
        </w:rPr>
      </w:pPr>
    </w:p>
    <w:p w14:paraId="0693D000" w14:textId="5343FA4C" w:rsidR="2E80FB65" w:rsidRDefault="2E80FB65">
      <w:r>
        <w:br w:type="page"/>
      </w:r>
    </w:p>
    <w:p w14:paraId="31CA6B82" w14:textId="217E5DEF" w:rsidR="00DB4A6A" w:rsidRDefault="77A206AD" w:rsidP="6FB4F51E">
      <w:pPr>
        <w:pStyle w:val="Heading1"/>
      </w:pPr>
      <w:bookmarkStart w:id="4" w:name="_Toc140412294"/>
      <w:r>
        <w:t xml:space="preserve">Table of </w:t>
      </w:r>
      <w:r w:rsidR="7EFFDEEB">
        <w:t>Content</w:t>
      </w:r>
      <w:r w:rsidR="522E336E">
        <w:t>s</w:t>
      </w:r>
      <w:bookmarkEnd w:id="4"/>
    </w:p>
    <w:p w14:paraId="4FE84175" w14:textId="74C0E8FB" w:rsidR="00DB4A6A" w:rsidRDefault="32E2136D" w:rsidP="2E80FB65">
      <w:pPr>
        <w:tabs>
          <w:tab w:val="right" w:leader="dot" w:pos="9360"/>
        </w:tabs>
        <w:spacing w:after="100" w:line="480" w:lineRule="auto"/>
        <w:ind w:firstLine="720"/>
        <w:rPr>
          <w:rFonts w:ascii="Times New Roman" w:eastAsia="Times New Roman" w:hAnsi="Times New Roman" w:cs="Times New Roman"/>
          <w:color w:val="000000" w:themeColor="text1"/>
          <w:sz w:val="24"/>
          <w:szCs w:val="24"/>
        </w:rPr>
      </w:pPr>
      <w:r w:rsidRPr="2E80FB65">
        <w:rPr>
          <w:rFonts w:ascii="Times New Roman" w:eastAsia="Times New Roman" w:hAnsi="Times New Roman" w:cs="Times New Roman"/>
          <w:color w:val="000000" w:themeColor="text1"/>
          <w:sz w:val="24"/>
          <w:szCs w:val="24"/>
        </w:rPr>
        <w:t xml:space="preserve">  </w:t>
      </w:r>
    </w:p>
    <w:sdt>
      <w:sdtPr>
        <w:id w:val="926108354"/>
        <w:docPartObj>
          <w:docPartGallery w:val="Table of Contents"/>
          <w:docPartUnique/>
        </w:docPartObj>
      </w:sdtPr>
      <w:sdtEndPr/>
      <w:sdtContent>
        <w:p w14:paraId="5CEE8A10" w14:textId="21299C93" w:rsidR="001F4C8D" w:rsidRDefault="7408D08D">
          <w:pPr>
            <w:pStyle w:val="TOC1"/>
            <w:tabs>
              <w:tab w:val="right" w:leader="dot" w:pos="9016"/>
            </w:tabs>
            <w:rPr>
              <w:rFonts w:eastAsiaTheme="minorEastAsia"/>
              <w:noProof/>
              <w:lang w:eastAsia="en-GB"/>
            </w:rPr>
          </w:pPr>
          <w:r>
            <w:fldChar w:fldCharType="begin"/>
          </w:r>
          <w:r w:rsidR="6FB4F51E">
            <w:instrText>TOC \o \z \u \h</w:instrText>
          </w:r>
          <w:r>
            <w:fldChar w:fldCharType="separate"/>
          </w:r>
          <w:hyperlink w:anchor="_Toc140412291" w:history="1">
            <w:r w:rsidR="001F4C8D" w:rsidRPr="001C77FF">
              <w:rPr>
                <w:rStyle w:val="Hyperlink"/>
                <w:noProof/>
              </w:rPr>
              <w:t>Acknowledgements</w:t>
            </w:r>
            <w:r w:rsidR="001F4C8D">
              <w:rPr>
                <w:noProof/>
                <w:webHidden/>
              </w:rPr>
              <w:tab/>
            </w:r>
            <w:r w:rsidR="001F4C8D">
              <w:rPr>
                <w:noProof/>
                <w:webHidden/>
              </w:rPr>
              <w:fldChar w:fldCharType="begin"/>
            </w:r>
            <w:r w:rsidR="001F4C8D">
              <w:rPr>
                <w:noProof/>
                <w:webHidden/>
              </w:rPr>
              <w:instrText xml:space="preserve"> PAGEREF _Toc140412291 \h </w:instrText>
            </w:r>
            <w:r w:rsidR="001F4C8D">
              <w:rPr>
                <w:noProof/>
                <w:webHidden/>
              </w:rPr>
            </w:r>
            <w:r w:rsidR="001F4C8D">
              <w:rPr>
                <w:noProof/>
                <w:webHidden/>
              </w:rPr>
              <w:fldChar w:fldCharType="separate"/>
            </w:r>
            <w:r w:rsidR="008F4F77">
              <w:rPr>
                <w:noProof/>
                <w:webHidden/>
              </w:rPr>
              <w:t>2</w:t>
            </w:r>
            <w:r w:rsidR="001F4C8D">
              <w:rPr>
                <w:noProof/>
                <w:webHidden/>
              </w:rPr>
              <w:fldChar w:fldCharType="end"/>
            </w:r>
          </w:hyperlink>
        </w:p>
        <w:p w14:paraId="46338265" w14:textId="2F4B56B0" w:rsidR="001F4C8D" w:rsidRDefault="001F4C8D">
          <w:pPr>
            <w:pStyle w:val="TOC1"/>
            <w:tabs>
              <w:tab w:val="right" w:leader="dot" w:pos="9016"/>
            </w:tabs>
            <w:rPr>
              <w:rFonts w:eastAsiaTheme="minorEastAsia"/>
              <w:noProof/>
              <w:lang w:eastAsia="en-GB"/>
            </w:rPr>
          </w:pPr>
          <w:hyperlink w:anchor="_Toc140412292" w:history="1">
            <w:r w:rsidRPr="001C77FF">
              <w:rPr>
                <w:rStyle w:val="Hyperlink"/>
                <w:noProof/>
              </w:rPr>
              <w:t>Declaration/Statements</w:t>
            </w:r>
            <w:r>
              <w:rPr>
                <w:noProof/>
                <w:webHidden/>
              </w:rPr>
              <w:tab/>
            </w:r>
            <w:r>
              <w:rPr>
                <w:noProof/>
                <w:webHidden/>
              </w:rPr>
              <w:fldChar w:fldCharType="begin"/>
            </w:r>
            <w:r>
              <w:rPr>
                <w:noProof/>
                <w:webHidden/>
              </w:rPr>
              <w:instrText xml:space="preserve"> PAGEREF _Toc140412292 \h </w:instrText>
            </w:r>
            <w:r>
              <w:rPr>
                <w:noProof/>
                <w:webHidden/>
              </w:rPr>
            </w:r>
            <w:r>
              <w:rPr>
                <w:noProof/>
                <w:webHidden/>
              </w:rPr>
              <w:fldChar w:fldCharType="separate"/>
            </w:r>
            <w:r w:rsidR="008F4F77">
              <w:rPr>
                <w:noProof/>
                <w:webHidden/>
              </w:rPr>
              <w:t>2</w:t>
            </w:r>
            <w:r>
              <w:rPr>
                <w:noProof/>
                <w:webHidden/>
              </w:rPr>
              <w:fldChar w:fldCharType="end"/>
            </w:r>
          </w:hyperlink>
        </w:p>
        <w:p w14:paraId="411E3CD3" w14:textId="35739FBE" w:rsidR="001F4C8D" w:rsidRDefault="001F4C8D">
          <w:pPr>
            <w:pStyle w:val="TOC1"/>
            <w:tabs>
              <w:tab w:val="right" w:leader="dot" w:pos="9016"/>
            </w:tabs>
            <w:rPr>
              <w:rFonts w:eastAsiaTheme="minorEastAsia"/>
              <w:noProof/>
              <w:lang w:eastAsia="en-GB"/>
            </w:rPr>
          </w:pPr>
          <w:hyperlink w:anchor="_Toc140412293" w:history="1">
            <w:r w:rsidRPr="001C77FF">
              <w:rPr>
                <w:rStyle w:val="Hyperlink"/>
                <w:noProof/>
              </w:rPr>
              <w:t>Abstract</w:t>
            </w:r>
            <w:r>
              <w:rPr>
                <w:noProof/>
                <w:webHidden/>
              </w:rPr>
              <w:tab/>
            </w:r>
            <w:r>
              <w:rPr>
                <w:noProof/>
                <w:webHidden/>
              </w:rPr>
              <w:fldChar w:fldCharType="begin"/>
            </w:r>
            <w:r>
              <w:rPr>
                <w:noProof/>
                <w:webHidden/>
              </w:rPr>
              <w:instrText xml:space="preserve"> PAGEREF _Toc140412293 \h </w:instrText>
            </w:r>
            <w:r>
              <w:rPr>
                <w:noProof/>
                <w:webHidden/>
              </w:rPr>
            </w:r>
            <w:r>
              <w:rPr>
                <w:noProof/>
                <w:webHidden/>
              </w:rPr>
              <w:fldChar w:fldCharType="separate"/>
            </w:r>
            <w:r w:rsidR="008F4F77">
              <w:rPr>
                <w:noProof/>
                <w:webHidden/>
              </w:rPr>
              <w:t>4</w:t>
            </w:r>
            <w:r>
              <w:rPr>
                <w:noProof/>
                <w:webHidden/>
              </w:rPr>
              <w:fldChar w:fldCharType="end"/>
            </w:r>
          </w:hyperlink>
        </w:p>
        <w:p w14:paraId="40104637" w14:textId="0E6B2946" w:rsidR="001F4C8D" w:rsidRDefault="001F4C8D">
          <w:pPr>
            <w:pStyle w:val="TOC1"/>
            <w:tabs>
              <w:tab w:val="right" w:leader="dot" w:pos="9016"/>
            </w:tabs>
            <w:rPr>
              <w:rFonts w:eastAsiaTheme="minorEastAsia"/>
              <w:noProof/>
              <w:lang w:eastAsia="en-GB"/>
            </w:rPr>
          </w:pPr>
          <w:hyperlink w:anchor="_Toc140412294" w:history="1">
            <w:r w:rsidRPr="001C77FF">
              <w:rPr>
                <w:rStyle w:val="Hyperlink"/>
                <w:noProof/>
              </w:rPr>
              <w:t>Table of Contents</w:t>
            </w:r>
            <w:r>
              <w:rPr>
                <w:noProof/>
                <w:webHidden/>
              </w:rPr>
              <w:tab/>
            </w:r>
            <w:r>
              <w:rPr>
                <w:noProof/>
                <w:webHidden/>
              </w:rPr>
              <w:fldChar w:fldCharType="begin"/>
            </w:r>
            <w:r>
              <w:rPr>
                <w:noProof/>
                <w:webHidden/>
              </w:rPr>
              <w:instrText xml:space="preserve"> PAGEREF _Toc140412294 \h </w:instrText>
            </w:r>
            <w:r>
              <w:rPr>
                <w:noProof/>
                <w:webHidden/>
              </w:rPr>
            </w:r>
            <w:r>
              <w:rPr>
                <w:noProof/>
                <w:webHidden/>
              </w:rPr>
              <w:fldChar w:fldCharType="separate"/>
            </w:r>
            <w:r w:rsidR="008F4F77">
              <w:rPr>
                <w:noProof/>
                <w:webHidden/>
              </w:rPr>
              <w:t>5</w:t>
            </w:r>
            <w:r>
              <w:rPr>
                <w:noProof/>
                <w:webHidden/>
              </w:rPr>
              <w:fldChar w:fldCharType="end"/>
            </w:r>
          </w:hyperlink>
        </w:p>
        <w:p w14:paraId="4B628478" w14:textId="6B326ACB" w:rsidR="001F4C8D" w:rsidRDefault="001F4C8D">
          <w:pPr>
            <w:pStyle w:val="TOC1"/>
            <w:tabs>
              <w:tab w:val="right" w:leader="dot" w:pos="9016"/>
            </w:tabs>
            <w:rPr>
              <w:rFonts w:eastAsiaTheme="minorEastAsia"/>
              <w:noProof/>
              <w:lang w:eastAsia="en-GB"/>
            </w:rPr>
          </w:pPr>
          <w:hyperlink w:anchor="_Toc140412295" w:history="1">
            <w:r w:rsidRPr="001C77FF">
              <w:rPr>
                <w:rStyle w:val="Hyperlink"/>
                <w:noProof/>
              </w:rPr>
              <w:t>Table of Acronyms</w:t>
            </w:r>
            <w:r>
              <w:rPr>
                <w:noProof/>
                <w:webHidden/>
              </w:rPr>
              <w:tab/>
            </w:r>
            <w:r>
              <w:rPr>
                <w:noProof/>
                <w:webHidden/>
              </w:rPr>
              <w:fldChar w:fldCharType="begin"/>
            </w:r>
            <w:r>
              <w:rPr>
                <w:noProof/>
                <w:webHidden/>
              </w:rPr>
              <w:instrText xml:space="preserve"> PAGEREF _Toc140412295 \h </w:instrText>
            </w:r>
            <w:r>
              <w:rPr>
                <w:noProof/>
                <w:webHidden/>
              </w:rPr>
            </w:r>
            <w:r>
              <w:rPr>
                <w:noProof/>
                <w:webHidden/>
              </w:rPr>
              <w:fldChar w:fldCharType="separate"/>
            </w:r>
            <w:r w:rsidR="008F4F77">
              <w:rPr>
                <w:noProof/>
                <w:webHidden/>
              </w:rPr>
              <w:t>6</w:t>
            </w:r>
            <w:r>
              <w:rPr>
                <w:noProof/>
                <w:webHidden/>
              </w:rPr>
              <w:fldChar w:fldCharType="end"/>
            </w:r>
          </w:hyperlink>
        </w:p>
        <w:p w14:paraId="1D80DD4B" w14:textId="640F5C44" w:rsidR="001F4C8D" w:rsidRDefault="001F4C8D">
          <w:pPr>
            <w:pStyle w:val="TOC1"/>
            <w:tabs>
              <w:tab w:val="right" w:leader="dot" w:pos="9016"/>
            </w:tabs>
            <w:rPr>
              <w:rFonts w:eastAsiaTheme="minorEastAsia"/>
              <w:noProof/>
              <w:lang w:eastAsia="en-GB"/>
            </w:rPr>
          </w:pPr>
          <w:hyperlink w:anchor="_Toc140412296" w:history="1">
            <w:r w:rsidRPr="001C77FF">
              <w:rPr>
                <w:rStyle w:val="Hyperlink"/>
                <w:noProof/>
              </w:rPr>
              <w:t>1. Introduction</w:t>
            </w:r>
            <w:r>
              <w:rPr>
                <w:noProof/>
                <w:webHidden/>
              </w:rPr>
              <w:tab/>
            </w:r>
            <w:r>
              <w:rPr>
                <w:noProof/>
                <w:webHidden/>
              </w:rPr>
              <w:fldChar w:fldCharType="begin"/>
            </w:r>
            <w:r>
              <w:rPr>
                <w:noProof/>
                <w:webHidden/>
              </w:rPr>
              <w:instrText xml:space="preserve"> PAGEREF _Toc140412296 \h </w:instrText>
            </w:r>
            <w:r>
              <w:rPr>
                <w:noProof/>
                <w:webHidden/>
              </w:rPr>
            </w:r>
            <w:r>
              <w:rPr>
                <w:noProof/>
                <w:webHidden/>
              </w:rPr>
              <w:fldChar w:fldCharType="separate"/>
            </w:r>
            <w:r w:rsidR="008F4F77">
              <w:rPr>
                <w:noProof/>
                <w:webHidden/>
              </w:rPr>
              <w:t>7</w:t>
            </w:r>
            <w:r>
              <w:rPr>
                <w:noProof/>
                <w:webHidden/>
              </w:rPr>
              <w:fldChar w:fldCharType="end"/>
            </w:r>
          </w:hyperlink>
        </w:p>
        <w:p w14:paraId="73B636B9" w14:textId="6A0897E1" w:rsidR="001F4C8D" w:rsidRDefault="001F4C8D">
          <w:pPr>
            <w:pStyle w:val="TOC2"/>
            <w:tabs>
              <w:tab w:val="right" w:leader="dot" w:pos="9016"/>
            </w:tabs>
            <w:rPr>
              <w:rFonts w:eastAsiaTheme="minorEastAsia"/>
              <w:noProof/>
              <w:lang w:eastAsia="en-GB"/>
            </w:rPr>
          </w:pPr>
          <w:hyperlink w:anchor="_Toc140412297" w:history="1">
            <w:r w:rsidRPr="001C77FF">
              <w:rPr>
                <w:rStyle w:val="Hyperlink"/>
                <w:noProof/>
              </w:rPr>
              <w:t>1.1 Background of the study</w:t>
            </w:r>
            <w:r>
              <w:rPr>
                <w:noProof/>
                <w:webHidden/>
              </w:rPr>
              <w:tab/>
            </w:r>
            <w:r>
              <w:rPr>
                <w:noProof/>
                <w:webHidden/>
              </w:rPr>
              <w:fldChar w:fldCharType="begin"/>
            </w:r>
            <w:r>
              <w:rPr>
                <w:noProof/>
                <w:webHidden/>
              </w:rPr>
              <w:instrText xml:space="preserve"> PAGEREF _Toc140412297 \h </w:instrText>
            </w:r>
            <w:r>
              <w:rPr>
                <w:noProof/>
                <w:webHidden/>
              </w:rPr>
            </w:r>
            <w:r>
              <w:rPr>
                <w:noProof/>
                <w:webHidden/>
              </w:rPr>
              <w:fldChar w:fldCharType="separate"/>
            </w:r>
            <w:r w:rsidR="008F4F77">
              <w:rPr>
                <w:noProof/>
                <w:webHidden/>
              </w:rPr>
              <w:t>7</w:t>
            </w:r>
            <w:r>
              <w:rPr>
                <w:noProof/>
                <w:webHidden/>
              </w:rPr>
              <w:fldChar w:fldCharType="end"/>
            </w:r>
          </w:hyperlink>
        </w:p>
        <w:p w14:paraId="305E450E" w14:textId="2A4DE794" w:rsidR="001F4C8D" w:rsidRDefault="001F4C8D">
          <w:pPr>
            <w:pStyle w:val="TOC2"/>
            <w:tabs>
              <w:tab w:val="right" w:leader="dot" w:pos="9016"/>
            </w:tabs>
            <w:rPr>
              <w:rFonts w:eastAsiaTheme="minorEastAsia"/>
              <w:noProof/>
              <w:lang w:eastAsia="en-GB"/>
            </w:rPr>
          </w:pPr>
          <w:hyperlink w:anchor="_Toc140412298" w:history="1">
            <w:r w:rsidRPr="001C77FF">
              <w:rPr>
                <w:rStyle w:val="Hyperlink"/>
                <w:noProof/>
              </w:rPr>
              <w:t>1.2 Research rationale</w:t>
            </w:r>
            <w:r>
              <w:rPr>
                <w:noProof/>
                <w:webHidden/>
              </w:rPr>
              <w:tab/>
            </w:r>
            <w:r>
              <w:rPr>
                <w:noProof/>
                <w:webHidden/>
              </w:rPr>
              <w:fldChar w:fldCharType="begin"/>
            </w:r>
            <w:r>
              <w:rPr>
                <w:noProof/>
                <w:webHidden/>
              </w:rPr>
              <w:instrText xml:space="preserve"> PAGEREF _Toc140412298 \h </w:instrText>
            </w:r>
            <w:r>
              <w:rPr>
                <w:noProof/>
                <w:webHidden/>
              </w:rPr>
            </w:r>
            <w:r>
              <w:rPr>
                <w:noProof/>
                <w:webHidden/>
              </w:rPr>
              <w:fldChar w:fldCharType="separate"/>
            </w:r>
            <w:r w:rsidR="008F4F77">
              <w:rPr>
                <w:noProof/>
                <w:webHidden/>
              </w:rPr>
              <w:t>7</w:t>
            </w:r>
            <w:r>
              <w:rPr>
                <w:noProof/>
                <w:webHidden/>
              </w:rPr>
              <w:fldChar w:fldCharType="end"/>
            </w:r>
          </w:hyperlink>
        </w:p>
        <w:p w14:paraId="2B8BE8A7" w14:textId="3D1B9BCD" w:rsidR="001F4C8D" w:rsidRDefault="001F4C8D">
          <w:pPr>
            <w:pStyle w:val="TOC2"/>
            <w:tabs>
              <w:tab w:val="right" w:leader="dot" w:pos="9016"/>
            </w:tabs>
            <w:rPr>
              <w:rFonts w:eastAsiaTheme="minorEastAsia"/>
              <w:noProof/>
              <w:lang w:eastAsia="en-GB"/>
            </w:rPr>
          </w:pPr>
          <w:hyperlink w:anchor="_Toc140412299" w:history="1">
            <w:r w:rsidRPr="001C77FF">
              <w:rPr>
                <w:rStyle w:val="Hyperlink"/>
                <w:noProof/>
              </w:rPr>
              <w:t>1.3 Aims &amp; Objective</w:t>
            </w:r>
            <w:r>
              <w:rPr>
                <w:noProof/>
                <w:webHidden/>
              </w:rPr>
              <w:tab/>
            </w:r>
            <w:r>
              <w:rPr>
                <w:noProof/>
                <w:webHidden/>
              </w:rPr>
              <w:fldChar w:fldCharType="begin"/>
            </w:r>
            <w:r>
              <w:rPr>
                <w:noProof/>
                <w:webHidden/>
              </w:rPr>
              <w:instrText xml:space="preserve"> PAGEREF _Toc140412299 \h </w:instrText>
            </w:r>
            <w:r>
              <w:rPr>
                <w:noProof/>
                <w:webHidden/>
              </w:rPr>
            </w:r>
            <w:r>
              <w:rPr>
                <w:noProof/>
                <w:webHidden/>
              </w:rPr>
              <w:fldChar w:fldCharType="separate"/>
            </w:r>
            <w:r w:rsidR="008F4F77">
              <w:rPr>
                <w:noProof/>
                <w:webHidden/>
              </w:rPr>
              <w:t>8</w:t>
            </w:r>
            <w:r>
              <w:rPr>
                <w:noProof/>
                <w:webHidden/>
              </w:rPr>
              <w:fldChar w:fldCharType="end"/>
            </w:r>
          </w:hyperlink>
        </w:p>
        <w:p w14:paraId="31691BD8" w14:textId="71AEF780" w:rsidR="001F4C8D" w:rsidRDefault="001F4C8D">
          <w:pPr>
            <w:pStyle w:val="TOC2"/>
            <w:tabs>
              <w:tab w:val="right" w:leader="dot" w:pos="9016"/>
            </w:tabs>
            <w:rPr>
              <w:rFonts w:eastAsiaTheme="minorEastAsia"/>
              <w:noProof/>
              <w:lang w:eastAsia="en-GB"/>
            </w:rPr>
          </w:pPr>
          <w:hyperlink w:anchor="_Toc140412300" w:history="1">
            <w:r w:rsidRPr="001C77FF">
              <w:rPr>
                <w:rStyle w:val="Hyperlink"/>
                <w:noProof/>
              </w:rPr>
              <w:t>1.4 Research Design</w:t>
            </w:r>
            <w:r>
              <w:rPr>
                <w:noProof/>
                <w:webHidden/>
              </w:rPr>
              <w:tab/>
            </w:r>
            <w:r>
              <w:rPr>
                <w:noProof/>
                <w:webHidden/>
              </w:rPr>
              <w:fldChar w:fldCharType="begin"/>
            </w:r>
            <w:r>
              <w:rPr>
                <w:noProof/>
                <w:webHidden/>
              </w:rPr>
              <w:instrText xml:space="preserve"> PAGEREF _Toc140412300 \h </w:instrText>
            </w:r>
            <w:r>
              <w:rPr>
                <w:noProof/>
                <w:webHidden/>
              </w:rPr>
            </w:r>
            <w:r>
              <w:rPr>
                <w:noProof/>
                <w:webHidden/>
              </w:rPr>
              <w:fldChar w:fldCharType="separate"/>
            </w:r>
            <w:r w:rsidR="008F4F77">
              <w:rPr>
                <w:noProof/>
                <w:webHidden/>
              </w:rPr>
              <w:t>8</w:t>
            </w:r>
            <w:r>
              <w:rPr>
                <w:noProof/>
                <w:webHidden/>
              </w:rPr>
              <w:fldChar w:fldCharType="end"/>
            </w:r>
          </w:hyperlink>
        </w:p>
        <w:p w14:paraId="285E0AC2" w14:textId="730B9FDC" w:rsidR="001F4C8D" w:rsidRDefault="001F4C8D">
          <w:pPr>
            <w:pStyle w:val="TOC1"/>
            <w:tabs>
              <w:tab w:val="right" w:leader="dot" w:pos="9016"/>
            </w:tabs>
            <w:rPr>
              <w:rFonts w:eastAsiaTheme="minorEastAsia"/>
              <w:noProof/>
              <w:lang w:eastAsia="en-GB"/>
            </w:rPr>
          </w:pPr>
          <w:hyperlink w:anchor="_Toc140412301" w:history="1">
            <w:r w:rsidRPr="001C77FF">
              <w:rPr>
                <w:rStyle w:val="Hyperlink"/>
                <w:noProof/>
              </w:rPr>
              <w:t>2.Literature Review</w:t>
            </w:r>
            <w:r>
              <w:rPr>
                <w:noProof/>
                <w:webHidden/>
              </w:rPr>
              <w:tab/>
            </w:r>
            <w:r>
              <w:rPr>
                <w:noProof/>
                <w:webHidden/>
              </w:rPr>
              <w:fldChar w:fldCharType="begin"/>
            </w:r>
            <w:r>
              <w:rPr>
                <w:noProof/>
                <w:webHidden/>
              </w:rPr>
              <w:instrText xml:space="preserve"> PAGEREF _Toc140412301 \h </w:instrText>
            </w:r>
            <w:r>
              <w:rPr>
                <w:noProof/>
                <w:webHidden/>
              </w:rPr>
            </w:r>
            <w:r>
              <w:rPr>
                <w:noProof/>
                <w:webHidden/>
              </w:rPr>
              <w:fldChar w:fldCharType="separate"/>
            </w:r>
            <w:r w:rsidR="008F4F77">
              <w:rPr>
                <w:noProof/>
                <w:webHidden/>
              </w:rPr>
              <w:t>9</w:t>
            </w:r>
            <w:r>
              <w:rPr>
                <w:noProof/>
                <w:webHidden/>
              </w:rPr>
              <w:fldChar w:fldCharType="end"/>
            </w:r>
          </w:hyperlink>
        </w:p>
        <w:p w14:paraId="3ACF6D6C" w14:textId="535A5783" w:rsidR="001F4C8D" w:rsidRDefault="001F4C8D">
          <w:pPr>
            <w:pStyle w:val="TOC2"/>
            <w:tabs>
              <w:tab w:val="right" w:leader="dot" w:pos="9016"/>
            </w:tabs>
            <w:rPr>
              <w:rFonts w:eastAsiaTheme="minorEastAsia"/>
              <w:noProof/>
              <w:lang w:eastAsia="en-GB"/>
            </w:rPr>
          </w:pPr>
          <w:hyperlink w:anchor="_Toc140412302" w:history="1">
            <w:r w:rsidRPr="001C77FF">
              <w:rPr>
                <w:rStyle w:val="Hyperlink"/>
                <w:noProof/>
              </w:rPr>
              <w:t>2.1 Introduction</w:t>
            </w:r>
            <w:r>
              <w:rPr>
                <w:noProof/>
                <w:webHidden/>
              </w:rPr>
              <w:tab/>
            </w:r>
            <w:r>
              <w:rPr>
                <w:noProof/>
                <w:webHidden/>
              </w:rPr>
              <w:fldChar w:fldCharType="begin"/>
            </w:r>
            <w:r>
              <w:rPr>
                <w:noProof/>
                <w:webHidden/>
              </w:rPr>
              <w:instrText xml:space="preserve"> PAGEREF _Toc140412302 \h </w:instrText>
            </w:r>
            <w:r>
              <w:rPr>
                <w:noProof/>
                <w:webHidden/>
              </w:rPr>
            </w:r>
            <w:r>
              <w:rPr>
                <w:noProof/>
                <w:webHidden/>
              </w:rPr>
              <w:fldChar w:fldCharType="separate"/>
            </w:r>
            <w:r w:rsidR="008F4F77">
              <w:rPr>
                <w:noProof/>
                <w:webHidden/>
              </w:rPr>
              <w:t>9</w:t>
            </w:r>
            <w:r>
              <w:rPr>
                <w:noProof/>
                <w:webHidden/>
              </w:rPr>
              <w:fldChar w:fldCharType="end"/>
            </w:r>
          </w:hyperlink>
        </w:p>
        <w:p w14:paraId="42A5A3DF" w14:textId="560A637C" w:rsidR="001F4C8D" w:rsidRDefault="001F4C8D">
          <w:pPr>
            <w:pStyle w:val="TOC2"/>
            <w:tabs>
              <w:tab w:val="right" w:leader="dot" w:pos="9016"/>
            </w:tabs>
            <w:rPr>
              <w:rFonts w:eastAsiaTheme="minorEastAsia"/>
              <w:noProof/>
              <w:lang w:eastAsia="en-GB"/>
            </w:rPr>
          </w:pPr>
          <w:hyperlink w:anchor="_Toc140412303" w:history="1">
            <w:r w:rsidRPr="001C77FF">
              <w:rPr>
                <w:rStyle w:val="Hyperlink"/>
                <w:noProof/>
              </w:rPr>
              <w:t>2.2 History of Drug abuse and Police response in the UK</w:t>
            </w:r>
            <w:r>
              <w:rPr>
                <w:noProof/>
                <w:webHidden/>
              </w:rPr>
              <w:tab/>
            </w:r>
            <w:r>
              <w:rPr>
                <w:noProof/>
                <w:webHidden/>
              </w:rPr>
              <w:fldChar w:fldCharType="begin"/>
            </w:r>
            <w:r>
              <w:rPr>
                <w:noProof/>
                <w:webHidden/>
              </w:rPr>
              <w:instrText xml:space="preserve"> PAGEREF _Toc140412303 \h </w:instrText>
            </w:r>
            <w:r>
              <w:rPr>
                <w:noProof/>
                <w:webHidden/>
              </w:rPr>
            </w:r>
            <w:r>
              <w:rPr>
                <w:noProof/>
                <w:webHidden/>
              </w:rPr>
              <w:fldChar w:fldCharType="separate"/>
            </w:r>
            <w:r w:rsidR="008F4F77">
              <w:rPr>
                <w:noProof/>
                <w:webHidden/>
              </w:rPr>
              <w:t>9</w:t>
            </w:r>
            <w:r>
              <w:rPr>
                <w:noProof/>
                <w:webHidden/>
              </w:rPr>
              <w:fldChar w:fldCharType="end"/>
            </w:r>
          </w:hyperlink>
        </w:p>
        <w:p w14:paraId="678C8178" w14:textId="37715886" w:rsidR="001F4C8D" w:rsidRDefault="001F4C8D">
          <w:pPr>
            <w:pStyle w:val="TOC2"/>
            <w:tabs>
              <w:tab w:val="right" w:leader="dot" w:pos="9016"/>
            </w:tabs>
            <w:rPr>
              <w:rFonts w:eastAsiaTheme="minorEastAsia"/>
              <w:noProof/>
              <w:lang w:eastAsia="en-GB"/>
            </w:rPr>
          </w:pPr>
          <w:hyperlink w:anchor="_Toc140412304" w:history="1">
            <w:r w:rsidRPr="001C77FF">
              <w:rPr>
                <w:rStyle w:val="Hyperlink"/>
                <w:noProof/>
              </w:rPr>
              <w:t>2.3 UK Government strategy and Policy</w:t>
            </w:r>
            <w:r>
              <w:rPr>
                <w:noProof/>
                <w:webHidden/>
              </w:rPr>
              <w:tab/>
            </w:r>
            <w:r>
              <w:rPr>
                <w:noProof/>
                <w:webHidden/>
              </w:rPr>
              <w:fldChar w:fldCharType="begin"/>
            </w:r>
            <w:r>
              <w:rPr>
                <w:noProof/>
                <w:webHidden/>
              </w:rPr>
              <w:instrText xml:space="preserve"> PAGEREF _Toc140412304 \h </w:instrText>
            </w:r>
            <w:r>
              <w:rPr>
                <w:noProof/>
                <w:webHidden/>
              </w:rPr>
            </w:r>
            <w:r>
              <w:rPr>
                <w:noProof/>
                <w:webHidden/>
              </w:rPr>
              <w:fldChar w:fldCharType="separate"/>
            </w:r>
            <w:r w:rsidR="008F4F77">
              <w:rPr>
                <w:noProof/>
                <w:webHidden/>
              </w:rPr>
              <w:t>10</w:t>
            </w:r>
            <w:r>
              <w:rPr>
                <w:noProof/>
                <w:webHidden/>
              </w:rPr>
              <w:fldChar w:fldCharType="end"/>
            </w:r>
          </w:hyperlink>
        </w:p>
        <w:p w14:paraId="144FC22C" w14:textId="3683F7F2" w:rsidR="001F4C8D" w:rsidRDefault="001F4C8D">
          <w:pPr>
            <w:pStyle w:val="TOC2"/>
            <w:tabs>
              <w:tab w:val="right" w:leader="dot" w:pos="9016"/>
            </w:tabs>
            <w:rPr>
              <w:rFonts w:eastAsiaTheme="minorEastAsia"/>
              <w:noProof/>
              <w:lang w:eastAsia="en-GB"/>
            </w:rPr>
          </w:pPr>
          <w:hyperlink w:anchor="_Toc140412305" w:history="1">
            <w:r w:rsidRPr="001C77FF">
              <w:rPr>
                <w:rStyle w:val="Hyperlink"/>
                <w:noProof/>
              </w:rPr>
              <w:t>2.4 Introduction of Naloxone as a remedial action</w:t>
            </w:r>
            <w:r>
              <w:rPr>
                <w:noProof/>
                <w:webHidden/>
              </w:rPr>
              <w:tab/>
            </w:r>
            <w:r>
              <w:rPr>
                <w:noProof/>
                <w:webHidden/>
              </w:rPr>
              <w:fldChar w:fldCharType="begin"/>
            </w:r>
            <w:r>
              <w:rPr>
                <w:noProof/>
                <w:webHidden/>
              </w:rPr>
              <w:instrText xml:space="preserve"> PAGEREF _Toc140412305 \h </w:instrText>
            </w:r>
            <w:r>
              <w:rPr>
                <w:noProof/>
                <w:webHidden/>
              </w:rPr>
            </w:r>
            <w:r>
              <w:rPr>
                <w:noProof/>
                <w:webHidden/>
              </w:rPr>
              <w:fldChar w:fldCharType="separate"/>
            </w:r>
            <w:r w:rsidR="008F4F77">
              <w:rPr>
                <w:noProof/>
                <w:webHidden/>
              </w:rPr>
              <w:t>12</w:t>
            </w:r>
            <w:r>
              <w:rPr>
                <w:noProof/>
                <w:webHidden/>
              </w:rPr>
              <w:fldChar w:fldCharType="end"/>
            </w:r>
          </w:hyperlink>
        </w:p>
        <w:p w14:paraId="52D8C2D6" w14:textId="4BC58496" w:rsidR="001F4C8D" w:rsidRDefault="001F4C8D">
          <w:pPr>
            <w:pStyle w:val="TOC2"/>
            <w:tabs>
              <w:tab w:val="right" w:leader="dot" w:pos="9016"/>
            </w:tabs>
            <w:rPr>
              <w:rFonts w:eastAsiaTheme="minorEastAsia"/>
              <w:noProof/>
              <w:lang w:eastAsia="en-GB"/>
            </w:rPr>
          </w:pPr>
          <w:hyperlink w:anchor="_Toc140412306" w:history="1">
            <w:r w:rsidRPr="001C77FF">
              <w:rPr>
                <w:rStyle w:val="Hyperlink"/>
                <w:noProof/>
              </w:rPr>
              <w:t>2.5 Stakeholders in UK Policing</w:t>
            </w:r>
            <w:r>
              <w:rPr>
                <w:noProof/>
                <w:webHidden/>
              </w:rPr>
              <w:tab/>
            </w:r>
            <w:r>
              <w:rPr>
                <w:noProof/>
                <w:webHidden/>
              </w:rPr>
              <w:fldChar w:fldCharType="begin"/>
            </w:r>
            <w:r>
              <w:rPr>
                <w:noProof/>
                <w:webHidden/>
              </w:rPr>
              <w:instrText xml:space="preserve"> PAGEREF _Toc140412306 \h </w:instrText>
            </w:r>
            <w:r>
              <w:rPr>
                <w:noProof/>
                <w:webHidden/>
              </w:rPr>
            </w:r>
            <w:r>
              <w:rPr>
                <w:noProof/>
                <w:webHidden/>
              </w:rPr>
              <w:fldChar w:fldCharType="separate"/>
            </w:r>
            <w:r w:rsidR="008F4F77">
              <w:rPr>
                <w:noProof/>
                <w:webHidden/>
              </w:rPr>
              <w:t>14</w:t>
            </w:r>
            <w:r>
              <w:rPr>
                <w:noProof/>
                <w:webHidden/>
              </w:rPr>
              <w:fldChar w:fldCharType="end"/>
            </w:r>
          </w:hyperlink>
        </w:p>
        <w:p w14:paraId="60B77610" w14:textId="003ACA36" w:rsidR="001F4C8D" w:rsidRDefault="001F4C8D">
          <w:pPr>
            <w:pStyle w:val="TOC2"/>
            <w:tabs>
              <w:tab w:val="right" w:leader="dot" w:pos="9016"/>
            </w:tabs>
            <w:rPr>
              <w:rFonts w:eastAsiaTheme="minorEastAsia"/>
              <w:noProof/>
              <w:lang w:eastAsia="en-GB"/>
            </w:rPr>
          </w:pPr>
          <w:hyperlink w:anchor="_Toc140412307" w:history="1">
            <w:r w:rsidRPr="001C77FF">
              <w:rPr>
                <w:rStyle w:val="Hyperlink"/>
                <w:noProof/>
              </w:rPr>
              <w:t>2.6 Decision-Making by Officers</w:t>
            </w:r>
            <w:r>
              <w:rPr>
                <w:noProof/>
                <w:webHidden/>
              </w:rPr>
              <w:tab/>
            </w:r>
            <w:r>
              <w:rPr>
                <w:noProof/>
                <w:webHidden/>
              </w:rPr>
              <w:fldChar w:fldCharType="begin"/>
            </w:r>
            <w:r>
              <w:rPr>
                <w:noProof/>
                <w:webHidden/>
              </w:rPr>
              <w:instrText xml:space="preserve"> PAGEREF _Toc140412307 \h </w:instrText>
            </w:r>
            <w:r>
              <w:rPr>
                <w:noProof/>
                <w:webHidden/>
              </w:rPr>
            </w:r>
            <w:r>
              <w:rPr>
                <w:noProof/>
                <w:webHidden/>
              </w:rPr>
              <w:fldChar w:fldCharType="separate"/>
            </w:r>
            <w:r w:rsidR="008F4F77">
              <w:rPr>
                <w:noProof/>
                <w:webHidden/>
              </w:rPr>
              <w:t>15</w:t>
            </w:r>
            <w:r>
              <w:rPr>
                <w:noProof/>
                <w:webHidden/>
              </w:rPr>
              <w:fldChar w:fldCharType="end"/>
            </w:r>
          </w:hyperlink>
        </w:p>
        <w:p w14:paraId="79393A59" w14:textId="54E22E2F" w:rsidR="001F4C8D" w:rsidRDefault="001F4C8D">
          <w:pPr>
            <w:pStyle w:val="TOC2"/>
            <w:tabs>
              <w:tab w:val="right" w:leader="dot" w:pos="9016"/>
            </w:tabs>
            <w:rPr>
              <w:rFonts w:eastAsiaTheme="minorEastAsia"/>
              <w:noProof/>
              <w:lang w:eastAsia="en-GB"/>
            </w:rPr>
          </w:pPr>
          <w:hyperlink w:anchor="_Toc140412308" w:history="1">
            <w:r w:rsidRPr="001C77FF">
              <w:rPr>
                <w:rStyle w:val="Hyperlink"/>
                <w:noProof/>
              </w:rPr>
              <w:t>2.7 Research undertaken in the UK</w:t>
            </w:r>
            <w:r>
              <w:rPr>
                <w:noProof/>
                <w:webHidden/>
              </w:rPr>
              <w:tab/>
            </w:r>
            <w:r>
              <w:rPr>
                <w:noProof/>
                <w:webHidden/>
              </w:rPr>
              <w:fldChar w:fldCharType="begin"/>
            </w:r>
            <w:r>
              <w:rPr>
                <w:noProof/>
                <w:webHidden/>
              </w:rPr>
              <w:instrText xml:space="preserve"> PAGEREF _Toc140412308 \h </w:instrText>
            </w:r>
            <w:r>
              <w:rPr>
                <w:noProof/>
                <w:webHidden/>
              </w:rPr>
            </w:r>
            <w:r>
              <w:rPr>
                <w:noProof/>
                <w:webHidden/>
              </w:rPr>
              <w:fldChar w:fldCharType="separate"/>
            </w:r>
            <w:r w:rsidR="008F4F77">
              <w:rPr>
                <w:noProof/>
                <w:webHidden/>
              </w:rPr>
              <w:t>18</w:t>
            </w:r>
            <w:r>
              <w:rPr>
                <w:noProof/>
                <w:webHidden/>
              </w:rPr>
              <w:fldChar w:fldCharType="end"/>
            </w:r>
          </w:hyperlink>
        </w:p>
        <w:p w14:paraId="23804FCF" w14:textId="5758257E" w:rsidR="001F4C8D" w:rsidRDefault="001F4C8D">
          <w:pPr>
            <w:pStyle w:val="TOC2"/>
            <w:tabs>
              <w:tab w:val="right" w:leader="dot" w:pos="9016"/>
            </w:tabs>
            <w:rPr>
              <w:rFonts w:eastAsiaTheme="minorEastAsia"/>
              <w:noProof/>
              <w:lang w:eastAsia="en-GB"/>
            </w:rPr>
          </w:pPr>
          <w:hyperlink w:anchor="_Toc140412309" w:history="1">
            <w:r w:rsidRPr="001C77FF">
              <w:rPr>
                <w:rStyle w:val="Hyperlink"/>
                <w:noProof/>
              </w:rPr>
              <w:t>2.8 The ‘War on Drugs’ or a problem orientated approach to policing drugs?</w:t>
            </w:r>
            <w:r>
              <w:rPr>
                <w:noProof/>
                <w:webHidden/>
              </w:rPr>
              <w:tab/>
            </w:r>
            <w:r>
              <w:rPr>
                <w:noProof/>
                <w:webHidden/>
              </w:rPr>
              <w:fldChar w:fldCharType="begin"/>
            </w:r>
            <w:r>
              <w:rPr>
                <w:noProof/>
                <w:webHidden/>
              </w:rPr>
              <w:instrText xml:space="preserve"> PAGEREF _Toc140412309 \h </w:instrText>
            </w:r>
            <w:r>
              <w:rPr>
                <w:noProof/>
                <w:webHidden/>
              </w:rPr>
            </w:r>
            <w:r>
              <w:rPr>
                <w:noProof/>
                <w:webHidden/>
              </w:rPr>
              <w:fldChar w:fldCharType="separate"/>
            </w:r>
            <w:r w:rsidR="008F4F77">
              <w:rPr>
                <w:noProof/>
                <w:webHidden/>
              </w:rPr>
              <w:t>19</w:t>
            </w:r>
            <w:r>
              <w:rPr>
                <w:noProof/>
                <w:webHidden/>
              </w:rPr>
              <w:fldChar w:fldCharType="end"/>
            </w:r>
          </w:hyperlink>
        </w:p>
        <w:p w14:paraId="0C828C33" w14:textId="6DAE57CF" w:rsidR="001F4C8D" w:rsidRDefault="001F4C8D">
          <w:pPr>
            <w:pStyle w:val="TOC2"/>
            <w:tabs>
              <w:tab w:val="right" w:leader="dot" w:pos="9016"/>
            </w:tabs>
            <w:rPr>
              <w:rFonts w:eastAsiaTheme="minorEastAsia"/>
              <w:noProof/>
              <w:lang w:eastAsia="en-GB"/>
            </w:rPr>
          </w:pPr>
          <w:hyperlink w:anchor="_Toc140412310" w:history="1">
            <w:r w:rsidRPr="001C77FF">
              <w:rPr>
                <w:rStyle w:val="Hyperlink"/>
                <w:noProof/>
              </w:rPr>
              <w:t>2.9 Conclusion</w:t>
            </w:r>
            <w:r>
              <w:rPr>
                <w:noProof/>
                <w:webHidden/>
              </w:rPr>
              <w:tab/>
            </w:r>
            <w:r>
              <w:rPr>
                <w:noProof/>
                <w:webHidden/>
              </w:rPr>
              <w:fldChar w:fldCharType="begin"/>
            </w:r>
            <w:r>
              <w:rPr>
                <w:noProof/>
                <w:webHidden/>
              </w:rPr>
              <w:instrText xml:space="preserve"> PAGEREF _Toc140412310 \h </w:instrText>
            </w:r>
            <w:r>
              <w:rPr>
                <w:noProof/>
                <w:webHidden/>
              </w:rPr>
            </w:r>
            <w:r>
              <w:rPr>
                <w:noProof/>
                <w:webHidden/>
              </w:rPr>
              <w:fldChar w:fldCharType="separate"/>
            </w:r>
            <w:r w:rsidR="008F4F77">
              <w:rPr>
                <w:noProof/>
                <w:webHidden/>
              </w:rPr>
              <w:t>20</w:t>
            </w:r>
            <w:r>
              <w:rPr>
                <w:noProof/>
                <w:webHidden/>
              </w:rPr>
              <w:fldChar w:fldCharType="end"/>
            </w:r>
          </w:hyperlink>
        </w:p>
        <w:p w14:paraId="07492565" w14:textId="3D7CFD9E" w:rsidR="001F4C8D" w:rsidRDefault="001F4C8D">
          <w:pPr>
            <w:pStyle w:val="TOC1"/>
            <w:tabs>
              <w:tab w:val="right" w:leader="dot" w:pos="9016"/>
            </w:tabs>
            <w:rPr>
              <w:rFonts w:eastAsiaTheme="minorEastAsia"/>
              <w:noProof/>
              <w:lang w:eastAsia="en-GB"/>
            </w:rPr>
          </w:pPr>
          <w:hyperlink w:anchor="_Toc140412311" w:history="1">
            <w:r w:rsidRPr="001C77FF">
              <w:rPr>
                <w:rStyle w:val="Hyperlink"/>
                <w:noProof/>
              </w:rPr>
              <w:t>3. Methodology</w:t>
            </w:r>
            <w:r>
              <w:rPr>
                <w:noProof/>
                <w:webHidden/>
              </w:rPr>
              <w:tab/>
            </w:r>
            <w:r>
              <w:rPr>
                <w:noProof/>
                <w:webHidden/>
              </w:rPr>
              <w:fldChar w:fldCharType="begin"/>
            </w:r>
            <w:r>
              <w:rPr>
                <w:noProof/>
                <w:webHidden/>
              </w:rPr>
              <w:instrText xml:space="preserve"> PAGEREF _Toc140412311 \h </w:instrText>
            </w:r>
            <w:r>
              <w:rPr>
                <w:noProof/>
                <w:webHidden/>
              </w:rPr>
            </w:r>
            <w:r>
              <w:rPr>
                <w:noProof/>
                <w:webHidden/>
              </w:rPr>
              <w:fldChar w:fldCharType="separate"/>
            </w:r>
            <w:r w:rsidR="008F4F77">
              <w:rPr>
                <w:noProof/>
                <w:webHidden/>
              </w:rPr>
              <w:t>21</w:t>
            </w:r>
            <w:r>
              <w:rPr>
                <w:noProof/>
                <w:webHidden/>
              </w:rPr>
              <w:fldChar w:fldCharType="end"/>
            </w:r>
          </w:hyperlink>
        </w:p>
        <w:p w14:paraId="1C2C5542" w14:textId="332E52E5" w:rsidR="001F4C8D" w:rsidRDefault="001F4C8D">
          <w:pPr>
            <w:pStyle w:val="TOC2"/>
            <w:tabs>
              <w:tab w:val="right" w:leader="dot" w:pos="9016"/>
            </w:tabs>
            <w:rPr>
              <w:rFonts w:eastAsiaTheme="minorEastAsia"/>
              <w:noProof/>
              <w:lang w:eastAsia="en-GB"/>
            </w:rPr>
          </w:pPr>
          <w:hyperlink w:anchor="_Toc140412312" w:history="1">
            <w:r w:rsidRPr="001C77FF">
              <w:rPr>
                <w:rStyle w:val="Hyperlink"/>
                <w:noProof/>
              </w:rPr>
              <w:t>3.1 what is research?</w:t>
            </w:r>
            <w:r>
              <w:rPr>
                <w:noProof/>
                <w:webHidden/>
              </w:rPr>
              <w:tab/>
            </w:r>
            <w:r>
              <w:rPr>
                <w:noProof/>
                <w:webHidden/>
              </w:rPr>
              <w:fldChar w:fldCharType="begin"/>
            </w:r>
            <w:r>
              <w:rPr>
                <w:noProof/>
                <w:webHidden/>
              </w:rPr>
              <w:instrText xml:space="preserve"> PAGEREF _Toc140412312 \h </w:instrText>
            </w:r>
            <w:r>
              <w:rPr>
                <w:noProof/>
                <w:webHidden/>
              </w:rPr>
            </w:r>
            <w:r>
              <w:rPr>
                <w:noProof/>
                <w:webHidden/>
              </w:rPr>
              <w:fldChar w:fldCharType="separate"/>
            </w:r>
            <w:r w:rsidR="008F4F77">
              <w:rPr>
                <w:noProof/>
                <w:webHidden/>
              </w:rPr>
              <w:t>21</w:t>
            </w:r>
            <w:r>
              <w:rPr>
                <w:noProof/>
                <w:webHidden/>
              </w:rPr>
              <w:fldChar w:fldCharType="end"/>
            </w:r>
          </w:hyperlink>
        </w:p>
        <w:p w14:paraId="6BCF75FA" w14:textId="0A8F5030" w:rsidR="001F4C8D" w:rsidRDefault="001F4C8D">
          <w:pPr>
            <w:pStyle w:val="TOC2"/>
            <w:tabs>
              <w:tab w:val="right" w:leader="dot" w:pos="9016"/>
            </w:tabs>
            <w:rPr>
              <w:rFonts w:eastAsiaTheme="minorEastAsia"/>
              <w:noProof/>
              <w:lang w:eastAsia="en-GB"/>
            </w:rPr>
          </w:pPr>
          <w:hyperlink w:anchor="_Toc140412313" w:history="1">
            <w:r w:rsidRPr="001C77FF">
              <w:rPr>
                <w:rStyle w:val="Hyperlink"/>
                <w:noProof/>
              </w:rPr>
              <w:t>3.2 What is research philosophy?</w:t>
            </w:r>
            <w:r>
              <w:rPr>
                <w:noProof/>
                <w:webHidden/>
              </w:rPr>
              <w:tab/>
            </w:r>
            <w:r>
              <w:rPr>
                <w:noProof/>
                <w:webHidden/>
              </w:rPr>
              <w:fldChar w:fldCharType="begin"/>
            </w:r>
            <w:r>
              <w:rPr>
                <w:noProof/>
                <w:webHidden/>
              </w:rPr>
              <w:instrText xml:space="preserve"> PAGEREF _Toc140412313 \h </w:instrText>
            </w:r>
            <w:r>
              <w:rPr>
                <w:noProof/>
                <w:webHidden/>
              </w:rPr>
            </w:r>
            <w:r>
              <w:rPr>
                <w:noProof/>
                <w:webHidden/>
              </w:rPr>
              <w:fldChar w:fldCharType="separate"/>
            </w:r>
            <w:r w:rsidR="008F4F77">
              <w:rPr>
                <w:noProof/>
                <w:webHidden/>
              </w:rPr>
              <w:t>22</w:t>
            </w:r>
            <w:r>
              <w:rPr>
                <w:noProof/>
                <w:webHidden/>
              </w:rPr>
              <w:fldChar w:fldCharType="end"/>
            </w:r>
          </w:hyperlink>
        </w:p>
        <w:p w14:paraId="10EDF015" w14:textId="2CAC9422" w:rsidR="001F4C8D" w:rsidRDefault="001F4C8D">
          <w:pPr>
            <w:pStyle w:val="TOC2"/>
            <w:tabs>
              <w:tab w:val="right" w:leader="dot" w:pos="9016"/>
            </w:tabs>
            <w:rPr>
              <w:rFonts w:eastAsiaTheme="minorEastAsia"/>
              <w:noProof/>
              <w:lang w:eastAsia="en-GB"/>
            </w:rPr>
          </w:pPr>
          <w:hyperlink w:anchor="_Toc140412314" w:history="1">
            <w:r w:rsidRPr="001C77FF">
              <w:rPr>
                <w:rStyle w:val="Hyperlink"/>
                <w:noProof/>
              </w:rPr>
              <w:t>3.3 Research Methodology</w:t>
            </w:r>
            <w:r>
              <w:rPr>
                <w:noProof/>
                <w:webHidden/>
              </w:rPr>
              <w:tab/>
            </w:r>
            <w:r>
              <w:rPr>
                <w:noProof/>
                <w:webHidden/>
              </w:rPr>
              <w:fldChar w:fldCharType="begin"/>
            </w:r>
            <w:r>
              <w:rPr>
                <w:noProof/>
                <w:webHidden/>
              </w:rPr>
              <w:instrText xml:space="preserve"> PAGEREF _Toc140412314 \h </w:instrText>
            </w:r>
            <w:r>
              <w:rPr>
                <w:noProof/>
                <w:webHidden/>
              </w:rPr>
            </w:r>
            <w:r>
              <w:rPr>
                <w:noProof/>
                <w:webHidden/>
              </w:rPr>
              <w:fldChar w:fldCharType="separate"/>
            </w:r>
            <w:r w:rsidR="008F4F77">
              <w:rPr>
                <w:noProof/>
                <w:webHidden/>
              </w:rPr>
              <w:t>23</w:t>
            </w:r>
            <w:r>
              <w:rPr>
                <w:noProof/>
                <w:webHidden/>
              </w:rPr>
              <w:fldChar w:fldCharType="end"/>
            </w:r>
          </w:hyperlink>
        </w:p>
        <w:p w14:paraId="13201DA3" w14:textId="7E753F14" w:rsidR="001F4C8D" w:rsidRDefault="001F4C8D">
          <w:pPr>
            <w:pStyle w:val="TOC2"/>
            <w:tabs>
              <w:tab w:val="right" w:leader="dot" w:pos="9016"/>
            </w:tabs>
            <w:rPr>
              <w:rFonts w:eastAsiaTheme="minorEastAsia"/>
              <w:noProof/>
              <w:lang w:eastAsia="en-GB"/>
            </w:rPr>
          </w:pPr>
          <w:hyperlink w:anchor="_Toc140412315" w:history="1">
            <w:r w:rsidRPr="001C77FF">
              <w:rPr>
                <w:rStyle w:val="Hyperlink"/>
                <w:noProof/>
              </w:rPr>
              <w:t>3.4 Research methods</w:t>
            </w:r>
            <w:r>
              <w:rPr>
                <w:noProof/>
                <w:webHidden/>
              </w:rPr>
              <w:tab/>
            </w:r>
            <w:r>
              <w:rPr>
                <w:noProof/>
                <w:webHidden/>
              </w:rPr>
              <w:fldChar w:fldCharType="begin"/>
            </w:r>
            <w:r>
              <w:rPr>
                <w:noProof/>
                <w:webHidden/>
              </w:rPr>
              <w:instrText xml:space="preserve"> PAGEREF _Toc140412315 \h </w:instrText>
            </w:r>
            <w:r>
              <w:rPr>
                <w:noProof/>
                <w:webHidden/>
              </w:rPr>
            </w:r>
            <w:r>
              <w:rPr>
                <w:noProof/>
                <w:webHidden/>
              </w:rPr>
              <w:fldChar w:fldCharType="separate"/>
            </w:r>
            <w:r w:rsidR="008F4F77">
              <w:rPr>
                <w:noProof/>
                <w:webHidden/>
              </w:rPr>
              <w:t>23</w:t>
            </w:r>
            <w:r>
              <w:rPr>
                <w:noProof/>
                <w:webHidden/>
              </w:rPr>
              <w:fldChar w:fldCharType="end"/>
            </w:r>
          </w:hyperlink>
        </w:p>
        <w:p w14:paraId="521DBF0B" w14:textId="2B625B72" w:rsidR="001F4C8D" w:rsidRDefault="001F4C8D">
          <w:pPr>
            <w:pStyle w:val="TOC2"/>
            <w:tabs>
              <w:tab w:val="right" w:leader="dot" w:pos="9016"/>
            </w:tabs>
            <w:rPr>
              <w:rFonts w:eastAsiaTheme="minorEastAsia"/>
              <w:noProof/>
              <w:lang w:eastAsia="en-GB"/>
            </w:rPr>
          </w:pPr>
          <w:hyperlink w:anchor="_Toc140412316" w:history="1">
            <w:r w:rsidRPr="001C77FF">
              <w:rPr>
                <w:rStyle w:val="Hyperlink"/>
                <w:noProof/>
              </w:rPr>
              <w:t>3.5 Methods</w:t>
            </w:r>
            <w:r>
              <w:rPr>
                <w:noProof/>
                <w:webHidden/>
              </w:rPr>
              <w:tab/>
            </w:r>
            <w:r>
              <w:rPr>
                <w:noProof/>
                <w:webHidden/>
              </w:rPr>
              <w:fldChar w:fldCharType="begin"/>
            </w:r>
            <w:r>
              <w:rPr>
                <w:noProof/>
                <w:webHidden/>
              </w:rPr>
              <w:instrText xml:space="preserve"> PAGEREF _Toc140412316 \h </w:instrText>
            </w:r>
            <w:r>
              <w:rPr>
                <w:noProof/>
                <w:webHidden/>
              </w:rPr>
            </w:r>
            <w:r>
              <w:rPr>
                <w:noProof/>
                <w:webHidden/>
              </w:rPr>
              <w:fldChar w:fldCharType="separate"/>
            </w:r>
            <w:r w:rsidR="008F4F77">
              <w:rPr>
                <w:noProof/>
                <w:webHidden/>
              </w:rPr>
              <w:t>25</w:t>
            </w:r>
            <w:r>
              <w:rPr>
                <w:noProof/>
                <w:webHidden/>
              </w:rPr>
              <w:fldChar w:fldCharType="end"/>
            </w:r>
          </w:hyperlink>
        </w:p>
        <w:p w14:paraId="5A36F81D" w14:textId="74C2845B" w:rsidR="001F4C8D" w:rsidRDefault="001F4C8D">
          <w:pPr>
            <w:pStyle w:val="TOC2"/>
            <w:tabs>
              <w:tab w:val="right" w:leader="dot" w:pos="9016"/>
            </w:tabs>
            <w:rPr>
              <w:rFonts w:eastAsiaTheme="minorEastAsia"/>
              <w:noProof/>
              <w:lang w:eastAsia="en-GB"/>
            </w:rPr>
          </w:pPr>
          <w:hyperlink w:anchor="_Toc140412317" w:history="1">
            <w:r w:rsidRPr="001C77FF">
              <w:rPr>
                <w:rStyle w:val="Hyperlink"/>
                <w:noProof/>
              </w:rPr>
              <w:t>3.6 Limitations</w:t>
            </w:r>
            <w:r>
              <w:rPr>
                <w:noProof/>
                <w:webHidden/>
              </w:rPr>
              <w:tab/>
            </w:r>
            <w:r>
              <w:rPr>
                <w:noProof/>
                <w:webHidden/>
              </w:rPr>
              <w:fldChar w:fldCharType="begin"/>
            </w:r>
            <w:r>
              <w:rPr>
                <w:noProof/>
                <w:webHidden/>
              </w:rPr>
              <w:instrText xml:space="preserve"> PAGEREF _Toc140412317 \h </w:instrText>
            </w:r>
            <w:r>
              <w:rPr>
                <w:noProof/>
                <w:webHidden/>
              </w:rPr>
            </w:r>
            <w:r>
              <w:rPr>
                <w:noProof/>
                <w:webHidden/>
              </w:rPr>
              <w:fldChar w:fldCharType="separate"/>
            </w:r>
            <w:r w:rsidR="008F4F77">
              <w:rPr>
                <w:noProof/>
                <w:webHidden/>
              </w:rPr>
              <w:t>27</w:t>
            </w:r>
            <w:r>
              <w:rPr>
                <w:noProof/>
                <w:webHidden/>
              </w:rPr>
              <w:fldChar w:fldCharType="end"/>
            </w:r>
          </w:hyperlink>
        </w:p>
        <w:p w14:paraId="09D958B0" w14:textId="2CADB0E1" w:rsidR="001F4C8D" w:rsidRDefault="001F4C8D">
          <w:pPr>
            <w:pStyle w:val="TOC1"/>
            <w:tabs>
              <w:tab w:val="right" w:leader="dot" w:pos="9016"/>
            </w:tabs>
            <w:rPr>
              <w:rFonts w:eastAsiaTheme="minorEastAsia"/>
              <w:noProof/>
              <w:lang w:eastAsia="en-GB"/>
            </w:rPr>
          </w:pPr>
          <w:hyperlink w:anchor="_Toc140412318" w:history="1">
            <w:r w:rsidRPr="001C77FF">
              <w:rPr>
                <w:rStyle w:val="Hyperlink"/>
                <w:noProof/>
              </w:rPr>
              <w:t>4. Data Analysis</w:t>
            </w:r>
            <w:r>
              <w:rPr>
                <w:noProof/>
                <w:webHidden/>
              </w:rPr>
              <w:tab/>
            </w:r>
            <w:r>
              <w:rPr>
                <w:noProof/>
                <w:webHidden/>
              </w:rPr>
              <w:fldChar w:fldCharType="begin"/>
            </w:r>
            <w:r>
              <w:rPr>
                <w:noProof/>
                <w:webHidden/>
              </w:rPr>
              <w:instrText xml:space="preserve"> PAGEREF _Toc140412318 \h </w:instrText>
            </w:r>
            <w:r>
              <w:rPr>
                <w:noProof/>
                <w:webHidden/>
              </w:rPr>
            </w:r>
            <w:r>
              <w:rPr>
                <w:noProof/>
                <w:webHidden/>
              </w:rPr>
              <w:fldChar w:fldCharType="separate"/>
            </w:r>
            <w:r w:rsidR="008F4F77">
              <w:rPr>
                <w:noProof/>
                <w:webHidden/>
              </w:rPr>
              <w:t>29</w:t>
            </w:r>
            <w:r>
              <w:rPr>
                <w:noProof/>
                <w:webHidden/>
              </w:rPr>
              <w:fldChar w:fldCharType="end"/>
            </w:r>
          </w:hyperlink>
        </w:p>
        <w:p w14:paraId="722C1DD8" w14:textId="03F6FB89" w:rsidR="001F4C8D" w:rsidRDefault="001F4C8D">
          <w:pPr>
            <w:pStyle w:val="TOC2"/>
            <w:tabs>
              <w:tab w:val="right" w:leader="dot" w:pos="9016"/>
            </w:tabs>
            <w:rPr>
              <w:rFonts w:eastAsiaTheme="minorEastAsia"/>
              <w:noProof/>
              <w:lang w:eastAsia="en-GB"/>
            </w:rPr>
          </w:pPr>
          <w:hyperlink w:anchor="_Toc140412319" w:history="1">
            <w:r w:rsidRPr="001C77FF">
              <w:rPr>
                <w:rStyle w:val="Hyperlink"/>
                <w:noProof/>
              </w:rPr>
              <w:t>4.1 Introduction</w:t>
            </w:r>
            <w:r>
              <w:rPr>
                <w:noProof/>
                <w:webHidden/>
              </w:rPr>
              <w:tab/>
            </w:r>
            <w:r>
              <w:rPr>
                <w:noProof/>
                <w:webHidden/>
              </w:rPr>
              <w:fldChar w:fldCharType="begin"/>
            </w:r>
            <w:r>
              <w:rPr>
                <w:noProof/>
                <w:webHidden/>
              </w:rPr>
              <w:instrText xml:space="preserve"> PAGEREF _Toc140412319 \h </w:instrText>
            </w:r>
            <w:r>
              <w:rPr>
                <w:noProof/>
                <w:webHidden/>
              </w:rPr>
            </w:r>
            <w:r>
              <w:rPr>
                <w:noProof/>
                <w:webHidden/>
              </w:rPr>
              <w:fldChar w:fldCharType="separate"/>
            </w:r>
            <w:r w:rsidR="008F4F77">
              <w:rPr>
                <w:noProof/>
                <w:webHidden/>
              </w:rPr>
              <w:t>29</w:t>
            </w:r>
            <w:r>
              <w:rPr>
                <w:noProof/>
                <w:webHidden/>
              </w:rPr>
              <w:fldChar w:fldCharType="end"/>
            </w:r>
          </w:hyperlink>
        </w:p>
        <w:p w14:paraId="2181D35E" w14:textId="1F8094EA" w:rsidR="001F4C8D" w:rsidRDefault="001F4C8D">
          <w:pPr>
            <w:pStyle w:val="TOC2"/>
            <w:tabs>
              <w:tab w:val="right" w:leader="dot" w:pos="9016"/>
            </w:tabs>
            <w:rPr>
              <w:rFonts w:eastAsiaTheme="minorEastAsia"/>
              <w:noProof/>
              <w:lang w:eastAsia="en-GB"/>
            </w:rPr>
          </w:pPr>
          <w:hyperlink w:anchor="_Toc140412320" w:history="1">
            <w:r w:rsidRPr="001C77FF">
              <w:rPr>
                <w:rStyle w:val="Hyperlink"/>
                <w:noProof/>
              </w:rPr>
              <w:t>4.2 Aim and objectives</w:t>
            </w:r>
            <w:r>
              <w:rPr>
                <w:noProof/>
                <w:webHidden/>
              </w:rPr>
              <w:tab/>
            </w:r>
            <w:r>
              <w:rPr>
                <w:noProof/>
                <w:webHidden/>
              </w:rPr>
              <w:fldChar w:fldCharType="begin"/>
            </w:r>
            <w:r>
              <w:rPr>
                <w:noProof/>
                <w:webHidden/>
              </w:rPr>
              <w:instrText xml:space="preserve"> PAGEREF _Toc140412320 \h </w:instrText>
            </w:r>
            <w:r>
              <w:rPr>
                <w:noProof/>
                <w:webHidden/>
              </w:rPr>
            </w:r>
            <w:r>
              <w:rPr>
                <w:noProof/>
                <w:webHidden/>
              </w:rPr>
              <w:fldChar w:fldCharType="separate"/>
            </w:r>
            <w:r w:rsidR="008F4F77">
              <w:rPr>
                <w:noProof/>
                <w:webHidden/>
              </w:rPr>
              <w:t>29</w:t>
            </w:r>
            <w:r>
              <w:rPr>
                <w:noProof/>
                <w:webHidden/>
              </w:rPr>
              <w:fldChar w:fldCharType="end"/>
            </w:r>
          </w:hyperlink>
        </w:p>
        <w:p w14:paraId="0C968635" w14:textId="27BB6F5E" w:rsidR="001F4C8D" w:rsidRDefault="001F4C8D">
          <w:pPr>
            <w:pStyle w:val="TOC2"/>
            <w:tabs>
              <w:tab w:val="right" w:leader="dot" w:pos="9016"/>
            </w:tabs>
            <w:rPr>
              <w:rFonts w:eastAsiaTheme="minorEastAsia"/>
              <w:noProof/>
              <w:lang w:eastAsia="en-GB"/>
            </w:rPr>
          </w:pPr>
          <w:hyperlink w:anchor="_Toc140412321" w:history="1">
            <w:r w:rsidRPr="001C77FF">
              <w:rPr>
                <w:rStyle w:val="Hyperlink"/>
                <w:noProof/>
              </w:rPr>
              <w:t>4.3 Data analysis</w:t>
            </w:r>
            <w:r>
              <w:rPr>
                <w:noProof/>
                <w:webHidden/>
              </w:rPr>
              <w:tab/>
            </w:r>
            <w:r>
              <w:rPr>
                <w:noProof/>
                <w:webHidden/>
              </w:rPr>
              <w:fldChar w:fldCharType="begin"/>
            </w:r>
            <w:r>
              <w:rPr>
                <w:noProof/>
                <w:webHidden/>
              </w:rPr>
              <w:instrText xml:space="preserve"> PAGEREF _Toc140412321 \h </w:instrText>
            </w:r>
            <w:r>
              <w:rPr>
                <w:noProof/>
                <w:webHidden/>
              </w:rPr>
            </w:r>
            <w:r>
              <w:rPr>
                <w:noProof/>
                <w:webHidden/>
              </w:rPr>
              <w:fldChar w:fldCharType="separate"/>
            </w:r>
            <w:r w:rsidR="008F4F77">
              <w:rPr>
                <w:noProof/>
                <w:webHidden/>
              </w:rPr>
              <w:t>29</w:t>
            </w:r>
            <w:r>
              <w:rPr>
                <w:noProof/>
                <w:webHidden/>
              </w:rPr>
              <w:fldChar w:fldCharType="end"/>
            </w:r>
          </w:hyperlink>
        </w:p>
        <w:p w14:paraId="05A7568E" w14:textId="54D83502" w:rsidR="001F4C8D" w:rsidRDefault="001F4C8D">
          <w:pPr>
            <w:pStyle w:val="TOC2"/>
            <w:tabs>
              <w:tab w:val="right" w:leader="dot" w:pos="9016"/>
            </w:tabs>
            <w:rPr>
              <w:rFonts w:eastAsiaTheme="minorEastAsia"/>
              <w:noProof/>
              <w:lang w:eastAsia="en-GB"/>
            </w:rPr>
          </w:pPr>
          <w:hyperlink w:anchor="_Toc140412322" w:history="1">
            <w:r w:rsidRPr="001C77FF">
              <w:rPr>
                <w:rStyle w:val="Hyperlink"/>
                <w:noProof/>
              </w:rPr>
              <w:t>4.4 Results</w:t>
            </w:r>
            <w:r>
              <w:rPr>
                <w:noProof/>
                <w:webHidden/>
              </w:rPr>
              <w:tab/>
            </w:r>
            <w:r>
              <w:rPr>
                <w:noProof/>
                <w:webHidden/>
              </w:rPr>
              <w:fldChar w:fldCharType="begin"/>
            </w:r>
            <w:r>
              <w:rPr>
                <w:noProof/>
                <w:webHidden/>
              </w:rPr>
              <w:instrText xml:space="preserve"> PAGEREF _Toc140412322 \h </w:instrText>
            </w:r>
            <w:r>
              <w:rPr>
                <w:noProof/>
                <w:webHidden/>
              </w:rPr>
            </w:r>
            <w:r>
              <w:rPr>
                <w:noProof/>
                <w:webHidden/>
              </w:rPr>
              <w:fldChar w:fldCharType="separate"/>
            </w:r>
            <w:r w:rsidR="008F4F77">
              <w:rPr>
                <w:noProof/>
                <w:webHidden/>
              </w:rPr>
              <w:t>30</w:t>
            </w:r>
            <w:r>
              <w:rPr>
                <w:noProof/>
                <w:webHidden/>
              </w:rPr>
              <w:fldChar w:fldCharType="end"/>
            </w:r>
          </w:hyperlink>
        </w:p>
        <w:p w14:paraId="7FB03B02" w14:textId="2AF71145" w:rsidR="001F4C8D" w:rsidRDefault="001F4C8D">
          <w:pPr>
            <w:pStyle w:val="TOC2"/>
            <w:tabs>
              <w:tab w:val="right" w:leader="dot" w:pos="9016"/>
            </w:tabs>
            <w:rPr>
              <w:rFonts w:eastAsiaTheme="minorEastAsia"/>
              <w:noProof/>
              <w:lang w:eastAsia="en-GB"/>
            </w:rPr>
          </w:pPr>
          <w:hyperlink w:anchor="_Toc140412323" w:history="1">
            <w:r w:rsidRPr="001C77FF">
              <w:rPr>
                <w:rStyle w:val="Hyperlink"/>
                <w:noProof/>
              </w:rPr>
              <w:t>4.5 Summary</w:t>
            </w:r>
            <w:r>
              <w:rPr>
                <w:noProof/>
                <w:webHidden/>
              </w:rPr>
              <w:tab/>
            </w:r>
            <w:r>
              <w:rPr>
                <w:noProof/>
                <w:webHidden/>
              </w:rPr>
              <w:fldChar w:fldCharType="begin"/>
            </w:r>
            <w:r>
              <w:rPr>
                <w:noProof/>
                <w:webHidden/>
              </w:rPr>
              <w:instrText xml:space="preserve"> PAGEREF _Toc140412323 \h </w:instrText>
            </w:r>
            <w:r>
              <w:rPr>
                <w:noProof/>
                <w:webHidden/>
              </w:rPr>
            </w:r>
            <w:r>
              <w:rPr>
                <w:noProof/>
                <w:webHidden/>
              </w:rPr>
              <w:fldChar w:fldCharType="separate"/>
            </w:r>
            <w:r w:rsidR="008F4F77">
              <w:rPr>
                <w:noProof/>
                <w:webHidden/>
              </w:rPr>
              <w:t>43</w:t>
            </w:r>
            <w:r>
              <w:rPr>
                <w:noProof/>
                <w:webHidden/>
              </w:rPr>
              <w:fldChar w:fldCharType="end"/>
            </w:r>
          </w:hyperlink>
        </w:p>
        <w:p w14:paraId="26D4A920" w14:textId="35EC42F7" w:rsidR="001F4C8D" w:rsidRDefault="001F4C8D">
          <w:pPr>
            <w:pStyle w:val="TOC1"/>
            <w:tabs>
              <w:tab w:val="right" w:leader="dot" w:pos="9016"/>
            </w:tabs>
            <w:rPr>
              <w:rFonts w:eastAsiaTheme="minorEastAsia"/>
              <w:noProof/>
              <w:lang w:eastAsia="en-GB"/>
            </w:rPr>
          </w:pPr>
          <w:hyperlink w:anchor="_Toc140412324" w:history="1">
            <w:r w:rsidRPr="001C77FF">
              <w:rPr>
                <w:rStyle w:val="Hyperlink"/>
                <w:noProof/>
              </w:rPr>
              <w:t>5. Conclusion and Recommendations</w:t>
            </w:r>
            <w:r>
              <w:rPr>
                <w:noProof/>
                <w:webHidden/>
              </w:rPr>
              <w:tab/>
            </w:r>
            <w:r>
              <w:rPr>
                <w:noProof/>
                <w:webHidden/>
              </w:rPr>
              <w:fldChar w:fldCharType="begin"/>
            </w:r>
            <w:r>
              <w:rPr>
                <w:noProof/>
                <w:webHidden/>
              </w:rPr>
              <w:instrText xml:space="preserve"> PAGEREF _Toc140412324 \h </w:instrText>
            </w:r>
            <w:r>
              <w:rPr>
                <w:noProof/>
                <w:webHidden/>
              </w:rPr>
            </w:r>
            <w:r>
              <w:rPr>
                <w:noProof/>
                <w:webHidden/>
              </w:rPr>
              <w:fldChar w:fldCharType="separate"/>
            </w:r>
            <w:r w:rsidR="008F4F77">
              <w:rPr>
                <w:noProof/>
                <w:webHidden/>
              </w:rPr>
              <w:t>44</w:t>
            </w:r>
            <w:r>
              <w:rPr>
                <w:noProof/>
                <w:webHidden/>
              </w:rPr>
              <w:fldChar w:fldCharType="end"/>
            </w:r>
          </w:hyperlink>
        </w:p>
        <w:p w14:paraId="4768EB98" w14:textId="605C9AD8" w:rsidR="001F4C8D" w:rsidRDefault="001F4C8D">
          <w:pPr>
            <w:pStyle w:val="TOC2"/>
            <w:tabs>
              <w:tab w:val="right" w:leader="dot" w:pos="9016"/>
            </w:tabs>
            <w:rPr>
              <w:rFonts w:eastAsiaTheme="minorEastAsia"/>
              <w:noProof/>
              <w:lang w:eastAsia="en-GB"/>
            </w:rPr>
          </w:pPr>
          <w:hyperlink w:anchor="_Toc140412325" w:history="1">
            <w:r w:rsidRPr="001C77FF">
              <w:rPr>
                <w:rStyle w:val="Hyperlink"/>
                <w:noProof/>
              </w:rPr>
              <w:t>5.1 Introduction</w:t>
            </w:r>
            <w:r>
              <w:rPr>
                <w:noProof/>
                <w:webHidden/>
              </w:rPr>
              <w:tab/>
            </w:r>
            <w:r>
              <w:rPr>
                <w:noProof/>
                <w:webHidden/>
              </w:rPr>
              <w:fldChar w:fldCharType="begin"/>
            </w:r>
            <w:r>
              <w:rPr>
                <w:noProof/>
                <w:webHidden/>
              </w:rPr>
              <w:instrText xml:space="preserve"> PAGEREF _Toc140412325 \h </w:instrText>
            </w:r>
            <w:r>
              <w:rPr>
                <w:noProof/>
                <w:webHidden/>
              </w:rPr>
            </w:r>
            <w:r>
              <w:rPr>
                <w:noProof/>
                <w:webHidden/>
              </w:rPr>
              <w:fldChar w:fldCharType="separate"/>
            </w:r>
            <w:r w:rsidR="008F4F77">
              <w:rPr>
                <w:noProof/>
                <w:webHidden/>
              </w:rPr>
              <w:t>44</w:t>
            </w:r>
            <w:r>
              <w:rPr>
                <w:noProof/>
                <w:webHidden/>
              </w:rPr>
              <w:fldChar w:fldCharType="end"/>
            </w:r>
          </w:hyperlink>
        </w:p>
        <w:p w14:paraId="1F22FE30" w14:textId="1FFD2AB0" w:rsidR="001F4C8D" w:rsidRDefault="001F4C8D">
          <w:pPr>
            <w:pStyle w:val="TOC2"/>
            <w:tabs>
              <w:tab w:val="right" w:leader="dot" w:pos="9016"/>
            </w:tabs>
            <w:rPr>
              <w:rFonts w:eastAsiaTheme="minorEastAsia"/>
              <w:noProof/>
              <w:lang w:eastAsia="en-GB"/>
            </w:rPr>
          </w:pPr>
          <w:hyperlink w:anchor="_Toc140412326" w:history="1">
            <w:r w:rsidRPr="001C77FF">
              <w:rPr>
                <w:rStyle w:val="Hyperlink"/>
                <w:noProof/>
              </w:rPr>
              <w:t>5.2 Research Objectives: Findings &amp; Results</w:t>
            </w:r>
            <w:r>
              <w:rPr>
                <w:noProof/>
                <w:webHidden/>
              </w:rPr>
              <w:tab/>
            </w:r>
            <w:r>
              <w:rPr>
                <w:noProof/>
                <w:webHidden/>
              </w:rPr>
              <w:fldChar w:fldCharType="begin"/>
            </w:r>
            <w:r>
              <w:rPr>
                <w:noProof/>
                <w:webHidden/>
              </w:rPr>
              <w:instrText xml:space="preserve"> PAGEREF _Toc140412326 \h </w:instrText>
            </w:r>
            <w:r>
              <w:rPr>
                <w:noProof/>
                <w:webHidden/>
              </w:rPr>
            </w:r>
            <w:r>
              <w:rPr>
                <w:noProof/>
                <w:webHidden/>
              </w:rPr>
              <w:fldChar w:fldCharType="separate"/>
            </w:r>
            <w:r w:rsidR="008F4F77">
              <w:rPr>
                <w:noProof/>
                <w:webHidden/>
              </w:rPr>
              <w:t>44</w:t>
            </w:r>
            <w:r>
              <w:rPr>
                <w:noProof/>
                <w:webHidden/>
              </w:rPr>
              <w:fldChar w:fldCharType="end"/>
            </w:r>
          </w:hyperlink>
        </w:p>
        <w:p w14:paraId="1C7E345B" w14:textId="24C288D3" w:rsidR="001F4C8D" w:rsidRDefault="001F4C8D">
          <w:pPr>
            <w:pStyle w:val="TOC1"/>
            <w:tabs>
              <w:tab w:val="right" w:leader="dot" w:pos="9016"/>
            </w:tabs>
            <w:rPr>
              <w:rFonts w:eastAsiaTheme="minorEastAsia"/>
              <w:noProof/>
              <w:lang w:eastAsia="en-GB"/>
            </w:rPr>
          </w:pPr>
          <w:hyperlink w:anchor="_Toc140412327" w:history="1">
            <w:r w:rsidRPr="001C77FF">
              <w:rPr>
                <w:rStyle w:val="Hyperlink"/>
                <w:rFonts w:ascii="Arial" w:eastAsia="Arial" w:hAnsi="Arial" w:cs="Arial"/>
                <w:noProof/>
              </w:rPr>
              <w:t>6. Appendices</w:t>
            </w:r>
            <w:r>
              <w:rPr>
                <w:noProof/>
                <w:webHidden/>
              </w:rPr>
              <w:tab/>
            </w:r>
            <w:r>
              <w:rPr>
                <w:noProof/>
                <w:webHidden/>
              </w:rPr>
              <w:fldChar w:fldCharType="begin"/>
            </w:r>
            <w:r>
              <w:rPr>
                <w:noProof/>
                <w:webHidden/>
              </w:rPr>
              <w:instrText xml:space="preserve"> PAGEREF _Toc140412327 \h </w:instrText>
            </w:r>
            <w:r>
              <w:rPr>
                <w:noProof/>
                <w:webHidden/>
              </w:rPr>
            </w:r>
            <w:r>
              <w:rPr>
                <w:noProof/>
                <w:webHidden/>
              </w:rPr>
              <w:fldChar w:fldCharType="separate"/>
            </w:r>
            <w:r w:rsidR="008F4F77">
              <w:rPr>
                <w:noProof/>
                <w:webHidden/>
              </w:rPr>
              <w:t>49</w:t>
            </w:r>
            <w:r>
              <w:rPr>
                <w:noProof/>
                <w:webHidden/>
              </w:rPr>
              <w:fldChar w:fldCharType="end"/>
            </w:r>
          </w:hyperlink>
        </w:p>
        <w:p w14:paraId="30AB5463" w14:textId="024E2C39" w:rsidR="001F4C8D" w:rsidRDefault="001F4C8D">
          <w:pPr>
            <w:pStyle w:val="TOC2"/>
            <w:tabs>
              <w:tab w:val="right" w:leader="dot" w:pos="9016"/>
            </w:tabs>
            <w:rPr>
              <w:rFonts w:eastAsiaTheme="minorEastAsia"/>
              <w:noProof/>
              <w:lang w:eastAsia="en-GB"/>
            </w:rPr>
          </w:pPr>
          <w:hyperlink w:anchor="_Toc140412328" w:history="1">
            <w:r w:rsidRPr="001C77FF">
              <w:rPr>
                <w:rStyle w:val="Hyperlink"/>
                <w:rFonts w:ascii="Arial" w:eastAsia="Arial" w:hAnsi="Arial" w:cs="Arial"/>
                <w:noProof/>
              </w:rPr>
              <w:t>6.1 Appendix A</w:t>
            </w:r>
            <w:r>
              <w:rPr>
                <w:noProof/>
                <w:webHidden/>
              </w:rPr>
              <w:tab/>
            </w:r>
            <w:r>
              <w:rPr>
                <w:noProof/>
                <w:webHidden/>
              </w:rPr>
              <w:fldChar w:fldCharType="begin"/>
            </w:r>
            <w:r>
              <w:rPr>
                <w:noProof/>
                <w:webHidden/>
              </w:rPr>
              <w:instrText xml:space="preserve"> PAGEREF _Toc140412328 \h </w:instrText>
            </w:r>
            <w:r>
              <w:rPr>
                <w:noProof/>
                <w:webHidden/>
              </w:rPr>
            </w:r>
            <w:r>
              <w:rPr>
                <w:noProof/>
                <w:webHidden/>
              </w:rPr>
              <w:fldChar w:fldCharType="separate"/>
            </w:r>
            <w:r w:rsidR="008F4F77">
              <w:rPr>
                <w:noProof/>
                <w:webHidden/>
              </w:rPr>
              <w:t>49</w:t>
            </w:r>
            <w:r>
              <w:rPr>
                <w:noProof/>
                <w:webHidden/>
              </w:rPr>
              <w:fldChar w:fldCharType="end"/>
            </w:r>
          </w:hyperlink>
        </w:p>
        <w:p w14:paraId="37D11ED3" w14:textId="73B3850C" w:rsidR="001F4C8D" w:rsidRDefault="001F4C8D">
          <w:pPr>
            <w:pStyle w:val="TOC2"/>
            <w:tabs>
              <w:tab w:val="right" w:leader="dot" w:pos="9016"/>
            </w:tabs>
            <w:rPr>
              <w:rFonts w:eastAsiaTheme="minorEastAsia"/>
              <w:noProof/>
              <w:lang w:eastAsia="en-GB"/>
            </w:rPr>
          </w:pPr>
          <w:hyperlink w:anchor="_Toc140412329" w:history="1">
            <w:r w:rsidRPr="001C77FF">
              <w:rPr>
                <w:rStyle w:val="Hyperlink"/>
                <w:rFonts w:ascii="Arial" w:eastAsia="Arial" w:hAnsi="Arial" w:cs="Arial"/>
                <w:noProof/>
              </w:rPr>
              <w:t>6.2 Appendix B</w:t>
            </w:r>
            <w:r>
              <w:rPr>
                <w:noProof/>
                <w:webHidden/>
              </w:rPr>
              <w:tab/>
            </w:r>
            <w:r>
              <w:rPr>
                <w:noProof/>
                <w:webHidden/>
              </w:rPr>
              <w:fldChar w:fldCharType="begin"/>
            </w:r>
            <w:r>
              <w:rPr>
                <w:noProof/>
                <w:webHidden/>
              </w:rPr>
              <w:instrText xml:space="preserve"> PAGEREF _Toc140412329 \h </w:instrText>
            </w:r>
            <w:r>
              <w:rPr>
                <w:noProof/>
                <w:webHidden/>
              </w:rPr>
            </w:r>
            <w:r>
              <w:rPr>
                <w:noProof/>
                <w:webHidden/>
              </w:rPr>
              <w:fldChar w:fldCharType="separate"/>
            </w:r>
            <w:r w:rsidR="008F4F77">
              <w:rPr>
                <w:noProof/>
                <w:webHidden/>
              </w:rPr>
              <w:t>49</w:t>
            </w:r>
            <w:r>
              <w:rPr>
                <w:noProof/>
                <w:webHidden/>
              </w:rPr>
              <w:fldChar w:fldCharType="end"/>
            </w:r>
          </w:hyperlink>
        </w:p>
        <w:p w14:paraId="6C985BB7" w14:textId="3B3CB216" w:rsidR="001F4C8D" w:rsidRDefault="001F4C8D">
          <w:pPr>
            <w:pStyle w:val="TOC1"/>
            <w:tabs>
              <w:tab w:val="right" w:leader="dot" w:pos="9016"/>
            </w:tabs>
            <w:rPr>
              <w:rFonts w:eastAsiaTheme="minorEastAsia"/>
              <w:noProof/>
              <w:lang w:eastAsia="en-GB"/>
            </w:rPr>
          </w:pPr>
          <w:hyperlink w:anchor="_Toc140412330" w:history="1">
            <w:r w:rsidRPr="001C77FF">
              <w:rPr>
                <w:rStyle w:val="Hyperlink"/>
                <w:noProof/>
              </w:rPr>
              <w:t>7. References</w:t>
            </w:r>
            <w:r>
              <w:rPr>
                <w:noProof/>
                <w:webHidden/>
              </w:rPr>
              <w:tab/>
            </w:r>
            <w:r>
              <w:rPr>
                <w:noProof/>
                <w:webHidden/>
              </w:rPr>
              <w:fldChar w:fldCharType="begin"/>
            </w:r>
            <w:r>
              <w:rPr>
                <w:noProof/>
                <w:webHidden/>
              </w:rPr>
              <w:instrText xml:space="preserve"> PAGEREF _Toc140412330 \h </w:instrText>
            </w:r>
            <w:r>
              <w:rPr>
                <w:noProof/>
                <w:webHidden/>
              </w:rPr>
            </w:r>
            <w:r>
              <w:rPr>
                <w:noProof/>
                <w:webHidden/>
              </w:rPr>
              <w:fldChar w:fldCharType="separate"/>
            </w:r>
            <w:r w:rsidR="008F4F77">
              <w:rPr>
                <w:noProof/>
                <w:webHidden/>
              </w:rPr>
              <w:t>50</w:t>
            </w:r>
            <w:r>
              <w:rPr>
                <w:noProof/>
                <w:webHidden/>
              </w:rPr>
              <w:fldChar w:fldCharType="end"/>
            </w:r>
          </w:hyperlink>
        </w:p>
        <w:p w14:paraId="1FA70BAC" w14:textId="2C037E3B" w:rsidR="7408D08D" w:rsidRDefault="7408D08D" w:rsidP="7408D08D">
          <w:pPr>
            <w:pStyle w:val="TOC1"/>
            <w:tabs>
              <w:tab w:val="right" w:leader="dot" w:pos="9015"/>
            </w:tabs>
            <w:rPr>
              <w:rStyle w:val="Hyperlink"/>
            </w:rPr>
          </w:pPr>
          <w:r>
            <w:fldChar w:fldCharType="end"/>
          </w:r>
        </w:p>
      </w:sdtContent>
    </w:sdt>
    <w:p w14:paraId="024E2579" w14:textId="77777777" w:rsidR="00DD4B9D" w:rsidRDefault="00DD4B9D" w:rsidP="00DD4B9D">
      <w:pPr>
        <w:pStyle w:val="Heading1"/>
      </w:pPr>
      <w:bookmarkStart w:id="5" w:name="_Toc140412295"/>
      <w:r>
        <w:t>Table of Acronyms</w:t>
      </w:r>
      <w:bookmarkEnd w:id="5"/>
    </w:p>
    <w:p w14:paraId="59CD80F9" w14:textId="77777777" w:rsidR="00DD4B9D" w:rsidRPr="00DD4B9D" w:rsidRDefault="00DD4B9D" w:rsidP="00DD4B9D"/>
    <w:tbl>
      <w:tblPr>
        <w:tblStyle w:val="TableGrid"/>
        <w:tblW w:w="0" w:type="auto"/>
        <w:tblLook w:val="04A0" w:firstRow="1" w:lastRow="0" w:firstColumn="1" w:lastColumn="0" w:noHBand="0" w:noVBand="1"/>
      </w:tblPr>
      <w:tblGrid>
        <w:gridCol w:w="2122"/>
        <w:gridCol w:w="6894"/>
      </w:tblGrid>
      <w:tr w:rsidR="005F25D4" w14:paraId="36E1B6A6" w14:textId="77777777" w:rsidTr="00DD4B9D">
        <w:tc>
          <w:tcPr>
            <w:tcW w:w="2122" w:type="dxa"/>
          </w:tcPr>
          <w:p w14:paraId="66904030" w14:textId="75A1F11D" w:rsidR="005F25D4" w:rsidRDefault="004260BA">
            <w:r>
              <w:t>CC</w:t>
            </w:r>
          </w:p>
        </w:tc>
        <w:tc>
          <w:tcPr>
            <w:tcW w:w="6894" w:type="dxa"/>
          </w:tcPr>
          <w:p w14:paraId="46FB6F18" w14:textId="1F4A56EF" w:rsidR="005F25D4" w:rsidRDefault="00C4215B">
            <w:r>
              <w:t>Chief Constable</w:t>
            </w:r>
          </w:p>
        </w:tc>
      </w:tr>
      <w:tr w:rsidR="005F25D4" w14:paraId="4378770B" w14:textId="77777777" w:rsidTr="00DD4B9D">
        <w:tc>
          <w:tcPr>
            <w:tcW w:w="2122" w:type="dxa"/>
          </w:tcPr>
          <w:p w14:paraId="0C28CA5C" w14:textId="41787CF2" w:rsidR="005F25D4" w:rsidRDefault="004260BA">
            <w:r>
              <w:t>CPR</w:t>
            </w:r>
          </w:p>
        </w:tc>
        <w:tc>
          <w:tcPr>
            <w:tcW w:w="6894" w:type="dxa"/>
          </w:tcPr>
          <w:p w14:paraId="13E7ECEA" w14:textId="74F18AFD" w:rsidR="005F25D4" w:rsidRDefault="00C4215B">
            <w:r>
              <w:rPr>
                <w:rFonts w:ascii="Arial" w:eastAsia="Arial" w:hAnsi="Arial" w:cs="Arial"/>
                <w:color w:val="000000" w:themeColor="text1"/>
              </w:rPr>
              <w:t>C</w:t>
            </w:r>
            <w:r w:rsidRPr="7408D08D">
              <w:rPr>
                <w:rFonts w:ascii="Arial" w:eastAsia="Arial" w:hAnsi="Arial" w:cs="Arial"/>
                <w:color w:val="000000" w:themeColor="text1"/>
              </w:rPr>
              <w:t>ardiopulmonary resuscitation</w:t>
            </w:r>
          </w:p>
        </w:tc>
      </w:tr>
      <w:tr w:rsidR="005F25D4" w14:paraId="628D248C" w14:textId="77777777" w:rsidTr="00DD4B9D">
        <w:tc>
          <w:tcPr>
            <w:tcW w:w="2122" w:type="dxa"/>
          </w:tcPr>
          <w:p w14:paraId="7F7BB703" w14:textId="684F87E2" w:rsidR="005F25D4" w:rsidRDefault="004260BA">
            <w:r>
              <w:t>DCC</w:t>
            </w:r>
          </w:p>
        </w:tc>
        <w:tc>
          <w:tcPr>
            <w:tcW w:w="6894" w:type="dxa"/>
          </w:tcPr>
          <w:p w14:paraId="4828DC02" w14:textId="0EF306E1" w:rsidR="005F25D4" w:rsidRDefault="00C4215B">
            <w:r>
              <w:t>Deputy Chief Constable</w:t>
            </w:r>
          </w:p>
        </w:tc>
      </w:tr>
      <w:tr w:rsidR="005F25D4" w14:paraId="2A7E1119" w14:textId="77777777" w:rsidTr="00DD4B9D">
        <w:tc>
          <w:tcPr>
            <w:tcW w:w="2122" w:type="dxa"/>
          </w:tcPr>
          <w:p w14:paraId="5BBFF74F" w14:textId="07707C3C" w:rsidR="005F25D4" w:rsidRDefault="004260BA">
            <w:r>
              <w:t>HMICFRS</w:t>
            </w:r>
          </w:p>
        </w:tc>
        <w:tc>
          <w:tcPr>
            <w:tcW w:w="6894" w:type="dxa"/>
          </w:tcPr>
          <w:p w14:paraId="6E7F737A" w14:textId="7B8749A4" w:rsidR="005F25D4" w:rsidRDefault="00C4215B">
            <w:r>
              <w:t>His Majesty’s Inspectorate of Constabulary and Fire and Rescue Service</w:t>
            </w:r>
          </w:p>
        </w:tc>
      </w:tr>
      <w:tr w:rsidR="005F25D4" w14:paraId="7F78CD79" w14:textId="77777777" w:rsidTr="00DD4B9D">
        <w:tc>
          <w:tcPr>
            <w:tcW w:w="2122" w:type="dxa"/>
          </w:tcPr>
          <w:p w14:paraId="4162B6A3" w14:textId="5E035EEC" w:rsidR="005F25D4" w:rsidRDefault="004260BA">
            <w:r>
              <w:t>IOPC</w:t>
            </w:r>
          </w:p>
        </w:tc>
        <w:tc>
          <w:tcPr>
            <w:tcW w:w="6894" w:type="dxa"/>
          </w:tcPr>
          <w:p w14:paraId="03055ACB" w14:textId="618F31AB" w:rsidR="005F25D4" w:rsidRDefault="00C4215B">
            <w:r>
              <w:t xml:space="preserve">Independent Office </w:t>
            </w:r>
            <w:r w:rsidR="001C0F26">
              <w:t>of Police Conduct</w:t>
            </w:r>
          </w:p>
        </w:tc>
      </w:tr>
      <w:tr w:rsidR="005F25D4" w14:paraId="338687BE" w14:textId="77777777" w:rsidTr="00DD4B9D">
        <w:tc>
          <w:tcPr>
            <w:tcW w:w="2122" w:type="dxa"/>
          </w:tcPr>
          <w:p w14:paraId="586F8FD9" w14:textId="17637DEE" w:rsidR="005F25D4" w:rsidRDefault="004260BA">
            <w:r>
              <w:t>MP</w:t>
            </w:r>
          </w:p>
        </w:tc>
        <w:tc>
          <w:tcPr>
            <w:tcW w:w="6894" w:type="dxa"/>
          </w:tcPr>
          <w:p w14:paraId="4AEE502C" w14:textId="38D58AAB" w:rsidR="005F25D4" w:rsidRDefault="001C0F26">
            <w:r>
              <w:t>Member of Parliament</w:t>
            </w:r>
          </w:p>
        </w:tc>
      </w:tr>
      <w:tr w:rsidR="005F25D4" w14:paraId="56B05CBD" w14:textId="77777777" w:rsidTr="00DD4B9D">
        <w:tc>
          <w:tcPr>
            <w:tcW w:w="2122" w:type="dxa"/>
          </w:tcPr>
          <w:p w14:paraId="4B12631B" w14:textId="6BEC6A87" w:rsidR="005F25D4" w:rsidRDefault="004260BA">
            <w:r>
              <w:t>NPCC</w:t>
            </w:r>
          </w:p>
        </w:tc>
        <w:tc>
          <w:tcPr>
            <w:tcW w:w="6894" w:type="dxa"/>
          </w:tcPr>
          <w:p w14:paraId="1B70EFE8" w14:textId="713511D3" w:rsidR="005F25D4" w:rsidRDefault="001C0F26">
            <w:r>
              <w:t>National Police Chiefs Council</w:t>
            </w:r>
          </w:p>
        </w:tc>
      </w:tr>
      <w:tr w:rsidR="00E315E3" w14:paraId="0350682C" w14:textId="77777777" w:rsidTr="00DD4B9D">
        <w:tc>
          <w:tcPr>
            <w:tcW w:w="2122" w:type="dxa"/>
          </w:tcPr>
          <w:p w14:paraId="0B511887" w14:textId="544284F0" w:rsidR="00E315E3" w:rsidRDefault="00C4215B" w:rsidP="00FF47EE">
            <w:r>
              <w:t>OCG</w:t>
            </w:r>
          </w:p>
        </w:tc>
        <w:tc>
          <w:tcPr>
            <w:tcW w:w="6894" w:type="dxa"/>
          </w:tcPr>
          <w:p w14:paraId="4126A9E4" w14:textId="32792152" w:rsidR="00E315E3" w:rsidRDefault="001C0F26" w:rsidP="00FF47EE">
            <w:r>
              <w:t>Organised Crime Gang</w:t>
            </w:r>
          </w:p>
        </w:tc>
      </w:tr>
      <w:tr w:rsidR="00E315E3" w14:paraId="1347B6E4" w14:textId="77777777" w:rsidTr="00DD4B9D">
        <w:tc>
          <w:tcPr>
            <w:tcW w:w="2122" w:type="dxa"/>
          </w:tcPr>
          <w:p w14:paraId="3EB91961" w14:textId="0B112655" w:rsidR="00E315E3" w:rsidRDefault="00C4215B" w:rsidP="00FF47EE">
            <w:r>
              <w:t>OPCC</w:t>
            </w:r>
          </w:p>
        </w:tc>
        <w:tc>
          <w:tcPr>
            <w:tcW w:w="6894" w:type="dxa"/>
          </w:tcPr>
          <w:p w14:paraId="5E0F7D53" w14:textId="795B8DD1" w:rsidR="00E315E3" w:rsidRDefault="001C0F26" w:rsidP="00FF47EE">
            <w:r>
              <w:t>Office of the Police and Crime Commissioner</w:t>
            </w:r>
          </w:p>
        </w:tc>
      </w:tr>
      <w:tr w:rsidR="00E315E3" w14:paraId="5544751B" w14:textId="77777777" w:rsidTr="00DD4B9D">
        <w:tc>
          <w:tcPr>
            <w:tcW w:w="2122" w:type="dxa"/>
          </w:tcPr>
          <w:p w14:paraId="41400538" w14:textId="77D632A9" w:rsidR="00E315E3" w:rsidRDefault="00C4215B" w:rsidP="00FF47EE">
            <w:r>
              <w:t>PCC</w:t>
            </w:r>
          </w:p>
        </w:tc>
        <w:tc>
          <w:tcPr>
            <w:tcW w:w="6894" w:type="dxa"/>
          </w:tcPr>
          <w:p w14:paraId="50151E9E" w14:textId="7D937CA2" w:rsidR="00E315E3" w:rsidRDefault="001C0F26" w:rsidP="00FF47EE">
            <w:r>
              <w:t>Police and Crime Commissioner</w:t>
            </w:r>
          </w:p>
        </w:tc>
      </w:tr>
      <w:tr w:rsidR="00E315E3" w14:paraId="356EEB15" w14:textId="77777777" w:rsidTr="00DD4B9D">
        <w:tc>
          <w:tcPr>
            <w:tcW w:w="2122" w:type="dxa"/>
          </w:tcPr>
          <w:p w14:paraId="3E4D6141" w14:textId="51FE9086" w:rsidR="00E315E3" w:rsidRDefault="00C4215B" w:rsidP="00FF47EE">
            <w:r>
              <w:t>PFEW</w:t>
            </w:r>
          </w:p>
        </w:tc>
        <w:tc>
          <w:tcPr>
            <w:tcW w:w="6894" w:type="dxa"/>
          </w:tcPr>
          <w:p w14:paraId="3998C94A" w14:textId="5995218E" w:rsidR="00E315E3" w:rsidRDefault="001C0F26" w:rsidP="00FF47EE">
            <w:r>
              <w:t>Police Federation of England and Wales</w:t>
            </w:r>
          </w:p>
        </w:tc>
      </w:tr>
      <w:tr w:rsidR="00E315E3" w14:paraId="7077137E" w14:textId="77777777" w:rsidTr="00DD4B9D">
        <w:tc>
          <w:tcPr>
            <w:tcW w:w="2122" w:type="dxa"/>
          </w:tcPr>
          <w:p w14:paraId="7B3D5E3D" w14:textId="234B9E62" w:rsidR="00E315E3" w:rsidRDefault="00C4215B" w:rsidP="00FF47EE">
            <w:r>
              <w:t>UK</w:t>
            </w:r>
          </w:p>
        </w:tc>
        <w:tc>
          <w:tcPr>
            <w:tcW w:w="6894" w:type="dxa"/>
          </w:tcPr>
          <w:p w14:paraId="7C5553A6" w14:textId="131BD624" w:rsidR="00E315E3" w:rsidRDefault="00DD4B9D" w:rsidP="00FF47EE">
            <w:r>
              <w:t>United Kingdom</w:t>
            </w:r>
          </w:p>
        </w:tc>
      </w:tr>
      <w:tr w:rsidR="00E315E3" w14:paraId="4C7F5B58" w14:textId="77777777" w:rsidTr="00DD4B9D">
        <w:tc>
          <w:tcPr>
            <w:tcW w:w="2122" w:type="dxa"/>
          </w:tcPr>
          <w:p w14:paraId="2333C349" w14:textId="0A69D2E0" w:rsidR="00E315E3" w:rsidRDefault="00C4215B" w:rsidP="00FF47EE">
            <w:r>
              <w:t>US</w:t>
            </w:r>
          </w:p>
        </w:tc>
        <w:tc>
          <w:tcPr>
            <w:tcW w:w="6894" w:type="dxa"/>
          </w:tcPr>
          <w:p w14:paraId="13D77A66" w14:textId="1A5DAF54" w:rsidR="00E315E3" w:rsidRDefault="00DD4B9D" w:rsidP="00FF47EE">
            <w:r>
              <w:t>United States</w:t>
            </w:r>
          </w:p>
        </w:tc>
      </w:tr>
      <w:tr w:rsidR="00E315E3" w14:paraId="181596EF" w14:textId="77777777" w:rsidTr="00DD4B9D">
        <w:tc>
          <w:tcPr>
            <w:tcW w:w="2122" w:type="dxa"/>
          </w:tcPr>
          <w:p w14:paraId="4CE012F7" w14:textId="75BC9B38" w:rsidR="00E315E3" w:rsidRDefault="00C4215B" w:rsidP="00FF47EE">
            <w:r>
              <w:t>USA</w:t>
            </w:r>
          </w:p>
        </w:tc>
        <w:tc>
          <w:tcPr>
            <w:tcW w:w="6894" w:type="dxa"/>
          </w:tcPr>
          <w:p w14:paraId="4B4458F5" w14:textId="7AED1F6D" w:rsidR="00E315E3" w:rsidRDefault="00DD4B9D" w:rsidP="00FF47EE">
            <w:r>
              <w:t>United States of America</w:t>
            </w:r>
          </w:p>
        </w:tc>
      </w:tr>
    </w:tbl>
    <w:p w14:paraId="38994AF0" w14:textId="1881BBA2" w:rsidR="005F25D4" w:rsidRDefault="005F25D4">
      <w:pPr>
        <w:rPr>
          <w:rFonts w:asciiTheme="majorHAnsi" w:eastAsiaTheme="majorEastAsia" w:hAnsiTheme="majorHAnsi" w:cstheme="majorBidi"/>
          <w:color w:val="2F5496" w:themeColor="accent1" w:themeShade="BF"/>
          <w:sz w:val="32"/>
          <w:szCs w:val="32"/>
        </w:rPr>
      </w:pPr>
    </w:p>
    <w:p w14:paraId="15C9344E" w14:textId="77777777" w:rsidR="00DD4B9D" w:rsidRDefault="00DD4B9D">
      <w:pPr>
        <w:rPr>
          <w:rFonts w:asciiTheme="majorHAnsi" w:eastAsiaTheme="majorEastAsia" w:hAnsiTheme="majorHAnsi" w:cstheme="majorBidi"/>
          <w:color w:val="2F5496" w:themeColor="accent1" w:themeShade="BF"/>
          <w:sz w:val="32"/>
          <w:szCs w:val="32"/>
        </w:rPr>
      </w:pPr>
      <w:r>
        <w:br w:type="page"/>
      </w:r>
    </w:p>
    <w:p w14:paraId="6E9D2B53" w14:textId="2599BBE0" w:rsidR="1E4E2277" w:rsidRDefault="253CE52D" w:rsidP="55356B34">
      <w:pPr>
        <w:pStyle w:val="Heading1"/>
        <w:spacing w:line="480" w:lineRule="auto"/>
        <w:rPr>
          <w:rFonts w:ascii="Arial" w:eastAsia="Arial" w:hAnsi="Arial" w:cs="Arial"/>
          <w:color w:val="244084"/>
          <w:sz w:val="22"/>
          <w:szCs w:val="22"/>
        </w:rPr>
      </w:pPr>
      <w:bookmarkStart w:id="6" w:name="_Toc140412296"/>
      <w:r>
        <w:t>1. Introduction</w:t>
      </w:r>
      <w:bookmarkEnd w:id="6"/>
      <w:r>
        <w:t xml:space="preserve"> </w:t>
      </w:r>
    </w:p>
    <w:p w14:paraId="7A1D96A9" w14:textId="4AE21DD1" w:rsidR="1E4E2277" w:rsidRPr="004643D6" w:rsidRDefault="1E4E2277" w:rsidP="7408D08D">
      <w:pPr>
        <w:spacing w:line="360" w:lineRule="auto"/>
        <w:jc w:val="both"/>
        <w:rPr>
          <w:rFonts w:ascii="Arial" w:eastAsia="Arial" w:hAnsi="Arial" w:cs="Arial"/>
          <w:color w:val="244084"/>
        </w:rPr>
      </w:pPr>
      <w:r>
        <w:br/>
      </w:r>
      <w:r w:rsidR="253CE52D" w:rsidRPr="004643D6">
        <w:rPr>
          <w:rFonts w:ascii="Arial" w:eastAsia="Arial" w:hAnsi="Arial" w:cs="Arial"/>
          <w:color w:val="000000" w:themeColor="text1"/>
        </w:rPr>
        <w:t>People overdosing on opioids such as heroin and fentanyl has become an everyday feature reported in our media and frequently observed on our streets. While most people would categorise it as a serious medical condition requiring emergency care, the reality is that drug overdoses have historically been more readily associated with a lack of law enforcement, both in the United Kingdom (UK) and the United States of America (USA) (</w:t>
      </w:r>
      <w:r w:rsidR="3E4529C1" w:rsidRPr="004643D6">
        <w:rPr>
          <w:rFonts w:ascii="Arial" w:eastAsia="Arial" w:hAnsi="Arial" w:cs="Arial"/>
          <w:color w:val="000000" w:themeColor="text1"/>
        </w:rPr>
        <w:t>Bacon 2022)</w:t>
      </w:r>
      <w:r w:rsidR="2F9C10DA" w:rsidRPr="004643D6">
        <w:rPr>
          <w:rFonts w:ascii="Arial" w:eastAsia="Arial" w:hAnsi="Arial" w:cs="Arial"/>
          <w:color w:val="000000" w:themeColor="text1"/>
        </w:rPr>
        <w:t xml:space="preserve">. </w:t>
      </w:r>
      <w:r w:rsidR="253CE52D" w:rsidRPr="004643D6">
        <w:rPr>
          <w:rFonts w:ascii="Arial" w:eastAsia="Arial" w:hAnsi="Arial" w:cs="Arial"/>
          <w:color w:val="000000" w:themeColor="text1"/>
        </w:rPr>
        <w:t xml:space="preserve">  The approach taken by </w:t>
      </w:r>
      <w:r w:rsidR="0251D1A9" w:rsidRPr="004643D6">
        <w:rPr>
          <w:rFonts w:ascii="Arial" w:eastAsia="Arial" w:hAnsi="Arial" w:cs="Arial"/>
          <w:color w:val="000000" w:themeColor="text1"/>
        </w:rPr>
        <w:t>Police</w:t>
      </w:r>
      <w:r w:rsidR="253CE52D" w:rsidRPr="004643D6">
        <w:rPr>
          <w:rFonts w:ascii="Arial" w:eastAsia="Arial" w:hAnsi="Arial" w:cs="Arial"/>
          <w:color w:val="000000" w:themeColor="text1"/>
        </w:rPr>
        <w:t xml:space="preserve"> Departments in the USA and the </w:t>
      </w:r>
      <w:r w:rsidR="0251D1A9" w:rsidRPr="004643D6">
        <w:rPr>
          <w:rFonts w:ascii="Arial" w:eastAsia="Arial" w:hAnsi="Arial" w:cs="Arial"/>
          <w:color w:val="000000" w:themeColor="text1"/>
        </w:rPr>
        <w:t>Police</w:t>
      </w:r>
      <w:r w:rsidR="253CE52D" w:rsidRPr="004643D6">
        <w:rPr>
          <w:rFonts w:ascii="Arial" w:eastAsia="Arial" w:hAnsi="Arial" w:cs="Arial"/>
          <w:color w:val="000000" w:themeColor="text1"/>
        </w:rPr>
        <w:t xml:space="preserve"> Service in the UK, have been broadly similar, involving a collaboration with health services to provide medication to counteract the effects of opioids </w:t>
      </w:r>
      <w:r w:rsidR="05CDB117" w:rsidRPr="004643D6">
        <w:rPr>
          <w:rFonts w:ascii="Arial" w:eastAsia="Arial" w:hAnsi="Arial" w:cs="Arial"/>
          <w:color w:val="000000" w:themeColor="text1"/>
        </w:rPr>
        <w:t>(</w:t>
      </w:r>
      <w:r w:rsidR="05CDB117" w:rsidRPr="004643D6">
        <w:rPr>
          <w:rFonts w:ascii="Arial" w:eastAsia="Arial" w:hAnsi="Arial" w:cs="Arial"/>
        </w:rPr>
        <w:t xml:space="preserve">Conservative Drug Policy Reform Group </w:t>
      </w:r>
      <w:r w:rsidR="03046395" w:rsidRPr="004643D6">
        <w:rPr>
          <w:rFonts w:ascii="Arial" w:eastAsia="Arial" w:hAnsi="Arial" w:cs="Arial"/>
        </w:rPr>
        <w:t>2022) (</w:t>
      </w:r>
      <w:r w:rsidR="7FD7716A" w:rsidRPr="004643D6">
        <w:rPr>
          <w:rFonts w:ascii="Arial" w:hAnsi="Arial" w:cs="Arial"/>
        </w:rPr>
        <w:t xml:space="preserve">Dahlem, </w:t>
      </w:r>
      <w:r w:rsidR="7FD7716A" w:rsidRPr="004643D6">
        <w:rPr>
          <w:rFonts w:ascii="Arial" w:eastAsia="Arial" w:hAnsi="Arial" w:cs="Arial"/>
        </w:rPr>
        <w:t>King, Anderson, Marr, Waddell, &amp; Scalera. 2017)</w:t>
      </w:r>
      <w:r w:rsidR="7FD7716A" w:rsidRPr="004643D6">
        <w:rPr>
          <w:rFonts w:ascii="Arial" w:hAnsi="Arial" w:cs="Arial"/>
        </w:rPr>
        <w:t>.</w:t>
      </w:r>
      <w:r w:rsidR="253CE52D" w:rsidRPr="004643D6">
        <w:rPr>
          <w:rFonts w:ascii="Arial" w:eastAsia="Arial" w:hAnsi="Arial" w:cs="Arial"/>
          <w:color w:val="000000" w:themeColor="text1"/>
        </w:rPr>
        <w:t xml:space="preserve"> The medication used is known as Naloxone in the UK, and as Narcan in the US, both are administered by injection. A nasal spray version, referred to as Nyxoid in the UK, has been made widely available in the last </w:t>
      </w:r>
      <w:r w:rsidR="76FE8679" w:rsidRPr="004643D6">
        <w:rPr>
          <w:rFonts w:ascii="Arial" w:eastAsia="Arial" w:hAnsi="Arial" w:cs="Arial"/>
          <w:color w:val="000000" w:themeColor="text1"/>
        </w:rPr>
        <w:t>five</w:t>
      </w:r>
      <w:r w:rsidR="253CE52D" w:rsidRPr="004643D6">
        <w:rPr>
          <w:rFonts w:ascii="Arial" w:eastAsia="Arial" w:hAnsi="Arial" w:cs="Arial"/>
          <w:color w:val="000000" w:themeColor="text1"/>
        </w:rPr>
        <w:t xml:space="preserve"> years negating the requirement to </w:t>
      </w:r>
      <w:r w:rsidR="00D54435">
        <w:rPr>
          <w:rFonts w:ascii="Arial" w:eastAsia="Arial" w:hAnsi="Arial" w:cs="Arial"/>
          <w:color w:val="000000" w:themeColor="text1"/>
        </w:rPr>
        <w:t>use a needle and syringe</w:t>
      </w:r>
      <w:r w:rsidR="253CE52D" w:rsidRPr="004643D6">
        <w:rPr>
          <w:rFonts w:ascii="Arial" w:eastAsia="Arial" w:hAnsi="Arial" w:cs="Arial"/>
          <w:color w:val="000000" w:themeColor="text1"/>
        </w:rPr>
        <w:t xml:space="preserve">. </w:t>
      </w:r>
    </w:p>
    <w:p w14:paraId="4E1ADB61" w14:textId="1C461743" w:rsidR="1E4E2277" w:rsidRDefault="253CE52D" w:rsidP="55356B34">
      <w:pPr>
        <w:spacing w:line="360" w:lineRule="auto"/>
        <w:jc w:val="both"/>
        <w:rPr>
          <w:rFonts w:ascii="Arial" w:eastAsia="Arial" w:hAnsi="Arial" w:cs="Arial"/>
        </w:rPr>
      </w:pPr>
      <w:bookmarkStart w:id="7" w:name="_Toc140412297"/>
      <w:r w:rsidRPr="7408D08D">
        <w:rPr>
          <w:rStyle w:val="Heading2Char"/>
        </w:rPr>
        <w:t>1.1 Background of the study</w:t>
      </w:r>
      <w:bookmarkEnd w:id="7"/>
    </w:p>
    <w:p w14:paraId="70B3F48C" w14:textId="56CCEB57"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In the USA, the prospect of litigation </w:t>
      </w:r>
      <w:r w:rsidR="74587029" w:rsidRPr="7408D08D">
        <w:rPr>
          <w:rFonts w:ascii="Arial" w:eastAsia="Arial" w:hAnsi="Arial" w:cs="Arial"/>
          <w:color w:val="000000" w:themeColor="text1"/>
        </w:rPr>
        <w:t xml:space="preserve">can </w:t>
      </w:r>
      <w:r w:rsidRPr="7408D08D">
        <w:rPr>
          <w:rFonts w:ascii="Arial" w:eastAsia="Arial" w:hAnsi="Arial" w:cs="Arial"/>
          <w:color w:val="000000" w:themeColor="text1"/>
        </w:rPr>
        <w:t xml:space="preserve">prevent members of the public and law 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providing first aid to those in need of medical attention. This is generally not the case in the UK</w:t>
      </w:r>
      <w:r w:rsidR="73E057DD" w:rsidRPr="7408D08D">
        <w:rPr>
          <w:rFonts w:ascii="Arial" w:eastAsia="Arial" w:hAnsi="Arial" w:cs="Arial"/>
          <w:color w:val="000000" w:themeColor="text1"/>
        </w:rPr>
        <w:t xml:space="preserve"> where</w:t>
      </w:r>
      <w:r w:rsidRPr="7408D08D">
        <w:rPr>
          <w:rFonts w:ascii="Arial" w:eastAsia="Arial" w:hAnsi="Arial" w:cs="Arial"/>
          <w:color w:val="000000" w:themeColor="text1"/>
        </w:rPr>
        <w:t xml:space="preserv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t>
      </w:r>
      <w:r w:rsidR="2662B3F1" w:rsidRPr="7408D08D">
        <w:rPr>
          <w:rFonts w:ascii="Arial" w:eastAsia="Arial" w:hAnsi="Arial" w:cs="Arial"/>
          <w:color w:val="000000" w:themeColor="text1"/>
        </w:rPr>
        <w:t xml:space="preserve">are under no commitment to legally provide first </w:t>
      </w:r>
      <w:r w:rsidR="4C6D58D7" w:rsidRPr="7408D08D">
        <w:rPr>
          <w:rFonts w:ascii="Arial" w:eastAsia="Arial" w:hAnsi="Arial" w:cs="Arial"/>
          <w:color w:val="000000" w:themeColor="text1"/>
        </w:rPr>
        <w:t>aid but</w:t>
      </w:r>
      <w:r w:rsidR="2662B3F1" w:rsidRPr="7408D08D">
        <w:rPr>
          <w:rFonts w:ascii="Arial" w:eastAsia="Arial" w:hAnsi="Arial" w:cs="Arial"/>
          <w:color w:val="000000" w:themeColor="text1"/>
        </w:rPr>
        <w:t xml:space="preserve"> are trained to do so</w:t>
      </w:r>
      <w:r w:rsidR="1FD45996" w:rsidRPr="7408D08D">
        <w:rPr>
          <w:rFonts w:ascii="Arial" w:eastAsia="Arial" w:hAnsi="Arial" w:cs="Arial"/>
          <w:color w:val="000000" w:themeColor="text1"/>
        </w:rPr>
        <w:t xml:space="preserve"> and expected to provide a duty of care to the public</w:t>
      </w:r>
      <w:r w:rsidR="2662B3F1" w:rsidRPr="7408D08D">
        <w:rPr>
          <w:rFonts w:ascii="Arial" w:eastAsia="Arial" w:hAnsi="Arial" w:cs="Arial"/>
          <w:color w:val="000000" w:themeColor="text1"/>
        </w:rPr>
        <w:t xml:space="preserve"> (Dyfed-Powys </w:t>
      </w:r>
      <w:r w:rsidR="0251D1A9" w:rsidRPr="7408D08D">
        <w:rPr>
          <w:rFonts w:ascii="Arial" w:eastAsia="Arial" w:hAnsi="Arial" w:cs="Arial"/>
          <w:color w:val="000000" w:themeColor="text1"/>
        </w:rPr>
        <w:t>Police</w:t>
      </w:r>
      <w:r w:rsidR="0EFA8F22" w:rsidRPr="7408D08D">
        <w:rPr>
          <w:rFonts w:ascii="Arial" w:eastAsia="Arial" w:hAnsi="Arial" w:cs="Arial"/>
          <w:color w:val="000000" w:themeColor="text1"/>
        </w:rPr>
        <w:t xml:space="preserve"> 2022)</w:t>
      </w:r>
      <w:r w:rsidRPr="7408D08D">
        <w:rPr>
          <w:rFonts w:ascii="Arial" w:eastAsia="Arial" w:hAnsi="Arial" w:cs="Arial"/>
          <w:color w:val="000000" w:themeColor="text1"/>
        </w:rPr>
        <w:t xml:space="preserve">. </w:t>
      </w:r>
      <w:r w:rsidR="1E4E2277">
        <w:br/>
      </w:r>
      <w:r w:rsidRPr="7408D08D">
        <w:rPr>
          <w:rFonts w:ascii="Arial" w:eastAsia="Arial" w:hAnsi="Arial" w:cs="Arial"/>
          <w:color w:val="000000" w:themeColor="text1"/>
        </w:rPr>
        <w:t xml:space="preserve">Since early 2010 Law 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in the USA have been issued with Narcan to effectively deal with opioid overdoses. It has taken a further decade before such measures have been considered in UK Policing. In the UK there has been no central decision to roll out this measure across UK </w:t>
      </w:r>
      <w:r w:rsidR="555CE9C9" w:rsidRPr="7408D08D">
        <w:rPr>
          <w:rFonts w:ascii="Arial" w:eastAsia="Arial" w:hAnsi="Arial" w:cs="Arial"/>
          <w:color w:val="000000" w:themeColor="text1"/>
        </w:rPr>
        <w:t>Policing,</w:t>
      </w:r>
      <w:r w:rsidRPr="7408D08D">
        <w:rPr>
          <w:rFonts w:ascii="Arial" w:eastAsia="Arial" w:hAnsi="Arial" w:cs="Arial"/>
          <w:color w:val="000000" w:themeColor="text1"/>
        </w:rPr>
        <w:t xml:space="preserve"> but an ad hoc approach taken by individual Forces on a voluntary basis. Therefore, British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have had the individual choice whether to carry Nyxoid.</w:t>
      </w:r>
    </w:p>
    <w:p w14:paraId="5958B25C" w14:textId="65EAE5CF"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This study focuses on</w:t>
      </w:r>
      <w:r w:rsidR="00D54435">
        <w:rPr>
          <w:rFonts w:ascii="Arial" w:eastAsia="Arial" w:hAnsi="Arial" w:cs="Arial"/>
          <w:color w:val="000000" w:themeColor="text1"/>
        </w:rPr>
        <w:t xml:space="preserve"> the decision of </w:t>
      </w:r>
      <w:r w:rsidR="00D803DE">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t>
      </w:r>
      <w:r w:rsidR="00D54435">
        <w:rPr>
          <w:rFonts w:ascii="Arial" w:eastAsia="Arial" w:hAnsi="Arial" w:cs="Arial"/>
          <w:color w:val="000000" w:themeColor="text1"/>
        </w:rPr>
        <w:t>within Dyfed-Powys Police</w:t>
      </w:r>
      <w:r w:rsidRPr="7408D08D">
        <w:rPr>
          <w:rFonts w:ascii="Arial" w:eastAsia="Arial" w:hAnsi="Arial" w:cs="Arial"/>
          <w:color w:val="000000" w:themeColor="text1"/>
        </w:rPr>
        <w:t xml:space="preserve"> about whether </w:t>
      </w:r>
      <w:r w:rsidR="00D54435">
        <w:rPr>
          <w:rFonts w:ascii="Arial" w:eastAsia="Arial" w:hAnsi="Arial" w:cs="Arial"/>
          <w:color w:val="000000" w:themeColor="text1"/>
        </w:rPr>
        <w:t xml:space="preserve">they will </w:t>
      </w:r>
      <w:r w:rsidRPr="7408D08D">
        <w:rPr>
          <w:rFonts w:ascii="Arial" w:eastAsia="Arial" w:hAnsi="Arial" w:cs="Arial"/>
          <w:color w:val="000000" w:themeColor="text1"/>
        </w:rPr>
        <w:t>carry Nyxoid</w:t>
      </w:r>
      <w:r w:rsidR="00207839">
        <w:rPr>
          <w:rFonts w:ascii="Arial" w:eastAsia="Arial" w:hAnsi="Arial" w:cs="Arial"/>
          <w:color w:val="000000" w:themeColor="text1"/>
        </w:rPr>
        <w:t>.</w:t>
      </w:r>
      <w:r w:rsidR="00D54435">
        <w:rPr>
          <w:rFonts w:ascii="Arial" w:eastAsia="Arial" w:hAnsi="Arial" w:cs="Arial"/>
          <w:color w:val="000000" w:themeColor="text1"/>
        </w:rPr>
        <w:t xml:space="preserve"> </w:t>
      </w:r>
      <w:r w:rsidR="00207839">
        <w:rPr>
          <w:rFonts w:ascii="Arial" w:eastAsia="Arial" w:hAnsi="Arial" w:cs="Arial"/>
          <w:color w:val="000000" w:themeColor="text1"/>
        </w:rPr>
        <w:t>I</w:t>
      </w:r>
      <w:r w:rsidR="00D54435">
        <w:rPr>
          <w:rFonts w:ascii="Arial" w:eastAsia="Arial" w:hAnsi="Arial" w:cs="Arial"/>
          <w:color w:val="000000" w:themeColor="text1"/>
        </w:rPr>
        <w:t>t also</w:t>
      </w:r>
      <w:r w:rsidRPr="7408D08D">
        <w:rPr>
          <w:rFonts w:ascii="Arial" w:eastAsia="Arial" w:hAnsi="Arial" w:cs="Arial"/>
          <w:color w:val="000000" w:themeColor="text1"/>
        </w:rPr>
        <w:t xml:space="preserve"> explores the influencing factors on that decision. </w:t>
      </w:r>
    </w:p>
    <w:p w14:paraId="424E11A1" w14:textId="6594EED1" w:rsidR="1E4E2277" w:rsidRDefault="253CE52D" w:rsidP="004643D6">
      <w:pPr>
        <w:pStyle w:val="Heading2"/>
        <w:rPr>
          <w:rStyle w:val="Heading2Char"/>
        </w:rPr>
      </w:pPr>
      <w:bookmarkStart w:id="8" w:name="_Toc140412298"/>
      <w:r w:rsidRPr="004643D6">
        <w:rPr>
          <w:rStyle w:val="Heading2Char"/>
        </w:rPr>
        <w:t>1.2 Research rationale</w:t>
      </w:r>
      <w:bookmarkEnd w:id="8"/>
    </w:p>
    <w:p w14:paraId="1D9AA61D" w14:textId="77777777" w:rsidR="004643D6" w:rsidRPr="004643D6" w:rsidRDefault="004643D6" w:rsidP="004643D6"/>
    <w:p w14:paraId="39A30C12" w14:textId="107201BE" w:rsidR="1E4E2277" w:rsidRPr="004643D6" w:rsidRDefault="253CE52D" w:rsidP="55356B34">
      <w:pPr>
        <w:spacing w:line="360" w:lineRule="auto"/>
        <w:jc w:val="both"/>
        <w:rPr>
          <w:rFonts w:ascii="Arial" w:eastAsia="Arial" w:hAnsi="Arial" w:cs="Arial"/>
          <w:color w:val="000000" w:themeColor="text1"/>
        </w:rPr>
      </w:pPr>
      <w:r w:rsidRPr="004643D6">
        <w:rPr>
          <w:rFonts w:ascii="Arial" w:eastAsia="Arial" w:hAnsi="Arial" w:cs="Arial"/>
          <w:color w:val="000000" w:themeColor="text1"/>
        </w:rPr>
        <w:t xml:space="preserve">The approach of the British </w:t>
      </w:r>
      <w:r w:rsidR="0251D1A9" w:rsidRPr="004643D6">
        <w:rPr>
          <w:rFonts w:ascii="Arial" w:eastAsia="Arial" w:hAnsi="Arial" w:cs="Arial"/>
          <w:color w:val="000000" w:themeColor="text1"/>
        </w:rPr>
        <w:t>Police</w:t>
      </w:r>
      <w:r w:rsidRPr="004643D6">
        <w:rPr>
          <w:rFonts w:ascii="Arial" w:eastAsia="Arial" w:hAnsi="Arial" w:cs="Arial"/>
          <w:color w:val="000000" w:themeColor="text1"/>
        </w:rPr>
        <w:t xml:space="preserve"> Service has been to take up the use of Naloxone and Nyxoid on a Force-by-Force basis and therefore it has been voluntary for </w:t>
      </w:r>
      <w:r w:rsidR="00207839">
        <w:rPr>
          <w:rFonts w:ascii="Arial" w:eastAsia="Arial" w:hAnsi="Arial" w:cs="Arial"/>
          <w:color w:val="000000" w:themeColor="text1"/>
        </w:rPr>
        <w:t xml:space="preserve">Police </w:t>
      </w:r>
      <w:r w:rsidR="52C3BF3F" w:rsidRPr="004643D6">
        <w:rPr>
          <w:rFonts w:ascii="Arial" w:eastAsia="Arial" w:hAnsi="Arial" w:cs="Arial"/>
          <w:color w:val="000000" w:themeColor="text1"/>
        </w:rPr>
        <w:t>Officer</w:t>
      </w:r>
      <w:r w:rsidRPr="004643D6">
        <w:rPr>
          <w:rFonts w:ascii="Arial" w:eastAsia="Arial" w:hAnsi="Arial" w:cs="Arial"/>
          <w:color w:val="000000" w:themeColor="text1"/>
        </w:rPr>
        <w:t>s in each force to decide whether to carry and administer Nyxoid, with no repercussion for choosing not to do so. This is a unique position for British</w:t>
      </w:r>
      <w:r w:rsidR="00207839">
        <w:rPr>
          <w:rFonts w:ascii="Arial" w:eastAsia="Arial" w:hAnsi="Arial" w:cs="Arial"/>
          <w:color w:val="000000" w:themeColor="text1"/>
        </w:rPr>
        <w:t xml:space="preserve"> Police</w:t>
      </w:r>
      <w:r w:rsidRPr="004643D6">
        <w:rPr>
          <w:rFonts w:ascii="Arial" w:eastAsia="Arial" w:hAnsi="Arial" w:cs="Arial"/>
          <w:color w:val="000000" w:themeColor="text1"/>
        </w:rPr>
        <w:t xml:space="preserve"> </w:t>
      </w:r>
      <w:r w:rsidR="52C3BF3F" w:rsidRPr="004643D6">
        <w:rPr>
          <w:rFonts w:ascii="Arial" w:eastAsia="Arial" w:hAnsi="Arial" w:cs="Arial"/>
          <w:color w:val="000000" w:themeColor="text1"/>
        </w:rPr>
        <w:t>Officer</w:t>
      </w:r>
      <w:r w:rsidRPr="004643D6">
        <w:rPr>
          <w:rFonts w:ascii="Arial" w:eastAsia="Arial" w:hAnsi="Arial" w:cs="Arial"/>
          <w:color w:val="000000" w:themeColor="text1"/>
        </w:rPr>
        <w:t>s to find themselves in, as nearly all</w:t>
      </w:r>
      <w:r w:rsidR="4D54B149" w:rsidRPr="004643D6">
        <w:rPr>
          <w:rFonts w:ascii="Arial" w:eastAsia="Arial" w:hAnsi="Arial" w:cs="Arial"/>
          <w:color w:val="000000" w:themeColor="text1"/>
        </w:rPr>
        <w:t xml:space="preserve"> </w:t>
      </w:r>
      <w:r w:rsidRPr="004643D6">
        <w:rPr>
          <w:rFonts w:ascii="Arial" w:eastAsia="Arial" w:hAnsi="Arial" w:cs="Arial"/>
          <w:color w:val="000000" w:themeColor="text1"/>
        </w:rPr>
        <w:t>other training</w:t>
      </w:r>
      <w:r w:rsidR="06619F2C" w:rsidRPr="004643D6">
        <w:rPr>
          <w:rFonts w:ascii="Arial" w:eastAsia="Arial" w:hAnsi="Arial" w:cs="Arial"/>
          <w:color w:val="000000" w:themeColor="text1"/>
        </w:rPr>
        <w:t xml:space="preserve"> such as First Aid and investigations are</w:t>
      </w:r>
      <w:r w:rsidRPr="004643D6">
        <w:rPr>
          <w:rFonts w:ascii="Arial" w:eastAsia="Arial" w:hAnsi="Arial" w:cs="Arial"/>
          <w:color w:val="000000" w:themeColor="text1"/>
        </w:rPr>
        <w:t xml:space="preserve"> mandatory</w:t>
      </w:r>
      <w:r w:rsidR="07847144" w:rsidRPr="004643D6">
        <w:rPr>
          <w:rFonts w:ascii="Arial" w:eastAsia="Arial" w:hAnsi="Arial" w:cs="Arial"/>
          <w:color w:val="000000" w:themeColor="text1"/>
        </w:rPr>
        <w:t xml:space="preserve"> and developed centrally within the College of Policing</w:t>
      </w:r>
      <w:r w:rsidR="697E0936" w:rsidRPr="004643D6">
        <w:rPr>
          <w:rFonts w:ascii="Arial" w:eastAsia="Arial" w:hAnsi="Arial" w:cs="Arial"/>
          <w:color w:val="000000" w:themeColor="text1"/>
        </w:rPr>
        <w:t xml:space="preserve"> (College of Policing 2023)</w:t>
      </w:r>
      <w:r w:rsidRPr="004643D6">
        <w:rPr>
          <w:rFonts w:ascii="Arial" w:eastAsia="Arial" w:hAnsi="Arial" w:cs="Arial"/>
          <w:color w:val="000000" w:themeColor="text1"/>
        </w:rPr>
        <w:t xml:space="preserve">. This research focuses on the factors that have influenced the decisions made by </w:t>
      </w:r>
      <w:r w:rsidR="00207839">
        <w:rPr>
          <w:rFonts w:ascii="Arial" w:eastAsia="Arial" w:hAnsi="Arial" w:cs="Arial"/>
          <w:color w:val="000000" w:themeColor="text1"/>
        </w:rPr>
        <w:t xml:space="preserve">Police </w:t>
      </w:r>
      <w:r w:rsidR="52C3BF3F" w:rsidRPr="004643D6">
        <w:rPr>
          <w:rFonts w:ascii="Arial" w:eastAsia="Arial" w:hAnsi="Arial" w:cs="Arial"/>
          <w:color w:val="000000" w:themeColor="text1"/>
        </w:rPr>
        <w:t>Officer</w:t>
      </w:r>
      <w:r w:rsidRPr="004643D6">
        <w:rPr>
          <w:rFonts w:ascii="Arial" w:eastAsia="Arial" w:hAnsi="Arial" w:cs="Arial"/>
          <w:color w:val="000000" w:themeColor="text1"/>
        </w:rPr>
        <w:t xml:space="preserve">s and establishes a basis on which to help Forces make their own decisions in the future. </w:t>
      </w:r>
    </w:p>
    <w:p w14:paraId="08F29DBF" w14:textId="4972B30E" w:rsidR="2458F6F6" w:rsidRPr="004643D6" w:rsidRDefault="2458F6F6" w:rsidP="7408D08D">
      <w:pPr>
        <w:spacing w:line="360" w:lineRule="auto"/>
        <w:jc w:val="both"/>
        <w:rPr>
          <w:rFonts w:ascii="Arial" w:eastAsia="Arial" w:hAnsi="Arial" w:cs="Arial"/>
          <w:color w:val="000000" w:themeColor="text1"/>
        </w:rPr>
      </w:pPr>
      <w:r w:rsidRPr="004643D6">
        <w:rPr>
          <w:rFonts w:ascii="Arial" w:eastAsia="Arial" w:hAnsi="Arial" w:cs="Arial"/>
          <w:color w:val="000000" w:themeColor="text1"/>
        </w:rPr>
        <w:t xml:space="preserve">Between December 2021 and May 2022, Dyfed-Powys </w:t>
      </w:r>
      <w:r w:rsidR="0251D1A9" w:rsidRPr="004643D6">
        <w:rPr>
          <w:rFonts w:ascii="Arial" w:eastAsia="Arial" w:hAnsi="Arial" w:cs="Arial"/>
          <w:color w:val="000000" w:themeColor="text1"/>
        </w:rPr>
        <w:t>Police</w:t>
      </w:r>
      <w:r w:rsidRPr="004643D6">
        <w:rPr>
          <w:rFonts w:ascii="Arial" w:eastAsia="Arial" w:hAnsi="Arial" w:cs="Arial"/>
          <w:color w:val="000000" w:themeColor="text1"/>
        </w:rPr>
        <w:t xml:space="preserve"> undertook a pilot rollout of Nyxoid in 4 stations across the Force area, including Llanelli, Pembroke Dock, </w:t>
      </w:r>
      <w:r w:rsidR="7300572B" w:rsidRPr="004643D6">
        <w:rPr>
          <w:rFonts w:ascii="Arial" w:eastAsia="Arial" w:hAnsi="Arial" w:cs="Arial"/>
          <w:color w:val="000000" w:themeColor="text1"/>
        </w:rPr>
        <w:t>Aberystwyth,</w:t>
      </w:r>
      <w:r w:rsidR="4A6BE6DB" w:rsidRPr="004643D6">
        <w:rPr>
          <w:rFonts w:ascii="Arial" w:eastAsia="Arial" w:hAnsi="Arial" w:cs="Arial"/>
          <w:color w:val="000000" w:themeColor="text1"/>
        </w:rPr>
        <w:t xml:space="preserve"> and Llandrindod Wells. </w:t>
      </w:r>
      <w:r w:rsidR="50D27D3F" w:rsidRPr="004643D6">
        <w:rPr>
          <w:rFonts w:ascii="Arial" w:eastAsia="Arial" w:hAnsi="Arial" w:cs="Arial"/>
          <w:color w:val="000000" w:themeColor="text1"/>
        </w:rPr>
        <w:t xml:space="preserve">45 </w:t>
      </w:r>
      <w:r w:rsidR="00ED760E">
        <w:rPr>
          <w:rFonts w:ascii="Arial" w:eastAsia="Arial" w:hAnsi="Arial" w:cs="Arial"/>
          <w:color w:val="000000" w:themeColor="text1"/>
        </w:rPr>
        <w:t xml:space="preserve">Police </w:t>
      </w:r>
      <w:r w:rsidR="52C3BF3F" w:rsidRPr="004643D6">
        <w:rPr>
          <w:rFonts w:ascii="Arial" w:eastAsia="Arial" w:hAnsi="Arial" w:cs="Arial"/>
          <w:color w:val="000000" w:themeColor="text1"/>
        </w:rPr>
        <w:t>Officer</w:t>
      </w:r>
      <w:r w:rsidR="50D27D3F" w:rsidRPr="004643D6">
        <w:rPr>
          <w:rFonts w:ascii="Arial" w:eastAsia="Arial" w:hAnsi="Arial" w:cs="Arial"/>
          <w:color w:val="000000" w:themeColor="text1"/>
        </w:rPr>
        <w:t xml:space="preserve">s agreed to be trained and consequently, </w:t>
      </w:r>
      <w:r w:rsidR="4A6BE6DB" w:rsidRPr="004643D6">
        <w:rPr>
          <w:rFonts w:ascii="Arial" w:eastAsia="Arial" w:hAnsi="Arial" w:cs="Arial"/>
          <w:color w:val="000000" w:themeColor="text1"/>
        </w:rPr>
        <w:t xml:space="preserve">27 </w:t>
      </w:r>
      <w:r w:rsidR="00ED760E">
        <w:rPr>
          <w:rFonts w:ascii="Arial" w:eastAsia="Arial" w:hAnsi="Arial" w:cs="Arial"/>
          <w:color w:val="000000" w:themeColor="text1"/>
        </w:rPr>
        <w:t xml:space="preserve">Police </w:t>
      </w:r>
      <w:r w:rsidR="52C3BF3F" w:rsidRPr="004643D6">
        <w:rPr>
          <w:rFonts w:ascii="Arial" w:eastAsia="Arial" w:hAnsi="Arial" w:cs="Arial"/>
          <w:color w:val="000000" w:themeColor="text1"/>
        </w:rPr>
        <w:t>Officer</w:t>
      </w:r>
      <w:r w:rsidR="4A6BE6DB" w:rsidRPr="004643D6">
        <w:rPr>
          <w:rFonts w:ascii="Arial" w:eastAsia="Arial" w:hAnsi="Arial" w:cs="Arial"/>
          <w:color w:val="000000" w:themeColor="text1"/>
        </w:rPr>
        <w:t xml:space="preserve">s from across these 4 stations received training in the use of Nyxoid </w:t>
      </w:r>
      <w:r w:rsidR="1559C6B3" w:rsidRPr="004643D6">
        <w:rPr>
          <w:rFonts w:ascii="Arial" w:eastAsia="Arial" w:hAnsi="Arial" w:cs="Arial"/>
          <w:color w:val="000000" w:themeColor="text1"/>
        </w:rPr>
        <w:t>and were issued with the product to carry on their person during their day-to-day response policing duties.</w:t>
      </w:r>
    </w:p>
    <w:p w14:paraId="14772FD4" w14:textId="49369A60" w:rsidR="1E4E2277" w:rsidRDefault="253CE52D" w:rsidP="55356B34">
      <w:pPr>
        <w:spacing w:line="360" w:lineRule="auto"/>
        <w:jc w:val="both"/>
        <w:rPr>
          <w:rFonts w:ascii="Arial" w:eastAsia="Arial" w:hAnsi="Arial" w:cs="Arial"/>
        </w:rPr>
      </w:pPr>
      <w:bookmarkStart w:id="9" w:name="_Toc140412299"/>
      <w:r w:rsidRPr="7408D08D">
        <w:rPr>
          <w:rStyle w:val="Heading2Char"/>
        </w:rPr>
        <w:t>1.3</w:t>
      </w:r>
      <w:r w:rsidR="2FC5FDA1" w:rsidRPr="7408D08D">
        <w:rPr>
          <w:rStyle w:val="Heading2Char"/>
        </w:rPr>
        <w:t xml:space="preserve"> </w:t>
      </w:r>
      <w:r w:rsidRPr="7408D08D">
        <w:rPr>
          <w:rStyle w:val="Heading2Char"/>
        </w:rPr>
        <w:t>Aims &amp; Objective</w:t>
      </w:r>
      <w:bookmarkEnd w:id="9"/>
    </w:p>
    <w:p w14:paraId="03EC956B" w14:textId="2C1189A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To explore the influence of stakeholder views on the decision of Dyfed-Powys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5938310" w:rsidRPr="7408D08D">
        <w:rPr>
          <w:rFonts w:ascii="Arial" w:eastAsia="Arial" w:hAnsi="Arial" w:cs="Arial"/>
          <w:color w:val="000000" w:themeColor="text1"/>
        </w:rPr>
        <w:t>s</w:t>
      </w:r>
      <w:r w:rsidRPr="7408D08D">
        <w:rPr>
          <w:rFonts w:ascii="Arial" w:eastAsia="Arial" w:hAnsi="Arial" w:cs="Arial"/>
          <w:color w:val="000000" w:themeColor="text1"/>
        </w:rPr>
        <w:t xml:space="preserve"> to carry and administer Nyxoid to those experiencing an opioid overdose.</w:t>
      </w:r>
    </w:p>
    <w:p w14:paraId="3E01CABC" w14:textId="6FF01105" w:rsidR="00C211BB" w:rsidRDefault="00C211BB" w:rsidP="00C211BB">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w:t>
      </w:r>
      <w:r w:rsidR="001E795E">
        <w:rPr>
          <w:rFonts w:ascii="Arial" w:eastAsia="Arial" w:hAnsi="Arial" w:cs="Arial"/>
          <w:color w:val="000000" w:themeColor="text1"/>
        </w:rPr>
        <w:t>aims</w:t>
      </w:r>
      <w:r w:rsidRPr="7408D08D">
        <w:rPr>
          <w:rFonts w:ascii="Arial" w:eastAsia="Arial" w:hAnsi="Arial" w:cs="Arial"/>
          <w:color w:val="000000" w:themeColor="text1"/>
        </w:rPr>
        <w:t xml:space="preserve"> of this research </w:t>
      </w:r>
      <w:r w:rsidR="001E795E">
        <w:rPr>
          <w:rFonts w:ascii="Arial" w:eastAsia="Arial" w:hAnsi="Arial" w:cs="Arial"/>
          <w:color w:val="000000" w:themeColor="text1"/>
        </w:rPr>
        <w:t>i</w:t>
      </w:r>
      <w:r w:rsidRPr="7408D08D">
        <w:rPr>
          <w:rFonts w:ascii="Arial" w:eastAsia="Arial" w:hAnsi="Arial" w:cs="Arial"/>
          <w:color w:val="000000" w:themeColor="text1"/>
        </w:rPr>
        <w:t>s to explore the influence of stakeholder views on the decision of Dyfed-Powys Police Officers to carry and administer Nyxoid to those experiencing an opioid overdose.</w:t>
      </w:r>
    </w:p>
    <w:p w14:paraId="65CB6703" w14:textId="368CE21E" w:rsidR="00C211BB" w:rsidRDefault="001E795E" w:rsidP="00C211BB">
      <w:pPr>
        <w:pStyle w:val="ListParagraph"/>
        <w:numPr>
          <w:ilvl w:val="0"/>
          <w:numId w:val="1"/>
        </w:numPr>
        <w:spacing w:line="360" w:lineRule="auto"/>
        <w:jc w:val="both"/>
        <w:rPr>
          <w:rFonts w:ascii="Arial" w:eastAsia="Arial" w:hAnsi="Arial" w:cs="Arial"/>
        </w:rPr>
      </w:pPr>
      <w:r>
        <w:rPr>
          <w:rFonts w:ascii="Arial" w:eastAsia="Arial" w:hAnsi="Arial" w:cs="Arial"/>
        </w:rPr>
        <w:t>To</w:t>
      </w:r>
      <w:r w:rsidR="00C211BB" w:rsidRPr="7408D08D">
        <w:rPr>
          <w:rFonts w:ascii="Arial" w:eastAsia="Arial" w:hAnsi="Arial" w:cs="Arial"/>
        </w:rPr>
        <w:t xml:space="preserve"> identify the major stakeholders within UK policing and evidence their views on the use and administration of Nyxoid by </w:t>
      </w:r>
      <w:r w:rsidR="00ED760E">
        <w:rPr>
          <w:rFonts w:ascii="Arial" w:eastAsia="Arial" w:hAnsi="Arial" w:cs="Arial"/>
        </w:rPr>
        <w:t xml:space="preserve">Police </w:t>
      </w:r>
      <w:r w:rsidR="00C211BB" w:rsidRPr="7408D08D">
        <w:rPr>
          <w:rFonts w:ascii="Arial" w:eastAsia="Arial" w:hAnsi="Arial" w:cs="Arial"/>
        </w:rPr>
        <w:t xml:space="preserve">Officers. </w:t>
      </w:r>
    </w:p>
    <w:p w14:paraId="473BBA54" w14:textId="469A88F1" w:rsidR="00C211BB" w:rsidRDefault="00C211BB" w:rsidP="00C211BB">
      <w:pPr>
        <w:pStyle w:val="ListParagraph"/>
        <w:numPr>
          <w:ilvl w:val="0"/>
          <w:numId w:val="1"/>
        </w:numPr>
        <w:spacing w:line="360" w:lineRule="auto"/>
        <w:jc w:val="both"/>
        <w:rPr>
          <w:rFonts w:ascii="Arial" w:eastAsia="Arial" w:hAnsi="Arial" w:cs="Arial"/>
        </w:rPr>
      </w:pPr>
      <w:r w:rsidRPr="7408D08D">
        <w:rPr>
          <w:rFonts w:ascii="Arial" w:eastAsia="Arial" w:hAnsi="Arial" w:cs="Arial"/>
        </w:rPr>
        <w:t xml:space="preserve">Establish and evaluate </w:t>
      </w:r>
      <w:r w:rsidR="00ED760E">
        <w:rPr>
          <w:rFonts w:ascii="Arial" w:eastAsia="Arial" w:hAnsi="Arial" w:cs="Arial"/>
        </w:rPr>
        <w:t xml:space="preserve">Police </w:t>
      </w:r>
      <w:r w:rsidRPr="7408D08D">
        <w:rPr>
          <w:rFonts w:ascii="Arial" w:eastAsia="Arial" w:hAnsi="Arial" w:cs="Arial"/>
        </w:rPr>
        <w:t xml:space="preserve">Officers’ decision-making relating to the carriage of Nyxoid. </w:t>
      </w:r>
    </w:p>
    <w:p w14:paraId="5967F2FE" w14:textId="4823A62E" w:rsidR="00C211BB" w:rsidRDefault="00C211BB" w:rsidP="00C211BB">
      <w:pPr>
        <w:pStyle w:val="ListParagraph"/>
        <w:numPr>
          <w:ilvl w:val="0"/>
          <w:numId w:val="1"/>
        </w:numPr>
        <w:spacing w:line="360" w:lineRule="auto"/>
        <w:jc w:val="both"/>
        <w:rPr>
          <w:rFonts w:ascii="Arial" w:eastAsia="Arial" w:hAnsi="Arial" w:cs="Arial"/>
        </w:rPr>
      </w:pPr>
      <w:r w:rsidRPr="7408D08D">
        <w:rPr>
          <w:rFonts w:ascii="Arial" w:eastAsia="Arial" w:hAnsi="Arial" w:cs="Arial"/>
        </w:rPr>
        <w:t xml:space="preserve">To evidence and analyse the influence of the stakeholder views on </w:t>
      </w:r>
      <w:r w:rsidR="00ED760E">
        <w:rPr>
          <w:rFonts w:ascii="Arial" w:eastAsia="Arial" w:hAnsi="Arial" w:cs="Arial"/>
        </w:rPr>
        <w:t>Police</w:t>
      </w:r>
      <w:r w:rsidR="00ED760E" w:rsidRPr="7408D08D">
        <w:rPr>
          <w:rFonts w:ascii="Arial" w:eastAsia="Arial" w:hAnsi="Arial" w:cs="Arial"/>
        </w:rPr>
        <w:t xml:space="preserve"> </w:t>
      </w:r>
      <w:r w:rsidRPr="7408D08D">
        <w:rPr>
          <w:rFonts w:ascii="Arial" w:eastAsia="Arial" w:hAnsi="Arial" w:cs="Arial"/>
        </w:rPr>
        <w:t xml:space="preserve">Officers’ decisions as whether to carry Nyxoid. </w:t>
      </w:r>
    </w:p>
    <w:p w14:paraId="03E1E93F" w14:textId="30FBB8A7" w:rsidR="00C211BB" w:rsidRDefault="00C211BB" w:rsidP="00C211BB">
      <w:pPr>
        <w:pStyle w:val="ListParagraph"/>
        <w:numPr>
          <w:ilvl w:val="0"/>
          <w:numId w:val="1"/>
        </w:numPr>
        <w:spacing w:line="360" w:lineRule="auto"/>
        <w:jc w:val="both"/>
        <w:rPr>
          <w:rFonts w:ascii="Arial" w:eastAsia="Arial" w:hAnsi="Arial" w:cs="Arial"/>
        </w:rPr>
      </w:pPr>
      <w:r w:rsidRPr="7408D08D">
        <w:rPr>
          <w:rFonts w:ascii="Arial" w:eastAsia="Arial" w:hAnsi="Arial" w:cs="Arial"/>
        </w:rPr>
        <w:t>Express the reasons stakeholders have influence over the</w:t>
      </w:r>
      <w:r w:rsidR="00ED760E">
        <w:rPr>
          <w:rFonts w:ascii="Arial" w:eastAsia="Arial" w:hAnsi="Arial" w:cs="Arial"/>
        </w:rPr>
        <w:t xml:space="preserve"> </w:t>
      </w:r>
      <w:r w:rsidR="00ED760E">
        <w:rPr>
          <w:rFonts w:ascii="Arial" w:eastAsia="Arial" w:hAnsi="Arial" w:cs="Arial"/>
        </w:rPr>
        <w:t>Police</w:t>
      </w:r>
      <w:r w:rsidRPr="7408D08D">
        <w:rPr>
          <w:rFonts w:ascii="Arial" w:eastAsia="Arial" w:hAnsi="Arial" w:cs="Arial"/>
        </w:rPr>
        <w:t xml:space="preserve"> Officer’s decision-making on Nyxoid</w:t>
      </w:r>
    </w:p>
    <w:p w14:paraId="10247C9B" w14:textId="1A9DC008" w:rsidR="1E4E2277" w:rsidRDefault="253CE52D" w:rsidP="55356B34">
      <w:pPr>
        <w:spacing w:line="360" w:lineRule="auto"/>
        <w:jc w:val="both"/>
        <w:rPr>
          <w:rFonts w:ascii="Arial" w:eastAsia="Arial" w:hAnsi="Arial" w:cs="Arial"/>
        </w:rPr>
      </w:pPr>
      <w:bookmarkStart w:id="10" w:name="_Toc140412300"/>
      <w:r w:rsidRPr="7408D08D">
        <w:rPr>
          <w:rStyle w:val="Heading2Char"/>
        </w:rPr>
        <w:t>1.4 Research Design</w:t>
      </w:r>
      <w:bookmarkEnd w:id="10"/>
    </w:p>
    <w:p w14:paraId="5C3C6BAB" w14:textId="60C332B2"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The research methodology will take a pragmatic approach using quantitative collection of primary data via Likert scale questionnaire with a qualitative aspect whereby views expressed in text statements are also collected as part of the questionnaire. This will be undertaken by </w:t>
      </w:r>
      <w:r w:rsidR="60419D52" w:rsidRPr="55356B34">
        <w:rPr>
          <w:rFonts w:ascii="Arial" w:eastAsia="Arial" w:hAnsi="Arial" w:cs="Arial"/>
          <w:color w:val="000000" w:themeColor="text1"/>
        </w:rPr>
        <w:t xml:space="preserve">questionnaires put to </w:t>
      </w:r>
      <w:r w:rsidRPr="55356B34">
        <w:rPr>
          <w:rFonts w:ascii="Arial" w:eastAsia="Arial" w:hAnsi="Arial" w:cs="Arial"/>
          <w:color w:val="000000" w:themeColor="text1"/>
        </w:rPr>
        <w:t>the research participants.</w:t>
      </w:r>
    </w:p>
    <w:p w14:paraId="3B697228" w14:textId="3B4ECEAF" w:rsidR="1E4E2277" w:rsidRDefault="1E4E2277" w:rsidP="55356B34">
      <w:pPr>
        <w:spacing w:line="360" w:lineRule="auto"/>
        <w:jc w:val="both"/>
        <w:rPr>
          <w:rFonts w:ascii="Arial" w:eastAsia="Arial" w:hAnsi="Arial" w:cs="Arial"/>
        </w:rPr>
      </w:pPr>
      <w:r>
        <w:br/>
      </w:r>
    </w:p>
    <w:p w14:paraId="6851B9BF" w14:textId="19D1D8B3" w:rsidR="55356B34" w:rsidRDefault="55356B34">
      <w:r>
        <w:br w:type="page"/>
      </w:r>
    </w:p>
    <w:p w14:paraId="57D87030" w14:textId="3EDB416C" w:rsidR="1E4E2277" w:rsidRDefault="253CE52D" w:rsidP="004643D6">
      <w:pPr>
        <w:spacing w:line="360" w:lineRule="auto"/>
        <w:rPr>
          <w:rFonts w:ascii="Arial" w:eastAsia="Arial" w:hAnsi="Arial" w:cs="Arial"/>
          <w:color w:val="244084"/>
        </w:rPr>
      </w:pPr>
      <w:bookmarkStart w:id="11" w:name="_Toc140412301"/>
      <w:r w:rsidRPr="7408D08D">
        <w:rPr>
          <w:rStyle w:val="Heading1Char"/>
        </w:rPr>
        <w:t>2.Literature</w:t>
      </w:r>
      <w:r w:rsidR="004643D6">
        <w:rPr>
          <w:rStyle w:val="Heading1Char"/>
        </w:rPr>
        <w:t xml:space="preserve"> </w:t>
      </w:r>
      <w:r w:rsidRPr="7408D08D">
        <w:rPr>
          <w:rStyle w:val="Heading1Char"/>
        </w:rPr>
        <w:t>Review</w:t>
      </w:r>
      <w:bookmarkEnd w:id="11"/>
      <w:r w:rsidR="1E4E2277">
        <w:br/>
      </w:r>
      <w:r w:rsidRPr="7408D08D">
        <w:rPr>
          <w:rFonts w:ascii="Arial" w:eastAsia="Arial" w:hAnsi="Arial" w:cs="Arial"/>
          <w:color w:val="244084"/>
        </w:rPr>
        <w:t xml:space="preserve"> </w:t>
      </w:r>
    </w:p>
    <w:p w14:paraId="483AEAA9" w14:textId="051E7336" w:rsidR="1E4E2277" w:rsidRDefault="2B31A3C5" w:rsidP="55356B34">
      <w:pPr>
        <w:pStyle w:val="Heading2"/>
        <w:rPr>
          <w:rFonts w:ascii="Arial" w:eastAsia="Arial" w:hAnsi="Arial" w:cs="Arial"/>
          <w:color w:val="244084"/>
          <w:sz w:val="22"/>
          <w:szCs w:val="22"/>
        </w:rPr>
      </w:pPr>
      <w:bookmarkStart w:id="12" w:name="_Toc140412302"/>
      <w:r>
        <w:t>2.1</w:t>
      </w:r>
      <w:r w:rsidR="253CE52D">
        <w:t xml:space="preserve"> Introduction</w:t>
      </w:r>
      <w:bookmarkEnd w:id="12"/>
    </w:p>
    <w:p w14:paraId="7D7D90EB" w14:textId="7329CD14" w:rsidR="1E4E2277" w:rsidRDefault="1E4E2277" w:rsidP="55356B34">
      <w:pPr>
        <w:spacing w:line="360" w:lineRule="auto"/>
        <w:jc w:val="both"/>
        <w:rPr>
          <w:rFonts w:ascii="Arial" w:eastAsia="Arial" w:hAnsi="Arial" w:cs="Arial"/>
          <w:color w:val="000000" w:themeColor="text1"/>
        </w:rPr>
      </w:pPr>
      <w:r>
        <w:br/>
      </w:r>
      <w:r w:rsidR="253CE52D" w:rsidRPr="7408D08D">
        <w:rPr>
          <w:rFonts w:ascii="Arial" w:eastAsia="Arial" w:hAnsi="Arial" w:cs="Arial"/>
          <w:color w:val="000000" w:themeColor="text1"/>
        </w:rPr>
        <w:t xml:space="preserve">Chapter One explained the background to this research and presented the </w:t>
      </w:r>
      <w:r w:rsidR="5C21BCFF" w:rsidRPr="7408D08D">
        <w:rPr>
          <w:rFonts w:ascii="Arial" w:eastAsia="Arial" w:hAnsi="Arial" w:cs="Arial"/>
          <w:color w:val="000000" w:themeColor="text1"/>
        </w:rPr>
        <w:t xml:space="preserve">four </w:t>
      </w:r>
      <w:r w:rsidR="253CE52D" w:rsidRPr="7408D08D">
        <w:rPr>
          <w:rFonts w:ascii="Arial" w:eastAsia="Arial" w:hAnsi="Arial" w:cs="Arial"/>
          <w:color w:val="000000" w:themeColor="text1"/>
        </w:rPr>
        <w:t xml:space="preserve">research aims. This literature review assists in addressing the first aim and works towards understanding the </w:t>
      </w:r>
      <w:r w:rsidR="04EEF4DD" w:rsidRPr="7408D08D">
        <w:rPr>
          <w:rFonts w:ascii="Arial" w:eastAsia="Arial" w:hAnsi="Arial" w:cs="Arial"/>
          <w:color w:val="000000" w:themeColor="text1"/>
        </w:rPr>
        <w:t xml:space="preserve">fourth </w:t>
      </w:r>
      <w:r w:rsidR="253CE52D" w:rsidRPr="7408D08D">
        <w:rPr>
          <w:rFonts w:ascii="Arial" w:eastAsia="Arial" w:hAnsi="Arial" w:cs="Arial"/>
          <w:color w:val="000000" w:themeColor="text1"/>
        </w:rPr>
        <w:t>aim, the answer to which will be gained through empirical research conducted by the author combined with the literature review</w:t>
      </w:r>
      <w:r w:rsidR="2F6EF153" w:rsidRPr="7408D08D">
        <w:rPr>
          <w:rFonts w:ascii="Arial" w:eastAsia="Arial" w:hAnsi="Arial" w:cs="Arial"/>
          <w:color w:val="000000" w:themeColor="text1"/>
        </w:rPr>
        <w:t xml:space="preserve">. </w:t>
      </w:r>
      <w:r w:rsidR="253CE52D" w:rsidRPr="7408D08D">
        <w:rPr>
          <w:rFonts w:ascii="Arial" w:eastAsia="Arial" w:hAnsi="Arial" w:cs="Arial"/>
          <w:color w:val="000000" w:themeColor="text1"/>
        </w:rPr>
        <w:t xml:space="preserve">Aims </w:t>
      </w:r>
      <w:r w:rsidR="27181DF2" w:rsidRPr="7408D08D">
        <w:rPr>
          <w:rFonts w:ascii="Arial" w:eastAsia="Arial" w:hAnsi="Arial" w:cs="Arial"/>
          <w:color w:val="000000" w:themeColor="text1"/>
        </w:rPr>
        <w:t>two</w:t>
      </w:r>
      <w:r w:rsidR="253CE52D" w:rsidRPr="7408D08D">
        <w:rPr>
          <w:rFonts w:ascii="Arial" w:eastAsia="Arial" w:hAnsi="Arial" w:cs="Arial"/>
          <w:color w:val="000000" w:themeColor="text1"/>
        </w:rPr>
        <w:t xml:space="preserve"> and </w:t>
      </w:r>
      <w:r w:rsidR="7A8C196E" w:rsidRPr="7408D08D">
        <w:rPr>
          <w:rFonts w:ascii="Arial" w:eastAsia="Arial" w:hAnsi="Arial" w:cs="Arial"/>
          <w:color w:val="000000" w:themeColor="text1"/>
        </w:rPr>
        <w:t xml:space="preserve">three </w:t>
      </w:r>
      <w:r w:rsidR="253CE52D" w:rsidRPr="7408D08D">
        <w:rPr>
          <w:rFonts w:ascii="Arial" w:eastAsia="Arial" w:hAnsi="Arial" w:cs="Arial"/>
          <w:color w:val="000000" w:themeColor="text1"/>
        </w:rPr>
        <w:t>will also be answered solely by empirical research:</w:t>
      </w:r>
    </w:p>
    <w:p w14:paraId="621A02C7" w14:textId="44B33BD0" w:rsidR="00E54509" w:rsidRDefault="5598F1EC" w:rsidP="7408D08D">
      <w:pPr>
        <w:spacing w:line="360" w:lineRule="auto"/>
        <w:jc w:val="both"/>
        <w:rPr>
          <w:rFonts w:ascii="Arial" w:eastAsia="Arial" w:hAnsi="Arial" w:cs="Arial"/>
        </w:rPr>
      </w:pPr>
      <w:r w:rsidRPr="7408D08D">
        <w:rPr>
          <w:rFonts w:ascii="Arial" w:eastAsia="Arial" w:hAnsi="Arial" w:cs="Arial"/>
        </w:rPr>
        <w:t xml:space="preserve">The aim of this research is to identify the major stakeholders within UK policing and evidence their views on the use and administration of Nyxoid by </w:t>
      </w:r>
      <w:r w:rsidR="0076341A">
        <w:rPr>
          <w:rFonts w:ascii="Arial" w:eastAsia="Arial" w:hAnsi="Arial" w:cs="Arial"/>
        </w:rPr>
        <w:t>Police</w:t>
      </w:r>
      <w:r w:rsidR="0076341A">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s</w:t>
      </w:r>
      <w:r w:rsidR="21FA2F6B" w:rsidRPr="7408D08D">
        <w:rPr>
          <w:rFonts w:ascii="Arial" w:eastAsia="Arial" w:hAnsi="Arial" w:cs="Arial"/>
        </w:rPr>
        <w:t xml:space="preserve"> and the impact this has on </w:t>
      </w:r>
      <w:r w:rsidR="0251D1A9" w:rsidRPr="7408D08D">
        <w:rPr>
          <w:rFonts w:ascii="Arial" w:eastAsia="Arial" w:hAnsi="Arial" w:cs="Arial"/>
        </w:rPr>
        <w:t>Police</w:t>
      </w:r>
      <w:r w:rsidR="21FA2F6B" w:rsidRPr="7408D08D">
        <w:rPr>
          <w:rFonts w:ascii="Arial" w:eastAsia="Arial" w:hAnsi="Arial" w:cs="Arial"/>
        </w:rPr>
        <w:t xml:space="preserve"> </w:t>
      </w:r>
      <w:r w:rsidR="52C3BF3F" w:rsidRPr="7408D08D">
        <w:rPr>
          <w:rFonts w:ascii="Arial" w:eastAsia="Arial" w:hAnsi="Arial" w:cs="Arial"/>
        </w:rPr>
        <w:t>Officer</w:t>
      </w:r>
      <w:r w:rsidR="21FA2F6B" w:rsidRPr="7408D08D">
        <w:rPr>
          <w:rFonts w:ascii="Arial" w:eastAsia="Arial" w:hAnsi="Arial" w:cs="Arial"/>
        </w:rPr>
        <w:t>s’ decision to carry Nyxoid.</w:t>
      </w:r>
      <w:r w:rsidRPr="7408D08D">
        <w:rPr>
          <w:rFonts w:ascii="Arial" w:eastAsia="Arial" w:hAnsi="Arial" w:cs="Arial"/>
        </w:rPr>
        <w:t xml:space="preserve">  </w:t>
      </w:r>
    </w:p>
    <w:p w14:paraId="298FC938" w14:textId="49F6E270" w:rsidR="00E54509" w:rsidRDefault="5598F1EC" w:rsidP="7408D08D">
      <w:pPr>
        <w:pStyle w:val="ListParagraph"/>
        <w:numPr>
          <w:ilvl w:val="0"/>
          <w:numId w:val="4"/>
        </w:numPr>
        <w:spacing w:line="360" w:lineRule="auto"/>
        <w:jc w:val="both"/>
        <w:rPr>
          <w:rFonts w:ascii="Arial" w:eastAsia="Arial" w:hAnsi="Arial" w:cs="Arial"/>
        </w:rPr>
      </w:pPr>
      <w:r w:rsidRPr="7408D08D">
        <w:rPr>
          <w:rFonts w:ascii="Arial" w:eastAsia="Arial" w:hAnsi="Arial" w:cs="Arial"/>
        </w:rPr>
        <w:t>Establish and evaluate</w:t>
      </w:r>
      <w:r w:rsidR="0076341A">
        <w:rPr>
          <w:rFonts w:ascii="Arial" w:eastAsia="Arial" w:hAnsi="Arial" w:cs="Arial"/>
        </w:rPr>
        <w:t xml:space="preserve"> </w:t>
      </w:r>
      <w:r w:rsidR="0076341A">
        <w:rPr>
          <w:rFonts w:ascii="Arial" w:eastAsia="Arial" w:hAnsi="Arial" w:cs="Arial"/>
        </w:rPr>
        <w:t>Police</w:t>
      </w:r>
      <w:r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 xml:space="preserve">s’ decision-making relating to the carriage of Nyxoid. </w:t>
      </w:r>
    </w:p>
    <w:p w14:paraId="6D1FCB63" w14:textId="6703568E" w:rsidR="00E54509" w:rsidRDefault="5598F1EC" w:rsidP="7408D08D">
      <w:pPr>
        <w:pStyle w:val="ListParagraph"/>
        <w:numPr>
          <w:ilvl w:val="0"/>
          <w:numId w:val="4"/>
        </w:numPr>
        <w:spacing w:line="360" w:lineRule="auto"/>
        <w:jc w:val="both"/>
        <w:rPr>
          <w:rFonts w:ascii="Arial" w:eastAsia="Arial" w:hAnsi="Arial" w:cs="Arial"/>
        </w:rPr>
      </w:pPr>
      <w:r w:rsidRPr="7408D08D">
        <w:rPr>
          <w:rFonts w:ascii="Arial" w:eastAsia="Arial" w:hAnsi="Arial" w:cs="Arial"/>
        </w:rPr>
        <w:t xml:space="preserve">To evidence and analyse the influence of the stakeholder views on </w:t>
      </w:r>
      <w:r w:rsidR="00886317">
        <w:rPr>
          <w:rFonts w:ascii="Arial" w:eastAsia="Arial" w:hAnsi="Arial" w:cs="Arial"/>
        </w:rPr>
        <w:t>Police</w:t>
      </w:r>
      <w:r w:rsidR="00886317"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 xml:space="preserve">s’ decisions as whether to carry Nyxoid. </w:t>
      </w:r>
    </w:p>
    <w:p w14:paraId="0C91D59B" w14:textId="0BD5CFA2" w:rsidR="00E54509" w:rsidRDefault="5598F1EC" w:rsidP="7408D08D">
      <w:pPr>
        <w:pStyle w:val="ListParagraph"/>
        <w:numPr>
          <w:ilvl w:val="0"/>
          <w:numId w:val="4"/>
        </w:numPr>
        <w:spacing w:line="360" w:lineRule="auto"/>
        <w:jc w:val="both"/>
        <w:rPr>
          <w:rFonts w:ascii="Arial" w:eastAsia="Arial" w:hAnsi="Arial" w:cs="Arial"/>
        </w:rPr>
      </w:pPr>
      <w:r w:rsidRPr="7408D08D">
        <w:rPr>
          <w:rFonts w:ascii="Arial" w:eastAsia="Arial" w:hAnsi="Arial" w:cs="Arial"/>
        </w:rPr>
        <w:t xml:space="preserve">Express the reasons stakeholders have influence over the </w:t>
      </w:r>
      <w:r w:rsidR="00886317">
        <w:rPr>
          <w:rFonts w:ascii="Arial" w:eastAsia="Arial" w:hAnsi="Arial" w:cs="Arial"/>
        </w:rPr>
        <w:t>Police</w:t>
      </w:r>
      <w:r w:rsidR="00886317"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’s decision-making on Nyxoid</w:t>
      </w:r>
    </w:p>
    <w:p w14:paraId="54B923EF" w14:textId="48C4419E" w:rsidR="1E4E2277" w:rsidRDefault="19D3BDF7" w:rsidP="55356B34">
      <w:pPr>
        <w:spacing w:line="360" w:lineRule="auto"/>
        <w:jc w:val="both"/>
        <w:rPr>
          <w:rFonts w:ascii="Arial" w:eastAsia="Arial" w:hAnsi="Arial" w:cs="Arial"/>
        </w:rPr>
      </w:pPr>
      <w:r w:rsidRPr="55356B34">
        <w:rPr>
          <w:rFonts w:ascii="Arial" w:eastAsia="Arial" w:hAnsi="Arial" w:cs="Arial"/>
          <w:color w:val="000000" w:themeColor="text1"/>
        </w:rPr>
        <w:t xml:space="preserve">This review will identify and discuss the major stakeholders for policing and establish and review their statements and perspectives relating to the use of Nyxoid. This will assist in establishing a baseline against which to analyse the research undertaken by the author. </w:t>
      </w:r>
    </w:p>
    <w:p w14:paraId="5B589E0C" w14:textId="0987CA81"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To provide additional context, the author will examine some of the key issues surrounding illicit drug use and the different approaches taken by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during recent history. This enables the reader to understand the backdrop to the introduction of Naloxone as a policing tool to tackle overdoses and a theoretical review of how </w:t>
      </w:r>
      <w:r w:rsidR="00886317">
        <w:rPr>
          <w:rFonts w:ascii="Arial" w:eastAsia="Arial" w:hAnsi="Arial" w:cs="Arial"/>
        </w:rPr>
        <w:t>Police</w:t>
      </w:r>
      <w:r w:rsidR="00886317"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may make the decision around the use of Naloxone products. </w:t>
      </w:r>
    </w:p>
    <w:p w14:paraId="540A84B4" w14:textId="5FF35A25" w:rsidR="1E4E2277" w:rsidRDefault="253CE52D" w:rsidP="55356B34">
      <w:pPr>
        <w:spacing w:line="360" w:lineRule="auto"/>
        <w:jc w:val="both"/>
        <w:rPr>
          <w:rFonts w:ascii="Arial" w:eastAsia="Arial" w:hAnsi="Arial" w:cs="Arial"/>
        </w:rPr>
      </w:pPr>
      <w:bookmarkStart w:id="13" w:name="_Toc140412303"/>
      <w:r w:rsidRPr="7408D08D">
        <w:rPr>
          <w:rStyle w:val="Heading2Char"/>
        </w:rPr>
        <w:t>2.</w:t>
      </w:r>
      <w:r w:rsidR="7701DD71" w:rsidRPr="7408D08D">
        <w:rPr>
          <w:rStyle w:val="Heading2Char"/>
        </w:rPr>
        <w:t>2</w:t>
      </w:r>
      <w:r w:rsidRPr="7408D08D">
        <w:rPr>
          <w:rStyle w:val="Heading2Char"/>
        </w:rPr>
        <w:t xml:space="preserve"> History of Drug abuse and </w:t>
      </w:r>
      <w:r w:rsidR="0251D1A9" w:rsidRPr="7408D08D">
        <w:rPr>
          <w:rStyle w:val="Heading2Char"/>
        </w:rPr>
        <w:t>Police</w:t>
      </w:r>
      <w:r w:rsidRPr="7408D08D">
        <w:rPr>
          <w:rStyle w:val="Heading2Char"/>
        </w:rPr>
        <w:t xml:space="preserve"> response in the UK</w:t>
      </w:r>
      <w:bookmarkEnd w:id="13"/>
    </w:p>
    <w:p w14:paraId="40EE54B2" w14:textId="74E56413"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Shapiro (2020) argues that drugs are just a small fraction of the globally traded stimulants available in the UK, where products such as coffee, sugar, alcohol and opiate painkillers have been traded on British shores for hundreds of years.</w:t>
      </w:r>
    </w:p>
    <w:p w14:paraId="642C8BF3" w14:textId="19543A1B" w:rsidR="0098280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policing of illicit drugs within the UK, has occurred across a number of distinct phases. Commencing in the early 1900s with no control measures at all, </w:t>
      </w:r>
      <w:r w:rsidR="00BF6D24">
        <w:rPr>
          <w:rFonts w:ascii="Arial" w:eastAsia="Arial" w:hAnsi="Arial" w:cs="Arial"/>
          <w:color w:val="000000" w:themeColor="text1"/>
        </w:rPr>
        <w:t xml:space="preserve">measures were put in place due to </w:t>
      </w:r>
      <w:r w:rsidR="00EC0277">
        <w:rPr>
          <w:rFonts w:ascii="Arial" w:eastAsia="Arial" w:hAnsi="Arial" w:cs="Arial"/>
          <w:color w:val="000000" w:themeColor="text1"/>
        </w:rPr>
        <w:t>the rise in pharmaceutical production</w:t>
      </w:r>
      <w:r w:rsidR="00982807">
        <w:rPr>
          <w:rFonts w:ascii="Arial" w:eastAsia="Arial" w:hAnsi="Arial" w:cs="Arial"/>
          <w:color w:val="000000" w:themeColor="text1"/>
        </w:rPr>
        <w:t xml:space="preserve"> </w:t>
      </w:r>
      <w:r w:rsidRPr="7408D08D">
        <w:rPr>
          <w:rFonts w:ascii="Arial" w:eastAsia="Arial" w:hAnsi="Arial" w:cs="Arial"/>
          <w:color w:val="000000" w:themeColor="text1"/>
        </w:rPr>
        <w:t xml:space="preserve">during and </w:t>
      </w:r>
      <w:r w:rsidR="3DDD33F0" w:rsidRPr="7408D08D">
        <w:rPr>
          <w:rFonts w:ascii="Arial" w:eastAsia="Arial" w:hAnsi="Arial" w:cs="Arial"/>
          <w:color w:val="000000" w:themeColor="text1"/>
        </w:rPr>
        <w:t>post-World</w:t>
      </w:r>
      <w:r w:rsidRPr="7408D08D">
        <w:rPr>
          <w:rFonts w:ascii="Arial" w:eastAsia="Arial" w:hAnsi="Arial" w:cs="Arial"/>
          <w:color w:val="000000" w:themeColor="text1"/>
        </w:rPr>
        <w:t xml:space="preserve"> War I</w:t>
      </w:r>
      <w:r w:rsidR="00982807">
        <w:rPr>
          <w:rFonts w:ascii="Arial" w:eastAsia="Arial" w:hAnsi="Arial" w:cs="Arial"/>
          <w:color w:val="000000" w:themeColor="text1"/>
        </w:rPr>
        <w:t>; the Dangerous Drugs Act 1920</w:t>
      </w:r>
      <w:r w:rsidRPr="7408D08D">
        <w:rPr>
          <w:rFonts w:ascii="Arial" w:eastAsia="Arial" w:hAnsi="Arial" w:cs="Arial"/>
          <w:color w:val="000000" w:themeColor="text1"/>
        </w:rPr>
        <w:t xml:space="preserve"> </w:t>
      </w:r>
      <w:r w:rsidR="00982807">
        <w:rPr>
          <w:rFonts w:ascii="Arial" w:eastAsia="Arial" w:hAnsi="Arial" w:cs="Arial"/>
          <w:color w:val="000000" w:themeColor="text1"/>
        </w:rPr>
        <w:t>dealt with the unlicenced import of heroin, cocaine and opium.</w:t>
      </w:r>
      <w:r w:rsidR="00CD0035">
        <w:rPr>
          <w:rFonts w:ascii="Arial" w:eastAsia="Arial" w:hAnsi="Arial" w:cs="Arial"/>
          <w:color w:val="000000" w:themeColor="text1"/>
        </w:rPr>
        <w:t xml:space="preserve"> (Transform drug policy foundation</w:t>
      </w:r>
      <w:r w:rsidR="00B62A34">
        <w:rPr>
          <w:rFonts w:ascii="Arial" w:eastAsia="Arial" w:hAnsi="Arial" w:cs="Arial"/>
          <w:color w:val="000000" w:themeColor="text1"/>
        </w:rPr>
        <w:t xml:space="preserve"> 2021)</w:t>
      </w:r>
    </w:p>
    <w:p w14:paraId="3FCE7F1B" w14:textId="5C2C38E7" w:rsidR="00611C23" w:rsidRDefault="00611C23" w:rsidP="55356B34">
      <w:pPr>
        <w:spacing w:line="360" w:lineRule="auto"/>
        <w:jc w:val="both"/>
        <w:rPr>
          <w:rFonts w:ascii="Arial" w:eastAsia="Arial" w:hAnsi="Arial" w:cs="Arial"/>
          <w:color w:val="000000" w:themeColor="text1"/>
        </w:rPr>
      </w:pPr>
      <w:r>
        <w:rPr>
          <w:rFonts w:ascii="Arial" w:eastAsia="Arial" w:hAnsi="Arial" w:cs="Arial"/>
          <w:color w:val="000000" w:themeColor="text1"/>
        </w:rPr>
        <w:t>T</w:t>
      </w:r>
      <w:r w:rsidR="253CE52D" w:rsidRPr="7408D08D">
        <w:rPr>
          <w:rFonts w:ascii="Arial" w:eastAsia="Arial" w:hAnsi="Arial" w:cs="Arial"/>
          <w:color w:val="000000" w:themeColor="text1"/>
        </w:rPr>
        <w:t>he rise of recreational drugs during the 1950’s and 60’s led to the creation of</w:t>
      </w:r>
      <w:r>
        <w:rPr>
          <w:rFonts w:ascii="Arial" w:eastAsia="Arial" w:hAnsi="Arial" w:cs="Arial"/>
          <w:color w:val="000000" w:themeColor="text1"/>
        </w:rPr>
        <w:t xml:space="preserve"> a new Dangerous Drugs Act 1961, this time banning cannabis which had seen a rise in recreational use.</w:t>
      </w:r>
      <w:r w:rsidR="00B62A34" w:rsidRPr="00B62A34">
        <w:rPr>
          <w:rFonts w:ascii="Arial" w:eastAsia="Arial" w:hAnsi="Arial" w:cs="Arial"/>
          <w:color w:val="000000" w:themeColor="text1"/>
        </w:rPr>
        <w:t xml:space="preserve"> </w:t>
      </w:r>
      <w:r w:rsidR="00B62A34">
        <w:rPr>
          <w:rFonts w:ascii="Arial" w:eastAsia="Arial" w:hAnsi="Arial" w:cs="Arial"/>
          <w:color w:val="000000" w:themeColor="text1"/>
        </w:rPr>
        <w:t>(Transform drug policy foundation 2021)</w:t>
      </w:r>
    </w:p>
    <w:p w14:paraId="446D2B42" w14:textId="5DE2078D" w:rsidR="1E4E2277" w:rsidRDefault="008412D0" w:rsidP="55356B34">
      <w:pPr>
        <w:spacing w:line="360" w:lineRule="auto"/>
        <w:jc w:val="both"/>
        <w:rPr>
          <w:rFonts w:ascii="Arial" w:eastAsia="Arial" w:hAnsi="Arial" w:cs="Arial"/>
          <w:color w:val="000000" w:themeColor="text1"/>
        </w:rPr>
      </w:pPr>
      <w:r>
        <w:rPr>
          <w:rFonts w:ascii="Arial" w:eastAsia="Arial" w:hAnsi="Arial" w:cs="Arial"/>
          <w:color w:val="000000" w:themeColor="text1"/>
        </w:rPr>
        <w:t>Following a Government review by Lady</w:t>
      </w:r>
      <w:r w:rsidR="253CE52D" w:rsidRPr="7408D08D">
        <w:rPr>
          <w:rFonts w:ascii="Arial" w:eastAsia="Arial" w:hAnsi="Arial" w:cs="Arial"/>
          <w:color w:val="000000" w:themeColor="text1"/>
        </w:rPr>
        <w:t xml:space="preserve"> </w:t>
      </w:r>
      <w:r w:rsidR="00475797">
        <w:rPr>
          <w:rFonts w:ascii="Arial" w:eastAsia="Arial" w:hAnsi="Arial" w:cs="Arial"/>
          <w:color w:val="000000" w:themeColor="text1"/>
        </w:rPr>
        <w:t xml:space="preserve">Wootton, the Misuse of Drugs Act 1971 was eventually </w:t>
      </w:r>
      <w:r w:rsidR="00B6182D">
        <w:rPr>
          <w:rFonts w:ascii="Arial" w:eastAsia="Arial" w:hAnsi="Arial" w:cs="Arial"/>
          <w:color w:val="000000" w:themeColor="text1"/>
        </w:rPr>
        <w:t xml:space="preserve">enacted </w:t>
      </w:r>
      <w:r w:rsidR="00B01C27">
        <w:rPr>
          <w:rFonts w:ascii="Arial" w:eastAsia="Arial" w:hAnsi="Arial" w:cs="Arial"/>
          <w:color w:val="000000" w:themeColor="text1"/>
        </w:rPr>
        <w:t xml:space="preserve">and has remained in place </w:t>
      </w:r>
      <w:r w:rsidR="00461A2A">
        <w:rPr>
          <w:rFonts w:ascii="Arial" w:eastAsia="Arial" w:hAnsi="Arial" w:cs="Arial"/>
          <w:color w:val="000000" w:themeColor="text1"/>
        </w:rPr>
        <w:t>to this day.</w:t>
      </w:r>
      <w:r w:rsidR="00B6182D">
        <w:rPr>
          <w:rFonts w:ascii="Arial" w:eastAsia="Arial" w:hAnsi="Arial" w:cs="Arial"/>
          <w:color w:val="000000" w:themeColor="text1"/>
        </w:rPr>
        <w:t xml:space="preserve"> </w:t>
      </w:r>
      <w:r w:rsidR="253CE52D" w:rsidRPr="7408D08D">
        <w:rPr>
          <w:rFonts w:ascii="Arial" w:eastAsia="Arial" w:hAnsi="Arial" w:cs="Arial"/>
          <w:color w:val="000000" w:themeColor="text1"/>
        </w:rPr>
        <w:t xml:space="preserve">This was followed by the rise of Ecstasy </w:t>
      </w:r>
      <w:r w:rsidR="009A6989">
        <w:rPr>
          <w:rFonts w:ascii="Arial" w:eastAsia="Arial" w:hAnsi="Arial" w:cs="Arial"/>
          <w:color w:val="000000" w:themeColor="text1"/>
        </w:rPr>
        <w:t xml:space="preserve">and </w:t>
      </w:r>
      <w:r w:rsidR="001E2687">
        <w:rPr>
          <w:rFonts w:ascii="Arial" w:eastAsia="Arial" w:hAnsi="Arial" w:cs="Arial"/>
          <w:color w:val="000000" w:themeColor="text1"/>
        </w:rPr>
        <w:t xml:space="preserve">other psychoactive drugs requiring further legislation </w:t>
      </w:r>
      <w:r w:rsidR="00AD0E61">
        <w:rPr>
          <w:rFonts w:ascii="Arial" w:eastAsia="Arial" w:hAnsi="Arial" w:cs="Arial"/>
          <w:color w:val="000000" w:themeColor="text1"/>
        </w:rPr>
        <w:t xml:space="preserve">through </w:t>
      </w:r>
      <w:r w:rsidR="253CE52D" w:rsidRPr="7408D08D">
        <w:rPr>
          <w:rFonts w:ascii="Arial" w:eastAsia="Arial" w:hAnsi="Arial" w:cs="Arial"/>
          <w:color w:val="000000" w:themeColor="text1"/>
        </w:rPr>
        <w:t>the Psychoactive Substances Act 2016 (Shapiro 2020).</w:t>
      </w:r>
    </w:p>
    <w:p w14:paraId="4DE18A12" w14:textId="19C51E4F"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For many decades, British drug policy has been focused entirely on the criminalisation of drug users, suppliers and dealers. This was driven by a global regime and was </w:t>
      </w:r>
      <w:bookmarkStart w:id="14" w:name="_Int_g0UJJsv7"/>
      <w:r w:rsidRPr="7408D08D">
        <w:rPr>
          <w:rFonts w:ascii="Arial" w:eastAsia="Arial" w:hAnsi="Arial" w:cs="Arial"/>
          <w:color w:val="000000" w:themeColor="text1"/>
        </w:rPr>
        <w:t>deemed</w:t>
      </w:r>
      <w:bookmarkEnd w:id="14"/>
      <w:r w:rsidRPr="7408D08D">
        <w:rPr>
          <w:rFonts w:ascii="Arial" w:eastAsia="Arial" w:hAnsi="Arial" w:cs="Arial"/>
          <w:color w:val="000000" w:themeColor="text1"/>
        </w:rPr>
        <w:t xml:space="preserve"> to be a ‘war on drugs’ (Shapiro 2020)</w:t>
      </w:r>
      <w:r w:rsidR="6484FD93"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Shapiro’s research and experience led to the view that this </w:t>
      </w:r>
      <w:r w:rsidR="7966E193" w:rsidRPr="7408D08D">
        <w:rPr>
          <w:rFonts w:ascii="Arial" w:eastAsia="Arial" w:hAnsi="Arial" w:cs="Arial"/>
          <w:color w:val="000000" w:themeColor="text1"/>
        </w:rPr>
        <w:t>was</w:t>
      </w:r>
      <w:r w:rsidRPr="7408D08D">
        <w:rPr>
          <w:rFonts w:ascii="Arial" w:eastAsia="Arial" w:hAnsi="Arial" w:cs="Arial"/>
          <w:color w:val="000000" w:themeColor="text1"/>
        </w:rPr>
        <w:t xml:space="preserve"> a convenient smokescreen for Governments who generally promote and benefit from the international trade of the other stimulant</w:t>
      </w:r>
      <w:r w:rsidR="0B5F6AAD" w:rsidRPr="7408D08D">
        <w:rPr>
          <w:rFonts w:ascii="Arial" w:eastAsia="Arial" w:hAnsi="Arial" w:cs="Arial"/>
          <w:color w:val="000000" w:themeColor="text1"/>
        </w:rPr>
        <w:t>s,</w:t>
      </w:r>
      <w:r w:rsidRPr="7408D08D">
        <w:rPr>
          <w:rFonts w:ascii="Arial" w:eastAsia="Arial" w:hAnsi="Arial" w:cs="Arial"/>
          <w:color w:val="000000" w:themeColor="text1"/>
        </w:rPr>
        <w:t xml:space="preserve"> such as alcohol and tobacco. </w:t>
      </w:r>
    </w:p>
    <w:p w14:paraId="50C87F9D" w14:textId="7D99071D" w:rsidR="1E4E2277" w:rsidRDefault="253CE52D" w:rsidP="7408D08D">
      <w:pPr>
        <w:spacing w:line="360" w:lineRule="auto"/>
        <w:jc w:val="both"/>
        <w:rPr>
          <w:rFonts w:ascii="Arial" w:eastAsia="Arial" w:hAnsi="Arial" w:cs="Arial"/>
        </w:rPr>
      </w:pPr>
      <w:r w:rsidRPr="7408D08D">
        <w:rPr>
          <w:rFonts w:ascii="Arial" w:eastAsia="Arial" w:hAnsi="Arial" w:cs="Arial"/>
          <w:color w:val="000000" w:themeColor="text1"/>
        </w:rPr>
        <w:t>The UK Government disagreed with this view, stating that organised crime gangs (OCGs) drive the consumption of illicit drugs which in turn, fuels violent and acquisitive crime. The undeniable fact regardless of viewpoint is that drug related deaths in England and Wales have increased by 72% in the nine years from 2011 to 2020, which saw 4,562 deaths (</w:t>
      </w:r>
      <w:r w:rsidRPr="7408D08D">
        <w:rPr>
          <w:rFonts w:ascii="Arial" w:eastAsia="Arial" w:hAnsi="Arial" w:cs="Arial"/>
        </w:rPr>
        <w:t xml:space="preserve">UK </w:t>
      </w:r>
      <w:r w:rsidR="42726343" w:rsidRPr="7408D08D">
        <w:rPr>
          <w:rFonts w:ascii="Arial" w:eastAsia="Arial" w:hAnsi="Arial" w:cs="Arial"/>
        </w:rPr>
        <w:t xml:space="preserve">Government </w:t>
      </w:r>
      <w:r w:rsidR="42726343" w:rsidRPr="7408D08D">
        <w:rPr>
          <w:rFonts w:ascii="Arial" w:eastAsia="Arial" w:hAnsi="Arial" w:cs="Arial"/>
          <w:color w:val="000000" w:themeColor="text1"/>
        </w:rPr>
        <w:t>2019) (</w:t>
      </w:r>
      <w:r w:rsidRPr="004643D6">
        <w:rPr>
          <w:rFonts w:ascii="Arial" w:eastAsia="Arial" w:hAnsi="Arial" w:cs="Arial"/>
        </w:rPr>
        <w:t>UK Government</w:t>
      </w:r>
      <w:r w:rsidR="44C6191D" w:rsidRPr="7408D08D">
        <w:rPr>
          <w:rFonts w:ascii="Arial" w:eastAsia="Arial" w:hAnsi="Arial" w:cs="Arial"/>
          <w:color w:val="000000" w:themeColor="text1"/>
        </w:rPr>
        <w:t xml:space="preserve"> 2022</w:t>
      </w:r>
      <w:r w:rsidRPr="7408D08D">
        <w:rPr>
          <w:rFonts w:ascii="Arial" w:eastAsia="Arial" w:hAnsi="Arial" w:cs="Arial"/>
          <w:color w:val="000000" w:themeColor="text1"/>
        </w:rPr>
        <w:t>)</w:t>
      </w:r>
    </w:p>
    <w:p w14:paraId="0FC93D91" w14:textId="015214F8" w:rsidR="1E4E2277" w:rsidRDefault="253CE52D" w:rsidP="55356B34">
      <w:pPr>
        <w:spacing w:line="360" w:lineRule="auto"/>
        <w:jc w:val="both"/>
        <w:rPr>
          <w:rFonts w:ascii="Arial" w:eastAsia="Arial" w:hAnsi="Arial" w:cs="Arial"/>
          <w:color w:val="244084"/>
        </w:rPr>
      </w:pPr>
      <w:r w:rsidRPr="7408D08D">
        <w:rPr>
          <w:rFonts w:ascii="Arial" w:eastAsia="Arial" w:hAnsi="Arial" w:cs="Arial"/>
          <w:color w:val="000000" w:themeColor="text1"/>
        </w:rPr>
        <w:t>The significant increase in the rate of drug related deaths has had a major influence on many other nations’ views over the last 10 years. The impact on those directly affected by drug related deaths, the cost to the public purse, alongside an increasingly evidence-led debate on the effectiveness of the ‘war on drugs’ has seen repeated calls for a new approach to drug policy. (</w:t>
      </w:r>
      <w:r w:rsidR="3CF61EB7" w:rsidRPr="7408D08D">
        <w:rPr>
          <w:rFonts w:ascii="Arial" w:eastAsia="Arial" w:hAnsi="Arial" w:cs="Arial"/>
          <w:color w:val="000000" w:themeColor="text1"/>
        </w:rPr>
        <w:t>Black</w:t>
      </w:r>
      <w:r w:rsidRPr="7408D08D">
        <w:rPr>
          <w:rFonts w:ascii="Arial" w:eastAsia="Arial" w:hAnsi="Arial" w:cs="Arial"/>
        </w:rPr>
        <w:t xml:space="preserve"> </w:t>
      </w:r>
      <w:r w:rsidR="3636A2EE" w:rsidRPr="7408D08D">
        <w:rPr>
          <w:rFonts w:ascii="Arial" w:eastAsia="Arial" w:hAnsi="Arial" w:cs="Arial"/>
        </w:rPr>
        <w:t>2020) (</w:t>
      </w:r>
      <w:r w:rsidRPr="7408D08D">
        <w:rPr>
          <w:rFonts w:ascii="Arial" w:eastAsia="Arial" w:hAnsi="Arial" w:cs="Arial"/>
          <w:color w:val="000000" w:themeColor="text1"/>
        </w:rPr>
        <w:t>Shapiro 2020)</w:t>
      </w:r>
      <w:r w:rsidR="228BA41E" w:rsidRPr="7408D08D">
        <w:rPr>
          <w:rFonts w:ascii="Arial" w:eastAsia="Arial" w:hAnsi="Arial" w:cs="Arial"/>
          <w:color w:val="000000" w:themeColor="text1"/>
        </w:rPr>
        <w:t>.</w:t>
      </w:r>
      <w:r w:rsidRPr="7408D08D">
        <w:rPr>
          <w:rFonts w:ascii="Arial" w:eastAsia="Arial" w:hAnsi="Arial" w:cs="Arial"/>
          <w:color w:val="000000" w:themeColor="text1"/>
        </w:rPr>
        <w:t xml:space="preserve"> </w:t>
      </w:r>
    </w:p>
    <w:p w14:paraId="3F7EDB4E" w14:textId="72B2D01A" w:rsidR="1E4E2277" w:rsidRDefault="5BCC9FB7" w:rsidP="55356B34">
      <w:pPr>
        <w:pStyle w:val="Heading2"/>
      </w:pPr>
      <w:bookmarkStart w:id="15" w:name="_Toc140412304"/>
      <w:r>
        <w:t>2.3</w:t>
      </w:r>
      <w:r w:rsidR="253CE52D">
        <w:t xml:space="preserve"> UK Government strategy and Policy</w:t>
      </w:r>
      <w:bookmarkEnd w:id="15"/>
    </w:p>
    <w:p w14:paraId="50E67D4A" w14:textId="77777777" w:rsidR="004643D6" w:rsidRPr="004643D6" w:rsidRDefault="004643D6" w:rsidP="004643D6"/>
    <w:p w14:paraId="35BF0633" w14:textId="77777777" w:rsidR="004929E0"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In 2012, the UK Government legislated for Local Authorities to assume responsibility for the health of their communities, this included the reduction of drug and alcohol misuse. In the period 2009/10 to 2019/20 funding to local authorities was cut by 37% in real terms from £41million to £26million</w:t>
      </w:r>
      <w:r w:rsidR="00886317">
        <w:rPr>
          <w:rFonts w:ascii="Arial" w:eastAsia="Arial" w:hAnsi="Arial" w:cs="Arial"/>
          <w:color w:val="000000" w:themeColor="text1"/>
        </w:rPr>
        <w:t>.</w:t>
      </w:r>
      <w:r w:rsidRPr="7408D08D">
        <w:rPr>
          <w:rFonts w:ascii="Arial" w:eastAsia="Arial" w:hAnsi="Arial" w:cs="Arial"/>
          <w:color w:val="000000" w:themeColor="text1"/>
        </w:rPr>
        <w:t xml:space="preserve"> </w:t>
      </w:r>
      <w:r w:rsidR="00886317">
        <w:rPr>
          <w:rFonts w:ascii="Arial" w:eastAsia="Arial" w:hAnsi="Arial" w:cs="Arial"/>
          <w:color w:val="000000" w:themeColor="text1"/>
        </w:rPr>
        <w:t xml:space="preserve">A </w:t>
      </w:r>
      <w:r w:rsidRPr="7408D08D">
        <w:rPr>
          <w:rFonts w:ascii="Arial" w:eastAsia="Arial" w:hAnsi="Arial" w:cs="Arial"/>
          <w:color w:val="000000" w:themeColor="text1"/>
        </w:rPr>
        <w:t xml:space="preserve">price cap was applied to council tax rises meaning the Local Authorities, whilst being allocated additional responsibilities, had fewer resources to manage them (Institute for Government 2020). Policing faced decreases to the central Government grant with the expectation of raising council tax precepts; </w:t>
      </w:r>
      <w:r w:rsidR="3A44FA9E" w:rsidRPr="7408D08D">
        <w:rPr>
          <w:rFonts w:ascii="Arial" w:eastAsia="Arial" w:hAnsi="Arial" w:cs="Arial"/>
          <w:color w:val="000000" w:themeColor="text1"/>
        </w:rPr>
        <w:t xml:space="preserve">whilst </w:t>
      </w:r>
      <w:r w:rsidR="3F014C43" w:rsidRPr="7408D08D">
        <w:rPr>
          <w:rFonts w:ascii="Arial" w:eastAsia="Arial" w:hAnsi="Arial" w:cs="Arial"/>
          <w:color w:val="000000" w:themeColor="text1"/>
        </w:rPr>
        <w:t>these maintained budgets</w:t>
      </w:r>
      <w:r w:rsidRPr="7408D08D">
        <w:rPr>
          <w:rFonts w:ascii="Arial" w:eastAsia="Arial" w:hAnsi="Arial" w:cs="Arial"/>
          <w:color w:val="000000" w:themeColor="text1"/>
        </w:rPr>
        <w:t xml:space="preserve"> not to </w:t>
      </w:r>
      <w:r w:rsidR="777DD415" w:rsidRPr="7408D08D">
        <w:rPr>
          <w:rFonts w:ascii="Arial" w:eastAsia="Arial" w:hAnsi="Arial" w:cs="Arial"/>
          <w:color w:val="000000" w:themeColor="text1"/>
        </w:rPr>
        <w:t>an</w:t>
      </w:r>
      <w:r w:rsidRPr="7408D08D">
        <w:rPr>
          <w:rFonts w:ascii="Arial" w:eastAsia="Arial" w:hAnsi="Arial" w:cs="Arial"/>
          <w:color w:val="000000" w:themeColor="text1"/>
        </w:rPr>
        <w:t xml:space="preserve"> extent that kept pace with increased spending (</w:t>
      </w:r>
      <w:r w:rsidR="73DB6792" w:rsidRPr="7408D08D">
        <w:rPr>
          <w:rFonts w:ascii="Arial" w:eastAsia="Arial" w:hAnsi="Arial" w:cs="Arial"/>
          <w:color w:val="000000" w:themeColor="text1"/>
        </w:rPr>
        <w:t>Black</w:t>
      </w:r>
      <w:r w:rsidR="06FC733E" w:rsidRPr="7408D08D">
        <w:rPr>
          <w:rFonts w:ascii="Arial" w:eastAsia="Arial" w:hAnsi="Arial" w:cs="Arial"/>
          <w:color w:val="000000" w:themeColor="text1"/>
        </w:rPr>
        <w:t>, C.</w:t>
      </w:r>
      <w:r w:rsidR="73DB6792" w:rsidRPr="7408D08D">
        <w:rPr>
          <w:rFonts w:ascii="Arial" w:eastAsia="Arial" w:hAnsi="Arial" w:cs="Arial"/>
          <w:color w:val="000000" w:themeColor="text1"/>
        </w:rPr>
        <w:t xml:space="preserve"> 2020)</w:t>
      </w:r>
      <w:r w:rsidRPr="7408D08D">
        <w:rPr>
          <w:rFonts w:ascii="Arial" w:eastAsia="Arial" w:hAnsi="Arial" w:cs="Arial"/>
          <w:color w:val="000000" w:themeColor="text1"/>
        </w:rPr>
        <w:t xml:space="preserve">. </w:t>
      </w:r>
    </w:p>
    <w:p w14:paraId="5A3D7295" w14:textId="3EAAB3C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This resulted in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Forces across the UK applying tighter prioritisation to their use of resources and the national focus on reducing crime and violent crime was reflected in those priorities. Force level drug strategies were no longer resourced, and this, coupled with Local Authorities being unable to support activity in this area produced a notable increase in drug related deaths.</w:t>
      </w:r>
    </w:p>
    <w:p w14:paraId="7DFDCC68" w14:textId="4B313039" w:rsidR="1E4E227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In 2021, with the Misuse of Drugs Act 1971 having been in existence for 50 years, UK Government consulted their own M</w:t>
      </w:r>
      <w:r w:rsidR="42831AD7" w:rsidRPr="7408D08D">
        <w:rPr>
          <w:rFonts w:ascii="Arial" w:eastAsia="Arial" w:hAnsi="Arial" w:cs="Arial"/>
          <w:color w:val="000000" w:themeColor="text1"/>
        </w:rPr>
        <w:t>embers of Parliament (MP)</w:t>
      </w:r>
      <w:r w:rsidRPr="7408D08D">
        <w:rPr>
          <w:rFonts w:ascii="Arial" w:eastAsia="Arial" w:hAnsi="Arial" w:cs="Arial"/>
          <w:color w:val="000000" w:themeColor="text1"/>
        </w:rPr>
        <w:t xml:space="preserve"> on </w:t>
      </w:r>
      <w:r w:rsidR="004929E0">
        <w:rPr>
          <w:rFonts w:ascii="Arial" w:eastAsia="Arial" w:hAnsi="Arial" w:cs="Arial"/>
          <w:color w:val="000000" w:themeColor="text1"/>
        </w:rPr>
        <w:t xml:space="preserve">what </w:t>
      </w:r>
      <w:r w:rsidRPr="7408D08D">
        <w:rPr>
          <w:rFonts w:ascii="Arial" w:eastAsia="Arial" w:hAnsi="Arial" w:cs="Arial"/>
          <w:color w:val="000000" w:themeColor="text1"/>
        </w:rPr>
        <w:t xml:space="preserve">the </w:t>
      </w:r>
      <w:r w:rsidR="004929E0">
        <w:rPr>
          <w:rFonts w:ascii="Arial" w:eastAsia="Arial" w:hAnsi="Arial" w:cs="Arial"/>
          <w:color w:val="000000" w:themeColor="text1"/>
        </w:rPr>
        <w:t>n</w:t>
      </w:r>
      <w:r w:rsidRPr="7408D08D">
        <w:rPr>
          <w:rFonts w:ascii="Arial" w:eastAsia="Arial" w:hAnsi="Arial" w:cs="Arial"/>
          <w:color w:val="000000" w:themeColor="text1"/>
        </w:rPr>
        <w:t xml:space="preserve">ational </w:t>
      </w:r>
      <w:r w:rsidR="004929E0">
        <w:rPr>
          <w:rFonts w:ascii="Arial" w:eastAsia="Arial" w:hAnsi="Arial" w:cs="Arial"/>
          <w:color w:val="000000" w:themeColor="text1"/>
        </w:rPr>
        <w:t>d</w:t>
      </w:r>
      <w:r w:rsidRPr="7408D08D">
        <w:rPr>
          <w:rFonts w:ascii="Arial" w:eastAsia="Arial" w:hAnsi="Arial" w:cs="Arial"/>
          <w:color w:val="000000" w:themeColor="text1"/>
        </w:rPr>
        <w:t xml:space="preserve">rugs </w:t>
      </w:r>
      <w:r w:rsidR="004929E0">
        <w:rPr>
          <w:rFonts w:ascii="Arial" w:eastAsia="Arial" w:hAnsi="Arial" w:cs="Arial"/>
          <w:color w:val="000000" w:themeColor="text1"/>
        </w:rPr>
        <w:t>p</w:t>
      </w:r>
      <w:r w:rsidRPr="7408D08D">
        <w:rPr>
          <w:rFonts w:ascii="Arial" w:eastAsia="Arial" w:hAnsi="Arial" w:cs="Arial"/>
          <w:color w:val="000000" w:themeColor="text1"/>
        </w:rPr>
        <w:t>olicy</w:t>
      </w:r>
      <w:r w:rsidR="3B9F41E5"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was trying to achieve. This consultation found that 75% of UK </w:t>
      </w:r>
      <w:r w:rsidR="0AC0BE47" w:rsidRPr="7408D08D">
        <w:rPr>
          <w:rFonts w:ascii="Arial" w:eastAsia="Arial" w:hAnsi="Arial" w:cs="Arial"/>
          <w:color w:val="000000" w:themeColor="text1"/>
        </w:rPr>
        <w:t>MPs</w:t>
      </w:r>
      <w:r w:rsidRPr="7408D08D">
        <w:rPr>
          <w:rFonts w:ascii="Arial" w:eastAsia="Arial" w:hAnsi="Arial" w:cs="Arial"/>
          <w:color w:val="000000" w:themeColor="text1"/>
        </w:rPr>
        <w:t xml:space="preserve"> were unable to articulate or debate what drug policy in the UK should include. During 2019</w:t>
      </w:r>
      <w:r w:rsidR="00940DAB">
        <w:rPr>
          <w:rFonts w:ascii="Arial" w:eastAsia="Arial" w:hAnsi="Arial" w:cs="Arial"/>
          <w:color w:val="000000" w:themeColor="text1"/>
        </w:rPr>
        <w:t>,</w:t>
      </w:r>
      <w:r w:rsidRPr="7408D08D">
        <w:rPr>
          <w:rFonts w:ascii="Arial" w:eastAsia="Arial" w:hAnsi="Arial" w:cs="Arial"/>
          <w:color w:val="000000" w:themeColor="text1"/>
        </w:rPr>
        <w:t xml:space="preserve"> </w:t>
      </w:r>
      <w:r w:rsidR="00940DAB">
        <w:rPr>
          <w:rFonts w:ascii="Arial" w:eastAsia="Arial" w:hAnsi="Arial" w:cs="Arial"/>
          <w:color w:val="000000" w:themeColor="text1"/>
        </w:rPr>
        <w:t>t</w:t>
      </w:r>
      <w:r w:rsidRPr="7408D08D">
        <w:rPr>
          <w:rFonts w:ascii="Arial" w:eastAsia="Arial" w:hAnsi="Arial" w:cs="Arial"/>
          <w:color w:val="000000" w:themeColor="text1"/>
        </w:rPr>
        <w:t xml:space="preserve">he Government had already commissioned a series of reports from Professor Dame Carol Black. These reports were intended to identify how drugs were fuelling violent crime and provide an understanding of what drugs were being used and by whom. It was also designed to support the understanding of how to tackle the misuse of drugs. </w:t>
      </w:r>
    </w:p>
    <w:p w14:paraId="6EDEC93B" w14:textId="2B9FD90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Government review was published in September 2021 and exposed a hugely underfunded health sector, unable to assist those needing support to intervene in their drug use, at a time when demand was at record levels</w:t>
      </w:r>
      <w:r w:rsidR="37D7B367"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It also found that the total cost of the illicit drug trade </w:t>
      </w:r>
      <w:r w:rsidR="1D2FFE70" w:rsidRPr="7408D08D">
        <w:rPr>
          <w:rFonts w:ascii="Arial" w:eastAsia="Arial" w:hAnsi="Arial" w:cs="Arial"/>
          <w:color w:val="000000" w:themeColor="text1"/>
        </w:rPr>
        <w:t>was over</w:t>
      </w:r>
      <w:r w:rsidRPr="7408D08D">
        <w:rPr>
          <w:rFonts w:ascii="Arial" w:eastAsia="Arial" w:hAnsi="Arial" w:cs="Arial"/>
          <w:color w:val="000000" w:themeColor="text1"/>
        </w:rPr>
        <w:t xml:space="preserve"> £19 Billion with 2917 drug related deaths in 2018 alone, and primarily Heroin overdoses. (</w:t>
      </w:r>
      <w:r w:rsidR="7903E9FF" w:rsidRPr="7408D08D">
        <w:rPr>
          <w:rFonts w:ascii="Arial" w:eastAsia="Arial" w:hAnsi="Arial" w:cs="Arial"/>
          <w:color w:val="000000" w:themeColor="text1"/>
        </w:rPr>
        <w:t>Black</w:t>
      </w:r>
      <w:r w:rsidR="282E32C7" w:rsidRPr="7408D08D">
        <w:rPr>
          <w:rFonts w:ascii="Arial" w:eastAsia="Arial" w:hAnsi="Arial" w:cs="Arial"/>
          <w:color w:val="000000" w:themeColor="text1"/>
        </w:rPr>
        <w:t>, C.</w:t>
      </w:r>
      <w:r w:rsidR="7903E9FF" w:rsidRPr="7408D08D">
        <w:rPr>
          <w:rFonts w:ascii="Arial" w:eastAsia="Arial" w:hAnsi="Arial" w:cs="Arial"/>
          <w:color w:val="000000" w:themeColor="text1"/>
        </w:rPr>
        <w:t xml:space="preserve"> 2020</w:t>
      </w:r>
      <w:r w:rsidRPr="7408D08D">
        <w:rPr>
          <w:rFonts w:ascii="Arial" w:eastAsia="Arial" w:hAnsi="Arial" w:cs="Arial"/>
          <w:color w:val="000000" w:themeColor="text1"/>
        </w:rPr>
        <w:t xml:space="preserve">) The </w:t>
      </w:r>
      <w:r w:rsidR="00625C22" w:rsidRPr="7408D08D">
        <w:rPr>
          <w:rFonts w:ascii="Arial" w:eastAsia="Arial" w:hAnsi="Arial" w:cs="Arial"/>
          <w:color w:val="000000" w:themeColor="text1"/>
        </w:rPr>
        <w:t>r</w:t>
      </w:r>
      <w:r w:rsidRPr="7408D08D">
        <w:rPr>
          <w:rFonts w:ascii="Arial" w:eastAsia="Arial" w:hAnsi="Arial" w:cs="Arial"/>
          <w:color w:val="000000" w:themeColor="text1"/>
        </w:rPr>
        <w:t xml:space="preserve">eport conceded that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pursuing a course of criminalisation was not the solution</w:t>
      </w:r>
      <w:r w:rsidR="05118DC9" w:rsidRPr="7408D08D">
        <w:rPr>
          <w:rFonts w:ascii="Arial" w:eastAsia="Arial" w:hAnsi="Arial" w:cs="Arial"/>
          <w:color w:val="000000" w:themeColor="text1"/>
        </w:rPr>
        <w:t xml:space="preserve">. </w:t>
      </w:r>
    </w:p>
    <w:p w14:paraId="377D9CA3" w14:textId="0DCF9705"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‘From Harm to Hope’ the Government’s </w:t>
      </w:r>
      <w:r w:rsidR="73E41DA1" w:rsidRPr="7408D08D">
        <w:rPr>
          <w:rFonts w:ascii="Arial" w:eastAsia="Arial" w:hAnsi="Arial" w:cs="Arial"/>
          <w:color w:val="000000" w:themeColor="text1"/>
        </w:rPr>
        <w:t>ten-year</w:t>
      </w:r>
      <w:r w:rsidRPr="7408D08D">
        <w:rPr>
          <w:rFonts w:ascii="Arial" w:eastAsia="Arial" w:hAnsi="Arial" w:cs="Arial"/>
          <w:color w:val="000000" w:themeColor="text1"/>
        </w:rPr>
        <w:t xml:space="preserve"> Drug Strategy concluded </w:t>
      </w:r>
      <w:bookmarkStart w:id="16" w:name="_Int_WpfTt6yO"/>
      <w:r w:rsidR="07A504A0" w:rsidRPr="7408D08D">
        <w:rPr>
          <w:rFonts w:ascii="Arial" w:eastAsia="Arial" w:hAnsi="Arial" w:cs="Arial"/>
          <w:color w:val="000000" w:themeColor="text1"/>
        </w:rPr>
        <w:t>that ”it’s</w:t>
      </w:r>
      <w:bookmarkEnd w:id="16"/>
      <w:r w:rsidRPr="7408D08D">
        <w:rPr>
          <w:rFonts w:ascii="Arial" w:eastAsia="Arial" w:hAnsi="Arial" w:cs="Arial"/>
          <w:color w:val="000000" w:themeColor="text1"/>
        </w:rPr>
        <w:t xml:space="preserve"> clear that the old way of doing things isn’t working</w:t>
      </w:r>
      <w:r w:rsidR="2AE7ED11"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79955EB2" w:rsidRPr="7408D08D">
        <w:rPr>
          <w:rFonts w:ascii="Arial" w:eastAsia="Arial" w:hAnsi="Arial" w:cs="Arial"/>
          <w:color w:val="000000" w:themeColor="text1"/>
        </w:rPr>
        <w:t>signalling</w:t>
      </w:r>
      <w:r w:rsidRPr="7408D08D">
        <w:rPr>
          <w:rFonts w:ascii="Arial" w:eastAsia="Arial" w:hAnsi="Arial" w:cs="Arial"/>
          <w:color w:val="000000" w:themeColor="text1"/>
        </w:rPr>
        <w:t xml:space="preserve"> a move away from drugs as a law enforcement issue, to a whole system approach </w:t>
      </w:r>
      <w:r w:rsidR="4FFF1F95" w:rsidRPr="7408D08D">
        <w:rPr>
          <w:rFonts w:ascii="Arial" w:eastAsia="Arial" w:hAnsi="Arial" w:cs="Arial"/>
          <w:color w:val="000000" w:themeColor="text1"/>
        </w:rPr>
        <w:t>(UK Government report</w:t>
      </w:r>
      <w:r w:rsidRPr="7408D08D">
        <w:rPr>
          <w:rFonts w:ascii="Arial" w:eastAsia="Arial" w:hAnsi="Arial" w:cs="Arial"/>
          <w:color w:val="000000" w:themeColor="text1"/>
        </w:rPr>
        <w:t xml:space="preserve"> 2021). This resulted in the reduction of drug-related deaths as a key performance indicator for the Strategy. </w:t>
      </w:r>
    </w:p>
    <w:p w14:paraId="7D484C8A" w14:textId="3E94E501"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‘From Harm to Hope’ was published in December 2021 in response to the review by </w:t>
      </w:r>
      <w:r w:rsidR="00940DAB" w:rsidRPr="7408D08D">
        <w:rPr>
          <w:rFonts w:ascii="Arial" w:eastAsia="Arial" w:hAnsi="Arial" w:cs="Arial"/>
          <w:color w:val="000000" w:themeColor="text1"/>
        </w:rPr>
        <w:t>Prof</w:t>
      </w:r>
      <w:r w:rsidR="00940DAB">
        <w:rPr>
          <w:rFonts w:ascii="Arial" w:eastAsia="Arial" w:hAnsi="Arial" w:cs="Arial"/>
          <w:color w:val="000000" w:themeColor="text1"/>
        </w:rPr>
        <w:t>essor</w:t>
      </w:r>
      <w:r w:rsidRPr="7408D08D">
        <w:rPr>
          <w:rFonts w:ascii="Arial" w:eastAsia="Arial" w:hAnsi="Arial" w:cs="Arial"/>
          <w:color w:val="000000" w:themeColor="text1"/>
        </w:rPr>
        <w:t xml:space="preserve"> Dame Carol Black. </w:t>
      </w:r>
      <w:r w:rsidR="2227362E" w:rsidRPr="7408D08D">
        <w:rPr>
          <w:rFonts w:ascii="Arial" w:eastAsia="Arial" w:hAnsi="Arial" w:cs="Arial"/>
          <w:color w:val="000000" w:themeColor="text1"/>
        </w:rPr>
        <w:t>However,</w:t>
      </w:r>
      <w:r w:rsidRPr="7408D08D">
        <w:rPr>
          <w:rFonts w:ascii="Arial" w:eastAsia="Arial" w:hAnsi="Arial" w:cs="Arial"/>
          <w:color w:val="000000" w:themeColor="text1"/>
        </w:rPr>
        <w:t xml:space="preserve"> whilst the devolved governments of Scotland, Wales and Northern Ireland were mentioned, the Strategy did not specifically cover those countries. The Scottish Government had already set out its own national mission to improve and save lives from the impact of illicit drugs in January 2021. </w:t>
      </w:r>
      <w:r w:rsidR="4019A542" w:rsidRPr="7408D08D">
        <w:rPr>
          <w:rFonts w:ascii="Arial" w:eastAsia="Arial" w:hAnsi="Arial" w:cs="Arial"/>
          <w:color w:val="000000" w:themeColor="text1"/>
        </w:rPr>
        <w:t>Likewise,</w:t>
      </w:r>
      <w:r w:rsidRPr="7408D08D">
        <w:rPr>
          <w:rFonts w:ascii="Arial" w:eastAsia="Arial" w:hAnsi="Arial" w:cs="Arial"/>
          <w:color w:val="000000" w:themeColor="text1"/>
        </w:rPr>
        <w:t xml:space="preserve"> The Welsh Government had revised their Substance Misuse Delivery Plan in January 2021 and Northern Ireland had launched a similar strategic framework in September 2021. This resulted in a slightly disparate and disjointed approach across the UK. </w:t>
      </w:r>
    </w:p>
    <w:p w14:paraId="2BD2E651" w14:textId="47005F36"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Whilst there are many parallels between the various national strategies, plans and frameworks there are differing timeframes, ambitions, </w:t>
      </w:r>
      <w:bookmarkStart w:id="17" w:name="_Int_vYOUscOl"/>
      <w:r w:rsidRPr="7408D08D">
        <w:rPr>
          <w:rFonts w:ascii="Arial" w:eastAsia="Arial" w:hAnsi="Arial" w:cs="Arial"/>
          <w:color w:val="000000" w:themeColor="text1"/>
        </w:rPr>
        <w:t>funding</w:t>
      </w:r>
      <w:bookmarkEnd w:id="17"/>
      <w:r w:rsidRPr="7408D08D">
        <w:rPr>
          <w:rFonts w:ascii="Arial" w:eastAsia="Arial" w:hAnsi="Arial" w:cs="Arial"/>
          <w:color w:val="000000" w:themeColor="text1"/>
        </w:rPr>
        <w:t xml:space="preserve"> and resources.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do feature in the ambitions for ‘From Harm to Hope’ but under the enforcement element of dismantling OCGs and County Lines. There is no mention of the use of Naloxone or early intervention.</w:t>
      </w:r>
    </w:p>
    <w:p w14:paraId="23E27AEF" w14:textId="00D1F64D"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In August 2022, the UK Government released a consultation on a tiered approach to punitive measures for those found in possession of recreational drugs, culminating in the confiscation of driving licenses and passports. As a mechanism for reducing demand for illicit drugs, the consultation seems at odds to the evidence presented by </w:t>
      </w:r>
      <w:r w:rsidR="00E91264" w:rsidRPr="55356B34">
        <w:rPr>
          <w:rFonts w:ascii="Arial" w:eastAsia="Arial" w:hAnsi="Arial" w:cs="Arial"/>
          <w:color w:val="000000" w:themeColor="text1"/>
        </w:rPr>
        <w:t>Prof</w:t>
      </w:r>
      <w:r w:rsidR="00E91264">
        <w:rPr>
          <w:rFonts w:ascii="Arial" w:eastAsia="Arial" w:hAnsi="Arial" w:cs="Arial"/>
          <w:color w:val="000000" w:themeColor="text1"/>
        </w:rPr>
        <w:t>essor</w:t>
      </w:r>
      <w:r w:rsidRPr="55356B34">
        <w:rPr>
          <w:rFonts w:ascii="Arial" w:eastAsia="Arial" w:hAnsi="Arial" w:cs="Arial"/>
          <w:color w:val="000000" w:themeColor="text1"/>
        </w:rPr>
        <w:t xml:space="preserve"> Dame Carol Black and the Government’s own statement in its ‘From Harm to Hope’ strategy, that existing methods of dealing with drug offending were ineffective. </w:t>
      </w:r>
    </w:p>
    <w:p w14:paraId="70F32EE2" w14:textId="0FB22124"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Effectively, the UK</w:t>
      </w:r>
      <w:r w:rsidR="00E91264">
        <w:rPr>
          <w:rFonts w:ascii="Arial" w:eastAsia="Arial" w:hAnsi="Arial" w:cs="Arial"/>
          <w:color w:val="000000" w:themeColor="text1"/>
        </w:rPr>
        <w:t>’s</w:t>
      </w:r>
      <w:r w:rsidRPr="7408D08D">
        <w:rPr>
          <w:rFonts w:ascii="Arial" w:eastAsia="Arial" w:hAnsi="Arial" w:cs="Arial"/>
          <w:color w:val="000000" w:themeColor="text1"/>
        </w:rPr>
        <w:t xml:space="preserve"> overarching Drug Strategy remains disparate in its aims, and with a tension between its own views on intervention and diversionary schemes versus punitive measures</w:t>
      </w:r>
      <w:r w:rsidR="50339388" w:rsidRPr="7408D08D">
        <w:rPr>
          <w:rFonts w:ascii="Arial" w:eastAsia="Arial" w:hAnsi="Arial" w:cs="Arial"/>
          <w:color w:val="000000" w:themeColor="text1"/>
        </w:rPr>
        <w:t xml:space="preserve"> that are being exercised</w:t>
      </w:r>
      <w:r w:rsidRPr="7408D08D">
        <w:rPr>
          <w:rFonts w:ascii="Arial" w:eastAsia="Arial" w:hAnsi="Arial" w:cs="Arial"/>
          <w:color w:val="000000" w:themeColor="text1"/>
        </w:rPr>
        <w:t xml:space="preserve">. </w:t>
      </w:r>
      <w:r w:rsidR="2E354285" w:rsidRPr="7408D08D">
        <w:rPr>
          <w:rFonts w:ascii="Arial" w:eastAsia="Arial" w:hAnsi="Arial" w:cs="Arial"/>
          <w:color w:val="000000" w:themeColor="text1"/>
        </w:rPr>
        <w:t>There</w:t>
      </w:r>
      <w:r w:rsidR="23ABD425" w:rsidRPr="7408D08D">
        <w:rPr>
          <w:rFonts w:ascii="Arial" w:eastAsia="Arial" w:hAnsi="Arial" w:cs="Arial"/>
          <w:color w:val="000000" w:themeColor="text1"/>
        </w:rPr>
        <w:t xml:space="preserve"> has been a</w:t>
      </w:r>
      <w:r w:rsidR="2E354285" w:rsidRPr="7408D08D">
        <w:rPr>
          <w:rFonts w:ascii="Arial" w:eastAsia="Arial" w:hAnsi="Arial" w:cs="Arial"/>
          <w:color w:val="000000" w:themeColor="text1"/>
        </w:rPr>
        <w:t xml:space="preserve"> multi-agency </w:t>
      </w:r>
      <w:r w:rsidRPr="7408D08D">
        <w:rPr>
          <w:rFonts w:ascii="Arial" w:eastAsia="Arial" w:hAnsi="Arial" w:cs="Arial"/>
          <w:color w:val="000000" w:themeColor="text1"/>
        </w:rPr>
        <w:t xml:space="preserve">shift towards those who use and have become dependent on illicit drugs </w:t>
      </w:r>
      <w:r w:rsidR="00E91264">
        <w:rPr>
          <w:rFonts w:ascii="Arial" w:eastAsia="Arial" w:hAnsi="Arial" w:cs="Arial"/>
          <w:color w:val="000000" w:themeColor="text1"/>
        </w:rPr>
        <w:t xml:space="preserve">which </w:t>
      </w:r>
      <w:r w:rsidRPr="7408D08D">
        <w:rPr>
          <w:rFonts w:ascii="Arial" w:eastAsia="Arial" w:hAnsi="Arial" w:cs="Arial"/>
          <w:color w:val="000000" w:themeColor="text1"/>
        </w:rPr>
        <w:t>has seen a push to move from penalise, to harm reduction (</w:t>
      </w:r>
      <w:r w:rsidR="76C33475" w:rsidRPr="7408D08D">
        <w:rPr>
          <w:rFonts w:ascii="Arial" w:eastAsia="Arial" w:hAnsi="Arial" w:cs="Arial"/>
          <w:color w:val="000000" w:themeColor="text1"/>
        </w:rPr>
        <w:t>Black 2020)</w:t>
      </w:r>
      <w:r w:rsidR="1180753D" w:rsidRPr="7408D08D">
        <w:rPr>
          <w:rFonts w:ascii="Arial" w:eastAsia="Arial" w:hAnsi="Arial" w:cs="Arial"/>
          <w:color w:val="000000" w:themeColor="text1"/>
        </w:rPr>
        <w:t xml:space="preserve"> and strategy appears to be </w:t>
      </w:r>
      <w:r w:rsidR="004643D6" w:rsidRPr="7408D08D">
        <w:rPr>
          <w:rFonts w:ascii="Arial" w:eastAsia="Arial" w:hAnsi="Arial" w:cs="Arial"/>
          <w:color w:val="000000" w:themeColor="text1"/>
        </w:rPr>
        <w:t>lagging</w:t>
      </w:r>
      <w:r w:rsidR="1180753D" w:rsidRPr="7408D08D">
        <w:rPr>
          <w:rFonts w:ascii="Arial" w:eastAsia="Arial" w:hAnsi="Arial" w:cs="Arial"/>
          <w:color w:val="000000" w:themeColor="text1"/>
        </w:rPr>
        <w:t>.</w:t>
      </w:r>
    </w:p>
    <w:p w14:paraId="66A5F3FE" w14:textId="7517966A" w:rsidR="1E4E2277" w:rsidRDefault="353A7D3C" w:rsidP="55356B34">
      <w:pPr>
        <w:pStyle w:val="Heading2"/>
      </w:pPr>
      <w:bookmarkStart w:id="18" w:name="_Toc140412305"/>
      <w:r>
        <w:t>2.4</w:t>
      </w:r>
      <w:r w:rsidR="253CE52D">
        <w:t xml:space="preserve"> Introduction of Naloxone as a remedial action</w:t>
      </w:r>
      <w:bookmarkEnd w:id="18"/>
      <w:r w:rsidR="253CE52D">
        <w:t xml:space="preserve"> </w:t>
      </w:r>
    </w:p>
    <w:p w14:paraId="24F24523" w14:textId="77777777" w:rsidR="004643D6" w:rsidRPr="004643D6" w:rsidRDefault="004643D6" w:rsidP="004643D6"/>
    <w:p w14:paraId="5E432AE8" w14:textId="0886D67E"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use of Naloxone and Nyxoid has been used by medical professionals for around 40 years to combat the effect of opioid overdoses. (Rando et al 2015)</w:t>
      </w:r>
      <w:r w:rsidR="319E2AF6" w:rsidRPr="7408D08D">
        <w:rPr>
          <w:rFonts w:ascii="Arial" w:eastAsia="Arial" w:hAnsi="Arial" w:cs="Arial"/>
          <w:color w:val="000000" w:themeColor="text1"/>
        </w:rPr>
        <w:t xml:space="preserve">. </w:t>
      </w:r>
      <w:r w:rsidRPr="7408D08D">
        <w:rPr>
          <w:rFonts w:ascii="Arial" w:eastAsia="Arial" w:hAnsi="Arial" w:cs="Arial"/>
          <w:color w:val="000000" w:themeColor="text1"/>
        </w:rPr>
        <w:t>The rate of such overdoses has increased dramatically over the last decade, resulting in a significant rise in fatal opioid overdoses across the UK (Rando et al 2015).</w:t>
      </w:r>
    </w:p>
    <w:p w14:paraId="7201908E" w14:textId="0F257D4A"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Initial strategies centred on medical administration, followed more recently by ‘take home naloxone’ provision. These schemes focus on drug users, their friends and families and encompass training and provision of Naloxone kits.</w:t>
      </w:r>
    </w:p>
    <w:p w14:paraId="6F2823B3" w14:textId="694232B0"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USA, faced with a significant fatal overdose rate much earlier in the 2010’s than the UK, identified the carrying of Narcan by law 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as a solution as early as 2011</w:t>
      </w:r>
      <w:r w:rsidR="3EF425F1"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UK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Services took rather longer to come to the same position and as such, the use of Nyxoid by policing is in its infancy.</w:t>
      </w:r>
    </w:p>
    <w:p w14:paraId="15E75608" w14:textId="7C7F76DA"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have for some time been seen as a vital stakeholder in stemming this rising death rate given their position of regularly being the first at the scene of an overdose (Murphy &amp; Russell 2020)</w:t>
      </w:r>
      <w:r w:rsidR="022CBBE6"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However, research by Townsend et al (2020) found that whilst distribution to emergency service personnel was more cost-effective and an option that should be pursued, a higher reduction in drug-related deaths was achievable through the distribution of take-home Naloxone to lay people, i.e., those living and associating with those using the drugs. </w:t>
      </w:r>
    </w:p>
    <w:p w14:paraId="05B0BB72" w14:textId="23B2EDC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In 2019, the use of nasal spray Naloxone as a preventative measure in UK Policing was commenced by West Midlands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Commissioned by the OPCC for West Midlands following their drugs policy summit in 2017, which highlighted the high death rate linked to opioid overdoses and the subsequent cost to the public purse. North Wales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followed in 2020 and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Scotland in 2021. There is no evidence that these decisions were driven by central Government policy outside of the Government paper permitting Naloxone to be issued by </w:t>
      </w:r>
      <w:r w:rsidR="004643D6">
        <w:rPr>
          <w:rFonts w:ascii="Arial" w:eastAsia="Arial" w:hAnsi="Arial" w:cs="Arial"/>
          <w:color w:val="000000" w:themeColor="text1"/>
        </w:rPr>
        <w:t>non-scribers such as the public and Police (UK Government 2015).</w:t>
      </w:r>
      <w:r w:rsidRPr="7408D08D">
        <w:rPr>
          <w:rFonts w:ascii="Arial" w:eastAsia="Arial" w:hAnsi="Arial" w:cs="Arial"/>
          <w:color w:val="000000" w:themeColor="text1"/>
        </w:rPr>
        <w:t xml:space="preserve"> This marked the start of a local multi-agency approach to harm reduction methods, to stem the rising tide of drug-related deaths.</w:t>
      </w:r>
    </w:p>
    <w:p w14:paraId="12A344F7" w14:textId="4F882BF3" w:rsidR="1E4E227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Given the geographical location of the research undertaken in this study, the observations of Davis</w:t>
      </w:r>
      <w:r w:rsidR="777F9508"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et al (2015) are relevant as they found that </w:t>
      </w:r>
      <w:r w:rsidR="00A01E42">
        <w:rPr>
          <w:rFonts w:ascii="Arial" w:eastAsia="Arial" w:hAnsi="Arial" w:cs="Arial"/>
        </w:rPr>
        <w:t>Police</w:t>
      </w:r>
      <w:r w:rsidR="00A01E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working in remote or rural locations, outnumber Paramedics </w:t>
      </w:r>
      <w:r w:rsidR="6E99B3FC" w:rsidRPr="7408D08D">
        <w:rPr>
          <w:rFonts w:ascii="Arial" w:eastAsia="Arial" w:hAnsi="Arial" w:cs="Arial"/>
          <w:color w:val="000000" w:themeColor="text1"/>
        </w:rPr>
        <w:t>ten</w:t>
      </w:r>
      <w:r w:rsidR="4248CCE1"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to </w:t>
      </w:r>
      <w:r w:rsidR="5A7D2CCF" w:rsidRPr="7408D08D">
        <w:rPr>
          <w:rFonts w:ascii="Arial" w:eastAsia="Arial" w:hAnsi="Arial" w:cs="Arial"/>
          <w:color w:val="000000" w:themeColor="text1"/>
        </w:rPr>
        <w:t>one</w:t>
      </w:r>
      <w:r w:rsidR="2672AD60" w:rsidRPr="7408D08D">
        <w:rPr>
          <w:rFonts w:ascii="Arial" w:eastAsia="Arial" w:hAnsi="Arial" w:cs="Arial"/>
          <w:color w:val="000000" w:themeColor="text1"/>
        </w:rPr>
        <w:t>.</w:t>
      </w:r>
      <w:r w:rsidRPr="7408D08D">
        <w:rPr>
          <w:rFonts w:ascii="Arial" w:eastAsia="Arial" w:hAnsi="Arial" w:cs="Arial"/>
          <w:color w:val="000000" w:themeColor="text1"/>
        </w:rPr>
        <w:t xml:space="preserve"> Therefore, having an </w:t>
      </w:r>
      <w:r w:rsidR="00A01E42">
        <w:rPr>
          <w:rFonts w:ascii="Arial" w:eastAsia="Arial" w:hAnsi="Arial" w:cs="Arial"/>
        </w:rPr>
        <w:t>Police</w:t>
      </w:r>
      <w:r w:rsidR="00A01E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arrive on scene with the ability to provide first aid may result in the overdose victim receiving a life-saving intervention several minutes sooner than would have previously been possible. Townsend et al (2020) clarified this point further, identifying that some American emergency response crews only had basic live saving responsibilities, citing </w:t>
      </w:r>
      <w:r w:rsidR="00511F4C" w:rsidRPr="00CD0024">
        <w:rPr>
          <w:rStyle w:val="authors"/>
          <w:rFonts w:ascii="Arial" w:hAnsi="Arial" w:cs="Arial"/>
          <w:shd w:val="clear" w:color="auto" w:fill="FFFFFF"/>
        </w:rPr>
        <w:t>Faul</w:t>
      </w:r>
      <w:r w:rsidR="00D41BE3">
        <w:rPr>
          <w:rStyle w:val="authors"/>
          <w:rFonts w:ascii="Arial" w:hAnsi="Arial" w:cs="Arial"/>
          <w:shd w:val="clear" w:color="auto" w:fill="FFFFFF"/>
        </w:rPr>
        <w:t xml:space="preserve"> et al </w:t>
      </w:r>
      <w:r w:rsidRPr="7408D08D">
        <w:rPr>
          <w:rFonts w:ascii="Arial" w:eastAsia="Arial" w:hAnsi="Arial" w:cs="Arial"/>
          <w:color w:val="000000" w:themeColor="text1"/>
        </w:rPr>
        <w:t>(201</w:t>
      </w:r>
      <w:r w:rsidR="00511F4C">
        <w:rPr>
          <w:rFonts w:ascii="Arial" w:eastAsia="Arial" w:hAnsi="Arial" w:cs="Arial"/>
          <w:color w:val="000000" w:themeColor="text1"/>
        </w:rPr>
        <w:t>7</w:t>
      </w:r>
      <w:r w:rsidRPr="7408D08D">
        <w:rPr>
          <w:rFonts w:ascii="Arial" w:eastAsia="Arial" w:hAnsi="Arial" w:cs="Arial"/>
          <w:color w:val="000000" w:themeColor="text1"/>
        </w:rPr>
        <w:t>) that this was mostly in rural areas, who were banned by some states from administering Naloxone. Madah-Amiri, Gjersing and Clausen (</w:t>
      </w:r>
      <w:r w:rsidR="1AEA886B" w:rsidRPr="7408D08D">
        <w:rPr>
          <w:rFonts w:ascii="Arial" w:eastAsia="Arial" w:hAnsi="Arial" w:cs="Arial"/>
          <w:color w:val="000000" w:themeColor="text1"/>
        </w:rPr>
        <w:t>2019)</w:t>
      </w:r>
      <w:r w:rsidRPr="7408D08D">
        <w:rPr>
          <w:rFonts w:ascii="Arial" w:eastAsia="Arial" w:hAnsi="Arial" w:cs="Arial"/>
          <w:color w:val="000000" w:themeColor="text1"/>
        </w:rPr>
        <w:t xml:space="preserve"> noted from their research that the majority of overdoses occur in private homes and that more than a third of Ambulance call outs for nonfatal overdoses were in private homes  therefore giving credence to the observations of Davis et al</w:t>
      </w:r>
      <w:r w:rsidR="00063587">
        <w:rPr>
          <w:rFonts w:ascii="Arial" w:eastAsia="Arial" w:hAnsi="Arial" w:cs="Arial"/>
          <w:color w:val="000000" w:themeColor="text1"/>
        </w:rPr>
        <w:t xml:space="preserve"> (2015)</w:t>
      </w:r>
      <w:r w:rsidRPr="7408D08D">
        <w:rPr>
          <w:rFonts w:ascii="Arial" w:eastAsia="Arial" w:hAnsi="Arial" w:cs="Arial"/>
          <w:color w:val="000000" w:themeColor="text1"/>
        </w:rPr>
        <w:t xml:space="preserve"> and also Townsend (2020) that Naloxone being available in the home was the best option.</w:t>
      </w:r>
    </w:p>
    <w:p w14:paraId="3934CEE1" w14:textId="6E503917"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Stephens (2019) and Bacon (2022) both found that Law Enforcement Agencies were the change drivers for a move away from criminalisation in the USA, where the Government recognised the reluctance of the public to step in a provide first aid or call for medical assistance due to the threat of being prosecuted; this triggered therefore the ‘Good Samaritan’ law to remove this barrier, that said the medical assistance cover varies by state and it is still accepted that as long as there is no care-giver responsibility, you can do nothing, if that is your preference.  </w:t>
      </w:r>
    </w:p>
    <w:p w14:paraId="384BCF8A" w14:textId="77777777" w:rsidR="00D45341" w:rsidRDefault="253CE52D" w:rsidP="004643D6">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There is no similar protective measure in the UK and no legal precedent has been set for anyone being subject to a criminal or civil action, albeit guidance stipulates that if first aid is provided in an acceptable format, aligned with current practice and to the level of training provided to the individual, that it is difficult for that person to be taken to court. (Resuscitation Council UK, 2018) The premise under UK law is that when applying first aid or medical provision, you do not leave the person in a worse state than they otherwise would have been</w:t>
      </w:r>
      <w:r w:rsidR="0322F7A7"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When considering the provision of Naloxone, the medication has no negative effects if given erroneously </w:t>
      </w:r>
      <w:r w:rsidR="4EA3B2A0" w:rsidRPr="7408D08D">
        <w:rPr>
          <w:rFonts w:ascii="Arial" w:eastAsia="Arial" w:hAnsi="Arial" w:cs="Arial"/>
          <w:color w:val="000000" w:themeColor="text1"/>
        </w:rPr>
        <w:t>i.e.,</w:t>
      </w:r>
      <w:r w:rsidRPr="7408D08D">
        <w:rPr>
          <w:rFonts w:ascii="Arial" w:eastAsia="Arial" w:hAnsi="Arial" w:cs="Arial"/>
          <w:color w:val="000000" w:themeColor="text1"/>
        </w:rPr>
        <w:t xml:space="preserve"> the individual was not in an overdosed state, or the overdose is from a substance other than opioids. </w:t>
      </w:r>
    </w:p>
    <w:p w14:paraId="30156408" w14:textId="3833DA55" w:rsidR="004643D6" w:rsidRDefault="0251D1A9" w:rsidP="004643D6">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Police</w:t>
      </w:r>
      <w:r w:rsidR="253CE52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53CE52D" w:rsidRPr="7408D08D">
        <w:rPr>
          <w:rFonts w:ascii="Arial" w:eastAsia="Arial" w:hAnsi="Arial" w:cs="Arial"/>
          <w:color w:val="000000" w:themeColor="text1"/>
        </w:rPr>
        <w:t xml:space="preserve">s </w:t>
      </w:r>
      <w:r w:rsidR="50255A6E" w:rsidRPr="7408D08D">
        <w:rPr>
          <w:rFonts w:ascii="Arial" w:eastAsia="Arial" w:hAnsi="Arial" w:cs="Arial"/>
          <w:color w:val="000000" w:themeColor="text1"/>
        </w:rPr>
        <w:t xml:space="preserve">also </w:t>
      </w:r>
      <w:r w:rsidR="253CE52D" w:rsidRPr="7408D08D">
        <w:rPr>
          <w:rFonts w:ascii="Arial" w:eastAsia="Arial" w:hAnsi="Arial" w:cs="Arial"/>
          <w:color w:val="000000" w:themeColor="text1"/>
        </w:rPr>
        <w:t xml:space="preserve">have an additional legislative burden of having a ‘duty of care’ towards any members of the public they came across that required first aid, the options outside of Naloxone for someone in an overdosed state would potentially be cardiopulmonary resuscitation (CPR), an action more physically intrusive, demanding and likely to cause physical damage, than administering Nyxoid. </w:t>
      </w:r>
    </w:p>
    <w:p w14:paraId="4C3B97AD" w14:textId="3FAB6025" w:rsidR="1E4E2277" w:rsidRDefault="6C83E2B9" w:rsidP="004643D6">
      <w:pPr>
        <w:spacing w:line="360" w:lineRule="auto"/>
        <w:jc w:val="both"/>
        <w:rPr>
          <w:rFonts w:ascii="Arial" w:eastAsia="Arial" w:hAnsi="Arial" w:cs="Arial"/>
          <w:color w:val="244084"/>
        </w:rPr>
      </w:pPr>
      <w:bookmarkStart w:id="19" w:name="_Toc140412306"/>
      <w:r w:rsidRPr="7408D08D">
        <w:rPr>
          <w:rStyle w:val="Heading2Char"/>
        </w:rPr>
        <w:t>2.5</w:t>
      </w:r>
      <w:r w:rsidR="253CE52D" w:rsidRPr="7408D08D">
        <w:rPr>
          <w:rStyle w:val="Heading2Char"/>
        </w:rPr>
        <w:t xml:space="preserve"> Stakeholders in UK Policing</w:t>
      </w:r>
      <w:bookmarkEnd w:id="19"/>
    </w:p>
    <w:p w14:paraId="14EEC34A" w14:textId="1791DFCA"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Policing in the UK is structured within Force areas, each with a unified structure aligned to the Home Office. The Home Office view of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carrying/administering Naloxone was captured within the Government’s Advisory Council on </w:t>
      </w:r>
      <w:r w:rsidR="00DC12F3">
        <w:rPr>
          <w:rFonts w:ascii="Arial" w:eastAsia="Arial" w:hAnsi="Arial" w:cs="Arial"/>
          <w:color w:val="000000" w:themeColor="text1"/>
        </w:rPr>
        <w:t>t</w:t>
      </w:r>
      <w:r w:rsidRPr="7408D08D">
        <w:rPr>
          <w:rFonts w:ascii="Arial" w:eastAsia="Arial" w:hAnsi="Arial" w:cs="Arial"/>
          <w:color w:val="000000" w:themeColor="text1"/>
        </w:rPr>
        <w:t>h</w:t>
      </w:r>
      <w:r w:rsidR="00DC12F3">
        <w:rPr>
          <w:rFonts w:ascii="Arial" w:eastAsia="Arial" w:hAnsi="Arial" w:cs="Arial"/>
          <w:color w:val="000000" w:themeColor="text1"/>
        </w:rPr>
        <w:t xml:space="preserve">e misuse of drugs report </w:t>
      </w:r>
      <w:r w:rsidRPr="7408D08D">
        <w:rPr>
          <w:rFonts w:ascii="Arial" w:eastAsia="Arial" w:hAnsi="Arial" w:cs="Arial"/>
          <w:color w:val="000000" w:themeColor="text1"/>
        </w:rPr>
        <w:t>(</w:t>
      </w:r>
      <w:r w:rsidR="00DC12F3">
        <w:rPr>
          <w:rFonts w:ascii="Arial" w:eastAsia="Arial" w:hAnsi="Arial" w:cs="Arial"/>
          <w:color w:val="000000" w:themeColor="text1"/>
        </w:rPr>
        <w:t xml:space="preserve">ACMD </w:t>
      </w:r>
      <w:r w:rsidRPr="7408D08D">
        <w:rPr>
          <w:rFonts w:ascii="Arial" w:eastAsia="Arial" w:hAnsi="Arial" w:cs="Arial"/>
          <w:color w:val="000000" w:themeColor="text1"/>
        </w:rPr>
        <w:t xml:space="preserve">2022) on UK Naloxone implementation. The report made several recommendations, including ‘national support and training for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in the holding and administration of … naloxone</w:t>
      </w:r>
      <w:r w:rsidR="35900248" w:rsidRPr="7408D08D">
        <w:rPr>
          <w:rFonts w:ascii="Arial" w:eastAsia="Arial" w:hAnsi="Arial" w:cs="Arial"/>
          <w:color w:val="000000" w:themeColor="text1"/>
        </w:rPr>
        <w:t>.’</w:t>
      </w:r>
      <w:r w:rsidR="229C744D" w:rsidRPr="7408D08D">
        <w:rPr>
          <w:rFonts w:ascii="Arial" w:eastAsia="Arial" w:hAnsi="Arial" w:cs="Arial"/>
          <w:color w:val="000000" w:themeColor="text1"/>
        </w:rPr>
        <w:t xml:space="preserve"> The following paragraphs set out the major stakeholders in UK Policing</w:t>
      </w:r>
      <w:r w:rsidR="0AF5F358" w:rsidRPr="7408D08D">
        <w:rPr>
          <w:rFonts w:ascii="Arial" w:eastAsia="Arial" w:hAnsi="Arial" w:cs="Arial"/>
          <w:color w:val="000000" w:themeColor="text1"/>
        </w:rPr>
        <w:t xml:space="preserve"> and their position on the use of Nyxoid by </w:t>
      </w:r>
      <w:r w:rsidR="0251D1A9" w:rsidRPr="7408D08D">
        <w:rPr>
          <w:rFonts w:ascii="Arial" w:eastAsia="Arial" w:hAnsi="Arial" w:cs="Arial"/>
          <w:color w:val="000000" w:themeColor="text1"/>
        </w:rPr>
        <w:t>Police</w:t>
      </w:r>
      <w:r w:rsidR="0AF5F35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0AF5F358" w:rsidRPr="7408D08D">
        <w:rPr>
          <w:rFonts w:ascii="Arial" w:eastAsia="Arial" w:hAnsi="Arial" w:cs="Arial"/>
          <w:color w:val="000000" w:themeColor="text1"/>
        </w:rPr>
        <w:t>s.</w:t>
      </w:r>
      <w:r w:rsidR="229C744D" w:rsidRPr="7408D08D">
        <w:rPr>
          <w:rFonts w:ascii="Arial" w:eastAsia="Arial" w:hAnsi="Arial" w:cs="Arial"/>
          <w:color w:val="000000" w:themeColor="text1"/>
        </w:rPr>
        <w:t xml:space="preserve"> </w:t>
      </w:r>
    </w:p>
    <w:p w14:paraId="03502A11" w14:textId="4C8D865E" w:rsidR="1E4E2277" w:rsidRDefault="253CE52D" w:rsidP="55356B34">
      <w:pPr>
        <w:spacing w:line="360" w:lineRule="auto"/>
        <w:jc w:val="both"/>
        <w:rPr>
          <w:rFonts w:ascii="Arial" w:eastAsia="Arial" w:hAnsi="Arial" w:cs="Arial"/>
          <w:color w:val="18181C"/>
        </w:rPr>
      </w:pPr>
      <w:r w:rsidRPr="7408D08D">
        <w:rPr>
          <w:rFonts w:ascii="Arial" w:eastAsia="Arial" w:hAnsi="Arial" w:cs="Arial"/>
          <w:color w:val="000000" w:themeColor="text1"/>
        </w:rPr>
        <w:t xml:space="preserve">Across the UK, a broader framework of scrutiny has been established including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and Crime Commissioners (PCCs) and the Independent Office of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Conduct (IOPC), both of which are independent organisations; this framework had been made accessible to the public</w:t>
      </w:r>
      <w:r w:rsidR="047814E0"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In addition, </w:t>
      </w:r>
      <w:r w:rsidRPr="7408D08D">
        <w:rPr>
          <w:rFonts w:ascii="Arial" w:eastAsia="Arial" w:hAnsi="Arial" w:cs="Arial"/>
          <w:color w:val="18181C"/>
        </w:rPr>
        <w:t xml:space="preserve">Forces are inspected by the Government-appointed inspectorate, His Majesty's Inspectorate of Constabularies, Fire and Rescue Services (HMICFRS), who independently consider the efficiency and effectiveness of Forces and produce a public report of their findings. </w:t>
      </w:r>
    </w:p>
    <w:p w14:paraId="627FF97C" w14:textId="308C52D2" w:rsidR="1E4E2277" w:rsidRDefault="253CE52D" w:rsidP="7408D08D">
      <w:pPr>
        <w:spacing w:line="360" w:lineRule="auto"/>
        <w:jc w:val="both"/>
        <w:rPr>
          <w:rFonts w:ascii="Arial" w:eastAsia="Arial" w:hAnsi="Arial" w:cs="Arial"/>
        </w:rPr>
      </w:pPr>
      <w:r w:rsidRPr="7408D08D">
        <w:rPr>
          <w:rFonts w:ascii="Arial" w:eastAsia="Arial" w:hAnsi="Arial" w:cs="Arial"/>
          <w:color w:val="18181C"/>
        </w:rPr>
        <w:t xml:space="preserve">To improve the professionalism of UK Policing, the College of Policing was created in 2012, with the ambition of ‘developing the knowledge, standards of contact, leadership and professionalism’ of those involved in Policing across the UK. (UK Government 2016). The College of Policing has yet to express any view on the use of Naloxone or Nyxoid by </w:t>
      </w:r>
      <w:r w:rsidR="00376D32">
        <w:rPr>
          <w:rFonts w:ascii="Arial" w:eastAsia="Arial" w:hAnsi="Arial" w:cs="Arial"/>
        </w:rPr>
        <w:t>Police</w:t>
      </w:r>
      <w:r w:rsidR="00376D32" w:rsidRPr="7408D08D">
        <w:rPr>
          <w:rFonts w:ascii="Arial" w:eastAsia="Arial" w:hAnsi="Arial" w:cs="Arial"/>
          <w:color w:val="18181C"/>
        </w:rPr>
        <w:t xml:space="preserve"> </w:t>
      </w:r>
      <w:r w:rsidR="52C3BF3F" w:rsidRPr="7408D08D">
        <w:rPr>
          <w:rFonts w:ascii="Arial" w:eastAsia="Arial" w:hAnsi="Arial" w:cs="Arial"/>
          <w:color w:val="18181C"/>
        </w:rPr>
        <w:t>Officer</w:t>
      </w:r>
      <w:r w:rsidRPr="7408D08D">
        <w:rPr>
          <w:rFonts w:ascii="Arial" w:eastAsia="Arial" w:hAnsi="Arial" w:cs="Arial"/>
          <w:color w:val="18181C"/>
        </w:rPr>
        <w:t>s, despite championing a problem-orientated approach to policing. (</w:t>
      </w:r>
      <w:r w:rsidR="75D02D7B" w:rsidRPr="7408D08D">
        <w:rPr>
          <w:rFonts w:ascii="Arial" w:eastAsia="Arial" w:hAnsi="Arial" w:cs="Arial"/>
        </w:rPr>
        <w:t>College of Policing Website 2022). This suggests an unwillingness to be a ‘change-driver’ as found by Stephen (2019</w:t>
      </w:r>
      <w:r w:rsidR="5C62D64D" w:rsidRPr="7408D08D">
        <w:rPr>
          <w:rFonts w:ascii="Arial" w:eastAsia="Arial" w:hAnsi="Arial" w:cs="Arial"/>
        </w:rPr>
        <w:t>), Bacon</w:t>
      </w:r>
      <w:r w:rsidR="75D02D7B" w:rsidRPr="7408D08D">
        <w:rPr>
          <w:rFonts w:ascii="Arial" w:eastAsia="Arial" w:hAnsi="Arial" w:cs="Arial"/>
        </w:rPr>
        <w:t xml:space="preserve">(2022). It would appear </w:t>
      </w:r>
      <w:r w:rsidR="763EF625" w:rsidRPr="7408D08D">
        <w:rPr>
          <w:rFonts w:ascii="Arial" w:eastAsia="Arial" w:hAnsi="Arial" w:cs="Arial"/>
        </w:rPr>
        <w:t>they are waiting for a wider determination to be made which they can follow.</w:t>
      </w:r>
    </w:p>
    <w:p w14:paraId="307357C3" w14:textId="3B099A1F" w:rsidR="1E4E2277" w:rsidRDefault="0251D1A9" w:rsidP="55356B34">
      <w:pPr>
        <w:spacing w:line="360" w:lineRule="auto"/>
        <w:jc w:val="both"/>
        <w:rPr>
          <w:rFonts w:ascii="Arial" w:eastAsia="Arial" w:hAnsi="Arial" w:cs="Arial"/>
          <w:color w:val="18181C"/>
        </w:rPr>
      </w:pPr>
      <w:r w:rsidRPr="7408D08D">
        <w:rPr>
          <w:rFonts w:ascii="Arial" w:eastAsia="Arial" w:hAnsi="Arial" w:cs="Arial"/>
          <w:color w:val="18181C"/>
        </w:rPr>
        <w:t>Police</w:t>
      </w:r>
      <w:r w:rsidR="253CE52D" w:rsidRPr="7408D08D">
        <w:rPr>
          <w:rFonts w:ascii="Arial" w:eastAsia="Arial" w:hAnsi="Arial" w:cs="Arial"/>
          <w:color w:val="18181C"/>
        </w:rPr>
        <w:t xml:space="preserve"> </w:t>
      </w:r>
      <w:r w:rsidR="52C3BF3F" w:rsidRPr="7408D08D">
        <w:rPr>
          <w:rFonts w:ascii="Arial" w:eastAsia="Arial" w:hAnsi="Arial" w:cs="Arial"/>
          <w:color w:val="18181C"/>
        </w:rPr>
        <w:t>Officer</w:t>
      </w:r>
      <w:r w:rsidR="253CE52D" w:rsidRPr="7408D08D">
        <w:rPr>
          <w:rFonts w:ascii="Arial" w:eastAsia="Arial" w:hAnsi="Arial" w:cs="Arial"/>
          <w:color w:val="18181C"/>
        </w:rPr>
        <w:t xml:space="preserve">s in the UK, up to and including the rank of Chief Inspector, also have access to the staff association, the </w:t>
      </w:r>
      <w:r w:rsidRPr="7408D08D">
        <w:rPr>
          <w:rFonts w:ascii="Arial" w:eastAsia="Arial" w:hAnsi="Arial" w:cs="Arial"/>
          <w:color w:val="18181C"/>
        </w:rPr>
        <w:t>Police</w:t>
      </w:r>
      <w:r w:rsidR="253CE52D" w:rsidRPr="7408D08D">
        <w:rPr>
          <w:rFonts w:ascii="Arial" w:eastAsia="Arial" w:hAnsi="Arial" w:cs="Arial"/>
          <w:color w:val="18181C"/>
        </w:rPr>
        <w:t xml:space="preserve"> Federation of England and Wales (PFEW), who aim to represent and support rank and file </w:t>
      </w:r>
      <w:r w:rsidR="00D45341">
        <w:rPr>
          <w:rFonts w:ascii="Arial" w:eastAsia="Arial" w:hAnsi="Arial" w:cs="Arial"/>
        </w:rPr>
        <w:t>Police</w:t>
      </w:r>
      <w:r w:rsidR="00D45341" w:rsidRPr="7408D08D">
        <w:rPr>
          <w:rFonts w:ascii="Arial" w:eastAsia="Arial" w:hAnsi="Arial" w:cs="Arial"/>
          <w:color w:val="18181C"/>
        </w:rPr>
        <w:t xml:space="preserve"> </w:t>
      </w:r>
      <w:r w:rsidR="52C3BF3F" w:rsidRPr="7408D08D">
        <w:rPr>
          <w:rFonts w:ascii="Arial" w:eastAsia="Arial" w:hAnsi="Arial" w:cs="Arial"/>
          <w:color w:val="18181C"/>
        </w:rPr>
        <w:t>Officer</w:t>
      </w:r>
      <w:r w:rsidR="253CE52D" w:rsidRPr="7408D08D">
        <w:rPr>
          <w:rFonts w:ascii="Arial" w:eastAsia="Arial" w:hAnsi="Arial" w:cs="Arial"/>
          <w:color w:val="18181C"/>
        </w:rPr>
        <w:t>s and influence decision-makers (</w:t>
      </w:r>
      <w:hyperlink r:id="rId9">
        <w:r w:rsidR="253CE52D" w:rsidRPr="00844C2E">
          <w:rPr>
            <w:rFonts w:ascii="Arial" w:hAnsi="Arial" w:cs="Arial"/>
          </w:rPr>
          <w:t>PFE</w:t>
        </w:r>
        <w:r w:rsidR="253CE52D" w:rsidRPr="00844C2E">
          <w:rPr>
            <w:rFonts w:ascii="Arial" w:hAnsi="Arial" w:cs="Arial"/>
          </w:rPr>
          <w:t>W</w:t>
        </w:r>
      </w:hyperlink>
      <w:r w:rsidR="253CE52D" w:rsidRPr="7408D08D">
        <w:rPr>
          <w:rFonts w:ascii="Arial" w:eastAsia="Arial" w:hAnsi="Arial" w:cs="Arial"/>
          <w:color w:val="18181C"/>
        </w:rPr>
        <w:t xml:space="preserve"> 2023). PFEW have not issued a public written statement but </w:t>
      </w:r>
      <w:r w:rsidR="4EFEA70E" w:rsidRPr="7408D08D">
        <w:rPr>
          <w:rFonts w:ascii="Arial" w:eastAsia="Arial" w:hAnsi="Arial" w:cs="Arial"/>
          <w:color w:val="18181C"/>
        </w:rPr>
        <w:t xml:space="preserve">local </w:t>
      </w:r>
      <w:r w:rsidR="007949FB">
        <w:rPr>
          <w:rFonts w:ascii="Arial" w:eastAsia="Arial" w:hAnsi="Arial" w:cs="Arial"/>
          <w:color w:val="18181C"/>
        </w:rPr>
        <w:t>F</w:t>
      </w:r>
      <w:r w:rsidR="4EFEA70E" w:rsidRPr="7408D08D">
        <w:rPr>
          <w:rFonts w:ascii="Arial" w:eastAsia="Arial" w:hAnsi="Arial" w:cs="Arial"/>
          <w:color w:val="18181C"/>
        </w:rPr>
        <w:t xml:space="preserve">ederation Boards </w:t>
      </w:r>
      <w:r w:rsidR="253CE52D" w:rsidRPr="7408D08D">
        <w:rPr>
          <w:rFonts w:ascii="Arial" w:eastAsia="Arial" w:hAnsi="Arial" w:cs="Arial"/>
          <w:color w:val="18181C"/>
        </w:rPr>
        <w:t xml:space="preserve">are </w:t>
      </w:r>
      <w:hyperlink r:id="rId10">
        <w:r w:rsidR="253CE52D" w:rsidRPr="005B160E">
          <w:rPr>
            <w:rFonts w:ascii="Arial" w:hAnsi="Arial" w:cs="Arial"/>
          </w:rPr>
          <w:t>on record provid</w:t>
        </w:r>
        <w:r w:rsidR="253CE52D" w:rsidRPr="005B160E">
          <w:rPr>
            <w:rFonts w:ascii="Arial" w:hAnsi="Arial" w:cs="Arial"/>
          </w:rPr>
          <w:t>i</w:t>
        </w:r>
        <w:r w:rsidR="253CE52D" w:rsidRPr="005B160E">
          <w:rPr>
            <w:rFonts w:ascii="Arial" w:hAnsi="Arial" w:cs="Arial"/>
          </w:rPr>
          <w:t>ng</w:t>
        </w:r>
      </w:hyperlink>
      <w:r w:rsidR="253CE52D" w:rsidRPr="7408D08D">
        <w:rPr>
          <w:rFonts w:ascii="Arial" w:eastAsia="Arial" w:hAnsi="Arial" w:cs="Arial"/>
          <w:color w:val="18181C"/>
        </w:rPr>
        <w:t xml:space="preserve"> their views on Naloxone, stating those administered the medication could pose a risk to </w:t>
      </w:r>
      <w:r w:rsidR="00D45341">
        <w:rPr>
          <w:rFonts w:ascii="Arial" w:eastAsia="Arial" w:hAnsi="Arial" w:cs="Arial"/>
        </w:rPr>
        <w:t>Police</w:t>
      </w:r>
      <w:r w:rsidR="00D45341" w:rsidRPr="7408D08D">
        <w:rPr>
          <w:rFonts w:ascii="Arial" w:eastAsia="Arial" w:hAnsi="Arial" w:cs="Arial"/>
          <w:color w:val="18181C"/>
        </w:rPr>
        <w:t xml:space="preserve"> </w:t>
      </w:r>
      <w:r w:rsidR="52C3BF3F" w:rsidRPr="7408D08D">
        <w:rPr>
          <w:rFonts w:ascii="Arial" w:eastAsia="Arial" w:hAnsi="Arial" w:cs="Arial"/>
          <w:color w:val="18181C"/>
        </w:rPr>
        <w:t>Officer</w:t>
      </w:r>
      <w:r w:rsidR="253CE52D" w:rsidRPr="7408D08D">
        <w:rPr>
          <w:rFonts w:ascii="Arial" w:eastAsia="Arial" w:hAnsi="Arial" w:cs="Arial"/>
          <w:color w:val="18181C"/>
        </w:rPr>
        <w:t xml:space="preserve">s and that ambulances not </w:t>
      </w:r>
      <w:r w:rsidR="00320C10">
        <w:rPr>
          <w:rFonts w:ascii="Arial" w:eastAsia="Arial" w:hAnsi="Arial" w:cs="Arial"/>
          <w:color w:val="18181C"/>
        </w:rPr>
        <w:t xml:space="preserve">Police </w:t>
      </w:r>
      <w:r w:rsidR="52C3BF3F" w:rsidRPr="7408D08D">
        <w:rPr>
          <w:rFonts w:ascii="Arial" w:eastAsia="Arial" w:hAnsi="Arial" w:cs="Arial"/>
          <w:color w:val="18181C"/>
        </w:rPr>
        <w:t>Officer</w:t>
      </w:r>
      <w:r w:rsidR="253CE52D" w:rsidRPr="7408D08D">
        <w:rPr>
          <w:rFonts w:ascii="Arial" w:eastAsia="Arial" w:hAnsi="Arial" w:cs="Arial"/>
          <w:color w:val="18181C"/>
        </w:rPr>
        <w:t>s are best placed to deal with such a situation</w:t>
      </w:r>
      <w:r w:rsidR="007949FB">
        <w:rPr>
          <w:rFonts w:ascii="Arial" w:eastAsia="Arial" w:hAnsi="Arial" w:cs="Arial"/>
          <w:color w:val="18181C"/>
        </w:rPr>
        <w:t xml:space="preserve"> </w:t>
      </w:r>
      <w:r w:rsidR="007949FB" w:rsidRPr="7408D08D">
        <w:rPr>
          <w:rFonts w:ascii="Arial" w:eastAsia="Arial" w:hAnsi="Arial" w:cs="Arial"/>
          <w:color w:val="18181C"/>
        </w:rPr>
        <w:t>(Police Federation West Midlands 2021)</w:t>
      </w:r>
      <w:r w:rsidR="253CE52D" w:rsidRPr="7408D08D">
        <w:rPr>
          <w:rFonts w:ascii="Arial" w:eastAsia="Arial" w:hAnsi="Arial" w:cs="Arial"/>
          <w:color w:val="18181C"/>
        </w:rPr>
        <w:t xml:space="preserve">. The views of individual Force Federation Boards however </w:t>
      </w:r>
      <w:r w:rsidR="5FFA42A2" w:rsidRPr="7408D08D">
        <w:rPr>
          <w:rFonts w:ascii="Arial" w:eastAsia="Arial" w:hAnsi="Arial" w:cs="Arial"/>
          <w:color w:val="18181C"/>
        </w:rPr>
        <w:t xml:space="preserve">do </w:t>
      </w:r>
      <w:r w:rsidR="253CE52D" w:rsidRPr="7408D08D">
        <w:rPr>
          <w:rFonts w:ascii="Arial" w:eastAsia="Arial" w:hAnsi="Arial" w:cs="Arial"/>
          <w:color w:val="18181C"/>
        </w:rPr>
        <w:t>deviate, with some saying</w:t>
      </w:r>
      <w:r w:rsidR="00D45341">
        <w:rPr>
          <w:rFonts w:ascii="Arial" w:eastAsia="Arial" w:hAnsi="Arial" w:cs="Arial"/>
          <w:color w:val="18181C"/>
        </w:rPr>
        <w:t xml:space="preserve"> </w:t>
      </w:r>
      <w:r w:rsidR="00D45341">
        <w:rPr>
          <w:rFonts w:ascii="Arial" w:eastAsia="Arial" w:hAnsi="Arial" w:cs="Arial"/>
        </w:rPr>
        <w:t>Police</w:t>
      </w:r>
      <w:r w:rsidR="253CE52D" w:rsidRPr="7408D08D">
        <w:rPr>
          <w:rFonts w:ascii="Arial" w:eastAsia="Arial" w:hAnsi="Arial" w:cs="Arial"/>
          <w:color w:val="18181C"/>
        </w:rPr>
        <w:t xml:space="preserve"> </w:t>
      </w:r>
      <w:hyperlink r:id="rId11">
        <w:r w:rsidR="52C3BF3F" w:rsidRPr="00D859AC">
          <w:rPr>
            <w:rFonts w:ascii="Arial" w:hAnsi="Arial" w:cs="Arial"/>
          </w:rPr>
          <w:t>Officer</w:t>
        </w:r>
        <w:r w:rsidR="253CE52D" w:rsidRPr="00D859AC">
          <w:rPr>
            <w:rFonts w:ascii="Arial" w:hAnsi="Arial" w:cs="Arial"/>
          </w:rPr>
          <w:t xml:space="preserve">s would not be represented, that </w:t>
        </w:r>
        <w:r w:rsidR="00320C10">
          <w:rPr>
            <w:rFonts w:ascii="Arial" w:eastAsia="Arial" w:hAnsi="Arial" w:cs="Arial"/>
            <w:color w:val="18181C"/>
          </w:rPr>
          <w:t xml:space="preserve">Police </w:t>
        </w:r>
        <w:r w:rsidR="52C3BF3F" w:rsidRPr="00D859AC">
          <w:rPr>
            <w:rFonts w:ascii="Arial" w:hAnsi="Arial" w:cs="Arial"/>
          </w:rPr>
          <w:t>Officer</w:t>
        </w:r>
        <w:r w:rsidR="253CE52D" w:rsidRPr="00D859AC">
          <w:rPr>
            <w:rFonts w:ascii="Arial" w:hAnsi="Arial" w:cs="Arial"/>
          </w:rPr>
          <w:t>s could be investigated by th</w:t>
        </w:r>
        <w:r w:rsidR="253CE52D" w:rsidRPr="00D859AC">
          <w:rPr>
            <w:rFonts w:ascii="Arial" w:hAnsi="Arial" w:cs="Arial"/>
          </w:rPr>
          <w:t>e</w:t>
        </w:r>
        <w:r w:rsidR="253CE52D" w:rsidRPr="00D859AC">
          <w:rPr>
            <w:rFonts w:ascii="Arial" w:hAnsi="Arial" w:cs="Arial"/>
          </w:rPr>
          <w:t xml:space="preserve"> IOPC</w:t>
        </w:r>
      </w:hyperlink>
      <w:r w:rsidR="253CE52D" w:rsidRPr="7408D08D">
        <w:rPr>
          <w:rFonts w:ascii="Arial" w:eastAsia="Arial" w:hAnsi="Arial" w:cs="Arial"/>
          <w:color w:val="18181C"/>
        </w:rPr>
        <w:t xml:space="preserve"> </w:t>
      </w:r>
      <w:r w:rsidR="2DDFDC0C" w:rsidRPr="00524549">
        <w:rPr>
          <w:rFonts w:ascii="Arial" w:eastAsia="Arial" w:hAnsi="Arial" w:cs="Arial"/>
          <w:color w:val="18181C"/>
        </w:rPr>
        <w:t>(</w:t>
      </w:r>
      <w:r w:rsidR="00524549" w:rsidRPr="00524549">
        <w:rPr>
          <w:rFonts w:ascii="Arial" w:eastAsia="Arial" w:hAnsi="Arial" w:cs="Arial"/>
          <w:color w:val="18181C"/>
        </w:rPr>
        <w:t>Bryon 2022</w:t>
      </w:r>
      <w:r w:rsidR="2DDFDC0C" w:rsidRPr="00524549">
        <w:rPr>
          <w:rFonts w:ascii="Arial" w:eastAsia="Arial" w:hAnsi="Arial" w:cs="Arial"/>
          <w:color w:val="18181C"/>
        </w:rPr>
        <w:t>)</w:t>
      </w:r>
      <w:r w:rsidR="00524549">
        <w:rPr>
          <w:rFonts w:ascii="Arial" w:eastAsia="Arial" w:hAnsi="Arial" w:cs="Arial"/>
          <w:color w:val="18181C"/>
        </w:rPr>
        <w:t xml:space="preserve"> </w:t>
      </w:r>
      <w:r w:rsidR="253CE52D" w:rsidRPr="7408D08D">
        <w:rPr>
          <w:rFonts w:ascii="Arial" w:eastAsia="Arial" w:hAnsi="Arial" w:cs="Arial"/>
          <w:color w:val="18181C"/>
        </w:rPr>
        <w:t xml:space="preserve">should a death follow the use of Nyxoid and others that they </w:t>
      </w:r>
      <w:hyperlink r:id="rId12">
        <w:r w:rsidR="253CE52D" w:rsidRPr="006133BA">
          <w:rPr>
            <w:rFonts w:ascii="Arial" w:hAnsi="Arial" w:cs="Arial"/>
          </w:rPr>
          <w:t xml:space="preserve">would continue to work with </w:t>
        </w:r>
        <w:r w:rsidR="00D45341">
          <w:rPr>
            <w:rFonts w:ascii="Arial" w:eastAsia="Arial" w:hAnsi="Arial" w:cs="Arial"/>
          </w:rPr>
          <w:t>Police</w:t>
        </w:r>
        <w:r w:rsidR="00D45341" w:rsidRPr="006133BA">
          <w:rPr>
            <w:rFonts w:ascii="Arial" w:hAnsi="Arial" w:cs="Arial"/>
          </w:rPr>
          <w:t xml:space="preserve"> </w:t>
        </w:r>
        <w:r w:rsidR="52C3BF3F" w:rsidRPr="006133BA">
          <w:rPr>
            <w:rFonts w:ascii="Arial" w:hAnsi="Arial" w:cs="Arial"/>
          </w:rPr>
          <w:t>Officer</w:t>
        </w:r>
        <w:r w:rsidR="253CE52D" w:rsidRPr="006133BA">
          <w:rPr>
            <w:rFonts w:ascii="Arial" w:hAnsi="Arial" w:cs="Arial"/>
          </w:rPr>
          <w:t>s</w:t>
        </w:r>
      </w:hyperlink>
      <w:r w:rsidR="253CE52D" w:rsidRPr="006133BA">
        <w:rPr>
          <w:rFonts w:ascii="Arial" w:eastAsia="Arial" w:hAnsi="Arial" w:cs="Arial"/>
        </w:rPr>
        <w:t xml:space="preserve"> </w:t>
      </w:r>
      <w:r w:rsidR="50C69D4C" w:rsidRPr="7408D08D">
        <w:rPr>
          <w:rFonts w:ascii="Arial" w:eastAsia="Arial" w:hAnsi="Arial" w:cs="Arial"/>
          <w:color w:val="18181C"/>
        </w:rPr>
        <w:t>(</w:t>
      </w:r>
      <w:r w:rsidR="50C69D4C" w:rsidRPr="006133BA">
        <w:rPr>
          <w:rFonts w:ascii="Arial" w:eastAsia="Arial" w:hAnsi="Arial" w:cs="Arial"/>
          <w:color w:val="18181C"/>
        </w:rPr>
        <w:t>Black, R.</w:t>
      </w:r>
      <w:r w:rsidR="50C69D4C" w:rsidRPr="7408D08D">
        <w:rPr>
          <w:rFonts w:ascii="Arial" w:eastAsia="Arial" w:hAnsi="Arial" w:cs="Arial"/>
          <w:color w:val="18181C"/>
        </w:rPr>
        <w:t xml:space="preserve"> 2021) </w:t>
      </w:r>
      <w:r w:rsidR="253CE52D" w:rsidRPr="7408D08D">
        <w:rPr>
          <w:rFonts w:ascii="Arial" w:eastAsia="Arial" w:hAnsi="Arial" w:cs="Arial"/>
          <w:color w:val="18181C"/>
        </w:rPr>
        <w:t>despite the objection to pilot schemes.</w:t>
      </w:r>
    </w:p>
    <w:p w14:paraId="3BC0DC7B" w14:textId="0F1D5A6D" w:rsidR="557CC982" w:rsidRDefault="557CC982" w:rsidP="7408D08D">
      <w:pPr>
        <w:spacing w:line="360" w:lineRule="auto"/>
        <w:jc w:val="both"/>
        <w:rPr>
          <w:rFonts w:ascii="Arial" w:eastAsia="Arial" w:hAnsi="Arial" w:cs="Arial"/>
          <w:color w:val="18181C"/>
        </w:rPr>
      </w:pPr>
      <w:r w:rsidRPr="7408D08D">
        <w:rPr>
          <w:rFonts w:ascii="Arial" w:eastAsia="Arial" w:hAnsi="Arial" w:cs="Arial"/>
          <w:color w:val="18181C"/>
        </w:rPr>
        <w:t xml:space="preserve">The PFEW appear unclear about their aims and objective in objection to the use of Nyxoid within Policing with no clear, evidence-led argument as </w:t>
      </w:r>
      <w:r w:rsidR="43376999" w:rsidRPr="7408D08D">
        <w:rPr>
          <w:rFonts w:ascii="Arial" w:eastAsia="Arial" w:hAnsi="Arial" w:cs="Arial"/>
          <w:color w:val="18181C"/>
        </w:rPr>
        <w:t xml:space="preserve">to why the product </w:t>
      </w:r>
      <w:r w:rsidR="26EC58BB" w:rsidRPr="7408D08D">
        <w:rPr>
          <w:rFonts w:ascii="Arial" w:eastAsia="Arial" w:hAnsi="Arial" w:cs="Arial"/>
          <w:color w:val="18181C"/>
        </w:rPr>
        <w:t>would</w:t>
      </w:r>
      <w:r w:rsidR="43376999" w:rsidRPr="7408D08D">
        <w:rPr>
          <w:rFonts w:ascii="Arial" w:eastAsia="Arial" w:hAnsi="Arial" w:cs="Arial"/>
          <w:color w:val="18181C"/>
        </w:rPr>
        <w:t xml:space="preserve"> not be adopted for operation use. Again, this obfuscating the </w:t>
      </w:r>
      <w:r w:rsidR="3F8E3930" w:rsidRPr="7408D08D">
        <w:rPr>
          <w:rFonts w:ascii="Arial" w:eastAsia="Arial" w:hAnsi="Arial" w:cs="Arial"/>
          <w:color w:val="18181C"/>
        </w:rPr>
        <w:t>findings of</w:t>
      </w:r>
      <w:r w:rsidR="43376999" w:rsidRPr="7408D08D">
        <w:rPr>
          <w:rFonts w:ascii="Arial" w:eastAsia="Arial" w:hAnsi="Arial" w:cs="Arial"/>
          <w:color w:val="18181C"/>
        </w:rPr>
        <w:t xml:space="preserve"> Stephen (2019) and Bacon (2022)</w:t>
      </w:r>
      <w:r w:rsidR="22C08DC5" w:rsidRPr="7408D08D">
        <w:rPr>
          <w:rFonts w:ascii="Arial" w:eastAsia="Arial" w:hAnsi="Arial" w:cs="Arial"/>
          <w:color w:val="18181C"/>
        </w:rPr>
        <w:t xml:space="preserve"> of </w:t>
      </w:r>
      <w:r w:rsidR="0251D1A9" w:rsidRPr="7408D08D">
        <w:rPr>
          <w:rFonts w:ascii="Arial" w:eastAsia="Arial" w:hAnsi="Arial" w:cs="Arial"/>
          <w:color w:val="18181C"/>
        </w:rPr>
        <w:t>Police</w:t>
      </w:r>
      <w:r w:rsidR="22C08DC5" w:rsidRPr="7408D08D">
        <w:rPr>
          <w:rFonts w:ascii="Arial" w:eastAsia="Arial" w:hAnsi="Arial" w:cs="Arial"/>
          <w:color w:val="18181C"/>
        </w:rPr>
        <w:t xml:space="preserve"> driving change in this field of work.</w:t>
      </w:r>
    </w:p>
    <w:p w14:paraId="209DD23F" w14:textId="3423F099" w:rsidR="1E4E2277" w:rsidRDefault="253CE52D" w:rsidP="55356B34">
      <w:pPr>
        <w:spacing w:line="360" w:lineRule="auto"/>
        <w:jc w:val="both"/>
        <w:rPr>
          <w:rFonts w:ascii="Arial" w:eastAsia="Arial" w:hAnsi="Arial" w:cs="Arial"/>
          <w:color w:val="18181C"/>
        </w:rPr>
      </w:pPr>
      <w:r w:rsidRPr="7408D08D">
        <w:rPr>
          <w:rFonts w:ascii="Arial" w:eastAsia="Arial" w:hAnsi="Arial" w:cs="Arial"/>
          <w:color w:val="000000" w:themeColor="text1"/>
        </w:rPr>
        <w:t xml:space="preserve">Finally, Chief Constables in the UK, whilst answerable to their PCCs, have a long-established joint council, the National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Chief’s Council (NPCC) which, as one of its multiple ambitions, aims to work “i</w:t>
      </w:r>
      <w:r w:rsidRPr="7408D08D">
        <w:rPr>
          <w:rFonts w:ascii="Arial" w:eastAsia="Arial" w:hAnsi="Arial" w:cs="Arial"/>
          <w:color w:val="18181C"/>
        </w:rPr>
        <w:t>n partnership as part of the whole policing system and beyond to improve public safety” (</w:t>
      </w:r>
      <w:hyperlink r:id="rId13">
        <w:r w:rsidRPr="00753A99">
          <w:rPr>
            <w:rFonts w:ascii="Arial" w:hAnsi="Arial" w:cs="Arial"/>
          </w:rPr>
          <w:t>NPCC</w:t>
        </w:r>
      </w:hyperlink>
      <w:r w:rsidRPr="00753A99">
        <w:rPr>
          <w:rFonts w:ascii="Arial" w:hAnsi="Arial" w:cs="Arial"/>
        </w:rPr>
        <w:t xml:space="preserve"> </w:t>
      </w:r>
      <w:r w:rsidRPr="7408D08D">
        <w:rPr>
          <w:rFonts w:ascii="Arial" w:eastAsia="Arial" w:hAnsi="Arial" w:cs="Arial"/>
          <w:color w:val="18181C"/>
        </w:rPr>
        <w:t xml:space="preserve">2023) and strive to set an agreed national position for all Forces to progress towards. </w:t>
      </w:r>
    </w:p>
    <w:p w14:paraId="5FC7C3D9" w14:textId="1F8C8978" w:rsidR="1E4E2277" w:rsidRDefault="253CE52D" w:rsidP="55356B34">
      <w:pPr>
        <w:spacing w:line="360" w:lineRule="auto"/>
        <w:jc w:val="both"/>
        <w:rPr>
          <w:rFonts w:ascii="Arial" w:eastAsia="Arial" w:hAnsi="Arial" w:cs="Arial"/>
          <w:color w:val="18181C"/>
        </w:rPr>
      </w:pPr>
      <w:r w:rsidRPr="7408D08D">
        <w:rPr>
          <w:rFonts w:ascii="Arial" w:eastAsia="Arial" w:hAnsi="Arial" w:cs="Arial"/>
          <w:color w:val="18181C"/>
        </w:rPr>
        <w:t xml:space="preserve">The view of the NPCC was summarised in a </w:t>
      </w:r>
      <w:hyperlink r:id="rId14">
        <w:r w:rsidRPr="00753A99">
          <w:rPr>
            <w:rFonts w:ascii="Arial" w:hAnsi="Arial" w:cs="Arial"/>
          </w:rPr>
          <w:t>paper to a Governmental Home Affairs Committee</w:t>
        </w:r>
      </w:hyperlink>
      <w:r w:rsidRPr="7408D08D">
        <w:rPr>
          <w:rFonts w:ascii="Arial" w:eastAsia="Arial" w:hAnsi="Arial" w:cs="Arial"/>
          <w:color w:val="18181C"/>
        </w:rPr>
        <w:t xml:space="preserve"> in February 2021</w:t>
      </w:r>
      <w:r w:rsidR="00753A99">
        <w:rPr>
          <w:rFonts w:ascii="Arial" w:eastAsia="Arial" w:hAnsi="Arial" w:cs="Arial"/>
          <w:color w:val="18181C"/>
        </w:rPr>
        <w:t xml:space="preserve"> (Home Affairs Committee 2021)</w:t>
      </w:r>
      <w:r w:rsidRPr="7408D08D">
        <w:rPr>
          <w:rFonts w:ascii="Arial" w:eastAsia="Arial" w:hAnsi="Arial" w:cs="Arial"/>
          <w:color w:val="18181C"/>
        </w:rPr>
        <w:t>, which stated that seven forces (from the 24 respondents) supported the carriage of Nyxoid by frontline</w:t>
      </w:r>
      <w:r w:rsidR="001F6B8E">
        <w:rPr>
          <w:rFonts w:ascii="Arial" w:eastAsia="Arial" w:hAnsi="Arial" w:cs="Arial"/>
          <w:color w:val="18181C"/>
        </w:rPr>
        <w:t xml:space="preserve"> </w:t>
      </w:r>
      <w:r w:rsidR="001F6B8E">
        <w:rPr>
          <w:rFonts w:ascii="Arial" w:eastAsia="Arial" w:hAnsi="Arial" w:cs="Arial"/>
          <w:color w:val="18181C"/>
        </w:rPr>
        <w:t>Police</w:t>
      </w:r>
      <w:r w:rsidRPr="7408D08D">
        <w:rPr>
          <w:rFonts w:ascii="Arial" w:eastAsia="Arial" w:hAnsi="Arial" w:cs="Arial"/>
          <w:color w:val="18181C"/>
        </w:rPr>
        <w:t xml:space="preserve"> </w:t>
      </w:r>
      <w:r w:rsidR="52C3BF3F" w:rsidRPr="7408D08D">
        <w:rPr>
          <w:rFonts w:ascii="Arial" w:eastAsia="Arial" w:hAnsi="Arial" w:cs="Arial"/>
          <w:color w:val="18181C"/>
        </w:rPr>
        <w:t>Officer</w:t>
      </w:r>
      <w:r w:rsidRPr="7408D08D">
        <w:rPr>
          <w:rFonts w:ascii="Arial" w:eastAsia="Arial" w:hAnsi="Arial" w:cs="Arial"/>
          <w:color w:val="18181C"/>
        </w:rPr>
        <w:t>s, with just one force cited as having concerns about the potential of health and safety risks to staff and the cost of the product and the same force noted Nyxoid was a ‘divisive issue’ amongst staff.  The NPCC Lead for Drugs, DCC Harwin</w:t>
      </w:r>
      <w:r w:rsidR="2537F9A6" w:rsidRPr="7408D08D">
        <w:rPr>
          <w:rFonts w:ascii="Arial" w:eastAsia="Arial" w:hAnsi="Arial" w:cs="Arial"/>
          <w:color w:val="18181C"/>
        </w:rPr>
        <w:t>,</w:t>
      </w:r>
      <w:r w:rsidRPr="7408D08D">
        <w:rPr>
          <w:rFonts w:ascii="Arial" w:eastAsia="Arial" w:hAnsi="Arial" w:cs="Arial"/>
          <w:color w:val="18181C"/>
        </w:rPr>
        <w:t xml:space="preserve"> stated </w:t>
      </w:r>
      <w:r w:rsidR="1AE32DB2" w:rsidRPr="7408D08D">
        <w:rPr>
          <w:rFonts w:ascii="Arial" w:eastAsia="Arial" w:hAnsi="Arial" w:cs="Arial"/>
          <w:color w:val="18181C"/>
        </w:rPr>
        <w:t>council</w:t>
      </w:r>
      <w:r w:rsidRPr="7408D08D">
        <w:rPr>
          <w:rFonts w:ascii="Arial" w:eastAsia="Arial" w:hAnsi="Arial" w:cs="Arial"/>
          <w:color w:val="18181C"/>
        </w:rPr>
        <w:t xml:space="preserve"> support for the use of Nyxoid and Naloxone for all front-line </w:t>
      </w:r>
      <w:r w:rsidR="001F6B8E">
        <w:rPr>
          <w:rFonts w:ascii="Arial" w:eastAsia="Arial" w:hAnsi="Arial" w:cs="Arial"/>
          <w:color w:val="18181C"/>
        </w:rPr>
        <w:t xml:space="preserve">Police </w:t>
      </w:r>
      <w:r w:rsidR="52C3BF3F" w:rsidRPr="7408D08D">
        <w:rPr>
          <w:rFonts w:ascii="Arial" w:eastAsia="Arial" w:hAnsi="Arial" w:cs="Arial"/>
          <w:color w:val="18181C"/>
        </w:rPr>
        <w:t>Officer</w:t>
      </w:r>
      <w:r w:rsidRPr="7408D08D">
        <w:rPr>
          <w:rFonts w:ascii="Arial" w:eastAsia="Arial" w:hAnsi="Arial" w:cs="Arial"/>
          <w:color w:val="18181C"/>
        </w:rPr>
        <w:t>s and staff.</w:t>
      </w:r>
      <w:r w:rsidR="4BECE317" w:rsidRPr="7408D08D">
        <w:rPr>
          <w:rFonts w:ascii="Arial" w:eastAsia="Arial" w:hAnsi="Arial" w:cs="Arial"/>
          <w:color w:val="18181C"/>
        </w:rPr>
        <w:t xml:space="preserve"> (NPCC 2022)</w:t>
      </w:r>
      <w:r w:rsidR="0E897164" w:rsidRPr="7408D08D">
        <w:rPr>
          <w:rFonts w:ascii="Arial" w:eastAsia="Arial" w:hAnsi="Arial" w:cs="Arial"/>
          <w:color w:val="18181C"/>
        </w:rPr>
        <w:t>.</w:t>
      </w:r>
    </w:p>
    <w:p w14:paraId="54D69160" w14:textId="6A468F11"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views of stakeholders are therefore mixed, whilst many support, some have abstained from expressing their opinion and others cite concerns of cost, sustainability and liability as a consequence of providing treatment. When considering the aims of this research, these views will play an important factor in the decisions made by </w:t>
      </w:r>
      <w:r w:rsidR="001F6B8E">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w:t>
      </w:r>
      <w:r w:rsidR="51E2BE95" w:rsidRPr="7408D08D">
        <w:rPr>
          <w:rFonts w:ascii="Arial" w:eastAsia="Arial" w:hAnsi="Arial" w:cs="Arial"/>
          <w:color w:val="000000" w:themeColor="text1"/>
        </w:rPr>
        <w:t xml:space="preserve"> None of the stakeholders openly consider the view or decision-making considerations of the </w:t>
      </w:r>
      <w:r w:rsidR="001F6B8E">
        <w:rPr>
          <w:rFonts w:ascii="Arial" w:eastAsia="Arial" w:hAnsi="Arial" w:cs="Arial"/>
          <w:color w:val="18181C"/>
        </w:rPr>
        <w:t xml:space="preserve">Police </w:t>
      </w:r>
      <w:r w:rsidR="52C3BF3F" w:rsidRPr="7408D08D">
        <w:rPr>
          <w:rFonts w:ascii="Arial" w:eastAsia="Arial" w:hAnsi="Arial" w:cs="Arial"/>
          <w:color w:val="000000" w:themeColor="text1"/>
        </w:rPr>
        <w:t>Officer</w:t>
      </w:r>
      <w:r w:rsidR="00F04857">
        <w:rPr>
          <w:rFonts w:ascii="Arial" w:eastAsia="Arial" w:hAnsi="Arial" w:cs="Arial"/>
          <w:color w:val="000000" w:themeColor="text1"/>
        </w:rPr>
        <w:t xml:space="preserve">s </w:t>
      </w:r>
      <w:r w:rsidR="51E2BE95" w:rsidRPr="7408D08D">
        <w:rPr>
          <w:rFonts w:ascii="Arial" w:eastAsia="Arial" w:hAnsi="Arial" w:cs="Arial"/>
          <w:color w:val="000000" w:themeColor="text1"/>
        </w:rPr>
        <w:t>themselves, or the evidence of benefit to the public.</w:t>
      </w:r>
    </w:p>
    <w:p w14:paraId="152383F7" w14:textId="0F55E3E3" w:rsidR="1E4E2277" w:rsidRDefault="67639888" w:rsidP="55356B34">
      <w:pPr>
        <w:pStyle w:val="Heading2"/>
      </w:pPr>
      <w:bookmarkStart w:id="20" w:name="_Toc140412307"/>
      <w:r>
        <w:t>2.6</w:t>
      </w:r>
      <w:r w:rsidR="253CE52D">
        <w:t xml:space="preserve"> Decision-Making by </w:t>
      </w:r>
      <w:r w:rsidR="52C3BF3F">
        <w:t>Officer</w:t>
      </w:r>
      <w:r w:rsidR="3CB74931">
        <w:t>s</w:t>
      </w:r>
      <w:bookmarkEnd w:id="20"/>
    </w:p>
    <w:p w14:paraId="7629B8F0" w14:textId="77777777" w:rsidR="00F04857" w:rsidRPr="00F04857" w:rsidRDefault="00F04857" w:rsidP="00F04857">
      <w:pPr>
        <w:rPr>
          <w:sz w:val="2"/>
          <w:szCs w:val="2"/>
        </w:rPr>
      </w:pPr>
    </w:p>
    <w:p w14:paraId="74391BAB" w14:textId="39A8B9E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When considering the theory relating to decision-making, the work of Simon Herbert on ‘bounded rationality’</w:t>
      </w:r>
      <w:r w:rsidR="09FC7697"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Cristofaro </w:t>
      </w:r>
      <w:r w:rsidR="482697B1" w:rsidRPr="7408D08D">
        <w:rPr>
          <w:rFonts w:ascii="Arial" w:eastAsia="Arial" w:hAnsi="Arial" w:cs="Arial"/>
          <w:color w:val="000000" w:themeColor="text1"/>
        </w:rPr>
        <w:t>(</w:t>
      </w:r>
      <w:r w:rsidRPr="7408D08D">
        <w:rPr>
          <w:rFonts w:ascii="Arial" w:eastAsia="Arial" w:hAnsi="Arial" w:cs="Arial"/>
          <w:color w:val="000000" w:themeColor="text1"/>
        </w:rPr>
        <w:t xml:space="preserve">2017) suggests that humans are not perfectly rational beings who are able to seek out all available information prior to making decisions. Herbert deducted however that humans are generally faced with limitations such as being unable to anticipate the consequences of a future decision, or working with incomplete information; therefore, people make decisions based on the best available information at that time. Applying this theoretical approach within this study suggests that </w:t>
      </w:r>
      <w:r w:rsidR="00F04857">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in the absence of written confirmation from key stakeholders or the knowledge of their stated views, are unlikely to spend time seeking those views but make a ‘best guess’, with what they know at that time to make their decision</w:t>
      </w:r>
      <w:r w:rsidR="72F7E4AD" w:rsidRPr="7408D08D">
        <w:rPr>
          <w:rFonts w:ascii="Arial" w:eastAsia="Arial" w:hAnsi="Arial" w:cs="Arial"/>
          <w:color w:val="000000" w:themeColor="text1"/>
        </w:rPr>
        <w:t xml:space="preserve"> (</w:t>
      </w:r>
      <w:r w:rsidR="006B32B5">
        <w:rPr>
          <w:rFonts w:ascii="Arial" w:eastAsia="Arial" w:hAnsi="Arial" w:cs="Arial"/>
          <w:color w:val="000000" w:themeColor="text1"/>
        </w:rPr>
        <w:t>Kilantri 2010</w:t>
      </w:r>
      <w:r w:rsidR="72F7E4AD" w:rsidRPr="7408D08D">
        <w:rPr>
          <w:rFonts w:ascii="Arial" w:eastAsia="Arial" w:hAnsi="Arial" w:cs="Arial"/>
          <w:color w:val="000000" w:themeColor="text1"/>
        </w:rPr>
        <w:t>)</w:t>
      </w:r>
    </w:p>
    <w:p w14:paraId="12B2B772" w14:textId="771AA711"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Contrast this then with the work of Tversky and Kahnemen's ‘Prospect theory’ </w:t>
      </w:r>
      <w:r w:rsidR="1F39B0CA" w:rsidRPr="7408D08D">
        <w:rPr>
          <w:rFonts w:ascii="Arial" w:eastAsia="Arial" w:hAnsi="Arial" w:cs="Arial"/>
          <w:color w:val="000000" w:themeColor="text1"/>
        </w:rPr>
        <w:t xml:space="preserve">(1979) </w:t>
      </w:r>
      <w:r w:rsidRPr="7408D08D">
        <w:rPr>
          <w:rFonts w:ascii="Arial" w:eastAsia="Arial" w:hAnsi="Arial" w:cs="Arial"/>
          <w:color w:val="000000" w:themeColor="text1"/>
        </w:rPr>
        <w:t xml:space="preserve">which  puts forward the view that where risk is involved, individuals will be influenced more by avoiding risk than of gaining any benefit, that they will use heuristics (I.e. mental shortcuts) to assist them in making decisions, which can by the nature of the ‘shortcut’, lead to mistakes or errors being made. Therefore, when presented with the only stakeholder view being that of 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 the </w:t>
      </w:r>
      <w:r w:rsidR="00A21A4B">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likely</w:t>
      </w:r>
      <w:r w:rsidR="483908B6"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reference point may be previous complaints or concerns being raised to professional standards against them and they will therefore use evasive decision making to avoid the potential risk. </w:t>
      </w:r>
    </w:p>
    <w:p w14:paraId="4E54F422" w14:textId="16F15BC9"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research of Banta-Green et al (2013) investigated the views of </w:t>
      </w:r>
      <w:r w:rsidR="00A21A4B">
        <w:rPr>
          <w:rFonts w:ascii="Arial" w:eastAsia="Arial" w:hAnsi="Arial" w:cs="Arial"/>
          <w:color w:val="000000" w:themeColor="text1"/>
        </w:rPr>
        <w:t>L</w:t>
      </w:r>
      <w:r w:rsidRPr="7408D08D">
        <w:rPr>
          <w:rFonts w:ascii="Arial" w:eastAsia="Arial" w:hAnsi="Arial" w:cs="Arial"/>
          <w:color w:val="000000" w:themeColor="text1"/>
        </w:rPr>
        <w:t xml:space="preserve">aw </w:t>
      </w:r>
      <w:r w:rsidR="00A21A4B">
        <w:rPr>
          <w:rFonts w:ascii="Arial" w:eastAsia="Arial" w:hAnsi="Arial" w:cs="Arial"/>
          <w:color w:val="000000" w:themeColor="text1"/>
        </w:rPr>
        <w:t>E</w:t>
      </w:r>
      <w:r w:rsidRPr="7408D08D">
        <w:rPr>
          <w:rFonts w:ascii="Arial" w:eastAsia="Arial" w:hAnsi="Arial" w:cs="Arial"/>
          <w:color w:val="000000" w:themeColor="text1"/>
        </w:rPr>
        <w:t xml:space="preserv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and established that most had never prioritised law enforcement at an overdose incident, instead believed their attendance was to protect medical personnel, perhaps confiscating any illicit drugs and paraphernalia left accessible. Promoting the health of the overdosed individual was not a primary concern </w:t>
      </w:r>
      <w:r w:rsidR="13E4F5A5" w:rsidRPr="7408D08D">
        <w:rPr>
          <w:rFonts w:ascii="Arial" w:eastAsia="Arial" w:hAnsi="Arial" w:cs="Arial"/>
          <w:color w:val="000000" w:themeColor="text1"/>
        </w:rPr>
        <w:t>but neither was the prosecution of the alleged offender.</w:t>
      </w:r>
    </w:p>
    <w:p w14:paraId="5BC76D7A" w14:textId="605E5588"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Beletsky (2005) discusses the difference between ‘law on the streets’ versus ‘law in the books, </w:t>
      </w:r>
      <w:r w:rsidR="1A980E85" w:rsidRPr="7408D08D">
        <w:rPr>
          <w:rFonts w:ascii="Arial" w:eastAsia="Arial" w:hAnsi="Arial" w:cs="Arial"/>
          <w:color w:val="000000" w:themeColor="text1"/>
        </w:rPr>
        <w:t>i.e.,</w:t>
      </w:r>
      <w:r w:rsidRPr="7408D08D">
        <w:rPr>
          <w:rFonts w:ascii="Arial" w:eastAsia="Arial" w:hAnsi="Arial" w:cs="Arial"/>
          <w:color w:val="000000" w:themeColor="text1"/>
        </w:rPr>
        <w:t xml:space="preserve"> legislators can create any policy or regulation they like however law enforcers may or may not comply with it or use the legislation in the way it was designed. Their research found that law enforcers were often misinformed about changes in needle/syringe legislation, anxious about the risk to themselves of communicable diseases. The research suggested changes to training for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to address the concerns and misconceptions.</w:t>
      </w:r>
    </w:p>
    <w:p w14:paraId="658AE5E9" w14:textId="235F9D97"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This research suggests that </w:t>
      </w:r>
      <w:r w:rsidR="00A21A4B">
        <w:rPr>
          <w:rFonts w:ascii="Arial" w:eastAsia="Arial" w:hAnsi="Arial" w:cs="Arial"/>
          <w:color w:val="000000" w:themeColor="text1"/>
        </w:rPr>
        <w:t>L</w:t>
      </w:r>
      <w:r w:rsidRPr="7408D08D">
        <w:rPr>
          <w:rFonts w:ascii="Arial" w:eastAsia="Arial" w:hAnsi="Arial" w:cs="Arial"/>
          <w:color w:val="000000" w:themeColor="text1"/>
        </w:rPr>
        <w:t xml:space="preserve">aw </w:t>
      </w:r>
      <w:r w:rsidR="00A21A4B">
        <w:rPr>
          <w:rFonts w:ascii="Arial" w:eastAsia="Arial" w:hAnsi="Arial" w:cs="Arial"/>
          <w:color w:val="000000" w:themeColor="text1"/>
        </w:rPr>
        <w:t>E</w:t>
      </w:r>
      <w:r w:rsidRPr="7408D08D">
        <w:rPr>
          <w:rFonts w:ascii="Arial" w:eastAsia="Arial" w:hAnsi="Arial" w:cs="Arial"/>
          <w:color w:val="000000" w:themeColor="text1"/>
        </w:rPr>
        <w:t xml:space="preserv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are influenced by the circumstances and their experience in acknowledging that illicit drug use was a health issue. Almost 50% of respondents felt that Naloxone should have been administered by a health professional to prevent it being used as an aid to continue misuse of drugs.</w:t>
      </w:r>
    </w:p>
    <w:p w14:paraId="5B1AF03C" w14:textId="5A9C1D9E" w:rsidR="1E4E227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This appears to support the research </w:t>
      </w:r>
      <w:r w:rsidR="60078322" w:rsidRPr="7408D08D">
        <w:rPr>
          <w:rFonts w:ascii="Arial" w:eastAsia="Arial" w:hAnsi="Arial" w:cs="Arial"/>
          <w:color w:val="000000" w:themeColor="text1"/>
        </w:rPr>
        <w:t xml:space="preserve">evaluation </w:t>
      </w:r>
      <w:r w:rsidRPr="7408D08D">
        <w:rPr>
          <w:rFonts w:ascii="Arial" w:eastAsia="Arial" w:hAnsi="Arial" w:cs="Arial"/>
          <w:color w:val="000000" w:themeColor="text1"/>
        </w:rPr>
        <w:t xml:space="preserve">of </w:t>
      </w:r>
      <w:r w:rsidR="5F0F5D68" w:rsidRPr="7408D08D">
        <w:rPr>
          <w:rFonts w:ascii="Arial" w:eastAsia="Arial" w:hAnsi="Arial" w:cs="Arial"/>
        </w:rPr>
        <w:t>Hillen, P., Speakman, E., Dougall, N., Heyman, I., Murray, J., Jamieson, M., Aston, E., McAuley, A., (2022)</w:t>
      </w:r>
      <w:r w:rsidR="050A084A" w:rsidRPr="7408D08D">
        <w:rPr>
          <w:rFonts w:ascii="Arial" w:eastAsia="Arial" w:hAnsi="Arial" w:cs="Arial"/>
        </w:rPr>
        <w:t xml:space="preserve"> whose research in </w:t>
      </w:r>
      <w:r w:rsidR="0251D1A9" w:rsidRPr="7408D08D">
        <w:rPr>
          <w:rFonts w:ascii="Arial" w:eastAsia="Arial" w:hAnsi="Arial" w:cs="Arial"/>
        </w:rPr>
        <w:t>Police</w:t>
      </w:r>
      <w:r w:rsidR="050A084A" w:rsidRPr="7408D08D">
        <w:rPr>
          <w:rFonts w:ascii="Arial" w:eastAsia="Arial" w:hAnsi="Arial" w:cs="Arial"/>
        </w:rPr>
        <w:t xml:space="preserve"> Scotland found that having medically trained professionals within the training session provided far more </w:t>
      </w:r>
      <w:r w:rsidR="227D2DF2" w:rsidRPr="7408D08D">
        <w:rPr>
          <w:rFonts w:ascii="Arial" w:eastAsia="Arial" w:hAnsi="Arial" w:cs="Arial"/>
        </w:rPr>
        <w:t xml:space="preserve">authenticity and reassurance to </w:t>
      </w:r>
      <w:r w:rsidR="00465659">
        <w:rPr>
          <w:rFonts w:ascii="Arial" w:eastAsia="Arial" w:hAnsi="Arial" w:cs="Arial"/>
          <w:color w:val="18181C"/>
        </w:rPr>
        <w:t xml:space="preserve">Police </w:t>
      </w:r>
      <w:r w:rsidR="52C3BF3F" w:rsidRPr="7408D08D">
        <w:rPr>
          <w:rFonts w:ascii="Arial" w:eastAsia="Arial" w:hAnsi="Arial" w:cs="Arial"/>
        </w:rPr>
        <w:t>Officer</w:t>
      </w:r>
      <w:r w:rsidR="227D2DF2" w:rsidRPr="7408D08D">
        <w:rPr>
          <w:rFonts w:ascii="Arial" w:eastAsia="Arial" w:hAnsi="Arial" w:cs="Arial"/>
        </w:rPr>
        <w:t>s trying to decide whether to carry Nyxoid.</w:t>
      </w:r>
    </w:p>
    <w:p w14:paraId="18F56EDF" w14:textId="422E2FEB"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Thaler and Suntein (2008) found that where individuals had enough information, some experience and quick feedback, they were able to make good decisions. They also found the opposite true; meaning poor information, limited experience and slow feedback led to poor decision-making. </w:t>
      </w:r>
    </w:p>
    <w:p w14:paraId="2E651558" w14:textId="079CF0D9"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A 2016 study by Wagner et al (as cited by Murphy &amp; Russell 2020) posed questions to American Law 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following a Naloxone training session; the agree / disagree question was that “it should not be the job of </w:t>
      </w:r>
      <w:r w:rsidR="008D2AE8">
        <w:rPr>
          <w:rFonts w:ascii="Arial" w:eastAsia="Arial" w:hAnsi="Arial" w:cs="Arial"/>
          <w:color w:val="000000" w:themeColor="text1"/>
        </w:rPr>
        <w:t>L</w:t>
      </w:r>
      <w:r w:rsidRPr="7408D08D">
        <w:rPr>
          <w:rFonts w:ascii="Arial" w:eastAsia="Arial" w:hAnsi="Arial" w:cs="Arial"/>
          <w:color w:val="000000" w:themeColor="text1"/>
        </w:rPr>
        <w:t xml:space="preserve">aw </w:t>
      </w:r>
      <w:r w:rsidR="008D2AE8">
        <w:rPr>
          <w:rFonts w:ascii="Arial" w:eastAsia="Arial" w:hAnsi="Arial" w:cs="Arial"/>
          <w:color w:val="000000" w:themeColor="text1"/>
        </w:rPr>
        <w:t>E</w:t>
      </w:r>
      <w:r w:rsidRPr="7408D08D">
        <w:rPr>
          <w:rFonts w:ascii="Arial" w:eastAsia="Arial" w:hAnsi="Arial" w:cs="Arial"/>
          <w:color w:val="000000" w:themeColor="text1"/>
        </w:rPr>
        <w:t xml:space="preserv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to treat drug overdoses”, most law 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did not agree with the statement and felt it was part of their role. The research paper went on to describe some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satisfaction at being recognised by members of the community or family members for their live–saving action at the scene of an overdose. </w:t>
      </w:r>
    </w:p>
    <w:p w14:paraId="502B44B2" w14:textId="10F76043"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observation that feedback and accessible information was relevant to the decision-making process is interesting and appears to be reflected in the findings of Speakman et al (2022) when discussing their recommendations, specifically that supervisors and senior managers should be kept out of the training sessions due to the ‘political debate’ and medical experts brought in to provide the reassurance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were looking for, which overall would improve the take up rate of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carrying Nyxoid.</w:t>
      </w:r>
    </w:p>
    <w:p w14:paraId="2E833D3F" w14:textId="56FE143C"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day-to-day work of response </w:t>
      </w:r>
      <w:r w:rsidR="008D2AE8">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their training and experience which enables them to dynamically risk assess every call and incident that they attend, suggests they are skilled at taking minimal information, using heuristics learned in the routine of their work, and resulting in them making defensible decisions on a regular basis. These theories appear relevant and plausible explanations as to how and why</w:t>
      </w:r>
      <w:r w:rsidR="00CE51AD">
        <w:rPr>
          <w:rFonts w:ascii="Arial" w:eastAsia="Arial" w:hAnsi="Arial" w:cs="Arial"/>
          <w:color w:val="000000" w:themeColor="text1"/>
        </w:rPr>
        <w:t xml:space="preserve"> </w:t>
      </w:r>
      <w:r w:rsidR="00CE51AD">
        <w:rPr>
          <w:rFonts w:ascii="Arial" w:eastAsia="Arial" w:hAnsi="Arial" w:cs="Arial"/>
          <w:color w:val="18181C"/>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have come to a decision to either carry or bypass the option of Nyxoid.</w:t>
      </w:r>
    </w:p>
    <w:p w14:paraId="3F9CEC25" w14:textId="6A1EFC78"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When considering such a change, Chan (1996) made the case for ‘Culture eats strategy for breakfast’ in her research into culture as a barrier to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reform</w:t>
      </w:r>
      <w:r w:rsidR="0EEE8373"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Similar effects could play out during the training of </w:t>
      </w:r>
      <w:r w:rsidR="00CE51AD">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to carry Nyxoid, in that </w:t>
      </w:r>
      <w:r w:rsidR="00CE51AD">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could remain static in their position, determined that the current situation (no Nyxoid) is fine and there is no requirement to change. The research of Speakman and evaluation by West Midlands OPCC determined the effect of mandatory training improved the knowledge of </w:t>
      </w:r>
      <w:r w:rsidR="00CE51AD">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the theories identified would support that the information would influence this decision. Shearing &amp; </w:t>
      </w:r>
      <w:r w:rsidR="00411644" w:rsidRPr="7408D08D">
        <w:rPr>
          <w:rFonts w:ascii="Arial" w:eastAsia="Arial" w:hAnsi="Arial" w:cs="Arial"/>
          <w:color w:val="000000" w:themeColor="text1"/>
        </w:rPr>
        <w:t>Ericson</w:t>
      </w:r>
      <w:r w:rsidRPr="7408D08D">
        <w:rPr>
          <w:rFonts w:ascii="Arial" w:eastAsia="Arial" w:hAnsi="Arial" w:cs="Arial"/>
          <w:color w:val="000000" w:themeColor="text1"/>
        </w:rPr>
        <w:t xml:space="preserve"> (1991) describe </w:t>
      </w:r>
      <w:r w:rsidR="00CE51AD">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as not just being guided by the Force culture, but of constructing it, specifically to create order in an uncertain world, therefore minimising the risk to themselves and giving legitimacy to their actions.</w:t>
      </w:r>
    </w:p>
    <w:p w14:paraId="7AA8CEAE" w14:textId="77777777" w:rsidR="00DE21FF" w:rsidRDefault="00DE21FF" w:rsidP="55356B34">
      <w:pPr>
        <w:spacing w:line="360" w:lineRule="auto"/>
        <w:jc w:val="both"/>
        <w:rPr>
          <w:rFonts w:ascii="Arial" w:eastAsia="Arial" w:hAnsi="Arial" w:cs="Arial"/>
          <w:color w:val="000000" w:themeColor="text1"/>
        </w:rPr>
      </w:pPr>
    </w:p>
    <w:p w14:paraId="7EE8EB1D" w14:textId="0BA8A5E1" w:rsidR="1E4E2277" w:rsidRDefault="55621EC7" w:rsidP="55356B34">
      <w:pPr>
        <w:pStyle w:val="Heading2"/>
      </w:pPr>
      <w:bookmarkStart w:id="21" w:name="_Toc140412308"/>
      <w:r>
        <w:t>2.7</w:t>
      </w:r>
      <w:r w:rsidR="253CE52D">
        <w:t xml:space="preserve"> Research undertaken in the UK</w:t>
      </w:r>
      <w:bookmarkEnd w:id="21"/>
    </w:p>
    <w:p w14:paraId="2DD8F456" w14:textId="77777777" w:rsidR="00DE21FF" w:rsidRPr="00DE21FF" w:rsidRDefault="00DE21FF" w:rsidP="00DE21FF"/>
    <w:p w14:paraId="65365F76" w14:textId="77777777" w:rsidR="00DE21FF"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Much of the research available on the use of Naloxone in policing has been undertaken in America, solely due to the length of time that the medication, and its nasal spray alternative, Narcan, have been widely available to emergency service workers, since 2011 (Wermeling 2013)</w:t>
      </w:r>
      <w:r w:rsidR="35833823"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There is however a growing body of research focused on European countries such as Norway, Scotland and England, along with Canada, where the spike in drug-related deaths has occurred far more recently and therefore consequently the use of Naloxone. </w:t>
      </w:r>
    </w:p>
    <w:p w14:paraId="0C9B9046" w14:textId="40E4708E"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introduction of Naloxone and Nyxoid (the UK </w:t>
      </w:r>
      <w:r w:rsidR="00DE21FF">
        <w:rPr>
          <w:rFonts w:ascii="Arial" w:eastAsia="Arial" w:hAnsi="Arial" w:cs="Arial"/>
          <w:color w:val="000000" w:themeColor="text1"/>
        </w:rPr>
        <w:t>intra</w:t>
      </w:r>
      <w:r w:rsidRPr="7408D08D">
        <w:rPr>
          <w:rFonts w:ascii="Arial" w:eastAsia="Arial" w:hAnsi="Arial" w:cs="Arial"/>
          <w:color w:val="000000" w:themeColor="text1"/>
        </w:rPr>
        <w:t>nasal</w:t>
      </w:r>
      <w:r w:rsidR="00DE21FF">
        <w:rPr>
          <w:rFonts w:ascii="Arial" w:eastAsia="Arial" w:hAnsi="Arial" w:cs="Arial"/>
          <w:color w:val="000000" w:themeColor="text1"/>
        </w:rPr>
        <w:t xml:space="preserve"> </w:t>
      </w:r>
      <w:r w:rsidRPr="7408D08D">
        <w:rPr>
          <w:rFonts w:ascii="Arial" w:eastAsia="Arial" w:hAnsi="Arial" w:cs="Arial"/>
          <w:color w:val="000000" w:themeColor="text1"/>
        </w:rPr>
        <w:t xml:space="preserve">variant) within UK Policing in 2019 means there is less documented research of UK </w:t>
      </w:r>
      <w:r w:rsidR="00DE21FF">
        <w:rPr>
          <w:rFonts w:ascii="Arial" w:eastAsia="Arial" w:hAnsi="Arial" w:cs="Arial"/>
          <w:color w:val="18181C"/>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views on carrying and administering such products. </w:t>
      </w:r>
    </w:p>
    <w:p w14:paraId="5DE27FFA" w14:textId="785DBC8C"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Following the introduction of Naloxone to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Scotland during a trial in 2021, research in a UK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setting has started to take place. Speakman et al (2023) noted the significant change of approach to tackling drugs deaths by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and observed that the use of Naloxone was an ‘acceptable and potentially valuable harm-reduction tool’ but balanced this with the need to interact more effectively with health care providers. An informal evaluation of the West Midlands pilot was also </w:t>
      </w:r>
      <w:hyperlink r:id="rId15">
        <w:r w:rsidRPr="00BD1579">
          <w:rPr>
            <w:rFonts w:ascii="Arial" w:hAnsi="Arial" w:cs="Arial"/>
          </w:rPr>
          <w:t>published by the OPCC</w:t>
        </w:r>
      </w:hyperlink>
      <w:r w:rsidRPr="7408D08D">
        <w:rPr>
          <w:rFonts w:ascii="Arial" w:eastAsia="Arial" w:hAnsi="Arial" w:cs="Arial"/>
          <w:color w:val="000000" w:themeColor="text1"/>
        </w:rPr>
        <w:t xml:space="preserve"> </w:t>
      </w:r>
      <w:r w:rsidR="304FB859" w:rsidRPr="7408D08D">
        <w:rPr>
          <w:rFonts w:ascii="Arial" w:eastAsia="Arial" w:hAnsi="Arial" w:cs="Arial"/>
          <w:color w:val="000000" w:themeColor="text1"/>
        </w:rPr>
        <w:t xml:space="preserve">(West Midlands OPCC 2019) </w:t>
      </w:r>
      <w:r w:rsidRPr="7408D08D">
        <w:rPr>
          <w:rFonts w:ascii="Arial" w:eastAsia="Arial" w:hAnsi="Arial" w:cs="Arial"/>
          <w:color w:val="000000" w:themeColor="text1"/>
        </w:rPr>
        <w:t xml:space="preserve">with the conclusion that funding should be </w:t>
      </w:r>
      <w:r w:rsidR="773F9B10" w:rsidRPr="7408D08D">
        <w:rPr>
          <w:rFonts w:ascii="Arial" w:eastAsia="Arial" w:hAnsi="Arial" w:cs="Arial"/>
          <w:color w:val="000000" w:themeColor="text1"/>
        </w:rPr>
        <w:t>secured,</w:t>
      </w:r>
      <w:r w:rsidRPr="7408D08D">
        <w:rPr>
          <w:rFonts w:ascii="Arial" w:eastAsia="Arial" w:hAnsi="Arial" w:cs="Arial"/>
          <w:color w:val="000000" w:themeColor="text1"/>
        </w:rPr>
        <w:t xml:space="preserve"> and the pilot rolled out more widely in terms of geography of the force but also additional departments (</w:t>
      </w:r>
      <w:r w:rsidR="7739E368" w:rsidRPr="7408D08D">
        <w:rPr>
          <w:rFonts w:ascii="Arial" w:eastAsia="Arial" w:hAnsi="Arial" w:cs="Arial"/>
          <w:color w:val="000000" w:themeColor="text1"/>
        </w:rPr>
        <w:t>i.e.,</w:t>
      </w:r>
      <w:r w:rsidRPr="7408D08D">
        <w:rPr>
          <w:rFonts w:ascii="Arial" w:eastAsia="Arial" w:hAnsi="Arial" w:cs="Arial"/>
          <w:color w:val="000000" w:themeColor="text1"/>
        </w:rPr>
        <w:t xml:space="preserve"> to include</w:t>
      </w:r>
      <w:r w:rsidR="00AD22C7">
        <w:rPr>
          <w:rFonts w:ascii="Arial" w:eastAsia="Arial" w:hAnsi="Arial" w:cs="Arial"/>
          <w:color w:val="000000" w:themeColor="text1"/>
        </w:rPr>
        <w:t xml:space="preserve"> </w:t>
      </w:r>
      <w:r w:rsidR="00AD22C7">
        <w:rPr>
          <w:rFonts w:ascii="Arial" w:eastAsia="Arial" w:hAnsi="Arial" w:cs="Arial"/>
          <w:color w:val="18181C"/>
        </w:rPr>
        <w:t>Police</w:t>
      </w:r>
      <w:r w:rsidR="00AD22C7">
        <w:rPr>
          <w:rFonts w:ascii="Arial" w:eastAsia="Arial" w:hAnsi="Arial" w:cs="Arial"/>
          <w:color w:val="18181C"/>
        </w:rPr>
        <w:t xml:space="preserve"> F</w:t>
      </w:r>
      <w:r w:rsidRPr="7408D08D">
        <w:rPr>
          <w:rFonts w:ascii="Arial" w:eastAsia="Arial" w:hAnsi="Arial" w:cs="Arial"/>
          <w:color w:val="000000" w:themeColor="text1"/>
        </w:rPr>
        <w:t xml:space="preserve">irearms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and response teams).</w:t>
      </w:r>
    </w:p>
    <w:p w14:paraId="4236FA5E" w14:textId="77777777" w:rsidR="00AD22C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Research into American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Chief’s views on the use of Naloxone (Smyser &amp; Lubin 2018) found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Chiefs understood the scale of the problem of opioid deaths and saw Naloxone as a viable option for countering this and reducing deaths, there was little concern raised about long-term implications for the organisation or the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other than legal liability for not recognising an overdose and therefore withholding Naloxone.  Davis, C. et al (2015) also noted concerns by some US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Departments with regard to legal liability in relation to rolling out the use of Naloxone to their frontline staff. </w:t>
      </w:r>
      <w:r w:rsidR="04D3A8EF" w:rsidRPr="7408D08D">
        <w:rPr>
          <w:rFonts w:ascii="Arial" w:eastAsia="Arial" w:hAnsi="Arial" w:cs="Arial"/>
          <w:color w:val="000000" w:themeColor="text1"/>
        </w:rPr>
        <w:t>However,</w:t>
      </w:r>
      <w:r w:rsidRPr="7408D08D">
        <w:rPr>
          <w:rFonts w:ascii="Arial" w:eastAsia="Arial" w:hAnsi="Arial" w:cs="Arial"/>
          <w:color w:val="000000" w:themeColor="text1"/>
        </w:rPr>
        <w:t xml:space="preserve"> interrogation of the references indicates this finding is based on local newspaper reports, therefore not a reliable source of information to support the views of Smyser &amp; Lubin (2018</w:t>
      </w:r>
      <w:r w:rsidR="00AD22C7">
        <w:rPr>
          <w:rFonts w:ascii="Arial" w:eastAsia="Arial" w:hAnsi="Arial" w:cs="Arial"/>
          <w:color w:val="000000" w:themeColor="text1"/>
        </w:rPr>
        <w:t>)</w:t>
      </w:r>
      <w:r w:rsidR="37EFB719" w:rsidRPr="7408D08D">
        <w:rPr>
          <w:rFonts w:ascii="Arial" w:eastAsia="Arial" w:hAnsi="Arial" w:cs="Arial"/>
          <w:color w:val="000000" w:themeColor="text1"/>
        </w:rPr>
        <w:t>.</w:t>
      </w:r>
    </w:p>
    <w:p w14:paraId="6336CE8F" w14:textId="77777777" w:rsidR="006256E9" w:rsidRDefault="253CE52D" w:rsidP="7408D08D">
      <w:pPr>
        <w:spacing w:line="360" w:lineRule="auto"/>
        <w:jc w:val="both"/>
        <w:rPr>
          <w:rFonts w:ascii="Arial" w:eastAsia="Arial" w:hAnsi="Arial" w:cs="Arial"/>
          <w:i/>
          <w:iCs/>
          <w:color w:val="000000" w:themeColor="text1"/>
        </w:rPr>
      </w:pPr>
      <w:r w:rsidRPr="7408D08D">
        <w:rPr>
          <w:rFonts w:ascii="Arial" w:eastAsia="Arial" w:hAnsi="Arial" w:cs="Arial"/>
          <w:color w:val="000000" w:themeColor="text1"/>
        </w:rPr>
        <w:t xml:space="preserve">Within the UK, several Chief Constables spoke out about the use of Nyxoid, predominantly those in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Scotland who undertook the first Nyxoid trial in the UK, with Chief Constable Ian Livingstone </w:t>
      </w:r>
      <w:r w:rsidR="5B466622" w:rsidRPr="7408D08D">
        <w:rPr>
          <w:rFonts w:ascii="Arial" w:eastAsia="Arial" w:hAnsi="Arial" w:cs="Arial"/>
          <w:color w:val="000000" w:themeColor="text1"/>
        </w:rPr>
        <w:t>stating</w:t>
      </w:r>
      <w:r w:rsidR="5B466622" w:rsidRPr="006256E9">
        <w:rPr>
          <w:rFonts w:ascii="Arial" w:eastAsia="Arial" w:hAnsi="Arial" w:cs="Arial"/>
          <w:i/>
          <w:iCs/>
          <w:color w:val="000000" w:themeColor="text1"/>
        </w:rPr>
        <w:t>,</w:t>
      </w:r>
      <w:r w:rsidRPr="006256E9">
        <w:rPr>
          <w:rFonts w:ascii="Arial" w:eastAsia="Arial" w:hAnsi="Arial" w:cs="Arial"/>
          <w:i/>
          <w:iCs/>
          <w:color w:val="000000" w:themeColor="text1"/>
        </w:rPr>
        <w:t xml:space="preserve"> </w:t>
      </w:r>
    </w:p>
    <w:p w14:paraId="142F8BBB" w14:textId="6650916A" w:rsidR="1E4E2277" w:rsidRDefault="126826CF" w:rsidP="006256E9">
      <w:pPr>
        <w:spacing w:line="360" w:lineRule="auto"/>
        <w:ind w:firstLine="720"/>
        <w:jc w:val="both"/>
        <w:rPr>
          <w:rFonts w:ascii="Arial" w:eastAsia="Arial" w:hAnsi="Arial" w:cs="Arial"/>
          <w:color w:val="000000" w:themeColor="text1"/>
        </w:rPr>
      </w:pPr>
      <w:r w:rsidRPr="006256E9">
        <w:rPr>
          <w:rFonts w:ascii="Arial" w:eastAsia="Arial" w:hAnsi="Arial" w:cs="Arial"/>
          <w:i/>
          <w:iCs/>
          <w:color w:val="212529"/>
          <w:sz w:val="24"/>
          <w:szCs w:val="24"/>
        </w:rPr>
        <w:t xml:space="preserve">“I’m grateful to all the </w:t>
      </w:r>
      <w:r w:rsidR="52C3BF3F" w:rsidRPr="006256E9">
        <w:rPr>
          <w:rFonts w:ascii="Arial" w:eastAsia="Arial" w:hAnsi="Arial" w:cs="Arial"/>
          <w:i/>
          <w:iCs/>
          <w:color w:val="212529"/>
          <w:sz w:val="24"/>
          <w:szCs w:val="24"/>
        </w:rPr>
        <w:t>Officer</w:t>
      </w:r>
      <w:r w:rsidRPr="006256E9">
        <w:rPr>
          <w:rFonts w:ascii="Arial" w:eastAsia="Arial" w:hAnsi="Arial" w:cs="Arial"/>
          <w:i/>
          <w:iCs/>
          <w:color w:val="212529"/>
          <w:sz w:val="24"/>
          <w:szCs w:val="24"/>
        </w:rPr>
        <w:t>s who stepped forward during the trial to carry Naloxone and help their fellow citizens when they needed it.”</w:t>
      </w:r>
      <w:r w:rsidR="253CE52D" w:rsidRPr="7408D08D">
        <w:rPr>
          <w:rFonts w:ascii="Arial" w:eastAsia="Arial" w:hAnsi="Arial" w:cs="Arial"/>
          <w:color w:val="000000" w:themeColor="text1"/>
        </w:rPr>
        <w:t xml:space="preserve"> </w:t>
      </w:r>
      <w:r w:rsidR="0C85C28D" w:rsidRPr="7408D08D">
        <w:rPr>
          <w:rFonts w:ascii="Arial" w:eastAsia="Arial" w:hAnsi="Arial" w:cs="Arial"/>
          <w:color w:val="000000" w:themeColor="text1"/>
        </w:rPr>
        <w:t>(</w:t>
      </w:r>
      <w:r w:rsidR="0251D1A9" w:rsidRPr="7408D08D">
        <w:rPr>
          <w:rFonts w:ascii="Arial" w:eastAsia="Arial" w:hAnsi="Arial" w:cs="Arial"/>
          <w:color w:val="000000" w:themeColor="text1"/>
        </w:rPr>
        <w:t>Police</w:t>
      </w:r>
      <w:r w:rsidR="0C85C28D" w:rsidRPr="7408D08D">
        <w:rPr>
          <w:rFonts w:ascii="Arial" w:eastAsia="Arial" w:hAnsi="Arial" w:cs="Arial"/>
          <w:color w:val="000000" w:themeColor="text1"/>
        </w:rPr>
        <w:t xml:space="preserve"> Scotland 2022) </w:t>
      </w:r>
      <w:r w:rsidR="253CE52D" w:rsidRPr="7408D08D">
        <w:rPr>
          <w:rFonts w:ascii="Arial" w:eastAsia="Arial" w:hAnsi="Arial" w:cs="Arial"/>
          <w:color w:val="000000" w:themeColor="text1"/>
        </w:rPr>
        <w:t xml:space="preserve">and Assistant Chief Constable Gary Ritchie claiming </w:t>
      </w:r>
      <w:r w:rsidR="006256E9">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253CE52D" w:rsidRPr="7408D08D">
        <w:rPr>
          <w:rFonts w:ascii="Arial" w:eastAsia="Arial" w:hAnsi="Arial" w:cs="Arial"/>
          <w:color w:val="000000" w:themeColor="text1"/>
        </w:rPr>
        <w:t>s had been misinformed by their Federation</w:t>
      </w:r>
      <w:r w:rsidR="53463FD9" w:rsidRPr="7408D08D">
        <w:rPr>
          <w:rFonts w:ascii="Arial" w:eastAsia="Arial" w:hAnsi="Arial" w:cs="Arial"/>
          <w:color w:val="000000" w:themeColor="text1"/>
        </w:rPr>
        <w:t xml:space="preserve"> (</w:t>
      </w:r>
      <w:r w:rsidR="0251D1A9" w:rsidRPr="7408D08D">
        <w:rPr>
          <w:rFonts w:ascii="Arial" w:eastAsia="Arial" w:hAnsi="Arial" w:cs="Arial"/>
          <w:color w:val="000000" w:themeColor="text1"/>
        </w:rPr>
        <w:t>Police</w:t>
      </w:r>
      <w:r w:rsidR="53463FD9" w:rsidRPr="7408D08D">
        <w:rPr>
          <w:rFonts w:ascii="Arial" w:eastAsia="Arial" w:hAnsi="Arial" w:cs="Arial"/>
          <w:color w:val="000000" w:themeColor="text1"/>
        </w:rPr>
        <w:t xml:space="preserve"> Oracle 2021)</w:t>
      </w:r>
    </w:p>
    <w:p w14:paraId="76B1C76B" w14:textId="4516AAA1"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This conflicted picture across UK Policing creates an interesting dynamic relating to the use of Nyxoid</w:t>
      </w:r>
      <w:r w:rsidR="3BEBC828" w:rsidRPr="7408D08D">
        <w:rPr>
          <w:rFonts w:ascii="Arial" w:eastAsia="Arial" w:hAnsi="Arial" w:cs="Arial"/>
          <w:color w:val="000000" w:themeColor="text1"/>
        </w:rPr>
        <w:t xml:space="preserve">. </w:t>
      </w:r>
      <w:r w:rsidRPr="7408D08D">
        <w:rPr>
          <w:rFonts w:ascii="Arial" w:eastAsia="Arial" w:hAnsi="Arial" w:cs="Arial"/>
          <w:color w:val="000000" w:themeColor="text1"/>
        </w:rPr>
        <w:t>The research findings of</w:t>
      </w:r>
      <w:r w:rsidR="599E9D23" w:rsidRPr="7408D08D">
        <w:rPr>
          <w:rFonts w:ascii="Arial" w:eastAsia="Arial" w:hAnsi="Arial" w:cs="Arial"/>
          <w:color w:val="000000" w:themeColor="text1"/>
        </w:rPr>
        <w:t xml:space="preserve"> Hillen et al (2022) </w:t>
      </w:r>
      <w:r w:rsidRPr="7408D08D">
        <w:rPr>
          <w:rFonts w:ascii="Arial" w:eastAsia="Arial" w:hAnsi="Arial" w:cs="Arial"/>
          <w:color w:val="000000" w:themeColor="text1"/>
        </w:rPr>
        <w:t xml:space="preserve">recommended that internal ‘political debate’ was de-escalated with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training on Nyxoid being run by medical practitioners</w:t>
      </w:r>
      <w:r w:rsidR="24341E1F" w:rsidRPr="7408D08D">
        <w:rPr>
          <w:rFonts w:ascii="Arial" w:eastAsia="Arial" w:hAnsi="Arial" w:cs="Arial"/>
          <w:color w:val="000000" w:themeColor="text1"/>
        </w:rPr>
        <w:t xml:space="preserve">. </w:t>
      </w:r>
    </w:p>
    <w:p w14:paraId="0EBEC6AB" w14:textId="2FBBF246"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recommendations also called for written statements from all stakeholders to remove ambiguity for those being asked to carry and administer Nyxoid</w:t>
      </w:r>
      <w:r w:rsidR="4962C7B4"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This is a pertinent point and one that explains much of the discord identified within the review of the literature, given most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training would be determined and mandated centrally within the College of Policing and ‘rolled out’ to Forces, at the time of this study, this has not been put in place. Could the College of Policing have led on </w:t>
      </w:r>
      <w:r w:rsidR="08BECFC2" w:rsidRPr="7408D08D">
        <w:rPr>
          <w:rFonts w:ascii="Arial" w:eastAsia="Arial" w:hAnsi="Arial" w:cs="Arial"/>
          <w:color w:val="000000" w:themeColor="text1"/>
        </w:rPr>
        <w:t>trialling</w:t>
      </w:r>
      <w:r w:rsidRPr="7408D08D">
        <w:rPr>
          <w:rFonts w:ascii="Arial" w:eastAsia="Arial" w:hAnsi="Arial" w:cs="Arial"/>
          <w:color w:val="000000" w:themeColor="text1"/>
        </w:rPr>
        <w:t xml:space="preserve"> the solution to prevent harm from drugs?</w:t>
      </w:r>
    </w:p>
    <w:p w14:paraId="67D54B8A" w14:textId="77777777" w:rsidR="00BD1579"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As it stands, Forces have identified the issues and given their funding of the associated costs, found their own solution through collaboration with partner agencies resulting in an organic move from a centrally directed ‘war on drugs’ to a problem orientated approach to dealing with the issues locally.</w:t>
      </w:r>
    </w:p>
    <w:p w14:paraId="3C599792" w14:textId="59466558" w:rsidR="1E4E2277" w:rsidRDefault="5A9C87F6" w:rsidP="55356B34">
      <w:pPr>
        <w:spacing w:line="360" w:lineRule="auto"/>
        <w:jc w:val="both"/>
        <w:rPr>
          <w:rFonts w:ascii="Arial" w:eastAsia="Arial" w:hAnsi="Arial" w:cs="Arial"/>
          <w:color w:val="244084"/>
        </w:rPr>
      </w:pPr>
      <w:bookmarkStart w:id="22" w:name="_Toc140412309"/>
      <w:r w:rsidRPr="55356B34">
        <w:rPr>
          <w:rStyle w:val="Heading2Char"/>
        </w:rPr>
        <w:t>2.8</w:t>
      </w:r>
      <w:r w:rsidR="19D3BDF7" w:rsidRPr="55356B34">
        <w:rPr>
          <w:rStyle w:val="Heading2Char"/>
        </w:rPr>
        <w:t xml:space="preserve"> The ‘War on Drugs’ or a problem orientated approach to policing drugs?</w:t>
      </w:r>
      <w:bookmarkEnd w:id="22"/>
    </w:p>
    <w:p w14:paraId="44B4248D" w14:textId="40EF3948"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Problem</w:t>
      </w:r>
      <w:r w:rsidR="008C31A3">
        <w:rPr>
          <w:rFonts w:ascii="Arial" w:eastAsia="Arial" w:hAnsi="Arial" w:cs="Arial"/>
          <w:color w:val="000000" w:themeColor="text1"/>
        </w:rPr>
        <w:t>-</w:t>
      </w:r>
      <w:r w:rsidRPr="55356B34">
        <w:rPr>
          <w:rFonts w:ascii="Arial" w:eastAsia="Arial" w:hAnsi="Arial" w:cs="Arial"/>
          <w:color w:val="000000" w:themeColor="text1"/>
        </w:rPr>
        <w:t>orientated policing is described as a structured partnership approach to tackling a problem which involves environmental scanning, analysis of the problem, developing a response and assessment of the outcomes (College of Policing 2022) (Mazerolle et al 2006).</w:t>
      </w:r>
    </w:p>
    <w:p w14:paraId="07799580" w14:textId="692804AF"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Mazerolle et al (2006) suggests problem-orientated policing is an effective method of reducing drug-related offences, as well as calls for demand and crimes against the person or property</w:t>
      </w:r>
      <w:bookmarkStart w:id="23" w:name="_Int_TuDMHTZE"/>
      <w:r w:rsidRPr="7408D08D">
        <w:rPr>
          <w:rFonts w:ascii="Arial" w:eastAsia="Arial" w:hAnsi="Arial" w:cs="Arial"/>
          <w:color w:val="000000" w:themeColor="text1"/>
        </w:rPr>
        <w:t xml:space="preserve">.  </w:t>
      </w:r>
      <w:bookmarkEnd w:id="23"/>
    </w:p>
    <w:p w14:paraId="5722BF7B" w14:textId="55B64308"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Goldstein (1990) noted the move in the 1990s towards problem</w:t>
      </w:r>
      <w:r w:rsidR="008C31A3">
        <w:rPr>
          <w:rFonts w:ascii="Arial" w:eastAsia="Arial" w:hAnsi="Arial" w:cs="Arial"/>
          <w:color w:val="000000" w:themeColor="text1"/>
        </w:rPr>
        <w:t>-</w:t>
      </w:r>
      <w:r w:rsidRPr="7408D08D">
        <w:rPr>
          <w:rFonts w:ascii="Arial" w:eastAsia="Arial" w:hAnsi="Arial" w:cs="Arial"/>
          <w:color w:val="000000" w:themeColor="text1"/>
        </w:rPr>
        <w:t xml:space="preserve">orientated policing </w:t>
      </w:r>
      <w:r w:rsidR="008C31A3">
        <w:rPr>
          <w:rFonts w:ascii="Arial" w:eastAsia="Arial" w:hAnsi="Arial" w:cs="Arial"/>
          <w:color w:val="000000" w:themeColor="text1"/>
        </w:rPr>
        <w:t>i</w:t>
      </w:r>
      <w:r w:rsidR="14AA8518" w:rsidRPr="7408D08D">
        <w:rPr>
          <w:rFonts w:ascii="Arial" w:eastAsia="Arial" w:hAnsi="Arial" w:cs="Arial"/>
          <w:color w:val="000000" w:themeColor="text1"/>
        </w:rPr>
        <w:t>.e.,</w:t>
      </w:r>
      <w:r w:rsidRPr="7408D08D">
        <w:rPr>
          <w:rFonts w:ascii="Arial" w:eastAsia="Arial" w:hAnsi="Arial" w:cs="Arial"/>
          <w:color w:val="000000" w:themeColor="text1"/>
        </w:rPr>
        <w:t xml:space="preserve"> the propensity to resolve issues at source rather than the traditional reactive style of previous generations of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The use of Nyxoid is an example, providing a pre-emptive solution to a potentially fatal drugs overdose which enables </w:t>
      </w:r>
      <w:r w:rsidR="008E3B01">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to devote their time and attention to a short-lived health emergency rather than a sudden death with the associated investigation and necessary paperwork. </w:t>
      </w:r>
    </w:p>
    <w:p w14:paraId="5F7A34A7" w14:textId="1419403B"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Wagner et al (2016) discussed the American policy of training </w:t>
      </w:r>
      <w:r w:rsidR="008E3B01">
        <w:rPr>
          <w:rFonts w:ascii="Arial" w:eastAsia="Arial" w:hAnsi="Arial" w:cs="Arial"/>
          <w:color w:val="000000" w:themeColor="text1"/>
        </w:rPr>
        <w:t>L</w:t>
      </w:r>
      <w:r w:rsidRPr="7408D08D">
        <w:rPr>
          <w:rFonts w:ascii="Arial" w:eastAsia="Arial" w:hAnsi="Arial" w:cs="Arial"/>
          <w:color w:val="000000" w:themeColor="text1"/>
        </w:rPr>
        <w:t xml:space="preserve">aw </w:t>
      </w:r>
      <w:r w:rsidR="008E3B01">
        <w:rPr>
          <w:rFonts w:ascii="Arial" w:eastAsia="Arial" w:hAnsi="Arial" w:cs="Arial"/>
          <w:color w:val="000000" w:themeColor="text1"/>
        </w:rPr>
        <w:t>E</w:t>
      </w:r>
      <w:r w:rsidRPr="7408D08D">
        <w:rPr>
          <w:rFonts w:ascii="Arial" w:eastAsia="Arial" w:hAnsi="Arial" w:cs="Arial"/>
          <w:color w:val="000000" w:themeColor="text1"/>
        </w:rPr>
        <w:t xml:space="preserv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to deliver Naloxone to those experiencing overdoses as a policy decision in the battle to reduce deaths; in an additional measure, the lifesaving qualities of the measure were seen as beneficial to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community-relations. Green et al (2013) noted the lack of research into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attitudes towards the prevention of and treatment of overdoses. The research of Banta-Green et al (2013) was effective in addressing the question of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views, as they found that 58% of their respondents were either supportive or neutral about drug users or their families having possession of Naloxone, with the general consensus being that whilst drug use was not supported, it was recognised as an illness rather than criminal activity and thus having access to medication to deal with it was a positive.  </w:t>
      </w:r>
    </w:p>
    <w:p w14:paraId="0F8DF451" w14:textId="21D33B95"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This then prompts the question of how </w:t>
      </w:r>
      <w:r w:rsidR="0027745E">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manage the conflicted position of having pursued and prosecuted for many decades under various Governments and force level strategies</w:t>
      </w:r>
      <w:r w:rsidR="0027745E">
        <w:rPr>
          <w:rFonts w:ascii="Arial" w:eastAsia="Arial" w:hAnsi="Arial" w:cs="Arial"/>
          <w:color w:val="000000" w:themeColor="text1"/>
        </w:rPr>
        <w:t>,</w:t>
      </w:r>
      <w:r w:rsidRPr="7408D08D">
        <w:rPr>
          <w:rFonts w:ascii="Arial" w:eastAsia="Arial" w:hAnsi="Arial" w:cs="Arial"/>
          <w:color w:val="000000" w:themeColor="text1"/>
        </w:rPr>
        <w:t xml:space="preserve"> versus a new problem-orientated approach with no change in legislation.</w:t>
      </w:r>
    </w:p>
    <w:p w14:paraId="508B29A0" w14:textId="691F4BF8"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Green et al (2013) noted that as a society we have transitioned from a zero-tolerance attitude to that of a problem-orientated approach with all parties involved required to take a far wider, community and partnership view. </w:t>
      </w:r>
    </w:p>
    <w:p w14:paraId="707C1828" w14:textId="35949893" w:rsidR="1E4E2277" w:rsidRDefault="6E295423" w:rsidP="55356B34">
      <w:pPr>
        <w:pStyle w:val="Heading2"/>
      </w:pPr>
      <w:bookmarkStart w:id="24" w:name="_Toc140412310"/>
      <w:r>
        <w:t xml:space="preserve">2.9 </w:t>
      </w:r>
      <w:r w:rsidR="253CE52D">
        <w:t>Conclusion</w:t>
      </w:r>
      <w:bookmarkEnd w:id="24"/>
    </w:p>
    <w:p w14:paraId="315E1DD3" w14:textId="77777777" w:rsidR="0027745E" w:rsidRPr="0027745E" w:rsidRDefault="0027745E" w:rsidP="0027745E"/>
    <w:p w14:paraId="5F431836" w14:textId="754570FE"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To </w:t>
      </w:r>
      <w:r w:rsidR="00BD1579" w:rsidRPr="7408D08D">
        <w:rPr>
          <w:rFonts w:ascii="Arial" w:eastAsia="Arial" w:hAnsi="Arial" w:cs="Arial"/>
          <w:color w:val="000000" w:themeColor="text1"/>
        </w:rPr>
        <w:t>summarise</w:t>
      </w:r>
      <w:r w:rsidRPr="7408D08D">
        <w:rPr>
          <w:rFonts w:ascii="Arial" w:eastAsia="Arial" w:hAnsi="Arial" w:cs="Arial"/>
          <w:color w:val="000000" w:themeColor="text1"/>
        </w:rPr>
        <w:t xml:space="preserve"> the literature review, the author has identified all major stakeholders involved in the discussion around the use of Naloxone by frontline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The author has also been able to identify divergent stakeholder </w:t>
      </w:r>
      <w:r w:rsidR="78030EFB" w:rsidRPr="7408D08D">
        <w:rPr>
          <w:rFonts w:ascii="Arial" w:eastAsia="Arial" w:hAnsi="Arial" w:cs="Arial"/>
          <w:color w:val="000000" w:themeColor="text1"/>
        </w:rPr>
        <w:t>views,</w:t>
      </w:r>
      <w:r w:rsidRPr="7408D08D">
        <w:rPr>
          <w:rFonts w:ascii="Arial" w:eastAsia="Arial" w:hAnsi="Arial" w:cs="Arial"/>
          <w:color w:val="000000" w:themeColor="text1"/>
        </w:rPr>
        <w:t xml:space="preserve"> or where they have expressed no view at all. Decision-making theorists have given credence to the research findings of studies into </w:t>
      </w:r>
      <w:r w:rsidR="00A41756">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views and wishes on using Naloxone.</w:t>
      </w:r>
    </w:p>
    <w:p w14:paraId="1653F168" w14:textId="040CA5CE"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emerging issues appear to be the potential conflict for individual </w:t>
      </w:r>
      <w:r w:rsidR="00A41756">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of the ‘poacher turned game keeper’ position, where Forces are moving from a </w:t>
      </w:r>
      <w:r w:rsidRPr="7408D08D">
        <w:rPr>
          <w:rFonts w:ascii="Arial" w:eastAsia="Arial" w:hAnsi="Arial" w:cs="Arial"/>
          <w:i/>
          <w:iCs/>
          <w:color w:val="000000" w:themeColor="text1"/>
        </w:rPr>
        <w:t>catch and prosecute s</w:t>
      </w:r>
      <w:r w:rsidRPr="7408D08D">
        <w:rPr>
          <w:rFonts w:ascii="Arial" w:eastAsia="Arial" w:hAnsi="Arial" w:cs="Arial"/>
          <w:color w:val="000000" w:themeColor="text1"/>
        </w:rPr>
        <w:t>tance towards a harm prevention and problem-orientated approach.  The Government strategy itself becomes fragmented across the devolved Governments in the UK and aspects of the UK Strategy currently being consulted on directly contradict earlier agreed aspects of their plans.</w:t>
      </w:r>
    </w:p>
    <w:p w14:paraId="70D7DCF0" w14:textId="181518E2"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It appears that those stakeholders within the nearest proximity and with the greatest leverage over </w:t>
      </w:r>
      <w:r w:rsidR="00A41756">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employment opportunities, </w:t>
      </w:r>
      <w:r w:rsidR="023B447C" w:rsidRPr="7408D08D">
        <w:rPr>
          <w:rFonts w:ascii="Arial" w:eastAsia="Arial" w:hAnsi="Arial" w:cs="Arial"/>
          <w:color w:val="000000" w:themeColor="text1"/>
        </w:rPr>
        <w:t>i.e.,</w:t>
      </w:r>
      <w:r w:rsidRPr="7408D08D">
        <w:rPr>
          <w:rFonts w:ascii="Arial" w:eastAsia="Arial" w:hAnsi="Arial" w:cs="Arial"/>
          <w:color w:val="000000" w:themeColor="text1"/>
        </w:rPr>
        <w:t xml:space="preserve"> the IOPC, Chief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 were those most likely to be involved in </w:t>
      </w:r>
      <w:r w:rsidR="00A41756">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consideration and thought processes. The empirical research set out in this paper will seek to establish what decision has been made by</w:t>
      </w:r>
      <w:r w:rsidR="00A41756">
        <w:rPr>
          <w:rFonts w:ascii="Arial" w:eastAsia="Arial" w:hAnsi="Arial" w:cs="Arial"/>
          <w:color w:val="000000" w:themeColor="text1"/>
        </w:rPr>
        <w:t xml:space="preserve"> </w:t>
      </w:r>
      <w:r w:rsidR="00A41756">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placed in this position, identifying the level of influence exerted by each of the identified stakeholders.</w:t>
      </w:r>
    </w:p>
    <w:p w14:paraId="392D87C0" w14:textId="51BCFB72" w:rsidR="1E4E2277" w:rsidRDefault="1E4E2277" w:rsidP="55356B34">
      <w:pPr>
        <w:spacing w:line="360" w:lineRule="auto"/>
        <w:jc w:val="both"/>
        <w:rPr>
          <w:rFonts w:ascii="Arial" w:eastAsia="Arial" w:hAnsi="Arial" w:cs="Arial"/>
        </w:rPr>
      </w:pPr>
      <w:r>
        <w:br/>
      </w:r>
    </w:p>
    <w:p w14:paraId="29F37D65" w14:textId="232DCE9D" w:rsidR="1E4E2277" w:rsidRDefault="1E4E2277" w:rsidP="55356B34">
      <w:pPr>
        <w:spacing w:line="360" w:lineRule="auto"/>
        <w:jc w:val="both"/>
        <w:rPr>
          <w:rFonts w:ascii="Arial" w:eastAsia="Arial" w:hAnsi="Arial" w:cs="Arial"/>
          <w:color w:val="244084"/>
        </w:rPr>
      </w:pPr>
    </w:p>
    <w:p w14:paraId="727EBC84" w14:textId="57D6A857" w:rsidR="1E4E2277" w:rsidRDefault="1E4E2277" w:rsidP="55356B34">
      <w:pPr>
        <w:spacing w:line="360" w:lineRule="auto"/>
        <w:jc w:val="both"/>
        <w:rPr>
          <w:rFonts w:ascii="Arial" w:eastAsia="Arial" w:hAnsi="Arial" w:cs="Arial"/>
          <w:color w:val="244084"/>
        </w:rPr>
      </w:pPr>
    </w:p>
    <w:p w14:paraId="77016CCE" w14:textId="506A032A" w:rsidR="1E4E2277" w:rsidRDefault="253CE52D" w:rsidP="55356B34">
      <w:pPr>
        <w:pStyle w:val="Heading1"/>
      </w:pPr>
      <w:bookmarkStart w:id="25" w:name="_Toc140412311"/>
      <w:r>
        <w:t>3. Methodology</w:t>
      </w:r>
      <w:bookmarkEnd w:id="25"/>
    </w:p>
    <w:p w14:paraId="6B6F0FE9" w14:textId="77044A43" w:rsidR="55356B34" w:rsidRDefault="55356B34" w:rsidP="55356B34"/>
    <w:p w14:paraId="72AF1811" w14:textId="07D0DB8E" w:rsidR="19D3BDF7" w:rsidRDefault="253CE52D" w:rsidP="55356B34">
      <w:pPr>
        <w:pStyle w:val="Heading2"/>
      </w:pPr>
      <w:bookmarkStart w:id="26" w:name="_Toc140412312"/>
      <w:r>
        <w:t>3.1 what is research?</w:t>
      </w:r>
      <w:bookmarkEnd w:id="26"/>
    </w:p>
    <w:p w14:paraId="603722A3" w14:textId="77777777" w:rsidR="00A41756" w:rsidRPr="00A41756" w:rsidRDefault="00A41756" w:rsidP="00A41756"/>
    <w:p w14:paraId="3F2C54FE" w14:textId="6EDE7872"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Research is the systematic approach to interrogating varying sources of data such as written, verbal or observational sources to collate facts and ascertain a position</w:t>
      </w:r>
      <w:r w:rsidR="3930011A" w:rsidRPr="7408D08D">
        <w:rPr>
          <w:rFonts w:ascii="Arial" w:eastAsia="Arial" w:hAnsi="Arial" w:cs="Arial"/>
          <w:color w:val="000000" w:themeColor="text1"/>
        </w:rPr>
        <w:t xml:space="preserve"> </w:t>
      </w:r>
      <w:r w:rsidRPr="7408D08D">
        <w:rPr>
          <w:rFonts w:ascii="Arial" w:eastAsia="Arial" w:hAnsi="Arial" w:cs="Arial"/>
          <w:color w:val="000000" w:themeColor="text1"/>
        </w:rPr>
        <w:t>(</w:t>
      </w:r>
      <w:r w:rsidR="59DD8E81" w:rsidRPr="7408D08D">
        <w:rPr>
          <w:rFonts w:ascii="Arial" w:eastAsia="Arial" w:hAnsi="Arial" w:cs="Arial"/>
          <w:color w:val="000000" w:themeColor="text1"/>
        </w:rPr>
        <w:t>Gray 2009</w:t>
      </w:r>
      <w:r w:rsidRPr="7408D08D">
        <w:rPr>
          <w:rFonts w:ascii="Arial" w:eastAsia="Arial" w:hAnsi="Arial" w:cs="Arial"/>
          <w:color w:val="000000" w:themeColor="text1"/>
        </w:rPr>
        <w:t>)</w:t>
      </w:r>
      <w:r w:rsidR="73E0D389" w:rsidRPr="7408D08D">
        <w:rPr>
          <w:rFonts w:ascii="Arial" w:eastAsia="Arial" w:hAnsi="Arial" w:cs="Arial"/>
          <w:color w:val="000000" w:themeColor="text1"/>
        </w:rPr>
        <w:t>.</w:t>
      </w:r>
      <w:r w:rsidRPr="7408D08D">
        <w:rPr>
          <w:rFonts w:ascii="Arial" w:eastAsia="Arial" w:hAnsi="Arial" w:cs="Arial"/>
          <w:color w:val="000000" w:themeColor="text1"/>
        </w:rPr>
        <w:t xml:space="preserve"> This is followed by an in-depth analytical phase whereby the researcher uses methods, such as </w:t>
      </w:r>
      <w:r w:rsidR="748952C8" w:rsidRPr="7408D08D">
        <w:rPr>
          <w:rFonts w:ascii="Arial" w:eastAsia="Arial" w:hAnsi="Arial" w:cs="Arial"/>
          <w:color w:val="000000" w:themeColor="text1"/>
        </w:rPr>
        <w:t xml:space="preserve">a thematic analysis </w:t>
      </w:r>
      <w:r w:rsidRPr="7408D08D">
        <w:rPr>
          <w:rFonts w:ascii="Arial" w:eastAsia="Arial" w:hAnsi="Arial" w:cs="Arial"/>
          <w:color w:val="000000" w:themeColor="text1"/>
        </w:rPr>
        <w:t>to analyse the information</w:t>
      </w:r>
      <w:r w:rsidR="6BF9FB6D" w:rsidRPr="7408D08D">
        <w:rPr>
          <w:rFonts w:ascii="Arial" w:eastAsia="Arial" w:hAnsi="Arial" w:cs="Arial"/>
          <w:color w:val="000000" w:themeColor="text1"/>
        </w:rPr>
        <w:t xml:space="preserve">, identifying trends or patterns, </w:t>
      </w:r>
      <w:r w:rsidRPr="7408D08D">
        <w:rPr>
          <w:rFonts w:ascii="Arial" w:eastAsia="Arial" w:hAnsi="Arial" w:cs="Arial"/>
          <w:color w:val="000000" w:themeColor="text1"/>
        </w:rPr>
        <w:t>enabling a conclusion and / or recommendations to be established. Consideration is given throughout to the ethical requirements of the area of study to ensure no harm is done to those involved or affected by the research. Crotty (1998) talks about the need for researchers to build a framework upon which to develop and structure their research.</w:t>
      </w:r>
    </w:p>
    <w:p w14:paraId="585EAA7D" w14:textId="158DAE35"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Saunders, Lewis and Thornhill (2019) defined their model of research development, naming it the ‘Research Onion’ comprising of 6 layers, each covering the separate and distinct stages of planning and conducting the research into </w:t>
      </w:r>
      <w:r w:rsidR="43A27651" w:rsidRPr="7408D08D">
        <w:rPr>
          <w:rFonts w:ascii="Arial" w:eastAsia="Arial" w:hAnsi="Arial" w:cs="Arial"/>
          <w:color w:val="000000" w:themeColor="text1"/>
        </w:rPr>
        <w:t>a</w:t>
      </w:r>
      <w:r w:rsidRPr="7408D08D">
        <w:rPr>
          <w:rFonts w:ascii="Arial" w:eastAsia="Arial" w:hAnsi="Arial" w:cs="Arial"/>
          <w:color w:val="000000" w:themeColor="text1"/>
        </w:rPr>
        <w:t xml:space="preserve"> question or problem.</w:t>
      </w:r>
    </w:p>
    <w:p w14:paraId="3102CFE4" w14:textId="09C4FF8B" w:rsidR="3F38AAE9" w:rsidRDefault="3F38AAE9" w:rsidP="7408D08D">
      <w:pPr>
        <w:ind w:firstLine="270"/>
        <w:jc w:val="both"/>
        <w:rPr>
          <w:rFonts w:ascii="Times New Roman" w:eastAsia="Times New Roman" w:hAnsi="Times New Roman" w:cs="Times New Roman"/>
          <w:color w:val="000000" w:themeColor="text1"/>
          <w:sz w:val="16"/>
          <w:szCs w:val="16"/>
        </w:rPr>
      </w:pPr>
      <w:r w:rsidRPr="7408D08D">
        <w:rPr>
          <w:rFonts w:ascii="Times New Roman" w:eastAsia="Times New Roman" w:hAnsi="Times New Roman" w:cs="Times New Roman"/>
          <w:color w:val="000000" w:themeColor="text1"/>
          <w:sz w:val="16"/>
          <w:szCs w:val="16"/>
        </w:rPr>
        <w:t xml:space="preserve"> </w:t>
      </w:r>
      <w:r w:rsidR="3C1EB20E">
        <w:rPr>
          <w:noProof/>
        </w:rPr>
        <w:drawing>
          <wp:inline distT="0" distB="0" distL="0" distR="0" wp14:anchorId="262CEAB3" wp14:editId="7F3DD0CB">
            <wp:extent cx="4572000" cy="3276600"/>
            <wp:effectExtent l="0" t="0" r="0" b="0"/>
            <wp:docPr id="319305646" name="Picture 31930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276600"/>
                    </a:xfrm>
                    <a:prstGeom prst="rect">
                      <a:avLst/>
                    </a:prstGeom>
                  </pic:spPr>
                </pic:pic>
              </a:graphicData>
            </a:graphic>
          </wp:inline>
        </w:drawing>
      </w:r>
    </w:p>
    <w:p w14:paraId="75676F46" w14:textId="11E9A225" w:rsidR="52D1C0FE" w:rsidRDefault="52D1C0FE" w:rsidP="00B465F7">
      <w:pPr>
        <w:pStyle w:val="TableFigure"/>
      </w:pPr>
      <w:r w:rsidRPr="7408D08D">
        <w:t xml:space="preserve">Title: The Research Onion. </w:t>
      </w:r>
      <w:r w:rsidR="5F1A5B70" w:rsidRPr="7408D08D">
        <w:t>Source: Saunders, Lewis and Thornhill (2019)</w:t>
      </w:r>
    </w:p>
    <w:p w14:paraId="3BF0A0B3" w14:textId="77777777" w:rsidR="00EF3CA6"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This chapter works through the layers of the ‘research onion’ and how the theory is applied in the context of the research question posed, and the methods employed to collect and analyse data to arrive at a conclusion. It is worth noting here the 2 approaches to undertaking research, namely Inductive and Deductive. This research commences with the collection of primary research and progresses to test the outcomes of the analysis against existing theories therefore is classed as inductive research. </w:t>
      </w:r>
    </w:p>
    <w:p w14:paraId="69E7653A" w14:textId="67BF9629" w:rsidR="1E4E227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reasoning for this approach is based on the complexity of decision-making, there are many theories based in the differing s</w:t>
      </w:r>
      <w:r w:rsidR="1BAAC7E3" w:rsidRPr="7408D08D">
        <w:rPr>
          <w:rFonts w:ascii="Arial" w:eastAsia="Arial" w:hAnsi="Arial" w:cs="Arial"/>
          <w:color w:val="000000" w:themeColor="text1"/>
        </w:rPr>
        <w:t>ocial sciences</w:t>
      </w:r>
      <w:r w:rsidRPr="7408D08D">
        <w:rPr>
          <w:rFonts w:ascii="Arial" w:eastAsia="Arial" w:hAnsi="Arial" w:cs="Arial"/>
          <w:color w:val="000000" w:themeColor="text1"/>
        </w:rPr>
        <w:t xml:space="preserve">. The research question is also focused on decisions already made by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therefore making it </w:t>
      </w:r>
      <w:r w:rsidR="116E5DAB" w:rsidRPr="7408D08D">
        <w:rPr>
          <w:rFonts w:ascii="Arial" w:eastAsia="Arial" w:hAnsi="Arial" w:cs="Arial"/>
          <w:color w:val="000000" w:themeColor="text1"/>
        </w:rPr>
        <w:t>challenging</w:t>
      </w:r>
      <w:r w:rsidRPr="7408D08D">
        <w:rPr>
          <w:rFonts w:ascii="Arial" w:eastAsia="Arial" w:hAnsi="Arial" w:cs="Arial"/>
          <w:color w:val="000000" w:themeColor="text1"/>
        </w:rPr>
        <w:t xml:space="preserve"> to build a theory that can be tested against those past decisions, already made. The alternative is a deductive approach which commences with a theory which is tested during the research.</w:t>
      </w:r>
    </w:p>
    <w:p w14:paraId="0E6320F6" w14:textId="7A5AE7FD" w:rsidR="1E4E2277" w:rsidRDefault="253CE52D" w:rsidP="55356B34">
      <w:pPr>
        <w:pStyle w:val="Heading2"/>
      </w:pPr>
      <w:bookmarkStart w:id="27" w:name="_Toc140412313"/>
      <w:r>
        <w:t>3.2 What is research philosophy?</w:t>
      </w:r>
      <w:bookmarkEnd w:id="27"/>
    </w:p>
    <w:p w14:paraId="7207D400" w14:textId="77777777" w:rsidR="00EF3CA6" w:rsidRPr="00EF3CA6" w:rsidRDefault="00EF3CA6" w:rsidP="00EF3CA6"/>
    <w:p w14:paraId="1F56B515" w14:textId="4BBF36A0" w:rsidR="1E4E2277" w:rsidRDefault="253CE52D" w:rsidP="55356B34">
      <w:pPr>
        <w:spacing w:line="360" w:lineRule="auto"/>
        <w:jc w:val="both"/>
      </w:pPr>
      <w:r w:rsidRPr="7408D08D">
        <w:rPr>
          <w:rFonts w:ascii="Arial" w:eastAsia="Arial" w:hAnsi="Arial" w:cs="Arial"/>
          <w:color w:val="000000" w:themeColor="text1"/>
        </w:rPr>
        <w:t xml:space="preserve">The word philosophy comes from the Greek for ‘love of </w:t>
      </w:r>
      <w:r w:rsidR="280C1EAB" w:rsidRPr="7408D08D">
        <w:rPr>
          <w:rFonts w:ascii="Arial" w:eastAsia="Arial" w:hAnsi="Arial" w:cs="Arial"/>
          <w:color w:val="000000" w:themeColor="text1"/>
        </w:rPr>
        <w:t>Wisdom</w:t>
      </w:r>
      <w:r w:rsidRPr="7408D08D">
        <w:rPr>
          <w:rFonts w:ascii="Arial" w:eastAsia="Arial" w:hAnsi="Arial" w:cs="Arial"/>
          <w:color w:val="000000" w:themeColor="text1"/>
        </w:rPr>
        <w:t>’ (</w:t>
      </w:r>
      <w:r w:rsidR="6FBFCC09" w:rsidRPr="7408D08D">
        <w:rPr>
          <w:rFonts w:ascii="Arial" w:eastAsia="Arial" w:hAnsi="Arial" w:cs="Arial"/>
          <w:color w:val="000000" w:themeColor="text1"/>
        </w:rPr>
        <w:t xml:space="preserve">World History </w:t>
      </w:r>
      <w:r w:rsidR="47D51934" w:rsidRPr="7408D08D">
        <w:rPr>
          <w:rFonts w:ascii="Arial" w:eastAsia="Arial" w:hAnsi="Arial" w:cs="Arial"/>
          <w:color w:val="000000" w:themeColor="text1"/>
        </w:rPr>
        <w:t>Encyclopaedia</w:t>
      </w:r>
      <w:r w:rsidR="6FBFCC09" w:rsidRPr="7408D08D">
        <w:rPr>
          <w:rFonts w:ascii="Arial" w:eastAsia="Arial" w:hAnsi="Arial" w:cs="Arial"/>
          <w:color w:val="000000" w:themeColor="text1"/>
        </w:rPr>
        <w:t xml:space="preserve"> 2020</w:t>
      </w:r>
      <w:r w:rsidRPr="7408D08D">
        <w:rPr>
          <w:rFonts w:ascii="Arial" w:eastAsia="Arial" w:hAnsi="Arial" w:cs="Arial"/>
          <w:color w:val="000000" w:themeColor="text1"/>
        </w:rPr>
        <w:t>) therefore prior to delving into the research onion, Saunders, Lewis and Thornhill (2019) state that it is helpful to understand the belief system upon which the theoretical perspective is reliant, before deciding on a research methodology and research methods, each feeding into the other. Providing a rationale to the reader on these matters</w:t>
      </w:r>
      <w:r w:rsidR="00630CC6">
        <w:rPr>
          <w:rFonts w:ascii="Arial" w:eastAsia="Arial" w:hAnsi="Arial" w:cs="Arial"/>
          <w:color w:val="000000" w:themeColor="text1"/>
        </w:rPr>
        <w:t>,</w:t>
      </w:r>
      <w:r w:rsidRPr="7408D08D">
        <w:rPr>
          <w:rFonts w:ascii="Arial" w:eastAsia="Arial" w:hAnsi="Arial" w:cs="Arial"/>
          <w:color w:val="000000" w:themeColor="text1"/>
        </w:rPr>
        <w:t xml:space="preserve"> assists </w:t>
      </w:r>
      <w:r w:rsidR="00630CC6">
        <w:rPr>
          <w:rFonts w:ascii="Arial" w:eastAsia="Arial" w:hAnsi="Arial" w:cs="Arial"/>
          <w:color w:val="000000" w:themeColor="text1"/>
        </w:rPr>
        <w:t>in understanding</w:t>
      </w:r>
      <w:r w:rsidRPr="7408D08D">
        <w:rPr>
          <w:rFonts w:ascii="Arial" w:eastAsia="Arial" w:hAnsi="Arial" w:cs="Arial"/>
          <w:color w:val="000000" w:themeColor="text1"/>
        </w:rPr>
        <w:t xml:space="preserve"> the view through which the author has come to their conclusions and aids the credibility of the work.</w:t>
      </w:r>
      <w:r w:rsidR="1E4E2277">
        <w:br/>
      </w:r>
      <w:r w:rsidRPr="7408D08D">
        <w:rPr>
          <w:rFonts w:ascii="Arial" w:eastAsia="Arial" w:hAnsi="Arial" w:cs="Arial"/>
          <w:color w:val="000000" w:themeColor="text1"/>
        </w:rPr>
        <w:t xml:space="preserve">There are two considerations; Ontological and Epistemology. An ontological system refers to the understanding of what exists, what we believe to be true and how we came to believe that information </w:t>
      </w:r>
      <w:r w:rsidR="2F4395D4" w:rsidRPr="7408D08D">
        <w:rPr>
          <w:rFonts w:ascii="Arial" w:eastAsia="Arial" w:hAnsi="Arial" w:cs="Arial"/>
          <w:color w:val="000000" w:themeColor="text1"/>
        </w:rPr>
        <w:t>i.e.,</w:t>
      </w:r>
      <w:r w:rsidRPr="7408D08D">
        <w:rPr>
          <w:rFonts w:ascii="Arial" w:eastAsia="Arial" w:hAnsi="Arial" w:cs="Arial"/>
          <w:color w:val="000000" w:themeColor="text1"/>
        </w:rPr>
        <w:t xml:space="preserve"> what our reality is. When considering the research question in this paper, it could be assumed that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based on the author's experience, will always choose to undertake first aid, when in fact the data collection may show that it makes many feel uncomfortable and they will try to avoid the situation. Alternatively, the author could over-generalise the findings from a small and limited data collection, making claims for the whole of Policing UK. In both examples the ontology considers what is the real situation, the relationships between individuals and their beliefs and how it is known or perceived to the author, the </w:t>
      </w:r>
      <w:bookmarkStart w:id="28" w:name="_Int_ymL60ByT"/>
      <w:r w:rsidRPr="7408D08D">
        <w:rPr>
          <w:rFonts w:ascii="Arial" w:eastAsia="Arial" w:hAnsi="Arial" w:cs="Arial"/>
          <w:color w:val="000000" w:themeColor="text1"/>
        </w:rPr>
        <w:t>respondent</w:t>
      </w:r>
      <w:bookmarkEnd w:id="28"/>
      <w:r w:rsidRPr="7408D08D">
        <w:rPr>
          <w:rFonts w:ascii="Arial" w:eastAsia="Arial" w:hAnsi="Arial" w:cs="Arial"/>
          <w:color w:val="000000" w:themeColor="text1"/>
        </w:rPr>
        <w:t xml:space="preserve"> and others.</w:t>
      </w:r>
    </w:p>
    <w:p w14:paraId="686DB7D3" w14:textId="08FF3585"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Epistemology on the other hand, considers how individuals obtain information and knowledge, how they then process this by their own set of reasoning, experience and values. When considering the research question posed in this paper, the epistemic study could be whether 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 are justified in their position of opposition to Nyxoid and how this influences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decision to carrying the medication.</w:t>
      </w:r>
    </w:p>
    <w:p w14:paraId="4D1B6A34" w14:textId="009E760A"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first and outer layer of the ‘research onion’ (Saunders, Lewis and Thornhill 2019) relates to research philosophy; the beliefs and assumptions that an individual holds about the creation or development of knowledge. By answering this research question, new knowledge is being created therefore having determined the ontological approach of the author, the appropriate philosophy can be applied. </w:t>
      </w:r>
    </w:p>
    <w:p w14:paraId="3E6BCE51" w14:textId="15F41E49" w:rsidR="1E4E2277" w:rsidRDefault="253CE52D" w:rsidP="55356B34">
      <w:pPr>
        <w:spacing w:line="360" w:lineRule="auto"/>
        <w:jc w:val="both"/>
      </w:pPr>
      <w:r w:rsidRPr="7408D08D">
        <w:rPr>
          <w:rFonts w:ascii="Arial" w:eastAsia="Arial" w:hAnsi="Arial" w:cs="Arial"/>
          <w:color w:val="000000" w:themeColor="text1"/>
        </w:rPr>
        <w:t>There are many research philosophies</w:t>
      </w:r>
      <w:r w:rsidR="00696680">
        <w:rPr>
          <w:rFonts w:ascii="Arial" w:eastAsia="Arial" w:hAnsi="Arial" w:cs="Arial"/>
          <w:color w:val="000000" w:themeColor="text1"/>
        </w:rPr>
        <w:t>,</w:t>
      </w:r>
      <w:r w:rsidRPr="7408D08D">
        <w:rPr>
          <w:rFonts w:ascii="Arial" w:eastAsia="Arial" w:hAnsi="Arial" w:cs="Arial"/>
          <w:color w:val="000000" w:themeColor="text1"/>
        </w:rPr>
        <w:t xml:space="preserve"> however the predominant philosophies are Positivism, Interpretivism and Pragmatism, and are described briefly as follows: </w:t>
      </w:r>
    </w:p>
    <w:p w14:paraId="45850320" w14:textId="7B2BA614"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A positivist philosophy or paradigm is concerned with the systematic observation of reality, using </w:t>
      </w:r>
      <w:r w:rsidR="6B14C766" w:rsidRPr="7408D08D">
        <w:rPr>
          <w:rFonts w:ascii="Arial" w:eastAsia="Arial" w:hAnsi="Arial" w:cs="Arial"/>
          <w:color w:val="000000" w:themeColor="text1"/>
        </w:rPr>
        <w:t>data</w:t>
      </w:r>
      <w:r w:rsidRPr="7408D08D">
        <w:rPr>
          <w:rFonts w:ascii="Arial" w:eastAsia="Arial" w:hAnsi="Arial" w:cs="Arial"/>
          <w:color w:val="000000" w:themeColor="text1"/>
        </w:rPr>
        <w:t xml:space="preserve"> to establish replicable outcomes. This philosophy is rigid and discards or rejects any information that cannot be measured and quantified, potentially overlooking significant research findings.</w:t>
      </w:r>
    </w:p>
    <w:p w14:paraId="5308E3E3" w14:textId="282F4ED8"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Interpretivism on the other hand would not reject such information, interpretists believe that the world is subjective and would seek to interpret and understand the findings based on the reality of those involved with providing the information. This can however lead to concerns about the validity of the findings, which can be subjective and difficult to replicate.</w:t>
      </w:r>
    </w:p>
    <w:p w14:paraId="2FADF984" w14:textId="2F220101"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Finally, pragmatism looks at the research philosophy as being on a sliding scale incorporating aspects of more than one philosophy, allowing the researcher to use mixed methods of data collection to find the best way to answer the research question.</w:t>
      </w:r>
    </w:p>
    <w:p w14:paraId="6F7CA0A4" w14:textId="0E360704"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This piece of research is based on the collection of primary data using questionnaires which will produce mostly quantitative data, with some aspects of qualitative data gained via open ended questions. Therefore, the pragmatic philosophy which allows the use of both paradigms and enables subjective assessment of the findings to best answer the research question and support the findings from the quantitative data sets.</w:t>
      </w:r>
    </w:p>
    <w:p w14:paraId="6552966A" w14:textId="77777777" w:rsidR="00B465F7" w:rsidRDefault="253CE52D" w:rsidP="55356B34">
      <w:pPr>
        <w:spacing w:line="360" w:lineRule="auto"/>
        <w:jc w:val="both"/>
        <w:rPr>
          <w:rStyle w:val="Heading2Char"/>
        </w:rPr>
      </w:pPr>
      <w:bookmarkStart w:id="29" w:name="_Toc140412314"/>
      <w:r w:rsidRPr="7408D08D">
        <w:rPr>
          <w:rStyle w:val="Heading2Char"/>
        </w:rPr>
        <w:t>3.3 Research Methodology</w:t>
      </w:r>
      <w:bookmarkEnd w:id="29"/>
    </w:p>
    <w:p w14:paraId="7AE56191" w14:textId="0D698C42" w:rsidR="1E4E2277" w:rsidRPr="00B465F7" w:rsidRDefault="253CE52D" w:rsidP="55356B34">
      <w:pPr>
        <w:spacing w:line="360" w:lineRule="auto"/>
        <w:jc w:val="both"/>
        <w:rPr>
          <w:rFonts w:asciiTheme="majorHAnsi" w:eastAsiaTheme="majorEastAsia" w:hAnsiTheme="majorHAnsi" w:cstheme="majorBidi"/>
          <w:color w:val="2F5496" w:themeColor="accent1" w:themeShade="BF"/>
          <w:sz w:val="26"/>
          <w:szCs w:val="26"/>
        </w:rPr>
      </w:pPr>
      <w:r w:rsidRPr="7408D08D">
        <w:rPr>
          <w:rFonts w:ascii="Arial" w:eastAsia="Arial" w:hAnsi="Arial" w:cs="Arial"/>
        </w:rPr>
        <w:t xml:space="preserve">Based on the approaches to the epistemology, theory development and research philosophy, it is possible to scope out potential methodologies or strategies that align with the researcher\s viewpoint and assumptions whilst also answering the research question. Examples of strategies are case studies, archival research and surveys, each presenting strengths and weakness as a methodology such as the outcomes being easily replicable or the research phase needing a considerable span of time to complete. During this piece of </w:t>
      </w:r>
      <w:r w:rsidR="136A88A7" w:rsidRPr="7408D08D">
        <w:rPr>
          <w:rFonts w:ascii="Arial" w:eastAsia="Arial" w:hAnsi="Arial" w:cs="Arial"/>
        </w:rPr>
        <w:t>research,</w:t>
      </w:r>
      <w:r w:rsidRPr="7408D08D">
        <w:rPr>
          <w:rFonts w:ascii="Arial" w:eastAsia="Arial" w:hAnsi="Arial" w:cs="Arial"/>
        </w:rPr>
        <w:t xml:space="preserve"> the survey strategy was taken due to the inductive approach, positivist philosophy aligning with the quantitative methods of data collection and analysis via a questionnaire.</w:t>
      </w:r>
    </w:p>
    <w:p w14:paraId="4A27383A" w14:textId="15874305" w:rsidR="1E4E2277" w:rsidRDefault="253CE52D" w:rsidP="55356B34">
      <w:pPr>
        <w:pStyle w:val="Heading2"/>
      </w:pPr>
      <w:bookmarkStart w:id="30" w:name="_Toc140412315"/>
      <w:r>
        <w:t>3.4 Research methods</w:t>
      </w:r>
      <w:bookmarkEnd w:id="30"/>
    </w:p>
    <w:p w14:paraId="516D4389" w14:textId="77777777" w:rsidR="00696680" w:rsidRPr="00696680" w:rsidRDefault="00696680" w:rsidP="00696680"/>
    <w:p w14:paraId="4966C60E" w14:textId="77777777" w:rsidR="00EF503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research is focused on the collection of primary data</w:t>
      </w:r>
      <w:r w:rsidR="00EF5037">
        <w:rPr>
          <w:rFonts w:ascii="Arial" w:eastAsia="Arial" w:hAnsi="Arial" w:cs="Arial"/>
          <w:color w:val="000000" w:themeColor="text1"/>
        </w:rPr>
        <w:t>,</w:t>
      </w:r>
      <w:r w:rsidRPr="7408D08D">
        <w:rPr>
          <w:rFonts w:ascii="Arial" w:eastAsia="Arial" w:hAnsi="Arial" w:cs="Arial"/>
          <w:color w:val="000000" w:themeColor="text1"/>
        </w:rPr>
        <w:t xml:space="preserve"> however there is some use of secondary data throughout. Primary data is original information derived from research </w:t>
      </w:r>
      <w:r w:rsidR="73802CC6" w:rsidRPr="7408D08D">
        <w:rPr>
          <w:rFonts w:ascii="Arial" w:eastAsia="Arial" w:hAnsi="Arial" w:cs="Arial"/>
          <w:color w:val="000000" w:themeColor="text1"/>
        </w:rPr>
        <w:t>methods,</w:t>
      </w:r>
      <w:r w:rsidRPr="7408D08D">
        <w:rPr>
          <w:rFonts w:ascii="Arial" w:eastAsia="Arial" w:hAnsi="Arial" w:cs="Arial"/>
          <w:color w:val="000000" w:themeColor="text1"/>
        </w:rPr>
        <w:t xml:space="preserve"> such as interview notes and recordings, samples and completed questionnaires. Secondary data is often created as a consequence of primary data such as a data analysis or graphs, it can also refer to existing research or documentation which has been made available more widely. </w:t>
      </w:r>
    </w:p>
    <w:p w14:paraId="7C0E69C5" w14:textId="0D0D118B"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There are benefits and costs to both options including the cost of obtaining the data with primary being significantly higher than secondary data, the reliability however of primary data can be far superior especially when considering the epistemology and philosophy of the researcher in secondary data and how this information could be interpreted differently. Secondary data is also often far quicker to access and obtain as it is already in existence and in an available format. </w:t>
      </w:r>
    </w:p>
    <w:p w14:paraId="7D4ED3A9" w14:textId="6491C872"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This leads to the method of researching with </w:t>
      </w:r>
      <w:r w:rsidR="00EF5037">
        <w:rPr>
          <w:rFonts w:ascii="Arial" w:eastAsia="Arial" w:hAnsi="Arial" w:cs="Arial"/>
          <w:color w:val="000000" w:themeColor="text1"/>
        </w:rPr>
        <w:t>q</w:t>
      </w:r>
      <w:r w:rsidRPr="55356B34">
        <w:rPr>
          <w:rFonts w:ascii="Arial" w:eastAsia="Arial" w:hAnsi="Arial" w:cs="Arial"/>
          <w:color w:val="000000" w:themeColor="text1"/>
        </w:rPr>
        <w:t>uantitative research and qualitative research being the two distinct methods of research used. The main difference between these two types of research is the type of data they gather and analyse (Dawson and Dawson (2009)).</w:t>
      </w:r>
    </w:p>
    <w:p w14:paraId="79DA8F49" w14:textId="14E51EBB"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Quantitative research uses statistical, mathematical, and computational techniques to measure and analyse numerical data. It typically involves large samples of participants and aims to generalise findings to a broader population. The research design is usually structured, objective, and focused on testing hypotheses. Examples of quantitative research include surveys, experiments, and observational studies.</w:t>
      </w:r>
    </w:p>
    <w:p w14:paraId="02E3C061" w14:textId="6D1600DD"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Qualitative research focuses on non-numerical data, such as words, images, and observations, to understand and interpret social phenomena. It typically involves a smaller sample size, with data being collected through methods such as interviews, focus groups, and ethnography. The research design is often flexible and less structured, allowing for a deeper exploration of a topic. The results of qualitative research are descriptive and aim to provide insights into the complexity of human behaviour and experience.</w:t>
      </w:r>
    </w:p>
    <w:p w14:paraId="3ADE0D1D" w14:textId="77777777" w:rsidR="00EF503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There is also the potential of using mixed methods, which, as the name suggests, uses a mixture of both quantitative and qualitative research methods within a single study, with the intention of a more thorough and comprehensive understanding of the research question. The methods can be used concurrently or sequentially to follow up on the initial method with the additional benefit of counteracting the possible weaknesses in each approach and triangulating data collected using the alternative approach.</w:t>
      </w:r>
    </w:p>
    <w:p w14:paraId="6D88D56D" w14:textId="59BD27C7" w:rsidR="19D3BDF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This study has taken a mixed method approach, using a quantitative approach via a questionnaire with some open-ended questions allowing the collection of qualitative data to assist in better understanding the decision making of the respondents.</w:t>
      </w:r>
      <w:r w:rsidR="5C36240A" w:rsidRPr="55356B34">
        <w:rPr>
          <w:rFonts w:ascii="Arial" w:eastAsia="Arial" w:hAnsi="Arial" w:cs="Arial"/>
          <w:color w:val="000000" w:themeColor="text1"/>
        </w:rPr>
        <w:t xml:space="preserve"> A thematic approach will be used to analyse the data collected</w:t>
      </w:r>
      <w:r w:rsidR="3BEB450D" w:rsidRPr="55356B34">
        <w:rPr>
          <w:rFonts w:ascii="Arial" w:eastAsia="Arial" w:hAnsi="Arial" w:cs="Arial"/>
          <w:color w:val="000000" w:themeColor="text1"/>
        </w:rPr>
        <w:t>,</w:t>
      </w:r>
      <w:r w:rsidR="5C36240A" w:rsidRPr="55356B34">
        <w:rPr>
          <w:rFonts w:ascii="Arial" w:eastAsia="Arial" w:hAnsi="Arial" w:cs="Arial"/>
          <w:color w:val="000000" w:themeColor="text1"/>
        </w:rPr>
        <w:t xml:space="preserve"> enabl</w:t>
      </w:r>
      <w:r w:rsidR="06FEA18E" w:rsidRPr="55356B34">
        <w:rPr>
          <w:rFonts w:ascii="Arial" w:eastAsia="Arial" w:hAnsi="Arial" w:cs="Arial"/>
          <w:color w:val="000000" w:themeColor="text1"/>
        </w:rPr>
        <w:t>ing</w:t>
      </w:r>
      <w:r w:rsidR="5C36240A" w:rsidRPr="55356B34">
        <w:rPr>
          <w:rFonts w:ascii="Arial" w:eastAsia="Arial" w:hAnsi="Arial" w:cs="Arial"/>
          <w:color w:val="000000" w:themeColor="text1"/>
        </w:rPr>
        <w:t xml:space="preserve"> the author to identify patterns and </w:t>
      </w:r>
      <w:r w:rsidR="14EC8ABA" w:rsidRPr="55356B34">
        <w:rPr>
          <w:rFonts w:ascii="Arial" w:eastAsia="Arial" w:hAnsi="Arial" w:cs="Arial"/>
          <w:color w:val="000000" w:themeColor="text1"/>
        </w:rPr>
        <w:t>meanings before</w:t>
      </w:r>
      <w:r w:rsidR="2B49FA72" w:rsidRPr="55356B34">
        <w:rPr>
          <w:rFonts w:ascii="Arial" w:eastAsia="Arial" w:hAnsi="Arial" w:cs="Arial"/>
          <w:color w:val="000000" w:themeColor="text1"/>
        </w:rPr>
        <w:t xml:space="preserve"> develop</w:t>
      </w:r>
      <w:r w:rsidR="3A071DE5" w:rsidRPr="55356B34">
        <w:rPr>
          <w:rFonts w:ascii="Arial" w:eastAsia="Arial" w:hAnsi="Arial" w:cs="Arial"/>
          <w:color w:val="000000" w:themeColor="text1"/>
        </w:rPr>
        <w:t>ing</w:t>
      </w:r>
      <w:r w:rsidR="2B49FA72" w:rsidRPr="55356B34">
        <w:rPr>
          <w:rFonts w:ascii="Arial" w:eastAsia="Arial" w:hAnsi="Arial" w:cs="Arial"/>
          <w:color w:val="000000" w:themeColor="text1"/>
        </w:rPr>
        <w:t xml:space="preserve"> themes </w:t>
      </w:r>
      <w:r w:rsidR="525CE055" w:rsidRPr="55356B34">
        <w:rPr>
          <w:rFonts w:ascii="Arial" w:eastAsia="Arial" w:hAnsi="Arial" w:cs="Arial"/>
          <w:color w:val="000000" w:themeColor="text1"/>
        </w:rPr>
        <w:t>with</w:t>
      </w:r>
      <w:r w:rsidR="2B49FA72" w:rsidRPr="55356B34">
        <w:rPr>
          <w:rFonts w:ascii="Arial" w:eastAsia="Arial" w:hAnsi="Arial" w:cs="Arial"/>
          <w:color w:val="000000" w:themeColor="text1"/>
        </w:rPr>
        <w:t>in the responses.</w:t>
      </w:r>
    </w:p>
    <w:p w14:paraId="7E422DA2" w14:textId="77777777" w:rsidR="00B465F7" w:rsidRDefault="253CE52D" w:rsidP="55356B34">
      <w:pPr>
        <w:spacing w:line="360" w:lineRule="auto"/>
        <w:jc w:val="both"/>
        <w:rPr>
          <w:rStyle w:val="Heading2Char"/>
        </w:rPr>
      </w:pPr>
      <w:bookmarkStart w:id="31" w:name="_Toc140412316"/>
      <w:r w:rsidRPr="7408D08D">
        <w:rPr>
          <w:rStyle w:val="Heading2Char"/>
        </w:rPr>
        <w:t>3.5</w:t>
      </w:r>
      <w:r w:rsidR="00B465F7">
        <w:rPr>
          <w:rStyle w:val="Heading2Char"/>
        </w:rPr>
        <w:t xml:space="preserve"> </w:t>
      </w:r>
      <w:r w:rsidRPr="7408D08D">
        <w:rPr>
          <w:rStyle w:val="Heading2Char"/>
        </w:rPr>
        <w:t>Methods</w:t>
      </w:r>
      <w:bookmarkEnd w:id="31"/>
    </w:p>
    <w:p w14:paraId="5FAFB78E" w14:textId="0B4E99DF" w:rsidR="00B465F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initial method was to undertake a literature review of the available information pertaining to the research question. Shulman (1999) as cited by Grey (2009) found that a comprehensive literature review allowed for ‘generativity’, meaning the research undertaken was informed by, and built upon, the research that has already come before. As a method, it allows the researcher to understand the main themes and issues within the field of study, also helping to identify gaps in the knowledge (Grey 2009). Saunders, Lewis &amp; Thornhill (201</w:t>
      </w:r>
      <w:r w:rsidR="7285213D" w:rsidRPr="7408D08D">
        <w:rPr>
          <w:rFonts w:ascii="Arial" w:eastAsia="Arial" w:hAnsi="Arial" w:cs="Arial"/>
          <w:color w:val="000000" w:themeColor="text1"/>
        </w:rPr>
        <w:t>9</w:t>
      </w:r>
      <w:r w:rsidRPr="7408D08D">
        <w:rPr>
          <w:rFonts w:ascii="Arial" w:eastAsia="Arial" w:hAnsi="Arial" w:cs="Arial"/>
          <w:color w:val="000000" w:themeColor="text1"/>
        </w:rPr>
        <w:t>) remind researchers to consider the period of publication and to ensure the material being reviewed is relevant and to consider the source of the literature, with peer-reviewed documents being preferable to other sources of information</w:t>
      </w:r>
      <w:r w:rsidR="003E5FCB">
        <w:rPr>
          <w:rFonts w:ascii="Arial" w:eastAsia="Arial" w:hAnsi="Arial" w:cs="Arial"/>
          <w:color w:val="000000" w:themeColor="text1"/>
        </w:rPr>
        <w:t xml:space="preserve"> with t</w:t>
      </w:r>
      <w:r w:rsidRPr="7408D08D">
        <w:rPr>
          <w:rFonts w:ascii="Arial" w:eastAsia="Arial" w:hAnsi="Arial" w:cs="Arial"/>
          <w:color w:val="000000" w:themeColor="text1"/>
        </w:rPr>
        <w:t xml:space="preserve">he research topic </w:t>
      </w:r>
      <w:r w:rsidR="003E5FCB">
        <w:rPr>
          <w:rFonts w:ascii="Arial" w:eastAsia="Arial" w:hAnsi="Arial" w:cs="Arial"/>
          <w:color w:val="000000" w:themeColor="text1"/>
        </w:rPr>
        <w:t>being</w:t>
      </w:r>
      <w:r w:rsidRPr="7408D08D">
        <w:rPr>
          <w:rFonts w:ascii="Arial" w:eastAsia="Arial" w:hAnsi="Arial" w:cs="Arial"/>
          <w:color w:val="000000" w:themeColor="text1"/>
        </w:rPr>
        <w:t xml:space="preserve"> very narrow, it was vital to plan the literature review process to ensure an efficient process. The parameters of the research had been set during the research proposal process</w:t>
      </w:r>
      <w:r w:rsidR="003E5FCB">
        <w:rPr>
          <w:rFonts w:ascii="Arial" w:eastAsia="Arial" w:hAnsi="Arial" w:cs="Arial"/>
          <w:color w:val="000000" w:themeColor="text1"/>
        </w:rPr>
        <w:t>,</w:t>
      </w:r>
      <w:r w:rsidRPr="7408D08D">
        <w:rPr>
          <w:rFonts w:ascii="Arial" w:eastAsia="Arial" w:hAnsi="Arial" w:cs="Arial"/>
          <w:color w:val="000000" w:themeColor="text1"/>
        </w:rPr>
        <w:t xml:space="preserve"> therefore the terms of the literature review were drawn down from this. </w:t>
      </w:r>
    </w:p>
    <w:p w14:paraId="6FF2A718" w14:textId="67BDFEBE"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available and appropriate sources of information were reviewed and found to be online databases including BrowZine and Google Scholar, along with the University's online and physical libraries, reviewing the literature also assisted in identifying further references which could be used as additional sources of information. A list of search terms, (</w:t>
      </w:r>
      <w:r w:rsidR="0251D1A9" w:rsidRPr="7408D08D">
        <w:rPr>
          <w:rFonts w:ascii="Arial" w:eastAsia="Arial" w:hAnsi="Arial" w:cs="Arial"/>
          <w:color w:val="000000" w:themeColor="text1"/>
        </w:rPr>
        <w:t>Police</w:t>
      </w:r>
      <w:r w:rsidR="006F4C05">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t>
      </w:r>
      <w:r w:rsidR="006F4C05">
        <w:rPr>
          <w:rFonts w:ascii="Arial" w:eastAsia="Arial" w:hAnsi="Arial" w:cs="Arial"/>
          <w:color w:val="000000" w:themeColor="text1"/>
        </w:rPr>
        <w:t>L</w:t>
      </w:r>
      <w:r w:rsidRPr="7408D08D">
        <w:rPr>
          <w:rFonts w:ascii="Arial" w:eastAsia="Arial" w:hAnsi="Arial" w:cs="Arial"/>
          <w:color w:val="000000" w:themeColor="text1"/>
        </w:rPr>
        <w:t xml:space="preserve">aw </w:t>
      </w:r>
      <w:r w:rsidR="006F4C05">
        <w:rPr>
          <w:rFonts w:ascii="Arial" w:eastAsia="Arial" w:hAnsi="Arial" w:cs="Arial"/>
          <w:color w:val="000000" w:themeColor="text1"/>
        </w:rPr>
        <w:t>E</w:t>
      </w:r>
      <w:r w:rsidRPr="7408D08D">
        <w:rPr>
          <w:rFonts w:ascii="Arial" w:eastAsia="Arial" w:hAnsi="Arial" w:cs="Arial"/>
          <w:color w:val="000000" w:themeColor="text1"/>
        </w:rPr>
        <w:t xml:space="preserve">nforcement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naloxone, intra-nasal, nasal spray, decision-making, influence, views, stakeholders) was generated by the author and used to compile the texts to be reviewed that aligned with the search parameters.</w:t>
      </w:r>
    </w:p>
    <w:p w14:paraId="71604924" w14:textId="56E05E7F" w:rsidR="1E4E2277" w:rsidRDefault="06C9148D" w:rsidP="55356B34">
      <w:pPr>
        <w:spacing w:line="360" w:lineRule="auto"/>
        <w:jc w:val="both"/>
        <w:rPr>
          <w:rFonts w:ascii="Arial" w:eastAsia="Arial" w:hAnsi="Arial" w:cs="Arial"/>
          <w:color w:val="000000" w:themeColor="text1"/>
        </w:rPr>
      </w:pPr>
      <w:r w:rsidRPr="7408D08D">
        <w:rPr>
          <w:rFonts w:ascii="Arial" w:eastAsia="Arial" w:hAnsi="Arial" w:cs="Arial"/>
        </w:rPr>
        <w:t xml:space="preserve">A further quantitative questionnaire was designed to establish the decision-making of </w:t>
      </w:r>
      <w:r w:rsidR="0251D1A9" w:rsidRPr="7408D08D">
        <w:rPr>
          <w:rFonts w:ascii="Arial" w:eastAsia="Arial" w:hAnsi="Arial" w:cs="Arial"/>
        </w:rPr>
        <w:t>Police</w:t>
      </w:r>
      <w:r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s within Dyfed-</w:t>
      </w:r>
      <w:r w:rsidR="3D9B9A6E" w:rsidRPr="7408D08D">
        <w:rPr>
          <w:rFonts w:ascii="Arial" w:eastAsia="Arial" w:hAnsi="Arial" w:cs="Arial"/>
        </w:rPr>
        <w:t xml:space="preserve">Powys </w:t>
      </w:r>
      <w:r w:rsidR="0251D1A9" w:rsidRPr="7408D08D">
        <w:rPr>
          <w:rFonts w:ascii="Arial" w:eastAsia="Arial" w:hAnsi="Arial" w:cs="Arial"/>
        </w:rPr>
        <w:t>Police</w:t>
      </w:r>
      <w:r w:rsidR="3D9B9A6E" w:rsidRPr="7408D08D">
        <w:rPr>
          <w:rFonts w:ascii="Arial" w:eastAsia="Arial" w:hAnsi="Arial" w:cs="Arial"/>
        </w:rPr>
        <w:t xml:space="preserve">. </w:t>
      </w:r>
      <w:r w:rsidR="253CE52D" w:rsidRPr="7408D08D">
        <w:rPr>
          <w:rFonts w:ascii="Arial" w:eastAsia="Arial" w:hAnsi="Arial" w:cs="Arial"/>
          <w:color w:val="000000" w:themeColor="text1"/>
        </w:rPr>
        <w:t>There are several benefits to using questionnaires in research, including:</w:t>
      </w:r>
      <w:r w:rsidR="24FF1CD0" w:rsidRPr="7408D08D">
        <w:rPr>
          <w:rFonts w:ascii="Arial" w:eastAsia="Arial" w:hAnsi="Arial" w:cs="Arial"/>
          <w:color w:val="000000" w:themeColor="text1"/>
        </w:rPr>
        <w:t xml:space="preserve"> </w:t>
      </w:r>
      <w:r w:rsidR="253CE52D" w:rsidRPr="7408D08D">
        <w:rPr>
          <w:rFonts w:ascii="Arial" w:eastAsia="Arial" w:hAnsi="Arial" w:cs="Arial"/>
          <w:color w:val="000000" w:themeColor="text1"/>
        </w:rPr>
        <w:t>allowing researchers to collect standardised data, which ensures that all participants receive the same questions in the same format. This reduces the potential for bias in the data and ensures that responses are comparable across participants. Participants can remain anonymous when completing questionnaires, which can lead to more honest and accurate responses. They are also highly versatile and efficient, available to large samples of participants relatively quickly and easily, making them a cost-effective method of data collection with data collected usually numerical and easily analysed using statistical software. Questionnaires can also be replicated in future research, allowing for comparisons to be made across different studies and time periods. This can help to build a cumulative body of knowledge on a particular topic.</w:t>
      </w:r>
    </w:p>
    <w:p w14:paraId="15A33853" w14:textId="77777777" w:rsidR="00150F15"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In summary, questionnaires are a versatile and efficient research tool that can provide standardized, quantifiable data on a wide range of topics. They can be administered to large samples of participants, provide anonymity, and be easily replicated, making them an important method of data collection in many fields of research.</w:t>
      </w:r>
      <w:r w:rsidR="1E4E2277">
        <w:br/>
      </w:r>
    </w:p>
    <w:p w14:paraId="3095387F" w14:textId="5824C4EA"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While questionnaires have several benefits as a research tool, there are also some potential drawbacks to using them in research, including bias in several areas: </w:t>
      </w:r>
    </w:p>
    <w:p w14:paraId="2F22CC79" w14:textId="71E20486" w:rsidR="1E4E2277" w:rsidRDefault="19D3BDF7" w:rsidP="55356B34">
      <w:pPr>
        <w:pStyle w:val="ListParagraph"/>
        <w:numPr>
          <w:ilvl w:val="0"/>
          <w:numId w:val="6"/>
        </w:numPr>
        <w:spacing w:line="360" w:lineRule="auto"/>
        <w:jc w:val="both"/>
        <w:rPr>
          <w:rFonts w:ascii="Arial" w:eastAsia="Arial" w:hAnsi="Arial" w:cs="Arial"/>
          <w:color w:val="000000" w:themeColor="text1"/>
        </w:rPr>
      </w:pPr>
      <w:r w:rsidRPr="55356B34">
        <w:rPr>
          <w:rFonts w:ascii="Arial" w:eastAsia="Arial" w:hAnsi="Arial" w:cs="Arial"/>
          <w:color w:val="000000" w:themeColor="text1"/>
        </w:rPr>
        <w:t>Response bias: Participants may not answer questions truthfully, accurately, or fully, leading to response bias. This can be due to social desirability bias, where participants provide socially acceptable answers, or acquiescence bias, where participants tend to agree with statements regardless of their accuracy.</w:t>
      </w:r>
    </w:p>
    <w:p w14:paraId="1396B37D" w14:textId="3450C64A" w:rsidR="1E4E2277" w:rsidRDefault="253CE52D" w:rsidP="55356B34">
      <w:pPr>
        <w:pStyle w:val="ListParagraph"/>
        <w:numPr>
          <w:ilvl w:val="0"/>
          <w:numId w:val="6"/>
        </w:numPr>
        <w:spacing w:line="360" w:lineRule="auto"/>
        <w:jc w:val="both"/>
      </w:pPr>
      <w:r w:rsidRPr="7408D08D">
        <w:rPr>
          <w:rFonts w:ascii="Arial" w:eastAsia="Arial" w:hAnsi="Arial" w:cs="Arial"/>
          <w:color w:val="000000" w:themeColor="text1"/>
        </w:rPr>
        <w:t>Limited depth: Questionnaires may not allow participants to provide detailed or nuanced responses, particularly when compared to methods such as interviews or focus groups. This can limit the richness and depth of the data collected.</w:t>
      </w:r>
    </w:p>
    <w:p w14:paraId="0E96F51F" w14:textId="72F61669" w:rsidR="1E4E2277" w:rsidRDefault="253CE52D" w:rsidP="55356B34">
      <w:pPr>
        <w:pStyle w:val="ListParagraph"/>
        <w:numPr>
          <w:ilvl w:val="0"/>
          <w:numId w:val="6"/>
        </w:num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Limited context: Questionnaires may not capture the context in which the behaviour or attitudes being studied occur. This can lead to a lack of understanding of the </w:t>
      </w:r>
      <w:r w:rsidR="00E90684" w:rsidRPr="7408D08D">
        <w:rPr>
          <w:rFonts w:ascii="Arial" w:eastAsia="Arial" w:hAnsi="Arial" w:cs="Arial"/>
          <w:color w:val="000000" w:themeColor="text1"/>
        </w:rPr>
        <w:t>complex factors</w:t>
      </w:r>
      <w:r w:rsidRPr="7408D08D">
        <w:rPr>
          <w:rFonts w:ascii="Arial" w:eastAsia="Arial" w:hAnsi="Arial" w:cs="Arial"/>
          <w:color w:val="000000" w:themeColor="text1"/>
        </w:rPr>
        <w:t xml:space="preserve"> that influence the behaviour or attitudes being studied.</w:t>
      </w:r>
    </w:p>
    <w:p w14:paraId="151AD29E" w14:textId="7D765112" w:rsidR="1E4E2277" w:rsidRDefault="19D3BDF7" w:rsidP="55356B34">
      <w:pPr>
        <w:pStyle w:val="ListParagraph"/>
        <w:numPr>
          <w:ilvl w:val="0"/>
          <w:numId w:val="6"/>
        </w:numPr>
        <w:spacing w:line="360" w:lineRule="auto"/>
        <w:jc w:val="both"/>
        <w:rPr>
          <w:rFonts w:ascii="Arial" w:eastAsia="Arial" w:hAnsi="Arial" w:cs="Arial"/>
          <w:color w:val="000000" w:themeColor="text1"/>
        </w:rPr>
      </w:pPr>
      <w:r w:rsidRPr="55356B34">
        <w:rPr>
          <w:rFonts w:ascii="Arial" w:eastAsia="Arial" w:hAnsi="Arial" w:cs="Arial"/>
          <w:color w:val="000000" w:themeColor="text1"/>
        </w:rPr>
        <w:t>Incomplete data: Participants may skip questions or provide incomplete answers, which can reduce the quality and completeness of the data collected.</w:t>
      </w:r>
    </w:p>
    <w:p w14:paraId="6BAE5318" w14:textId="68B86313" w:rsidR="1E4E2277" w:rsidRDefault="19D3BDF7" w:rsidP="55356B34">
      <w:pPr>
        <w:pStyle w:val="ListParagraph"/>
        <w:numPr>
          <w:ilvl w:val="0"/>
          <w:numId w:val="6"/>
        </w:numPr>
        <w:spacing w:line="360" w:lineRule="auto"/>
        <w:jc w:val="both"/>
        <w:rPr>
          <w:rFonts w:ascii="Arial" w:eastAsia="Arial" w:hAnsi="Arial" w:cs="Arial"/>
          <w:color w:val="000000" w:themeColor="text1"/>
        </w:rPr>
      </w:pPr>
      <w:r w:rsidRPr="55356B34">
        <w:rPr>
          <w:rFonts w:ascii="Arial" w:eastAsia="Arial" w:hAnsi="Arial" w:cs="Arial"/>
          <w:color w:val="000000" w:themeColor="text1"/>
        </w:rPr>
        <w:t>Sampling bias: The sample of participants who complete questionnaires may not be representative of the target population, leading to sampling bias. This can occur if certain groups of people are more likely to respond to the questionnaire than others.</w:t>
      </w:r>
    </w:p>
    <w:p w14:paraId="2BF67C9B" w14:textId="2654FDAB" w:rsidR="1E4E2277" w:rsidRDefault="19D3BDF7" w:rsidP="55356B34">
      <w:pPr>
        <w:pStyle w:val="ListParagraph"/>
        <w:numPr>
          <w:ilvl w:val="0"/>
          <w:numId w:val="6"/>
        </w:numPr>
        <w:spacing w:line="360" w:lineRule="auto"/>
        <w:jc w:val="both"/>
        <w:rPr>
          <w:rFonts w:ascii="Arial" w:eastAsia="Arial" w:hAnsi="Arial" w:cs="Arial"/>
          <w:color w:val="000000" w:themeColor="text1"/>
        </w:rPr>
      </w:pPr>
      <w:r w:rsidRPr="55356B34">
        <w:rPr>
          <w:rFonts w:ascii="Arial" w:eastAsia="Arial" w:hAnsi="Arial" w:cs="Arial"/>
          <w:color w:val="000000" w:themeColor="text1"/>
        </w:rPr>
        <w:t>Interpretation bias: The way questions are worded, structured, or ordered can influence how participants respond and can lead to interpretation bias. This can occur if questions are ambiguous, leading, or assume certain values or beliefs.</w:t>
      </w:r>
    </w:p>
    <w:p w14:paraId="35960065" w14:textId="5147D95C" w:rsidR="1E4E2277" w:rsidRDefault="19D3BDF7"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In summary, while questionnaires can provide standardized, quantifiable data on a wide range of topics, they may also suffer from various bias</w:t>
      </w:r>
      <w:r w:rsidR="00150F15">
        <w:rPr>
          <w:rFonts w:ascii="Arial" w:eastAsia="Arial" w:hAnsi="Arial" w:cs="Arial"/>
          <w:color w:val="000000" w:themeColor="text1"/>
        </w:rPr>
        <w:t>es</w:t>
      </w:r>
      <w:r w:rsidRPr="55356B34">
        <w:rPr>
          <w:rFonts w:ascii="Arial" w:eastAsia="Arial" w:hAnsi="Arial" w:cs="Arial"/>
          <w:color w:val="000000" w:themeColor="text1"/>
        </w:rPr>
        <w:t>, with the researchers need</w:t>
      </w:r>
      <w:r w:rsidR="00AB565C">
        <w:rPr>
          <w:rFonts w:ascii="Arial" w:eastAsia="Arial" w:hAnsi="Arial" w:cs="Arial"/>
          <w:color w:val="000000" w:themeColor="text1"/>
        </w:rPr>
        <w:t>ing</w:t>
      </w:r>
      <w:r w:rsidRPr="55356B34">
        <w:rPr>
          <w:rFonts w:ascii="Arial" w:eastAsia="Arial" w:hAnsi="Arial" w:cs="Arial"/>
          <w:color w:val="000000" w:themeColor="text1"/>
        </w:rPr>
        <w:t xml:space="preserve"> to carefully consider the limitations of questionnaires and design them in a way that minimizes these potential drawbacks.</w:t>
      </w:r>
    </w:p>
    <w:p w14:paraId="1D124397" w14:textId="4B8D24BF" w:rsidR="1E4E2277" w:rsidRDefault="75C5148D" w:rsidP="55356B34">
      <w:pPr>
        <w:spacing w:line="360" w:lineRule="auto"/>
        <w:jc w:val="both"/>
        <w:rPr>
          <w:rFonts w:ascii="Arial" w:eastAsia="Arial" w:hAnsi="Arial" w:cs="Arial"/>
        </w:rPr>
      </w:pPr>
      <w:r w:rsidRPr="55356B34">
        <w:rPr>
          <w:rFonts w:ascii="Arial" w:eastAsia="Arial" w:hAnsi="Arial" w:cs="Arial"/>
        </w:rPr>
        <w:t>The questionnaire will b</w:t>
      </w:r>
      <w:r w:rsidR="632DDFA5" w:rsidRPr="55356B34">
        <w:rPr>
          <w:rFonts w:ascii="Arial" w:eastAsia="Arial" w:hAnsi="Arial" w:cs="Arial"/>
        </w:rPr>
        <w:t>e</w:t>
      </w:r>
      <w:r w:rsidRPr="55356B34">
        <w:rPr>
          <w:rFonts w:ascii="Arial" w:eastAsia="Arial" w:hAnsi="Arial" w:cs="Arial"/>
        </w:rPr>
        <w:t xml:space="preserve"> designed and shared </w:t>
      </w:r>
      <w:r w:rsidR="4BBF73B3" w:rsidRPr="55356B34">
        <w:rPr>
          <w:rFonts w:ascii="Arial" w:eastAsia="Arial" w:hAnsi="Arial" w:cs="Arial"/>
        </w:rPr>
        <w:t>utilising</w:t>
      </w:r>
      <w:r w:rsidRPr="55356B34">
        <w:rPr>
          <w:rFonts w:ascii="Arial" w:eastAsia="Arial" w:hAnsi="Arial" w:cs="Arial"/>
        </w:rPr>
        <w:t xml:space="preserve"> Microsoft Forms, shared via email and the internal Force intranet system. </w:t>
      </w:r>
    </w:p>
    <w:p w14:paraId="117B0318" w14:textId="2D7D1E07" w:rsidR="1E4E2277" w:rsidRDefault="0AE97D69" w:rsidP="55356B34">
      <w:pPr>
        <w:spacing w:line="360" w:lineRule="auto"/>
        <w:jc w:val="both"/>
        <w:rPr>
          <w:rFonts w:ascii="Arial" w:eastAsia="Arial" w:hAnsi="Arial" w:cs="Arial"/>
        </w:rPr>
      </w:pPr>
      <w:r w:rsidRPr="7408D08D">
        <w:rPr>
          <w:rFonts w:ascii="Arial" w:eastAsia="Arial" w:hAnsi="Arial" w:cs="Arial"/>
        </w:rPr>
        <w:t xml:space="preserve">The target audience of the questionnaire will be </w:t>
      </w:r>
      <w:r w:rsidR="00AB565C">
        <w:rPr>
          <w:rFonts w:ascii="Arial" w:eastAsia="Arial" w:hAnsi="Arial" w:cs="Arial"/>
          <w:color w:val="000000" w:themeColor="text1"/>
        </w:rPr>
        <w:t xml:space="preserve">Police </w:t>
      </w:r>
      <w:r w:rsidR="52C3BF3F" w:rsidRPr="7408D08D">
        <w:rPr>
          <w:rFonts w:ascii="Arial" w:eastAsia="Arial" w:hAnsi="Arial" w:cs="Arial"/>
        </w:rPr>
        <w:t>Officer</w:t>
      </w:r>
      <w:r w:rsidRPr="7408D08D">
        <w:rPr>
          <w:rFonts w:ascii="Arial" w:eastAsia="Arial" w:hAnsi="Arial" w:cs="Arial"/>
        </w:rPr>
        <w:t xml:space="preserve">s working in the 4 pilot areas, Llandrindod Wells, Aberystwyth, </w:t>
      </w:r>
      <w:bookmarkStart w:id="32" w:name="_Int_PGy4UCkK"/>
      <w:r w:rsidRPr="7408D08D">
        <w:rPr>
          <w:rFonts w:ascii="Arial" w:eastAsia="Arial" w:hAnsi="Arial" w:cs="Arial"/>
        </w:rPr>
        <w:t>Llanelli</w:t>
      </w:r>
      <w:bookmarkEnd w:id="32"/>
      <w:r w:rsidRPr="7408D08D">
        <w:rPr>
          <w:rFonts w:ascii="Arial" w:eastAsia="Arial" w:hAnsi="Arial" w:cs="Arial"/>
        </w:rPr>
        <w:t xml:space="preserve"> and Pembroke Dock. These </w:t>
      </w:r>
      <w:r w:rsidR="00AB565C">
        <w:rPr>
          <w:rFonts w:ascii="Arial" w:eastAsia="Arial" w:hAnsi="Arial" w:cs="Arial"/>
          <w:color w:val="000000" w:themeColor="text1"/>
        </w:rPr>
        <w:t xml:space="preserve">Police </w:t>
      </w:r>
      <w:r w:rsidR="52C3BF3F" w:rsidRPr="7408D08D">
        <w:rPr>
          <w:rFonts w:ascii="Arial" w:eastAsia="Arial" w:hAnsi="Arial" w:cs="Arial"/>
        </w:rPr>
        <w:t>Officer</w:t>
      </w:r>
      <w:r w:rsidRPr="7408D08D">
        <w:rPr>
          <w:rFonts w:ascii="Arial" w:eastAsia="Arial" w:hAnsi="Arial" w:cs="Arial"/>
        </w:rPr>
        <w:t xml:space="preserve">s </w:t>
      </w:r>
      <w:r w:rsidR="0FAB16AC" w:rsidRPr="7408D08D">
        <w:rPr>
          <w:rFonts w:ascii="Arial" w:eastAsia="Arial" w:hAnsi="Arial" w:cs="Arial"/>
        </w:rPr>
        <w:t xml:space="preserve">were likely to have been faced with the offer of being trained to use Nyxoid and therefore have </w:t>
      </w:r>
      <w:r w:rsidR="56C539B1" w:rsidRPr="7408D08D">
        <w:rPr>
          <w:rFonts w:ascii="Arial" w:eastAsia="Arial" w:hAnsi="Arial" w:cs="Arial"/>
        </w:rPr>
        <w:t xml:space="preserve">had </w:t>
      </w:r>
      <w:r w:rsidR="0FAB16AC" w:rsidRPr="7408D08D">
        <w:rPr>
          <w:rFonts w:ascii="Arial" w:eastAsia="Arial" w:hAnsi="Arial" w:cs="Arial"/>
        </w:rPr>
        <w:t xml:space="preserve">the </w:t>
      </w:r>
      <w:r w:rsidR="0F9AC6B3" w:rsidRPr="7408D08D">
        <w:rPr>
          <w:rFonts w:ascii="Arial" w:eastAsia="Arial" w:hAnsi="Arial" w:cs="Arial"/>
        </w:rPr>
        <w:t>real-life</w:t>
      </w:r>
      <w:r w:rsidR="0FAB16AC" w:rsidRPr="7408D08D">
        <w:rPr>
          <w:rFonts w:ascii="Arial" w:eastAsia="Arial" w:hAnsi="Arial" w:cs="Arial"/>
        </w:rPr>
        <w:t xml:space="preserve"> experience of having </w:t>
      </w:r>
      <w:r w:rsidR="642B1D90" w:rsidRPr="7408D08D">
        <w:rPr>
          <w:rFonts w:ascii="Arial" w:eastAsia="Arial" w:hAnsi="Arial" w:cs="Arial"/>
        </w:rPr>
        <w:t>decided</w:t>
      </w:r>
      <w:r w:rsidR="0FAB16AC" w:rsidRPr="7408D08D">
        <w:rPr>
          <w:rFonts w:ascii="Arial" w:eastAsia="Arial" w:hAnsi="Arial" w:cs="Arial"/>
        </w:rPr>
        <w:t xml:space="preserve"> whether to take the training and </w:t>
      </w:r>
      <w:r w:rsidR="10B2DF59" w:rsidRPr="7408D08D">
        <w:rPr>
          <w:rFonts w:ascii="Arial" w:eastAsia="Arial" w:hAnsi="Arial" w:cs="Arial"/>
        </w:rPr>
        <w:t>utilise the product operationally.</w:t>
      </w:r>
    </w:p>
    <w:p w14:paraId="545F7F68" w14:textId="77777777" w:rsidR="00B465F7" w:rsidRDefault="253CE52D" w:rsidP="55356B34">
      <w:pPr>
        <w:spacing w:line="360" w:lineRule="auto"/>
        <w:jc w:val="both"/>
        <w:rPr>
          <w:rStyle w:val="Heading2Char"/>
        </w:rPr>
      </w:pPr>
      <w:bookmarkStart w:id="33" w:name="_Toc140412317"/>
      <w:r w:rsidRPr="7408D08D">
        <w:rPr>
          <w:rStyle w:val="Heading2Char"/>
        </w:rPr>
        <w:t>3.6</w:t>
      </w:r>
      <w:r w:rsidR="00B465F7">
        <w:rPr>
          <w:rStyle w:val="Heading2Char"/>
        </w:rPr>
        <w:t xml:space="preserve"> </w:t>
      </w:r>
      <w:r w:rsidRPr="7408D08D">
        <w:rPr>
          <w:rStyle w:val="Heading2Char"/>
        </w:rPr>
        <w:t>Limitation</w:t>
      </w:r>
      <w:r w:rsidR="7C9A89A4" w:rsidRPr="7408D08D">
        <w:rPr>
          <w:rStyle w:val="Heading2Char"/>
        </w:rPr>
        <w:t>s</w:t>
      </w:r>
      <w:bookmarkEnd w:id="33"/>
    </w:p>
    <w:p w14:paraId="7CC0FDD2" w14:textId="47FA8318"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There is an inevitable limitation to interpretation when the primary data comes from the </w:t>
      </w:r>
      <w:r w:rsidR="00AB565C">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of one Force. It could have been helpful to widen the scope of the research for example to all </w:t>
      </w:r>
      <w:r w:rsidR="241B88D9" w:rsidRPr="7408D08D">
        <w:rPr>
          <w:rFonts w:ascii="Arial" w:eastAsia="Arial" w:hAnsi="Arial" w:cs="Arial"/>
          <w:color w:val="000000" w:themeColor="text1"/>
        </w:rPr>
        <w:t xml:space="preserve">four </w:t>
      </w:r>
      <w:r w:rsidRPr="7408D08D">
        <w:rPr>
          <w:rFonts w:ascii="Arial" w:eastAsia="Arial" w:hAnsi="Arial" w:cs="Arial"/>
          <w:color w:val="000000" w:themeColor="text1"/>
        </w:rPr>
        <w:t>Welsh Forces or made a comparison with another force</w:t>
      </w:r>
      <w:r w:rsidR="00AA29B9">
        <w:rPr>
          <w:rFonts w:ascii="Arial" w:eastAsia="Arial" w:hAnsi="Arial" w:cs="Arial"/>
          <w:color w:val="000000" w:themeColor="text1"/>
        </w:rPr>
        <w:t>s</w:t>
      </w:r>
      <w:r w:rsidRPr="7408D08D">
        <w:rPr>
          <w:rFonts w:ascii="Arial" w:eastAsia="Arial" w:hAnsi="Arial" w:cs="Arial"/>
          <w:color w:val="000000" w:themeColor="text1"/>
        </w:rPr>
        <w:t xml:space="preserve"> outside Wales</w:t>
      </w:r>
      <w:r w:rsidR="74A93F88" w:rsidRPr="7408D08D">
        <w:rPr>
          <w:rFonts w:ascii="Arial" w:eastAsia="Arial" w:hAnsi="Arial" w:cs="Arial"/>
          <w:color w:val="000000" w:themeColor="text1"/>
        </w:rPr>
        <w:t xml:space="preserve">. </w:t>
      </w:r>
    </w:p>
    <w:p w14:paraId="35B8D873" w14:textId="761C2F60"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research method has limitations</w:t>
      </w:r>
      <w:r w:rsidR="61C29F06" w:rsidRPr="7408D08D">
        <w:rPr>
          <w:rFonts w:ascii="Arial" w:eastAsia="Arial" w:hAnsi="Arial" w:cs="Arial"/>
          <w:color w:val="000000" w:themeColor="text1"/>
        </w:rPr>
        <w:t>;</w:t>
      </w:r>
      <w:r w:rsidRPr="7408D08D">
        <w:rPr>
          <w:rFonts w:ascii="Arial" w:eastAsia="Arial" w:hAnsi="Arial" w:cs="Arial"/>
          <w:color w:val="000000" w:themeColor="text1"/>
        </w:rPr>
        <w:t xml:space="preserve"> being potentially incomplete data</w:t>
      </w:r>
      <w:r w:rsidR="11F4ADF8" w:rsidRPr="7408D08D">
        <w:rPr>
          <w:rFonts w:ascii="Arial" w:eastAsia="Arial" w:hAnsi="Arial" w:cs="Arial"/>
          <w:color w:val="000000" w:themeColor="text1"/>
        </w:rPr>
        <w:t>,</w:t>
      </w:r>
      <w:r w:rsidRPr="7408D08D">
        <w:rPr>
          <w:rFonts w:ascii="Arial" w:eastAsia="Arial" w:hAnsi="Arial" w:cs="Arial"/>
          <w:color w:val="000000" w:themeColor="text1"/>
        </w:rPr>
        <w:t xml:space="preserve"> due to its voluntary nature</w:t>
      </w:r>
      <w:r w:rsidR="2E87BEBB" w:rsidRPr="7408D08D">
        <w:rPr>
          <w:rFonts w:ascii="Arial" w:eastAsia="Arial" w:hAnsi="Arial" w:cs="Arial"/>
          <w:color w:val="000000" w:themeColor="text1"/>
        </w:rPr>
        <w:t xml:space="preserve"> and the time demands placed on front line response </w:t>
      </w:r>
      <w:r w:rsidR="00AB565C">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2E87BEBB" w:rsidRPr="7408D08D">
        <w:rPr>
          <w:rFonts w:ascii="Arial" w:eastAsia="Arial" w:hAnsi="Arial" w:cs="Arial"/>
          <w:color w:val="000000" w:themeColor="text1"/>
        </w:rPr>
        <w:t>s</w:t>
      </w:r>
      <w:r w:rsidR="5F335678" w:rsidRPr="7408D08D">
        <w:rPr>
          <w:rFonts w:ascii="Arial" w:eastAsia="Arial" w:hAnsi="Arial" w:cs="Arial"/>
          <w:color w:val="000000" w:themeColor="text1"/>
        </w:rPr>
        <w:t xml:space="preserve"> making completion of the questionnaire a challenge</w:t>
      </w:r>
      <w:r w:rsidR="0EF07CC2"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3FD06360" w:rsidRPr="7408D08D">
        <w:rPr>
          <w:rFonts w:ascii="Arial" w:eastAsia="Arial" w:hAnsi="Arial" w:cs="Arial"/>
          <w:color w:val="000000" w:themeColor="text1"/>
        </w:rPr>
        <w:t>D</w:t>
      </w:r>
      <w:r w:rsidRPr="7408D08D">
        <w:rPr>
          <w:rFonts w:ascii="Arial" w:eastAsia="Arial" w:hAnsi="Arial" w:cs="Arial"/>
          <w:color w:val="000000" w:themeColor="text1"/>
        </w:rPr>
        <w:t xml:space="preserve">ue to </w:t>
      </w:r>
      <w:r w:rsidR="0A5D7830" w:rsidRPr="7408D08D">
        <w:rPr>
          <w:rFonts w:ascii="Arial" w:eastAsia="Arial" w:hAnsi="Arial" w:cs="Arial"/>
          <w:color w:val="000000" w:themeColor="text1"/>
        </w:rPr>
        <w:t>taking</w:t>
      </w:r>
      <w:r w:rsidRPr="7408D08D">
        <w:rPr>
          <w:rFonts w:ascii="Arial" w:eastAsia="Arial" w:hAnsi="Arial" w:cs="Arial"/>
          <w:color w:val="000000" w:themeColor="text1"/>
        </w:rPr>
        <w:t xml:space="preserve"> a quantitative approach</w:t>
      </w:r>
      <w:r w:rsidR="1BC75E34" w:rsidRPr="7408D08D">
        <w:rPr>
          <w:rFonts w:ascii="Arial" w:eastAsia="Arial" w:hAnsi="Arial" w:cs="Arial"/>
          <w:color w:val="000000" w:themeColor="text1"/>
        </w:rPr>
        <w:t>, the resulting data could lack depth</w:t>
      </w:r>
      <w:r w:rsidR="60A49279" w:rsidRPr="7408D08D">
        <w:rPr>
          <w:rFonts w:ascii="Arial" w:eastAsia="Arial" w:hAnsi="Arial" w:cs="Arial"/>
          <w:color w:val="000000" w:themeColor="text1"/>
        </w:rPr>
        <w:t xml:space="preserve">, </w:t>
      </w:r>
      <w:r w:rsidR="1BC75E34" w:rsidRPr="7408D08D">
        <w:rPr>
          <w:rFonts w:ascii="Arial" w:eastAsia="Arial" w:hAnsi="Arial" w:cs="Arial"/>
          <w:color w:val="000000" w:themeColor="text1"/>
        </w:rPr>
        <w:t xml:space="preserve">therefore limiting </w:t>
      </w:r>
      <w:r w:rsidR="63BA8D46" w:rsidRPr="7408D08D">
        <w:rPr>
          <w:rFonts w:ascii="Arial" w:eastAsia="Arial" w:hAnsi="Arial" w:cs="Arial"/>
          <w:color w:val="000000" w:themeColor="text1"/>
        </w:rPr>
        <w:t>its interpretation</w:t>
      </w:r>
      <w:r w:rsidR="5C18EE3E" w:rsidRPr="7408D08D">
        <w:rPr>
          <w:rFonts w:ascii="Arial" w:eastAsia="Arial" w:hAnsi="Arial" w:cs="Arial"/>
          <w:color w:val="000000" w:themeColor="text1"/>
        </w:rPr>
        <w:t xml:space="preserve"> and understanding of the results.</w:t>
      </w:r>
      <w:r w:rsidRPr="7408D08D">
        <w:rPr>
          <w:rFonts w:ascii="Arial" w:eastAsia="Arial" w:hAnsi="Arial" w:cs="Arial"/>
          <w:color w:val="000000" w:themeColor="text1"/>
        </w:rPr>
        <w:t xml:space="preserve"> </w:t>
      </w:r>
    </w:p>
    <w:p w14:paraId="09831939" w14:textId="77777777" w:rsidR="00B465F7" w:rsidRDefault="253CE52D" w:rsidP="7408D08D">
      <w:pPr>
        <w:spacing w:line="360" w:lineRule="auto"/>
        <w:jc w:val="both"/>
        <w:rPr>
          <w:rStyle w:val="Heading2Char"/>
        </w:rPr>
      </w:pPr>
      <w:r w:rsidRPr="7408D08D">
        <w:rPr>
          <w:rFonts w:ascii="Arial" w:eastAsia="Arial" w:hAnsi="Arial" w:cs="Arial"/>
          <w:color w:val="000000" w:themeColor="text1"/>
        </w:rPr>
        <w:t>The researcher noted potential bias due to their senior role within the target organisation</w:t>
      </w:r>
      <w:r w:rsidR="19EAC7AF" w:rsidRPr="7408D08D">
        <w:rPr>
          <w:rFonts w:ascii="Arial" w:eastAsia="Arial" w:hAnsi="Arial" w:cs="Arial"/>
          <w:color w:val="000000" w:themeColor="text1"/>
        </w:rPr>
        <w:t xml:space="preserve"> </w:t>
      </w:r>
      <w:r w:rsidRPr="7408D08D">
        <w:rPr>
          <w:rFonts w:ascii="Arial" w:eastAsia="Arial" w:hAnsi="Arial" w:cs="Arial"/>
          <w:color w:val="000000" w:themeColor="text1"/>
        </w:rPr>
        <w:t>influencing the respondent’s answers</w:t>
      </w:r>
      <w:r w:rsidR="4E71965F"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60F325EB" w:rsidRPr="7408D08D">
        <w:rPr>
          <w:rFonts w:ascii="Arial" w:eastAsia="Arial" w:hAnsi="Arial" w:cs="Arial"/>
          <w:color w:val="000000" w:themeColor="text1"/>
        </w:rPr>
        <w:t>St</w:t>
      </w:r>
      <w:r w:rsidRPr="7408D08D">
        <w:rPr>
          <w:rFonts w:ascii="Arial" w:eastAsia="Arial" w:hAnsi="Arial" w:cs="Arial"/>
          <w:color w:val="000000" w:themeColor="text1"/>
        </w:rPr>
        <w:t xml:space="preserve">eps were </w:t>
      </w:r>
      <w:r w:rsidR="723BF623" w:rsidRPr="7408D08D">
        <w:rPr>
          <w:rFonts w:ascii="Arial" w:eastAsia="Arial" w:hAnsi="Arial" w:cs="Arial"/>
          <w:color w:val="000000" w:themeColor="text1"/>
        </w:rPr>
        <w:t xml:space="preserve">taken </w:t>
      </w:r>
      <w:r w:rsidRPr="7408D08D">
        <w:rPr>
          <w:rFonts w:ascii="Arial" w:eastAsia="Arial" w:hAnsi="Arial" w:cs="Arial"/>
          <w:color w:val="000000" w:themeColor="text1"/>
        </w:rPr>
        <w:t>within the joining instructions</w:t>
      </w:r>
      <w:r w:rsidR="4EBE767C" w:rsidRPr="7408D08D">
        <w:rPr>
          <w:rFonts w:ascii="Arial" w:eastAsia="Arial" w:hAnsi="Arial" w:cs="Arial"/>
          <w:color w:val="000000" w:themeColor="text1"/>
        </w:rPr>
        <w:t xml:space="preserve"> to overcome this potential bias</w:t>
      </w:r>
      <w:r w:rsidRPr="7408D08D">
        <w:rPr>
          <w:rFonts w:ascii="Arial" w:eastAsia="Arial" w:hAnsi="Arial" w:cs="Arial"/>
          <w:color w:val="000000" w:themeColor="text1"/>
        </w:rPr>
        <w:t>, advis</w:t>
      </w:r>
      <w:r w:rsidR="6DB49A28" w:rsidRPr="7408D08D">
        <w:rPr>
          <w:rFonts w:ascii="Arial" w:eastAsia="Arial" w:hAnsi="Arial" w:cs="Arial"/>
          <w:color w:val="000000" w:themeColor="text1"/>
        </w:rPr>
        <w:t>ing</w:t>
      </w:r>
      <w:r w:rsidRPr="7408D08D">
        <w:rPr>
          <w:rFonts w:ascii="Arial" w:eastAsia="Arial" w:hAnsi="Arial" w:cs="Arial"/>
          <w:color w:val="000000" w:themeColor="text1"/>
        </w:rPr>
        <w:t xml:space="preserve"> of the researcher's position as a student </w:t>
      </w:r>
      <w:r w:rsidR="02E195C3" w:rsidRPr="7408D08D">
        <w:rPr>
          <w:rFonts w:ascii="Arial" w:eastAsia="Arial" w:hAnsi="Arial" w:cs="Arial"/>
          <w:color w:val="000000" w:themeColor="text1"/>
        </w:rPr>
        <w:t>at</w:t>
      </w:r>
      <w:r w:rsidRPr="7408D08D">
        <w:rPr>
          <w:rFonts w:ascii="Arial" w:eastAsia="Arial" w:hAnsi="Arial" w:cs="Arial"/>
          <w:color w:val="000000" w:themeColor="text1"/>
        </w:rPr>
        <w:t xml:space="preserve"> the University</w:t>
      </w:r>
      <w:r w:rsidR="43C26386" w:rsidRPr="7408D08D">
        <w:rPr>
          <w:rFonts w:ascii="Arial" w:eastAsia="Arial" w:hAnsi="Arial" w:cs="Arial"/>
          <w:color w:val="000000" w:themeColor="text1"/>
        </w:rPr>
        <w:t>,</w:t>
      </w:r>
      <w:r w:rsidRPr="7408D08D">
        <w:rPr>
          <w:rFonts w:ascii="Arial" w:eastAsia="Arial" w:hAnsi="Arial" w:cs="Arial"/>
          <w:color w:val="000000" w:themeColor="text1"/>
        </w:rPr>
        <w:t xml:space="preserve"> that all participation was anonymous and finally, that the participant's answers would in no way influence or impact on their future decisions to carry Nyxoid.</w:t>
      </w:r>
      <w:r w:rsidR="1E4E2277">
        <w:br/>
      </w:r>
      <w:r w:rsidRPr="7408D08D">
        <w:rPr>
          <w:rStyle w:val="Heading2Char"/>
        </w:rPr>
        <w:t>3.7 Ethics</w:t>
      </w:r>
    </w:p>
    <w:p w14:paraId="37DB3B75" w14:textId="7F3DFC72" w:rsidR="1E4E2277" w:rsidRDefault="253CE52D" w:rsidP="7408D08D">
      <w:pPr>
        <w:spacing w:line="360" w:lineRule="auto"/>
        <w:jc w:val="both"/>
        <w:rPr>
          <w:rFonts w:ascii="Arial" w:eastAsia="Arial" w:hAnsi="Arial" w:cs="Arial"/>
          <w:color w:val="000000" w:themeColor="text1"/>
          <w:highlight w:val="cyan"/>
        </w:rPr>
      </w:pPr>
      <w:r w:rsidRPr="7408D08D">
        <w:rPr>
          <w:rFonts w:ascii="Arial" w:eastAsia="Arial" w:hAnsi="Arial" w:cs="Arial"/>
          <w:color w:val="000000" w:themeColor="text1"/>
        </w:rPr>
        <w:t xml:space="preserve">The requirement to undertake research in an ethical manner has become </w:t>
      </w:r>
      <w:r w:rsidR="64AE3102" w:rsidRPr="7408D08D">
        <w:rPr>
          <w:rFonts w:ascii="Arial" w:eastAsia="Arial" w:hAnsi="Arial" w:cs="Arial"/>
          <w:color w:val="000000" w:themeColor="text1"/>
        </w:rPr>
        <w:t>increasingly</w:t>
      </w:r>
      <w:r w:rsidRPr="7408D08D">
        <w:rPr>
          <w:rFonts w:ascii="Arial" w:eastAsia="Arial" w:hAnsi="Arial" w:cs="Arial"/>
          <w:color w:val="000000" w:themeColor="text1"/>
        </w:rPr>
        <w:t xml:space="preserve"> prominent, (</w:t>
      </w:r>
      <w:r w:rsidR="2693A5B7" w:rsidRPr="7408D08D">
        <w:rPr>
          <w:rFonts w:ascii="Arial" w:eastAsia="Arial" w:hAnsi="Arial" w:cs="Arial"/>
          <w:color w:val="000000" w:themeColor="text1"/>
        </w:rPr>
        <w:t xml:space="preserve">Sunders, </w:t>
      </w:r>
      <w:bookmarkStart w:id="34" w:name="_Int_f63han1v"/>
      <w:r w:rsidR="2693A5B7" w:rsidRPr="7408D08D">
        <w:rPr>
          <w:rFonts w:ascii="Arial" w:eastAsia="Arial" w:hAnsi="Arial" w:cs="Arial"/>
          <w:color w:val="000000" w:themeColor="text1"/>
        </w:rPr>
        <w:t>Lewis</w:t>
      </w:r>
      <w:bookmarkEnd w:id="34"/>
      <w:r w:rsidR="2693A5B7" w:rsidRPr="7408D08D">
        <w:rPr>
          <w:rFonts w:ascii="Arial" w:eastAsia="Arial" w:hAnsi="Arial" w:cs="Arial"/>
          <w:color w:val="000000" w:themeColor="text1"/>
        </w:rPr>
        <w:t xml:space="preserve"> and Thornhill 2019</w:t>
      </w:r>
      <w:r w:rsidRPr="7408D08D">
        <w:rPr>
          <w:rFonts w:ascii="Arial" w:eastAsia="Arial" w:hAnsi="Arial" w:cs="Arial"/>
          <w:color w:val="000000" w:themeColor="text1"/>
        </w:rPr>
        <w:t xml:space="preserve">) who states research should be conducted in a morally defensible manner. Following the unethical actions of Hitler’s scientists during World War II, international guidelines were universally adopted with the overarching requirement that research should always be with consent and never cause the human participant harm. </w:t>
      </w:r>
      <w:r w:rsidR="5E721122" w:rsidRPr="7408D08D">
        <w:rPr>
          <w:rFonts w:ascii="Arial" w:eastAsia="Arial" w:hAnsi="Arial" w:cs="Arial"/>
          <w:color w:val="000000" w:themeColor="text1"/>
        </w:rPr>
        <w:t>(Grey 2009).</w:t>
      </w:r>
    </w:p>
    <w:p w14:paraId="171F4FEC" w14:textId="05C760BD" w:rsidR="1E4E2277" w:rsidRDefault="253CE52D" w:rsidP="7408D08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Harm has been increasingly defined during the intervening period</w:t>
      </w:r>
      <w:r w:rsidR="4B370FAD" w:rsidRPr="7408D08D">
        <w:rPr>
          <w:rFonts w:ascii="Arial" w:eastAsia="Arial" w:hAnsi="Arial" w:cs="Arial"/>
          <w:color w:val="000000" w:themeColor="text1"/>
        </w:rPr>
        <w:t xml:space="preserve"> (Grey 2009) </w:t>
      </w:r>
      <w:r w:rsidRPr="7408D08D">
        <w:rPr>
          <w:rFonts w:ascii="Arial" w:eastAsia="Arial" w:hAnsi="Arial" w:cs="Arial"/>
          <w:color w:val="000000" w:themeColor="text1"/>
        </w:rPr>
        <w:t>to include not just physical harm but also emotional harm such as stress and anxiety, with some going even further to suggest that researchers should leave participants in a better position where possible, for example by sharing their own health data back to them or the wider survey outcomes.</w:t>
      </w:r>
    </w:p>
    <w:p w14:paraId="0F6E5657" w14:textId="36D687C6"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There are two predominant theories relating to ethics in research, these are deontological and </w:t>
      </w:r>
      <w:r w:rsidR="77BC9CD4" w:rsidRPr="7408D08D">
        <w:rPr>
          <w:rFonts w:ascii="Arial" w:eastAsia="Arial" w:hAnsi="Arial" w:cs="Arial"/>
          <w:color w:val="000000" w:themeColor="text1"/>
        </w:rPr>
        <w:t>Teleological</w:t>
      </w:r>
      <w:r w:rsidRPr="7408D08D">
        <w:rPr>
          <w:rFonts w:ascii="Arial" w:eastAsia="Arial" w:hAnsi="Arial" w:cs="Arial"/>
          <w:color w:val="000000" w:themeColor="text1"/>
        </w:rPr>
        <w:t xml:space="preserve">; with the pair having opposing positions on whether the outcome justifies the means used to obtain the result. Deontological followers believe the ends will never justify the means suggesting that the research aims cannot, regardless of their worthiness, outstrip the concerns or welfare of the research participants. </w:t>
      </w:r>
      <w:r w:rsidR="05762AA4" w:rsidRPr="7408D08D">
        <w:rPr>
          <w:rFonts w:ascii="Arial" w:eastAsia="Arial" w:hAnsi="Arial" w:cs="Arial"/>
          <w:color w:val="000000" w:themeColor="text1"/>
        </w:rPr>
        <w:t>Teleological</w:t>
      </w:r>
      <w:r w:rsidRPr="7408D08D">
        <w:rPr>
          <w:rFonts w:ascii="Arial" w:eastAsia="Arial" w:hAnsi="Arial" w:cs="Arial"/>
          <w:color w:val="000000" w:themeColor="text1"/>
        </w:rPr>
        <w:t xml:space="preserve"> theorists however believe that the ethical considerations should permit pushing boundaries if the outcome is of greater benefit for humankind, for example.</w:t>
      </w:r>
    </w:p>
    <w:p w14:paraId="15107D62" w14:textId="77777777" w:rsidR="00AA29B9"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During this piece of research, consideration was given to the potential of causing emotional harm or distress to participants by causing them to recall incidents of medical overdoses or potentially, the sudden death of an overdose patient. Due to this, advance warning was provided in the participant information, they were also advised of the voluntary nature of not just the survey but of individual questions and requested to provide their informed consent before proceeding to the questions. </w:t>
      </w:r>
    </w:p>
    <w:p w14:paraId="6226FD32" w14:textId="70840DC0" w:rsidR="1E4E2277" w:rsidRDefault="253CE52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Occupational Health Department for Dyfed-Powys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were also approached, advised of the study and they granted permission to direct participants to their service should any distress be caused or experienced during or after completing the study.</w:t>
      </w:r>
    </w:p>
    <w:p w14:paraId="36352B29" w14:textId="2991C665" w:rsidR="135B8400" w:rsidRDefault="135B8400" w:rsidP="55356B34">
      <w:pPr>
        <w:spacing w:line="360" w:lineRule="auto"/>
        <w:ind w:firstLine="720"/>
        <w:jc w:val="both"/>
        <w:rPr>
          <w:rFonts w:ascii="Arial" w:eastAsia="Arial" w:hAnsi="Arial" w:cs="Arial"/>
          <w:color w:val="000000" w:themeColor="text1"/>
        </w:rPr>
      </w:pPr>
    </w:p>
    <w:p w14:paraId="2224CAB6" w14:textId="4A5DC240" w:rsidR="6FB4F51E" w:rsidRDefault="6FB4F51E" w:rsidP="55356B34">
      <w:pPr>
        <w:spacing w:line="360" w:lineRule="auto"/>
        <w:jc w:val="both"/>
        <w:rPr>
          <w:rFonts w:ascii="Arial" w:eastAsia="Arial" w:hAnsi="Arial" w:cs="Arial"/>
        </w:rPr>
      </w:pPr>
      <w:r w:rsidRPr="55356B34">
        <w:rPr>
          <w:rFonts w:ascii="Arial" w:eastAsia="Arial" w:hAnsi="Arial" w:cs="Arial"/>
        </w:rPr>
        <w:br w:type="page"/>
      </w:r>
    </w:p>
    <w:p w14:paraId="05CAFBC5" w14:textId="37046363" w:rsidR="00DB4A6A" w:rsidRDefault="7EFFDEEB" w:rsidP="55356B34">
      <w:pPr>
        <w:pStyle w:val="Heading1"/>
        <w:rPr>
          <w:rFonts w:ascii="Arial" w:eastAsia="Arial" w:hAnsi="Arial" w:cs="Arial"/>
          <w:sz w:val="22"/>
          <w:szCs w:val="22"/>
        </w:rPr>
      </w:pPr>
      <w:bookmarkStart w:id="35" w:name="_Toc140412318"/>
      <w:r>
        <w:t>4. Data Analysis</w:t>
      </w:r>
      <w:bookmarkEnd w:id="35"/>
    </w:p>
    <w:p w14:paraId="69E708B1" w14:textId="29CED282" w:rsidR="6FB4F51E" w:rsidRDefault="6FB4F51E" w:rsidP="55356B34">
      <w:pPr>
        <w:spacing w:line="360" w:lineRule="auto"/>
        <w:jc w:val="both"/>
        <w:rPr>
          <w:rFonts w:ascii="Arial" w:eastAsia="Arial" w:hAnsi="Arial" w:cs="Arial"/>
        </w:rPr>
      </w:pPr>
    </w:p>
    <w:p w14:paraId="7D02A38E" w14:textId="78D3A32B" w:rsidR="66ACF201" w:rsidRDefault="57A63510" w:rsidP="55356B34">
      <w:pPr>
        <w:pStyle w:val="Heading2"/>
      </w:pPr>
      <w:bookmarkStart w:id="36" w:name="_Toc140412319"/>
      <w:r>
        <w:t>4.1 Introduction</w:t>
      </w:r>
      <w:bookmarkEnd w:id="36"/>
    </w:p>
    <w:p w14:paraId="1A1AABE9" w14:textId="77777777" w:rsidR="00F81B47" w:rsidRPr="00F81B47" w:rsidRDefault="00F81B47" w:rsidP="00F81B47"/>
    <w:p w14:paraId="030591CB" w14:textId="32DBF14B" w:rsidR="47BB7302" w:rsidRDefault="47BB7302" w:rsidP="55356B34">
      <w:pPr>
        <w:spacing w:line="360" w:lineRule="auto"/>
        <w:rPr>
          <w:rFonts w:ascii="Arial" w:eastAsia="Arial" w:hAnsi="Arial" w:cs="Arial"/>
        </w:rPr>
      </w:pPr>
      <w:r w:rsidRPr="55356B34">
        <w:rPr>
          <w:rFonts w:ascii="Arial" w:eastAsia="Arial" w:hAnsi="Arial" w:cs="Arial"/>
        </w:rPr>
        <w:t xml:space="preserve">Data analysis is a systematic way of breaking down the data to investigate trends and patterns with reference to the literature review. </w:t>
      </w:r>
      <w:r w:rsidR="32D6F324" w:rsidRPr="55356B34">
        <w:rPr>
          <w:rFonts w:ascii="Arial" w:eastAsia="Arial" w:hAnsi="Arial" w:cs="Arial"/>
        </w:rPr>
        <w:t xml:space="preserve">This chapter will present the findings of the empirical research undertaken, setting out the results of </w:t>
      </w:r>
      <w:r w:rsidR="2ABB5B09" w:rsidRPr="55356B34">
        <w:rPr>
          <w:rFonts w:ascii="Arial" w:eastAsia="Arial" w:hAnsi="Arial" w:cs="Arial"/>
        </w:rPr>
        <w:t xml:space="preserve">the </w:t>
      </w:r>
      <w:r w:rsidR="5F344CB4" w:rsidRPr="55356B34">
        <w:rPr>
          <w:rFonts w:ascii="Arial" w:eastAsia="Arial" w:hAnsi="Arial" w:cs="Arial"/>
        </w:rPr>
        <w:t>questionnaire</w:t>
      </w:r>
      <w:r w:rsidR="2ABB5B09" w:rsidRPr="55356B34">
        <w:rPr>
          <w:rFonts w:ascii="Arial" w:eastAsia="Arial" w:hAnsi="Arial" w:cs="Arial"/>
        </w:rPr>
        <w:t xml:space="preserve"> followed by qualitative thematic analysis to assist in understanding the findings</w:t>
      </w:r>
      <w:r w:rsidR="15DAA0A9" w:rsidRPr="55356B34">
        <w:rPr>
          <w:rFonts w:ascii="Arial" w:eastAsia="Arial" w:hAnsi="Arial" w:cs="Arial"/>
        </w:rPr>
        <w:t xml:space="preserve"> against the original research question</w:t>
      </w:r>
      <w:r w:rsidR="2ABB5B09" w:rsidRPr="55356B34">
        <w:rPr>
          <w:rFonts w:ascii="Arial" w:eastAsia="Arial" w:hAnsi="Arial" w:cs="Arial"/>
        </w:rPr>
        <w:t xml:space="preserve">.  </w:t>
      </w:r>
      <w:r w:rsidR="4E951715" w:rsidRPr="55356B34">
        <w:rPr>
          <w:rFonts w:ascii="Arial" w:eastAsia="Arial" w:hAnsi="Arial" w:cs="Arial"/>
        </w:rPr>
        <w:t xml:space="preserve">After </w:t>
      </w:r>
      <w:r w:rsidR="40E1DEE1" w:rsidRPr="55356B34">
        <w:rPr>
          <w:rFonts w:ascii="Arial" w:eastAsia="Arial" w:hAnsi="Arial" w:cs="Arial"/>
        </w:rPr>
        <w:t xml:space="preserve">the closure of the questionnaire, the data was compiled and coded </w:t>
      </w:r>
      <w:r w:rsidR="57FEEDBB" w:rsidRPr="55356B34">
        <w:rPr>
          <w:rFonts w:ascii="Arial" w:eastAsia="Arial" w:hAnsi="Arial" w:cs="Arial"/>
        </w:rPr>
        <w:t xml:space="preserve">to enable </w:t>
      </w:r>
      <w:r w:rsidR="5A6A236E" w:rsidRPr="55356B34">
        <w:rPr>
          <w:rFonts w:ascii="Arial" w:eastAsia="Arial" w:hAnsi="Arial" w:cs="Arial"/>
        </w:rPr>
        <w:t xml:space="preserve">a </w:t>
      </w:r>
      <w:r w:rsidR="40E1DEE1" w:rsidRPr="55356B34">
        <w:rPr>
          <w:rFonts w:ascii="Arial" w:eastAsia="Arial" w:hAnsi="Arial" w:cs="Arial"/>
        </w:rPr>
        <w:t>thematic</w:t>
      </w:r>
      <w:r w:rsidR="25E826CE" w:rsidRPr="55356B34">
        <w:rPr>
          <w:rFonts w:ascii="Arial" w:eastAsia="Arial" w:hAnsi="Arial" w:cs="Arial"/>
        </w:rPr>
        <w:t>al</w:t>
      </w:r>
      <w:r w:rsidR="40E1DEE1" w:rsidRPr="55356B34">
        <w:rPr>
          <w:rFonts w:ascii="Arial" w:eastAsia="Arial" w:hAnsi="Arial" w:cs="Arial"/>
        </w:rPr>
        <w:t xml:space="preserve"> </w:t>
      </w:r>
      <w:r w:rsidR="5F6558B9" w:rsidRPr="55356B34">
        <w:rPr>
          <w:rFonts w:ascii="Arial" w:eastAsia="Arial" w:hAnsi="Arial" w:cs="Arial"/>
        </w:rPr>
        <w:t>analysis</w:t>
      </w:r>
      <w:r w:rsidR="40E1DEE1" w:rsidRPr="55356B34">
        <w:rPr>
          <w:rFonts w:ascii="Arial" w:eastAsia="Arial" w:hAnsi="Arial" w:cs="Arial"/>
        </w:rPr>
        <w:t>.</w:t>
      </w:r>
      <w:r w:rsidR="08743681" w:rsidRPr="55356B34">
        <w:rPr>
          <w:rFonts w:ascii="Arial" w:eastAsia="Arial" w:hAnsi="Arial" w:cs="Arial"/>
        </w:rPr>
        <w:t xml:space="preserve"> The online questionnaire was </w:t>
      </w:r>
      <w:r w:rsidR="087B304F" w:rsidRPr="55356B34">
        <w:rPr>
          <w:rFonts w:ascii="Arial" w:eastAsia="Arial" w:hAnsi="Arial" w:cs="Arial"/>
        </w:rPr>
        <w:t>predominantly</w:t>
      </w:r>
      <w:r w:rsidR="08743681" w:rsidRPr="55356B34">
        <w:rPr>
          <w:rFonts w:ascii="Arial" w:eastAsia="Arial" w:hAnsi="Arial" w:cs="Arial"/>
        </w:rPr>
        <w:t xml:space="preserve"> quantitative</w:t>
      </w:r>
      <w:r w:rsidR="4175B921" w:rsidRPr="55356B34">
        <w:rPr>
          <w:rFonts w:ascii="Arial" w:eastAsia="Arial" w:hAnsi="Arial" w:cs="Arial"/>
        </w:rPr>
        <w:t>. Having been</w:t>
      </w:r>
      <w:r w:rsidR="08743681" w:rsidRPr="55356B34">
        <w:rPr>
          <w:rFonts w:ascii="Arial" w:eastAsia="Arial" w:hAnsi="Arial" w:cs="Arial"/>
        </w:rPr>
        <w:t xml:space="preserve"> designed and </w:t>
      </w:r>
      <w:r w:rsidR="60BB4538" w:rsidRPr="55356B34">
        <w:rPr>
          <w:rFonts w:ascii="Arial" w:eastAsia="Arial" w:hAnsi="Arial" w:cs="Arial"/>
        </w:rPr>
        <w:t>answered within Microsoft Forms, the analysis was also undertaken using Micro</w:t>
      </w:r>
      <w:r w:rsidR="55D592CD" w:rsidRPr="55356B34">
        <w:rPr>
          <w:rFonts w:ascii="Arial" w:eastAsia="Arial" w:hAnsi="Arial" w:cs="Arial"/>
        </w:rPr>
        <w:t>s</w:t>
      </w:r>
      <w:r w:rsidR="60BB4538" w:rsidRPr="55356B34">
        <w:rPr>
          <w:rFonts w:ascii="Arial" w:eastAsia="Arial" w:hAnsi="Arial" w:cs="Arial"/>
        </w:rPr>
        <w:t>oft Forms</w:t>
      </w:r>
      <w:r w:rsidR="74A806FA" w:rsidRPr="55356B34">
        <w:rPr>
          <w:rFonts w:ascii="Arial" w:eastAsia="Arial" w:hAnsi="Arial" w:cs="Arial"/>
        </w:rPr>
        <w:t xml:space="preserve"> software.</w:t>
      </w:r>
    </w:p>
    <w:p w14:paraId="0A21EC33" w14:textId="0019B173" w:rsidR="30A7AB82" w:rsidRDefault="57A63510" w:rsidP="55356B34">
      <w:pPr>
        <w:pStyle w:val="Heading2"/>
      </w:pPr>
      <w:bookmarkStart w:id="37" w:name="_Toc140412320"/>
      <w:r>
        <w:t xml:space="preserve">4.2 </w:t>
      </w:r>
      <w:r w:rsidR="63F323A6">
        <w:t>A</w:t>
      </w:r>
      <w:r>
        <w:t>im and objectives</w:t>
      </w:r>
      <w:bookmarkEnd w:id="37"/>
      <w:r>
        <w:t xml:space="preserve"> </w:t>
      </w:r>
    </w:p>
    <w:p w14:paraId="54317B34" w14:textId="77777777" w:rsidR="00F81B47" w:rsidRPr="00F81B47" w:rsidRDefault="00F81B47" w:rsidP="00F81B47"/>
    <w:p w14:paraId="4C7A5B79" w14:textId="205D2C87" w:rsidR="205876CA" w:rsidRDefault="205876CA" w:rsidP="55356B34">
      <w:pPr>
        <w:spacing w:line="360" w:lineRule="auto"/>
        <w:rPr>
          <w:rFonts w:ascii="Arial" w:eastAsia="Arial" w:hAnsi="Arial" w:cs="Arial"/>
        </w:rPr>
      </w:pPr>
      <w:r w:rsidRPr="55356B34">
        <w:rPr>
          <w:rFonts w:ascii="Arial" w:eastAsia="Arial" w:hAnsi="Arial" w:cs="Arial"/>
        </w:rPr>
        <w:t>The aims of this research were to establish the following:</w:t>
      </w:r>
    </w:p>
    <w:p w14:paraId="35486F7E" w14:textId="0950662A" w:rsidR="205876CA" w:rsidRDefault="5A5994E8" w:rsidP="7408D08D">
      <w:pPr>
        <w:pStyle w:val="ListParagraph"/>
        <w:numPr>
          <w:ilvl w:val="0"/>
          <w:numId w:val="6"/>
        </w:numPr>
        <w:spacing w:line="360" w:lineRule="auto"/>
        <w:jc w:val="both"/>
        <w:rPr>
          <w:rFonts w:ascii="Arial" w:eastAsia="Arial" w:hAnsi="Arial" w:cs="Arial"/>
        </w:rPr>
      </w:pPr>
      <w:r w:rsidRPr="7408D08D">
        <w:rPr>
          <w:rFonts w:ascii="Arial" w:eastAsia="Arial" w:hAnsi="Arial" w:cs="Arial"/>
        </w:rPr>
        <w:t>T</w:t>
      </w:r>
      <w:r w:rsidR="20B14175" w:rsidRPr="7408D08D">
        <w:rPr>
          <w:rFonts w:ascii="Arial" w:eastAsia="Arial" w:hAnsi="Arial" w:cs="Arial"/>
        </w:rPr>
        <w:t xml:space="preserve">o identify the major stakeholders within UK policing and evidence their views on the use and administration of Nyxoid by </w:t>
      </w:r>
      <w:r w:rsidR="00F81B47">
        <w:rPr>
          <w:rFonts w:ascii="Arial" w:eastAsia="Arial" w:hAnsi="Arial" w:cs="Arial"/>
          <w:color w:val="000000" w:themeColor="text1"/>
        </w:rPr>
        <w:t xml:space="preserve">Police </w:t>
      </w:r>
      <w:r w:rsidR="52C3BF3F" w:rsidRPr="7408D08D">
        <w:rPr>
          <w:rFonts w:ascii="Arial" w:eastAsia="Arial" w:hAnsi="Arial" w:cs="Arial"/>
        </w:rPr>
        <w:t>Officer</w:t>
      </w:r>
      <w:r w:rsidR="20B14175" w:rsidRPr="7408D08D">
        <w:rPr>
          <w:rFonts w:ascii="Arial" w:eastAsia="Arial" w:hAnsi="Arial" w:cs="Arial"/>
        </w:rPr>
        <w:t xml:space="preserve">s.  </w:t>
      </w:r>
    </w:p>
    <w:p w14:paraId="6EF1888D" w14:textId="6C6C1ECA" w:rsidR="2189DEC2" w:rsidRDefault="20B14175" w:rsidP="7408D08D">
      <w:pPr>
        <w:pStyle w:val="ListParagraph"/>
        <w:numPr>
          <w:ilvl w:val="0"/>
          <w:numId w:val="6"/>
        </w:numPr>
        <w:spacing w:line="360" w:lineRule="auto"/>
        <w:jc w:val="both"/>
        <w:rPr>
          <w:rFonts w:ascii="Arial" w:eastAsia="Arial" w:hAnsi="Arial" w:cs="Arial"/>
        </w:rPr>
      </w:pPr>
      <w:r w:rsidRPr="7408D08D">
        <w:rPr>
          <w:rFonts w:ascii="Arial" w:eastAsia="Arial" w:hAnsi="Arial" w:cs="Arial"/>
        </w:rPr>
        <w:t xml:space="preserve">Establish and evaluate </w:t>
      </w:r>
      <w:r w:rsidR="00F81B47">
        <w:rPr>
          <w:rFonts w:ascii="Arial" w:eastAsia="Arial" w:hAnsi="Arial" w:cs="Arial"/>
          <w:color w:val="000000" w:themeColor="text1"/>
        </w:rPr>
        <w:t xml:space="preserve">Police </w:t>
      </w:r>
      <w:r w:rsidR="52C3BF3F" w:rsidRPr="7408D08D">
        <w:rPr>
          <w:rFonts w:ascii="Arial" w:eastAsia="Arial" w:hAnsi="Arial" w:cs="Arial"/>
        </w:rPr>
        <w:t>Officer</w:t>
      </w:r>
      <w:r w:rsidRPr="7408D08D">
        <w:rPr>
          <w:rFonts w:ascii="Arial" w:eastAsia="Arial" w:hAnsi="Arial" w:cs="Arial"/>
        </w:rPr>
        <w:t xml:space="preserve">s’ decision-making relating to the carriage of Nyxoid. </w:t>
      </w:r>
    </w:p>
    <w:p w14:paraId="50442036" w14:textId="389F0835" w:rsidR="2189DEC2" w:rsidRDefault="20B14175" w:rsidP="7408D08D">
      <w:pPr>
        <w:pStyle w:val="ListParagraph"/>
        <w:numPr>
          <w:ilvl w:val="0"/>
          <w:numId w:val="6"/>
        </w:numPr>
        <w:spacing w:line="360" w:lineRule="auto"/>
        <w:jc w:val="both"/>
        <w:rPr>
          <w:rFonts w:ascii="Arial" w:eastAsia="Arial" w:hAnsi="Arial" w:cs="Arial"/>
        </w:rPr>
      </w:pPr>
      <w:r w:rsidRPr="7408D08D">
        <w:rPr>
          <w:rFonts w:ascii="Arial" w:eastAsia="Arial" w:hAnsi="Arial" w:cs="Arial"/>
        </w:rPr>
        <w:t>To evidence and analyse the influence of the stakeholder views on</w:t>
      </w:r>
      <w:r w:rsidR="00F81B47">
        <w:rPr>
          <w:rFonts w:ascii="Arial" w:eastAsia="Arial" w:hAnsi="Arial" w:cs="Arial"/>
        </w:rPr>
        <w:t xml:space="preserve"> </w:t>
      </w:r>
      <w:r w:rsidR="00F81B47">
        <w:rPr>
          <w:rFonts w:ascii="Arial" w:eastAsia="Arial" w:hAnsi="Arial" w:cs="Arial"/>
          <w:color w:val="000000" w:themeColor="text1"/>
        </w:rPr>
        <w:t>Police</w:t>
      </w:r>
      <w:r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 xml:space="preserve">s’ decisions as whether to carry Nyxoid. </w:t>
      </w:r>
    </w:p>
    <w:p w14:paraId="3CD69166" w14:textId="480ABC02" w:rsidR="2189DEC2" w:rsidRDefault="20B14175" w:rsidP="7408D08D">
      <w:pPr>
        <w:pStyle w:val="ListParagraph"/>
        <w:numPr>
          <w:ilvl w:val="0"/>
          <w:numId w:val="6"/>
        </w:numPr>
        <w:spacing w:line="360" w:lineRule="auto"/>
        <w:jc w:val="both"/>
        <w:rPr>
          <w:rFonts w:ascii="Arial" w:eastAsia="Arial" w:hAnsi="Arial" w:cs="Arial"/>
        </w:rPr>
      </w:pPr>
      <w:r w:rsidRPr="7408D08D">
        <w:rPr>
          <w:rFonts w:ascii="Arial" w:eastAsia="Arial" w:hAnsi="Arial" w:cs="Arial"/>
        </w:rPr>
        <w:t xml:space="preserve">Express the reasons stakeholders have influence over the </w:t>
      </w:r>
      <w:r w:rsidR="00F81B47">
        <w:rPr>
          <w:rFonts w:ascii="Arial" w:eastAsia="Arial" w:hAnsi="Arial" w:cs="Arial"/>
          <w:color w:val="000000" w:themeColor="text1"/>
        </w:rPr>
        <w:t xml:space="preserve">Police </w:t>
      </w:r>
      <w:r w:rsidR="52C3BF3F" w:rsidRPr="7408D08D">
        <w:rPr>
          <w:rFonts w:ascii="Arial" w:eastAsia="Arial" w:hAnsi="Arial" w:cs="Arial"/>
        </w:rPr>
        <w:t>Officer</w:t>
      </w:r>
      <w:r w:rsidRPr="7408D08D">
        <w:rPr>
          <w:rFonts w:ascii="Arial" w:eastAsia="Arial" w:hAnsi="Arial" w:cs="Arial"/>
        </w:rPr>
        <w:t>’s decision-making on Nyxoid</w:t>
      </w:r>
    </w:p>
    <w:p w14:paraId="75BDC995" w14:textId="4330D63B" w:rsidR="1F56F0FA" w:rsidRDefault="1F56F0FA" w:rsidP="55356B34">
      <w:pPr>
        <w:spacing w:line="360" w:lineRule="auto"/>
        <w:jc w:val="both"/>
        <w:rPr>
          <w:rFonts w:ascii="Arial" w:eastAsia="Arial" w:hAnsi="Arial" w:cs="Arial"/>
        </w:rPr>
      </w:pPr>
      <w:r w:rsidRPr="55356B34">
        <w:rPr>
          <w:rFonts w:ascii="Arial" w:eastAsia="Arial" w:hAnsi="Arial" w:cs="Arial"/>
        </w:rPr>
        <w:t>This section will aim to answer objectives 2, 3 and 4.</w:t>
      </w:r>
    </w:p>
    <w:p w14:paraId="5AF6EC02" w14:textId="495D2753" w:rsidR="30A7AB82" w:rsidRDefault="57A63510" w:rsidP="55356B34">
      <w:pPr>
        <w:pStyle w:val="Heading2"/>
      </w:pPr>
      <w:bookmarkStart w:id="38" w:name="_Toc140412321"/>
      <w:r>
        <w:t xml:space="preserve">4.3 </w:t>
      </w:r>
      <w:r w:rsidR="7B05DC71">
        <w:t>D</w:t>
      </w:r>
      <w:r>
        <w:t>ata analysis</w:t>
      </w:r>
      <w:bookmarkEnd w:id="38"/>
    </w:p>
    <w:p w14:paraId="26171BB5" w14:textId="77777777" w:rsidR="00F81B47" w:rsidRPr="00F81B47" w:rsidRDefault="00F81B47" w:rsidP="00F81B47"/>
    <w:p w14:paraId="5BD00606" w14:textId="4B7C4794" w:rsidR="071FC7D6" w:rsidRDefault="5408DA4F"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The questionnaire was open for six weeks from mid-February to end of March 2023,</w:t>
      </w:r>
      <w:r w:rsidR="7ABB86BF" w:rsidRPr="55356B34">
        <w:rPr>
          <w:rFonts w:ascii="Arial" w:eastAsia="Arial" w:hAnsi="Arial" w:cs="Arial"/>
          <w:color w:val="000000" w:themeColor="text1"/>
        </w:rPr>
        <w:t xml:space="preserve"> </w:t>
      </w:r>
      <w:r w:rsidR="77F57669" w:rsidRPr="55356B34">
        <w:rPr>
          <w:rFonts w:ascii="Arial" w:eastAsia="Arial" w:hAnsi="Arial" w:cs="Arial"/>
          <w:color w:val="000000" w:themeColor="text1"/>
        </w:rPr>
        <w:t>33 responses were received with the number of responses desired in the research proposal being 40, aligned to the original pilot. T</w:t>
      </w:r>
      <w:r w:rsidR="17E3CCC4" w:rsidRPr="55356B34">
        <w:rPr>
          <w:rFonts w:ascii="Arial" w:eastAsia="Arial" w:hAnsi="Arial" w:cs="Arial"/>
          <w:color w:val="000000" w:themeColor="text1"/>
        </w:rPr>
        <w:t xml:space="preserve">he questionnaire </w:t>
      </w:r>
      <w:r w:rsidR="00E1108F">
        <w:rPr>
          <w:rFonts w:ascii="Arial" w:eastAsia="Arial" w:hAnsi="Arial" w:cs="Arial"/>
          <w:color w:val="000000" w:themeColor="text1"/>
        </w:rPr>
        <w:t xml:space="preserve">(Appendix A) </w:t>
      </w:r>
      <w:r w:rsidR="17E3CCC4" w:rsidRPr="55356B34">
        <w:rPr>
          <w:rFonts w:ascii="Arial" w:eastAsia="Arial" w:hAnsi="Arial" w:cs="Arial"/>
          <w:color w:val="000000" w:themeColor="text1"/>
        </w:rPr>
        <w:t>posed 13 questions which covered the following areas of questioning</w:t>
      </w:r>
      <w:r w:rsidR="0DBE560B" w:rsidRPr="55356B34">
        <w:rPr>
          <w:rFonts w:ascii="Arial" w:eastAsia="Arial" w:hAnsi="Arial" w:cs="Arial"/>
          <w:color w:val="000000" w:themeColor="text1"/>
        </w:rPr>
        <w:t>:</w:t>
      </w:r>
    </w:p>
    <w:tbl>
      <w:tblPr>
        <w:tblStyle w:val="TableGrid"/>
        <w:tblW w:w="0" w:type="auto"/>
        <w:tblLayout w:type="fixed"/>
        <w:tblLook w:val="06A0" w:firstRow="1" w:lastRow="0" w:firstColumn="1" w:lastColumn="0" w:noHBand="1" w:noVBand="1"/>
      </w:tblPr>
      <w:tblGrid>
        <w:gridCol w:w="9128"/>
      </w:tblGrid>
      <w:tr w:rsidR="55356B34" w14:paraId="25A45184" w14:textId="77777777" w:rsidTr="7408D08D">
        <w:trPr>
          <w:trHeight w:val="300"/>
        </w:trPr>
        <w:tc>
          <w:tcPr>
            <w:tcW w:w="9128" w:type="dxa"/>
          </w:tcPr>
          <w:p w14:paraId="6ECA84E1" w14:textId="13FE121E" w:rsidR="17E3CCC4" w:rsidRDefault="17E3CCC4" w:rsidP="55356B34">
            <w:pPr>
              <w:spacing w:line="360" w:lineRule="auto"/>
              <w:rPr>
                <w:rFonts w:ascii="Arial" w:eastAsia="Arial" w:hAnsi="Arial" w:cs="Arial"/>
                <w:color w:val="000000" w:themeColor="text1"/>
              </w:rPr>
            </w:pPr>
            <w:r w:rsidRPr="55356B34">
              <w:rPr>
                <w:rFonts w:ascii="Arial" w:eastAsia="Arial" w:hAnsi="Arial" w:cs="Arial"/>
                <w:color w:val="000000" w:themeColor="text1"/>
              </w:rPr>
              <w:t>Demographics of the respondent</w:t>
            </w:r>
          </w:p>
        </w:tc>
      </w:tr>
      <w:tr w:rsidR="55356B34" w14:paraId="5AFA9F8B" w14:textId="77777777" w:rsidTr="7408D08D">
        <w:trPr>
          <w:trHeight w:val="300"/>
        </w:trPr>
        <w:tc>
          <w:tcPr>
            <w:tcW w:w="9128" w:type="dxa"/>
          </w:tcPr>
          <w:p w14:paraId="5C532A1A" w14:textId="2C5C8F5B" w:rsidR="17E3CCC4" w:rsidRDefault="17E3CCC4" w:rsidP="55356B34">
            <w:pPr>
              <w:spacing w:line="360" w:lineRule="auto"/>
              <w:rPr>
                <w:rFonts w:ascii="Arial" w:eastAsia="Arial" w:hAnsi="Arial" w:cs="Arial"/>
                <w:color w:val="000000" w:themeColor="text1"/>
              </w:rPr>
            </w:pPr>
            <w:r w:rsidRPr="55356B34">
              <w:rPr>
                <w:rFonts w:ascii="Arial" w:eastAsia="Arial" w:hAnsi="Arial" w:cs="Arial"/>
                <w:color w:val="000000" w:themeColor="text1"/>
              </w:rPr>
              <w:t>Awareness of Naloxone &amp; Nyxoid products</w:t>
            </w:r>
          </w:p>
        </w:tc>
      </w:tr>
      <w:tr w:rsidR="55356B34" w14:paraId="3F682380" w14:textId="77777777" w:rsidTr="7408D08D">
        <w:trPr>
          <w:trHeight w:val="300"/>
        </w:trPr>
        <w:tc>
          <w:tcPr>
            <w:tcW w:w="9128" w:type="dxa"/>
          </w:tcPr>
          <w:p w14:paraId="434929FE" w14:textId="149A5108" w:rsidR="17E3CCC4" w:rsidRDefault="44EFD11B" w:rsidP="55356B34">
            <w:pPr>
              <w:spacing w:line="360" w:lineRule="auto"/>
              <w:rPr>
                <w:rFonts w:ascii="Arial" w:eastAsia="Arial" w:hAnsi="Arial" w:cs="Arial"/>
                <w:color w:val="000000" w:themeColor="text1"/>
              </w:rPr>
            </w:pPr>
            <w:r w:rsidRPr="7408D08D">
              <w:rPr>
                <w:rFonts w:ascii="Arial" w:eastAsia="Arial" w:hAnsi="Arial" w:cs="Arial"/>
                <w:color w:val="000000" w:themeColor="text1"/>
              </w:rPr>
              <w:t xml:space="preserve">Experiences of the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in dealing with overdoses / use of Naloxone or Nyxoid</w:t>
            </w:r>
          </w:p>
        </w:tc>
      </w:tr>
      <w:tr w:rsidR="55356B34" w14:paraId="0BEEC1DD" w14:textId="77777777" w:rsidTr="7408D08D">
        <w:trPr>
          <w:trHeight w:val="300"/>
        </w:trPr>
        <w:tc>
          <w:tcPr>
            <w:tcW w:w="9128" w:type="dxa"/>
          </w:tcPr>
          <w:p w14:paraId="0E7136ED" w14:textId="5E67496D" w:rsidR="17E3CCC4" w:rsidRDefault="17E3CCC4" w:rsidP="55356B34">
            <w:pPr>
              <w:spacing w:line="360" w:lineRule="auto"/>
              <w:rPr>
                <w:rFonts w:ascii="Arial" w:eastAsia="Arial" w:hAnsi="Arial" w:cs="Arial"/>
                <w:color w:val="000000" w:themeColor="text1"/>
              </w:rPr>
            </w:pPr>
            <w:r w:rsidRPr="55356B34">
              <w:rPr>
                <w:rFonts w:ascii="Arial" w:eastAsia="Arial" w:hAnsi="Arial" w:cs="Arial"/>
                <w:color w:val="000000" w:themeColor="text1"/>
              </w:rPr>
              <w:t>Training to carry Nyxoid</w:t>
            </w:r>
          </w:p>
        </w:tc>
      </w:tr>
      <w:tr w:rsidR="55356B34" w14:paraId="158BBA42" w14:textId="77777777" w:rsidTr="7408D08D">
        <w:trPr>
          <w:trHeight w:val="300"/>
        </w:trPr>
        <w:tc>
          <w:tcPr>
            <w:tcW w:w="9128" w:type="dxa"/>
          </w:tcPr>
          <w:p w14:paraId="0C797B27" w14:textId="4CC62B3C" w:rsidR="17E3CCC4" w:rsidRDefault="17E3CCC4" w:rsidP="55356B34">
            <w:pPr>
              <w:spacing w:line="360" w:lineRule="auto"/>
              <w:rPr>
                <w:rFonts w:ascii="Arial" w:eastAsia="Arial" w:hAnsi="Arial" w:cs="Arial"/>
                <w:color w:val="000000" w:themeColor="text1"/>
              </w:rPr>
            </w:pPr>
            <w:r w:rsidRPr="55356B34">
              <w:rPr>
                <w:rFonts w:ascii="Arial" w:eastAsia="Arial" w:hAnsi="Arial" w:cs="Arial"/>
                <w:color w:val="000000" w:themeColor="text1"/>
              </w:rPr>
              <w:t>Stakeholders</w:t>
            </w:r>
            <w:r w:rsidR="6F49FC7C" w:rsidRPr="55356B34">
              <w:rPr>
                <w:rFonts w:ascii="Arial" w:eastAsia="Arial" w:hAnsi="Arial" w:cs="Arial"/>
                <w:color w:val="000000" w:themeColor="text1"/>
              </w:rPr>
              <w:t>’</w:t>
            </w:r>
            <w:r w:rsidRPr="55356B34">
              <w:rPr>
                <w:rFonts w:ascii="Arial" w:eastAsia="Arial" w:hAnsi="Arial" w:cs="Arial"/>
                <w:color w:val="000000" w:themeColor="text1"/>
              </w:rPr>
              <w:t xml:space="preserve"> views on Nyxoid</w:t>
            </w:r>
          </w:p>
        </w:tc>
      </w:tr>
      <w:tr w:rsidR="55356B34" w14:paraId="57135BA2" w14:textId="77777777" w:rsidTr="7408D08D">
        <w:trPr>
          <w:trHeight w:val="300"/>
        </w:trPr>
        <w:tc>
          <w:tcPr>
            <w:tcW w:w="9128" w:type="dxa"/>
          </w:tcPr>
          <w:p w14:paraId="34231EEE" w14:textId="4A8E054C" w:rsidR="17E3CCC4" w:rsidRDefault="44EFD11B" w:rsidP="55356B34">
            <w:pPr>
              <w:spacing w:line="360" w:lineRule="auto"/>
              <w:rPr>
                <w:rFonts w:ascii="Arial" w:eastAsia="Arial" w:hAnsi="Arial" w:cs="Arial"/>
                <w:color w:val="000000" w:themeColor="text1"/>
              </w:rPr>
            </w:pPr>
            <w:r w:rsidRPr="7408D08D">
              <w:rPr>
                <w:rFonts w:ascii="Arial" w:eastAsia="Arial" w:hAnsi="Arial" w:cs="Arial"/>
                <w:color w:val="000000" w:themeColor="text1"/>
              </w:rPr>
              <w:t xml:space="preserve">Factors that influence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decision-making</w:t>
            </w:r>
          </w:p>
        </w:tc>
      </w:tr>
    </w:tbl>
    <w:p w14:paraId="39D93B72" w14:textId="3C163F53" w:rsidR="6D272531" w:rsidRDefault="6977F388" w:rsidP="55356B34">
      <w:pPr>
        <w:spacing w:line="360" w:lineRule="auto"/>
        <w:rPr>
          <w:rFonts w:ascii="Arial" w:eastAsia="Arial" w:hAnsi="Arial" w:cs="Arial"/>
          <w:color w:val="000000" w:themeColor="text1"/>
        </w:rPr>
      </w:pPr>
      <w:r w:rsidRPr="55356B34">
        <w:rPr>
          <w:rFonts w:ascii="Arial" w:eastAsia="Arial" w:hAnsi="Arial" w:cs="Arial"/>
          <w:color w:val="000000" w:themeColor="text1"/>
        </w:rPr>
        <w:t xml:space="preserve">  </w:t>
      </w:r>
    </w:p>
    <w:p w14:paraId="7E21630F" w14:textId="2288CBDD" w:rsidR="071FC7D6" w:rsidRDefault="2740874E" w:rsidP="00F81B47">
      <w:pPr>
        <w:spacing w:line="360" w:lineRule="auto"/>
        <w:jc w:val="both"/>
        <w:rPr>
          <w:rFonts w:ascii="Arial" w:eastAsia="Arial" w:hAnsi="Arial" w:cs="Arial"/>
          <w:color w:val="000000" w:themeColor="text1"/>
        </w:rPr>
      </w:pPr>
      <w:r w:rsidRPr="7408D08D">
        <w:rPr>
          <w:rFonts w:ascii="Arial" w:eastAsia="Arial" w:hAnsi="Arial" w:cs="Arial"/>
        </w:rPr>
        <w:t xml:space="preserve">Of those 33 responses, 32 (97%) were </w:t>
      </w:r>
      <w:r w:rsidR="0251D1A9" w:rsidRPr="7408D08D">
        <w:rPr>
          <w:rFonts w:ascii="Arial" w:eastAsia="Arial" w:hAnsi="Arial" w:cs="Arial"/>
        </w:rPr>
        <w:t>Police</w:t>
      </w:r>
      <w:r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s</w:t>
      </w:r>
      <w:r w:rsidR="1C7491F8" w:rsidRPr="7408D08D">
        <w:rPr>
          <w:rFonts w:ascii="Arial" w:eastAsia="Arial" w:hAnsi="Arial" w:cs="Arial"/>
        </w:rPr>
        <w:t xml:space="preserve"> (question one)</w:t>
      </w:r>
      <w:r w:rsidRPr="7408D08D">
        <w:rPr>
          <w:rFonts w:ascii="Arial" w:eastAsia="Arial" w:hAnsi="Arial" w:cs="Arial"/>
        </w:rPr>
        <w:t xml:space="preserve">, just one was a member of </w:t>
      </w:r>
      <w:r w:rsidR="0251D1A9" w:rsidRPr="7408D08D">
        <w:rPr>
          <w:rFonts w:ascii="Arial" w:eastAsia="Arial" w:hAnsi="Arial" w:cs="Arial"/>
        </w:rPr>
        <w:t>Police</w:t>
      </w:r>
      <w:r w:rsidRPr="7408D08D">
        <w:rPr>
          <w:rFonts w:ascii="Arial" w:eastAsia="Arial" w:hAnsi="Arial" w:cs="Arial"/>
        </w:rPr>
        <w:t xml:space="preserve"> Staff.</w:t>
      </w:r>
      <w:r w:rsidR="204720E8" w:rsidRPr="7408D08D">
        <w:rPr>
          <w:rFonts w:ascii="Arial" w:eastAsia="Arial" w:hAnsi="Arial" w:cs="Arial"/>
        </w:rPr>
        <w:t xml:space="preserve"> </w:t>
      </w:r>
      <w:r w:rsidR="204720E8" w:rsidRPr="7408D08D">
        <w:rPr>
          <w:rFonts w:ascii="Arial" w:eastAsia="Arial" w:hAnsi="Arial" w:cs="Arial"/>
          <w:color w:val="000000" w:themeColor="text1"/>
        </w:rPr>
        <w:t xml:space="preserve">Due to there being a single response from a member of </w:t>
      </w:r>
      <w:r w:rsidR="0251D1A9" w:rsidRPr="7408D08D">
        <w:rPr>
          <w:rFonts w:ascii="Arial" w:eastAsia="Arial" w:hAnsi="Arial" w:cs="Arial"/>
          <w:color w:val="000000" w:themeColor="text1"/>
        </w:rPr>
        <w:t>Police</w:t>
      </w:r>
      <w:r w:rsidR="204720E8" w:rsidRPr="7408D08D">
        <w:rPr>
          <w:rFonts w:ascii="Arial" w:eastAsia="Arial" w:hAnsi="Arial" w:cs="Arial"/>
          <w:color w:val="000000" w:themeColor="text1"/>
        </w:rPr>
        <w:t xml:space="preserve"> staff, no statistical meaning can be given to the comparison of the answers between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204720E8" w:rsidRPr="7408D08D">
        <w:rPr>
          <w:rFonts w:ascii="Arial" w:eastAsia="Arial" w:hAnsi="Arial" w:cs="Arial"/>
          <w:color w:val="000000" w:themeColor="text1"/>
        </w:rPr>
        <w:t xml:space="preserve">s and Staff. The original pilot held between December 2021 and May 2022 was only open to </w:t>
      </w:r>
      <w:r w:rsidR="0251D1A9" w:rsidRPr="7408D08D">
        <w:rPr>
          <w:rFonts w:ascii="Arial" w:eastAsia="Arial" w:hAnsi="Arial" w:cs="Arial"/>
          <w:color w:val="000000" w:themeColor="text1"/>
        </w:rPr>
        <w:t>Police</w:t>
      </w:r>
      <w:r w:rsidR="204720E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04720E8" w:rsidRPr="7408D08D">
        <w:rPr>
          <w:rFonts w:ascii="Arial" w:eastAsia="Arial" w:hAnsi="Arial" w:cs="Arial"/>
          <w:color w:val="000000" w:themeColor="text1"/>
        </w:rPr>
        <w:t xml:space="preserve">s, as such </w:t>
      </w:r>
      <w:r w:rsidR="0251D1A9" w:rsidRPr="7408D08D">
        <w:rPr>
          <w:rFonts w:ascii="Arial" w:eastAsia="Arial" w:hAnsi="Arial" w:cs="Arial"/>
          <w:color w:val="000000" w:themeColor="text1"/>
        </w:rPr>
        <w:t>Police</w:t>
      </w:r>
      <w:r w:rsidR="204720E8" w:rsidRPr="7408D08D">
        <w:rPr>
          <w:rFonts w:ascii="Arial" w:eastAsia="Arial" w:hAnsi="Arial" w:cs="Arial"/>
          <w:color w:val="000000" w:themeColor="text1"/>
        </w:rPr>
        <w:t xml:space="preserve"> staff had not received the training</w:t>
      </w:r>
      <w:r w:rsidR="4035880D" w:rsidRPr="7408D08D">
        <w:rPr>
          <w:rFonts w:ascii="Arial" w:eastAsia="Arial" w:hAnsi="Arial" w:cs="Arial"/>
          <w:color w:val="000000" w:themeColor="text1"/>
        </w:rPr>
        <w:t>.</w:t>
      </w:r>
      <w:r w:rsidR="0E0B0528" w:rsidRPr="7408D08D">
        <w:rPr>
          <w:rFonts w:ascii="Arial" w:eastAsia="Arial" w:hAnsi="Arial" w:cs="Arial"/>
          <w:color w:val="000000" w:themeColor="text1"/>
        </w:rPr>
        <w:t xml:space="preserve"> During the literature review many sources of information were researched and there was no evidence of </w:t>
      </w:r>
      <w:r w:rsidR="0251D1A9" w:rsidRPr="7408D08D">
        <w:rPr>
          <w:rFonts w:ascii="Arial" w:eastAsia="Arial" w:hAnsi="Arial" w:cs="Arial"/>
          <w:color w:val="000000" w:themeColor="text1"/>
        </w:rPr>
        <w:t>Police</w:t>
      </w:r>
      <w:r w:rsidR="0E0B0528" w:rsidRPr="7408D08D">
        <w:rPr>
          <w:rFonts w:ascii="Arial" w:eastAsia="Arial" w:hAnsi="Arial" w:cs="Arial"/>
          <w:color w:val="000000" w:themeColor="text1"/>
        </w:rPr>
        <w:t xml:space="preserve"> staff being involved in the provision of Naloxone. For these </w:t>
      </w:r>
      <w:r w:rsidR="2DB827E5" w:rsidRPr="7408D08D">
        <w:rPr>
          <w:rFonts w:ascii="Arial" w:eastAsia="Arial" w:hAnsi="Arial" w:cs="Arial"/>
          <w:color w:val="000000" w:themeColor="text1"/>
        </w:rPr>
        <w:t>reasons,</w:t>
      </w:r>
      <w:r w:rsidR="0E0B0528" w:rsidRPr="7408D08D">
        <w:rPr>
          <w:rFonts w:ascii="Arial" w:eastAsia="Arial" w:hAnsi="Arial" w:cs="Arial"/>
          <w:color w:val="000000" w:themeColor="text1"/>
        </w:rPr>
        <w:t xml:space="preserve"> the response</w:t>
      </w:r>
      <w:r w:rsidR="2BD3F555" w:rsidRPr="7408D08D">
        <w:rPr>
          <w:rFonts w:ascii="Arial" w:eastAsia="Arial" w:hAnsi="Arial" w:cs="Arial"/>
          <w:color w:val="000000" w:themeColor="text1"/>
        </w:rPr>
        <w:t>s</w:t>
      </w:r>
      <w:r w:rsidR="0E0B0528" w:rsidRPr="7408D08D">
        <w:rPr>
          <w:rFonts w:ascii="Arial" w:eastAsia="Arial" w:hAnsi="Arial" w:cs="Arial"/>
          <w:color w:val="000000" w:themeColor="text1"/>
        </w:rPr>
        <w:t xml:space="preserve"> </w:t>
      </w:r>
      <w:r w:rsidR="2B08FAAE" w:rsidRPr="7408D08D">
        <w:rPr>
          <w:rFonts w:ascii="Arial" w:eastAsia="Arial" w:hAnsi="Arial" w:cs="Arial"/>
          <w:color w:val="000000" w:themeColor="text1"/>
        </w:rPr>
        <w:t>recorded for</w:t>
      </w:r>
      <w:r w:rsidR="0E0B0528" w:rsidRPr="7408D08D">
        <w:rPr>
          <w:rFonts w:ascii="Arial" w:eastAsia="Arial" w:hAnsi="Arial" w:cs="Arial"/>
          <w:color w:val="000000" w:themeColor="text1"/>
        </w:rPr>
        <w:t xml:space="preserve"> the </w:t>
      </w:r>
      <w:r w:rsidR="0251D1A9" w:rsidRPr="7408D08D">
        <w:rPr>
          <w:rFonts w:ascii="Arial" w:eastAsia="Arial" w:hAnsi="Arial" w:cs="Arial"/>
          <w:color w:val="000000" w:themeColor="text1"/>
        </w:rPr>
        <w:t>Police</w:t>
      </w:r>
      <w:r w:rsidR="0E0B0528" w:rsidRPr="7408D08D">
        <w:rPr>
          <w:rFonts w:ascii="Arial" w:eastAsia="Arial" w:hAnsi="Arial" w:cs="Arial"/>
          <w:color w:val="000000" w:themeColor="text1"/>
        </w:rPr>
        <w:t xml:space="preserve"> staff member have been discounted throughout the entire analysis of the data set</w:t>
      </w:r>
      <w:r w:rsidR="7F227AF4" w:rsidRPr="7408D08D">
        <w:rPr>
          <w:rFonts w:ascii="Arial" w:eastAsia="Arial" w:hAnsi="Arial" w:cs="Arial"/>
          <w:color w:val="000000" w:themeColor="text1"/>
        </w:rPr>
        <w:t xml:space="preserve">, although are available in </w:t>
      </w:r>
      <w:r w:rsidR="7F227AF4" w:rsidRPr="001A01C0">
        <w:rPr>
          <w:rFonts w:ascii="Arial" w:eastAsia="Arial" w:hAnsi="Arial" w:cs="Arial"/>
          <w:color w:val="000000" w:themeColor="text1"/>
        </w:rPr>
        <w:t xml:space="preserve">Appendix </w:t>
      </w:r>
      <w:r w:rsidR="001A01C0" w:rsidRPr="001A01C0">
        <w:rPr>
          <w:rFonts w:ascii="Arial" w:eastAsia="Arial" w:hAnsi="Arial" w:cs="Arial"/>
          <w:color w:val="000000" w:themeColor="text1"/>
        </w:rPr>
        <w:t>B</w:t>
      </w:r>
      <w:r w:rsidR="7F227AF4" w:rsidRPr="001A01C0">
        <w:rPr>
          <w:rFonts w:ascii="Arial" w:eastAsia="Arial" w:hAnsi="Arial" w:cs="Arial"/>
          <w:color w:val="000000" w:themeColor="text1"/>
        </w:rPr>
        <w:t>.</w:t>
      </w:r>
    </w:p>
    <w:p w14:paraId="66657348" w14:textId="7A0EBD3F" w:rsidR="14A2B2D4" w:rsidRDefault="5B986DBD"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response to </w:t>
      </w:r>
      <w:r w:rsidR="47002932" w:rsidRPr="7408D08D">
        <w:rPr>
          <w:rFonts w:ascii="Arial" w:eastAsia="Arial" w:hAnsi="Arial" w:cs="Arial"/>
          <w:color w:val="000000" w:themeColor="text1"/>
        </w:rPr>
        <w:t>question two</w:t>
      </w:r>
      <w:r w:rsidRPr="7408D08D">
        <w:rPr>
          <w:rFonts w:ascii="Arial" w:eastAsia="Arial" w:hAnsi="Arial" w:cs="Arial"/>
          <w:color w:val="000000" w:themeColor="text1"/>
        </w:rPr>
        <w:t xml:space="preserve"> </w:t>
      </w:r>
      <w:r w:rsidR="4A289285" w:rsidRPr="7408D08D">
        <w:rPr>
          <w:rFonts w:ascii="Arial" w:eastAsia="Arial" w:hAnsi="Arial" w:cs="Arial"/>
          <w:color w:val="000000" w:themeColor="text1"/>
        </w:rPr>
        <w:t>confirms</w:t>
      </w:r>
      <w:r w:rsidRPr="7408D08D">
        <w:rPr>
          <w:rFonts w:ascii="Arial" w:eastAsia="Arial" w:hAnsi="Arial" w:cs="Arial"/>
          <w:color w:val="000000" w:themeColor="text1"/>
        </w:rPr>
        <w:t xml:space="preserve"> there w</w:t>
      </w:r>
      <w:r w:rsidR="7B3215AC" w:rsidRPr="7408D08D">
        <w:rPr>
          <w:rFonts w:ascii="Arial" w:eastAsia="Arial" w:hAnsi="Arial" w:cs="Arial"/>
          <w:color w:val="000000" w:themeColor="text1"/>
        </w:rPr>
        <w:t>ere</w:t>
      </w:r>
      <w:r w:rsidRPr="7408D08D">
        <w:rPr>
          <w:rFonts w:ascii="Arial" w:eastAsia="Arial" w:hAnsi="Arial" w:cs="Arial"/>
          <w:color w:val="000000" w:themeColor="text1"/>
        </w:rPr>
        <w:t xml:space="preserve"> a mix of respondents</w:t>
      </w:r>
      <w:r w:rsidR="2919B594" w:rsidRPr="7408D08D">
        <w:rPr>
          <w:rFonts w:ascii="Arial" w:eastAsia="Arial" w:hAnsi="Arial" w:cs="Arial"/>
          <w:color w:val="000000" w:themeColor="text1"/>
        </w:rPr>
        <w:t>, some from</w:t>
      </w:r>
      <w:r w:rsidRPr="7408D08D">
        <w:rPr>
          <w:rFonts w:ascii="Arial" w:eastAsia="Arial" w:hAnsi="Arial" w:cs="Arial"/>
          <w:color w:val="000000" w:themeColor="text1"/>
        </w:rPr>
        <w:t xml:space="preserve"> the original </w:t>
      </w:r>
      <w:r w:rsidR="57AFD041" w:rsidRPr="7408D08D">
        <w:rPr>
          <w:rFonts w:ascii="Arial" w:eastAsia="Arial" w:hAnsi="Arial" w:cs="Arial"/>
          <w:color w:val="000000" w:themeColor="text1"/>
        </w:rPr>
        <w:t xml:space="preserve">Nyxoid </w:t>
      </w:r>
      <w:r w:rsidRPr="7408D08D">
        <w:rPr>
          <w:rFonts w:ascii="Arial" w:eastAsia="Arial" w:hAnsi="Arial" w:cs="Arial"/>
          <w:color w:val="000000" w:themeColor="text1"/>
        </w:rPr>
        <w:t xml:space="preserve">pilot </w:t>
      </w:r>
      <w:r w:rsidR="6341AA69" w:rsidRPr="7408D08D">
        <w:rPr>
          <w:rFonts w:ascii="Arial" w:eastAsia="Arial" w:hAnsi="Arial" w:cs="Arial"/>
          <w:color w:val="000000" w:themeColor="text1"/>
        </w:rPr>
        <w:t xml:space="preserve">, and other supplying </w:t>
      </w:r>
      <w:r w:rsidRPr="7408D08D">
        <w:rPr>
          <w:rFonts w:ascii="Arial" w:eastAsia="Arial" w:hAnsi="Arial" w:cs="Arial"/>
          <w:color w:val="000000" w:themeColor="text1"/>
        </w:rPr>
        <w:t xml:space="preserve">further information </w:t>
      </w:r>
      <w:r w:rsidR="75BCEB33" w:rsidRPr="7408D08D">
        <w:rPr>
          <w:rFonts w:ascii="Arial" w:eastAsia="Arial" w:hAnsi="Arial" w:cs="Arial"/>
          <w:color w:val="000000" w:themeColor="text1"/>
        </w:rPr>
        <w:t xml:space="preserve">and </w:t>
      </w:r>
      <w:r w:rsidR="2DD454E2" w:rsidRPr="7408D08D">
        <w:rPr>
          <w:rFonts w:ascii="Arial" w:eastAsia="Arial" w:hAnsi="Arial" w:cs="Arial"/>
          <w:color w:val="000000" w:themeColor="text1"/>
        </w:rPr>
        <w:t>enriching the response</w:t>
      </w:r>
      <w:r w:rsidR="1CC1703B" w:rsidRPr="7408D08D">
        <w:rPr>
          <w:rFonts w:ascii="Arial" w:eastAsia="Arial" w:hAnsi="Arial" w:cs="Arial"/>
          <w:color w:val="000000" w:themeColor="text1"/>
        </w:rPr>
        <w:t xml:space="preserve">. </w:t>
      </w:r>
      <w:r w:rsidR="7A40E39F" w:rsidRPr="7408D08D">
        <w:rPr>
          <w:rFonts w:ascii="Arial" w:eastAsia="Arial" w:hAnsi="Arial" w:cs="Arial"/>
          <w:color w:val="000000" w:themeColor="text1"/>
        </w:rPr>
        <w:t>Question two also</w:t>
      </w:r>
      <w:r w:rsidR="1C65F3AA" w:rsidRPr="7408D08D">
        <w:rPr>
          <w:rFonts w:ascii="Arial" w:eastAsia="Arial" w:hAnsi="Arial" w:cs="Arial"/>
          <w:color w:val="000000" w:themeColor="text1"/>
        </w:rPr>
        <w:t xml:space="preserve"> assisted with understanding the demographic of the respondents with</w:t>
      </w:r>
      <w:r w:rsidRPr="7408D08D">
        <w:rPr>
          <w:rFonts w:ascii="Arial" w:eastAsia="Arial" w:hAnsi="Arial" w:cs="Arial"/>
          <w:color w:val="000000" w:themeColor="text1"/>
        </w:rPr>
        <w:t xml:space="preserve"> 36% (n=</w:t>
      </w:r>
      <w:r w:rsidR="5DAFFDB5" w:rsidRPr="7408D08D">
        <w:rPr>
          <w:rFonts w:ascii="Arial" w:eastAsia="Arial" w:hAnsi="Arial" w:cs="Arial"/>
          <w:color w:val="000000" w:themeColor="text1"/>
        </w:rPr>
        <w:t>12</w:t>
      </w:r>
      <w:r w:rsidRPr="7408D08D">
        <w:rPr>
          <w:rFonts w:ascii="Arial" w:eastAsia="Arial" w:hAnsi="Arial" w:cs="Arial"/>
          <w:color w:val="000000" w:themeColor="text1"/>
        </w:rPr>
        <w:t>) of the responses came from Ceredigion, 27% (n=</w:t>
      </w:r>
      <w:r w:rsidR="52759D96" w:rsidRPr="7408D08D">
        <w:rPr>
          <w:rFonts w:ascii="Arial" w:eastAsia="Arial" w:hAnsi="Arial" w:cs="Arial"/>
          <w:color w:val="000000" w:themeColor="text1"/>
        </w:rPr>
        <w:t>9</w:t>
      </w:r>
      <w:r w:rsidRPr="7408D08D">
        <w:rPr>
          <w:rFonts w:ascii="Arial" w:eastAsia="Arial" w:hAnsi="Arial" w:cs="Arial"/>
          <w:color w:val="000000" w:themeColor="text1"/>
        </w:rPr>
        <w:t>) from Carmarthenshire, Powys 21% (n=</w:t>
      </w:r>
      <w:r w:rsidR="0166F877" w:rsidRPr="7408D08D">
        <w:rPr>
          <w:rFonts w:ascii="Arial" w:eastAsia="Arial" w:hAnsi="Arial" w:cs="Arial"/>
          <w:color w:val="000000" w:themeColor="text1"/>
        </w:rPr>
        <w:t>7</w:t>
      </w:r>
      <w:r w:rsidRPr="7408D08D">
        <w:rPr>
          <w:rFonts w:ascii="Arial" w:eastAsia="Arial" w:hAnsi="Arial" w:cs="Arial"/>
          <w:color w:val="000000" w:themeColor="text1"/>
        </w:rPr>
        <w:t>) and Pembrokeshire 15% (n=</w:t>
      </w:r>
      <w:r w:rsidR="13A01CE6" w:rsidRPr="7408D08D">
        <w:rPr>
          <w:rFonts w:ascii="Arial" w:eastAsia="Arial" w:hAnsi="Arial" w:cs="Arial"/>
          <w:color w:val="000000" w:themeColor="text1"/>
        </w:rPr>
        <w:t>5</w:t>
      </w:r>
      <w:r w:rsidRPr="7408D08D">
        <w:rPr>
          <w:rFonts w:ascii="Arial" w:eastAsia="Arial" w:hAnsi="Arial" w:cs="Arial"/>
          <w:color w:val="000000" w:themeColor="text1"/>
        </w:rPr>
        <w:t>). No staff based in Headquarters responded to the questionnaire</w:t>
      </w:r>
      <w:r w:rsidR="69EEED55" w:rsidRPr="7408D08D">
        <w:rPr>
          <w:rFonts w:ascii="Arial" w:eastAsia="Arial" w:hAnsi="Arial" w:cs="Arial"/>
          <w:color w:val="000000" w:themeColor="text1"/>
        </w:rPr>
        <w:t>.</w:t>
      </w:r>
    </w:p>
    <w:p w14:paraId="09A84FF8" w14:textId="59070FE8" w:rsidR="57812376" w:rsidRDefault="5B986DBD"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It is beneficial that responses were obtained from all 4 divisions given pilot studies were undertaken in each</w:t>
      </w:r>
      <w:r w:rsidR="008F4F77">
        <w:rPr>
          <w:rFonts w:ascii="Arial" w:eastAsia="Arial" w:hAnsi="Arial" w:cs="Arial"/>
          <w:color w:val="000000" w:themeColor="text1"/>
        </w:rPr>
        <w:t>,</w:t>
      </w:r>
      <w:r w:rsidRPr="7408D08D">
        <w:rPr>
          <w:rFonts w:ascii="Arial" w:eastAsia="Arial" w:hAnsi="Arial" w:cs="Arial"/>
          <w:color w:val="000000" w:themeColor="text1"/>
        </w:rPr>
        <w:t xml:space="preserve"> however these proportions do not reflect the general staffing volumes of those divisions. The fact no responses were derived from headquarters is unsurprising given the pilot activity and questionnaire was aimed at frontline response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t>
      </w:r>
    </w:p>
    <w:p w14:paraId="53A8C899" w14:textId="017F7714" w:rsidR="57812376" w:rsidRDefault="38AAE769"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There were respondents from each of the four divisions within the Force however Ceredigion, being the smaller of the divisions returned more respondents. This suggests some evidence of bias within the dataset, demonstrated in answer two as proportionately, Ceredigion is the least resourced of the 4 divisional bases</w:t>
      </w:r>
      <w:r w:rsidR="4A403F5F"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4AC24DF5" w:rsidRPr="7408D08D">
        <w:rPr>
          <w:rFonts w:ascii="Arial" w:eastAsia="Arial" w:hAnsi="Arial" w:cs="Arial"/>
          <w:color w:val="000000" w:themeColor="text1"/>
        </w:rPr>
        <w:t>however,</w:t>
      </w:r>
      <w:r w:rsidRPr="7408D08D">
        <w:rPr>
          <w:rFonts w:ascii="Arial" w:eastAsia="Arial" w:hAnsi="Arial" w:cs="Arial"/>
          <w:color w:val="000000" w:themeColor="text1"/>
        </w:rPr>
        <w:t xml:space="preserve"> has the highest response rate</w:t>
      </w:r>
      <w:r w:rsidR="325EACF0"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The author is a senior member of staff within this </w:t>
      </w:r>
      <w:r w:rsidR="7CCA2D46" w:rsidRPr="7408D08D">
        <w:rPr>
          <w:rFonts w:ascii="Arial" w:eastAsia="Arial" w:hAnsi="Arial" w:cs="Arial"/>
          <w:color w:val="000000" w:themeColor="text1"/>
        </w:rPr>
        <w:t>division,</w:t>
      </w:r>
      <w:r w:rsidRPr="7408D08D">
        <w:rPr>
          <w:rFonts w:ascii="Arial" w:eastAsia="Arial" w:hAnsi="Arial" w:cs="Arial"/>
          <w:color w:val="000000" w:themeColor="text1"/>
        </w:rPr>
        <w:t xml:space="preserve"> and it is evident here and from the written responses in </w:t>
      </w:r>
      <w:r w:rsidR="53C07BE5" w:rsidRPr="7408D08D">
        <w:rPr>
          <w:rFonts w:ascii="Arial" w:eastAsia="Arial" w:hAnsi="Arial" w:cs="Arial"/>
          <w:color w:val="000000" w:themeColor="text1"/>
        </w:rPr>
        <w:t>question 12</w:t>
      </w:r>
      <w:r w:rsidRPr="7408D08D">
        <w:rPr>
          <w:rFonts w:ascii="Arial" w:eastAsia="Arial" w:hAnsi="Arial" w:cs="Arial"/>
          <w:color w:val="000000" w:themeColor="text1"/>
        </w:rPr>
        <w:t xml:space="preserve"> that </w:t>
      </w:r>
      <w:r w:rsidR="66F67309" w:rsidRPr="7408D08D">
        <w:rPr>
          <w:rFonts w:ascii="Arial" w:eastAsia="Arial" w:hAnsi="Arial" w:cs="Arial"/>
          <w:color w:val="000000" w:themeColor="text1"/>
        </w:rPr>
        <w:t>one</w:t>
      </w:r>
      <w:r w:rsidRPr="7408D08D">
        <w:rPr>
          <w:rFonts w:ascii="Arial" w:eastAsia="Arial" w:hAnsi="Arial" w:cs="Arial"/>
          <w:color w:val="000000" w:themeColor="text1"/>
        </w:rPr>
        <w:t xml:space="preserve"> of those responding may have done so due to expectations of a </w:t>
      </w:r>
      <w:r w:rsidR="20B9FA47" w:rsidRPr="7408D08D">
        <w:rPr>
          <w:rFonts w:ascii="Arial" w:eastAsia="Arial" w:hAnsi="Arial" w:cs="Arial"/>
          <w:color w:val="000000" w:themeColor="text1"/>
        </w:rPr>
        <w:t>‘</w:t>
      </w:r>
      <w:r w:rsidRPr="7408D08D">
        <w:rPr>
          <w:rFonts w:ascii="Arial" w:eastAsia="Arial" w:hAnsi="Arial" w:cs="Arial"/>
          <w:color w:val="000000" w:themeColor="text1"/>
        </w:rPr>
        <w:t>line manager</w:t>
      </w:r>
      <w:r w:rsidR="7EA663E5" w:rsidRPr="7408D08D">
        <w:rPr>
          <w:rFonts w:ascii="Arial" w:eastAsia="Arial" w:hAnsi="Arial" w:cs="Arial"/>
          <w:color w:val="000000" w:themeColor="text1"/>
        </w:rPr>
        <w:t xml:space="preserve"> to </w:t>
      </w:r>
      <w:r w:rsidRPr="7408D08D">
        <w:rPr>
          <w:rFonts w:ascii="Arial" w:eastAsia="Arial" w:hAnsi="Arial" w:cs="Arial"/>
          <w:color w:val="000000" w:themeColor="text1"/>
        </w:rPr>
        <w:t>staff member</w:t>
      </w:r>
      <w:r w:rsidR="582E6201" w:rsidRPr="7408D08D">
        <w:rPr>
          <w:rFonts w:ascii="Arial" w:eastAsia="Arial" w:hAnsi="Arial" w:cs="Arial"/>
          <w:color w:val="000000" w:themeColor="text1"/>
        </w:rPr>
        <w:t>’</w:t>
      </w:r>
      <w:r w:rsidRPr="7408D08D">
        <w:rPr>
          <w:rFonts w:ascii="Arial" w:eastAsia="Arial" w:hAnsi="Arial" w:cs="Arial"/>
          <w:color w:val="000000" w:themeColor="text1"/>
        </w:rPr>
        <w:t xml:space="preserve"> relationship rather than a </w:t>
      </w:r>
      <w:r w:rsidR="138B22F9" w:rsidRPr="7408D08D">
        <w:rPr>
          <w:rFonts w:ascii="Arial" w:eastAsia="Arial" w:hAnsi="Arial" w:cs="Arial"/>
          <w:color w:val="000000" w:themeColor="text1"/>
        </w:rPr>
        <w:t>‘</w:t>
      </w:r>
      <w:r w:rsidRPr="7408D08D">
        <w:rPr>
          <w:rFonts w:ascii="Arial" w:eastAsia="Arial" w:hAnsi="Arial" w:cs="Arial"/>
          <w:color w:val="000000" w:themeColor="text1"/>
        </w:rPr>
        <w:t xml:space="preserve">student </w:t>
      </w:r>
      <w:r w:rsidR="2CBFF2ED" w:rsidRPr="7408D08D">
        <w:rPr>
          <w:rFonts w:ascii="Arial" w:eastAsia="Arial" w:hAnsi="Arial" w:cs="Arial"/>
          <w:color w:val="000000" w:themeColor="text1"/>
        </w:rPr>
        <w:t>invite to respondent’</w:t>
      </w:r>
      <w:r w:rsidRPr="7408D08D">
        <w:rPr>
          <w:rFonts w:ascii="Arial" w:eastAsia="Arial" w:hAnsi="Arial" w:cs="Arial"/>
          <w:color w:val="000000" w:themeColor="text1"/>
        </w:rPr>
        <w:t xml:space="preserve"> approach</w:t>
      </w:r>
      <w:r w:rsidR="04DF6A7D" w:rsidRPr="7408D08D">
        <w:rPr>
          <w:rFonts w:ascii="Arial" w:eastAsia="Arial" w:hAnsi="Arial" w:cs="Arial"/>
          <w:color w:val="000000" w:themeColor="text1"/>
        </w:rPr>
        <w:t>.</w:t>
      </w:r>
    </w:p>
    <w:p w14:paraId="6E6F5B99" w14:textId="77777777" w:rsidR="008F4F77" w:rsidRDefault="008F4F77" w:rsidP="008F4F77">
      <w:pPr>
        <w:spacing w:line="360" w:lineRule="auto"/>
        <w:jc w:val="both"/>
        <w:rPr>
          <w:rFonts w:ascii="Arial" w:eastAsia="Arial" w:hAnsi="Arial" w:cs="Arial"/>
          <w:color w:val="000000" w:themeColor="text1"/>
        </w:rPr>
      </w:pPr>
    </w:p>
    <w:p w14:paraId="1CDB3E94" w14:textId="77777777" w:rsidR="008F4F77" w:rsidRDefault="008F4F77" w:rsidP="008F4F77">
      <w:pPr>
        <w:spacing w:line="360" w:lineRule="auto"/>
        <w:jc w:val="both"/>
        <w:rPr>
          <w:rFonts w:ascii="Arial" w:eastAsia="Arial" w:hAnsi="Arial" w:cs="Arial"/>
          <w:color w:val="000000" w:themeColor="text1"/>
        </w:rPr>
      </w:pPr>
    </w:p>
    <w:p w14:paraId="36053B71" w14:textId="1C57FC9E" w:rsidR="30A7AB82" w:rsidRDefault="5B64F3F8" w:rsidP="55356B34">
      <w:pPr>
        <w:pStyle w:val="Heading2"/>
      </w:pPr>
      <w:bookmarkStart w:id="39" w:name="_Toc140412322"/>
      <w:r w:rsidRPr="7408D08D">
        <w:t xml:space="preserve">4.4 </w:t>
      </w:r>
      <w:r w:rsidR="57A63510" w:rsidRPr="7408D08D">
        <w:t>Results</w:t>
      </w:r>
      <w:bookmarkEnd w:id="39"/>
      <w:r w:rsidR="57A63510" w:rsidRPr="7408D08D">
        <w:t xml:space="preserve"> </w:t>
      </w:r>
    </w:p>
    <w:p w14:paraId="5B781809" w14:textId="77777777" w:rsidR="008F4F77" w:rsidRPr="008F4F77" w:rsidRDefault="008F4F77" w:rsidP="008F4F77"/>
    <w:p w14:paraId="0484DFAA" w14:textId="4B1BE4AC" w:rsidR="30A7AB82" w:rsidRDefault="57A63510" w:rsidP="55356B34">
      <w:pPr>
        <w:spacing w:line="360" w:lineRule="auto"/>
        <w:rPr>
          <w:rFonts w:ascii="Arial" w:eastAsia="Arial" w:hAnsi="Arial" w:cs="Arial"/>
        </w:rPr>
      </w:pPr>
      <w:r w:rsidRPr="7408D08D">
        <w:rPr>
          <w:rFonts w:ascii="Arial" w:eastAsia="Arial" w:hAnsi="Arial" w:cs="Arial"/>
        </w:rPr>
        <w:t xml:space="preserve">Analysis of the </w:t>
      </w:r>
      <w:r w:rsidR="7F713E54" w:rsidRPr="7408D08D">
        <w:rPr>
          <w:rFonts w:ascii="Arial" w:eastAsia="Arial" w:hAnsi="Arial" w:cs="Arial"/>
        </w:rPr>
        <w:t xml:space="preserve">questions are dealt with </w:t>
      </w:r>
      <w:r w:rsidR="542C08B5" w:rsidRPr="7408D08D">
        <w:rPr>
          <w:rFonts w:ascii="Arial" w:eastAsia="Arial" w:hAnsi="Arial" w:cs="Arial"/>
        </w:rPr>
        <w:t>independently;</w:t>
      </w:r>
      <w:r w:rsidR="7F713E54" w:rsidRPr="7408D08D">
        <w:rPr>
          <w:rFonts w:ascii="Arial" w:eastAsia="Arial" w:hAnsi="Arial" w:cs="Arial"/>
        </w:rPr>
        <w:t xml:space="preserve"> describing the responses, analysing the </w:t>
      </w:r>
      <w:bookmarkStart w:id="40" w:name="_Int_XqJyVw6L"/>
      <w:r w:rsidR="7F713E54" w:rsidRPr="7408D08D">
        <w:rPr>
          <w:rFonts w:ascii="Arial" w:eastAsia="Arial" w:hAnsi="Arial" w:cs="Arial"/>
        </w:rPr>
        <w:t>findings</w:t>
      </w:r>
      <w:bookmarkEnd w:id="40"/>
      <w:r w:rsidR="7F713E54" w:rsidRPr="7408D08D">
        <w:rPr>
          <w:rFonts w:ascii="Arial" w:eastAsia="Arial" w:hAnsi="Arial" w:cs="Arial"/>
        </w:rPr>
        <w:t xml:space="preserve"> and </w:t>
      </w:r>
      <w:r w:rsidR="5684679A" w:rsidRPr="7408D08D">
        <w:rPr>
          <w:rFonts w:ascii="Arial" w:eastAsia="Arial" w:hAnsi="Arial" w:cs="Arial"/>
        </w:rPr>
        <w:t xml:space="preserve">synthesising these with the findings of the literature review. </w:t>
      </w:r>
    </w:p>
    <w:p w14:paraId="06D426C2" w14:textId="3276885C" w:rsidR="64C64320" w:rsidRDefault="1540728B"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In </w:t>
      </w:r>
      <w:r w:rsidR="0CE9A638" w:rsidRPr="7408D08D">
        <w:rPr>
          <w:rFonts w:ascii="Arial" w:eastAsia="Arial" w:hAnsi="Arial" w:cs="Arial"/>
          <w:color w:val="000000" w:themeColor="text1"/>
        </w:rPr>
        <w:t>Q</w:t>
      </w:r>
      <w:r w:rsidR="6FC1E0B7" w:rsidRPr="7408D08D">
        <w:rPr>
          <w:rFonts w:ascii="Arial" w:eastAsia="Arial" w:hAnsi="Arial" w:cs="Arial"/>
          <w:color w:val="000000" w:themeColor="text1"/>
        </w:rPr>
        <w:t>uestion</w:t>
      </w:r>
      <w:r w:rsidR="5BF48663" w:rsidRPr="7408D08D">
        <w:rPr>
          <w:rFonts w:ascii="Arial" w:eastAsia="Arial" w:hAnsi="Arial" w:cs="Arial"/>
          <w:color w:val="000000" w:themeColor="text1"/>
        </w:rPr>
        <w:t>s</w:t>
      </w:r>
      <w:r w:rsidR="6FC1E0B7" w:rsidRPr="7408D08D">
        <w:rPr>
          <w:rFonts w:ascii="Arial" w:eastAsia="Arial" w:hAnsi="Arial" w:cs="Arial"/>
          <w:color w:val="000000" w:themeColor="text1"/>
        </w:rPr>
        <w:t xml:space="preserve"> </w:t>
      </w:r>
      <w:r w:rsidR="4916056A" w:rsidRPr="7408D08D">
        <w:rPr>
          <w:rFonts w:ascii="Arial" w:eastAsia="Arial" w:hAnsi="Arial" w:cs="Arial"/>
          <w:color w:val="000000" w:themeColor="text1"/>
        </w:rPr>
        <w:t>three</w:t>
      </w:r>
      <w:r w:rsidR="0CE9A638" w:rsidRPr="7408D08D">
        <w:rPr>
          <w:rFonts w:ascii="Arial" w:eastAsia="Arial" w:hAnsi="Arial" w:cs="Arial"/>
          <w:color w:val="000000" w:themeColor="text1"/>
        </w:rPr>
        <w:t xml:space="preserve"> </w:t>
      </w:r>
      <w:r w:rsidR="0A9332D9" w:rsidRPr="7408D08D">
        <w:rPr>
          <w:rFonts w:ascii="Arial" w:eastAsia="Arial" w:hAnsi="Arial" w:cs="Arial"/>
          <w:color w:val="000000" w:themeColor="text1"/>
        </w:rPr>
        <w:t xml:space="preserve">and four, </w:t>
      </w:r>
      <w:r w:rsidR="0CE9A638" w:rsidRPr="7408D08D">
        <w:rPr>
          <w:rFonts w:ascii="Arial" w:eastAsia="Arial" w:hAnsi="Arial" w:cs="Arial"/>
          <w:color w:val="000000" w:themeColor="text1"/>
        </w:rPr>
        <w:t>94%</w:t>
      </w:r>
      <w:r w:rsidR="4CA875F3" w:rsidRPr="7408D08D">
        <w:rPr>
          <w:rFonts w:ascii="Arial" w:eastAsia="Arial" w:hAnsi="Arial" w:cs="Arial"/>
          <w:color w:val="000000" w:themeColor="text1"/>
        </w:rPr>
        <w:t xml:space="preserve"> (n=30</w:t>
      </w:r>
      <w:r w:rsidR="0CE9A638" w:rsidRPr="7408D08D">
        <w:rPr>
          <w:rFonts w:ascii="Arial" w:eastAsia="Arial" w:hAnsi="Arial" w:cs="Arial"/>
          <w:color w:val="000000" w:themeColor="text1"/>
        </w:rPr>
        <w:t xml:space="preserve">) </w:t>
      </w:r>
      <w:r w:rsidR="5A989D5C" w:rsidRPr="7408D08D">
        <w:rPr>
          <w:rFonts w:ascii="Arial" w:eastAsia="Arial" w:hAnsi="Arial" w:cs="Arial"/>
          <w:color w:val="000000" w:themeColor="text1"/>
        </w:rPr>
        <w:t xml:space="preserve">of the 32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5A989D5C" w:rsidRPr="7408D08D">
        <w:rPr>
          <w:rFonts w:ascii="Arial" w:eastAsia="Arial" w:hAnsi="Arial" w:cs="Arial"/>
          <w:color w:val="000000" w:themeColor="text1"/>
        </w:rPr>
        <w:t xml:space="preserve">s who responded to the questionnaire, </w:t>
      </w:r>
      <w:r w:rsidR="0CE9A638" w:rsidRPr="7408D08D">
        <w:rPr>
          <w:rFonts w:ascii="Arial" w:eastAsia="Arial" w:hAnsi="Arial" w:cs="Arial"/>
          <w:color w:val="000000" w:themeColor="text1"/>
        </w:rPr>
        <w:t xml:space="preserve">had heard of naloxone; with one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0CE9A638" w:rsidRPr="7408D08D">
        <w:rPr>
          <w:rFonts w:ascii="Arial" w:eastAsia="Arial" w:hAnsi="Arial" w:cs="Arial"/>
          <w:color w:val="000000" w:themeColor="text1"/>
        </w:rPr>
        <w:t xml:space="preserve"> in Powys and one in Pembrokeshire </w:t>
      </w:r>
      <w:r w:rsidR="0F5E37FB" w:rsidRPr="7408D08D">
        <w:rPr>
          <w:rFonts w:ascii="Arial" w:eastAsia="Arial" w:hAnsi="Arial" w:cs="Arial"/>
          <w:color w:val="000000" w:themeColor="text1"/>
        </w:rPr>
        <w:t>never having</w:t>
      </w:r>
      <w:r w:rsidR="25C4B6F4" w:rsidRPr="7408D08D">
        <w:rPr>
          <w:rFonts w:ascii="Arial" w:eastAsia="Arial" w:hAnsi="Arial" w:cs="Arial"/>
          <w:color w:val="000000" w:themeColor="text1"/>
        </w:rPr>
        <w:t xml:space="preserve"> </w:t>
      </w:r>
      <w:r w:rsidR="0CE9A638" w:rsidRPr="7408D08D">
        <w:rPr>
          <w:rFonts w:ascii="Arial" w:eastAsia="Arial" w:hAnsi="Arial" w:cs="Arial"/>
          <w:color w:val="000000" w:themeColor="text1"/>
        </w:rPr>
        <w:t>heard of the product</w:t>
      </w:r>
      <w:bookmarkStart w:id="41" w:name="_Int_37jjD9ke"/>
      <w:r w:rsidR="0CE9A638" w:rsidRPr="7408D08D">
        <w:rPr>
          <w:rFonts w:ascii="Arial" w:eastAsia="Arial" w:hAnsi="Arial" w:cs="Arial"/>
          <w:color w:val="000000" w:themeColor="text1"/>
        </w:rPr>
        <w:t xml:space="preserve">.  </w:t>
      </w:r>
      <w:bookmarkEnd w:id="41"/>
      <w:r w:rsidR="0CE9A638" w:rsidRPr="7408D08D">
        <w:rPr>
          <w:rFonts w:ascii="Arial" w:eastAsia="Arial" w:hAnsi="Arial" w:cs="Arial"/>
          <w:color w:val="000000" w:themeColor="text1"/>
        </w:rPr>
        <w:t>When asked abou</w:t>
      </w:r>
      <w:r w:rsidR="4EF7C19A" w:rsidRPr="7408D08D">
        <w:rPr>
          <w:rFonts w:ascii="Arial" w:eastAsia="Arial" w:hAnsi="Arial" w:cs="Arial"/>
          <w:color w:val="000000" w:themeColor="text1"/>
        </w:rPr>
        <w:t>t</w:t>
      </w:r>
      <w:r w:rsidR="0CE9A638" w:rsidRPr="7408D08D">
        <w:rPr>
          <w:rFonts w:ascii="Arial" w:eastAsia="Arial" w:hAnsi="Arial" w:cs="Arial"/>
          <w:color w:val="000000" w:themeColor="text1"/>
        </w:rPr>
        <w:t xml:space="preserve"> their awareness of Nyxoid, </w:t>
      </w:r>
      <w:r w:rsidR="49AFBC4D" w:rsidRPr="7408D08D">
        <w:rPr>
          <w:rFonts w:ascii="Arial" w:eastAsia="Arial" w:hAnsi="Arial" w:cs="Arial"/>
          <w:color w:val="000000" w:themeColor="text1"/>
        </w:rPr>
        <w:t xml:space="preserve">78% </w:t>
      </w:r>
      <w:r w:rsidR="1BB04D64" w:rsidRPr="7408D08D">
        <w:rPr>
          <w:rFonts w:ascii="Arial" w:eastAsia="Arial" w:hAnsi="Arial" w:cs="Arial"/>
          <w:color w:val="000000" w:themeColor="text1"/>
        </w:rPr>
        <w:t xml:space="preserve">of </w:t>
      </w:r>
      <w:r w:rsidR="0CE9A638" w:rsidRPr="7408D08D">
        <w:rPr>
          <w:rFonts w:ascii="Arial" w:eastAsia="Arial" w:hAnsi="Arial" w:cs="Arial"/>
          <w:color w:val="000000" w:themeColor="text1"/>
        </w:rPr>
        <w:t xml:space="preserve">the 32 </w:t>
      </w:r>
      <w:r w:rsidR="19501577" w:rsidRPr="7408D08D">
        <w:rPr>
          <w:rFonts w:ascii="Arial" w:eastAsia="Arial" w:hAnsi="Arial" w:cs="Arial"/>
          <w:color w:val="000000" w:themeColor="text1"/>
        </w:rPr>
        <w:t>(n=25</w:t>
      </w:r>
      <w:r w:rsidR="0CE9A638" w:rsidRPr="7408D08D">
        <w:rPr>
          <w:rFonts w:ascii="Arial" w:eastAsia="Arial" w:hAnsi="Arial" w:cs="Arial"/>
          <w:color w:val="000000" w:themeColor="text1"/>
        </w:rPr>
        <w:t>) were aware of the product.</w:t>
      </w:r>
    </w:p>
    <w:p w14:paraId="7152AF52" w14:textId="022112FF" w:rsidR="6756CB07" w:rsidRDefault="6F2402F5"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A single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(from Pembrokeshire</w:t>
      </w:r>
      <w:r w:rsidR="0C8270A7" w:rsidRPr="7408D08D">
        <w:rPr>
          <w:rFonts w:ascii="Arial" w:eastAsia="Arial" w:hAnsi="Arial" w:cs="Arial"/>
          <w:color w:val="000000" w:themeColor="text1"/>
        </w:rPr>
        <w:t>)</w:t>
      </w:r>
      <w:r w:rsidRPr="7408D08D">
        <w:rPr>
          <w:rFonts w:ascii="Arial" w:eastAsia="Arial" w:hAnsi="Arial" w:cs="Arial"/>
          <w:color w:val="000000" w:themeColor="text1"/>
        </w:rPr>
        <w:t xml:space="preserve"> had not heard of either Naloxone or Nyxoid. Overall, 6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had no awareness of Nyxoid, 2 each in Pembrokeshire and Powys, with a single </w:t>
      </w:r>
      <w:r w:rsidR="008F4F7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in each division of Ceredigion and Carmarthenshire being unaware of the product.</w:t>
      </w:r>
    </w:p>
    <w:p w14:paraId="4432DEC5" w14:textId="409CCE1B" w:rsidR="57812376" w:rsidRDefault="6F2402F5"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numbers involved are </w:t>
      </w:r>
      <w:r w:rsidR="64E7F3C7" w:rsidRPr="7408D08D">
        <w:rPr>
          <w:rFonts w:ascii="Arial" w:eastAsia="Arial" w:hAnsi="Arial" w:cs="Arial"/>
          <w:color w:val="000000" w:themeColor="text1"/>
        </w:rPr>
        <w:t>small but</w:t>
      </w:r>
      <w:r w:rsidRPr="7408D08D">
        <w:rPr>
          <w:rFonts w:ascii="Arial" w:eastAsia="Arial" w:hAnsi="Arial" w:cs="Arial"/>
          <w:color w:val="000000" w:themeColor="text1"/>
        </w:rPr>
        <w:t xml:space="preserve"> may indicate a lack of awareness of the Nyxoid product outside the pilot study held in the Force.</w:t>
      </w:r>
      <w:r w:rsidR="5BA6A6D7"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Powys and Pembrokeshire feature as areas of non-awareness for both </w:t>
      </w:r>
      <w:r w:rsidR="7E83B5AF" w:rsidRPr="7408D08D">
        <w:rPr>
          <w:rFonts w:ascii="Arial" w:eastAsia="Arial" w:hAnsi="Arial" w:cs="Arial"/>
          <w:color w:val="000000" w:themeColor="text1"/>
        </w:rPr>
        <w:t xml:space="preserve">Nyxoid and Naloxone, </w:t>
      </w:r>
      <w:r w:rsidRPr="7408D08D">
        <w:rPr>
          <w:rFonts w:ascii="Arial" w:eastAsia="Arial" w:hAnsi="Arial" w:cs="Arial"/>
          <w:color w:val="000000" w:themeColor="text1"/>
        </w:rPr>
        <w:t xml:space="preserve">which could indicate a wider lack of understanding of harm prevention tools available to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in those areas.</w:t>
      </w:r>
      <w:r w:rsidR="1140E084" w:rsidRPr="7408D08D">
        <w:rPr>
          <w:rFonts w:ascii="Arial" w:eastAsia="Arial" w:hAnsi="Arial" w:cs="Arial"/>
          <w:color w:val="000000" w:themeColor="text1"/>
        </w:rPr>
        <w:t xml:space="preserve"> </w:t>
      </w:r>
    </w:p>
    <w:p w14:paraId="1AF902F4" w14:textId="4064CF1C" w:rsidR="64C64320" w:rsidRDefault="0CE9A638" w:rsidP="008F4F7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w:t>
      </w:r>
      <w:r w:rsidR="37906DB6" w:rsidRPr="7408D08D">
        <w:rPr>
          <w:rFonts w:ascii="Arial" w:eastAsia="Arial" w:hAnsi="Arial" w:cs="Arial"/>
          <w:color w:val="000000" w:themeColor="text1"/>
        </w:rPr>
        <w:t xml:space="preserve">awareness of Naloxone </w:t>
      </w:r>
      <w:r w:rsidR="4640E030" w:rsidRPr="7408D08D">
        <w:rPr>
          <w:rFonts w:ascii="Arial" w:eastAsia="Arial" w:hAnsi="Arial" w:cs="Arial"/>
          <w:color w:val="000000" w:themeColor="text1"/>
        </w:rPr>
        <w:t>was</w:t>
      </w:r>
      <w:r w:rsidR="37906DB6" w:rsidRPr="7408D08D">
        <w:rPr>
          <w:rFonts w:ascii="Arial" w:eastAsia="Arial" w:hAnsi="Arial" w:cs="Arial"/>
          <w:color w:val="000000" w:themeColor="text1"/>
        </w:rPr>
        <w:t xml:space="preserve"> </w:t>
      </w:r>
      <w:r w:rsidRPr="7408D08D">
        <w:rPr>
          <w:rFonts w:ascii="Arial" w:eastAsia="Arial" w:hAnsi="Arial" w:cs="Arial"/>
          <w:color w:val="000000" w:themeColor="text1"/>
        </w:rPr>
        <w:t>expected</w:t>
      </w:r>
      <w:r w:rsidR="122B982F" w:rsidRPr="7408D08D">
        <w:rPr>
          <w:rFonts w:ascii="Arial" w:eastAsia="Arial" w:hAnsi="Arial" w:cs="Arial"/>
          <w:color w:val="000000" w:themeColor="text1"/>
        </w:rPr>
        <w:t xml:space="preserve">; </w:t>
      </w:r>
      <w:r w:rsidR="62351A54" w:rsidRPr="7408D08D">
        <w:rPr>
          <w:rFonts w:ascii="Arial" w:eastAsia="Arial" w:hAnsi="Arial" w:cs="Arial"/>
          <w:color w:val="000000" w:themeColor="text1"/>
        </w:rPr>
        <w:t xml:space="preserve">it </w:t>
      </w:r>
      <w:r w:rsidRPr="7408D08D">
        <w:rPr>
          <w:rFonts w:ascii="Arial" w:eastAsia="Arial" w:hAnsi="Arial" w:cs="Arial"/>
          <w:color w:val="000000" w:themeColor="text1"/>
        </w:rPr>
        <w:t>has been available within custody suite</w:t>
      </w:r>
      <w:r w:rsidR="00BD1579">
        <w:rPr>
          <w:rFonts w:ascii="Arial" w:eastAsia="Arial" w:hAnsi="Arial" w:cs="Arial"/>
          <w:color w:val="000000" w:themeColor="text1"/>
        </w:rPr>
        <w:t>s</w:t>
      </w:r>
      <w:r w:rsidRPr="7408D08D">
        <w:rPr>
          <w:rFonts w:ascii="Arial" w:eastAsia="Arial" w:hAnsi="Arial" w:cs="Arial"/>
          <w:color w:val="000000" w:themeColor="text1"/>
        </w:rPr>
        <w:t xml:space="preserve"> </w:t>
      </w:r>
      <w:r w:rsidR="00BD1579">
        <w:rPr>
          <w:rFonts w:ascii="Arial" w:eastAsia="Arial" w:hAnsi="Arial" w:cs="Arial"/>
          <w:color w:val="000000" w:themeColor="text1"/>
        </w:rPr>
        <w:t>for many years</w:t>
      </w:r>
      <w:r w:rsidRPr="7408D08D">
        <w:rPr>
          <w:rFonts w:ascii="Arial" w:eastAsia="Arial" w:hAnsi="Arial" w:cs="Arial"/>
          <w:color w:val="000000" w:themeColor="text1"/>
        </w:rPr>
        <w:t xml:space="preserve">. </w:t>
      </w:r>
      <w:r w:rsidR="1929A394" w:rsidRPr="7408D08D">
        <w:rPr>
          <w:rFonts w:ascii="Arial" w:eastAsia="Arial" w:hAnsi="Arial" w:cs="Arial"/>
          <w:color w:val="000000" w:themeColor="text1"/>
        </w:rPr>
        <w:t xml:space="preserve">Standard </w:t>
      </w:r>
      <w:r w:rsidR="1755BDEA" w:rsidRPr="7408D08D">
        <w:rPr>
          <w:rFonts w:ascii="Arial" w:eastAsia="Arial" w:hAnsi="Arial" w:cs="Arial"/>
          <w:color w:val="000000" w:themeColor="text1"/>
        </w:rPr>
        <w:t>Operating</w:t>
      </w:r>
      <w:r w:rsidR="1929A394" w:rsidRPr="7408D08D">
        <w:rPr>
          <w:rFonts w:ascii="Arial" w:eastAsia="Arial" w:hAnsi="Arial" w:cs="Arial"/>
          <w:color w:val="000000" w:themeColor="text1"/>
        </w:rPr>
        <w:t xml:space="preserve"> Procedures promote </w:t>
      </w:r>
      <w:r w:rsidR="15C072A1" w:rsidRPr="7408D08D">
        <w:rPr>
          <w:rFonts w:ascii="Arial" w:eastAsia="Arial" w:hAnsi="Arial" w:cs="Arial"/>
          <w:color w:val="000000" w:themeColor="text1"/>
        </w:rPr>
        <w:t xml:space="preserve">the </w:t>
      </w:r>
      <w:r w:rsidR="1929A394" w:rsidRPr="7408D08D">
        <w:rPr>
          <w:rFonts w:ascii="Arial" w:eastAsia="Arial" w:hAnsi="Arial" w:cs="Arial"/>
          <w:color w:val="000000" w:themeColor="text1"/>
        </w:rPr>
        <w:t xml:space="preserve">use of </w:t>
      </w:r>
      <w:r w:rsidR="29271BC7" w:rsidRPr="7408D08D">
        <w:rPr>
          <w:rFonts w:ascii="Arial" w:eastAsia="Arial" w:hAnsi="Arial" w:cs="Arial"/>
          <w:color w:val="000000" w:themeColor="text1"/>
        </w:rPr>
        <w:t>Naloxone</w:t>
      </w:r>
      <w:r w:rsidR="1929A394" w:rsidRPr="7408D08D">
        <w:rPr>
          <w:rFonts w:ascii="Arial" w:eastAsia="Arial" w:hAnsi="Arial" w:cs="Arial"/>
          <w:color w:val="000000" w:themeColor="text1"/>
        </w:rPr>
        <w:t xml:space="preserve"> by </w:t>
      </w:r>
      <w:r w:rsidRPr="7408D08D">
        <w:rPr>
          <w:rFonts w:ascii="Arial" w:eastAsia="Arial" w:hAnsi="Arial" w:cs="Arial"/>
          <w:color w:val="000000" w:themeColor="text1"/>
        </w:rPr>
        <w:t xml:space="preserve">health care professionals </w:t>
      </w:r>
      <w:r w:rsidR="6599D596" w:rsidRPr="7408D08D">
        <w:rPr>
          <w:rFonts w:ascii="Arial" w:eastAsia="Arial" w:hAnsi="Arial" w:cs="Arial"/>
          <w:color w:val="000000" w:themeColor="text1"/>
        </w:rPr>
        <w:t>based within the custody suites</w:t>
      </w:r>
      <w:r w:rsidR="00BD1579">
        <w:rPr>
          <w:rFonts w:ascii="Arial" w:eastAsia="Arial" w:hAnsi="Arial" w:cs="Arial"/>
          <w:color w:val="000000" w:themeColor="text1"/>
        </w:rPr>
        <w:t xml:space="preserve"> and t</w:t>
      </w:r>
      <w:r w:rsidRPr="7408D08D">
        <w:rPr>
          <w:rFonts w:ascii="Arial" w:eastAsia="Arial" w:hAnsi="Arial" w:cs="Arial"/>
          <w:color w:val="000000" w:themeColor="text1"/>
        </w:rPr>
        <w:t>here have been s</w:t>
      </w:r>
      <w:r w:rsidR="275ACC40" w:rsidRPr="7408D08D">
        <w:rPr>
          <w:rFonts w:ascii="Arial" w:eastAsia="Arial" w:hAnsi="Arial" w:cs="Arial"/>
          <w:color w:val="000000" w:themeColor="text1"/>
        </w:rPr>
        <w:t xml:space="preserve">uccessful </w:t>
      </w:r>
      <w:r w:rsidRPr="7408D08D">
        <w:rPr>
          <w:rFonts w:ascii="Arial" w:eastAsia="Arial" w:hAnsi="Arial" w:cs="Arial"/>
          <w:color w:val="000000" w:themeColor="text1"/>
        </w:rPr>
        <w:t>uses of Naloxone within custody suites</w:t>
      </w:r>
      <w:r w:rsidR="3072CC7B" w:rsidRPr="7408D08D">
        <w:rPr>
          <w:rFonts w:ascii="Arial" w:eastAsia="Arial" w:hAnsi="Arial" w:cs="Arial"/>
          <w:color w:val="000000" w:themeColor="text1"/>
        </w:rPr>
        <w:t>,</w:t>
      </w:r>
      <w:r w:rsidRPr="7408D08D">
        <w:rPr>
          <w:rFonts w:ascii="Arial" w:eastAsia="Arial" w:hAnsi="Arial" w:cs="Arial"/>
          <w:color w:val="000000" w:themeColor="text1"/>
        </w:rPr>
        <w:t xml:space="preserve"> which response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t>
      </w:r>
      <w:r w:rsidR="281E5332" w:rsidRPr="7408D08D">
        <w:rPr>
          <w:rFonts w:ascii="Arial" w:eastAsia="Arial" w:hAnsi="Arial" w:cs="Arial"/>
          <w:color w:val="000000" w:themeColor="text1"/>
        </w:rPr>
        <w:t xml:space="preserve">were likely to </w:t>
      </w:r>
      <w:r w:rsidRPr="7408D08D">
        <w:rPr>
          <w:rFonts w:ascii="Arial" w:eastAsia="Arial" w:hAnsi="Arial" w:cs="Arial"/>
          <w:color w:val="000000" w:themeColor="text1"/>
        </w:rPr>
        <w:t>be aware of.</w:t>
      </w:r>
    </w:p>
    <w:p w14:paraId="36BEE262" w14:textId="12B6BB06" w:rsidR="09323A4F" w:rsidRDefault="20B07618" w:rsidP="00B92EB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When considered against the findings of the literature review, very few stakeholders had openly held views or opinions on Nyxoid. With so little discussion from those in a position to influence </w:t>
      </w:r>
      <w:r w:rsidR="00B92EB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it is understandable that </w:t>
      </w:r>
      <w:r w:rsidR="00B92EB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were unaware of the product. </w:t>
      </w:r>
      <w:r w:rsidR="00B92EB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7E14E09B" w:rsidRPr="7408D08D">
        <w:rPr>
          <w:rFonts w:ascii="Arial" w:eastAsia="Arial" w:hAnsi="Arial" w:cs="Arial"/>
          <w:color w:val="000000" w:themeColor="text1"/>
        </w:rPr>
        <w:t xml:space="preserve">s lacking awareness of Nyxoid are unlikely to </w:t>
      </w:r>
      <w:r w:rsidR="3FBDC8E8" w:rsidRPr="7408D08D">
        <w:rPr>
          <w:rFonts w:ascii="Arial" w:eastAsia="Arial" w:hAnsi="Arial" w:cs="Arial"/>
          <w:color w:val="000000" w:themeColor="text1"/>
        </w:rPr>
        <w:t>possess a full</w:t>
      </w:r>
      <w:r w:rsidR="7E14E09B" w:rsidRPr="7408D08D">
        <w:rPr>
          <w:rFonts w:ascii="Arial" w:eastAsia="Arial" w:hAnsi="Arial" w:cs="Arial"/>
          <w:color w:val="000000" w:themeColor="text1"/>
        </w:rPr>
        <w:t xml:space="preserve"> aware</w:t>
      </w:r>
      <w:r w:rsidR="5A95FAE2" w:rsidRPr="7408D08D">
        <w:rPr>
          <w:rFonts w:ascii="Arial" w:eastAsia="Arial" w:hAnsi="Arial" w:cs="Arial"/>
          <w:color w:val="000000" w:themeColor="text1"/>
        </w:rPr>
        <w:t>ness</w:t>
      </w:r>
      <w:r w:rsidR="7E14E09B" w:rsidRPr="7408D08D">
        <w:rPr>
          <w:rFonts w:ascii="Arial" w:eastAsia="Arial" w:hAnsi="Arial" w:cs="Arial"/>
          <w:color w:val="000000" w:themeColor="text1"/>
        </w:rPr>
        <w:t xml:space="preserve"> of the uses for the medication, nor the pros and cons of its use.  </w:t>
      </w:r>
    </w:p>
    <w:p w14:paraId="09A7E1BD" w14:textId="22A591F5" w:rsidR="6F2F6FAD" w:rsidRDefault="7E14E09B" w:rsidP="00B92EB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theory s</w:t>
      </w:r>
      <w:r w:rsidR="00B92EB7">
        <w:rPr>
          <w:rFonts w:ascii="Arial" w:eastAsia="Arial" w:hAnsi="Arial" w:cs="Arial"/>
          <w:color w:val="000000" w:themeColor="text1"/>
        </w:rPr>
        <w:t>uggest</w:t>
      </w:r>
      <w:r w:rsidRPr="7408D08D">
        <w:rPr>
          <w:rFonts w:ascii="Arial" w:eastAsia="Arial" w:hAnsi="Arial" w:cs="Arial"/>
          <w:color w:val="000000" w:themeColor="text1"/>
        </w:rPr>
        <w:t>s that</w:t>
      </w:r>
      <w:r w:rsidR="00B92EB7">
        <w:rPr>
          <w:rFonts w:ascii="Arial" w:eastAsia="Arial" w:hAnsi="Arial" w:cs="Arial"/>
          <w:color w:val="000000" w:themeColor="text1"/>
        </w:rPr>
        <w:t xml:space="preserve">, in this context, </w:t>
      </w:r>
      <w:r w:rsidR="00B92EB7">
        <w:rPr>
          <w:rFonts w:ascii="Arial" w:eastAsia="Arial" w:hAnsi="Arial" w:cs="Arial"/>
          <w:color w:val="000000" w:themeColor="text1"/>
        </w:rPr>
        <w:t xml:space="preserve">Police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will use their prior experience</w:t>
      </w:r>
      <w:r w:rsidR="00B92EB7">
        <w:rPr>
          <w:rFonts w:ascii="Arial" w:eastAsia="Arial" w:hAnsi="Arial" w:cs="Arial"/>
          <w:color w:val="000000" w:themeColor="text1"/>
        </w:rPr>
        <w:t xml:space="preserve"> </w:t>
      </w:r>
      <w:r w:rsidR="5B29A513" w:rsidRPr="7408D08D">
        <w:rPr>
          <w:rFonts w:ascii="Arial" w:eastAsia="Arial" w:hAnsi="Arial" w:cs="Arial"/>
          <w:color w:val="000000" w:themeColor="text1"/>
        </w:rPr>
        <w:t xml:space="preserve">to </w:t>
      </w:r>
      <w:r w:rsidR="7A7541BC" w:rsidRPr="7408D08D">
        <w:rPr>
          <w:rFonts w:ascii="Arial" w:eastAsia="Arial" w:hAnsi="Arial" w:cs="Arial"/>
          <w:color w:val="000000" w:themeColor="text1"/>
        </w:rPr>
        <w:t>decide</w:t>
      </w:r>
      <w:r w:rsidR="5B29A513" w:rsidRPr="7408D08D">
        <w:rPr>
          <w:rFonts w:ascii="Arial" w:eastAsia="Arial" w:hAnsi="Arial" w:cs="Arial"/>
          <w:color w:val="000000" w:themeColor="text1"/>
        </w:rPr>
        <w:t xml:space="preserve"> and are therefore unlikely to seek out further information</w:t>
      </w:r>
      <w:r w:rsidR="00B92EB7">
        <w:rPr>
          <w:rFonts w:ascii="Arial" w:eastAsia="Arial" w:hAnsi="Arial" w:cs="Arial"/>
          <w:color w:val="000000" w:themeColor="text1"/>
        </w:rPr>
        <w:t xml:space="preserve"> </w:t>
      </w:r>
      <w:r w:rsidR="00B92EB7" w:rsidRPr="7408D08D">
        <w:rPr>
          <w:rFonts w:ascii="Arial" w:eastAsia="Arial" w:hAnsi="Arial" w:cs="Arial"/>
          <w:color w:val="000000" w:themeColor="text1"/>
        </w:rPr>
        <w:t>(</w:t>
      </w:r>
      <w:r w:rsidR="00B92EB7" w:rsidRPr="00860608">
        <w:rPr>
          <w:rFonts w:ascii="Arial" w:eastAsia="Arial" w:hAnsi="Arial" w:cs="Arial"/>
          <w:color w:val="000000" w:themeColor="text1"/>
        </w:rPr>
        <w:t>Kalantri 2010)</w:t>
      </w:r>
      <w:r w:rsidR="5B29A513" w:rsidRPr="7408D08D">
        <w:rPr>
          <w:rFonts w:ascii="Arial" w:eastAsia="Arial" w:hAnsi="Arial" w:cs="Arial"/>
          <w:color w:val="000000" w:themeColor="text1"/>
        </w:rPr>
        <w:t xml:space="preserve">. </w:t>
      </w:r>
      <w:r w:rsidR="0F1F24FC" w:rsidRPr="7408D08D">
        <w:rPr>
          <w:rFonts w:ascii="Arial" w:eastAsia="Arial" w:hAnsi="Arial" w:cs="Arial"/>
          <w:color w:val="000000" w:themeColor="text1"/>
        </w:rPr>
        <w:t xml:space="preserve">When considering the 78% of </w:t>
      </w:r>
      <w:r w:rsidR="00B92EB7">
        <w:rPr>
          <w:rFonts w:ascii="Arial" w:eastAsia="Arial" w:hAnsi="Arial" w:cs="Arial"/>
          <w:color w:val="000000" w:themeColor="text1"/>
        </w:rPr>
        <w:t xml:space="preserve">Police </w:t>
      </w:r>
      <w:r w:rsidR="00B92EB7" w:rsidRPr="7408D08D">
        <w:rPr>
          <w:rFonts w:ascii="Arial" w:eastAsia="Arial" w:hAnsi="Arial" w:cs="Arial"/>
          <w:color w:val="000000" w:themeColor="text1"/>
        </w:rPr>
        <w:t>Officers</w:t>
      </w:r>
      <w:r w:rsidR="0F1F24FC" w:rsidRPr="7408D08D">
        <w:rPr>
          <w:rFonts w:ascii="Arial" w:eastAsia="Arial" w:hAnsi="Arial" w:cs="Arial"/>
          <w:color w:val="000000" w:themeColor="text1"/>
        </w:rPr>
        <w:t xml:space="preserve"> that were aware of Nyxoid, if </w:t>
      </w:r>
      <w:r w:rsidR="5428E7CD" w:rsidRPr="7408D08D">
        <w:rPr>
          <w:rFonts w:ascii="Arial" w:eastAsia="Arial" w:hAnsi="Arial" w:cs="Arial"/>
          <w:color w:val="000000" w:themeColor="text1"/>
        </w:rPr>
        <w:t>these experiences are</w:t>
      </w:r>
      <w:r w:rsidR="0F1F24FC" w:rsidRPr="7408D08D">
        <w:rPr>
          <w:rFonts w:ascii="Arial" w:eastAsia="Arial" w:hAnsi="Arial" w:cs="Arial"/>
          <w:color w:val="000000" w:themeColor="text1"/>
        </w:rPr>
        <w:t xml:space="preserve"> used as a basis for </w:t>
      </w:r>
      <w:r w:rsidR="033A15CE" w:rsidRPr="7408D08D">
        <w:rPr>
          <w:rFonts w:ascii="Arial" w:eastAsia="Arial" w:hAnsi="Arial" w:cs="Arial"/>
          <w:color w:val="000000" w:themeColor="text1"/>
        </w:rPr>
        <w:t xml:space="preserve">their </w:t>
      </w:r>
      <w:r w:rsidR="0F1F24FC" w:rsidRPr="7408D08D">
        <w:rPr>
          <w:rFonts w:ascii="Arial" w:eastAsia="Arial" w:hAnsi="Arial" w:cs="Arial"/>
          <w:color w:val="000000" w:themeColor="text1"/>
        </w:rPr>
        <w:t xml:space="preserve">decision-making, then understanding the type of experience </w:t>
      </w:r>
      <w:r w:rsidR="257842F8" w:rsidRPr="7408D08D">
        <w:rPr>
          <w:rFonts w:ascii="Arial" w:eastAsia="Arial" w:hAnsi="Arial" w:cs="Arial"/>
          <w:color w:val="000000" w:themeColor="text1"/>
        </w:rPr>
        <w:t>would be important</w:t>
      </w:r>
      <w:r w:rsidR="43E59C2F" w:rsidRPr="7408D08D">
        <w:rPr>
          <w:rFonts w:ascii="Arial" w:eastAsia="Arial" w:hAnsi="Arial" w:cs="Arial"/>
          <w:color w:val="000000" w:themeColor="text1"/>
        </w:rPr>
        <w:t>.</w:t>
      </w:r>
      <w:r w:rsidR="257842F8" w:rsidRPr="7408D08D">
        <w:rPr>
          <w:rFonts w:ascii="Arial" w:eastAsia="Arial" w:hAnsi="Arial" w:cs="Arial"/>
          <w:color w:val="000000" w:themeColor="text1"/>
        </w:rPr>
        <w:t xml:space="preserve"> </w:t>
      </w:r>
      <w:r w:rsidR="14348E67" w:rsidRPr="7408D08D">
        <w:rPr>
          <w:rFonts w:ascii="Arial" w:eastAsia="Arial" w:hAnsi="Arial" w:cs="Arial"/>
          <w:color w:val="000000" w:themeColor="text1"/>
        </w:rPr>
        <w:t>W</w:t>
      </w:r>
      <w:r w:rsidR="257842F8" w:rsidRPr="7408D08D">
        <w:rPr>
          <w:rFonts w:ascii="Arial" w:eastAsia="Arial" w:hAnsi="Arial" w:cs="Arial"/>
          <w:color w:val="000000" w:themeColor="text1"/>
        </w:rPr>
        <w:t xml:space="preserve">hat were the circumstances and outcomes of that use of Nyxoid, </w:t>
      </w:r>
      <w:r w:rsidR="4760F3FB" w:rsidRPr="7408D08D">
        <w:rPr>
          <w:rFonts w:ascii="Arial" w:eastAsia="Arial" w:hAnsi="Arial" w:cs="Arial"/>
          <w:color w:val="000000" w:themeColor="text1"/>
        </w:rPr>
        <w:t>what</w:t>
      </w:r>
      <w:r w:rsidR="257842F8" w:rsidRPr="7408D08D">
        <w:rPr>
          <w:rFonts w:ascii="Arial" w:eastAsia="Arial" w:hAnsi="Arial" w:cs="Arial"/>
          <w:color w:val="000000" w:themeColor="text1"/>
        </w:rPr>
        <w:t xml:space="preserve"> does that </w:t>
      </w:r>
      <w:r w:rsidR="00B92EB7">
        <w:rPr>
          <w:rFonts w:ascii="Arial" w:eastAsia="Arial" w:hAnsi="Arial" w:cs="Arial"/>
          <w:color w:val="000000" w:themeColor="text1"/>
        </w:rPr>
        <w:t>Police</w:t>
      </w:r>
      <w:r w:rsidR="00B92EB7"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57842F8" w:rsidRPr="7408D08D">
        <w:rPr>
          <w:rFonts w:ascii="Arial" w:eastAsia="Arial" w:hAnsi="Arial" w:cs="Arial"/>
          <w:color w:val="000000" w:themeColor="text1"/>
        </w:rPr>
        <w:t xml:space="preserve"> understand and belie</w:t>
      </w:r>
      <w:r w:rsidR="24A64D1B" w:rsidRPr="7408D08D">
        <w:rPr>
          <w:rFonts w:ascii="Arial" w:eastAsia="Arial" w:hAnsi="Arial" w:cs="Arial"/>
          <w:color w:val="000000" w:themeColor="text1"/>
        </w:rPr>
        <w:t>ve</w:t>
      </w:r>
      <w:r w:rsidR="257842F8" w:rsidRPr="7408D08D">
        <w:rPr>
          <w:rFonts w:ascii="Arial" w:eastAsia="Arial" w:hAnsi="Arial" w:cs="Arial"/>
          <w:color w:val="000000" w:themeColor="text1"/>
        </w:rPr>
        <w:t xml:space="preserve"> </w:t>
      </w:r>
      <w:r w:rsidR="334E8C28" w:rsidRPr="7408D08D">
        <w:rPr>
          <w:rFonts w:ascii="Arial" w:eastAsia="Arial" w:hAnsi="Arial" w:cs="Arial"/>
          <w:color w:val="000000" w:themeColor="text1"/>
        </w:rPr>
        <w:t>tha</w:t>
      </w:r>
      <w:r w:rsidR="257842F8" w:rsidRPr="7408D08D">
        <w:rPr>
          <w:rFonts w:ascii="Arial" w:eastAsia="Arial" w:hAnsi="Arial" w:cs="Arial"/>
          <w:color w:val="000000" w:themeColor="text1"/>
        </w:rPr>
        <w:t xml:space="preserve">t Nyxoid can </w:t>
      </w:r>
      <w:r w:rsidR="50594D88" w:rsidRPr="7408D08D">
        <w:rPr>
          <w:rFonts w:ascii="Arial" w:eastAsia="Arial" w:hAnsi="Arial" w:cs="Arial"/>
          <w:color w:val="000000" w:themeColor="text1"/>
        </w:rPr>
        <w:t>do, or indeed</w:t>
      </w:r>
      <w:r w:rsidR="4AE9C428" w:rsidRPr="7408D08D">
        <w:rPr>
          <w:rFonts w:ascii="Arial" w:eastAsia="Arial" w:hAnsi="Arial" w:cs="Arial"/>
          <w:color w:val="000000" w:themeColor="text1"/>
        </w:rPr>
        <w:t>,</w:t>
      </w:r>
      <w:r w:rsidR="50594D88" w:rsidRPr="7408D08D">
        <w:rPr>
          <w:rFonts w:ascii="Arial" w:eastAsia="Arial" w:hAnsi="Arial" w:cs="Arial"/>
          <w:color w:val="000000" w:themeColor="text1"/>
        </w:rPr>
        <w:t xml:space="preserve"> not do?</w:t>
      </w:r>
      <w:r w:rsidR="257842F8" w:rsidRPr="7408D08D">
        <w:rPr>
          <w:rFonts w:ascii="Arial" w:eastAsia="Arial" w:hAnsi="Arial" w:cs="Arial"/>
          <w:color w:val="000000" w:themeColor="text1"/>
        </w:rPr>
        <w:t xml:space="preserve"> </w:t>
      </w:r>
      <w:r w:rsidR="3CE545B1" w:rsidRPr="7408D08D">
        <w:rPr>
          <w:rFonts w:ascii="Arial" w:eastAsia="Arial" w:hAnsi="Arial" w:cs="Arial"/>
          <w:color w:val="000000" w:themeColor="text1"/>
        </w:rPr>
        <w:t xml:space="preserve">This question was unable to clarify that level of </w:t>
      </w:r>
      <w:r w:rsidR="33D7EBC5" w:rsidRPr="7408D08D">
        <w:rPr>
          <w:rFonts w:ascii="Arial" w:eastAsia="Arial" w:hAnsi="Arial" w:cs="Arial"/>
          <w:color w:val="000000" w:themeColor="text1"/>
        </w:rPr>
        <w:t>comprehension,</w:t>
      </w:r>
      <w:r w:rsidR="3CE545B1" w:rsidRPr="7408D08D">
        <w:rPr>
          <w:rFonts w:ascii="Arial" w:eastAsia="Arial" w:hAnsi="Arial" w:cs="Arial"/>
          <w:color w:val="000000" w:themeColor="text1"/>
        </w:rPr>
        <w:t xml:space="preserve"> although it is </w:t>
      </w:r>
      <w:r w:rsidR="5DAE4C84" w:rsidRPr="7408D08D">
        <w:rPr>
          <w:rFonts w:ascii="Arial" w:eastAsia="Arial" w:hAnsi="Arial" w:cs="Arial"/>
          <w:color w:val="000000" w:themeColor="text1"/>
        </w:rPr>
        <w:t>revisited</w:t>
      </w:r>
      <w:r w:rsidR="3CE545B1" w:rsidRPr="7408D08D">
        <w:rPr>
          <w:rFonts w:ascii="Arial" w:eastAsia="Arial" w:hAnsi="Arial" w:cs="Arial"/>
          <w:color w:val="000000" w:themeColor="text1"/>
        </w:rPr>
        <w:t xml:space="preserve"> in question 12</w:t>
      </w:r>
      <w:r w:rsidR="098EC27E" w:rsidRPr="7408D08D">
        <w:rPr>
          <w:rFonts w:ascii="Arial" w:eastAsia="Arial" w:hAnsi="Arial" w:cs="Arial"/>
          <w:color w:val="000000" w:themeColor="text1"/>
        </w:rPr>
        <w:t>.</w:t>
      </w:r>
    </w:p>
    <w:p w14:paraId="685D6DD9" w14:textId="75836951" w:rsidR="64C64320" w:rsidRDefault="0CE9A638" w:rsidP="00B92EB7">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Q</w:t>
      </w:r>
      <w:r w:rsidR="34540D84" w:rsidRPr="7408D08D">
        <w:rPr>
          <w:rFonts w:ascii="Arial" w:eastAsia="Arial" w:hAnsi="Arial" w:cs="Arial"/>
          <w:color w:val="000000" w:themeColor="text1"/>
        </w:rPr>
        <w:t xml:space="preserve">uestion </w:t>
      </w:r>
      <w:r w:rsidR="073103CD" w:rsidRPr="7408D08D">
        <w:rPr>
          <w:rFonts w:ascii="Arial" w:eastAsia="Arial" w:hAnsi="Arial" w:cs="Arial"/>
          <w:color w:val="000000" w:themeColor="text1"/>
        </w:rPr>
        <w:t>five</w:t>
      </w:r>
      <w:r w:rsidR="2F382654" w:rsidRPr="7408D08D">
        <w:rPr>
          <w:rFonts w:ascii="Arial" w:eastAsia="Arial" w:hAnsi="Arial" w:cs="Arial"/>
          <w:color w:val="000000" w:themeColor="text1"/>
        </w:rPr>
        <w:t xml:space="preserve"> ad</w:t>
      </w:r>
      <w:r w:rsidR="768A81CA" w:rsidRPr="7408D08D">
        <w:rPr>
          <w:rFonts w:ascii="Arial" w:eastAsia="Arial" w:hAnsi="Arial" w:cs="Arial"/>
          <w:color w:val="000000" w:themeColor="text1"/>
        </w:rPr>
        <w:t>dressed</w:t>
      </w:r>
      <w:r w:rsidR="2F382654" w:rsidRPr="7408D08D">
        <w:rPr>
          <w:rFonts w:ascii="Arial" w:eastAsia="Arial" w:hAnsi="Arial" w:cs="Arial"/>
          <w:color w:val="000000" w:themeColor="text1"/>
        </w:rPr>
        <w:t xml:space="preserve"> respondent</w:t>
      </w:r>
      <w:r w:rsidR="37AEAB83" w:rsidRPr="7408D08D">
        <w:rPr>
          <w:rFonts w:ascii="Arial" w:eastAsia="Arial" w:hAnsi="Arial" w:cs="Arial"/>
          <w:color w:val="000000" w:themeColor="text1"/>
        </w:rPr>
        <w:t>’</w:t>
      </w:r>
      <w:r w:rsidR="2F382654" w:rsidRPr="7408D08D">
        <w:rPr>
          <w:rFonts w:ascii="Arial" w:eastAsia="Arial" w:hAnsi="Arial" w:cs="Arial"/>
          <w:color w:val="000000" w:themeColor="text1"/>
        </w:rPr>
        <w:t xml:space="preserve">s experiences of opioid overdoses with </w:t>
      </w:r>
      <w:r w:rsidRPr="7408D08D">
        <w:rPr>
          <w:rFonts w:ascii="Arial" w:eastAsia="Arial" w:hAnsi="Arial" w:cs="Arial"/>
          <w:color w:val="000000" w:themeColor="text1"/>
        </w:rPr>
        <w:t>23 ha</w:t>
      </w:r>
      <w:r w:rsidR="2C7ECC99" w:rsidRPr="7408D08D">
        <w:rPr>
          <w:rFonts w:ascii="Arial" w:eastAsia="Arial" w:hAnsi="Arial" w:cs="Arial"/>
          <w:color w:val="000000" w:themeColor="text1"/>
        </w:rPr>
        <w:t>ving</w:t>
      </w:r>
      <w:r w:rsidRPr="7408D08D">
        <w:rPr>
          <w:rFonts w:ascii="Arial" w:eastAsia="Arial" w:hAnsi="Arial" w:cs="Arial"/>
          <w:color w:val="000000" w:themeColor="text1"/>
        </w:rPr>
        <w:t xml:space="preserve"> p</w:t>
      </w:r>
      <w:r w:rsidR="3F932A8D" w:rsidRPr="7408D08D">
        <w:rPr>
          <w:rFonts w:ascii="Arial" w:eastAsia="Arial" w:hAnsi="Arial" w:cs="Arial"/>
          <w:color w:val="000000" w:themeColor="text1"/>
        </w:rPr>
        <w:t>reviously</w:t>
      </w:r>
      <w:r w:rsidRPr="7408D08D">
        <w:rPr>
          <w:rFonts w:ascii="Arial" w:eastAsia="Arial" w:hAnsi="Arial" w:cs="Arial"/>
          <w:color w:val="000000" w:themeColor="text1"/>
        </w:rPr>
        <w:t xml:space="preserve"> dealt with an opioid overdose. </w:t>
      </w:r>
      <w:r w:rsidR="00FB3A52" w:rsidRPr="7408D08D">
        <w:rPr>
          <w:rFonts w:ascii="Arial" w:eastAsia="Arial" w:hAnsi="Arial" w:cs="Arial"/>
          <w:color w:val="000000" w:themeColor="text1"/>
        </w:rPr>
        <w:t>Seven</w:t>
      </w:r>
      <w:r w:rsidR="6A5885C7" w:rsidRPr="7408D08D">
        <w:rPr>
          <w:rFonts w:ascii="Arial" w:eastAsia="Arial" w:hAnsi="Arial" w:cs="Arial"/>
          <w:color w:val="000000" w:themeColor="text1"/>
        </w:rPr>
        <w:t xml:space="preserve"> </w:t>
      </w:r>
      <w:r w:rsidRPr="7408D08D">
        <w:rPr>
          <w:rFonts w:ascii="Arial" w:eastAsia="Arial" w:hAnsi="Arial" w:cs="Arial"/>
          <w:color w:val="000000" w:themeColor="text1"/>
        </w:rPr>
        <w:t>stated they had not</w:t>
      </w:r>
      <w:r w:rsidR="01221E2D" w:rsidRPr="7408D08D">
        <w:rPr>
          <w:rFonts w:ascii="Arial" w:eastAsia="Arial" w:hAnsi="Arial" w:cs="Arial"/>
          <w:color w:val="000000" w:themeColor="text1"/>
        </w:rPr>
        <w:t xml:space="preserve"> been required to do so</w:t>
      </w:r>
      <w:r w:rsidRPr="7408D08D">
        <w:rPr>
          <w:rFonts w:ascii="Arial" w:eastAsia="Arial" w:hAnsi="Arial" w:cs="Arial"/>
          <w:color w:val="000000" w:themeColor="text1"/>
        </w:rPr>
        <w:t xml:space="preserve"> and </w:t>
      </w:r>
      <w:r w:rsidR="362CA6CF" w:rsidRPr="7408D08D">
        <w:rPr>
          <w:rFonts w:ascii="Arial" w:eastAsia="Arial" w:hAnsi="Arial" w:cs="Arial"/>
          <w:color w:val="000000" w:themeColor="text1"/>
        </w:rPr>
        <w:t>two</w:t>
      </w:r>
      <w:r w:rsidRPr="7408D08D">
        <w:rPr>
          <w:rFonts w:ascii="Arial" w:eastAsia="Arial" w:hAnsi="Arial" w:cs="Arial"/>
          <w:color w:val="000000" w:themeColor="text1"/>
        </w:rPr>
        <w:t xml:space="preserve"> said they </w:t>
      </w:r>
      <w:r w:rsidR="3B41CF28" w:rsidRPr="7408D08D">
        <w:rPr>
          <w:rFonts w:ascii="Arial" w:eastAsia="Arial" w:hAnsi="Arial" w:cs="Arial"/>
          <w:color w:val="000000" w:themeColor="text1"/>
        </w:rPr>
        <w:t>were not</w:t>
      </w:r>
      <w:r w:rsidRPr="7408D08D">
        <w:rPr>
          <w:rFonts w:ascii="Arial" w:eastAsia="Arial" w:hAnsi="Arial" w:cs="Arial"/>
          <w:color w:val="000000" w:themeColor="text1"/>
        </w:rPr>
        <w:t xml:space="preserve"> sure</w:t>
      </w:r>
      <w:r w:rsidR="5C70F5B2" w:rsidRPr="7408D08D">
        <w:rPr>
          <w:rFonts w:ascii="Arial" w:eastAsia="Arial" w:hAnsi="Arial" w:cs="Arial"/>
          <w:color w:val="000000" w:themeColor="text1"/>
        </w:rPr>
        <w:t xml:space="preserve"> whether they had or not</w:t>
      </w:r>
      <w:r w:rsidRPr="7408D08D">
        <w:rPr>
          <w:rFonts w:ascii="Arial" w:eastAsia="Arial" w:hAnsi="Arial" w:cs="Arial"/>
          <w:color w:val="000000" w:themeColor="text1"/>
        </w:rPr>
        <w:t>.</w:t>
      </w:r>
      <w:r w:rsidR="1260F0E7" w:rsidRPr="7408D08D">
        <w:rPr>
          <w:rFonts w:ascii="Arial" w:eastAsia="Arial" w:hAnsi="Arial" w:cs="Arial"/>
          <w:color w:val="000000" w:themeColor="text1"/>
        </w:rPr>
        <w:t xml:space="preserve"> </w:t>
      </w:r>
      <w:r w:rsidRPr="7408D08D">
        <w:rPr>
          <w:rFonts w:ascii="Arial" w:eastAsia="Arial" w:hAnsi="Arial" w:cs="Arial"/>
          <w:color w:val="000000" w:themeColor="text1"/>
        </w:rPr>
        <w:t>This s</w:t>
      </w:r>
      <w:r w:rsidR="6C7F24C0" w:rsidRPr="7408D08D">
        <w:rPr>
          <w:rFonts w:ascii="Arial" w:eastAsia="Arial" w:hAnsi="Arial" w:cs="Arial"/>
          <w:color w:val="000000" w:themeColor="text1"/>
        </w:rPr>
        <w:t>uggest</w:t>
      </w:r>
      <w:r w:rsidRPr="7408D08D">
        <w:rPr>
          <w:rFonts w:ascii="Arial" w:eastAsia="Arial" w:hAnsi="Arial" w:cs="Arial"/>
          <w:color w:val="000000" w:themeColor="text1"/>
        </w:rPr>
        <w:t xml:space="preserve">s that </w:t>
      </w:r>
      <w:r w:rsidR="2DDBADDA" w:rsidRPr="7408D08D">
        <w:rPr>
          <w:rFonts w:ascii="Arial" w:eastAsia="Arial" w:hAnsi="Arial" w:cs="Arial"/>
          <w:color w:val="000000" w:themeColor="text1"/>
        </w:rPr>
        <w:t>one third (</w:t>
      </w:r>
      <w:r w:rsidRPr="7408D08D">
        <w:rPr>
          <w:rFonts w:ascii="Arial" w:eastAsia="Arial" w:hAnsi="Arial" w:cs="Arial"/>
          <w:color w:val="000000" w:themeColor="text1"/>
        </w:rPr>
        <w:t>34%</w:t>
      </w:r>
      <w:r w:rsidR="55451DCE" w:rsidRPr="7408D08D">
        <w:rPr>
          <w:rFonts w:ascii="Arial" w:eastAsia="Arial" w:hAnsi="Arial" w:cs="Arial"/>
          <w:color w:val="000000" w:themeColor="text1"/>
        </w:rPr>
        <w:t>)</w:t>
      </w:r>
      <w:r w:rsidRPr="7408D08D">
        <w:rPr>
          <w:rFonts w:ascii="Arial" w:eastAsia="Arial" w:hAnsi="Arial" w:cs="Arial"/>
          <w:color w:val="000000" w:themeColor="text1"/>
        </w:rPr>
        <w:t xml:space="preserve"> of the respondents have either never dealt </w:t>
      </w:r>
      <w:r w:rsidR="006226FD">
        <w:rPr>
          <w:rFonts w:ascii="Arial" w:eastAsia="Arial" w:hAnsi="Arial" w:cs="Arial"/>
          <w:color w:val="000000" w:themeColor="text1"/>
        </w:rPr>
        <w:t xml:space="preserve">with </w:t>
      </w:r>
      <w:r w:rsidRPr="7408D08D">
        <w:rPr>
          <w:rFonts w:ascii="Arial" w:eastAsia="Arial" w:hAnsi="Arial" w:cs="Arial"/>
          <w:color w:val="000000" w:themeColor="text1"/>
        </w:rPr>
        <w:t xml:space="preserve">or </w:t>
      </w:r>
      <w:r w:rsidR="49F1FB34" w:rsidRPr="7408D08D">
        <w:rPr>
          <w:rFonts w:ascii="Arial" w:eastAsia="Arial" w:hAnsi="Arial" w:cs="Arial"/>
          <w:color w:val="000000" w:themeColor="text1"/>
        </w:rPr>
        <w:t xml:space="preserve">were </w:t>
      </w:r>
      <w:r w:rsidR="006226FD">
        <w:rPr>
          <w:rFonts w:ascii="Arial" w:eastAsia="Arial" w:hAnsi="Arial" w:cs="Arial"/>
          <w:color w:val="000000" w:themeColor="text1"/>
        </w:rPr>
        <w:t>un</w:t>
      </w:r>
      <w:r w:rsidRPr="7408D08D">
        <w:rPr>
          <w:rFonts w:ascii="Arial" w:eastAsia="Arial" w:hAnsi="Arial" w:cs="Arial"/>
          <w:color w:val="000000" w:themeColor="text1"/>
        </w:rPr>
        <w:t xml:space="preserve">sure if </w:t>
      </w:r>
      <w:r w:rsidR="48EE80FD" w:rsidRPr="7408D08D">
        <w:rPr>
          <w:rFonts w:ascii="Arial" w:eastAsia="Arial" w:hAnsi="Arial" w:cs="Arial"/>
          <w:color w:val="000000" w:themeColor="text1"/>
        </w:rPr>
        <w:t>they had</w:t>
      </w:r>
      <w:r w:rsidRPr="7408D08D">
        <w:rPr>
          <w:rFonts w:ascii="Arial" w:eastAsia="Arial" w:hAnsi="Arial" w:cs="Arial"/>
          <w:color w:val="000000" w:themeColor="text1"/>
        </w:rPr>
        <w:t xml:space="preserve"> dealt with an opioid overdose.</w:t>
      </w:r>
      <w:r w:rsidR="1D763C64" w:rsidRPr="7408D08D">
        <w:rPr>
          <w:rFonts w:ascii="Arial" w:eastAsia="Arial" w:hAnsi="Arial" w:cs="Arial"/>
          <w:color w:val="000000" w:themeColor="text1"/>
        </w:rPr>
        <w:t xml:space="preserve"> </w:t>
      </w:r>
    </w:p>
    <w:p w14:paraId="7B78EB17" w14:textId="5B8788A5" w:rsidR="0741947F" w:rsidRDefault="49623551" w:rsidP="55356B34">
      <w:pPr>
        <w:spacing w:line="360" w:lineRule="auto"/>
        <w:ind w:firstLine="720"/>
        <w:jc w:val="both"/>
        <w:rPr>
          <w:rFonts w:ascii="Arial" w:eastAsia="Arial" w:hAnsi="Arial" w:cs="Arial"/>
          <w:color w:val="000000" w:themeColor="text1"/>
        </w:rPr>
      </w:pPr>
      <w:r>
        <w:rPr>
          <w:noProof/>
        </w:rPr>
        <w:drawing>
          <wp:inline distT="0" distB="0" distL="0" distR="0" wp14:anchorId="07D2A659" wp14:editId="173160D4">
            <wp:extent cx="4572000" cy="2476500"/>
            <wp:effectExtent l="0" t="0" r="0" b="0"/>
            <wp:docPr id="374801768" name="Picture 37480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01768"/>
                    <pic:cNvPicPr/>
                  </pic:nvPicPr>
                  <pic:blipFill>
                    <a:blip r:embed="rId17">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6C5697E7" w14:textId="67574378" w:rsidR="1D6AC494" w:rsidRDefault="1D6AC494" w:rsidP="00B465F7">
      <w:pPr>
        <w:pStyle w:val="TableFigure"/>
      </w:pPr>
      <w:r w:rsidRPr="7408D08D">
        <w:t xml:space="preserve">Title: Question </w:t>
      </w:r>
      <w:r w:rsidR="4C5B6D1C" w:rsidRPr="7408D08D">
        <w:t>five</w:t>
      </w:r>
      <w:r w:rsidRPr="7408D08D">
        <w:t>, MS Forms.</w:t>
      </w:r>
    </w:p>
    <w:p w14:paraId="1C95E0D1" w14:textId="4D5EDB6F" w:rsidR="64C64320" w:rsidRDefault="31FC3477" w:rsidP="006226F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ambiguity </w:t>
      </w:r>
      <w:r w:rsidR="5FCB20DF" w:rsidRPr="7408D08D">
        <w:rPr>
          <w:rFonts w:ascii="Arial" w:eastAsia="Arial" w:hAnsi="Arial" w:cs="Arial"/>
          <w:color w:val="000000" w:themeColor="text1"/>
        </w:rPr>
        <w:t>could be linked to</w:t>
      </w:r>
      <w:r w:rsidRPr="7408D08D">
        <w:rPr>
          <w:rFonts w:ascii="Arial" w:eastAsia="Arial" w:hAnsi="Arial" w:cs="Arial"/>
          <w:color w:val="000000" w:themeColor="text1"/>
        </w:rPr>
        <w:t xml:space="preserve"> the uncertainty of whether someone has </w:t>
      </w:r>
      <w:r w:rsidR="3F6251D0" w:rsidRPr="7408D08D">
        <w:rPr>
          <w:rFonts w:ascii="Arial" w:eastAsia="Arial" w:hAnsi="Arial" w:cs="Arial"/>
          <w:color w:val="000000" w:themeColor="text1"/>
        </w:rPr>
        <w:t xml:space="preserve">indeed </w:t>
      </w:r>
      <w:r w:rsidRPr="7408D08D">
        <w:rPr>
          <w:rFonts w:ascii="Arial" w:eastAsia="Arial" w:hAnsi="Arial" w:cs="Arial"/>
          <w:color w:val="000000" w:themeColor="text1"/>
        </w:rPr>
        <w:t xml:space="preserve">overdosed or </w:t>
      </w:r>
      <w:r w:rsidR="286DC86C" w:rsidRPr="7408D08D">
        <w:rPr>
          <w:rFonts w:ascii="Arial" w:eastAsia="Arial" w:hAnsi="Arial" w:cs="Arial"/>
          <w:color w:val="000000" w:themeColor="text1"/>
        </w:rPr>
        <w:t xml:space="preserve">instead </w:t>
      </w:r>
      <w:r w:rsidRPr="7408D08D">
        <w:rPr>
          <w:rFonts w:ascii="Arial" w:eastAsia="Arial" w:hAnsi="Arial" w:cs="Arial"/>
          <w:color w:val="000000" w:themeColor="text1"/>
        </w:rPr>
        <w:t>suffer</w:t>
      </w:r>
      <w:r w:rsidR="61B23BC9" w:rsidRPr="7408D08D">
        <w:rPr>
          <w:rFonts w:ascii="Arial" w:eastAsia="Arial" w:hAnsi="Arial" w:cs="Arial"/>
          <w:color w:val="000000" w:themeColor="text1"/>
        </w:rPr>
        <w:t>ed</w:t>
      </w:r>
      <w:r w:rsidRPr="7408D08D">
        <w:rPr>
          <w:rFonts w:ascii="Arial" w:eastAsia="Arial" w:hAnsi="Arial" w:cs="Arial"/>
          <w:color w:val="000000" w:themeColor="text1"/>
        </w:rPr>
        <w:t xml:space="preserve"> an unrelated medical episode</w:t>
      </w:r>
      <w:r w:rsidR="006226FD">
        <w:rPr>
          <w:rFonts w:ascii="Arial" w:eastAsia="Arial" w:hAnsi="Arial" w:cs="Arial"/>
          <w:color w:val="000000" w:themeColor="text1"/>
        </w:rPr>
        <w:t>. I</w:t>
      </w:r>
      <w:r w:rsidRPr="7408D08D">
        <w:rPr>
          <w:rFonts w:ascii="Arial" w:eastAsia="Arial" w:hAnsi="Arial" w:cs="Arial"/>
          <w:color w:val="000000" w:themeColor="text1"/>
        </w:rPr>
        <w:t xml:space="preserve">t is also </w:t>
      </w:r>
      <w:r w:rsidR="1A746B0F" w:rsidRPr="7408D08D">
        <w:rPr>
          <w:rFonts w:ascii="Arial" w:eastAsia="Arial" w:hAnsi="Arial" w:cs="Arial"/>
          <w:color w:val="000000" w:themeColor="text1"/>
        </w:rPr>
        <w:t>difficult</w:t>
      </w:r>
      <w:r w:rsidRPr="7408D08D">
        <w:rPr>
          <w:rFonts w:ascii="Arial" w:eastAsia="Arial" w:hAnsi="Arial" w:cs="Arial"/>
          <w:color w:val="000000" w:themeColor="text1"/>
        </w:rPr>
        <w:t xml:space="preserve"> without external cues suc</w:t>
      </w:r>
      <w:r w:rsidR="76ABD743" w:rsidRPr="7408D08D">
        <w:rPr>
          <w:rFonts w:ascii="Arial" w:eastAsia="Arial" w:hAnsi="Arial" w:cs="Arial"/>
          <w:color w:val="000000" w:themeColor="text1"/>
        </w:rPr>
        <w:t>h as witnesses or drug paraphernalia</w:t>
      </w:r>
      <w:r w:rsidR="73B8C321" w:rsidRPr="7408D08D">
        <w:rPr>
          <w:rFonts w:ascii="Arial" w:eastAsia="Arial" w:hAnsi="Arial" w:cs="Arial"/>
          <w:color w:val="000000" w:themeColor="text1"/>
        </w:rPr>
        <w:t>,</w:t>
      </w:r>
      <w:r w:rsidR="76ABD743" w:rsidRPr="7408D08D">
        <w:rPr>
          <w:rFonts w:ascii="Arial" w:eastAsia="Arial" w:hAnsi="Arial" w:cs="Arial"/>
          <w:color w:val="000000" w:themeColor="text1"/>
        </w:rPr>
        <w:t xml:space="preserve"> to confirm </w:t>
      </w:r>
      <w:r w:rsidR="6E794153" w:rsidRPr="7408D08D">
        <w:rPr>
          <w:rFonts w:ascii="Arial" w:eastAsia="Arial" w:hAnsi="Arial" w:cs="Arial"/>
          <w:color w:val="000000" w:themeColor="text1"/>
        </w:rPr>
        <w:t>on</w:t>
      </w:r>
      <w:r w:rsidR="76ABD743" w:rsidRPr="7408D08D">
        <w:rPr>
          <w:rFonts w:ascii="Arial" w:eastAsia="Arial" w:hAnsi="Arial" w:cs="Arial"/>
          <w:color w:val="000000" w:themeColor="text1"/>
        </w:rPr>
        <w:t xml:space="preserve"> initial </w:t>
      </w:r>
      <w:r w:rsidR="0251D1A9" w:rsidRPr="7408D08D">
        <w:rPr>
          <w:rFonts w:ascii="Arial" w:eastAsia="Arial" w:hAnsi="Arial" w:cs="Arial"/>
          <w:color w:val="000000" w:themeColor="text1"/>
        </w:rPr>
        <w:t>Police</w:t>
      </w:r>
      <w:r w:rsidR="76ABD743" w:rsidRPr="7408D08D">
        <w:rPr>
          <w:rFonts w:ascii="Arial" w:eastAsia="Arial" w:hAnsi="Arial" w:cs="Arial"/>
          <w:color w:val="000000" w:themeColor="text1"/>
        </w:rPr>
        <w:t xml:space="preserve"> attendance whether an overdose is opioid related or linked to other illicit substances</w:t>
      </w:r>
      <w:r w:rsidR="19E95243" w:rsidRPr="7408D08D">
        <w:rPr>
          <w:rFonts w:ascii="Arial" w:eastAsia="Arial" w:hAnsi="Arial" w:cs="Arial"/>
          <w:color w:val="000000" w:themeColor="text1"/>
        </w:rPr>
        <w:t xml:space="preserve">, therefore leaving </w:t>
      </w:r>
      <w:r w:rsidR="00AC1F42">
        <w:rPr>
          <w:rFonts w:ascii="Arial" w:eastAsia="Arial" w:hAnsi="Arial" w:cs="Arial"/>
          <w:color w:val="000000" w:themeColor="text1"/>
        </w:rPr>
        <w:t>Police</w:t>
      </w:r>
      <w:r w:rsidR="00AC1F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9E95243" w:rsidRPr="7408D08D">
        <w:rPr>
          <w:rFonts w:ascii="Arial" w:eastAsia="Arial" w:hAnsi="Arial" w:cs="Arial"/>
          <w:color w:val="000000" w:themeColor="text1"/>
        </w:rPr>
        <w:t>s unsure of whether they dealt with an opioid overdose.</w:t>
      </w:r>
      <w:r w:rsidR="61BD7DDB" w:rsidRPr="7408D08D">
        <w:rPr>
          <w:rFonts w:ascii="Arial" w:eastAsia="Arial" w:hAnsi="Arial" w:cs="Arial"/>
          <w:color w:val="000000" w:themeColor="text1"/>
        </w:rPr>
        <w:t xml:space="preserve">  </w:t>
      </w:r>
    </w:p>
    <w:p w14:paraId="13253D7D" w14:textId="01151F0A" w:rsidR="01801F1D" w:rsidRDefault="61BD7DDB" w:rsidP="00AC1F4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A third</w:t>
      </w:r>
      <w:r w:rsidR="6056CFE3" w:rsidRPr="7408D08D">
        <w:rPr>
          <w:rFonts w:ascii="Arial" w:eastAsia="Arial" w:hAnsi="Arial" w:cs="Arial"/>
          <w:color w:val="000000" w:themeColor="text1"/>
        </w:rPr>
        <w:t xml:space="preserve"> of the respondents </w:t>
      </w:r>
      <w:r w:rsidRPr="7408D08D">
        <w:rPr>
          <w:rFonts w:ascii="Arial" w:eastAsia="Arial" w:hAnsi="Arial" w:cs="Arial"/>
          <w:color w:val="000000" w:themeColor="text1"/>
        </w:rPr>
        <w:t>having no experience of overdoses is interesting</w:t>
      </w:r>
      <w:r w:rsidR="66C409F7" w:rsidRPr="7408D08D">
        <w:rPr>
          <w:rFonts w:ascii="Arial" w:eastAsia="Arial" w:hAnsi="Arial" w:cs="Arial"/>
          <w:color w:val="000000" w:themeColor="text1"/>
        </w:rPr>
        <w:t xml:space="preserve"> in the context of the research of Cristofaro (2017),</w:t>
      </w:r>
      <w:r w:rsidRPr="7408D08D">
        <w:rPr>
          <w:rFonts w:ascii="Arial" w:eastAsia="Arial" w:hAnsi="Arial" w:cs="Arial"/>
          <w:color w:val="000000" w:themeColor="text1"/>
        </w:rPr>
        <w:t xml:space="preserve"> </w:t>
      </w:r>
      <w:r w:rsidR="00E6D96D" w:rsidRPr="7408D08D">
        <w:rPr>
          <w:rFonts w:ascii="Arial" w:eastAsia="Arial" w:hAnsi="Arial" w:cs="Arial"/>
          <w:color w:val="000000" w:themeColor="text1"/>
        </w:rPr>
        <w:t>given the limited information available from stakeholders</w:t>
      </w:r>
      <w:r w:rsidR="6C5F7570" w:rsidRPr="7408D08D">
        <w:rPr>
          <w:rFonts w:ascii="Arial" w:eastAsia="Arial" w:hAnsi="Arial" w:cs="Arial"/>
          <w:color w:val="000000" w:themeColor="text1"/>
        </w:rPr>
        <w:t xml:space="preserve">. With such limited evidence on which to base their decisions, </w:t>
      </w:r>
      <w:r w:rsidR="00AC1F42">
        <w:rPr>
          <w:rFonts w:ascii="Arial" w:eastAsia="Arial" w:hAnsi="Arial" w:cs="Arial"/>
          <w:color w:val="000000" w:themeColor="text1"/>
        </w:rPr>
        <w:t>Police</w:t>
      </w:r>
      <w:r w:rsidR="00AC1F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6C5F7570" w:rsidRPr="7408D08D">
        <w:rPr>
          <w:rFonts w:ascii="Arial" w:eastAsia="Arial" w:hAnsi="Arial" w:cs="Arial"/>
          <w:color w:val="000000" w:themeColor="text1"/>
        </w:rPr>
        <w:t>s are left to make a ‘best guess</w:t>
      </w:r>
      <w:bookmarkStart w:id="42" w:name="_Int_oJW15OM8"/>
      <w:r w:rsidR="6C5F7570" w:rsidRPr="7408D08D">
        <w:rPr>
          <w:rFonts w:ascii="Arial" w:eastAsia="Arial" w:hAnsi="Arial" w:cs="Arial"/>
          <w:color w:val="000000" w:themeColor="text1"/>
        </w:rPr>
        <w:t>’.</w:t>
      </w:r>
      <w:bookmarkEnd w:id="42"/>
      <w:r w:rsidR="6C5F7570" w:rsidRPr="7408D08D">
        <w:rPr>
          <w:rFonts w:ascii="Arial" w:eastAsia="Arial" w:hAnsi="Arial" w:cs="Arial"/>
          <w:color w:val="000000" w:themeColor="text1"/>
        </w:rPr>
        <w:t xml:space="preserve">  Later questions w</w:t>
      </w:r>
      <w:r w:rsidR="79322F89" w:rsidRPr="7408D08D">
        <w:rPr>
          <w:rFonts w:ascii="Arial" w:eastAsia="Arial" w:hAnsi="Arial" w:cs="Arial"/>
          <w:color w:val="000000" w:themeColor="text1"/>
        </w:rPr>
        <w:t>ill delve into what has informed and influenced the decision-making of the respondents.</w:t>
      </w:r>
    </w:p>
    <w:p w14:paraId="6E98EB82" w14:textId="00E5EEDD" w:rsidR="64C64320" w:rsidRDefault="0CE9A638" w:rsidP="00AC1F4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100% of Carmarthenshire based </w:t>
      </w:r>
      <w:r w:rsidR="00AC1F42">
        <w:rPr>
          <w:rFonts w:ascii="Arial" w:eastAsia="Arial" w:hAnsi="Arial" w:cs="Arial"/>
          <w:color w:val="000000" w:themeColor="text1"/>
        </w:rPr>
        <w:t>Police</w:t>
      </w:r>
      <w:r w:rsidR="00AC1F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had provided first aid, 80% in Pembrokeshire and 58% each in Ceredigion and Powys</w:t>
      </w:r>
      <w:r w:rsidR="64B2D25F"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Notably, whilst 23 had dealt with an overdose, only 17 had provided first to an individual in </w:t>
      </w:r>
      <w:r w:rsidR="4D8492C1" w:rsidRPr="7408D08D">
        <w:rPr>
          <w:rFonts w:ascii="Arial" w:eastAsia="Arial" w:hAnsi="Arial" w:cs="Arial"/>
          <w:color w:val="000000" w:themeColor="text1"/>
        </w:rPr>
        <w:t xml:space="preserve">an </w:t>
      </w:r>
      <w:r w:rsidRPr="7408D08D">
        <w:rPr>
          <w:rFonts w:ascii="Arial" w:eastAsia="Arial" w:hAnsi="Arial" w:cs="Arial"/>
          <w:color w:val="000000" w:themeColor="text1"/>
        </w:rPr>
        <w:t>overdose</w:t>
      </w:r>
      <w:r w:rsidR="1DA31AD3" w:rsidRPr="7408D08D">
        <w:rPr>
          <w:rFonts w:ascii="Arial" w:eastAsia="Arial" w:hAnsi="Arial" w:cs="Arial"/>
          <w:color w:val="000000" w:themeColor="text1"/>
        </w:rPr>
        <w:t>d state</w:t>
      </w:r>
      <w:r w:rsidR="7CBF3698" w:rsidRPr="7408D08D">
        <w:rPr>
          <w:rFonts w:ascii="Arial" w:eastAsia="Arial" w:hAnsi="Arial" w:cs="Arial"/>
          <w:color w:val="000000" w:themeColor="text1"/>
        </w:rPr>
        <w:t>.</w:t>
      </w:r>
      <w:r w:rsidR="354E1637"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16 had seen Naloxone given by another agency, </w:t>
      </w:r>
      <w:r w:rsidR="5273514A" w:rsidRPr="7408D08D">
        <w:rPr>
          <w:rFonts w:ascii="Arial" w:eastAsia="Arial" w:hAnsi="Arial" w:cs="Arial"/>
          <w:color w:val="000000" w:themeColor="text1"/>
        </w:rPr>
        <w:t>seven</w:t>
      </w:r>
      <w:r w:rsidRPr="7408D08D">
        <w:rPr>
          <w:rFonts w:ascii="Arial" w:eastAsia="Arial" w:hAnsi="Arial" w:cs="Arial"/>
          <w:color w:val="000000" w:themeColor="text1"/>
        </w:rPr>
        <w:t xml:space="preserve"> had seen Nyxoid given and only </w:t>
      </w:r>
      <w:r w:rsidR="36AC8709" w:rsidRPr="7408D08D">
        <w:rPr>
          <w:rFonts w:ascii="Arial" w:eastAsia="Arial" w:hAnsi="Arial" w:cs="Arial"/>
          <w:color w:val="000000" w:themeColor="text1"/>
        </w:rPr>
        <w:t>two</w:t>
      </w:r>
      <w:r w:rsidRPr="7408D08D">
        <w:rPr>
          <w:rFonts w:ascii="Arial" w:eastAsia="Arial" w:hAnsi="Arial" w:cs="Arial"/>
          <w:color w:val="000000" w:themeColor="text1"/>
        </w:rPr>
        <w:t xml:space="preserve"> had seen </w:t>
      </w:r>
      <w:r w:rsidR="00AC1F42">
        <w:rPr>
          <w:rFonts w:ascii="Arial" w:eastAsia="Arial" w:hAnsi="Arial" w:cs="Arial"/>
          <w:color w:val="000000" w:themeColor="text1"/>
        </w:rPr>
        <w:t>Police</w:t>
      </w:r>
      <w:r w:rsidR="00AC1F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administer Nyxoid.</w:t>
      </w:r>
    </w:p>
    <w:p w14:paraId="4E3D17A0" w14:textId="4C8A7179" w:rsidR="64C64320" w:rsidRDefault="61ED4B05" w:rsidP="00AC1F42">
      <w:pPr>
        <w:spacing w:line="360" w:lineRule="auto"/>
        <w:jc w:val="both"/>
        <w:rPr>
          <w:rFonts w:ascii="Arial" w:eastAsia="Arial" w:hAnsi="Arial" w:cs="Arial"/>
          <w:color w:val="000000" w:themeColor="text1"/>
          <w:highlight w:val="yellow"/>
        </w:rPr>
      </w:pPr>
      <w:r w:rsidRPr="55356B34">
        <w:rPr>
          <w:rFonts w:ascii="Arial" w:eastAsia="Arial" w:hAnsi="Arial" w:cs="Arial"/>
          <w:color w:val="000000" w:themeColor="text1"/>
        </w:rPr>
        <w:t xml:space="preserve">These percentages align with the rate of fatal opioid overdoses noted by the local health boards within these Counties </w:t>
      </w:r>
      <w:r w:rsidRPr="00AC2BA8">
        <w:rPr>
          <w:rFonts w:ascii="Arial" w:eastAsia="Arial" w:hAnsi="Arial" w:cs="Arial"/>
          <w:color w:val="000000" w:themeColor="text1"/>
        </w:rPr>
        <w:t>(</w:t>
      </w:r>
      <w:r w:rsidR="00AC2BA8" w:rsidRPr="00707F23">
        <w:rPr>
          <w:rFonts w:ascii="Arial" w:eastAsia="Arial" w:hAnsi="Arial" w:cs="Arial"/>
          <w:color w:val="000000" w:themeColor="text1"/>
        </w:rPr>
        <w:t>Public Health Wales</w:t>
      </w:r>
      <w:r w:rsidR="00AC2BA8" w:rsidRPr="00AC2BA8">
        <w:rPr>
          <w:rFonts w:ascii="Arial" w:eastAsia="Arial" w:hAnsi="Arial" w:cs="Arial"/>
          <w:color w:val="000000" w:themeColor="text1"/>
        </w:rPr>
        <w:t xml:space="preserve"> 2022</w:t>
      </w:r>
      <w:r w:rsidRPr="00AC2BA8">
        <w:rPr>
          <w:rFonts w:ascii="Arial" w:eastAsia="Arial" w:hAnsi="Arial" w:cs="Arial"/>
          <w:color w:val="000000" w:themeColor="text1"/>
        </w:rPr>
        <w:t>)</w:t>
      </w:r>
      <w:r w:rsidR="42169ED4" w:rsidRPr="00AC2BA8">
        <w:rPr>
          <w:rFonts w:ascii="Arial" w:eastAsia="Arial" w:hAnsi="Arial" w:cs="Arial"/>
          <w:color w:val="000000" w:themeColor="text1"/>
        </w:rPr>
        <w:t>.</w:t>
      </w:r>
    </w:p>
    <w:p w14:paraId="7ACBBFFE" w14:textId="2A94D03B" w:rsidR="64C64320" w:rsidRDefault="0CE9A638" w:rsidP="00AC1F4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data also</w:t>
      </w:r>
      <w:r w:rsidR="1892843C" w:rsidRPr="7408D08D">
        <w:rPr>
          <w:rFonts w:ascii="Arial" w:eastAsia="Arial" w:hAnsi="Arial" w:cs="Arial"/>
          <w:color w:val="000000" w:themeColor="text1"/>
        </w:rPr>
        <w:t xml:space="preserve"> evidence</w:t>
      </w:r>
      <w:r w:rsidR="00AC1F42">
        <w:rPr>
          <w:rFonts w:ascii="Arial" w:eastAsia="Arial" w:hAnsi="Arial" w:cs="Arial"/>
          <w:color w:val="000000" w:themeColor="text1"/>
        </w:rPr>
        <w:t>d</w:t>
      </w:r>
      <w:r w:rsidRPr="7408D08D">
        <w:rPr>
          <w:rFonts w:ascii="Arial" w:eastAsia="Arial" w:hAnsi="Arial" w:cs="Arial"/>
          <w:color w:val="000000" w:themeColor="text1"/>
        </w:rPr>
        <w:t xml:space="preserve"> </w:t>
      </w:r>
      <w:r w:rsidR="00AC1F42">
        <w:rPr>
          <w:rFonts w:ascii="Arial" w:eastAsia="Arial" w:hAnsi="Arial" w:cs="Arial"/>
          <w:color w:val="000000" w:themeColor="text1"/>
        </w:rPr>
        <w:t>Police</w:t>
      </w:r>
      <w:r w:rsidR="00AC1F4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175AC1B" w:rsidRPr="7408D08D">
        <w:rPr>
          <w:rFonts w:ascii="Arial" w:eastAsia="Arial" w:hAnsi="Arial" w:cs="Arial"/>
          <w:color w:val="000000" w:themeColor="text1"/>
        </w:rPr>
        <w:t xml:space="preserve">s’ </w:t>
      </w:r>
      <w:r w:rsidRPr="7408D08D">
        <w:rPr>
          <w:rFonts w:ascii="Arial" w:eastAsia="Arial" w:hAnsi="Arial" w:cs="Arial"/>
          <w:color w:val="000000" w:themeColor="text1"/>
        </w:rPr>
        <w:t xml:space="preserve">experience of </w:t>
      </w:r>
      <w:r w:rsidR="2B3D52F9" w:rsidRPr="7408D08D">
        <w:rPr>
          <w:rFonts w:ascii="Arial" w:eastAsia="Arial" w:hAnsi="Arial" w:cs="Arial"/>
          <w:color w:val="000000" w:themeColor="text1"/>
        </w:rPr>
        <w:t xml:space="preserve">providing first aid to </w:t>
      </w:r>
      <w:r w:rsidRPr="7408D08D">
        <w:rPr>
          <w:rFonts w:ascii="Arial" w:eastAsia="Arial" w:hAnsi="Arial" w:cs="Arial"/>
          <w:color w:val="000000" w:themeColor="text1"/>
        </w:rPr>
        <w:t>persons in overdose</w:t>
      </w:r>
      <w:r w:rsidR="0EE45441" w:rsidRPr="7408D08D">
        <w:rPr>
          <w:rFonts w:ascii="Arial" w:eastAsia="Arial" w:hAnsi="Arial" w:cs="Arial"/>
          <w:color w:val="000000" w:themeColor="text1"/>
        </w:rPr>
        <w:t xml:space="preserve">, </w:t>
      </w:r>
      <w:r w:rsidR="1E8D2861" w:rsidRPr="7408D08D">
        <w:rPr>
          <w:rFonts w:ascii="Arial" w:eastAsia="Arial" w:hAnsi="Arial" w:cs="Arial"/>
          <w:color w:val="000000" w:themeColor="text1"/>
        </w:rPr>
        <w:t xml:space="preserve">and the role of paramedics in </w:t>
      </w:r>
      <w:r w:rsidR="0EE45441" w:rsidRPr="7408D08D">
        <w:rPr>
          <w:rFonts w:ascii="Arial" w:eastAsia="Arial" w:hAnsi="Arial" w:cs="Arial"/>
          <w:color w:val="000000" w:themeColor="text1"/>
        </w:rPr>
        <w:t>undertaking this role</w:t>
      </w:r>
      <w:r w:rsidR="4FC263B7"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31912863" w:rsidRPr="7408D08D">
        <w:rPr>
          <w:rFonts w:ascii="Arial" w:eastAsia="Arial" w:hAnsi="Arial" w:cs="Arial"/>
          <w:color w:val="000000" w:themeColor="text1"/>
        </w:rPr>
        <w:t xml:space="preserve">s were willing to provide first aid to those in an overdosed state. Many had witnessed the administration of Naloxone or Nyxoid and </w:t>
      </w:r>
      <w:r w:rsidR="59498DC0" w:rsidRPr="7408D08D">
        <w:rPr>
          <w:rFonts w:ascii="Arial" w:eastAsia="Arial" w:hAnsi="Arial" w:cs="Arial"/>
          <w:color w:val="000000" w:themeColor="text1"/>
        </w:rPr>
        <w:t xml:space="preserve">would likely have witnessed </w:t>
      </w:r>
      <w:r w:rsidR="31912863" w:rsidRPr="7408D08D">
        <w:rPr>
          <w:rFonts w:ascii="Arial" w:eastAsia="Arial" w:hAnsi="Arial" w:cs="Arial"/>
          <w:color w:val="000000" w:themeColor="text1"/>
        </w:rPr>
        <w:t>the effect the drug had on a patient.</w:t>
      </w:r>
    </w:p>
    <w:p w14:paraId="45BAA46A" w14:textId="797ADA60" w:rsidR="4DE47CEC" w:rsidRPr="0065397C" w:rsidRDefault="373EE8AA" w:rsidP="009D055A">
      <w:pPr>
        <w:spacing w:line="360" w:lineRule="auto"/>
        <w:jc w:val="both"/>
        <w:rPr>
          <w:rFonts w:ascii="Arial" w:eastAsia="Arial" w:hAnsi="Arial" w:cs="Arial"/>
          <w:color w:val="000000" w:themeColor="text1"/>
          <w:lang w:val="en-US"/>
        </w:rPr>
      </w:pPr>
      <w:r w:rsidRPr="7408D08D">
        <w:rPr>
          <w:rFonts w:ascii="Arial" w:eastAsia="Arial" w:hAnsi="Arial" w:cs="Arial"/>
          <w:color w:val="000000" w:themeColor="text1"/>
          <w:lang w:val="en-US"/>
        </w:rPr>
        <w:t xml:space="preserve">The research </w:t>
      </w:r>
      <w:r w:rsidR="5FFF1DD4" w:rsidRPr="7408D08D">
        <w:rPr>
          <w:rFonts w:ascii="Arial" w:eastAsia="Arial" w:hAnsi="Arial" w:cs="Arial"/>
          <w:color w:val="000000" w:themeColor="text1"/>
          <w:lang w:val="en-US"/>
        </w:rPr>
        <w:t>found</w:t>
      </w:r>
      <w:r w:rsidRPr="7408D08D">
        <w:rPr>
          <w:rFonts w:ascii="Arial" w:eastAsia="Arial" w:hAnsi="Arial" w:cs="Arial"/>
          <w:color w:val="000000" w:themeColor="text1"/>
          <w:lang w:val="en-US"/>
        </w:rPr>
        <w:t xml:space="preserve"> </w:t>
      </w:r>
      <w:r w:rsidR="100FB9D6" w:rsidRPr="7408D08D">
        <w:rPr>
          <w:rFonts w:ascii="Arial" w:eastAsia="Arial" w:hAnsi="Arial" w:cs="Arial"/>
          <w:color w:val="000000" w:themeColor="text1"/>
          <w:lang w:val="en-US"/>
        </w:rPr>
        <w:t xml:space="preserve">that </w:t>
      </w:r>
      <w:r w:rsidR="4D3D9935" w:rsidRPr="7408D08D">
        <w:rPr>
          <w:rFonts w:ascii="Arial" w:eastAsia="Arial" w:hAnsi="Arial" w:cs="Arial"/>
          <w:color w:val="000000" w:themeColor="text1"/>
          <w:lang w:val="en-US"/>
        </w:rPr>
        <w:t xml:space="preserve">in 17 of the 23 cases, </w:t>
      </w:r>
      <w:r w:rsidR="4B10BAFE" w:rsidRPr="7408D08D">
        <w:rPr>
          <w:rFonts w:ascii="Arial" w:eastAsia="Arial" w:hAnsi="Arial" w:cs="Arial"/>
          <w:color w:val="000000" w:themeColor="text1"/>
          <w:lang w:val="en-US"/>
        </w:rPr>
        <w:t>(</w:t>
      </w:r>
      <w:r w:rsidR="4D3D9935" w:rsidRPr="7408D08D">
        <w:rPr>
          <w:rFonts w:ascii="Arial" w:eastAsia="Arial" w:hAnsi="Arial" w:cs="Arial"/>
          <w:color w:val="000000" w:themeColor="text1"/>
          <w:lang w:val="en-US"/>
        </w:rPr>
        <w:t>nearly three quarters of the cases</w:t>
      </w:r>
      <w:r w:rsidR="111BB736" w:rsidRPr="7408D08D">
        <w:rPr>
          <w:rFonts w:ascii="Arial" w:eastAsia="Arial" w:hAnsi="Arial" w:cs="Arial"/>
          <w:color w:val="000000" w:themeColor="text1"/>
          <w:lang w:val="en-US"/>
        </w:rPr>
        <w:t>)</w:t>
      </w:r>
      <w:r w:rsidR="4D3D9935" w:rsidRPr="7408D08D">
        <w:rPr>
          <w:rFonts w:ascii="Arial" w:eastAsia="Arial" w:hAnsi="Arial" w:cs="Arial"/>
          <w:color w:val="000000" w:themeColor="text1"/>
          <w:lang w:val="en-US"/>
        </w:rPr>
        <w:t xml:space="preserve"> </w:t>
      </w:r>
      <w:r w:rsidR="009D055A">
        <w:rPr>
          <w:rFonts w:ascii="Arial" w:eastAsia="Arial" w:hAnsi="Arial" w:cs="Arial"/>
          <w:color w:val="000000" w:themeColor="text1"/>
        </w:rPr>
        <w:t>Police</w:t>
      </w:r>
      <w:r w:rsidR="009D055A" w:rsidRPr="7408D08D">
        <w:rPr>
          <w:rFonts w:ascii="Arial" w:eastAsia="Arial" w:hAnsi="Arial" w:cs="Arial"/>
          <w:color w:val="000000" w:themeColor="text1"/>
          <w:lang w:val="en-US"/>
        </w:rPr>
        <w:t xml:space="preserve"> </w:t>
      </w:r>
      <w:r w:rsidR="52C3BF3F" w:rsidRPr="7408D08D">
        <w:rPr>
          <w:rFonts w:ascii="Arial" w:eastAsia="Arial" w:hAnsi="Arial" w:cs="Arial"/>
          <w:color w:val="000000" w:themeColor="text1"/>
          <w:lang w:val="en-US"/>
        </w:rPr>
        <w:t>Officer</w:t>
      </w:r>
      <w:r w:rsidR="4D3D9935" w:rsidRPr="7408D08D">
        <w:rPr>
          <w:rFonts w:ascii="Arial" w:eastAsia="Arial" w:hAnsi="Arial" w:cs="Arial"/>
          <w:color w:val="000000" w:themeColor="text1"/>
          <w:lang w:val="en-US"/>
        </w:rPr>
        <w:t>s provid</w:t>
      </w:r>
      <w:r w:rsidR="74EE7304" w:rsidRPr="7408D08D">
        <w:rPr>
          <w:rFonts w:ascii="Arial" w:eastAsia="Arial" w:hAnsi="Arial" w:cs="Arial"/>
          <w:color w:val="000000" w:themeColor="text1"/>
          <w:lang w:val="en-US"/>
        </w:rPr>
        <w:t>ed</w:t>
      </w:r>
      <w:r w:rsidR="4D3D9935" w:rsidRPr="7408D08D">
        <w:rPr>
          <w:rFonts w:ascii="Arial" w:eastAsia="Arial" w:hAnsi="Arial" w:cs="Arial"/>
          <w:color w:val="000000" w:themeColor="text1"/>
          <w:lang w:val="en-US"/>
        </w:rPr>
        <w:t xml:space="preserve"> first aid</w:t>
      </w:r>
      <w:r w:rsidR="009D055A">
        <w:rPr>
          <w:rFonts w:ascii="Arial" w:eastAsia="Arial" w:hAnsi="Arial" w:cs="Arial"/>
          <w:color w:val="000000" w:themeColor="text1"/>
          <w:lang w:val="en-US"/>
        </w:rPr>
        <w:t>,</w:t>
      </w:r>
      <w:r w:rsidR="3EE12438" w:rsidRPr="7408D08D">
        <w:rPr>
          <w:rFonts w:ascii="Arial" w:eastAsia="Arial" w:hAnsi="Arial" w:cs="Arial"/>
          <w:color w:val="000000" w:themeColor="text1"/>
          <w:lang w:val="en-US"/>
        </w:rPr>
        <w:t xml:space="preserve"> however only 2 of those cases involved the administration of Nyxoid by a</w:t>
      </w:r>
      <w:r w:rsidR="009D055A">
        <w:rPr>
          <w:rFonts w:ascii="Arial" w:eastAsia="Arial" w:hAnsi="Arial" w:cs="Arial"/>
          <w:color w:val="000000" w:themeColor="text1"/>
          <w:lang w:val="en-US"/>
        </w:rPr>
        <w:t xml:space="preserve"> </w:t>
      </w:r>
      <w:r w:rsidR="009D055A">
        <w:rPr>
          <w:rFonts w:ascii="Arial" w:eastAsia="Arial" w:hAnsi="Arial" w:cs="Arial"/>
          <w:color w:val="000000" w:themeColor="text1"/>
        </w:rPr>
        <w:t>Police</w:t>
      </w:r>
      <w:r w:rsidR="009D055A" w:rsidRPr="0065397C">
        <w:rPr>
          <w:rFonts w:ascii="Arial" w:eastAsia="Arial" w:hAnsi="Arial" w:cs="Arial"/>
          <w:color w:val="000000" w:themeColor="text1"/>
          <w:lang w:val="en-US"/>
        </w:rPr>
        <w:t xml:space="preserve"> </w:t>
      </w:r>
      <w:r w:rsidR="52C3BF3F" w:rsidRPr="0065397C">
        <w:rPr>
          <w:rFonts w:ascii="Arial" w:eastAsia="Arial" w:hAnsi="Arial" w:cs="Arial"/>
          <w:color w:val="000000" w:themeColor="text1"/>
          <w:lang w:val="en-US"/>
        </w:rPr>
        <w:t>Officer</w:t>
      </w:r>
      <w:r w:rsidR="3EE12438" w:rsidRPr="0065397C">
        <w:rPr>
          <w:rFonts w:ascii="Arial" w:eastAsia="Arial" w:hAnsi="Arial" w:cs="Arial"/>
          <w:color w:val="000000" w:themeColor="text1"/>
          <w:lang w:val="en-US"/>
        </w:rPr>
        <w:t>.  Therefore 15 patients w</w:t>
      </w:r>
      <w:r w:rsidR="3C79560A" w:rsidRPr="0065397C">
        <w:rPr>
          <w:rFonts w:ascii="Arial" w:eastAsia="Arial" w:hAnsi="Arial" w:cs="Arial"/>
          <w:color w:val="000000" w:themeColor="text1"/>
          <w:lang w:val="en-US"/>
        </w:rPr>
        <w:t xml:space="preserve">ould have been provided with </w:t>
      </w:r>
      <w:r w:rsidR="3EE12438" w:rsidRPr="0065397C">
        <w:rPr>
          <w:rFonts w:ascii="Arial" w:eastAsia="Arial" w:hAnsi="Arial" w:cs="Arial"/>
          <w:color w:val="000000" w:themeColor="text1"/>
          <w:lang w:val="en-US"/>
        </w:rPr>
        <w:t>traditional</w:t>
      </w:r>
      <w:r w:rsidR="4D2751C0" w:rsidRPr="0065397C">
        <w:rPr>
          <w:rFonts w:ascii="Arial" w:eastAsia="Arial" w:hAnsi="Arial" w:cs="Arial"/>
          <w:color w:val="000000" w:themeColor="text1"/>
          <w:lang w:val="en-US"/>
        </w:rPr>
        <w:t xml:space="preserve"> </w:t>
      </w:r>
      <w:r w:rsidR="28BF816E" w:rsidRPr="0065397C">
        <w:rPr>
          <w:rFonts w:ascii="Arial" w:eastAsia="Arial" w:hAnsi="Arial" w:cs="Arial"/>
          <w:color w:val="000000" w:themeColor="text1"/>
          <w:lang w:val="en-US"/>
        </w:rPr>
        <w:t xml:space="preserve">first aid and an additional 6 were not provided with first aid by the </w:t>
      </w:r>
      <w:r w:rsidR="0251D1A9" w:rsidRPr="0065397C">
        <w:rPr>
          <w:rFonts w:ascii="Arial" w:eastAsia="Arial" w:hAnsi="Arial" w:cs="Arial"/>
          <w:color w:val="000000" w:themeColor="text1"/>
          <w:lang w:val="en-US"/>
        </w:rPr>
        <w:t>Police</w:t>
      </w:r>
      <w:r w:rsidR="24494369" w:rsidRPr="0065397C">
        <w:rPr>
          <w:rFonts w:ascii="Arial" w:eastAsia="Arial" w:hAnsi="Arial" w:cs="Arial"/>
          <w:color w:val="000000" w:themeColor="text1"/>
          <w:lang w:val="en-US"/>
        </w:rPr>
        <w:t xml:space="preserve"> at all</w:t>
      </w:r>
      <w:r w:rsidR="28BF816E" w:rsidRPr="0065397C">
        <w:rPr>
          <w:rFonts w:ascii="Arial" w:eastAsia="Arial" w:hAnsi="Arial" w:cs="Arial"/>
          <w:color w:val="000000" w:themeColor="text1"/>
          <w:lang w:val="en-US"/>
        </w:rPr>
        <w:t>.</w:t>
      </w:r>
    </w:p>
    <w:p w14:paraId="75EBF25B" w14:textId="3F528FA1" w:rsidR="09BA7F5B" w:rsidRDefault="28BF816E" w:rsidP="009D055A">
      <w:pPr>
        <w:spacing w:line="360" w:lineRule="auto"/>
        <w:jc w:val="both"/>
        <w:rPr>
          <w:rFonts w:ascii="Arial" w:eastAsia="Arial" w:hAnsi="Arial" w:cs="Arial"/>
          <w:color w:val="000000" w:themeColor="text1"/>
          <w:lang w:val="en-US"/>
        </w:rPr>
      </w:pPr>
      <w:r w:rsidRPr="7408D08D">
        <w:rPr>
          <w:rFonts w:ascii="Arial" w:eastAsia="Arial" w:hAnsi="Arial" w:cs="Arial"/>
          <w:color w:val="000000" w:themeColor="text1"/>
          <w:lang w:val="en-US"/>
        </w:rPr>
        <w:t xml:space="preserve">During the review of </w:t>
      </w:r>
      <w:r w:rsidR="0953B7B9" w:rsidRPr="7408D08D">
        <w:rPr>
          <w:rFonts w:ascii="Arial" w:eastAsia="Arial" w:hAnsi="Arial" w:cs="Arial"/>
          <w:color w:val="000000" w:themeColor="text1"/>
          <w:lang w:val="en-US"/>
        </w:rPr>
        <w:t>literature,</w:t>
      </w:r>
      <w:r w:rsidRPr="7408D08D">
        <w:rPr>
          <w:rFonts w:ascii="Arial" w:eastAsia="Arial" w:hAnsi="Arial" w:cs="Arial"/>
          <w:color w:val="000000" w:themeColor="text1"/>
          <w:lang w:val="en-US"/>
        </w:rPr>
        <w:t xml:space="preserve"> the author discussed the views of Murphy &amp; Russell (2020) and Townsend et </w:t>
      </w:r>
      <w:r w:rsidR="2EC0E2DE" w:rsidRPr="7408D08D">
        <w:rPr>
          <w:rFonts w:ascii="Arial" w:eastAsia="Arial" w:hAnsi="Arial" w:cs="Arial"/>
          <w:color w:val="000000" w:themeColor="text1"/>
          <w:lang w:val="en-US"/>
        </w:rPr>
        <w:t>al</w:t>
      </w:r>
      <w:r w:rsidRPr="7408D08D">
        <w:rPr>
          <w:rFonts w:ascii="Arial" w:eastAsia="Arial" w:hAnsi="Arial" w:cs="Arial"/>
          <w:color w:val="000000" w:themeColor="text1"/>
          <w:lang w:val="en-US"/>
        </w:rPr>
        <w:t xml:space="preserve"> (2020) who cited the benefits of Law Enforcement </w:t>
      </w:r>
      <w:r w:rsidR="52C3BF3F" w:rsidRPr="7408D08D">
        <w:rPr>
          <w:rFonts w:ascii="Arial" w:eastAsia="Arial" w:hAnsi="Arial" w:cs="Arial"/>
          <w:color w:val="000000" w:themeColor="text1"/>
          <w:lang w:val="en-US"/>
        </w:rPr>
        <w:t>Officer</w:t>
      </w:r>
      <w:r w:rsidRPr="7408D08D">
        <w:rPr>
          <w:rFonts w:ascii="Arial" w:eastAsia="Arial" w:hAnsi="Arial" w:cs="Arial"/>
          <w:color w:val="000000" w:themeColor="text1"/>
          <w:lang w:val="en-US"/>
        </w:rPr>
        <w:t xml:space="preserve">s being equipped with Narcan products, particularly in rural locations versus Naloxone being provided in the homes of opioid </w:t>
      </w:r>
      <w:r w:rsidR="3B7C07DF" w:rsidRPr="7408D08D">
        <w:rPr>
          <w:rFonts w:ascii="Arial" w:eastAsia="Arial" w:hAnsi="Arial" w:cs="Arial"/>
          <w:color w:val="000000" w:themeColor="text1"/>
          <w:lang w:val="en-US"/>
        </w:rPr>
        <w:t>users,</w:t>
      </w:r>
      <w:r w:rsidRPr="7408D08D">
        <w:rPr>
          <w:rFonts w:ascii="Arial" w:eastAsia="Arial" w:hAnsi="Arial" w:cs="Arial"/>
          <w:color w:val="000000" w:themeColor="text1"/>
          <w:lang w:val="en-US"/>
        </w:rPr>
        <w:t xml:space="preserve"> respectively</w:t>
      </w:r>
      <w:r w:rsidR="414A6DFE" w:rsidRPr="7408D08D">
        <w:rPr>
          <w:rFonts w:ascii="Arial" w:eastAsia="Arial" w:hAnsi="Arial" w:cs="Arial"/>
          <w:color w:val="000000" w:themeColor="text1"/>
          <w:lang w:val="en-US"/>
        </w:rPr>
        <w:t xml:space="preserve">. </w:t>
      </w:r>
      <w:r w:rsidRPr="7408D08D">
        <w:rPr>
          <w:rFonts w:ascii="Arial" w:eastAsia="Arial" w:hAnsi="Arial" w:cs="Arial"/>
          <w:color w:val="000000" w:themeColor="text1"/>
          <w:lang w:val="en-US"/>
        </w:rPr>
        <w:t xml:space="preserve">The data collected supports the </w:t>
      </w:r>
      <w:r w:rsidR="4D8986F6" w:rsidRPr="7408D08D">
        <w:rPr>
          <w:rFonts w:ascii="Arial" w:eastAsia="Arial" w:hAnsi="Arial" w:cs="Arial"/>
          <w:color w:val="000000" w:themeColor="text1"/>
          <w:lang w:val="en-US"/>
        </w:rPr>
        <w:t xml:space="preserve">findings that </w:t>
      </w:r>
      <w:r w:rsidR="009D055A">
        <w:rPr>
          <w:rFonts w:ascii="Arial" w:eastAsia="Arial" w:hAnsi="Arial" w:cs="Arial"/>
          <w:color w:val="000000" w:themeColor="text1"/>
        </w:rPr>
        <w:t>Police</w:t>
      </w:r>
      <w:r w:rsidR="009D055A" w:rsidRPr="7408D08D">
        <w:rPr>
          <w:rFonts w:ascii="Arial" w:eastAsia="Arial" w:hAnsi="Arial" w:cs="Arial"/>
          <w:color w:val="000000" w:themeColor="text1"/>
          <w:lang w:val="en-US"/>
        </w:rPr>
        <w:t xml:space="preserve"> </w:t>
      </w:r>
      <w:r w:rsidR="52C3BF3F" w:rsidRPr="7408D08D">
        <w:rPr>
          <w:rFonts w:ascii="Arial" w:eastAsia="Arial" w:hAnsi="Arial" w:cs="Arial"/>
          <w:color w:val="000000" w:themeColor="text1"/>
          <w:lang w:val="en-US"/>
        </w:rPr>
        <w:t>Officer</w:t>
      </w:r>
      <w:r w:rsidR="4D8986F6" w:rsidRPr="7408D08D">
        <w:rPr>
          <w:rFonts w:ascii="Arial" w:eastAsia="Arial" w:hAnsi="Arial" w:cs="Arial"/>
          <w:color w:val="000000" w:themeColor="text1"/>
          <w:lang w:val="en-US"/>
        </w:rPr>
        <w:t xml:space="preserve">s in rural locations are required to assist with first aid and many had seen either Naloxone or Nyxoid provided to a patient, suggesting that had </w:t>
      </w:r>
      <w:r w:rsidR="52C3BF3F" w:rsidRPr="7408D08D">
        <w:rPr>
          <w:rFonts w:ascii="Arial" w:eastAsia="Arial" w:hAnsi="Arial" w:cs="Arial"/>
          <w:color w:val="000000" w:themeColor="text1"/>
          <w:lang w:val="en-US"/>
        </w:rPr>
        <w:t>Officer</w:t>
      </w:r>
      <w:r w:rsidR="4D8986F6" w:rsidRPr="7408D08D">
        <w:rPr>
          <w:rFonts w:ascii="Arial" w:eastAsia="Arial" w:hAnsi="Arial" w:cs="Arial"/>
          <w:color w:val="000000" w:themeColor="text1"/>
          <w:lang w:val="en-US"/>
        </w:rPr>
        <w:t>s been in possession of the medication</w:t>
      </w:r>
      <w:r w:rsidR="7DA528D9" w:rsidRPr="7408D08D">
        <w:rPr>
          <w:rFonts w:ascii="Arial" w:eastAsia="Arial" w:hAnsi="Arial" w:cs="Arial"/>
          <w:color w:val="000000" w:themeColor="text1"/>
          <w:lang w:val="en-US"/>
        </w:rPr>
        <w:t>, this would have been the correct course of action for them to have taken.</w:t>
      </w:r>
      <w:r w:rsidR="4D8986F6" w:rsidRPr="7408D08D">
        <w:rPr>
          <w:rFonts w:ascii="Arial" w:eastAsia="Arial" w:hAnsi="Arial" w:cs="Arial"/>
          <w:color w:val="000000" w:themeColor="text1"/>
          <w:lang w:val="en-US"/>
        </w:rPr>
        <w:t xml:space="preserve"> </w:t>
      </w:r>
    </w:p>
    <w:p w14:paraId="6D3339A4" w14:textId="5C7CA65B" w:rsidR="0FE15EBC" w:rsidRDefault="40DA1984" w:rsidP="00055A8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Question </w:t>
      </w:r>
      <w:r w:rsidR="2DAE223B" w:rsidRPr="7408D08D">
        <w:rPr>
          <w:rFonts w:ascii="Arial" w:eastAsia="Arial" w:hAnsi="Arial" w:cs="Arial"/>
          <w:color w:val="000000" w:themeColor="text1"/>
        </w:rPr>
        <w:t>six</w:t>
      </w:r>
      <w:r w:rsidRPr="7408D08D">
        <w:rPr>
          <w:rFonts w:ascii="Arial" w:eastAsia="Arial" w:hAnsi="Arial" w:cs="Arial"/>
          <w:color w:val="000000" w:themeColor="text1"/>
        </w:rPr>
        <w:t xml:space="preserve"> referenced the </w:t>
      </w:r>
      <w:r w:rsidR="00055A8A">
        <w:rPr>
          <w:rFonts w:ascii="Arial" w:eastAsia="Arial" w:hAnsi="Arial" w:cs="Arial"/>
          <w:color w:val="000000" w:themeColor="text1"/>
        </w:rPr>
        <w:t>Police</w:t>
      </w:r>
      <w:r w:rsidR="00055A8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w:t>
      </w:r>
      <w:r w:rsidR="697C5AF5"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221B11EF" w:rsidRPr="7408D08D">
        <w:rPr>
          <w:rFonts w:ascii="Arial" w:eastAsia="Arial" w:hAnsi="Arial" w:cs="Arial"/>
          <w:color w:val="000000" w:themeColor="text1"/>
        </w:rPr>
        <w:t xml:space="preserve">observations and </w:t>
      </w:r>
      <w:r w:rsidRPr="7408D08D">
        <w:rPr>
          <w:rFonts w:ascii="Arial" w:eastAsia="Arial" w:hAnsi="Arial" w:cs="Arial"/>
          <w:color w:val="000000" w:themeColor="text1"/>
        </w:rPr>
        <w:t xml:space="preserve">experiences of dealing with an opioid overdose </w:t>
      </w:r>
      <w:r w:rsidR="37E0EDC6" w:rsidRPr="7408D08D">
        <w:rPr>
          <w:rFonts w:ascii="Arial" w:eastAsia="Arial" w:hAnsi="Arial" w:cs="Arial"/>
          <w:color w:val="000000" w:themeColor="text1"/>
        </w:rPr>
        <w:t xml:space="preserve">from </w:t>
      </w:r>
      <w:r w:rsidRPr="7408D08D">
        <w:rPr>
          <w:rFonts w:ascii="Arial" w:eastAsia="Arial" w:hAnsi="Arial" w:cs="Arial"/>
          <w:color w:val="000000" w:themeColor="text1"/>
        </w:rPr>
        <w:t xml:space="preserve">question </w:t>
      </w:r>
      <w:r w:rsidR="4CC408AE" w:rsidRPr="7408D08D">
        <w:rPr>
          <w:rFonts w:ascii="Arial" w:eastAsia="Arial" w:hAnsi="Arial" w:cs="Arial"/>
          <w:color w:val="000000" w:themeColor="text1"/>
        </w:rPr>
        <w:t>five</w:t>
      </w:r>
      <w:r w:rsidRPr="7408D08D">
        <w:rPr>
          <w:rFonts w:ascii="Arial" w:eastAsia="Arial" w:hAnsi="Arial" w:cs="Arial"/>
          <w:color w:val="000000" w:themeColor="text1"/>
        </w:rPr>
        <w:t xml:space="preserve"> </w:t>
      </w:r>
      <w:r w:rsidR="40263495" w:rsidRPr="7408D08D">
        <w:rPr>
          <w:rFonts w:ascii="Arial" w:eastAsia="Arial" w:hAnsi="Arial" w:cs="Arial"/>
          <w:color w:val="000000" w:themeColor="text1"/>
        </w:rPr>
        <w:t>and asked about the influence of that experience on their decision to carry or administer Nyxoid. Whilst</w:t>
      </w:r>
      <w:r w:rsidR="143DAFAE" w:rsidRPr="7408D08D">
        <w:rPr>
          <w:rFonts w:ascii="Arial" w:eastAsia="Arial" w:hAnsi="Arial" w:cs="Arial"/>
          <w:color w:val="000000" w:themeColor="text1"/>
        </w:rPr>
        <w:t xml:space="preserve"> over half of the respondents said </w:t>
      </w:r>
      <w:r w:rsidR="13616D6F" w:rsidRPr="7408D08D">
        <w:rPr>
          <w:rFonts w:ascii="Arial" w:eastAsia="Arial" w:hAnsi="Arial" w:cs="Arial"/>
          <w:color w:val="000000" w:themeColor="text1"/>
        </w:rPr>
        <w:t xml:space="preserve">there had been </w:t>
      </w:r>
      <w:r w:rsidR="00055A8A">
        <w:rPr>
          <w:rFonts w:ascii="Arial" w:eastAsia="Arial" w:hAnsi="Arial" w:cs="Arial"/>
          <w:color w:val="000000" w:themeColor="text1"/>
        </w:rPr>
        <w:t>a</w:t>
      </w:r>
      <w:r w:rsidR="13616D6F" w:rsidRPr="7408D08D">
        <w:rPr>
          <w:rFonts w:ascii="Arial" w:eastAsia="Arial" w:hAnsi="Arial" w:cs="Arial"/>
          <w:color w:val="000000" w:themeColor="text1"/>
        </w:rPr>
        <w:t>n influence as a consequence of their prior experiences</w:t>
      </w:r>
      <w:r w:rsidR="143DAFAE" w:rsidRPr="7408D08D">
        <w:rPr>
          <w:rFonts w:ascii="Arial" w:eastAsia="Arial" w:hAnsi="Arial" w:cs="Arial"/>
          <w:color w:val="000000" w:themeColor="text1"/>
        </w:rPr>
        <w:t xml:space="preserve"> (n=13), there was a</w:t>
      </w:r>
      <w:r w:rsidR="59E4093C" w:rsidRPr="7408D08D">
        <w:rPr>
          <w:rFonts w:ascii="Arial" w:eastAsia="Arial" w:hAnsi="Arial" w:cs="Arial"/>
          <w:color w:val="000000" w:themeColor="text1"/>
        </w:rPr>
        <w:t xml:space="preserve"> nearly even </w:t>
      </w:r>
      <w:r w:rsidR="2516D8C3" w:rsidRPr="7408D08D">
        <w:rPr>
          <w:rFonts w:ascii="Arial" w:eastAsia="Arial" w:hAnsi="Arial" w:cs="Arial"/>
          <w:color w:val="000000" w:themeColor="text1"/>
        </w:rPr>
        <w:t xml:space="preserve">split however between yes / no and the remainder (n=8) stated it ‘maybe’ influenced their decision. </w:t>
      </w:r>
      <w:r w:rsidR="23272F5F" w:rsidRPr="7408D08D">
        <w:rPr>
          <w:rFonts w:ascii="Arial" w:eastAsia="Arial" w:hAnsi="Arial" w:cs="Arial"/>
          <w:color w:val="000000" w:themeColor="text1"/>
        </w:rPr>
        <w:t>Considering</w:t>
      </w:r>
      <w:r w:rsidR="2E53458C" w:rsidRPr="7408D08D">
        <w:rPr>
          <w:rFonts w:ascii="Arial" w:eastAsia="Arial" w:hAnsi="Arial" w:cs="Arial"/>
          <w:color w:val="000000" w:themeColor="text1"/>
        </w:rPr>
        <w:t xml:space="preserve"> the 40% that stated their prior experiences </w:t>
      </w:r>
      <w:r w:rsidR="6E09DBE4" w:rsidRPr="7408D08D">
        <w:rPr>
          <w:rFonts w:ascii="Arial" w:eastAsia="Arial" w:hAnsi="Arial" w:cs="Arial"/>
          <w:color w:val="000000" w:themeColor="text1"/>
        </w:rPr>
        <w:t xml:space="preserve">of overdoses </w:t>
      </w:r>
      <w:r w:rsidR="2E53458C" w:rsidRPr="7408D08D">
        <w:rPr>
          <w:rFonts w:ascii="Arial" w:eastAsia="Arial" w:hAnsi="Arial" w:cs="Arial"/>
          <w:color w:val="000000" w:themeColor="text1"/>
        </w:rPr>
        <w:t>had no influence on their decision</w:t>
      </w:r>
      <w:r w:rsidR="237B6CA4" w:rsidRPr="7408D08D">
        <w:rPr>
          <w:rFonts w:ascii="Arial" w:eastAsia="Arial" w:hAnsi="Arial" w:cs="Arial"/>
          <w:color w:val="000000" w:themeColor="text1"/>
        </w:rPr>
        <w:t>, coupled with the limited information available from stakeholders on the topic of Nyxoid, this does leave an unanswered question o</w:t>
      </w:r>
      <w:r w:rsidR="149E6C78" w:rsidRPr="7408D08D">
        <w:rPr>
          <w:rFonts w:ascii="Arial" w:eastAsia="Arial" w:hAnsi="Arial" w:cs="Arial"/>
          <w:color w:val="000000" w:themeColor="text1"/>
        </w:rPr>
        <w:t xml:space="preserve">f what information these </w:t>
      </w:r>
      <w:r w:rsidR="52C3BF3F" w:rsidRPr="7408D08D">
        <w:rPr>
          <w:rFonts w:ascii="Arial" w:eastAsia="Arial" w:hAnsi="Arial" w:cs="Arial"/>
          <w:color w:val="000000" w:themeColor="text1"/>
        </w:rPr>
        <w:t>Officer</w:t>
      </w:r>
      <w:r w:rsidR="149E6C78" w:rsidRPr="7408D08D">
        <w:rPr>
          <w:rFonts w:ascii="Arial" w:eastAsia="Arial" w:hAnsi="Arial" w:cs="Arial"/>
          <w:color w:val="000000" w:themeColor="text1"/>
        </w:rPr>
        <w:t xml:space="preserve">s are able to </w:t>
      </w:r>
      <w:r w:rsidR="7A808418" w:rsidRPr="7408D08D">
        <w:rPr>
          <w:rFonts w:ascii="Arial" w:eastAsia="Arial" w:hAnsi="Arial" w:cs="Arial"/>
          <w:color w:val="000000" w:themeColor="text1"/>
        </w:rPr>
        <w:t xml:space="preserve">use in order to </w:t>
      </w:r>
      <w:r w:rsidR="149E6C78" w:rsidRPr="7408D08D">
        <w:rPr>
          <w:rFonts w:ascii="Arial" w:eastAsia="Arial" w:hAnsi="Arial" w:cs="Arial"/>
          <w:color w:val="000000" w:themeColor="text1"/>
        </w:rPr>
        <w:t>make an informed decision.</w:t>
      </w:r>
    </w:p>
    <w:p w14:paraId="17093CFA" w14:textId="64ECB9D2" w:rsidR="3A58D9A7" w:rsidRDefault="416BEA00" w:rsidP="00055A8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Tversky and Kahnemen’s ‘prospect theory</w:t>
      </w:r>
      <w:r w:rsidR="003611E7">
        <w:rPr>
          <w:rFonts w:ascii="Arial" w:eastAsia="Arial" w:hAnsi="Arial" w:cs="Arial"/>
          <w:color w:val="000000" w:themeColor="text1"/>
        </w:rPr>
        <w:t>’</w:t>
      </w:r>
      <w:r w:rsidRPr="7408D08D">
        <w:rPr>
          <w:rFonts w:ascii="Arial" w:eastAsia="Arial" w:hAnsi="Arial" w:cs="Arial"/>
          <w:color w:val="000000" w:themeColor="text1"/>
        </w:rPr>
        <w:t xml:space="preserve"> </w:t>
      </w:r>
      <w:r w:rsidRPr="003611E7">
        <w:rPr>
          <w:rFonts w:ascii="Arial" w:eastAsia="Arial" w:hAnsi="Arial" w:cs="Arial"/>
          <w:color w:val="000000" w:themeColor="text1"/>
        </w:rPr>
        <w:t>(</w:t>
      </w:r>
      <w:r w:rsidR="003611E7" w:rsidRPr="003611E7">
        <w:rPr>
          <w:rFonts w:ascii="Arial" w:eastAsia="Arial" w:hAnsi="Arial" w:cs="Arial"/>
          <w:color w:val="000000" w:themeColor="text1"/>
        </w:rPr>
        <w:t>1979</w:t>
      </w:r>
      <w:r w:rsidRPr="003611E7">
        <w:rPr>
          <w:rFonts w:ascii="Arial" w:eastAsia="Arial" w:hAnsi="Arial" w:cs="Arial"/>
          <w:color w:val="000000" w:themeColor="text1"/>
        </w:rPr>
        <w:t>)</w:t>
      </w:r>
      <w:r w:rsidRPr="7408D08D">
        <w:rPr>
          <w:rFonts w:ascii="Arial" w:eastAsia="Arial" w:hAnsi="Arial" w:cs="Arial"/>
          <w:color w:val="000000" w:themeColor="text1"/>
        </w:rPr>
        <w:t xml:space="preserve"> suggests that individuals faced</w:t>
      </w:r>
      <w:r w:rsidR="222D488D" w:rsidRPr="7408D08D">
        <w:rPr>
          <w:rFonts w:ascii="Arial" w:eastAsia="Arial" w:hAnsi="Arial" w:cs="Arial"/>
          <w:color w:val="000000" w:themeColor="text1"/>
        </w:rPr>
        <w:t xml:space="preserve"> with a decision will seek to avoid risk and therefore base their decision on the outcome most likely to limit risk to them. Based on the outcome of the </w:t>
      </w:r>
      <w:r w:rsidR="0D9E4197" w:rsidRPr="7408D08D">
        <w:rPr>
          <w:rFonts w:ascii="Arial" w:eastAsia="Arial" w:hAnsi="Arial" w:cs="Arial"/>
          <w:color w:val="000000" w:themeColor="text1"/>
        </w:rPr>
        <w:t xml:space="preserve">research at this stage, this theory seems an acceptable explanation for the position the </w:t>
      </w:r>
      <w:r w:rsidR="00055A8A">
        <w:rPr>
          <w:rFonts w:ascii="Arial" w:eastAsia="Arial" w:hAnsi="Arial" w:cs="Arial"/>
          <w:color w:val="000000" w:themeColor="text1"/>
        </w:rPr>
        <w:t>Police</w:t>
      </w:r>
      <w:r w:rsidR="00055A8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0D9E4197" w:rsidRPr="7408D08D">
        <w:rPr>
          <w:rFonts w:ascii="Arial" w:eastAsia="Arial" w:hAnsi="Arial" w:cs="Arial"/>
          <w:color w:val="000000" w:themeColor="text1"/>
        </w:rPr>
        <w:t xml:space="preserve">s have chosen. </w:t>
      </w:r>
    </w:p>
    <w:p w14:paraId="001BB674" w14:textId="61AD3ECF" w:rsidR="4A21001E" w:rsidRDefault="22DF3BF1" w:rsidP="00055A8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respondents were asked in question seven, to provide their status in terms of existing carriage of Nyxoid </w:t>
      </w:r>
      <w:r w:rsidR="32B968AF" w:rsidRPr="7408D08D">
        <w:rPr>
          <w:rFonts w:ascii="Arial" w:eastAsia="Arial" w:hAnsi="Arial" w:cs="Arial"/>
          <w:color w:val="000000" w:themeColor="text1"/>
        </w:rPr>
        <w:t>i.e.,</w:t>
      </w:r>
      <w:r w:rsidRPr="7408D08D">
        <w:rPr>
          <w:rFonts w:ascii="Arial" w:eastAsia="Arial" w:hAnsi="Arial" w:cs="Arial"/>
          <w:color w:val="000000" w:themeColor="text1"/>
        </w:rPr>
        <w:t xml:space="preserve"> had they received training or carried Nyxoid prior to undertaking the survey. This data indicated whether the respondents had been part of the original trial.</w:t>
      </w:r>
    </w:p>
    <w:p w14:paraId="7A5E45F4" w14:textId="705F8594" w:rsidR="4A21001E" w:rsidRDefault="00055A8A" w:rsidP="00055A8A">
      <w:pPr>
        <w:spacing w:line="360" w:lineRule="auto"/>
        <w:jc w:val="both"/>
        <w:rPr>
          <w:rFonts w:ascii="Arial" w:eastAsia="Arial" w:hAnsi="Arial" w:cs="Arial"/>
          <w:color w:val="000000" w:themeColor="text1"/>
        </w:rPr>
      </w:pPr>
      <w:r>
        <w:rPr>
          <w:rFonts w:ascii="Arial" w:eastAsia="Arial" w:hAnsi="Arial" w:cs="Arial"/>
          <w:color w:val="000000" w:themeColor="text1"/>
        </w:rPr>
        <w:t>Twelve</w:t>
      </w:r>
      <w:r w:rsidR="22DF3BF1" w:rsidRPr="7408D08D">
        <w:rPr>
          <w:rFonts w:ascii="Arial" w:eastAsia="Arial" w:hAnsi="Arial" w:cs="Arial"/>
          <w:color w:val="000000" w:themeColor="text1"/>
        </w:rPr>
        <w:t xml:space="preserve"> of the 31 respondents stated that they had received Nyxoid training and had therefore already made the decision central to the topic of this research. All </w:t>
      </w:r>
      <w:r>
        <w:rPr>
          <w:rFonts w:ascii="Arial" w:eastAsia="Arial" w:hAnsi="Arial" w:cs="Arial"/>
          <w:color w:val="000000" w:themeColor="text1"/>
        </w:rPr>
        <w:t>twelve</w:t>
      </w:r>
      <w:r w:rsidR="22DF3BF1" w:rsidRPr="7408D08D">
        <w:rPr>
          <w:rFonts w:ascii="Arial" w:eastAsia="Arial" w:hAnsi="Arial" w:cs="Arial"/>
          <w:color w:val="000000" w:themeColor="text1"/>
        </w:rPr>
        <w:t xml:space="preserve">, having received the training decided to carry Nyxoid. Of the remaining 20 respondents, five </w:t>
      </w:r>
      <w:r>
        <w:rPr>
          <w:rFonts w:ascii="Arial" w:eastAsia="Arial" w:hAnsi="Arial" w:cs="Arial"/>
          <w:color w:val="000000" w:themeColor="text1"/>
        </w:rPr>
        <w:t>Police</w:t>
      </w:r>
      <w:r w:rsidRPr="7408D08D">
        <w:rPr>
          <w:rFonts w:ascii="Arial" w:eastAsia="Arial" w:hAnsi="Arial" w:cs="Arial"/>
          <w:color w:val="000000" w:themeColor="text1"/>
        </w:rPr>
        <w:t xml:space="preserve"> </w:t>
      </w:r>
      <w:r w:rsidR="22DF3BF1" w:rsidRPr="7408D08D">
        <w:rPr>
          <w:rFonts w:ascii="Arial" w:eastAsia="Arial" w:hAnsi="Arial" w:cs="Arial"/>
          <w:color w:val="000000" w:themeColor="text1"/>
        </w:rPr>
        <w:t>however stated that had not been offered the training but would decline to carry Nyxoid in the future in any case. None of the respondents stated that they had been offered / received training and then declined to carry Nyxoid</w:t>
      </w:r>
      <w:r w:rsidR="64F3625B" w:rsidRPr="7408D08D">
        <w:rPr>
          <w:rFonts w:ascii="Arial" w:eastAsia="Arial" w:hAnsi="Arial" w:cs="Arial"/>
          <w:color w:val="000000" w:themeColor="text1"/>
        </w:rPr>
        <w:t xml:space="preserve">. </w:t>
      </w:r>
    </w:p>
    <w:p w14:paraId="0AE83538" w14:textId="43CACE93" w:rsidR="55356B34" w:rsidRDefault="55356B34" w:rsidP="55356B34">
      <w:pPr>
        <w:spacing w:line="360" w:lineRule="auto"/>
        <w:ind w:firstLine="720"/>
        <w:jc w:val="both"/>
        <w:rPr>
          <w:rFonts w:ascii="Arial" w:eastAsia="Arial" w:hAnsi="Arial" w:cs="Arial"/>
          <w:color w:val="000000" w:themeColor="text1"/>
        </w:rPr>
      </w:pPr>
    </w:p>
    <w:p w14:paraId="6D62CB5C" w14:textId="7EA0CD3D" w:rsidR="64C64320" w:rsidRDefault="1B8180D4" w:rsidP="55356B34">
      <w:pPr>
        <w:spacing w:line="36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 </w:t>
      </w:r>
      <w:r w:rsidR="39E395C7">
        <w:rPr>
          <w:noProof/>
        </w:rPr>
        <w:drawing>
          <wp:inline distT="0" distB="0" distL="0" distR="0" wp14:anchorId="41BD15F2" wp14:editId="35A4C1FE">
            <wp:extent cx="4528911" cy="2972098"/>
            <wp:effectExtent l="0" t="0" r="0" b="0"/>
            <wp:docPr id="1905368751" name="Picture 190536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3687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28911" cy="2972098"/>
                    </a:xfrm>
                    <a:prstGeom prst="rect">
                      <a:avLst/>
                    </a:prstGeom>
                  </pic:spPr>
                </pic:pic>
              </a:graphicData>
            </a:graphic>
          </wp:inline>
        </w:drawing>
      </w:r>
    </w:p>
    <w:p w14:paraId="7BC7FF20" w14:textId="1A749035" w:rsidR="7F467C64" w:rsidRDefault="7F467C64" w:rsidP="00B465F7">
      <w:pPr>
        <w:pStyle w:val="TableFigure"/>
      </w:pPr>
      <w:r w:rsidRPr="7408D08D">
        <w:t>Title: Q</w:t>
      </w:r>
      <w:r w:rsidR="0AE09B70" w:rsidRPr="7408D08D">
        <w:t>7 questions</w:t>
      </w:r>
      <w:r w:rsidRPr="7408D08D">
        <w:t>, MS Forms.</w:t>
      </w:r>
    </w:p>
    <w:p w14:paraId="1533B1AD" w14:textId="0EEBAAEA" w:rsidR="7408D08D" w:rsidRDefault="7408D08D" w:rsidP="7408D08D">
      <w:pPr>
        <w:spacing w:line="360" w:lineRule="auto"/>
        <w:ind w:firstLine="720"/>
        <w:jc w:val="both"/>
        <w:rPr>
          <w:rFonts w:ascii="Arial" w:eastAsia="Arial" w:hAnsi="Arial" w:cs="Arial"/>
          <w:color w:val="000000" w:themeColor="text1"/>
        </w:rPr>
      </w:pPr>
    </w:p>
    <w:p w14:paraId="6C0078DA" w14:textId="77777777" w:rsidR="00B465F7" w:rsidRDefault="39E395C7" w:rsidP="00B465F7">
      <w:pPr>
        <w:pStyle w:val="TableFigure"/>
      </w:pPr>
      <w:r>
        <w:rPr>
          <w:noProof/>
        </w:rPr>
        <w:drawing>
          <wp:inline distT="0" distB="0" distL="0" distR="0" wp14:anchorId="58F5EB8A" wp14:editId="21A531D3">
            <wp:extent cx="5195456" cy="1905000"/>
            <wp:effectExtent l="0" t="0" r="0" b="0"/>
            <wp:docPr id="875577045" name="Picture 87557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77045"/>
                    <pic:cNvPicPr/>
                  </pic:nvPicPr>
                  <pic:blipFill>
                    <a:blip r:embed="rId19">
                      <a:extLst>
                        <a:ext uri="{28A0092B-C50C-407E-A947-70E740481C1C}">
                          <a14:useLocalDpi xmlns:a14="http://schemas.microsoft.com/office/drawing/2010/main" val="0"/>
                        </a:ext>
                      </a:extLst>
                    </a:blip>
                    <a:stretch>
                      <a:fillRect/>
                    </a:stretch>
                  </pic:blipFill>
                  <pic:spPr>
                    <a:xfrm>
                      <a:off x="0" y="0"/>
                      <a:ext cx="5195456" cy="1905000"/>
                    </a:xfrm>
                    <a:prstGeom prst="rect">
                      <a:avLst/>
                    </a:prstGeom>
                  </pic:spPr>
                </pic:pic>
              </a:graphicData>
            </a:graphic>
          </wp:inline>
        </w:drawing>
      </w:r>
    </w:p>
    <w:p w14:paraId="0E6D1180" w14:textId="3668C2A8" w:rsidR="64C64320" w:rsidRDefault="28A48FC2" w:rsidP="00B465F7">
      <w:pPr>
        <w:pStyle w:val="TableFigure"/>
      </w:pPr>
      <w:r w:rsidRPr="7408D08D">
        <w:t>Title: Q</w:t>
      </w:r>
      <w:r w:rsidR="0E23AAF0" w:rsidRPr="7408D08D">
        <w:t>7 Responses</w:t>
      </w:r>
      <w:r w:rsidRPr="7408D08D">
        <w:t>, MS Forms.</w:t>
      </w:r>
    </w:p>
    <w:p w14:paraId="2772B4C2" w14:textId="62348C54" w:rsidR="0B80D5CF" w:rsidRDefault="209AA1F9" w:rsidP="00EC24D3">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75% (n=</w:t>
      </w:r>
      <w:r w:rsidR="2A669B34" w:rsidRPr="7408D08D">
        <w:rPr>
          <w:rFonts w:ascii="Arial" w:eastAsia="Arial" w:hAnsi="Arial" w:cs="Arial"/>
          <w:color w:val="000000" w:themeColor="text1"/>
        </w:rPr>
        <w:t>25</w:t>
      </w:r>
      <w:r w:rsidR="021E159D" w:rsidRPr="7408D08D">
        <w:rPr>
          <w:rFonts w:ascii="Arial" w:eastAsia="Arial" w:hAnsi="Arial" w:cs="Arial"/>
          <w:color w:val="000000" w:themeColor="text1"/>
        </w:rPr>
        <w:t>)</w:t>
      </w:r>
      <w:r w:rsidR="2A669B34" w:rsidRPr="7408D08D">
        <w:rPr>
          <w:rFonts w:ascii="Arial" w:eastAsia="Arial" w:hAnsi="Arial" w:cs="Arial"/>
          <w:color w:val="000000" w:themeColor="text1"/>
        </w:rPr>
        <w:t xml:space="preserve"> of</w:t>
      </w:r>
      <w:r w:rsidR="1C14874A" w:rsidRPr="7408D08D">
        <w:rPr>
          <w:rFonts w:ascii="Arial" w:eastAsia="Arial" w:hAnsi="Arial" w:cs="Arial"/>
          <w:color w:val="000000" w:themeColor="text1"/>
        </w:rPr>
        <w:t xml:space="preserve"> the </w:t>
      </w:r>
      <w:r w:rsidR="0251D1A9" w:rsidRPr="7408D08D">
        <w:rPr>
          <w:rFonts w:ascii="Arial" w:eastAsia="Arial" w:hAnsi="Arial" w:cs="Arial"/>
          <w:color w:val="000000" w:themeColor="text1"/>
        </w:rPr>
        <w:t>Police</w:t>
      </w:r>
      <w:r w:rsidR="2A669B34"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A669B34" w:rsidRPr="7408D08D">
        <w:rPr>
          <w:rFonts w:ascii="Arial" w:eastAsia="Arial" w:hAnsi="Arial" w:cs="Arial"/>
          <w:color w:val="000000" w:themeColor="text1"/>
        </w:rPr>
        <w:t xml:space="preserve"> respondents were either already carrying Nyxoid, or willing to carry the product if they were offered the training</w:t>
      </w:r>
      <w:r w:rsidR="444A7134" w:rsidRPr="7408D08D">
        <w:rPr>
          <w:rFonts w:ascii="Arial" w:eastAsia="Arial" w:hAnsi="Arial" w:cs="Arial"/>
          <w:color w:val="000000" w:themeColor="text1"/>
        </w:rPr>
        <w:t xml:space="preserve"> to do so. 2 individuals had received the training but were unable to access the product to carry it</w:t>
      </w:r>
      <w:r w:rsidR="7A2146D4" w:rsidRPr="7408D08D">
        <w:rPr>
          <w:rFonts w:ascii="Arial" w:eastAsia="Arial" w:hAnsi="Arial" w:cs="Arial"/>
          <w:color w:val="000000" w:themeColor="text1"/>
        </w:rPr>
        <w:t xml:space="preserve">, </w:t>
      </w:r>
      <w:r w:rsidR="15470C1C" w:rsidRPr="7408D08D">
        <w:rPr>
          <w:rFonts w:ascii="Arial" w:eastAsia="Arial" w:hAnsi="Arial" w:cs="Arial"/>
          <w:color w:val="000000" w:themeColor="text1"/>
        </w:rPr>
        <w:t>taking the figure to 84% being willing to carry Nyxoid</w:t>
      </w:r>
      <w:r w:rsidR="2167AFE1" w:rsidRPr="7408D08D">
        <w:rPr>
          <w:rFonts w:ascii="Arial" w:eastAsia="Arial" w:hAnsi="Arial" w:cs="Arial"/>
          <w:color w:val="000000" w:themeColor="text1"/>
        </w:rPr>
        <w:t xml:space="preserve">. </w:t>
      </w:r>
      <w:r w:rsidR="49125516" w:rsidRPr="7408D08D">
        <w:rPr>
          <w:rFonts w:ascii="Arial" w:eastAsia="Arial" w:hAnsi="Arial" w:cs="Arial"/>
          <w:color w:val="000000" w:themeColor="text1"/>
        </w:rPr>
        <w:t xml:space="preserve">This figure appears positive in terms of the ambition of the original pilot, although the data from later questions suggests that the information the respondents were basing their decisions on was not always related to the pilot but more so work-placed conversations with colleagues, or their wider observations on the topic. </w:t>
      </w:r>
    </w:p>
    <w:p w14:paraId="100E05B5" w14:textId="7F115585" w:rsidR="0B80D5CF" w:rsidRDefault="32F3C7DC" w:rsidP="00EC24D3">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five </w:t>
      </w:r>
      <w:r w:rsidR="00EC24D3">
        <w:rPr>
          <w:rFonts w:ascii="Arial" w:eastAsia="Arial" w:hAnsi="Arial" w:cs="Arial"/>
          <w:color w:val="000000" w:themeColor="text1"/>
        </w:rPr>
        <w:t>Police</w:t>
      </w:r>
      <w:r w:rsidR="00EC24D3"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that stated their preference to neither carry nor be trained in Nyxoid is worthy of further exploration</w:t>
      </w:r>
      <w:r w:rsidR="00EC24D3">
        <w:rPr>
          <w:rFonts w:ascii="Arial" w:eastAsia="Arial" w:hAnsi="Arial" w:cs="Arial"/>
          <w:color w:val="000000" w:themeColor="text1"/>
        </w:rPr>
        <w:t>.</w:t>
      </w:r>
      <w:r w:rsidR="65EB3ADF" w:rsidRPr="7408D08D">
        <w:rPr>
          <w:rFonts w:ascii="Arial" w:eastAsia="Arial" w:hAnsi="Arial" w:cs="Arial"/>
          <w:color w:val="000000" w:themeColor="text1"/>
        </w:rPr>
        <w:t xml:space="preserve"> </w:t>
      </w:r>
      <w:r w:rsidR="00EC24D3">
        <w:rPr>
          <w:rFonts w:ascii="Arial" w:eastAsia="Arial" w:hAnsi="Arial" w:cs="Arial"/>
          <w:color w:val="000000" w:themeColor="text1"/>
        </w:rPr>
        <w:t>I</w:t>
      </w:r>
      <w:r w:rsidR="65EB3ADF" w:rsidRPr="7408D08D">
        <w:rPr>
          <w:rFonts w:ascii="Arial" w:eastAsia="Arial" w:hAnsi="Arial" w:cs="Arial"/>
          <w:color w:val="000000" w:themeColor="text1"/>
        </w:rPr>
        <w:t xml:space="preserve">t is quite a determined stance to take when considering the </w:t>
      </w:r>
      <w:bookmarkStart w:id="43" w:name="_Int_jxXqNsZq"/>
      <w:r w:rsidR="65EB3ADF" w:rsidRPr="7408D08D">
        <w:rPr>
          <w:rFonts w:ascii="Arial" w:eastAsia="Arial" w:hAnsi="Arial" w:cs="Arial"/>
          <w:color w:val="000000" w:themeColor="text1"/>
        </w:rPr>
        <w:t>Peelian</w:t>
      </w:r>
      <w:bookmarkEnd w:id="43"/>
      <w:r w:rsidR="65EB3ADF" w:rsidRPr="7408D08D">
        <w:rPr>
          <w:rFonts w:ascii="Arial" w:eastAsia="Arial" w:hAnsi="Arial" w:cs="Arial"/>
          <w:color w:val="000000" w:themeColor="text1"/>
        </w:rPr>
        <w:t xml:space="preserve"> principles of policing and perhaps reflects the views of </w:t>
      </w:r>
      <w:r w:rsidR="65EB3ADF" w:rsidRPr="003611E7">
        <w:rPr>
          <w:rFonts w:ascii="Arial" w:eastAsia="Arial" w:hAnsi="Arial" w:cs="Arial"/>
          <w:color w:val="000000" w:themeColor="text1"/>
        </w:rPr>
        <w:t>Beletsky</w:t>
      </w:r>
      <w:r w:rsidR="3427F748" w:rsidRPr="003611E7">
        <w:rPr>
          <w:rFonts w:ascii="Arial" w:eastAsia="Arial" w:hAnsi="Arial" w:cs="Arial"/>
          <w:color w:val="000000" w:themeColor="text1"/>
        </w:rPr>
        <w:t xml:space="preserve"> </w:t>
      </w:r>
      <w:r w:rsidR="487CF27D" w:rsidRPr="003611E7">
        <w:rPr>
          <w:rFonts w:ascii="Arial" w:eastAsia="Arial" w:hAnsi="Arial" w:cs="Arial"/>
          <w:color w:val="000000" w:themeColor="text1"/>
        </w:rPr>
        <w:t>(</w:t>
      </w:r>
      <w:r w:rsidR="003611E7" w:rsidRPr="003611E7">
        <w:rPr>
          <w:rFonts w:ascii="Arial" w:eastAsia="Arial" w:hAnsi="Arial" w:cs="Arial"/>
          <w:color w:val="000000" w:themeColor="text1"/>
        </w:rPr>
        <w:t>2005</w:t>
      </w:r>
      <w:r w:rsidR="487CF27D" w:rsidRPr="003611E7">
        <w:rPr>
          <w:rFonts w:ascii="Arial" w:eastAsia="Arial" w:hAnsi="Arial" w:cs="Arial"/>
          <w:color w:val="000000" w:themeColor="text1"/>
        </w:rPr>
        <w:t>)</w:t>
      </w:r>
      <w:r w:rsidR="487CF27D" w:rsidRPr="7408D08D">
        <w:rPr>
          <w:rFonts w:ascii="Arial" w:eastAsia="Arial" w:hAnsi="Arial" w:cs="Arial"/>
          <w:color w:val="000000" w:themeColor="text1"/>
        </w:rPr>
        <w:t xml:space="preserve"> </w:t>
      </w:r>
      <w:r w:rsidR="3427F748" w:rsidRPr="7408D08D">
        <w:rPr>
          <w:rFonts w:ascii="Arial" w:eastAsia="Arial" w:hAnsi="Arial" w:cs="Arial"/>
          <w:color w:val="000000" w:themeColor="text1"/>
        </w:rPr>
        <w:t>that regardless of the ‘law in books’, it is the ‘law on the streets’ that will dictate the day</w:t>
      </w:r>
      <w:r w:rsidR="003611E7">
        <w:rPr>
          <w:rFonts w:ascii="Arial" w:eastAsia="Arial" w:hAnsi="Arial" w:cs="Arial"/>
          <w:color w:val="000000" w:themeColor="text1"/>
        </w:rPr>
        <w:t>-to-</w:t>
      </w:r>
      <w:r w:rsidR="3427F748" w:rsidRPr="7408D08D">
        <w:rPr>
          <w:rFonts w:ascii="Arial" w:eastAsia="Arial" w:hAnsi="Arial" w:cs="Arial"/>
          <w:color w:val="000000" w:themeColor="text1"/>
        </w:rPr>
        <w:t xml:space="preserve">day practices of </w:t>
      </w:r>
      <w:r w:rsidR="00EC24D3">
        <w:rPr>
          <w:rFonts w:ascii="Arial" w:eastAsia="Arial" w:hAnsi="Arial" w:cs="Arial"/>
          <w:color w:val="000000" w:themeColor="text1"/>
        </w:rPr>
        <w:t>Police</w:t>
      </w:r>
      <w:r w:rsidR="00EC24D3"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3427F748" w:rsidRPr="7408D08D">
        <w:rPr>
          <w:rFonts w:ascii="Arial" w:eastAsia="Arial" w:hAnsi="Arial" w:cs="Arial"/>
          <w:color w:val="000000" w:themeColor="text1"/>
        </w:rPr>
        <w:t>s</w:t>
      </w:r>
      <w:r w:rsidR="2BB9F2B7" w:rsidRPr="7408D08D">
        <w:rPr>
          <w:rFonts w:ascii="Arial" w:eastAsia="Arial" w:hAnsi="Arial" w:cs="Arial"/>
          <w:color w:val="000000" w:themeColor="text1"/>
        </w:rPr>
        <w:t xml:space="preserve">. These </w:t>
      </w:r>
      <w:r w:rsidR="00EC24D3">
        <w:rPr>
          <w:rFonts w:ascii="Arial" w:eastAsia="Arial" w:hAnsi="Arial" w:cs="Arial"/>
          <w:color w:val="000000" w:themeColor="text1"/>
        </w:rPr>
        <w:t>Police</w:t>
      </w:r>
      <w:r w:rsidR="00EC24D3"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BB9F2B7" w:rsidRPr="7408D08D">
        <w:rPr>
          <w:rFonts w:ascii="Arial" w:eastAsia="Arial" w:hAnsi="Arial" w:cs="Arial"/>
          <w:color w:val="000000" w:themeColor="text1"/>
        </w:rPr>
        <w:t xml:space="preserve">s were more likely to overlook changes in legislation and policy etc and simply do what worked best for them. In this case, new ways of working have perhaps been tarred with the possibility of complaints and disciplinary </w:t>
      </w:r>
      <w:r w:rsidR="4D900AF1" w:rsidRPr="7408D08D">
        <w:rPr>
          <w:rFonts w:ascii="Arial" w:eastAsia="Arial" w:hAnsi="Arial" w:cs="Arial"/>
          <w:color w:val="000000" w:themeColor="text1"/>
        </w:rPr>
        <w:t>action and</w:t>
      </w:r>
      <w:r w:rsidR="2BB9F2B7" w:rsidRPr="7408D08D">
        <w:rPr>
          <w:rFonts w:ascii="Arial" w:eastAsia="Arial" w:hAnsi="Arial" w:cs="Arial"/>
          <w:color w:val="000000" w:themeColor="text1"/>
        </w:rPr>
        <w:t xml:space="preserve"> </w:t>
      </w:r>
      <w:r w:rsidR="57755451" w:rsidRPr="7408D08D">
        <w:rPr>
          <w:rFonts w:ascii="Arial" w:eastAsia="Arial" w:hAnsi="Arial" w:cs="Arial"/>
          <w:color w:val="000000" w:themeColor="text1"/>
        </w:rPr>
        <w:t>it</w:t>
      </w:r>
      <w:r w:rsidR="006B32B5">
        <w:rPr>
          <w:rFonts w:ascii="Arial" w:eastAsia="Arial" w:hAnsi="Arial" w:cs="Arial"/>
          <w:color w:val="000000" w:themeColor="text1"/>
        </w:rPr>
        <w:t xml:space="preserve"> </w:t>
      </w:r>
      <w:r w:rsidR="2BB9F2B7" w:rsidRPr="7408D08D">
        <w:rPr>
          <w:rFonts w:ascii="Arial" w:eastAsia="Arial" w:hAnsi="Arial" w:cs="Arial"/>
          <w:color w:val="000000" w:themeColor="text1"/>
        </w:rPr>
        <w:t>was therefore to be avoided.</w:t>
      </w:r>
    </w:p>
    <w:p w14:paraId="7F00464A" w14:textId="1AD91409" w:rsidR="00700EA3" w:rsidRPr="00B465F7" w:rsidRDefault="7523CFD8" w:rsidP="00EC24D3">
      <w:pPr>
        <w:spacing w:line="360" w:lineRule="auto"/>
        <w:jc w:val="both"/>
        <w:rPr>
          <w:rFonts w:ascii="Arial" w:eastAsia="Arial" w:hAnsi="Arial" w:cs="Arial"/>
          <w:color w:val="000000" w:themeColor="text1"/>
        </w:rPr>
      </w:pPr>
      <w:r w:rsidRPr="00B465F7">
        <w:rPr>
          <w:rFonts w:ascii="Arial" w:eastAsia="Arial" w:hAnsi="Arial" w:cs="Arial"/>
          <w:color w:val="000000" w:themeColor="text1"/>
        </w:rPr>
        <w:t xml:space="preserve">These </w:t>
      </w:r>
      <w:r w:rsidR="7FB7A1FE" w:rsidRPr="00B465F7">
        <w:rPr>
          <w:rFonts w:ascii="Arial" w:eastAsia="Arial" w:hAnsi="Arial" w:cs="Arial"/>
          <w:color w:val="000000" w:themeColor="text1"/>
        </w:rPr>
        <w:t>overall f</w:t>
      </w:r>
      <w:r w:rsidRPr="00B465F7">
        <w:rPr>
          <w:rFonts w:ascii="Arial" w:eastAsia="Arial" w:hAnsi="Arial" w:cs="Arial"/>
          <w:color w:val="000000" w:themeColor="text1"/>
        </w:rPr>
        <w:t xml:space="preserve">igures </w:t>
      </w:r>
      <w:r w:rsidR="6236D3F8" w:rsidRPr="00B465F7">
        <w:rPr>
          <w:rFonts w:ascii="Arial" w:eastAsia="Arial" w:hAnsi="Arial" w:cs="Arial"/>
          <w:color w:val="000000" w:themeColor="text1"/>
        </w:rPr>
        <w:t xml:space="preserve">however </w:t>
      </w:r>
      <w:r w:rsidRPr="00B465F7">
        <w:rPr>
          <w:rFonts w:ascii="Arial" w:eastAsia="Arial" w:hAnsi="Arial" w:cs="Arial"/>
          <w:color w:val="000000" w:themeColor="text1"/>
        </w:rPr>
        <w:t>align with the findings of (</w:t>
      </w:r>
      <w:r w:rsidR="4F989E45" w:rsidRPr="00B465F7">
        <w:rPr>
          <w:rFonts w:ascii="Arial" w:eastAsia="Calibri" w:hAnsi="Arial" w:cs="Arial"/>
        </w:rPr>
        <w:t>Hillen et al 2022</w:t>
      </w:r>
      <w:r w:rsidRPr="00B465F7">
        <w:rPr>
          <w:rFonts w:ascii="Arial" w:eastAsia="Arial" w:hAnsi="Arial" w:cs="Arial"/>
          <w:color w:val="000000" w:themeColor="text1"/>
        </w:rPr>
        <w:t>) research</w:t>
      </w:r>
      <w:r w:rsidR="2B41979F" w:rsidRPr="00B465F7">
        <w:rPr>
          <w:rFonts w:ascii="Arial" w:eastAsia="Arial" w:hAnsi="Arial" w:cs="Arial"/>
          <w:color w:val="000000" w:themeColor="text1"/>
        </w:rPr>
        <w:t xml:space="preserve"> which had a similar take up rate for their Naloxone project</w:t>
      </w:r>
      <w:r w:rsidR="5EC95A35" w:rsidRPr="00B465F7">
        <w:rPr>
          <w:rFonts w:ascii="Arial" w:eastAsia="Arial" w:hAnsi="Arial" w:cs="Arial"/>
          <w:color w:val="000000" w:themeColor="text1"/>
        </w:rPr>
        <w:t>;</w:t>
      </w:r>
      <w:r w:rsidR="2B41979F" w:rsidRPr="00B465F7">
        <w:rPr>
          <w:rFonts w:ascii="Arial" w:eastAsia="Arial" w:hAnsi="Arial" w:cs="Arial"/>
          <w:color w:val="000000" w:themeColor="text1"/>
        </w:rPr>
        <w:t xml:space="preserve"> once participants were provided with the right information and reassurances. </w:t>
      </w:r>
    </w:p>
    <w:p w14:paraId="5F3C70CC" w14:textId="032F9B3C" w:rsidR="64C64320" w:rsidRDefault="135D388D" w:rsidP="00EC24D3">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Question eight </w:t>
      </w:r>
      <w:r w:rsidR="722E4627" w:rsidRPr="7408D08D">
        <w:rPr>
          <w:rFonts w:ascii="Arial" w:eastAsia="Arial" w:hAnsi="Arial" w:cs="Arial"/>
          <w:color w:val="000000" w:themeColor="text1"/>
        </w:rPr>
        <w:t>targeted</w:t>
      </w:r>
      <w:r w:rsidRPr="7408D08D">
        <w:rPr>
          <w:rFonts w:ascii="Arial" w:eastAsia="Arial" w:hAnsi="Arial" w:cs="Arial"/>
          <w:color w:val="000000" w:themeColor="text1"/>
        </w:rPr>
        <w:t xml:space="preserve"> the 1</w:t>
      </w:r>
      <w:r w:rsidR="3552A5EF" w:rsidRPr="7408D08D">
        <w:rPr>
          <w:rFonts w:ascii="Arial" w:eastAsia="Arial" w:hAnsi="Arial" w:cs="Arial"/>
          <w:color w:val="000000" w:themeColor="text1"/>
        </w:rPr>
        <w:t>4</w:t>
      </w:r>
      <w:r w:rsidRPr="7408D08D">
        <w:rPr>
          <w:rFonts w:ascii="Arial" w:eastAsia="Arial" w:hAnsi="Arial" w:cs="Arial"/>
          <w:color w:val="000000" w:themeColor="text1"/>
        </w:rPr>
        <w:t xml:space="preserve"> respondents to question seven who stated they have received the training for Nyxoid</w:t>
      </w:r>
      <w:r w:rsidR="150AFB0D"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They were asked </w:t>
      </w:r>
      <w:r w:rsidR="0A781D3A" w:rsidRPr="7408D08D">
        <w:rPr>
          <w:rFonts w:ascii="Arial" w:eastAsia="Arial" w:hAnsi="Arial" w:cs="Arial"/>
          <w:color w:val="000000" w:themeColor="text1"/>
        </w:rPr>
        <w:t xml:space="preserve">about any disadvantages experienced due to carrying or using Nyxoid. </w:t>
      </w:r>
      <w:r w:rsidR="0CE9A638" w:rsidRPr="7408D08D">
        <w:rPr>
          <w:rFonts w:ascii="Arial" w:eastAsia="Arial" w:hAnsi="Arial" w:cs="Arial"/>
          <w:color w:val="000000" w:themeColor="text1"/>
        </w:rPr>
        <w:t xml:space="preserve">12 respondents answered </w:t>
      </w:r>
      <w:r w:rsidR="0F119A25" w:rsidRPr="7408D08D">
        <w:rPr>
          <w:rFonts w:ascii="Arial" w:eastAsia="Arial" w:hAnsi="Arial" w:cs="Arial"/>
          <w:color w:val="000000" w:themeColor="text1"/>
        </w:rPr>
        <w:t>q</w:t>
      </w:r>
      <w:r w:rsidR="523025EB" w:rsidRPr="7408D08D">
        <w:rPr>
          <w:rFonts w:ascii="Arial" w:eastAsia="Arial" w:hAnsi="Arial" w:cs="Arial"/>
          <w:color w:val="000000" w:themeColor="text1"/>
        </w:rPr>
        <w:t>uestion eight</w:t>
      </w:r>
      <w:r w:rsidR="316F94AB" w:rsidRPr="7408D08D">
        <w:rPr>
          <w:rFonts w:ascii="Arial" w:eastAsia="Arial" w:hAnsi="Arial" w:cs="Arial"/>
          <w:color w:val="000000" w:themeColor="text1"/>
        </w:rPr>
        <w:t xml:space="preserve"> out of a possible 14</w:t>
      </w:r>
      <w:r w:rsidR="0CE9A638" w:rsidRPr="7408D08D">
        <w:rPr>
          <w:rFonts w:ascii="Arial" w:eastAsia="Arial" w:hAnsi="Arial" w:cs="Arial"/>
          <w:color w:val="000000" w:themeColor="text1"/>
        </w:rPr>
        <w:t>,</w:t>
      </w:r>
      <w:r w:rsidR="4D72523A" w:rsidRPr="7408D08D">
        <w:rPr>
          <w:rFonts w:ascii="Arial" w:eastAsia="Arial" w:hAnsi="Arial" w:cs="Arial"/>
          <w:color w:val="000000" w:themeColor="text1"/>
        </w:rPr>
        <w:t xml:space="preserve"> </w:t>
      </w:r>
      <w:r w:rsidR="08DBB494" w:rsidRPr="7408D08D">
        <w:rPr>
          <w:rFonts w:ascii="Arial" w:eastAsia="Arial" w:hAnsi="Arial" w:cs="Arial"/>
          <w:color w:val="000000" w:themeColor="text1"/>
        </w:rPr>
        <w:t xml:space="preserve">only 2 </w:t>
      </w:r>
      <w:r w:rsidR="0906EB76" w:rsidRPr="7408D08D">
        <w:rPr>
          <w:rFonts w:ascii="Arial" w:eastAsia="Arial" w:hAnsi="Arial" w:cs="Arial"/>
          <w:color w:val="000000" w:themeColor="text1"/>
        </w:rPr>
        <w:t xml:space="preserve">respondents </w:t>
      </w:r>
      <w:r w:rsidR="0CE9A638" w:rsidRPr="7408D08D">
        <w:rPr>
          <w:rFonts w:ascii="Arial" w:eastAsia="Arial" w:hAnsi="Arial" w:cs="Arial"/>
          <w:color w:val="000000" w:themeColor="text1"/>
        </w:rPr>
        <w:t>report</w:t>
      </w:r>
      <w:r w:rsidR="261EAE43" w:rsidRPr="7408D08D">
        <w:rPr>
          <w:rFonts w:ascii="Arial" w:eastAsia="Arial" w:hAnsi="Arial" w:cs="Arial"/>
          <w:color w:val="000000" w:themeColor="text1"/>
        </w:rPr>
        <w:t>ed</w:t>
      </w:r>
      <w:r w:rsidR="0CE9A638" w:rsidRPr="7408D08D">
        <w:rPr>
          <w:rFonts w:ascii="Arial" w:eastAsia="Arial" w:hAnsi="Arial" w:cs="Arial"/>
          <w:color w:val="000000" w:themeColor="text1"/>
        </w:rPr>
        <w:t xml:space="preserve"> that the</w:t>
      </w:r>
      <w:r w:rsidR="41EC82A5" w:rsidRPr="7408D08D">
        <w:rPr>
          <w:rFonts w:ascii="Arial" w:eastAsia="Arial" w:hAnsi="Arial" w:cs="Arial"/>
          <w:color w:val="000000" w:themeColor="text1"/>
        </w:rPr>
        <w:t>y had e</w:t>
      </w:r>
      <w:r w:rsidR="0CE9A638" w:rsidRPr="7408D08D">
        <w:rPr>
          <w:rFonts w:ascii="Arial" w:eastAsia="Arial" w:hAnsi="Arial" w:cs="Arial"/>
          <w:color w:val="000000" w:themeColor="text1"/>
        </w:rPr>
        <w:t xml:space="preserve">xperienced a disadvantage or negative </w:t>
      </w:r>
      <w:r w:rsidR="1756A184" w:rsidRPr="7408D08D">
        <w:rPr>
          <w:rFonts w:ascii="Arial" w:eastAsia="Arial" w:hAnsi="Arial" w:cs="Arial"/>
          <w:color w:val="000000" w:themeColor="text1"/>
        </w:rPr>
        <w:t xml:space="preserve">experience </w:t>
      </w:r>
      <w:r w:rsidR="0CE9A638" w:rsidRPr="7408D08D">
        <w:rPr>
          <w:rFonts w:ascii="Arial" w:eastAsia="Arial" w:hAnsi="Arial" w:cs="Arial"/>
          <w:color w:val="000000" w:themeColor="text1"/>
        </w:rPr>
        <w:t>as a consequenc</w:t>
      </w:r>
      <w:r w:rsidR="37FCFD3D" w:rsidRPr="7408D08D">
        <w:rPr>
          <w:rFonts w:ascii="Arial" w:eastAsia="Arial" w:hAnsi="Arial" w:cs="Arial"/>
          <w:color w:val="000000" w:themeColor="text1"/>
        </w:rPr>
        <w:t>e of carrying Nyxoid.</w:t>
      </w:r>
      <w:r w:rsidR="0CE9A638" w:rsidRPr="7408D08D">
        <w:rPr>
          <w:rFonts w:ascii="Arial" w:eastAsia="Arial" w:hAnsi="Arial" w:cs="Arial"/>
          <w:color w:val="000000" w:themeColor="text1"/>
        </w:rPr>
        <w:t xml:space="preserve"> </w:t>
      </w:r>
      <w:r w:rsidR="6A5E699D" w:rsidRPr="7408D08D">
        <w:rPr>
          <w:rFonts w:ascii="Arial" w:eastAsia="Arial" w:hAnsi="Arial" w:cs="Arial"/>
          <w:color w:val="000000" w:themeColor="text1"/>
        </w:rPr>
        <w:t>B</w:t>
      </w:r>
      <w:r w:rsidR="0CE9A638" w:rsidRPr="7408D08D">
        <w:rPr>
          <w:rFonts w:ascii="Arial" w:eastAsia="Arial" w:hAnsi="Arial" w:cs="Arial"/>
          <w:color w:val="000000" w:themeColor="text1"/>
        </w:rPr>
        <w:t>oth stat</w:t>
      </w:r>
      <w:r w:rsidR="52D1E449" w:rsidRPr="7408D08D">
        <w:rPr>
          <w:rFonts w:ascii="Arial" w:eastAsia="Arial" w:hAnsi="Arial" w:cs="Arial"/>
          <w:color w:val="000000" w:themeColor="text1"/>
        </w:rPr>
        <w:t>ed</w:t>
      </w:r>
      <w:r w:rsidR="0CE9A638" w:rsidRPr="7408D08D">
        <w:rPr>
          <w:rFonts w:ascii="Arial" w:eastAsia="Arial" w:hAnsi="Arial" w:cs="Arial"/>
          <w:color w:val="000000" w:themeColor="text1"/>
        </w:rPr>
        <w:t xml:space="preserve"> </w:t>
      </w:r>
      <w:r w:rsidR="31D9520E" w:rsidRPr="7408D08D">
        <w:rPr>
          <w:rFonts w:ascii="Arial" w:eastAsia="Arial" w:hAnsi="Arial" w:cs="Arial"/>
          <w:color w:val="000000" w:themeColor="text1"/>
        </w:rPr>
        <w:t>the carriage of Nyxoid</w:t>
      </w:r>
      <w:r w:rsidR="0CE9A638" w:rsidRPr="7408D08D">
        <w:rPr>
          <w:rFonts w:ascii="Arial" w:eastAsia="Arial" w:hAnsi="Arial" w:cs="Arial"/>
          <w:color w:val="000000" w:themeColor="text1"/>
        </w:rPr>
        <w:t xml:space="preserve"> had brought additional work </w:t>
      </w:r>
      <w:r w:rsidR="27E1B119" w:rsidRPr="7408D08D">
        <w:rPr>
          <w:rFonts w:ascii="Arial" w:eastAsia="Arial" w:hAnsi="Arial" w:cs="Arial"/>
          <w:color w:val="000000" w:themeColor="text1"/>
        </w:rPr>
        <w:t>responsibilities.</w:t>
      </w:r>
      <w:r w:rsidR="0CE9A638" w:rsidRPr="7408D08D">
        <w:rPr>
          <w:rFonts w:ascii="Arial" w:eastAsia="Arial" w:hAnsi="Arial" w:cs="Arial"/>
          <w:color w:val="000000" w:themeColor="text1"/>
        </w:rPr>
        <w:t xml:space="preserve"> There were no reports of repeated calls to the same patient, refusal of ambulance to attend or </w:t>
      </w:r>
      <w:r w:rsidR="0D5AACB7" w:rsidRPr="7408D08D">
        <w:rPr>
          <w:rFonts w:ascii="Arial" w:eastAsia="Arial" w:hAnsi="Arial" w:cs="Arial"/>
          <w:color w:val="000000" w:themeColor="text1"/>
        </w:rPr>
        <w:t>t</w:t>
      </w:r>
      <w:r w:rsidR="0CE9A638" w:rsidRPr="7408D08D">
        <w:rPr>
          <w:rFonts w:ascii="Arial" w:eastAsia="Arial" w:hAnsi="Arial" w:cs="Arial"/>
          <w:color w:val="000000" w:themeColor="text1"/>
        </w:rPr>
        <w:t xml:space="preserve">he </w:t>
      </w:r>
      <w:r w:rsidR="7BF1CCC8" w:rsidRPr="7408D08D">
        <w:rPr>
          <w:rFonts w:ascii="Arial" w:eastAsia="Arial" w:hAnsi="Arial" w:cs="Arial"/>
          <w:color w:val="000000" w:themeColor="text1"/>
        </w:rPr>
        <w:t>patient</w:t>
      </w:r>
      <w:r w:rsidR="0CE9A638" w:rsidRPr="7408D08D">
        <w:rPr>
          <w:rFonts w:ascii="Arial" w:eastAsia="Arial" w:hAnsi="Arial" w:cs="Arial"/>
          <w:color w:val="000000" w:themeColor="text1"/>
        </w:rPr>
        <w:t xml:space="preserve"> refusing to attend hospital. There was an option for respondents to cite any other reasons under the option of 'other', </w:t>
      </w:r>
      <w:r w:rsidR="38A02BEF" w:rsidRPr="7408D08D">
        <w:rPr>
          <w:rFonts w:ascii="Arial" w:eastAsia="Arial" w:hAnsi="Arial" w:cs="Arial"/>
          <w:color w:val="000000" w:themeColor="text1"/>
        </w:rPr>
        <w:t>here the respondents had the opportunity to raise any addition and unforeseen drawbacks to the attention of the author however none were noted.</w:t>
      </w:r>
    </w:p>
    <w:p w14:paraId="7E8613B0" w14:textId="1CE648BC" w:rsidR="3EFD2AAA" w:rsidRDefault="00630A55" w:rsidP="00630A55">
      <w:pPr>
        <w:spacing w:line="360" w:lineRule="auto"/>
        <w:jc w:val="both"/>
        <w:rPr>
          <w:rFonts w:ascii="Arial" w:eastAsia="Arial" w:hAnsi="Arial" w:cs="Arial"/>
          <w:color w:val="000000" w:themeColor="text1"/>
        </w:rPr>
      </w:pPr>
      <w:r>
        <w:rPr>
          <w:rFonts w:ascii="Arial" w:eastAsia="Arial" w:hAnsi="Arial" w:cs="Arial"/>
          <w:color w:val="000000" w:themeColor="text1"/>
        </w:rPr>
        <w:t>D</w:t>
      </w:r>
      <w:r w:rsidR="667947FC" w:rsidRPr="7408D08D">
        <w:rPr>
          <w:rFonts w:ascii="Arial" w:eastAsia="Arial" w:hAnsi="Arial" w:cs="Arial"/>
          <w:color w:val="000000" w:themeColor="text1"/>
        </w:rPr>
        <w:t>espite</w:t>
      </w:r>
      <w:r w:rsidR="0E31412F" w:rsidRPr="7408D08D">
        <w:rPr>
          <w:rFonts w:ascii="Arial" w:eastAsia="Arial" w:hAnsi="Arial" w:cs="Arial"/>
          <w:color w:val="000000" w:themeColor="text1"/>
        </w:rPr>
        <w:t xml:space="preserve"> the finding in the </w:t>
      </w:r>
      <w:r w:rsidR="2D0E063D" w:rsidRPr="7408D08D">
        <w:rPr>
          <w:rFonts w:ascii="Arial" w:eastAsia="Arial" w:hAnsi="Arial" w:cs="Arial"/>
          <w:color w:val="000000" w:themeColor="text1"/>
        </w:rPr>
        <w:t xml:space="preserve">literary review that concerns were raised </w:t>
      </w:r>
      <w:r w:rsidR="24DA0594" w:rsidRPr="7408D08D">
        <w:rPr>
          <w:rFonts w:ascii="Arial" w:eastAsia="Arial" w:hAnsi="Arial" w:cs="Arial"/>
          <w:color w:val="000000" w:themeColor="text1"/>
        </w:rPr>
        <w:t>from several sources of possible</w:t>
      </w:r>
      <w:r w:rsidR="2D0E063D" w:rsidRPr="7408D08D">
        <w:rPr>
          <w:rFonts w:ascii="Arial" w:eastAsia="Arial" w:hAnsi="Arial" w:cs="Arial"/>
          <w:color w:val="000000" w:themeColor="text1"/>
        </w:rPr>
        <w:t xml:space="preserve"> I</w:t>
      </w:r>
      <w:r w:rsidR="7A5A7713" w:rsidRPr="7408D08D">
        <w:rPr>
          <w:rFonts w:ascii="Arial" w:eastAsia="Arial" w:hAnsi="Arial" w:cs="Arial"/>
          <w:color w:val="000000" w:themeColor="text1"/>
        </w:rPr>
        <w:t xml:space="preserve">OPC or potential civil action against </w:t>
      </w:r>
      <w:r>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7A5A7713" w:rsidRPr="7408D08D">
        <w:rPr>
          <w:rFonts w:ascii="Arial" w:eastAsia="Arial" w:hAnsi="Arial" w:cs="Arial"/>
          <w:color w:val="000000" w:themeColor="text1"/>
        </w:rPr>
        <w:t xml:space="preserve">s, it </w:t>
      </w:r>
      <w:r w:rsidR="34E01745" w:rsidRPr="7408D08D">
        <w:rPr>
          <w:rFonts w:ascii="Arial" w:eastAsia="Arial" w:hAnsi="Arial" w:cs="Arial"/>
          <w:color w:val="000000" w:themeColor="text1"/>
        </w:rPr>
        <w:t xml:space="preserve">was noted </w:t>
      </w:r>
      <w:r w:rsidR="7A5A7713" w:rsidRPr="7408D08D">
        <w:rPr>
          <w:rFonts w:ascii="Arial" w:eastAsia="Arial" w:hAnsi="Arial" w:cs="Arial"/>
          <w:color w:val="000000" w:themeColor="text1"/>
        </w:rPr>
        <w:t xml:space="preserve">that </w:t>
      </w:r>
      <w:r w:rsidR="3F44D771" w:rsidRPr="7408D08D">
        <w:rPr>
          <w:rFonts w:ascii="Arial" w:eastAsia="Arial" w:hAnsi="Arial" w:cs="Arial"/>
          <w:color w:val="000000" w:themeColor="text1"/>
        </w:rPr>
        <w:t>this was not the experience of the respondents</w:t>
      </w:r>
      <w:r w:rsidR="66EB7978" w:rsidRPr="7408D08D">
        <w:rPr>
          <w:rFonts w:ascii="Arial" w:eastAsia="Arial" w:hAnsi="Arial" w:cs="Arial"/>
          <w:color w:val="000000" w:themeColor="text1"/>
        </w:rPr>
        <w:t>, the majority had not experienced any negative aspects of carrying or using the product</w:t>
      </w:r>
      <w:r w:rsidR="4EAF69A9" w:rsidRPr="7408D08D">
        <w:rPr>
          <w:rFonts w:ascii="Arial" w:eastAsia="Arial" w:hAnsi="Arial" w:cs="Arial"/>
          <w:color w:val="000000" w:themeColor="text1"/>
        </w:rPr>
        <w:t xml:space="preserve">. </w:t>
      </w:r>
      <w:r w:rsidR="4A73DECB" w:rsidRPr="7408D08D">
        <w:rPr>
          <w:rFonts w:ascii="Arial" w:eastAsia="Arial" w:hAnsi="Arial" w:cs="Arial"/>
          <w:color w:val="000000" w:themeColor="text1"/>
        </w:rPr>
        <w:t xml:space="preserve">It is also worth noting that the research into Law Enforcement </w:t>
      </w:r>
      <w:r w:rsidR="52C3BF3F" w:rsidRPr="7408D08D">
        <w:rPr>
          <w:rFonts w:ascii="Arial" w:eastAsia="Arial" w:hAnsi="Arial" w:cs="Arial"/>
          <w:color w:val="000000" w:themeColor="text1"/>
        </w:rPr>
        <w:t>Officer</w:t>
      </w:r>
      <w:r w:rsidR="4A73DECB" w:rsidRPr="7408D08D">
        <w:rPr>
          <w:rFonts w:ascii="Arial" w:eastAsia="Arial" w:hAnsi="Arial" w:cs="Arial"/>
          <w:color w:val="000000" w:themeColor="text1"/>
        </w:rPr>
        <w:t xml:space="preserve">s’ experiences in the US referenced the use of Narcan as an enabler for long term drug use. Whilst this was a small and limited piece of research there </w:t>
      </w:r>
      <w:r w:rsidR="698CA433" w:rsidRPr="7408D08D">
        <w:rPr>
          <w:rFonts w:ascii="Arial" w:eastAsia="Arial" w:hAnsi="Arial" w:cs="Arial"/>
          <w:color w:val="000000" w:themeColor="text1"/>
        </w:rPr>
        <w:t>w</w:t>
      </w:r>
      <w:r w:rsidR="4A73DECB" w:rsidRPr="7408D08D">
        <w:rPr>
          <w:rFonts w:ascii="Arial" w:eastAsia="Arial" w:hAnsi="Arial" w:cs="Arial"/>
          <w:color w:val="000000" w:themeColor="text1"/>
        </w:rPr>
        <w:t xml:space="preserve">as no evidence </w:t>
      </w:r>
      <w:r w:rsidR="2538E5BF" w:rsidRPr="7408D08D">
        <w:rPr>
          <w:rFonts w:ascii="Arial" w:eastAsia="Arial" w:hAnsi="Arial" w:cs="Arial"/>
          <w:color w:val="000000" w:themeColor="text1"/>
        </w:rPr>
        <w:t xml:space="preserve">of </w:t>
      </w:r>
      <w:r>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538E5BF" w:rsidRPr="7408D08D">
        <w:rPr>
          <w:rFonts w:ascii="Arial" w:eastAsia="Arial" w:hAnsi="Arial" w:cs="Arial"/>
          <w:color w:val="000000" w:themeColor="text1"/>
        </w:rPr>
        <w:t>s visiting patients repeatedly</w:t>
      </w:r>
      <w:r w:rsidR="4D4D194E" w:rsidRPr="7408D08D">
        <w:rPr>
          <w:rFonts w:ascii="Arial" w:eastAsia="Arial" w:hAnsi="Arial" w:cs="Arial"/>
          <w:color w:val="000000" w:themeColor="text1"/>
        </w:rPr>
        <w:t>.</w:t>
      </w:r>
    </w:p>
    <w:p w14:paraId="2770C107" w14:textId="77777777" w:rsidR="001016FB" w:rsidRDefault="0CE9A638" w:rsidP="00630A55">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Q</w:t>
      </w:r>
      <w:r w:rsidR="76FBBB8B" w:rsidRPr="7408D08D">
        <w:rPr>
          <w:rFonts w:ascii="Arial" w:eastAsia="Arial" w:hAnsi="Arial" w:cs="Arial"/>
          <w:color w:val="000000" w:themeColor="text1"/>
        </w:rPr>
        <w:t xml:space="preserve">uestion </w:t>
      </w:r>
      <w:r w:rsidR="7D243F41" w:rsidRPr="7408D08D">
        <w:rPr>
          <w:rFonts w:ascii="Arial" w:eastAsia="Arial" w:hAnsi="Arial" w:cs="Arial"/>
          <w:color w:val="000000" w:themeColor="text1"/>
        </w:rPr>
        <w:t>nine</w:t>
      </w:r>
      <w:r w:rsidR="7D3EFE6E" w:rsidRPr="7408D08D">
        <w:rPr>
          <w:rFonts w:ascii="Arial" w:eastAsia="Arial" w:hAnsi="Arial" w:cs="Arial"/>
          <w:color w:val="000000" w:themeColor="text1"/>
        </w:rPr>
        <w:t xml:space="preserve"> presented the respondents with a summary of potential influencing factors about their decision-making.</w:t>
      </w:r>
      <w:r w:rsidR="7D243F41" w:rsidRPr="7408D08D">
        <w:rPr>
          <w:rFonts w:ascii="Arial" w:eastAsia="Arial" w:hAnsi="Arial" w:cs="Arial"/>
          <w:color w:val="000000" w:themeColor="text1"/>
        </w:rPr>
        <w:t xml:space="preserve"> </w:t>
      </w:r>
      <w:r w:rsidR="546C5B2E" w:rsidRPr="7408D08D">
        <w:rPr>
          <w:rFonts w:ascii="Arial" w:eastAsia="Arial" w:hAnsi="Arial" w:cs="Arial"/>
          <w:color w:val="000000" w:themeColor="text1"/>
        </w:rPr>
        <w:t xml:space="preserve">31 </w:t>
      </w:r>
      <w:r w:rsidR="52C3BF3F" w:rsidRPr="7408D08D">
        <w:rPr>
          <w:rFonts w:ascii="Arial" w:eastAsia="Arial" w:hAnsi="Arial" w:cs="Arial"/>
          <w:color w:val="000000" w:themeColor="text1"/>
        </w:rPr>
        <w:t>Officer</w:t>
      </w:r>
      <w:r w:rsidR="696646D1" w:rsidRPr="7408D08D">
        <w:rPr>
          <w:rFonts w:ascii="Arial" w:eastAsia="Arial" w:hAnsi="Arial" w:cs="Arial"/>
          <w:color w:val="000000" w:themeColor="text1"/>
        </w:rPr>
        <w:t xml:space="preserve">s provided a response with </w:t>
      </w:r>
      <w:r w:rsidR="06FEF9D2" w:rsidRPr="7408D08D">
        <w:rPr>
          <w:rFonts w:ascii="Arial" w:eastAsia="Arial" w:hAnsi="Arial" w:cs="Arial"/>
          <w:color w:val="000000" w:themeColor="text1"/>
        </w:rPr>
        <w:t xml:space="preserve">64% (n=20) </w:t>
      </w:r>
      <w:r w:rsidRPr="7408D08D">
        <w:rPr>
          <w:rFonts w:ascii="Arial" w:eastAsia="Arial" w:hAnsi="Arial" w:cs="Arial"/>
          <w:color w:val="000000" w:themeColor="text1"/>
        </w:rPr>
        <w:t>respondents stat</w:t>
      </w:r>
      <w:r w:rsidR="08ADBF5A" w:rsidRPr="7408D08D">
        <w:rPr>
          <w:rFonts w:ascii="Arial" w:eastAsia="Arial" w:hAnsi="Arial" w:cs="Arial"/>
          <w:color w:val="000000" w:themeColor="text1"/>
        </w:rPr>
        <w:t>ing</w:t>
      </w:r>
      <w:r w:rsidRPr="7408D08D">
        <w:rPr>
          <w:rFonts w:ascii="Arial" w:eastAsia="Arial" w:hAnsi="Arial" w:cs="Arial"/>
          <w:color w:val="000000" w:themeColor="text1"/>
        </w:rPr>
        <w:t xml:space="preserve"> that their own research did not play a part in their decision-making</w:t>
      </w:r>
      <w:r w:rsidR="4B9AA4E9" w:rsidRPr="7408D08D">
        <w:rPr>
          <w:rFonts w:ascii="Arial" w:eastAsia="Arial" w:hAnsi="Arial" w:cs="Arial"/>
          <w:color w:val="000000" w:themeColor="text1"/>
        </w:rPr>
        <w:t xml:space="preserve"> and</w:t>
      </w:r>
      <w:r w:rsidRPr="7408D08D">
        <w:rPr>
          <w:rFonts w:ascii="Arial" w:eastAsia="Arial" w:hAnsi="Arial" w:cs="Arial"/>
          <w:color w:val="000000" w:themeColor="text1"/>
        </w:rPr>
        <w:t xml:space="preserve"> </w:t>
      </w:r>
      <w:r w:rsidR="2450273A" w:rsidRPr="7408D08D">
        <w:rPr>
          <w:rFonts w:ascii="Arial" w:eastAsia="Arial" w:hAnsi="Arial" w:cs="Arial"/>
          <w:color w:val="000000" w:themeColor="text1"/>
        </w:rPr>
        <w:t>7</w:t>
      </w:r>
      <w:r w:rsidR="5AAEE3F9" w:rsidRPr="7408D08D">
        <w:rPr>
          <w:rFonts w:ascii="Arial" w:eastAsia="Arial" w:hAnsi="Arial" w:cs="Arial"/>
          <w:color w:val="000000" w:themeColor="text1"/>
        </w:rPr>
        <w:t>4</w:t>
      </w:r>
      <w:r w:rsidR="7EE061AA" w:rsidRPr="7408D08D">
        <w:rPr>
          <w:rFonts w:ascii="Arial" w:eastAsia="Arial" w:hAnsi="Arial" w:cs="Arial"/>
          <w:color w:val="000000" w:themeColor="text1"/>
        </w:rPr>
        <w:t>% (n=</w:t>
      </w:r>
      <w:r w:rsidRPr="7408D08D">
        <w:rPr>
          <w:rFonts w:ascii="Arial" w:eastAsia="Arial" w:hAnsi="Arial" w:cs="Arial"/>
          <w:color w:val="000000" w:themeColor="text1"/>
        </w:rPr>
        <w:t>23</w:t>
      </w:r>
      <w:r w:rsidR="76935AE8" w:rsidRPr="7408D08D">
        <w:rPr>
          <w:rFonts w:ascii="Arial" w:eastAsia="Arial" w:hAnsi="Arial" w:cs="Arial"/>
          <w:color w:val="000000" w:themeColor="text1"/>
        </w:rPr>
        <w:t>)</w:t>
      </w:r>
      <w:r w:rsidRPr="7408D08D">
        <w:rPr>
          <w:rFonts w:ascii="Arial" w:eastAsia="Arial" w:hAnsi="Arial" w:cs="Arial"/>
          <w:color w:val="000000" w:themeColor="text1"/>
        </w:rPr>
        <w:t xml:space="preserve"> were not influ</w:t>
      </w:r>
      <w:r w:rsidR="75C3C965" w:rsidRPr="7408D08D">
        <w:rPr>
          <w:rFonts w:ascii="Arial" w:eastAsia="Arial" w:hAnsi="Arial" w:cs="Arial"/>
          <w:color w:val="000000" w:themeColor="text1"/>
        </w:rPr>
        <w:t>e</w:t>
      </w:r>
      <w:r w:rsidRPr="7408D08D">
        <w:rPr>
          <w:rFonts w:ascii="Arial" w:eastAsia="Arial" w:hAnsi="Arial" w:cs="Arial"/>
          <w:color w:val="000000" w:themeColor="text1"/>
        </w:rPr>
        <w:t xml:space="preserve">nced by </w:t>
      </w:r>
      <w:r w:rsidR="23084AE6" w:rsidRPr="7408D08D">
        <w:rPr>
          <w:rFonts w:ascii="Arial" w:eastAsia="Arial" w:hAnsi="Arial" w:cs="Arial"/>
          <w:color w:val="000000" w:themeColor="text1"/>
        </w:rPr>
        <w:t xml:space="preserve">information from </w:t>
      </w:r>
      <w:r w:rsidRPr="7408D08D">
        <w:rPr>
          <w:rFonts w:ascii="Arial" w:eastAsia="Arial" w:hAnsi="Arial" w:cs="Arial"/>
          <w:color w:val="000000" w:themeColor="text1"/>
        </w:rPr>
        <w:t>TV</w:t>
      </w:r>
      <w:r w:rsidR="0127C376" w:rsidRPr="7408D08D">
        <w:rPr>
          <w:rFonts w:ascii="Arial" w:eastAsia="Arial" w:hAnsi="Arial" w:cs="Arial"/>
          <w:color w:val="000000" w:themeColor="text1"/>
        </w:rPr>
        <w:t xml:space="preserve">, news or </w:t>
      </w:r>
      <w:r w:rsidR="2D58E3F8" w:rsidRPr="7408D08D">
        <w:rPr>
          <w:rFonts w:ascii="Arial" w:eastAsia="Arial" w:hAnsi="Arial" w:cs="Arial"/>
          <w:color w:val="000000" w:themeColor="text1"/>
        </w:rPr>
        <w:t>social media</w:t>
      </w:r>
      <w:r w:rsidR="3EB77BB8" w:rsidRPr="7408D08D">
        <w:rPr>
          <w:rFonts w:ascii="Arial" w:eastAsia="Arial" w:hAnsi="Arial" w:cs="Arial"/>
          <w:color w:val="000000" w:themeColor="text1"/>
        </w:rPr>
        <w:t xml:space="preserve"> relating to Nyxoid</w:t>
      </w:r>
      <w:r w:rsidRPr="7408D08D">
        <w:rPr>
          <w:rFonts w:ascii="Arial" w:eastAsia="Arial" w:hAnsi="Arial" w:cs="Arial"/>
          <w:color w:val="000000" w:themeColor="text1"/>
        </w:rPr>
        <w:t xml:space="preserve">. </w:t>
      </w:r>
    </w:p>
    <w:p w14:paraId="4D414F43" w14:textId="635DD238" w:rsidR="64C64320" w:rsidRDefault="0CE9A638" w:rsidP="00630A55">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What was notable was that </w:t>
      </w:r>
      <w:r w:rsidR="347751D8" w:rsidRPr="7408D08D">
        <w:rPr>
          <w:rFonts w:ascii="Arial" w:eastAsia="Arial" w:hAnsi="Arial" w:cs="Arial"/>
          <w:color w:val="000000" w:themeColor="text1"/>
        </w:rPr>
        <w:t>7</w:t>
      </w:r>
      <w:r w:rsidR="60DA6462" w:rsidRPr="7408D08D">
        <w:rPr>
          <w:rFonts w:ascii="Arial" w:eastAsia="Arial" w:hAnsi="Arial" w:cs="Arial"/>
          <w:color w:val="000000" w:themeColor="text1"/>
        </w:rPr>
        <w:t>8</w:t>
      </w:r>
      <w:r w:rsidR="347751D8" w:rsidRPr="7408D08D">
        <w:rPr>
          <w:rFonts w:ascii="Arial" w:eastAsia="Arial" w:hAnsi="Arial" w:cs="Arial"/>
          <w:color w:val="000000" w:themeColor="text1"/>
        </w:rPr>
        <w:t>% (n=</w:t>
      </w:r>
      <w:r w:rsidRPr="7408D08D">
        <w:rPr>
          <w:rFonts w:ascii="Arial" w:eastAsia="Arial" w:hAnsi="Arial" w:cs="Arial"/>
          <w:color w:val="000000" w:themeColor="text1"/>
        </w:rPr>
        <w:t>24</w:t>
      </w:r>
      <w:r w:rsidR="7EF745AC" w:rsidRPr="7408D08D">
        <w:rPr>
          <w:rFonts w:ascii="Arial" w:eastAsia="Arial" w:hAnsi="Arial" w:cs="Arial"/>
          <w:color w:val="000000" w:themeColor="text1"/>
        </w:rPr>
        <w:t>)</w:t>
      </w:r>
      <w:r w:rsidRPr="7408D08D">
        <w:rPr>
          <w:rFonts w:ascii="Arial" w:eastAsia="Arial" w:hAnsi="Arial" w:cs="Arial"/>
          <w:color w:val="000000" w:themeColor="text1"/>
        </w:rPr>
        <w:t xml:space="preserve"> were either </w:t>
      </w:r>
      <w:r w:rsidR="082036EA" w:rsidRPr="7408D08D">
        <w:rPr>
          <w:rFonts w:ascii="Arial" w:eastAsia="Arial" w:hAnsi="Arial" w:cs="Arial"/>
          <w:color w:val="000000" w:themeColor="text1"/>
        </w:rPr>
        <w:t>‘</w:t>
      </w:r>
      <w:r w:rsidRPr="7408D08D">
        <w:rPr>
          <w:rFonts w:ascii="Arial" w:eastAsia="Arial" w:hAnsi="Arial" w:cs="Arial"/>
          <w:color w:val="000000" w:themeColor="text1"/>
        </w:rPr>
        <w:t>somewhat</w:t>
      </w:r>
      <w:r w:rsidR="31E7A303" w:rsidRPr="7408D08D">
        <w:rPr>
          <w:rFonts w:ascii="Arial" w:eastAsia="Arial" w:hAnsi="Arial" w:cs="Arial"/>
          <w:color w:val="000000" w:themeColor="text1"/>
        </w:rPr>
        <w:t>’</w:t>
      </w:r>
      <w:r w:rsidRPr="7408D08D">
        <w:rPr>
          <w:rFonts w:ascii="Arial" w:eastAsia="Arial" w:hAnsi="Arial" w:cs="Arial"/>
          <w:color w:val="000000" w:themeColor="text1"/>
        </w:rPr>
        <w:t xml:space="preserve"> or </w:t>
      </w:r>
      <w:r w:rsidR="38438288" w:rsidRPr="7408D08D">
        <w:rPr>
          <w:rFonts w:ascii="Arial" w:eastAsia="Arial" w:hAnsi="Arial" w:cs="Arial"/>
          <w:color w:val="000000" w:themeColor="text1"/>
        </w:rPr>
        <w:t>‘</w:t>
      </w:r>
      <w:r w:rsidRPr="7408D08D">
        <w:rPr>
          <w:rFonts w:ascii="Arial" w:eastAsia="Arial" w:hAnsi="Arial" w:cs="Arial"/>
          <w:color w:val="000000" w:themeColor="text1"/>
        </w:rPr>
        <w:t>greatly influenced</w:t>
      </w:r>
      <w:r w:rsidR="3ED4B418" w:rsidRPr="7408D08D">
        <w:rPr>
          <w:rFonts w:ascii="Arial" w:eastAsia="Arial" w:hAnsi="Arial" w:cs="Arial"/>
          <w:color w:val="000000" w:themeColor="text1"/>
        </w:rPr>
        <w:t>’</w:t>
      </w:r>
      <w:r w:rsidRPr="7408D08D">
        <w:rPr>
          <w:rFonts w:ascii="Arial" w:eastAsia="Arial" w:hAnsi="Arial" w:cs="Arial"/>
          <w:color w:val="000000" w:themeColor="text1"/>
        </w:rPr>
        <w:t xml:space="preserve"> by their previous policing experiences. Just </w:t>
      </w:r>
      <w:r w:rsidR="5EAE1F53" w:rsidRPr="7408D08D">
        <w:rPr>
          <w:rFonts w:ascii="Arial" w:eastAsia="Arial" w:hAnsi="Arial" w:cs="Arial"/>
          <w:color w:val="000000" w:themeColor="text1"/>
        </w:rPr>
        <w:t>13% (n=</w:t>
      </w:r>
      <w:r w:rsidRPr="7408D08D">
        <w:rPr>
          <w:rFonts w:ascii="Arial" w:eastAsia="Arial" w:hAnsi="Arial" w:cs="Arial"/>
          <w:color w:val="000000" w:themeColor="text1"/>
        </w:rPr>
        <w:t>4</w:t>
      </w:r>
      <w:r w:rsidR="130FF9B0" w:rsidRPr="7408D08D">
        <w:rPr>
          <w:rFonts w:ascii="Arial" w:eastAsia="Arial" w:hAnsi="Arial" w:cs="Arial"/>
          <w:color w:val="000000" w:themeColor="text1"/>
        </w:rPr>
        <w:t>)</w:t>
      </w:r>
      <w:r w:rsidRPr="7408D08D">
        <w:rPr>
          <w:rFonts w:ascii="Arial" w:eastAsia="Arial" w:hAnsi="Arial" w:cs="Arial"/>
          <w:color w:val="000000" w:themeColor="text1"/>
        </w:rPr>
        <w:t xml:space="preserve"> stated that they had been </w:t>
      </w:r>
      <w:r w:rsidR="4A21185F" w:rsidRPr="7408D08D">
        <w:rPr>
          <w:rFonts w:ascii="Arial" w:eastAsia="Arial" w:hAnsi="Arial" w:cs="Arial"/>
          <w:color w:val="000000" w:themeColor="text1"/>
        </w:rPr>
        <w:t>‘</w:t>
      </w:r>
      <w:r w:rsidRPr="7408D08D">
        <w:rPr>
          <w:rFonts w:ascii="Arial" w:eastAsia="Arial" w:hAnsi="Arial" w:cs="Arial"/>
          <w:color w:val="000000" w:themeColor="text1"/>
        </w:rPr>
        <w:t>greatly influenced</w:t>
      </w:r>
      <w:r w:rsidR="31B61DAC" w:rsidRPr="7408D08D">
        <w:rPr>
          <w:rFonts w:ascii="Arial" w:eastAsia="Arial" w:hAnsi="Arial" w:cs="Arial"/>
          <w:color w:val="000000" w:themeColor="text1"/>
        </w:rPr>
        <w:t>’</w:t>
      </w:r>
      <w:r w:rsidRPr="7408D08D">
        <w:rPr>
          <w:rFonts w:ascii="Arial" w:eastAsia="Arial" w:hAnsi="Arial" w:cs="Arial"/>
          <w:color w:val="000000" w:themeColor="text1"/>
        </w:rPr>
        <w:t xml:space="preserve"> by stakeholders, with an additional </w:t>
      </w:r>
      <w:r w:rsidR="71788CEA" w:rsidRPr="7408D08D">
        <w:rPr>
          <w:rFonts w:ascii="Arial" w:eastAsia="Arial" w:hAnsi="Arial" w:cs="Arial"/>
          <w:color w:val="000000" w:themeColor="text1"/>
        </w:rPr>
        <w:t>45% (n=</w:t>
      </w:r>
      <w:r w:rsidRPr="7408D08D">
        <w:rPr>
          <w:rFonts w:ascii="Arial" w:eastAsia="Arial" w:hAnsi="Arial" w:cs="Arial"/>
          <w:color w:val="000000" w:themeColor="text1"/>
        </w:rPr>
        <w:t>14</w:t>
      </w:r>
      <w:r w:rsidR="4847F4C6" w:rsidRPr="7408D08D">
        <w:rPr>
          <w:rFonts w:ascii="Arial" w:eastAsia="Arial" w:hAnsi="Arial" w:cs="Arial"/>
          <w:color w:val="000000" w:themeColor="text1"/>
        </w:rPr>
        <w:t>)</w:t>
      </w:r>
      <w:r w:rsidRPr="7408D08D">
        <w:rPr>
          <w:rFonts w:ascii="Arial" w:eastAsia="Arial" w:hAnsi="Arial" w:cs="Arial"/>
          <w:color w:val="000000" w:themeColor="text1"/>
        </w:rPr>
        <w:t xml:space="preserve"> being </w:t>
      </w:r>
      <w:r w:rsidR="6D655B02" w:rsidRPr="7408D08D">
        <w:rPr>
          <w:rFonts w:ascii="Arial" w:eastAsia="Arial" w:hAnsi="Arial" w:cs="Arial"/>
          <w:color w:val="000000" w:themeColor="text1"/>
        </w:rPr>
        <w:t>‘</w:t>
      </w:r>
      <w:r w:rsidRPr="7408D08D">
        <w:rPr>
          <w:rFonts w:ascii="Arial" w:eastAsia="Arial" w:hAnsi="Arial" w:cs="Arial"/>
          <w:color w:val="000000" w:themeColor="text1"/>
        </w:rPr>
        <w:t>somewhat influenced</w:t>
      </w:r>
      <w:r w:rsidR="140D032A" w:rsidRPr="7408D08D">
        <w:rPr>
          <w:rFonts w:ascii="Arial" w:eastAsia="Arial" w:hAnsi="Arial" w:cs="Arial"/>
          <w:color w:val="000000" w:themeColor="text1"/>
        </w:rPr>
        <w:t>’</w:t>
      </w:r>
      <w:r w:rsidRPr="7408D08D">
        <w:rPr>
          <w:rFonts w:ascii="Arial" w:eastAsia="Arial" w:hAnsi="Arial" w:cs="Arial"/>
          <w:color w:val="000000" w:themeColor="text1"/>
        </w:rPr>
        <w:t xml:space="preserve"> by stakeholders</w:t>
      </w:r>
      <w:r w:rsidR="4D20884D" w:rsidRPr="7408D08D">
        <w:rPr>
          <w:rFonts w:ascii="Arial" w:eastAsia="Arial" w:hAnsi="Arial" w:cs="Arial"/>
          <w:color w:val="000000" w:themeColor="text1"/>
        </w:rPr>
        <w:t>'</w:t>
      </w:r>
      <w:r w:rsidRPr="7408D08D">
        <w:rPr>
          <w:rFonts w:ascii="Arial" w:eastAsia="Arial" w:hAnsi="Arial" w:cs="Arial"/>
          <w:color w:val="000000" w:themeColor="text1"/>
        </w:rPr>
        <w:t xml:space="preserve"> views</w:t>
      </w:r>
      <w:r w:rsidR="5ABD0C9D" w:rsidRPr="7408D08D">
        <w:rPr>
          <w:rFonts w:ascii="Arial" w:eastAsia="Arial" w:hAnsi="Arial" w:cs="Arial"/>
          <w:color w:val="000000" w:themeColor="text1"/>
        </w:rPr>
        <w:t xml:space="preserve">, making 58% overall of </w:t>
      </w:r>
      <w:r w:rsidR="001016FB">
        <w:rPr>
          <w:rFonts w:ascii="Arial" w:eastAsia="Arial" w:hAnsi="Arial" w:cs="Arial"/>
          <w:color w:val="000000" w:themeColor="text1"/>
        </w:rPr>
        <w:t>Police</w:t>
      </w:r>
      <w:r w:rsidR="001016FB"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7B328A9B" w:rsidRPr="7408D08D">
        <w:rPr>
          <w:rFonts w:ascii="Arial" w:eastAsia="Arial" w:hAnsi="Arial" w:cs="Arial"/>
          <w:color w:val="000000" w:themeColor="text1"/>
        </w:rPr>
        <w:t xml:space="preserve">s who were </w:t>
      </w:r>
      <w:r w:rsidR="382E66AD" w:rsidRPr="7408D08D">
        <w:rPr>
          <w:rFonts w:ascii="Arial" w:eastAsia="Arial" w:hAnsi="Arial" w:cs="Arial"/>
          <w:color w:val="000000" w:themeColor="text1"/>
        </w:rPr>
        <w:t>s</w:t>
      </w:r>
      <w:r w:rsidR="5ABD0C9D" w:rsidRPr="7408D08D">
        <w:rPr>
          <w:rFonts w:ascii="Arial" w:eastAsia="Arial" w:hAnsi="Arial" w:cs="Arial"/>
          <w:color w:val="000000" w:themeColor="text1"/>
        </w:rPr>
        <w:t>omewhat or greatly influenced by stakeholders</w:t>
      </w:r>
      <w:r w:rsidR="17CBFC9E" w:rsidRPr="7408D08D">
        <w:rPr>
          <w:rFonts w:ascii="Arial" w:eastAsia="Arial" w:hAnsi="Arial" w:cs="Arial"/>
          <w:color w:val="000000" w:themeColor="text1"/>
        </w:rPr>
        <w:t xml:space="preserve">. </w:t>
      </w:r>
      <w:r w:rsidR="001016FB">
        <w:rPr>
          <w:rFonts w:ascii="Arial" w:eastAsia="Arial" w:hAnsi="Arial" w:cs="Arial"/>
          <w:color w:val="000000" w:themeColor="text1"/>
        </w:rPr>
        <w:t>W</w:t>
      </w:r>
      <w:r w:rsidR="360BC20B" w:rsidRPr="7408D08D">
        <w:rPr>
          <w:rFonts w:ascii="Arial" w:eastAsia="Arial" w:hAnsi="Arial" w:cs="Arial"/>
          <w:color w:val="000000" w:themeColor="text1"/>
        </w:rPr>
        <w:t>hen given the opportunity in question 11</w:t>
      </w:r>
      <w:r w:rsidR="25AB5353" w:rsidRPr="7408D08D">
        <w:rPr>
          <w:rFonts w:ascii="Arial" w:eastAsia="Arial" w:hAnsi="Arial" w:cs="Arial"/>
          <w:color w:val="000000" w:themeColor="text1"/>
        </w:rPr>
        <w:t>,</w:t>
      </w:r>
      <w:r w:rsidR="360BC20B" w:rsidRPr="7408D08D">
        <w:rPr>
          <w:rFonts w:ascii="Arial" w:eastAsia="Arial" w:hAnsi="Arial" w:cs="Arial"/>
          <w:color w:val="000000" w:themeColor="text1"/>
        </w:rPr>
        <w:t xml:space="preserve"> a similar proportion of </w:t>
      </w:r>
      <w:r w:rsidR="001016FB">
        <w:rPr>
          <w:rFonts w:ascii="Arial" w:eastAsia="Arial" w:hAnsi="Arial" w:cs="Arial"/>
          <w:color w:val="000000" w:themeColor="text1"/>
        </w:rPr>
        <w:t>Police</w:t>
      </w:r>
      <w:r w:rsidR="001016FB"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360BC20B" w:rsidRPr="7408D08D">
        <w:rPr>
          <w:rFonts w:ascii="Arial" w:eastAsia="Arial" w:hAnsi="Arial" w:cs="Arial"/>
          <w:color w:val="000000" w:themeColor="text1"/>
        </w:rPr>
        <w:t xml:space="preserve">s (63%) identified </w:t>
      </w:r>
      <w:r w:rsidR="4B312C19" w:rsidRPr="7408D08D">
        <w:rPr>
          <w:rFonts w:ascii="Arial" w:eastAsia="Arial" w:hAnsi="Arial" w:cs="Arial"/>
          <w:color w:val="000000" w:themeColor="text1"/>
        </w:rPr>
        <w:t xml:space="preserve">that </w:t>
      </w:r>
      <w:r w:rsidR="360BC20B" w:rsidRPr="7408D08D">
        <w:rPr>
          <w:rFonts w:ascii="Arial" w:eastAsia="Arial" w:hAnsi="Arial" w:cs="Arial"/>
          <w:color w:val="000000" w:themeColor="text1"/>
        </w:rPr>
        <w:t>stakeh</w:t>
      </w:r>
      <w:r w:rsidR="28C1D551" w:rsidRPr="7408D08D">
        <w:rPr>
          <w:rFonts w:ascii="Arial" w:eastAsia="Arial" w:hAnsi="Arial" w:cs="Arial"/>
          <w:color w:val="000000" w:themeColor="text1"/>
        </w:rPr>
        <w:t>older views had influenced them.</w:t>
      </w:r>
    </w:p>
    <w:p w14:paraId="59091678" w14:textId="778ADEE9" w:rsidR="64C64320" w:rsidRDefault="0CE9A638" w:rsidP="55356B34">
      <w:pPr>
        <w:spacing w:line="360" w:lineRule="auto"/>
        <w:ind w:firstLine="720"/>
        <w:jc w:val="both"/>
        <w:rPr>
          <w:rFonts w:ascii="Arial" w:eastAsia="Arial" w:hAnsi="Arial" w:cs="Arial"/>
          <w:color w:val="000000" w:themeColor="text1"/>
        </w:rPr>
      </w:pPr>
      <w:r w:rsidRPr="7408D08D">
        <w:rPr>
          <w:rFonts w:ascii="Arial" w:eastAsia="Arial" w:hAnsi="Arial" w:cs="Arial"/>
          <w:color w:val="000000" w:themeColor="text1"/>
        </w:rPr>
        <w:t xml:space="preserve"> </w:t>
      </w:r>
      <w:r w:rsidR="0343D32E">
        <w:rPr>
          <w:noProof/>
        </w:rPr>
        <w:drawing>
          <wp:inline distT="0" distB="0" distL="0" distR="0" wp14:anchorId="6A6B1232" wp14:editId="063529A6">
            <wp:extent cx="4572000" cy="2447925"/>
            <wp:effectExtent l="0" t="0" r="0" b="0"/>
            <wp:docPr id="1941172142" name="Picture 194117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172142"/>
                    <pic:cNvPicPr/>
                  </pic:nvPicPr>
                  <pic:blipFill>
                    <a:blip r:embed="rId20">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p>
    <w:p w14:paraId="408A434D" w14:textId="4A36B619" w:rsidR="0D27DC1D" w:rsidRDefault="0D27DC1D" w:rsidP="00B465F7">
      <w:pPr>
        <w:pStyle w:val="TableFigure"/>
        <w:rPr>
          <w:sz w:val="16"/>
          <w:szCs w:val="16"/>
        </w:rPr>
      </w:pPr>
      <w:r w:rsidRPr="7408D08D">
        <w:t>Title: Question nine, MS Forms.</w:t>
      </w:r>
    </w:p>
    <w:p w14:paraId="37492C49" w14:textId="6E244584" w:rsidR="64C64320" w:rsidRDefault="526293DA" w:rsidP="001016FB">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26% (n=</w:t>
      </w:r>
      <w:r w:rsidR="0CE9A638" w:rsidRPr="7408D08D">
        <w:rPr>
          <w:rFonts w:ascii="Arial" w:eastAsia="Arial" w:hAnsi="Arial" w:cs="Arial"/>
          <w:color w:val="000000" w:themeColor="text1"/>
        </w:rPr>
        <w:t>8</w:t>
      </w:r>
      <w:r w:rsidR="32DEA99D" w:rsidRPr="7408D08D">
        <w:rPr>
          <w:rFonts w:ascii="Arial" w:eastAsia="Arial" w:hAnsi="Arial" w:cs="Arial"/>
          <w:color w:val="000000" w:themeColor="text1"/>
        </w:rPr>
        <w:t>)</w:t>
      </w:r>
      <w:r w:rsidR="0CE9A638" w:rsidRPr="7408D08D">
        <w:rPr>
          <w:rFonts w:ascii="Arial" w:eastAsia="Arial" w:hAnsi="Arial" w:cs="Arial"/>
          <w:color w:val="000000" w:themeColor="text1"/>
        </w:rPr>
        <w:t xml:space="preserve"> of the </w:t>
      </w:r>
      <w:r w:rsidR="40CB1F18" w:rsidRPr="7408D08D">
        <w:rPr>
          <w:rFonts w:ascii="Arial" w:eastAsia="Arial" w:hAnsi="Arial" w:cs="Arial"/>
          <w:color w:val="000000" w:themeColor="text1"/>
        </w:rPr>
        <w:t>3</w:t>
      </w:r>
      <w:r w:rsidR="0CE9A638" w:rsidRPr="7408D08D">
        <w:rPr>
          <w:rFonts w:ascii="Arial" w:eastAsia="Arial" w:hAnsi="Arial" w:cs="Arial"/>
          <w:color w:val="000000" w:themeColor="text1"/>
        </w:rPr>
        <w:t xml:space="preserve">1 </w:t>
      </w:r>
      <w:r w:rsidR="003F2CBD">
        <w:rPr>
          <w:rFonts w:ascii="Arial" w:eastAsia="Arial" w:hAnsi="Arial" w:cs="Arial"/>
          <w:color w:val="000000" w:themeColor="text1"/>
        </w:rPr>
        <w:t>Police</w:t>
      </w:r>
      <w:r w:rsidR="003F2CB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0CE9A638" w:rsidRPr="7408D08D">
        <w:rPr>
          <w:rFonts w:ascii="Arial" w:eastAsia="Arial" w:hAnsi="Arial" w:cs="Arial"/>
          <w:color w:val="000000" w:themeColor="text1"/>
        </w:rPr>
        <w:t>s stated there were other factors not listed that influenced th</w:t>
      </w:r>
      <w:r w:rsidR="306CF74D" w:rsidRPr="7408D08D">
        <w:rPr>
          <w:rFonts w:ascii="Arial" w:eastAsia="Arial" w:hAnsi="Arial" w:cs="Arial"/>
          <w:color w:val="000000" w:themeColor="text1"/>
        </w:rPr>
        <w:t>ei</w:t>
      </w:r>
      <w:r w:rsidR="0CE9A638" w:rsidRPr="7408D08D">
        <w:rPr>
          <w:rFonts w:ascii="Arial" w:eastAsia="Arial" w:hAnsi="Arial" w:cs="Arial"/>
          <w:color w:val="000000" w:themeColor="text1"/>
        </w:rPr>
        <w:t>r decision making.</w:t>
      </w:r>
      <w:r w:rsidR="4297C070" w:rsidRPr="7408D08D">
        <w:rPr>
          <w:rFonts w:ascii="Arial" w:eastAsia="Arial" w:hAnsi="Arial" w:cs="Arial"/>
          <w:color w:val="000000" w:themeColor="text1"/>
        </w:rPr>
        <w:t xml:space="preserve"> Whilst there was no option to expand on the ‘other’ option in this response</w:t>
      </w:r>
      <w:r w:rsidR="003F2CBD">
        <w:rPr>
          <w:rFonts w:ascii="Arial" w:eastAsia="Arial" w:hAnsi="Arial" w:cs="Arial"/>
          <w:color w:val="000000" w:themeColor="text1"/>
        </w:rPr>
        <w:t>,</w:t>
      </w:r>
      <w:r w:rsidR="4297C070" w:rsidRPr="7408D08D">
        <w:rPr>
          <w:rFonts w:ascii="Arial" w:eastAsia="Arial" w:hAnsi="Arial" w:cs="Arial"/>
          <w:color w:val="000000" w:themeColor="text1"/>
        </w:rPr>
        <w:t xml:space="preserve"> </w:t>
      </w:r>
      <w:r w:rsidR="003F2CBD">
        <w:rPr>
          <w:rFonts w:ascii="Arial" w:eastAsia="Arial" w:hAnsi="Arial" w:cs="Arial"/>
          <w:color w:val="000000" w:themeColor="text1"/>
        </w:rPr>
        <w:t>r</w:t>
      </w:r>
      <w:r w:rsidR="4297C070" w:rsidRPr="7408D08D">
        <w:rPr>
          <w:rFonts w:ascii="Arial" w:eastAsia="Arial" w:hAnsi="Arial" w:cs="Arial"/>
          <w:color w:val="000000" w:themeColor="text1"/>
        </w:rPr>
        <w:t>espondents were able to expand on their views in question 12.</w:t>
      </w:r>
    </w:p>
    <w:p w14:paraId="3D072FA6" w14:textId="50340B36" w:rsidR="64C64320" w:rsidRDefault="15A3A4FB" w:rsidP="003F2CB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I</w:t>
      </w:r>
      <w:r w:rsidR="0CE9A638" w:rsidRPr="7408D08D">
        <w:rPr>
          <w:rFonts w:ascii="Arial" w:eastAsia="Arial" w:hAnsi="Arial" w:cs="Arial"/>
          <w:color w:val="000000" w:themeColor="text1"/>
        </w:rPr>
        <w:t xml:space="preserve">t would appear from the data that the two largest </w:t>
      </w:r>
      <w:r w:rsidR="50DF1224" w:rsidRPr="7408D08D">
        <w:rPr>
          <w:rFonts w:ascii="Arial" w:eastAsia="Arial" w:hAnsi="Arial" w:cs="Arial"/>
          <w:color w:val="000000" w:themeColor="text1"/>
        </w:rPr>
        <w:t>influential</w:t>
      </w:r>
      <w:r w:rsidR="0CE9A638" w:rsidRPr="7408D08D">
        <w:rPr>
          <w:rFonts w:ascii="Arial" w:eastAsia="Arial" w:hAnsi="Arial" w:cs="Arial"/>
          <w:color w:val="000000" w:themeColor="text1"/>
        </w:rPr>
        <w:t xml:space="preserve"> factors were the </w:t>
      </w:r>
      <w:r w:rsidR="52C3BF3F" w:rsidRPr="7408D08D">
        <w:rPr>
          <w:rFonts w:ascii="Arial" w:eastAsia="Arial" w:hAnsi="Arial" w:cs="Arial"/>
          <w:color w:val="000000" w:themeColor="text1"/>
        </w:rPr>
        <w:t>Officer</w:t>
      </w:r>
      <w:r w:rsidR="0CE9A638" w:rsidRPr="7408D08D">
        <w:rPr>
          <w:rFonts w:ascii="Arial" w:eastAsia="Arial" w:hAnsi="Arial" w:cs="Arial"/>
          <w:color w:val="000000" w:themeColor="text1"/>
        </w:rPr>
        <w:t>'s prior experiences within Policing followed by the views of stakeholders such as colleagues, paramedics, IOPC etc. The question set could have been extended to clarify what the additional influencing factors were, albeit these may have needed to have been explored in a different study.</w:t>
      </w:r>
    </w:p>
    <w:p w14:paraId="06AC575B" w14:textId="2EF3F461" w:rsidR="64C64320" w:rsidRDefault="0CE9A638" w:rsidP="003F2CB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lit</w:t>
      </w:r>
      <w:r w:rsidR="3C990203" w:rsidRPr="7408D08D">
        <w:rPr>
          <w:rFonts w:ascii="Arial" w:eastAsia="Arial" w:hAnsi="Arial" w:cs="Arial"/>
          <w:color w:val="000000" w:themeColor="text1"/>
        </w:rPr>
        <w:t>erature</w:t>
      </w:r>
      <w:r w:rsidRPr="7408D08D">
        <w:rPr>
          <w:rFonts w:ascii="Arial" w:eastAsia="Arial" w:hAnsi="Arial" w:cs="Arial"/>
          <w:color w:val="000000" w:themeColor="text1"/>
        </w:rPr>
        <w:t xml:space="preserve"> rev</w:t>
      </w:r>
      <w:r w:rsidR="21106689" w:rsidRPr="7408D08D">
        <w:rPr>
          <w:rFonts w:ascii="Arial" w:eastAsia="Arial" w:hAnsi="Arial" w:cs="Arial"/>
          <w:color w:val="000000" w:themeColor="text1"/>
        </w:rPr>
        <w:t>i</w:t>
      </w:r>
      <w:r w:rsidRPr="7408D08D">
        <w:rPr>
          <w:rFonts w:ascii="Arial" w:eastAsia="Arial" w:hAnsi="Arial" w:cs="Arial"/>
          <w:color w:val="000000" w:themeColor="text1"/>
        </w:rPr>
        <w:t xml:space="preserve">ew </w:t>
      </w:r>
      <w:r w:rsidR="3F11E3DB" w:rsidRPr="7408D08D">
        <w:rPr>
          <w:rFonts w:ascii="Arial" w:eastAsia="Arial" w:hAnsi="Arial" w:cs="Arial"/>
          <w:color w:val="000000" w:themeColor="text1"/>
        </w:rPr>
        <w:t>highlights</w:t>
      </w:r>
      <w:r w:rsidRPr="7408D08D">
        <w:rPr>
          <w:rFonts w:ascii="Arial" w:eastAsia="Arial" w:hAnsi="Arial" w:cs="Arial"/>
          <w:color w:val="000000" w:themeColor="text1"/>
        </w:rPr>
        <w:t xml:space="preserve"> </w:t>
      </w:r>
      <w:r w:rsidR="5CC87DCC" w:rsidRPr="7408D08D">
        <w:rPr>
          <w:rFonts w:ascii="Arial" w:eastAsia="Arial" w:hAnsi="Arial" w:cs="Arial"/>
          <w:color w:val="000000" w:themeColor="text1"/>
        </w:rPr>
        <w:t xml:space="preserve">existing US studies discussing at length, </w:t>
      </w:r>
      <w:r w:rsidRPr="7408D08D">
        <w:rPr>
          <w:rFonts w:ascii="Arial" w:eastAsia="Arial" w:hAnsi="Arial" w:cs="Arial"/>
          <w:color w:val="000000" w:themeColor="text1"/>
        </w:rPr>
        <w:t xml:space="preserve">the influence of </w:t>
      </w:r>
      <w:r w:rsidR="003F2CBD">
        <w:rPr>
          <w:rFonts w:ascii="Arial" w:eastAsia="Arial" w:hAnsi="Arial" w:cs="Arial"/>
          <w:color w:val="000000" w:themeColor="text1"/>
        </w:rPr>
        <w:t>Police</w:t>
      </w:r>
      <w:r w:rsidR="003F2CB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experiences</w:t>
      </w:r>
      <w:r w:rsidR="12280FE7" w:rsidRPr="7408D08D">
        <w:rPr>
          <w:rFonts w:ascii="Arial" w:eastAsia="Arial" w:hAnsi="Arial" w:cs="Arial"/>
          <w:color w:val="000000" w:themeColor="text1"/>
        </w:rPr>
        <w:t xml:space="preserve"> as influencing factors;</w:t>
      </w:r>
      <w:r w:rsidR="3CD7EE75" w:rsidRPr="7408D08D">
        <w:rPr>
          <w:rFonts w:ascii="Arial" w:eastAsia="Arial" w:hAnsi="Arial" w:cs="Arial"/>
          <w:color w:val="000000" w:themeColor="text1"/>
        </w:rPr>
        <w:t xml:space="preserve"> namely </w:t>
      </w:r>
      <w:r w:rsidRPr="7408D08D">
        <w:rPr>
          <w:rFonts w:ascii="Arial" w:eastAsia="Arial" w:hAnsi="Arial" w:cs="Arial"/>
          <w:color w:val="000000" w:themeColor="text1"/>
        </w:rPr>
        <w:t>the inv</w:t>
      </w:r>
      <w:r w:rsidR="61BC7449" w:rsidRPr="7408D08D">
        <w:rPr>
          <w:rFonts w:ascii="Arial" w:eastAsia="Arial" w:hAnsi="Arial" w:cs="Arial"/>
          <w:color w:val="000000" w:themeColor="text1"/>
        </w:rPr>
        <w:t>estigation of</w:t>
      </w:r>
      <w:r w:rsidRPr="7408D08D">
        <w:rPr>
          <w:rFonts w:ascii="Arial" w:eastAsia="Arial" w:hAnsi="Arial" w:cs="Arial"/>
          <w:color w:val="000000" w:themeColor="text1"/>
        </w:rPr>
        <w:t xml:space="preserve"> previous overdoses, having family members go through similar, being thanked by family or commun</w:t>
      </w:r>
      <w:r w:rsidR="5F33BD50" w:rsidRPr="7408D08D">
        <w:rPr>
          <w:rFonts w:ascii="Arial" w:eastAsia="Arial" w:hAnsi="Arial" w:cs="Arial"/>
          <w:color w:val="000000" w:themeColor="text1"/>
        </w:rPr>
        <w:t>i</w:t>
      </w:r>
      <w:r w:rsidRPr="7408D08D">
        <w:rPr>
          <w:rFonts w:ascii="Arial" w:eastAsia="Arial" w:hAnsi="Arial" w:cs="Arial"/>
          <w:color w:val="000000" w:themeColor="text1"/>
        </w:rPr>
        <w:t xml:space="preserve">ty members for assisting. </w:t>
      </w:r>
      <w:r w:rsidR="27954E5A" w:rsidRPr="7408D08D">
        <w:rPr>
          <w:rFonts w:ascii="Arial" w:eastAsia="Arial" w:hAnsi="Arial" w:cs="Arial"/>
          <w:color w:val="000000" w:themeColor="text1"/>
        </w:rPr>
        <w:t>When considering the</w:t>
      </w:r>
      <w:r w:rsidR="7C7D4ABD" w:rsidRPr="7408D08D">
        <w:rPr>
          <w:rFonts w:ascii="Arial" w:eastAsia="Arial" w:hAnsi="Arial" w:cs="Arial"/>
          <w:color w:val="000000" w:themeColor="text1"/>
        </w:rPr>
        <w:t xml:space="preserve"> primary decision-making tools for </w:t>
      </w:r>
      <w:r w:rsidR="003F2CBD">
        <w:rPr>
          <w:rFonts w:ascii="Arial" w:eastAsia="Arial" w:hAnsi="Arial" w:cs="Arial"/>
          <w:color w:val="000000" w:themeColor="text1"/>
        </w:rPr>
        <w:t>Police</w:t>
      </w:r>
      <w:r w:rsidR="003F2CB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7C7D4ABD" w:rsidRPr="7408D08D">
        <w:rPr>
          <w:rFonts w:ascii="Arial" w:eastAsia="Arial" w:hAnsi="Arial" w:cs="Arial"/>
          <w:color w:val="000000" w:themeColor="text1"/>
        </w:rPr>
        <w:t>s</w:t>
      </w:r>
      <w:r w:rsidR="7A6DEEEB" w:rsidRPr="7408D08D">
        <w:rPr>
          <w:rFonts w:ascii="Arial" w:eastAsia="Arial" w:hAnsi="Arial" w:cs="Arial"/>
          <w:color w:val="000000" w:themeColor="text1"/>
        </w:rPr>
        <w:t xml:space="preserve">, Information and research are far from their first choice, with </w:t>
      </w:r>
      <w:r w:rsidR="7C7D4ABD" w:rsidRPr="7408D08D">
        <w:rPr>
          <w:rFonts w:ascii="Arial" w:eastAsia="Arial" w:hAnsi="Arial" w:cs="Arial"/>
          <w:color w:val="000000" w:themeColor="text1"/>
        </w:rPr>
        <w:t>experiences closely followed by the views of others</w:t>
      </w:r>
      <w:r w:rsidR="7D753A37" w:rsidRPr="7408D08D">
        <w:rPr>
          <w:rFonts w:ascii="Arial" w:eastAsia="Arial" w:hAnsi="Arial" w:cs="Arial"/>
          <w:color w:val="000000" w:themeColor="text1"/>
        </w:rPr>
        <w:t xml:space="preserve"> as front runners.</w:t>
      </w:r>
    </w:p>
    <w:p w14:paraId="29002042" w14:textId="77777777" w:rsidR="004367AF" w:rsidRDefault="1429A437" w:rsidP="003F2CB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data also reflects the </w:t>
      </w:r>
      <w:r w:rsidR="75A4E600" w:rsidRPr="7408D08D">
        <w:rPr>
          <w:rFonts w:ascii="Arial" w:eastAsia="Arial" w:hAnsi="Arial" w:cs="Arial"/>
          <w:color w:val="000000" w:themeColor="text1"/>
        </w:rPr>
        <w:t xml:space="preserve">Bounded Rationality theoretical model put forward by Herbert </w:t>
      </w:r>
      <w:r w:rsidR="19D65941" w:rsidRPr="7408D08D">
        <w:rPr>
          <w:rFonts w:ascii="Arial" w:eastAsia="Arial" w:hAnsi="Arial" w:cs="Arial"/>
          <w:color w:val="000000" w:themeColor="text1"/>
        </w:rPr>
        <w:t>i</w:t>
      </w:r>
      <w:r w:rsidRPr="7408D08D">
        <w:rPr>
          <w:rFonts w:ascii="Arial" w:eastAsia="Arial" w:hAnsi="Arial" w:cs="Arial"/>
          <w:color w:val="000000" w:themeColor="text1"/>
        </w:rPr>
        <w:t xml:space="preserve">n that </w:t>
      </w:r>
      <w:r w:rsidR="004367AF">
        <w:rPr>
          <w:rFonts w:ascii="Arial" w:eastAsia="Arial" w:hAnsi="Arial" w:cs="Arial"/>
          <w:color w:val="000000" w:themeColor="text1"/>
        </w:rPr>
        <w:t>Police</w:t>
      </w:r>
      <w:r w:rsidR="004367A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are making their decisions based on the best available information at that time</w:t>
      </w:r>
      <w:r w:rsidR="004A4AA0" w:rsidRPr="004A4AA0">
        <w:rPr>
          <w:rFonts w:ascii="Arial" w:eastAsia="Arial" w:hAnsi="Arial" w:cs="Arial"/>
          <w:color w:val="000000" w:themeColor="text1"/>
        </w:rPr>
        <w:t xml:space="preserve"> </w:t>
      </w:r>
      <w:r w:rsidR="004A4AA0" w:rsidRPr="7408D08D">
        <w:rPr>
          <w:rFonts w:ascii="Arial" w:eastAsia="Arial" w:hAnsi="Arial" w:cs="Arial"/>
          <w:color w:val="000000" w:themeColor="text1"/>
        </w:rPr>
        <w:t>(Cristofaro 2017)</w:t>
      </w:r>
      <w:r w:rsidR="004A4AA0">
        <w:rPr>
          <w:rFonts w:ascii="Arial" w:eastAsia="Arial" w:hAnsi="Arial" w:cs="Arial"/>
          <w:color w:val="000000" w:themeColor="text1"/>
        </w:rPr>
        <w:t>.</w:t>
      </w:r>
      <w:r w:rsidRPr="7408D08D">
        <w:rPr>
          <w:rFonts w:ascii="Arial" w:eastAsia="Arial" w:hAnsi="Arial" w:cs="Arial"/>
          <w:color w:val="000000" w:themeColor="text1"/>
        </w:rPr>
        <w:t xml:space="preserve"> Whilst all </w:t>
      </w:r>
      <w:r w:rsidR="004367AF">
        <w:rPr>
          <w:rFonts w:ascii="Arial" w:eastAsia="Arial" w:hAnsi="Arial" w:cs="Arial"/>
          <w:color w:val="000000" w:themeColor="text1"/>
        </w:rPr>
        <w:t>Police</w:t>
      </w:r>
      <w:r w:rsidR="004367A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were free a</w:t>
      </w:r>
      <w:r w:rsidR="4EF9C797" w:rsidRPr="7408D08D">
        <w:rPr>
          <w:rFonts w:ascii="Arial" w:eastAsia="Arial" w:hAnsi="Arial" w:cs="Arial"/>
          <w:color w:val="000000" w:themeColor="text1"/>
        </w:rPr>
        <w:t xml:space="preserve">nd capable of undertaking their own investigations into Nyxoid and its uses or benefits, </w:t>
      </w:r>
      <w:r w:rsidR="7514DD36" w:rsidRPr="7408D08D">
        <w:rPr>
          <w:rFonts w:ascii="Arial" w:eastAsia="Arial" w:hAnsi="Arial" w:cs="Arial"/>
          <w:color w:val="000000" w:themeColor="text1"/>
        </w:rPr>
        <w:t xml:space="preserve">64% declined to do so </w:t>
      </w:r>
      <w:r w:rsidR="662A7570" w:rsidRPr="7408D08D">
        <w:rPr>
          <w:rFonts w:ascii="Arial" w:eastAsia="Arial" w:hAnsi="Arial" w:cs="Arial"/>
          <w:color w:val="000000" w:themeColor="text1"/>
        </w:rPr>
        <w:t>instead appearing to take the views of colleagues and stakeholders into consideration when making their decisions.</w:t>
      </w:r>
      <w:r w:rsidR="4782E02C" w:rsidRPr="7408D08D">
        <w:rPr>
          <w:rFonts w:ascii="Arial" w:eastAsia="Arial" w:hAnsi="Arial" w:cs="Arial"/>
          <w:color w:val="000000" w:themeColor="text1"/>
        </w:rPr>
        <w:t xml:space="preserve"> </w:t>
      </w:r>
    </w:p>
    <w:p w14:paraId="58C39CB1" w14:textId="75FD48BB" w:rsidR="730CC4B4" w:rsidRDefault="4782E02C" w:rsidP="003F2CBD">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Given the earlier findings that there are potential gaps in </w:t>
      </w:r>
      <w:r w:rsidR="004367AF">
        <w:rPr>
          <w:rFonts w:ascii="Arial" w:eastAsia="Arial" w:hAnsi="Arial" w:cs="Arial"/>
          <w:color w:val="000000" w:themeColor="text1"/>
        </w:rPr>
        <w:t>Police</w:t>
      </w:r>
      <w:r w:rsidR="004367A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w:t>
      </w:r>
      <w:r w:rsidR="509B8B5A" w:rsidRPr="7408D08D">
        <w:rPr>
          <w:rFonts w:ascii="Arial" w:eastAsia="Arial" w:hAnsi="Arial" w:cs="Arial"/>
          <w:color w:val="000000" w:themeColor="text1"/>
        </w:rPr>
        <w:t>'</w:t>
      </w:r>
      <w:r w:rsidRPr="7408D08D">
        <w:rPr>
          <w:rFonts w:ascii="Arial" w:eastAsia="Arial" w:hAnsi="Arial" w:cs="Arial"/>
          <w:color w:val="000000" w:themeColor="text1"/>
        </w:rPr>
        <w:t xml:space="preserve"> knowledge about Naloxone &amp; Nyxoid, reliance on colleagues</w:t>
      </w:r>
      <w:r w:rsidR="3489BF3A" w:rsidRPr="7408D08D">
        <w:rPr>
          <w:rFonts w:ascii="Arial" w:eastAsia="Arial" w:hAnsi="Arial" w:cs="Arial"/>
          <w:color w:val="000000" w:themeColor="text1"/>
        </w:rPr>
        <w:t>'</w:t>
      </w:r>
      <w:r w:rsidRPr="7408D08D">
        <w:rPr>
          <w:rFonts w:ascii="Arial" w:eastAsia="Arial" w:hAnsi="Arial" w:cs="Arial"/>
          <w:color w:val="000000" w:themeColor="text1"/>
        </w:rPr>
        <w:t xml:space="preserve"> views as a decision-making tool should be concerning as the </w:t>
      </w:r>
      <w:r w:rsidR="2BED515B" w:rsidRPr="7408D08D">
        <w:rPr>
          <w:rFonts w:ascii="Arial" w:eastAsia="Arial" w:hAnsi="Arial" w:cs="Arial"/>
          <w:color w:val="000000" w:themeColor="text1"/>
        </w:rPr>
        <w:t>possibility</w:t>
      </w:r>
      <w:r w:rsidRPr="7408D08D">
        <w:rPr>
          <w:rFonts w:ascii="Arial" w:eastAsia="Arial" w:hAnsi="Arial" w:cs="Arial"/>
          <w:color w:val="000000" w:themeColor="text1"/>
        </w:rPr>
        <w:t xml:space="preserve"> for misinformation </w:t>
      </w:r>
      <w:r w:rsidR="189FF318" w:rsidRPr="7408D08D">
        <w:rPr>
          <w:rFonts w:ascii="Arial" w:eastAsia="Arial" w:hAnsi="Arial" w:cs="Arial"/>
          <w:color w:val="000000" w:themeColor="text1"/>
        </w:rPr>
        <w:t xml:space="preserve">to be shared </w:t>
      </w:r>
      <w:r w:rsidR="4149D936" w:rsidRPr="7408D08D">
        <w:rPr>
          <w:rFonts w:ascii="Arial" w:eastAsia="Arial" w:hAnsi="Arial" w:cs="Arial"/>
          <w:color w:val="000000" w:themeColor="text1"/>
        </w:rPr>
        <w:t>is amplified.</w:t>
      </w:r>
    </w:p>
    <w:p w14:paraId="7E570965" w14:textId="7B2830AD" w:rsidR="64C64320" w:rsidRDefault="0CE9A638" w:rsidP="005A731F">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Q</w:t>
      </w:r>
      <w:r w:rsidR="0438BF1B" w:rsidRPr="7408D08D">
        <w:rPr>
          <w:rFonts w:ascii="Arial" w:eastAsia="Arial" w:hAnsi="Arial" w:cs="Arial"/>
          <w:color w:val="000000" w:themeColor="text1"/>
        </w:rPr>
        <w:t xml:space="preserve">uestion </w:t>
      </w:r>
      <w:r w:rsidR="509BB011" w:rsidRPr="7408D08D">
        <w:rPr>
          <w:rFonts w:ascii="Arial" w:eastAsia="Arial" w:hAnsi="Arial" w:cs="Arial"/>
          <w:color w:val="000000" w:themeColor="text1"/>
        </w:rPr>
        <w:t>ten</w:t>
      </w:r>
      <w:r w:rsidRPr="7408D08D">
        <w:rPr>
          <w:rFonts w:ascii="Arial" w:eastAsia="Arial" w:hAnsi="Arial" w:cs="Arial"/>
          <w:color w:val="000000" w:themeColor="text1"/>
        </w:rPr>
        <w:t xml:space="preserve"> </w:t>
      </w:r>
      <w:r w:rsidR="1FB99287" w:rsidRPr="7408D08D">
        <w:rPr>
          <w:rFonts w:ascii="Arial" w:eastAsia="Arial" w:hAnsi="Arial" w:cs="Arial"/>
          <w:color w:val="000000" w:themeColor="text1"/>
        </w:rPr>
        <w:t xml:space="preserve">focused on the understanding and perception of the views held by stakeholders. </w:t>
      </w:r>
      <w:r w:rsidRPr="7408D08D">
        <w:rPr>
          <w:rFonts w:ascii="Arial" w:eastAsia="Arial" w:hAnsi="Arial" w:cs="Arial"/>
          <w:color w:val="000000" w:themeColor="text1"/>
        </w:rPr>
        <w:t xml:space="preserve">One </w:t>
      </w:r>
      <w:r w:rsidR="005A731F">
        <w:rPr>
          <w:rFonts w:ascii="Arial" w:eastAsia="Arial" w:hAnsi="Arial" w:cs="Arial"/>
          <w:color w:val="000000" w:themeColor="text1"/>
        </w:rPr>
        <w:t>Police</w:t>
      </w:r>
      <w:r w:rsidR="005A731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 failed to complete the question set therefore the </w:t>
      </w:r>
      <w:r w:rsidR="1C59C9C0" w:rsidRPr="7408D08D">
        <w:rPr>
          <w:rFonts w:ascii="Arial" w:eastAsia="Arial" w:hAnsi="Arial" w:cs="Arial"/>
          <w:color w:val="000000" w:themeColor="text1"/>
        </w:rPr>
        <w:t>dataset is</w:t>
      </w:r>
      <w:r w:rsidRPr="7408D08D">
        <w:rPr>
          <w:rFonts w:ascii="Arial" w:eastAsia="Arial" w:hAnsi="Arial" w:cs="Arial"/>
          <w:color w:val="000000" w:themeColor="text1"/>
        </w:rPr>
        <w:t xml:space="preserve"> based on 31 responses. The </w:t>
      </w:r>
      <w:r w:rsidR="739DADA7" w:rsidRPr="7408D08D">
        <w:rPr>
          <w:rFonts w:ascii="Arial" w:eastAsia="Arial" w:hAnsi="Arial" w:cs="Arial"/>
          <w:color w:val="000000" w:themeColor="text1"/>
        </w:rPr>
        <w:t>predominant</w:t>
      </w:r>
      <w:r w:rsidRPr="7408D08D">
        <w:rPr>
          <w:rFonts w:ascii="Arial" w:eastAsia="Arial" w:hAnsi="Arial" w:cs="Arial"/>
          <w:color w:val="000000" w:themeColor="text1"/>
        </w:rPr>
        <w:t xml:space="preserve"> answer for nearly every stakeholder listed was that the </w:t>
      </w:r>
      <w:r w:rsidR="005A731F">
        <w:rPr>
          <w:rFonts w:ascii="Arial" w:eastAsia="Arial" w:hAnsi="Arial" w:cs="Arial"/>
          <w:color w:val="000000" w:themeColor="text1"/>
        </w:rPr>
        <w:t>Police</w:t>
      </w:r>
      <w:r w:rsidR="005A731F"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was not aware of the views held by that stakeholder. The only category that fell outside that was </w:t>
      </w:r>
      <w:r w:rsidR="26A2ADF0" w:rsidRPr="7408D08D">
        <w:rPr>
          <w:rFonts w:ascii="Arial" w:eastAsia="Arial" w:hAnsi="Arial" w:cs="Arial"/>
          <w:color w:val="000000" w:themeColor="text1"/>
        </w:rPr>
        <w:t>‘</w:t>
      </w:r>
      <w:r w:rsidRPr="7408D08D">
        <w:rPr>
          <w:rFonts w:ascii="Arial" w:eastAsia="Arial" w:hAnsi="Arial" w:cs="Arial"/>
          <w:color w:val="000000" w:themeColor="text1"/>
        </w:rPr>
        <w:t xml:space="preserve">Colleagues from within Dyfed-Powys </w:t>
      </w:r>
      <w:r w:rsidR="0251D1A9" w:rsidRPr="7408D08D">
        <w:rPr>
          <w:rFonts w:ascii="Arial" w:eastAsia="Arial" w:hAnsi="Arial" w:cs="Arial"/>
          <w:color w:val="000000" w:themeColor="text1"/>
        </w:rPr>
        <w:t>Police</w:t>
      </w:r>
      <w:r w:rsidR="2FC90116" w:rsidRPr="7408D08D">
        <w:rPr>
          <w:rFonts w:ascii="Arial" w:eastAsia="Arial" w:hAnsi="Arial" w:cs="Arial"/>
          <w:color w:val="000000" w:themeColor="text1"/>
        </w:rPr>
        <w:t>’</w:t>
      </w:r>
      <w:r w:rsidRPr="7408D08D">
        <w:rPr>
          <w:rFonts w:ascii="Arial" w:eastAsia="Arial" w:hAnsi="Arial" w:cs="Arial"/>
          <w:color w:val="000000" w:themeColor="text1"/>
        </w:rPr>
        <w:t xml:space="preserve"> whereby 58% </w:t>
      </w:r>
      <w:r w:rsidR="38938328" w:rsidRPr="7408D08D">
        <w:rPr>
          <w:rFonts w:ascii="Arial" w:eastAsia="Arial" w:hAnsi="Arial" w:cs="Arial"/>
          <w:color w:val="000000" w:themeColor="text1"/>
        </w:rPr>
        <w:t xml:space="preserve">(n=18) </w:t>
      </w:r>
      <w:r w:rsidRPr="7408D08D">
        <w:rPr>
          <w:rFonts w:ascii="Arial" w:eastAsia="Arial" w:hAnsi="Arial" w:cs="Arial"/>
          <w:color w:val="000000" w:themeColor="text1"/>
        </w:rPr>
        <w:t>of the 31 respondents knew the views of their colleagues. 81%</w:t>
      </w:r>
      <w:r w:rsidR="0ADFA92A" w:rsidRPr="7408D08D">
        <w:rPr>
          <w:rFonts w:ascii="Arial" w:eastAsia="Arial" w:hAnsi="Arial" w:cs="Arial"/>
          <w:color w:val="000000" w:themeColor="text1"/>
        </w:rPr>
        <w:t xml:space="preserve"> (n=25)</w:t>
      </w:r>
      <w:r w:rsidRPr="7408D08D">
        <w:rPr>
          <w:rFonts w:ascii="Arial" w:eastAsia="Arial" w:hAnsi="Arial" w:cs="Arial"/>
          <w:color w:val="000000" w:themeColor="text1"/>
        </w:rPr>
        <w:t xml:space="preserve"> were unaware of the position of the IOPC and interestingly, </w:t>
      </w:r>
      <w:r w:rsidR="005A731F">
        <w:rPr>
          <w:rFonts w:ascii="Arial" w:eastAsia="Arial" w:hAnsi="Arial" w:cs="Arial"/>
          <w:color w:val="000000" w:themeColor="text1"/>
        </w:rPr>
        <w:t>Police</w:t>
      </w:r>
      <w:r w:rsidR="005A731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seemed confused over the position of the </w:t>
      </w:r>
      <w:r w:rsidR="080F46D1" w:rsidRPr="7408D08D">
        <w:rPr>
          <w:rFonts w:ascii="Arial" w:eastAsia="Arial" w:hAnsi="Arial" w:cs="Arial"/>
          <w:color w:val="000000" w:themeColor="text1"/>
        </w:rPr>
        <w:t xml:space="preserve">Dyfed-Powys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w:t>
      </w:r>
      <w:r w:rsidR="6C18DFEE"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with most stating they did not know </w:t>
      </w:r>
      <w:r w:rsidR="25D992D4" w:rsidRPr="7408D08D">
        <w:rPr>
          <w:rFonts w:ascii="Arial" w:eastAsia="Arial" w:hAnsi="Arial" w:cs="Arial"/>
          <w:color w:val="000000" w:themeColor="text1"/>
        </w:rPr>
        <w:t xml:space="preserve">their position </w:t>
      </w:r>
      <w:r w:rsidRPr="7408D08D">
        <w:rPr>
          <w:rFonts w:ascii="Arial" w:eastAsia="Arial" w:hAnsi="Arial" w:cs="Arial"/>
          <w:color w:val="000000" w:themeColor="text1"/>
        </w:rPr>
        <w:t xml:space="preserve">but with 42% </w:t>
      </w:r>
      <w:r w:rsidR="4F5EF49A" w:rsidRPr="7408D08D">
        <w:rPr>
          <w:rFonts w:ascii="Arial" w:eastAsia="Arial" w:hAnsi="Arial" w:cs="Arial"/>
          <w:color w:val="000000" w:themeColor="text1"/>
        </w:rPr>
        <w:t xml:space="preserve">stating they believed they held </w:t>
      </w:r>
      <w:r w:rsidRPr="7408D08D">
        <w:rPr>
          <w:rFonts w:ascii="Arial" w:eastAsia="Arial" w:hAnsi="Arial" w:cs="Arial"/>
          <w:color w:val="000000" w:themeColor="text1"/>
        </w:rPr>
        <w:t xml:space="preserve">a neutral or </w:t>
      </w:r>
      <w:r w:rsidR="6DF7B7C0" w:rsidRPr="7408D08D">
        <w:rPr>
          <w:rFonts w:ascii="Arial" w:eastAsia="Arial" w:hAnsi="Arial" w:cs="Arial"/>
          <w:color w:val="000000" w:themeColor="text1"/>
        </w:rPr>
        <w:t xml:space="preserve">were </w:t>
      </w:r>
      <w:r w:rsidRPr="7408D08D">
        <w:rPr>
          <w:rFonts w:ascii="Arial" w:eastAsia="Arial" w:hAnsi="Arial" w:cs="Arial"/>
          <w:color w:val="000000" w:themeColor="text1"/>
        </w:rPr>
        <w:t>supportiv</w:t>
      </w:r>
      <w:r w:rsidR="02655547" w:rsidRPr="7408D08D">
        <w:rPr>
          <w:rFonts w:ascii="Arial" w:eastAsia="Arial" w:hAnsi="Arial" w:cs="Arial"/>
          <w:color w:val="000000" w:themeColor="text1"/>
        </w:rPr>
        <w:t>e</w:t>
      </w:r>
      <w:r w:rsidRPr="7408D08D">
        <w:rPr>
          <w:rFonts w:ascii="Arial" w:eastAsia="Arial" w:hAnsi="Arial" w:cs="Arial"/>
          <w:color w:val="000000" w:themeColor="text1"/>
        </w:rPr>
        <w:t xml:space="preserve"> </w:t>
      </w:r>
      <w:r w:rsidR="53867DD4" w:rsidRPr="7408D08D">
        <w:rPr>
          <w:rFonts w:ascii="Arial" w:eastAsia="Arial" w:hAnsi="Arial" w:cs="Arial"/>
          <w:color w:val="000000" w:themeColor="text1"/>
        </w:rPr>
        <w:t>t</w:t>
      </w:r>
      <w:r w:rsidRPr="7408D08D">
        <w:rPr>
          <w:rFonts w:ascii="Arial" w:eastAsia="Arial" w:hAnsi="Arial" w:cs="Arial"/>
          <w:color w:val="000000" w:themeColor="text1"/>
        </w:rPr>
        <w:t xml:space="preserve">o varying </w:t>
      </w:r>
      <w:r w:rsidR="5D84F3E5" w:rsidRPr="7408D08D">
        <w:rPr>
          <w:rFonts w:ascii="Arial" w:eastAsia="Arial" w:hAnsi="Arial" w:cs="Arial"/>
          <w:color w:val="000000" w:themeColor="text1"/>
        </w:rPr>
        <w:t>degrees.</w:t>
      </w:r>
      <w:r w:rsidRPr="7408D08D">
        <w:rPr>
          <w:rFonts w:ascii="Arial" w:eastAsia="Arial" w:hAnsi="Arial" w:cs="Arial"/>
          <w:color w:val="000000" w:themeColor="text1"/>
        </w:rPr>
        <w:t xml:space="preserve"> </w:t>
      </w:r>
      <w:r w:rsidR="1B8965D1" w:rsidRPr="7408D08D">
        <w:rPr>
          <w:rFonts w:ascii="Arial" w:eastAsia="Arial" w:hAnsi="Arial" w:cs="Arial"/>
          <w:color w:val="000000" w:themeColor="text1"/>
        </w:rPr>
        <w:t xml:space="preserve">Only one respondent was aware that the </w:t>
      </w:r>
      <w:r w:rsidR="4149C186" w:rsidRPr="7408D08D">
        <w:rPr>
          <w:rFonts w:ascii="Arial" w:eastAsia="Arial" w:hAnsi="Arial" w:cs="Arial"/>
          <w:color w:val="000000" w:themeColor="text1"/>
        </w:rPr>
        <w:t xml:space="preserve">Dyfed-Powys </w:t>
      </w:r>
      <w:r w:rsidR="0251D1A9" w:rsidRPr="7408D08D">
        <w:rPr>
          <w:rFonts w:ascii="Arial" w:eastAsia="Arial" w:hAnsi="Arial" w:cs="Arial"/>
          <w:color w:val="000000" w:themeColor="text1"/>
        </w:rPr>
        <w:t>Police</w:t>
      </w:r>
      <w:r w:rsidR="1B8965D1" w:rsidRPr="7408D08D">
        <w:rPr>
          <w:rFonts w:ascii="Arial" w:eastAsia="Arial" w:hAnsi="Arial" w:cs="Arial"/>
          <w:color w:val="000000" w:themeColor="text1"/>
        </w:rPr>
        <w:t xml:space="preserve"> Federation did not support the use of Nyxoid by front-line </w:t>
      </w:r>
      <w:r w:rsidR="005A731F">
        <w:rPr>
          <w:rFonts w:ascii="Arial" w:eastAsia="Arial" w:hAnsi="Arial" w:cs="Arial"/>
          <w:color w:val="000000" w:themeColor="text1"/>
        </w:rPr>
        <w:t>Police</w:t>
      </w:r>
      <w:r w:rsidR="005A731F"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B8965D1" w:rsidRPr="7408D08D">
        <w:rPr>
          <w:rFonts w:ascii="Arial" w:eastAsia="Arial" w:hAnsi="Arial" w:cs="Arial"/>
          <w:color w:val="000000" w:themeColor="text1"/>
        </w:rPr>
        <w:t>s.</w:t>
      </w:r>
      <w:r w:rsidR="320DCDD3" w:rsidRPr="7408D08D">
        <w:rPr>
          <w:rFonts w:ascii="Arial" w:eastAsia="Arial" w:hAnsi="Arial" w:cs="Arial"/>
          <w:color w:val="000000" w:themeColor="text1"/>
        </w:rPr>
        <w:t xml:space="preserve"> This was a significant outcome given the PFEW stance and position being stated in several publications online and in print. That said, the response to this question resonates with the </w:t>
      </w:r>
      <w:r w:rsidR="2A68BD1E" w:rsidRPr="7408D08D">
        <w:rPr>
          <w:rFonts w:ascii="Arial" w:eastAsia="Arial" w:hAnsi="Arial" w:cs="Arial"/>
          <w:color w:val="000000" w:themeColor="text1"/>
        </w:rPr>
        <w:t>findings of question nine where respondents openly stated that they did not research</w:t>
      </w:r>
      <w:r w:rsidR="36753C19" w:rsidRPr="7408D08D">
        <w:rPr>
          <w:rFonts w:ascii="Arial" w:eastAsia="Arial" w:hAnsi="Arial" w:cs="Arial"/>
          <w:color w:val="000000" w:themeColor="text1"/>
        </w:rPr>
        <w:t xml:space="preserve"> the matter, but they did consider the views of stakeholders – here they have clarified the specific stakeholders </w:t>
      </w:r>
      <w:r w:rsidR="5993C1E5" w:rsidRPr="7408D08D">
        <w:rPr>
          <w:rFonts w:ascii="Arial" w:eastAsia="Arial" w:hAnsi="Arial" w:cs="Arial"/>
          <w:color w:val="000000" w:themeColor="text1"/>
        </w:rPr>
        <w:t>being colleagues.</w:t>
      </w:r>
    </w:p>
    <w:p w14:paraId="58AD58D0" w14:textId="3BF02E69" w:rsidR="64C64320" w:rsidRDefault="0CE9A638" w:rsidP="55356B34">
      <w:pPr>
        <w:spacing w:line="360" w:lineRule="auto"/>
        <w:ind w:firstLine="720"/>
        <w:jc w:val="both"/>
        <w:rPr>
          <w:rFonts w:ascii="Arial" w:eastAsia="Arial" w:hAnsi="Arial" w:cs="Arial"/>
        </w:rPr>
      </w:pPr>
      <w:r>
        <w:rPr>
          <w:noProof/>
        </w:rPr>
        <w:drawing>
          <wp:inline distT="0" distB="0" distL="0" distR="0" wp14:anchorId="08B0EB38" wp14:editId="5AC10D94">
            <wp:extent cx="3543300" cy="4078619"/>
            <wp:effectExtent l="0" t="0" r="0" b="0"/>
            <wp:docPr id="1388991557" name="Picture 138899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99155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47823" cy="4083825"/>
                    </a:xfrm>
                    <a:prstGeom prst="rect">
                      <a:avLst/>
                    </a:prstGeom>
                  </pic:spPr>
                </pic:pic>
              </a:graphicData>
            </a:graphic>
          </wp:inline>
        </w:drawing>
      </w:r>
    </w:p>
    <w:p w14:paraId="35FB1F89" w14:textId="45B0D694" w:rsidR="5ED636A8" w:rsidRDefault="5ED636A8" w:rsidP="00B465F7">
      <w:pPr>
        <w:pStyle w:val="TableFigure"/>
        <w:rPr>
          <w:sz w:val="16"/>
          <w:szCs w:val="16"/>
        </w:rPr>
      </w:pPr>
      <w:r w:rsidRPr="7408D08D">
        <w:t xml:space="preserve">Title: Question nine – Dyfed-Powys </w:t>
      </w:r>
      <w:r w:rsidR="0251D1A9" w:rsidRPr="7408D08D">
        <w:t>Police</w:t>
      </w:r>
      <w:r w:rsidRPr="7408D08D">
        <w:t xml:space="preserve"> Federation analysis.</w:t>
      </w:r>
    </w:p>
    <w:p w14:paraId="3FDF99C6" w14:textId="2748663B" w:rsidR="64C64320" w:rsidRDefault="6A1244DF" w:rsidP="00CE24A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When considered against the findings of the literature review, very few stakeholders</w:t>
      </w:r>
      <w:r w:rsidR="1A4C0D7D" w:rsidRPr="7408D08D">
        <w:rPr>
          <w:rFonts w:ascii="Arial" w:eastAsia="Arial" w:hAnsi="Arial" w:cs="Arial"/>
          <w:color w:val="000000" w:themeColor="text1"/>
        </w:rPr>
        <w:t xml:space="preserve"> had openly held views or opinions on Nyxoid. With so few opinions expressed by those in a position to influence </w:t>
      </w:r>
      <w:r w:rsidR="00CE24AA">
        <w:rPr>
          <w:rFonts w:ascii="Arial" w:eastAsia="Arial" w:hAnsi="Arial" w:cs="Arial"/>
          <w:color w:val="000000" w:themeColor="text1"/>
        </w:rPr>
        <w:t>Police</w:t>
      </w:r>
      <w:r w:rsidR="00CE24A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A4C0D7D" w:rsidRPr="7408D08D">
        <w:rPr>
          <w:rFonts w:ascii="Arial" w:eastAsia="Arial" w:hAnsi="Arial" w:cs="Arial"/>
          <w:color w:val="000000" w:themeColor="text1"/>
        </w:rPr>
        <w:t xml:space="preserve">s, it is perhaps understandable that </w:t>
      </w:r>
      <w:r w:rsidR="00CE24AA">
        <w:rPr>
          <w:rFonts w:ascii="Arial" w:eastAsia="Arial" w:hAnsi="Arial" w:cs="Arial"/>
          <w:color w:val="000000" w:themeColor="text1"/>
        </w:rPr>
        <w:t>Police</w:t>
      </w:r>
      <w:r w:rsidR="00CE24A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3F891029" w:rsidRPr="7408D08D">
        <w:rPr>
          <w:rFonts w:ascii="Arial" w:eastAsia="Arial" w:hAnsi="Arial" w:cs="Arial"/>
          <w:color w:val="000000" w:themeColor="text1"/>
        </w:rPr>
        <w:t>s were unaware of their views.</w:t>
      </w:r>
    </w:p>
    <w:p w14:paraId="01DAA727" w14:textId="1F869B02" w:rsidR="64C64320" w:rsidRDefault="1B84E33C" w:rsidP="00CE24A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data does suggest that s</w:t>
      </w:r>
      <w:r w:rsidR="0CE9A638" w:rsidRPr="7408D08D">
        <w:rPr>
          <w:rFonts w:ascii="Arial" w:eastAsia="Arial" w:hAnsi="Arial" w:cs="Arial"/>
          <w:color w:val="000000" w:themeColor="text1"/>
        </w:rPr>
        <w:t xml:space="preserve">taff appear to </w:t>
      </w:r>
      <w:r w:rsidR="57BAC2BE" w:rsidRPr="7408D08D">
        <w:rPr>
          <w:rFonts w:ascii="Arial" w:eastAsia="Arial" w:hAnsi="Arial" w:cs="Arial"/>
          <w:color w:val="000000" w:themeColor="text1"/>
        </w:rPr>
        <w:t xml:space="preserve">either </w:t>
      </w:r>
      <w:r w:rsidR="0CE9A638" w:rsidRPr="7408D08D">
        <w:rPr>
          <w:rFonts w:ascii="Arial" w:eastAsia="Arial" w:hAnsi="Arial" w:cs="Arial"/>
          <w:color w:val="000000" w:themeColor="text1"/>
        </w:rPr>
        <w:t>discuss</w:t>
      </w:r>
      <w:r w:rsidR="496A83B7" w:rsidRPr="7408D08D">
        <w:rPr>
          <w:rFonts w:ascii="Arial" w:eastAsia="Arial" w:hAnsi="Arial" w:cs="Arial"/>
          <w:color w:val="000000" w:themeColor="text1"/>
        </w:rPr>
        <w:t xml:space="preserve"> </w:t>
      </w:r>
      <w:r w:rsidR="0CE9A638" w:rsidRPr="7408D08D">
        <w:rPr>
          <w:rFonts w:ascii="Arial" w:eastAsia="Arial" w:hAnsi="Arial" w:cs="Arial"/>
          <w:color w:val="000000" w:themeColor="text1"/>
        </w:rPr>
        <w:t xml:space="preserve">Nyxoid </w:t>
      </w:r>
      <w:r w:rsidR="65D8679B" w:rsidRPr="7408D08D">
        <w:rPr>
          <w:rFonts w:ascii="Arial" w:eastAsia="Arial" w:hAnsi="Arial" w:cs="Arial"/>
          <w:color w:val="000000" w:themeColor="text1"/>
        </w:rPr>
        <w:t xml:space="preserve">or overhear the views </w:t>
      </w:r>
      <w:r w:rsidR="7C29E4A7" w:rsidRPr="7408D08D">
        <w:rPr>
          <w:rFonts w:ascii="Arial" w:eastAsia="Arial" w:hAnsi="Arial" w:cs="Arial"/>
          <w:color w:val="000000" w:themeColor="text1"/>
        </w:rPr>
        <w:t xml:space="preserve">of others </w:t>
      </w:r>
      <w:r w:rsidR="0CE9A638" w:rsidRPr="7408D08D">
        <w:rPr>
          <w:rFonts w:ascii="Arial" w:eastAsia="Arial" w:hAnsi="Arial" w:cs="Arial"/>
          <w:color w:val="000000" w:themeColor="text1"/>
        </w:rPr>
        <w:t xml:space="preserve">hence being aware of the views of colleagues. There is void </w:t>
      </w:r>
      <w:r w:rsidR="0BA384FC" w:rsidRPr="7408D08D">
        <w:rPr>
          <w:rFonts w:ascii="Arial" w:eastAsia="Arial" w:hAnsi="Arial" w:cs="Arial"/>
          <w:color w:val="000000" w:themeColor="text1"/>
        </w:rPr>
        <w:t xml:space="preserve">of awareness </w:t>
      </w:r>
      <w:r w:rsidR="0CE9A638" w:rsidRPr="7408D08D">
        <w:rPr>
          <w:rFonts w:ascii="Arial" w:eastAsia="Arial" w:hAnsi="Arial" w:cs="Arial"/>
          <w:color w:val="000000" w:themeColor="text1"/>
        </w:rPr>
        <w:t>o</w:t>
      </w:r>
      <w:r w:rsidR="34F81485" w:rsidRPr="7408D08D">
        <w:rPr>
          <w:rFonts w:ascii="Arial" w:eastAsia="Arial" w:hAnsi="Arial" w:cs="Arial"/>
          <w:color w:val="000000" w:themeColor="text1"/>
        </w:rPr>
        <w:t>f</w:t>
      </w:r>
      <w:r w:rsidR="0CE9A638" w:rsidRPr="7408D08D">
        <w:rPr>
          <w:rFonts w:ascii="Arial" w:eastAsia="Arial" w:hAnsi="Arial" w:cs="Arial"/>
          <w:color w:val="000000" w:themeColor="text1"/>
        </w:rPr>
        <w:t xml:space="preserve"> the views of </w:t>
      </w:r>
      <w:r w:rsidR="56076A64" w:rsidRPr="7408D08D">
        <w:rPr>
          <w:rFonts w:ascii="Arial" w:eastAsia="Arial" w:hAnsi="Arial" w:cs="Arial"/>
          <w:color w:val="000000" w:themeColor="text1"/>
        </w:rPr>
        <w:t xml:space="preserve">nearly every </w:t>
      </w:r>
      <w:r w:rsidR="0CE9A638" w:rsidRPr="7408D08D">
        <w:rPr>
          <w:rFonts w:ascii="Arial" w:eastAsia="Arial" w:hAnsi="Arial" w:cs="Arial"/>
          <w:color w:val="000000" w:themeColor="text1"/>
        </w:rPr>
        <w:t xml:space="preserve">other </w:t>
      </w:r>
      <w:r w:rsidR="1E757A69" w:rsidRPr="7408D08D">
        <w:rPr>
          <w:rFonts w:ascii="Arial" w:eastAsia="Arial" w:hAnsi="Arial" w:cs="Arial"/>
          <w:color w:val="000000" w:themeColor="text1"/>
        </w:rPr>
        <w:t>stakeholder</w:t>
      </w:r>
      <w:r w:rsidR="0CE9A638" w:rsidRPr="7408D08D">
        <w:rPr>
          <w:rFonts w:ascii="Arial" w:eastAsia="Arial" w:hAnsi="Arial" w:cs="Arial"/>
          <w:color w:val="000000" w:themeColor="text1"/>
        </w:rPr>
        <w:t xml:space="preserve"> available to staff.</w:t>
      </w:r>
      <w:r w:rsidR="48BBE0DB" w:rsidRPr="7408D08D">
        <w:rPr>
          <w:rFonts w:ascii="Arial" w:eastAsia="Arial" w:hAnsi="Arial" w:cs="Arial"/>
          <w:color w:val="000000" w:themeColor="text1"/>
        </w:rPr>
        <w:t xml:space="preserve"> This outcome suggests that having key influencers available within a cohort of staff can overcome </w:t>
      </w:r>
      <w:r w:rsidR="760D5967" w:rsidRPr="7408D08D">
        <w:rPr>
          <w:rFonts w:ascii="Arial" w:eastAsia="Arial" w:hAnsi="Arial" w:cs="Arial"/>
          <w:color w:val="000000" w:themeColor="text1"/>
        </w:rPr>
        <w:t>negative influencing factors – the saying ‘culture eats strategy for breakfast’ (</w:t>
      </w:r>
      <w:r w:rsidR="09E8F6B1" w:rsidRPr="7408D08D">
        <w:rPr>
          <w:rFonts w:ascii="Arial" w:eastAsia="Arial" w:hAnsi="Arial" w:cs="Arial"/>
          <w:color w:val="000000" w:themeColor="text1"/>
        </w:rPr>
        <w:t>Conmy 2023</w:t>
      </w:r>
      <w:r w:rsidR="760D5967" w:rsidRPr="7408D08D">
        <w:rPr>
          <w:rFonts w:ascii="Arial" w:eastAsia="Arial" w:hAnsi="Arial" w:cs="Arial"/>
          <w:color w:val="000000" w:themeColor="text1"/>
        </w:rPr>
        <w:t>) comes to mind.</w:t>
      </w:r>
    </w:p>
    <w:p w14:paraId="54B12834" w14:textId="27F135C1" w:rsidR="64C64320" w:rsidRDefault="1864FD8C" w:rsidP="00CE24AA">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These responses</w:t>
      </w:r>
      <w:r w:rsidR="0CE9A638" w:rsidRPr="7408D08D">
        <w:rPr>
          <w:rFonts w:ascii="Arial" w:eastAsia="Arial" w:hAnsi="Arial" w:cs="Arial"/>
          <w:color w:val="000000" w:themeColor="text1"/>
        </w:rPr>
        <w:t xml:space="preserve"> align with the </w:t>
      </w:r>
      <w:r w:rsidR="5594BF78" w:rsidRPr="7408D08D">
        <w:rPr>
          <w:rFonts w:ascii="Arial" w:eastAsia="Arial" w:hAnsi="Arial" w:cs="Arial"/>
          <w:color w:val="000000" w:themeColor="text1"/>
        </w:rPr>
        <w:t>‘</w:t>
      </w:r>
      <w:r w:rsidR="0CE9A638" w:rsidRPr="7408D08D">
        <w:rPr>
          <w:rFonts w:ascii="Arial" w:eastAsia="Arial" w:hAnsi="Arial" w:cs="Arial"/>
          <w:color w:val="000000" w:themeColor="text1"/>
        </w:rPr>
        <w:t>Bounded Rationality</w:t>
      </w:r>
      <w:r w:rsidR="17767ABB" w:rsidRPr="7408D08D">
        <w:rPr>
          <w:rFonts w:ascii="Arial" w:eastAsia="Arial" w:hAnsi="Arial" w:cs="Arial"/>
          <w:color w:val="000000" w:themeColor="text1"/>
        </w:rPr>
        <w:t>’</w:t>
      </w:r>
      <w:r w:rsidR="0CE9A638" w:rsidRPr="7408D08D">
        <w:rPr>
          <w:rFonts w:ascii="Arial" w:eastAsia="Arial" w:hAnsi="Arial" w:cs="Arial"/>
          <w:color w:val="000000" w:themeColor="text1"/>
        </w:rPr>
        <w:t xml:space="preserve"> theoretical model put forward by</w:t>
      </w:r>
      <w:r w:rsidR="3F9C8EFF" w:rsidRPr="7408D08D">
        <w:rPr>
          <w:rFonts w:ascii="Arial" w:eastAsia="Arial" w:hAnsi="Arial" w:cs="Arial"/>
          <w:color w:val="000000" w:themeColor="text1"/>
        </w:rPr>
        <w:t xml:space="preserve"> Herbert</w:t>
      </w:r>
      <w:r w:rsidR="0CE9A638" w:rsidRPr="7408D08D">
        <w:rPr>
          <w:rFonts w:ascii="Arial" w:eastAsia="Arial" w:hAnsi="Arial" w:cs="Arial"/>
          <w:color w:val="000000" w:themeColor="text1"/>
        </w:rPr>
        <w:t xml:space="preserve"> </w:t>
      </w:r>
      <w:r w:rsidR="1173EDF9" w:rsidRPr="7408D08D">
        <w:rPr>
          <w:rFonts w:ascii="Arial" w:eastAsia="Arial" w:hAnsi="Arial" w:cs="Arial"/>
          <w:color w:val="000000" w:themeColor="text1"/>
        </w:rPr>
        <w:t>(</w:t>
      </w:r>
      <w:r w:rsidR="00860608">
        <w:rPr>
          <w:rFonts w:ascii="Arial" w:eastAsia="Arial" w:hAnsi="Arial" w:cs="Arial"/>
          <w:color w:val="000000" w:themeColor="text1"/>
        </w:rPr>
        <w:t>Kilantri 2010</w:t>
      </w:r>
      <w:r w:rsidR="1173EDF9" w:rsidRPr="7408D08D">
        <w:rPr>
          <w:rFonts w:ascii="Arial" w:eastAsia="Arial" w:hAnsi="Arial" w:cs="Arial"/>
          <w:color w:val="000000" w:themeColor="text1"/>
        </w:rPr>
        <w:t xml:space="preserve">) </w:t>
      </w:r>
      <w:r w:rsidR="0CE9A638" w:rsidRPr="7408D08D">
        <w:rPr>
          <w:rFonts w:ascii="Arial" w:eastAsia="Arial" w:hAnsi="Arial" w:cs="Arial"/>
          <w:color w:val="000000" w:themeColor="text1"/>
        </w:rPr>
        <w:t xml:space="preserve">who stated that humans are imperfect, not always </w:t>
      </w:r>
      <w:r w:rsidR="4360DA82" w:rsidRPr="7408D08D">
        <w:rPr>
          <w:rFonts w:ascii="Arial" w:eastAsia="Arial" w:hAnsi="Arial" w:cs="Arial"/>
          <w:color w:val="000000" w:themeColor="text1"/>
        </w:rPr>
        <w:t>particularly good</w:t>
      </w:r>
      <w:r w:rsidR="0CE9A638" w:rsidRPr="7408D08D">
        <w:rPr>
          <w:rFonts w:ascii="Arial" w:eastAsia="Arial" w:hAnsi="Arial" w:cs="Arial"/>
          <w:color w:val="000000" w:themeColor="text1"/>
        </w:rPr>
        <w:t xml:space="preserve"> at considering the consequences of their decisions but will make the best of the information available to th</w:t>
      </w:r>
      <w:r w:rsidR="709F367E" w:rsidRPr="7408D08D">
        <w:rPr>
          <w:rFonts w:ascii="Arial" w:eastAsia="Arial" w:hAnsi="Arial" w:cs="Arial"/>
          <w:color w:val="000000" w:themeColor="text1"/>
        </w:rPr>
        <w:t>e</w:t>
      </w:r>
      <w:r w:rsidR="0CE9A638" w:rsidRPr="7408D08D">
        <w:rPr>
          <w:rFonts w:ascii="Arial" w:eastAsia="Arial" w:hAnsi="Arial" w:cs="Arial"/>
          <w:color w:val="000000" w:themeColor="text1"/>
        </w:rPr>
        <w:t xml:space="preserve">m at the time. </w:t>
      </w:r>
      <w:r w:rsidR="53942783" w:rsidRPr="7408D08D">
        <w:rPr>
          <w:rFonts w:ascii="Arial" w:eastAsia="Arial" w:hAnsi="Arial" w:cs="Arial"/>
          <w:color w:val="000000" w:themeColor="text1"/>
        </w:rPr>
        <w:t xml:space="preserve">Alternatively, it could be argued that </w:t>
      </w:r>
      <w:r w:rsidR="00CE24AA">
        <w:rPr>
          <w:rFonts w:ascii="Arial" w:eastAsia="Arial" w:hAnsi="Arial" w:cs="Arial"/>
          <w:color w:val="000000" w:themeColor="text1"/>
        </w:rPr>
        <w:t>Police</w:t>
      </w:r>
      <w:r w:rsidR="00CE24A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3942783" w:rsidRPr="7408D08D">
        <w:rPr>
          <w:rFonts w:ascii="Arial" w:eastAsia="Arial" w:hAnsi="Arial" w:cs="Arial"/>
          <w:color w:val="000000" w:themeColor="text1"/>
        </w:rPr>
        <w:t>s are simply ill informed, audacious in their belief that ‘they know best’ and have failed to seek out or</w:t>
      </w:r>
      <w:r w:rsidR="21E909F0" w:rsidRPr="7408D08D">
        <w:rPr>
          <w:rFonts w:ascii="Arial" w:eastAsia="Arial" w:hAnsi="Arial" w:cs="Arial"/>
          <w:color w:val="000000" w:themeColor="text1"/>
        </w:rPr>
        <w:t xml:space="preserve"> take the offered opinions of strategic stakeholders to inform their decisions.</w:t>
      </w:r>
    </w:p>
    <w:p w14:paraId="2D05BE87" w14:textId="730B7A9D" w:rsidR="321FE70F" w:rsidRDefault="3DCFFB6C" w:rsidP="008C08AB">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Having gained the </w:t>
      </w:r>
      <w:r w:rsidR="008C08AB">
        <w:rPr>
          <w:rFonts w:ascii="Arial" w:eastAsia="Arial" w:hAnsi="Arial" w:cs="Arial"/>
          <w:color w:val="000000" w:themeColor="text1"/>
        </w:rPr>
        <w:t>Police</w:t>
      </w:r>
      <w:r w:rsidR="008C08AB"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perspectives on stakeholder views, q</w:t>
      </w:r>
      <w:r w:rsidR="21E909F0" w:rsidRPr="7408D08D">
        <w:rPr>
          <w:rFonts w:ascii="Arial" w:eastAsia="Arial" w:hAnsi="Arial" w:cs="Arial"/>
          <w:color w:val="000000" w:themeColor="text1"/>
        </w:rPr>
        <w:t xml:space="preserve">uestion 11 offered the respondent the option to expand on their previous response by identifying </w:t>
      </w:r>
      <w:r w:rsidR="32A8D855" w:rsidRPr="7408D08D">
        <w:rPr>
          <w:rFonts w:ascii="Arial" w:eastAsia="Arial" w:hAnsi="Arial" w:cs="Arial"/>
          <w:color w:val="000000" w:themeColor="text1"/>
        </w:rPr>
        <w:t xml:space="preserve">specifically </w:t>
      </w:r>
      <w:r w:rsidR="00A01BFE" w:rsidRPr="7408D08D">
        <w:rPr>
          <w:rFonts w:ascii="Arial" w:eastAsia="Arial" w:hAnsi="Arial" w:cs="Arial"/>
          <w:color w:val="000000" w:themeColor="text1"/>
        </w:rPr>
        <w:t xml:space="preserve">which, </w:t>
      </w:r>
      <w:r w:rsidR="44A25561" w:rsidRPr="7408D08D">
        <w:rPr>
          <w:rFonts w:ascii="Arial" w:eastAsia="Arial" w:hAnsi="Arial" w:cs="Arial"/>
          <w:color w:val="000000" w:themeColor="text1"/>
        </w:rPr>
        <w:t>o</w:t>
      </w:r>
      <w:r w:rsidR="00A01BFE" w:rsidRPr="7408D08D">
        <w:rPr>
          <w:rFonts w:ascii="Arial" w:eastAsia="Arial" w:hAnsi="Arial" w:cs="Arial"/>
          <w:color w:val="000000" w:themeColor="text1"/>
        </w:rPr>
        <w:t xml:space="preserve">f any stakeholder views had influenced them. </w:t>
      </w:r>
      <w:r w:rsidR="5B805C9D" w:rsidRPr="7408D08D">
        <w:rPr>
          <w:rFonts w:ascii="Arial" w:eastAsia="Arial" w:hAnsi="Arial" w:cs="Arial"/>
          <w:color w:val="000000" w:themeColor="text1"/>
        </w:rPr>
        <w:t xml:space="preserve">There was a low response rate to this question however the omission of a 'none apply' option </w:t>
      </w:r>
      <w:r w:rsidR="27C09ADB" w:rsidRPr="7408D08D">
        <w:rPr>
          <w:rFonts w:ascii="Arial" w:eastAsia="Arial" w:hAnsi="Arial" w:cs="Arial"/>
          <w:color w:val="000000" w:themeColor="text1"/>
        </w:rPr>
        <w:t>would</w:t>
      </w:r>
      <w:r w:rsidR="5B805C9D" w:rsidRPr="7408D08D">
        <w:rPr>
          <w:rFonts w:ascii="Arial" w:eastAsia="Arial" w:hAnsi="Arial" w:cs="Arial"/>
          <w:color w:val="000000" w:themeColor="text1"/>
        </w:rPr>
        <w:t xml:space="preserve"> </w:t>
      </w:r>
      <w:r w:rsidR="27C09ADB" w:rsidRPr="7408D08D">
        <w:rPr>
          <w:rFonts w:ascii="Arial" w:eastAsia="Arial" w:hAnsi="Arial" w:cs="Arial"/>
          <w:color w:val="000000" w:themeColor="text1"/>
        </w:rPr>
        <w:t xml:space="preserve">have been beneficial, </w:t>
      </w:r>
      <w:r w:rsidR="5B805C9D" w:rsidRPr="7408D08D">
        <w:rPr>
          <w:rFonts w:ascii="Arial" w:eastAsia="Arial" w:hAnsi="Arial" w:cs="Arial"/>
          <w:color w:val="000000" w:themeColor="text1"/>
        </w:rPr>
        <w:t>given the generally good response rate to all previous questions</w:t>
      </w:r>
      <w:r w:rsidR="008C08AB">
        <w:rPr>
          <w:rFonts w:ascii="Arial" w:eastAsia="Arial" w:hAnsi="Arial" w:cs="Arial"/>
          <w:color w:val="000000" w:themeColor="text1"/>
        </w:rPr>
        <w:t>.</w:t>
      </w:r>
      <w:r w:rsidR="5B805C9D" w:rsidRPr="7408D08D">
        <w:rPr>
          <w:rFonts w:ascii="Arial" w:eastAsia="Arial" w:hAnsi="Arial" w:cs="Arial"/>
          <w:color w:val="000000" w:themeColor="text1"/>
        </w:rPr>
        <w:t xml:space="preserve"> </w:t>
      </w:r>
      <w:r w:rsidR="008C08AB">
        <w:rPr>
          <w:rFonts w:ascii="Arial" w:eastAsia="Arial" w:hAnsi="Arial" w:cs="Arial"/>
          <w:color w:val="000000" w:themeColor="text1"/>
        </w:rPr>
        <w:t>T</w:t>
      </w:r>
      <w:r w:rsidR="5B805C9D" w:rsidRPr="7408D08D">
        <w:rPr>
          <w:rFonts w:ascii="Arial" w:eastAsia="Arial" w:hAnsi="Arial" w:cs="Arial"/>
          <w:color w:val="000000" w:themeColor="text1"/>
        </w:rPr>
        <w:t>hree respondents did record such a response under the 'other' category where there was a choice to free type.</w:t>
      </w:r>
    </w:p>
    <w:p w14:paraId="72F0AEFE" w14:textId="060C20AB" w:rsidR="64C64320" w:rsidRDefault="5B805C9D" w:rsidP="00C7652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Despite being the most known position, o</w:t>
      </w:r>
      <w:r w:rsidR="21E909F0" w:rsidRPr="7408D08D">
        <w:rPr>
          <w:rFonts w:ascii="Arial" w:eastAsia="Arial" w:hAnsi="Arial" w:cs="Arial"/>
          <w:color w:val="000000" w:themeColor="text1"/>
        </w:rPr>
        <w:t xml:space="preserve">nly five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1E909F0" w:rsidRPr="7408D08D">
        <w:rPr>
          <w:rFonts w:ascii="Arial" w:eastAsia="Arial" w:hAnsi="Arial" w:cs="Arial"/>
          <w:color w:val="000000" w:themeColor="text1"/>
        </w:rPr>
        <w:t>s said the views of colleagues influenced their decision</w:t>
      </w:r>
      <w:r w:rsidR="01D7AD51" w:rsidRPr="7408D08D">
        <w:rPr>
          <w:rFonts w:ascii="Arial" w:eastAsia="Arial" w:hAnsi="Arial" w:cs="Arial"/>
          <w:color w:val="000000" w:themeColor="text1"/>
        </w:rPr>
        <w:t xml:space="preserve">. </w:t>
      </w:r>
      <w:r w:rsidR="21E909F0" w:rsidRPr="7408D08D">
        <w:rPr>
          <w:rFonts w:ascii="Arial" w:eastAsia="Arial" w:hAnsi="Arial" w:cs="Arial"/>
          <w:color w:val="000000" w:themeColor="text1"/>
        </w:rPr>
        <w:t>Outside of these responses</w:t>
      </w:r>
      <w:r w:rsidR="35F400D7" w:rsidRPr="7408D08D">
        <w:rPr>
          <w:rFonts w:ascii="Arial" w:eastAsia="Arial" w:hAnsi="Arial" w:cs="Arial"/>
          <w:color w:val="000000" w:themeColor="text1"/>
        </w:rPr>
        <w:t xml:space="preserve"> and using the ‘other’ category, </w:t>
      </w:r>
      <w:r w:rsidR="5C82FD18" w:rsidRPr="7408D08D">
        <w:rPr>
          <w:rFonts w:ascii="Arial" w:eastAsia="Arial" w:hAnsi="Arial" w:cs="Arial"/>
          <w:color w:val="000000" w:themeColor="text1"/>
        </w:rPr>
        <w:t>respondents</w:t>
      </w:r>
      <w:r w:rsidR="35F400D7" w:rsidRPr="7408D08D">
        <w:rPr>
          <w:rFonts w:ascii="Arial" w:eastAsia="Arial" w:hAnsi="Arial" w:cs="Arial"/>
          <w:color w:val="000000" w:themeColor="text1"/>
        </w:rPr>
        <w:t xml:space="preserve"> reporting the following influences: </w:t>
      </w:r>
      <w:r w:rsidR="21E909F0" w:rsidRPr="7408D08D">
        <w:rPr>
          <w:rFonts w:ascii="Arial" w:eastAsia="Arial" w:hAnsi="Arial" w:cs="Arial"/>
          <w:color w:val="000000" w:themeColor="text1"/>
        </w:rPr>
        <w:t xml:space="preserve">colleagues from Dyfed-Powys </w:t>
      </w:r>
      <w:r w:rsidR="0251D1A9" w:rsidRPr="7408D08D">
        <w:rPr>
          <w:rFonts w:ascii="Arial" w:eastAsia="Arial" w:hAnsi="Arial" w:cs="Arial"/>
          <w:color w:val="000000" w:themeColor="text1"/>
        </w:rPr>
        <w:t>Police</w:t>
      </w:r>
      <w:r w:rsidR="21E909F0" w:rsidRPr="7408D08D">
        <w:rPr>
          <w:rFonts w:ascii="Arial" w:eastAsia="Arial" w:hAnsi="Arial" w:cs="Arial"/>
          <w:color w:val="000000" w:themeColor="text1"/>
        </w:rPr>
        <w:t xml:space="preserve">, one colleague from South Wales </w:t>
      </w:r>
      <w:r w:rsidR="0251D1A9" w:rsidRPr="7408D08D">
        <w:rPr>
          <w:rFonts w:ascii="Arial" w:eastAsia="Arial" w:hAnsi="Arial" w:cs="Arial"/>
          <w:color w:val="000000" w:themeColor="text1"/>
        </w:rPr>
        <w:t>Police</w:t>
      </w:r>
      <w:r w:rsidR="21E909F0" w:rsidRPr="7408D08D">
        <w:rPr>
          <w:rFonts w:ascii="Arial" w:eastAsia="Arial" w:hAnsi="Arial" w:cs="Arial"/>
          <w:color w:val="000000" w:themeColor="text1"/>
        </w:rPr>
        <w:t xml:space="preserve"> provided some influence,</w:t>
      </w:r>
      <w:r w:rsidR="1412B96F" w:rsidRPr="7408D08D">
        <w:rPr>
          <w:rFonts w:ascii="Arial" w:eastAsia="Arial" w:hAnsi="Arial" w:cs="Arial"/>
          <w:color w:val="000000" w:themeColor="text1"/>
        </w:rPr>
        <w:t xml:space="preserve"> and</w:t>
      </w:r>
      <w:r w:rsidR="21E909F0" w:rsidRPr="7408D08D">
        <w:rPr>
          <w:rFonts w:ascii="Arial" w:eastAsia="Arial" w:hAnsi="Arial" w:cs="Arial"/>
          <w:color w:val="000000" w:themeColor="text1"/>
        </w:rPr>
        <w:t xml:space="preserve"> members of the public feature</w:t>
      </w:r>
      <w:r w:rsidR="473E73D7" w:rsidRPr="7408D08D">
        <w:rPr>
          <w:rFonts w:ascii="Arial" w:eastAsia="Arial" w:hAnsi="Arial" w:cs="Arial"/>
          <w:color w:val="000000" w:themeColor="text1"/>
        </w:rPr>
        <w:t>.</w:t>
      </w:r>
    </w:p>
    <w:p w14:paraId="20D6A783" w14:textId="0FB48594" w:rsidR="64C64320" w:rsidRDefault="0CE9A638" w:rsidP="00C76522">
      <w:pPr>
        <w:spacing w:before="240"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answer to this </w:t>
      </w:r>
      <w:r w:rsidR="02D85933" w:rsidRPr="7408D08D">
        <w:rPr>
          <w:rFonts w:ascii="Arial" w:eastAsia="Arial" w:hAnsi="Arial" w:cs="Arial"/>
          <w:color w:val="000000" w:themeColor="text1"/>
        </w:rPr>
        <w:t>question</w:t>
      </w:r>
      <w:r w:rsidRPr="7408D08D">
        <w:rPr>
          <w:rFonts w:ascii="Arial" w:eastAsia="Arial" w:hAnsi="Arial" w:cs="Arial"/>
          <w:color w:val="000000" w:themeColor="text1"/>
        </w:rPr>
        <w:t xml:space="preserve"> suggests that whilst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were more likely to be aware of the views of their colleagues (</w:t>
      </w:r>
      <w:r w:rsidR="3EF9A8DD" w:rsidRPr="7408D08D">
        <w:rPr>
          <w:rFonts w:ascii="Arial" w:eastAsia="Arial" w:hAnsi="Arial" w:cs="Arial"/>
          <w:color w:val="000000" w:themeColor="text1"/>
        </w:rPr>
        <w:t xml:space="preserve">as evidenced in question </w:t>
      </w:r>
      <w:r w:rsidR="78E66D0A" w:rsidRPr="7408D08D">
        <w:rPr>
          <w:rFonts w:ascii="Arial" w:eastAsia="Arial" w:hAnsi="Arial" w:cs="Arial"/>
          <w:color w:val="000000" w:themeColor="text1"/>
        </w:rPr>
        <w:t>nine</w:t>
      </w:r>
      <w:r w:rsidR="00C76522">
        <w:rPr>
          <w:rFonts w:ascii="Arial" w:eastAsia="Arial" w:hAnsi="Arial" w:cs="Arial"/>
          <w:color w:val="000000" w:themeColor="text1"/>
        </w:rPr>
        <w:t>)</w:t>
      </w:r>
      <w:r w:rsidRPr="7408D08D">
        <w:rPr>
          <w:rFonts w:ascii="Arial" w:eastAsia="Arial" w:hAnsi="Arial" w:cs="Arial"/>
          <w:color w:val="000000" w:themeColor="text1"/>
        </w:rPr>
        <w:t xml:space="preserve">, they did not </w:t>
      </w:r>
      <w:r w:rsidR="34F0DC1E" w:rsidRPr="7408D08D">
        <w:rPr>
          <w:rFonts w:ascii="Arial" w:eastAsia="Arial" w:hAnsi="Arial" w:cs="Arial"/>
          <w:color w:val="000000" w:themeColor="text1"/>
        </w:rPr>
        <w:t>necessarily</w:t>
      </w:r>
      <w:r w:rsidRPr="7408D08D">
        <w:rPr>
          <w:rFonts w:ascii="Arial" w:eastAsia="Arial" w:hAnsi="Arial" w:cs="Arial"/>
          <w:color w:val="000000" w:themeColor="text1"/>
        </w:rPr>
        <w:t xml:space="preserve"> act on that information. </w:t>
      </w:r>
      <w:r w:rsidR="6ED802FB" w:rsidRPr="7408D08D">
        <w:rPr>
          <w:rFonts w:ascii="Arial" w:eastAsia="Arial" w:hAnsi="Arial" w:cs="Arial"/>
          <w:color w:val="000000" w:themeColor="text1"/>
        </w:rPr>
        <w:t>Overall,</w:t>
      </w:r>
      <w:r w:rsidRPr="7408D08D">
        <w:rPr>
          <w:rFonts w:ascii="Arial" w:eastAsia="Arial" w:hAnsi="Arial" w:cs="Arial"/>
          <w:color w:val="000000" w:themeColor="text1"/>
        </w:rPr>
        <w:t xml:space="preserve"> there is a lack of demonstrable influence from any identified stakeholder which suggests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pref</w:t>
      </w:r>
      <w:r w:rsidR="715E3EB0" w:rsidRPr="7408D08D">
        <w:rPr>
          <w:rFonts w:ascii="Arial" w:eastAsia="Arial" w:hAnsi="Arial" w:cs="Arial"/>
          <w:color w:val="000000" w:themeColor="text1"/>
        </w:rPr>
        <w:t>er</w:t>
      </w:r>
      <w:r w:rsidRPr="7408D08D">
        <w:rPr>
          <w:rFonts w:ascii="Arial" w:eastAsia="Arial" w:hAnsi="Arial" w:cs="Arial"/>
          <w:color w:val="000000" w:themeColor="text1"/>
        </w:rPr>
        <w:t xml:space="preserve"> to 'make up their own minds'.</w:t>
      </w:r>
      <w:r w:rsidR="7D939C83" w:rsidRPr="7408D08D">
        <w:rPr>
          <w:rFonts w:ascii="Arial" w:eastAsia="Arial" w:hAnsi="Arial" w:cs="Arial"/>
          <w:color w:val="000000" w:themeColor="text1"/>
        </w:rPr>
        <w:t xml:space="preserve"> The overarching response to </w:t>
      </w:r>
      <w:r w:rsidR="0E323993" w:rsidRPr="7408D08D">
        <w:rPr>
          <w:rFonts w:ascii="Arial" w:eastAsia="Arial" w:hAnsi="Arial" w:cs="Arial"/>
          <w:color w:val="000000" w:themeColor="text1"/>
        </w:rPr>
        <w:t>these questions</w:t>
      </w:r>
      <w:r w:rsidR="7D939C83" w:rsidRPr="7408D08D">
        <w:rPr>
          <w:rFonts w:ascii="Arial" w:eastAsia="Arial" w:hAnsi="Arial" w:cs="Arial"/>
          <w:color w:val="000000" w:themeColor="text1"/>
        </w:rPr>
        <w:t xml:space="preserve"> suggests, much as the response to questions five and six, that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002415F3" w:rsidRPr="7408D08D">
        <w:rPr>
          <w:rFonts w:ascii="Arial" w:eastAsia="Arial" w:hAnsi="Arial" w:cs="Arial"/>
          <w:color w:val="000000" w:themeColor="text1"/>
        </w:rPr>
        <w:t>s</w:t>
      </w:r>
      <w:r w:rsidR="7D939C83" w:rsidRPr="7408D08D">
        <w:rPr>
          <w:rFonts w:ascii="Arial" w:eastAsia="Arial" w:hAnsi="Arial" w:cs="Arial"/>
          <w:color w:val="000000" w:themeColor="text1"/>
        </w:rPr>
        <w:t xml:space="preserve"> prioritised their experiences over external sources of information. </w:t>
      </w:r>
      <w:r w:rsidR="022F8FC5" w:rsidRPr="7408D08D">
        <w:rPr>
          <w:rFonts w:ascii="Arial" w:eastAsia="Arial" w:hAnsi="Arial" w:cs="Arial"/>
          <w:color w:val="000000" w:themeColor="text1"/>
        </w:rPr>
        <w:t>Although</w:t>
      </w:r>
      <w:r w:rsidR="7D939C83" w:rsidRPr="7408D08D">
        <w:rPr>
          <w:rFonts w:ascii="Arial" w:eastAsia="Arial" w:hAnsi="Arial" w:cs="Arial"/>
          <w:color w:val="000000" w:themeColor="text1"/>
        </w:rPr>
        <w:t xml:space="preserve"> </w:t>
      </w:r>
      <w:r w:rsidR="5430664B" w:rsidRPr="7408D08D">
        <w:rPr>
          <w:rFonts w:ascii="Arial" w:eastAsia="Arial" w:hAnsi="Arial" w:cs="Arial"/>
          <w:color w:val="000000" w:themeColor="text1"/>
        </w:rPr>
        <w:t>this conflicts</w:t>
      </w:r>
      <w:r w:rsidR="7D939C83" w:rsidRPr="7408D08D">
        <w:rPr>
          <w:rFonts w:ascii="Arial" w:eastAsia="Arial" w:hAnsi="Arial" w:cs="Arial"/>
          <w:color w:val="000000" w:themeColor="text1"/>
        </w:rPr>
        <w:t xml:space="preserve"> somewhat with the outcomes of question ni</w:t>
      </w:r>
      <w:r w:rsidR="116AD918" w:rsidRPr="7408D08D">
        <w:rPr>
          <w:rFonts w:ascii="Arial" w:eastAsia="Arial" w:hAnsi="Arial" w:cs="Arial"/>
          <w:color w:val="000000" w:themeColor="text1"/>
        </w:rPr>
        <w:t>ne where</w:t>
      </w:r>
      <w:r w:rsidR="00C76522">
        <w:rPr>
          <w:rFonts w:ascii="Arial" w:eastAsia="Arial" w:hAnsi="Arial" w:cs="Arial"/>
          <w:color w:val="000000" w:themeColor="text1"/>
        </w:rPr>
        <w:t xml:space="preserve"> </w:t>
      </w:r>
      <w:r w:rsidR="00C76522">
        <w:rPr>
          <w:rFonts w:ascii="Arial" w:eastAsia="Arial" w:hAnsi="Arial" w:cs="Arial"/>
          <w:color w:val="000000" w:themeColor="text1"/>
        </w:rPr>
        <w:t>Police</w:t>
      </w:r>
      <w:r w:rsidR="116AD91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16AD918" w:rsidRPr="7408D08D">
        <w:rPr>
          <w:rFonts w:ascii="Arial" w:eastAsia="Arial" w:hAnsi="Arial" w:cs="Arial"/>
          <w:color w:val="000000" w:themeColor="text1"/>
        </w:rPr>
        <w:t>s listed ‘other stakeholders’ (including colleagues) as decision influencers</w:t>
      </w:r>
    </w:p>
    <w:p w14:paraId="3AF07BED" w14:textId="7D0C240D" w:rsidR="64C64320" w:rsidRDefault="0CE9A638" w:rsidP="00C7652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There are a small number of responses that mention </w:t>
      </w:r>
      <w:r w:rsidR="0300D681" w:rsidRPr="7408D08D">
        <w:rPr>
          <w:rFonts w:ascii="Arial" w:eastAsia="Arial" w:hAnsi="Arial" w:cs="Arial"/>
          <w:color w:val="000000" w:themeColor="text1"/>
        </w:rPr>
        <w:t>members of the public</w:t>
      </w:r>
      <w:r w:rsidRPr="7408D08D">
        <w:rPr>
          <w:rFonts w:ascii="Arial" w:eastAsia="Arial" w:hAnsi="Arial" w:cs="Arial"/>
          <w:color w:val="000000" w:themeColor="text1"/>
        </w:rPr>
        <w:t xml:space="preserve"> as an influencing factor, this correlat</w:t>
      </w:r>
      <w:r w:rsidR="0D7F313D" w:rsidRPr="7408D08D">
        <w:rPr>
          <w:rFonts w:ascii="Arial" w:eastAsia="Arial" w:hAnsi="Arial" w:cs="Arial"/>
          <w:color w:val="000000" w:themeColor="text1"/>
        </w:rPr>
        <w:t>e</w:t>
      </w:r>
      <w:r w:rsidRPr="7408D08D">
        <w:rPr>
          <w:rFonts w:ascii="Arial" w:eastAsia="Arial" w:hAnsi="Arial" w:cs="Arial"/>
          <w:color w:val="000000" w:themeColor="text1"/>
        </w:rPr>
        <w:t xml:space="preserve">s with the US study where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felt a sense of pride h</w:t>
      </w:r>
      <w:r w:rsidR="593ABB1C" w:rsidRPr="7408D08D">
        <w:rPr>
          <w:rFonts w:ascii="Arial" w:eastAsia="Arial" w:hAnsi="Arial" w:cs="Arial"/>
          <w:color w:val="000000" w:themeColor="text1"/>
        </w:rPr>
        <w:t>a</w:t>
      </w:r>
      <w:r w:rsidRPr="7408D08D">
        <w:rPr>
          <w:rFonts w:ascii="Arial" w:eastAsia="Arial" w:hAnsi="Arial" w:cs="Arial"/>
          <w:color w:val="000000" w:themeColor="text1"/>
        </w:rPr>
        <w:t>ving been thanked by m</w:t>
      </w:r>
      <w:r w:rsidR="458E4604" w:rsidRPr="7408D08D">
        <w:rPr>
          <w:rFonts w:ascii="Arial" w:eastAsia="Arial" w:hAnsi="Arial" w:cs="Arial"/>
          <w:color w:val="000000" w:themeColor="text1"/>
        </w:rPr>
        <w:t>embers of the public or</w:t>
      </w:r>
      <w:r w:rsidRPr="7408D08D">
        <w:rPr>
          <w:rFonts w:ascii="Arial" w:eastAsia="Arial" w:hAnsi="Arial" w:cs="Arial"/>
          <w:color w:val="000000" w:themeColor="text1"/>
        </w:rPr>
        <w:t xml:space="preserve"> family members for administering naloxone and saving the life of a potentially fatal overdose.</w:t>
      </w:r>
    </w:p>
    <w:p w14:paraId="5BB6C58F" w14:textId="09A212D7" w:rsidR="297372B7" w:rsidRDefault="613FADEB" w:rsidP="55356B34">
      <w:pPr>
        <w:spacing w:line="360" w:lineRule="auto"/>
        <w:ind w:firstLine="720"/>
        <w:jc w:val="both"/>
        <w:rPr>
          <w:rFonts w:ascii="Arial" w:eastAsia="Arial" w:hAnsi="Arial" w:cs="Arial"/>
          <w:color w:val="000000" w:themeColor="text1"/>
        </w:rPr>
      </w:pPr>
      <w:r>
        <w:rPr>
          <w:noProof/>
        </w:rPr>
        <w:drawing>
          <wp:inline distT="0" distB="0" distL="0" distR="0" wp14:anchorId="60C3D435" wp14:editId="459C2E9F">
            <wp:extent cx="4064952" cy="4724398"/>
            <wp:effectExtent l="0" t="0" r="0" b="0"/>
            <wp:docPr id="1662665665" name="Picture 206052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520013"/>
                    <pic:cNvPicPr/>
                  </pic:nvPicPr>
                  <pic:blipFill>
                    <a:blip r:embed="rId22">
                      <a:extLst>
                        <a:ext uri="{28A0092B-C50C-407E-A947-70E740481C1C}">
                          <a14:useLocalDpi xmlns:a14="http://schemas.microsoft.com/office/drawing/2010/main" val="0"/>
                        </a:ext>
                      </a:extLst>
                    </a:blip>
                    <a:stretch>
                      <a:fillRect/>
                    </a:stretch>
                  </pic:blipFill>
                  <pic:spPr>
                    <a:xfrm>
                      <a:off x="0" y="0"/>
                      <a:ext cx="4064952" cy="4724398"/>
                    </a:xfrm>
                    <a:prstGeom prst="rect">
                      <a:avLst/>
                    </a:prstGeom>
                  </pic:spPr>
                </pic:pic>
              </a:graphicData>
            </a:graphic>
          </wp:inline>
        </w:drawing>
      </w:r>
    </w:p>
    <w:p w14:paraId="4B955465" w14:textId="4530D60F" w:rsidR="3BF4D7BB" w:rsidRDefault="3BF4D7BB" w:rsidP="00B465F7">
      <w:pPr>
        <w:pStyle w:val="TableFigure"/>
        <w:rPr>
          <w:sz w:val="16"/>
          <w:szCs w:val="16"/>
        </w:rPr>
      </w:pPr>
      <w:r w:rsidRPr="7408D08D">
        <w:t>Title: Question Ten, MS Forms.</w:t>
      </w:r>
    </w:p>
    <w:p w14:paraId="3CAB72D0" w14:textId="77777777" w:rsidR="0077037A" w:rsidRDefault="1CC890BA" w:rsidP="00C7652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When considering 'Prospect Theory'</w:t>
      </w:r>
      <w:r w:rsidR="00C76522">
        <w:rPr>
          <w:rFonts w:ascii="Arial" w:eastAsia="Arial" w:hAnsi="Arial" w:cs="Arial"/>
          <w:color w:val="000000" w:themeColor="text1"/>
        </w:rPr>
        <w:t xml:space="preserve">, </w:t>
      </w:r>
      <w:r w:rsidR="00C76522">
        <w:rPr>
          <w:rFonts w:ascii="Arial" w:eastAsia="Arial" w:hAnsi="Arial" w:cs="Arial"/>
          <w:color w:val="000000" w:themeColor="text1"/>
        </w:rPr>
        <w:t>Police</w:t>
      </w:r>
      <w:r w:rsidR="00C76522"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have indeed opted for heuristics by relying on prior policing experiences and the views of their colleagues. </w:t>
      </w:r>
      <w:r w:rsidR="204BBA91" w:rsidRPr="7408D08D">
        <w:rPr>
          <w:rFonts w:ascii="Arial" w:eastAsia="Arial" w:hAnsi="Arial" w:cs="Arial"/>
          <w:color w:val="000000" w:themeColor="text1"/>
        </w:rPr>
        <w:t xml:space="preserve">The conflicting position could be that </w:t>
      </w:r>
      <w:r w:rsidR="00C709F8">
        <w:rPr>
          <w:rFonts w:ascii="Arial" w:eastAsia="Arial" w:hAnsi="Arial" w:cs="Arial"/>
          <w:color w:val="000000" w:themeColor="text1"/>
        </w:rPr>
        <w:t>Police</w:t>
      </w:r>
      <w:r w:rsidR="00C709F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04BBA91" w:rsidRPr="7408D08D">
        <w:rPr>
          <w:rFonts w:ascii="Arial" w:eastAsia="Arial" w:hAnsi="Arial" w:cs="Arial"/>
          <w:color w:val="000000" w:themeColor="text1"/>
        </w:rPr>
        <w:t>s feel they have made their own decision which has been validated or reinforced by the views of their col</w:t>
      </w:r>
      <w:r w:rsidR="4B3D3DD3" w:rsidRPr="7408D08D">
        <w:rPr>
          <w:rFonts w:ascii="Arial" w:eastAsia="Arial" w:hAnsi="Arial" w:cs="Arial"/>
          <w:color w:val="000000" w:themeColor="text1"/>
        </w:rPr>
        <w:t>leagues</w:t>
      </w:r>
      <w:r w:rsidR="76EE1169" w:rsidRPr="7408D08D">
        <w:rPr>
          <w:rFonts w:ascii="Arial" w:eastAsia="Arial" w:hAnsi="Arial" w:cs="Arial"/>
          <w:color w:val="000000" w:themeColor="text1"/>
        </w:rPr>
        <w:t xml:space="preserve">.  </w:t>
      </w:r>
      <w:r w:rsidR="19EC65C5" w:rsidRPr="7408D08D">
        <w:rPr>
          <w:rFonts w:ascii="Arial" w:eastAsia="Arial" w:hAnsi="Arial" w:cs="Arial"/>
          <w:color w:val="000000" w:themeColor="text1"/>
        </w:rPr>
        <w:t>Albeit</w:t>
      </w:r>
      <w:r w:rsidRPr="7408D08D">
        <w:rPr>
          <w:rFonts w:ascii="Arial" w:eastAsia="Arial" w:hAnsi="Arial" w:cs="Arial"/>
          <w:color w:val="000000" w:themeColor="text1"/>
        </w:rPr>
        <w:t xml:space="preserve"> the position of 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 does not appear to have been a major influencer in any </w:t>
      </w:r>
      <w:r w:rsidR="00C709F8">
        <w:rPr>
          <w:rFonts w:ascii="Arial" w:eastAsia="Arial" w:hAnsi="Arial" w:cs="Arial"/>
          <w:color w:val="000000" w:themeColor="text1"/>
        </w:rPr>
        <w:t>Police</w:t>
      </w:r>
      <w:r w:rsidR="00C709F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BF7A462" w:rsidRPr="7408D08D">
        <w:rPr>
          <w:rFonts w:ascii="Arial" w:eastAsia="Arial" w:hAnsi="Arial" w:cs="Arial"/>
          <w:color w:val="000000" w:themeColor="text1"/>
        </w:rPr>
        <w:t>'s</w:t>
      </w:r>
      <w:r w:rsidRPr="7408D08D">
        <w:rPr>
          <w:rFonts w:ascii="Arial" w:eastAsia="Arial" w:hAnsi="Arial" w:cs="Arial"/>
          <w:color w:val="000000" w:themeColor="text1"/>
        </w:rPr>
        <w:t xml:space="preserve"> decision-making since the view was mostly either unknown or mistakenly believed to be positive.</w:t>
      </w:r>
      <w:r w:rsidR="28533F22" w:rsidRPr="7408D08D">
        <w:rPr>
          <w:rFonts w:ascii="Arial" w:eastAsia="Arial" w:hAnsi="Arial" w:cs="Arial"/>
          <w:color w:val="000000" w:themeColor="text1"/>
        </w:rPr>
        <w:t xml:space="preserve"> The position </w:t>
      </w:r>
      <w:r w:rsidR="76AC7AE3" w:rsidRPr="7408D08D">
        <w:rPr>
          <w:rFonts w:ascii="Arial" w:eastAsia="Arial" w:hAnsi="Arial" w:cs="Arial"/>
          <w:color w:val="000000" w:themeColor="text1"/>
        </w:rPr>
        <w:t>taken</w:t>
      </w:r>
      <w:r w:rsidR="3CB9E705" w:rsidRPr="7408D08D">
        <w:rPr>
          <w:rFonts w:ascii="Arial" w:eastAsia="Arial" w:hAnsi="Arial" w:cs="Arial"/>
          <w:color w:val="000000" w:themeColor="text1"/>
        </w:rPr>
        <w:t xml:space="preserve"> by</w:t>
      </w:r>
      <w:r w:rsidR="76AC7AE3" w:rsidRPr="7408D08D">
        <w:rPr>
          <w:rFonts w:ascii="Arial" w:eastAsia="Arial" w:hAnsi="Arial" w:cs="Arial"/>
          <w:color w:val="000000" w:themeColor="text1"/>
        </w:rPr>
        <w:t xml:space="preserve"> </w:t>
      </w:r>
      <w:r w:rsidR="67AC0B1F" w:rsidRPr="7408D08D">
        <w:rPr>
          <w:rFonts w:ascii="Arial" w:eastAsia="Arial" w:hAnsi="Arial" w:cs="Arial"/>
          <w:color w:val="000000" w:themeColor="text1"/>
        </w:rPr>
        <w:t>thes</w:t>
      </w:r>
      <w:r w:rsidR="76AC7AE3" w:rsidRPr="7408D08D">
        <w:rPr>
          <w:rFonts w:ascii="Arial" w:eastAsia="Arial" w:hAnsi="Arial" w:cs="Arial"/>
          <w:color w:val="000000" w:themeColor="text1"/>
        </w:rPr>
        <w:t>e respondents</w:t>
      </w:r>
      <w:r w:rsidR="5D59F072" w:rsidRPr="7408D08D">
        <w:rPr>
          <w:rFonts w:ascii="Arial" w:eastAsia="Arial" w:hAnsi="Arial" w:cs="Arial"/>
          <w:color w:val="000000" w:themeColor="text1"/>
        </w:rPr>
        <w:t xml:space="preserve"> could </w:t>
      </w:r>
      <w:r w:rsidR="116DD951" w:rsidRPr="7408D08D">
        <w:rPr>
          <w:rFonts w:ascii="Arial" w:eastAsia="Arial" w:hAnsi="Arial" w:cs="Arial"/>
          <w:color w:val="000000" w:themeColor="text1"/>
        </w:rPr>
        <w:t xml:space="preserve">alternatively </w:t>
      </w:r>
      <w:r w:rsidR="5D59F072" w:rsidRPr="7408D08D">
        <w:rPr>
          <w:rFonts w:ascii="Arial" w:eastAsia="Arial" w:hAnsi="Arial" w:cs="Arial"/>
          <w:color w:val="000000" w:themeColor="text1"/>
        </w:rPr>
        <w:t xml:space="preserve">be </w:t>
      </w:r>
      <w:r w:rsidR="22B68BC4" w:rsidRPr="7408D08D">
        <w:rPr>
          <w:rFonts w:ascii="Arial" w:eastAsia="Arial" w:hAnsi="Arial" w:cs="Arial"/>
          <w:color w:val="000000" w:themeColor="text1"/>
        </w:rPr>
        <w:t xml:space="preserve">seen, </w:t>
      </w:r>
      <w:r w:rsidR="5D59F072" w:rsidRPr="7408D08D">
        <w:rPr>
          <w:rFonts w:ascii="Arial" w:eastAsia="Arial" w:hAnsi="Arial" w:cs="Arial"/>
          <w:color w:val="000000" w:themeColor="text1"/>
        </w:rPr>
        <w:t>as</w:t>
      </w:r>
      <w:r w:rsidR="691D75A8" w:rsidRPr="7408D08D">
        <w:rPr>
          <w:rFonts w:ascii="Arial" w:eastAsia="Arial" w:hAnsi="Arial" w:cs="Arial"/>
          <w:color w:val="000000" w:themeColor="text1"/>
        </w:rPr>
        <w:t xml:space="preserve"> </w:t>
      </w:r>
      <w:r w:rsidR="5D59F072" w:rsidRPr="7408D08D">
        <w:rPr>
          <w:rFonts w:ascii="Arial" w:eastAsia="Arial" w:hAnsi="Arial" w:cs="Arial"/>
          <w:color w:val="000000" w:themeColor="text1"/>
        </w:rPr>
        <w:t xml:space="preserve">overly confident in their own knowledge </w:t>
      </w:r>
      <w:r w:rsidR="0049813D" w:rsidRPr="7408D08D">
        <w:rPr>
          <w:rFonts w:ascii="Arial" w:eastAsia="Arial" w:hAnsi="Arial" w:cs="Arial"/>
          <w:color w:val="000000" w:themeColor="text1"/>
        </w:rPr>
        <w:t xml:space="preserve">or expertise </w:t>
      </w:r>
      <w:r w:rsidR="5D59F072" w:rsidRPr="7408D08D">
        <w:rPr>
          <w:rFonts w:ascii="Arial" w:eastAsia="Arial" w:hAnsi="Arial" w:cs="Arial"/>
          <w:color w:val="000000" w:themeColor="text1"/>
        </w:rPr>
        <w:t>on the subject</w:t>
      </w:r>
      <w:r w:rsidR="648B8D59" w:rsidRPr="7408D08D">
        <w:rPr>
          <w:rFonts w:ascii="Arial" w:eastAsia="Arial" w:hAnsi="Arial" w:cs="Arial"/>
          <w:color w:val="000000" w:themeColor="text1"/>
        </w:rPr>
        <w:t xml:space="preserve">. </w:t>
      </w:r>
    </w:p>
    <w:p w14:paraId="6F223373" w14:textId="7FCED417" w:rsidR="04D1EDB8" w:rsidRDefault="46019F51" w:rsidP="00C7652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From the data in question </w:t>
      </w:r>
      <w:r w:rsidR="4F86DA1E" w:rsidRPr="7408D08D">
        <w:rPr>
          <w:rFonts w:ascii="Arial" w:eastAsia="Arial" w:hAnsi="Arial" w:cs="Arial"/>
          <w:color w:val="000000" w:themeColor="text1"/>
        </w:rPr>
        <w:t>six</w:t>
      </w:r>
      <w:r w:rsidR="057731FD" w:rsidRPr="7408D08D">
        <w:rPr>
          <w:rFonts w:ascii="Arial" w:eastAsia="Arial" w:hAnsi="Arial" w:cs="Arial"/>
          <w:color w:val="000000" w:themeColor="text1"/>
        </w:rPr>
        <w:t>;</w:t>
      </w:r>
      <w:r w:rsidR="4F86DA1E" w:rsidRPr="7408D08D">
        <w:rPr>
          <w:rFonts w:ascii="Arial" w:eastAsia="Arial" w:hAnsi="Arial" w:cs="Arial"/>
          <w:color w:val="000000" w:themeColor="text1"/>
        </w:rPr>
        <w:t xml:space="preserve"> that 18 </w:t>
      </w:r>
      <w:r w:rsidR="00C709F8">
        <w:rPr>
          <w:rFonts w:ascii="Arial" w:eastAsia="Arial" w:hAnsi="Arial" w:cs="Arial"/>
          <w:color w:val="000000" w:themeColor="text1"/>
        </w:rPr>
        <w:t>Police</w:t>
      </w:r>
      <w:r w:rsidR="00C709F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4F86DA1E" w:rsidRPr="7408D08D">
        <w:rPr>
          <w:rFonts w:ascii="Arial" w:eastAsia="Arial" w:hAnsi="Arial" w:cs="Arial"/>
          <w:color w:val="000000" w:themeColor="text1"/>
        </w:rPr>
        <w:t>s had not received the training to carry Nyxoid, and the data from question</w:t>
      </w:r>
      <w:r w:rsidR="11A6E11A" w:rsidRPr="7408D08D">
        <w:rPr>
          <w:rFonts w:ascii="Arial" w:eastAsia="Arial" w:hAnsi="Arial" w:cs="Arial"/>
          <w:color w:val="000000" w:themeColor="text1"/>
        </w:rPr>
        <w:t xml:space="preserve"> nine confirm</w:t>
      </w:r>
      <w:r w:rsidR="450B63F5" w:rsidRPr="7408D08D">
        <w:rPr>
          <w:rFonts w:ascii="Arial" w:eastAsia="Arial" w:hAnsi="Arial" w:cs="Arial"/>
          <w:color w:val="000000" w:themeColor="text1"/>
        </w:rPr>
        <w:t>ing</w:t>
      </w:r>
      <w:r w:rsidR="11A6E11A" w:rsidRPr="7408D08D">
        <w:rPr>
          <w:rFonts w:ascii="Arial" w:eastAsia="Arial" w:hAnsi="Arial" w:cs="Arial"/>
          <w:color w:val="000000" w:themeColor="text1"/>
        </w:rPr>
        <w:t xml:space="preserve"> that </w:t>
      </w:r>
      <w:r w:rsidR="5440965E" w:rsidRPr="7408D08D">
        <w:rPr>
          <w:rFonts w:ascii="Arial" w:eastAsia="Arial" w:hAnsi="Arial" w:cs="Arial"/>
          <w:color w:val="000000" w:themeColor="text1"/>
        </w:rPr>
        <w:t>many</w:t>
      </w:r>
      <w:r w:rsidR="11A6E11A" w:rsidRPr="7408D08D">
        <w:rPr>
          <w:rFonts w:ascii="Arial" w:eastAsia="Arial" w:hAnsi="Arial" w:cs="Arial"/>
          <w:color w:val="000000" w:themeColor="text1"/>
        </w:rPr>
        <w:t xml:space="preserve"> </w:t>
      </w:r>
      <w:r w:rsidR="00C709F8">
        <w:rPr>
          <w:rFonts w:ascii="Arial" w:eastAsia="Arial" w:hAnsi="Arial" w:cs="Arial"/>
          <w:color w:val="000000" w:themeColor="text1"/>
        </w:rPr>
        <w:t>Police</w:t>
      </w:r>
      <w:r w:rsidR="00C709F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1A6E11A" w:rsidRPr="7408D08D">
        <w:rPr>
          <w:rFonts w:ascii="Arial" w:eastAsia="Arial" w:hAnsi="Arial" w:cs="Arial"/>
          <w:color w:val="000000" w:themeColor="text1"/>
        </w:rPr>
        <w:t>s did not undertake their own research</w:t>
      </w:r>
      <w:r w:rsidR="622D787D" w:rsidRPr="7408D08D">
        <w:rPr>
          <w:rFonts w:ascii="Arial" w:eastAsia="Arial" w:hAnsi="Arial" w:cs="Arial"/>
          <w:color w:val="000000" w:themeColor="text1"/>
        </w:rPr>
        <w:t xml:space="preserve"> suggests that there is little evidenced</w:t>
      </w:r>
      <w:r w:rsidR="0BF669A0" w:rsidRPr="7408D08D">
        <w:rPr>
          <w:rFonts w:ascii="Arial" w:eastAsia="Arial" w:hAnsi="Arial" w:cs="Arial"/>
          <w:color w:val="000000" w:themeColor="text1"/>
        </w:rPr>
        <w:t>-</w:t>
      </w:r>
      <w:r w:rsidR="622D787D" w:rsidRPr="7408D08D">
        <w:rPr>
          <w:rFonts w:ascii="Arial" w:eastAsia="Arial" w:hAnsi="Arial" w:cs="Arial"/>
          <w:color w:val="000000" w:themeColor="text1"/>
        </w:rPr>
        <w:t>based decision-making being taken.</w:t>
      </w:r>
    </w:p>
    <w:p w14:paraId="1B76104C" w14:textId="44EF677D" w:rsidR="6B9F0153" w:rsidRDefault="32B99B56"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Respondents were invited to </w:t>
      </w:r>
      <w:r w:rsidR="783EB5BF" w:rsidRPr="7408D08D">
        <w:rPr>
          <w:rFonts w:ascii="Arial" w:eastAsia="Arial" w:hAnsi="Arial" w:cs="Arial"/>
          <w:color w:val="000000" w:themeColor="text1"/>
        </w:rPr>
        <w:t>express</w:t>
      </w:r>
      <w:r w:rsidR="68EB09C6" w:rsidRPr="7408D08D">
        <w:rPr>
          <w:rFonts w:ascii="Arial" w:eastAsia="Arial" w:hAnsi="Arial" w:cs="Arial"/>
          <w:color w:val="000000" w:themeColor="text1"/>
        </w:rPr>
        <w:t xml:space="preserve"> their views of the </w:t>
      </w:r>
      <w:r w:rsidR="4E0E652B" w:rsidRPr="7408D08D">
        <w:rPr>
          <w:rFonts w:ascii="Arial" w:eastAsia="Arial" w:hAnsi="Arial" w:cs="Arial"/>
          <w:color w:val="000000" w:themeColor="text1"/>
        </w:rPr>
        <w:t>stakeholder's</w:t>
      </w:r>
      <w:r w:rsidR="68EB09C6" w:rsidRPr="7408D08D">
        <w:rPr>
          <w:rFonts w:ascii="Arial" w:eastAsia="Arial" w:hAnsi="Arial" w:cs="Arial"/>
          <w:color w:val="000000" w:themeColor="text1"/>
        </w:rPr>
        <w:t xml:space="preserve"> </w:t>
      </w:r>
      <w:r w:rsidR="640D4134" w:rsidRPr="7408D08D">
        <w:rPr>
          <w:rFonts w:ascii="Arial" w:eastAsia="Arial" w:hAnsi="Arial" w:cs="Arial"/>
          <w:color w:val="000000" w:themeColor="text1"/>
        </w:rPr>
        <w:t xml:space="preserve">position </w:t>
      </w:r>
      <w:r w:rsidR="68EB09C6" w:rsidRPr="7408D08D">
        <w:rPr>
          <w:rFonts w:ascii="Arial" w:eastAsia="Arial" w:hAnsi="Arial" w:cs="Arial"/>
          <w:color w:val="000000" w:themeColor="text1"/>
        </w:rPr>
        <w:t>and how they had influenced their decision</w:t>
      </w:r>
      <w:r w:rsidR="335B9956" w:rsidRPr="7408D08D">
        <w:rPr>
          <w:rFonts w:ascii="Arial" w:eastAsia="Arial" w:hAnsi="Arial" w:cs="Arial"/>
          <w:color w:val="000000" w:themeColor="text1"/>
        </w:rPr>
        <w:t xml:space="preserve">, </w:t>
      </w:r>
      <w:r w:rsidR="7925C73B" w:rsidRPr="7408D08D">
        <w:rPr>
          <w:rFonts w:ascii="Arial" w:eastAsia="Arial" w:hAnsi="Arial" w:cs="Arial"/>
          <w:color w:val="000000" w:themeColor="text1"/>
        </w:rPr>
        <w:t>2</w:t>
      </w:r>
      <w:r w:rsidR="41C3512A" w:rsidRPr="7408D08D">
        <w:rPr>
          <w:rFonts w:ascii="Arial" w:eastAsia="Arial" w:hAnsi="Arial" w:cs="Arial"/>
          <w:color w:val="000000" w:themeColor="text1"/>
        </w:rPr>
        <w:t xml:space="preserve">2 </w:t>
      </w:r>
      <w:r w:rsidR="0077037A">
        <w:rPr>
          <w:rFonts w:ascii="Arial" w:eastAsia="Arial" w:hAnsi="Arial" w:cs="Arial"/>
          <w:color w:val="000000" w:themeColor="text1"/>
        </w:rPr>
        <w:t>Police</w:t>
      </w:r>
      <w:r w:rsidR="0077037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41C3512A" w:rsidRPr="7408D08D">
        <w:rPr>
          <w:rFonts w:ascii="Arial" w:eastAsia="Arial" w:hAnsi="Arial" w:cs="Arial"/>
          <w:color w:val="000000" w:themeColor="text1"/>
        </w:rPr>
        <w:t>s</w:t>
      </w:r>
      <w:r w:rsidR="7925C73B" w:rsidRPr="7408D08D">
        <w:rPr>
          <w:rFonts w:ascii="Arial" w:eastAsia="Arial" w:hAnsi="Arial" w:cs="Arial"/>
          <w:color w:val="000000" w:themeColor="text1"/>
        </w:rPr>
        <w:t xml:space="preserve"> responded, </w:t>
      </w:r>
      <w:r w:rsidR="32034B82" w:rsidRPr="7408D08D">
        <w:rPr>
          <w:rFonts w:ascii="Arial" w:eastAsia="Arial" w:hAnsi="Arial" w:cs="Arial"/>
          <w:color w:val="000000" w:themeColor="text1"/>
        </w:rPr>
        <w:t xml:space="preserve">and their respondent number was allocated (1-33) in the order in which they completed the questionnaire. </w:t>
      </w:r>
    </w:p>
    <w:p w14:paraId="67670F42" w14:textId="6ACDE8B1" w:rsidR="104FD0D9" w:rsidRDefault="2EF6D5F1" w:rsidP="00BE06A0">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Seven</w:t>
      </w:r>
      <w:r w:rsidR="4E9901E3" w:rsidRPr="7408D08D">
        <w:rPr>
          <w:rFonts w:ascii="Arial" w:eastAsia="Arial" w:hAnsi="Arial" w:cs="Arial"/>
          <w:color w:val="000000" w:themeColor="text1"/>
        </w:rPr>
        <w:t xml:space="preserve"> of the 22 responses referenced poor ambulance response times and mostly </w:t>
      </w:r>
      <w:r w:rsidR="0E7EAB5F" w:rsidRPr="7408D08D">
        <w:rPr>
          <w:rFonts w:ascii="Arial" w:eastAsia="Arial" w:hAnsi="Arial" w:cs="Arial"/>
          <w:color w:val="000000" w:themeColor="text1"/>
        </w:rPr>
        <w:t xml:space="preserve">identified </w:t>
      </w:r>
      <w:r w:rsidR="5CE0F71D" w:rsidRPr="7408D08D">
        <w:rPr>
          <w:rFonts w:ascii="Arial" w:eastAsia="Arial" w:hAnsi="Arial" w:cs="Arial"/>
          <w:color w:val="000000" w:themeColor="text1"/>
        </w:rPr>
        <w:t>re</w:t>
      </w:r>
      <w:r w:rsidR="4E9901E3" w:rsidRPr="7408D08D">
        <w:rPr>
          <w:rFonts w:ascii="Arial" w:eastAsia="Arial" w:hAnsi="Arial" w:cs="Arial"/>
          <w:color w:val="000000" w:themeColor="text1"/>
        </w:rPr>
        <w:t>assurance at having a product such as Nyxoid within their first aid provision</w:t>
      </w:r>
      <w:r w:rsidR="7B0A06BC" w:rsidRPr="7408D08D">
        <w:rPr>
          <w:rFonts w:ascii="Arial" w:eastAsia="Arial" w:hAnsi="Arial" w:cs="Arial"/>
          <w:color w:val="000000" w:themeColor="text1"/>
        </w:rPr>
        <w:t xml:space="preserve"> ‘</w:t>
      </w:r>
      <w:r w:rsidR="7B0A06BC" w:rsidRPr="7408D08D">
        <w:rPr>
          <w:rFonts w:ascii="Arial" w:eastAsia="Arial" w:hAnsi="Arial" w:cs="Arial"/>
          <w:i/>
          <w:iCs/>
          <w:color w:val="000000" w:themeColor="text1"/>
        </w:rPr>
        <w:t>if it can save somebodies life […] I’d happily have access</w:t>
      </w:r>
      <w:r w:rsidR="7B0A06BC" w:rsidRPr="7408D08D">
        <w:rPr>
          <w:rFonts w:ascii="Arial" w:eastAsia="Arial" w:hAnsi="Arial" w:cs="Arial"/>
          <w:color w:val="000000" w:themeColor="text1"/>
        </w:rPr>
        <w:t>’</w:t>
      </w:r>
      <w:r w:rsidR="584F75C8" w:rsidRPr="7408D08D">
        <w:rPr>
          <w:rFonts w:ascii="Arial" w:eastAsia="Arial" w:hAnsi="Arial" w:cs="Arial"/>
          <w:color w:val="000000" w:themeColor="text1"/>
        </w:rPr>
        <w:t>(respondent 26)</w:t>
      </w:r>
      <w:r w:rsidR="4E9901E3" w:rsidRPr="7408D08D">
        <w:rPr>
          <w:rFonts w:ascii="Arial" w:eastAsia="Arial" w:hAnsi="Arial" w:cs="Arial"/>
          <w:color w:val="000000" w:themeColor="text1"/>
        </w:rPr>
        <w:t xml:space="preserve">, however </w:t>
      </w:r>
      <w:r w:rsidR="64088768" w:rsidRPr="7408D08D">
        <w:rPr>
          <w:rFonts w:ascii="Arial" w:eastAsia="Arial" w:hAnsi="Arial" w:cs="Arial"/>
          <w:color w:val="000000" w:themeColor="text1"/>
        </w:rPr>
        <w:t>two</w:t>
      </w:r>
      <w:r w:rsidR="4E9901E3" w:rsidRPr="7408D08D">
        <w:rPr>
          <w:rFonts w:ascii="Arial" w:eastAsia="Arial" w:hAnsi="Arial" w:cs="Arial"/>
          <w:color w:val="000000" w:themeColor="text1"/>
        </w:rPr>
        <w:t xml:space="preserve"> answers were more pessim</w:t>
      </w:r>
      <w:r w:rsidR="3D5075B6" w:rsidRPr="7408D08D">
        <w:rPr>
          <w:rFonts w:ascii="Arial" w:eastAsia="Arial" w:hAnsi="Arial" w:cs="Arial"/>
          <w:color w:val="000000" w:themeColor="text1"/>
        </w:rPr>
        <w:t xml:space="preserve">istic </w:t>
      </w:r>
      <w:r w:rsidR="4B3CDB5B" w:rsidRPr="7408D08D">
        <w:rPr>
          <w:rFonts w:ascii="Arial" w:eastAsia="Arial" w:hAnsi="Arial" w:cs="Arial"/>
          <w:color w:val="000000" w:themeColor="text1"/>
        </w:rPr>
        <w:t xml:space="preserve">about ambulance </w:t>
      </w:r>
      <w:r w:rsidR="22D170D0" w:rsidRPr="7408D08D">
        <w:rPr>
          <w:rFonts w:ascii="Arial" w:eastAsia="Arial" w:hAnsi="Arial" w:cs="Arial"/>
          <w:color w:val="000000" w:themeColor="text1"/>
        </w:rPr>
        <w:t>deployment</w:t>
      </w:r>
      <w:r w:rsidR="4B3CDB5B" w:rsidRPr="7408D08D">
        <w:rPr>
          <w:rFonts w:ascii="Arial" w:eastAsia="Arial" w:hAnsi="Arial" w:cs="Arial"/>
          <w:color w:val="000000" w:themeColor="text1"/>
        </w:rPr>
        <w:t xml:space="preserve"> </w:t>
      </w:r>
      <w:r w:rsidR="3D5075B6" w:rsidRPr="7408D08D">
        <w:rPr>
          <w:rFonts w:ascii="Arial" w:eastAsia="Arial" w:hAnsi="Arial" w:cs="Arial"/>
          <w:color w:val="000000" w:themeColor="text1"/>
        </w:rPr>
        <w:t>stating</w:t>
      </w:r>
      <w:r w:rsidR="3E828C27" w:rsidRPr="7408D08D">
        <w:rPr>
          <w:rFonts w:ascii="Arial" w:eastAsia="Arial" w:hAnsi="Arial" w:cs="Arial"/>
          <w:color w:val="000000" w:themeColor="text1"/>
        </w:rPr>
        <w:t xml:space="preserve"> that </w:t>
      </w:r>
      <w:r w:rsidR="0251D1A9" w:rsidRPr="7408D08D">
        <w:rPr>
          <w:rFonts w:ascii="Arial" w:eastAsia="Arial" w:hAnsi="Arial" w:cs="Arial"/>
          <w:color w:val="000000" w:themeColor="text1"/>
        </w:rPr>
        <w:t>Police</w:t>
      </w:r>
      <w:r w:rsidR="3E828C27" w:rsidRPr="7408D08D">
        <w:rPr>
          <w:rFonts w:ascii="Arial" w:eastAsia="Arial" w:hAnsi="Arial" w:cs="Arial"/>
          <w:color w:val="000000" w:themeColor="text1"/>
        </w:rPr>
        <w:t xml:space="preserve"> would be</w:t>
      </w:r>
      <w:r w:rsidR="155B7DC3" w:rsidRPr="7408D08D">
        <w:rPr>
          <w:rFonts w:ascii="Arial" w:eastAsia="Arial" w:hAnsi="Arial" w:cs="Arial"/>
          <w:color w:val="000000" w:themeColor="text1"/>
        </w:rPr>
        <w:t xml:space="preserve"> </w:t>
      </w:r>
      <w:r w:rsidR="155B7DC3" w:rsidRPr="7408D08D">
        <w:rPr>
          <w:rFonts w:ascii="Arial" w:eastAsia="Arial" w:hAnsi="Arial" w:cs="Arial"/>
          <w:i/>
          <w:iCs/>
          <w:color w:val="000000" w:themeColor="text1"/>
        </w:rPr>
        <w:t xml:space="preserve">‘intentionally </w:t>
      </w:r>
      <w:r w:rsidR="60428D2D" w:rsidRPr="7408D08D">
        <w:rPr>
          <w:rFonts w:ascii="Arial" w:eastAsia="Arial" w:hAnsi="Arial" w:cs="Arial"/>
          <w:i/>
          <w:iCs/>
          <w:color w:val="000000" w:themeColor="text1"/>
        </w:rPr>
        <w:t>deployed due to lack of ambulance’</w:t>
      </w:r>
      <w:r w:rsidR="75A7EDFF" w:rsidRPr="7408D08D">
        <w:rPr>
          <w:rFonts w:ascii="Arial" w:eastAsia="Arial" w:hAnsi="Arial" w:cs="Arial"/>
          <w:color w:val="000000" w:themeColor="text1"/>
        </w:rPr>
        <w:t xml:space="preserve"> </w:t>
      </w:r>
      <w:r w:rsidR="6A84A12C" w:rsidRPr="7408D08D">
        <w:rPr>
          <w:rFonts w:ascii="Arial" w:eastAsia="Arial" w:hAnsi="Arial" w:cs="Arial"/>
          <w:color w:val="000000" w:themeColor="text1"/>
        </w:rPr>
        <w:t xml:space="preserve">(respondent 13) </w:t>
      </w:r>
      <w:r w:rsidR="75A7EDFF" w:rsidRPr="7408D08D">
        <w:rPr>
          <w:rFonts w:ascii="Arial" w:eastAsia="Arial" w:hAnsi="Arial" w:cs="Arial"/>
          <w:color w:val="000000" w:themeColor="text1"/>
        </w:rPr>
        <w:t xml:space="preserve">and the other </w:t>
      </w:r>
      <w:r w:rsidR="114EC4A4" w:rsidRPr="7408D08D">
        <w:rPr>
          <w:rFonts w:ascii="Arial" w:eastAsia="Arial" w:hAnsi="Arial" w:cs="Arial"/>
          <w:color w:val="000000" w:themeColor="text1"/>
        </w:rPr>
        <w:t>stat</w:t>
      </w:r>
      <w:r w:rsidR="75A7EDFF" w:rsidRPr="7408D08D">
        <w:rPr>
          <w:rFonts w:ascii="Arial" w:eastAsia="Arial" w:hAnsi="Arial" w:cs="Arial"/>
          <w:color w:val="000000" w:themeColor="text1"/>
        </w:rPr>
        <w:t>ing</w:t>
      </w:r>
      <w:r w:rsidR="114EC4A4" w:rsidRPr="7408D08D">
        <w:rPr>
          <w:rFonts w:ascii="Arial" w:eastAsia="Arial" w:hAnsi="Arial" w:cs="Arial"/>
          <w:color w:val="000000" w:themeColor="text1"/>
        </w:rPr>
        <w:t xml:space="preserve"> ‘</w:t>
      </w:r>
      <w:r w:rsidR="114EC4A4" w:rsidRPr="7408D08D">
        <w:rPr>
          <w:rFonts w:ascii="Arial" w:eastAsia="Arial" w:hAnsi="Arial" w:cs="Arial"/>
          <w:i/>
          <w:iCs/>
          <w:color w:val="000000" w:themeColor="text1"/>
        </w:rPr>
        <w:t>if we are attending they would delay or not attend</w:t>
      </w:r>
      <w:r w:rsidR="75A7EDFF" w:rsidRPr="7408D08D">
        <w:rPr>
          <w:rFonts w:ascii="Arial" w:eastAsia="Arial" w:hAnsi="Arial" w:cs="Arial"/>
          <w:color w:val="000000" w:themeColor="text1"/>
        </w:rPr>
        <w:t>’</w:t>
      </w:r>
      <w:r w:rsidR="087B4629" w:rsidRPr="7408D08D">
        <w:rPr>
          <w:rFonts w:ascii="Arial" w:eastAsia="Arial" w:hAnsi="Arial" w:cs="Arial"/>
          <w:color w:val="000000" w:themeColor="text1"/>
        </w:rPr>
        <w:t xml:space="preserve"> (respondent 23)</w:t>
      </w:r>
      <w:r w:rsidR="75A7EDFF" w:rsidRPr="7408D08D">
        <w:rPr>
          <w:rFonts w:ascii="Arial" w:eastAsia="Arial" w:hAnsi="Arial" w:cs="Arial"/>
          <w:color w:val="000000" w:themeColor="text1"/>
        </w:rPr>
        <w:t>.</w:t>
      </w:r>
    </w:p>
    <w:p w14:paraId="73EF273D" w14:textId="77777777" w:rsidR="00C67826" w:rsidRDefault="551E11ED"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Six</w:t>
      </w:r>
      <w:r w:rsidR="309EB70A" w:rsidRPr="7408D08D">
        <w:rPr>
          <w:rFonts w:ascii="Arial" w:eastAsia="Arial" w:hAnsi="Arial" w:cs="Arial"/>
          <w:color w:val="000000" w:themeColor="text1"/>
        </w:rPr>
        <w:t xml:space="preserve"> responses referred to their </w:t>
      </w:r>
      <w:r w:rsidR="71604066" w:rsidRPr="7408D08D">
        <w:rPr>
          <w:rFonts w:ascii="Arial" w:eastAsia="Arial" w:hAnsi="Arial" w:cs="Arial"/>
          <w:color w:val="000000" w:themeColor="text1"/>
        </w:rPr>
        <w:t xml:space="preserve">prior </w:t>
      </w:r>
      <w:r w:rsidR="309EB70A" w:rsidRPr="7408D08D">
        <w:rPr>
          <w:rFonts w:ascii="Arial" w:eastAsia="Arial" w:hAnsi="Arial" w:cs="Arial"/>
          <w:color w:val="000000" w:themeColor="text1"/>
        </w:rPr>
        <w:t xml:space="preserve">experience as </w:t>
      </w:r>
      <w:r w:rsidR="41FA11A7" w:rsidRPr="7408D08D">
        <w:rPr>
          <w:rFonts w:ascii="Arial" w:eastAsia="Arial" w:hAnsi="Arial" w:cs="Arial"/>
          <w:color w:val="000000" w:themeColor="text1"/>
        </w:rPr>
        <w:t xml:space="preserve">a </w:t>
      </w:r>
      <w:r w:rsidR="0251D1A9" w:rsidRPr="7408D08D">
        <w:rPr>
          <w:rFonts w:ascii="Arial" w:eastAsia="Arial" w:hAnsi="Arial" w:cs="Arial"/>
          <w:color w:val="000000" w:themeColor="text1"/>
        </w:rPr>
        <w:t>Police</w:t>
      </w:r>
      <w:r w:rsidR="309EB70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309EB70A" w:rsidRPr="7408D08D">
        <w:rPr>
          <w:rFonts w:ascii="Arial" w:eastAsia="Arial" w:hAnsi="Arial" w:cs="Arial"/>
          <w:color w:val="000000" w:themeColor="text1"/>
        </w:rPr>
        <w:t xml:space="preserve"> dealing with Organised Crime </w:t>
      </w:r>
      <w:r w:rsidR="5B1A0E49" w:rsidRPr="7408D08D">
        <w:rPr>
          <w:rFonts w:ascii="Arial" w:eastAsia="Arial" w:hAnsi="Arial" w:cs="Arial"/>
          <w:color w:val="000000" w:themeColor="text1"/>
        </w:rPr>
        <w:t>G</w:t>
      </w:r>
      <w:r w:rsidR="309EB70A" w:rsidRPr="7408D08D">
        <w:rPr>
          <w:rFonts w:ascii="Arial" w:eastAsia="Arial" w:hAnsi="Arial" w:cs="Arial"/>
          <w:color w:val="000000" w:themeColor="text1"/>
        </w:rPr>
        <w:t>ang</w:t>
      </w:r>
      <w:r w:rsidR="59D001FC" w:rsidRPr="7408D08D">
        <w:rPr>
          <w:rFonts w:ascii="Arial" w:eastAsia="Arial" w:hAnsi="Arial" w:cs="Arial"/>
          <w:color w:val="000000" w:themeColor="text1"/>
        </w:rPr>
        <w:t xml:space="preserve"> </w:t>
      </w:r>
      <w:r w:rsidR="1A2673F8" w:rsidRPr="7408D08D">
        <w:rPr>
          <w:rFonts w:ascii="Arial" w:eastAsia="Arial" w:hAnsi="Arial" w:cs="Arial"/>
          <w:color w:val="000000" w:themeColor="text1"/>
        </w:rPr>
        <w:t>(OCG)</w:t>
      </w:r>
      <w:r w:rsidR="4625D0A1" w:rsidRPr="7408D08D">
        <w:rPr>
          <w:rFonts w:ascii="Arial" w:eastAsia="Arial" w:hAnsi="Arial" w:cs="Arial"/>
          <w:color w:val="000000" w:themeColor="text1"/>
        </w:rPr>
        <w:t xml:space="preserve"> activity </w:t>
      </w:r>
      <w:r w:rsidR="309EB70A" w:rsidRPr="7408D08D">
        <w:rPr>
          <w:rFonts w:ascii="Arial" w:eastAsia="Arial" w:hAnsi="Arial" w:cs="Arial"/>
          <w:color w:val="000000" w:themeColor="text1"/>
        </w:rPr>
        <w:t>or previous overdoses as an influencing factor in their decision to carry Nyxoid</w:t>
      </w:r>
      <w:r w:rsidR="4A3B4B73" w:rsidRPr="7408D08D">
        <w:rPr>
          <w:rFonts w:ascii="Arial" w:eastAsia="Arial" w:hAnsi="Arial" w:cs="Arial"/>
          <w:color w:val="000000" w:themeColor="text1"/>
        </w:rPr>
        <w:t xml:space="preserve">, </w:t>
      </w:r>
    </w:p>
    <w:p w14:paraId="699E8515" w14:textId="56CE67EC" w:rsidR="00C67826" w:rsidRDefault="4A3B4B73" w:rsidP="00C67826">
      <w:pPr>
        <w:spacing w:line="360" w:lineRule="auto"/>
        <w:ind w:firstLine="720"/>
        <w:jc w:val="both"/>
        <w:rPr>
          <w:rFonts w:ascii="Arial" w:eastAsia="Arial" w:hAnsi="Arial" w:cs="Arial"/>
          <w:color w:val="212121"/>
        </w:rPr>
      </w:pPr>
      <w:r w:rsidRPr="7408D08D">
        <w:rPr>
          <w:rFonts w:ascii="Arial" w:eastAsia="Arial" w:hAnsi="Arial" w:cs="Arial"/>
          <w:color w:val="000000" w:themeColor="text1"/>
        </w:rPr>
        <w:t>‘</w:t>
      </w:r>
      <w:r w:rsidRPr="7408D08D">
        <w:rPr>
          <w:rFonts w:ascii="Arial" w:eastAsia="Arial" w:hAnsi="Arial" w:cs="Arial"/>
          <w:i/>
          <w:iCs/>
          <w:color w:val="212121"/>
        </w:rPr>
        <w:t>We are regularly sent to drugs OD with little training or equipment to deal’</w:t>
      </w:r>
      <w:r w:rsidR="40D96D22" w:rsidRPr="7408D08D">
        <w:rPr>
          <w:rFonts w:ascii="Arial" w:eastAsia="Arial" w:hAnsi="Arial" w:cs="Arial"/>
          <w:color w:val="000000" w:themeColor="text1"/>
        </w:rPr>
        <w:t xml:space="preserve"> (respondent 28),</w:t>
      </w:r>
      <w:r w:rsidRPr="7408D08D">
        <w:rPr>
          <w:rFonts w:ascii="Arial" w:eastAsia="Arial" w:hAnsi="Arial" w:cs="Arial"/>
          <w:i/>
          <w:iCs/>
          <w:color w:val="212121"/>
        </w:rPr>
        <w:t xml:space="preserve"> </w:t>
      </w:r>
      <w:r w:rsidRPr="7408D08D">
        <w:rPr>
          <w:rFonts w:ascii="Arial" w:eastAsia="Arial" w:hAnsi="Arial" w:cs="Arial"/>
          <w:color w:val="212121"/>
        </w:rPr>
        <w:t>a</w:t>
      </w:r>
      <w:r w:rsidR="51B4A3B7" w:rsidRPr="7408D08D">
        <w:rPr>
          <w:rFonts w:ascii="Arial" w:eastAsia="Arial" w:hAnsi="Arial" w:cs="Arial"/>
          <w:color w:val="212121"/>
        </w:rPr>
        <w:t>nd</w:t>
      </w:r>
      <w:r w:rsidR="51B4A3B7" w:rsidRPr="7408D08D">
        <w:rPr>
          <w:rFonts w:ascii="Arial" w:eastAsia="Arial" w:hAnsi="Arial" w:cs="Arial"/>
          <w:i/>
          <w:iCs/>
          <w:color w:val="212121"/>
        </w:rPr>
        <w:t xml:space="preserve"> </w:t>
      </w:r>
      <w:r w:rsidR="51B4A3B7" w:rsidRPr="7408D08D">
        <w:rPr>
          <w:rFonts w:ascii="Arial" w:eastAsia="Arial" w:hAnsi="Arial" w:cs="Arial"/>
          <w:color w:val="212121"/>
        </w:rPr>
        <w:t>‘</w:t>
      </w:r>
      <w:r w:rsidR="51B4A3B7" w:rsidRPr="7408D08D">
        <w:rPr>
          <w:rFonts w:ascii="Arial" w:eastAsia="Arial" w:hAnsi="Arial" w:cs="Arial"/>
          <w:i/>
          <w:iCs/>
          <w:color w:val="212121"/>
        </w:rPr>
        <w:t>I have personally carried out CPR on a teenager who has suffered an accidental drug overdose</w:t>
      </w:r>
      <w:r w:rsidR="51B4A3B7" w:rsidRPr="7408D08D">
        <w:rPr>
          <w:rFonts w:ascii="Arial" w:eastAsia="Arial" w:hAnsi="Arial" w:cs="Arial"/>
          <w:color w:val="212121"/>
        </w:rPr>
        <w:t>’</w:t>
      </w:r>
      <w:r w:rsidR="70AEAD18" w:rsidRPr="7408D08D">
        <w:rPr>
          <w:rFonts w:ascii="Arial" w:eastAsia="Arial" w:hAnsi="Arial" w:cs="Arial"/>
          <w:color w:val="212121"/>
        </w:rPr>
        <w:t>(31)</w:t>
      </w:r>
      <w:r w:rsidR="51B4A3B7" w:rsidRPr="7408D08D">
        <w:rPr>
          <w:rFonts w:ascii="Arial" w:eastAsia="Arial" w:hAnsi="Arial" w:cs="Arial"/>
          <w:color w:val="212121"/>
        </w:rPr>
        <w:t>.</w:t>
      </w:r>
      <w:r w:rsidR="534603FD" w:rsidRPr="7408D08D">
        <w:rPr>
          <w:rFonts w:ascii="Arial" w:eastAsia="Arial" w:hAnsi="Arial" w:cs="Arial"/>
          <w:color w:val="212121"/>
        </w:rPr>
        <w:t xml:space="preserve"> </w:t>
      </w:r>
    </w:p>
    <w:p w14:paraId="4B00BB5D" w14:textId="38C145C6" w:rsidR="00C67826" w:rsidRDefault="534603FD" w:rsidP="00C67826">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A different respondent expressed disagreement with the overall strategy, seeing addiction and overdose as a choice and preferring the resources were utilised on other medical conditions; </w:t>
      </w:r>
    </w:p>
    <w:p w14:paraId="3D36F81D" w14:textId="2D199F4B" w:rsidR="23AD7131" w:rsidRDefault="534603FD" w:rsidP="00C67826">
      <w:pPr>
        <w:spacing w:line="360" w:lineRule="auto"/>
        <w:ind w:firstLine="720"/>
        <w:jc w:val="both"/>
        <w:rPr>
          <w:rFonts w:ascii="Arial" w:eastAsia="Arial" w:hAnsi="Arial" w:cs="Arial"/>
          <w:color w:val="000000" w:themeColor="text1"/>
        </w:rPr>
      </w:pPr>
      <w:r w:rsidRPr="7408D08D">
        <w:rPr>
          <w:rFonts w:ascii="Arial" w:eastAsia="Arial" w:hAnsi="Arial" w:cs="Arial"/>
          <w:color w:val="000000" w:themeColor="text1"/>
        </w:rPr>
        <w:t>‘</w:t>
      </w:r>
      <w:r w:rsidRPr="7408D08D">
        <w:rPr>
          <w:rFonts w:ascii="Arial" w:eastAsia="Arial" w:hAnsi="Arial" w:cs="Arial"/>
          <w:i/>
          <w:iCs/>
          <w:color w:val="212121"/>
        </w:rPr>
        <w:t>It is my experience that these persons will require numerous Nyxoid administrations over the course of their lives, at a horrendous cost. They are more likely to overdose repeatedly knowing their mates have Nyxoid, and will revive them. It is an enormous expense, and it concerns me how much money is being spent on this, when there are those who need funding for other illnesses and mental health, which is totally beyond their control</w:t>
      </w:r>
      <w:r w:rsidR="2E58077C" w:rsidRPr="7408D08D">
        <w:rPr>
          <w:rFonts w:ascii="Arial" w:eastAsia="Arial" w:hAnsi="Arial" w:cs="Arial"/>
          <w:i/>
          <w:iCs/>
          <w:color w:val="212121"/>
        </w:rPr>
        <w:t>.’</w:t>
      </w:r>
      <w:r w:rsidR="2480C9B9" w:rsidRPr="7408D08D">
        <w:rPr>
          <w:rFonts w:ascii="Arial" w:eastAsia="Arial" w:hAnsi="Arial" w:cs="Arial"/>
          <w:color w:val="000000" w:themeColor="text1"/>
        </w:rPr>
        <w:t xml:space="preserve"> (</w:t>
      </w:r>
      <w:r w:rsidR="27388AE9" w:rsidRPr="7408D08D">
        <w:rPr>
          <w:rFonts w:ascii="Arial" w:eastAsia="Arial" w:hAnsi="Arial" w:cs="Arial"/>
          <w:color w:val="000000" w:themeColor="text1"/>
        </w:rPr>
        <w:t>Respondent</w:t>
      </w:r>
      <w:r w:rsidR="2480C9B9" w:rsidRPr="7408D08D">
        <w:rPr>
          <w:rFonts w:ascii="Arial" w:eastAsia="Arial" w:hAnsi="Arial" w:cs="Arial"/>
          <w:color w:val="000000" w:themeColor="text1"/>
        </w:rPr>
        <w:t xml:space="preserve"> 19),</w:t>
      </w:r>
    </w:p>
    <w:p w14:paraId="032A2652" w14:textId="3E1C0223" w:rsidR="002259A2" w:rsidRDefault="0077037A" w:rsidP="55356B34">
      <w:pPr>
        <w:spacing w:line="360" w:lineRule="auto"/>
        <w:jc w:val="both"/>
        <w:rPr>
          <w:rFonts w:ascii="Arial" w:eastAsia="Arial" w:hAnsi="Arial" w:cs="Arial"/>
          <w:color w:val="000000" w:themeColor="text1"/>
        </w:rPr>
      </w:pPr>
      <w:r>
        <w:rPr>
          <w:rFonts w:ascii="Arial" w:eastAsia="Arial" w:hAnsi="Arial" w:cs="Arial"/>
          <w:color w:val="000000" w:themeColor="text1"/>
        </w:rPr>
        <w:t>Four</w:t>
      </w:r>
      <w:r w:rsidR="43A13552" w:rsidRPr="7408D08D">
        <w:rPr>
          <w:rFonts w:ascii="Arial" w:eastAsia="Arial" w:hAnsi="Arial" w:cs="Arial"/>
          <w:color w:val="000000" w:themeColor="text1"/>
        </w:rPr>
        <w:t xml:space="preserve"> responses highlighted concerns around personal responsibility or culpability should </w:t>
      </w:r>
      <w:r w:rsidR="26CF98E5" w:rsidRPr="7408D08D">
        <w:rPr>
          <w:rFonts w:ascii="Arial" w:eastAsia="Arial" w:hAnsi="Arial" w:cs="Arial"/>
          <w:color w:val="000000" w:themeColor="text1"/>
        </w:rPr>
        <w:t xml:space="preserve">there be an adverse incident </w:t>
      </w:r>
    </w:p>
    <w:p w14:paraId="1E62CFEC" w14:textId="77777777" w:rsidR="002259A2" w:rsidRDefault="30240833" w:rsidP="002259A2">
      <w:pPr>
        <w:spacing w:line="360" w:lineRule="auto"/>
        <w:ind w:firstLine="720"/>
        <w:jc w:val="both"/>
        <w:rPr>
          <w:rFonts w:ascii="Arial" w:eastAsia="Arial" w:hAnsi="Arial" w:cs="Arial"/>
          <w:color w:val="000000" w:themeColor="text1"/>
        </w:rPr>
      </w:pPr>
      <w:r w:rsidRPr="7408D08D">
        <w:rPr>
          <w:rFonts w:ascii="Arial" w:eastAsia="Arial" w:hAnsi="Arial" w:cs="Arial"/>
          <w:i/>
          <w:iCs/>
          <w:color w:val="000000" w:themeColor="text1"/>
        </w:rPr>
        <w:t>‘</w:t>
      </w:r>
      <w:r w:rsidR="76E2BCE2" w:rsidRPr="7408D08D">
        <w:rPr>
          <w:rFonts w:ascii="Arial" w:eastAsia="Arial" w:hAnsi="Arial" w:cs="Arial"/>
          <w:i/>
          <w:iCs/>
          <w:color w:val="000000" w:themeColor="text1"/>
        </w:rPr>
        <w:t>I would not carry it due to the fact if it is used and something goes wrong I'd be hung out to dry</w:t>
      </w:r>
      <w:r w:rsidR="00C5F2B7" w:rsidRPr="7408D08D">
        <w:rPr>
          <w:rFonts w:ascii="Arial" w:eastAsia="Arial" w:hAnsi="Arial" w:cs="Arial"/>
          <w:i/>
          <w:iCs/>
          <w:color w:val="000000" w:themeColor="text1"/>
        </w:rPr>
        <w:t xml:space="preserve">’ </w:t>
      </w:r>
      <w:r w:rsidR="5F790C61" w:rsidRPr="7408D08D">
        <w:rPr>
          <w:rFonts w:ascii="Arial" w:eastAsia="Arial" w:hAnsi="Arial" w:cs="Arial"/>
          <w:color w:val="000000" w:themeColor="text1"/>
        </w:rPr>
        <w:t xml:space="preserve">(respondent </w:t>
      </w:r>
      <w:r w:rsidR="25845E29" w:rsidRPr="7408D08D">
        <w:rPr>
          <w:rFonts w:ascii="Arial" w:eastAsia="Arial" w:hAnsi="Arial" w:cs="Arial"/>
          <w:color w:val="000000" w:themeColor="text1"/>
        </w:rPr>
        <w:t>6</w:t>
      </w:r>
      <w:r w:rsidR="5F790C61" w:rsidRPr="7408D08D">
        <w:rPr>
          <w:rFonts w:ascii="Arial" w:eastAsia="Arial" w:hAnsi="Arial" w:cs="Arial"/>
          <w:color w:val="000000" w:themeColor="text1"/>
        </w:rPr>
        <w:t>),</w:t>
      </w:r>
      <w:r w:rsidR="5F790C61" w:rsidRPr="7408D08D">
        <w:rPr>
          <w:rFonts w:ascii="Arial" w:eastAsia="Arial" w:hAnsi="Arial" w:cs="Arial"/>
          <w:i/>
          <w:iCs/>
          <w:color w:val="212121"/>
        </w:rPr>
        <w:t xml:space="preserve"> </w:t>
      </w:r>
      <w:r w:rsidRPr="7408D08D">
        <w:rPr>
          <w:rFonts w:ascii="Arial" w:eastAsia="Arial" w:hAnsi="Arial" w:cs="Arial"/>
          <w:i/>
          <w:iCs/>
          <w:color w:val="212121"/>
        </w:rPr>
        <w:t xml:space="preserve">and ‘if something were to go wrong or be ineffective its another thing which the </w:t>
      </w:r>
      <w:r w:rsidR="0251D1A9" w:rsidRPr="7408D08D">
        <w:rPr>
          <w:rFonts w:ascii="Arial" w:eastAsia="Arial" w:hAnsi="Arial" w:cs="Arial"/>
          <w:i/>
          <w:iCs/>
          <w:color w:val="212121"/>
        </w:rPr>
        <w:t>Police</w:t>
      </w:r>
      <w:r w:rsidRPr="7408D08D">
        <w:rPr>
          <w:rFonts w:ascii="Arial" w:eastAsia="Arial" w:hAnsi="Arial" w:cs="Arial"/>
          <w:i/>
          <w:iCs/>
          <w:color w:val="212121"/>
        </w:rPr>
        <w:t xml:space="preserve"> (or me) be blamed for’</w:t>
      </w:r>
      <w:r w:rsidR="587C7717" w:rsidRPr="7408D08D">
        <w:rPr>
          <w:rFonts w:ascii="Arial" w:eastAsia="Arial" w:hAnsi="Arial" w:cs="Arial"/>
          <w:i/>
          <w:iCs/>
          <w:color w:val="212121"/>
        </w:rPr>
        <w:t xml:space="preserve"> </w:t>
      </w:r>
      <w:r w:rsidR="587C7717" w:rsidRPr="7408D08D">
        <w:rPr>
          <w:rFonts w:ascii="Arial" w:eastAsia="Arial" w:hAnsi="Arial" w:cs="Arial"/>
          <w:color w:val="000000" w:themeColor="text1"/>
        </w:rPr>
        <w:t>(respondent 18).</w:t>
      </w:r>
      <w:r w:rsidRPr="7408D08D">
        <w:rPr>
          <w:rFonts w:ascii="Arial" w:eastAsia="Arial" w:hAnsi="Arial" w:cs="Arial"/>
          <w:color w:val="000000" w:themeColor="text1"/>
        </w:rPr>
        <w:t xml:space="preserve"> </w:t>
      </w:r>
    </w:p>
    <w:p w14:paraId="7659A692" w14:textId="77777777" w:rsidR="00B3116E" w:rsidRDefault="00B3116E" w:rsidP="002259A2">
      <w:pPr>
        <w:spacing w:line="360" w:lineRule="auto"/>
        <w:ind w:firstLine="720"/>
        <w:jc w:val="both"/>
        <w:rPr>
          <w:rFonts w:ascii="Arial" w:eastAsia="Arial" w:hAnsi="Arial" w:cs="Arial"/>
          <w:color w:val="000000" w:themeColor="text1"/>
        </w:rPr>
      </w:pPr>
    </w:p>
    <w:p w14:paraId="62266EF9" w14:textId="541D5F00" w:rsidR="00C67826" w:rsidRDefault="05357E1D" w:rsidP="00C67826">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Anothe</w:t>
      </w:r>
      <w:r w:rsidR="00B3116E">
        <w:rPr>
          <w:rFonts w:ascii="Arial" w:eastAsia="Arial" w:hAnsi="Arial" w:cs="Arial"/>
          <w:color w:val="000000" w:themeColor="text1"/>
        </w:rPr>
        <w:t>r</w:t>
      </w:r>
      <w:r w:rsidRPr="7408D08D">
        <w:rPr>
          <w:rFonts w:ascii="Arial" w:eastAsia="Arial" w:hAnsi="Arial" w:cs="Arial"/>
          <w:color w:val="000000" w:themeColor="text1"/>
        </w:rPr>
        <w:t xml:space="preserve"> c</w:t>
      </w:r>
      <w:r w:rsidR="3780DE68" w:rsidRPr="7408D08D">
        <w:rPr>
          <w:rFonts w:ascii="Arial" w:eastAsia="Arial" w:hAnsi="Arial" w:cs="Arial"/>
          <w:color w:val="000000" w:themeColor="text1"/>
        </w:rPr>
        <w:t xml:space="preserve">ited </w:t>
      </w:r>
      <w:r w:rsidR="03F94BD0" w:rsidRPr="7408D08D">
        <w:rPr>
          <w:rFonts w:ascii="Arial" w:eastAsia="Arial" w:hAnsi="Arial" w:cs="Arial"/>
          <w:color w:val="000000" w:themeColor="text1"/>
        </w:rPr>
        <w:t>the voluntary status of carrying Nyxoid</w:t>
      </w:r>
      <w:r w:rsidR="66D0F277" w:rsidRPr="7408D08D">
        <w:rPr>
          <w:rFonts w:ascii="Arial" w:eastAsia="Arial" w:hAnsi="Arial" w:cs="Arial"/>
          <w:color w:val="000000" w:themeColor="text1"/>
        </w:rPr>
        <w:t xml:space="preserve">; </w:t>
      </w:r>
    </w:p>
    <w:p w14:paraId="28991427" w14:textId="7620C4AF" w:rsidR="047CCF3B" w:rsidRDefault="66D0F277" w:rsidP="00C67826">
      <w:pPr>
        <w:spacing w:line="360" w:lineRule="auto"/>
        <w:ind w:firstLine="720"/>
        <w:jc w:val="both"/>
        <w:rPr>
          <w:rFonts w:ascii="Arial" w:eastAsia="Arial" w:hAnsi="Arial" w:cs="Arial"/>
          <w:color w:val="000000" w:themeColor="text1"/>
        </w:rPr>
      </w:pPr>
      <w:r w:rsidRPr="7408D08D">
        <w:rPr>
          <w:rFonts w:ascii="Arial" w:eastAsia="Arial" w:hAnsi="Arial" w:cs="Arial"/>
          <w:color w:val="000000" w:themeColor="text1"/>
        </w:rPr>
        <w:t>‘</w:t>
      </w:r>
      <w:r w:rsidRPr="7408D08D">
        <w:rPr>
          <w:rFonts w:ascii="Arial" w:eastAsia="Arial" w:hAnsi="Arial" w:cs="Arial"/>
          <w:i/>
          <w:iCs/>
          <w:color w:val="212121"/>
        </w:rPr>
        <w:t>I am also concerned that individual choice would be removed from this’</w:t>
      </w:r>
      <w:r w:rsidR="07974C4E" w:rsidRPr="7408D08D">
        <w:rPr>
          <w:rFonts w:ascii="Arial" w:eastAsia="Arial" w:hAnsi="Arial" w:cs="Arial"/>
          <w:i/>
          <w:iCs/>
          <w:color w:val="212121"/>
        </w:rPr>
        <w:t xml:space="preserve"> </w:t>
      </w:r>
      <w:r w:rsidR="07974C4E" w:rsidRPr="7408D08D">
        <w:rPr>
          <w:rFonts w:ascii="Arial" w:eastAsia="Arial" w:hAnsi="Arial" w:cs="Arial"/>
          <w:color w:val="000000" w:themeColor="text1"/>
        </w:rPr>
        <w:t>(respondent 19).</w:t>
      </w:r>
    </w:p>
    <w:p w14:paraId="6429F259" w14:textId="77777777" w:rsidR="002259A2" w:rsidRDefault="312D8249" w:rsidP="002259A2">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One respondent </w:t>
      </w:r>
      <w:r w:rsidR="5FD9FBE8" w:rsidRPr="7408D08D">
        <w:rPr>
          <w:rFonts w:ascii="Arial" w:eastAsia="Arial" w:hAnsi="Arial" w:cs="Arial"/>
          <w:color w:val="000000" w:themeColor="text1"/>
        </w:rPr>
        <w:t xml:space="preserve">however </w:t>
      </w:r>
      <w:r w:rsidRPr="7408D08D">
        <w:rPr>
          <w:rFonts w:ascii="Arial" w:eastAsia="Arial" w:hAnsi="Arial" w:cs="Arial"/>
          <w:color w:val="000000" w:themeColor="text1"/>
        </w:rPr>
        <w:t xml:space="preserve">quoted concern for their colleagues as a reason to carry Nyxoid, stating the risk of </w:t>
      </w:r>
      <w:r w:rsidR="298666E1" w:rsidRPr="7408D08D">
        <w:rPr>
          <w:rFonts w:ascii="Arial" w:eastAsia="Arial" w:hAnsi="Arial" w:cs="Arial"/>
          <w:color w:val="000000" w:themeColor="text1"/>
        </w:rPr>
        <w:t xml:space="preserve">highly potent </w:t>
      </w:r>
      <w:r w:rsidRPr="7408D08D">
        <w:rPr>
          <w:rFonts w:ascii="Arial" w:eastAsia="Arial" w:hAnsi="Arial" w:cs="Arial"/>
          <w:color w:val="000000" w:themeColor="text1"/>
        </w:rPr>
        <w:t>products such as F</w:t>
      </w:r>
      <w:r w:rsidR="4A3691F7" w:rsidRPr="7408D08D">
        <w:rPr>
          <w:rFonts w:ascii="Arial" w:eastAsia="Arial" w:hAnsi="Arial" w:cs="Arial"/>
          <w:color w:val="000000" w:themeColor="text1"/>
        </w:rPr>
        <w:t>entanyl</w:t>
      </w:r>
      <w:r w:rsidR="53A6874E" w:rsidRPr="7408D08D">
        <w:rPr>
          <w:rFonts w:ascii="Arial" w:eastAsia="Arial" w:hAnsi="Arial" w:cs="Arial"/>
          <w:color w:val="000000" w:themeColor="text1"/>
        </w:rPr>
        <w:t xml:space="preserve"> are ever present during </w:t>
      </w:r>
      <w:r w:rsidR="0251D1A9" w:rsidRPr="7408D08D">
        <w:rPr>
          <w:rFonts w:ascii="Arial" w:eastAsia="Arial" w:hAnsi="Arial" w:cs="Arial"/>
          <w:color w:val="000000" w:themeColor="text1"/>
        </w:rPr>
        <w:t>Police</w:t>
      </w:r>
      <w:r w:rsidR="53A6874E" w:rsidRPr="7408D08D">
        <w:rPr>
          <w:rFonts w:ascii="Arial" w:eastAsia="Arial" w:hAnsi="Arial" w:cs="Arial"/>
          <w:color w:val="000000" w:themeColor="text1"/>
        </w:rPr>
        <w:t xml:space="preserve"> work </w:t>
      </w:r>
    </w:p>
    <w:p w14:paraId="283DDA62" w14:textId="6A268E32" w:rsidR="047CCF3B" w:rsidRDefault="53A6874E" w:rsidP="002259A2">
      <w:pPr>
        <w:spacing w:line="360" w:lineRule="auto"/>
        <w:ind w:left="720"/>
        <w:jc w:val="both"/>
        <w:rPr>
          <w:rFonts w:ascii="Arial" w:eastAsia="Arial" w:hAnsi="Arial" w:cs="Arial"/>
          <w:color w:val="000000" w:themeColor="text1"/>
        </w:rPr>
      </w:pPr>
      <w:r w:rsidRPr="7408D08D">
        <w:rPr>
          <w:rFonts w:ascii="Arial" w:eastAsia="Arial" w:hAnsi="Arial" w:cs="Arial"/>
          <w:color w:val="000000" w:themeColor="text1"/>
        </w:rPr>
        <w:t>‘</w:t>
      </w:r>
      <w:r w:rsidRPr="7408D08D">
        <w:rPr>
          <w:rFonts w:ascii="Arial" w:eastAsia="Arial" w:hAnsi="Arial" w:cs="Arial"/>
          <w:i/>
          <w:iCs/>
          <w:color w:val="212121"/>
        </w:rPr>
        <w:t xml:space="preserve">Although we as </w:t>
      </w:r>
      <w:r w:rsidR="52C3BF3F" w:rsidRPr="7408D08D">
        <w:rPr>
          <w:rFonts w:ascii="Arial" w:eastAsia="Arial" w:hAnsi="Arial" w:cs="Arial"/>
          <w:i/>
          <w:iCs/>
          <w:color w:val="212121"/>
        </w:rPr>
        <w:t>Officer</w:t>
      </w:r>
      <w:r w:rsidRPr="7408D08D">
        <w:rPr>
          <w:rFonts w:ascii="Arial" w:eastAsia="Arial" w:hAnsi="Arial" w:cs="Arial"/>
          <w:i/>
          <w:iCs/>
          <w:color w:val="212121"/>
        </w:rPr>
        <w:t>s try our best to identify hazards there are times where this isn't possible and knowing I have Nyxoid at hand if any of my colleagues found themselves in a life or death situation if they were exposed to these drugs in any way.</w:t>
      </w:r>
      <w:r w:rsidRPr="7408D08D">
        <w:rPr>
          <w:rFonts w:ascii="Arial" w:eastAsia="Arial" w:hAnsi="Arial" w:cs="Arial"/>
          <w:color w:val="000000" w:themeColor="text1"/>
        </w:rPr>
        <w:t>’</w:t>
      </w:r>
      <w:r w:rsidR="0FC84E1B" w:rsidRPr="7408D08D">
        <w:rPr>
          <w:rFonts w:ascii="Arial" w:eastAsia="Arial" w:hAnsi="Arial" w:cs="Arial"/>
          <w:color w:val="000000" w:themeColor="text1"/>
        </w:rPr>
        <w:t xml:space="preserve"> (</w:t>
      </w:r>
      <w:r w:rsidR="15270047" w:rsidRPr="7408D08D">
        <w:rPr>
          <w:rFonts w:ascii="Arial" w:eastAsia="Arial" w:hAnsi="Arial" w:cs="Arial"/>
          <w:color w:val="000000" w:themeColor="text1"/>
        </w:rPr>
        <w:t>Respondent</w:t>
      </w:r>
      <w:r w:rsidR="0FC84E1B" w:rsidRPr="7408D08D">
        <w:rPr>
          <w:rFonts w:ascii="Arial" w:eastAsia="Arial" w:hAnsi="Arial" w:cs="Arial"/>
          <w:color w:val="000000" w:themeColor="text1"/>
        </w:rPr>
        <w:t xml:space="preserve"> 29).</w:t>
      </w:r>
    </w:p>
    <w:p w14:paraId="0F16AA0B" w14:textId="60440D09" w:rsidR="77578546" w:rsidRDefault="74D37F25"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Only one response mentioned members of the public stating their view would be a positive influencing factor</w:t>
      </w:r>
      <w:r w:rsidR="6CFD716A" w:rsidRPr="55356B34">
        <w:rPr>
          <w:rFonts w:ascii="Arial" w:eastAsia="Arial" w:hAnsi="Arial" w:cs="Arial"/>
          <w:color w:val="000000" w:themeColor="text1"/>
        </w:rPr>
        <w:t>.</w:t>
      </w:r>
      <w:r w:rsidR="218627E4" w:rsidRPr="55356B34">
        <w:rPr>
          <w:rFonts w:ascii="Arial" w:eastAsia="Arial" w:hAnsi="Arial" w:cs="Arial"/>
          <w:color w:val="000000" w:themeColor="text1"/>
        </w:rPr>
        <w:t xml:space="preserve"> Similarly, there were individual responses for information observed on social media posts and from partner agencies.</w:t>
      </w:r>
    </w:p>
    <w:p w14:paraId="4CD36503" w14:textId="2BF35FB7" w:rsidR="2250F480" w:rsidRDefault="77F2AFF1"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split in </w:t>
      </w:r>
      <w:r w:rsidR="00B3116E">
        <w:rPr>
          <w:rFonts w:ascii="Arial" w:eastAsia="Arial" w:hAnsi="Arial" w:cs="Arial"/>
          <w:color w:val="000000" w:themeColor="text1"/>
        </w:rPr>
        <w:t>Police</w:t>
      </w:r>
      <w:r w:rsidR="00B3116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w:t>
      </w:r>
      <w:r w:rsidR="44384422" w:rsidRPr="7408D08D">
        <w:rPr>
          <w:rFonts w:ascii="Arial" w:eastAsia="Arial" w:hAnsi="Arial" w:cs="Arial"/>
          <w:color w:val="000000" w:themeColor="text1"/>
        </w:rPr>
        <w:t>’</w:t>
      </w:r>
      <w:r w:rsidRPr="7408D08D">
        <w:rPr>
          <w:rFonts w:ascii="Arial" w:eastAsia="Arial" w:hAnsi="Arial" w:cs="Arial"/>
          <w:color w:val="000000" w:themeColor="text1"/>
        </w:rPr>
        <w:t xml:space="preserve"> positions on Nyxoid comes to the fore in question 12, with those not in favour listing views akin to th</w:t>
      </w:r>
      <w:r w:rsidR="7E93A97A" w:rsidRPr="7408D08D">
        <w:rPr>
          <w:rFonts w:ascii="Arial" w:eastAsia="Arial" w:hAnsi="Arial" w:cs="Arial"/>
          <w:color w:val="000000" w:themeColor="text1"/>
        </w:rPr>
        <w:t>at</w:t>
      </w:r>
      <w:r w:rsidRPr="7408D08D">
        <w:rPr>
          <w:rFonts w:ascii="Arial" w:eastAsia="Arial" w:hAnsi="Arial" w:cs="Arial"/>
          <w:color w:val="000000" w:themeColor="text1"/>
        </w:rPr>
        <w:t xml:space="preserve"> seen in the NPCC re</w:t>
      </w:r>
      <w:r w:rsidR="65D86E9D" w:rsidRPr="7408D08D">
        <w:rPr>
          <w:rFonts w:ascii="Arial" w:eastAsia="Arial" w:hAnsi="Arial" w:cs="Arial"/>
          <w:color w:val="000000" w:themeColor="text1"/>
        </w:rPr>
        <w:t xml:space="preserve">sponse </w:t>
      </w:r>
      <w:r w:rsidRPr="7408D08D">
        <w:rPr>
          <w:rFonts w:ascii="Arial" w:eastAsia="Arial" w:hAnsi="Arial" w:cs="Arial"/>
          <w:color w:val="000000" w:themeColor="text1"/>
        </w:rPr>
        <w:t xml:space="preserve">(2021) </w:t>
      </w:r>
      <w:r w:rsidR="376468C3" w:rsidRPr="7408D08D">
        <w:rPr>
          <w:rFonts w:ascii="Arial" w:eastAsia="Arial" w:hAnsi="Arial" w:cs="Arial"/>
          <w:color w:val="000000" w:themeColor="text1"/>
        </w:rPr>
        <w:t xml:space="preserve">citing potential health &amp; safety concerns along with </w:t>
      </w:r>
      <w:r w:rsidR="24A53C33" w:rsidRPr="7408D08D">
        <w:rPr>
          <w:rFonts w:ascii="Arial" w:eastAsia="Arial" w:hAnsi="Arial" w:cs="Arial"/>
          <w:color w:val="000000" w:themeColor="text1"/>
        </w:rPr>
        <w:t xml:space="preserve">the view of the </w:t>
      </w:r>
      <w:r w:rsidR="5407B6EF" w:rsidRPr="7408D08D">
        <w:rPr>
          <w:rFonts w:ascii="Arial" w:eastAsia="Arial" w:hAnsi="Arial" w:cs="Arial"/>
          <w:color w:val="000000" w:themeColor="text1"/>
        </w:rPr>
        <w:t xml:space="preserve">PFEW </w:t>
      </w:r>
      <w:r w:rsidR="24A53C33" w:rsidRPr="7408D08D">
        <w:rPr>
          <w:rFonts w:ascii="Arial" w:eastAsia="Arial" w:hAnsi="Arial" w:cs="Arial"/>
          <w:color w:val="000000" w:themeColor="text1"/>
        </w:rPr>
        <w:t xml:space="preserve">that </w:t>
      </w:r>
      <w:r w:rsidR="00B3116E">
        <w:rPr>
          <w:rFonts w:ascii="Arial" w:eastAsia="Arial" w:hAnsi="Arial" w:cs="Arial"/>
          <w:color w:val="000000" w:themeColor="text1"/>
        </w:rPr>
        <w:t>Police</w:t>
      </w:r>
      <w:r w:rsidR="00B3116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24A53C33" w:rsidRPr="7408D08D">
        <w:rPr>
          <w:rFonts w:ascii="Arial" w:eastAsia="Arial" w:hAnsi="Arial" w:cs="Arial"/>
          <w:color w:val="000000" w:themeColor="text1"/>
        </w:rPr>
        <w:t>s may find themselves subject to complaints about their actions</w:t>
      </w:r>
      <w:r w:rsidR="273E4C98" w:rsidRPr="7408D08D">
        <w:rPr>
          <w:rFonts w:ascii="Arial" w:eastAsia="Arial" w:hAnsi="Arial" w:cs="Arial"/>
          <w:color w:val="000000" w:themeColor="text1"/>
        </w:rPr>
        <w:t xml:space="preserve">. </w:t>
      </w:r>
      <w:r w:rsidR="3EF4A781" w:rsidRPr="7408D08D">
        <w:rPr>
          <w:rFonts w:ascii="Arial" w:eastAsia="Arial" w:hAnsi="Arial" w:cs="Arial"/>
          <w:color w:val="000000" w:themeColor="text1"/>
        </w:rPr>
        <w:t>What was clear as an additional and previously unidentified influencing factor was not so much the position of a stakeholder but the performance of the Welsh Ambulance Service.</w:t>
      </w:r>
      <w:r w:rsidR="169FBCC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69FBCCD" w:rsidRPr="7408D08D">
        <w:rPr>
          <w:rFonts w:ascii="Arial" w:eastAsia="Arial" w:hAnsi="Arial" w:cs="Arial"/>
          <w:color w:val="000000" w:themeColor="text1"/>
        </w:rPr>
        <w:t xml:space="preserve">s repeatedly reference the inability or uncertainty of emergency medical provision being available with Nyxoid </w:t>
      </w:r>
      <w:r w:rsidR="6FDF6D84" w:rsidRPr="7408D08D">
        <w:rPr>
          <w:rFonts w:ascii="Arial" w:eastAsia="Arial" w:hAnsi="Arial" w:cs="Arial"/>
          <w:color w:val="000000" w:themeColor="text1"/>
        </w:rPr>
        <w:t xml:space="preserve">providing them with an additional tool with which to save lives – very much in line with the Peelian principle to which </w:t>
      </w:r>
      <w:r w:rsidR="00B3116E">
        <w:rPr>
          <w:rFonts w:ascii="Arial" w:eastAsia="Arial" w:hAnsi="Arial" w:cs="Arial"/>
          <w:color w:val="000000" w:themeColor="text1"/>
        </w:rPr>
        <w:t>Police</w:t>
      </w:r>
      <w:r w:rsidR="00B3116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6FDF6D84" w:rsidRPr="7408D08D">
        <w:rPr>
          <w:rFonts w:ascii="Arial" w:eastAsia="Arial" w:hAnsi="Arial" w:cs="Arial"/>
          <w:color w:val="000000" w:themeColor="text1"/>
        </w:rPr>
        <w:t>s sign up.</w:t>
      </w:r>
    </w:p>
    <w:p w14:paraId="0023A961" w14:textId="770FFA91" w:rsidR="57812376" w:rsidRDefault="79FAC613"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responses confirmed many of the research findings from </w:t>
      </w:r>
      <w:r w:rsidR="00110016">
        <w:rPr>
          <w:rFonts w:ascii="Arial" w:eastAsia="Arial" w:hAnsi="Arial" w:cs="Arial"/>
          <w:color w:val="000000" w:themeColor="text1"/>
        </w:rPr>
        <w:t>Faul et al (</w:t>
      </w:r>
      <w:r w:rsidR="003B43C7">
        <w:rPr>
          <w:rFonts w:ascii="Arial" w:eastAsia="Arial" w:hAnsi="Arial" w:cs="Arial"/>
          <w:color w:val="000000" w:themeColor="text1"/>
        </w:rPr>
        <w:t>2017)</w:t>
      </w:r>
      <w:r w:rsidRPr="7408D08D">
        <w:rPr>
          <w:rFonts w:ascii="Arial" w:eastAsia="Arial" w:hAnsi="Arial" w:cs="Arial"/>
          <w:color w:val="000000" w:themeColor="text1"/>
        </w:rPr>
        <w:t xml:space="preserve"> with </w:t>
      </w:r>
      <w:r w:rsidR="00B3116E">
        <w:rPr>
          <w:rFonts w:ascii="Arial" w:eastAsia="Arial" w:hAnsi="Arial" w:cs="Arial"/>
          <w:color w:val="000000" w:themeColor="text1"/>
        </w:rPr>
        <w:t>Police</w:t>
      </w:r>
      <w:r w:rsidR="00B3116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3DCC7A7" w:rsidRPr="7408D08D">
        <w:rPr>
          <w:rFonts w:ascii="Arial" w:eastAsia="Arial" w:hAnsi="Arial" w:cs="Arial"/>
          <w:color w:val="000000" w:themeColor="text1"/>
        </w:rPr>
        <w:t>’</w:t>
      </w:r>
      <w:r w:rsidRPr="7408D08D">
        <w:rPr>
          <w:rFonts w:ascii="Arial" w:eastAsia="Arial" w:hAnsi="Arial" w:cs="Arial"/>
          <w:color w:val="000000" w:themeColor="text1"/>
        </w:rPr>
        <w:t>s experiences playing a strong role in their decision</w:t>
      </w:r>
      <w:r w:rsidR="74C8FFE6" w:rsidRPr="7408D08D">
        <w:rPr>
          <w:rFonts w:ascii="Arial" w:eastAsia="Arial" w:hAnsi="Arial" w:cs="Arial"/>
          <w:color w:val="000000" w:themeColor="text1"/>
        </w:rPr>
        <w:t xml:space="preserve"> making. There </w:t>
      </w:r>
      <w:r w:rsidR="74583766" w:rsidRPr="7408D08D">
        <w:rPr>
          <w:rFonts w:ascii="Arial" w:eastAsia="Arial" w:hAnsi="Arial" w:cs="Arial"/>
          <w:color w:val="000000" w:themeColor="text1"/>
        </w:rPr>
        <w:t xml:space="preserve">is evidence of </w:t>
      </w:r>
      <w:r w:rsidR="74C8FFE6" w:rsidRPr="7408D08D">
        <w:rPr>
          <w:rFonts w:ascii="Arial" w:eastAsia="Arial" w:hAnsi="Arial" w:cs="Arial"/>
          <w:color w:val="000000" w:themeColor="text1"/>
        </w:rPr>
        <w:t>significant differences, t</w:t>
      </w:r>
      <w:r w:rsidR="16BB267C" w:rsidRPr="7408D08D">
        <w:rPr>
          <w:rFonts w:ascii="Arial" w:eastAsia="Arial" w:hAnsi="Arial" w:cs="Arial"/>
          <w:color w:val="000000" w:themeColor="text1"/>
        </w:rPr>
        <w:t xml:space="preserve">his is understandable given the differing stakeholders in the UK such as the perceived unreliability of ambulance attendance which does not feature in </w:t>
      </w:r>
      <w:r w:rsidR="30CEBB49" w:rsidRPr="7408D08D">
        <w:rPr>
          <w:rFonts w:ascii="Arial" w:eastAsia="Arial" w:hAnsi="Arial" w:cs="Arial"/>
          <w:color w:val="000000" w:themeColor="text1"/>
        </w:rPr>
        <w:t xml:space="preserve">American studies as well as the personal concerns of liability. Whilst civil action appeared as an organisational concern, mostly at Chief </w:t>
      </w:r>
      <w:r w:rsidR="52C3BF3F" w:rsidRPr="7408D08D">
        <w:rPr>
          <w:rFonts w:ascii="Arial" w:eastAsia="Arial" w:hAnsi="Arial" w:cs="Arial"/>
          <w:color w:val="000000" w:themeColor="text1"/>
        </w:rPr>
        <w:t>Officer</w:t>
      </w:r>
      <w:r w:rsidR="30CEBB49" w:rsidRPr="7408D08D">
        <w:rPr>
          <w:rFonts w:ascii="Arial" w:eastAsia="Arial" w:hAnsi="Arial" w:cs="Arial"/>
          <w:color w:val="000000" w:themeColor="text1"/>
        </w:rPr>
        <w:t xml:space="preserve"> level in American studies, </w:t>
      </w:r>
      <w:r w:rsidR="177608A6" w:rsidRPr="7408D08D">
        <w:rPr>
          <w:rFonts w:ascii="Arial" w:eastAsia="Arial" w:hAnsi="Arial" w:cs="Arial"/>
          <w:color w:val="000000" w:themeColor="text1"/>
        </w:rPr>
        <w:t xml:space="preserve">it was not cited by individual Law Enforcement </w:t>
      </w:r>
      <w:r w:rsidR="52C3BF3F" w:rsidRPr="7408D08D">
        <w:rPr>
          <w:rFonts w:ascii="Arial" w:eastAsia="Arial" w:hAnsi="Arial" w:cs="Arial"/>
          <w:color w:val="000000" w:themeColor="text1"/>
        </w:rPr>
        <w:t>Officer</w:t>
      </w:r>
      <w:r w:rsidR="177608A6" w:rsidRPr="7408D08D">
        <w:rPr>
          <w:rFonts w:ascii="Arial" w:eastAsia="Arial" w:hAnsi="Arial" w:cs="Arial"/>
          <w:color w:val="000000" w:themeColor="text1"/>
        </w:rPr>
        <w:t xml:space="preserve">s. </w:t>
      </w:r>
      <w:r w:rsidR="1253E3B1" w:rsidRPr="7408D08D">
        <w:rPr>
          <w:rFonts w:ascii="Arial" w:eastAsia="Arial" w:hAnsi="Arial" w:cs="Arial"/>
          <w:color w:val="000000" w:themeColor="text1"/>
        </w:rPr>
        <w:t>This poses a question about where the</w:t>
      </w:r>
      <w:r w:rsidR="4CA1C89D" w:rsidRPr="7408D08D">
        <w:rPr>
          <w:rFonts w:ascii="Arial" w:eastAsia="Arial" w:hAnsi="Arial" w:cs="Arial"/>
          <w:color w:val="000000" w:themeColor="text1"/>
        </w:rPr>
        <w:t xml:space="preserve"> perception of</w:t>
      </w:r>
      <w:r w:rsidR="1253E3B1" w:rsidRPr="7408D08D">
        <w:rPr>
          <w:rFonts w:ascii="Arial" w:eastAsia="Arial" w:hAnsi="Arial" w:cs="Arial"/>
          <w:color w:val="000000" w:themeColor="text1"/>
        </w:rPr>
        <w:t xml:space="preserve"> responsibility for the carriage of Nyxoid lies, given </w:t>
      </w:r>
      <w:r w:rsidR="00B3116E">
        <w:rPr>
          <w:rFonts w:ascii="Arial" w:eastAsia="Arial" w:hAnsi="Arial" w:cs="Arial"/>
          <w:color w:val="000000" w:themeColor="text1"/>
        </w:rPr>
        <w:t>Police</w:t>
      </w:r>
      <w:r w:rsidR="00B3116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1253E3B1" w:rsidRPr="7408D08D">
        <w:rPr>
          <w:rFonts w:ascii="Arial" w:eastAsia="Arial" w:hAnsi="Arial" w:cs="Arial"/>
          <w:color w:val="000000" w:themeColor="text1"/>
        </w:rPr>
        <w:t xml:space="preserve">s did not add much value to the views of the Chief Constable </w:t>
      </w:r>
      <w:r w:rsidR="77F6D75D" w:rsidRPr="7408D08D">
        <w:rPr>
          <w:rFonts w:ascii="Arial" w:eastAsia="Arial" w:hAnsi="Arial" w:cs="Arial"/>
          <w:color w:val="000000" w:themeColor="text1"/>
        </w:rPr>
        <w:t>as a stakeholder in the project yet felt they would be held personally responsible. This certainly leave</w:t>
      </w:r>
      <w:r w:rsidR="00757F03">
        <w:rPr>
          <w:rFonts w:ascii="Arial" w:eastAsia="Arial" w:hAnsi="Arial" w:cs="Arial"/>
          <w:color w:val="000000" w:themeColor="text1"/>
        </w:rPr>
        <w:t>s</w:t>
      </w:r>
      <w:r w:rsidR="77F6D75D" w:rsidRPr="7408D08D">
        <w:rPr>
          <w:rFonts w:ascii="Arial" w:eastAsia="Arial" w:hAnsi="Arial" w:cs="Arial"/>
          <w:color w:val="000000" w:themeColor="text1"/>
        </w:rPr>
        <w:t xml:space="preserve"> space for reassurance to be inserted to fill an</w:t>
      </w:r>
      <w:r w:rsidR="7E50A716" w:rsidRPr="7408D08D">
        <w:rPr>
          <w:rFonts w:ascii="Arial" w:eastAsia="Arial" w:hAnsi="Arial" w:cs="Arial"/>
          <w:color w:val="000000" w:themeColor="text1"/>
        </w:rPr>
        <w:t xml:space="preserve"> information void.</w:t>
      </w:r>
      <w:r w:rsidR="77F6D75D" w:rsidRPr="7408D08D">
        <w:rPr>
          <w:rFonts w:ascii="Arial" w:eastAsia="Arial" w:hAnsi="Arial" w:cs="Arial"/>
          <w:color w:val="000000" w:themeColor="text1"/>
        </w:rPr>
        <w:t xml:space="preserve"> </w:t>
      </w:r>
    </w:p>
    <w:p w14:paraId="59BA109B" w14:textId="4199EAF9" w:rsidR="64C64320" w:rsidRDefault="22900FF6" w:rsidP="55356B3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Question 13 provided respondents the opportunity to identify which stakeholders would be able to provide them with reassurance in their decision about carrying Nyxoid.</w:t>
      </w:r>
    </w:p>
    <w:p w14:paraId="1A885023" w14:textId="0390FFDF" w:rsidR="64C64320" w:rsidRDefault="0CE9A638"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Half of the respondents stated </w:t>
      </w:r>
      <w:r w:rsidR="48485970" w:rsidRPr="7408D08D">
        <w:rPr>
          <w:rFonts w:ascii="Arial" w:eastAsia="Arial" w:hAnsi="Arial" w:cs="Arial"/>
          <w:color w:val="000000" w:themeColor="text1"/>
        </w:rPr>
        <w:t xml:space="preserve">that information from </w:t>
      </w:r>
      <w:r w:rsidRPr="7408D08D">
        <w:rPr>
          <w:rFonts w:ascii="Arial" w:eastAsia="Arial" w:hAnsi="Arial" w:cs="Arial"/>
          <w:color w:val="000000" w:themeColor="text1"/>
        </w:rPr>
        <w:t xml:space="preserve">the Federation would be beneficial to aid their decision, this was followed by a </w:t>
      </w:r>
      <w:r w:rsidR="56FA4720" w:rsidRPr="7408D08D">
        <w:rPr>
          <w:rFonts w:ascii="Arial" w:eastAsia="Arial" w:hAnsi="Arial" w:cs="Arial"/>
          <w:color w:val="000000" w:themeColor="text1"/>
        </w:rPr>
        <w:t xml:space="preserve">middle band, </w:t>
      </w:r>
      <w:r w:rsidRPr="7408D08D">
        <w:rPr>
          <w:rFonts w:ascii="Arial" w:eastAsia="Arial" w:hAnsi="Arial" w:cs="Arial"/>
          <w:color w:val="000000" w:themeColor="text1"/>
        </w:rPr>
        <w:t xml:space="preserve">all scoring in a similar </w:t>
      </w:r>
      <w:r w:rsidR="4D7B65CE" w:rsidRPr="7408D08D">
        <w:rPr>
          <w:rFonts w:ascii="Arial" w:eastAsia="Arial" w:hAnsi="Arial" w:cs="Arial"/>
          <w:color w:val="000000" w:themeColor="text1"/>
        </w:rPr>
        <w:t>nine to thirteen</w:t>
      </w:r>
      <w:r w:rsidRPr="7408D08D">
        <w:rPr>
          <w:rFonts w:ascii="Arial" w:eastAsia="Arial" w:hAnsi="Arial" w:cs="Arial"/>
          <w:color w:val="000000" w:themeColor="text1"/>
        </w:rPr>
        <w:t xml:space="preserve"> range with 13 respondents (42%) wanting information from the OPCC, 12 asking for info</w:t>
      </w:r>
      <w:r w:rsidR="1EAAB41F" w:rsidRPr="7408D08D">
        <w:rPr>
          <w:rFonts w:ascii="Arial" w:eastAsia="Arial" w:hAnsi="Arial" w:cs="Arial"/>
          <w:color w:val="000000" w:themeColor="text1"/>
        </w:rPr>
        <w:t>rmation</w:t>
      </w:r>
      <w:r w:rsidRPr="7408D08D">
        <w:rPr>
          <w:rFonts w:ascii="Arial" w:eastAsia="Arial" w:hAnsi="Arial" w:cs="Arial"/>
          <w:color w:val="000000" w:themeColor="text1"/>
        </w:rPr>
        <w:t xml:space="preserve"> from </w:t>
      </w:r>
      <w:r w:rsidR="0A8A71F7" w:rsidRPr="7408D08D">
        <w:rPr>
          <w:rFonts w:ascii="Arial" w:eastAsia="Arial" w:hAnsi="Arial" w:cs="Arial"/>
          <w:color w:val="000000" w:themeColor="text1"/>
        </w:rPr>
        <w:t xml:space="preserve">the </w:t>
      </w:r>
      <w:r w:rsidRPr="7408D08D">
        <w:rPr>
          <w:rFonts w:ascii="Arial" w:eastAsia="Arial" w:hAnsi="Arial" w:cs="Arial"/>
          <w:color w:val="000000" w:themeColor="text1"/>
        </w:rPr>
        <w:t>C</w:t>
      </w:r>
      <w:r w:rsidR="3C763C6C" w:rsidRPr="7408D08D">
        <w:rPr>
          <w:rFonts w:ascii="Arial" w:eastAsia="Arial" w:hAnsi="Arial" w:cs="Arial"/>
          <w:color w:val="000000" w:themeColor="text1"/>
        </w:rPr>
        <w:t xml:space="preserve">ollege </w:t>
      </w:r>
      <w:r w:rsidRPr="7408D08D">
        <w:rPr>
          <w:rFonts w:ascii="Arial" w:eastAsia="Arial" w:hAnsi="Arial" w:cs="Arial"/>
          <w:color w:val="000000" w:themeColor="text1"/>
        </w:rPr>
        <w:t>o</w:t>
      </w:r>
      <w:r w:rsidR="2136F0CC" w:rsidRPr="7408D08D">
        <w:rPr>
          <w:rFonts w:ascii="Arial" w:eastAsia="Arial" w:hAnsi="Arial" w:cs="Arial"/>
          <w:color w:val="000000" w:themeColor="text1"/>
        </w:rPr>
        <w:t xml:space="preserve">f Policing, </w:t>
      </w:r>
      <w:r w:rsidRPr="7408D08D">
        <w:rPr>
          <w:rFonts w:ascii="Arial" w:eastAsia="Arial" w:hAnsi="Arial" w:cs="Arial"/>
          <w:color w:val="000000" w:themeColor="text1"/>
        </w:rPr>
        <w:t xml:space="preserve">11 for </w:t>
      </w:r>
      <w:r w:rsidR="63428799" w:rsidRPr="7408D08D">
        <w:rPr>
          <w:rFonts w:ascii="Arial" w:eastAsia="Arial" w:hAnsi="Arial" w:cs="Arial"/>
          <w:color w:val="000000" w:themeColor="text1"/>
        </w:rPr>
        <w:t xml:space="preserve">local </w:t>
      </w:r>
      <w:r w:rsidRPr="7408D08D">
        <w:rPr>
          <w:rFonts w:ascii="Arial" w:eastAsia="Arial" w:hAnsi="Arial" w:cs="Arial"/>
          <w:color w:val="000000" w:themeColor="text1"/>
        </w:rPr>
        <w:t>Health Board</w:t>
      </w:r>
      <w:r w:rsidR="274F2F5F" w:rsidRPr="7408D08D">
        <w:rPr>
          <w:rFonts w:ascii="Arial" w:eastAsia="Arial" w:hAnsi="Arial" w:cs="Arial"/>
          <w:color w:val="000000" w:themeColor="text1"/>
        </w:rPr>
        <w:t>s</w:t>
      </w:r>
      <w:r w:rsidRPr="7408D08D">
        <w:rPr>
          <w:rFonts w:ascii="Arial" w:eastAsia="Arial" w:hAnsi="Arial" w:cs="Arial"/>
          <w:color w:val="000000" w:themeColor="text1"/>
        </w:rPr>
        <w:t xml:space="preserve">, </w:t>
      </w:r>
      <w:r w:rsidR="25A9F367" w:rsidRPr="7408D08D">
        <w:rPr>
          <w:rFonts w:ascii="Arial" w:eastAsia="Arial" w:hAnsi="Arial" w:cs="Arial"/>
          <w:color w:val="000000" w:themeColor="text1"/>
        </w:rPr>
        <w:t>ten</w:t>
      </w:r>
      <w:r w:rsidRPr="7408D08D">
        <w:rPr>
          <w:rFonts w:ascii="Arial" w:eastAsia="Arial" w:hAnsi="Arial" w:cs="Arial"/>
          <w:color w:val="000000" w:themeColor="text1"/>
        </w:rPr>
        <w:t xml:space="preserve"> for </w:t>
      </w:r>
      <w:r w:rsidR="5A0ACCF4" w:rsidRPr="7408D08D">
        <w:rPr>
          <w:rFonts w:ascii="Arial" w:eastAsia="Arial" w:hAnsi="Arial" w:cs="Arial"/>
          <w:color w:val="000000" w:themeColor="text1"/>
        </w:rPr>
        <w:t xml:space="preserve">the </w:t>
      </w:r>
      <w:r w:rsidRPr="7408D08D">
        <w:rPr>
          <w:rFonts w:ascii="Arial" w:eastAsia="Arial" w:hAnsi="Arial" w:cs="Arial"/>
          <w:color w:val="000000" w:themeColor="text1"/>
        </w:rPr>
        <w:t>W</w:t>
      </w:r>
      <w:r w:rsidR="1CFD0FFC" w:rsidRPr="7408D08D">
        <w:rPr>
          <w:rFonts w:ascii="Arial" w:eastAsia="Arial" w:hAnsi="Arial" w:cs="Arial"/>
          <w:color w:val="000000" w:themeColor="text1"/>
        </w:rPr>
        <w:t xml:space="preserve">elsh </w:t>
      </w:r>
      <w:r w:rsidRPr="7408D08D">
        <w:rPr>
          <w:rFonts w:ascii="Arial" w:eastAsia="Arial" w:hAnsi="Arial" w:cs="Arial"/>
          <w:color w:val="000000" w:themeColor="text1"/>
        </w:rPr>
        <w:t>A</w:t>
      </w:r>
      <w:r w:rsidR="0597B02A" w:rsidRPr="7408D08D">
        <w:rPr>
          <w:rFonts w:ascii="Arial" w:eastAsia="Arial" w:hAnsi="Arial" w:cs="Arial"/>
          <w:color w:val="000000" w:themeColor="text1"/>
        </w:rPr>
        <w:t xml:space="preserve">mbulance </w:t>
      </w:r>
      <w:r w:rsidRPr="7408D08D">
        <w:rPr>
          <w:rFonts w:ascii="Arial" w:eastAsia="Arial" w:hAnsi="Arial" w:cs="Arial"/>
          <w:color w:val="000000" w:themeColor="text1"/>
        </w:rPr>
        <w:t>S</w:t>
      </w:r>
      <w:r w:rsidR="6C9BCDAB" w:rsidRPr="7408D08D">
        <w:rPr>
          <w:rFonts w:ascii="Arial" w:eastAsia="Arial" w:hAnsi="Arial" w:cs="Arial"/>
          <w:color w:val="000000" w:themeColor="text1"/>
        </w:rPr>
        <w:t>ervice</w:t>
      </w:r>
      <w:r w:rsidRPr="7408D08D">
        <w:rPr>
          <w:rFonts w:ascii="Arial" w:eastAsia="Arial" w:hAnsi="Arial" w:cs="Arial"/>
          <w:color w:val="000000" w:themeColor="text1"/>
        </w:rPr>
        <w:t xml:space="preserve"> and the IOPC - all of which came before information or reassurance from the Chief Constable</w:t>
      </w:r>
      <w:r w:rsidR="723A9AD5" w:rsidRPr="7408D08D">
        <w:rPr>
          <w:rFonts w:ascii="Arial" w:eastAsia="Arial" w:hAnsi="Arial" w:cs="Arial"/>
          <w:color w:val="000000" w:themeColor="text1"/>
        </w:rPr>
        <w:t xml:space="preserve">.  </w:t>
      </w:r>
      <w:r w:rsidR="1BD03F9D" w:rsidRPr="7408D08D">
        <w:rPr>
          <w:rFonts w:ascii="Arial" w:eastAsia="Arial" w:hAnsi="Arial" w:cs="Arial"/>
          <w:color w:val="000000" w:themeColor="text1"/>
        </w:rPr>
        <w:t>The views of</w:t>
      </w:r>
      <w:r w:rsidRPr="7408D08D">
        <w:rPr>
          <w:rFonts w:ascii="Arial" w:eastAsia="Arial" w:hAnsi="Arial" w:cs="Arial"/>
          <w:color w:val="000000" w:themeColor="text1"/>
        </w:rPr>
        <w:t xml:space="preserve"> </w:t>
      </w:r>
      <w:r w:rsidR="365B2FC9" w:rsidRPr="7408D08D">
        <w:rPr>
          <w:rFonts w:ascii="Arial" w:eastAsia="Arial" w:hAnsi="Arial" w:cs="Arial"/>
          <w:color w:val="000000" w:themeColor="text1"/>
        </w:rPr>
        <w:t>c</w:t>
      </w:r>
      <w:r w:rsidRPr="7408D08D">
        <w:rPr>
          <w:rFonts w:ascii="Arial" w:eastAsia="Arial" w:hAnsi="Arial" w:cs="Arial"/>
          <w:color w:val="000000" w:themeColor="text1"/>
        </w:rPr>
        <w:t>olleagues, Unison, NPCC and partner agenc</w:t>
      </w:r>
      <w:r w:rsidR="62E92388" w:rsidRPr="7408D08D">
        <w:rPr>
          <w:rFonts w:ascii="Arial" w:eastAsia="Arial" w:hAnsi="Arial" w:cs="Arial"/>
          <w:color w:val="000000" w:themeColor="text1"/>
        </w:rPr>
        <w:t>ies</w:t>
      </w:r>
      <w:r w:rsidRPr="7408D08D">
        <w:rPr>
          <w:rFonts w:ascii="Arial" w:eastAsia="Arial" w:hAnsi="Arial" w:cs="Arial"/>
          <w:color w:val="000000" w:themeColor="text1"/>
        </w:rPr>
        <w:t xml:space="preserve"> scored much lower at the bottom of the scale.</w:t>
      </w:r>
    </w:p>
    <w:p w14:paraId="59AA9FFB" w14:textId="3AB2AA92" w:rsidR="0CE9A638" w:rsidRDefault="0CE9A638" w:rsidP="00757F03">
      <w:pPr>
        <w:spacing w:line="360" w:lineRule="auto"/>
        <w:jc w:val="both"/>
        <w:rPr>
          <w:rFonts w:ascii="Arial" w:eastAsia="Arial" w:hAnsi="Arial" w:cs="Arial"/>
        </w:rPr>
      </w:pPr>
      <w:r w:rsidRPr="7408D08D">
        <w:rPr>
          <w:rFonts w:ascii="Arial" w:eastAsia="Arial" w:hAnsi="Arial" w:cs="Arial"/>
          <w:color w:val="000000" w:themeColor="text1"/>
        </w:rPr>
        <w:t xml:space="preserve">Given the strong stance of the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Federation on the subject and the press coverage they have secured in relation to their views, it was surprising that </w:t>
      </w:r>
      <w:r w:rsidR="00757F03">
        <w:rPr>
          <w:rFonts w:ascii="Arial" w:eastAsia="Arial" w:hAnsi="Arial" w:cs="Arial"/>
          <w:color w:val="000000" w:themeColor="text1"/>
        </w:rPr>
        <w:t>Police</w:t>
      </w:r>
      <w:r w:rsidR="00757F03"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 xml:space="preserve">s were not already aware of the views they have shared. The role of the </w:t>
      </w:r>
      <w:r w:rsidR="0251D1A9" w:rsidRPr="7408D08D">
        <w:rPr>
          <w:rFonts w:ascii="Arial" w:eastAsia="Arial" w:hAnsi="Arial" w:cs="Arial"/>
          <w:color w:val="000000" w:themeColor="text1"/>
        </w:rPr>
        <w:t>Police</w:t>
      </w:r>
      <w:r w:rsidR="06CAFC9F" w:rsidRPr="7408D08D">
        <w:rPr>
          <w:rFonts w:ascii="Arial" w:eastAsia="Arial" w:hAnsi="Arial" w:cs="Arial"/>
          <w:color w:val="000000" w:themeColor="text1"/>
        </w:rPr>
        <w:t xml:space="preserve"> &amp; Crime Commissioner (</w:t>
      </w:r>
      <w:r w:rsidRPr="7408D08D">
        <w:rPr>
          <w:rFonts w:ascii="Arial" w:eastAsia="Arial" w:hAnsi="Arial" w:cs="Arial"/>
          <w:color w:val="000000" w:themeColor="text1"/>
        </w:rPr>
        <w:t>OPCC</w:t>
      </w:r>
      <w:r w:rsidR="7F84D22D" w:rsidRPr="7408D08D">
        <w:rPr>
          <w:rFonts w:ascii="Arial" w:eastAsia="Arial" w:hAnsi="Arial" w:cs="Arial"/>
          <w:color w:val="000000" w:themeColor="text1"/>
        </w:rPr>
        <w:t>)</w:t>
      </w:r>
      <w:r w:rsidRPr="7408D08D">
        <w:rPr>
          <w:rFonts w:ascii="Arial" w:eastAsia="Arial" w:hAnsi="Arial" w:cs="Arial"/>
          <w:color w:val="000000" w:themeColor="text1"/>
        </w:rPr>
        <w:t xml:space="preserve"> was also highlighted and surprisingly came ahead of the Chief Constable in term of providing advice and reassurance</w:t>
      </w:r>
      <w:r w:rsidR="5B04B540" w:rsidRPr="7408D08D">
        <w:rPr>
          <w:rFonts w:ascii="Arial" w:eastAsia="Arial" w:hAnsi="Arial" w:cs="Arial"/>
          <w:color w:val="000000" w:themeColor="text1"/>
        </w:rPr>
        <w:t xml:space="preserve"> to staff in their decision to carry Nyxoid</w:t>
      </w:r>
      <w:bookmarkStart w:id="44" w:name="_Int_Djfl5g6w"/>
      <w:r w:rsidR="4B5927BC" w:rsidRPr="7408D08D">
        <w:rPr>
          <w:rFonts w:ascii="Arial" w:eastAsia="Arial" w:hAnsi="Arial" w:cs="Arial"/>
          <w:color w:val="000000" w:themeColor="text1"/>
        </w:rPr>
        <w:t xml:space="preserve">. </w:t>
      </w:r>
      <w:bookmarkEnd w:id="44"/>
      <w:r w:rsidR="7F0C49A9" w:rsidRPr="7408D08D">
        <w:rPr>
          <w:rFonts w:ascii="Arial" w:eastAsia="Arial" w:hAnsi="Arial" w:cs="Arial"/>
          <w:color w:val="000000" w:themeColor="text1"/>
        </w:rPr>
        <w:t xml:space="preserve">When reflecting against the research findings of the </w:t>
      </w:r>
      <w:r w:rsidR="0251D1A9" w:rsidRPr="7408D08D">
        <w:rPr>
          <w:rFonts w:ascii="Arial" w:eastAsia="Arial" w:hAnsi="Arial" w:cs="Arial"/>
          <w:color w:val="000000" w:themeColor="text1"/>
        </w:rPr>
        <w:t>Police</w:t>
      </w:r>
      <w:r w:rsidR="7F0C49A9" w:rsidRPr="7408D08D">
        <w:rPr>
          <w:rFonts w:ascii="Arial" w:eastAsia="Arial" w:hAnsi="Arial" w:cs="Arial"/>
          <w:color w:val="000000" w:themeColor="text1"/>
        </w:rPr>
        <w:t xml:space="preserve"> </w:t>
      </w:r>
      <w:r w:rsidR="7F0C49A9" w:rsidRPr="001A159B">
        <w:rPr>
          <w:rFonts w:ascii="Arial" w:eastAsia="Arial" w:hAnsi="Arial" w:cs="Arial"/>
          <w:color w:val="000000" w:themeColor="text1"/>
        </w:rPr>
        <w:t>Scotland trial (</w:t>
      </w:r>
      <w:r w:rsidR="001A159B" w:rsidRPr="001A159B">
        <w:rPr>
          <w:rFonts w:ascii="Arial" w:eastAsia="Arial" w:hAnsi="Arial" w:cs="Arial"/>
          <w:color w:val="000000" w:themeColor="text1"/>
        </w:rPr>
        <w:t xml:space="preserve">Hillen </w:t>
      </w:r>
      <w:r w:rsidR="7F0C49A9" w:rsidRPr="001A159B">
        <w:rPr>
          <w:rFonts w:ascii="Arial" w:eastAsia="Arial" w:hAnsi="Arial" w:cs="Arial"/>
          <w:color w:val="000000" w:themeColor="text1"/>
        </w:rPr>
        <w:t>2021),</w:t>
      </w:r>
      <w:r w:rsidR="7F0C49A9" w:rsidRPr="7408D08D">
        <w:rPr>
          <w:rFonts w:ascii="Arial" w:eastAsia="Arial" w:hAnsi="Arial" w:cs="Arial"/>
          <w:color w:val="000000" w:themeColor="text1"/>
        </w:rPr>
        <w:t xml:space="preserve"> the </w:t>
      </w:r>
      <w:r w:rsidR="690D9DE3" w:rsidRPr="7408D08D">
        <w:rPr>
          <w:rFonts w:ascii="Arial" w:eastAsia="Arial" w:hAnsi="Arial" w:cs="Arial"/>
          <w:color w:val="000000" w:themeColor="text1"/>
        </w:rPr>
        <w:t>recommendations advised</w:t>
      </w:r>
      <w:r w:rsidR="0E7058A1" w:rsidRPr="7408D08D">
        <w:rPr>
          <w:rFonts w:ascii="Arial" w:eastAsia="Arial" w:hAnsi="Arial" w:cs="Arial"/>
          <w:color w:val="000000" w:themeColor="text1"/>
        </w:rPr>
        <w:t xml:space="preserve"> </w:t>
      </w:r>
      <w:r w:rsidR="0E7058A1" w:rsidRPr="7408D08D">
        <w:rPr>
          <w:rFonts w:ascii="Arial" w:eastAsia="Arial" w:hAnsi="Arial" w:cs="Arial"/>
        </w:rPr>
        <w:t xml:space="preserve">to minimise internal disruptive political debate which could be achieved by allowing </w:t>
      </w:r>
      <w:r w:rsidR="53F2104F" w:rsidRPr="7408D08D">
        <w:rPr>
          <w:rFonts w:ascii="Arial" w:eastAsia="Arial" w:hAnsi="Arial" w:cs="Arial"/>
        </w:rPr>
        <w:t xml:space="preserve">healthcare professionals to </w:t>
      </w:r>
      <w:r w:rsidR="006B7A44">
        <w:rPr>
          <w:rFonts w:ascii="Arial" w:eastAsia="Arial" w:hAnsi="Arial" w:cs="Arial"/>
        </w:rPr>
        <w:t>r</w:t>
      </w:r>
      <w:r w:rsidR="53F2104F" w:rsidRPr="7408D08D">
        <w:rPr>
          <w:rFonts w:ascii="Arial" w:eastAsia="Arial" w:hAnsi="Arial" w:cs="Arial"/>
        </w:rPr>
        <w:t xml:space="preserve">un </w:t>
      </w:r>
      <w:r w:rsidR="0E7058A1" w:rsidRPr="7408D08D">
        <w:rPr>
          <w:rFonts w:ascii="Arial" w:eastAsia="Arial" w:hAnsi="Arial" w:cs="Arial"/>
        </w:rPr>
        <w:t>the training</w:t>
      </w:r>
      <w:r w:rsidR="41D860B4" w:rsidRPr="7408D08D">
        <w:rPr>
          <w:rFonts w:ascii="Arial" w:eastAsia="Arial" w:hAnsi="Arial" w:cs="Arial"/>
        </w:rPr>
        <w:t xml:space="preserve"> sessions.</w:t>
      </w:r>
    </w:p>
    <w:p w14:paraId="06982B7B" w14:textId="7BCB7644" w:rsidR="6F6CE065" w:rsidRDefault="7AE156D4" w:rsidP="55356B34">
      <w:pPr>
        <w:spacing w:line="360" w:lineRule="auto"/>
        <w:ind w:firstLine="720"/>
        <w:jc w:val="both"/>
        <w:rPr>
          <w:rFonts w:ascii="Arial" w:eastAsia="Arial" w:hAnsi="Arial" w:cs="Arial"/>
        </w:rPr>
      </w:pPr>
      <w:r>
        <w:rPr>
          <w:noProof/>
        </w:rPr>
        <w:drawing>
          <wp:inline distT="0" distB="0" distL="0" distR="0" wp14:anchorId="1573565A" wp14:editId="3A93F213">
            <wp:extent cx="4572000" cy="2457450"/>
            <wp:effectExtent l="0" t="0" r="0" b="0"/>
            <wp:docPr id="203574885" name="Picture 20357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2457450"/>
                    </a:xfrm>
                    <a:prstGeom prst="rect">
                      <a:avLst/>
                    </a:prstGeom>
                  </pic:spPr>
                </pic:pic>
              </a:graphicData>
            </a:graphic>
          </wp:inline>
        </w:drawing>
      </w:r>
    </w:p>
    <w:p w14:paraId="10EB12EC" w14:textId="638E9A1C" w:rsidR="6E8BE4DD" w:rsidRDefault="6E8BE4DD" w:rsidP="00B465F7">
      <w:pPr>
        <w:pStyle w:val="TableFigure"/>
        <w:rPr>
          <w:sz w:val="16"/>
          <w:szCs w:val="16"/>
        </w:rPr>
      </w:pPr>
      <w:r w:rsidRPr="7408D08D">
        <w:t>Title: Question Twelve, word coding analysis MS Forms.</w:t>
      </w:r>
    </w:p>
    <w:p w14:paraId="7CC6D8EC" w14:textId="263BBA22" w:rsidR="64C64320" w:rsidRDefault="0CE9A638" w:rsidP="006B7A4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From the initial research for this study, PCC's do feature in British pilots and early research, in some cases (West Midlands) they have been the instigators and </w:t>
      </w:r>
      <w:r w:rsidR="25D487CD" w:rsidRPr="7408D08D">
        <w:rPr>
          <w:rFonts w:ascii="Arial" w:eastAsia="Arial" w:hAnsi="Arial" w:cs="Arial"/>
          <w:color w:val="000000" w:themeColor="text1"/>
        </w:rPr>
        <w:t>long-term</w:t>
      </w:r>
      <w:r w:rsidRPr="7408D08D">
        <w:rPr>
          <w:rFonts w:ascii="Arial" w:eastAsia="Arial" w:hAnsi="Arial" w:cs="Arial"/>
          <w:color w:val="000000" w:themeColor="text1"/>
        </w:rPr>
        <w:t xml:space="preserve"> supporters for the use of </w:t>
      </w:r>
      <w:r w:rsidR="494E18B7" w:rsidRPr="7408D08D">
        <w:rPr>
          <w:rFonts w:ascii="Arial" w:eastAsia="Arial" w:hAnsi="Arial" w:cs="Arial"/>
          <w:color w:val="000000" w:themeColor="text1"/>
        </w:rPr>
        <w:t>harm reduction</w:t>
      </w:r>
      <w:r w:rsidRPr="7408D08D">
        <w:rPr>
          <w:rFonts w:ascii="Arial" w:eastAsia="Arial" w:hAnsi="Arial" w:cs="Arial"/>
          <w:color w:val="000000" w:themeColor="text1"/>
        </w:rPr>
        <w:t xml:space="preserve"> products</w:t>
      </w:r>
      <w:r w:rsidR="6CD74EFE" w:rsidRPr="7408D08D">
        <w:rPr>
          <w:rFonts w:ascii="Arial" w:eastAsia="Arial" w:hAnsi="Arial" w:cs="Arial"/>
          <w:color w:val="000000" w:themeColor="text1"/>
        </w:rPr>
        <w:t xml:space="preserve"> such as Naloxone</w:t>
      </w:r>
      <w:r w:rsidR="006B7A44">
        <w:rPr>
          <w:rFonts w:ascii="Arial" w:eastAsia="Arial" w:hAnsi="Arial" w:cs="Arial"/>
          <w:color w:val="000000" w:themeColor="text1"/>
        </w:rPr>
        <w:t>, non</w:t>
      </w:r>
      <w:r w:rsidRPr="7408D08D">
        <w:rPr>
          <w:rFonts w:ascii="Arial" w:eastAsia="Arial" w:hAnsi="Arial" w:cs="Arial"/>
          <w:color w:val="000000" w:themeColor="text1"/>
        </w:rPr>
        <w:t>e how</w:t>
      </w:r>
      <w:r w:rsidR="1B5F263F" w:rsidRPr="7408D08D">
        <w:rPr>
          <w:rFonts w:ascii="Arial" w:eastAsia="Arial" w:hAnsi="Arial" w:cs="Arial"/>
          <w:color w:val="000000" w:themeColor="text1"/>
        </w:rPr>
        <w:t>e</w:t>
      </w:r>
      <w:r w:rsidRPr="7408D08D">
        <w:rPr>
          <w:rFonts w:ascii="Arial" w:eastAsia="Arial" w:hAnsi="Arial" w:cs="Arial"/>
          <w:color w:val="000000" w:themeColor="text1"/>
        </w:rPr>
        <w:t xml:space="preserve">ver have appeared as influencers for </w:t>
      </w:r>
      <w:r w:rsidR="006B7A44">
        <w:rPr>
          <w:rFonts w:ascii="Arial" w:eastAsia="Arial" w:hAnsi="Arial" w:cs="Arial"/>
          <w:color w:val="000000" w:themeColor="text1"/>
        </w:rPr>
        <w:t>Police</w:t>
      </w:r>
      <w:r w:rsidR="006B7A44"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 decision</w:t>
      </w:r>
      <w:r w:rsidR="2F8F6B93" w:rsidRPr="7408D08D">
        <w:rPr>
          <w:rFonts w:ascii="Arial" w:eastAsia="Arial" w:hAnsi="Arial" w:cs="Arial"/>
          <w:color w:val="000000" w:themeColor="text1"/>
        </w:rPr>
        <w:t>-</w:t>
      </w:r>
      <w:r w:rsidRPr="7408D08D">
        <w:rPr>
          <w:rFonts w:ascii="Arial" w:eastAsia="Arial" w:hAnsi="Arial" w:cs="Arial"/>
          <w:color w:val="000000" w:themeColor="text1"/>
        </w:rPr>
        <w:t>making.</w:t>
      </w:r>
      <w:r w:rsidR="69EF3388" w:rsidRPr="7408D08D">
        <w:rPr>
          <w:rFonts w:ascii="Arial" w:eastAsia="Arial" w:hAnsi="Arial" w:cs="Arial"/>
          <w:color w:val="000000" w:themeColor="text1"/>
        </w:rPr>
        <w:t xml:space="preserve"> Without the option to explain the reasoning for this, it is not possible to reach further conclusions on the reasoning.</w:t>
      </w:r>
    </w:p>
    <w:p w14:paraId="4AD454B6" w14:textId="141878C1" w:rsidR="41F8DAF4" w:rsidRDefault="595A23A4" w:rsidP="006B7A44">
      <w:pPr>
        <w:spacing w:line="360" w:lineRule="auto"/>
        <w:jc w:val="both"/>
        <w:rPr>
          <w:rFonts w:ascii="Arial" w:eastAsia="Arial" w:hAnsi="Arial" w:cs="Arial"/>
          <w:color w:val="000000" w:themeColor="text1"/>
        </w:rPr>
      </w:pPr>
      <w:r w:rsidRPr="55356B34">
        <w:rPr>
          <w:rFonts w:ascii="Arial" w:eastAsia="Arial" w:hAnsi="Arial" w:cs="Arial"/>
          <w:color w:val="000000" w:themeColor="text1"/>
        </w:rPr>
        <w:t xml:space="preserve">Colleagues being placed at the low end of responses </w:t>
      </w:r>
      <w:r w:rsidR="4E88E41A" w:rsidRPr="55356B34">
        <w:rPr>
          <w:rFonts w:ascii="Arial" w:eastAsia="Arial" w:hAnsi="Arial" w:cs="Arial"/>
          <w:color w:val="000000" w:themeColor="text1"/>
        </w:rPr>
        <w:t>continues to create an interesting picture of how colleagues’ views influence decision-making</w:t>
      </w:r>
      <w:r w:rsidR="75D72AB7" w:rsidRPr="55356B34">
        <w:rPr>
          <w:rFonts w:ascii="Arial" w:eastAsia="Arial" w:hAnsi="Arial" w:cs="Arial"/>
          <w:color w:val="000000" w:themeColor="text1"/>
        </w:rPr>
        <w:t xml:space="preserve"> with question </w:t>
      </w:r>
      <w:r w:rsidR="2524839D" w:rsidRPr="55356B34">
        <w:rPr>
          <w:rFonts w:ascii="Arial" w:eastAsia="Arial" w:hAnsi="Arial" w:cs="Arial"/>
          <w:color w:val="000000" w:themeColor="text1"/>
        </w:rPr>
        <w:t>nine</w:t>
      </w:r>
      <w:r w:rsidR="75D72AB7" w:rsidRPr="55356B34">
        <w:rPr>
          <w:rFonts w:ascii="Arial" w:eastAsia="Arial" w:hAnsi="Arial" w:cs="Arial"/>
          <w:color w:val="000000" w:themeColor="text1"/>
        </w:rPr>
        <w:t xml:space="preserve"> confirming </w:t>
      </w:r>
      <w:r w:rsidR="255838B3" w:rsidRPr="55356B34">
        <w:rPr>
          <w:rFonts w:ascii="Arial" w:eastAsia="Arial" w:hAnsi="Arial" w:cs="Arial"/>
          <w:color w:val="000000" w:themeColor="text1"/>
        </w:rPr>
        <w:t xml:space="preserve">that whilst </w:t>
      </w:r>
      <w:r w:rsidR="75D72AB7" w:rsidRPr="55356B34">
        <w:rPr>
          <w:rFonts w:ascii="Arial" w:eastAsia="Arial" w:hAnsi="Arial" w:cs="Arial"/>
          <w:color w:val="000000" w:themeColor="text1"/>
        </w:rPr>
        <w:t xml:space="preserve">staff share their views, </w:t>
      </w:r>
      <w:r w:rsidR="4E5955BF" w:rsidRPr="55356B34">
        <w:rPr>
          <w:rFonts w:ascii="Arial" w:eastAsia="Arial" w:hAnsi="Arial" w:cs="Arial"/>
          <w:color w:val="000000" w:themeColor="text1"/>
        </w:rPr>
        <w:t>and question eleven</w:t>
      </w:r>
      <w:r w:rsidR="75D72AB7" w:rsidRPr="55356B34">
        <w:rPr>
          <w:rFonts w:ascii="Arial" w:eastAsia="Arial" w:hAnsi="Arial" w:cs="Arial"/>
          <w:color w:val="000000" w:themeColor="text1"/>
        </w:rPr>
        <w:t xml:space="preserve"> which suggests that whilst </w:t>
      </w:r>
      <w:r w:rsidR="1D86107D" w:rsidRPr="55356B34">
        <w:rPr>
          <w:rFonts w:ascii="Arial" w:eastAsia="Arial" w:hAnsi="Arial" w:cs="Arial"/>
          <w:color w:val="000000" w:themeColor="text1"/>
        </w:rPr>
        <w:t>colleagues'</w:t>
      </w:r>
      <w:r w:rsidR="75D72AB7" w:rsidRPr="55356B34">
        <w:rPr>
          <w:rFonts w:ascii="Arial" w:eastAsia="Arial" w:hAnsi="Arial" w:cs="Arial"/>
          <w:color w:val="000000" w:themeColor="text1"/>
        </w:rPr>
        <w:t xml:space="preserve"> views are well understood</w:t>
      </w:r>
      <w:r w:rsidR="3735855C" w:rsidRPr="55356B34">
        <w:rPr>
          <w:rFonts w:ascii="Arial" w:eastAsia="Arial" w:hAnsi="Arial" w:cs="Arial"/>
          <w:color w:val="000000" w:themeColor="text1"/>
        </w:rPr>
        <w:t>,</w:t>
      </w:r>
      <w:r w:rsidR="75D72AB7" w:rsidRPr="55356B34">
        <w:rPr>
          <w:rFonts w:ascii="Arial" w:eastAsia="Arial" w:hAnsi="Arial" w:cs="Arial"/>
          <w:color w:val="000000" w:themeColor="text1"/>
        </w:rPr>
        <w:t xml:space="preserve"> they are not us</w:t>
      </w:r>
      <w:r w:rsidR="44D62254" w:rsidRPr="55356B34">
        <w:rPr>
          <w:rFonts w:ascii="Arial" w:eastAsia="Arial" w:hAnsi="Arial" w:cs="Arial"/>
          <w:color w:val="000000" w:themeColor="text1"/>
        </w:rPr>
        <w:t>ing this information</w:t>
      </w:r>
      <w:r w:rsidR="75D72AB7" w:rsidRPr="55356B34">
        <w:rPr>
          <w:rFonts w:ascii="Arial" w:eastAsia="Arial" w:hAnsi="Arial" w:cs="Arial"/>
          <w:color w:val="000000" w:themeColor="text1"/>
        </w:rPr>
        <w:t xml:space="preserve"> to </w:t>
      </w:r>
      <w:r w:rsidR="1C7D049B" w:rsidRPr="55356B34">
        <w:rPr>
          <w:rFonts w:ascii="Arial" w:eastAsia="Arial" w:hAnsi="Arial" w:cs="Arial"/>
          <w:color w:val="000000" w:themeColor="text1"/>
        </w:rPr>
        <w:t>feed their decision-making process</w:t>
      </w:r>
      <w:r w:rsidR="772827B6" w:rsidRPr="55356B34">
        <w:rPr>
          <w:rFonts w:ascii="Arial" w:eastAsia="Arial" w:hAnsi="Arial" w:cs="Arial"/>
          <w:color w:val="000000" w:themeColor="text1"/>
        </w:rPr>
        <w:t xml:space="preserve">. Question 13 supports the earlier answers as </w:t>
      </w:r>
      <w:r w:rsidR="2C906513" w:rsidRPr="55356B34">
        <w:rPr>
          <w:rFonts w:ascii="Arial" w:eastAsia="Arial" w:hAnsi="Arial" w:cs="Arial"/>
          <w:color w:val="000000" w:themeColor="text1"/>
        </w:rPr>
        <w:t xml:space="preserve">that </w:t>
      </w:r>
      <w:r w:rsidR="772827B6" w:rsidRPr="55356B34">
        <w:rPr>
          <w:rFonts w:ascii="Arial" w:eastAsia="Arial" w:hAnsi="Arial" w:cs="Arial"/>
          <w:color w:val="000000" w:themeColor="text1"/>
        </w:rPr>
        <w:t xml:space="preserve">views of colleagues are already known, </w:t>
      </w:r>
      <w:r w:rsidR="5694C978" w:rsidRPr="55356B34">
        <w:rPr>
          <w:rFonts w:ascii="Arial" w:eastAsia="Arial" w:hAnsi="Arial" w:cs="Arial"/>
          <w:color w:val="000000" w:themeColor="text1"/>
        </w:rPr>
        <w:t xml:space="preserve">and that </w:t>
      </w:r>
      <w:r w:rsidR="772827B6" w:rsidRPr="55356B34">
        <w:rPr>
          <w:rFonts w:ascii="Arial" w:eastAsia="Arial" w:hAnsi="Arial" w:cs="Arial"/>
          <w:color w:val="000000" w:themeColor="text1"/>
        </w:rPr>
        <w:t>further information from them is not beneficial</w:t>
      </w:r>
    </w:p>
    <w:p w14:paraId="0E26ACB3" w14:textId="4035B321" w:rsidR="57812376" w:rsidRDefault="0CE9A638" w:rsidP="55356B34">
      <w:pPr>
        <w:spacing w:line="360" w:lineRule="auto"/>
        <w:ind w:firstLine="720"/>
        <w:jc w:val="both"/>
        <w:rPr>
          <w:rFonts w:ascii="Arial" w:eastAsia="Arial" w:hAnsi="Arial" w:cs="Arial"/>
        </w:rPr>
      </w:pPr>
      <w:r>
        <w:rPr>
          <w:noProof/>
        </w:rPr>
        <w:drawing>
          <wp:inline distT="0" distB="0" distL="0" distR="0" wp14:anchorId="02DC7A13" wp14:editId="1330B25D">
            <wp:extent cx="4572000" cy="3105150"/>
            <wp:effectExtent l="0" t="0" r="0" b="0"/>
            <wp:docPr id="1124492600" name="Picture 112449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49260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2000" cy="3105150"/>
                    </a:xfrm>
                    <a:prstGeom prst="rect">
                      <a:avLst/>
                    </a:prstGeom>
                  </pic:spPr>
                </pic:pic>
              </a:graphicData>
            </a:graphic>
          </wp:inline>
        </w:drawing>
      </w:r>
    </w:p>
    <w:p w14:paraId="464D044C" w14:textId="2AAE4914" w:rsidR="301E84FA" w:rsidRDefault="301E84FA" w:rsidP="00B465F7">
      <w:pPr>
        <w:pStyle w:val="TableFigure"/>
        <w:rPr>
          <w:sz w:val="16"/>
          <w:szCs w:val="16"/>
        </w:rPr>
      </w:pPr>
      <w:r w:rsidRPr="7408D08D">
        <w:t>Title: Question Thirteen, MS Forms.</w:t>
      </w:r>
    </w:p>
    <w:p w14:paraId="090DA33D" w14:textId="372A9D63" w:rsidR="6FB4F51E" w:rsidRDefault="7EC5311C" w:rsidP="55356B34">
      <w:pPr>
        <w:pStyle w:val="Heading2"/>
      </w:pPr>
      <w:bookmarkStart w:id="45" w:name="_Toc140412323"/>
      <w:r>
        <w:t>4.</w:t>
      </w:r>
      <w:r w:rsidR="001F4C8D">
        <w:t>5</w:t>
      </w:r>
      <w:r>
        <w:t xml:space="preserve"> </w:t>
      </w:r>
      <w:r w:rsidR="69BEAE75">
        <w:t>Summary</w:t>
      </w:r>
      <w:bookmarkEnd w:id="45"/>
    </w:p>
    <w:p w14:paraId="52D29137" w14:textId="77777777" w:rsidR="00CC0FF3" w:rsidRPr="00CC0FF3" w:rsidRDefault="00CC0FF3" w:rsidP="00CC0FF3"/>
    <w:p w14:paraId="7C8EB722" w14:textId="13C8E034" w:rsidR="526A6439" w:rsidRDefault="48ED8EA3" w:rsidP="55356B34">
      <w:pPr>
        <w:spacing w:line="360" w:lineRule="auto"/>
        <w:jc w:val="both"/>
        <w:rPr>
          <w:rFonts w:ascii="Arial" w:eastAsia="Arial" w:hAnsi="Arial" w:cs="Arial"/>
        </w:rPr>
      </w:pPr>
      <w:r w:rsidRPr="7408D08D">
        <w:rPr>
          <w:rFonts w:ascii="Arial" w:eastAsia="Arial" w:hAnsi="Arial" w:cs="Arial"/>
        </w:rPr>
        <w:t>I</w:t>
      </w:r>
      <w:r w:rsidR="70576508" w:rsidRPr="7408D08D">
        <w:rPr>
          <w:rFonts w:ascii="Arial" w:eastAsia="Arial" w:hAnsi="Arial" w:cs="Arial"/>
        </w:rPr>
        <w:t>n</w:t>
      </w:r>
      <w:r w:rsidRPr="7408D08D">
        <w:rPr>
          <w:rFonts w:ascii="Arial" w:eastAsia="Arial" w:hAnsi="Arial" w:cs="Arial"/>
        </w:rPr>
        <w:t xml:space="preserve"> Summary</w:t>
      </w:r>
      <w:r w:rsidR="7FDDF303" w:rsidRPr="7408D08D">
        <w:rPr>
          <w:rFonts w:ascii="Arial" w:eastAsia="Arial" w:hAnsi="Arial" w:cs="Arial"/>
        </w:rPr>
        <w:t xml:space="preserve">, </w:t>
      </w:r>
      <w:r w:rsidR="00CC0FF3">
        <w:rPr>
          <w:rFonts w:ascii="Arial" w:eastAsia="Arial" w:hAnsi="Arial" w:cs="Arial"/>
          <w:color w:val="000000" w:themeColor="text1"/>
        </w:rPr>
        <w:t>Police</w:t>
      </w:r>
      <w:r w:rsidR="00CC0FF3" w:rsidRPr="7408D08D">
        <w:rPr>
          <w:rFonts w:ascii="Arial" w:eastAsia="Arial" w:hAnsi="Arial" w:cs="Arial"/>
        </w:rPr>
        <w:t xml:space="preserve"> </w:t>
      </w:r>
      <w:r w:rsidR="52C3BF3F" w:rsidRPr="7408D08D">
        <w:rPr>
          <w:rFonts w:ascii="Arial" w:eastAsia="Arial" w:hAnsi="Arial" w:cs="Arial"/>
        </w:rPr>
        <w:t>Officer</w:t>
      </w:r>
      <w:r w:rsidR="55DA1610" w:rsidRPr="7408D08D">
        <w:rPr>
          <w:rFonts w:ascii="Arial" w:eastAsia="Arial" w:hAnsi="Arial" w:cs="Arial"/>
        </w:rPr>
        <w:t xml:space="preserve">s confirmed that they were </w:t>
      </w:r>
      <w:r w:rsidR="5BF0B1B1" w:rsidRPr="7408D08D">
        <w:rPr>
          <w:rFonts w:ascii="Arial" w:eastAsia="Arial" w:hAnsi="Arial" w:cs="Arial"/>
        </w:rPr>
        <w:t xml:space="preserve">generally </w:t>
      </w:r>
      <w:r w:rsidR="55DA1610" w:rsidRPr="7408D08D">
        <w:rPr>
          <w:rFonts w:ascii="Arial" w:eastAsia="Arial" w:hAnsi="Arial" w:cs="Arial"/>
        </w:rPr>
        <w:t>not familiar with the views of most stakeholder</w:t>
      </w:r>
      <w:r w:rsidR="3B2B3247" w:rsidRPr="7408D08D">
        <w:rPr>
          <w:rFonts w:ascii="Arial" w:eastAsia="Arial" w:hAnsi="Arial" w:cs="Arial"/>
        </w:rPr>
        <w:t xml:space="preserve">s, </w:t>
      </w:r>
      <w:r w:rsidR="62B04D8B" w:rsidRPr="7408D08D">
        <w:rPr>
          <w:rFonts w:ascii="Arial" w:eastAsia="Arial" w:hAnsi="Arial" w:cs="Arial"/>
        </w:rPr>
        <w:t>except for</w:t>
      </w:r>
      <w:r w:rsidR="3B2B3247" w:rsidRPr="7408D08D">
        <w:rPr>
          <w:rFonts w:ascii="Arial" w:eastAsia="Arial" w:hAnsi="Arial" w:cs="Arial"/>
        </w:rPr>
        <w:t xml:space="preserve"> their colleagues whose views were </w:t>
      </w:r>
      <w:r w:rsidR="6431752A" w:rsidRPr="7408D08D">
        <w:rPr>
          <w:rFonts w:ascii="Arial" w:eastAsia="Arial" w:hAnsi="Arial" w:cs="Arial"/>
        </w:rPr>
        <w:t xml:space="preserve">known and </w:t>
      </w:r>
      <w:r w:rsidR="3B2B3247" w:rsidRPr="7408D08D">
        <w:rPr>
          <w:rFonts w:ascii="Arial" w:eastAsia="Arial" w:hAnsi="Arial" w:cs="Arial"/>
        </w:rPr>
        <w:t>understood. E</w:t>
      </w:r>
      <w:r w:rsidR="55DA1610" w:rsidRPr="7408D08D">
        <w:rPr>
          <w:rFonts w:ascii="Arial" w:eastAsia="Arial" w:hAnsi="Arial" w:cs="Arial"/>
        </w:rPr>
        <w:t xml:space="preserve">ven where </w:t>
      </w:r>
      <w:r w:rsidR="37E8C3A8" w:rsidRPr="7408D08D">
        <w:rPr>
          <w:rFonts w:ascii="Arial" w:eastAsia="Arial" w:hAnsi="Arial" w:cs="Arial"/>
        </w:rPr>
        <w:t>some</w:t>
      </w:r>
      <w:r w:rsidR="55DA1610" w:rsidRPr="7408D08D">
        <w:rPr>
          <w:rFonts w:ascii="Arial" w:eastAsia="Arial" w:hAnsi="Arial" w:cs="Arial"/>
        </w:rPr>
        <w:t xml:space="preserve"> knowledg</w:t>
      </w:r>
      <w:r w:rsidR="2BC84505" w:rsidRPr="7408D08D">
        <w:rPr>
          <w:rFonts w:ascii="Arial" w:eastAsia="Arial" w:hAnsi="Arial" w:cs="Arial"/>
        </w:rPr>
        <w:t>e</w:t>
      </w:r>
      <w:r w:rsidR="55DA1610" w:rsidRPr="7408D08D">
        <w:rPr>
          <w:rFonts w:ascii="Arial" w:eastAsia="Arial" w:hAnsi="Arial" w:cs="Arial"/>
        </w:rPr>
        <w:t xml:space="preserve"> </w:t>
      </w:r>
      <w:r w:rsidR="514E3668" w:rsidRPr="7408D08D">
        <w:rPr>
          <w:rFonts w:ascii="Arial" w:eastAsia="Arial" w:hAnsi="Arial" w:cs="Arial"/>
        </w:rPr>
        <w:t xml:space="preserve">was known </w:t>
      </w:r>
      <w:r w:rsidR="51053F93" w:rsidRPr="7408D08D">
        <w:rPr>
          <w:rFonts w:ascii="Arial" w:eastAsia="Arial" w:hAnsi="Arial" w:cs="Arial"/>
        </w:rPr>
        <w:t>about</w:t>
      </w:r>
      <w:r w:rsidR="55DA1610" w:rsidRPr="7408D08D">
        <w:rPr>
          <w:rFonts w:ascii="Arial" w:eastAsia="Arial" w:hAnsi="Arial" w:cs="Arial"/>
        </w:rPr>
        <w:t xml:space="preserve"> </w:t>
      </w:r>
      <w:r w:rsidR="4568E173" w:rsidRPr="7408D08D">
        <w:rPr>
          <w:rFonts w:ascii="Arial" w:eastAsia="Arial" w:hAnsi="Arial" w:cs="Arial"/>
        </w:rPr>
        <w:t xml:space="preserve">stakeholder </w:t>
      </w:r>
      <w:r w:rsidR="55DA1610" w:rsidRPr="7408D08D">
        <w:rPr>
          <w:rFonts w:ascii="Arial" w:eastAsia="Arial" w:hAnsi="Arial" w:cs="Arial"/>
        </w:rPr>
        <w:t>position</w:t>
      </w:r>
      <w:r w:rsidR="4F1F5D53" w:rsidRPr="7408D08D">
        <w:rPr>
          <w:rFonts w:ascii="Arial" w:eastAsia="Arial" w:hAnsi="Arial" w:cs="Arial"/>
        </w:rPr>
        <w:t>s</w:t>
      </w:r>
      <w:r w:rsidR="50458870" w:rsidRPr="7408D08D">
        <w:rPr>
          <w:rFonts w:ascii="Arial" w:eastAsia="Arial" w:hAnsi="Arial" w:cs="Arial"/>
        </w:rPr>
        <w:t xml:space="preserve">, </w:t>
      </w:r>
      <w:r w:rsidR="00CC0FF3">
        <w:rPr>
          <w:rFonts w:ascii="Arial" w:eastAsia="Arial" w:hAnsi="Arial" w:cs="Arial"/>
          <w:color w:val="000000" w:themeColor="text1"/>
        </w:rPr>
        <w:t>Police</w:t>
      </w:r>
      <w:r w:rsidR="00CC0FF3" w:rsidRPr="7408D08D">
        <w:rPr>
          <w:rFonts w:ascii="Arial" w:eastAsia="Arial" w:hAnsi="Arial" w:cs="Arial"/>
        </w:rPr>
        <w:t xml:space="preserve"> </w:t>
      </w:r>
      <w:r w:rsidR="52C3BF3F" w:rsidRPr="7408D08D">
        <w:rPr>
          <w:rFonts w:ascii="Arial" w:eastAsia="Arial" w:hAnsi="Arial" w:cs="Arial"/>
        </w:rPr>
        <w:t>Officer</w:t>
      </w:r>
      <w:r w:rsidR="50458870" w:rsidRPr="7408D08D">
        <w:rPr>
          <w:rFonts w:ascii="Arial" w:eastAsia="Arial" w:hAnsi="Arial" w:cs="Arial"/>
        </w:rPr>
        <w:t xml:space="preserve">s stated they were not influenced in their decision by those views. </w:t>
      </w:r>
    </w:p>
    <w:p w14:paraId="1F06CE96" w14:textId="299BD7C1" w:rsidR="37E579FB" w:rsidRDefault="12B1F5AD" w:rsidP="55356B34">
      <w:pPr>
        <w:spacing w:line="360" w:lineRule="auto"/>
        <w:jc w:val="both"/>
        <w:rPr>
          <w:rFonts w:ascii="Arial" w:eastAsia="Arial" w:hAnsi="Arial" w:cs="Arial"/>
        </w:rPr>
      </w:pPr>
      <w:r w:rsidRPr="7408D08D">
        <w:rPr>
          <w:rFonts w:ascii="Arial" w:eastAsia="Arial" w:hAnsi="Arial" w:cs="Arial"/>
        </w:rPr>
        <w:t xml:space="preserve">Many of the respondents did not undertake any research into the matter prior to concluding whether to carry Nyxoid,  </w:t>
      </w:r>
      <w:r w:rsidR="00CC0FF3">
        <w:rPr>
          <w:rFonts w:ascii="Arial" w:eastAsia="Arial" w:hAnsi="Arial" w:cs="Arial"/>
          <w:color w:val="000000" w:themeColor="text1"/>
        </w:rPr>
        <w:t>Police</w:t>
      </w:r>
      <w:r w:rsidR="00CC0FF3" w:rsidRPr="7408D08D">
        <w:rPr>
          <w:rFonts w:ascii="Arial" w:eastAsia="Arial" w:hAnsi="Arial" w:cs="Arial"/>
        </w:rPr>
        <w:t xml:space="preserve"> </w:t>
      </w:r>
      <w:r w:rsidR="52C3BF3F" w:rsidRPr="7408D08D">
        <w:rPr>
          <w:rFonts w:ascii="Arial" w:eastAsia="Arial" w:hAnsi="Arial" w:cs="Arial"/>
        </w:rPr>
        <w:t>Officer</w:t>
      </w:r>
      <w:r w:rsidR="3D82889E" w:rsidRPr="7408D08D">
        <w:rPr>
          <w:rFonts w:ascii="Arial" w:eastAsia="Arial" w:hAnsi="Arial" w:cs="Arial"/>
        </w:rPr>
        <w:t>s</w:t>
      </w:r>
      <w:r w:rsidR="50458870" w:rsidRPr="7408D08D">
        <w:rPr>
          <w:rFonts w:ascii="Arial" w:eastAsia="Arial" w:hAnsi="Arial" w:cs="Arial"/>
        </w:rPr>
        <w:t xml:space="preserve"> predominantly made their decisions based on their previous experiences of dealing with overdoses as emergency service workers. </w:t>
      </w:r>
      <w:r w:rsidR="5323A2FB" w:rsidRPr="7408D08D">
        <w:rPr>
          <w:rFonts w:ascii="Arial" w:eastAsia="Arial" w:hAnsi="Arial" w:cs="Arial"/>
        </w:rPr>
        <w:t xml:space="preserve">Aside from stakeholder views on Nyxoid, other influencing factors crept into the </w:t>
      </w:r>
      <w:r w:rsidR="00CC0FF3">
        <w:rPr>
          <w:rFonts w:ascii="Arial" w:eastAsia="Arial" w:hAnsi="Arial" w:cs="Arial"/>
          <w:color w:val="000000" w:themeColor="text1"/>
        </w:rPr>
        <w:t>Police</w:t>
      </w:r>
      <w:r w:rsidR="00CC0FF3" w:rsidRPr="7408D08D">
        <w:rPr>
          <w:rFonts w:ascii="Arial" w:eastAsia="Arial" w:hAnsi="Arial" w:cs="Arial"/>
        </w:rPr>
        <w:t xml:space="preserve"> </w:t>
      </w:r>
      <w:r w:rsidR="52C3BF3F" w:rsidRPr="7408D08D">
        <w:rPr>
          <w:rFonts w:ascii="Arial" w:eastAsia="Arial" w:hAnsi="Arial" w:cs="Arial"/>
        </w:rPr>
        <w:t>Officer</w:t>
      </w:r>
      <w:r w:rsidR="5323A2FB" w:rsidRPr="7408D08D">
        <w:rPr>
          <w:rFonts w:ascii="Arial" w:eastAsia="Arial" w:hAnsi="Arial" w:cs="Arial"/>
        </w:rPr>
        <w:t>’s mindsets</w:t>
      </w:r>
      <w:r w:rsidR="68C580DC" w:rsidRPr="7408D08D">
        <w:rPr>
          <w:rFonts w:ascii="Arial" w:eastAsia="Arial" w:hAnsi="Arial" w:cs="Arial"/>
        </w:rPr>
        <w:t>, specifically the response times and deployment criteria of the ambulance service</w:t>
      </w:r>
      <w:r w:rsidR="60111A20" w:rsidRPr="7408D08D">
        <w:rPr>
          <w:rFonts w:ascii="Arial" w:eastAsia="Arial" w:hAnsi="Arial" w:cs="Arial"/>
        </w:rPr>
        <w:t xml:space="preserve"> and the ability to save the life of a colleague if they encountered a highly toxic substance</w:t>
      </w:r>
      <w:r w:rsidR="3F562B1E" w:rsidRPr="7408D08D">
        <w:rPr>
          <w:rFonts w:ascii="Arial" w:eastAsia="Arial" w:hAnsi="Arial" w:cs="Arial"/>
        </w:rPr>
        <w:t>,</w:t>
      </w:r>
      <w:r w:rsidR="60111A20" w:rsidRPr="7408D08D">
        <w:rPr>
          <w:rFonts w:ascii="Arial" w:eastAsia="Arial" w:hAnsi="Arial" w:cs="Arial"/>
        </w:rPr>
        <w:t xml:space="preserve"> such as Fentanyl. </w:t>
      </w:r>
    </w:p>
    <w:p w14:paraId="4FD0D4FB" w14:textId="42EEA125" w:rsidR="4AB1568A" w:rsidRDefault="68C580DC" w:rsidP="55356B34">
      <w:pPr>
        <w:spacing w:line="360" w:lineRule="auto"/>
        <w:jc w:val="both"/>
        <w:rPr>
          <w:rFonts w:ascii="Arial" w:eastAsia="Arial" w:hAnsi="Arial" w:cs="Arial"/>
        </w:rPr>
      </w:pPr>
      <w:r w:rsidRPr="7408D08D">
        <w:rPr>
          <w:rFonts w:ascii="Arial" w:eastAsia="Arial" w:hAnsi="Arial" w:cs="Arial"/>
        </w:rPr>
        <w:t xml:space="preserve">Where reassurance could be sought, it was not </w:t>
      </w:r>
      <w:r w:rsidR="75B42AD7" w:rsidRPr="7408D08D">
        <w:rPr>
          <w:rFonts w:ascii="Arial" w:eastAsia="Arial" w:hAnsi="Arial" w:cs="Arial"/>
        </w:rPr>
        <w:t>always</w:t>
      </w:r>
      <w:r w:rsidRPr="7408D08D">
        <w:rPr>
          <w:rFonts w:ascii="Arial" w:eastAsia="Arial" w:hAnsi="Arial" w:cs="Arial"/>
        </w:rPr>
        <w:t xml:space="preserve"> </w:t>
      </w:r>
      <w:r w:rsidR="445645AD" w:rsidRPr="7408D08D">
        <w:rPr>
          <w:rFonts w:ascii="Arial" w:eastAsia="Arial" w:hAnsi="Arial" w:cs="Arial"/>
        </w:rPr>
        <w:t xml:space="preserve">from </w:t>
      </w:r>
      <w:r w:rsidRPr="7408D08D">
        <w:rPr>
          <w:rFonts w:ascii="Arial" w:eastAsia="Arial" w:hAnsi="Arial" w:cs="Arial"/>
        </w:rPr>
        <w:t>expected sources. For example</w:t>
      </w:r>
      <w:r w:rsidR="3C20849D" w:rsidRPr="7408D08D">
        <w:rPr>
          <w:rFonts w:ascii="Arial" w:eastAsia="Arial" w:hAnsi="Arial" w:cs="Arial"/>
        </w:rPr>
        <w:t>,</w:t>
      </w:r>
      <w:r w:rsidRPr="7408D08D">
        <w:rPr>
          <w:rFonts w:ascii="Arial" w:eastAsia="Arial" w:hAnsi="Arial" w:cs="Arial"/>
        </w:rPr>
        <w:t xml:space="preserve"> the respondents suggested reassurance from the </w:t>
      </w:r>
      <w:r w:rsidR="0251D1A9" w:rsidRPr="7408D08D">
        <w:rPr>
          <w:rFonts w:ascii="Arial" w:eastAsia="Arial" w:hAnsi="Arial" w:cs="Arial"/>
        </w:rPr>
        <w:t>Police</w:t>
      </w:r>
      <w:r w:rsidRPr="7408D08D">
        <w:rPr>
          <w:rFonts w:ascii="Arial" w:eastAsia="Arial" w:hAnsi="Arial" w:cs="Arial"/>
        </w:rPr>
        <w:t xml:space="preserve"> and Crime Commission</w:t>
      </w:r>
      <w:r w:rsidR="46D238D6" w:rsidRPr="7408D08D">
        <w:rPr>
          <w:rFonts w:ascii="Arial" w:eastAsia="Arial" w:hAnsi="Arial" w:cs="Arial"/>
        </w:rPr>
        <w:t xml:space="preserve">, </w:t>
      </w:r>
      <w:r w:rsidR="0251D1A9" w:rsidRPr="7408D08D">
        <w:rPr>
          <w:rFonts w:ascii="Arial" w:eastAsia="Arial" w:hAnsi="Arial" w:cs="Arial"/>
        </w:rPr>
        <w:t>Police</w:t>
      </w:r>
      <w:r w:rsidR="594D8E03" w:rsidRPr="7408D08D">
        <w:rPr>
          <w:rFonts w:ascii="Arial" w:eastAsia="Arial" w:hAnsi="Arial" w:cs="Arial"/>
        </w:rPr>
        <w:t xml:space="preserve"> Federation</w:t>
      </w:r>
      <w:r w:rsidR="10D047EA" w:rsidRPr="7408D08D">
        <w:rPr>
          <w:rFonts w:ascii="Arial" w:eastAsia="Arial" w:hAnsi="Arial" w:cs="Arial"/>
        </w:rPr>
        <w:t xml:space="preserve">, College of </w:t>
      </w:r>
      <w:r w:rsidR="0B98771E" w:rsidRPr="7408D08D">
        <w:rPr>
          <w:rFonts w:ascii="Arial" w:eastAsia="Arial" w:hAnsi="Arial" w:cs="Arial"/>
        </w:rPr>
        <w:t>Policing,</w:t>
      </w:r>
      <w:r w:rsidR="10D047EA" w:rsidRPr="7408D08D">
        <w:rPr>
          <w:rFonts w:ascii="Arial" w:eastAsia="Arial" w:hAnsi="Arial" w:cs="Arial"/>
        </w:rPr>
        <w:t xml:space="preserve"> and the Health Board</w:t>
      </w:r>
      <w:r w:rsidR="594D8E03" w:rsidRPr="7408D08D">
        <w:rPr>
          <w:rFonts w:ascii="Arial" w:eastAsia="Arial" w:hAnsi="Arial" w:cs="Arial"/>
        </w:rPr>
        <w:t xml:space="preserve"> would be more beneficial than the Chief Constable</w:t>
      </w:r>
      <w:r w:rsidR="4926BF3E" w:rsidRPr="7408D08D">
        <w:rPr>
          <w:rFonts w:ascii="Arial" w:eastAsia="Arial" w:hAnsi="Arial" w:cs="Arial"/>
        </w:rPr>
        <w:t xml:space="preserve">, Force Legal </w:t>
      </w:r>
      <w:r w:rsidR="276A7278" w:rsidRPr="7408D08D">
        <w:rPr>
          <w:rFonts w:ascii="Arial" w:eastAsia="Arial" w:hAnsi="Arial" w:cs="Arial"/>
        </w:rPr>
        <w:t>Services,</w:t>
      </w:r>
      <w:r w:rsidR="4926BF3E" w:rsidRPr="7408D08D">
        <w:rPr>
          <w:rFonts w:ascii="Arial" w:eastAsia="Arial" w:hAnsi="Arial" w:cs="Arial"/>
        </w:rPr>
        <w:t xml:space="preserve"> or partner agencies.</w:t>
      </w:r>
    </w:p>
    <w:p w14:paraId="27FD8D31" w14:textId="6636CBCB" w:rsidR="6FB4F51E" w:rsidRDefault="6FB4F51E" w:rsidP="55356B34">
      <w:pPr>
        <w:spacing w:line="360" w:lineRule="auto"/>
        <w:jc w:val="both"/>
        <w:rPr>
          <w:rFonts w:ascii="Arial" w:eastAsia="Arial" w:hAnsi="Arial" w:cs="Arial"/>
        </w:rPr>
      </w:pPr>
      <w:r w:rsidRPr="55356B34">
        <w:rPr>
          <w:rFonts w:ascii="Arial" w:eastAsia="Arial" w:hAnsi="Arial" w:cs="Arial"/>
        </w:rPr>
        <w:br w:type="page"/>
      </w:r>
    </w:p>
    <w:p w14:paraId="38C6AFF6" w14:textId="02FF1407" w:rsidR="00DB4A6A" w:rsidRDefault="7EFFDEEB" w:rsidP="00CC0FF3">
      <w:pPr>
        <w:pStyle w:val="Heading1"/>
        <w:numPr>
          <w:ilvl w:val="0"/>
          <w:numId w:val="4"/>
        </w:numPr>
      </w:pPr>
      <w:bookmarkStart w:id="46" w:name="_Toc140412324"/>
      <w:r>
        <w:t>Conclusion and Recommendations</w:t>
      </w:r>
      <w:bookmarkEnd w:id="46"/>
    </w:p>
    <w:p w14:paraId="760616F1" w14:textId="77777777" w:rsidR="00CC0FF3" w:rsidRPr="00CC0FF3" w:rsidRDefault="00CC0FF3" w:rsidP="00CC0FF3">
      <w:pPr>
        <w:pStyle w:val="ListParagraph"/>
      </w:pPr>
    </w:p>
    <w:p w14:paraId="788CD9F3" w14:textId="5DCA0D00" w:rsidR="00DB4A6A" w:rsidRDefault="31D5B842" w:rsidP="55356B34">
      <w:pPr>
        <w:pStyle w:val="Heading2"/>
      </w:pPr>
      <w:bookmarkStart w:id="47" w:name="_Toc140412325"/>
      <w:r>
        <w:t>5.1 Introduction</w:t>
      </w:r>
      <w:bookmarkEnd w:id="47"/>
    </w:p>
    <w:p w14:paraId="49BF1B58" w14:textId="77777777" w:rsidR="00CC0FF3" w:rsidRPr="00CC0FF3" w:rsidRDefault="00CC0FF3" w:rsidP="00CC0FF3"/>
    <w:p w14:paraId="0094D158" w14:textId="78BF0ACC" w:rsidR="001E795E" w:rsidRDefault="001E795E" w:rsidP="001E795E">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w:t>
      </w:r>
      <w:r>
        <w:rPr>
          <w:rFonts w:ascii="Arial" w:eastAsia="Arial" w:hAnsi="Arial" w:cs="Arial"/>
          <w:color w:val="000000" w:themeColor="text1"/>
        </w:rPr>
        <w:t xml:space="preserve">objective </w:t>
      </w:r>
      <w:r w:rsidRPr="7408D08D">
        <w:rPr>
          <w:rFonts w:ascii="Arial" w:eastAsia="Arial" w:hAnsi="Arial" w:cs="Arial"/>
          <w:color w:val="000000" w:themeColor="text1"/>
        </w:rPr>
        <w:t xml:space="preserve">of this research </w:t>
      </w:r>
      <w:r>
        <w:rPr>
          <w:rFonts w:ascii="Arial" w:eastAsia="Arial" w:hAnsi="Arial" w:cs="Arial"/>
          <w:color w:val="000000" w:themeColor="text1"/>
        </w:rPr>
        <w:t>wa</w:t>
      </w:r>
      <w:r w:rsidRPr="7408D08D">
        <w:rPr>
          <w:rFonts w:ascii="Arial" w:eastAsia="Arial" w:hAnsi="Arial" w:cs="Arial"/>
          <w:color w:val="000000" w:themeColor="text1"/>
        </w:rPr>
        <w:t>s to explore the influence of stakeholder views on the decision of Dyfed-Powys Police Officers to carry and administer Nyxoid to those experiencing an opioid overdose.</w:t>
      </w:r>
    </w:p>
    <w:p w14:paraId="682FC85A" w14:textId="58C1DC45" w:rsidR="001E795E" w:rsidRDefault="001E795E" w:rsidP="001E795E">
      <w:pPr>
        <w:pStyle w:val="ListParagraph"/>
        <w:numPr>
          <w:ilvl w:val="0"/>
          <w:numId w:val="16"/>
        </w:numPr>
        <w:spacing w:line="360" w:lineRule="auto"/>
        <w:jc w:val="both"/>
        <w:rPr>
          <w:rFonts w:ascii="Arial" w:eastAsia="Arial" w:hAnsi="Arial" w:cs="Arial"/>
        </w:rPr>
      </w:pPr>
      <w:r>
        <w:rPr>
          <w:rFonts w:ascii="Arial" w:eastAsia="Arial" w:hAnsi="Arial" w:cs="Arial"/>
        </w:rPr>
        <w:t>To</w:t>
      </w:r>
      <w:r w:rsidRPr="7408D08D">
        <w:rPr>
          <w:rFonts w:ascii="Arial" w:eastAsia="Arial" w:hAnsi="Arial" w:cs="Arial"/>
        </w:rPr>
        <w:t xml:space="preserve"> identify the major stakeholders within UK policing and evidence their views on the use and administration of Nyxoid by </w:t>
      </w:r>
      <w:r w:rsidR="00EE3539">
        <w:rPr>
          <w:rFonts w:ascii="Arial" w:eastAsia="Arial" w:hAnsi="Arial" w:cs="Arial"/>
          <w:color w:val="000000" w:themeColor="text1"/>
        </w:rPr>
        <w:t>Police</w:t>
      </w:r>
      <w:r w:rsidR="00EE3539" w:rsidRPr="7408D08D">
        <w:rPr>
          <w:rFonts w:ascii="Arial" w:eastAsia="Arial" w:hAnsi="Arial" w:cs="Arial"/>
        </w:rPr>
        <w:t xml:space="preserve"> </w:t>
      </w:r>
      <w:r w:rsidRPr="7408D08D">
        <w:rPr>
          <w:rFonts w:ascii="Arial" w:eastAsia="Arial" w:hAnsi="Arial" w:cs="Arial"/>
        </w:rPr>
        <w:t xml:space="preserve">Officers. </w:t>
      </w:r>
    </w:p>
    <w:p w14:paraId="0C26050F" w14:textId="56A00A7D" w:rsidR="001E795E" w:rsidRDefault="001E795E" w:rsidP="001E795E">
      <w:pPr>
        <w:pStyle w:val="ListParagraph"/>
        <w:numPr>
          <w:ilvl w:val="0"/>
          <w:numId w:val="16"/>
        </w:numPr>
        <w:spacing w:line="360" w:lineRule="auto"/>
        <w:jc w:val="both"/>
        <w:rPr>
          <w:rFonts w:ascii="Arial" w:eastAsia="Arial" w:hAnsi="Arial" w:cs="Arial"/>
        </w:rPr>
      </w:pPr>
      <w:r w:rsidRPr="7408D08D">
        <w:rPr>
          <w:rFonts w:ascii="Arial" w:eastAsia="Arial" w:hAnsi="Arial" w:cs="Arial"/>
        </w:rPr>
        <w:t xml:space="preserve">Establish and evaluate </w:t>
      </w:r>
      <w:r w:rsidR="00EE3539">
        <w:rPr>
          <w:rFonts w:ascii="Arial" w:eastAsia="Arial" w:hAnsi="Arial" w:cs="Arial"/>
          <w:color w:val="000000" w:themeColor="text1"/>
        </w:rPr>
        <w:t>Police</w:t>
      </w:r>
      <w:r w:rsidR="00EE3539" w:rsidRPr="7408D08D">
        <w:rPr>
          <w:rFonts w:ascii="Arial" w:eastAsia="Arial" w:hAnsi="Arial" w:cs="Arial"/>
        </w:rPr>
        <w:t xml:space="preserve"> </w:t>
      </w:r>
      <w:r w:rsidRPr="7408D08D">
        <w:rPr>
          <w:rFonts w:ascii="Arial" w:eastAsia="Arial" w:hAnsi="Arial" w:cs="Arial"/>
        </w:rPr>
        <w:t xml:space="preserve">Officers’ decision-making relating to the carriage of Nyxoid. </w:t>
      </w:r>
    </w:p>
    <w:p w14:paraId="299CBFA8" w14:textId="472A5EC0" w:rsidR="001E795E" w:rsidRDefault="001E795E" w:rsidP="001E795E">
      <w:pPr>
        <w:pStyle w:val="ListParagraph"/>
        <w:numPr>
          <w:ilvl w:val="0"/>
          <w:numId w:val="16"/>
        </w:numPr>
        <w:spacing w:line="360" w:lineRule="auto"/>
        <w:jc w:val="both"/>
        <w:rPr>
          <w:rFonts w:ascii="Arial" w:eastAsia="Arial" w:hAnsi="Arial" w:cs="Arial"/>
        </w:rPr>
      </w:pPr>
      <w:r w:rsidRPr="7408D08D">
        <w:rPr>
          <w:rFonts w:ascii="Arial" w:eastAsia="Arial" w:hAnsi="Arial" w:cs="Arial"/>
        </w:rPr>
        <w:t xml:space="preserve">To evidence and analyse the influence of the stakeholder views on </w:t>
      </w:r>
      <w:r w:rsidR="00EE3539">
        <w:rPr>
          <w:rFonts w:ascii="Arial" w:eastAsia="Arial" w:hAnsi="Arial" w:cs="Arial"/>
          <w:color w:val="000000" w:themeColor="text1"/>
        </w:rPr>
        <w:t>Police</w:t>
      </w:r>
      <w:r w:rsidR="00EE3539" w:rsidRPr="7408D08D">
        <w:rPr>
          <w:rFonts w:ascii="Arial" w:eastAsia="Arial" w:hAnsi="Arial" w:cs="Arial"/>
        </w:rPr>
        <w:t xml:space="preserve"> </w:t>
      </w:r>
      <w:r w:rsidRPr="7408D08D">
        <w:rPr>
          <w:rFonts w:ascii="Arial" w:eastAsia="Arial" w:hAnsi="Arial" w:cs="Arial"/>
        </w:rPr>
        <w:t xml:space="preserve">Officers’ decisions as whether to carry Nyxoid. </w:t>
      </w:r>
    </w:p>
    <w:p w14:paraId="7D715423" w14:textId="6EBFD7F5" w:rsidR="001E795E" w:rsidRDefault="001E795E" w:rsidP="001E795E">
      <w:pPr>
        <w:pStyle w:val="ListParagraph"/>
        <w:numPr>
          <w:ilvl w:val="0"/>
          <w:numId w:val="16"/>
        </w:numPr>
        <w:spacing w:line="360" w:lineRule="auto"/>
        <w:jc w:val="both"/>
        <w:rPr>
          <w:rFonts w:ascii="Arial" w:eastAsia="Arial" w:hAnsi="Arial" w:cs="Arial"/>
        </w:rPr>
      </w:pPr>
      <w:r w:rsidRPr="7408D08D">
        <w:rPr>
          <w:rFonts w:ascii="Arial" w:eastAsia="Arial" w:hAnsi="Arial" w:cs="Arial"/>
        </w:rPr>
        <w:t xml:space="preserve">Express the reasons stakeholders have influence over the </w:t>
      </w:r>
      <w:r w:rsidR="00EE3539">
        <w:rPr>
          <w:rFonts w:ascii="Arial" w:eastAsia="Arial" w:hAnsi="Arial" w:cs="Arial"/>
          <w:color w:val="000000" w:themeColor="text1"/>
        </w:rPr>
        <w:t>Police</w:t>
      </w:r>
      <w:r w:rsidR="00EE3539" w:rsidRPr="7408D08D">
        <w:rPr>
          <w:rFonts w:ascii="Arial" w:eastAsia="Arial" w:hAnsi="Arial" w:cs="Arial"/>
        </w:rPr>
        <w:t xml:space="preserve"> </w:t>
      </w:r>
      <w:r w:rsidRPr="7408D08D">
        <w:rPr>
          <w:rFonts w:ascii="Arial" w:eastAsia="Arial" w:hAnsi="Arial" w:cs="Arial"/>
        </w:rPr>
        <w:t>Officer’s decision-making on Nyxoid</w:t>
      </w:r>
    </w:p>
    <w:p w14:paraId="61EC19C3" w14:textId="4E96C849" w:rsidR="76EB1D19" w:rsidRDefault="167412C5" w:rsidP="55356B34">
      <w:pPr>
        <w:spacing w:line="360" w:lineRule="auto"/>
        <w:jc w:val="both"/>
        <w:rPr>
          <w:rFonts w:ascii="Arial" w:eastAsia="Arial" w:hAnsi="Arial" w:cs="Arial"/>
        </w:rPr>
      </w:pPr>
      <w:r w:rsidRPr="7408D08D">
        <w:rPr>
          <w:rFonts w:ascii="Arial" w:eastAsia="Arial" w:hAnsi="Arial" w:cs="Arial"/>
        </w:rPr>
        <w:t xml:space="preserve">This chapter will review the research aims and objectives, summarise the findings and </w:t>
      </w:r>
      <w:r w:rsidR="2293BC5C" w:rsidRPr="7408D08D">
        <w:rPr>
          <w:rFonts w:ascii="Arial" w:eastAsia="Arial" w:hAnsi="Arial" w:cs="Arial"/>
        </w:rPr>
        <w:t>establish how the findings answered the research questions</w:t>
      </w:r>
      <w:r w:rsidR="65FDB52E" w:rsidRPr="7408D08D">
        <w:rPr>
          <w:rFonts w:ascii="Arial" w:eastAsia="Arial" w:hAnsi="Arial" w:cs="Arial"/>
        </w:rPr>
        <w:t xml:space="preserve">. </w:t>
      </w:r>
      <w:r w:rsidR="2293BC5C" w:rsidRPr="7408D08D">
        <w:rPr>
          <w:rFonts w:ascii="Arial" w:eastAsia="Arial" w:hAnsi="Arial" w:cs="Arial"/>
        </w:rPr>
        <w:t xml:space="preserve">The contribution to </w:t>
      </w:r>
      <w:r w:rsidR="0251D1A9" w:rsidRPr="7408D08D">
        <w:rPr>
          <w:rFonts w:ascii="Arial" w:eastAsia="Arial" w:hAnsi="Arial" w:cs="Arial"/>
        </w:rPr>
        <w:t>Police</w:t>
      </w:r>
      <w:r w:rsidR="2293BC5C" w:rsidRPr="7408D08D">
        <w:rPr>
          <w:rFonts w:ascii="Arial" w:eastAsia="Arial" w:hAnsi="Arial" w:cs="Arial"/>
        </w:rPr>
        <w:t xml:space="preserve"> decision making will be</w:t>
      </w:r>
      <w:r w:rsidR="12F44915" w:rsidRPr="7408D08D">
        <w:rPr>
          <w:rFonts w:ascii="Arial" w:eastAsia="Arial" w:hAnsi="Arial" w:cs="Arial"/>
        </w:rPr>
        <w:t xml:space="preserve"> defined</w:t>
      </w:r>
      <w:r w:rsidR="11D36118" w:rsidRPr="7408D08D">
        <w:rPr>
          <w:rFonts w:ascii="Arial" w:eastAsia="Arial" w:hAnsi="Arial" w:cs="Arial"/>
        </w:rPr>
        <w:t xml:space="preserve">. The author concludes this dissertation </w:t>
      </w:r>
      <w:r w:rsidR="3D106425" w:rsidRPr="7408D08D">
        <w:rPr>
          <w:rFonts w:ascii="Arial" w:eastAsia="Arial" w:hAnsi="Arial" w:cs="Arial"/>
        </w:rPr>
        <w:t>with a self-reflection on the dissertation process bringing the re</w:t>
      </w:r>
      <w:r w:rsidR="02061B61" w:rsidRPr="7408D08D">
        <w:rPr>
          <w:rFonts w:ascii="Arial" w:eastAsia="Arial" w:hAnsi="Arial" w:cs="Arial"/>
        </w:rPr>
        <w:t>search journey to a cyclical closure.</w:t>
      </w:r>
    </w:p>
    <w:p w14:paraId="569F6E79" w14:textId="4D9C9891" w:rsidR="6FB4F51E" w:rsidRDefault="31D5B842" w:rsidP="55356B34">
      <w:pPr>
        <w:pStyle w:val="Heading2"/>
      </w:pPr>
      <w:bookmarkStart w:id="48" w:name="_Toc140412326"/>
      <w:r>
        <w:t>5.2 Research Objectives: Findings &amp; Results</w:t>
      </w:r>
      <w:bookmarkEnd w:id="48"/>
    </w:p>
    <w:p w14:paraId="0B95D091" w14:textId="0D6EEEA5" w:rsidR="00C211BB" w:rsidRDefault="00C211BB" w:rsidP="00C211BB"/>
    <w:p w14:paraId="5055C083" w14:textId="5C6F8F96" w:rsidR="001E795E" w:rsidRPr="001E795E" w:rsidRDefault="00C211BB" w:rsidP="001E795E">
      <w:pPr>
        <w:spacing w:line="360" w:lineRule="auto"/>
        <w:jc w:val="both"/>
        <w:rPr>
          <w:rFonts w:ascii="Arial" w:eastAsia="Arial" w:hAnsi="Arial" w:cs="Arial"/>
        </w:rPr>
      </w:pPr>
      <w:r w:rsidRPr="001E795E">
        <w:rPr>
          <w:rFonts w:ascii="Arial" w:eastAsia="Arial" w:hAnsi="Arial" w:cs="Arial"/>
          <w:b/>
          <w:bCs/>
          <w:color w:val="000000" w:themeColor="text1"/>
        </w:rPr>
        <w:t>Research Aim</w:t>
      </w:r>
      <w:r w:rsidR="001E795E">
        <w:rPr>
          <w:rFonts w:ascii="Arial" w:eastAsia="Arial" w:hAnsi="Arial" w:cs="Arial"/>
          <w:b/>
          <w:bCs/>
          <w:color w:val="000000" w:themeColor="text1"/>
        </w:rPr>
        <w:t xml:space="preserve"> 1</w:t>
      </w:r>
      <w:r w:rsidRPr="001E795E">
        <w:rPr>
          <w:rFonts w:ascii="Arial" w:eastAsia="Arial" w:hAnsi="Arial" w:cs="Arial"/>
          <w:color w:val="000000" w:themeColor="text1"/>
        </w:rPr>
        <w:t>:</w:t>
      </w:r>
      <w:r w:rsidRPr="001E795E">
        <w:rPr>
          <w:rFonts w:ascii="Arial" w:eastAsia="Arial" w:hAnsi="Arial" w:cs="Arial"/>
          <w:b/>
          <w:bCs/>
          <w:color w:val="000000" w:themeColor="text1"/>
        </w:rPr>
        <w:t xml:space="preserve"> </w:t>
      </w:r>
      <w:r w:rsidR="001E795E" w:rsidRPr="001E795E">
        <w:rPr>
          <w:rFonts w:ascii="Arial" w:eastAsia="Arial" w:hAnsi="Arial" w:cs="Arial"/>
          <w:b/>
          <w:bCs/>
        </w:rPr>
        <w:t xml:space="preserve">To identify the major stakeholders within UK policing and evidence their views on the use and administration of Nyxoid by </w:t>
      </w:r>
      <w:r w:rsidR="00EE3539" w:rsidRPr="00EE3539">
        <w:rPr>
          <w:rFonts w:ascii="Arial" w:eastAsia="Arial" w:hAnsi="Arial" w:cs="Arial"/>
          <w:b/>
          <w:bCs/>
          <w:color w:val="000000" w:themeColor="text1"/>
        </w:rPr>
        <w:t>Police</w:t>
      </w:r>
      <w:r w:rsidR="00EE3539" w:rsidRPr="00EE3539">
        <w:rPr>
          <w:rFonts w:ascii="Arial" w:eastAsia="Arial" w:hAnsi="Arial" w:cs="Arial"/>
          <w:b/>
          <w:bCs/>
        </w:rPr>
        <w:t xml:space="preserve"> </w:t>
      </w:r>
      <w:r w:rsidR="001E795E" w:rsidRPr="001E795E">
        <w:rPr>
          <w:rFonts w:ascii="Arial" w:eastAsia="Arial" w:hAnsi="Arial" w:cs="Arial"/>
          <w:b/>
          <w:bCs/>
        </w:rPr>
        <w:t>Officers.</w:t>
      </w:r>
      <w:r w:rsidR="001E795E" w:rsidRPr="001E795E">
        <w:rPr>
          <w:rFonts w:ascii="Arial" w:eastAsia="Arial" w:hAnsi="Arial" w:cs="Arial"/>
        </w:rPr>
        <w:t xml:space="preserve"> </w:t>
      </w:r>
    </w:p>
    <w:p w14:paraId="6248F7A6" w14:textId="4AEAD6D0" w:rsidR="6FB4F51E" w:rsidRDefault="4D1D6F9C" w:rsidP="55356B34">
      <w:pPr>
        <w:spacing w:line="360" w:lineRule="auto"/>
        <w:jc w:val="both"/>
        <w:rPr>
          <w:rFonts w:ascii="Arial" w:eastAsia="Arial" w:hAnsi="Arial" w:cs="Arial"/>
          <w:color w:val="000000" w:themeColor="text1"/>
        </w:rPr>
      </w:pPr>
      <w:r w:rsidRPr="00C211BB">
        <w:rPr>
          <w:rFonts w:ascii="Arial" w:eastAsia="Arial" w:hAnsi="Arial" w:cs="Arial"/>
          <w:b/>
          <w:bCs/>
          <w:color w:val="000000" w:themeColor="text1"/>
        </w:rPr>
        <w:t>Summary of findings</w:t>
      </w:r>
      <w:r w:rsidR="2D017885" w:rsidRPr="7408D08D">
        <w:rPr>
          <w:rFonts w:ascii="Arial" w:eastAsia="Arial" w:hAnsi="Arial" w:cs="Arial"/>
          <w:color w:val="000000" w:themeColor="text1"/>
        </w:rPr>
        <w:t xml:space="preserve">:  </w:t>
      </w:r>
      <w:r w:rsidR="7BD8379B" w:rsidRPr="7408D08D">
        <w:rPr>
          <w:rFonts w:ascii="Arial" w:eastAsia="Arial" w:hAnsi="Arial" w:cs="Arial"/>
          <w:color w:val="000000" w:themeColor="text1"/>
        </w:rPr>
        <w:t xml:space="preserve">The literature review identified </w:t>
      </w:r>
      <w:r w:rsidR="68D73A11" w:rsidRPr="7408D08D">
        <w:rPr>
          <w:rFonts w:ascii="Arial" w:eastAsia="Arial" w:hAnsi="Arial" w:cs="Arial"/>
          <w:color w:val="000000" w:themeColor="text1"/>
        </w:rPr>
        <w:t>13</w:t>
      </w:r>
      <w:r w:rsidR="7BD8379B" w:rsidRPr="7408D08D">
        <w:rPr>
          <w:rFonts w:ascii="Arial" w:eastAsia="Arial" w:hAnsi="Arial" w:cs="Arial"/>
          <w:color w:val="000000" w:themeColor="text1"/>
        </w:rPr>
        <w:t xml:space="preserve"> stakeholders</w:t>
      </w:r>
      <w:r w:rsidR="0CD845ED" w:rsidRPr="7408D08D">
        <w:rPr>
          <w:rFonts w:ascii="Arial" w:eastAsia="Arial" w:hAnsi="Arial" w:cs="Arial"/>
          <w:color w:val="000000" w:themeColor="text1"/>
        </w:rPr>
        <w:t xml:space="preserve"> that staff within Dyfed-Powys </w:t>
      </w:r>
      <w:r w:rsidR="0251D1A9" w:rsidRPr="7408D08D">
        <w:rPr>
          <w:rFonts w:ascii="Arial" w:eastAsia="Arial" w:hAnsi="Arial" w:cs="Arial"/>
          <w:color w:val="000000" w:themeColor="text1"/>
        </w:rPr>
        <w:t>Police</w:t>
      </w:r>
      <w:r w:rsidR="0CD845ED" w:rsidRPr="7408D08D">
        <w:rPr>
          <w:rFonts w:ascii="Arial" w:eastAsia="Arial" w:hAnsi="Arial" w:cs="Arial"/>
          <w:color w:val="000000" w:themeColor="text1"/>
        </w:rPr>
        <w:t xml:space="preserve"> would interact with at every level during their day</w:t>
      </w:r>
      <w:r w:rsidR="52FBB9EB" w:rsidRPr="7408D08D">
        <w:rPr>
          <w:rFonts w:ascii="Arial" w:eastAsia="Arial" w:hAnsi="Arial" w:cs="Arial"/>
          <w:color w:val="000000" w:themeColor="text1"/>
        </w:rPr>
        <w:t>-to-</w:t>
      </w:r>
      <w:r w:rsidR="0CD845ED" w:rsidRPr="7408D08D">
        <w:rPr>
          <w:rFonts w:ascii="Arial" w:eastAsia="Arial" w:hAnsi="Arial" w:cs="Arial"/>
          <w:color w:val="000000" w:themeColor="text1"/>
        </w:rPr>
        <w:t xml:space="preserve">day duties. </w:t>
      </w:r>
      <w:r w:rsidR="166B2303" w:rsidRPr="7408D08D">
        <w:rPr>
          <w:rFonts w:ascii="Arial" w:eastAsia="Arial" w:hAnsi="Arial" w:cs="Arial"/>
          <w:color w:val="000000" w:themeColor="text1"/>
        </w:rPr>
        <w:t>All</w:t>
      </w:r>
      <w:r w:rsidR="0CD845ED" w:rsidRPr="7408D08D">
        <w:rPr>
          <w:rFonts w:ascii="Arial" w:eastAsia="Arial" w:hAnsi="Arial" w:cs="Arial"/>
          <w:color w:val="000000" w:themeColor="text1"/>
        </w:rPr>
        <w:t xml:space="preserve"> stakeholders </w:t>
      </w:r>
      <w:r w:rsidR="6FD82084" w:rsidRPr="7408D08D">
        <w:rPr>
          <w:rFonts w:ascii="Arial" w:eastAsia="Arial" w:hAnsi="Arial" w:cs="Arial"/>
          <w:color w:val="000000" w:themeColor="text1"/>
        </w:rPr>
        <w:t xml:space="preserve">have the potential </w:t>
      </w:r>
      <w:r w:rsidR="0CD845ED" w:rsidRPr="7408D08D">
        <w:rPr>
          <w:rFonts w:ascii="Arial" w:eastAsia="Arial" w:hAnsi="Arial" w:cs="Arial"/>
          <w:color w:val="000000" w:themeColor="text1"/>
        </w:rPr>
        <w:t xml:space="preserve">to be impacted </w:t>
      </w:r>
      <w:bookmarkStart w:id="49" w:name="_Int_78EOeVDX"/>
      <w:r w:rsidR="263720D2" w:rsidRPr="7408D08D">
        <w:rPr>
          <w:rFonts w:ascii="Arial" w:eastAsia="Arial" w:hAnsi="Arial" w:cs="Arial"/>
          <w:color w:val="000000" w:themeColor="text1"/>
        </w:rPr>
        <w:t xml:space="preserve">by </w:t>
      </w:r>
      <w:r w:rsidR="0CD845ED" w:rsidRPr="7408D08D">
        <w:rPr>
          <w:rFonts w:ascii="Arial" w:eastAsia="Arial" w:hAnsi="Arial" w:cs="Arial"/>
          <w:color w:val="000000" w:themeColor="text1"/>
        </w:rPr>
        <w:t>the use of</w:t>
      </w:r>
      <w:bookmarkEnd w:id="49"/>
      <w:r w:rsidR="0CD845ED" w:rsidRPr="7408D08D">
        <w:rPr>
          <w:rFonts w:ascii="Arial" w:eastAsia="Arial" w:hAnsi="Arial" w:cs="Arial"/>
          <w:color w:val="000000" w:themeColor="text1"/>
        </w:rPr>
        <w:t xml:space="preserve"> Nyxoid in a </w:t>
      </w:r>
      <w:r w:rsidR="7ABC5C43" w:rsidRPr="7408D08D">
        <w:rPr>
          <w:rFonts w:ascii="Arial" w:eastAsia="Arial" w:hAnsi="Arial" w:cs="Arial"/>
          <w:color w:val="000000" w:themeColor="text1"/>
        </w:rPr>
        <w:t>Policing</w:t>
      </w:r>
      <w:r w:rsidR="0CD845ED" w:rsidRPr="7408D08D">
        <w:rPr>
          <w:rFonts w:ascii="Arial" w:eastAsia="Arial" w:hAnsi="Arial" w:cs="Arial"/>
          <w:color w:val="000000" w:themeColor="text1"/>
        </w:rPr>
        <w:t xml:space="preserve"> context.</w:t>
      </w:r>
    </w:p>
    <w:p w14:paraId="78D065DB" w14:textId="0E692B62" w:rsidR="6FB4F51E" w:rsidRDefault="62F6E7FF"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 position taken by each stakeholder was identified within the literature review with many taking </w:t>
      </w:r>
      <w:r w:rsidR="7CA19AD5" w:rsidRPr="7408D08D">
        <w:rPr>
          <w:rFonts w:ascii="Arial" w:eastAsia="Arial" w:hAnsi="Arial" w:cs="Arial"/>
          <w:color w:val="000000" w:themeColor="text1"/>
        </w:rPr>
        <w:t xml:space="preserve">a neutral </w:t>
      </w:r>
      <w:r w:rsidRPr="7408D08D">
        <w:rPr>
          <w:rFonts w:ascii="Arial" w:eastAsia="Arial" w:hAnsi="Arial" w:cs="Arial"/>
          <w:color w:val="000000" w:themeColor="text1"/>
        </w:rPr>
        <w:t>stance</w:t>
      </w:r>
      <w:r w:rsidR="2B6938ED" w:rsidRPr="7408D08D">
        <w:rPr>
          <w:rFonts w:ascii="Arial" w:eastAsia="Arial" w:hAnsi="Arial" w:cs="Arial"/>
          <w:color w:val="000000" w:themeColor="text1"/>
        </w:rPr>
        <w:t xml:space="preserve">; </w:t>
      </w:r>
      <w:r w:rsidRPr="7408D08D">
        <w:rPr>
          <w:rFonts w:ascii="Arial" w:eastAsia="Arial" w:hAnsi="Arial" w:cs="Arial"/>
          <w:color w:val="000000" w:themeColor="text1"/>
        </w:rPr>
        <w:t>expressing no views on the matter</w:t>
      </w:r>
      <w:r w:rsidR="03DE321F"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Others had taken a cautious </w:t>
      </w:r>
      <w:r w:rsidR="39DF61FE" w:rsidRPr="7408D08D">
        <w:rPr>
          <w:rFonts w:ascii="Arial" w:eastAsia="Arial" w:hAnsi="Arial" w:cs="Arial"/>
          <w:color w:val="000000" w:themeColor="text1"/>
        </w:rPr>
        <w:t xml:space="preserve">but </w:t>
      </w:r>
      <w:r w:rsidR="3E00C5D7" w:rsidRPr="7408D08D">
        <w:rPr>
          <w:rFonts w:ascii="Arial" w:eastAsia="Arial" w:hAnsi="Arial" w:cs="Arial"/>
          <w:color w:val="000000" w:themeColor="text1"/>
        </w:rPr>
        <w:t xml:space="preserve">balanced </w:t>
      </w:r>
      <w:r w:rsidRPr="7408D08D">
        <w:rPr>
          <w:rFonts w:ascii="Arial" w:eastAsia="Arial" w:hAnsi="Arial" w:cs="Arial"/>
          <w:color w:val="000000" w:themeColor="text1"/>
        </w:rPr>
        <w:t>approach</w:t>
      </w:r>
      <w:r w:rsidR="74491BD1" w:rsidRPr="7408D08D">
        <w:rPr>
          <w:rFonts w:ascii="Arial" w:eastAsia="Arial" w:hAnsi="Arial" w:cs="Arial"/>
          <w:color w:val="000000" w:themeColor="text1"/>
        </w:rPr>
        <w:t>,</w:t>
      </w:r>
      <w:r w:rsidRPr="7408D08D">
        <w:rPr>
          <w:rFonts w:ascii="Arial" w:eastAsia="Arial" w:hAnsi="Arial" w:cs="Arial"/>
          <w:color w:val="000000" w:themeColor="text1"/>
        </w:rPr>
        <w:t xml:space="preserve"> highlighting t</w:t>
      </w:r>
      <w:r w:rsidR="5238B5AE" w:rsidRPr="7408D08D">
        <w:rPr>
          <w:rFonts w:ascii="Arial" w:eastAsia="Arial" w:hAnsi="Arial" w:cs="Arial"/>
          <w:color w:val="000000" w:themeColor="text1"/>
        </w:rPr>
        <w:t xml:space="preserve">he pros and cons of implementing such a course of action by </w:t>
      </w:r>
      <w:r w:rsidR="0251D1A9" w:rsidRPr="7408D08D">
        <w:rPr>
          <w:rFonts w:ascii="Arial" w:eastAsia="Arial" w:hAnsi="Arial" w:cs="Arial"/>
          <w:color w:val="000000" w:themeColor="text1"/>
        </w:rPr>
        <w:t>Police</w:t>
      </w:r>
      <w:r w:rsidR="5238B5AE" w:rsidRPr="7408D08D">
        <w:rPr>
          <w:rFonts w:ascii="Arial" w:eastAsia="Arial" w:hAnsi="Arial" w:cs="Arial"/>
          <w:color w:val="000000" w:themeColor="text1"/>
        </w:rPr>
        <w:t xml:space="preserve">. Only one stakeholder, the </w:t>
      </w:r>
      <w:r w:rsidR="2233C406" w:rsidRPr="7408D08D">
        <w:rPr>
          <w:rFonts w:ascii="Arial" w:eastAsia="Arial" w:hAnsi="Arial" w:cs="Arial"/>
          <w:color w:val="000000" w:themeColor="text1"/>
        </w:rPr>
        <w:t xml:space="preserve">Dyfed-Powys </w:t>
      </w:r>
      <w:r w:rsidR="0251D1A9" w:rsidRPr="7408D08D">
        <w:rPr>
          <w:rFonts w:ascii="Arial" w:eastAsia="Arial" w:hAnsi="Arial" w:cs="Arial"/>
          <w:color w:val="000000" w:themeColor="text1"/>
        </w:rPr>
        <w:t>Police</w:t>
      </w:r>
      <w:r w:rsidR="2233C406" w:rsidRPr="7408D08D">
        <w:rPr>
          <w:rFonts w:ascii="Arial" w:eastAsia="Arial" w:hAnsi="Arial" w:cs="Arial"/>
          <w:color w:val="000000" w:themeColor="text1"/>
        </w:rPr>
        <w:t xml:space="preserve"> Federation</w:t>
      </w:r>
      <w:r w:rsidR="5238B5AE" w:rsidRPr="7408D08D">
        <w:rPr>
          <w:rFonts w:ascii="Arial" w:eastAsia="Arial" w:hAnsi="Arial" w:cs="Arial"/>
          <w:color w:val="000000" w:themeColor="text1"/>
        </w:rPr>
        <w:t xml:space="preserve"> took a position of </w:t>
      </w:r>
      <w:r w:rsidR="01ED8C7F" w:rsidRPr="7408D08D">
        <w:rPr>
          <w:rFonts w:ascii="Arial" w:eastAsia="Arial" w:hAnsi="Arial" w:cs="Arial"/>
          <w:color w:val="000000" w:themeColor="text1"/>
        </w:rPr>
        <w:t xml:space="preserve">total </w:t>
      </w:r>
      <w:r w:rsidR="5238B5AE" w:rsidRPr="7408D08D">
        <w:rPr>
          <w:rFonts w:ascii="Arial" w:eastAsia="Arial" w:hAnsi="Arial" w:cs="Arial"/>
          <w:color w:val="000000" w:themeColor="text1"/>
        </w:rPr>
        <w:t>disagreement with the use of Nyxoid</w:t>
      </w:r>
      <w:r w:rsidR="4BA7A1F8" w:rsidRPr="7408D08D">
        <w:rPr>
          <w:rFonts w:ascii="Arial" w:eastAsia="Arial" w:hAnsi="Arial" w:cs="Arial"/>
          <w:color w:val="000000" w:themeColor="text1"/>
        </w:rPr>
        <w:t xml:space="preserve">, whilst not </w:t>
      </w:r>
      <w:r w:rsidR="5B00FE84" w:rsidRPr="7408D08D">
        <w:rPr>
          <w:rFonts w:ascii="Arial" w:eastAsia="Arial" w:hAnsi="Arial" w:cs="Arial"/>
          <w:color w:val="000000" w:themeColor="text1"/>
        </w:rPr>
        <w:t>committing</w:t>
      </w:r>
      <w:r w:rsidR="4BA7A1F8" w:rsidRPr="7408D08D">
        <w:rPr>
          <w:rFonts w:ascii="Arial" w:eastAsia="Arial" w:hAnsi="Arial" w:cs="Arial"/>
          <w:color w:val="000000" w:themeColor="text1"/>
        </w:rPr>
        <w:t xml:space="preserve"> a formal or</w:t>
      </w:r>
      <w:r w:rsidR="1A503AF4" w:rsidRPr="7408D08D">
        <w:rPr>
          <w:rFonts w:ascii="Arial" w:eastAsia="Arial" w:hAnsi="Arial" w:cs="Arial"/>
          <w:color w:val="000000" w:themeColor="text1"/>
        </w:rPr>
        <w:t>ganisational statement on the matter</w:t>
      </w:r>
      <w:r w:rsidR="002F765D">
        <w:rPr>
          <w:rFonts w:ascii="Arial" w:eastAsia="Arial" w:hAnsi="Arial" w:cs="Arial"/>
          <w:color w:val="000000" w:themeColor="text1"/>
        </w:rPr>
        <w:t>,</w:t>
      </w:r>
      <w:r w:rsidR="1A503AF4" w:rsidRPr="7408D08D">
        <w:rPr>
          <w:rFonts w:ascii="Arial" w:eastAsia="Arial" w:hAnsi="Arial" w:cs="Arial"/>
          <w:color w:val="000000" w:themeColor="text1"/>
        </w:rPr>
        <w:t xml:space="preserve"> the</w:t>
      </w:r>
      <w:r w:rsidR="4C0970E5" w:rsidRPr="7408D08D">
        <w:rPr>
          <w:rFonts w:ascii="Arial" w:eastAsia="Arial" w:hAnsi="Arial" w:cs="Arial"/>
          <w:color w:val="000000" w:themeColor="text1"/>
        </w:rPr>
        <w:t xml:space="preserve"> PFEW did</w:t>
      </w:r>
      <w:r w:rsidR="1A503AF4" w:rsidRPr="7408D08D">
        <w:rPr>
          <w:rFonts w:ascii="Arial" w:eastAsia="Arial" w:hAnsi="Arial" w:cs="Arial"/>
          <w:color w:val="000000" w:themeColor="text1"/>
        </w:rPr>
        <w:t xml:space="preserve"> </w:t>
      </w:r>
      <w:r w:rsidR="4BA7A1F8" w:rsidRPr="7408D08D">
        <w:rPr>
          <w:rFonts w:ascii="Arial" w:eastAsia="Arial" w:hAnsi="Arial" w:cs="Arial"/>
          <w:color w:val="000000" w:themeColor="text1"/>
        </w:rPr>
        <w:t>outlin</w:t>
      </w:r>
      <w:r w:rsidR="7F3E4D0D" w:rsidRPr="7408D08D">
        <w:rPr>
          <w:rFonts w:ascii="Arial" w:eastAsia="Arial" w:hAnsi="Arial" w:cs="Arial"/>
          <w:color w:val="000000" w:themeColor="text1"/>
        </w:rPr>
        <w:t>e</w:t>
      </w:r>
      <w:r w:rsidR="4BA7A1F8" w:rsidRPr="7408D08D">
        <w:rPr>
          <w:rFonts w:ascii="Arial" w:eastAsia="Arial" w:hAnsi="Arial" w:cs="Arial"/>
          <w:color w:val="000000" w:themeColor="text1"/>
        </w:rPr>
        <w:t xml:space="preserve"> their position during Force meetings and in social media and news sources.</w:t>
      </w:r>
    </w:p>
    <w:p w14:paraId="6B7EBC2B" w14:textId="3054653A" w:rsidR="6FB4F51E" w:rsidRDefault="658C2237" w:rsidP="7408D08D">
      <w:pPr>
        <w:spacing w:line="360" w:lineRule="auto"/>
        <w:jc w:val="both"/>
        <w:rPr>
          <w:rFonts w:ascii="Arial" w:eastAsia="Arial" w:hAnsi="Arial" w:cs="Arial"/>
        </w:rPr>
      </w:pPr>
      <w:r w:rsidRPr="7408D08D">
        <w:rPr>
          <w:rFonts w:ascii="Arial" w:eastAsia="Arial" w:hAnsi="Arial" w:cs="Arial"/>
        </w:rPr>
        <w:t xml:space="preserve">The research demonstrated that </w:t>
      </w:r>
      <w:r w:rsidR="002F765D">
        <w:rPr>
          <w:rFonts w:ascii="Arial" w:eastAsia="Arial" w:hAnsi="Arial" w:cs="Arial"/>
          <w:color w:val="000000" w:themeColor="text1"/>
        </w:rPr>
        <w:t>Police</w:t>
      </w:r>
      <w:r w:rsidR="002F765D" w:rsidRPr="7408D08D">
        <w:rPr>
          <w:rFonts w:ascii="Arial" w:eastAsia="Arial" w:hAnsi="Arial" w:cs="Arial"/>
        </w:rPr>
        <w:t xml:space="preserve"> </w:t>
      </w:r>
      <w:r w:rsidR="52C3BF3F" w:rsidRPr="7408D08D">
        <w:rPr>
          <w:rFonts w:ascii="Arial" w:eastAsia="Arial" w:hAnsi="Arial" w:cs="Arial"/>
        </w:rPr>
        <w:t>Officer</w:t>
      </w:r>
      <w:r w:rsidR="2D017885" w:rsidRPr="7408D08D">
        <w:rPr>
          <w:rFonts w:ascii="Arial" w:eastAsia="Arial" w:hAnsi="Arial" w:cs="Arial"/>
        </w:rPr>
        <w:t xml:space="preserve">s </w:t>
      </w:r>
      <w:r w:rsidR="36F02B60" w:rsidRPr="7408D08D">
        <w:rPr>
          <w:rFonts w:ascii="Arial" w:eastAsia="Arial" w:hAnsi="Arial" w:cs="Arial"/>
        </w:rPr>
        <w:t xml:space="preserve">were </w:t>
      </w:r>
      <w:r w:rsidR="2D017885" w:rsidRPr="7408D08D">
        <w:rPr>
          <w:rFonts w:ascii="Arial" w:eastAsia="Arial" w:hAnsi="Arial" w:cs="Arial"/>
        </w:rPr>
        <w:t xml:space="preserve">not familiar with the views of </w:t>
      </w:r>
      <w:r w:rsidR="3629421F" w:rsidRPr="7408D08D">
        <w:rPr>
          <w:rFonts w:ascii="Arial" w:eastAsia="Arial" w:hAnsi="Arial" w:cs="Arial"/>
        </w:rPr>
        <w:t xml:space="preserve">12 of the 13 </w:t>
      </w:r>
      <w:r w:rsidR="2D017885" w:rsidRPr="7408D08D">
        <w:rPr>
          <w:rFonts w:ascii="Arial" w:eastAsia="Arial" w:hAnsi="Arial" w:cs="Arial"/>
        </w:rPr>
        <w:t xml:space="preserve">stakeholders, </w:t>
      </w:r>
      <w:r w:rsidR="2305F53B" w:rsidRPr="7408D08D">
        <w:rPr>
          <w:rFonts w:ascii="Arial" w:eastAsia="Arial" w:hAnsi="Arial" w:cs="Arial"/>
        </w:rPr>
        <w:t>the exception being</w:t>
      </w:r>
      <w:r w:rsidR="2D017885" w:rsidRPr="7408D08D">
        <w:rPr>
          <w:rFonts w:ascii="Arial" w:eastAsia="Arial" w:hAnsi="Arial" w:cs="Arial"/>
        </w:rPr>
        <w:t xml:space="preserve"> their colleagues whose views were known and understood</w:t>
      </w:r>
      <w:r w:rsidR="0BFCF2D0" w:rsidRPr="7408D08D">
        <w:rPr>
          <w:rFonts w:ascii="Arial" w:eastAsia="Arial" w:hAnsi="Arial" w:cs="Arial"/>
        </w:rPr>
        <w:t xml:space="preserve"> by the majority of respondents</w:t>
      </w:r>
      <w:r w:rsidR="2D017885" w:rsidRPr="7408D08D">
        <w:rPr>
          <w:rFonts w:ascii="Arial" w:eastAsia="Arial" w:hAnsi="Arial" w:cs="Arial"/>
        </w:rPr>
        <w:t xml:space="preserve">. </w:t>
      </w:r>
      <w:r w:rsidR="6B20D4FA" w:rsidRPr="7408D08D">
        <w:rPr>
          <w:rFonts w:ascii="Arial" w:eastAsia="Arial" w:hAnsi="Arial" w:cs="Arial"/>
        </w:rPr>
        <w:t xml:space="preserve">Even where </w:t>
      </w:r>
      <w:r w:rsidR="002F765D">
        <w:rPr>
          <w:rFonts w:ascii="Arial" w:eastAsia="Arial" w:hAnsi="Arial" w:cs="Arial"/>
          <w:color w:val="000000" w:themeColor="text1"/>
        </w:rPr>
        <w:t>Police</w:t>
      </w:r>
      <w:r w:rsidR="002F765D" w:rsidRPr="7408D08D">
        <w:rPr>
          <w:rFonts w:ascii="Arial" w:eastAsia="Arial" w:hAnsi="Arial" w:cs="Arial"/>
        </w:rPr>
        <w:t xml:space="preserve"> </w:t>
      </w:r>
      <w:r w:rsidR="52C3BF3F" w:rsidRPr="7408D08D">
        <w:rPr>
          <w:rFonts w:ascii="Arial" w:eastAsia="Arial" w:hAnsi="Arial" w:cs="Arial"/>
        </w:rPr>
        <w:t>Officer</w:t>
      </w:r>
      <w:r w:rsidR="0EC937AD" w:rsidRPr="7408D08D">
        <w:rPr>
          <w:rFonts w:ascii="Arial" w:eastAsia="Arial" w:hAnsi="Arial" w:cs="Arial"/>
        </w:rPr>
        <w:t>s</w:t>
      </w:r>
      <w:r w:rsidR="6B20D4FA" w:rsidRPr="7408D08D">
        <w:rPr>
          <w:rFonts w:ascii="Arial" w:eastAsia="Arial" w:hAnsi="Arial" w:cs="Arial"/>
        </w:rPr>
        <w:t xml:space="preserve"> believed they were aware of the stakeholder's views; they incorrectly reported these views</w:t>
      </w:r>
      <w:r w:rsidR="27ADBBCE" w:rsidRPr="7408D08D">
        <w:rPr>
          <w:rFonts w:ascii="Arial" w:eastAsia="Arial" w:hAnsi="Arial" w:cs="Arial"/>
        </w:rPr>
        <w:t xml:space="preserve"> on many occasions</w:t>
      </w:r>
      <w:r w:rsidR="002F765D">
        <w:rPr>
          <w:rFonts w:ascii="Arial" w:eastAsia="Arial" w:hAnsi="Arial" w:cs="Arial"/>
        </w:rPr>
        <w:t>,</w:t>
      </w:r>
      <w:r w:rsidR="6DBF7576" w:rsidRPr="7408D08D">
        <w:rPr>
          <w:rFonts w:ascii="Arial" w:eastAsia="Arial" w:hAnsi="Arial" w:cs="Arial"/>
        </w:rPr>
        <w:t xml:space="preserve"> for example</w:t>
      </w:r>
      <w:r w:rsidR="002F765D">
        <w:rPr>
          <w:rFonts w:ascii="Arial" w:eastAsia="Arial" w:hAnsi="Arial" w:cs="Arial"/>
        </w:rPr>
        <w:t>,</w:t>
      </w:r>
      <w:r w:rsidR="6DBF7576" w:rsidRPr="7408D08D">
        <w:rPr>
          <w:rFonts w:ascii="Arial" w:eastAsia="Arial" w:hAnsi="Arial" w:cs="Arial"/>
        </w:rPr>
        <w:t xml:space="preserve"> believing the </w:t>
      </w:r>
      <w:r w:rsidR="252CFAB7" w:rsidRPr="7408D08D">
        <w:rPr>
          <w:rFonts w:ascii="Arial" w:eastAsia="Arial" w:hAnsi="Arial" w:cs="Arial"/>
        </w:rPr>
        <w:t xml:space="preserve">Dyfed-Powys </w:t>
      </w:r>
      <w:r w:rsidR="0251D1A9" w:rsidRPr="7408D08D">
        <w:rPr>
          <w:rFonts w:ascii="Arial" w:eastAsia="Arial" w:hAnsi="Arial" w:cs="Arial"/>
        </w:rPr>
        <w:t>Police</w:t>
      </w:r>
      <w:r w:rsidR="252CFAB7" w:rsidRPr="7408D08D">
        <w:rPr>
          <w:rFonts w:ascii="Arial" w:eastAsia="Arial" w:hAnsi="Arial" w:cs="Arial"/>
        </w:rPr>
        <w:t xml:space="preserve"> Federation </w:t>
      </w:r>
      <w:r w:rsidR="6DBF7576" w:rsidRPr="7408D08D">
        <w:rPr>
          <w:rFonts w:ascii="Arial" w:eastAsia="Arial" w:hAnsi="Arial" w:cs="Arial"/>
        </w:rPr>
        <w:t>were supportive</w:t>
      </w:r>
      <w:r w:rsidR="37578332" w:rsidRPr="7408D08D">
        <w:rPr>
          <w:rFonts w:ascii="Arial" w:eastAsia="Arial" w:hAnsi="Arial" w:cs="Arial"/>
        </w:rPr>
        <w:t xml:space="preserve"> and vice versa, the IOPC unsupportive. </w:t>
      </w:r>
    </w:p>
    <w:p w14:paraId="3AB6CD2D" w14:textId="1307FA74" w:rsidR="15B539D3" w:rsidRDefault="41462D62"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C</w:t>
      </w:r>
      <w:r w:rsidR="3B905933" w:rsidRPr="55356B34">
        <w:rPr>
          <w:rFonts w:ascii="Arial" w:eastAsia="Arial" w:hAnsi="Arial" w:cs="Arial"/>
          <w:b/>
          <w:bCs/>
          <w:color w:val="000000" w:themeColor="text1"/>
        </w:rPr>
        <w:t>onclusion</w:t>
      </w:r>
    </w:p>
    <w:p w14:paraId="32DCE9A5" w14:textId="0A5391F0" w:rsidR="7777849E" w:rsidRDefault="6EDA1B19"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 xml:space="preserve">There are </w:t>
      </w:r>
      <w:r w:rsidR="0946A537" w:rsidRPr="7408D08D">
        <w:rPr>
          <w:rFonts w:ascii="Arial" w:eastAsia="Arial" w:hAnsi="Arial" w:cs="Arial"/>
          <w:color w:val="000000" w:themeColor="text1"/>
        </w:rPr>
        <w:t>various strands of information</w:t>
      </w:r>
      <w:r w:rsidR="7D11591C" w:rsidRPr="7408D08D">
        <w:rPr>
          <w:rFonts w:ascii="Arial" w:eastAsia="Arial" w:hAnsi="Arial" w:cs="Arial"/>
          <w:color w:val="000000" w:themeColor="text1"/>
        </w:rPr>
        <w:t xml:space="preserve"> available</w:t>
      </w:r>
      <w:r w:rsidR="0946A537" w:rsidRPr="7408D08D">
        <w:rPr>
          <w:rFonts w:ascii="Arial" w:eastAsia="Arial" w:hAnsi="Arial" w:cs="Arial"/>
          <w:color w:val="000000" w:themeColor="text1"/>
        </w:rPr>
        <w:t xml:space="preserve"> from some stakeholders</w:t>
      </w:r>
      <w:r w:rsidR="55AC5F44" w:rsidRPr="7408D08D">
        <w:rPr>
          <w:rFonts w:ascii="Arial" w:eastAsia="Arial" w:hAnsi="Arial" w:cs="Arial"/>
          <w:color w:val="000000" w:themeColor="text1"/>
        </w:rPr>
        <w:t xml:space="preserve"> on the topic of Nyxoid</w:t>
      </w:r>
      <w:r w:rsidR="0946A537" w:rsidRPr="7408D08D">
        <w:rPr>
          <w:rFonts w:ascii="Arial" w:eastAsia="Arial" w:hAnsi="Arial" w:cs="Arial"/>
          <w:color w:val="000000" w:themeColor="text1"/>
        </w:rPr>
        <w:t xml:space="preserve">, others </w:t>
      </w:r>
      <w:r w:rsidR="4E752480" w:rsidRPr="7408D08D">
        <w:rPr>
          <w:rFonts w:ascii="Arial" w:eastAsia="Arial" w:hAnsi="Arial" w:cs="Arial"/>
          <w:color w:val="000000" w:themeColor="text1"/>
        </w:rPr>
        <w:t>remained</w:t>
      </w:r>
      <w:r w:rsidR="0946A537" w:rsidRPr="7408D08D">
        <w:rPr>
          <w:rFonts w:ascii="Arial" w:eastAsia="Arial" w:hAnsi="Arial" w:cs="Arial"/>
          <w:color w:val="000000" w:themeColor="text1"/>
        </w:rPr>
        <w:t xml:space="preserve"> sil</w:t>
      </w:r>
      <w:r w:rsidR="67133D80" w:rsidRPr="7408D08D">
        <w:rPr>
          <w:rFonts w:ascii="Arial" w:eastAsia="Arial" w:hAnsi="Arial" w:cs="Arial"/>
          <w:color w:val="000000" w:themeColor="text1"/>
        </w:rPr>
        <w:t>ent on the matter</w:t>
      </w:r>
      <w:r w:rsidR="4DA5BA4D" w:rsidRPr="7408D08D">
        <w:rPr>
          <w:rFonts w:ascii="Arial" w:eastAsia="Arial" w:hAnsi="Arial" w:cs="Arial"/>
          <w:color w:val="000000" w:themeColor="text1"/>
        </w:rPr>
        <w:t xml:space="preserve">. </w:t>
      </w:r>
      <w:r w:rsidR="72CF83F0" w:rsidRPr="7408D08D">
        <w:rPr>
          <w:rFonts w:ascii="Arial" w:eastAsia="Arial" w:hAnsi="Arial" w:cs="Arial"/>
          <w:color w:val="000000" w:themeColor="text1"/>
        </w:rPr>
        <w:t>When asked about which stakeholders could provide the most reassurance about using the product</w:t>
      </w:r>
      <w:r w:rsidR="7110CEEF" w:rsidRPr="7408D08D">
        <w:rPr>
          <w:rFonts w:ascii="Arial" w:eastAsia="Arial" w:hAnsi="Arial" w:cs="Arial"/>
          <w:color w:val="000000" w:themeColor="text1"/>
        </w:rPr>
        <w:t xml:space="preserve">, Dyfed-Powys </w:t>
      </w:r>
      <w:r w:rsidR="0251D1A9" w:rsidRPr="7408D08D">
        <w:rPr>
          <w:rFonts w:ascii="Arial" w:eastAsia="Arial" w:hAnsi="Arial" w:cs="Arial"/>
          <w:color w:val="000000" w:themeColor="text1"/>
        </w:rPr>
        <w:t>Police</w:t>
      </w:r>
      <w:r w:rsidR="7110CEEF" w:rsidRPr="7408D08D">
        <w:rPr>
          <w:rFonts w:ascii="Arial" w:eastAsia="Arial" w:hAnsi="Arial" w:cs="Arial"/>
          <w:color w:val="000000" w:themeColor="text1"/>
        </w:rPr>
        <w:t xml:space="preserve"> Federation</w:t>
      </w:r>
      <w:r w:rsidR="72CF83F0" w:rsidRPr="7408D08D">
        <w:rPr>
          <w:rFonts w:ascii="Arial" w:eastAsia="Arial" w:hAnsi="Arial" w:cs="Arial"/>
          <w:color w:val="000000" w:themeColor="text1"/>
        </w:rPr>
        <w:t>, IOPC</w:t>
      </w:r>
      <w:r w:rsidR="42530CAB" w:rsidRPr="7408D08D">
        <w:rPr>
          <w:rFonts w:ascii="Arial" w:eastAsia="Arial" w:hAnsi="Arial" w:cs="Arial"/>
          <w:color w:val="000000" w:themeColor="text1"/>
        </w:rPr>
        <w:t>,</w:t>
      </w:r>
      <w:r w:rsidR="72CF83F0" w:rsidRPr="7408D08D">
        <w:rPr>
          <w:rFonts w:ascii="Arial" w:eastAsia="Arial" w:hAnsi="Arial" w:cs="Arial"/>
          <w:color w:val="000000" w:themeColor="text1"/>
        </w:rPr>
        <w:t xml:space="preserve"> and </w:t>
      </w:r>
      <w:r w:rsidR="6B3683DF" w:rsidRPr="7408D08D">
        <w:rPr>
          <w:rFonts w:ascii="Arial" w:eastAsia="Arial" w:hAnsi="Arial" w:cs="Arial"/>
          <w:color w:val="000000" w:themeColor="text1"/>
        </w:rPr>
        <w:t>College of Policing</w:t>
      </w:r>
      <w:r w:rsidR="72CF83F0" w:rsidRPr="7408D08D">
        <w:rPr>
          <w:rFonts w:ascii="Arial" w:eastAsia="Arial" w:hAnsi="Arial" w:cs="Arial"/>
          <w:color w:val="000000" w:themeColor="text1"/>
        </w:rPr>
        <w:t xml:space="preserve"> were the three most likely to have been chosen by </w:t>
      </w:r>
      <w:r w:rsidR="007B02AD">
        <w:rPr>
          <w:rFonts w:ascii="Arial" w:eastAsia="Arial" w:hAnsi="Arial" w:cs="Arial"/>
          <w:color w:val="000000" w:themeColor="text1"/>
        </w:rPr>
        <w:t>Police</w:t>
      </w:r>
      <w:r w:rsidR="007B02AD"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72CF83F0" w:rsidRPr="7408D08D">
        <w:rPr>
          <w:rFonts w:ascii="Arial" w:eastAsia="Arial" w:hAnsi="Arial" w:cs="Arial"/>
          <w:color w:val="000000" w:themeColor="text1"/>
        </w:rPr>
        <w:t>s</w:t>
      </w:r>
      <w:r w:rsidR="36000B86" w:rsidRPr="7408D08D">
        <w:rPr>
          <w:rFonts w:ascii="Arial" w:eastAsia="Arial" w:hAnsi="Arial" w:cs="Arial"/>
          <w:color w:val="000000" w:themeColor="text1"/>
        </w:rPr>
        <w:t>. This suggests a high</w:t>
      </w:r>
      <w:r w:rsidR="3BFA003C" w:rsidRPr="7408D08D">
        <w:rPr>
          <w:rFonts w:ascii="Arial" w:eastAsia="Arial" w:hAnsi="Arial" w:cs="Arial"/>
          <w:color w:val="000000" w:themeColor="text1"/>
        </w:rPr>
        <w:t>-</w:t>
      </w:r>
      <w:r w:rsidR="36000B86" w:rsidRPr="7408D08D">
        <w:rPr>
          <w:rFonts w:ascii="Arial" w:eastAsia="Arial" w:hAnsi="Arial" w:cs="Arial"/>
          <w:color w:val="000000" w:themeColor="text1"/>
        </w:rPr>
        <w:t xml:space="preserve">level, strategic rollout of Nyxoid would </w:t>
      </w:r>
      <w:r w:rsidR="5F93ABD5" w:rsidRPr="7408D08D">
        <w:rPr>
          <w:rFonts w:ascii="Arial" w:eastAsia="Arial" w:hAnsi="Arial" w:cs="Arial"/>
          <w:color w:val="000000" w:themeColor="text1"/>
        </w:rPr>
        <w:t>have satisfied</w:t>
      </w:r>
      <w:r w:rsidR="007B02AD">
        <w:rPr>
          <w:rFonts w:ascii="Arial" w:eastAsia="Arial" w:hAnsi="Arial" w:cs="Arial"/>
          <w:color w:val="000000" w:themeColor="text1"/>
        </w:rPr>
        <w:t xml:space="preserve"> </w:t>
      </w:r>
      <w:r w:rsidR="007B02AD">
        <w:rPr>
          <w:rFonts w:ascii="Arial" w:eastAsia="Arial" w:hAnsi="Arial" w:cs="Arial"/>
          <w:color w:val="000000" w:themeColor="text1"/>
        </w:rPr>
        <w:t>Police</w:t>
      </w:r>
      <w:r w:rsidR="5F93ABD5"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F93ABD5" w:rsidRPr="7408D08D">
        <w:rPr>
          <w:rFonts w:ascii="Arial" w:eastAsia="Arial" w:hAnsi="Arial" w:cs="Arial"/>
          <w:color w:val="000000" w:themeColor="text1"/>
        </w:rPr>
        <w:t>s</w:t>
      </w:r>
      <w:r w:rsidR="22904A38" w:rsidRPr="7408D08D">
        <w:rPr>
          <w:rFonts w:ascii="Arial" w:eastAsia="Arial" w:hAnsi="Arial" w:cs="Arial"/>
          <w:color w:val="000000" w:themeColor="text1"/>
        </w:rPr>
        <w:t>'</w:t>
      </w:r>
      <w:r w:rsidR="5F93ABD5" w:rsidRPr="7408D08D">
        <w:rPr>
          <w:rFonts w:ascii="Arial" w:eastAsia="Arial" w:hAnsi="Arial" w:cs="Arial"/>
          <w:color w:val="000000" w:themeColor="text1"/>
        </w:rPr>
        <w:t xml:space="preserve"> expectations</w:t>
      </w:r>
      <w:r w:rsidR="37F4624D" w:rsidRPr="7408D08D">
        <w:rPr>
          <w:rFonts w:ascii="Arial" w:eastAsia="Arial" w:hAnsi="Arial" w:cs="Arial"/>
          <w:color w:val="000000" w:themeColor="text1"/>
        </w:rPr>
        <w:t xml:space="preserve">. </w:t>
      </w:r>
    </w:p>
    <w:p w14:paraId="2E70B2F0" w14:textId="415425B2" w:rsidR="14A8DD6B" w:rsidRDefault="14A8DD6B"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 xml:space="preserve">Recommendation </w:t>
      </w:r>
    </w:p>
    <w:p w14:paraId="1CF6088B" w14:textId="31490DAC" w:rsidR="35702DAF" w:rsidRDefault="5005EFDF"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The lack of demonstrable research, information</w:t>
      </w:r>
      <w:r w:rsidR="6C1769FB" w:rsidRPr="7408D08D">
        <w:rPr>
          <w:rFonts w:ascii="Arial" w:eastAsia="Arial" w:hAnsi="Arial" w:cs="Arial"/>
          <w:color w:val="000000" w:themeColor="text1"/>
        </w:rPr>
        <w:t>,</w:t>
      </w:r>
      <w:r w:rsidRPr="7408D08D">
        <w:rPr>
          <w:rFonts w:ascii="Arial" w:eastAsia="Arial" w:hAnsi="Arial" w:cs="Arial"/>
          <w:color w:val="000000" w:themeColor="text1"/>
        </w:rPr>
        <w:t xml:space="preserve"> and intelligence le</w:t>
      </w:r>
      <w:r w:rsidR="0AECD842" w:rsidRPr="7408D08D">
        <w:rPr>
          <w:rFonts w:ascii="Arial" w:eastAsia="Arial" w:hAnsi="Arial" w:cs="Arial"/>
          <w:color w:val="000000" w:themeColor="text1"/>
        </w:rPr>
        <w:t>d</w:t>
      </w:r>
      <w:r w:rsidRPr="7408D08D">
        <w:rPr>
          <w:rFonts w:ascii="Arial" w:eastAsia="Arial" w:hAnsi="Arial" w:cs="Arial"/>
          <w:color w:val="000000" w:themeColor="text1"/>
        </w:rPr>
        <w:t xml:space="preserve"> to </w:t>
      </w:r>
      <w:r w:rsidR="0DC40925" w:rsidRPr="7408D08D">
        <w:rPr>
          <w:rFonts w:ascii="Arial" w:eastAsia="Arial" w:hAnsi="Arial" w:cs="Arial"/>
          <w:color w:val="000000" w:themeColor="text1"/>
        </w:rPr>
        <w:t xml:space="preserve">the appearance of </w:t>
      </w:r>
      <w:r w:rsidR="1492986E" w:rsidRPr="7408D08D">
        <w:rPr>
          <w:rFonts w:ascii="Arial" w:eastAsia="Arial" w:hAnsi="Arial" w:cs="Arial"/>
          <w:color w:val="000000" w:themeColor="text1"/>
        </w:rPr>
        <w:t>misinformation</w:t>
      </w:r>
      <w:r w:rsidRPr="7408D08D">
        <w:rPr>
          <w:rFonts w:ascii="Arial" w:eastAsia="Arial" w:hAnsi="Arial" w:cs="Arial"/>
          <w:color w:val="000000" w:themeColor="text1"/>
        </w:rPr>
        <w:t>, mi</w:t>
      </w:r>
      <w:r w:rsidR="0035D148" w:rsidRPr="7408D08D">
        <w:rPr>
          <w:rFonts w:ascii="Arial" w:eastAsia="Arial" w:hAnsi="Arial" w:cs="Arial"/>
          <w:color w:val="000000" w:themeColor="text1"/>
        </w:rPr>
        <w:t>s</w:t>
      </w:r>
      <w:r w:rsidRPr="7408D08D">
        <w:rPr>
          <w:rFonts w:ascii="Arial" w:eastAsia="Arial" w:hAnsi="Arial" w:cs="Arial"/>
          <w:color w:val="000000" w:themeColor="text1"/>
        </w:rPr>
        <w:t>understanding</w:t>
      </w:r>
      <w:r w:rsidR="402B031A"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6BCAA1EB" w:rsidRPr="7408D08D">
        <w:rPr>
          <w:rFonts w:ascii="Arial" w:eastAsia="Arial" w:hAnsi="Arial" w:cs="Arial"/>
          <w:color w:val="000000" w:themeColor="text1"/>
        </w:rPr>
        <w:t>a</w:t>
      </w:r>
      <w:r w:rsidR="1AD72595" w:rsidRPr="7408D08D">
        <w:rPr>
          <w:rFonts w:ascii="Arial" w:eastAsia="Arial" w:hAnsi="Arial" w:cs="Arial"/>
          <w:color w:val="000000" w:themeColor="text1"/>
        </w:rPr>
        <w:t xml:space="preserve">nd undue concern about personal liability for using </w:t>
      </w:r>
      <w:r w:rsidR="12A2CE7A" w:rsidRPr="7408D08D">
        <w:rPr>
          <w:rFonts w:ascii="Arial" w:eastAsia="Arial" w:hAnsi="Arial" w:cs="Arial"/>
          <w:color w:val="000000" w:themeColor="text1"/>
        </w:rPr>
        <w:t>Nyxoid. This</w:t>
      </w:r>
      <w:r w:rsidR="435FE0E7" w:rsidRPr="7408D08D">
        <w:rPr>
          <w:rFonts w:ascii="Arial" w:eastAsia="Arial" w:hAnsi="Arial" w:cs="Arial"/>
          <w:color w:val="000000" w:themeColor="text1"/>
        </w:rPr>
        <w:t xml:space="preserve"> </w:t>
      </w:r>
      <w:r w:rsidR="635E46E6" w:rsidRPr="7408D08D">
        <w:rPr>
          <w:rFonts w:ascii="Arial" w:eastAsia="Arial" w:hAnsi="Arial" w:cs="Arial"/>
          <w:color w:val="000000" w:themeColor="text1"/>
        </w:rPr>
        <w:t xml:space="preserve">research, whilst limited, evidences the need to coordinate large-scale changes to the way </w:t>
      </w:r>
      <w:r w:rsidR="008635DA">
        <w:rPr>
          <w:rFonts w:ascii="Arial" w:eastAsia="Arial" w:hAnsi="Arial" w:cs="Arial"/>
          <w:color w:val="000000" w:themeColor="text1"/>
        </w:rPr>
        <w:t>Police</w:t>
      </w:r>
      <w:r w:rsidR="008635DA"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635E46E6" w:rsidRPr="7408D08D">
        <w:rPr>
          <w:rFonts w:ascii="Arial" w:eastAsia="Arial" w:hAnsi="Arial" w:cs="Arial"/>
          <w:color w:val="000000" w:themeColor="text1"/>
        </w:rPr>
        <w:t>s undertake their duties. The College of Policing would be well</w:t>
      </w:r>
      <w:r w:rsidR="5B822084" w:rsidRPr="7408D08D">
        <w:rPr>
          <w:rFonts w:ascii="Arial" w:eastAsia="Arial" w:hAnsi="Arial" w:cs="Arial"/>
          <w:color w:val="000000" w:themeColor="text1"/>
        </w:rPr>
        <w:t>-</w:t>
      </w:r>
      <w:r w:rsidR="635E46E6" w:rsidRPr="7408D08D">
        <w:rPr>
          <w:rFonts w:ascii="Arial" w:eastAsia="Arial" w:hAnsi="Arial" w:cs="Arial"/>
          <w:color w:val="000000" w:themeColor="text1"/>
        </w:rPr>
        <w:t>placed to take forward and lead on such activities in the future</w:t>
      </w:r>
      <w:r w:rsidR="76245537" w:rsidRPr="7408D08D">
        <w:rPr>
          <w:rFonts w:ascii="Arial" w:eastAsia="Arial" w:hAnsi="Arial" w:cs="Arial"/>
          <w:color w:val="000000" w:themeColor="text1"/>
        </w:rPr>
        <w:t xml:space="preserve"> with a co-ordinated approach supported by PFEW and IOPC, which would eschew many of the concerns that were raised by respondents as part of the research.</w:t>
      </w:r>
    </w:p>
    <w:p w14:paraId="26C6553A" w14:textId="0423E160" w:rsidR="22751C9D" w:rsidRDefault="3729C93F" w:rsidP="7408D08D">
      <w:pPr>
        <w:spacing w:line="360" w:lineRule="auto"/>
        <w:jc w:val="both"/>
        <w:rPr>
          <w:rFonts w:ascii="Arial" w:eastAsia="Arial" w:hAnsi="Arial" w:cs="Arial"/>
        </w:rPr>
      </w:pPr>
      <w:r w:rsidRPr="001E795E">
        <w:rPr>
          <w:rFonts w:ascii="Arial" w:eastAsia="Arial" w:hAnsi="Arial" w:cs="Arial"/>
          <w:b/>
          <w:bCs/>
          <w:color w:val="000000" w:themeColor="text1"/>
        </w:rPr>
        <w:t>Research Objective</w:t>
      </w:r>
      <w:r w:rsidR="001E795E">
        <w:rPr>
          <w:rFonts w:ascii="Arial" w:eastAsia="Arial" w:hAnsi="Arial" w:cs="Arial"/>
          <w:b/>
          <w:bCs/>
          <w:color w:val="000000" w:themeColor="text1"/>
        </w:rPr>
        <w:t xml:space="preserve"> 2:</w:t>
      </w:r>
      <w:r w:rsidR="001E795E" w:rsidRPr="001E795E">
        <w:rPr>
          <w:rFonts w:ascii="Arial" w:eastAsia="Arial" w:hAnsi="Arial" w:cs="Arial"/>
          <w:b/>
          <w:bCs/>
        </w:rPr>
        <w:t xml:space="preserve"> </w:t>
      </w:r>
      <w:r w:rsidR="001E795E" w:rsidRPr="001E795E">
        <w:rPr>
          <w:rFonts w:ascii="Arial" w:eastAsia="Arial" w:hAnsi="Arial" w:cs="Arial"/>
          <w:b/>
          <w:bCs/>
        </w:rPr>
        <w:t xml:space="preserve">Establish and evaluate </w:t>
      </w:r>
      <w:r w:rsidR="008635DA" w:rsidRPr="008635DA">
        <w:rPr>
          <w:rFonts w:ascii="Arial" w:eastAsia="Arial" w:hAnsi="Arial" w:cs="Arial"/>
          <w:b/>
          <w:bCs/>
          <w:color w:val="000000" w:themeColor="text1"/>
        </w:rPr>
        <w:t>Police</w:t>
      </w:r>
      <w:r w:rsidR="008635DA" w:rsidRPr="001E795E">
        <w:rPr>
          <w:rFonts w:ascii="Arial" w:eastAsia="Arial" w:hAnsi="Arial" w:cs="Arial"/>
          <w:b/>
          <w:bCs/>
        </w:rPr>
        <w:t xml:space="preserve"> </w:t>
      </w:r>
      <w:r w:rsidR="001E795E" w:rsidRPr="001E795E">
        <w:rPr>
          <w:rFonts w:ascii="Arial" w:eastAsia="Arial" w:hAnsi="Arial" w:cs="Arial"/>
          <w:b/>
          <w:bCs/>
        </w:rPr>
        <w:t>Officers’ decision-making relating to the carriage of Nyxoid.</w:t>
      </w:r>
      <w:r w:rsidR="001E795E" w:rsidRPr="001E795E">
        <w:rPr>
          <w:rFonts w:ascii="Arial" w:eastAsia="Arial" w:hAnsi="Arial" w:cs="Arial"/>
        </w:rPr>
        <w:t xml:space="preserve"> </w:t>
      </w:r>
    </w:p>
    <w:p w14:paraId="078C323F" w14:textId="1763BF84" w:rsidR="46623C51" w:rsidRDefault="664911B7" w:rsidP="55356B34">
      <w:pPr>
        <w:spacing w:line="360" w:lineRule="auto"/>
        <w:jc w:val="both"/>
        <w:rPr>
          <w:rFonts w:ascii="Arial" w:eastAsia="Arial" w:hAnsi="Arial" w:cs="Arial"/>
          <w:color w:val="000000" w:themeColor="text1"/>
        </w:rPr>
      </w:pPr>
      <w:r w:rsidRPr="001E795E">
        <w:rPr>
          <w:rFonts w:ascii="Arial" w:eastAsia="Arial" w:hAnsi="Arial" w:cs="Arial"/>
          <w:b/>
          <w:bCs/>
          <w:color w:val="000000" w:themeColor="text1"/>
        </w:rPr>
        <w:t>Summary of findings</w:t>
      </w:r>
      <w:r w:rsidR="3148C421" w:rsidRPr="001E795E">
        <w:rPr>
          <w:rFonts w:ascii="Arial" w:eastAsia="Arial" w:hAnsi="Arial" w:cs="Arial"/>
          <w:b/>
          <w:bCs/>
          <w:color w:val="000000" w:themeColor="text1"/>
        </w:rPr>
        <w:t>;</w:t>
      </w:r>
      <w:r w:rsidR="3148C421" w:rsidRPr="7408D08D">
        <w:rPr>
          <w:rFonts w:ascii="Arial" w:eastAsia="Arial" w:hAnsi="Arial" w:cs="Arial"/>
          <w:color w:val="000000" w:themeColor="text1"/>
        </w:rPr>
        <w:t xml:space="preserve"> </w:t>
      </w:r>
      <w:r w:rsidR="45E2A795" w:rsidRPr="7408D08D">
        <w:rPr>
          <w:rFonts w:ascii="Arial" w:eastAsia="Arial" w:hAnsi="Arial" w:cs="Arial"/>
          <w:color w:val="000000" w:themeColor="text1"/>
        </w:rPr>
        <w:t>14 of the respondents had been part of the original trial and had therefore already made a real</w:t>
      </w:r>
      <w:r w:rsidR="1E2DD6F9" w:rsidRPr="7408D08D">
        <w:rPr>
          <w:rFonts w:ascii="Arial" w:eastAsia="Arial" w:hAnsi="Arial" w:cs="Arial"/>
          <w:color w:val="000000" w:themeColor="text1"/>
        </w:rPr>
        <w:t>-</w:t>
      </w:r>
      <w:r w:rsidR="45E2A795" w:rsidRPr="7408D08D">
        <w:rPr>
          <w:rFonts w:ascii="Arial" w:eastAsia="Arial" w:hAnsi="Arial" w:cs="Arial"/>
          <w:color w:val="000000" w:themeColor="text1"/>
        </w:rPr>
        <w:t>life decision around whether to carry Nyxoid</w:t>
      </w:r>
      <w:r w:rsidR="14F4B257" w:rsidRPr="7408D08D">
        <w:rPr>
          <w:rFonts w:ascii="Arial" w:eastAsia="Arial" w:hAnsi="Arial" w:cs="Arial"/>
          <w:color w:val="000000" w:themeColor="text1"/>
        </w:rPr>
        <w:t xml:space="preserve">. </w:t>
      </w:r>
      <w:r w:rsidR="008635DA">
        <w:rPr>
          <w:rFonts w:ascii="Arial" w:eastAsia="Arial" w:hAnsi="Arial" w:cs="Arial"/>
          <w:color w:val="000000" w:themeColor="text1"/>
        </w:rPr>
        <w:t xml:space="preserve"> T</w:t>
      </w:r>
      <w:r w:rsidR="45E2A795" w:rsidRPr="7408D08D">
        <w:rPr>
          <w:rFonts w:ascii="Arial" w:eastAsia="Arial" w:hAnsi="Arial" w:cs="Arial"/>
          <w:color w:val="000000" w:themeColor="text1"/>
        </w:rPr>
        <w:t>he remainder were providing a hypothe</w:t>
      </w:r>
      <w:r w:rsidR="0B1F963C" w:rsidRPr="7408D08D">
        <w:rPr>
          <w:rFonts w:ascii="Arial" w:eastAsia="Arial" w:hAnsi="Arial" w:cs="Arial"/>
          <w:color w:val="000000" w:themeColor="text1"/>
        </w:rPr>
        <w:t>tical analysis</w:t>
      </w:r>
      <w:r w:rsidR="45E2A795" w:rsidRPr="7408D08D">
        <w:rPr>
          <w:rFonts w:ascii="Arial" w:eastAsia="Arial" w:hAnsi="Arial" w:cs="Arial"/>
          <w:color w:val="000000" w:themeColor="text1"/>
        </w:rPr>
        <w:t xml:space="preserve"> of </w:t>
      </w:r>
      <w:r w:rsidR="288485AA" w:rsidRPr="7408D08D">
        <w:rPr>
          <w:rFonts w:ascii="Arial" w:eastAsia="Arial" w:hAnsi="Arial" w:cs="Arial"/>
          <w:color w:val="000000" w:themeColor="text1"/>
        </w:rPr>
        <w:t>the</w:t>
      </w:r>
      <w:r w:rsidR="283F26AF" w:rsidRPr="7408D08D">
        <w:rPr>
          <w:rFonts w:ascii="Arial" w:eastAsia="Arial" w:hAnsi="Arial" w:cs="Arial"/>
          <w:color w:val="000000" w:themeColor="text1"/>
        </w:rPr>
        <w:t xml:space="preserve"> </w:t>
      </w:r>
      <w:r w:rsidR="288485AA" w:rsidRPr="7408D08D">
        <w:rPr>
          <w:rFonts w:ascii="Arial" w:eastAsia="Arial" w:hAnsi="Arial" w:cs="Arial"/>
          <w:color w:val="000000" w:themeColor="text1"/>
        </w:rPr>
        <w:t>factors they would consider making</w:t>
      </w:r>
      <w:r w:rsidR="283F26AF" w:rsidRPr="7408D08D">
        <w:rPr>
          <w:rFonts w:ascii="Arial" w:eastAsia="Arial" w:hAnsi="Arial" w:cs="Arial"/>
          <w:color w:val="000000" w:themeColor="text1"/>
        </w:rPr>
        <w:t xml:space="preserve"> that decision</w:t>
      </w:r>
      <w:r w:rsidR="53023638" w:rsidRPr="7408D08D">
        <w:rPr>
          <w:rFonts w:ascii="Arial" w:eastAsia="Arial" w:hAnsi="Arial" w:cs="Arial"/>
          <w:color w:val="000000" w:themeColor="text1"/>
        </w:rPr>
        <w:t>.</w:t>
      </w:r>
    </w:p>
    <w:p w14:paraId="5F06B9A9" w14:textId="4EBF1403" w:rsidR="46623C51" w:rsidRDefault="4E6596B9" w:rsidP="55356B34">
      <w:pPr>
        <w:spacing w:line="360" w:lineRule="auto"/>
        <w:jc w:val="both"/>
        <w:rPr>
          <w:rFonts w:ascii="Arial" w:eastAsia="Arial" w:hAnsi="Arial" w:cs="Arial"/>
        </w:rPr>
      </w:pPr>
      <w:r w:rsidRPr="55356B34">
        <w:rPr>
          <w:rFonts w:ascii="Arial" w:eastAsia="Arial" w:hAnsi="Arial" w:cs="Arial"/>
        </w:rPr>
        <w:t xml:space="preserve">27 of the 32 respondents </w:t>
      </w:r>
      <w:r w:rsidR="008635DA">
        <w:rPr>
          <w:rFonts w:ascii="Arial" w:eastAsia="Arial" w:hAnsi="Arial" w:cs="Arial"/>
        </w:rPr>
        <w:t xml:space="preserve">had </w:t>
      </w:r>
      <w:r w:rsidRPr="55356B34">
        <w:rPr>
          <w:rFonts w:ascii="Arial" w:eastAsia="Arial" w:hAnsi="Arial" w:cs="Arial"/>
        </w:rPr>
        <w:t xml:space="preserve">either </w:t>
      </w:r>
      <w:r w:rsidR="5336FBC3" w:rsidRPr="55356B34">
        <w:rPr>
          <w:rFonts w:ascii="Arial" w:eastAsia="Arial" w:hAnsi="Arial" w:cs="Arial"/>
        </w:rPr>
        <w:t>received, or</w:t>
      </w:r>
      <w:r w:rsidRPr="55356B34">
        <w:rPr>
          <w:rFonts w:ascii="Arial" w:eastAsia="Arial" w:hAnsi="Arial" w:cs="Arial"/>
        </w:rPr>
        <w:t xml:space="preserve"> were willing to receive</w:t>
      </w:r>
      <w:r w:rsidR="67320ABD" w:rsidRPr="55356B34">
        <w:rPr>
          <w:rFonts w:ascii="Arial" w:eastAsia="Arial" w:hAnsi="Arial" w:cs="Arial"/>
        </w:rPr>
        <w:t>,</w:t>
      </w:r>
      <w:r w:rsidRPr="55356B34">
        <w:rPr>
          <w:rFonts w:ascii="Arial" w:eastAsia="Arial" w:hAnsi="Arial" w:cs="Arial"/>
        </w:rPr>
        <w:t xml:space="preserve"> training to carry and use Nyxoid.</w:t>
      </w:r>
    </w:p>
    <w:p w14:paraId="122E210D" w14:textId="2E075060" w:rsidR="46623C51" w:rsidRDefault="4E6596B9" w:rsidP="55356B34">
      <w:pPr>
        <w:spacing w:line="360" w:lineRule="auto"/>
        <w:jc w:val="both"/>
        <w:rPr>
          <w:rFonts w:ascii="Arial" w:eastAsia="Arial" w:hAnsi="Arial" w:cs="Arial"/>
        </w:rPr>
      </w:pPr>
      <w:r w:rsidRPr="55356B34">
        <w:rPr>
          <w:rFonts w:ascii="Arial" w:eastAsia="Arial" w:hAnsi="Arial" w:cs="Arial"/>
        </w:rPr>
        <w:t>The remaining 5 respondents were not willing, nor were they interested in being trained or receiving Nyxoid.</w:t>
      </w:r>
    </w:p>
    <w:p w14:paraId="4BD8800F" w14:textId="6514B6B1" w:rsidR="46623C51" w:rsidRDefault="4255524A" w:rsidP="55356B34">
      <w:pPr>
        <w:spacing w:line="360" w:lineRule="auto"/>
        <w:jc w:val="both"/>
        <w:rPr>
          <w:rFonts w:ascii="Arial" w:eastAsia="Arial" w:hAnsi="Arial" w:cs="Arial"/>
        </w:rPr>
      </w:pPr>
      <w:r w:rsidRPr="7408D08D">
        <w:rPr>
          <w:rFonts w:ascii="Arial" w:eastAsia="Arial" w:hAnsi="Arial" w:cs="Arial"/>
        </w:rPr>
        <w:t>These decisions were all made and reported independently</w:t>
      </w:r>
      <w:r w:rsidR="00481DFC">
        <w:rPr>
          <w:rFonts w:ascii="Arial" w:eastAsia="Arial" w:hAnsi="Arial" w:cs="Arial"/>
        </w:rPr>
        <w:t>,</w:t>
      </w:r>
      <w:r w:rsidRPr="7408D08D">
        <w:rPr>
          <w:rFonts w:ascii="Arial" w:eastAsia="Arial" w:hAnsi="Arial" w:cs="Arial"/>
        </w:rPr>
        <w:t xml:space="preserve"> however showed some similar traits</w:t>
      </w:r>
      <w:r w:rsidR="688C9EE0" w:rsidRPr="7408D08D">
        <w:rPr>
          <w:rFonts w:ascii="Arial" w:eastAsia="Arial" w:hAnsi="Arial" w:cs="Arial"/>
        </w:rPr>
        <w:t xml:space="preserve">. </w:t>
      </w:r>
      <w:r w:rsidR="2066A39A" w:rsidRPr="7408D08D">
        <w:rPr>
          <w:rFonts w:ascii="Arial" w:eastAsia="Arial" w:hAnsi="Arial" w:cs="Arial"/>
        </w:rPr>
        <w:t>T</w:t>
      </w:r>
      <w:r w:rsidR="131B83C7" w:rsidRPr="7408D08D">
        <w:rPr>
          <w:rFonts w:ascii="Arial" w:eastAsia="Arial" w:hAnsi="Arial" w:cs="Arial"/>
        </w:rPr>
        <w:t>wo thirds</w:t>
      </w:r>
      <w:r w:rsidR="3148C421" w:rsidRPr="7408D08D">
        <w:rPr>
          <w:rFonts w:ascii="Arial" w:eastAsia="Arial" w:hAnsi="Arial" w:cs="Arial"/>
        </w:rPr>
        <w:t xml:space="preserve"> of the respondents did not undertake any </w:t>
      </w:r>
      <w:r w:rsidR="3B879DBD" w:rsidRPr="7408D08D">
        <w:rPr>
          <w:rFonts w:ascii="Arial" w:eastAsia="Arial" w:hAnsi="Arial" w:cs="Arial"/>
        </w:rPr>
        <w:t xml:space="preserve">personal </w:t>
      </w:r>
      <w:r w:rsidR="3148C421" w:rsidRPr="7408D08D">
        <w:rPr>
          <w:rFonts w:ascii="Arial" w:eastAsia="Arial" w:hAnsi="Arial" w:cs="Arial"/>
        </w:rPr>
        <w:t xml:space="preserve">research into </w:t>
      </w:r>
      <w:r w:rsidR="61473845" w:rsidRPr="7408D08D">
        <w:rPr>
          <w:rFonts w:ascii="Arial" w:eastAsia="Arial" w:hAnsi="Arial" w:cs="Arial"/>
        </w:rPr>
        <w:t xml:space="preserve">Nyxoid </w:t>
      </w:r>
      <w:r w:rsidR="3148C421" w:rsidRPr="7408D08D">
        <w:rPr>
          <w:rFonts w:ascii="Arial" w:eastAsia="Arial" w:hAnsi="Arial" w:cs="Arial"/>
        </w:rPr>
        <w:t xml:space="preserve">prior to concluding whether to carry </w:t>
      </w:r>
      <w:r w:rsidR="4DF052DE" w:rsidRPr="7408D08D">
        <w:rPr>
          <w:rFonts w:ascii="Arial" w:eastAsia="Arial" w:hAnsi="Arial" w:cs="Arial"/>
        </w:rPr>
        <w:t xml:space="preserve">or not to carry the </w:t>
      </w:r>
      <w:r w:rsidR="5A861A73" w:rsidRPr="7408D08D">
        <w:rPr>
          <w:rFonts w:ascii="Arial" w:eastAsia="Arial" w:hAnsi="Arial" w:cs="Arial"/>
        </w:rPr>
        <w:t>medication, whereas</w:t>
      </w:r>
      <w:r w:rsidR="3977D359" w:rsidRPr="7408D08D">
        <w:rPr>
          <w:rFonts w:ascii="Arial" w:eastAsia="Arial" w:hAnsi="Arial" w:cs="Arial"/>
        </w:rPr>
        <w:t xml:space="preserve"> two thirds of </w:t>
      </w:r>
      <w:r w:rsidR="00481DFC">
        <w:rPr>
          <w:rFonts w:ascii="Arial" w:eastAsia="Arial" w:hAnsi="Arial" w:cs="Arial"/>
          <w:color w:val="000000" w:themeColor="text1"/>
        </w:rPr>
        <w:t>Police</w:t>
      </w:r>
      <w:r w:rsidR="00481DFC" w:rsidRPr="7408D08D">
        <w:rPr>
          <w:rFonts w:ascii="Arial" w:eastAsia="Arial" w:hAnsi="Arial" w:cs="Arial"/>
        </w:rPr>
        <w:t xml:space="preserve"> </w:t>
      </w:r>
      <w:r w:rsidR="52C3BF3F" w:rsidRPr="7408D08D">
        <w:rPr>
          <w:rFonts w:ascii="Arial" w:eastAsia="Arial" w:hAnsi="Arial" w:cs="Arial"/>
        </w:rPr>
        <w:t>Officer</w:t>
      </w:r>
      <w:r w:rsidR="3977D359" w:rsidRPr="7408D08D">
        <w:rPr>
          <w:rFonts w:ascii="Arial" w:eastAsia="Arial" w:hAnsi="Arial" w:cs="Arial"/>
        </w:rPr>
        <w:t xml:space="preserve">s </w:t>
      </w:r>
      <w:r w:rsidR="15BFA6EF" w:rsidRPr="7408D08D">
        <w:rPr>
          <w:rFonts w:ascii="Arial" w:eastAsia="Arial" w:hAnsi="Arial" w:cs="Arial"/>
        </w:rPr>
        <w:t xml:space="preserve">indicated that their prior experiences </w:t>
      </w:r>
      <w:r w:rsidR="7C51CC6D" w:rsidRPr="7408D08D">
        <w:rPr>
          <w:rFonts w:ascii="Arial" w:eastAsia="Arial" w:hAnsi="Arial" w:cs="Arial"/>
        </w:rPr>
        <w:t>either ‘somewhat’ or ‘greatly’ influenced their decision.</w:t>
      </w:r>
    </w:p>
    <w:p w14:paraId="4FE135B2" w14:textId="6660C7E7" w:rsidR="46623C51" w:rsidRPr="00E156CB" w:rsidRDefault="00E156CB" w:rsidP="55356B34">
      <w:pPr>
        <w:spacing w:line="360" w:lineRule="auto"/>
        <w:jc w:val="both"/>
        <w:rPr>
          <w:rFonts w:ascii="Arial" w:eastAsia="Arial" w:hAnsi="Arial" w:cs="Arial"/>
          <w:b/>
          <w:bCs/>
          <w:color w:val="000000" w:themeColor="text1"/>
        </w:rPr>
      </w:pPr>
      <w:r>
        <w:rPr>
          <w:rFonts w:ascii="Arial" w:eastAsia="Arial" w:hAnsi="Arial" w:cs="Arial"/>
          <w:b/>
          <w:bCs/>
          <w:color w:val="000000" w:themeColor="text1"/>
        </w:rPr>
        <w:t>C</w:t>
      </w:r>
      <w:r w:rsidR="4ECC75CE" w:rsidRPr="00E156CB">
        <w:rPr>
          <w:rFonts w:ascii="Arial" w:eastAsia="Arial" w:hAnsi="Arial" w:cs="Arial"/>
          <w:b/>
          <w:bCs/>
          <w:color w:val="000000" w:themeColor="text1"/>
        </w:rPr>
        <w:t>onclusion</w:t>
      </w:r>
    </w:p>
    <w:p w14:paraId="4C540D02" w14:textId="1FCCA909" w:rsidR="55356B34" w:rsidRPr="001E795E" w:rsidRDefault="001E795E" w:rsidP="55356B34">
      <w:pPr>
        <w:spacing w:line="360" w:lineRule="auto"/>
        <w:jc w:val="both"/>
        <w:rPr>
          <w:rFonts w:ascii="Arial" w:eastAsia="Arial" w:hAnsi="Arial" w:cs="Arial"/>
          <w:color w:val="000000" w:themeColor="text1"/>
        </w:rPr>
      </w:pPr>
      <w:r w:rsidRPr="001E795E">
        <w:rPr>
          <w:rFonts w:ascii="Arial" w:eastAsia="Arial" w:hAnsi="Arial" w:cs="Arial"/>
          <w:color w:val="000000" w:themeColor="text1"/>
        </w:rPr>
        <w:t>Officers were confident in</w:t>
      </w:r>
      <w:r>
        <w:rPr>
          <w:rFonts w:ascii="Arial" w:eastAsia="Arial" w:hAnsi="Arial" w:cs="Arial"/>
          <w:color w:val="000000" w:themeColor="text1"/>
        </w:rPr>
        <w:t xml:space="preserve"> making a decision about whether to carry Nyxoid, many were able to articulate their reasoning for doing so and the factors that influenced that decision.  </w:t>
      </w:r>
      <w:r w:rsidR="00481DFC">
        <w:rPr>
          <w:rFonts w:ascii="Arial" w:eastAsia="Arial" w:hAnsi="Arial" w:cs="Arial"/>
          <w:color w:val="000000" w:themeColor="text1"/>
        </w:rPr>
        <w:t>Police</w:t>
      </w:r>
      <w:r w:rsidR="00481DFC">
        <w:rPr>
          <w:rFonts w:ascii="Arial" w:eastAsia="Arial" w:hAnsi="Arial" w:cs="Arial"/>
          <w:color w:val="000000" w:themeColor="text1"/>
        </w:rPr>
        <w:t xml:space="preserve"> </w:t>
      </w:r>
      <w:r>
        <w:rPr>
          <w:rFonts w:ascii="Arial" w:eastAsia="Arial" w:hAnsi="Arial" w:cs="Arial"/>
          <w:color w:val="000000" w:themeColor="text1"/>
        </w:rPr>
        <w:t xml:space="preserve">Officers were heavily reliant on their experience as a reference point and were not overly aware of the stakeholders views on Nyxoid use within Policing.  </w:t>
      </w:r>
      <w:r w:rsidR="00481DFC">
        <w:rPr>
          <w:rFonts w:ascii="Arial" w:eastAsia="Arial" w:hAnsi="Arial" w:cs="Arial"/>
          <w:color w:val="000000" w:themeColor="text1"/>
        </w:rPr>
        <w:t>Police</w:t>
      </w:r>
      <w:r w:rsidR="00481DFC">
        <w:rPr>
          <w:rFonts w:ascii="Arial" w:eastAsia="Arial" w:hAnsi="Arial" w:cs="Arial"/>
          <w:color w:val="000000" w:themeColor="text1"/>
        </w:rPr>
        <w:t xml:space="preserve"> </w:t>
      </w:r>
      <w:r>
        <w:rPr>
          <w:rFonts w:ascii="Arial" w:eastAsia="Arial" w:hAnsi="Arial" w:cs="Arial"/>
          <w:color w:val="000000" w:themeColor="text1"/>
        </w:rPr>
        <w:t>Officers did not demonstrate interest in sourcing further information or checking their understanding or the implications of using Nyxoid which suggests a lack of evidence-led decision-making.</w:t>
      </w:r>
    </w:p>
    <w:p w14:paraId="3604F99D" w14:textId="5962CC15" w:rsidR="6F5A6648" w:rsidRDefault="6F5A6648"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Recommendation</w:t>
      </w:r>
    </w:p>
    <w:p w14:paraId="13C7FA74" w14:textId="2D141777" w:rsidR="00BC5C12" w:rsidRDefault="66FDD864" w:rsidP="55356B34">
      <w:pPr>
        <w:spacing w:line="360" w:lineRule="auto"/>
        <w:jc w:val="both"/>
        <w:rPr>
          <w:rFonts w:ascii="Arial" w:eastAsia="Arial" w:hAnsi="Arial" w:cs="Arial"/>
        </w:rPr>
      </w:pPr>
      <w:r w:rsidRPr="7408D08D">
        <w:rPr>
          <w:rFonts w:ascii="Arial" w:eastAsia="Arial" w:hAnsi="Arial" w:cs="Arial"/>
        </w:rPr>
        <w:t xml:space="preserve">Factors outside the control of any stakeholder can influence the decisions made by </w:t>
      </w:r>
      <w:r w:rsidR="00481DFC">
        <w:rPr>
          <w:rFonts w:ascii="Arial" w:eastAsia="Arial" w:hAnsi="Arial" w:cs="Arial"/>
          <w:color w:val="000000" w:themeColor="text1"/>
        </w:rPr>
        <w:t>Police</w:t>
      </w:r>
      <w:r w:rsidR="00481DFC"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s in the course of their duties. These environmental factors should be iden</w:t>
      </w:r>
      <w:r w:rsidR="05CBC298" w:rsidRPr="7408D08D">
        <w:rPr>
          <w:rFonts w:ascii="Arial" w:eastAsia="Arial" w:hAnsi="Arial" w:cs="Arial"/>
        </w:rPr>
        <w:t xml:space="preserve">tified and accounted for when designing staff training </w:t>
      </w:r>
      <w:r w:rsidR="24088B09" w:rsidRPr="7408D08D">
        <w:rPr>
          <w:rFonts w:ascii="Arial" w:eastAsia="Arial" w:hAnsi="Arial" w:cs="Arial"/>
        </w:rPr>
        <w:t>or implementing new procedures</w:t>
      </w:r>
      <w:r w:rsidR="44E500CE" w:rsidRPr="7408D08D">
        <w:rPr>
          <w:rFonts w:ascii="Arial" w:eastAsia="Arial" w:hAnsi="Arial" w:cs="Arial"/>
        </w:rPr>
        <w:t xml:space="preserve"> to ensure new processes are adhered to.</w:t>
      </w:r>
    </w:p>
    <w:p w14:paraId="1FA4D044" w14:textId="1740B8AD" w:rsidR="26A3035D" w:rsidRPr="001E795E" w:rsidRDefault="3729C93F" w:rsidP="7408D08D">
      <w:pPr>
        <w:spacing w:line="360" w:lineRule="auto"/>
        <w:jc w:val="both"/>
        <w:rPr>
          <w:rFonts w:ascii="Arial" w:eastAsia="Arial" w:hAnsi="Arial" w:cs="Arial"/>
        </w:rPr>
      </w:pPr>
      <w:r w:rsidRPr="001E795E">
        <w:rPr>
          <w:rFonts w:ascii="Arial" w:eastAsia="Arial" w:hAnsi="Arial" w:cs="Arial"/>
          <w:b/>
          <w:bCs/>
          <w:color w:val="000000" w:themeColor="text1"/>
        </w:rPr>
        <w:t xml:space="preserve">Research Objective </w:t>
      </w:r>
      <w:r w:rsidR="001E795E" w:rsidRPr="001E795E">
        <w:rPr>
          <w:rFonts w:ascii="Arial" w:eastAsia="Arial" w:hAnsi="Arial" w:cs="Arial"/>
          <w:b/>
          <w:bCs/>
          <w:color w:val="000000" w:themeColor="text1"/>
        </w:rPr>
        <w:t>3</w:t>
      </w:r>
      <w:r w:rsidRPr="001E795E">
        <w:rPr>
          <w:rFonts w:ascii="Arial" w:eastAsia="Arial" w:hAnsi="Arial" w:cs="Arial"/>
          <w:color w:val="000000" w:themeColor="text1"/>
        </w:rPr>
        <w:t xml:space="preserve">: </w:t>
      </w:r>
      <w:r w:rsidR="001E795E" w:rsidRPr="001E795E">
        <w:rPr>
          <w:rFonts w:ascii="Arial" w:eastAsia="Arial" w:hAnsi="Arial" w:cs="Arial"/>
          <w:b/>
          <w:bCs/>
        </w:rPr>
        <w:t xml:space="preserve">To evidence and analyse the influence of the stakeholder views on </w:t>
      </w:r>
      <w:r w:rsidR="0096277E" w:rsidRPr="0096277E">
        <w:rPr>
          <w:rFonts w:ascii="Arial" w:eastAsia="Arial" w:hAnsi="Arial" w:cs="Arial"/>
          <w:b/>
          <w:bCs/>
          <w:color w:val="000000" w:themeColor="text1"/>
        </w:rPr>
        <w:t>Police</w:t>
      </w:r>
      <w:r w:rsidR="0096277E" w:rsidRPr="0096277E">
        <w:rPr>
          <w:rFonts w:ascii="Arial" w:eastAsia="Arial" w:hAnsi="Arial" w:cs="Arial"/>
          <w:b/>
          <w:bCs/>
        </w:rPr>
        <w:t xml:space="preserve"> </w:t>
      </w:r>
      <w:r w:rsidR="001E795E" w:rsidRPr="001E795E">
        <w:rPr>
          <w:rFonts w:ascii="Arial" w:eastAsia="Arial" w:hAnsi="Arial" w:cs="Arial"/>
          <w:b/>
          <w:bCs/>
        </w:rPr>
        <w:t>Officers’ decisions as whether to carry Nyxoid.</w:t>
      </w:r>
      <w:r w:rsidR="001E795E" w:rsidRPr="001E795E">
        <w:rPr>
          <w:rFonts w:ascii="Arial" w:eastAsia="Arial" w:hAnsi="Arial" w:cs="Arial"/>
        </w:rPr>
        <w:t xml:space="preserve"> </w:t>
      </w:r>
    </w:p>
    <w:p w14:paraId="7F0B8885" w14:textId="0727C734" w:rsidR="6F5EBF63" w:rsidRDefault="3A6C946F" w:rsidP="55356B34">
      <w:pPr>
        <w:spacing w:line="360" w:lineRule="auto"/>
        <w:jc w:val="both"/>
        <w:rPr>
          <w:rFonts w:ascii="Arial" w:eastAsia="Arial" w:hAnsi="Arial" w:cs="Arial"/>
        </w:rPr>
      </w:pPr>
      <w:r w:rsidRPr="7408D08D">
        <w:rPr>
          <w:rFonts w:ascii="Arial" w:eastAsia="Arial" w:hAnsi="Arial" w:cs="Arial"/>
          <w:b/>
          <w:bCs/>
          <w:color w:val="000000" w:themeColor="text1"/>
        </w:rPr>
        <w:t>Summary of findings</w:t>
      </w:r>
      <w:r w:rsidR="171B34B5" w:rsidRPr="7408D08D">
        <w:rPr>
          <w:rFonts w:ascii="Arial" w:eastAsia="Arial" w:hAnsi="Arial" w:cs="Arial"/>
          <w:b/>
          <w:bCs/>
          <w:color w:val="000000" w:themeColor="text1"/>
        </w:rPr>
        <w:t>:</w:t>
      </w:r>
      <w:r w:rsidR="171B34B5" w:rsidRPr="7408D08D">
        <w:rPr>
          <w:rFonts w:ascii="Arial" w:eastAsia="Arial" w:hAnsi="Arial" w:cs="Arial"/>
          <w:color w:val="000000" w:themeColor="text1"/>
        </w:rPr>
        <w:t xml:space="preserve"> </w:t>
      </w:r>
      <w:r w:rsidR="69E84188" w:rsidRPr="7408D08D">
        <w:rPr>
          <w:rFonts w:ascii="Arial" w:eastAsia="Arial" w:hAnsi="Arial" w:cs="Arial"/>
          <w:color w:val="000000" w:themeColor="text1"/>
        </w:rPr>
        <w:t>There was surprisingly little influence from stakeholders on</w:t>
      </w:r>
      <w:r w:rsidR="0096277E">
        <w:rPr>
          <w:rFonts w:ascii="Arial" w:eastAsia="Arial" w:hAnsi="Arial" w:cs="Arial"/>
          <w:color w:val="000000" w:themeColor="text1"/>
        </w:rPr>
        <w:t xml:space="preserve"> </w:t>
      </w:r>
      <w:r w:rsidR="0096277E">
        <w:rPr>
          <w:rFonts w:ascii="Arial" w:eastAsia="Arial" w:hAnsi="Arial" w:cs="Arial"/>
          <w:color w:val="000000" w:themeColor="text1"/>
        </w:rPr>
        <w:t>Police</w:t>
      </w:r>
      <w:r w:rsidR="69E8418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69E84188" w:rsidRPr="7408D08D">
        <w:rPr>
          <w:rFonts w:ascii="Arial" w:eastAsia="Arial" w:hAnsi="Arial" w:cs="Arial"/>
          <w:color w:val="000000" w:themeColor="text1"/>
        </w:rPr>
        <w:t>s’ decision-making</w:t>
      </w:r>
      <w:r w:rsidR="53F19594" w:rsidRPr="7408D08D">
        <w:rPr>
          <w:rFonts w:ascii="Arial" w:eastAsia="Arial" w:hAnsi="Arial" w:cs="Arial"/>
          <w:color w:val="000000" w:themeColor="text1"/>
        </w:rPr>
        <w:t>, with r</w:t>
      </w:r>
      <w:r w:rsidR="53F19594" w:rsidRPr="7408D08D">
        <w:rPr>
          <w:rFonts w:ascii="Arial" w:eastAsia="Arial" w:hAnsi="Arial" w:cs="Arial"/>
        </w:rPr>
        <w:t xml:space="preserve">espondents dispelling any notion that they had been positively influenced in their decision-making by any of the 13 identified stakeholders. They did this by openly </w:t>
      </w:r>
      <w:bookmarkStart w:id="50" w:name="_Int_6em1qD0L"/>
      <w:r w:rsidR="53F19594" w:rsidRPr="7408D08D">
        <w:rPr>
          <w:rFonts w:ascii="Arial" w:eastAsia="Arial" w:hAnsi="Arial" w:cs="Arial"/>
        </w:rPr>
        <w:t>stating</w:t>
      </w:r>
      <w:bookmarkEnd w:id="50"/>
      <w:r w:rsidR="53F19594" w:rsidRPr="7408D08D">
        <w:rPr>
          <w:rFonts w:ascii="Arial" w:eastAsia="Arial" w:hAnsi="Arial" w:cs="Arial"/>
        </w:rPr>
        <w:t xml:space="preserve"> the fact but also by demonstrating their lack of awareness of any stated positions on how the stakeholders felt about Nyxoid.</w:t>
      </w:r>
    </w:p>
    <w:p w14:paraId="1DC9ED5B" w14:textId="28217D44" w:rsidR="6F75482A" w:rsidRDefault="7675A0B8" w:rsidP="55356B34">
      <w:pPr>
        <w:spacing w:line="360" w:lineRule="auto"/>
        <w:jc w:val="both"/>
        <w:rPr>
          <w:rFonts w:ascii="Arial" w:eastAsia="Arial" w:hAnsi="Arial" w:cs="Arial"/>
          <w:color w:val="000000" w:themeColor="text1"/>
        </w:rPr>
      </w:pPr>
      <w:r w:rsidRPr="7408D08D">
        <w:rPr>
          <w:rFonts w:ascii="Arial" w:eastAsia="Arial" w:hAnsi="Arial" w:cs="Arial"/>
          <w:color w:val="000000" w:themeColor="text1"/>
        </w:rPr>
        <w:t>For some stakeholders this was understandable</w:t>
      </w:r>
      <w:r w:rsidR="04740422" w:rsidRPr="7408D08D">
        <w:rPr>
          <w:rFonts w:ascii="Arial" w:eastAsia="Arial" w:hAnsi="Arial" w:cs="Arial"/>
          <w:color w:val="000000" w:themeColor="text1"/>
        </w:rPr>
        <w:t xml:space="preserve">; </w:t>
      </w:r>
      <w:r w:rsidRPr="7408D08D">
        <w:rPr>
          <w:rFonts w:ascii="Arial" w:eastAsia="Arial" w:hAnsi="Arial" w:cs="Arial"/>
          <w:color w:val="000000" w:themeColor="text1"/>
        </w:rPr>
        <w:t xml:space="preserve">Unison </w:t>
      </w:r>
      <w:r w:rsidR="6D83DC2B" w:rsidRPr="7408D08D">
        <w:rPr>
          <w:rFonts w:ascii="Arial" w:eastAsia="Arial" w:hAnsi="Arial" w:cs="Arial"/>
          <w:color w:val="000000" w:themeColor="text1"/>
        </w:rPr>
        <w:t xml:space="preserve">for example </w:t>
      </w:r>
      <w:r w:rsidRPr="7408D08D">
        <w:rPr>
          <w:rFonts w:ascii="Arial" w:eastAsia="Arial" w:hAnsi="Arial" w:cs="Arial"/>
          <w:color w:val="000000" w:themeColor="text1"/>
        </w:rPr>
        <w:t xml:space="preserve">– </w:t>
      </w:r>
      <w:r w:rsidR="0BD903A8" w:rsidRPr="7408D08D">
        <w:rPr>
          <w:rFonts w:ascii="Arial" w:eastAsia="Arial" w:hAnsi="Arial" w:cs="Arial"/>
          <w:color w:val="000000" w:themeColor="text1"/>
        </w:rPr>
        <w:t>who</w:t>
      </w:r>
      <w:r w:rsidRPr="7408D08D">
        <w:rPr>
          <w:rFonts w:ascii="Arial" w:eastAsia="Arial" w:hAnsi="Arial" w:cs="Arial"/>
          <w:color w:val="000000" w:themeColor="text1"/>
        </w:rPr>
        <w:t xml:space="preserve"> represent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staff, are not likely to feature highly for </w:t>
      </w:r>
      <w:r w:rsidR="0251D1A9" w:rsidRPr="7408D08D">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Pr="7408D08D">
        <w:rPr>
          <w:rFonts w:ascii="Arial" w:eastAsia="Arial" w:hAnsi="Arial" w:cs="Arial"/>
          <w:color w:val="000000" w:themeColor="text1"/>
        </w:rPr>
        <w:t>s</w:t>
      </w:r>
      <w:r w:rsidR="0C1CEA9C" w:rsidRPr="7408D08D">
        <w:rPr>
          <w:rFonts w:ascii="Arial" w:eastAsia="Arial" w:hAnsi="Arial" w:cs="Arial"/>
          <w:color w:val="000000" w:themeColor="text1"/>
        </w:rPr>
        <w:t xml:space="preserve"> as their advice is aimed at </w:t>
      </w:r>
      <w:r w:rsidR="0251D1A9" w:rsidRPr="7408D08D">
        <w:rPr>
          <w:rFonts w:ascii="Arial" w:eastAsia="Arial" w:hAnsi="Arial" w:cs="Arial"/>
          <w:color w:val="000000" w:themeColor="text1"/>
        </w:rPr>
        <w:t>Police</w:t>
      </w:r>
      <w:r w:rsidR="0C1CEA9C" w:rsidRPr="7408D08D">
        <w:rPr>
          <w:rFonts w:ascii="Arial" w:eastAsia="Arial" w:hAnsi="Arial" w:cs="Arial"/>
          <w:color w:val="000000" w:themeColor="text1"/>
        </w:rPr>
        <w:t xml:space="preserve"> Staff</w:t>
      </w:r>
      <w:r w:rsidR="2919D731" w:rsidRPr="7408D08D">
        <w:rPr>
          <w:rFonts w:ascii="Arial" w:eastAsia="Arial" w:hAnsi="Arial" w:cs="Arial"/>
          <w:color w:val="000000" w:themeColor="text1"/>
        </w:rPr>
        <w:t>.</w:t>
      </w:r>
      <w:r w:rsidRPr="7408D08D">
        <w:rPr>
          <w:rFonts w:ascii="Arial" w:eastAsia="Arial" w:hAnsi="Arial" w:cs="Arial"/>
          <w:color w:val="000000" w:themeColor="text1"/>
        </w:rPr>
        <w:t xml:space="preserve"> </w:t>
      </w:r>
      <w:r w:rsidR="687FF95E" w:rsidRPr="7408D08D">
        <w:rPr>
          <w:rFonts w:ascii="Arial" w:eastAsia="Arial" w:hAnsi="Arial" w:cs="Arial"/>
          <w:color w:val="000000" w:themeColor="text1"/>
        </w:rPr>
        <w:t xml:space="preserve">The Chief Constable and National </w:t>
      </w:r>
      <w:r w:rsidR="0251D1A9" w:rsidRPr="7408D08D">
        <w:rPr>
          <w:rFonts w:ascii="Arial" w:eastAsia="Arial" w:hAnsi="Arial" w:cs="Arial"/>
          <w:color w:val="000000" w:themeColor="text1"/>
        </w:rPr>
        <w:t>Police</w:t>
      </w:r>
      <w:r w:rsidR="687FF95E" w:rsidRPr="7408D08D">
        <w:rPr>
          <w:rFonts w:ascii="Arial" w:eastAsia="Arial" w:hAnsi="Arial" w:cs="Arial"/>
          <w:color w:val="000000" w:themeColor="text1"/>
        </w:rPr>
        <w:t xml:space="preserve"> </w:t>
      </w:r>
      <w:r w:rsidR="0096277E">
        <w:rPr>
          <w:rFonts w:ascii="Arial" w:eastAsia="Arial" w:hAnsi="Arial" w:cs="Arial"/>
          <w:color w:val="000000" w:themeColor="text1"/>
        </w:rPr>
        <w:t>C</w:t>
      </w:r>
      <w:r w:rsidR="687FF95E" w:rsidRPr="7408D08D">
        <w:rPr>
          <w:rFonts w:ascii="Arial" w:eastAsia="Arial" w:hAnsi="Arial" w:cs="Arial"/>
          <w:color w:val="000000" w:themeColor="text1"/>
        </w:rPr>
        <w:t xml:space="preserve">hiefs Council </w:t>
      </w:r>
      <w:r w:rsidR="4019E98F" w:rsidRPr="7408D08D">
        <w:rPr>
          <w:rFonts w:ascii="Arial" w:eastAsia="Arial" w:hAnsi="Arial" w:cs="Arial"/>
          <w:color w:val="000000" w:themeColor="text1"/>
        </w:rPr>
        <w:t xml:space="preserve">alternatively </w:t>
      </w:r>
      <w:r w:rsidR="697475D3" w:rsidRPr="7408D08D">
        <w:rPr>
          <w:rFonts w:ascii="Arial" w:eastAsia="Arial" w:hAnsi="Arial" w:cs="Arial"/>
          <w:color w:val="000000" w:themeColor="text1"/>
        </w:rPr>
        <w:t xml:space="preserve">can exert direct pressure via policy decisions and statements, therefore would be expected to </w:t>
      </w:r>
      <w:r w:rsidR="5D3CE224" w:rsidRPr="7408D08D">
        <w:rPr>
          <w:rFonts w:ascii="Arial" w:eastAsia="Arial" w:hAnsi="Arial" w:cs="Arial"/>
          <w:color w:val="000000" w:themeColor="text1"/>
        </w:rPr>
        <w:t xml:space="preserve">influence </w:t>
      </w:r>
      <w:r w:rsidR="0096277E">
        <w:rPr>
          <w:rFonts w:ascii="Arial" w:eastAsia="Arial" w:hAnsi="Arial" w:cs="Arial"/>
          <w:color w:val="000000" w:themeColor="text1"/>
        </w:rPr>
        <w:t>Police</w:t>
      </w:r>
      <w:r w:rsidR="0096277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D3CE224" w:rsidRPr="7408D08D">
        <w:rPr>
          <w:rFonts w:ascii="Arial" w:eastAsia="Arial" w:hAnsi="Arial" w:cs="Arial"/>
          <w:color w:val="000000" w:themeColor="text1"/>
        </w:rPr>
        <w:t>s thought processes</w:t>
      </w:r>
      <w:r w:rsidR="6F2B1E99" w:rsidRPr="7408D08D">
        <w:rPr>
          <w:rFonts w:ascii="Arial" w:eastAsia="Arial" w:hAnsi="Arial" w:cs="Arial"/>
          <w:color w:val="000000" w:themeColor="text1"/>
        </w:rPr>
        <w:t>.</w:t>
      </w:r>
      <w:r w:rsidR="5D3CE224" w:rsidRPr="7408D08D">
        <w:rPr>
          <w:rFonts w:ascii="Arial" w:eastAsia="Arial" w:hAnsi="Arial" w:cs="Arial"/>
          <w:color w:val="000000" w:themeColor="text1"/>
        </w:rPr>
        <w:t xml:space="preserve"> </w:t>
      </w:r>
      <w:r w:rsidR="7B556819" w:rsidRPr="7408D08D">
        <w:rPr>
          <w:rFonts w:ascii="Arial" w:eastAsia="Arial" w:hAnsi="Arial" w:cs="Arial"/>
          <w:color w:val="000000" w:themeColor="text1"/>
        </w:rPr>
        <w:t>O</w:t>
      </w:r>
      <w:r w:rsidR="5D3CE224" w:rsidRPr="7408D08D">
        <w:rPr>
          <w:rFonts w:ascii="Arial" w:eastAsia="Arial" w:hAnsi="Arial" w:cs="Arial"/>
          <w:color w:val="000000" w:themeColor="text1"/>
        </w:rPr>
        <w:t xml:space="preserve">n this occasion </w:t>
      </w:r>
      <w:r w:rsidR="6E582CB4" w:rsidRPr="7408D08D">
        <w:rPr>
          <w:rFonts w:ascii="Arial" w:eastAsia="Arial" w:hAnsi="Arial" w:cs="Arial"/>
          <w:color w:val="000000" w:themeColor="text1"/>
        </w:rPr>
        <w:t xml:space="preserve">however, </w:t>
      </w:r>
      <w:r w:rsidR="2C6FEE02" w:rsidRPr="7408D08D">
        <w:rPr>
          <w:rFonts w:ascii="Arial" w:eastAsia="Arial" w:hAnsi="Arial" w:cs="Arial"/>
          <w:color w:val="000000" w:themeColor="text1"/>
        </w:rPr>
        <w:t xml:space="preserve">they </w:t>
      </w:r>
      <w:r w:rsidR="5D3CE224" w:rsidRPr="7408D08D">
        <w:rPr>
          <w:rFonts w:ascii="Arial" w:eastAsia="Arial" w:hAnsi="Arial" w:cs="Arial"/>
          <w:color w:val="000000" w:themeColor="text1"/>
        </w:rPr>
        <w:t xml:space="preserve">are not actively engaged with </w:t>
      </w:r>
      <w:r w:rsidR="0096277E">
        <w:rPr>
          <w:rFonts w:ascii="Arial" w:eastAsia="Arial" w:hAnsi="Arial" w:cs="Arial"/>
          <w:color w:val="000000" w:themeColor="text1"/>
        </w:rPr>
        <w:t>Police</w:t>
      </w:r>
      <w:r w:rsidR="0096277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D3CE224" w:rsidRPr="7408D08D">
        <w:rPr>
          <w:rFonts w:ascii="Arial" w:eastAsia="Arial" w:hAnsi="Arial" w:cs="Arial"/>
          <w:color w:val="000000" w:themeColor="text1"/>
        </w:rPr>
        <w:t>s on the topic of Nyxoid.</w:t>
      </w:r>
      <w:r w:rsidR="53012AEE" w:rsidRPr="7408D08D">
        <w:rPr>
          <w:rFonts w:ascii="Arial" w:eastAsia="Arial" w:hAnsi="Arial" w:cs="Arial"/>
          <w:color w:val="000000" w:themeColor="text1"/>
        </w:rPr>
        <w:t xml:space="preserve"> Whilst </w:t>
      </w:r>
      <w:bookmarkStart w:id="51" w:name="_Int_45NBXTzT"/>
      <w:r w:rsidR="53012AEE" w:rsidRPr="7408D08D">
        <w:rPr>
          <w:rFonts w:ascii="Arial" w:eastAsia="Arial" w:hAnsi="Arial" w:cs="Arial"/>
          <w:color w:val="000000" w:themeColor="text1"/>
        </w:rPr>
        <w:t>possibly not</w:t>
      </w:r>
      <w:bookmarkEnd w:id="51"/>
      <w:r w:rsidR="53012AEE" w:rsidRPr="7408D08D">
        <w:rPr>
          <w:rFonts w:ascii="Arial" w:eastAsia="Arial" w:hAnsi="Arial" w:cs="Arial"/>
          <w:color w:val="000000" w:themeColor="text1"/>
        </w:rPr>
        <w:t xml:space="preserve"> a conscious decision to abdicate from the discussion</w:t>
      </w:r>
      <w:r w:rsidR="3EE32CD1" w:rsidRPr="7408D08D">
        <w:rPr>
          <w:rFonts w:ascii="Arial" w:eastAsia="Arial" w:hAnsi="Arial" w:cs="Arial"/>
          <w:color w:val="000000" w:themeColor="text1"/>
        </w:rPr>
        <w:t>, the move aligns with earlier research findings by (</w:t>
      </w:r>
      <w:r w:rsidR="6936A627" w:rsidRPr="7408D08D">
        <w:rPr>
          <w:rFonts w:ascii="Arial" w:eastAsia="Arial" w:hAnsi="Arial" w:cs="Arial"/>
          <w:color w:val="000000" w:themeColor="text1"/>
        </w:rPr>
        <w:t>Hillen et al 2022</w:t>
      </w:r>
      <w:r w:rsidR="3EE32CD1" w:rsidRPr="7408D08D">
        <w:rPr>
          <w:rFonts w:ascii="Arial" w:eastAsia="Arial" w:hAnsi="Arial" w:cs="Arial"/>
          <w:color w:val="000000" w:themeColor="text1"/>
          <w:u w:val="single"/>
        </w:rPr>
        <w:t>)</w:t>
      </w:r>
      <w:r w:rsidR="5822DB91" w:rsidRPr="7408D08D">
        <w:rPr>
          <w:rFonts w:ascii="Arial" w:eastAsia="Arial" w:hAnsi="Arial" w:cs="Arial"/>
          <w:color w:val="000000" w:themeColor="text1"/>
        </w:rPr>
        <w:t xml:space="preserve"> in that training was more successful without the input from senior </w:t>
      </w:r>
      <w:r w:rsidR="0096277E">
        <w:rPr>
          <w:rFonts w:ascii="Arial" w:eastAsia="Arial" w:hAnsi="Arial" w:cs="Arial"/>
          <w:color w:val="000000" w:themeColor="text1"/>
        </w:rPr>
        <w:t>Police</w:t>
      </w:r>
      <w:r w:rsidR="0096277E"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5822DB91" w:rsidRPr="7408D08D">
        <w:rPr>
          <w:rFonts w:ascii="Arial" w:eastAsia="Arial" w:hAnsi="Arial" w:cs="Arial"/>
          <w:color w:val="000000" w:themeColor="text1"/>
        </w:rPr>
        <w:t>s.</w:t>
      </w:r>
      <w:r w:rsidR="4B5BE869" w:rsidRPr="7408D08D">
        <w:rPr>
          <w:rFonts w:ascii="Arial" w:eastAsia="Arial" w:hAnsi="Arial" w:cs="Arial"/>
          <w:color w:val="000000" w:themeColor="text1"/>
        </w:rPr>
        <w:t xml:space="preserve"> The research also noted the limited positions expressed by stakeholders, with many holding a neutral position, neither advocating for or against its use, </w:t>
      </w:r>
      <w:r w:rsidR="68BDD274" w:rsidRPr="7408D08D">
        <w:rPr>
          <w:rFonts w:ascii="Arial" w:eastAsia="Arial" w:hAnsi="Arial" w:cs="Arial"/>
          <w:color w:val="000000" w:themeColor="text1"/>
        </w:rPr>
        <w:t xml:space="preserve">which </w:t>
      </w:r>
      <w:r w:rsidR="4B5BE869" w:rsidRPr="7408D08D">
        <w:rPr>
          <w:rFonts w:ascii="Arial" w:eastAsia="Arial" w:hAnsi="Arial" w:cs="Arial"/>
          <w:color w:val="000000" w:themeColor="text1"/>
        </w:rPr>
        <w:t>left a vacuum of information on the subject.</w:t>
      </w:r>
      <w:r w:rsidR="5822DB91" w:rsidRPr="7408D08D">
        <w:rPr>
          <w:rFonts w:ascii="Arial" w:eastAsia="Arial" w:hAnsi="Arial" w:cs="Arial"/>
          <w:color w:val="000000" w:themeColor="text1"/>
        </w:rPr>
        <w:t xml:space="preserve"> </w:t>
      </w:r>
    </w:p>
    <w:p w14:paraId="57D363BE" w14:textId="77777777" w:rsidR="0096277E" w:rsidRDefault="0096277E" w:rsidP="55356B34">
      <w:pPr>
        <w:spacing w:line="360" w:lineRule="auto"/>
        <w:jc w:val="both"/>
        <w:rPr>
          <w:rFonts w:ascii="Arial" w:eastAsia="Arial" w:hAnsi="Arial" w:cs="Arial"/>
          <w:color w:val="000000" w:themeColor="text1"/>
        </w:rPr>
      </w:pPr>
    </w:p>
    <w:p w14:paraId="7F43DFBE" w14:textId="77777777" w:rsidR="0096277E" w:rsidRDefault="0096277E" w:rsidP="55356B34">
      <w:pPr>
        <w:spacing w:line="360" w:lineRule="auto"/>
        <w:jc w:val="both"/>
        <w:rPr>
          <w:rFonts w:ascii="Arial" w:eastAsia="Arial" w:hAnsi="Arial" w:cs="Arial"/>
          <w:color w:val="000000" w:themeColor="text1"/>
        </w:rPr>
      </w:pPr>
    </w:p>
    <w:p w14:paraId="366861AA" w14:textId="737D9FA0" w:rsidR="0A07E683" w:rsidRDefault="54AAD36E"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C</w:t>
      </w:r>
      <w:r w:rsidR="6F5EBF63" w:rsidRPr="55356B34">
        <w:rPr>
          <w:rFonts w:ascii="Arial" w:eastAsia="Arial" w:hAnsi="Arial" w:cs="Arial"/>
          <w:b/>
          <w:bCs/>
          <w:color w:val="000000" w:themeColor="text1"/>
        </w:rPr>
        <w:t>onclusion</w:t>
      </w:r>
    </w:p>
    <w:p w14:paraId="059275DB" w14:textId="09AFC9D4" w:rsidR="00E156CB" w:rsidRDefault="0096277E" w:rsidP="55356B34">
      <w:pPr>
        <w:spacing w:line="360" w:lineRule="auto"/>
        <w:jc w:val="both"/>
        <w:rPr>
          <w:rFonts w:ascii="Arial" w:eastAsia="Arial" w:hAnsi="Arial" w:cs="Arial"/>
        </w:rPr>
      </w:pPr>
      <w:r>
        <w:rPr>
          <w:rFonts w:ascii="Arial" w:eastAsia="Arial" w:hAnsi="Arial" w:cs="Arial"/>
          <w:color w:val="000000" w:themeColor="text1"/>
        </w:rPr>
        <w:t>Police</w:t>
      </w:r>
      <w:r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4E99716D" w:rsidRPr="7408D08D">
        <w:rPr>
          <w:rFonts w:ascii="Arial" w:eastAsia="Arial" w:hAnsi="Arial" w:cs="Arial"/>
          <w:color w:val="000000" w:themeColor="text1"/>
        </w:rPr>
        <w:t>s</w:t>
      </w:r>
      <w:r w:rsidR="792D8A03" w:rsidRPr="7408D08D">
        <w:rPr>
          <w:rFonts w:ascii="Arial" w:eastAsia="Arial" w:hAnsi="Arial" w:cs="Arial"/>
          <w:color w:val="000000" w:themeColor="text1"/>
        </w:rPr>
        <w:t xml:space="preserve"> </w:t>
      </w:r>
      <w:r w:rsidR="13E3C50F" w:rsidRPr="7408D08D">
        <w:rPr>
          <w:rFonts w:ascii="Arial" w:eastAsia="Arial" w:hAnsi="Arial" w:cs="Arial"/>
        </w:rPr>
        <w:t xml:space="preserve">made their decisions based </w:t>
      </w:r>
      <w:r w:rsidR="57466727" w:rsidRPr="7408D08D">
        <w:rPr>
          <w:rFonts w:ascii="Arial" w:eastAsia="Arial" w:hAnsi="Arial" w:cs="Arial"/>
        </w:rPr>
        <w:t xml:space="preserve">predominantly </w:t>
      </w:r>
      <w:r w:rsidR="13E3C50F" w:rsidRPr="7408D08D">
        <w:rPr>
          <w:rFonts w:ascii="Arial" w:eastAsia="Arial" w:hAnsi="Arial" w:cs="Arial"/>
        </w:rPr>
        <w:t>on their previous experience</w:t>
      </w:r>
      <w:r w:rsidR="7841EBB8" w:rsidRPr="7408D08D">
        <w:rPr>
          <w:rFonts w:ascii="Arial" w:eastAsia="Arial" w:hAnsi="Arial" w:cs="Arial"/>
        </w:rPr>
        <w:t xml:space="preserve"> as emergency service workers</w:t>
      </w:r>
      <w:r w:rsidR="13E3C50F" w:rsidRPr="7408D08D">
        <w:rPr>
          <w:rFonts w:ascii="Arial" w:eastAsia="Arial" w:hAnsi="Arial" w:cs="Arial"/>
        </w:rPr>
        <w:t xml:space="preserve">. </w:t>
      </w:r>
      <w:r w:rsidR="6B49A7F4" w:rsidRPr="7408D08D">
        <w:rPr>
          <w:rFonts w:ascii="Arial" w:eastAsia="Arial" w:hAnsi="Arial" w:cs="Arial"/>
        </w:rPr>
        <w:t>Given</w:t>
      </w:r>
      <w:r w:rsidR="058F7255" w:rsidRPr="7408D08D">
        <w:rPr>
          <w:rFonts w:ascii="Arial" w:eastAsia="Arial" w:hAnsi="Arial" w:cs="Arial"/>
        </w:rPr>
        <w:t xml:space="preserve"> limited information being fed in from stakeholders</w:t>
      </w:r>
      <w:r w:rsidR="7E190824" w:rsidRPr="7408D08D">
        <w:rPr>
          <w:rFonts w:ascii="Arial" w:eastAsia="Arial" w:hAnsi="Arial" w:cs="Arial"/>
        </w:rPr>
        <w:t>;</w:t>
      </w:r>
      <w:r w:rsidR="058F7255" w:rsidRPr="7408D08D">
        <w:rPr>
          <w:rFonts w:ascii="Arial" w:eastAsia="Arial" w:hAnsi="Arial" w:cs="Arial"/>
        </w:rPr>
        <w:t xml:space="preserve"> </w:t>
      </w:r>
      <w:r w:rsidR="2246068A" w:rsidRPr="7408D08D">
        <w:rPr>
          <w:rFonts w:ascii="Arial" w:eastAsia="Arial" w:hAnsi="Arial" w:cs="Arial"/>
        </w:rPr>
        <w:t xml:space="preserve">station </w:t>
      </w:r>
      <w:r w:rsidR="204BD1C5" w:rsidRPr="7408D08D">
        <w:rPr>
          <w:rFonts w:ascii="Arial" w:eastAsia="Arial" w:hAnsi="Arial" w:cs="Arial"/>
        </w:rPr>
        <w:t>discussions</w:t>
      </w:r>
      <w:r w:rsidR="058F7255" w:rsidRPr="7408D08D">
        <w:rPr>
          <w:rFonts w:ascii="Arial" w:eastAsia="Arial" w:hAnsi="Arial" w:cs="Arial"/>
        </w:rPr>
        <w:t xml:space="preserve"> and </w:t>
      </w:r>
      <w:r w:rsidR="484C2DC5" w:rsidRPr="7408D08D">
        <w:rPr>
          <w:rFonts w:ascii="Arial" w:eastAsia="Arial" w:hAnsi="Arial" w:cs="Arial"/>
        </w:rPr>
        <w:t>individual experiences</w:t>
      </w:r>
      <w:r w:rsidR="058F7255" w:rsidRPr="7408D08D">
        <w:rPr>
          <w:rFonts w:ascii="Arial" w:eastAsia="Arial" w:hAnsi="Arial" w:cs="Arial"/>
        </w:rPr>
        <w:t xml:space="preserve"> </w:t>
      </w:r>
      <w:r w:rsidR="347242E0" w:rsidRPr="7408D08D">
        <w:rPr>
          <w:rFonts w:ascii="Arial" w:eastAsia="Arial" w:hAnsi="Arial" w:cs="Arial"/>
        </w:rPr>
        <w:t xml:space="preserve">drove the </w:t>
      </w:r>
      <w:r w:rsidR="3FAB076C" w:rsidRPr="7408D08D">
        <w:rPr>
          <w:rFonts w:ascii="Arial" w:eastAsia="Arial" w:hAnsi="Arial" w:cs="Arial"/>
        </w:rPr>
        <w:t xml:space="preserve">respondents </w:t>
      </w:r>
      <w:r w:rsidR="347242E0" w:rsidRPr="7408D08D">
        <w:rPr>
          <w:rFonts w:ascii="Arial" w:eastAsia="Arial" w:hAnsi="Arial" w:cs="Arial"/>
        </w:rPr>
        <w:t>thought processes</w:t>
      </w:r>
      <w:r w:rsidR="5D66A268" w:rsidRPr="7408D08D">
        <w:rPr>
          <w:rFonts w:ascii="Arial" w:eastAsia="Arial" w:hAnsi="Arial" w:cs="Arial"/>
        </w:rPr>
        <w:t xml:space="preserve"> leading to the decision outcomes</w:t>
      </w:r>
      <w:r w:rsidR="004F1F79">
        <w:rPr>
          <w:rFonts w:ascii="Arial" w:eastAsia="Arial" w:hAnsi="Arial" w:cs="Arial"/>
        </w:rPr>
        <w:t>.</w:t>
      </w:r>
    </w:p>
    <w:p w14:paraId="7F90AE61" w14:textId="22B7CCDF" w:rsidR="6932351C" w:rsidRDefault="6932351C"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Recommendation</w:t>
      </w:r>
    </w:p>
    <w:p w14:paraId="223434AA" w14:textId="7032FD68" w:rsidR="0BC817F3" w:rsidRDefault="42852B43" w:rsidP="55356B34">
      <w:pPr>
        <w:spacing w:line="360" w:lineRule="auto"/>
        <w:jc w:val="both"/>
        <w:rPr>
          <w:rFonts w:ascii="Arial" w:eastAsia="Arial" w:hAnsi="Arial" w:cs="Arial"/>
        </w:rPr>
      </w:pPr>
      <w:r w:rsidRPr="7408D08D">
        <w:rPr>
          <w:rFonts w:ascii="Arial" w:eastAsia="Arial" w:hAnsi="Arial" w:cs="Arial"/>
        </w:rPr>
        <w:t xml:space="preserve">Collating and assessing the understanding of staff views prior to launching new policies or procedures could assist senior leaders to </w:t>
      </w:r>
      <w:r w:rsidR="51ACF532" w:rsidRPr="7408D08D">
        <w:rPr>
          <w:rFonts w:ascii="Arial" w:eastAsia="Arial" w:hAnsi="Arial" w:cs="Arial"/>
        </w:rPr>
        <w:t>deliver change programmes</w:t>
      </w:r>
      <w:r w:rsidRPr="7408D08D">
        <w:rPr>
          <w:rFonts w:ascii="Arial" w:eastAsia="Arial" w:hAnsi="Arial" w:cs="Arial"/>
        </w:rPr>
        <w:t xml:space="preserve">.  </w:t>
      </w:r>
      <w:r w:rsidR="48FDD714" w:rsidRPr="7408D08D">
        <w:rPr>
          <w:rFonts w:ascii="Arial" w:eastAsia="Arial" w:hAnsi="Arial" w:cs="Arial"/>
        </w:rPr>
        <w:t>Whilst</w:t>
      </w:r>
      <w:r w:rsidRPr="7408D08D">
        <w:rPr>
          <w:rFonts w:ascii="Arial" w:eastAsia="Arial" w:hAnsi="Arial" w:cs="Arial"/>
        </w:rPr>
        <w:t xml:space="preserve"> these factors may not be </w:t>
      </w:r>
      <w:r w:rsidR="6E83D095" w:rsidRPr="7408D08D">
        <w:rPr>
          <w:rFonts w:ascii="Arial" w:eastAsia="Arial" w:hAnsi="Arial" w:cs="Arial"/>
        </w:rPr>
        <w:t xml:space="preserve">the drivers for creating the change, they could be </w:t>
      </w:r>
      <w:r w:rsidR="786719F8" w:rsidRPr="7408D08D">
        <w:rPr>
          <w:rFonts w:ascii="Arial" w:eastAsia="Arial" w:hAnsi="Arial" w:cs="Arial"/>
        </w:rPr>
        <w:t xml:space="preserve">the cultural drivers (I.e. what is important to the </w:t>
      </w:r>
      <w:r w:rsidR="004F1F79">
        <w:rPr>
          <w:rFonts w:ascii="Arial" w:eastAsia="Arial" w:hAnsi="Arial" w:cs="Arial"/>
          <w:color w:val="000000" w:themeColor="text1"/>
        </w:rPr>
        <w:t>Police</w:t>
      </w:r>
      <w:r w:rsidR="004F1F79" w:rsidRPr="7408D08D">
        <w:rPr>
          <w:rFonts w:ascii="Arial" w:eastAsia="Arial" w:hAnsi="Arial" w:cs="Arial"/>
        </w:rPr>
        <w:t xml:space="preserve"> </w:t>
      </w:r>
      <w:r w:rsidR="52C3BF3F" w:rsidRPr="7408D08D">
        <w:rPr>
          <w:rFonts w:ascii="Arial" w:eastAsia="Arial" w:hAnsi="Arial" w:cs="Arial"/>
        </w:rPr>
        <w:t>Officer</w:t>
      </w:r>
      <w:r w:rsidR="786719F8" w:rsidRPr="7408D08D">
        <w:rPr>
          <w:rFonts w:ascii="Arial" w:eastAsia="Arial" w:hAnsi="Arial" w:cs="Arial"/>
        </w:rPr>
        <w:t>) that help deliver the change.</w:t>
      </w:r>
    </w:p>
    <w:p w14:paraId="55410F57" w14:textId="2DF54FCD" w:rsidR="001E795E" w:rsidRPr="001E795E" w:rsidRDefault="63897B01" w:rsidP="001E795E">
      <w:pPr>
        <w:spacing w:line="360" w:lineRule="auto"/>
        <w:jc w:val="both"/>
        <w:rPr>
          <w:rFonts w:ascii="Arial" w:eastAsia="Arial" w:hAnsi="Arial" w:cs="Arial"/>
        </w:rPr>
      </w:pPr>
      <w:r w:rsidRPr="001E795E">
        <w:rPr>
          <w:rFonts w:ascii="Arial" w:eastAsia="Arial" w:hAnsi="Arial" w:cs="Arial"/>
          <w:b/>
          <w:bCs/>
        </w:rPr>
        <w:t xml:space="preserve">Research Objective </w:t>
      </w:r>
      <w:r w:rsidR="001E795E" w:rsidRPr="001E795E">
        <w:rPr>
          <w:rFonts w:ascii="Arial" w:eastAsia="Arial" w:hAnsi="Arial" w:cs="Arial"/>
          <w:b/>
          <w:bCs/>
        </w:rPr>
        <w:t>4</w:t>
      </w:r>
      <w:r w:rsidRPr="001E795E">
        <w:rPr>
          <w:rFonts w:ascii="Arial" w:eastAsia="Arial" w:hAnsi="Arial" w:cs="Arial"/>
          <w:b/>
          <w:bCs/>
        </w:rPr>
        <w:t xml:space="preserve">: </w:t>
      </w:r>
      <w:r w:rsidR="001E795E" w:rsidRPr="001E795E">
        <w:rPr>
          <w:rFonts w:ascii="Arial" w:eastAsia="Arial" w:hAnsi="Arial" w:cs="Arial"/>
          <w:b/>
          <w:bCs/>
        </w:rPr>
        <w:t xml:space="preserve">Express the reasons stakeholders have influence over the </w:t>
      </w:r>
      <w:r w:rsidR="004F1F79" w:rsidRPr="004F1F79">
        <w:rPr>
          <w:rFonts w:ascii="Arial" w:eastAsia="Arial" w:hAnsi="Arial" w:cs="Arial"/>
          <w:b/>
          <w:bCs/>
          <w:color w:val="000000" w:themeColor="text1"/>
        </w:rPr>
        <w:t>Police</w:t>
      </w:r>
      <w:r w:rsidR="004F1F79" w:rsidRPr="001E795E">
        <w:rPr>
          <w:rFonts w:ascii="Arial" w:eastAsia="Arial" w:hAnsi="Arial" w:cs="Arial"/>
          <w:b/>
          <w:bCs/>
        </w:rPr>
        <w:t xml:space="preserve"> </w:t>
      </w:r>
      <w:r w:rsidR="001E795E" w:rsidRPr="001E795E">
        <w:rPr>
          <w:rFonts w:ascii="Arial" w:eastAsia="Arial" w:hAnsi="Arial" w:cs="Arial"/>
          <w:b/>
          <w:bCs/>
        </w:rPr>
        <w:t>Officer’s decision-making on Nyxoid</w:t>
      </w:r>
    </w:p>
    <w:p w14:paraId="7034841F" w14:textId="356C79CB" w:rsidR="7F4059E5" w:rsidRDefault="08C30D6D" w:rsidP="55356B34">
      <w:pPr>
        <w:spacing w:line="360" w:lineRule="auto"/>
        <w:jc w:val="both"/>
        <w:rPr>
          <w:rFonts w:ascii="Arial" w:eastAsia="Arial" w:hAnsi="Arial" w:cs="Arial"/>
          <w:color w:val="000000" w:themeColor="text1"/>
        </w:rPr>
      </w:pPr>
      <w:r w:rsidRPr="7408D08D">
        <w:rPr>
          <w:rFonts w:ascii="Arial" w:eastAsia="Arial" w:hAnsi="Arial" w:cs="Arial"/>
          <w:b/>
          <w:bCs/>
          <w:color w:val="000000" w:themeColor="text1"/>
        </w:rPr>
        <w:t>Summary of findings:</w:t>
      </w:r>
      <w:r w:rsidRPr="7408D08D">
        <w:rPr>
          <w:rFonts w:ascii="Arial" w:eastAsia="Arial" w:hAnsi="Arial" w:cs="Arial"/>
          <w:color w:val="000000" w:themeColor="text1"/>
        </w:rPr>
        <w:t xml:space="preserve"> </w:t>
      </w:r>
      <w:r w:rsidR="0F9BED90" w:rsidRPr="7408D08D">
        <w:rPr>
          <w:rFonts w:ascii="Arial" w:eastAsia="Arial" w:hAnsi="Arial" w:cs="Arial"/>
          <w:color w:val="000000" w:themeColor="text1"/>
        </w:rPr>
        <w:t xml:space="preserve">Stakeholders did not feature within the decision-making process for </w:t>
      </w:r>
      <w:r w:rsidR="2FA8AE54" w:rsidRPr="7408D08D">
        <w:rPr>
          <w:rFonts w:ascii="Arial" w:eastAsia="Arial" w:hAnsi="Arial" w:cs="Arial"/>
          <w:color w:val="000000" w:themeColor="text1"/>
        </w:rPr>
        <w:t>most</w:t>
      </w:r>
      <w:r w:rsidR="0F9BED90" w:rsidRPr="7408D08D">
        <w:rPr>
          <w:rFonts w:ascii="Arial" w:eastAsia="Arial" w:hAnsi="Arial" w:cs="Arial"/>
          <w:color w:val="000000" w:themeColor="text1"/>
        </w:rPr>
        <w:t xml:space="preserve"> respondents. </w:t>
      </w:r>
      <w:r w:rsidR="4A4540C7" w:rsidRPr="7408D08D">
        <w:rPr>
          <w:rFonts w:ascii="Arial" w:eastAsia="Arial" w:hAnsi="Arial" w:cs="Arial"/>
          <w:color w:val="000000" w:themeColor="text1"/>
        </w:rPr>
        <w:t xml:space="preserve">Two thirds of </w:t>
      </w:r>
      <w:r w:rsidR="52C3BF3F" w:rsidRPr="7408D08D">
        <w:rPr>
          <w:rFonts w:ascii="Arial" w:eastAsia="Arial" w:hAnsi="Arial" w:cs="Arial"/>
          <w:color w:val="000000" w:themeColor="text1"/>
        </w:rPr>
        <w:t>Officer</w:t>
      </w:r>
      <w:r w:rsidR="4A4540C7" w:rsidRPr="7408D08D">
        <w:rPr>
          <w:rFonts w:ascii="Arial" w:eastAsia="Arial" w:hAnsi="Arial" w:cs="Arial"/>
          <w:color w:val="000000" w:themeColor="text1"/>
        </w:rPr>
        <w:t xml:space="preserve">s stated that their previous experiences were a factor in their decision-making along with views of other stakeholders such as colleagues, IOPC or paramedics; when drilling down into this data, it was colleagues’ views that featured. The level to which they were able to influence the respondents’ decision was not conclusive </w:t>
      </w:r>
      <w:r w:rsidR="38EA4D80" w:rsidRPr="7408D08D">
        <w:rPr>
          <w:rFonts w:ascii="Arial" w:eastAsia="Arial" w:hAnsi="Arial" w:cs="Arial"/>
          <w:color w:val="000000" w:themeColor="text1"/>
        </w:rPr>
        <w:t xml:space="preserve">enough to say they had influenced, </w:t>
      </w:r>
      <w:r w:rsidR="4A4540C7" w:rsidRPr="7408D08D">
        <w:rPr>
          <w:rFonts w:ascii="Arial" w:eastAsia="Arial" w:hAnsi="Arial" w:cs="Arial"/>
          <w:color w:val="000000" w:themeColor="text1"/>
        </w:rPr>
        <w:t xml:space="preserve">however the </w:t>
      </w:r>
      <w:bookmarkStart w:id="52" w:name="_Int_7iRgpDK8"/>
      <w:r w:rsidR="4A4540C7" w:rsidRPr="7408D08D">
        <w:rPr>
          <w:rFonts w:ascii="Arial" w:eastAsia="Arial" w:hAnsi="Arial" w:cs="Arial"/>
          <w:color w:val="000000" w:themeColor="text1"/>
        </w:rPr>
        <w:t>high level</w:t>
      </w:r>
      <w:bookmarkEnd w:id="52"/>
      <w:r w:rsidR="4A4540C7" w:rsidRPr="7408D08D">
        <w:rPr>
          <w:rFonts w:ascii="Arial" w:eastAsia="Arial" w:hAnsi="Arial" w:cs="Arial"/>
          <w:color w:val="000000" w:themeColor="text1"/>
        </w:rPr>
        <w:t xml:space="preserve"> of awareness of the views of others suggests that Nyxoid and its use by </w:t>
      </w:r>
      <w:r w:rsidR="00114978">
        <w:rPr>
          <w:rFonts w:ascii="Arial" w:eastAsia="Arial" w:hAnsi="Arial" w:cs="Arial"/>
          <w:color w:val="000000" w:themeColor="text1"/>
        </w:rPr>
        <w:t>Police</w:t>
      </w:r>
      <w:r w:rsidR="00114978" w:rsidRPr="7408D08D">
        <w:rPr>
          <w:rFonts w:ascii="Arial" w:eastAsia="Arial" w:hAnsi="Arial" w:cs="Arial"/>
          <w:color w:val="000000" w:themeColor="text1"/>
        </w:rPr>
        <w:t xml:space="preserve"> </w:t>
      </w:r>
      <w:r w:rsidR="52C3BF3F" w:rsidRPr="7408D08D">
        <w:rPr>
          <w:rFonts w:ascii="Arial" w:eastAsia="Arial" w:hAnsi="Arial" w:cs="Arial"/>
          <w:color w:val="000000" w:themeColor="text1"/>
        </w:rPr>
        <w:t>Officer</w:t>
      </w:r>
      <w:r w:rsidR="4A4540C7" w:rsidRPr="7408D08D">
        <w:rPr>
          <w:rFonts w:ascii="Arial" w:eastAsia="Arial" w:hAnsi="Arial" w:cs="Arial"/>
          <w:color w:val="000000" w:themeColor="text1"/>
        </w:rPr>
        <w:t>s had been openly discussed and debated amongst staff.</w:t>
      </w:r>
    </w:p>
    <w:p w14:paraId="2597129F" w14:textId="1BE373E4" w:rsidR="732CA47B" w:rsidRDefault="732CA47B"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Conclusion</w:t>
      </w:r>
    </w:p>
    <w:p w14:paraId="362F2480" w14:textId="33126FC1" w:rsidR="4C16FA5D" w:rsidRDefault="305A938D" w:rsidP="55356B34">
      <w:pPr>
        <w:spacing w:line="360" w:lineRule="auto"/>
        <w:jc w:val="both"/>
        <w:rPr>
          <w:rFonts w:ascii="Arial" w:eastAsia="Arial" w:hAnsi="Arial" w:cs="Arial"/>
        </w:rPr>
      </w:pPr>
      <w:r w:rsidRPr="7408D08D">
        <w:rPr>
          <w:rFonts w:ascii="Arial" w:eastAsia="Arial" w:hAnsi="Arial" w:cs="Arial"/>
        </w:rPr>
        <w:t xml:space="preserve">Aside from stakeholder views on Nyxoid, further environmental factors appeared in the mindset of the respondents; </w:t>
      </w:r>
      <w:r w:rsidR="31F05FB4" w:rsidRPr="7408D08D">
        <w:rPr>
          <w:rFonts w:ascii="Arial" w:eastAsia="Arial" w:hAnsi="Arial" w:cs="Arial"/>
        </w:rPr>
        <w:t>some respondents identified poor ambulance response times as a driving factor in their decision-making, suggesting that being in possession of Nyxoid provided them with an additional level of first aid in a situation where they may find themselves providing first aid whilst waiting for ambulance arrival.</w:t>
      </w:r>
      <w:r w:rsidRPr="7408D08D">
        <w:rPr>
          <w:rFonts w:ascii="Arial" w:eastAsia="Arial" w:hAnsi="Arial" w:cs="Arial"/>
        </w:rPr>
        <w:t xml:space="preserve"> </w:t>
      </w:r>
      <w:r w:rsidR="6A3E123C" w:rsidRPr="7408D08D">
        <w:rPr>
          <w:rFonts w:ascii="Arial" w:eastAsia="Arial" w:hAnsi="Arial" w:cs="Arial"/>
        </w:rPr>
        <w:t>A further factor that had not been considered but was highlighted by a respondent was t</w:t>
      </w:r>
      <w:r w:rsidRPr="7408D08D">
        <w:rPr>
          <w:rFonts w:ascii="Arial" w:eastAsia="Arial" w:hAnsi="Arial" w:cs="Arial"/>
        </w:rPr>
        <w:t>he ability to save the life of a colleague should they encounter a highly toxic substance, such as Fentanyl</w:t>
      </w:r>
      <w:r w:rsidR="2FDD3385" w:rsidRPr="7408D08D">
        <w:rPr>
          <w:rFonts w:ascii="Arial" w:eastAsia="Arial" w:hAnsi="Arial" w:cs="Arial"/>
        </w:rPr>
        <w:t>,</w:t>
      </w:r>
      <w:r w:rsidRPr="7408D08D">
        <w:rPr>
          <w:rFonts w:ascii="Arial" w:eastAsia="Arial" w:hAnsi="Arial" w:cs="Arial"/>
        </w:rPr>
        <w:t xml:space="preserve"> during their duties. This demonstrates that whilst these were not the reasons for which Nyxoid was implemented, they are cultural driving factors that are important for the </w:t>
      </w:r>
      <w:r w:rsidR="00114978">
        <w:rPr>
          <w:rFonts w:ascii="Arial" w:eastAsia="Arial" w:hAnsi="Arial" w:cs="Arial"/>
          <w:color w:val="000000" w:themeColor="text1"/>
        </w:rPr>
        <w:t>Police</w:t>
      </w:r>
      <w:r w:rsidR="00114978"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 xml:space="preserve">s making the decision to carry Nyxoid. </w:t>
      </w:r>
    </w:p>
    <w:p w14:paraId="30B7F4F4" w14:textId="77777777" w:rsidR="00114978" w:rsidRDefault="00114978" w:rsidP="55356B34">
      <w:pPr>
        <w:spacing w:line="360" w:lineRule="auto"/>
        <w:jc w:val="both"/>
        <w:rPr>
          <w:rFonts w:ascii="Arial" w:eastAsia="Arial" w:hAnsi="Arial" w:cs="Arial"/>
        </w:rPr>
      </w:pPr>
    </w:p>
    <w:p w14:paraId="6E0DCE98" w14:textId="77777777" w:rsidR="00114978" w:rsidRDefault="00114978" w:rsidP="55356B34">
      <w:pPr>
        <w:spacing w:line="360" w:lineRule="auto"/>
        <w:jc w:val="both"/>
        <w:rPr>
          <w:rFonts w:ascii="Arial" w:eastAsia="Arial" w:hAnsi="Arial" w:cs="Arial"/>
        </w:rPr>
      </w:pPr>
    </w:p>
    <w:p w14:paraId="31DA7103" w14:textId="604A7EE5" w:rsidR="4009C2CE" w:rsidRDefault="4009C2CE" w:rsidP="55356B34">
      <w:pPr>
        <w:spacing w:line="360" w:lineRule="auto"/>
        <w:jc w:val="both"/>
        <w:rPr>
          <w:rFonts w:ascii="Arial" w:eastAsia="Arial" w:hAnsi="Arial" w:cs="Arial"/>
          <w:b/>
          <w:bCs/>
          <w:color w:val="000000" w:themeColor="text1"/>
        </w:rPr>
      </w:pPr>
      <w:r w:rsidRPr="55356B34">
        <w:rPr>
          <w:rFonts w:ascii="Arial" w:eastAsia="Arial" w:hAnsi="Arial" w:cs="Arial"/>
          <w:b/>
          <w:bCs/>
          <w:color w:val="000000" w:themeColor="text1"/>
        </w:rPr>
        <w:t>Learning</w:t>
      </w:r>
    </w:p>
    <w:p w14:paraId="03C28690" w14:textId="55D3EF78" w:rsidR="4009C2CE" w:rsidRDefault="1B360E61" w:rsidP="7408D08D">
      <w:pPr>
        <w:spacing w:line="360" w:lineRule="auto"/>
        <w:jc w:val="both"/>
        <w:rPr>
          <w:rFonts w:ascii="Arial" w:eastAsia="Arial" w:hAnsi="Arial" w:cs="Arial"/>
        </w:rPr>
      </w:pPr>
      <w:r w:rsidRPr="7408D08D">
        <w:rPr>
          <w:rFonts w:ascii="Arial" w:eastAsia="Arial" w:hAnsi="Arial" w:cs="Arial"/>
        </w:rPr>
        <w:t xml:space="preserve">Investigating a </w:t>
      </w:r>
      <w:r w:rsidRPr="7408D08D">
        <w:rPr>
          <w:rFonts w:ascii="Arial" w:eastAsia="Arial" w:hAnsi="Arial" w:cs="Arial"/>
          <w:i/>
          <w:iCs/>
        </w:rPr>
        <w:t>lack</w:t>
      </w:r>
      <w:r w:rsidRPr="7408D08D">
        <w:rPr>
          <w:rFonts w:ascii="Arial" w:eastAsia="Arial" w:hAnsi="Arial" w:cs="Arial"/>
        </w:rPr>
        <w:t xml:space="preserve"> of influence was not an objective that was considered as part of the research</w:t>
      </w:r>
      <w:r w:rsidR="00114978">
        <w:rPr>
          <w:rFonts w:ascii="Arial" w:eastAsia="Arial" w:hAnsi="Arial" w:cs="Arial"/>
        </w:rPr>
        <w:t>,</w:t>
      </w:r>
      <w:r w:rsidRPr="7408D08D">
        <w:rPr>
          <w:rFonts w:ascii="Arial" w:eastAsia="Arial" w:hAnsi="Arial" w:cs="Arial"/>
        </w:rPr>
        <w:t xml:space="preserve"> however </w:t>
      </w:r>
      <w:r w:rsidR="74D6C345" w:rsidRPr="7408D08D">
        <w:rPr>
          <w:rFonts w:ascii="Arial" w:eastAsia="Arial" w:hAnsi="Arial" w:cs="Arial"/>
        </w:rPr>
        <w:t xml:space="preserve">the absence </w:t>
      </w:r>
      <w:r w:rsidRPr="7408D08D">
        <w:rPr>
          <w:rFonts w:ascii="Arial" w:eastAsia="Arial" w:hAnsi="Arial" w:cs="Arial"/>
        </w:rPr>
        <w:t>of stated views by stakeholder</w:t>
      </w:r>
      <w:r w:rsidR="288141FF" w:rsidRPr="7408D08D">
        <w:rPr>
          <w:rFonts w:ascii="Arial" w:eastAsia="Arial" w:hAnsi="Arial" w:cs="Arial"/>
        </w:rPr>
        <w:t>s</w:t>
      </w:r>
      <w:r w:rsidRPr="7408D08D">
        <w:rPr>
          <w:rFonts w:ascii="Arial" w:eastAsia="Arial" w:hAnsi="Arial" w:cs="Arial"/>
        </w:rPr>
        <w:t xml:space="preserve"> on the use of Nyxoid </w:t>
      </w:r>
      <w:r w:rsidR="5084AA78" w:rsidRPr="7408D08D">
        <w:rPr>
          <w:rFonts w:ascii="Arial" w:eastAsia="Arial" w:hAnsi="Arial" w:cs="Arial"/>
        </w:rPr>
        <w:t xml:space="preserve">appears to have </w:t>
      </w:r>
      <w:r w:rsidRPr="7408D08D">
        <w:rPr>
          <w:rFonts w:ascii="Arial" w:eastAsia="Arial" w:hAnsi="Arial" w:cs="Arial"/>
        </w:rPr>
        <w:t xml:space="preserve">led to a void of </w:t>
      </w:r>
      <w:r w:rsidR="7AC58DA7" w:rsidRPr="7408D08D">
        <w:rPr>
          <w:rFonts w:ascii="Arial" w:eastAsia="Arial" w:hAnsi="Arial" w:cs="Arial"/>
        </w:rPr>
        <w:t>direc</w:t>
      </w:r>
      <w:r w:rsidRPr="7408D08D">
        <w:rPr>
          <w:rFonts w:ascii="Arial" w:eastAsia="Arial" w:hAnsi="Arial" w:cs="Arial"/>
        </w:rPr>
        <w:t xml:space="preserve">tion for </w:t>
      </w:r>
      <w:r w:rsidR="00114978">
        <w:rPr>
          <w:rFonts w:ascii="Arial" w:eastAsia="Arial" w:hAnsi="Arial" w:cs="Arial"/>
          <w:color w:val="000000" w:themeColor="text1"/>
        </w:rPr>
        <w:t>Police</w:t>
      </w:r>
      <w:r w:rsidR="00114978" w:rsidRPr="7408D08D">
        <w:rPr>
          <w:rFonts w:ascii="Arial" w:eastAsia="Arial" w:hAnsi="Arial" w:cs="Arial"/>
        </w:rPr>
        <w:t xml:space="preserve"> </w:t>
      </w:r>
      <w:r w:rsidR="52C3BF3F" w:rsidRPr="7408D08D">
        <w:rPr>
          <w:rFonts w:ascii="Arial" w:eastAsia="Arial" w:hAnsi="Arial" w:cs="Arial"/>
        </w:rPr>
        <w:t>Officer</w:t>
      </w:r>
      <w:r w:rsidRPr="7408D08D">
        <w:rPr>
          <w:rFonts w:ascii="Arial" w:eastAsia="Arial" w:hAnsi="Arial" w:cs="Arial"/>
        </w:rPr>
        <w:t xml:space="preserve">s, along with environmental factors that </w:t>
      </w:r>
      <w:r w:rsidR="67ECB8EA" w:rsidRPr="7408D08D">
        <w:rPr>
          <w:rFonts w:ascii="Arial" w:eastAsia="Arial" w:hAnsi="Arial" w:cs="Arial"/>
        </w:rPr>
        <w:t xml:space="preserve">appear to have influenced </w:t>
      </w:r>
      <w:r w:rsidR="00114978">
        <w:rPr>
          <w:rFonts w:ascii="Arial" w:eastAsia="Arial" w:hAnsi="Arial" w:cs="Arial"/>
          <w:color w:val="000000" w:themeColor="text1"/>
        </w:rPr>
        <w:t>Police</w:t>
      </w:r>
      <w:r w:rsidR="00114978" w:rsidRPr="7408D08D">
        <w:rPr>
          <w:rFonts w:ascii="Arial" w:eastAsia="Arial" w:hAnsi="Arial" w:cs="Arial"/>
        </w:rPr>
        <w:t xml:space="preserve"> </w:t>
      </w:r>
      <w:r w:rsidR="52C3BF3F" w:rsidRPr="7408D08D">
        <w:rPr>
          <w:rFonts w:ascii="Arial" w:eastAsia="Arial" w:hAnsi="Arial" w:cs="Arial"/>
        </w:rPr>
        <w:t>Officer</w:t>
      </w:r>
      <w:r w:rsidR="67ECB8EA" w:rsidRPr="7408D08D">
        <w:rPr>
          <w:rFonts w:ascii="Arial" w:eastAsia="Arial" w:hAnsi="Arial" w:cs="Arial"/>
        </w:rPr>
        <w:t xml:space="preserve">s </w:t>
      </w:r>
      <w:r w:rsidR="17B250CB" w:rsidRPr="7408D08D">
        <w:rPr>
          <w:rFonts w:ascii="Arial" w:eastAsia="Arial" w:hAnsi="Arial" w:cs="Arial"/>
        </w:rPr>
        <w:t>towards adopting Nyxoid in their day to day duties</w:t>
      </w:r>
      <w:r w:rsidR="03C93B9E" w:rsidRPr="7408D08D">
        <w:rPr>
          <w:rFonts w:ascii="Arial" w:eastAsia="Arial" w:hAnsi="Arial" w:cs="Arial"/>
        </w:rPr>
        <w:t xml:space="preserve"> suggests that the decision-making around </w:t>
      </w:r>
      <w:r w:rsidR="00114978">
        <w:rPr>
          <w:rFonts w:ascii="Arial" w:eastAsia="Arial" w:hAnsi="Arial" w:cs="Arial"/>
          <w:color w:val="000000" w:themeColor="text1"/>
        </w:rPr>
        <w:t>Police</w:t>
      </w:r>
      <w:r w:rsidR="00114978" w:rsidRPr="7408D08D">
        <w:rPr>
          <w:rFonts w:ascii="Arial" w:eastAsia="Arial" w:hAnsi="Arial" w:cs="Arial"/>
        </w:rPr>
        <w:t xml:space="preserve"> </w:t>
      </w:r>
      <w:r w:rsidR="52C3BF3F" w:rsidRPr="7408D08D">
        <w:rPr>
          <w:rFonts w:ascii="Arial" w:eastAsia="Arial" w:hAnsi="Arial" w:cs="Arial"/>
        </w:rPr>
        <w:t>Officer</w:t>
      </w:r>
      <w:r w:rsidR="03C93B9E" w:rsidRPr="7408D08D">
        <w:rPr>
          <w:rFonts w:ascii="Arial" w:eastAsia="Arial" w:hAnsi="Arial" w:cs="Arial"/>
        </w:rPr>
        <w:t>s’ carriage of Nyxoid could be quite different dependent on w</w:t>
      </w:r>
      <w:r w:rsidR="49CB0639" w:rsidRPr="7408D08D">
        <w:rPr>
          <w:rFonts w:ascii="Arial" w:eastAsia="Arial" w:hAnsi="Arial" w:cs="Arial"/>
        </w:rPr>
        <w:t>hich part of the UK they are Policing in</w:t>
      </w:r>
      <w:r w:rsidR="79CDD53B" w:rsidRPr="7408D08D">
        <w:rPr>
          <w:rFonts w:ascii="Arial" w:eastAsia="Arial" w:hAnsi="Arial" w:cs="Arial"/>
        </w:rPr>
        <w:t xml:space="preserve">. This suggests a lack of control, </w:t>
      </w:r>
      <w:r w:rsidR="6799AA48" w:rsidRPr="7408D08D">
        <w:rPr>
          <w:rFonts w:ascii="Arial" w:eastAsia="Arial" w:hAnsi="Arial" w:cs="Arial"/>
        </w:rPr>
        <w:t>direction,</w:t>
      </w:r>
      <w:r w:rsidR="79CDD53B" w:rsidRPr="7408D08D">
        <w:rPr>
          <w:rFonts w:ascii="Arial" w:eastAsia="Arial" w:hAnsi="Arial" w:cs="Arial"/>
        </w:rPr>
        <w:t xml:space="preserve"> and overall strategy in the rollout of Nyxoid to frontline </w:t>
      </w:r>
      <w:r w:rsidR="00114978">
        <w:rPr>
          <w:rFonts w:ascii="Arial" w:eastAsia="Arial" w:hAnsi="Arial" w:cs="Arial"/>
          <w:color w:val="000000" w:themeColor="text1"/>
        </w:rPr>
        <w:t>Police</w:t>
      </w:r>
      <w:r w:rsidR="00114978" w:rsidRPr="7408D08D">
        <w:rPr>
          <w:rFonts w:ascii="Arial" w:eastAsia="Arial" w:hAnsi="Arial" w:cs="Arial"/>
        </w:rPr>
        <w:t xml:space="preserve"> </w:t>
      </w:r>
      <w:r w:rsidR="52C3BF3F" w:rsidRPr="7408D08D">
        <w:rPr>
          <w:rFonts w:ascii="Arial" w:eastAsia="Arial" w:hAnsi="Arial" w:cs="Arial"/>
        </w:rPr>
        <w:t>Officer</w:t>
      </w:r>
      <w:r w:rsidR="79CDD53B" w:rsidRPr="7408D08D">
        <w:rPr>
          <w:rFonts w:ascii="Arial" w:eastAsia="Arial" w:hAnsi="Arial" w:cs="Arial"/>
        </w:rPr>
        <w:t>s.</w:t>
      </w:r>
    </w:p>
    <w:p w14:paraId="7D0CA098" w14:textId="34709242" w:rsidR="55356B34" w:rsidRDefault="55356B34" w:rsidP="55356B34">
      <w:pPr>
        <w:spacing w:line="360" w:lineRule="auto"/>
        <w:jc w:val="both"/>
        <w:rPr>
          <w:rFonts w:ascii="Arial" w:eastAsia="Arial" w:hAnsi="Arial" w:cs="Arial"/>
        </w:rPr>
      </w:pPr>
    </w:p>
    <w:p w14:paraId="3C835435" w14:textId="03EB9D6E" w:rsidR="6FB4F51E" w:rsidRDefault="6FB4F51E" w:rsidP="55356B34">
      <w:pPr>
        <w:spacing w:line="360" w:lineRule="auto"/>
        <w:rPr>
          <w:rFonts w:ascii="Arial" w:eastAsia="Arial" w:hAnsi="Arial" w:cs="Arial"/>
        </w:rPr>
      </w:pPr>
      <w:r w:rsidRPr="55356B34">
        <w:rPr>
          <w:rFonts w:ascii="Arial" w:eastAsia="Arial" w:hAnsi="Arial" w:cs="Arial"/>
        </w:rPr>
        <w:br w:type="page"/>
      </w:r>
    </w:p>
    <w:p w14:paraId="4945A836" w14:textId="4EDA03F8" w:rsidR="00DB4A6A" w:rsidRDefault="52247360" w:rsidP="55356B34">
      <w:pPr>
        <w:pStyle w:val="Heading1"/>
        <w:spacing w:line="360" w:lineRule="auto"/>
        <w:rPr>
          <w:rFonts w:ascii="Arial" w:eastAsia="Arial" w:hAnsi="Arial" w:cs="Arial"/>
          <w:sz w:val="22"/>
          <w:szCs w:val="22"/>
        </w:rPr>
      </w:pPr>
      <w:bookmarkStart w:id="53" w:name="_Toc140412327"/>
      <w:r w:rsidRPr="7408D08D">
        <w:rPr>
          <w:rFonts w:ascii="Arial" w:eastAsia="Arial" w:hAnsi="Arial" w:cs="Arial"/>
          <w:sz w:val="22"/>
          <w:szCs w:val="22"/>
        </w:rPr>
        <w:t xml:space="preserve">6. </w:t>
      </w:r>
      <w:r w:rsidR="00C211BB">
        <w:rPr>
          <w:rFonts w:ascii="Arial" w:eastAsia="Arial" w:hAnsi="Arial" w:cs="Arial"/>
          <w:sz w:val="22"/>
          <w:szCs w:val="22"/>
        </w:rPr>
        <w:t>A</w:t>
      </w:r>
      <w:r w:rsidR="14CD99FD" w:rsidRPr="7408D08D">
        <w:rPr>
          <w:rFonts w:ascii="Arial" w:eastAsia="Arial" w:hAnsi="Arial" w:cs="Arial"/>
          <w:sz w:val="22"/>
          <w:szCs w:val="22"/>
        </w:rPr>
        <w:t>ppendices</w:t>
      </w:r>
      <w:bookmarkEnd w:id="53"/>
    </w:p>
    <w:p w14:paraId="609A6437" w14:textId="18845687" w:rsidR="6FB4F51E" w:rsidRDefault="6FB4F51E" w:rsidP="55356B34">
      <w:pPr>
        <w:spacing w:line="360" w:lineRule="auto"/>
        <w:rPr>
          <w:rFonts w:ascii="Arial" w:eastAsia="Arial" w:hAnsi="Arial" w:cs="Arial"/>
        </w:rPr>
      </w:pPr>
    </w:p>
    <w:p w14:paraId="02027F05" w14:textId="758ECEB9" w:rsidR="38779342" w:rsidRDefault="65271950" w:rsidP="55356B34">
      <w:pPr>
        <w:pStyle w:val="Heading2"/>
        <w:spacing w:line="360" w:lineRule="auto"/>
        <w:rPr>
          <w:rFonts w:ascii="Arial" w:eastAsia="Arial" w:hAnsi="Arial" w:cs="Arial"/>
          <w:sz w:val="22"/>
          <w:szCs w:val="22"/>
        </w:rPr>
      </w:pPr>
      <w:bookmarkStart w:id="54" w:name="_Toc140412328"/>
      <w:r w:rsidRPr="7408D08D">
        <w:rPr>
          <w:rFonts w:ascii="Arial" w:eastAsia="Arial" w:hAnsi="Arial" w:cs="Arial"/>
          <w:sz w:val="22"/>
          <w:szCs w:val="22"/>
        </w:rPr>
        <w:t>6.1 Appendix A</w:t>
      </w:r>
      <w:bookmarkEnd w:id="54"/>
    </w:p>
    <w:p w14:paraId="6889F1EC" w14:textId="013A8313" w:rsidR="38779342" w:rsidRDefault="00067669" w:rsidP="55356B34">
      <w:pPr>
        <w:spacing w:line="360" w:lineRule="auto"/>
        <w:rPr>
          <w:rFonts w:ascii="Arial" w:eastAsia="Arial" w:hAnsi="Arial" w:cs="Arial"/>
        </w:rPr>
      </w:pPr>
      <w:r>
        <w:rPr>
          <w:rFonts w:ascii="Arial" w:eastAsia="Arial" w:hAnsi="Arial" w:cs="Arial"/>
        </w:rPr>
        <w:t>Q</w:t>
      </w:r>
      <w:r w:rsidR="6F204703" w:rsidRPr="55356B34">
        <w:rPr>
          <w:rFonts w:ascii="Arial" w:eastAsia="Arial" w:hAnsi="Arial" w:cs="Arial"/>
        </w:rPr>
        <w:t xml:space="preserve">uestionnaire </w:t>
      </w:r>
      <w:r>
        <w:rPr>
          <w:rFonts w:ascii="Arial" w:eastAsia="Arial" w:hAnsi="Arial" w:cs="Arial"/>
        </w:rPr>
        <w:t>shared with respondents</w:t>
      </w:r>
    </w:p>
    <w:p w14:paraId="23932489" w14:textId="19F503E8" w:rsidR="00067669" w:rsidRDefault="001A506C" w:rsidP="55356B34">
      <w:pPr>
        <w:spacing w:line="360" w:lineRule="auto"/>
        <w:rPr>
          <w:rFonts w:ascii="Arial" w:eastAsia="Arial" w:hAnsi="Arial" w:cs="Arial"/>
        </w:rPr>
      </w:pPr>
      <w:r>
        <w:rPr>
          <w:rFonts w:ascii="Arial" w:eastAsia="Arial" w:hAnsi="Arial" w:cs="Arial"/>
        </w:rPr>
        <w:object w:dxaOrig="1520" w:dyaOrig="987" w14:anchorId="5E7D2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6pt;height:49.35pt" o:ole="">
            <v:imagedata r:id="rId25" o:title=""/>
          </v:shape>
          <o:OLEObject Type="Embed" ProgID="Package" ShapeID="_x0000_i1028" DrawAspect="Icon" ObjectID="_1751029653" r:id="rId26"/>
        </w:object>
      </w:r>
    </w:p>
    <w:p w14:paraId="42DF9B84" w14:textId="405FC6A2" w:rsidR="38779342" w:rsidRDefault="65271950" w:rsidP="55356B34">
      <w:pPr>
        <w:pStyle w:val="Heading2"/>
        <w:spacing w:line="360" w:lineRule="auto"/>
        <w:rPr>
          <w:rFonts w:ascii="Arial" w:eastAsia="Arial" w:hAnsi="Arial" w:cs="Arial"/>
          <w:sz w:val="22"/>
          <w:szCs w:val="22"/>
        </w:rPr>
      </w:pPr>
      <w:bookmarkStart w:id="55" w:name="_Toc140412329"/>
      <w:r w:rsidRPr="7408D08D">
        <w:rPr>
          <w:rFonts w:ascii="Arial" w:eastAsia="Arial" w:hAnsi="Arial" w:cs="Arial"/>
          <w:sz w:val="22"/>
          <w:szCs w:val="22"/>
        </w:rPr>
        <w:t>6.2 Appendix B</w:t>
      </w:r>
      <w:bookmarkEnd w:id="55"/>
    </w:p>
    <w:p w14:paraId="013FD349" w14:textId="0B2415FC" w:rsidR="38779342" w:rsidRDefault="001D5D82" w:rsidP="55356B34">
      <w:pPr>
        <w:spacing w:line="360" w:lineRule="auto"/>
        <w:rPr>
          <w:rFonts w:ascii="Arial" w:eastAsia="Arial" w:hAnsi="Arial" w:cs="Arial"/>
        </w:rPr>
      </w:pPr>
      <w:r>
        <w:rPr>
          <w:rFonts w:ascii="Arial" w:eastAsia="Arial" w:hAnsi="Arial" w:cs="Arial"/>
        </w:rPr>
        <w:t>Q</w:t>
      </w:r>
      <w:r w:rsidR="6F204703" w:rsidRPr="55356B34">
        <w:rPr>
          <w:rFonts w:ascii="Arial" w:eastAsia="Arial" w:hAnsi="Arial" w:cs="Arial"/>
        </w:rPr>
        <w:t xml:space="preserve">uestion responses. </w:t>
      </w:r>
    </w:p>
    <w:p w14:paraId="085B2A6C" w14:textId="4D790E63" w:rsidR="001D5D82" w:rsidRDefault="001D5D82" w:rsidP="55356B34">
      <w:pPr>
        <w:spacing w:line="360" w:lineRule="auto"/>
        <w:rPr>
          <w:rFonts w:ascii="Arial" w:eastAsia="Arial" w:hAnsi="Arial" w:cs="Arial"/>
        </w:rPr>
      </w:pPr>
      <w:r>
        <w:rPr>
          <w:rFonts w:ascii="Arial" w:eastAsia="Arial" w:hAnsi="Arial" w:cs="Arial"/>
        </w:rPr>
        <w:object w:dxaOrig="1520" w:dyaOrig="987" w14:anchorId="3829D7B6">
          <v:shape id="_x0000_i1025" type="#_x0000_t75" style="width:76pt;height:49.35pt" o:ole="">
            <v:imagedata r:id="rId27" o:title=""/>
          </v:shape>
          <o:OLEObject Type="Embed" ProgID="Excel.Sheet.12" ShapeID="_x0000_i1025" DrawAspect="Icon" ObjectID="_1751029654" r:id="rId28"/>
        </w:object>
      </w:r>
    </w:p>
    <w:p w14:paraId="184389EB" w14:textId="27DF7886" w:rsidR="00DB4A6A" w:rsidRDefault="2B94C448" w:rsidP="55356B34">
      <w:pPr>
        <w:pStyle w:val="Heading1"/>
        <w:spacing w:line="360" w:lineRule="auto"/>
        <w:rPr>
          <w:rFonts w:ascii="Arial" w:eastAsia="Arial" w:hAnsi="Arial" w:cs="Arial"/>
          <w:color w:val="000000" w:themeColor="text1"/>
          <w:sz w:val="22"/>
          <w:szCs w:val="22"/>
        </w:rPr>
      </w:pPr>
      <w:r w:rsidRPr="55356B34">
        <w:rPr>
          <w:rFonts w:ascii="Arial" w:eastAsia="Arial" w:hAnsi="Arial" w:cs="Arial"/>
          <w:sz w:val="22"/>
          <w:szCs w:val="22"/>
        </w:rPr>
        <w:t xml:space="preserve">  </w:t>
      </w:r>
    </w:p>
    <w:p w14:paraId="1793F850" w14:textId="4522E906" w:rsidR="00DB4A6A" w:rsidRDefault="008175D2" w:rsidP="55356B34">
      <w:pPr>
        <w:spacing w:line="360" w:lineRule="auto"/>
      </w:pPr>
      <w:r w:rsidRPr="55356B34">
        <w:rPr>
          <w:rFonts w:ascii="Arial" w:eastAsia="Arial" w:hAnsi="Arial" w:cs="Arial"/>
        </w:rPr>
        <w:br w:type="page"/>
      </w:r>
    </w:p>
    <w:p w14:paraId="156F7C3E" w14:textId="7C8B8270" w:rsidR="00DB4A6A" w:rsidRDefault="3C750A21" w:rsidP="6FB4F51E">
      <w:pPr>
        <w:pStyle w:val="Heading1"/>
        <w:rPr>
          <w:rFonts w:ascii="Times New Roman" w:eastAsia="Times New Roman" w:hAnsi="Times New Roman" w:cs="Times New Roman"/>
          <w:color w:val="000000" w:themeColor="text1"/>
          <w:sz w:val="24"/>
          <w:szCs w:val="24"/>
        </w:rPr>
      </w:pPr>
      <w:bookmarkStart w:id="56" w:name="_Toc140412330"/>
      <w:r>
        <w:t>7</w:t>
      </w:r>
      <w:r w:rsidR="7EFFDEEB">
        <w:t>. References</w:t>
      </w:r>
      <w:bookmarkEnd w:id="56"/>
      <w:r w:rsidR="7EFFDEEB">
        <w:t xml:space="preserve"> </w:t>
      </w:r>
    </w:p>
    <w:p w14:paraId="31551338" w14:textId="3E3F7065" w:rsidR="2E80FB65" w:rsidRDefault="2E80FB65" w:rsidP="2E80FB65"/>
    <w:p w14:paraId="22C79D8C" w14:textId="2874C242" w:rsidR="00DC12F3" w:rsidRDefault="00DC12F3" w:rsidP="2E80FB65">
      <w:r>
        <w:t xml:space="preserve">Advisory Council on the Misuse of Drugs (2022). </w:t>
      </w:r>
      <w:r w:rsidRPr="00E156CB">
        <w:rPr>
          <w:i/>
          <w:iCs/>
        </w:rPr>
        <w:t>Drug Misuse Prevention Review</w:t>
      </w:r>
      <w:r>
        <w:t xml:space="preserve">. </w:t>
      </w:r>
      <w:r w:rsidRPr="00E156CB">
        <w:t>Available at:</w:t>
      </w:r>
      <w:r w:rsidR="00E156CB" w:rsidRPr="00E156CB">
        <w:t xml:space="preserve"> </w:t>
      </w:r>
      <w:hyperlink r:id="rId29" w:anchor="police-services-and-criminal-justice">
        <w:r w:rsidR="00E156CB" w:rsidRPr="6FB4F51E">
          <w:rPr>
            <w:rStyle w:val="Hyperlink"/>
          </w:rPr>
          <w:t>ACMD review of the UK naloxone implementation (accessible) - GOV.UK (www.gov.uk)</w:t>
        </w:r>
      </w:hyperlink>
      <w:r>
        <w:t xml:space="preserve"> [Accessed 24</w:t>
      </w:r>
      <w:r w:rsidRPr="00DC12F3">
        <w:rPr>
          <w:vertAlign w:val="superscript"/>
        </w:rPr>
        <w:t>th</w:t>
      </w:r>
      <w:r>
        <w:t xml:space="preserve"> March 2023] </w:t>
      </w:r>
    </w:p>
    <w:p w14:paraId="6DD9A2B7" w14:textId="312CFB6A" w:rsidR="00DB4A6A" w:rsidRDefault="50FB242D" w:rsidP="6FB4F51E">
      <w:pPr>
        <w:rPr>
          <w:rFonts w:ascii="Times New Roman" w:eastAsia="Times New Roman" w:hAnsi="Times New Roman" w:cs="Times New Roman"/>
          <w:color w:val="000000" w:themeColor="text1"/>
          <w:sz w:val="24"/>
          <w:szCs w:val="24"/>
        </w:rPr>
      </w:pPr>
      <w:r>
        <w:t xml:space="preserve">Archbold. (2021). </w:t>
      </w:r>
      <w:r w:rsidR="00283476">
        <w:t>‘</w:t>
      </w:r>
      <w:r w:rsidR="0251D1A9">
        <w:t>Police</w:t>
      </w:r>
      <w:r>
        <w:t xml:space="preserve"> Accountability in the USA: Gaining Traction or Spinning Wheels?</w:t>
      </w:r>
      <w:r w:rsidR="00283476">
        <w:t>’.</w:t>
      </w:r>
      <w:r>
        <w:t xml:space="preserve"> </w:t>
      </w:r>
      <w:r w:rsidRPr="00283476">
        <w:rPr>
          <w:i/>
          <w:iCs/>
        </w:rPr>
        <w:t>Policing : a Journal of Policy and Practice</w:t>
      </w:r>
      <w:r>
        <w:t xml:space="preserve">, 15(3), 1665–1683. Available at: </w:t>
      </w:r>
      <w:hyperlink r:id="rId30">
        <w:r w:rsidRPr="7408D08D">
          <w:rPr>
            <w:rStyle w:val="Hyperlink"/>
          </w:rPr>
          <w:t>https://doi.org/10.1093/</w:t>
        </w:r>
        <w:r w:rsidR="0251D1A9" w:rsidRPr="7408D08D">
          <w:rPr>
            <w:rStyle w:val="Hyperlink"/>
          </w:rPr>
          <w:t>Police</w:t>
        </w:r>
        <w:r w:rsidRPr="7408D08D">
          <w:rPr>
            <w:rStyle w:val="Hyperlink"/>
          </w:rPr>
          <w:t>/paab033</w:t>
        </w:r>
      </w:hyperlink>
      <w:r>
        <w:t xml:space="preserve"> [Accessed 24th March 2023]</w:t>
      </w:r>
    </w:p>
    <w:p w14:paraId="1EA69D93" w14:textId="620A1311" w:rsidR="00DB4A6A" w:rsidRDefault="20469670" w:rsidP="6FB4F51E">
      <w:pPr>
        <w:rPr>
          <w:rFonts w:ascii="Segoe UI" w:eastAsia="Segoe UI" w:hAnsi="Segoe UI" w:cs="Segoe UI"/>
          <w:color w:val="333333"/>
          <w:sz w:val="24"/>
          <w:szCs w:val="24"/>
        </w:rPr>
      </w:pPr>
      <w:r>
        <w:t xml:space="preserve">Arredondo J., Strathdee S. A., Cepeda J., Abramovitz D., Artamonova I., Clairgue E., Olivarria H. O. (2017). </w:t>
      </w:r>
      <w:r w:rsidR="00283476">
        <w:t>‘</w:t>
      </w:r>
      <w:r>
        <w:t xml:space="preserve">Measuring improvement in knowledge of drug policy reforms following a </w:t>
      </w:r>
      <w:r w:rsidR="0251D1A9">
        <w:t>Police</w:t>
      </w:r>
      <w:r>
        <w:t xml:space="preserve"> education program in Tijuana, Mexico</w:t>
      </w:r>
      <w:r w:rsidR="00283476">
        <w:t>’</w:t>
      </w:r>
      <w:r>
        <w:t>. </w:t>
      </w:r>
      <w:r w:rsidRPr="00283476">
        <w:rPr>
          <w:i/>
          <w:iCs/>
        </w:rPr>
        <w:t>Harm Reduction Journal</w:t>
      </w:r>
      <w:r>
        <w:t xml:space="preserve">, 14(1), 72. Available at: </w:t>
      </w:r>
      <w:hyperlink r:id="rId31">
        <w:r w:rsidRPr="7408D08D">
          <w:rPr>
            <w:rStyle w:val="Hyperlink"/>
          </w:rPr>
          <w:t>Google Scholar</w:t>
        </w:r>
      </w:hyperlink>
      <w:r>
        <w:t xml:space="preserve"> [Accessed on 19th February2023]</w:t>
      </w:r>
    </w:p>
    <w:p w14:paraId="65009C2B" w14:textId="2D77B7D1" w:rsidR="00DB4A6A" w:rsidRDefault="50FB242D" w:rsidP="6FB4F51E">
      <w:pPr>
        <w:rPr>
          <w:rFonts w:ascii="Segoe UI" w:eastAsia="Segoe UI" w:hAnsi="Segoe UI" w:cs="Segoe UI"/>
          <w:color w:val="333333"/>
          <w:sz w:val="24"/>
          <w:szCs w:val="24"/>
        </w:rPr>
      </w:pPr>
      <w:r>
        <w:t>Bacon</w:t>
      </w:r>
      <w:r w:rsidR="00E156CB">
        <w:t>,</w:t>
      </w:r>
      <w:r>
        <w:t xml:space="preserve"> </w:t>
      </w:r>
      <w:r w:rsidR="00E156CB">
        <w:t>M.</w:t>
      </w:r>
      <w:r>
        <w:t xml:space="preserve">(2022). </w:t>
      </w:r>
      <w:r w:rsidR="00093C8F">
        <w:t>‘</w:t>
      </w:r>
      <w:r>
        <w:t xml:space="preserve">Desistance from criminalisation: </w:t>
      </w:r>
      <w:r w:rsidR="0251D1A9">
        <w:t>Police</w:t>
      </w:r>
      <w:r>
        <w:t xml:space="preserve"> culture and new directions in drugs policing</w:t>
      </w:r>
      <w:r w:rsidR="00093C8F">
        <w:t>’</w:t>
      </w:r>
      <w:r>
        <w:t xml:space="preserve">. </w:t>
      </w:r>
      <w:r w:rsidRPr="00093C8F">
        <w:rPr>
          <w:i/>
          <w:iCs/>
        </w:rPr>
        <w:t>Policing &amp; Society</w:t>
      </w:r>
      <w:r>
        <w:t xml:space="preserve">, 32(4), 522–539. Available at: </w:t>
      </w:r>
      <w:hyperlink r:id="rId32">
        <w:r w:rsidRPr="7408D08D">
          <w:rPr>
            <w:rStyle w:val="Hyperlink"/>
          </w:rPr>
          <w:t>https://doi.org/10.1080/10439463.2021.1920587</w:t>
        </w:r>
      </w:hyperlink>
      <w:r>
        <w:t xml:space="preserve"> [Accessed 2nd May 2023]</w:t>
      </w:r>
    </w:p>
    <w:p w14:paraId="284F9EBD" w14:textId="10E5B298" w:rsidR="00DB4A6A" w:rsidRDefault="50FB242D" w:rsidP="6FB4F51E">
      <w:pPr>
        <w:rPr>
          <w:rFonts w:ascii="Segoe UI" w:eastAsia="Segoe UI" w:hAnsi="Segoe UI" w:cs="Segoe UI"/>
          <w:color w:val="333333"/>
          <w:sz w:val="24"/>
          <w:szCs w:val="24"/>
        </w:rPr>
      </w:pPr>
      <w:r>
        <w:t xml:space="preserve">Banta-Green C. J., Beletsky L., Schoeppe J. A., Coffin P. O., Kuszler P. C. (2013). </w:t>
      </w:r>
      <w:r w:rsidR="00093C8F">
        <w:t>‘</w:t>
      </w:r>
      <w:r w:rsidR="0251D1A9">
        <w:t>Police</w:t>
      </w:r>
      <w:r>
        <w:t xml:space="preserve"> </w:t>
      </w:r>
      <w:r w:rsidR="52C3BF3F">
        <w:t>Officer</w:t>
      </w:r>
      <w:r>
        <w:t>s’ and paramedics’ experiences with overdose and their knowledge and opinions of Washington State’s drug overdose-naloxone-Good Samaritan law</w:t>
      </w:r>
      <w:r w:rsidR="00093C8F">
        <w:t>’</w:t>
      </w:r>
      <w:r>
        <w:t>. </w:t>
      </w:r>
      <w:r w:rsidRPr="00093C8F">
        <w:rPr>
          <w:i/>
          <w:iCs/>
        </w:rPr>
        <w:t>Journal of Urban Health</w:t>
      </w:r>
      <w:r>
        <w:t xml:space="preserve">, 90(6), 1102–1111. Available at: </w:t>
      </w:r>
      <w:hyperlink r:id="rId33">
        <w:r w:rsidRPr="7408D08D">
          <w:rPr>
            <w:rStyle w:val="Hyperlink"/>
          </w:rPr>
          <w:t>Google Scholar</w:t>
        </w:r>
      </w:hyperlink>
      <w:r>
        <w:t xml:space="preserve"> [Accessed 19th February 2023]</w:t>
      </w:r>
    </w:p>
    <w:p w14:paraId="02707866" w14:textId="76465928" w:rsidR="00DB4A6A" w:rsidRDefault="50FB242D" w:rsidP="6FB4F51E">
      <w:pPr>
        <w:rPr>
          <w:rFonts w:ascii="Segoe UI" w:eastAsia="Segoe UI" w:hAnsi="Segoe UI" w:cs="Segoe UI"/>
          <w:color w:val="333333"/>
          <w:sz w:val="24"/>
          <w:szCs w:val="24"/>
        </w:rPr>
      </w:pPr>
      <w:r>
        <w:t xml:space="preserve">Beletsky, Macalino, G. E., &amp; Burris, S. (2005). </w:t>
      </w:r>
      <w:r w:rsidR="00093C8F">
        <w:t>‘</w:t>
      </w:r>
      <w:r>
        <w:t xml:space="preserve">Attitudes of </w:t>
      </w:r>
      <w:r w:rsidR="0251D1A9">
        <w:t>Police</w:t>
      </w:r>
      <w:r>
        <w:t xml:space="preserve"> </w:t>
      </w:r>
      <w:r w:rsidR="52C3BF3F">
        <w:t>Officer</w:t>
      </w:r>
      <w:r>
        <w:t xml:space="preserve">s towards syringe access, occupational needle-sticks, and drug use: A qualitative study of one city </w:t>
      </w:r>
      <w:r w:rsidR="0251D1A9">
        <w:t>Police</w:t>
      </w:r>
      <w:r>
        <w:t xml:space="preserve"> department in the United States</w:t>
      </w:r>
      <w:r w:rsidR="00093C8F">
        <w:t>’.</w:t>
      </w:r>
      <w:r>
        <w:t xml:space="preserve"> </w:t>
      </w:r>
      <w:r w:rsidRPr="00093C8F">
        <w:rPr>
          <w:i/>
          <w:iCs/>
        </w:rPr>
        <w:t>The International Journal of Drug Policy</w:t>
      </w:r>
      <w:r>
        <w:t xml:space="preserve">, 16(4), 267–274. Available at: </w:t>
      </w:r>
      <w:hyperlink r:id="rId34">
        <w:r w:rsidRPr="7408D08D">
          <w:rPr>
            <w:rStyle w:val="Hyperlink"/>
          </w:rPr>
          <w:t>https://doi.org/10.1016/j.drugpo.2005.01.009</w:t>
        </w:r>
      </w:hyperlink>
      <w:r>
        <w:t xml:space="preserve"> [Accessed 11th March 2023]</w:t>
      </w:r>
    </w:p>
    <w:p w14:paraId="56BB69EC" w14:textId="4033FAD1" w:rsidR="50FB242D" w:rsidRDefault="50FB242D" w:rsidP="7408D08D">
      <w:pPr>
        <w:rPr>
          <w:rFonts w:ascii="Segoe UI" w:eastAsia="Segoe UI" w:hAnsi="Segoe UI" w:cs="Segoe UI"/>
          <w:color w:val="000000" w:themeColor="text1"/>
          <w:sz w:val="24"/>
          <w:szCs w:val="24"/>
        </w:rPr>
      </w:pPr>
      <w:r>
        <w:t xml:space="preserve">Biggam. (2021). </w:t>
      </w:r>
      <w:bookmarkStart w:id="57" w:name="_Int_cOtsMRFJ"/>
      <w:r w:rsidRPr="00093C8F">
        <w:rPr>
          <w:i/>
          <w:iCs/>
        </w:rPr>
        <w:t xml:space="preserve">Succeeding with your master’s </w:t>
      </w:r>
      <w:bookmarkStart w:id="58" w:name="_Int_bhLYgdDZ"/>
      <w:r w:rsidRPr="00093C8F">
        <w:rPr>
          <w:i/>
          <w:iCs/>
        </w:rPr>
        <w:t>dissertation :</w:t>
      </w:r>
      <w:bookmarkEnd w:id="58"/>
      <w:r w:rsidRPr="00093C8F">
        <w:rPr>
          <w:i/>
          <w:iCs/>
        </w:rPr>
        <w:t xml:space="preserve"> a step-by-step handbook</w:t>
      </w:r>
      <w:r>
        <w:t xml:space="preserve"> (</w:t>
      </w:r>
      <w:r w:rsidRPr="00093C8F">
        <w:t>Fifth edition</w:t>
      </w:r>
      <w:r>
        <w:t>.).</w:t>
      </w:r>
      <w:bookmarkEnd w:id="57"/>
      <w:r>
        <w:t xml:space="preserve"> Open University Press, McGraw Hill.</w:t>
      </w:r>
    </w:p>
    <w:p w14:paraId="6BA9B8A8" w14:textId="05BF8BE6" w:rsidR="3BF4EAD1" w:rsidRDefault="3BF4EAD1" w:rsidP="7408D08D">
      <w:r>
        <w:t xml:space="preserve">Black, Carol (2020) </w:t>
      </w:r>
      <w:r w:rsidRPr="00093C8F">
        <w:rPr>
          <w:i/>
          <w:iCs/>
        </w:rPr>
        <w:t xml:space="preserve">Review of Drugs </w:t>
      </w:r>
      <w:r w:rsidR="00093C8F" w:rsidRPr="00093C8F">
        <w:rPr>
          <w:i/>
          <w:iCs/>
        </w:rPr>
        <w:t>Phase one report.</w:t>
      </w:r>
      <w:r w:rsidR="00093C8F">
        <w:t xml:space="preserve"> </w:t>
      </w:r>
      <w:r>
        <w:t xml:space="preserve">Available at: </w:t>
      </w:r>
      <w:hyperlink r:id="rId35" w:anchor="summary-of-key-findings">
        <w:r w:rsidRPr="7408D08D">
          <w:rPr>
            <w:rStyle w:val="Hyperlink"/>
          </w:rPr>
          <w:t>https://www.gov.uk/government/publications/review-of-drugs-phase-one-report/review-of-drugs-summary#summary-of-key-findings</w:t>
        </w:r>
      </w:hyperlink>
      <w:r>
        <w:t xml:space="preserve"> [Accessed 12</w:t>
      </w:r>
      <w:r w:rsidRPr="7408D08D">
        <w:rPr>
          <w:vertAlign w:val="superscript"/>
        </w:rPr>
        <w:t>th</w:t>
      </w:r>
      <w:r>
        <w:t xml:space="preserve"> March 2023]</w:t>
      </w:r>
    </w:p>
    <w:p w14:paraId="7CD66E90" w14:textId="569DFE36" w:rsidR="67155907" w:rsidRDefault="67155907" w:rsidP="7408D08D">
      <w:r w:rsidRPr="00C404AC">
        <w:t xml:space="preserve">Black, R. </w:t>
      </w:r>
      <w:r w:rsidR="00C404AC" w:rsidRPr="00C404AC">
        <w:t xml:space="preserve">(2021). </w:t>
      </w:r>
      <w:r w:rsidR="00771C63">
        <w:t>‘</w:t>
      </w:r>
      <w:r w:rsidR="00C404AC" w:rsidRPr="00C404AC">
        <w:t>Police federation raises concerns over Naloxone pilot scheme</w:t>
      </w:r>
      <w:r w:rsidR="00C404AC">
        <w:t>.</w:t>
      </w:r>
      <w:r w:rsidR="00771C63">
        <w:t>’, The Independent</w:t>
      </w:r>
      <w:r w:rsidR="005D408D">
        <w:t>, 3</w:t>
      </w:r>
      <w:r w:rsidR="005D408D" w:rsidRPr="005D408D">
        <w:rPr>
          <w:vertAlign w:val="superscript"/>
        </w:rPr>
        <w:t>rd</w:t>
      </w:r>
      <w:r w:rsidR="005D408D">
        <w:t xml:space="preserve"> December. Available at:</w:t>
      </w:r>
      <w:r w:rsidR="006133BA" w:rsidRPr="006133BA">
        <w:t xml:space="preserve"> </w:t>
      </w:r>
      <w:hyperlink r:id="rId36" w:history="1">
        <w:r w:rsidR="006133BA">
          <w:rPr>
            <w:rStyle w:val="Hyperlink"/>
          </w:rPr>
          <w:t>Police federation raises concerns over Naloxone pilot scheme | The Independent</w:t>
        </w:r>
      </w:hyperlink>
      <w:r w:rsidR="006133BA">
        <w:t xml:space="preserve"> [Accessed 18</w:t>
      </w:r>
      <w:r w:rsidR="006133BA" w:rsidRPr="006133BA">
        <w:rPr>
          <w:vertAlign w:val="superscript"/>
        </w:rPr>
        <w:t>th</w:t>
      </w:r>
      <w:r w:rsidR="006133BA">
        <w:t xml:space="preserve"> February 2023]</w:t>
      </w:r>
    </w:p>
    <w:p w14:paraId="1A517CA3" w14:textId="4C48BE4B" w:rsidR="00DB4A6A" w:rsidRDefault="50FB242D" w:rsidP="6FB4F51E">
      <w:r>
        <w:t xml:space="preserve">Brown, &amp; Daus, C. S. (2015). </w:t>
      </w:r>
      <w:r w:rsidR="00093C8F">
        <w:t>‘</w:t>
      </w:r>
      <w:r>
        <w:t xml:space="preserve">The influence of </w:t>
      </w:r>
      <w:r w:rsidR="0251D1A9">
        <w:t>Police</w:t>
      </w:r>
      <w:r>
        <w:t xml:space="preserve"> </w:t>
      </w:r>
      <w:r w:rsidR="52C3BF3F">
        <w:t>Officer</w:t>
      </w:r>
      <w:r>
        <w:t>s’ decision-making style and anger control on responses to work scenarios</w:t>
      </w:r>
      <w:r w:rsidR="00093C8F">
        <w:t>’</w:t>
      </w:r>
      <w:r>
        <w:t xml:space="preserve">. </w:t>
      </w:r>
      <w:r w:rsidRPr="00093C8F">
        <w:rPr>
          <w:i/>
          <w:iCs/>
        </w:rPr>
        <w:t>Journal of Applied Research in Memory and Cognition</w:t>
      </w:r>
      <w:r>
        <w:t xml:space="preserve">, 4(3), 294–302. </w:t>
      </w:r>
      <w:bookmarkStart w:id="59" w:name="_Int_UBSlxtiM"/>
      <w:r w:rsidR="0038377E">
        <w:fldChar w:fldCharType="begin"/>
      </w:r>
      <w:r w:rsidR="0038377E">
        <w:instrText xml:space="preserve"> HYPERLINK "https://doi.org/10.1016/j.jarmac.2015.04.001%5bAccessed" \h </w:instrText>
      </w:r>
      <w:r w:rsidR="0038377E">
        <w:fldChar w:fldCharType="separate"/>
      </w:r>
      <w:r w:rsidRPr="7408D08D">
        <w:rPr>
          <w:rStyle w:val="Hyperlink"/>
        </w:rPr>
        <w:t>https://doi.org/10.1016/j.jarmac.2015.04.001[</w:t>
      </w:r>
      <w:r w:rsidR="0038377E">
        <w:rPr>
          <w:rStyle w:val="Hyperlink"/>
        </w:rPr>
        <w:fldChar w:fldCharType="end"/>
      </w:r>
      <w:bookmarkEnd w:id="59"/>
      <w:r w:rsidRPr="7408D08D">
        <w:rPr>
          <w:rStyle w:val="Hyperlink"/>
        </w:rPr>
        <w:t>Accessed</w:t>
      </w:r>
      <w:r>
        <w:t xml:space="preserve"> 7th February 2023]</w:t>
      </w:r>
    </w:p>
    <w:p w14:paraId="0319CD73" w14:textId="5A126A5B" w:rsidR="00524549" w:rsidRPr="00524549" w:rsidRDefault="00524549" w:rsidP="00524549">
      <w:r w:rsidRPr="00524549">
        <w:t xml:space="preserve">Bryon, </w:t>
      </w:r>
      <w:r w:rsidR="00DB4125">
        <w:t>G</w:t>
      </w:r>
      <w:r w:rsidRPr="00524549">
        <w:t>. (2022</w:t>
      </w:r>
      <w:r w:rsidRPr="00C40B83">
        <w:rPr>
          <w:i/>
          <w:iCs/>
        </w:rPr>
        <w:t xml:space="preserve">) </w:t>
      </w:r>
      <w:r w:rsidRPr="00C40B83">
        <w:rPr>
          <w:i/>
          <w:iCs/>
        </w:rPr>
        <w:t>Will British Cops Be Allowed to Carry Naloxone?</w:t>
      </w:r>
      <w:r w:rsidR="00C40B83">
        <w:t>.</w:t>
      </w:r>
      <w:r w:rsidR="00DB4125">
        <w:t xml:space="preserve"> Available at:</w:t>
      </w:r>
      <w:r w:rsidR="00DB4125" w:rsidRPr="00DB4125">
        <w:t xml:space="preserve"> </w:t>
      </w:r>
      <w:hyperlink r:id="rId37" w:history="1">
        <w:r w:rsidR="00DB4125">
          <w:rPr>
            <w:rStyle w:val="Hyperlink"/>
          </w:rPr>
          <w:t>Will British Cops Be Allowed to Carry Naloxone? - The Crime Report</w:t>
        </w:r>
      </w:hyperlink>
      <w:r w:rsidR="00DB4125">
        <w:t xml:space="preserve"> [Accessed 13</w:t>
      </w:r>
      <w:r w:rsidR="00DB4125" w:rsidRPr="00DB4125">
        <w:rPr>
          <w:vertAlign w:val="superscript"/>
        </w:rPr>
        <w:t>th</w:t>
      </w:r>
      <w:r w:rsidR="00DB4125">
        <w:t xml:space="preserve"> March 2023]</w:t>
      </w:r>
    </w:p>
    <w:p w14:paraId="7421BF59" w14:textId="41F47878" w:rsidR="00DB4A6A" w:rsidRDefault="50FB242D" w:rsidP="6FB4F51E">
      <w:pPr>
        <w:rPr>
          <w:rFonts w:ascii="Times New Roman" w:eastAsia="Times New Roman" w:hAnsi="Times New Roman" w:cs="Times New Roman"/>
          <w:color w:val="000000" w:themeColor="text1"/>
          <w:sz w:val="24"/>
          <w:szCs w:val="24"/>
        </w:rPr>
      </w:pPr>
      <w:r>
        <w:t xml:space="preserve">Carroll, &amp; Payne, J. W. (1977). </w:t>
      </w:r>
      <w:bookmarkStart w:id="60" w:name="_Int_VKpXly7s"/>
      <w:r w:rsidR="00093C8F">
        <w:t>‘</w:t>
      </w:r>
      <w:r>
        <w:t>Crime seriousness, recidivism risk, and causal attributions in judgments of prison term by students and experts</w:t>
      </w:r>
      <w:r w:rsidR="00093C8F">
        <w:t>’</w:t>
      </w:r>
      <w:r>
        <w:t>.</w:t>
      </w:r>
      <w:bookmarkEnd w:id="60"/>
      <w:r>
        <w:t xml:space="preserve"> </w:t>
      </w:r>
      <w:r w:rsidRPr="00093C8F">
        <w:rPr>
          <w:i/>
          <w:iCs/>
        </w:rPr>
        <w:t>Journal of Applied Psychology</w:t>
      </w:r>
      <w:r>
        <w:t xml:space="preserve">, 62(5), 595–602. Available at: </w:t>
      </w:r>
      <w:hyperlink r:id="rId38">
        <w:r w:rsidRPr="7408D08D">
          <w:rPr>
            <w:rStyle w:val="Hyperlink"/>
          </w:rPr>
          <w:t>https://doi.org/10.1037/0021-9010.62.5.595</w:t>
        </w:r>
      </w:hyperlink>
      <w:r>
        <w:t xml:space="preserve"> [Accessed on 15th March 2023]</w:t>
      </w:r>
    </w:p>
    <w:p w14:paraId="291E7022" w14:textId="1F01C978" w:rsidR="00E156CB" w:rsidRDefault="50FB242D" w:rsidP="6FB4F51E">
      <w:pPr>
        <w:rPr>
          <w:rFonts w:ascii="Times New Roman" w:eastAsia="Times New Roman" w:hAnsi="Times New Roman" w:cs="Times New Roman"/>
          <w:color w:val="000000" w:themeColor="text1"/>
          <w:sz w:val="24"/>
          <w:szCs w:val="24"/>
        </w:rPr>
      </w:pPr>
      <w:r>
        <w:t xml:space="preserve">Carter, Mohler, G., &amp; Ray, B. (2019). </w:t>
      </w:r>
      <w:r w:rsidR="00093C8F">
        <w:t>‘</w:t>
      </w:r>
      <w:r w:rsidRPr="00093C8F">
        <w:t>Spatial Concentration of Opioid Overdose Deaths in Indianapolis: An Application of the Law of Crime Concentration at Place to a Public Health Epidemic</w:t>
      </w:r>
      <w:r w:rsidR="00093C8F">
        <w:t>’</w:t>
      </w:r>
      <w:r>
        <w:t xml:space="preserve">. </w:t>
      </w:r>
      <w:r w:rsidRPr="00093C8F">
        <w:rPr>
          <w:i/>
          <w:iCs/>
        </w:rPr>
        <w:t>Journal of Contemporary Criminal Justice</w:t>
      </w:r>
      <w:r>
        <w:t xml:space="preserve">, 35(2), 161–185. Available </w:t>
      </w:r>
      <w:bookmarkStart w:id="61" w:name="_Int_n7zkHAzr"/>
      <w:r>
        <w:t>at :</w:t>
      </w:r>
      <w:bookmarkEnd w:id="61"/>
      <w:r>
        <w:t xml:space="preserve"> </w:t>
      </w:r>
      <w:hyperlink r:id="rId39">
        <w:r w:rsidRPr="7408D08D">
          <w:rPr>
            <w:rStyle w:val="Hyperlink"/>
          </w:rPr>
          <w:t>https://doi.org/10.1177/1043986218803527</w:t>
        </w:r>
      </w:hyperlink>
      <w:r>
        <w:t xml:space="preserve"> [Accessed 23rd March 2023]</w:t>
      </w:r>
    </w:p>
    <w:p w14:paraId="25BB4352" w14:textId="6A65C9B8" w:rsidR="00DB4A6A" w:rsidRDefault="50FB242D" w:rsidP="6FB4F51E">
      <w:pPr>
        <w:rPr>
          <w:rFonts w:ascii="Times New Roman" w:eastAsia="Times New Roman" w:hAnsi="Times New Roman" w:cs="Times New Roman"/>
          <w:color w:val="000000" w:themeColor="text1"/>
          <w:sz w:val="24"/>
          <w:szCs w:val="24"/>
        </w:rPr>
      </w:pPr>
      <w:r>
        <w:t xml:space="preserve">Chan. (1996). </w:t>
      </w:r>
      <w:r w:rsidR="00093C8F">
        <w:t>‘Changing Police Culture’</w:t>
      </w:r>
      <w:r>
        <w:t xml:space="preserve">. </w:t>
      </w:r>
      <w:r w:rsidRPr="00093C8F">
        <w:rPr>
          <w:i/>
          <w:iCs/>
        </w:rPr>
        <w:t>British Journal of Criminology</w:t>
      </w:r>
      <w:r>
        <w:t xml:space="preserve">, 36(1), 109–134. Available at: </w:t>
      </w:r>
      <w:hyperlink r:id="rId40">
        <w:r w:rsidRPr="7408D08D">
          <w:rPr>
            <w:rStyle w:val="Hyperlink"/>
          </w:rPr>
          <w:t>https://doi.org/10.1093/oxfordjournals.bjc.a014061</w:t>
        </w:r>
      </w:hyperlink>
      <w:r>
        <w:t xml:space="preserve"> [Accessed 15th March 2023]</w:t>
      </w:r>
    </w:p>
    <w:p w14:paraId="58E2F637" w14:textId="74EB17A2" w:rsidR="00DB4A6A" w:rsidRDefault="50FB242D" w:rsidP="6FB4F51E">
      <w:pPr>
        <w:rPr>
          <w:rFonts w:ascii="Times New Roman" w:eastAsia="Times New Roman" w:hAnsi="Times New Roman" w:cs="Times New Roman"/>
          <w:color w:val="000000" w:themeColor="text1"/>
          <w:sz w:val="24"/>
          <w:szCs w:val="24"/>
        </w:rPr>
      </w:pPr>
      <w:r>
        <w:t xml:space="preserve">Chappell, MacDonald, J. M., &amp; Manz, P. W. (2006). </w:t>
      </w:r>
      <w:r w:rsidR="00093C8F">
        <w:t>‘</w:t>
      </w:r>
      <w:r>
        <w:t xml:space="preserve">The Organizational Determinants of </w:t>
      </w:r>
      <w:r w:rsidR="0251D1A9">
        <w:t>Police</w:t>
      </w:r>
      <w:r>
        <w:t xml:space="preserve"> Arrest Decisions</w:t>
      </w:r>
      <w:r w:rsidR="00093C8F">
        <w:t>’</w:t>
      </w:r>
      <w:r>
        <w:t xml:space="preserve">. </w:t>
      </w:r>
      <w:r w:rsidRPr="00093C8F">
        <w:rPr>
          <w:i/>
          <w:iCs/>
        </w:rPr>
        <w:t>Crime and Delinquency</w:t>
      </w:r>
      <w:r>
        <w:t xml:space="preserve">, 52(2), 287–306. </w:t>
      </w:r>
      <w:hyperlink r:id="rId41">
        <w:r w:rsidRPr="7408D08D">
          <w:rPr>
            <w:rStyle w:val="Hyperlink"/>
          </w:rPr>
          <w:t>https://doi.org/10.1177/0011128705278329</w:t>
        </w:r>
      </w:hyperlink>
    </w:p>
    <w:p w14:paraId="3BA836EB" w14:textId="757DE57D" w:rsidR="00DB4A6A" w:rsidRDefault="50FB242D" w:rsidP="6FB4F51E">
      <w:pPr>
        <w:rPr>
          <w:rFonts w:ascii="Times New Roman" w:eastAsia="Times New Roman" w:hAnsi="Times New Roman" w:cs="Times New Roman"/>
          <w:color w:val="000000" w:themeColor="text1"/>
          <w:sz w:val="24"/>
          <w:szCs w:val="24"/>
        </w:rPr>
      </w:pPr>
      <w:r>
        <w:t xml:space="preserve">Coates, S., Kautt, P., &amp; Mueller-Johnson, K. (2009). </w:t>
      </w:r>
      <w:r w:rsidR="00093C8F">
        <w:t>‘</w:t>
      </w:r>
      <w:r>
        <w:t xml:space="preserve">Penalty notices for disorder: influences on </w:t>
      </w:r>
      <w:r w:rsidR="0251D1A9">
        <w:t>Police</w:t>
      </w:r>
      <w:r>
        <w:t xml:space="preserve"> decision making</w:t>
      </w:r>
      <w:r w:rsidR="00093C8F">
        <w:t>’</w:t>
      </w:r>
      <w:r>
        <w:t xml:space="preserve">. </w:t>
      </w:r>
      <w:r w:rsidRPr="00093C8F">
        <w:rPr>
          <w:i/>
          <w:iCs/>
        </w:rPr>
        <w:t>Journal of Experimental Criminology</w:t>
      </w:r>
      <w:r>
        <w:t xml:space="preserve">, 5(4), 399–428. Available at: </w:t>
      </w:r>
      <w:hyperlink r:id="rId42">
        <w:r w:rsidRPr="7408D08D">
          <w:rPr>
            <w:rStyle w:val="Hyperlink"/>
          </w:rPr>
          <w:t>https://doi.org/10.1007/s11292-009-9084-6</w:t>
        </w:r>
      </w:hyperlink>
      <w:r>
        <w:t xml:space="preserve"> [Accessed 11th March 2023]</w:t>
      </w:r>
    </w:p>
    <w:p w14:paraId="037ECE63" w14:textId="632F811C" w:rsidR="4AAFEA9F" w:rsidRDefault="596B171E" w:rsidP="6FB4F51E">
      <w:pPr>
        <w:rPr>
          <w:rFonts w:ascii="Times New Roman" w:eastAsia="Times New Roman" w:hAnsi="Times New Roman" w:cs="Times New Roman"/>
          <w:color w:val="000000" w:themeColor="text1"/>
          <w:sz w:val="24"/>
          <w:szCs w:val="24"/>
        </w:rPr>
      </w:pPr>
      <w:r>
        <w:t xml:space="preserve">College of Policing Website (2022) ‘Problem-Solving Policing’ available at: </w:t>
      </w:r>
      <w:hyperlink r:id="rId43">
        <w:r w:rsidRPr="7408D08D">
          <w:rPr>
            <w:rStyle w:val="Hyperlink"/>
          </w:rPr>
          <w:t>https://www.college.</w:t>
        </w:r>
        <w:r w:rsidR="0251D1A9" w:rsidRPr="7408D08D">
          <w:rPr>
            <w:rStyle w:val="Hyperlink"/>
          </w:rPr>
          <w:t>Police</w:t>
        </w:r>
        <w:r w:rsidRPr="7408D08D">
          <w:rPr>
            <w:rStyle w:val="Hyperlink"/>
          </w:rPr>
          <w:t>.uk/guidance/problem-solving-policing</w:t>
        </w:r>
      </w:hyperlink>
      <w:r>
        <w:t xml:space="preserve"> [Accessed 14th May 2023] </w:t>
      </w:r>
    </w:p>
    <w:p w14:paraId="541DABA1" w14:textId="391CFEDE" w:rsidR="566B5277" w:rsidRDefault="566B5277" w:rsidP="7408D08D">
      <w:r>
        <w:t xml:space="preserve">College of Policing Website (2023) </w:t>
      </w:r>
      <w:r w:rsidRPr="00093C8F">
        <w:rPr>
          <w:i/>
          <w:iCs/>
        </w:rPr>
        <w:t>Learning</w:t>
      </w:r>
      <w:r w:rsidR="00093C8F">
        <w:t>.</w:t>
      </w:r>
      <w:r>
        <w:t xml:space="preserve"> Available </w:t>
      </w:r>
      <w:bookmarkStart w:id="62" w:name="_Int_8FoSjiLA"/>
      <w:r>
        <w:t>at :</w:t>
      </w:r>
      <w:bookmarkEnd w:id="62"/>
      <w:r>
        <w:t xml:space="preserve"> </w:t>
      </w:r>
      <w:hyperlink r:id="rId44">
        <w:r w:rsidRPr="7408D08D">
          <w:rPr>
            <w:rStyle w:val="Hyperlink"/>
          </w:rPr>
          <w:t>https://www.college.</w:t>
        </w:r>
        <w:r w:rsidR="0251D1A9" w:rsidRPr="7408D08D">
          <w:rPr>
            <w:rStyle w:val="Hyperlink"/>
          </w:rPr>
          <w:t>Police</w:t>
        </w:r>
        <w:r w:rsidRPr="7408D08D">
          <w:rPr>
            <w:rStyle w:val="Hyperlink"/>
          </w:rPr>
          <w:t>.uk/career-learning/learning</w:t>
        </w:r>
      </w:hyperlink>
      <w:r>
        <w:t xml:space="preserve"> [Accessed March 14</w:t>
      </w:r>
      <w:r w:rsidRPr="7408D08D">
        <w:rPr>
          <w:vertAlign w:val="superscript"/>
        </w:rPr>
        <w:t>th</w:t>
      </w:r>
      <w:r>
        <w:t xml:space="preserve"> 2023]</w:t>
      </w:r>
    </w:p>
    <w:p w14:paraId="62A062DE" w14:textId="730E360E" w:rsidR="00DB4A6A" w:rsidRDefault="20469670" w:rsidP="6FB4F51E">
      <w:pPr>
        <w:rPr>
          <w:rFonts w:ascii="Arial" w:eastAsia="Arial" w:hAnsi="Arial" w:cs="Arial"/>
          <w:color w:val="000000" w:themeColor="text1"/>
          <w:sz w:val="25"/>
          <w:szCs w:val="25"/>
        </w:rPr>
      </w:pPr>
      <w:r>
        <w:t xml:space="preserve">Conservative Drug Policy Reform Group (2022) </w:t>
      </w:r>
      <w:r w:rsidRPr="00093C8F">
        <w:rPr>
          <w:i/>
          <w:iCs/>
        </w:rPr>
        <w:t>Evidence submitted by the Conservative Drug Policy Reform Group</w:t>
      </w:r>
      <w:r>
        <w:t xml:space="preserve">. Available at: </w:t>
      </w:r>
      <w:hyperlink r:id="rId45">
        <w:r w:rsidRPr="7408D08D">
          <w:rPr>
            <w:rStyle w:val="Hyperlink"/>
          </w:rPr>
          <w:t>https://committees.parliament.uk/writtenevidence/107429/html/</w:t>
        </w:r>
      </w:hyperlink>
      <w:r>
        <w:t xml:space="preserve"> [Accessed 13th May 2023] </w:t>
      </w:r>
    </w:p>
    <w:p w14:paraId="229BD5D1" w14:textId="4D2D87B6" w:rsidR="01CD5E96" w:rsidRDefault="01CD5E96" w:rsidP="7408D08D">
      <w:r>
        <w:t xml:space="preserve">Conmy, S. (2023). </w:t>
      </w:r>
      <w:r w:rsidRPr="00093C8F">
        <w:rPr>
          <w:i/>
          <w:iCs/>
        </w:rPr>
        <w:t>What does Culture eats strategy for breakfast mean?</w:t>
      </w:r>
      <w:r>
        <w:t xml:space="preserve"> Corporate Governance </w:t>
      </w:r>
      <w:r w:rsidR="00093C8F">
        <w:t>Institute</w:t>
      </w:r>
      <w:r>
        <w:t xml:space="preserve">. </w:t>
      </w:r>
      <w:r w:rsidR="34294921">
        <w:t xml:space="preserve">Available at; </w:t>
      </w:r>
      <w:hyperlink r:id="rId46">
        <w:r w:rsidR="34294921" w:rsidRPr="7408D08D">
          <w:rPr>
            <w:rStyle w:val="Hyperlink"/>
          </w:rPr>
          <w:t>https://www.thecorporategovernanceinstitute.com/insights/lexicon/what-does-culture-eats-strategy-for-breakfast-mean/</w:t>
        </w:r>
      </w:hyperlink>
      <w:r w:rsidR="34294921">
        <w:t xml:space="preserve"> [Accessed 10</w:t>
      </w:r>
      <w:r w:rsidR="34294921" w:rsidRPr="7408D08D">
        <w:rPr>
          <w:vertAlign w:val="superscript"/>
        </w:rPr>
        <w:t>th</w:t>
      </w:r>
      <w:r w:rsidR="34294921">
        <w:t xml:space="preserve"> April 2023]</w:t>
      </w:r>
    </w:p>
    <w:p w14:paraId="7606DF92" w14:textId="25830BE0" w:rsidR="3106AC1D" w:rsidRDefault="3106AC1D" w:rsidP="7408D08D">
      <w:pPr>
        <w:rPr>
          <w:rFonts w:ascii="Times New Roman" w:eastAsia="Times New Roman" w:hAnsi="Times New Roman" w:cs="Times New Roman"/>
          <w:color w:val="000000" w:themeColor="text1"/>
          <w:sz w:val="24"/>
          <w:szCs w:val="24"/>
        </w:rPr>
      </w:pPr>
      <w:r>
        <w:t>Cristofaro. (2017).</w:t>
      </w:r>
      <w:r w:rsidR="00093C8F">
        <w:t xml:space="preserve"> ‘</w:t>
      </w:r>
      <w:r w:rsidR="54C3696C">
        <w:t xml:space="preserve">Herbert </w:t>
      </w:r>
      <w:r>
        <w:t>Simon’s bounded rationality</w:t>
      </w:r>
      <w:r w:rsidR="00093C8F">
        <w:t>’</w:t>
      </w:r>
      <w:r>
        <w:t xml:space="preserve">. </w:t>
      </w:r>
      <w:r w:rsidRPr="00093C8F">
        <w:rPr>
          <w:i/>
          <w:iCs/>
        </w:rPr>
        <w:t>Journal of Management History</w:t>
      </w:r>
      <w:r>
        <w:t xml:space="preserve">, 23(2), 170–190. Available at: </w:t>
      </w:r>
      <w:hyperlink r:id="rId47">
        <w:r w:rsidRPr="7408D08D">
          <w:rPr>
            <w:rStyle w:val="Hyperlink"/>
          </w:rPr>
          <w:t>https://doi.org/10.1108/JMH-11-2016-0060</w:t>
        </w:r>
      </w:hyperlink>
      <w:r>
        <w:t xml:space="preserve"> [Accessed 5th May 2023]</w:t>
      </w:r>
    </w:p>
    <w:p w14:paraId="24394FEA" w14:textId="2E5497F6" w:rsidR="00DB4A6A" w:rsidRDefault="50FB242D" w:rsidP="6FB4F51E">
      <w:pPr>
        <w:rPr>
          <w:rFonts w:ascii="Times New Roman" w:eastAsia="Times New Roman" w:hAnsi="Times New Roman" w:cs="Times New Roman"/>
          <w:color w:val="000000" w:themeColor="text1"/>
          <w:sz w:val="24"/>
          <w:szCs w:val="24"/>
        </w:rPr>
      </w:pPr>
      <w:r>
        <w:t xml:space="preserve">Crotty. (1998). </w:t>
      </w:r>
      <w:bookmarkStart w:id="63" w:name="_Int_Ir7KufW4"/>
      <w:r w:rsidRPr="00093C8F">
        <w:rPr>
          <w:i/>
          <w:iCs/>
        </w:rPr>
        <w:t xml:space="preserve">The foundations of social </w:t>
      </w:r>
      <w:bookmarkStart w:id="64" w:name="_Int_SiDFHcrq"/>
      <w:r w:rsidRPr="00093C8F">
        <w:rPr>
          <w:i/>
          <w:iCs/>
        </w:rPr>
        <w:t>research :</w:t>
      </w:r>
      <w:bookmarkEnd w:id="64"/>
      <w:r w:rsidRPr="00093C8F">
        <w:rPr>
          <w:i/>
          <w:iCs/>
        </w:rPr>
        <w:t xml:space="preserve"> meaning and perspective in the research process</w:t>
      </w:r>
      <w:r>
        <w:t>.</w:t>
      </w:r>
      <w:bookmarkEnd w:id="63"/>
      <w:r>
        <w:t xml:space="preserve"> SAGE.</w:t>
      </w:r>
    </w:p>
    <w:p w14:paraId="51D429CD" w14:textId="7441029D" w:rsidR="00DB4A6A" w:rsidRDefault="50FB242D" w:rsidP="6FB4F51E">
      <w:pPr>
        <w:rPr>
          <w:rFonts w:ascii="Times New Roman" w:eastAsia="Times New Roman" w:hAnsi="Times New Roman" w:cs="Times New Roman"/>
          <w:color w:val="000000" w:themeColor="text1"/>
          <w:sz w:val="24"/>
          <w:szCs w:val="24"/>
        </w:rPr>
      </w:pPr>
      <w:r>
        <w:t xml:space="preserve">Dahlem, King, L., Anderson, G., Marr, A., Waddell, J. E., &amp; Scalera, M. (2017). </w:t>
      </w:r>
      <w:r w:rsidR="00093C8F">
        <w:t>‘</w:t>
      </w:r>
      <w:r>
        <w:t xml:space="preserve">Beyond rescue: Implementation and evaluation of revised naloxone training for law enforcement </w:t>
      </w:r>
      <w:r w:rsidR="52C3BF3F">
        <w:t>Officer</w:t>
      </w:r>
      <w:r>
        <w:t>s</w:t>
      </w:r>
      <w:r w:rsidR="00093C8F">
        <w:t>’</w:t>
      </w:r>
      <w:r>
        <w:t xml:space="preserve">. </w:t>
      </w:r>
      <w:r w:rsidRPr="00093C8F">
        <w:rPr>
          <w:i/>
          <w:iCs/>
        </w:rPr>
        <w:t>Public Health Nursing</w:t>
      </w:r>
      <w:r>
        <w:t xml:space="preserve"> (Boston, Mass.), 34(6), 516–521.Available At: </w:t>
      </w:r>
      <w:hyperlink r:id="rId48">
        <w:r w:rsidRPr="7408D08D">
          <w:rPr>
            <w:rStyle w:val="Hyperlink"/>
          </w:rPr>
          <w:t>https://doi.org/10.1111/phn.12365</w:t>
        </w:r>
      </w:hyperlink>
      <w:r>
        <w:t xml:space="preserve"> [Accessed 11th March 2023]</w:t>
      </w:r>
    </w:p>
    <w:p w14:paraId="63F63D1C" w14:textId="255EF83C" w:rsidR="00DB4A6A" w:rsidRDefault="32E2136D" w:rsidP="6FB4F51E">
      <w:pPr>
        <w:rPr>
          <w:rFonts w:ascii="Times New Roman" w:eastAsia="Times New Roman" w:hAnsi="Times New Roman" w:cs="Times New Roman"/>
          <w:color w:val="000000" w:themeColor="text1"/>
          <w:sz w:val="24"/>
          <w:szCs w:val="24"/>
        </w:rPr>
      </w:pPr>
      <w:r w:rsidRPr="6FB4F51E">
        <w:t xml:space="preserve">Davis, </w:t>
      </w:r>
      <w:r w:rsidR="00BC4CE0">
        <w:t xml:space="preserve">C., </w:t>
      </w:r>
      <w:r w:rsidRPr="6FB4F51E">
        <w:t xml:space="preserve">Carr, D., Southwell, J. K., &amp; Beletsky, L. (2015). </w:t>
      </w:r>
      <w:r w:rsidR="00093C8F">
        <w:t>‘</w:t>
      </w:r>
      <w:r w:rsidRPr="6FB4F51E">
        <w:t>Engaging Law Enforcement in Overdose Reversal Initiatives: Authorization and Liability for Naloxone Administration</w:t>
      </w:r>
      <w:r w:rsidR="00093C8F">
        <w:t>’</w:t>
      </w:r>
      <w:r w:rsidRPr="6FB4F51E">
        <w:t xml:space="preserve">. </w:t>
      </w:r>
      <w:r w:rsidRPr="00093C8F">
        <w:rPr>
          <w:i/>
          <w:iCs/>
        </w:rPr>
        <w:t>American Journal of Public Health</w:t>
      </w:r>
      <w:r w:rsidRPr="6FB4F51E">
        <w:t xml:space="preserve"> (1971), 105(8), 1530–1537. Available at: </w:t>
      </w:r>
      <w:hyperlink r:id="rId49">
        <w:r w:rsidRPr="6FB4F51E">
          <w:rPr>
            <w:rStyle w:val="Hyperlink"/>
          </w:rPr>
          <w:t>https://doi.org/10.2105/AJPH.2015.302638</w:t>
        </w:r>
      </w:hyperlink>
      <w:r w:rsidRPr="6FB4F51E">
        <w:t xml:space="preserve"> [Accessed 13th March 2023]</w:t>
      </w:r>
    </w:p>
    <w:p w14:paraId="7BBD6EBF" w14:textId="46E2C546" w:rsidR="00DB4A6A" w:rsidRDefault="50FB242D" w:rsidP="6FB4F51E">
      <w:pPr>
        <w:rPr>
          <w:rFonts w:ascii="Times New Roman" w:eastAsia="Times New Roman" w:hAnsi="Times New Roman" w:cs="Times New Roman"/>
          <w:color w:val="000000" w:themeColor="text1"/>
          <w:sz w:val="24"/>
          <w:szCs w:val="24"/>
        </w:rPr>
      </w:pPr>
      <w:r>
        <w:t xml:space="preserve">Davis, Ruiz, S., Glynn, P., Picariello, G., &amp; Walley, A. Y. (2014). ‘Expanded access to naloxone among firefighters, </w:t>
      </w:r>
      <w:r w:rsidR="0251D1A9">
        <w:t>Police</w:t>
      </w:r>
      <w:r>
        <w:t xml:space="preserve"> </w:t>
      </w:r>
      <w:r w:rsidR="52C3BF3F">
        <w:t>Officer</w:t>
      </w:r>
      <w:r>
        <w:t xml:space="preserve">s, and emergency medical technicians in Massachusetts’. </w:t>
      </w:r>
      <w:r w:rsidRPr="00747164">
        <w:rPr>
          <w:i/>
          <w:iCs/>
        </w:rPr>
        <w:t>American Journal of Public Health</w:t>
      </w:r>
      <w:r>
        <w:t xml:space="preserve">, 104(8), e7–e9. Available at: </w:t>
      </w:r>
      <w:hyperlink r:id="rId50">
        <w:r w:rsidRPr="7408D08D">
          <w:rPr>
            <w:rStyle w:val="Hyperlink"/>
          </w:rPr>
          <w:t>https://doi.org/10.2105/AJPH.2014.302062</w:t>
        </w:r>
      </w:hyperlink>
      <w:r>
        <w:t xml:space="preserve"> [Accessed 25th November 2022]</w:t>
      </w:r>
    </w:p>
    <w:p w14:paraId="0D95049E" w14:textId="2DC663EC" w:rsidR="00DB4A6A" w:rsidRDefault="00E156CB" w:rsidP="6FB4F51E">
      <w:pPr>
        <w:rPr>
          <w:rFonts w:ascii="Times New Roman" w:eastAsia="Times New Roman" w:hAnsi="Times New Roman" w:cs="Times New Roman"/>
          <w:color w:val="000000" w:themeColor="text1"/>
          <w:sz w:val="24"/>
          <w:szCs w:val="24"/>
        </w:rPr>
      </w:pPr>
      <w:r>
        <w:t>D</w:t>
      </w:r>
      <w:r w:rsidR="32E2136D" w:rsidRPr="6FB4F51E">
        <w:t xml:space="preserve">hami. (2003). </w:t>
      </w:r>
      <w:r w:rsidR="00747164">
        <w:t>‘</w:t>
      </w:r>
      <w:r w:rsidR="32E2136D" w:rsidRPr="6FB4F51E">
        <w:t>Psychological Models of Professional Decision Making</w:t>
      </w:r>
      <w:r w:rsidR="00747164">
        <w:t>’</w:t>
      </w:r>
      <w:r w:rsidR="32E2136D" w:rsidRPr="6FB4F51E">
        <w:t xml:space="preserve">. </w:t>
      </w:r>
      <w:r w:rsidR="32E2136D" w:rsidRPr="00747164">
        <w:rPr>
          <w:i/>
          <w:iCs/>
        </w:rPr>
        <w:t>Psychological Science</w:t>
      </w:r>
      <w:r w:rsidR="32E2136D" w:rsidRPr="6FB4F51E">
        <w:t xml:space="preserve">, 14(2), 175–180. Available at: </w:t>
      </w:r>
      <w:hyperlink r:id="rId51">
        <w:r w:rsidR="32E2136D" w:rsidRPr="6FB4F51E">
          <w:rPr>
            <w:rStyle w:val="Hyperlink"/>
          </w:rPr>
          <w:t>https://doi.org/10.1111/1467-9280.01438</w:t>
        </w:r>
      </w:hyperlink>
      <w:r w:rsidR="32E2136D" w:rsidRPr="6FB4F51E">
        <w:t xml:space="preserve"> [Accessed 23rd March 2023]</w:t>
      </w:r>
    </w:p>
    <w:p w14:paraId="40826E7F" w14:textId="7D5FF2EC" w:rsidR="00DB4A6A" w:rsidRDefault="50FB242D" w:rsidP="6FB4F51E">
      <w:pPr>
        <w:rPr>
          <w:rFonts w:ascii="Times New Roman" w:eastAsia="Times New Roman" w:hAnsi="Times New Roman" w:cs="Times New Roman"/>
          <w:color w:val="000000" w:themeColor="text1"/>
          <w:sz w:val="24"/>
          <w:szCs w:val="24"/>
        </w:rPr>
      </w:pPr>
      <w:r>
        <w:t xml:space="preserve">Dawson, &amp; Dawson, C. (2009). </w:t>
      </w:r>
      <w:bookmarkStart w:id="65" w:name="_Int_bYIibqKn"/>
      <w:r w:rsidRPr="00747164">
        <w:rPr>
          <w:i/>
          <w:iCs/>
        </w:rPr>
        <w:t>Introduction to research methods : a practical guide for anyone undertaking a research project</w:t>
      </w:r>
      <w:r>
        <w:t xml:space="preserve"> (4th ed</w:t>
      </w:r>
      <w:r w:rsidR="00747164">
        <w:t>ition</w:t>
      </w:r>
      <w:r>
        <w:t>).</w:t>
      </w:r>
      <w:bookmarkEnd w:id="65"/>
      <w:r>
        <w:t xml:space="preserve"> How To Books. Available at: </w:t>
      </w:r>
      <w:hyperlink r:id="rId52">
        <w:r w:rsidRPr="7408D08D">
          <w:rPr>
            <w:rStyle w:val="Hyperlink"/>
          </w:rPr>
          <w:t>https://r3.vlereader.com/Reader?ean=9781848033429</w:t>
        </w:r>
      </w:hyperlink>
      <w:r>
        <w:t xml:space="preserve"> [Accessed 15th February 2023]</w:t>
      </w:r>
    </w:p>
    <w:p w14:paraId="79490E2B" w14:textId="407C4BD2" w:rsidR="3D191AF4" w:rsidRDefault="3D191AF4" w:rsidP="7408D08D">
      <w:r>
        <w:t xml:space="preserve">Dyfed-Powys </w:t>
      </w:r>
      <w:r w:rsidR="0251D1A9">
        <w:t>Police</w:t>
      </w:r>
      <w:r>
        <w:t xml:space="preserve">, 2022. </w:t>
      </w:r>
      <w:r w:rsidRPr="00EB7417">
        <w:rPr>
          <w:i/>
          <w:iCs/>
        </w:rPr>
        <w:t>First Aid Policy</w:t>
      </w:r>
      <w:r>
        <w:t xml:space="preserve">. Available at </w:t>
      </w:r>
      <w:hyperlink r:id="rId53">
        <w:r w:rsidRPr="7408D08D">
          <w:rPr>
            <w:rStyle w:val="Hyperlink"/>
          </w:rPr>
          <w:t>https://www.dyfed-powys.</w:t>
        </w:r>
        <w:r w:rsidR="0251D1A9" w:rsidRPr="7408D08D">
          <w:rPr>
            <w:rStyle w:val="Hyperlink"/>
          </w:rPr>
          <w:t>Police</w:t>
        </w:r>
        <w:r w:rsidRPr="7408D08D">
          <w:rPr>
            <w:rStyle w:val="Hyperlink"/>
          </w:rPr>
          <w:t>.uk/foi-ai/dyfed-powys-</w:t>
        </w:r>
        <w:r w:rsidR="0251D1A9" w:rsidRPr="7408D08D">
          <w:rPr>
            <w:rStyle w:val="Hyperlink"/>
          </w:rPr>
          <w:t>Police</w:t>
        </w:r>
        <w:r w:rsidRPr="7408D08D">
          <w:rPr>
            <w:rStyle w:val="Hyperlink"/>
          </w:rPr>
          <w:t>/publication-scheme/our-policies-and-procedures/Policies/health-and-safety/first-aid-policy/</w:t>
        </w:r>
      </w:hyperlink>
      <w:r>
        <w:t xml:space="preserve"> [Accessed 14th March 2023]</w:t>
      </w:r>
    </w:p>
    <w:p w14:paraId="6A7B47EE" w14:textId="7274DBC2" w:rsidR="00DB4A6A" w:rsidRDefault="50FB242D" w:rsidP="6FB4F51E">
      <w:bookmarkStart w:id="66" w:name="_Int_ZNzYZ1Iz"/>
      <w:r>
        <w:t>Engel, R. S., Sobol, J. J., &amp; Worden, R. E. (2000).</w:t>
      </w:r>
      <w:bookmarkEnd w:id="66"/>
      <w:r>
        <w:t xml:space="preserve"> </w:t>
      </w:r>
      <w:r w:rsidR="009D1300">
        <w:t>‘</w:t>
      </w:r>
      <w:r>
        <w:t xml:space="preserve">Further exploration of the </w:t>
      </w:r>
      <w:bookmarkStart w:id="67" w:name="_Int_92rPCSBV"/>
      <w:r>
        <w:t>demeanor</w:t>
      </w:r>
      <w:bookmarkEnd w:id="67"/>
      <w:r>
        <w:t xml:space="preserve"> hypothesis: The interaction effects of suspects’ characteristics and demeanor on </w:t>
      </w:r>
      <w:r w:rsidR="0251D1A9">
        <w:t>Police</w:t>
      </w:r>
      <w:r>
        <w:t xml:space="preserve"> behavior</w:t>
      </w:r>
      <w:r w:rsidR="009D1300">
        <w:t>’</w:t>
      </w:r>
      <w:r>
        <w:t xml:space="preserve">. </w:t>
      </w:r>
      <w:r w:rsidRPr="009D1300">
        <w:rPr>
          <w:i/>
          <w:iCs/>
        </w:rPr>
        <w:t>Justice Quarterly</w:t>
      </w:r>
      <w:r>
        <w:t xml:space="preserve">, 17(2), 235–258. Available at: </w:t>
      </w:r>
      <w:hyperlink r:id="rId54">
        <w:r w:rsidRPr="7408D08D">
          <w:rPr>
            <w:rStyle w:val="Hyperlink"/>
          </w:rPr>
          <w:t>https://doi.org/10.1080/07418820000096311</w:t>
        </w:r>
      </w:hyperlink>
      <w:r>
        <w:t xml:space="preserve"> [Accessed on 15th March 2023]</w:t>
      </w:r>
    </w:p>
    <w:p w14:paraId="0FC4C681" w14:textId="2E380AFD" w:rsidR="00CD0024" w:rsidRDefault="00CD0024" w:rsidP="00CD0024">
      <w:pPr>
        <w:rPr>
          <w:rStyle w:val="doilink"/>
          <w:rFonts w:ascii="Arial" w:hAnsi="Arial" w:cs="Arial"/>
          <w:shd w:val="clear" w:color="auto" w:fill="FFFFFF"/>
        </w:rPr>
      </w:pPr>
      <w:r w:rsidRPr="00CD0024">
        <w:rPr>
          <w:rStyle w:val="authors"/>
          <w:rFonts w:ascii="Arial" w:hAnsi="Arial" w:cs="Arial"/>
          <w:shd w:val="clear" w:color="auto" w:fill="FFFFFF"/>
        </w:rPr>
        <w:t>Faul,</w:t>
      </w:r>
      <w:r>
        <w:rPr>
          <w:rStyle w:val="authors"/>
          <w:rFonts w:ascii="Arial" w:hAnsi="Arial" w:cs="Arial"/>
          <w:shd w:val="clear" w:color="auto" w:fill="FFFFFF"/>
        </w:rPr>
        <w:t xml:space="preserve"> M.,</w:t>
      </w:r>
      <w:r w:rsidRPr="00CD0024">
        <w:rPr>
          <w:rStyle w:val="authors"/>
          <w:rFonts w:ascii="Arial" w:hAnsi="Arial" w:cs="Arial"/>
          <w:shd w:val="clear" w:color="auto" w:fill="FFFFFF"/>
        </w:rPr>
        <w:t xml:space="preserve"> Lurie,</w:t>
      </w:r>
      <w:r w:rsidR="0048482D">
        <w:rPr>
          <w:rStyle w:val="authors"/>
          <w:rFonts w:ascii="Arial" w:hAnsi="Arial" w:cs="Arial"/>
          <w:shd w:val="clear" w:color="auto" w:fill="FFFFFF"/>
        </w:rPr>
        <w:t xml:space="preserve"> P., </w:t>
      </w:r>
      <w:r w:rsidRPr="00CD0024">
        <w:rPr>
          <w:rStyle w:val="authors"/>
          <w:rFonts w:ascii="Arial" w:hAnsi="Arial" w:cs="Arial"/>
          <w:shd w:val="clear" w:color="auto" w:fill="FFFFFF"/>
        </w:rPr>
        <w:t xml:space="preserve">Kinsman, </w:t>
      </w:r>
      <w:r w:rsidR="0048482D">
        <w:rPr>
          <w:rStyle w:val="authors"/>
          <w:rFonts w:ascii="Arial" w:hAnsi="Arial" w:cs="Arial"/>
          <w:shd w:val="clear" w:color="auto" w:fill="FFFFFF"/>
        </w:rPr>
        <w:t xml:space="preserve">J.M., </w:t>
      </w:r>
      <w:r w:rsidRPr="00CD0024">
        <w:rPr>
          <w:rStyle w:val="authors"/>
          <w:rFonts w:ascii="Arial" w:hAnsi="Arial" w:cs="Arial"/>
          <w:shd w:val="clear" w:color="auto" w:fill="FFFFFF"/>
        </w:rPr>
        <w:t xml:space="preserve">Dailey, </w:t>
      </w:r>
      <w:r w:rsidR="0048482D">
        <w:rPr>
          <w:rStyle w:val="authors"/>
          <w:rFonts w:ascii="Arial" w:hAnsi="Arial" w:cs="Arial"/>
          <w:shd w:val="clear" w:color="auto" w:fill="FFFFFF"/>
        </w:rPr>
        <w:t xml:space="preserve">M.W, </w:t>
      </w:r>
      <w:r w:rsidRPr="00CD0024">
        <w:rPr>
          <w:rStyle w:val="authors"/>
          <w:rFonts w:ascii="Arial" w:hAnsi="Arial" w:cs="Arial"/>
          <w:shd w:val="clear" w:color="auto" w:fill="FFFFFF"/>
        </w:rPr>
        <w:t>Crabaugh</w:t>
      </w:r>
      <w:r w:rsidR="0048482D">
        <w:rPr>
          <w:rStyle w:val="authors"/>
          <w:rFonts w:ascii="Arial" w:hAnsi="Arial" w:cs="Arial"/>
          <w:shd w:val="clear" w:color="auto" w:fill="FFFFFF"/>
        </w:rPr>
        <w:t>, C.</w:t>
      </w:r>
      <w:r w:rsidRPr="00CD0024">
        <w:rPr>
          <w:rStyle w:val="authors"/>
          <w:rFonts w:ascii="Arial" w:hAnsi="Arial" w:cs="Arial"/>
          <w:shd w:val="clear" w:color="auto" w:fill="FFFFFF"/>
        </w:rPr>
        <w:t xml:space="preserve"> &amp; Sasser</w:t>
      </w:r>
      <w:r w:rsidR="0048482D">
        <w:rPr>
          <w:rStyle w:val="authors"/>
          <w:rFonts w:ascii="Arial" w:hAnsi="Arial" w:cs="Arial"/>
          <w:shd w:val="clear" w:color="auto" w:fill="FFFFFF"/>
        </w:rPr>
        <w:t>, S.M.</w:t>
      </w:r>
      <w:r w:rsidRPr="00CD0024">
        <w:rPr>
          <w:rFonts w:ascii="Arial" w:hAnsi="Arial" w:cs="Arial"/>
          <w:shd w:val="clear" w:color="auto" w:fill="FFFFFF"/>
        </w:rPr>
        <w:t> </w:t>
      </w:r>
      <w:r w:rsidRPr="00CD0024">
        <w:rPr>
          <w:rStyle w:val="date"/>
          <w:rFonts w:ascii="Arial" w:hAnsi="Arial" w:cs="Arial"/>
          <w:shd w:val="clear" w:color="auto" w:fill="FFFFFF"/>
        </w:rPr>
        <w:t>(2017)</w:t>
      </w:r>
      <w:r w:rsidRPr="00CD0024">
        <w:rPr>
          <w:rFonts w:ascii="Arial" w:hAnsi="Arial" w:cs="Arial"/>
          <w:shd w:val="clear" w:color="auto" w:fill="FFFFFF"/>
        </w:rPr>
        <w:t> </w:t>
      </w:r>
      <w:r w:rsidRPr="00CD0024">
        <w:rPr>
          <w:rFonts w:ascii="Arial" w:hAnsi="Arial" w:cs="Arial"/>
          <w:shd w:val="clear" w:color="auto" w:fill="FFFFFF"/>
        </w:rPr>
        <w:t>‘</w:t>
      </w:r>
      <w:r w:rsidRPr="00CD0024">
        <w:rPr>
          <w:rStyle w:val="arttitle"/>
          <w:rFonts w:ascii="Arial" w:hAnsi="Arial" w:cs="Arial"/>
          <w:shd w:val="clear" w:color="auto" w:fill="FFFFFF"/>
        </w:rPr>
        <w:t>Multiple Naloxone Administrations Among Emergency Medical Service Providers is Increasing</w:t>
      </w:r>
      <w:r w:rsidRPr="00CD0024">
        <w:rPr>
          <w:rStyle w:val="arttitle"/>
          <w:rFonts w:ascii="Arial" w:hAnsi="Arial" w:cs="Arial"/>
          <w:shd w:val="clear" w:color="auto" w:fill="FFFFFF"/>
        </w:rPr>
        <w:t>’</w:t>
      </w:r>
      <w:r w:rsidRPr="00CD0024">
        <w:rPr>
          <w:rStyle w:val="arttitle"/>
          <w:rFonts w:ascii="Arial" w:hAnsi="Arial" w:cs="Arial"/>
          <w:shd w:val="clear" w:color="auto" w:fill="FFFFFF"/>
        </w:rPr>
        <w:t>,</w:t>
      </w:r>
      <w:r w:rsidRPr="00CD0024">
        <w:rPr>
          <w:rFonts w:ascii="Arial" w:hAnsi="Arial" w:cs="Arial"/>
          <w:shd w:val="clear" w:color="auto" w:fill="FFFFFF"/>
        </w:rPr>
        <w:t> </w:t>
      </w:r>
      <w:r w:rsidRPr="00CD0024">
        <w:rPr>
          <w:rStyle w:val="serialtitle"/>
          <w:rFonts w:ascii="Arial" w:hAnsi="Arial" w:cs="Arial"/>
          <w:i/>
          <w:iCs/>
          <w:shd w:val="clear" w:color="auto" w:fill="FFFFFF"/>
        </w:rPr>
        <w:t>Prehospital Emergency Care</w:t>
      </w:r>
      <w:r w:rsidRPr="00CD0024">
        <w:rPr>
          <w:rStyle w:val="serialtitle"/>
          <w:rFonts w:ascii="Arial" w:hAnsi="Arial" w:cs="Arial"/>
          <w:shd w:val="clear" w:color="auto" w:fill="FFFFFF"/>
        </w:rPr>
        <w:t>,</w:t>
      </w:r>
      <w:r w:rsidRPr="00CD0024">
        <w:rPr>
          <w:rFonts w:ascii="Arial" w:hAnsi="Arial" w:cs="Arial"/>
          <w:shd w:val="clear" w:color="auto" w:fill="FFFFFF"/>
        </w:rPr>
        <w:t> </w:t>
      </w:r>
      <w:r w:rsidRPr="00CD0024">
        <w:rPr>
          <w:rStyle w:val="volumeissue"/>
          <w:rFonts w:ascii="Arial" w:hAnsi="Arial" w:cs="Arial"/>
          <w:shd w:val="clear" w:color="auto" w:fill="FFFFFF"/>
        </w:rPr>
        <w:t>21:4,</w:t>
      </w:r>
      <w:r w:rsidRPr="00CD0024">
        <w:rPr>
          <w:rFonts w:ascii="Arial" w:hAnsi="Arial" w:cs="Arial"/>
          <w:shd w:val="clear" w:color="auto" w:fill="FFFFFF"/>
        </w:rPr>
        <w:t> </w:t>
      </w:r>
      <w:r w:rsidRPr="00CD0024">
        <w:rPr>
          <w:rStyle w:val="pagerange"/>
          <w:rFonts w:ascii="Arial" w:hAnsi="Arial" w:cs="Arial"/>
          <w:shd w:val="clear" w:color="auto" w:fill="FFFFFF"/>
        </w:rPr>
        <w:t>411-419,</w:t>
      </w:r>
      <w:r w:rsidRPr="00CD0024">
        <w:rPr>
          <w:rFonts w:ascii="Arial" w:hAnsi="Arial" w:cs="Arial"/>
          <w:shd w:val="clear" w:color="auto" w:fill="FFFFFF"/>
        </w:rPr>
        <w:t> </w:t>
      </w:r>
      <w:r>
        <w:rPr>
          <w:rFonts w:ascii="Arial" w:hAnsi="Arial" w:cs="Arial"/>
          <w:shd w:val="clear" w:color="auto" w:fill="FFFFFF"/>
        </w:rPr>
        <w:t xml:space="preserve">Available at: </w:t>
      </w:r>
      <w:r w:rsidRPr="00CD0024">
        <w:rPr>
          <w:rStyle w:val="doilink"/>
          <w:rFonts w:ascii="Arial" w:hAnsi="Arial" w:cs="Arial"/>
          <w:shd w:val="clear" w:color="auto" w:fill="FFFFFF"/>
        </w:rPr>
        <w:t>DOI: </w:t>
      </w:r>
      <w:hyperlink r:id="rId55" w:history="1">
        <w:r w:rsidRPr="00CD0024">
          <w:rPr>
            <w:rStyle w:val="Hyperlink"/>
            <w:rFonts w:ascii="Arial" w:hAnsi="Arial" w:cs="Arial"/>
            <w:color w:val="auto"/>
            <w:u w:val="none"/>
            <w:shd w:val="clear" w:color="auto" w:fill="FFFFFF"/>
          </w:rPr>
          <w:t>10.1080/10903127.2017.1315203</w:t>
        </w:r>
      </w:hyperlink>
      <w:r>
        <w:rPr>
          <w:rStyle w:val="doilink"/>
          <w:rFonts w:ascii="Arial" w:hAnsi="Arial" w:cs="Arial"/>
          <w:shd w:val="clear" w:color="auto" w:fill="FFFFFF"/>
        </w:rPr>
        <w:t xml:space="preserve"> [Accessed 11</w:t>
      </w:r>
      <w:r w:rsidRPr="00CD0024">
        <w:rPr>
          <w:rStyle w:val="doilink"/>
          <w:rFonts w:ascii="Arial" w:hAnsi="Arial" w:cs="Arial"/>
          <w:shd w:val="clear" w:color="auto" w:fill="FFFFFF"/>
          <w:vertAlign w:val="superscript"/>
        </w:rPr>
        <w:t>th</w:t>
      </w:r>
      <w:r>
        <w:rPr>
          <w:rStyle w:val="doilink"/>
          <w:rFonts w:ascii="Arial" w:hAnsi="Arial" w:cs="Arial"/>
          <w:shd w:val="clear" w:color="auto" w:fill="FFFFFF"/>
        </w:rPr>
        <w:t xml:space="preserve"> March 2023]</w:t>
      </w:r>
    </w:p>
    <w:p w14:paraId="664C20A3" w14:textId="77777777" w:rsidR="00AB258C" w:rsidRDefault="00AB258C" w:rsidP="00AB258C">
      <w:pPr>
        <w:rPr>
          <w:rFonts w:ascii="Times New Roman" w:eastAsia="Times New Roman" w:hAnsi="Times New Roman" w:cs="Times New Roman"/>
          <w:color w:val="333333"/>
          <w:sz w:val="24"/>
          <w:szCs w:val="24"/>
        </w:rPr>
      </w:pPr>
      <w:r>
        <w:t xml:space="preserve">Fisher, R., O'Donnell, D.,  Ray, B., &amp; Rusyniak, D. (2016). ‘Police Officers can safely and effectively administer intranasal naloxone’.  </w:t>
      </w:r>
      <w:r w:rsidRPr="00B93FC7">
        <w:rPr>
          <w:i/>
          <w:iCs/>
        </w:rPr>
        <w:t>Prehosp. Emergency Care</w:t>
      </w:r>
      <w:r>
        <w:t>. 20:6, 675-680, Available at: DOI: </w:t>
      </w:r>
      <w:hyperlink r:id="rId56">
        <w:r w:rsidRPr="7408D08D">
          <w:rPr>
            <w:rStyle w:val="Hyperlink"/>
          </w:rPr>
          <w:t>10.1080/10903127.2016.1182605</w:t>
        </w:r>
      </w:hyperlink>
      <w:r>
        <w:t xml:space="preserve"> [Accessed 18th February 2023] </w:t>
      </w:r>
    </w:p>
    <w:p w14:paraId="2AAE57BB" w14:textId="1F24D17E" w:rsidR="00DB4A6A" w:rsidRDefault="32E2136D" w:rsidP="6FB4F51E">
      <w:r w:rsidRPr="6FB4F51E">
        <w:t>Goldstein, H. (1990).</w:t>
      </w:r>
      <w:r w:rsidRPr="009D1300">
        <w:rPr>
          <w:i/>
          <w:iCs/>
        </w:rPr>
        <w:t>Problem-oriented policing</w:t>
      </w:r>
      <w:r w:rsidRPr="6FB4F51E">
        <w:t>. New York: McGraw-Hill</w:t>
      </w:r>
    </w:p>
    <w:p w14:paraId="033E9C4E" w14:textId="77777777" w:rsidR="00231382" w:rsidRDefault="00231382" w:rsidP="00231382">
      <w:pPr>
        <w:rPr>
          <w:rFonts w:ascii="Segoe UI" w:eastAsia="Segoe UI" w:hAnsi="Segoe UI" w:cs="Segoe UI"/>
          <w:color w:val="333333"/>
          <w:sz w:val="24"/>
          <w:szCs w:val="24"/>
        </w:rPr>
      </w:pPr>
      <w:r w:rsidRPr="6FB4F51E">
        <w:t xml:space="preserve">Green T., Zaller N., Palacios W. R., Bowman S. E., Ray M., Heimer R., Case P. (2013). </w:t>
      </w:r>
      <w:r>
        <w:t>‘</w:t>
      </w:r>
      <w:r w:rsidRPr="6FB4F51E">
        <w:t>Law enforcement attitudes toward overdose prevention and response</w:t>
      </w:r>
      <w:r>
        <w:t>’</w:t>
      </w:r>
      <w:r w:rsidRPr="6FB4F51E">
        <w:t>. </w:t>
      </w:r>
      <w:r w:rsidRPr="009D1300">
        <w:rPr>
          <w:i/>
          <w:iCs/>
        </w:rPr>
        <w:t>Drug and Alcohol Dependence</w:t>
      </w:r>
      <w:r w:rsidRPr="6FB4F51E">
        <w:t xml:space="preserve">, 133(2), 677–684. Available at: </w:t>
      </w:r>
      <w:hyperlink r:id="rId57">
        <w:r w:rsidRPr="6FB4F51E">
          <w:rPr>
            <w:rStyle w:val="Hyperlink"/>
          </w:rPr>
          <w:t>Google Scholar</w:t>
        </w:r>
      </w:hyperlink>
      <w:r w:rsidRPr="6FB4F51E">
        <w:t xml:space="preserve"> [Accessed 18th February2023]</w:t>
      </w:r>
    </w:p>
    <w:p w14:paraId="13FF0553" w14:textId="3ED952AC" w:rsidR="00231382" w:rsidRDefault="00231382" w:rsidP="00231382">
      <w:pPr>
        <w:rPr>
          <w:rFonts w:ascii="Segoe UI" w:eastAsia="Segoe UI" w:hAnsi="Segoe UI" w:cs="Segoe UI"/>
          <w:color w:val="333333"/>
          <w:sz w:val="24"/>
          <w:szCs w:val="24"/>
        </w:rPr>
      </w:pPr>
      <w:r w:rsidRPr="6FB4F51E">
        <w:t>Gray</w:t>
      </w:r>
      <w:r w:rsidR="00C6111F">
        <w:t>, D.E.</w:t>
      </w:r>
      <w:r w:rsidRPr="6FB4F51E">
        <w:t xml:space="preserve"> (20</w:t>
      </w:r>
      <w:r w:rsidR="00AB258C">
        <w:t>09</w:t>
      </w:r>
      <w:r w:rsidRPr="6FB4F51E">
        <w:t xml:space="preserve">). </w:t>
      </w:r>
      <w:r w:rsidRPr="009D1300">
        <w:rPr>
          <w:i/>
          <w:iCs/>
        </w:rPr>
        <w:t>Doing research in the real world</w:t>
      </w:r>
      <w:r w:rsidRPr="6FB4F51E">
        <w:t xml:space="preserve"> (5th edition.). SAGE.</w:t>
      </w:r>
    </w:p>
    <w:p w14:paraId="714F93CA" w14:textId="62D54ED6" w:rsidR="00E156CB" w:rsidRDefault="32E2136D" w:rsidP="6FB4F51E">
      <w:pPr>
        <w:rPr>
          <w:rFonts w:ascii="Segoe UI" w:eastAsia="Segoe UI" w:hAnsi="Segoe UI" w:cs="Segoe UI"/>
          <w:color w:val="333333"/>
          <w:sz w:val="24"/>
          <w:szCs w:val="24"/>
        </w:rPr>
      </w:pPr>
      <w:r w:rsidRPr="6FB4F51E">
        <w:t>Gray</w:t>
      </w:r>
      <w:r w:rsidR="00AC5C1C">
        <w:t>, J.P.</w:t>
      </w:r>
      <w:r w:rsidRPr="6FB4F51E">
        <w:t xml:space="preserve"> (2012). </w:t>
      </w:r>
      <w:r w:rsidRPr="009D1300">
        <w:rPr>
          <w:i/>
          <w:iCs/>
        </w:rPr>
        <w:t xml:space="preserve">Why our drug laws have failed and what we can do about it a judicial indictment of the war on drugs </w:t>
      </w:r>
      <w:r w:rsidRPr="6FB4F51E">
        <w:t>(2nd ed.). Temple University Press.</w:t>
      </w:r>
    </w:p>
    <w:p w14:paraId="64B1D69A" w14:textId="5718E680" w:rsidR="00DB4A6A" w:rsidRDefault="20469670" w:rsidP="6FB4F51E">
      <w:pPr>
        <w:rPr>
          <w:rFonts w:ascii="Segoe UI" w:eastAsia="Segoe UI" w:hAnsi="Segoe UI" w:cs="Segoe UI"/>
          <w:color w:val="333333"/>
          <w:sz w:val="24"/>
          <w:szCs w:val="24"/>
        </w:rPr>
      </w:pPr>
      <w:r>
        <w:t xml:space="preserve">Hesse-Biber, &amp; Johnson, B. (2016). </w:t>
      </w:r>
      <w:r w:rsidRPr="00BE6662">
        <w:rPr>
          <w:i/>
          <w:iCs/>
        </w:rPr>
        <w:t>The Oxford handbook of multimethod and mixed methods research inquiry</w:t>
      </w:r>
      <w:r>
        <w:t xml:space="preserve"> (Hesse-Biber &amp; B. Johnson, Eds.). Oxford University Press. </w:t>
      </w:r>
    </w:p>
    <w:p w14:paraId="49BEA5DB" w14:textId="1B923EF4" w:rsidR="68315457" w:rsidRDefault="68315457" w:rsidP="7408D08D">
      <w:pPr>
        <w:rPr>
          <w:rFonts w:ascii="Calibri" w:eastAsia="Calibri" w:hAnsi="Calibri" w:cs="Calibri"/>
        </w:rPr>
      </w:pPr>
      <w:bookmarkStart w:id="68" w:name="_Int_ieubGjbQ"/>
      <w:r w:rsidRPr="7408D08D">
        <w:rPr>
          <w:rFonts w:ascii="Calibri" w:eastAsia="Calibri" w:hAnsi="Calibri" w:cs="Calibri"/>
        </w:rPr>
        <w:t xml:space="preserve">Hillen, P., Speakman, E., Dougall, N., Heyman, I., Murray, J., Jamieson, M., Aston, </w:t>
      </w:r>
      <w:r w:rsidR="0D7B0CF4" w:rsidRPr="7408D08D">
        <w:rPr>
          <w:rFonts w:ascii="Calibri" w:eastAsia="Calibri" w:hAnsi="Calibri" w:cs="Calibri"/>
        </w:rPr>
        <w:t xml:space="preserve">E., </w:t>
      </w:r>
      <w:r w:rsidRPr="7408D08D">
        <w:rPr>
          <w:rFonts w:ascii="Calibri" w:eastAsia="Calibri" w:hAnsi="Calibri" w:cs="Calibri"/>
        </w:rPr>
        <w:t>McAuley</w:t>
      </w:r>
      <w:r w:rsidR="005E5B69" w:rsidRPr="7408D08D">
        <w:rPr>
          <w:rFonts w:ascii="Calibri" w:eastAsia="Calibri" w:hAnsi="Calibri" w:cs="Calibri"/>
        </w:rPr>
        <w:t>, A.,</w:t>
      </w:r>
      <w:r w:rsidRPr="7408D08D">
        <w:rPr>
          <w:rFonts w:ascii="Calibri" w:eastAsia="Calibri" w:hAnsi="Calibri" w:cs="Calibri"/>
        </w:rPr>
        <w:t xml:space="preserve"> </w:t>
      </w:r>
      <w:r w:rsidR="18540B0A" w:rsidRPr="7408D08D">
        <w:rPr>
          <w:rFonts w:ascii="Calibri" w:eastAsia="Calibri" w:hAnsi="Calibri" w:cs="Calibri"/>
        </w:rPr>
        <w:t>(</w:t>
      </w:r>
      <w:r w:rsidRPr="7408D08D">
        <w:rPr>
          <w:rFonts w:ascii="Calibri" w:eastAsia="Calibri" w:hAnsi="Calibri" w:cs="Calibri"/>
        </w:rPr>
        <w:t>2022</w:t>
      </w:r>
      <w:r w:rsidR="7ACAA22C" w:rsidRPr="7408D08D">
        <w:rPr>
          <w:rFonts w:ascii="Calibri" w:eastAsia="Calibri" w:hAnsi="Calibri" w:cs="Calibri"/>
        </w:rPr>
        <w:t>).</w:t>
      </w:r>
      <w:bookmarkEnd w:id="68"/>
      <w:r w:rsidR="7ACAA22C" w:rsidRPr="7408D08D">
        <w:rPr>
          <w:rFonts w:ascii="Calibri" w:eastAsia="Calibri" w:hAnsi="Calibri" w:cs="Calibri"/>
        </w:rPr>
        <w:t xml:space="preserve"> </w:t>
      </w:r>
      <w:r w:rsidR="7ACAA22C" w:rsidRPr="00BE6662">
        <w:rPr>
          <w:rFonts w:ascii="Calibri" w:eastAsia="Calibri" w:hAnsi="Calibri" w:cs="Calibri"/>
          <w:i/>
          <w:iCs/>
        </w:rPr>
        <w:t xml:space="preserve">Naloxone in </w:t>
      </w:r>
      <w:r w:rsidR="0251D1A9" w:rsidRPr="00BE6662">
        <w:rPr>
          <w:rFonts w:ascii="Calibri" w:eastAsia="Calibri" w:hAnsi="Calibri" w:cs="Calibri"/>
          <w:i/>
          <w:iCs/>
        </w:rPr>
        <w:t>Police</w:t>
      </w:r>
      <w:r w:rsidR="7ACAA22C" w:rsidRPr="00BE6662">
        <w:rPr>
          <w:rFonts w:ascii="Calibri" w:eastAsia="Calibri" w:hAnsi="Calibri" w:cs="Calibri"/>
          <w:i/>
          <w:iCs/>
        </w:rPr>
        <w:t xml:space="preserve"> Scotland: Pilot Evaluation</w:t>
      </w:r>
      <w:r w:rsidR="7ACAA22C" w:rsidRPr="7408D08D">
        <w:rPr>
          <w:rFonts w:ascii="Calibri" w:eastAsia="Calibri" w:hAnsi="Calibri" w:cs="Calibri"/>
        </w:rPr>
        <w:t xml:space="preserve">. Available at: </w:t>
      </w:r>
      <w:hyperlink r:id="rId58">
        <w:r w:rsidR="7ACAA22C" w:rsidRPr="7408D08D">
          <w:rPr>
            <w:rStyle w:val="Hyperlink"/>
            <w:rFonts w:ascii="Calibri" w:eastAsia="Calibri" w:hAnsi="Calibri" w:cs="Calibri"/>
          </w:rPr>
          <w:t>https://www.sipr.ac.uk/wp-content/uploads/2022/04/Naloxone-in-</w:t>
        </w:r>
        <w:r w:rsidR="0251D1A9" w:rsidRPr="7408D08D">
          <w:rPr>
            <w:rStyle w:val="Hyperlink"/>
            <w:rFonts w:ascii="Calibri" w:eastAsia="Calibri" w:hAnsi="Calibri" w:cs="Calibri"/>
          </w:rPr>
          <w:t>Police</w:t>
        </w:r>
        <w:r w:rsidR="7ACAA22C" w:rsidRPr="7408D08D">
          <w:rPr>
            <w:rStyle w:val="Hyperlink"/>
            <w:rFonts w:ascii="Calibri" w:eastAsia="Calibri" w:hAnsi="Calibri" w:cs="Calibri"/>
          </w:rPr>
          <w:t>-Scotland_Final_9.2.22.pdf</w:t>
        </w:r>
      </w:hyperlink>
      <w:r w:rsidR="7ACAA22C" w:rsidRPr="7408D08D">
        <w:rPr>
          <w:rFonts w:ascii="Calibri" w:eastAsia="Calibri" w:hAnsi="Calibri" w:cs="Calibri"/>
        </w:rPr>
        <w:t xml:space="preserve"> [Accessed 11</w:t>
      </w:r>
      <w:r w:rsidR="7ACAA22C" w:rsidRPr="7408D08D">
        <w:rPr>
          <w:rFonts w:ascii="Calibri" w:eastAsia="Calibri" w:hAnsi="Calibri" w:cs="Calibri"/>
          <w:vertAlign w:val="superscript"/>
        </w:rPr>
        <w:t>th</w:t>
      </w:r>
      <w:r w:rsidR="7ACAA22C" w:rsidRPr="7408D08D">
        <w:rPr>
          <w:rFonts w:ascii="Calibri" w:eastAsia="Calibri" w:hAnsi="Calibri" w:cs="Calibri"/>
        </w:rPr>
        <w:t xml:space="preserve"> Ma</w:t>
      </w:r>
      <w:r w:rsidR="2FE4CC70" w:rsidRPr="7408D08D">
        <w:rPr>
          <w:rFonts w:ascii="Calibri" w:eastAsia="Calibri" w:hAnsi="Calibri" w:cs="Calibri"/>
        </w:rPr>
        <w:t>y</w:t>
      </w:r>
      <w:r w:rsidR="7ACAA22C" w:rsidRPr="7408D08D">
        <w:rPr>
          <w:rFonts w:ascii="Calibri" w:eastAsia="Calibri" w:hAnsi="Calibri" w:cs="Calibri"/>
        </w:rPr>
        <w:t xml:space="preserve"> 2023]</w:t>
      </w:r>
    </w:p>
    <w:p w14:paraId="54017470" w14:textId="77777777" w:rsidR="00AB258C" w:rsidRDefault="00AB258C" w:rsidP="00AB258C">
      <w:pPr>
        <w:rPr>
          <w:rFonts w:ascii="Times New Roman" w:eastAsia="Times New Roman" w:hAnsi="Times New Roman" w:cs="Times New Roman"/>
          <w:color w:val="000000" w:themeColor="text1"/>
          <w:sz w:val="24"/>
          <w:szCs w:val="24"/>
        </w:rPr>
      </w:pPr>
      <w:r w:rsidRPr="7408D08D">
        <w:rPr>
          <w:rStyle w:val="Hyperlink"/>
          <w:color w:val="000000" w:themeColor="text1"/>
          <w:u w:val="none"/>
        </w:rPr>
        <w:t>Home Affairs committee (2021)</w:t>
      </w:r>
      <w:r>
        <w:rPr>
          <w:rStyle w:val="Hyperlink"/>
          <w:color w:val="000000" w:themeColor="text1"/>
          <w:u w:val="none"/>
        </w:rPr>
        <w:t xml:space="preserve">. </w:t>
      </w:r>
      <w:r w:rsidRPr="00A07EEA">
        <w:rPr>
          <w:i/>
          <w:iCs/>
        </w:rPr>
        <w:t>Home Affairs Committee Drugs Inquiry – Call for Evidence – Submission by National Police Chiefs’ Council (NPCC)</w:t>
      </w:r>
      <w:r>
        <w:rPr>
          <w:i/>
          <w:iCs/>
        </w:rPr>
        <w:t>.</w:t>
      </w:r>
      <w:r>
        <w:rPr>
          <w:rStyle w:val="Hyperlink"/>
          <w:color w:val="000000" w:themeColor="text1"/>
          <w:u w:val="none"/>
        </w:rPr>
        <w:t xml:space="preserve"> </w:t>
      </w:r>
      <w:r w:rsidRPr="7408D08D">
        <w:rPr>
          <w:rStyle w:val="Hyperlink"/>
          <w:color w:val="000000" w:themeColor="text1"/>
          <w:u w:val="none"/>
        </w:rPr>
        <w:t xml:space="preserve"> Available at:</w:t>
      </w:r>
      <w:r w:rsidRPr="7408D08D">
        <w:rPr>
          <w:rStyle w:val="Hyperlink"/>
        </w:rPr>
        <w:t xml:space="preserve"> </w:t>
      </w:r>
      <w:hyperlink r:id="rId59">
        <w:r w:rsidRPr="7408D08D">
          <w:rPr>
            <w:rStyle w:val="Hyperlink"/>
          </w:rPr>
          <w:t>https://committees.parliament.uk/writtenev</w:t>
        </w:r>
        <w:r w:rsidRPr="7408D08D">
          <w:rPr>
            <w:rStyle w:val="Hyperlink"/>
          </w:rPr>
          <w:t>i</w:t>
        </w:r>
        <w:r w:rsidRPr="7408D08D">
          <w:rPr>
            <w:rStyle w:val="Hyperlink"/>
          </w:rPr>
          <w:t>dence/107533/pdf/</w:t>
        </w:r>
      </w:hyperlink>
      <w:r w:rsidRPr="7408D08D">
        <w:rPr>
          <w:rStyle w:val="Hyperlink"/>
          <w:color w:val="000000" w:themeColor="text1"/>
        </w:rPr>
        <w:t xml:space="preserve"> </w:t>
      </w:r>
      <w:r w:rsidRPr="7408D08D">
        <w:rPr>
          <w:rStyle w:val="Hyperlink"/>
          <w:color w:val="000000" w:themeColor="text1"/>
          <w:u w:val="none"/>
        </w:rPr>
        <w:t>[Accessed 1st May 2023]</w:t>
      </w:r>
    </w:p>
    <w:p w14:paraId="163148A5" w14:textId="4E7AC59D" w:rsidR="00DB4A6A" w:rsidRDefault="5BBE168A" w:rsidP="6FB4F51E">
      <w:r w:rsidRPr="6FB4F51E">
        <w:t>House of Commons Research Briefing Paper</w:t>
      </w:r>
      <w:r w:rsidR="00E156CB">
        <w:t xml:space="preserve"> (2014).</w:t>
      </w:r>
      <w:r w:rsidRPr="6FB4F51E">
        <w:t xml:space="preserve"> </w:t>
      </w:r>
      <w:r w:rsidRPr="00E156CB">
        <w:rPr>
          <w:i/>
          <w:iCs/>
        </w:rPr>
        <w:t xml:space="preserve">Local </w:t>
      </w:r>
      <w:r w:rsidR="00E156CB" w:rsidRPr="00E156CB">
        <w:rPr>
          <w:i/>
          <w:iCs/>
        </w:rPr>
        <w:t>Authorities’</w:t>
      </w:r>
      <w:r w:rsidRPr="00E156CB">
        <w:rPr>
          <w:i/>
          <w:iCs/>
        </w:rPr>
        <w:t xml:space="preserve"> Public Health Responsibilities</w:t>
      </w:r>
      <w:r w:rsidRPr="6FB4F51E">
        <w:t xml:space="preserve">. Available at: </w:t>
      </w:r>
      <w:hyperlink r:id="rId60">
        <w:r w:rsidRPr="6FB4F51E">
          <w:rPr>
            <w:rStyle w:val="Hyperlink"/>
          </w:rPr>
          <w:t>https://commonslibrary.parliament.uk/research-briefings/sn06844/</w:t>
        </w:r>
      </w:hyperlink>
      <w:r w:rsidRPr="6FB4F51E">
        <w:t xml:space="preserve"> [Accessed 13th May 2023] </w:t>
      </w:r>
    </w:p>
    <w:p w14:paraId="7ABE4405" w14:textId="77777777" w:rsidR="0027432C" w:rsidRDefault="0027432C" w:rsidP="0027432C">
      <w:pPr>
        <w:rPr>
          <w:rFonts w:ascii="Segoe UI" w:eastAsia="Segoe UI" w:hAnsi="Segoe UI" w:cs="Segoe UI"/>
          <w:color w:val="333333"/>
          <w:sz w:val="24"/>
          <w:szCs w:val="24"/>
        </w:rPr>
      </w:pPr>
      <w:r>
        <w:t>House of Commons, Home Affairs committee.</w:t>
      </w:r>
      <w:r w:rsidRPr="6FB4F51E">
        <w:t>(2016)</w:t>
      </w:r>
      <w:r>
        <w:t xml:space="preserve"> </w:t>
      </w:r>
      <w:r w:rsidRPr="004811F2">
        <w:rPr>
          <w:i/>
          <w:iCs/>
        </w:rPr>
        <w:t>College of Policing: three years on.</w:t>
      </w:r>
      <w:r w:rsidRPr="6FB4F51E">
        <w:t xml:space="preserve"> Available at: </w:t>
      </w:r>
      <w:hyperlink r:id="rId61">
        <w:r w:rsidRPr="6FB4F51E">
          <w:rPr>
            <w:rStyle w:val="Hyperlink"/>
          </w:rPr>
          <w:t>https://publications.parliament.uk/pa/cm201617/c</w:t>
        </w:r>
        <w:r w:rsidRPr="6FB4F51E">
          <w:rPr>
            <w:rStyle w:val="Hyperlink"/>
          </w:rPr>
          <w:t>m</w:t>
        </w:r>
        <w:r w:rsidRPr="6FB4F51E">
          <w:rPr>
            <w:rStyle w:val="Hyperlink"/>
          </w:rPr>
          <w:t>select/cmhaff/23/23.pdf</w:t>
        </w:r>
      </w:hyperlink>
      <w:r w:rsidRPr="6FB4F51E">
        <w:t xml:space="preserve"> [Accessed 1st May 2023]</w:t>
      </w:r>
    </w:p>
    <w:p w14:paraId="0E7D5F50" w14:textId="77777777" w:rsidR="0027432C" w:rsidRDefault="0027432C" w:rsidP="6FB4F51E">
      <w:pPr>
        <w:rPr>
          <w:rFonts w:ascii="Segoe UI" w:eastAsia="Segoe UI" w:hAnsi="Segoe UI" w:cs="Segoe UI"/>
          <w:color w:val="333333"/>
          <w:sz w:val="24"/>
          <w:szCs w:val="24"/>
        </w:rPr>
      </w:pPr>
    </w:p>
    <w:p w14:paraId="3403D7FB" w14:textId="685A7414" w:rsidR="00DB4A6A" w:rsidRDefault="5BBE168A" w:rsidP="6FB4F51E">
      <w:pPr>
        <w:rPr>
          <w:rFonts w:ascii="Times New Roman" w:eastAsia="Times New Roman" w:hAnsi="Times New Roman" w:cs="Times New Roman"/>
          <w:color w:val="333333"/>
          <w:sz w:val="24"/>
          <w:szCs w:val="24"/>
        </w:rPr>
      </w:pPr>
      <w:r w:rsidRPr="6FB4F51E">
        <w:t xml:space="preserve">Institute for Government (2020) </w:t>
      </w:r>
      <w:r w:rsidRPr="00283476">
        <w:rPr>
          <w:i/>
          <w:iCs/>
        </w:rPr>
        <w:t>Local Government Funding in England</w:t>
      </w:r>
      <w:r w:rsidRPr="6FB4F51E">
        <w:t xml:space="preserve">. Available at: </w:t>
      </w:r>
      <w:hyperlink r:id="rId62">
        <w:r w:rsidRPr="6FB4F51E">
          <w:rPr>
            <w:rStyle w:val="Hyperlink"/>
          </w:rPr>
          <w:t>https://www.instituteforgovernment.org.uk/explainer/local-government-funding-england</w:t>
        </w:r>
      </w:hyperlink>
      <w:r w:rsidRPr="6FB4F51E">
        <w:t xml:space="preserve"> [Accessed 13th May 2023]</w:t>
      </w:r>
    </w:p>
    <w:p w14:paraId="78E7F93B" w14:textId="394EE445" w:rsidR="00DB4A6A" w:rsidRDefault="50FB242D" w:rsidP="6FB4F51E">
      <w:pPr>
        <w:rPr>
          <w:rFonts w:ascii="Times New Roman" w:eastAsia="Times New Roman" w:hAnsi="Times New Roman" w:cs="Times New Roman"/>
          <w:color w:val="000000" w:themeColor="text1"/>
          <w:sz w:val="24"/>
          <w:szCs w:val="24"/>
        </w:rPr>
      </w:pPr>
      <w:r>
        <w:t xml:space="preserve">Insure First Aid, </w:t>
      </w:r>
      <w:r w:rsidRPr="003A39BB">
        <w:rPr>
          <w:i/>
          <w:iCs/>
        </w:rPr>
        <w:t>legislative summary</w:t>
      </w:r>
      <w:r>
        <w:t xml:space="preserve"> (2018). Available at: </w:t>
      </w:r>
      <w:hyperlink r:id="rId63">
        <w:r w:rsidRPr="7408D08D">
          <w:rPr>
            <w:rStyle w:val="Hyperlink"/>
          </w:rPr>
          <w:t>http://www.streetangels.org.uk/uploads/4/9/5/4/4954631/the_legal_status_of_those_who_provide_first_aid.pdf</w:t>
        </w:r>
      </w:hyperlink>
      <w:r>
        <w:t xml:space="preserve"> [Accessed 13th May]</w:t>
      </w:r>
    </w:p>
    <w:p w14:paraId="6CDBD4BB" w14:textId="460E06C6" w:rsidR="55008CE3" w:rsidRDefault="55008CE3" w:rsidP="7408D08D">
      <w:pPr>
        <w:rPr>
          <w:rFonts w:ascii="Arial" w:eastAsia="Helvetica" w:hAnsi="Arial" w:cs="Arial"/>
          <w:color w:val="000000" w:themeColor="text1"/>
        </w:rPr>
      </w:pPr>
      <w:r w:rsidRPr="007A41B5">
        <w:rPr>
          <w:rFonts w:ascii="Arial" w:hAnsi="Arial" w:cs="Arial"/>
        </w:rPr>
        <w:t>Kahnemen, D. and Tversky, A. (1979)</w:t>
      </w:r>
      <w:r w:rsidR="13A57215" w:rsidRPr="007A41B5">
        <w:rPr>
          <w:rFonts w:ascii="Arial" w:hAnsi="Arial" w:cs="Arial"/>
        </w:rPr>
        <w:t xml:space="preserve">. </w:t>
      </w:r>
      <w:r w:rsidR="007A41B5">
        <w:rPr>
          <w:rFonts w:ascii="Arial" w:eastAsia="Helvetica" w:hAnsi="Arial" w:cs="Arial"/>
          <w:color w:val="000000" w:themeColor="text1"/>
        </w:rPr>
        <w:t>‘</w:t>
      </w:r>
      <w:r w:rsidRPr="007A41B5">
        <w:rPr>
          <w:rFonts w:ascii="Arial" w:eastAsia="Helvetica" w:hAnsi="Arial" w:cs="Arial"/>
          <w:color w:val="000000" w:themeColor="text1"/>
        </w:rPr>
        <w:t>Prospect Theory: An Analysis of Decision under Risk.</w:t>
      </w:r>
      <w:r w:rsidR="007A41B5">
        <w:rPr>
          <w:rFonts w:ascii="Arial" w:eastAsia="Helvetica" w:hAnsi="Arial" w:cs="Arial"/>
          <w:color w:val="000000" w:themeColor="text1"/>
        </w:rPr>
        <w:t>’</w:t>
      </w:r>
      <w:r w:rsidRPr="007A41B5">
        <w:rPr>
          <w:rFonts w:ascii="Arial" w:eastAsia="Helvetica" w:hAnsi="Arial" w:cs="Arial"/>
          <w:color w:val="000000" w:themeColor="text1"/>
        </w:rPr>
        <w:t xml:space="preserve"> </w:t>
      </w:r>
      <w:r w:rsidRPr="007A41B5">
        <w:rPr>
          <w:rFonts w:ascii="Arial" w:eastAsia="Helvetica" w:hAnsi="Arial" w:cs="Arial"/>
          <w:i/>
          <w:iCs/>
          <w:color w:val="000000" w:themeColor="text1"/>
        </w:rPr>
        <w:t>Econometrica</w:t>
      </w:r>
      <w:r w:rsidRPr="007A41B5">
        <w:rPr>
          <w:rFonts w:ascii="Arial" w:eastAsia="Helvetica" w:hAnsi="Arial" w:cs="Arial"/>
          <w:color w:val="000000" w:themeColor="text1"/>
        </w:rPr>
        <w:t xml:space="preserve">, vol. 47, no. 2, 1979, pp. 263–91. </w:t>
      </w:r>
      <w:r w:rsidRPr="007A41B5">
        <w:rPr>
          <w:rFonts w:ascii="Arial" w:eastAsia="Helvetica" w:hAnsi="Arial" w:cs="Arial"/>
          <w:i/>
          <w:iCs/>
          <w:color w:val="000000" w:themeColor="text1"/>
        </w:rPr>
        <w:t>JSTOR</w:t>
      </w:r>
      <w:r w:rsidRPr="007A41B5">
        <w:rPr>
          <w:rFonts w:ascii="Arial" w:eastAsia="Helvetica" w:hAnsi="Arial" w:cs="Arial"/>
          <w:color w:val="000000" w:themeColor="text1"/>
        </w:rPr>
        <w:t xml:space="preserve">, </w:t>
      </w:r>
      <w:r w:rsidR="7542C3BE" w:rsidRPr="007A41B5">
        <w:rPr>
          <w:rFonts w:ascii="Arial" w:eastAsia="Helvetica" w:hAnsi="Arial" w:cs="Arial"/>
          <w:color w:val="000000" w:themeColor="text1"/>
        </w:rPr>
        <w:t xml:space="preserve">Available at: </w:t>
      </w:r>
      <w:hyperlink r:id="rId64" w:history="1">
        <w:r w:rsidR="00A34FF6" w:rsidRPr="00384DDA">
          <w:rPr>
            <w:rStyle w:val="Hyperlink"/>
            <w:rFonts w:ascii="Arial" w:eastAsia="Helvetica" w:hAnsi="Arial" w:cs="Arial"/>
          </w:rPr>
          <w:t>https://doi.org/10.2307/1914185</w:t>
        </w:r>
      </w:hyperlink>
      <w:r w:rsidR="7253080B" w:rsidRPr="007A41B5">
        <w:rPr>
          <w:rFonts w:ascii="Arial" w:eastAsia="Helvetica" w:hAnsi="Arial" w:cs="Arial"/>
          <w:color w:val="000000" w:themeColor="text1"/>
        </w:rPr>
        <w:t>[</w:t>
      </w:r>
      <w:r w:rsidRPr="007A41B5">
        <w:rPr>
          <w:rFonts w:ascii="Arial" w:eastAsia="Helvetica" w:hAnsi="Arial" w:cs="Arial"/>
          <w:color w:val="000000" w:themeColor="text1"/>
        </w:rPr>
        <w:t>Accessed 12</w:t>
      </w:r>
      <w:r w:rsidR="76324C6C" w:rsidRPr="007A41B5">
        <w:rPr>
          <w:rFonts w:ascii="Arial" w:eastAsia="Helvetica" w:hAnsi="Arial" w:cs="Arial"/>
          <w:color w:val="000000" w:themeColor="text1"/>
          <w:vertAlign w:val="superscript"/>
        </w:rPr>
        <w:t>th</w:t>
      </w:r>
      <w:r w:rsidR="76324C6C" w:rsidRPr="007A41B5">
        <w:rPr>
          <w:rFonts w:ascii="Arial" w:eastAsia="Helvetica" w:hAnsi="Arial" w:cs="Arial"/>
          <w:color w:val="000000" w:themeColor="text1"/>
        </w:rPr>
        <w:t xml:space="preserve"> March</w:t>
      </w:r>
      <w:r w:rsidRPr="007A41B5">
        <w:rPr>
          <w:rFonts w:ascii="Arial" w:eastAsia="Helvetica" w:hAnsi="Arial" w:cs="Arial"/>
          <w:color w:val="000000" w:themeColor="text1"/>
        </w:rPr>
        <w:t xml:space="preserve"> 2023</w:t>
      </w:r>
      <w:r w:rsidR="64A4A2A3" w:rsidRPr="007A41B5">
        <w:rPr>
          <w:rFonts w:ascii="Arial" w:eastAsia="Helvetica" w:hAnsi="Arial" w:cs="Arial"/>
          <w:color w:val="000000" w:themeColor="text1"/>
        </w:rPr>
        <w:t>]</w:t>
      </w:r>
    </w:p>
    <w:p w14:paraId="757B513D" w14:textId="3FC11CA2" w:rsidR="00860608" w:rsidRPr="007A41B5" w:rsidRDefault="00860608" w:rsidP="00860608">
      <w:pPr>
        <w:rPr>
          <w:rFonts w:ascii="Arial" w:eastAsia="Helvetica" w:hAnsi="Arial" w:cs="Arial"/>
          <w:color w:val="000000" w:themeColor="text1"/>
        </w:rPr>
      </w:pPr>
      <w:r w:rsidRPr="00860608">
        <w:rPr>
          <w:rFonts w:ascii="Arial" w:eastAsia="Helvetica" w:hAnsi="Arial" w:cs="Arial"/>
          <w:color w:val="000000" w:themeColor="text1"/>
        </w:rPr>
        <w:t xml:space="preserve">Kalantari. (2010). </w:t>
      </w:r>
      <w:r>
        <w:rPr>
          <w:rFonts w:ascii="Arial" w:eastAsia="Helvetica" w:hAnsi="Arial" w:cs="Arial"/>
          <w:color w:val="000000" w:themeColor="text1"/>
        </w:rPr>
        <w:t>‘</w:t>
      </w:r>
      <w:r w:rsidRPr="00860608">
        <w:rPr>
          <w:rFonts w:ascii="Arial" w:eastAsia="Helvetica" w:hAnsi="Arial" w:cs="Arial"/>
          <w:color w:val="000000" w:themeColor="text1"/>
        </w:rPr>
        <w:t>Herbert A. Simon on making decisions: enduring insights and bounded rationality</w:t>
      </w:r>
      <w:r>
        <w:rPr>
          <w:rFonts w:ascii="Arial" w:eastAsia="Helvetica" w:hAnsi="Arial" w:cs="Arial"/>
          <w:color w:val="000000" w:themeColor="text1"/>
        </w:rPr>
        <w:t>’</w:t>
      </w:r>
      <w:r w:rsidRPr="00860608">
        <w:rPr>
          <w:rFonts w:ascii="Arial" w:eastAsia="Helvetica" w:hAnsi="Arial" w:cs="Arial"/>
          <w:color w:val="000000" w:themeColor="text1"/>
        </w:rPr>
        <w:t xml:space="preserve">. </w:t>
      </w:r>
      <w:r w:rsidRPr="00860608">
        <w:rPr>
          <w:rFonts w:ascii="Arial" w:eastAsia="Helvetica" w:hAnsi="Arial" w:cs="Arial"/>
          <w:i/>
          <w:iCs/>
          <w:color w:val="000000" w:themeColor="text1"/>
        </w:rPr>
        <w:t>Journal of Management History</w:t>
      </w:r>
      <w:r w:rsidRPr="00860608">
        <w:rPr>
          <w:rFonts w:ascii="Arial" w:eastAsia="Helvetica" w:hAnsi="Arial" w:cs="Arial"/>
          <w:color w:val="000000" w:themeColor="text1"/>
        </w:rPr>
        <w:t xml:space="preserve"> (2006), 16(4), 509–520. </w:t>
      </w:r>
      <w:r>
        <w:rPr>
          <w:rFonts w:ascii="Arial" w:eastAsia="Helvetica" w:hAnsi="Arial" w:cs="Arial"/>
          <w:color w:val="000000" w:themeColor="text1"/>
        </w:rPr>
        <w:t xml:space="preserve">Available at: </w:t>
      </w:r>
      <w:hyperlink r:id="rId65" w:history="1">
        <w:r w:rsidRPr="00384DDA">
          <w:rPr>
            <w:rStyle w:val="Hyperlink"/>
            <w:rFonts w:ascii="Arial" w:eastAsia="Helvetica" w:hAnsi="Arial" w:cs="Arial"/>
          </w:rPr>
          <w:t>https://doi.org/10.1108/17511341011073988</w:t>
        </w:r>
      </w:hyperlink>
      <w:r>
        <w:rPr>
          <w:rFonts w:ascii="Arial" w:eastAsia="Helvetica" w:hAnsi="Arial" w:cs="Arial"/>
          <w:color w:val="000000" w:themeColor="text1"/>
        </w:rPr>
        <w:t xml:space="preserve"> [Accessed 13th March 2023]</w:t>
      </w:r>
    </w:p>
    <w:p w14:paraId="7EF168B9" w14:textId="68945841" w:rsidR="00DB4A6A" w:rsidRDefault="50FB242D" w:rsidP="6FB4F51E">
      <w:pPr>
        <w:rPr>
          <w:rFonts w:ascii="Times New Roman" w:eastAsia="Times New Roman" w:hAnsi="Times New Roman" w:cs="Times New Roman"/>
          <w:color w:val="333333"/>
          <w:sz w:val="24"/>
          <w:szCs w:val="24"/>
        </w:rPr>
      </w:pPr>
      <w:r>
        <w:t>Kedia, P. R. (1985).</w:t>
      </w:r>
      <w:r w:rsidRPr="006076AC">
        <w:rPr>
          <w:i/>
          <w:iCs/>
        </w:rPr>
        <w:t xml:space="preserve">Assessing the effect of college education on </w:t>
      </w:r>
      <w:r w:rsidR="0251D1A9" w:rsidRPr="006076AC">
        <w:rPr>
          <w:i/>
          <w:iCs/>
        </w:rPr>
        <w:t>Police</w:t>
      </w:r>
      <w:r w:rsidRPr="006076AC">
        <w:rPr>
          <w:i/>
          <w:iCs/>
        </w:rPr>
        <w:t xml:space="preserve"> performance</w:t>
      </w:r>
      <w:r>
        <w:t>. Ann Arbor,</w:t>
      </w:r>
      <w:r w:rsidR="006076AC">
        <w:t xml:space="preserve"> </w:t>
      </w:r>
      <w:r>
        <w:t>MI: University Microfilms International.</w:t>
      </w:r>
    </w:p>
    <w:p w14:paraId="41C6ACCE" w14:textId="06E430C6" w:rsidR="00DB4A6A" w:rsidRDefault="00283476" w:rsidP="6FB4F51E">
      <w:pPr>
        <w:rPr>
          <w:rFonts w:ascii="Times New Roman" w:eastAsia="Times New Roman" w:hAnsi="Times New Roman" w:cs="Times New Roman"/>
          <w:color w:val="333333"/>
          <w:sz w:val="24"/>
          <w:szCs w:val="24"/>
        </w:rPr>
      </w:pPr>
      <w:r>
        <w:t>K</w:t>
      </w:r>
      <w:r w:rsidR="50FB242D">
        <w:t xml:space="preserve">horasheh, Naraine, R., Watson, T. M., Wright, A., Kallio, N., &amp; Strike, C. (2019). </w:t>
      </w:r>
      <w:r w:rsidR="00077432">
        <w:t>‘</w:t>
      </w:r>
      <w:r w:rsidR="50FB242D">
        <w:t xml:space="preserve">A scoping review of harm reduction training for </w:t>
      </w:r>
      <w:r w:rsidR="0251D1A9">
        <w:t>Police</w:t>
      </w:r>
      <w:r w:rsidR="50FB242D">
        <w:t xml:space="preserve"> </w:t>
      </w:r>
      <w:r w:rsidR="52C3BF3F">
        <w:t>Officer</w:t>
      </w:r>
      <w:r w:rsidR="50FB242D">
        <w:t>s</w:t>
      </w:r>
      <w:r w:rsidR="00077432">
        <w:t>’</w:t>
      </w:r>
      <w:r w:rsidR="50FB242D">
        <w:t xml:space="preserve">. </w:t>
      </w:r>
      <w:r w:rsidR="50FB242D" w:rsidRPr="00077432">
        <w:rPr>
          <w:i/>
          <w:iCs/>
        </w:rPr>
        <w:t>Drug and Alcohol Review</w:t>
      </w:r>
      <w:r w:rsidR="50FB242D">
        <w:t xml:space="preserve">, 38(2), 131–150. Available at: </w:t>
      </w:r>
      <w:hyperlink r:id="rId66">
        <w:r w:rsidR="50FB242D" w:rsidRPr="7408D08D">
          <w:rPr>
            <w:rStyle w:val="Hyperlink"/>
          </w:rPr>
          <w:t>https://doi.org/10.1111/dar.12904</w:t>
        </w:r>
      </w:hyperlink>
      <w:r w:rsidR="50FB242D">
        <w:t xml:space="preserve"> [Accessed 11th March 2023].</w:t>
      </w:r>
    </w:p>
    <w:p w14:paraId="4EF8B166" w14:textId="255E3896" w:rsidR="00DB4A6A" w:rsidRDefault="32E2136D" w:rsidP="6FB4F51E">
      <w:pPr>
        <w:rPr>
          <w:rFonts w:ascii="Times New Roman" w:eastAsia="Times New Roman" w:hAnsi="Times New Roman" w:cs="Times New Roman"/>
          <w:color w:val="333333"/>
          <w:sz w:val="24"/>
          <w:szCs w:val="24"/>
        </w:rPr>
      </w:pPr>
      <w:r w:rsidRPr="6FB4F51E">
        <w:t>K</w:t>
      </w:r>
      <w:r w:rsidR="00077432">
        <w:t>linger</w:t>
      </w:r>
      <w:r w:rsidRPr="6FB4F51E">
        <w:t xml:space="preserve">. (1994). </w:t>
      </w:r>
      <w:r w:rsidR="00077432">
        <w:t>‘</w:t>
      </w:r>
      <w:r w:rsidRPr="6FB4F51E">
        <w:t>D</w:t>
      </w:r>
      <w:r w:rsidR="00077432">
        <w:t>emeanor or Crime? Why “hostile” citizens are more likely to be arrested.’</w:t>
      </w:r>
      <w:r w:rsidRPr="6FB4F51E">
        <w:t xml:space="preserve"> </w:t>
      </w:r>
      <w:r w:rsidRPr="00077432">
        <w:rPr>
          <w:i/>
          <w:iCs/>
        </w:rPr>
        <w:t>Criminology</w:t>
      </w:r>
      <w:r w:rsidRPr="6FB4F51E">
        <w:t xml:space="preserve"> (Beverly Hills), 32(3), 475–493. Available at: </w:t>
      </w:r>
      <w:hyperlink r:id="rId67">
        <w:r w:rsidRPr="6FB4F51E">
          <w:rPr>
            <w:rStyle w:val="Hyperlink"/>
          </w:rPr>
          <w:t>https://doi.org/10.1111/j.1745-9125.1994.tb01162.x</w:t>
        </w:r>
      </w:hyperlink>
      <w:r w:rsidRPr="6FB4F51E">
        <w:t xml:space="preserve"> [Accessed on 15th March 2023]</w:t>
      </w:r>
    </w:p>
    <w:p w14:paraId="33DF353A" w14:textId="409E00ED" w:rsidR="00DB4A6A" w:rsidRDefault="20469670" w:rsidP="6FB4F51E">
      <w:pPr>
        <w:rPr>
          <w:rFonts w:ascii="Times New Roman" w:eastAsia="Times New Roman" w:hAnsi="Times New Roman" w:cs="Times New Roman"/>
          <w:color w:val="333333"/>
          <w:sz w:val="24"/>
          <w:szCs w:val="24"/>
        </w:rPr>
      </w:pPr>
      <w:r>
        <w:t xml:space="preserve">Krishan, Bakeman, R., Broussard, B., Cristofaro, S. L., Hankerson-Dyson, D., Husbands, L., Watson, A. C., &amp; Compton, M. T. (2014). </w:t>
      </w:r>
      <w:r w:rsidR="00352973">
        <w:t>‘</w:t>
      </w:r>
      <w:r>
        <w:t xml:space="preserve">The influence of neighborhood characteristics on </w:t>
      </w:r>
      <w:r w:rsidR="0251D1A9">
        <w:t>Police</w:t>
      </w:r>
      <w:r>
        <w:t xml:space="preserve"> </w:t>
      </w:r>
      <w:r w:rsidR="52C3BF3F">
        <w:t>Officer</w:t>
      </w:r>
      <w:r>
        <w:t>s’ encounters with persons suspected to have a serious mental illness</w:t>
      </w:r>
      <w:r w:rsidR="00352973">
        <w:t>’</w:t>
      </w:r>
      <w:r>
        <w:t xml:space="preserve">. </w:t>
      </w:r>
      <w:r w:rsidRPr="00352973">
        <w:rPr>
          <w:i/>
          <w:iCs/>
        </w:rPr>
        <w:t>International Journal of Law and Psychiatry</w:t>
      </w:r>
      <w:r>
        <w:t xml:space="preserve">, 37(4), 359–369. Available at: </w:t>
      </w:r>
      <w:hyperlink r:id="rId68">
        <w:r w:rsidRPr="7408D08D">
          <w:rPr>
            <w:rStyle w:val="Hyperlink"/>
          </w:rPr>
          <w:t>https://doi.org/10.1016/j.ijlp.2014.02.006</w:t>
        </w:r>
      </w:hyperlink>
      <w:r>
        <w:t xml:space="preserve"> [Accessed 11th March 2023]</w:t>
      </w:r>
    </w:p>
    <w:p w14:paraId="52DFA47A" w14:textId="5D32751A" w:rsidR="00DB4A6A" w:rsidRDefault="32E2136D" w:rsidP="6FB4F51E">
      <w:pPr>
        <w:rPr>
          <w:rFonts w:ascii="Times New Roman" w:eastAsia="Times New Roman" w:hAnsi="Times New Roman" w:cs="Times New Roman"/>
          <w:color w:val="333333"/>
          <w:sz w:val="24"/>
          <w:szCs w:val="24"/>
        </w:rPr>
      </w:pPr>
      <w:r w:rsidRPr="6FB4F51E">
        <w:t xml:space="preserve">Madah‐Amiri, Gjersing, L., &amp; Clausen, T. (2019). </w:t>
      </w:r>
      <w:r w:rsidR="00352973">
        <w:t>‘</w:t>
      </w:r>
      <w:r w:rsidRPr="6FB4F51E">
        <w:t>Naloxone distribution and possession following a large‐scale naloxone programme</w:t>
      </w:r>
      <w:r w:rsidR="00352973">
        <w:t>’</w:t>
      </w:r>
      <w:r w:rsidRPr="6FB4F51E">
        <w:t xml:space="preserve">. </w:t>
      </w:r>
      <w:r w:rsidRPr="00352973">
        <w:rPr>
          <w:i/>
          <w:iCs/>
        </w:rPr>
        <w:t>Addiction</w:t>
      </w:r>
      <w:r w:rsidRPr="6FB4F51E">
        <w:t xml:space="preserve"> (Abingdon, England), 114(1), 92–100. Available at: </w:t>
      </w:r>
      <w:hyperlink r:id="rId69">
        <w:r w:rsidRPr="6FB4F51E">
          <w:rPr>
            <w:rStyle w:val="Hyperlink"/>
          </w:rPr>
          <w:t>https://doi.org/10.1111/add.14425</w:t>
        </w:r>
      </w:hyperlink>
      <w:r w:rsidRPr="6FB4F51E">
        <w:t xml:space="preserve"> [Accessed </w:t>
      </w:r>
      <w:r w:rsidR="00352973">
        <w:t>15th February 2023]</w:t>
      </w:r>
    </w:p>
    <w:p w14:paraId="33706A7C" w14:textId="387EFC96" w:rsidR="00DB4A6A" w:rsidRDefault="50FB242D" w:rsidP="6FB4F51E">
      <w:pPr>
        <w:rPr>
          <w:rFonts w:ascii="Times New Roman" w:eastAsia="Times New Roman" w:hAnsi="Times New Roman" w:cs="Times New Roman"/>
          <w:color w:val="000000" w:themeColor="text1"/>
          <w:sz w:val="24"/>
          <w:szCs w:val="24"/>
        </w:rPr>
      </w:pPr>
      <w:r>
        <w:t xml:space="preserve">Magness. (2008). </w:t>
      </w:r>
      <w:r w:rsidR="0067568B">
        <w:t>‘</w:t>
      </w:r>
      <w:r>
        <w:t xml:space="preserve">Who Are the Stakeholders Now? </w:t>
      </w:r>
      <w:bookmarkStart w:id="69" w:name="_Int_gdazcAAV"/>
      <w:r>
        <w:t>An Empirical Examination of the Mitchell, Agle, and Wood Theory of Stakeholder Salience</w:t>
      </w:r>
      <w:r w:rsidR="0067568B">
        <w:t>’</w:t>
      </w:r>
      <w:r>
        <w:t>.</w:t>
      </w:r>
      <w:bookmarkEnd w:id="69"/>
      <w:r>
        <w:t xml:space="preserve">, 83(2), 177–192. </w:t>
      </w:r>
      <w:hyperlink r:id="rId70">
        <w:r w:rsidRPr="7408D08D">
          <w:rPr>
            <w:rStyle w:val="Hyperlink"/>
          </w:rPr>
          <w:t>https://doi.org/10.1007/s10551-007-9610-2</w:t>
        </w:r>
      </w:hyperlink>
      <w:r>
        <w:t xml:space="preserve"> [Accessed 6th February 2023]</w:t>
      </w:r>
    </w:p>
    <w:p w14:paraId="1650EA73" w14:textId="3C310991" w:rsidR="00DB4A6A" w:rsidRDefault="50FB242D" w:rsidP="6FB4F51E">
      <w:pPr>
        <w:rPr>
          <w:rFonts w:ascii="Times New Roman" w:eastAsia="Times New Roman" w:hAnsi="Times New Roman" w:cs="Times New Roman"/>
          <w:color w:val="000000" w:themeColor="text1"/>
          <w:sz w:val="24"/>
          <w:szCs w:val="24"/>
        </w:rPr>
      </w:pPr>
      <w:r>
        <w:t>Maguire, E. R., &amp; Uchida, C. (2000</w:t>
      </w:r>
      <w:bookmarkStart w:id="70" w:name="_Int_s5ffgXFJ"/>
      <w:r>
        <w:t>).</w:t>
      </w:r>
      <w:r w:rsidR="008C2CBB">
        <w:t xml:space="preserve">’Measurement and explanation in the comparative study of Amican Police Organizations’. </w:t>
      </w:r>
      <w:r w:rsidRPr="008C2CBB">
        <w:rPr>
          <w:i/>
          <w:iCs/>
        </w:rPr>
        <w:t>Measurement</w:t>
      </w:r>
      <w:bookmarkEnd w:id="70"/>
      <w:r w:rsidRPr="008C2CBB">
        <w:rPr>
          <w:i/>
          <w:iCs/>
        </w:rPr>
        <w:t xml:space="preserve"> and analysis of crime and justice</w:t>
      </w:r>
      <w:r>
        <w:t>(Vol. 4).Washington, DC: Department of Justice, National Institute of Justice</w:t>
      </w:r>
    </w:p>
    <w:p w14:paraId="64A998CA" w14:textId="4D037705" w:rsidR="00DB4A6A" w:rsidRDefault="50FB242D" w:rsidP="6FB4F51E">
      <w:pPr>
        <w:rPr>
          <w:rFonts w:ascii="Times New Roman" w:eastAsia="Times New Roman" w:hAnsi="Times New Roman" w:cs="Times New Roman"/>
          <w:color w:val="000000" w:themeColor="text1"/>
          <w:sz w:val="24"/>
          <w:szCs w:val="24"/>
        </w:rPr>
      </w:pPr>
      <w:r>
        <w:t xml:space="preserve">Mastrofski, S. D., Ritti, R. R., &amp; Hoffmaster, D. (1987). </w:t>
      </w:r>
      <w:r w:rsidR="004D78F6">
        <w:t>‘</w:t>
      </w:r>
      <w:r>
        <w:t xml:space="preserve">Organizational determinants of </w:t>
      </w:r>
      <w:r w:rsidR="0251D1A9">
        <w:t>Police</w:t>
      </w:r>
      <w:r w:rsidR="004D78F6">
        <w:t xml:space="preserve"> </w:t>
      </w:r>
      <w:r>
        <w:t>discretion: The case of drinking and driving</w:t>
      </w:r>
      <w:r w:rsidR="004D78F6">
        <w:t>’</w:t>
      </w:r>
      <w:r>
        <w:t>.</w:t>
      </w:r>
      <w:r w:rsidR="004D78F6">
        <w:t xml:space="preserve"> </w:t>
      </w:r>
      <w:r w:rsidRPr="004D78F6">
        <w:rPr>
          <w:i/>
          <w:iCs/>
        </w:rPr>
        <w:t>Journal of Criminal Justice</w:t>
      </w:r>
      <w:r>
        <w:t>,15, 387-402</w:t>
      </w:r>
    </w:p>
    <w:p w14:paraId="6E017E3A" w14:textId="070C4C06" w:rsidR="3C1F8306" w:rsidRDefault="3C1F8306" w:rsidP="6FB4F51E">
      <w:r w:rsidRPr="6FB4F51E">
        <w:t xml:space="preserve">Mazerolle, Soole, D. W., &amp; Rombouts, S. (2006). </w:t>
      </w:r>
      <w:r w:rsidR="004D78F6">
        <w:t>‘</w:t>
      </w:r>
      <w:r w:rsidRPr="6FB4F51E">
        <w:t>Street-level drug law enforcement: A meta-analytical review</w:t>
      </w:r>
      <w:r w:rsidR="004D78F6">
        <w:t>’</w:t>
      </w:r>
      <w:r w:rsidRPr="6FB4F51E">
        <w:t xml:space="preserve">. </w:t>
      </w:r>
      <w:r w:rsidRPr="004D78F6">
        <w:rPr>
          <w:i/>
          <w:iCs/>
        </w:rPr>
        <w:t>Journal of Experimental Criminology</w:t>
      </w:r>
      <w:r w:rsidRPr="6FB4F51E">
        <w:t xml:space="preserve">, 2(4), 409–435. Available at:  </w:t>
      </w:r>
      <w:hyperlink r:id="rId71">
        <w:r w:rsidRPr="6FB4F51E">
          <w:rPr>
            <w:rStyle w:val="Hyperlink"/>
          </w:rPr>
          <w:t>https://doi.org/10.1007/s11292-006-9017-6</w:t>
        </w:r>
      </w:hyperlink>
      <w:r w:rsidRPr="6FB4F51E">
        <w:t xml:space="preserve"> [Accessed 15th May 2023] </w:t>
      </w:r>
    </w:p>
    <w:p w14:paraId="08488461" w14:textId="56D6448B" w:rsidR="00DB4A6A" w:rsidRDefault="50FB242D" w:rsidP="6FB4F51E">
      <w:pPr>
        <w:rPr>
          <w:rFonts w:ascii="Times New Roman" w:eastAsia="Times New Roman" w:hAnsi="Times New Roman" w:cs="Times New Roman"/>
          <w:color w:val="0000FF"/>
          <w:sz w:val="24"/>
          <w:szCs w:val="24"/>
        </w:rPr>
      </w:pPr>
      <w:r>
        <w:t>Murphy, &amp; Russell, B. (2020). ‘</w:t>
      </w:r>
      <w:r w:rsidR="0251D1A9">
        <w:t>Police</w:t>
      </w:r>
      <w:r>
        <w:t xml:space="preserve"> </w:t>
      </w:r>
      <w:r w:rsidR="52C3BF3F">
        <w:t>Officer</w:t>
      </w:r>
      <w:r>
        <w:t xml:space="preserve">s’ Views of Naloxone and Drug Treatment: Does Greater Overdose Response Lead to More Negativity?’ </w:t>
      </w:r>
      <w:r w:rsidRPr="004D78F6">
        <w:rPr>
          <w:i/>
          <w:iCs/>
        </w:rPr>
        <w:t>Journal of Drug Issues</w:t>
      </w:r>
      <w:r>
        <w:t xml:space="preserve">, 50(4), 455–471. Available at: </w:t>
      </w:r>
      <w:hyperlink r:id="rId72">
        <w:r w:rsidRPr="7408D08D">
          <w:rPr>
            <w:rStyle w:val="Hyperlink"/>
          </w:rPr>
          <w:t>https://doi.org/10.1177/0022042620921363</w:t>
        </w:r>
      </w:hyperlink>
      <w:r w:rsidRPr="7408D08D">
        <w:rPr>
          <w:rStyle w:val="Hyperlink"/>
        </w:rPr>
        <w:t xml:space="preserve"> </w:t>
      </w:r>
      <w:r w:rsidRPr="004D78F6">
        <w:rPr>
          <w:rStyle w:val="Hyperlink"/>
          <w:color w:val="auto"/>
          <w:u w:val="none"/>
        </w:rPr>
        <w:t>[Accessed on 25th November 2022]</w:t>
      </w:r>
    </w:p>
    <w:p w14:paraId="01521151" w14:textId="23E5932B" w:rsidR="00DB4A6A" w:rsidRPr="00854A18" w:rsidRDefault="50FB242D" w:rsidP="6FB4F51E">
      <w:pPr>
        <w:rPr>
          <w:rFonts w:ascii="Times New Roman" w:eastAsia="Times New Roman" w:hAnsi="Times New Roman" w:cs="Times New Roman"/>
          <w:sz w:val="24"/>
          <w:szCs w:val="24"/>
        </w:rPr>
      </w:pPr>
      <w:r w:rsidRPr="00854A18">
        <w:rPr>
          <w:rStyle w:val="Hyperlink"/>
          <w:color w:val="auto"/>
          <w:u w:val="none"/>
        </w:rPr>
        <w:t xml:space="preserve">Novak, K. J., Frank, J., &amp; Smith, B. W. (2002). </w:t>
      </w:r>
      <w:bookmarkStart w:id="71" w:name="_Int_DjRGAJjx"/>
      <w:r w:rsidR="00854A18" w:rsidRPr="00854A18">
        <w:rPr>
          <w:rStyle w:val="Hyperlink"/>
          <w:color w:val="auto"/>
          <w:u w:val="none"/>
        </w:rPr>
        <w:t>‘</w:t>
      </w:r>
      <w:r w:rsidRPr="00854A18">
        <w:rPr>
          <w:rStyle w:val="Hyperlink"/>
          <w:color w:val="auto"/>
          <w:u w:val="none"/>
        </w:rPr>
        <w:t>Revisiting the decision to arrest: Comparing beat</w:t>
      </w:r>
      <w:r w:rsidR="1881487C" w:rsidRPr="00854A18">
        <w:rPr>
          <w:rStyle w:val="Hyperlink"/>
          <w:color w:val="auto"/>
          <w:u w:val="none"/>
        </w:rPr>
        <w:t xml:space="preserve"> </w:t>
      </w:r>
      <w:r w:rsidRPr="00854A18">
        <w:rPr>
          <w:rStyle w:val="Hyperlink"/>
          <w:color w:val="auto"/>
          <w:u w:val="none"/>
        </w:rPr>
        <w:t xml:space="preserve">and community </w:t>
      </w:r>
      <w:r w:rsidR="52C3BF3F" w:rsidRPr="00854A18">
        <w:rPr>
          <w:rStyle w:val="Hyperlink"/>
          <w:color w:val="auto"/>
          <w:u w:val="none"/>
        </w:rPr>
        <w:t>Officer</w:t>
      </w:r>
      <w:r w:rsidRPr="00854A18">
        <w:rPr>
          <w:rStyle w:val="Hyperlink"/>
          <w:color w:val="auto"/>
          <w:u w:val="none"/>
        </w:rPr>
        <w:t>s</w:t>
      </w:r>
      <w:r w:rsidR="00854A18" w:rsidRPr="00854A18">
        <w:rPr>
          <w:rStyle w:val="Hyperlink"/>
          <w:color w:val="auto"/>
          <w:u w:val="none"/>
        </w:rPr>
        <w:t>’</w:t>
      </w:r>
      <w:r w:rsidRPr="00854A18">
        <w:rPr>
          <w:rStyle w:val="Hyperlink"/>
          <w:color w:val="auto"/>
          <w:u w:val="none"/>
        </w:rPr>
        <w:t>.</w:t>
      </w:r>
      <w:bookmarkEnd w:id="71"/>
      <w:r w:rsidR="152453BE" w:rsidRPr="00854A18">
        <w:rPr>
          <w:rStyle w:val="Hyperlink"/>
          <w:color w:val="auto"/>
          <w:u w:val="none"/>
        </w:rPr>
        <w:t xml:space="preserve"> </w:t>
      </w:r>
      <w:r w:rsidRPr="00A96898">
        <w:rPr>
          <w:rStyle w:val="Hyperlink"/>
          <w:i/>
          <w:iCs/>
          <w:color w:val="auto"/>
          <w:u w:val="none"/>
        </w:rPr>
        <w:t>Crime &amp; Delinquency</w:t>
      </w:r>
      <w:r w:rsidRPr="00854A18">
        <w:rPr>
          <w:rStyle w:val="Hyperlink"/>
          <w:color w:val="auto"/>
          <w:u w:val="none"/>
        </w:rPr>
        <w:t>,</w:t>
      </w:r>
      <w:r w:rsidR="00A96898">
        <w:rPr>
          <w:rStyle w:val="Hyperlink"/>
          <w:color w:val="auto"/>
          <w:u w:val="none"/>
        </w:rPr>
        <w:t xml:space="preserve"> Vol </w:t>
      </w:r>
      <w:r w:rsidRPr="00854A18">
        <w:rPr>
          <w:rStyle w:val="Hyperlink"/>
          <w:color w:val="auto"/>
          <w:u w:val="none"/>
        </w:rPr>
        <w:t xml:space="preserve">48, </w:t>
      </w:r>
      <w:r w:rsidR="00A96898">
        <w:rPr>
          <w:rStyle w:val="Hyperlink"/>
          <w:color w:val="auto"/>
          <w:u w:val="none"/>
        </w:rPr>
        <w:t xml:space="preserve">(pages </w:t>
      </w:r>
      <w:r w:rsidRPr="00854A18">
        <w:rPr>
          <w:rStyle w:val="Hyperlink"/>
          <w:color w:val="auto"/>
          <w:u w:val="none"/>
        </w:rPr>
        <w:t>70-98</w:t>
      </w:r>
      <w:r w:rsidR="00A96898">
        <w:rPr>
          <w:rStyle w:val="Hyperlink"/>
          <w:color w:val="auto"/>
          <w:u w:val="none"/>
        </w:rPr>
        <w:t xml:space="preserve">) </w:t>
      </w:r>
      <w:r w:rsidR="00A96898" w:rsidRPr="007E7896">
        <w:rPr>
          <w:rStyle w:val="Hyperlink"/>
          <w:color w:val="auto"/>
          <w:u w:val="none"/>
        </w:rPr>
        <w:t>Available at:</w:t>
      </w:r>
      <w:r w:rsidR="007E7896" w:rsidRPr="007E7896">
        <w:rPr>
          <w:rFonts w:ascii="Source Sans Pro" w:hAnsi="Source Sans Pro"/>
          <w:color w:val="3A3A3A"/>
          <w:sz w:val="23"/>
          <w:szCs w:val="23"/>
          <w:shd w:val="clear" w:color="auto" w:fill="FFFFFF"/>
        </w:rPr>
        <w:t xml:space="preserve"> </w:t>
      </w:r>
      <w:r w:rsidR="007E7896">
        <w:rPr>
          <w:rFonts w:ascii="Source Sans Pro" w:hAnsi="Source Sans Pro"/>
          <w:color w:val="3A3A3A"/>
          <w:sz w:val="23"/>
          <w:szCs w:val="23"/>
          <w:shd w:val="clear" w:color="auto" w:fill="FFFFFF"/>
        </w:rPr>
        <w:t>https://doi.org/10.1177/0011128702048001003</w:t>
      </w:r>
      <w:r w:rsidR="00A96898">
        <w:rPr>
          <w:rStyle w:val="Hyperlink"/>
          <w:color w:val="auto"/>
          <w:u w:val="none"/>
        </w:rPr>
        <w:t xml:space="preserve">  [Accessed </w:t>
      </w:r>
      <w:r w:rsidR="00B40256">
        <w:rPr>
          <w:rStyle w:val="Hyperlink"/>
          <w:color w:val="auto"/>
          <w:u w:val="none"/>
        </w:rPr>
        <w:t>23</w:t>
      </w:r>
      <w:r w:rsidR="00B40256" w:rsidRPr="00B40256">
        <w:rPr>
          <w:rStyle w:val="Hyperlink"/>
          <w:color w:val="auto"/>
          <w:u w:val="none"/>
          <w:vertAlign w:val="superscript"/>
        </w:rPr>
        <w:t>rd</w:t>
      </w:r>
      <w:r w:rsidR="00B40256">
        <w:rPr>
          <w:rStyle w:val="Hyperlink"/>
          <w:color w:val="auto"/>
          <w:u w:val="none"/>
        </w:rPr>
        <w:t xml:space="preserve"> </w:t>
      </w:r>
      <w:r w:rsidR="00E973D0">
        <w:rPr>
          <w:rStyle w:val="Hyperlink"/>
          <w:color w:val="auto"/>
          <w:u w:val="none"/>
        </w:rPr>
        <w:t>February 2023</w:t>
      </w:r>
      <w:r w:rsidR="00B40256">
        <w:rPr>
          <w:rStyle w:val="Hyperlink"/>
          <w:color w:val="auto"/>
          <w:u w:val="none"/>
        </w:rPr>
        <w:t>]</w:t>
      </w:r>
    </w:p>
    <w:p w14:paraId="7D9252AD" w14:textId="50E735A7" w:rsidR="00DB4A6A" w:rsidRDefault="50FB242D" w:rsidP="6FB4F51E">
      <w:pPr>
        <w:rPr>
          <w:rFonts w:ascii="Times New Roman" w:eastAsia="Times New Roman" w:hAnsi="Times New Roman" w:cs="Times New Roman"/>
          <w:color w:val="000000" w:themeColor="text1"/>
          <w:sz w:val="24"/>
          <w:szCs w:val="24"/>
        </w:rPr>
      </w:pPr>
      <w:r w:rsidRPr="00B40256">
        <w:rPr>
          <w:rStyle w:val="Hyperlink"/>
          <w:color w:val="auto"/>
          <w:u w:val="none"/>
        </w:rPr>
        <w:t xml:space="preserve">National </w:t>
      </w:r>
      <w:r w:rsidR="0251D1A9" w:rsidRPr="00B40256">
        <w:rPr>
          <w:rStyle w:val="Hyperlink"/>
          <w:color w:val="auto"/>
          <w:u w:val="none"/>
        </w:rPr>
        <w:t>Police</w:t>
      </w:r>
      <w:r w:rsidRPr="00B40256">
        <w:rPr>
          <w:rStyle w:val="Hyperlink"/>
          <w:color w:val="auto"/>
          <w:u w:val="none"/>
        </w:rPr>
        <w:t xml:space="preserve"> Chiefs Council website</w:t>
      </w:r>
      <w:r w:rsidR="002E6866">
        <w:rPr>
          <w:rStyle w:val="Hyperlink"/>
          <w:color w:val="auto"/>
          <w:u w:val="none"/>
        </w:rPr>
        <w:t xml:space="preserve"> (2023). </w:t>
      </w:r>
      <w:r w:rsidR="002E6866" w:rsidRPr="002E6866">
        <w:rPr>
          <w:rStyle w:val="Hyperlink"/>
          <w:i/>
          <w:iCs/>
          <w:color w:val="auto"/>
          <w:u w:val="none"/>
        </w:rPr>
        <w:t>About Us.</w:t>
      </w:r>
      <w:r w:rsidR="002E6866">
        <w:rPr>
          <w:rStyle w:val="Hyperlink"/>
          <w:color w:val="auto"/>
          <w:u w:val="none"/>
        </w:rPr>
        <w:t xml:space="preserve"> </w:t>
      </w:r>
      <w:r w:rsidRPr="00B40256">
        <w:rPr>
          <w:rStyle w:val="Hyperlink"/>
          <w:color w:val="auto"/>
          <w:u w:val="none"/>
        </w:rPr>
        <w:t xml:space="preserve"> </w:t>
      </w:r>
      <w:hyperlink r:id="rId73">
        <w:r w:rsidRPr="7408D08D">
          <w:rPr>
            <w:rStyle w:val="Hyperlink"/>
          </w:rPr>
          <w:t>https://www.npcc.</w:t>
        </w:r>
        <w:r w:rsidR="0251D1A9" w:rsidRPr="7408D08D">
          <w:rPr>
            <w:rStyle w:val="Hyperlink"/>
          </w:rPr>
          <w:t>Police</w:t>
        </w:r>
        <w:r w:rsidRPr="7408D08D">
          <w:rPr>
            <w:rStyle w:val="Hyperlink"/>
          </w:rPr>
          <w:t>.uk/About-Us/about-us/</w:t>
        </w:r>
      </w:hyperlink>
      <w:r w:rsidRPr="7408D08D">
        <w:rPr>
          <w:rStyle w:val="Hyperlink"/>
        </w:rPr>
        <w:t xml:space="preserve"> [Accessed 1st May 2023]</w:t>
      </w:r>
    </w:p>
    <w:p w14:paraId="699812C2" w14:textId="77777777" w:rsidR="00844C2E" w:rsidRDefault="0251D1A9" w:rsidP="7408D08D">
      <w:pPr>
        <w:rPr>
          <w:rStyle w:val="Hyperlink"/>
          <w:color w:val="000000" w:themeColor="text1"/>
          <w:u w:val="none"/>
        </w:rPr>
      </w:pPr>
      <w:r w:rsidRPr="00364108">
        <w:rPr>
          <w:rStyle w:val="Hyperlink"/>
          <w:color w:val="auto"/>
          <w:u w:val="none"/>
        </w:rPr>
        <w:t>Police</w:t>
      </w:r>
      <w:r w:rsidR="20469670" w:rsidRPr="00364108">
        <w:rPr>
          <w:rStyle w:val="Hyperlink"/>
          <w:color w:val="auto"/>
          <w:u w:val="none"/>
        </w:rPr>
        <w:t xml:space="preserve"> Federation of England and Wales website (2023)</w:t>
      </w:r>
      <w:r w:rsidR="00364108">
        <w:rPr>
          <w:rStyle w:val="Hyperlink"/>
          <w:color w:val="auto"/>
          <w:u w:val="none"/>
        </w:rPr>
        <w:t xml:space="preserve">. </w:t>
      </w:r>
      <w:r w:rsidR="00364108" w:rsidRPr="00364108">
        <w:rPr>
          <w:rStyle w:val="Hyperlink"/>
          <w:i/>
          <w:iCs/>
          <w:color w:val="auto"/>
          <w:u w:val="none"/>
        </w:rPr>
        <w:t>About Us</w:t>
      </w:r>
      <w:r w:rsidR="00364108">
        <w:rPr>
          <w:rStyle w:val="Hyperlink"/>
          <w:color w:val="auto"/>
          <w:u w:val="none"/>
        </w:rPr>
        <w:t xml:space="preserve">. Available at: </w:t>
      </w:r>
      <w:r w:rsidR="20469670" w:rsidRPr="00364108">
        <w:rPr>
          <w:rStyle w:val="Hyperlink"/>
          <w:color w:val="auto"/>
        </w:rPr>
        <w:t xml:space="preserve"> </w:t>
      </w:r>
      <w:hyperlink r:id="rId74">
        <w:r w:rsidR="20469670" w:rsidRPr="7408D08D">
          <w:rPr>
            <w:rStyle w:val="Hyperlink"/>
          </w:rPr>
          <w:t>https://www.polfed.org/about-us/aims-objectives</w:t>
        </w:r>
      </w:hyperlink>
      <w:r w:rsidR="20469670" w:rsidRPr="7408D08D">
        <w:rPr>
          <w:rStyle w:val="Hyperlink"/>
          <w:color w:val="000000" w:themeColor="text1"/>
        </w:rPr>
        <w:t xml:space="preserve"> </w:t>
      </w:r>
      <w:r w:rsidR="20469670" w:rsidRPr="7408D08D">
        <w:rPr>
          <w:rStyle w:val="Hyperlink"/>
          <w:color w:val="000000" w:themeColor="text1"/>
          <w:u w:val="none"/>
        </w:rPr>
        <w:t>[Accessed 1st May 2023]</w:t>
      </w:r>
    </w:p>
    <w:p w14:paraId="4EDDAD82" w14:textId="683F9084" w:rsidR="0251D1A9" w:rsidRDefault="00844C2E" w:rsidP="7408D08D">
      <w:pPr>
        <w:rPr>
          <w:rStyle w:val="Hyperlink"/>
          <w:color w:val="000000" w:themeColor="text1"/>
          <w:u w:val="none"/>
        </w:rPr>
      </w:pPr>
      <w:r>
        <w:rPr>
          <w:rStyle w:val="Hyperlink"/>
          <w:color w:val="000000" w:themeColor="text1"/>
          <w:u w:val="none"/>
        </w:rPr>
        <w:t>P</w:t>
      </w:r>
      <w:r w:rsidR="0251D1A9" w:rsidRPr="7408D08D">
        <w:rPr>
          <w:rStyle w:val="Hyperlink"/>
          <w:color w:val="000000" w:themeColor="text1"/>
          <w:u w:val="none"/>
        </w:rPr>
        <w:t>olice</w:t>
      </w:r>
      <w:r w:rsidR="25D37F50" w:rsidRPr="7408D08D">
        <w:rPr>
          <w:rStyle w:val="Hyperlink"/>
          <w:color w:val="000000" w:themeColor="text1"/>
          <w:u w:val="none"/>
        </w:rPr>
        <w:t xml:space="preserve"> Federation West Midlands (2021)</w:t>
      </w:r>
      <w:r w:rsidR="00364108">
        <w:rPr>
          <w:rStyle w:val="Hyperlink"/>
          <w:color w:val="000000" w:themeColor="text1"/>
          <w:u w:val="none"/>
        </w:rPr>
        <w:t>.</w:t>
      </w:r>
      <w:r w:rsidR="25D37F50" w:rsidRPr="7408D08D">
        <w:rPr>
          <w:rStyle w:val="Hyperlink"/>
          <w:color w:val="000000" w:themeColor="text1"/>
          <w:u w:val="none"/>
        </w:rPr>
        <w:t xml:space="preserve"> </w:t>
      </w:r>
      <w:r w:rsidR="25D37F50" w:rsidRPr="00364108">
        <w:rPr>
          <w:rStyle w:val="Hyperlink"/>
          <w:i/>
          <w:iCs/>
          <w:color w:val="000000" w:themeColor="text1"/>
          <w:u w:val="none"/>
        </w:rPr>
        <w:t>Federation Chair Discusses naloxone on newsnight</w:t>
      </w:r>
      <w:r w:rsidR="25D37F50" w:rsidRPr="7408D08D">
        <w:rPr>
          <w:rStyle w:val="Hyperlink"/>
          <w:color w:val="000000" w:themeColor="text1"/>
          <w:u w:val="none"/>
        </w:rPr>
        <w:t>. Available at:</w:t>
      </w:r>
      <w:r w:rsidR="25D37F50" w:rsidRPr="7408D08D">
        <w:rPr>
          <w:rStyle w:val="Hyperlink"/>
          <w:color w:val="000000" w:themeColor="text1"/>
        </w:rPr>
        <w:t xml:space="preserve"> </w:t>
      </w:r>
      <w:hyperlink r:id="rId75">
        <w:r w:rsidR="25D37F50" w:rsidRPr="7408D08D">
          <w:rPr>
            <w:rStyle w:val="Hyperlink"/>
          </w:rPr>
          <w:t>https://www.polfed.org/westmids/latest-news/2021/fed-chair-discusses-naloxone-on-newsnight/</w:t>
        </w:r>
      </w:hyperlink>
      <w:r w:rsidR="25D37F50" w:rsidRPr="7408D08D">
        <w:rPr>
          <w:rStyle w:val="Hyperlink"/>
          <w:color w:val="000000" w:themeColor="text1"/>
        </w:rPr>
        <w:t xml:space="preserve"> </w:t>
      </w:r>
      <w:r w:rsidR="25D37F50" w:rsidRPr="7408D08D">
        <w:rPr>
          <w:rStyle w:val="Hyperlink"/>
          <w:color w:val="000000" w:themeColor="text1"/>
          <w:u w:val="none"/>
        </w:rPr>
        <w:t>[Accessed on 14</w:t>
      </w:r>
      <w:r w:rsidR="25D37F50" w:rsidRPr="7408D08D">
        <w:rPr>
          <w:rStyle w:val="Hyperlink"/>
          <w:color w:val="000000" w:themeColor="text1"/>
          <w:u w:val="none"/>
          <w:vertAlign w:val="superscript"/>
        </w:rPr>
        <w:t>th</w:t>
      </w:r>
      <w:r w:rsidR="25D37F50" w:rsidRPr="7408D08D">
        <w:rPr>
          <w:rStyle w:val="Hyperlink"/>
          <w:color w:val="000000" w:themeColor="text1"/>
          <w:u w:val="none"/>
        </w:rPr>
        <w:t xml:space="preserve"> March 2023]</w:t>
      </w:r>
      <w:r w:rsidR="3EE1AD18" w:rsidRPr="7408D08D">
        <w:rPr>
          <w:rStyle w:val="Hyperlink"/>
          <w:color w:val="000000" w:themeColor="text1"/>
          <w:u w:val="none"/>
        </w:rPr>
        <w:t xml:space="preserve"> </w:t>
      </w:r>
    </w:p>
    <w:p w14:paraId="05AA97D2" w14:textId="68E0B14D" w:rsidR="0251D1A9" w:rsidRDefault="0251D1A9" w:rsidP="7408D08D">
      <w:pPr>
        <w:rPr>
          <w:rStyle w:val="Hyperlink"/>
          <w:color w:val="000000" w:themeColor="text1"/>
          <w:u w:val="none"/>
        </w:rPr>
      </w:pPr>
      <w:r w:rsidRPr="7408D08D">
        <w:rPr>
          <w:rStyle w:val="Hyperlink"/>
          <w:color w:val="000000" w:themeColor="text1"/>
          <w:u w:val="none"/>
        </w:rPr>
        <w:t>Police</w:t>
      </w:r>
      <w:r w:rsidR="3EE1AD18" w:rsidRPr="7408D08D">
        <w:rPr>
          <w:rStyle w:val="Hyperlink"/>
          <w:color w:val="000000" w:themeColor="text1"/>
          <w:u w:val="none"/>
        </w:rPr>
        <w:t xml:space="preserve"> Oracle Website (2021). </w:t>
      </w:r>
      <w:r w:rsidR="3EE1AD18" w:rsidRPr="00364108">
        <w:rPr>
          <w:rStyle w:val="Hyperlink"/>
          <w:i/>
          <w:iCs/>
          <w:color w:val="000000" w:themeColor="text1"/>
          <w:u w:val="none"/>
        </w:rPr>
        <w:t xml:space="preserve">Naloxone </w:t>
      </w:r>
      <w:r w:rsidR="52C3BF3F" w:rsidRPr="00364108">
        <w:rPr>
          <w:rStyle w:val="Hyperlink"/>
          <w:i/>
          <w:iCs/>
          <w:color w:val="000000" w:themeColor="text1"/>
          <w:u w:val="none"/>
        </w:rPr>
        <w:t>Officer</w:t>
      </w:r>
      <w:r w:rsidR="3EE1AD18" w:rsidRPr="00364108">
        <w:rPr>
          <w:rStyle w:val="Hyperlink"/>
          <w:i/>
          <w:iCs/>
          <w:color w:val="000000" w:themeColor="text1"/>
          <w:u w:val="none"/>
        </w:rPr>
        <w:t>s not at risk of prosecution says drugs lead ACC</w:t>
      </w:r>
      <w:r w:rsidR="3EE1AD18" w:rsidRPr="7408D08D">
        <w:rPr>
          <w:rStyle w:val="Hyperlink"/>
          <w:color w:val="000000" w:themeColor="text1"/>
          <w:u w:val="none"/>
        </w:rPr>
        <w:t>. Available at:</w:t>
      </w:r>
      <w:r w:rsidR="3EE1AD18" w:rsidRPr="7408D08D">
        <w:rPr>
          <w:rStyle w:val="Hyperlink"/>
        </w:rPr>
        <w:t xml:space="preserve"> </w:t>
      </w:r>
      <w:hyperlink r:id="rId76">
        <w:r w:rsidR="3EE1AD18" w:rsidRPr="7408D08D">
          <w:rPr>
            <w:rStyle w:val="Hyperlink"/>
          </w:rPr>
          <w:t>https://touch.</w:t>
        </w:r>
        <w:r w:rsidRPr="7408D08D">
          <w:rPr>
            <w:rStyle w:val="Hyperlink"/>
          </w:rPr>
          <w:t>Police</w:t>
        </w:r>
        <w:r w:rsidR="3EE1AD18" w:rsidRPr="7408D08D">
          <w:rPr>
            <w:rStyle w:val="Hyperlink"/>
          </w:rPr>
          <w:t>oracle.com/news/article.cfm?id=106936</w:t>
        </w:r>
      </w:hyperlink>
      <w:r w:rsidR="3EE1AD18" w:rsidRPr="7408D08D">
        <w:rPr>
          <w:rStyle w:val="Hyperlink"/>
        </w:rPr>
        <w:t xml:space="preserve"> </w:t>
      </w:r>
      <w:r w:rsidR="3EE1AD18" w:rsidRPr="7408D08D">
        <w:rPr>
          <w:rStyle w:val="Hyperlink"/>
          <w:color w:val="000000" w:themeColor="text1"/>
          <w:u w:val="none"/>
        </w:rPr>
        <w:t>[Accessed on 14</w:t>
      </w:r>
      <w:r w:rsidR="3EE1AD18" w:rsidRPr="7408D08D">
        <w:rPr>
          <w:rStyle w:val="Hyperlink"/>
          <w:color w:val="000000" w:themeColor="text1"/>
          <w:u w:val="none"/>
          <w:vertAlign w:val="superscript"/>
        </w:rPr>
        <w:t>th</w:t>
      </w:r>
      <w:r w:rsidR="3EE1AD18" w:rsidRPr="7408D08D">
        <w:rPr>
          <w:rStyle w:val="Hyperlink"/>
          <w:color w:val="000000" w:themeColor="text1"/>
          <w:u w:val="none"/>
        </w:rPr>
        <w:t xml:space="preserve"> March 2023]</w:t>
      </w:r>
    </w:p>
    <w:p w14:paraId="72CB5CA9" w14:textId="6D26DDE7" w:rsidR="00DB4A6A" w:rsidRDefault="20469670" w:rsidP="6FB4F51E">
      <w:r>
        <w:t xml:space="preserve">Pourtaher, Payne, E. R., Fera, N., Rowe, K., Leung, S.-Y. J., Stancliff, S., Hammer, M., Vinehout, J., &amp; Dailey, M. W. (2022). ‘Naloxone administration by law enforcement </w:t>
      </w:r>
      <w:r w:rsidR="52C3BF3F">
        <w:t>Officer</w:t>
      </w:r>
      <w:r>
        <w:t xml:space="preserve">s in New York State’. </w:t>
      </w:r>
      <w:r w:rsidRPr="00804237">
        <w:rPr>
          <w:i/>
          <w:iCs/>
        </w:rPr>
        <w:t>Harm Reduction Journal</w:t>
      </w:r>
      <w:r>
        <w:t xml:space="preserve">, 19(1), 1–102. Available at: </w:t>
      </w:r>
      <w:hyperlink r:id="rId77">
        <w:r w:rsidRPr="7408D08D">
          <w:rPr>
            <w:rStyle w:val="Hyperlink"/>
          </w:rPr>
          <w:t>https://doi.org/10.1186/s12954-022-00682-w</w:t>
        </w:r>
      </w:hyperlink>
      <w:r>
        <w:t xml:space="preserve"> [Accessed on 26th November 2022]</w:t>
      </w:r>
    </w:p>
    <w:p w14:paraId="150A25C5" w14:textId="14A91786" w:rsidR="00EE2043" w:rsidRDefault="00EE2043" w:rsidP="6FB4F51E">
      <w:r>
        <w:t>Public Health Wales (2022)</w:t>
      </w:r>
      <w:r w:rsidR="00E6246C">
        <w:t>. Harm reduction database</w:t>
      </w:r>
      <w:r w:rsidR="005555F2">
        <w:t xml:space="preserve"> Wales; Drug related mortality.</w:t>
      </w:r>
      <w:r w:rsidR="00E6246C">
        <w:t xml:space="preserve"> Annual report 2021-2022. </w:t>
      </w:r>
      <w:r w:rsidR="005555F2">
        <w:t>Available at:</w:t>
      </w:r>
      <w:r w:rsidR="00707F23" w:rsidRPr="00707F23">
        <w:t xml:space="preserve"> </w:t>
      </w:r>
      <w:hyperlink r:id="rId78" w:history="1">
        <w:r w:rsidR="00707F23">
          <w:rPr>
            <w:rStyle w:val="Hyperlink"/>
          </w:rPr>
          <w:t>PowerPoint Presentation (nhs.wales)</w:t>
        </w:r>
      </w:hyperlink>
      <w:r w:rsidR="00707F23">
        <w:t xml:space="preserve"> [Access 15</w:t>
      </w:r>
      <w:r w:rsidR="00707F23" w:rsidRPr="00707F23">
        <w:rPr>
          <w:vertAlign w:val="superscript"/>
        </w:rPr>
        <w:t>th</w:t>
      </w:r>
      <w:r w:rsidR="00707F23">
        <w:t xml:space="preserve"> May 2023]</w:t>
      </w:r>
    </w:p>
    <w:p w14:paraId="37EDF3C4" w14:textId="77777777" w:rsidR="00AB258C" w:rsidRDefault="00AB258C" w:rsidP="00AB258C">
      <w:pPr>
        <w:rPr>
          <w:rFonts w:ascii="Times New Roman" w:eastAsia="Times New Roman" w:hAnsi="Times New Roman" w:cs="Times New Roman"/>
          <w:color w:val="0000FF"/>
          <w:sz w:val="24"/>
          <w:szCs w:val="24"/>
        </w:rPr>
      </w:pPr>
      <w:r>
        <w:t xml:space="preserve">Rando, Broering, D., Olson, J. E., Marco, C., &amp; Evans, S. B. (2015). ‘Intranasal naloxone administration by Police first responders is associated with decreased opioid overdose deaths’. </w:t>
      </w:r>
      <w:r w:rsidRPr="00804237">
        <w:rPr>
          <w:i/>
          <w:iCs/>
        </w:rPr>
        <w:t>The American Journal of Emergency Medicine</w:t>
      </w:r>
      <w:r>
        <w:t xml:space="preserve">, 33(9), 1201–1204.Available at:  </w:t>
      </w:r>
      <w:hyperlink r:id="rId79">
        <w:r w:rsidRPr="7408D08D">
          <w:rPr>
            <w:rStyle w:val="Hyperlink"/>
          </w:rPr>
          <w:t>https://doi.org/10.1016/j.ajem.2015.05.022</w:t>
        </w:r>
      </w:hyperlink>
      <w:r w:rsidRPr="7408D08D">
        <w:rPr>
          <w:rStyle w:val="Hyperlink"/>
        </w:rPr>
        <w:t xml:space="preserve"> [Accessed on 26th November 2022]</w:t>
      </w:r>
    </w:p>
    <w:p w14:paraId="43C468DB" w14:textId="79FCDF03" w:rsidR="00DB4A6A" w:rsidRDefault="20469670" w:rsidP="6FB4F51E">
      <w:pPr>
        <w:rPr>
          <w:rFonts w:ascii="Times New Roman" w:eastAsia="Times New Roman" w:hAnsi="Times New Roman" w:cs="Times New Roman"/>
          <w:color w:val="000000" w:themeColor="text1"/>
          <w:sz w:val="24"/>
          <w:szCs w:val="24"/>
        </w:rPr>
      </w:pPr>
      <w:r>
        <w:t>Ray, B., O’Donnell, D. &amp; Kahre, K. (2014). ‘</w:t>
      </w:r>
      <w:r w:rsidR="0251D1A9">
        <w:t>Police</w:t>
      </w:r>
      <w:r>
        <w:t xml:space="preserve"> </w:t>
      </w:r>
      <w:r w:rsidR="52C3BF3F">
        <w:t>Officer</w:t>
      </w:r>
      <w:r>
        <w:t xml:space="preserve"> attitudes towards intranasal naloxone training’. </w:t>
      </w:r>
      <w:r w:rsidRPr="00804237">
        <w:rPr>
          <w:i/>
          <w:iCs/>
        </w:rPr>
        <w:t>Drug and Alcohol Dependence</w:t>
      </w:r>
      <w:r>
        <w:t xml:space="preserve">, 146, 107–110. Available at: </w:t>
      </w:r>
      <w:hyperlink r:id="rId80">
        <w:r w:rsidRPr="7408D08D">
          <w:rPr>
            <w:rStyle w:val="Hyperlink"/>
          </w:rPr>
          <w:t>https://doi.org/10.1016/j.drugalcdep.2014.10.026</w:t>
        </w:r>
      </w:hyperlink>
      <w:r>
        <w:t xml:space="preserve"> [Accessed on 26th November 2022]</w:t>
      </w:r>
    </w:p>
    <w:p w14:paraId="067BF82C" w14:textId="43594CAB" w:rsidR="00DB4A6A" w:rsidRPr="00804237" w:rsidRDefault="32E2136D" w:rsidP="6FB4F51E">
      <w:r w:rsidRPr="00804237">
        <w:rPr>
          <w:rStyle w:val="Hyperlink"/>
          <w:color w:val="auto"/>
          <w:u w:val="none"/>
        </w:rPr>
        <w:t xml:space="preserve">Real First Aid (2018) </w:t>
      </w:r>
      <w:r w:rsidRPr="00804237">
        <w:rPr>
          <w:rStyle w:val="Hyperlink"/>
          <w:i/>
          <w:iCs/>
          <w:color w:val="auto"/>
          <w:u w:val="none"/>
        </w:rPr>
        <w:t>Duty of care advice</w:t>
      </w:r>
      <w:r w:rsidRPr="00804237">
        <w:rPr>
          <w:rStyle w:val="Hyperlink"/>
          <w:color w:val="auto"/>
          <w:u w:val="none"/>
        </w:rPr>
        <w:t xml:space="preserve">. Available at: </w:t>
      </w:r>
      <w:hyperlink r:id="rId81">
        <w:r w:rsidRPr="6FB4F51E">
          <w:rPr>
            <w:rStyle w:val="Hyperlink"/>
          </w:rPr>
          <w:t>https://www.realfirstaid.co.uk/dutyofcare</w:t>
        </w:r>
      </w:hyperlink>
      <w:r w:rsidRPr="6FB4F51E">
        <w:rPr>
          <w:rStyle w:val="Hyperlink"/>
        </w:rPr>
        <w:t xml:space="preserve"> </w:t>
      </w:r>
      <w:r w:rsidRPr="00804237">
        <w:rPr>
          <w:rStyle w:val="Hyperlink"/>
          <w:color w:val="auto"/>
          <w:u w:val="none"/>
        </w:rPr>
        <w:t>[Accessed 13th May 2023]</w:t>
      </w:r>
      <w:r w:rsidRPr="00804237">
        <w:rPr>
          <w:rStyle w:val="Hyperlink"/>
          <w:color w:val="auto"/>
        </w:rPr>
        <w:t xml:space="preserve"> </w:t>
      </w:r>
    </w:p>
    <w:p w14:paraId="3E54561A" w14:textId="096B5631" w:rsidR="00DB4A6A" w:rsidRDefault="32E2136D" w:rsidP="6FB4F51E">
      <w:pPr>
        <w:rPr>
          <w:rFonts w:ascii="Times New Roman" w:eastAsia="Times New Roman" w:hAnsi="Times New Roman" w:cs="Times New Roman"/>
          <w:color w:val="000000" w:themeColor="text1"/>
          <w:sz w:val="24"/>
          <w:szCs w:val="24"/>
        </w:rPr>
      </w:pPr>
      <w:r w:rsidRPr="00804237">
        <w:rPr>
          <w:rStyle w:val="Hyperlink"/>
          <w:color w:val="auto"/>
          <w:u w:val="none"/>
        </w:rPr>
        <w:t>Resuscitation Council UK</w:t>
      </w:r>
      <w:r w:rsidR="00804237">
        <w:rPr>
          <w:rStyle w:val="Hyperlink"/>
          <w:color w:val="auto"/>
          <w:u w:val="none"/>
        </w:rPr>
        <w:t xml:space="preserve"> (2023)</w:t>
      </w:r>
      <w:r w:rsidRPr="00804237">
        <w:rPr>
          <w:rStyle w:val="Hyperlink"/>
          <w:color w:val="auto"/>
          <w:u w:val="none"/>
        </w:rPr>
        <w:t xml:space="preserve"> </w:t>
      </w:r>
      <w:r w:rsidRPr="00804237">
        <w:rPr>
          <w:rStyle w:val="Hyperlink"/>
          <w:i/>
          <w:iCs/>
          <w:color w:val="auto"/>
          <w:u w:val="none"/>
        </w:rPr>
        <w:t>Guidance document</w:t>
      </w:r>
      <w:r w:rsidR="00804237">
        <w:rPr>
          <w:rStyle w:val="Hyperlink"/>
          <w:color w:val="auto"/>
          <w:u w:val="none"/>
        </w:rPr>
        <w:t xml:space="preserve">. </w:t>
      </w:r>
      <w:r w:rsidRPr="00804237">
        <w:rPr>
          <w:rStyle w:val="Hyperlink"/>
          <w:color w:val="auto"/>
          <w:u w:val="none"/>
        </w:rPr>
        <w:t xml:space="preserve">Available at: </w:t>
      </w:r>
      <w:hyperlink r:id="rId82">
        <w:r w:rsidRPr="6FB4F51E">
          <w:rPr>
            <w:rStyle w:val="Hyperlink"/>
          </w:rPr>
          <w:t>https://www.resus.org.uk/sites/default/files/2020-05/CPR%20AEDs%20and%20the%20law%20%285%29.pdf</w:t>
        </w:r>
      </w:hyperlink>
      <w:r w:rsidRPr="6FB4F51E">
        <w:rPr>
          <w:rStyle w:val="Hyperlink"/>
        </w:rPr>
        <w:t xml:space="preserve"> </w:t>
      </w:r>
      <w:r w:rsidRPr="00804237">
        <w:rPr>
          <w:rStyle w:val="Hyperlink"/>
          <w:color w:val="auto"/>
          <w:u w:val="none"/>
        </w:rPr>
        <w:t>[Accessed 13th May2023]</w:t>
      </w:r>
    </w:p>
    <w:p w14:paraId="2BF44AFF" w14:textId="14CA20CC" w:rsidR="00DB4A6A" w:rsidRPr="001523BF" w:rsidRDefault="32E2136D" w:rsidP="6FB4F51E">
      <w:pPr>
        <w:rPr>
          <w:rFonts w:ascii="Times New Roman" w:eastAsia="Times New Roman" w:hAnsi="Times New Roman" w:cs="Times New Roman"/>
          <w:sz w:val="24"/>
          <w:szCs w:val="24"/>
        </w:rPr>
      </w:pPr>
      <w:r w:rsidRPr="001523BF">
        <w:rPr>
          <w:rStyle w:val="Hyperlink"/>
          <w:color w:val="auto"/>
          <w:u w:val="none"/>
        </w:rPr>
        <w:t xml:space="preserve">Saunders, Lewis, P., &amp; Thornhill, A. (2019). </w:t>
      </w:r>
      <w:r w:rsidRPr="001523BF">
        <w:rPr>
          <w:rStyle w:val="Hyperlink"/>
          <w:i/>
          <w:iCs/>
          <w:color w:val="auto"/>
          <w:u w:val="none"/>
        </w:rPr>
        <w:t>Research methods for business students</w:t>
      </w:r>
      <w:r w:rsidRPr="001523BF">
        <w:rPr>
          <w:rStyle w:val="Hyperlink"/>
          <w:color w:val="auto"/>
          <w:u w:val="none"/>
        </w:rPr>
        <w:t xml:space="preserve"> (Eighth Edition.). Pearson.</w:t>
      </w:r>
    </w:p>
    <w:p w14:paraId="255AF79A" w14:textId="6621688A" w:rsidR="00DB4A6A" w:rsidRDefault="32E2136D" w:rsidP="6FB4F51E">
      <w:pPr>
        <w:rPr>
          <w:rFonts w:ascii="Times New Roman" w:eastAsia="Times New Roman" w:hAnsi="Times New Roman" w:cs="Times New Roman"/>
          <w:color w:val="000000" w:themeColor="text1"/>
          <w:sz w:val="24"/>
          <w:szCs w:val="24"/>
        </w:rPr>
      </w:pPr>
      <w:r w:rsidRPr="001523BF">
        <w:rPr>
          <w:rStyle w:val="Hyperlink"/>
          <w:color w:val="auto"/>
          <w:u w:val="none"/>
        </w:rPr>
        <w:t>Shearing, &amp; Ericson, R. V. (1991).</w:t>
      </w:r>
      <w:r w:rsidR="001523BF">
        <w:rPr>
          <w:rStyle w:val="Hyperlink"/>
          <w:color w:val="auto"/>
          <w:u w:val="none"/>
        </w:rPr>
        <w:t>’C</w:t>
      </w:r>
      <w:r w:rsidRPr="001523BF">
        <w:rPr>
          <w:rStyle w:val="Hyperlink"/>
          <w:color w:val="auto"/>
          <w:u w:val="none"/>
        </w:rPr>
        <w:t>ulture as Figurative Action</w:t>
      </w:r>
      <w:r w:rsidR="001523BF">
        <w:rPr>
          <w:rStyle w:val="Hyperlink"/>
          <w:color w:val="auto"/>
          <w:u w:val="none"/>
        </w:rPr>
        <w:t>’</w:t>
      </w:r>
      <w:r w:rsidRPr="001523BF">
        <w:rPr>
          <w:rStyle w:val="Hyperlink"/>
          <w:color w:val="auto"/>
          <w:u w:val="none"/>
        </w:rPr>
        <w:t xml:space="preserve">. </w:t>
      </w:r>
      <w:r w:rsidRPr="001523BF">
        <w:rPr>
          <w:rStyle w:val="Hyperlink"/>
          <w:i/>
          <w:iCs/>
          <w:color w:val="auto"/>
          <w:u w:val="none"/>
        </w:rPr>
        <w:t>The British Journal of Sociology,</w:t>
      </w:r>
      <w:r w:rsidRPr="001523BF">
        <w:rPr>
          <w:rStyle w:val="Hyperlink"/>
          <w:color w:val="auto"/>
          <w:u w:val="none"/>
        </w:rPr>
        <w:t xml:space="preserve"> 42(4), 481–506</w:t>
      </w:r>
      <w:r w:rsidRPr="6FB4F51E">
        <w:rPr>
          <w:rStyle w:val="Hyperlink"/>
        </w:rPr>
        <w:t xml:space="preserve">. Available at: </w:t>
      </w:r>
      <w:hyperlink r:id="rId83">
        <w:r w:rsidRPr="6FB4F51E">
          <w:rPr>
            <w:rStyle w:val="Hyperlink"/>
          </w:rPr>
          <w:t>https://doi.org/10.2307/591444</w:t>
        </w:r>
      </w:hyperlink>
      <w:r w:rsidRPr="6FB4F51E">
        <w:t xml:space="preserve"> {accessed 15th March 2023]</w:t>
      </w:r>
    </w:p>
    <w:p w14:paraId="30013CEE" w14:textId="7050DF1A" w:rsidR="00DB4A6A" w:rsidRDefault="20469670" w:rsidP="6FB4F51E">
      <w:pPr>
        <w:rPr>
          <w:rFonts w:ascii="Times New Roman" w:eastAsia="Times New Roman" w:hAnsi="Times New Roman" w:cs="Times New Roman"/>
          <w:color w:val="000000" w:themeColor="text1"/>
          <w:sz w:val="24"/>
          <w:szCs w:val="24"/>
        </w:rPr>
      </w:pPr>
      <w:r>
        <w:t xml:space="preserve">Smyser, &amp; Lubin, J. S. (2018). ‘Surveying the opinions of Pennsylvania Chiefs of </w:t>
      </w:r>
      <w:r w:rsidR="0251D1A9">
        <w:t>Police</w:t>
      </w:r>
      <w:r>
        <w:t xml:space="preserve"> toward </w:t>
      </w:r>
      <w:r w:rsidR="52C3BF3F">
        <w:t>Officer</w:t>
      </w:r>
      <w:r>
        <w:t>s carrying and administering naloxone</w:t>
      </w:r>
      <w:bookmarkStart w:id="72" w:name="_Int_AK5exjn5"/>
      <w:r>
        <w:t>’.</w:t>
      </w:r>
      <w:bookmarkEnd w:id="72"/>
      <w:r>
        <w:t xml:space="preserve"> </w:t>
      </w:r>
      <w:r w:rsidRPr="00B11943">
        <w:rPr>
          <w:i/>
          <w:iCs/>
        </w:rPr>
        <w:t>The American Journal of Drug and Alcohol Abuse</w:t>
      </w:r>
      <w:r>
        <w:t xml:space="preserve">, 44(2), 244–251. Available at: </w:t>
      </w:r>
      <w:hyperlink r:id="rId84">
        <w:r w:rsidRPr="7408D08D">
          <w:rPr>
            <w:rStyle w:val="Hyperlink"/>
          </w:rPr>
          <w:t>https://doi.org/10.1080/00952990.2017.1339053</w:t>
        </w:r>
      </w:hyperlink>
      <w:r>
        <w:t xml:space="preserve"> [Accessed on 27th November2022]</w:t>
      </w:r>
    </w:p>
    <w:p w14:paraId="33AEDC4D" w14:textId="2494DAFE" w:rsidR="00283476" w:rsidRDefault="20469670" w:rsidP="6FB4F51E">
      <w:r>
        <w:t xml:space="preserve">Speakman, Hillen, P., Heyman, I., Murray, J., Dougall, N., Aston, E. V., &amp; McAuley, A. (2023). </w:t>
      </w:r>
      <w:r w:rsidR="00BD3DF2">
        <w:t>‘</w:t>
      </w:r>
      <w:r>
        <w:t xml:space="preserve">I”m not going to leave someone to die’: carriage of naloxone by </w:t>
      </w:r>
      <w:r w:rsidR="0251D1A9">
        <w:t>Police</w:t>
      </w:r>
      <w:r>
        <w:t xml:space="preserve"> in Scotland within a public health framework: a qualitative study of acceptability and experiences</w:t>
      </w:r>
      <w:r w:rsidR="00BD3DF2">
        <w:t>’</w:t>
      </w:r>
      <w:r>
        <w:t xml:space="preserve">. </w:t>
      </w:r>
      <w:r w:rsidRPr="00BD3DF2">
        <w:rPr>
          <w:i/>
          <w:iCs/>
        </w:rPr>
        <w:t>Harm Reduction Journal</w:t>
      </w:r>
      <w:r>
        <w:t xml:space="preserve">, 20(1), 20–20. Available at: </w:t>
      </w:r>
      <w:hyperlink r:id="rId85">
        <w:r w:rsidRPr="7408D08D">
          <w:rPr>
            <w:rStyle w:val="Hyperlink"/>
          </w:rPr>
          <w:t>https://doi.org/10.1186/s12954-023-00750-9</w:t>
        </w:r>
      </w:hyperlink>
      <w:r>
        <w:t xml:space="preserve"> [Accessed 12th May 2023] </w:t>
      </w:r>
    </w:p>
    <w:p w14:paraId="39630969" w14:textId="77777777" w:rsidR="00C173E9" w:rsidRDefault="00C173E9" w:rsidP="00C173E9">
      <w:r w:rsidRPr="6FB4F51E">
        <w:t>Thaler</w:t>
      </w:r>
      <w:r>
        <w:t xml:space="preserve">, </w:t>
      </w:r>
      <w:r w:rsidRPr="6FB4F51E">
        <w:t>Richard H. and Sunstein,</w:t>
      </w:r>
      <w:r>
        <w:t xml:space="preserve"> </w:t>
      </w:r>
      <w:r w:rsidRPr="6FB4F51E">
        <w:t xml:space="preserve">Cass R. </w:t>
      </w:r>
      <w:r>
        <w:t>(</w:t>
      </w:r>
      <w:r w:rsidRPr="6FB4F51E">
        <w:t>2008</w:t>
      </w:r>
      <w:r>
        <w:t>)</w:t>
      </w:r>
      <w:r w:rsidRPr="6FB4F51E">
        <w:t xml:space="preserve">. </w:t>
      </w:r>
      <w:r>
        <w:t xml:space="preserve">‘Nudge; Improving decisions about health, wealth and happiness’. </w:t>
      </w:r>
      <w:r w:rsidRPr="001523BF">
        <w:rPr>
          <w:i/>
          <w:iCs/>
        </w:rPr>
        <w:t>The Journal of the National Association for Business Economics</w:t>
      </w:r>
      <w:r>
        <w:t>. Vol43</w:t>
      </w:r>
      <w:r w:rsidRPr="6FB4F51E">
        <w:t>, Pp. 3</w:t>
      </w:r>
      <w:r>
        <w:t>04</w:t>
      </w:r>
      <w:r w:rsidRPr="6FB4F51E">
        <w:t xml:space="preserve">, Available at: </w:t>
      </w:r>
      <w:hyperlink r:id="rId86">
        <w:r w:rsidRPr="6FB4F51E">
          <w:rPr>
            <w:rStyle w:val="Hyperlink"/>
          </w:rPr>
          <w:t>https://www.ncpathinktank.org/pdfs/businessEcono072008.pdf</w:t>
        </w:r>
      </w:hyperlink>
      <w:r w:rsidRPr="6FB4F51E">
        <w:t xml:space="preserve"> [Accessed 14th May 2023]</w:t>
      </w:r>
    </w:p>
    <w:p w14:paraId="23CFE5C9" w14:textId="2CF3ED86" w:rsidR="00DB4A6A" w:rsidRDefault="5BBE168A" w:rsidP="6FB4F51E">
      <w:r w:rsidRPr="6FB4F51E">
        <w:t xml:space="preserve">Townsend, Blostein, F., Doan, T., Madson-Olson, S., Galecki, P., &amp; Hutton, D. W. (2020). </w:t>
      </w:r>
      <w:r w:rsidR="00BD3DF2">
        <w:t>‘</w:t>
      </w:r>
      <w:r w:rsidRPr="6FB4F51E">
        <w:t>Cost-effectiveness analysis of alternative naloxone distribution strategies: First responder and lay distribution in the United States</w:t>
      </w:r>
      <w:r w:rsidR="00BD3DF2">
        <w:t>’</w:t>
      </w:r>
      <w:r w:rsidRPr="6FB4F51E">
        <w:t xml:space="preserve">. </w:t>
      </w:r>
      <w:r w:rsidRPr="00BD3DF2">
        <w:rPr>
          <w:i/>
          <w:iCs/>
        </w:rPr>
        <w:t>The International Journal of Drug Policy</w:t>
      </w:r>
      <w:r w:rsidRPr="6FB4F51E">
        <w:t xml:space="preserve">, 75, 102536–. Available at: </w:t>
      </w:r>
      <w:hyperlink r:id="rId87">
        <w:r w:rsidRPr="6FB4F51E">
          <w:rPr>
            <w:rStyle w:val="Hyperlink"/>
          </w:rPr>
          <w:t>https://doi.org/10.1016/j.drugpo.2019.07.031</w:t>
        </w:r>
      </w:hyperlink>
      <w:r w:rsidRPr="6FB4F51E">
        <w:t xml:space="preserve"> [Accessed 12th May 2023]</w:t>
      </w:r>
    </w:p>
    <w:p w14:paraId="637BC80C" w14:textId="75924C40" w:rsidR="00091533" w:rsidRPr="00F86CEE" w:rsidRDefault="00091533" w:rsidP="6FB4F51E">
      <w:pPr>
        <w:rPr>
          <w:rFonts w:ascii="Arial" w:hAnsi="Arial" w:cs="Arial"/>
        </w:rPr>
      </w:pPr>
      <w:r w:rsidRPr="002948D8">
        <w:rPr>
          <w:rFonts w:ascii="Arial" w:eastAsia="Arial" w:hAnsi="Arial" w:cs="Arial"/>
          <w:color w:val="000000" w:themeColor="text1"/>
        </w:rPr>
        <w:t xml:space="preserve">Transform drug policy foundation </w:t>
      </w:r>
      <w:r w:rsidRPr="002948D8">
        <w:rPr>
          <w:rFonts w:ascii="Arial" w:eastAsia="Arial" w:hAnsi="Arial" w:cs="Arial"/>
          <w:color w:val="000000" w:themeColor="text1"/>
        </w:rPr>
        <w:t>(</w:t>
      </w:r>
      <w:r w:rsidRPr="002948D8">
        <w:rPr>
          <w:rFonts w:ascii="Arial" w:eastAsia="Arial" w:hAnsi="Arial" w:cs="Arial"/>
          <w:color w:val="000000" w:themeColor="text1"/>
        </w:rPr>
        <w:t>2021)</w:t>
      </w:r>
      <w:r w:rsidR="002948D8" w:rsidRPr="002948D8">
        <w:rPr>
          <w:rFonts w:ascii="Arial" w:eastAsia="Arial" w:hAnsi="Arial" w:cs="Arial"/>
          <w:color w:val="000000" w:themeColor="text1"/>
        </w:rPr>
        <w:t xml:space="preserve">. </w:t>
      </w:r>
      <w:r w:rsidR="002948D8" w:rsidRPr="00F86CEE">
        <w:rPr>
          <w:rFonts w:ascii="Times New Roman" w:eastAsia="Times New Roman" w:hAnsi="Times New Roman" w:cs="Times New Roman"/>
          <w:i/>
          <w:iCs/>
          <w:color w:val="000000" w:themeColor="text1"/>
          <w:sz w:val="24"/>
          <w:szCs w:val="24"/>
        </w:rPr>
        <w:t xml:space="preserve">A short history of the </w:t>
      </w:r>
      <w:r w:rsidR="00F86CEE" w:rsidRPr="00F86CEE">
        <w:rPr>
          <w:rFonts w:ascii="Times New Roman" w:eastAsia="Times New Roman" w:hAnsi="Times New Roman" w:cs="Times New Roman"/>
          <w:i/>
          <w:iCs/>
          <w:color w:val="000000" w:themeColor="text1"/>
          <w:sz w:val="24"/>
          <w:szCs w:val="24"/>
        </w:rPr>
        <w:t>misuse of drugs act</w:t>
      </w:r>
      <w:r w:rsidR="00F86CEE">
        <w:rPr>
          <w:rFonts w:ascii="Times New Roman" w:eastAsia="Times New Roman" w:hAnsi="Times New Roman" w:cs="Times New Roman"/>
          <w:color w:val="000000" w:themeColor="text1"/>
          <w:sz w:val="24"/>
          <w:szCs w:val="24"/>
        </w:rPr>
        <w:t>.</w:t>
      </w:r>
      <w:r w:rsidR="0099620D">
        <w:rPr>
          <w:rFonts w:ascii="Times New Roman" w:eastAsia="Times New Roman" w:hAnsi="Times New Roman" w:cs="Times New Roman"/>
          <w:color w:val="000000" w:themeColor="text1"/>
          <w:sz w:val="24"/>
          <w:szCs w:val="24"/>
        </w:rPr>
        <w:t xml:space="preserve"> Available at: </w:t>
      </w:r>
      <w:hyperlink r:id="rId88" w:history="1">
        <w:r w:rsidR="0099620D">
          <w:rPr>
            <w:rStyle w:val="Hyperlink"/>
          </w:rPr>
          <w:t>A Short History of the Misuse of Drugs Act | Transform (transformdrugs.org)</w:t>
        </w:r>
      </w:hyperlink>
      <w:r w:rsidR="0099620D">
        <w:t xml:space="preserve"> [Accessed 19</w:t>
      </w:r>
      <w:r w:rsidR="0099620D" w:rsidRPr="0099620D">
        <w:rPr>
          <w:vertAlign w:val="superscript"/>
        </w:rPr>
        <w:t>th</w:t>
      </w:r>
      <w:r w:rsidR="0099620D">
        <w:t xml:space="preserve"> May 2023]</w:t>
      </w:r>
    </w:p>
    <w:p w14:paraId="3BB6F47E" w14:textId="3FE32FF6" w:rsidR="00DB4A6A" w:rsidRDefault="32E2136D" w:rsidP="6FB4F51E">
      <w:pPr>
        <w:rPr>
          <w:rFonts w:ascii="Times New Roman" w:eastAsia="Times New Roman" w:hAnsi="Times New Roman" w:cs="Times New Roman"/>
          <w:color w:val="000000" w:themeColor="text1"/>
          <w:sz w:val="24"/>
          <w:szCs w:val="24"/>
        </w:rPr>
      </w:pPr>
      <w:r w:rsidRPr="6FB4F51E">
        <w:t xml:space="preserve">UK Government report (2021). </w:t>
      </w:r>
      <w:r w:rsidRPr="00283476">
        <w:rPr>
          <w:i/>
          <w:iCs/>
        </w:rPr>
        <w:t>From Harm to Hope</w:t>
      </w:r>
      <w:r w:rsidR="00283476">
        <w:rPr>
          <w:i/>
          <w:iCs/>
        </w:rPr>
        <w:t>.</w:t>
      </w:r>
      <w:r w:rsidRPr="6FB4F51E">
        <w:t xml:space="preserve"> Available at:  </w:t>
      </w:r>
      <w:hyperlink r:id="rId89">
        <w:r w:rsidRPr="6FB4F51E">
          <w:rPr>
            <w:rStyle w:val="Hyperlink"/>
          </w:rPr>
          <w:t>https://assets.publishing.service.gov.uk/government/uploads/system/uploads/attachment_data/file/1079147/From_harm_to_hope_PDF.pdf</w:t>
        </w:r>
      </w:hyperlink>
      <w:r w:rsidRPr="6FB4F51E">
        <w:t xml:space="preserve"> [Accessed 13th May 2023]</w:t>
      </w:r>
    </w:p>
    <w:p w14:paraId="202DC54D" w14:textId="776F9869" w:rsidR="00DB4A6A" w:rsidRDefault="32E2136D" w:rsidP="6FB4F51E">
      <w:pPr>
        <w:keepNext/>
        <w:keepLines/>
        <w:rPr>
          <w:rFonts w:ascii="Segoe UI" w:eastAsia="Segoe UI" w:hAnsi="Segoe UI" w:cs="Segoe UI"/>
          <w:b/>
          <w:bCs/>
          <w:color w:val="333333"/>
          <w:sz w:val="24"/>
          <w:szCs w:val="24"/>
        </w:rPr>
      </w:pPr>
      <w:r w:rsidRPr="6FB4F51E">
        <w:t xml:space="preserve">UK Government consultation paper (2022). </w:t>
      </w:r>
      <w:r w:rsidRPr="00283476">
        <w:rPr>
          <w:i/>
          <w:iCs/>
        </w:rPr>
        <w:t>Swift, Certain, Tough: New Consequences for Drug Possession</w:t>
      </w:r>
      <w:r w:rsidRPr="6FB4F51E">
        <w:t xml:space="preserve">. Available at: </w:t>
      </w:r>
      <w:hyperlink r:id="rId90">
        <w:r w:rsidRPr="6FB4F51E">
          <w:rPr>
            <w:rStyle w:val="Hyperlink"/>
          </w:rPr>
          <w:t>https://www.gov.uk/government/consultations/swift-certain-tough-new-consequences-for-drug-possession-white-paper/swift-certain-tough-new-consequences-for-drug-possession-accessible-version</w:t>
        </w:r>
      </w:hyperlink>
      <w:r w:rsidRPr="6FB4F51E">
        <w:t xml:space="preserve"> [Accessed 13th May 2023] </w:t>
      </w:r>
    </w:p>
    <w:p w14:paraId="6C667ABB" w14:textId="262F1046" w:rsidR="00156538" w:rsidRPr="00156538" w:rsidRDefault="004811F2" w:rsidP="00156538">
      <w:r w:rsidRPr="00156538">
        <w:t>UK Government</w:t>
      </w:r>
      <w:r w:rsidR="004643D6" w:rsidRPr="00156538">
        <w:t>(2019)</w:t>
      </w:r>
      <w:r w:rsidR="00156538" w:rsidRPr="00156538">
        <w:t xml:space="preserve"> </w:t>
      </w:r>
      <w:r w:rsidR="00156538" w:rsidRPr="00156538">
        <w:rPr>
          <w:i/>
          <w:iCs/>
        </w:rPr>
        <w:t>Professor Dame Carol Black announced as independent reviewer of drugs</w:t>
      </w:r>
    </w:p>
    <w:p w14:paraId="4276C9D2" w14:textId="327F3E23" w:rsidR="00DB4A6A" w:rsidRDefault="004643D6" w:rsidP="6FB4F51E">
      <w:r>
        <w:t xml:space="preserve"> </w:t>
      </w:r>
      <w:hyperlink r:id="rId91" w:history="1">
        <w:r w:rsidRPr="00626399">
          <w:rPr>
            <w:rStyle w:val="Hyperlink"/>
          </w:rPr>
          <w:t>https://www.gov.uk/government/news/professor-dame-carol-black-announced-as-independent-reviewer-of-drugs</w:t>
        </w:r>
      </w:hyperlink>
      <w:r w:rsidR="5BBE168A" w:rsidRPr="6FB4F51E">
        <w:t xml:space="preserve"> [Accessed 13th May 2023] </w:t>
      </w:r>
    </w:p>
    <w:p w14:paraId="519DB739" w14:textId="300C3FBD" w:rsidR="004643D6" w:rsidRDefault="004643D6" w:rsidP="6FB4F51E">
      <w:pPr>
        <w:rPr>
          <w:rFonts w:ascii="Segoe UI" w:eastAsia="Segoe UI" w:hAnsi="Segoe UI" w:cs="Segoe UI"/>
          <w:color w:val="333333"/>
          <w:sz w:val="24"/>
          <w:szCs w:val="24"/>
        </w:rPr>
      </w:pPr>
      <w:r>
        <w:t xml:space="preserve">UK Government Guidance (2015). </w:t>
      </w:r>
      <w:r w:rsidRPr="00283476">
        <w:rPr>
          <w:i/>
          <w:iCs/>
        </w:rPr>
        <w:t>Widening the availability of naloxone</w:t>
      </w:r>
      <w:r>
        <w:t xml:space="preserve">. </w:t>
      </w:r>
      <w:r w:rsidRPr="00312409">
        <w:t>Available at:</w:t>
      </w:r>
      <w:r w:rsidR="00312409" w:rsidRPr="00312409">
        <w:t xml:space="preserve"> </w:t>
      </w:r>
      <w:hyperlink r:id="rId92" w:history="1">
        <w:r w:rsidR="00312409">
          <w:rPr>
            <w:rStyle w:val="Hyperlink"/>
          </w:rPr>
          <w:t>Widening the availability of naloxone - GOV.UK (www.gov.uk)</w:t>
        </w:r>
      </w:hyperlink>
      <w:r>
        <w:t xml:space="preserve"> [Accessed 11</w:t>
      </w:r>
      <w:r w:rsidRPr="004643D6">
        <w:rPr>
          <w:vertAlign w:val="superscript"/>
        </w:rPr>
        <w:t>th</w:t>
      </w:r>
      <w:r>
        <w:t xml:space="preserve"> March 2023]</w:t>
      </w:r>
    </w:p>
    <w:p w14:paraId="5FD537D8" w14:textId="08559CCF" w:rsidR="00DB4A6A" w:rsidRDefault="5BBE168A" w:rsidP="6FB4F51E">
      <w:pPr>
        <w:rPr>
          <w:rFonts w:ascii="Segoe UI" w:eastAsia="Segoe UI" w:hAnsi="Segoe UI" w:cs="Segoe UI"/>
          <w:color w:val="333333"/>
          <w:sz w:val="24"/>
          <w:szCs w:val="24"/>
        </w:rPr>
      </w:pPr>
      <w:r w:rsidRPr="6FB4F51E">
        <w:t xml:space="preserve">Wagner, Bovet, L. J., Haynes, B., Joshua, A., &amp; Davidson, P. J. (2016). </w:t>
      </w:r>
      <w:r w:rsidR="00312409">
        <w:t>‘</w:t>
      </w:r>
      <w:r w:rsidRPr="6FB4F51E">
        <w:t>Training law enforcement to respond to opioid overdose with naloxone: Impact on knowledge, attitudes, and interactions with community members</w:t>
      </w:r>
      <w:r w:rsidR="00312409">
        <w:t>’</w:t>
      </w:r>
      <w:r w:rsidRPr="6FB4F51E">
        <w:t xml:space="preserve">. </w:t>
      </w:r>
      <w:r w:rsidRPr="00312409">
        <w:rPr>
          <w:i/>
          <w:iCs/>
        </w:rPr>
        <w:t>Drug and Alcohol Dependence</w:t>
      </w:r>
      <w:r w:rsidRPr="6FB4F51E">
        <w:t xml:space="preserve">, 165, 22–28. Available at: </w:t>
      </w:r>
      <w:hyperlink r:id="rId93">
        <w:r w:rsidRPr="6FB4F51E">
          <w:rPr>
            <w:rStyle w:val="Hyperlink"/>
          </w:rPr>
          <w:t>https://doi.org/10.1016/j.drugalcdep.2016.05.008</w:t>
        </w:r>
      </w:hyperlink>
      <w:r w:rsidRPr="6FB4F51E">
        <w:t xml:space="preserve"> [Accessed 13th March 2023] </w:t>
      </w:r>
    </w:p>
    <w:p w14:paraId="71F0DD95" w14:textId="22D348B0" w:rsidR="00DB4A6A" w:rsidRDefault="20469670" w:rsidP="6FB4F51E">
      <w:pPr>
        <w:rPr>
          <w:rFonts w:ascii="Segoe UI" w:eastAsia="Segoe UI" w:hAnsi="Segoe UI" w:cs="Segoe UI"/>
          <w:color w:val="333333"/>
          <w:sz w:val="24"/>
          <w:szCs w:val="24"/>
        </w:rPr>
      </w:pPr>
      <w:r>
        <w:t xml:space="preserve">West Midlands Office for </w:t>
      </w:r>
      <w:r w:rsidR="0251D1A9">
        <w:t>Police</w:t>
      </w:r>
      <w:r>
        <w:t xml:space="preserve"> and Crime Commissioner (2019). </w:t>
      </w:r>
      <w:r w:rsidRPr="00312409">
        <w:rPr>
          <w:i/>
          <w:iCs/>
        </w:rPr>
        <w:t>West Midlands Nasal Naloxone Pilot Evaluation</w:t>
      </w:r>
      <w:r>
        <w:t xml:space="preserve">. Available at: </w:t>
      </w:r>
      <w:hyperlink r:id="rId94">
        <w:r w:rsidRPr="7408D08D">
          <w:rPr>
            <w:rStyle w:val="Hyperlink"/>
          </w:rPr>
          <w:t>https://www.westmidlands-pcc.gov.uk/wp-content/uploads/2020/11/Naloxone-Evaluation-2020-01006.pdf?x35436</w:t>
        </w:r>
      </w:hyperlink>
      <w:r>
        <w:t xml:space="preserve"> [Accessed 13th May 2023]</w:t>
      </w:r>
    </w:p>
    <w:p w14:paraId="28E4ED66" w14:textId="76A1094C" w:rsidR="00DB4A6A" w:rsidRDefault="32E2136D" w:rsidP="6FB4F51E">
      <w:pPr>
        <w:rPr>
          <w:rFonts w:ascii="Times New Roman" w:eastAsia="Times New Roman" w:hAnsi="Times New Roman" w:cs="Times New Roman"/>
          <w:color w:val="0000FF"/>
          <w:sz w:val="24"/>
          <w:szCs w:val="24"/>
        </w:rPr>
      </w:pPr>
      <w:r w:rsidRPr="6FB4F51E">
        <w:t xml:space="preserve">Wermeling, D. (2013) ‘A response to the opioid overdose epidemic: naloxone nasal spray’. </w:t>
      </w:r>
      <w:r w:rsidRPr="00312409">
        <w:rPr>
          <w:i/>
          <w:iCs/>
        </w:rPr>
        <w:t>Drug Delivery and Transitional Research</w:t>
      </w:r>
      <w:r w:rsidRPr="6FB4F51E">
        <w:t xml:space="preserve">, 3 (1), pp. 63-74 Available at: </w:t>
      </w:r>
      <w:hyperlink r:id="rId95">
        <w:r w:rsidRPr="6FB4F51E">
          <w:rPr>
            <w:rStyle w:val="Hyperlink"/>
          </w:rPr>
          <w:t>A response to the opioid overdose epidemic: naloxone nasal spray | SpringerLink</w:t>
        </w:r>
      </w:hyperlink>
      <w:r w:rsidRPr="6FB4F51E">
        <w:rPr>
          <w:rStyle w:val="Hyperlink"/>
        </w:rPr>
        <w:t xml:space="preserve"> </w:t>
      </w:r>
      <w:r w:rsidRPr="00312409">
        <w:rPr>
          <w:rStyle w:val="Hyperlink"/>
          <w:color w:val="auto"/>
          <w:u w:val="none"/>
        </w:rPr>
        <w:t>[Accessed on 27th November 2022]</w:t>
      </w:r>
    </w:p>
    <w:p w14:paraId="211F786B" w14:textId="142D9E3B" w:rsidR="00DB4A6A" w:rsidRPr="00780646" w:rsidRDefault="20469670" w:rsidP="6FB4F51E">
      <w:pPr>
        <w:rPr>
          <w:rFonts w:ascii="Times New Roman" w:eastAsia="Times New Roman" w:hAnsi="Times New Roman" w:cs="Times New Roman"/>
          <w:sz w:val="24"/>
          <w:szCs w:val="24"/>
        </w:rPr>
      </w:pPr>
      <w:r w:rsidRPr="00780646">
        <w:rPr>
          <w:rStyle w:val="Hyperlink"/>
          <w:color w:val="auto"/>
          <w:u w:val="none"/>
        </w:rPr>
        <w:t xml:space="preserve">Worden, R. E. (1989). </w:t>
      </w:r>
      <w:r w:rsidR="00780646">
        <w:rPr>
          <w:rStyle w:val="Hyperlink"/>
          <w:color w:val="auto"/>
          <w:u w:val="none"/>
        </w:rPr>
        <w:t>‘</w:t>
      </w:r>
      <w:r w:rsidRPr="00780646">
        <w:rPr>
          <w:rStyle w:val="Hyperlink"/>
          <w:color w:val="auto"/>
          <w:u w:val="none"/>
        </w:rPr>
        <w:t xml:space="preserve">Situational and attitudinal explanations of </w:t>
      </w:r>
      <w:r w:rsidR="0251D1A9" w:rsidRPr="00780646">
        <w:rPr>
          <w:rStyle w:val="Hyperlink"/>
          <w:color w:val="auto"/>
          <w:u w:val="none"/>
        </w:rPr>
        <w:t>Police</w:t>
      </w:r>
      <w:r w:rsidRPr="00780646">
        <w:rPr>
          <w:rStyle w:val="Hyperlink"/>
          <w:color w:val="auto"/>
          <w:u w:val="none"/>
        </w:rPr>
        <w:t xml:space="preserve"> behavior: A theoretical</w:t>
      </w:r>
      <w:r w:rsidR="00780646">
        <w:rPr>
          <w:rStyle w:val="Hyperlink"/>
          <w:color w:val="auto"/>
          <w:u w:val="none"/>
        </w:rPr>
        <w:t xml:space="preserve"> </w:t>
      </w:r>
      <w:r w:rsidRPr="00780646">
        <w:rPr>
          <w:rStyle w:val="Hyperlink"/>
          <w:color w:val="auto"/>
          <w:u w:val="none"/>
        </w:rPr>
        <w:t>reappraisal and empirical assessment</w:t>
      </w:r>
      <w:r w:rsidR="00780646">
        <w:rPr>
          <w:rStyle w:val="Hyperlink"/>
          <w:color w:val="auto"/>
          <w:u w:val="none"/>
        </w:rPr>
        <w:t>’</w:t>
      </w:r>
      <w:r w:rsidRPr="00780646">
        <w:rPr>
          <w:rStyle w:val="Hyperlink"/>
          <w:color w:val="auto"/>
          <w:u w:val="none"/>
        </w:rPr>
        <w:t>.</w:t>
      </w:r>
      <w:r w:rsidR="00780646">
        <w:rPr>
          <w:rStyle w:val="Hyperlink"/>
          <w:color w:val="auto"/>
          <w:u w:val="none"/>
        </w:rPr>
        <w:t xml:space="preserve"> </w:t>
      </w:r>
      <w:r w:rsidRPr="00780646">
        <w:rPr>
          <w:rStyle w:val="Hyperlink"/>
          <w:i/>
          <w:iCs/>
          <w:color w:val="auto"/>
          <w:u w:val="none"/>
        </w:rPr>
        <w:t>Law and Society Review</w:t>
      </w:r>
      <w:r w:rsidRPr="00780646">
        <w:rPr>
          <w:rStyle w:val="Hyperlink"/>
          <w:color w:val="auto"/>
          <w:u w:val="none"/>
        </w:rPr>
        <w:t>,23, 667-710.</w:t>
      </w:r>
      <w:r w:rsidR="00565D48">
        <w:rPr>
          <w:rStyle w:val="Hyperlink"/>
          <w:color w:val="auto"/>
          <w:u w:val="none"/>
        </w:rPr>
        <w:t xml:space="preserve"> Available at </w:t>
      </w:r>
      <w:hyperlink r:id="rId96" w:history="1">
        <w:r w:rsidR="00565D48" w:rsidRPr="00384DDA">
          <w:rPr>
            <w:rStyle w:val="Hyperlink"/>
            <w:rFonts w:ascii="Source Sans Pro" w:hAnsi="Source Sans Pro"/>
            <w:sz w:val="23"/>
            <w:szCs w:val="23"/>
            <w:shd w:val="clear" w:color="auto" w:fill="FFFFFF"/>
          </w:rPr>
          <w:t>https://doi.org/10.2307/3053852</w:t>
        </w:r>
      </w:hyperlink>
      <w:r w:rsidR="00565D48">
        <w:rPr>
          <w:rFonts w:ascii="Source Sans Pro" w:hAnsi="Source Sans Pro"/>
          <w:color w:val="3A3A3A"/>
          <w:sz w:val="23"/>
          <w:szCs w:val="23"/>
          <w:shd w:val="clear" w:color="auto" w:fill="FFFFFF"/>
        </w:rPr>
        <w:t xml:space="preserve"> [Accessed </w:t>
      </w:r>
      <w:r w:rsidR="00CD3AEB">
        <w:rPr>
          <w:rFonts w:ascii="Source Sans Pro" w:hAnsi="Source Sans Pro"/>
          <w:color w:val="3A3A3A"/>
          <w:sz w:val="23"/>
          <w:szCs w:val="23"/>
          <w:shd w:val="clear" w:color="auto" w:fill="FFFFFF"/>
        </w:rPr>
        <w:t>15th February 2023]</w:t>
      </w:r>
    </w:p>
    <w:p w14:paraId="0C1D42EB" w14:textId="4A9E7664" w:rsidR="075E9144" w:rsidRDefault="075E9144" w:rsidP="7408D08D">
      <w:pPr>
        <w:rPr>
          <w:rStyle w:val="Hyperlink"/>
        </w:rPr>
      </w:pPr>
      <w:r w:rsidRPr="00CD3AEB">
        <w:rPr>
          <w:rStyle w:val="Hyperlink"/>
          <w:color w:val="auto"/>
          <w:u w:val="none"/>
        </w:rPr>
        <w:t>World History Encyclopedia. 2021</w:t>
      </w:r>
      <w:r w:rsidR="00CD3AEB">
        <w:rPr>
          <w:rStyle w:val="Hyperlink"/>
          <w:color w:val="auto"/>
          <w:u w:val="none"/>
        </w:rPr>
        <w:t>.</w:t>
      </w:r>
      <w:r w:rsidRPr="00CD3AEB">
        <w:rPr>
          <w:rStyle w:val="Hyperlink"/>
          <w:color w:val="auto"/>
          <w:u w:val="none"/>
        </w:rPr>
        <w:t xml:space="preserve"> </w:t>
      </w:r>
      <w:r w:rsidRPr="00CD3AEB">
        <w:rPr>
          <w:rStyle w:val="Hyperlink"/>
          <w:i/>
          <w:iCs/>
          <w:color w:val="auto"/>
          <w:u w:val="none"/>
        </w:rPr>
        <w:t>Philosophy</w:t>
      </w:r>
      <w:r w:rsidRPr="00CD3AEB">
        <w:rPr>
          <w:rStyle w:val="Hyperlink"/>
          <w:color w:val="auto"/>
          <w:u w:val="none"/>
        </w:rPr>
        <w:t>. Available at:</w:t>
      </w:r>
      <w:r w:rsidRPr="00CD3AEB">
        <w:rPr>
          <w:rStyle w:val="Hyperlink"/>
          <w:color w:val="auto"/>
        </w:rPr>
        <w:t xml:space="preserve"> </w:t>
      </w:r>
      <w:hyperlink r:id="rId97">
        <w:r w:rsidRPr="7408D08D">
          <w:rPr>
            <w:rStyle w:val="Hyperlink"/>
          </w:rPr>
          <w:t>https://www.worldhistory.org/philosophy/</w:t>
        </w:r>
      </w:hyperlink>
      <w:r w:rsidRPr="7408D08D">
        <w:rPr>
          <w:rStyle w:val="Hyperlink"/>
        </w:rPr>
        <w:t xml:space="preserve"> </w:t>
      </w:r>
      <w:r w:rsidRPr="00CD3AEB">
        <w:rPr>
          <w:rStyle w:val="Hyperlink"/>
          <w:color w:val="auto"/>
          <w:u w:val="none"/>
        </w:rPr>
        <w:t>[Accessed 14</w:t>
      </w:r>
      <w:r w:rsidRPr="00CD3AEB">
        <w:rPr>
          <w:rStyle w:val="Hyperlink"/>
          <w:color w:val="auto"/>
          <w:u w:val="none"/>
          <w:vertAlign w:val="superscript"/>
        </w:rPr>
        <w:t>th</w:t>
      </w:r>
      <w:r w:rsidRPr="00CD3AEB">
        <w:rPr>
          <w:rStyle w:val="Hyperlink"/>
          <w:color w:val="auto"/>
          <w:u w:val="none"/>
        </w:rPr>
        <w:t xml:space="preserve"> May 2023]</w:t>
      </w:r>
    </w:p>
    <w:p w14:paraId="2B2F29F4" w14:textId="106DCC30" w:rsidR="00DB4A6A" w:rsidRDefault="00DB4A6A" w:rsidP="5F83784C">
      <w:pPr>
        <w:spacing w:line="480" w:lineRule="auto"/>
        <w:jc w:val="center"/>
        <w:rPr>
          <w:rFonts w:ascii="Times New Roman" w:eastAsia="Times New Roman" w:hAnsi="Times New Roman" w:cs="Times New Roman"/>
          <w:color w:val="000000" w:themeColor="text1"/>
          <w:sz w:val="24"/>
          <w:szCs w:val="24"/>
        </w:rPr>
      </w:pPr>
    </w:p>
    <w:p w14:paraId="0C9F7487" w14:textId="3F5996DA" w:rsidR="00DB4A6A" w:rsidRDefault="00DB4A6A" w:rsidP="5F83784C">
      <w:pPr>
        <w:spacing w:line="480" w:lineRule="auto"/>
        <w:jc w:val="center"/>
        <w:rPr>
          <w:rFonts w:ascii="Times New Roman" w:eastAsia="Times New Roman" w:hAnsi="Times New Roman" w:cs="Times New Roman"/>
          <w:color w:val="000000" w:themeColor="text1"/>
          <w:sz w:val="24"/>
          <w:szCs w:val="24"/>
        </w:rPr>
      </w:pPr>
    </w:p>
    <w:sectPr w:rsidR="00DB4A6A" w:rsidSect="00C62ED6">
      <w:headerReference w:type="default" r:id="rId98"/>
      <w:footerReference w:type="default" r:id="rId9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B85A6" w14:textId="77777777" w:rsidR="008175D2" w:rsidRDefault="008175D2">
      <w:pPr>
        <w:spacing w:after="0" w:line="240" w:lineRule="auto"/>
      </w:pPr>
      <w:r>
        <w:separator/>
      </w:r>
    </w:p>
  </w:endnote>
  <w:endnote w:type="continuationSeparator" w:id="0">
    <w:p w14:paraId="32A4ABC7" w14:textId="77777777" w:rsidR="008175D2" w:rsidRDefault="0081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46252"/>
      <w:docPartObj>
        <w:docPartGallery w:val="Page Numbers (Bottom of Page)"/>
        <w:docPartUnique/>
      </w:docPartObj>
    </w:sdtPr>
    <w:sdtEndPr>
      <w:rPr>
        <w:noProof/>
      </w:rPr>
    </w:sdtEndPr>
    <w:sdtContent>
      <w:p w14:paraId="765B7B8A" w14:textId="329AE83D" w:rsidR="00C62ED6" w:rsidRDefault="00C62E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0B329" w14:textId="7949C2EE" w:rsidR="18374C79" w:rsidRDefault="18374C79" w:rsidP="18374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31CAA" w14:textId="77777777" w:rsidR="008175D2" w:rsidRDefault="008175D2">
      <w:pPr>
        <w:spacing w:after="0" w:line="240" w:lineRule="auto"/>
      </w:pPr>
      <w:r>
        <w:separator/>
      </w:r>
    </w:p>
  </w:footnote>
  <w:footnote w:type="continuationSeparator" w:id="0">
    <w:p w14:paraId="44185FAB" w14:textId="77777777" w:rsidR="008175D2" w:rsidRDefault="00817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8374C79" w14:paraId="33F16CEF" w14:textId="77777777" w:rsidTr="18374C79">
      <w:trPr>
        <w:trHeight w:val="300"/>
      </w:trPr>
      <w:tc>
        <w:tcPr>
          <w:tcW w:w="3005" w:type="dxa"/>
        </w:tcPr>
        <w:p w14:paraId="45C88054" w14:textId="2612E3A1" w:rsidR="18374C79" w:rsidRDefault="18374C79" w:rsidP="18374C79">
          <w:pPr>
            <w:pStyle w:val="Header"/>
            <w:ind w:left="-115"/>
          </w:pPr>
        </w:p>
      </w:tc>
      <w:tc>
        <w:tcPr>
          <w:tcW w:w="3005" w:type="dxa"/>
        </w:tcPr>
        <w:p w14:paraId="2A52F1EF" w14:textId="5F78751D" w:rsidR="18374C79" w:rsidRDefault="18374C79" w:rsidP="18374C79">
          <w:pPr>
            <w:pStyle w:val="Header"/>
            <w:jc w:val="center"/>
          </w:pPr>
        </w:p>
      </w:tc>
      <w:tc>
        <w:tcPr>
          <w:tcW w:w="3005" w:type="dxa"/>
        </w:tcPr>
        <w:p w14:paraId="21888259" w14:textId="6D34BF3C" w:rsidR="18374C79" w:rsidRDefault="18374C79" w:rsidP="18374C79">
          <w:pPr>
            <w:pStyle w:val="Header"/>
            <w:ind w:right="-115"/>
            <w:jc w:val="right"/>
          </w:pPr>
        </w:p>
      </w:tc>
    </w:tr>
  </w:tbl>
  <w:p w14:paraId="321336D3" w14:textId="6F2E61AC" w:rsidR="18374C79" w:rsidRDefault="18374C79" w:rsidP="18374C79">
    <w:pPr>
      <w:pStyle w:val="Header"/>
    </w:pPr>
  </w:p>
</w:hdr>
</file>

<file path=word/intelligence2.xml><?xml version="1.0" encoding="utf-8"?>
<int2:intelligence xmlns:oel="http://schemas.microsoft.com/office/2019/extlst" xmlns:int2="http://schemas.microsoft.com/office/intelligence/2020/intelligence">
  <int2:observations>
    <int2:textHash int2:hashCode="jaN76gpj6AgU+k" int2:id="zefsRwAx">
      <int2:state int2:type="AugLoop_Text_Critique" int2:value="Rejected"/>
    </int2:textHash>
    <int2:textHash int2:hashCode="gEtTGTgzOY3Xst" int2:id="0ekAlPVW">
      <int2:state int2:type="AugLoop_Text_Critique" int2:value="Rejected"/>
    </int2:textHash>
    <int2:textHash int2:hashCode="XdFF4mbm/X1mb4" int2:id="00YmJ2SC">
      <int2:state int2:type="AugLoop_Text_Critique" int2:value="Rejected"/>
    </int2:textHash>
    <int2:textHash int2:hashCode="Xq+3Fn8jTwDBk9" int2:id="gSzCl0VP">
      <int2:state int2:type="AugLoop_Text_Critique" int2:value="Rejected"/>
    </int2:textHash>
    <int2:textHash int2:hashCode="uwSK/G/Sn5ujH+" int2:id="AFn6ZmUc">
      <int2:state int2:type="AugLoop_Text_Critique" int2:value="Rejected"/>
    </int2:textHash>
    <int2:textHash int2:hashCode="AjoM//wRP0qPuf" int2:id="mucluTOQ">
      <int2:state int2:type="AugLoop_Text_Critique" int2:value="Rejected"/>
    </int2:textHash>
    <int2:textHash int2:hashCode="m45tp+FIpIn5Dt" int2:id="NNnadfcP">
      <int2:state int2:type="AugLoop_Text_Critique" int2:value="Rejected"/>
    </int2:textHash>
    <int2:textHash int2:hashCode="ExtuyEhhJaH8z6" int2:id="akj9l33Z">
      <int2:state int2:type="AugLoop_Text_Critique" int2:value="Rejected"/>
    </int2:textHash>
    <int2:textHash int2:hashCode="B2teCC7O1k70yH" int2:id="Y2PBWoz3">
      <int2:state int2:type="AugLoop_Text_Critique" int2:value="Rejected"/>
    </int2:textHash>
    <int2:textHash int2:hashCode="WLMyRrKIHuaBpo" int2:id="9j33jXAW">
      <int2:state int2:type="AugLoop_Text_Critique" int2:value="Rejected"/>
    </int2:textHash>
    <int2:textHash int2:hashCode="GTHrEcpqGei/hD" int2:id="1mBaLDKi">
      <int2:state int2:type="AugLoop_Text_Critique" int2:value="Rejected"/>
    </int2:textHash>
    <int2:textHash int2:hashCode="QRbg4l3K0t1LIC" int2:id="cSyYzRjm">
      <int2:state int2:type="AugLoop_Text_Critique" int2:value="Rejected"/>
    </int2:textHash>
    <int2:textHash int2:hashCode="fMbghn4oaamqEM" int2:id="SvPHgmQW">
      <int2:state int2:type="AugLoop_Text_Critique" int2:value="Rejected"/>
    </int2:textHash>
    <int2:textHash int2:hashCode="vAwp6fj/s3Q4sF" int2:id="wEWDIEV4">
      <int2:state int2:type="AugLoop_Text_Critique" int2:value="Rejected"/>
    </int2:textHash>
    <int2:textHash int2:hashCode="jwFBOoCBOdWC5w" int2:id="x72TesTK">
      <int2:state int2:type="AugLoop_Text_Critique" int2:value="Rejected"/>
    </int2:textHash>
    <int2:textHash int2:hashCode="SUGNmMslqcfKWD" int2:id="VmD1NC97">
      <int2:state int2:type="AugLoop_Text_Critique" int2:value="Rejected"/>
    </int2:textHash>
    <int2:textHash int2:hashCode="U1qkU1NGIdfqA3" int2:id="dmmSzM8P">
      <int2:state int2:type="AugLoop_Text_Critique" int2:value="Rejected"/>
    </int2:textHash>
    <int2:textHash int2:hashCode="CzWcxNvwv6fW4q" int2:id="ioztGVX7">
      <int2:state int2:type="AugLoop_Text_Critique" int2:value="Rejected"/>
    </int2:textHash>
    <int2:textHash int2:hashCode="nVyJC8HC79DAEP" int2:id="e7pcptzp">
      <int2:state int2:type="AugLoop_Text_Critique" int2:value="Rejected"/>
    </int2:textHash>
    <int2:textHash int2:hashCode="FCXUXY9NF+UZn+" int2:id="px5rPD4A">
      <int2:state int2:type="AugLoop_Text_Critique" int2:value="Rejected"/>
    </int2:textHash>
    <int2:textHash int2:hashCode="m1txYJrWcWmPcD" int2:id="xfbbYF1R">
      <int2:state int2:type="AugLoop_Text_Critique" int2:value="Rejected"/>
    </int2:textHash>
    <int2:textHash int2:hashCode="3pd82T+d7IU0uj" int2:id="gMNyasbq">
      <int2:state int2:type="AugLoop_Text_Critique" int2:value="Rejected"/>
    </int2:textHash>
    <int2:textHash int2:hashCode="jRpdrmzoxbihI/" int2:id="hFJck6Ke">
      <int2:state int2:type="AugLoop_Text_Critique" int2:value="Rejected"/>
    </int2:textHash>
    <int2:textHash int2:hashCode="pt/w9Yu0lHohkh" int2:id="6Uc5C9bZ">
      <int2:state int2:type="AugLoop_Text_Critique" int2:value="Rejected"/>
    </int2:textHash>
    <int2:textHash int2:hashCode="CoZuJcLa/Qwl3l" int2:id="lPEKIztK">
      <int2:state int2:type="AugLoop_Text_Critique" int2:value="Rejected"/>
    </int2:textHash>
    <int2:textHash int2:hashCode="UMksqHFDfBzwQw" int2:id="GynfLICO">
      <int2:state int2:type="AugLoop_Text_Critique" int2:value="Rejected"/>
    </int2:textHash>
    <int2:textHash int2:hashCode="lt2NlpAunFrzuW" int2:id="8aVc9qXw">
      <int2:state int2:type="AugLoop_Text_Critique" int2:value="Rejected"/>
    </int2:textHash>
    <int2:bookmark int2:bookmarkName="_Int_ZNzYZ1Iz" int2:invalidationBookmarkName="" int2:hashCode="e6OLNrMVAMW+ll" int2:id="a1L8UznC">
      <int2:extLst>
        <oel:ext uri="426473B9-03D8-482F-96C9-C2C85392BACA">
          <int2:similarityCritique int2:version="1" int2:context="Engel, R. S., Sobol, J. J., &amp; Worden, R. E. (2000).">
            <int2:source int2:sourceType="Online" int2:sourceTitle="People with Mental Health Problems: A Systematic Review of ... - Springer" int2:sourceUrl="https://link.springer.com/chapter/10.1007/978-3-030-76363-3_8" int2:sourceSnippet="This chapter presents the results of a systematic review of policing interventions or service models with individuals with suspected MH problems involved in offending or creating public safety concerns. ... Engel, R. S., Sobol, J. J., &amp; Worden, R. E. (2000). Further exploration of the demeanor hypothesis: The interaction effects of suspects ...">
              <int2:suggestions int2:citationType="Inline">
                <int2:suggestion int2:citationStyle="Mla" int2:isIdentical="1">
                  <int2:citationText>(“People with Mental Health Problems: A Systematic Review of ... - Springer”)</int2:citationText>
                </int2:suggestion>
                <int2:suggestion int2:citationStyle="Apa" int2:isIdentical="1">
                  <int2:citationText>(“People with Mental Health Problems: A Systematic Review of ... - Springer”)</int2:citationText>
                </int2:suggestion>
                <int2:suggestion int2:citationStyle="Chicago" int2:isIdentical="1">
                  <int2:citationText>(“People with Mental Health Problems: A Systematic Review of ... - Springer”)</int2:citationText>
                </int2:suggestion>
              </int2:suggestions>
              <int2:suggestions int2:citationType="Full">
                <int2:suggestion int2:citationStyle="Mla" int2:isIdentical="1">
                  <int2:citationText>&lt;i&gt;People with Mental Health Problems: A Systematic Review of ... - Springer&lt;/i&gt;, https://link.springer.com/chapter/10.1007/978-3-030-76363-3_8.</int2:citationText>
                </int2:suggestion>
                <int2:suggestion int2:citationStyle="Apa" int2:isIdentical="1">
                  <int2:citationText>&lt;i&gt;People with Mental Health Problems: A Systematic Review of ... - Springer&lt;/i&gt;. (n.d.). Retrieved from https://link.springer.com/chapter/10.1007/978-3-030-76363-3_8</int2:citationText>
                </int2:suggestion>
                <int2:suggestion int2:citationStyle="Chicago" int2:isIdentical="1">
                  <int2:citationText>“People with Mental Health Problems: A Systematic Review of ... - Springer” n.d., https://link.springer.com/chapter/10.1007/978-3-030-76363-3_8.</int2:citationText>
                </int2:suggestion>
              </int2:suggestions>
            </int2:source>
            <int2:source int2:sourceType="Online" int2:sourceTitle="The Influence of Low Self-Control and Thoughtfully Reflective Decision ..." int2:sourceUrl="https://link.springer.com/article/10.1007/s12103-020-09607-4" int2:sourceSnippet="American Journal of Criminal Justice - Previous research indicates that individual-level factors, such as low self-control, are related to criminal involvement ... Engel, R. S., Sobol, J. J., &amp; Worden, R. E. (2000). Further exploration of the demeanor hypothesis: The interaction effects of suspects’ characteristics and demeanor on police ...">
              <int2:suggestions int2:citationType="Inline">
                <int2:suggestion int2:citationStyle="Mla" int2:isIdentical="1">
                  <int2:citationText>(“The Influence of Low Self-Control and Thoughtfully Reflective Decision ...”)</int2:citationText>
                </int2:suggestion>
                <int2:suggestion int2:citationStyle="Apa" int2:isIdentical="1">
                  <int2:citationText>(“The Influence of Low Self-Control and Thoughtfully Reflective Decision ...”)</int2:citationText>
                </int2:suggestion>
                <int2:suggestion int2:citationStyle="Chicago" int2:isIdentical="1">
                  <int2:citationText>(“The Influence of Low Self-Control and Thoughtfully Reflective Decision ...”)</int2:citationText>
                </int2:suggestion>
              </int2:suggestions>
              <int2:suggestions int2:citationType="Full">
                <int2:suggestion int2:citationStyle="Mla" int2:isIdentical="1">
                  <int2:citationText>&lt;i&gt;The Influence of Low Self-Control and Thoughtfully Reflective Decision ...&lt;/i&gt;, https://link.springer.com/article/10.1007/s12103-020-09607-4.</int2:citationText>
                </int2:suggestion>
                <int2:suggestion int2:citationStyle="Apa" int2:isIdentical="1">
                  <int2:citationText>&lt;i&gt;The Influence of Low Self-Control and Thoughtfully Reflective Decision ...&lt;/i&gt;. (n.d.). Retrieved from https://link.springer.com/article/10.1007/s12103-020-09607-4</int2:citationText>
                </int2:suggestion>
                <int2:suggestion int2:citationStyle="Chicago" int2:isIdentical="1">
                  <int2:citationText>“The Influence of Low Self-Control and Thoughtfully Reflective Decision ...” n.d., https://link.springer.com/article/10.1007/s12103-020-09607-4.</int2:citationText>
                </int2:suggestion>
              </int2:suggestions>
            </int2:source>
            <int2:source int2:sourceType="Online" int2:sourceTitle="“Contagious Accountability”: A Global Multisite Randomized Controlled ..." int2:sourceUrl="https://journals.sagepub.com/doi/full/10.1177/0093854816668218" int2:sourceSnippet="Engel R. S., Sobol J. J., Worden R. E. (2000). Further exploration of the demeanor hypothesis: The interaction effects of suspects’ characteristics and demeanor on police behavior. ... Barak Ariel, PhD, is a lecturer in the Institute of Criminology, Faculty of Law, at Hebrew University, ...">
              <int2:suggestions int2:citationType="Inline">
                <int2:suggestion int2:citationStyle="Mla" int2:isIdentical="0">
                  <int2:citationText>(““Contagious Accountability”: A Global Multisite Randomized Controlled ...”)</int2:citationText>
                </int2:suggestion>
                <int2:suggestion int2:citationStyle="Apa" int2:isIdentical="0">
                  <int2:citationText>(““Contagious Accountability”: A Global Multisite Randomized Controlled ...”)</int2:citationText>
                </int2:suggestion>
                <int2:suggestion int2:citationStyle="Chicago" int2:isIdentical="0">
                  <int2:citationText>(““Contagious Accountability”: A Global Multisite Randomized Controlled ...”)</int2:citationText>
                </int2:suggestion>
              </int2:suggestions>
              <int2:suggestions int2:citationType="Full">
                <int2:suggestion int2:citationStyle="Mla" int2:isIdentical="0">
                  <int2:citationText>&lt;i&gt;“Contagious Accountability”: A Global Multisite Randomized Controlled ...&lt;/i&gt;, https://journals.sagepub.com/doi/full/10.1177/0093854816668218.</int2:citationText>
                </int2:suggestion>
                <int2:suggestion int2:citationStyle="Apa" int2:isIdentical="0">
                  <int2:citationText>&lt;i&gt;“Contagious Accountability”: A Global Multisite Randomized Controlled ...&lt;/i&gt;. (n.d.). Retrieved from https://journals.sagepub.com/doi/full/10.1177/0093854816668218</int2:citationText>
                </int2:suggestion>
                <int2:suggestion int2:citationStyle="Chicago" int2:isIdentical="0">
                  <int2:citationText>““Contagious Accountability”: A Global Multisite Randomized Controlled ...” n.d., https://journals.sagepub.com/doi/full/10.1177/0093854816668218.</int2:citationText>
                </int2:suggestion>
              </int2:suggestions>
            </int2:source>
          </int2:similarityCritique>
        </oel:ext>
      </int2:extLst>
    </int2:bookmark>
    <int2:bookmark int2:bookmarkName="_Int_bYIibqKn" int2:invalidationBookmarkName="" int2:hashCode="ZBtxbGzRiTplmp" int2:id="pi7kWZrN">
      <int2:extLst>
        <oel:ext uri="426473B9-03D8-482F-96C9-C2C85392BACA">
          <int2:similarityCritique int2:version="1" int2:context="Introduction to research methods : a practical guide for anyone undertaking a research project (4th ed.).">
            <int2:source int2:sourceType="Online" int2:sourceTitle="Dawson, C. (2009) Introduction to Research Methods A Practical Guide ..." int2:sourceUrl="https://www.scirp.org/reference/referencespapers.aspx?referenceid=2588186" int2:sourceSnippet="Dawson, C. (2009) Introduction to Research Methods: A Practical Guide for Anyone Undertaking a Research Project (4th ed.). Oxford: How to Books. has been cited by the following article: TITLE: From Msimbazi River Valley to Mabwepande Settlement: The Resettlement Process and Its Challenges. AUTHORS: Regina John, Fredrick Bwire Magina, Emmanuel ...">
              <int2:suggestions int2:citationType="Inline">
                <int2:suggestion int2:citationStyle="Mla" int2:isIdentical="0">
                  <int2:citationText>(“Dawson, C. (2009) Introduction to Research Methods A Practical Guide ...”)</int2:citationText>
                </int2:suggestion>
                <int2:suggestion int2:citationStyle="Apa" int2:isIdentical="0">
                  <int2:citationText>(“Dawson, C. (2009) Introduction to Research Methods A Practical Guide ...”)</int2:citationText>
                </int2:suggestion>
                <int2:suggestion int2:citationStyle="Chicago" int2:isIdentical="0">
                  <int2:citationText>(“Dawson, C. (2009) Introduction to Research Methods A Practical Guide ...”)</int2:citationText>
                </int2:suggestion>
              </int2:suggestions>
              <int2:suggestions int2:citationType="Full">
                <int2:suggestion int2:citationStyle="Mla" int2:isIdentical="0">
                  <int2:citationText>&lt;i&gt;Dawson, C. (2009) Introduction to Research Methods A Practical Guide ...&lt;/i&gt;, https://www.scirp.org/reference/referencespapers.aspx?referenceid=2588186.</int2:citationText>
                </int2:suggestion>
                <int2:suggestion int2:citationStyle="Apa" int2:isIdentical="0">
                  <int2:citationText>&lt;i&gt;Dawson, C. (2009) Introduction to Research Methods A Practical Guide ...&lt;/i&gt;. (n.d.). Retrieved from https://www.scirp.org/reference/referencespapers.aspx?referenceid=2588186</int2:citationText>
                </int2:suggestion>
                <int2:suggestion int2:citationStyle="Chicago" int2:isIdentical="0">
                  <int2:citationText>“Dawson, C. (2009) Introduction to Research Methods A Practical Guide ...” n.d., https://www.scirp.org/reference/referencespapers.aspx?referenceid=2588186.</int2:citationText>
                </int2:suggestion>
              </int2:suggestions>
            </int2:source>
          </int2:similarityCritique>
        </oel:ext>
      </int2:extLst>
    </int2:bookmark>
    <int2:bookmark int2:bookmarkName="_Int_DjRGAJjx" int2:invalidationBookmarkName="" int2:hashCode="vXH1PCQzU3m7eZ" int2:id="natnDH8o">
      <int2:state int2:type="AugLoop_Similarity_SimilarityAnnotation" int2:value="Rejected"/>
      <int2:extLst>
        <oel:ext uri="426473B9-03D8-482F-96C9-C2C85392BACA">
          <int2:similarityCritique int2:version="1" int2:context="Revisiting the decision to arrest: Comparing beat and community officers.">
            <int2:source int2:sourceType="Online" int2:sourceTitle="[PDF] Revisiting the Decision to Arrest: Comparing Beat and Community ..." int2:sourceUrl="https://www.semanticscholar.org/paper/Revisiting-the-Decision-to-Arrest%3A-Comparing-Beat-Novak-Frank/1b9ab261efc0e75d62bfb3427264c47b6430613b" int2:sourceSnippet="Revisiting the Decision to Arrest: Comparing Beat and Community Officers. During the past 30 years, an expanding body of literature has evolved that examines the correlates of officers'decisions to arrest. This study extends this line of inquiry by investigating the influence of situational- and community-level variables on the arrest decisions ...">
              <int2:suggestions int2:citationType="Inline">
                <int2:suggestion int2:citationStyle="Mla" int2:isIdentical="1">
                  <int2:citationText>(“[PDF] Revisiting the Decision to Arrest: Comparing Beat and Community ...”)</int2:citationText>
                </int2:suggestion>
                <int2:suggestion int2:citationStyle="Apa" int2:isIdentical="1">
                  <int2:citationText>(“[PDF] Revisiting the Decision to Arrest: Comparing Beat and Community ...”)</int2:citationText>
                </int2:suggestion>
                <int2:suggestion int2:citationStyle="Chicago" int2:isIdentical="1">
                  <int2:citationText>(“[PDF] Revisiting the Decision to Arrest: Comparing Beat and Community ...”)</int2:citationText>
                </int2:suggestion>
              </int2:suggestions>
              <int2:suggestions int2:citationType="Full">
                <int2:suggestion int2:citationStyle="Mla" int2:isIdentical="1">
                  <int2:citationText>&lt;i&gt;[PDF] Revisiting the Decision to Arrest: Comparing Beat and Community ...&lt;/i&gt;, https://www.semanticscholar.org/paper/Revisiting-the-Decision-to-Arrest%3A-Comparing-Beat-Novak-Frank/1b9ab261efc0e75d62bfb3427264c47b6430613b.</int2:citationText>
                </int2:suggestion>
                <int2:suggestion int2:citationStyle="Apa" int2:isIdentical="1">
                  <int2:citationText>&lt;i&gt;[PDF] Revisiting the Decision to Arrest: Comparing Beat and Community ...&lt;/i&gt;. (n.d.). Retrieved from https://www.semanticscholar.org/paper/Revisiting-the-Decision-to-Arrest%3A-Comparing-Beat-Novak-Frank/1b9ab261efc0e75d62bfb3427264c47b6430613b</int2:citationText>
                </int2:suggestion>
                <int2:suggestion int2:citationStyle="Chicago" int2:isIdentical="1">
                  <int2:citationText>“[PDF] Revisiting the Decision to Arrest: Comparing Beat and Community ...” n.d., https://www.semanticscholar.org/paper/Revisiting-the-Decision-to-Arrest%3A-Comparing-Beat-Novak-Frank/1b9ab261efc0e75d62bfb3427264c47b6430613b.</int2:citationText>
                </int2:suggestion>
              </int2:suggestions>
            </int2:source>
            <int2:source int2:sourceType="Online" int2:sourceTitle="Police decisionmaking | National Institute of Justice" int2:sourceUrl="https://nij.ojp.gov/taxonomy/term/police-decisionmaking" int2:sourceSnippet="Revisiting the Decision to Arrest: Comparing Beat and Community Officers. Date Published. January 2002 Publication Type. Report (Study/Research) Agencies. NIJ-Sponsored. Unfounding Sexual Assault: Examining the Decision To Unfound and Identifying False Reports. Date Published. March 2014">
              <int2:suggestions int2:citationType="Inline">
                <int2:suggestion int2:citationStyle="Mla" int2:isIdentical="1">
                  <int2:citationText>(“Police decisionmaking | National Institute of Justice”)</int2:citationText>
                </int2:suggestion>
                <int2:suggestion int2:citationStyle="Apa" int2:isIdentical="1">
                  <int2:citationText>(“Police decisionmaking | National Institute of Justice”)</int2:citationText>
                </int2:suggestion>
                <int2:suggestion int2:citationStyle="Chicago" int2:isIdentical="1">
                  <int2:citationText>(“Police decisionmaking | National Institute of Justice”)</int2:citationText>
                </int2:suggestion>
              </int2:suggestions>
              <int2:suggestions int2:citationType="Full">
                <int2:suggestion int2:citationStyle="Mla" int2:isIdentical="1">
                  <int2:citationText>&lt;i&gt;Police decisionmaking | National Institute of Justice&lt;/i&gt;, https://nij.ojp.gov/taxonomy/term/police-decisionmaking.</int2:citationText>
                </int2:suggestion>
                <int2:suggestion int2:citationStyle="Apa" int2:isIdentical="1">
                  <int2:citationText>&lt;i&gt;Police decisionmaking | National Institute of Justice&lt;/i&gt;. (n.d.). Retrieved from https://nij.ojp.gov/taxonomy/term/police-decisionmaking</int2:citationText>
                </int2:suggestion>
                <int2:suggestion int2:citationStyle="Chicago" int2:isIdentical="1">
                  <int2:citationText>“Police decisionmaking | National Institute of Justice” n.d., https://nij.ojp.gov/taxonomy/term/police-decisionmaking.</int2:citationText>
                </int2:suggestion>
              </int2:suggestions>
            </int2:source>
            <int2:source int2:sourceType="Online" int2:sourceTitle="Revisiting the Decision to Arrest: Comparing Beat and Community Officers" int2:sourceUrl="https://www.keyopinionleaders.com/Arrest-Decisions/Revisiting-The-Decision-To-Arrest-Comparing-Beat-And-Community-Officers-172ea8dce97cd0b42555a43118d5a6d6-p-kt.html" int2:sourceSnippet="Revisiting the Decision to Arrest: Comparing Beat and Community Officers. download . FREE KOL List . KOL means Key Opinion Leaders. Therapeutic areas. close . Consult the KOL Community Resources ; High-quality guides curated by a team of professionals observing a rigorous review process.">
              <int2:suggestions int2:citationType="Inline">
                <int2:suggestion int2:citationStyle="Mla" int2:isIdentical="1">
                  <int2:citationText>(“Revisiting the Decision to Arrest: Comparing Beat and Community Officers”)</int2:citationText>
                </int2:suggestion>
                <int2:suggestion int2:citationStyle="Apa" int2:isIdentical="1">
                  <int2:citationText>(“Revisiting the Decision to Arrest: Comparing Beat and Community Officers”)</int2:citationText>
                </int2:suggestion>
                <int2:suggestion int2:citationStyle="Chicago" int2:isIdentical="1">
                  <int2:citationText>(“Revisiting the Decision to Arrest: Comparing Beat and Community Officers”)</int2:citationText>
                </int2:suggestion>
              </int2:suggestions>
              <int2:suggestions int2:citationType="Full">
                <int2:suggestion int2:citationStyle="Mla" int2:isIdentical="1">
                  <int2:citationText>&lt;i&gt;Revisiting the Decision to Arrest: Comparing Beat and Community Officers&lt;/i&gt;, https://www.keyopinionleaders.com/Arrest-Decisions/Revisiting-The-Decision-To-Arrest-Comparing-Beat-And-Community-Officers-172ea8dce97cd0b42555a43118d5a6d6-p-kt.html.</int2:citationText>
                </int2:suggestion>
                <int2:suggestion int2:citationStyle="Apa" int2:isIdentical="1">
                  <int2:citationText>&lt;i&gt;Revisiting the Decision to Arrest: Comparing Beat and Community Officers&lt;/i&gt;. (n.d.). Retrieved from https://www.keyopinionleaders.com/Arrest-Decisions/Revisiting-The-Decision-To-Arrest-Comparing-Beat-And-Community-Officers-172ea8dce97cd0b42555a43118d5a6d6-p-kt.html</int2:citationText>
                </int2:suggestion>
                <int2:suggestion int2:citationStyle="Chicago" int2:isIdentical="1">
                  <int2:citationText>“Revisiting the Decision to Arrest: Comparing Beat and Community Officers” n.d., https://www.keyopinionleaders.com/Arrest-Decisions/Revisiting-The-Decision-To-Arrest-Comparing-Beat-And-Community-Officers-172ea8dce97cd0b42555a43118d5a6d6-p-kt.html.</int2:citationText>
                </int2:suggestion>
              </int2:suggestions>
            </int2:source>
          </int2:similarityCritique>
        </oel:ext>
      </int2:extLst>
    </int2:bookmark>
    <int2:bookmark int2:bookmarkName="_Int_gdazcAAV" int2:invalidationBookmarkName="" int2:hashCode="A+3OQfrlq1YoPZ" int2:id="4GGYXWIR">
      <int2:state int2:type="AugLoop_Similarity_SimilarityAnnotation" int2:value="Rejected"/>
      <int2:extLst>
        <oel:ext uri="426473B9-03D8-482F-96C9-C2C85392BACA">
          <int2:similarityCritique int2:version="1" int2:context="An Empirical Examination of the Mitchell, Agle, and Wood Theory of Stakeholder Salience.">
            <int2:source int2:sourceType="Online" int2:sourceTitle="EconPapers: Who are the Stakeholders Now? An Empirical Examination of ..." int2:sourceUrl="https://econpapers.repec.org/RePEc:kap:jbuset:v:83:y:2008:i:2:p:177-192" int2:sourceSnippet="Who are the Stakeholders Now? An Empirical Examination of the Mitchell, Agle, and Wood Theory of Stakeholder Salience. Vanessa Magness () . Journal of Business Ethics, 2008, vol. 83, issue 2, 177-192 . Keywords: stakeholder theory; corporate social responsibility; legitimacy perspective (search for similar items in EconPapers) Date: 2008 References: View references in EconPapers View complete ...">
              <int2:suggestions int2:citationType="Inline">
                <int2:suggestion int2:citationStyle="Mla" int2:isIdentical="1">
                  <int2:citationText>(“EconPapers: Who are the Stakeholders Now? An Empirical Examination of ...”)</int2:citationText>
                </int2:suggestion>
                <int2:suggestion int2:citationStyle="Apa" int2:isIdentical="1">
                  <int2:citationText>(“EconPapers: Who are the Stakeholders Now? An Empirical Examination of ...”)</int2:citationText>
                </int2:suggestion>
                <int2:suggestion int2:citationStyle="Chicago" int2:isIdentical="1">
                  <int2:citationText>(“EconPapers: Who are the Stakeholders Now? An Empirical Examination of ...”)</int2:citationText>
                </int2:suggestion>
              </int2:suggestions>
              <int2:suggestions int2:citationType="Full">
                <int2:suggestion int2:citationStyle="Mla" int2:isIdentical="1">
                  <int2:citationText>&lt;i&gt;EconPapers: Who are the Stakeholders Now? An Empirical Examination of ...&lt;/i&gt;, https://econpapers.repec.org/RePEc:kap:jbuset:v:83:y:2008:i:2:p:177-192.</int2:citationText>
                </int2:suggestion>
                <int2:suggestion int2:citationStyle="Apa" int2:isIdentical="1">
                  <int2:citationText>&lt;i&gt;EconPapers: Who are the Stakeholders Now? An Empirical Examination of ...&lt;/i&gt;. (n.d.). Retrieved from https://econpapers.repec.org/RePEc:kap:jbuset:v:83:y:2008:i:2:p:177-192</int2:citationText>
                </int2:suggestion>
                <int2:suggestion int2:citationStyle="Chicago" int2:isIdentical="1">
                  <int2:citationText>“EconPapers: Who are the Stakeholders Now? An Empirical Examination of ...” n.d., https://econpapers.repec.org/RePEc:kap:jbuset:v:83:y:2008:i:2:p:177-192.</int2:citationText>
                </int2:suggestion>
              </int2:suggestions>
            </int2:source>
            <int2:source int2:sourceType="Online" int2:sourceTitle="Stakeholder Salience" int2:sourceUrl="https://www.stakeholdermap.com/stakeholder-analysis/stakeholder-salience.html" int2:sourceSnippet="The concept of Stakeholder Salience was proposed by Ronald K. Mitchell, Bradley R. Agle and Donna J. Wood in an article for The Academy of Management Review in 1997 ... Who are the Stakeholders Now? An Empirical Examination of the Mitchell, Agle, and Wood Theory of Stakeholder Salience. Journal of Business Ethics December 2008, Volume 83, Issue ...">
              <int2:suggestions int2:citationType="Inline">
                <int2:suggestion int2:citationStyle="Mla" int2:isIdentical="1">
                  <int2:citationText>(“Stakeholder Salience”)</int2:citationText>
                </int2:suggestion>
                <int2:suggestion int2:citationStyle="Apa" int2:isIdentical="1">
                  <int2:citationText>(“Stakeholder Salience”)</int2:citationText>
                </int2:suggestion>
                <int2:suggestion int2:citationStyle="Chicago" int2:isIdentical="1">
                  <int2:citationText>(“Stakeholder Salience”)</int2:citationText>
                </int2:suggestion>
              </int2:suggestions>
              <int2:suggestions int2:citationType="Full">
                <int2:suggestion int2:citationStyle="Mla" int2:isIdentical="1">
                  <int2:citationText>&lt;i&gt;Stakeholder Salience&lt;/i&gt;, https://www.stakeholdermap.com/stakeholder-analysis/stakeholder-salience.html.</int2:citationText>
                </int2:suggestion>
                <int2:suggestion int2:citationStyle="Apa" int2:isIdentical="1">
                  <int2:citationText>&lt;i&gt;Stakeholder Salience&lt;/i&gt;. (n.d.). Retrieved from https://www.stakeholdermap.com/stakeholder-analysis/stakeholder-salience.html</int2:citationText>
                </int2:suggestion>
                <int2:suggestion int2:citationStyle="Chicago" int2:isIdentical="1">
                  <int2:citationText>“Stakeholder Salience” n.d., https://www.stakeholdermap.com/stakeholder-analysis/stakeholder-salience.html.</int2:citationText>
                </int2:suggestion>
              </int2:suggestions>
            </int2:source>
            <int2:source int2:sourceType="Online" int2:sourceTitle="Who are the Stakeholders Now? An Empirical Examination of the ... - CORE" int2:sourceUrl="https://core.ac.uk/display/7267771" int2:sourceSnippet="An Empirical Examination of the Mitchell, Agle, and Wood Theory of Stakeholder Salience. Authors. Vanessa Magness; Publication date. Publisher. Doi DOI: 10.1007/s10551-007-9610-2. Abstract stakeholder theory, corporate social responsibility, legitimacy perspective, article; Similar works. Full text.">
              <int2:suggestions int2:citationType="Inline">
                <int2:suggestion int2:citationStyle="Mla" int2:isIdentical="1">
                  <int2:citationText>(“Who are the Stakeholders Now? An Empirical Examination of the ... - CORE”)</int2:citationText>
                </int2:suggestion>
                <int2:suggestion int2:citationStyle="Apa" int2:isIdentical="1">
                  <int2:citationText>(“Who are the Stakeholders Now? An Empirical Examination of the ... - CORE”)</int2:citationText>
                </int2:suggestion>
                <int2:suggestion int2:citationStyle="Chicago" int2:isIdentical="1">
                  <int2:citationText>(“Who are the Stakeholders Now? An Empirical Examination of the ... - CORE”)</int2:citationText>
                </int2:suggestion>
              </int2:suggestions>
              <int2:suggestions int2:citationType="Full">
                <int2:suggestion int2:citationStyle="Mla" int2:isIdentical="1">
                  <int2:citationText>&lt;i&gt;Who are the Stakeholders Now? An Empirical Examination of the ... - CORE&lt;/i&gt;, https://core.ac.uk/display/7267771.</int2:citationText>
                </int2:suggestion>
                <int2:suggestion int2:citationStyle="Apa" int2:isIdentical="1">
                  <int2:citationText>&lt;i&gt;Who are the Stakeholders Now? An Empirical Examination of the ... - CORE&lt;/i&gt;. (n.d.). Retrieved from https://core.ac.uk/display/7267771</int2:citationText>
                </int2:suggestion>
                <int2:suggestion int2:citationStyle="Chicago" int2:isIdentical="1">
                  <int2:citationText>“Who are the Stakeholders Now? An Empirical Examination of the ... - CORE” n.d., https://core.ac.uk/display/7267771.</int2:citationText>
                </int2:suggestion>
              </int2:suggestions>
            </int2:source>
          </int2:similarityCritique>
        </oel:ext>
      </int2:extLst>
    </int2:bookmark>
    <int2:bookmark int2:bookmarkName="_Int_ieubGjbQ" int2:invalidationBookmarkName="" int2:hashCode="tXRZyv7aQVKJlB" int2:id="TNNCZhhs">
      <int2:state int2:type="AugLoop_Similarity_SimilarityAnnotation" int2:value="Rejected"/>
      <int2:extLst>
        <oel:ext uri="426473B9-03D8-482F-96C9-C2C85392BACA">
          <int2:similarityCritique int2:version="1" int2:context="Hillen, P., Speakman, E., Dougall, N., Heyman, I., Murray, J., Jamieson, M., Aston, E., McAuley, A., (2022).">
            <int2:source int2:sourceType="Online" int2:sourceTitle="Police officers across Scotland to carry naloxone, an emergency ..." int2:sourceUrl="https://www.researchgate.net/profile/Peter-Hillen-2/publication/360836489_Police_officers_across_Scotland_to_carry_Naloxone_to_treat_drug_overdoses/links/628e042d345118162aa641fc/Police-officers-across-Scotland-to-carry-Naloxone-to-treat-drug-overdoses.pdf" int2:sourceSnippet="Hillen, P., Speakman, E., Dougall, N., Heyman, I., Murray, J., Jamieson, M., Aston E., McAuley. A (2022, April) Police officers across Scotland to carry Naloxone to ...">
              <int2:suggestions int2:citationType="Inline">
                <int2:suggestion int2:citationStyle="Mla" int2:isIdentical="0">
                  <int2:citationText>(“Police officers across Scotland to carry naloxone, an emergency ...”)</int2:citationText>
                </int2:suggestion>
                <int2:suggestion int2:citationStyle="Apa" int2:isIdentical="0">
                  <int2:citationText>(“Police officers across Scotland to carry naloxone, an emergency ...”)</int2:citationText>
                </int2:suggestion>
                <int2:suggestion int2:citationStyle="Chicago" int2:isIdentical="0">
                  <int2:citationText>(“Police officers across Scotland to carry naloxone, an emergency ...”)</int2:citationText>
                </int2:suggestion>
              </int2:suggestions>
              <int2:suggestions int2:citationType="Full">
                <int2:suggestion int2:citationStyle="Mla" int2:isIdentical="0">
                  <int2:citationText>&lt;i&gt;Police officers across Scotland to carry naloxone, an emergency ...&lt;/i&gt;, https://www.researchgate.net/profile/Peter-Hillen-2/publication/360836489_Police_officers_across_Scotland_to_carry_Naloxone_to_treat_drug_overdoses/links/628e042d345118162aa641fc/Police-officers-across-Scotland-to-carry-Naloxone-to-treat-drug-overdoses.pdf.</int2:citationText>
                </int2:suggestion>
                <int2:suggestion int2:citationStyle="Apa" int2:isIdentical="0">
                  <int2:citationText>&lt;i&gt;Police officers across Scotland to carry naloxone, an emergency ...&lt;/i&gt;. (n.d.). Retrieved from https://www.researchgate.net/profile/Peter-Hillen-2/publication/360836489_Police_officers_across_Scotland_to_carry_Naloxone_to_treat_drug_overdoses/links/628e042d345118162aa641fc/Police-officers-across-Scotland-to-carry-Naloxone-to-treat-drug-overdoses.pdf</int2:citationText>
                </int2:suggestion>
                <int2:suggestion int2:citationStyle="Chicago" int2:isIdentical="0">
                  <int2:citationText>“Police officers across Scotland to carry naloxone, an emergency ...” n.d., https://www.researchgate.net/profile/Peter-Hillen-2/publication/360836489_Police_officers_across_Scotland_to_carry_Naloxone_to_treat_drug_overdoses/links/628e042d345118162aa641fc/Police-officers-across-Scotland-to-carry-Naloxone-to-treat-drug-overdoses.pdf.</int2:citationText>
                </int2:suggestion>
              </int2:suggestions>
            </int2:source>
          </int2:similarityCritique>
        </oel:ext>
      </int2:extLst>
    </int2:bookmark>
    <int2:bookmark int2:bookmarkName="_Int_Ir7KufW4" int2:invalidationBookmarkName="" int2:hashCode="5k92ccog70NT7x" int2:id="AYpAQewr">
      <int2:state int2:type="AugLoop_Similarity_SimilarityAnnotation" int2:value="Rejected"/>
      <int2:extLst>
        <oel:ext uri="426473B9-03D8-482F-96C9-C2C85392BACA">
          <int2:similarityCritique int2:version="1" int2:context="The foundations of social research : meaning and perspective in the research process.">
            <int2:source int2:sourceType="Online" int2:sourceTitle="Citation - The foundations of social research : meaning and perspective ..." int2:sourceUrl="https://search.library.wisc.edu/catalog/9910039023202121/cite" int2:sourceSnippet="The Foundations of Social Research : Meaning and Perspective in the Research Process. London ; Thousand Oaks, Calif. :Sage Publications, 2003. warning Note: These citations are software generated and may contain errors. To verify accuracy, check the appropriate style guide. Close close. Export to Citation Manager (RIS)">
              <int2:suggestions int2:citationType="Inline">
                <int2:suggestion int2:citationStyle="Mla" int2:isIdentical="1">
                  <int2:citationText>(“Citation - The foundations of social research : meaning and perspective ...”)</int2:citationText>
                </int2:suggestion>
                <int2:suggestion int2:citationStyle="Apa" int2:isIdentical="1">
                  <int2:citationText>(“Citation - The foundations of social research : meaning and perspective ...”)</int2:citationText>
                </int2:suggestion>
                <int2:suggestion int2:citationStyle="Chicago" int2:isIdentical="1">
                  <int2:citationText>(“Citation - The foundations of social research : meaning and perspective ...”)</int2:citationText>
                </int2:suggestion>
              </int2:suggestions>
              <int2:suggestions int2:citationType="Full">
                <int2:suggestion int2:citationStyle="Mla" int2:isIdentical="1">
                  <int2:citationText>&lt;i&gt;Citation - The foundations of social research : meaning and perspective ...&lt;/i&gt;, https://search.library.wisc.edu/catalog/9910039023202121/cite.</int2:citationText>
                </int2:suggestion>
                <int2:suggestion int2:citationStyle="Apa" int2:isIdentical="1">
                  <int2:citationText>&lt;i&gt;Citation - The foundations of social research : meaning and perspective ...&lt;/i&gt;. (n.d.). Retrieved from https://search.library.wisc.edu/catalog/9910039023202121/cite</int2:citationText>
                </int2:suggestion>
                <int2:suggestion int2:citationStyle="Chicago" int2:isIdentical="1">
                  <int2:citationText>“Citation - The foundations of social research : meaning and perspective ...” n.d., https://search.library.wisc.edu/catalog/9910039023202121/cite.</int2:citationText>
                </int2:suggestion>
              </int2:suggestions>
            </int2:source>
            <int2:source int2:sourceType="Online" int2:sourceTitle="The Foundations of Social Research: Meaning and Perspective in the ..." int2:sourceUrl="https://www.amazon.com/Foundations-Social-Research-Meaning-Perspective-ebook/dp/B013GHBLEW" int2:sourceSnippet="The Foundations of Social Research: Meaning and Perspective in the Research Process - Kindle edition by Crotty, Michael J. Download it once and read it on your Kindle device, PC, phones or tablets. Use features like bookmarks, note taking and highlighting while reading The Foundations of Social Research: Meaning and Perspective in the Research Process.">
              <int2:suggestions int2:citationType="Inline">
                <int2:suggestion int2:citationStyle="Mla" int2:isIdentical="0">
                  <int2:citationText>(“The Foundations of Social Research: Meaning and Perspective in the ...”)</int2:citationText>
                </int2:suggestion>
                <int2:suggestion int2:citationStyle="Apa" int2:isIdentical="0">
                  <int2:citationText>(“The Foundations of Social Research: Meaning and Perspective in the ...”)</int2:citationText>
                </int2:suggestion>
                <int2:suggestion int2:citationStyle="Chicago" int2:isIdentical="0">
                  <int2:citationText>(“The Foundations of Social Research: Meaning and Perspective in the ...”)</int2:citationText>
                </int2:suggestion>
              </int2:suggestions>
              <int2:suggestions int2:citationType="Full">
                <int2:suggestion int2:citationStyle="Mla" int2:isIdentical="0">
                  <int2:citationText>&lt;i&gt;The Foundations of Social Research: Meaning and Perspective in the ...&lt;/i&gt;, https://www.amazon.com/Foundations-Social-Research-Meaning-Perspective-ebook/dp/B013GHBLEW.</int2:citationText>
                </int2:suggestion>
                <int2:suggestion int2:citationStyle="Apa" int2:isIdentical="0">
                  <int2:citationText>&lt;i&gt;The Foundations of Social Research: Meaning and Perspective in the ...&lt;/i&gt;. (n.d.). Retrieved from https://www.amazon.com/Foundations-Social-Research-Meaning-Perspective-ebook/dp/B013GHBLEW</int2:citationText>
                </int2:suggestion>
                <int2:suggestion int2:citationStyle="Chicago" int2:isIdentical="0">
                  <int2:citationText>“The Foundations of Social Research: Meaning and Perspective in the ...” n.d., https://www.amazon.com/Foundations-Social-Research-Meaning-Perspective-ebook/dp/B013GHBLEW.</int2:citationText>
                </int2:suggestion>
              </int2:suggestions>
            </int2:source>
            <int2:source int2:sourceType="Online" int2:sourceTitle="Michael Crotty, The Foundations of Social Research: Meaning and ..." int2:sourceUrl="https://philpapers.org/rec/CROTFO-13" int2:sourceSnippet="The Foundations of Social Research: Meaning and Perspective in the Research Process. Michael Crotty. SAGE Publications (1998) Copy B IB T E X. Abstract Choosing a research method can be bewildering. How can you be sure which methodology is appropriate, or whether your chosen combination of methods is consistent with the theoretical perspective ...">
              <int2:suggestions int2:citationType="Inline">
                <int2:suggestion int2:citationStyle="Mla" int2:isIdentical="0">
                  <int2:citationText>(“Michael Crotty, The Foundations of Social Research: Meaning and ...”)</int2:citationText>
                </int2:suggestion>
                <int2:suggestion int2:citationStyle="Apa" int2:isIdentical="0">
                  <int2:citationText>(“Michael Crotty, The Foundations of Social Research: Meaning and ...”)</int2:citationText>
                </int2:suggestion>
                <int2:suggestion int2:citationStyle="Chicago" int2:isIdentical="0">
                  <int2:citationText>(“Michael Crotty, The Foundations of Social Research: Meaning and ...”)</int2:citationText>
                </int2:suggestion>
              </int2:suggestions>
              <int2:suggestions int2:citationType="Full">
                <int2:suggestion int2:citationStyle="Mla" int2:isIdentical="0">
                  <int2:citationText>&lt;i&gt;Michael Crotty, The Foundations of Social Research: Meaning and ...&lt;/i&gt;, https://philpapers.org/rec/CROTFO-13.</int2:citationText>
                </int2:suggestion>
                <int2:suggestion int2:citationStyle="Apa" int2:isIdentical="0">
                  <int2:citationText>&lt;i&gt;Michael Crotty, The Foundations of Social Research: Meaning and ...&lt;/i&gt;. (n.d.). Retrieved from https://philpapers.org/rec/CROTFO-13</int2:citationText>
                </int2:suggestion>
                <int2:suggestion int2:citationStyle="Chicago" int2:isIdentical="0">
                  <int2:citationText>“Michael Crotty, The Foundations of Social Research: Meaning and ...” n.d., https://philpapers.org/rec/CROTFO-13.</int2:citationText>
                </int2:suggestion>
              </int2:suggestions>
            </int2:source>
          </int2:similarityCritique>
        </oel:ext>
      </int2:extLst>
    </int2:bookmark>
    <int2:bookmark int2:bookmarkName="_Int_VKpXly7s" int2:invalidationBookmarkName="" int2:hashCode="kE8Nsvum0Tyvig" int2:id="aBIhv4SH">
      <int2:state int2:type="AugLoop_Similarity_SimilarityAnnotation" int2:value="Rejected"/>
      <int2:extLst>
        <oel:ext uri="426473B9-03D8-482F-96C9-C2C85392BACA">
          <int2:similarityCritique int2:version="1" int2:context="Crime seriousness, recidivism risk, and causal attributions in judgments of prison term by students and experts.">
            <int2:source int2:sourceType="Online" int2:sourceTitle="Pulled-Over Rates, Causal Attributions, and Trust in Police" int2:sourceUrl="https://journals.sagepub.com/doi/10.1177/1065912918793946" int2:sourceSnippet="Pulled-Over Rates, Causal Attributions, and Trust in Police. Kevin J. Mullinix [email protected] and Robert J. Norris View all authors and affiliations. Volume 72, ... “Crime Seriousness, Recidivism Risk, and Causal Attributions in Judgments of Prison Term by Students and Experts.” Journal of Applied Psychology 62:595–602. Crossref. ISI ...">
              <int2:suggestions int2:citationType="Inline">
                <int2:suggestion int2:citationStyle="Mla" int2:isIdentical="1">
                  <int2:citationText>(“Pulled-Over Rates, Causal Attributions, and Trust in Police”)</int2:citationText>
                </int2:suggestion>
                <int2:suggestion int2:citationStyle="Apa" int2:isIdentical="1">
                  <int2:citationText>(“Pulled-Over Rates, Causal Attributions, and Trust in Police”)</int2:citationText>
                </int2:suggestion>
                <int2:suggestion int2:citationStyle="Chicago" int2:isIdentical="1">
                  <int2:citationText>(“Pulled-Over Rates, Causal Attributions, and Trust in Police”)</int2:citationText>
                </int2:suggestion>
              </int2:suggestions>
              <int2:suggestions int2:citationType="Full">
                <int2:suggestion int2:citationStyle="Mla" int2:isIdentical="1">
                  <int2:citationText>&lt;i&gt;Pulled-Over Rates, Causal Attributions, and Trust in Police&lt;/i&gt;, https://journals.sagepub.com/doi/10.1177/1065912918793946.</int2:citationText>
                </int2:suggestion>
                <int2:suggestion int2:citationStyle="Apa" int2:isIdentical="1">
                  <int2:citationText>&lt;i&gt;Pulled-Over Rates, Causal Attributions, and Trust in Police&lt;/i&gt;. (n.d.). Retrieved from https://journals.sagepub.com/doi/10.1177/1065912918793946</int2:citationText>
                </int2:suggestion>
                <int2:suggestion int2:citationStyle="Chicago" int2:isIdentical="1">
                  <int2:citationText>“Pulled-Over Rates, Causal Attributions, and Trust in Police” n.d., https://journals.sagepub.com/doi/10.1177/1065912918793946.</int2:citationText>
                </int2:suggestion>
              </int2:suggestions>
            </int2:source>
            <int2:source int2:sourceType="Online" int2:sourceTitle="Crime seriousness, recidivism risk, and causal attributions in ..." int2:sourceUrl="https://www.semanticscholar.org/paper/Crime-seriousness%2C-recidivism-risk%2C-and-causal-in-Carroll-Payne/94bb210af15bb4d8dd67f861f6918aa2d05fb6e4" int2:sourceSnippet="DOI: 10.1037/0021-9010.62.5.595 Corpus ID: 197651871; Crime seriousness, recidivism risk, and causal attributions in judgments of prison term by students and experts. @article{Carroll1977CrimeSR, title={Crime seriousness, recidivism risk, and causal attributions in judgments of prison term by students and experts.}, author={John S. Carroll and John W. Payne}, journal={Journal of Applied ...">
              <int2:suggestions int2:citationType="Inline">
                <int2:suggestion int2:citationStyle="Mla" int2:isIdentical="1">
                  <int2:citationText>(“Crime seriousness, recidivism risk, and causal attributions in ...”)</int2:citationText>
                </int2:suggestion>
                <int2:suggestion int2:citationStyle="Apa" int2:isIdentical="1">
                  <int2:citationText>(“Crime seriousness, recidivism risk, and causal attributions in ...”)</int2:citationText>
                </int2:suggestion>
                <int2:suggestion int2:citationStyle="Chicago" int2:isIdentical="1">
                  <int2:citationText>(“Crime seriousness, recidivism risk, and causal attributions in ...”)</int2:citationText>
                </int2:suggestion>
              </int2:suggestions>
              <int2:suggestions int2:citationType="Full">
                <int2:suggestion int2:citationStyle="Mla" int2:isIdentical="1">
                  <int2:citationText>&lt;i&gt;Crime seriousness, recidivism risk, and causal attributions in ...&lt;/i&gt;, https://www.semanticscholar.org/paper/Crime-seriousness%2C-recidivism-risk%2C-and-causal-in-Carroll-Payne/94bb210af15bb4d8dd67f861f6918aa2d05fb6e4.</int2:citationText>
                </int2:suggestion>
                <int2:suggestion int2:citationStyle="Apa" int2:isIdentical="1">
                  <int2:citationText>&lt;i&gt;Crime seriousness, recidivism risk, and causal attributions in ...&lt;/i&gt;. (n.d.). Retrieved from https://www.semanticscholar.org/paper/Crime-seriousness%2C-recidivism-risk%2C-and-causal-in-Carroll-Payne/94bb210af15bb4d8dd67f861f6918aa2d05fb6e4</int2:citationText>
                </int2:suggestion>
                <int2:suggestion int2:citationStyle="Chicago" int2:isIdentical="1">
                  <int2:citationText>“Crime seriousness, recidivism risk, and causal attributions in ...” n.d., https://www.semanticscholar.org/paper/Crime-seriousness%2C-recidivism-risk%2C-and-causal-in-Carroll-Payne/94bb210af15bb4d8dd67f861f6918aa2d05fb6e4.</int2:citationText>
                </int2:suggestion>
              </int2:suggestions>
            </int2:source>
            <int2:source int2:sourceType="Online" int2:sourceTitle="Crime seriousness, recidivism risk, and causal attributions in ..." int2:sourceUrl="https://www.wizdom.ai/publication/10.1037/0021-9010.62.5.595/title/crime_seriousness_recidivism_risk_and_causal_attributions_in_judgments_of_prison_term_by_students_and_experts" int2:sourceSnippet="Crime seriousness, recidivism risk, and causal attributions in judgments of prison term by students and experts. Journal of Applied Psychology">
              <int2:suggestions int2:citationType="Inline">
                <int2:suggestion int2:citationStyle="Mla" int2:isIdentical="1">
                  <int2:citationText>(“Crime seriousness, recidivism risk, and causal attributions in ...”)</int2:citationText>
                </int2:suggestion>
                <int2:suggestion int2:citationStyle="Apa" int2:isIdentical="1">
                  <int2:citationText>(“Crime seriousness, recidivism risk, and causal attributions in ...”)</int2:citationText>
                </int2:suggestion>
                <int2:suggestion int2:citationStyle="Chicago" int2:isIdentical="1">
                  <int2:citationText>(“Crime seriousness, recidivism risk, and causal attributions in ...”)</int2:citationText>
                </int2:suggestion>
              </int2:suggestions>
              <int2:suggestions int2:citationType="Full">
                <int2:suggestion int2:citationStyle="Mla" int2:isIdentical="1">
                  <int2:citationText>&lt;i&gt;Crime seriousness, recidivism risk, and causal attributions in ...&lt;/i&gt;, https://www.wizdom.ai/publication/10.1037/0021-9010.62.5.595/title/crime_seriousness_recidivism_risk_and_causal_attributions_in_judgments_of_prison_term_by_students_and_experts.</int2:citationText>
                </int2:suggestion>
                <int2:suggestion int2:citationStyle="Apa" int2:isIdentical="1">
                  <int2:citationText>&lt;i&gt;Crime seriousness, recidivism risk, and causal attributions in ...&lt;/i&gt;. (n.d.). Retrieved from https://www.wizdom.ai/publication/10.1037/0021-9010.62.5.595/title/crime_seriousness_recidivism_risk_and_causal_attributions_in_judgments_of_prison_term_by_students_and_experts</int2:citationText>
                </int2:suggestion>
                <int2:suggestion int2:citationStyle="Chicago" int2:isIdentical="1">
                  <int2:citationText>“Crime seriousness, recidivism risk, and causal attributions in ...” n.d., https://www.wizdom.ai/publication/10.1037/0021-9010.62.5.595/title/crime_seriousness_recidivism_risk_and_causal_attributions_in_judgments_of_prison_term_by_students_and_experts.</int2:citationText>
                </int2:suggestion>
              </int2:suggestions>
            </int2:source>
          </int2:similarityCritique>
        </oel:ext>
      </int2:extLst>
    </int2:bookmark>
    <int2:bookmark int2:bookmarkName="_Int_cOtsMRFJ" int2:invalidationBookmarkName="" int2:hashCode="H1Gj/mEjqm81KB" int2:id="g07extFZ">
      <int2:state int2:type="AugLoop_Similarity_SimilarityAnnotation" int2:value="Rejected"/>
      <int2:extLst>
        <oel:ext uri="426473B9-03D8-482F-96C9-C2C85392BACA">
          <int2:similarityCritique int2:version="1" int2:context="Succeeding with your master’s dissertation : a step-by-step handbook (Fifth edition.).">
            <int2:source int2:sourceType="Online" int2:sourceTitle="Succeeding with Your Master's Dissertation: A Step-by-Step Handbook" int2:sourceUrl="https://www.amazon.com/Succeeding-Masters-Dissertation-Step-Step/dp/0335242251" int2:sourceSnippet="John Biggam PhD is the author of the following academic books: Succeeding With Your Master’s Dissertation: A Step-By-Step Handbook (2021), now in its fifth edition, and Succeeding With Your University Essay: A Step-By-Step Handbook (2020), both published by Open University Press. Dr Biggam is also a published poet.">
              <int2:suggestions int2:citationType="Inline">
                <int2:suggestion int2:citationStyle="Mla" int2:isIdentical="0">
                  <int2:citationText>(“Succeeding with Your Master's Dissertation: A Step-by-Step Handbook”)</int2:citationText>
                </int2:suggestion>
                <int2:suggestion int2:citationStyle="Apa" int2:isIdentical="0">
                  <int2:citationText>(“Succeeding with Your Master's Dissertation: A Step-by-Step Handbook”)</int2:citationText>
                </int2:suggestion>
                <int2:suggestion int2:citationStyle="Chicago" int2:isIdentical="0">
                  <int2:citationText>(“Succeeding with Your Master's Dissertation: A Step-by-Step Handbook”)</int2:citationText>
                </int2:suggestion>
              </int2:suggestions>
              <int2:suggestions int2:citationType="Full">
                <int2:suggestion int2:citationStyle="Mla" int2:isIdentical="0">
                  <int2:citationText>&lt;i&gt;Succeeding with Your Master's Dissertation: A Step-by-Step Handbook&lt;/i&gt;, https://www.amazon.com/Succeeding-Masters-Dissertation-Step-Step/dp/0335242251.</int2:citationText>
                </int2:suggestion>
                <int2:suggestion int2:citationStyle="Apa" int2:isIdentical="0">
                  <int2:citationText>&lt;i&gt;Succeeding with Your Master's Dissertation: A Step-by-Step Handbook&lt;/i&gt;. (n.d.). Retrieved from https://www.amazon.com/Succeeding-Masters-Dissertation-Step-Step/dp/0335242251</int2:citationText>
                </int2:suggestion>
                <int2:suggestion int2:citationStyle="Chicago" int2:isIdentical="0">
                  <int2:citationText>“Succeeding with Your Master's Dissertation: A Step-by-Step Handbook” n.d., https://www.amazon.com/Succeeding-Masters-Dissertation-Step-Step/dp/0335242251.</int2:citationText>
                </int2:suggestion>
              </int2:suggestions>
            </int2:source>
            <int2:source int2:sourceType="Online" int2:sourceTitle="Ebook: Succeeding with Your Master's Dissertation: A Step-by-Step ..." int2:sourceUrl="https://www.amazon.com/Ebook-Succeeding-Dissertation-Step-Step-ebook/dp/B094ZC715Z" int2:sourceSnippet="John Biggam PhD is the author of the following academic books: Succeeding With Your Master’s Dissertation: A Step-By-Step Handbook (2021), now in its fifth edition, and Succeeding With Your University Essay: A Step-By-Step Handbook (2020), both published by Open University Press. Dr Biggam is also a published poet.">
              <int2:suggestions int2:citationType="Inline">
                <int2:suggestion int2:citationStyle="Mla" int2:isIdentical="0">
                  <int2:citationText>(“Ebook: Succeeding with Your Master's Dissertation: A Step-by-Step ...”)</int2:citationText>
                </int2:suggestion>
                <int2:suggestion int2:citationStyle="Apa" int2:isIdentical="0">
                  <int2:citationText>(“Ebook: Succeeding with Your Master's Dissertation: A Step-by-Step ...”)</int2:citationText>
                </int2:suggestion>
                <int2:suggestion int2:citationStyle="Chicago" int2:isIdentical="0">
                  <int2:citationText>(“Ebook: Succeeding with Your Master's Dissertation: A Step-by-Step ...”)</int2:citationText>
                </int2:suggestion>
              </int2:suggestions>
              <int2:suggestions int2:citationType="Full">
                <int2:suggestion int2:citationStyle="Mla" int2:isIdentical="0">
                  <int2:citationText>&lt;i&gt;Ebook: Succeeding with Your Master's Dissertation: A Step-by-Step ...&lt;/i&gt;, https://www.amazon.com/Ebook-Succeeding-Dissertation-Step-Step-ebook/dp/B094ZC715Z.</int2:citationText>
                </int2:suggestion>
                <int2:suggestion int2:citationStyle="Apa" int2:isIdentical="0">
                  <int2:citationText>&lt;i&gt;Ebook: Succeeding with Your Master's Dissertation: A Step-by-Step ...&lt;/i&gt;. (n.d.). Retrieved from https://www.amazon.com/Ebook-Succeeding-Dissertation-Step-Step-ebook/dp/B094ZC715Z</int2:citationText>
                </int2:suggestion>
                <int2:suggestion int2:citationStyle="Chicago" int2:isIdentical="0">
                  <int2:citationText>“Ebook: Succeeding with Your Master's Dissertation: A Step-by-Step ...” n.d., https://www.amazon.com/Ebook-Succeeding-Dissertation-Step-Step-ebook/dp/B094ZC715Z.</int2:citationText>
                </int2:suggestion>
              </int2:suggestions>
            </int2:source>
            <int2:source int2:sourceType="Online" int2:sourceTitle="Succeeding With Your Master's Dissertation: A Step-By-Step Handbook (UK ..." int2:sourceUrl="https://www.amazon.com/Succeeding-Masters-Dissertation-Step-Step/dp/0335264484" int2:sourceSnippet="John Biggam PhD is the author of the following academic books: Succeeding With Your Master’s Dissertation: A Step-By-Step Handbook (2021), now in its fifth edition, and Succeeding With Your University Essay: A Step-By-Step Handbook (2020), both published by Open University Press. Dr Biggam is also a published poet.">
              <int2:suggestions int2:citationType="Inline">
                <int2:suggestion int2:citationStyle="Mla" int2:isIdentical="0">
                  <int2:citationText>(“Succeeding With Your Master's Dissertation: A Step-By-Step Handbook (UK ...”)</int2:citationText>
                </int2:suggestion>
                <int2:suggestion int2:citationStyle="Apa" int2:isIdentical="0">
                  <int2:citationText>(“Succeeding With Your Master's Dissertation: A Step-By-Step Handbook (UK ...”)</int2:citationText>
                </int2:suggestion>
                <int2:suggestion int2:citationStyle="Chicago" int2:isIdentical="0">
                  <int2:citationText>(“Succeeding With Your Master's Dissertation: A Step-By-Step Handbook (UK ...”)</int2:citationText>
                </int2:suggestion>
              </int2:suggestions>
              <int2:suggestions int2:citationType="Full">
                <int2:suggestion int2:citationStyle="Mla" int2:isIdentical="0">
                  <int2:citationText>&lt;i&gt;Succeeding With Your Master's Dissertation: A Step-By-Step Handbook (UK ...&lt;/i&gt;, https://www.amazon.com/Succeeding-Masters-Dissertation-Step-Step/dp/0335264484.</int2:citationText>
                </int2:suggestion>
                <int2:suggestion int2:citationStyle="Apa" int2:isIdentical="0">
                  <int2:citationText>&lt;i&gt;Succeeding With Your Master's Dissertation: A Step-By-Step Handbook (UK ...&lt;/i&gt;. (n.d.). Retrieved from https://www.amazon.com/Succeeding-Masters-Dissertation-Step-Step/dp/0335264484</int2:citationText>
                </int2:suggestion>
                <int2:suggestion int2:citationStyle="Chicago" int2:isIdentical="0">
                  <int2:citationText>“Succeeding With Your Master's Dissertation: A Step-By-Step Handbook (UK ...” n.d., https://www.amazon.com/Succeeding-Masters-Dissertation-Step-Step/dp/0335264484.</int2:citationText>
                </int2:suggestion>
              </int2:suggestions>
            </int2:source>
          </int2:similarityCritique>
        </oel:ext>
      </int2:extLst>
    </int2:bookmark>
    <int2:bookmark int2:bookmarkName="_Int_xvikMD30" int2:invalidationBookmarkName="" int2:hashCode="BfOLDKvvRflI+3" int2:id="8IW7SGvh">
      <int2:state int2:type="AugLoop_Similarity_SimilarityAnnotation" int2:value="Rejected"/>
      <int2:extLst>
        <oel:ext uri="426473B9-03D8-482F-96C9-C2C85392BACA">
          <int2:similarityCritique int2:version="1" int2:context="STATEMENT 2: This dissertation is the result of my own independent work / investigation, except where otherwise stated.">
            <int2:source int2:sourceType="Online" int2:sourceTitle="Women in pastoral ministry and church leadership of the Seventh-day ..." int2:sourceUrl="https://ted.adventist.org/sites/default/files/MA%20dissertation%20Marianne%20Kolkmann.pdf" int2:sourceSnippet="STATEMENT 2 This dissertation is the result of my own independent work/investigation, except where otherwise stated. Other sources are acknowledged by footnotes giving explicit references. A bibliography is appended.">
              <int2:suggestions int2:citationType="Inline">
                <int2:suggestion int2:citationStyle="Mla" int2:isIdentical="0">
                  <int2:citationText>(“Women in pastoral ministry and church leadership of the Seventh-day ...”)</int2:citationText>
                </int2:suggestion>
                <int2:suggestion int2:citationStyle="Apa" int2:isIdentical="0">
                  <int2:citationText>(“Women in pastoral ministry and church leadership of the Seventh-day ...”)</int2:citationText>
                </int2:suggestion>
                <int2:suggestion int2:citationStyle="Chicago" int2:isIdentical="0">
                  <int2:citationText>(“Women in pastoral ministry and church leadership of the Seventh-day ...”)</int2:citationText>
                </int2:suggestion>
              </int2:suggestions>
              <int2:suggestions int2:citationType="Full">
                <int2:suggestion int2:citationStyle="Mla" int2:isIdentical="0">
                  <int2:citationText>&lt;i&gt;Women in pastoral ministry and church leadership of the Seventh-day ...&lt;/i&gt;, https://ted.adventist.org/sites/default/files/MA%20dissertation%20Marianne%20Kolkmann.pdf.</int2:citationText>
                </int2:suggestion>
                <int2:suggestion int2:citationStyle="Apa" int2:isIdentical="0">
                  <int2:citationText>&lt;i&gt;Women in pastoral ministry and church leadership of the Seventh-day ...&lt;/i&gt;. (n.d.). Retrieved from https://ted.adventist.org/sites/default/files/MA%20dissertation%20Marianne%20Kolkmann.pdf</int2:citationText>
                </int2:suggestion>
                <int2:suggestion int2:citationStyle="Chicago" int2:isIdentical="0">
                  <int2:citationText>“Women in pastoral ministry and church leadership of the Seventh-day ...” n.d., https://ted.adventist.org/sites/default/files/MA%20dissertation%20Marianne%20Kolkmann.pdf.</int2:citationText>
                </int2:suggestion>
              </int2:suggestions>
            </int2:source>
          </int2:similarityCritique>
        </oel:ext>
      </int2:extLst>
    </int2:bookmark>
    <int2:bookmark int2:bookmarkName="_Int_oJW15OM8" int2:invalidationBookmarkName="" int2:hashCode="xgDzA50uAYUN6A" int2:id="DTNJhTnJ">
      <int2:state int2:type="AugLoop_Text_Critique" int2:value="Rejected"/>
    </int2:bookmark>
    <int2:bookmark int2:bookmarkName="_Int_37jjD9ke" int2:invalidationBookmarkName="" int2:hashCode="RoHRJMxsS3O6q/" int2:id="KEsO8fft">
      <int2:state int2:type="AugLoop_Text_Critique" int2:value="Rejected"/>
    </int2:bookmark>
    <int2:bookmark int2:bookmarkName="_Int_XqJyVw6L" int2:invalidationBookmarkName="" int2:hashCode="JFfgxsDgl66gkn" int2:id="XKFNT4a1">
      <int2:state int2:type="AugLoop_Text_Critique" int2:value="Rejected"/>
    </int2:bookmark>
    <int2:bookmark int2:bookmarkName="_Int_f63han1v" int2:invalidationBookmarkName="" int2:hashCode="A2D0KRG9pwysCz" int2:id="qK6g04wG">
      <int2:state int2:type="AugLoop_Text_Critique" int2:value="Rejected"/>
    </int2:bookmark>
    <int2:bookmark int2:bookmarkName="_Int_PGy4UCkK" int2:invalidationBookmarkName="" int2:hashCode="8lLTTr/d41GbBT" int2:id="2zK8JwRA">
      <int2:state int2:type="AugLoop_Text_Critique" int2:value="Rejected"/>
    </int2:bookmark>
    <int2:bookmark int2:bookmarkName="_Int_ymL60ByT" int2:invalidationBookmarkName="" int2:hashCode="Ra4UzYpHQHKcZW" int2:id="eGFhb7Zu">
      <int2:state int2:type="AugLoop_Text_Critique" int2:value="Rejected"/>
    </int2:bookmark>
    <int2:bookmark int2:bookmarkName="_Int_6em1qD0L" int2:invalidationBookmarkName="" int2:hashCode="0BrDOhVK2r396J" int2:id="8AKddrhK">
      <int2:state int2:type="AugLoop_Text_Critique" int2:value="Rejected"/>
    </int2:bookmark>
    <int2:bookmark int2:bookmarkName="_Int_92rPCSBV" int2:invalidationBookmarkName="" int2:hashCode="wPC7VSQq6lN+x7" int2:id="Q2oHDPq4">
      <int2:state int2:type="AugLoop_Text_Critique" int2:value="Rejected"/>
    </int2:bookmark>
    <int2:bookmark int2:bookmarkName="_Int_TuDMHTZE" int2:invalidationBookmarkName="" int2:hashCode="RoHRJMxsS3O6q/" int2:id="2YRaSRY7">
      <int2:state int2:type="AugLoop_Text_Critique" int2:value="Rejected"/>
    </int2:bookmark>
    <int2:bookmark int2:bookmarkName="_Int_g0UJJsv7" int2:invalidationBookmarkName="" int2:hashCode="STz0j8eEdDSPew" int2:id="A5nU5XoN">
      <int2:state int2:type="AugLoop_Text_Critique" int2:value="Rejected"/>
    </int2:bookmark>
    <int2:bookmark int2:bookmarkName="_Int_vYOUscOl" int2:invalidationBookmarkName="" int2:hashCode="fzCxF7PVApwjdY" int2:id="lVYrGiBy">
      <int2:state int2:type="AugLoop_Text_Critique" int2:value="Rejected"/>
    </int2:bookmark>
    <int2:bookmark int2:bookmarkName="_Int_7iRgpDK8" int2:invalidationBookmarkName="" int2:hashCode="SOBfssAyaUPd3O" int2:id="DDSqPnxr">
      <int2:state int2:type="AugLoop_Text_Critique" int2:value="Rejected"/>
    </int2:bookmark>
    <int2:bookmark int2:bookmarkName="_Int_78EOeVDX" int2:invalidationBookmarkName="" int2:hashCode="Ra75bsk4bBwM6c" int2:id="9oL80Ih6">
      <int2:state int2:type="AugLoop_Text_Critique" int2:value="Rejected"/>
    </int2:bookmark>
    <int2:bookmark int2:bookmarkName="_Int_45NBXTzT" int2:invalidationBookmarkName="" int2:hashCode="LBZyL2udAeTimE" int2:id="WTNQAgVS">
      <int2:state int2:type="AugLoop_Text_Critique" int2:value="Rejected"/>
    </int2:bookmark>
    <int2:bookmark int2:bookmarkName="_Int_s5ffgXFJ" int2:invalidationBookmarkName="" int2:hashCode="F1SWOx7KP56xCx" int2:id="9I0ZFb4k">
      <int2:state int2:type="AugLoop_Text_Critique" int2:value="Rejected"/>
    </int2:bookmark>
    <int2:bookmark int2:bookmarkName="_Int_bZh13h8o" int2:invalidationBookmarkName="" int2:hashCode="m/D4/19di8v/ud" int2:id="4UeRCSlE">
      <int2:state int2:type="AugLoop_Text_Critique" int2:value="Rejected"/>
    </int2:bookmark>
    <int2:bookmark int2:bookmarkName="_Int_SiDFHcrq" int2:invalidationBookmarkName="" int2:hashCode="nkc/m+35bTcitF" int2:id="g5ieS09F">
      <int2:state int2:type="AugLoop_Text_Critique" int2:value="Rejected"/>
    </int2:bookmark>
    <int2:bookmark int2:bookmarkName="_Int_8FoSjiLA" int2:invalidationBookmarkName="" int2:hashCode="rCP+8wS97zJqAG" int2:id="AjlseYTB">
      <int2:state int2:type="AugLoop_Text_Critique" int2:value="Rejected"/>
    </int2:bookmark>
    <int2:bookmark int2:bookmarkName="_Int_n7zkHAzr" int2:invalidationBookmarkName="" int2:hashCode="rCP+8wS97zJqAG" int2:id="xTg2qylm">
      <int2:state int2:type="AugLoop_Text_Critique" int2:value="Rejected"/>
    </int2:bookmark>
    <int2:bookmark int2:bookmarkName="_Int_UBSlxtiM" int2:invalidationBookmarkName="" int2:hashCode="xkTy/jOAibf46L" int2:id="k3fXMiZH">
      <int2:state int2:type="AugLoop_Text_Critique" int2:value="Rejected"/>
    </int2:bookmark>
    <int2:bookmark int2:bookmarkName="_Int_bhLYgdDZ" int2:invalidationBookmarkName="" int2:hashCode="mY6ub8RdQQTVSF" int2:id="w8VfGZ9R">
      <int2:state int2:type="AugLoop_Text_Critique" int2:value="Rejected"/>
    </int2:bookmark>
    <int2:bookmark int2:bookmarkName="_Int_cfCMfIc8" int2:invalidationBookmarkName="" int2:hashCode="lzoypTWxmQR009" int2:id="SEVd5EWh">
      <int2:state int2:type="AugLoop_Text_Critique" int2:value="Rejected"/>
    </int2:bookmark>
    <int2:bookmark int2:bookmarkName="_Int_xH9tRDZ0" int2:invalidationBookmarkName="" int2:hashCode="Xt7t1py91qx1vq" int2:id="nQfeu4B2">
      <int2:state int2:type="AugLoop_Text_Critique" int2:value="Rejected"/>
    </int2:bookmark>
    <int2:bookmark int2:bookmarkName="_Int_AK5exjn5" int2:invalidationBookmarkName="" int2:hashCode="xgDzA50uAYUN6A" int2:id="rgvCZV7l">
      <int2:state int2:type="AugLoop_Text_Critique" int2:value="Rejected"/>
    </int2:bookmark>
    <int2:bookmark int2:bookmarkName="_Int_jxXqNsZq" int2:invalidationBookmarkName="" int2:hashCode="K0RxWq/uJbTgig" int2:id="fPvwzBB5">
      <int2:state int2:type="AugLoop_Text_Critique" int2:value="Rejected"/>
    </int2:bookmark>
    <int2:bookmark int2:bookmarkName="_Int_WpfTt6yO" int2:invalidationBookmarkName="" int2:hashCode="4giIIfgutd2ljJ" int2:id="bVRp3H4z">
      <int2:state int2:type="AugLoop_Text_Critique" int2:value="Rejected"/>
    </int2:bookmark>
    <int2:bookmark int2:bookmarkName="_Int_Djfl5g6w" int2:invalidationBookmarkName="" int2:hashCode="RoHRJMxsS3O6q/" int2:id="lz1VwzFa">
      <int2:state int2:type="AugLoop_Text_Critique" int2:value="Rejected"/>
    </int2:bookmark>
    <int2:entireDocument int2:id="XBk5UfRv">
      <int2:extLst>
        <oel:ext uri="E302BA01-7950-474C-9AD3-286E660C40A8">
          <int2:similaritySummary int2:version="1" int2:runId="1689191331706" int2:tilesCheckedInThisRun="0" int2:totalNumOfTiles="418" int2:similarityAnnotationCount="9" int2:numWords="17189" int2:numFlaggedWords="120"/>
        </oel:ext>
      </int2:extLst>
    </int2:entireDocument>
  </int2:observations>
  <int2:intelligenceSettings/>
  <int2:onDemandWorkflows>
    <int2:onDemandWorkflow int2:type="SimilarityCheck" int2:paragraphVersions="62B9595B-426096AB 4E9332ED-755A44FF 4F141B64-24A83919 75F6F90E-4F631744 0A717FD7-3839D923 45DEF876-1A3CDEA5 481FCF42-468C8DFF 70A87111-1D099060 2400F8F6-709F0926 5DE56305-146360EC 6D8D797B-044FB801 767C3F46-0536FDBE 5845DB36-2EEC8724 58D37C3B-110EE062 12063243-3C69B4D4 674250EB-397665F5 101B90A6-2C2133C6 10A672A2-6F2073FA 28D0E875-6AC8237E 690A604D-6EDB0A69 75D7284E-1227FFF5 51F7499B-02830D01 23C3F0AA-05169D93 4B02C8D6-40401E78 4D447F9C-37839D1F 7C769050-05169D93 75F8D036-40401E78 27F61A9C-5FEFABD7 6FE4B7FB-173EE749 13FEDEFE-02830D01 38365EDC-05169D93 58728A88-40401E78 53002FE8-57D4241B 6F5110AB-0B663F0D 453273EB-016A9690 70F220B1-400F9D90 5BC8F8C9-69E7CF82 6986A966-671A6292 3139812C-546092A7 1E0A215D-4E6A2570 332DEF2A-5E836F7B 35C047E4-57CDDBEF 47CA30A4-3748AC37 29A661DE-65238388 1F4D8126-1B743AF8 16F374DE-2DE8E7C8 67850923-1BA3A874 0DC5E2A8-417C669E 79DAE70E-6DAFC916 4F3CEE80-6F8D3833 6BD028C3-07FBE09C 26248B4D-67AD1434 77B9D33A-33D9F8BA 0BD0FF5D-0F28CB15 6D28776D-51728571 0693D000-5343FA4C 31CA6B82-217E5DEF 4FE84175-74C0E8FB 2B6AAE53-11CA83DE 56C68EA7-6478E472 06B804B0-48B2647A 3386E98F-046BC50D 7C4A3EDB-460A0028 4B72A84F-6A7C7639 66DC4A0D-30779712 2EE6A8BC-358EB5EF 6887974A-599CB1BA 2FD9D917-786099C5 6FC6B8CE-3A5C2BBC 0E4E7CBA-696B5256 406FD6EB-0F40182C 120CED1A-6DC47E87 2C022372-3F665676 2F7D2CF0-7A88B7A4 6E130B59-3F5EE28A 6B791FCA-299E9AA0 4B3AF126-3B988471 4864232C-3E1ACB9A 578938DE-6A55714E 000FFBF6-04CDC269 4488C55C-6D15A410 5DF30ACC-2461DDD2 4A53FE89-3082CF99 1DA78164-0BE911CA 4896547A-2071480E 18C0F970-71903DCB 298992E8-709AFEE0 71E7206F-6C9575B7 61424890-7B8C48D3 69CE5E90-10C2DC2E 609505D2-0D6E7E50 7BCB4E80-4294B6D3 71E0956B-7F09172E 1ADBA49E-388B7CCD 1FA70BAC-07635CF4 6E9D2B53-0E1CBA85 7A1D96A9-31E3634B 4E1ADB61-1C461743 70B3F48C-53DCEF01 5958B25C-587B17C8 424E11A1-4E69563D 39A30C12-511F931D 08F29DBF-021930F6 14772FD4-49369A60 03EC956B-71B0BB44 7A600CEF-275794E7 23BF9E42-000DF3B8 2473DE4B-5D21FDE5 7B04DFDE-7991346C 10247C9B-1A9DC008 5C3C6BAB-60C332B2 3B697228-3B4ECEAF 6851B9BF-19D1D8B3 57D87030-2DD7EE2A 483AEAA9-051E7336 7D7D90EB-7329CD14 621A02C7-1C855202 298FC938-6B1A49A7 6D1FCB63-45778DF4 0C91D59B-54DA1E01 54B923EF-48C4419E 5B589E0C-75674750 540A84B4-2896226A 40EE54B2-74E56413 446D2B42-3F5A57C3 4DE18A12-19C51E4F 50C87F9D-31B09266 0FC93D91-015214F8 3F7EDB4E-26AF4FAB 5A3D7295-722915C9 7DFDCC68-5088B3FF 6EDEC93B-716368EB 377D9CA3-0DCF9705 7D484C8A-33F79F75 2BD2E651-430889F1 23E27AEF-30A550E4 70F32EE2-5BE19893 66A5F3FE-66F3F624 5E432AE8-0886D67E 7201908E-0F257D4A 6F2823B3-3425A978 15E75608-2DCEDE2A 05B0BB72-61CD9268 12A344F7-6B7AE19F 3934CEE1-6E503917 4C3B97AD-1F77F21D 14EEC34A-223EE1E6 03502A11-3ACC9D3D 627FF97C-27D9997A 307357C3-3A0F01F8 3BC0DC7B-02C8307E 209DD23F-5A259DA9 5FC7C3D9-11338613 54D69160-5F6177FD 152383F7-5B451E6F 74391BAB-4DFC0231 12B2B772-24E6E7D2 4E54F422-2D3509AB 5BC76D7A-5945B5A5 658AE5E9-359D082E 5B1AF03C-600F19CD 18F56EDF-422E2FEB 2E651558-79C436DC 502B44B2-41DB72F8 2E833D3F-7E5394F2 3F9CEC25-47AC0A14 7EE8EB1D-0BA8A5E1 0C9B9046-1AF54173 5DE27FFA-2C3D28DA 142F8BBB-334227E3 76B1C76B-5BF3C590 0EBEC6AB-3CC706F2 3C599792-0FE6722E 44B4248D-5152F074 07799580-692804AF 5722BF7B-4BA5439E 5F7A34A7-28AC5BE8 0F8DF451-08541408 508B29A0-691F4BF8 707C1828-35949893 5F431836-7154A1CA 1653F168-736AE500 70D7DCF0-43E921F9 392D87C0-51BCFB72 29F37D65-232DCE9D 727EBC84-57D6A857 33E2F008-2041228F 20390FF7-579D5EB5 77016CCE-506A032A 6B6F0FE9-77044A43 72AF1811-07D0DB8E 3F2C54FE-7ED59A5C 585EAA7D-158DAE35 3102CFE4-09C4FF8B 75676F46-11E9A225 69E7653A-38786CC5 0E6320F6-7A5AE7FD 1F56B515-242E9DD7 686DB7D3-21064884 4D1B6A34-009E760A 3E6BCE51-29327408 45850320-7B2BA614 5308E3E3-282F4ED8 2FADF984-2F220101 6F7CA0A4-0E360704 7AE56191-3C1ECA67 4A27383A-15874305 7C0E69C5-12E033DF 7D4ED3A9-3EB60A7B 79DA8F49-14E51EBB 02E3C061-6D1600DD 6D88D56D-79299AAD 18704EEB-0939CF6D 6FF2A718-774963E3 71604924-052CB4AF 3095387F-7FDC74B3 2F22CC79-71E20486 1396B37D-3450C64A 0E96F51F-72F61669 151AD29E-7D765112 6BAE5318-68B86313 2BF67C9B-2654FDAB 35960065-13496055 1D124397-4B8D24BF 117B0318-0929F6E3 7CC0FDD2-0B873004 35B8D873-4AAC24CF 37DB3B75-2407C2A2 171F4FEC-05C760BD 0F6E5657-36D687C6 6226FD32-01FA2858 36352B29-2991C665 2224CAB6-4A5DC240 05CAFBC5-37046363 69E708B1-29CED282 7D02A38E-78D3A32B 030591CB-32DBF14B 0A21EC33-0019B173 4C7A5B79-205D2C87 35486F7E-17B0B771 6EF1888D-37847729 50442036-164D62B0 3CD69166-6847B13D 75BDC995-4330D63B 5AF6EC02-495D2753 5BD00606-0205F213 6ECA84E1-13FE121E 5C532A1A-2C5C8F5B 434929FE-44333C86 0E7136ED-5E67496D 0C797B27-4CC62B3C 34231EEE-2B1ACAA5 39D93B72-0CCF7DA6 7E21630F-1E0D3832 66657348-7A0EBD3F 09A84FF8-582E75CB 53A8C899-017F7714 36053B71-1C57FC9E 0484DFAA-4B1BE4AC 06D426C2-0F7BD3C7 7152AF52-3B394F75 4432DEC5-7F07AEB0 1AF902F4-08F97D5E 36BEE262-1249DDF3 09A7E1BD-54F94CD7 685D6DD9-5725F4C7 7B78EB17-5B8788A5 6C5697E7-67574378 1C95E0D1-6D2EA62A 13253D7D-38059236 6E98EB82-7323229E 4E3D17A0-1103C72D 7ACBBFFE-00BBB562 45BAA46A-61AF1F20 75EBF25B-2F8F3128 6D3339A4-562B31DC 17093CFA-7A46F921 001BB674-61AD3ECF 7A5E45F4-39929CC9 0AE83538-43CACE93 6D62CB5C-7EA0CD3D 7BC7FF20-1A749035 1533B1AD-0EEBAAEA 0E6D1180-2B51EA1E 2772B4C2-6898247E 100E05B5-12571652 7F00464A-1AD91409 5F3C70CC-032F9B3C 7E8613B0-2925466A 4D414F43-5426602E 59091678-778ADEE9 408A434D-4A36B619 37492C49-0CC316E3 3D072FA6-73E50C9A 06AC575B-63CDA894 58C39CB1-060003A3 7E570965-4AF3B0EA 58AD58D0-3BF02E69 35FB1F89-6EABF552 3FDF99C6-138F3650 01DAA727-555C4A67 54B12834-09749114 2D05BE87-7B4A3FDC 72F0AEFE-1BAC9AF6 20D6A783-1CC7172E 3AF07BED-075B9DAD 5BB6C58F-09A212D7 4B955465-4530D60F 6F223373-6BE8C761 1B76104C-2AF9C3C4 67670F42-4E1FD8F9 3D36F81D-397657C8 28991427-0A86F55B 283DDA62-6C34D4DA 0F16AA0B-60440D09 4CD36503-5603C20C 0023A961-249C4B3A 59BA109B-4199EAF9 1A885023-0390FFDF 59AA9FFB-5B90B48E 06982B7B-7BCB7644 10EB12EC-638E9A1C 7CC6D8EC-20889385 4AD454B6-141878C1 0E26ACB3-4035B321 464D044C-2AAE4914 090DA33D-2DB28141 7C8EB722-22AB1632 1F06CE96-59FF2C3A 4FD0D4FB-3ADB64C0 27FD8D31-6636CBCB 38C6AFF6-489EA685 788CD9F3-5DCA0D00 5057D931-1046B3A2 34CD5B53-21ED35E9 3091137E-17A4ED66 6C292964-7421CA87 6E903B1D-51F7FD80 61EC19C3-3ED534F4 569F6E79-44BCA2BF 7029462A-21A8BF55 6248F7A6-088D5243 78D065DB-2E0AE1A6 6B7EBC2B-0F9F2430 3AB6CD2D-1307FA74 32DCE9A5-18CDCC54 2E70B2F0-415425B2 1CF6088B-2C8DDAF3 26C6553A-0275DF46 078C323F-519222B2 5F06B9A9-7D68CE4F 122E210D-2E075060 4BD8800F-2C5CC253 4FE135B2-37889F2F 4C540D02-11A15FFD 3604F99D-5962CC15 13C7FA74-776A6E85 1FA4D044-3D3E8A23 7F0B8885-68257DA0 1DC9ED5B-18EC3B35 366861AA-737D9FA0 15F7174E-1AB1609D 7F90AE61-22B7CCDF 223434AA-159D4974 4224CA6F-5C3FD930 66BAADD1-377491AD 7034841F-73A727F4 2597129F-0E9063E5 362F2480-6392FE76 31DA7103-604A7EE5 03C28690-6D670CA8 7D0CA098-34709242 3C835435-03EB9D6E 4945A836-6D62D06D 609A6437-18845687 02027F05-758ECEB9 6889F1EC-3DFA3AAF 42DF9B84-405FC6A2 013FD349-60A9AEBE 184389EB-27DF7886 1793F850-4522E906 156F7C3E-7C8B8270 31551338-25B5BD89 03B2BF95-42B7356E 6DD9A2B7-705CB94E 1EA69D93-236D23D5 58EB5506-02336024 65009C2B-66F93989 284F9EBD-45E307A1 02707866-7AB75819 56BB69EC-16692C98 6BA9B8A8-3B71F383 1A517CA3-01DFBBB5 7421BF59-4D490783 367AAB31-0C73438D 25BB4352-3CB835DE 58E2F637-0400B240 3BA836EB-5C70BC75 037ECE63-7CEA2A48 541DABA1-5A44E8CA 62A062DE-730E360E 7606DF92-0515FBDD 24394FEA-74A7BD96 51D429CD-41BDBD1C 63F63D1C-378DDF4F 7BBD6EBF-5EDDF7FF 0D95049E-2A12CFA3 40826E7F-5ED0E5DD 79490E2B-01955428 5AF7F454-3B9384C1 57AA4F49-61F67FA1 4E612246-36FB4FD9 6A7B47EE-178D2F50 2AAE57BB-1F24D17E 617A56B0-6F0E0BF5 64B1D69A-28500297 49BEA5DB-3DC07274 163148A5-28600C4F 254BD51B-129612F1 3403D7FB-685A7414 78E7F93B-394EE445 7EF168B9-4C09C1E7 41C6ACCE-796F23C3 4EF8B166-33D300B0 33DF353A-308E60E6 52DFA47A-672F66E2 33706A7C-272D0D22 1650EA73-07CD8A00 64A998CA-4928D1C9 0B842666-11B291D4 6E017E3A-1392A067 08488461-04DD0E01 01521151-4A31812A 7D9252AD-321AA21A 7189C8B7-3835512F 085603FE-6CD0EE41 4EDDAD82-70AEECDC 05AA97D2-164BF359 72CB5CA9-096A2BD7 43C468DB-5AF81BF8 56B3BF9F-3590B383 067BF82C-0703D05D 3E54561A-2B27BFF6 7F2C06C2-2FB5DDE3 2BF44AFF-14CA20CC 255AF79A-6962C7C0 30013CEE-12C481E4 4759AB5F-48D75B13 23CFE5C9-26ADC30A 3BB6F47E-17F1C5E1 202DC54D-776F9869 42109B31-625BD813 4276C9D2-243A2B92 772A5B4B-111B2339 5FD537D8-4E4AC6C6 71F0DD95-28C25375 28E4ED66-76A1094C 6CD649FC-1F14DC73 211F786B-38FD1FAB 0C1D42EB-4B978A6F 2B2F29F4-106DCC30 0C9F7487-3F5996DA 45C88054-2612E3A1 2A52F1EF-5F78751D 21888259-6D34BF3C 321336D3-6F2E61AC 7DEF5228-77777777 0A0F023B-77777777 765B7B8A-329AE83D 0B50B329-7949C2EE 0031F1B0-77777777 1C37768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D62"/>
    <w:multiLevelType w:val="hybridMultilevel"/>
    <w:tmpl w:val="E00CDF74"/>
    <w:lvl w:ilvl="0" w:tplc="151053D8">
      <w:start w:val="1"/>
      <w:numFmt w:val="bullet"/>
      <w:lvlText w:val=""/>
      <w:lvlJc w:val="left"/>
      <w:pPr>
        <w:ind w:left="720" w:hanging="360"/>
      </w:pPr>
      <w:rPr>
        <w:rFonts w:ascii="Symbol" w:hAnsi="Symbol" w:hint="default"/>
      </w:rPr>
    </w:lvl>
    <w:lvl w:ilvl="1" w:tplc="13F886B6">
      <w:start w:val="1"/>
      <w:numFmt w:val="bullet"/>
      <w:lvlText w:val=""/>
      <w:lvlJc w:val="left"/>
      <w:pPr>
        <w:ind w:left="1440" w:hanging="360"/>
      </w:pPr>
      <w:rPr>
        <w:rFonts w:ascii="Symbol" w:hAnsi="Symbol" w:hint="default"/>
      </w:rPr>
    </w:lvl>
    <w:lvl w:ilvl="2" w:tplc="84204252">
      <w:start w:val="1"/>
      <w:numFmt w:val="bullet"/>
      <w:lvlText w:val=""/>
      <w:lvlJc w:val="left"/>
      <w:pPr>
        <w:ind w:left="2160" w:hanging="360"/>
      </w:pPr>
      <w:rPr>
        <w:rFonts w:ascii="Wingdings" w:hAnsi="Wingdings" w:hint="default"/>
      </w:rPr>
    </w:lvl>
    <w:lvl w:ilvl="3" w:tplc="A11091A0">
      <w:start w:val="1"/>
      <w:numFmt w:val="bullet"/>
      <w:lvlText w:val=""/>
      <w:lvlJc w:val="left"/>
      <w:pPr>
        <w:ind w:left="2880" w:hanging="360"/>
      </w:pPr>
      <w:rPr>
        <w:rFonts w:ascii="Symbol" w:hAnsi="Symbol" w:hint="default"/>
      </w:rPr>
    </w:lvl>
    <w:lvl w:ilvl="4" w:tplc="20E0B338">
      <w:start w:val="1"/>
      <w:numFmt w:val="bullet"/>
      <w:lvlText w:val="o"/>
      <w:lvlJc w:val="left"/>
      <w:pPr>
        <w:ind w:left="3600" w:hanging="360"/>
      </w:pPr>
      <w:rPr>
        <w:rFonts w:ascii="Courier New" w:hAnsi="Courier New" w:hint="default"/>
      </w:rPr>
    </w:lvl>
    <w:lvl w:ilvl="5" w:tplc="0C1E45D4">
      <w:start w:val="1"/>
      <w:numFmt w:val="bullet"/>
      <w:lvlText w:val=""/>
      <w:lvlJc w:val="left"/>
      <w:pPr>
        <w:ind w:left="4320" w:hanging="360"/>
      </w:pPr>
      <w:rPr>
        <w:rFonts w:ascii="Wingdings" w:hAnsi="Wingdings" w:hint="default"/>
      </w:rPr>
    </w:lvl>
    <w:lvl w:ilvl="6" w:tplc="23DACA0C">
      <w:start w:val="1"/>
      <w:numFmt w:val="bullet"/>
      <w:lvlText w:val=""/>
      <w:lvlJc w:val="left"/>
      <w:pPr>
        <w:ind w:left="5040" w:hanging="360"/>
      </w:pPr>
      <w:rPr>
        <w:rFonts w:ascii="Symbol" w:hAnsi="Symbol" w:hint="default"/>
      </w:rPr>
    </w:lvl>
    <w:lvl w:ilvl="7" w:tplc="C7CA4BFC">
      <w:start w:val="1"/>
      <w:numFmt w:val="bullet"/>
      <w:lvlText w:val="o"/>
      <w:lvlJc w:val="left"/>
      <w:pPr>
        <w:ind w:left="5760" w:hanging="360"/>
      </w:pPr>
      <w:rPr>
        <w:rFonts w:ascii="Courier New" w:hAnsi="Courier New" w:hint="default"/>
      </w:rPr>
    </w:lvl>
    <w:lvl w:ilvl="8" w:tplc="59A6D016">
      <w:start w:val="1"/>
      <w:numFmt w:val="bullet"/>
      <w:lvlText w:val=""/>
      <w:lvlJc w:val="left"/>
      <w:pPr>
        <w:ind w:left="6480" w:hanging="360"/>
      </w:pPr>
      <w:rPr>
        <w:rFonts w:ascii="Wingdings" w:hAnsi="Wingdings" w:hint="default"/>
      </w:rPr>
    </w:lvl>
  </w:abstractNum>
  <w:abstractNum w:abstractNumId="1" w15:restartNumberingAfterBreak="0">
    <w:nsid w:val="0951FDAE"/>
    <w:multiLevelType w:val="hybridMultilevel"/>
    <w:tmpl w:val="8E468FEE"/>
    <w:lvl w:ilvl="0" w:tplc="1D1ADF36">
      <w:start w:val="4"/>
      <w:numFmt w:val="decimal"/>
      <w:lvlText w:val="%1."/>
      <w:lvlJc w:val="left"/>
      <w:pPr>
        <w:ind w:left="720" w:hanging="360"/>
      </w:pPr>
      <w:rPr>
        <w:rFonts w:ascii="Calibri" w:hAnsi="Calibri" w:hint="default"/>
      </w:rPr>
    </w:lvl>
    <w:lvl w:ilvl="1" w:tplc="93C8EA8C">
      <w:start w:val="1"/>
      <w:numFmt w:val="lowerLetter"/>
      <w:lvlText w:val="%2."/>
      <w:lvlJc w:val="left"/>
      <w:pPr>
        <w:ind w:left="1440" w:hanging="360"/>
      </w:pPr>
    </w:lvl>
    <w:lvl w:ilvl="2" w:tplc="C3BC9000">
      <w:start w:val="1"/>
      <w:numFmt w:val="lowerRoman"/>
      <w:lvlText w:val="%3."/>
      <w:lvlJc w:val="right"/>
      <w:pPr>
        <w:ind w:left="2160" w:hanging="180"/>
      </w:pPr>
    </w:lvl>
    <w:lvl w:ilvl="3" w:tplc="C8EC84D6">
      <w:start w:val="1"/>
      <w:numFmt w:val="decimal"/>
      <w:lvlText w:val="%4."/>
      <w:lvlJc w:val="left"/>
      <w:pPr>
        <w:ind w:left="2880" w:hanging="360"/>
      </w:pPr>
    </w:lvl>
    <w:lvl w:ilvl="4" w:tplc="6E4CDE8A">
      <w:start w:val="1"/>
      <w:numFmt w:val="lowerLetter"/>
      <w:lvlText w:val="%5."/>
      <w:lvlJc w:val="left"/>
      <w:pPr>
        <w:ind w:left="3600" w:hanging="360"/>
      </w:pPr>
    </w:lvl>
    <w:lvl w:ilvl="5" w:tplc="E91C683E">
      <w:start w:val="1"/>
      <w:numFmt w:val="lowerRoman"/>
      <w:lvlText w:val="%6."/>
      <w:lvlJc w:val="right"/>
      <w:pPr>
        <w:ind w:left="4320" w:hanging="180"/>
      </w:pPr>
    </w:lvl>
    <w:lvl w:ilvl="6" w:tplc="7EB214BA">
      <w:start w:val="1"/>
      <w:numFmt w:val="decimal"/>
      <w:lvlText w:val="%7."/>
      <w:lvlJc w:val="left"/>
      <w:pPr>
        <w:ind w:left="5040" w:hanging="360"/>
      </w:pPr>
    </w:lvl>
    <w:lvl w:ilvl="7" w:tplc="8572D40A">
      <w:start w:val="1"/>
      <w:numFmt w:val="lowerLetter"/>
      <w:lvlText w:val="%8."/>
      <w:lvlJc w:val="left"/>
      <w:pPr>
        <w:ind w:left="5760" w:hanging="360"/>
      </w:pPr>
    </w:lvl>
    <w:lvl w:ilvl="8" w:tplc="2238404A">
      <w:start w:val="1"/>
      <w:numFmt w:val="lowerRoman"/>
      <w:lvlText w:val="%9."/>
      <w:lvlJc w:val="right"/>
      <w:pPr>
        <w:ind w:left="6480" w:hanging="180"/>
      </w:pPr>
    </w:lvl>
  </w:abstractNum>
  <w:abstractNum w:abstractNumId="2" w15:restartNumberingAfterBreak="0">
    <w:nsid w:val="18BDAD51"/>
    <w:multiLevelType w:val="hybridMultilevel"/>
    <w:tmpl w:val="40E03836"/>
    <w:lvl w:ilvl="0" w:tplc="E826B4FA">
      <w:start w:val="1"/>
      <w:numFmt w:val="decimal"/>
      <w:lvlText w:val="%1."/>
      <w:lvlJc w:val="left"/>
      <w:pPr>
        <w:ind w:left="720" w:hanging="360"/>
      </w:pPr>
    </w:lvl>
    <w:lvl w:ilvl="1" w:tplc="5C302D12">
      <w:start w:val="1"/>
      <w:numFmt w:val="lowerLetter"/>
      <w:lvlText w:val="%2."/>
      <w:lvlJc w:val="left"/>
      <w:pPr>
        <w:ind w:left="1440" w:hanging="360"/>
      </w:pPr>
    </w:lvl>
    <w:lvl w:ilvl="2" w:tplc="5D40CCD8">
      <w:start w:val="1"/>
      <w:numFmt w:val="lowerRoman"/>
      <w:lvlText w:val="%3."/>
      <w:lvlJc w:val="right"/>
      <w:pPr>
        <w:ind w:left="2160" w:hanging="180"/>
      </w:pPr>
    </w:lvl>
    <w:lvl w:ilvl="3" w:tplc="214E141C">
      <w:start w:val="1"/>
      <w:numFmt w:val="decimal"/>
      <w:lvlText w:val="%4."/>
      <w:lvlJc w:val="left"/>
      <w:pPr>
        <w:ind w:left="2880" w:hanging="360"/>
      </w:pPr>
    </w:lvl>
    <w:lvl w:ilvl="4" w:tplc="F1BC4D54">
      <w:start w:val="1"/>
      <w:numFmt w:val="lowerLetter"/>
      <w:lvlText w:val="%5."/>
      <w:lvlJc w:val="left"/>
      <w:pPr>
        <w:ind w:left="3600" w:hanging="360"/>
      </w:pPr>
    </w:lvl>
    <w:lvl w:ilvl="5" w:tplc="0C9E529A">
      <w:start w:val="1"/>
      <w:numFmt w:val="lowerRoman"/>
      <w:lvlText w:val="%6."/>
      <w:lvlJc w:val="right"/>
      <w:pPr>
        <w:ind w:left="4320" w:hanging="180"/>
      </w:pPr>
    </w:lvl>
    <w:lvl w:ilvl="6" w:tplc="2DF44D80">
      <w:start w:val="1"/>
      <w:numFmt w:val="decimal"/>
      <w:lvlText w:val="%7."/>
      <w:lvlJc w:val="left"/>
      <w:pPr>
        <w:ind w:left="5040" w:hanging="360"/>
      </w:pPr>
    </w:lvl>
    <w:lvl w:ilvl="7" w:tplc="A52C1CEE">
      <w:start w:val="1"/>
      <w:numFmt w:val="lowerLetter"/>
      <w:lvlText w:val="%8."/>
      <w:lvlJc w:val="left"/>
      <w:pPr>
        <w:ind w:left="5760" w:hanging="360"/>
      </w:pPr>
    </w:lvl>
    <w:lvl w:ilvl="8" w:tplc="18BC5868">
      <w:start w:val="1"/>
      <w:numFmt w:val="lowerRoman"/>
      <w:lvlText w:val="%9."/>
      <w:lvlJc w:val="right"/>
      <w:pPr>
        <w:ind w:left="6480" w:hanging="180"/>
      </w:pPr>
    </w:lvl>
  </w:abstractNum>
  <w:abstractNum w:abstractNumId="3" w15:restartNumberingAfterBreak="0">
    <w:nsid w:val="1AA5E4F0"/>
    <w:multiLevelType w:val="hybridMultilevel"/>
    <w:tmpl w:val="813A121A"/>
    <w:lvl w:ilvl="0" w:tplc="B8ECCBA0">
      <w:start w:val="1"/>
      <w:numFmt w:val="decimal"/>
      <w:lvlText w:val="%1."/>
      <w:lvlJc w:val="left"/>
      <w:pPr>
        <w:ind w:left="720" w:hanging="360"/>
      </w:pPr>
      <w:rPr>
        <w:rFonts w:ascii="Calibri" w:hAnsi="Calibri" w:hint="default"/>
      </w:rPr>
    </w:lvl>
    <w:lvl w:ilvl="1" w:tplc="3B245EAE">
      <w:start w:val="1"/>
      <w:numFmt w:val="lowerLetter"/>
      <w:lvlText w:val="%2."/>
      <w:lvlJc w:val="left"/>
      <w:pPr>
        <w:ind w:left="1440" w:hanging="360"/>
      </w:pPr>
    </w:lvl>
    <w:lvl w:ilvl="2" w:tplc="B9601758">
      <w:start w:val="1"/>
      <w:numFmt w:val="lowerRoman"/>
      <w:lvlText w:val="%3."/>
      <w:lvlJc w:val="right"/>
      <w:pPr>
        <w:ind w:left="2160" w:hanging="180"/>
      </w:pPr>
    </w:lvl>
    <w:lvl w:ilvl="3" w:tplc="0FD8129A">
      <w:start w:val="1"/>
      <w:numFmt w:val="decimal"/>
      <w:lvlText w:val="%4."/>
      <w:lvlJc w:val="left"/>
      <w:pPr>
        <w:ind w:left="2880" w:hanging="360"/>
      </w:pPr>
    </w:lvl>
    <w:lvl w:ilvl="4" w:tplc="F306E496">
      <w:start w:val="1"/>
      <w:numFmt w:val="lowerLetter"/>
      <w:lvlText w:val="%5."/>
      <w:lvlJc w:val="left"/>
      <w:pPr>
        <w:ind w:left="3600" w:hanging="360"/>
      </w:pPr>
    </w:lvl>
    <w:lvl w:ilvl="5" w:tplc="DB7A73DE">
      <w:start w:val="1"/>
      <w:numFmt w:val="lowerRoman"/>
      <w:lvlText w:val="%6."/>
      <w:lvlJc w:val="right"/>
      <w:pPr>
        <w:ind w:left="4320" w:hanging="180"/>
      </w:pPr>
    </w:lvl>
    <w:lvl w:ilvl="6" w:tplc="8F96E786">
      <w:start w:val="1"/>
      <w:numFmt w:val="decimal"/>
      <w:lvlText w:val="%7."/>
      <w:lvlJc w:val="left"/>
      <w:pPr>
        <w:ind w:left="5040" w:hanging="360"/>
      </w:pPr>
    </w:lvl>
    <w:lvl w:ilvl="7" w:tplc="A8569E82">
      <w:start w:val="1"/>
      <w:numFmt w:val="lowerLetter"/>
      <w:lvlText w:val="%8."/>
      <w:lvlJc w:val="left"/>
      <w:pPr>
        <w:ind w:left="5760" w:hanging="360"/>
      </w:pPr>
    </w:lvl>
    <w:lvl w:ilvl="8" w:tplc="53068468">
      <w:start w:val="1"/>
      <w:numFmt w:val="lowerRoman"/>
      <w:lvlText w:val="%9."/>
      <w:lvlJc w:val="right"/>
      <w:pPr>
        <w:ind w:left="6480" w:hanging="180"/>
      </w:pPr>
    </w:lvl>
  </w:abstractNum>
  <w:abstractNum w:abstractNumId="4" w15:restartNumberingAfterBreak="0">
    <w:nsid w:val="1D51C54C"/>
    <w:multiLevelType w:val="hybridMultilevel"/>
    <w:tmpl w:val="C914B4FA"/>
    <w:lvl w:ilvl="0" w:tplc="62C47C1C">
      <w:start w:val="1"/>
      <w:numFmt w:val="bullet"/>
      <w:lvlText w:val=""/>
      <w:lvlJc w:val="left"/>
      <w:pPr>
        <w:ind w:left="720" w:hanging="360"/>
      </w:pPr>
      <w:rPr>
        <w:rFonts w:ascii="Symbol" w:hAnsi="Symbol" w:hint="default"/>
      </w:rPr>
    </w:lvl>
    <w:lvl w:ilvl="1" w:tplc="BFB064EE">
      <w:start w:val="1"/>
      <w:numFmt w:val="bullet"/>
      <w:lvlText w:val="o"/>
      <w:lvlJc w:val="left"/>
      <w:pPr>
        <w:ind w:left="1440" w:hanging="360"/>
      </w:pPr>
      <w:rPr>
        <w:rFonts w:ascii="Courier New" w:hAnsi="Courier New" w:hint="default"/>
      </w:rPr>
    </w:lvl>
    <w:lvl w:ilvl="2" w:tplc="5D10C176">
      <w:start w:val="1"/>
      <w:numFmt w:val="bullet"/>
      <w:lvlText w:val=""/>
      <w:lvlJc w:val="left"/>
      <w:pPr>
        <w:ind w:left="2160" w:hanging="360"/>
      </w:pPr>
      <w:rPr>
        <w:rFonts w:ascii="Wingdings" w:hAnsi="Wingdings" w:hint="default"/>
      </w:rPr>
    </w:lvl>
    <w:lvl w:ilvl="3" w:tplc="561019A2">
      <w:start w:val="1"/>
      <w:numFmt w:val="bullet"/>
      <w:lvlText w:val=""/>
      <w:lvlJc w:val="left"/>
      <w:pPr>
        <w:ind w:left="2880" w:hanging="360"/>
      </w:pPr>
      <w:rPr>
        <w:rFonts w:ascii="Symbol" w:hAnsi="Symbol" w:hint="default"/>
      </w:rPr>
    </w:lvl>
    <w:lvl w:ilvl="4" w:tplc="B3C419B0">
      <w:start w:val="1"/>
      <w:numFmt w:val="bullet"/>
      <w:lvlText w:val="o"/>
      <w:lvlJc w:val="left"/>
      <w:pPr>
        <w:ind w:left="3600" w:hanging="360"/>
      </w:pPr>
      <w:rPr>
        <w:rFonts w:ascii="Courier New" w:hAnsi="Courier New" w:hint="default"/>
      </w:rPr>
    </w:lvl>
    <w:lvl w:ilvl="5" w:tplc="C2C80EC8">
      <w:start w:val="1"/>
      <w:numFmt w:val="bullet"/>
      <w:lvlText w:val=""/>
      <w:lvlJc w:val="left"/>
      <w:pPr>
        <w:ind w:left="4320" w:hanging="360"/>
      </w:pPr>
      <w:rPr>
        <w:rFonts w:ascii="Wingdings" w:hAnsi="Wingdings" w:hint="default"/>
      </w:rPr>
    </w:lvl>
    <w:lvl w:ilvl="6" w:tplc="62E8C726">
      <w:start w:val="1"/>
      <w:numFmt w:val="bullet"/>
      <w:lvlText w:val=""/>
      <w:lvlJc w:val="left"/>
      <w:pPr>
        <w:ind w:left="5040" w:hanging="360"/>
      </w:pPr>
      <w:rPr>
        <w:rFonts w:ascii="Symbol" w:hAnsi="Symbol" w:hint="default"/>
      </w:rPr>
    </w:lvl>
    <w:lvl w:ilvl="7" w:tplc="7E142D8E">
      <w:start w:val="1"/>
      <w:numFmt w:val="bullet"/>
      <w:lvlText w:val="o"/>
      <w:lvlJc w:val="left"/>
      <w:pPr>
        <w:ind w:left="5760" w:hanging="360"/>
      </w:pPr>
      <w:rPr>
        <w:rFonts w:ascii="Courier New" w:hAnsi="Courier New" w:hint="default"/>
      </w:rPr>
    </w:lvl>
    <w:lvl w:ilvl="8" w:tplc="1682CCBA">
      <w:start w:val="1"/>
      <w:numFmt w:val="bullet"/>
      <w:lvlText w:val=""/>
      <w:lvlJc w:val="left"/>
      <w:pPr>
        <w:ind w:left="6480" w:hanging="360"/>
      </w:pPr>
      <w:rPr>
        <w:rFonts w:ascii="Wingdings" w:hAnsi="Wingdings" w:hint="default"/>
      </w:rPr>
    </w:lvl>
  </w:abstractNum>
  <w:abstractNum w:abstractNumId="5" w15:restartNumberingAfterBreak="0">
    <w:nsid w:val="1DB6B9C4"/>
    <w:multiLevelType w:val="hybridMultilevel"/>
    <w:tmpl w:val="1812E514"/>
    <w:lvl w:ilvl="0" w:tplc="EE42F6A2">
      <w:start w:val="1"/>
      <w:numFmt w:val="bullet"/>
      <w:lvlText w:val=""/>
      <w:lvlJc w:val="left"/>
      <w:pPr>
        <w:ind w:left="720" w:hanging="360"/>
      </w:pPr>
      <w:rPr>
        <w:rFonts w:ascii="Symbol" w:hAnsi="Symbol" w:hint="default"/>
      </w:rPr>
    </w:lvl>
    <w:lvl w:ilvl="1" w:tplc="4BA203E6">
      <w:start w:val="1"/>
      <w:numFmt w:val="bullet"/>
      <w:lvlText w:val="o"/>
      <w:lvlJc w:val="left"/>
      <w:pPr>
        <w:ind w:left="1440" w:hanging="360"/>
      </w:pPr>
      <w:rPr>
        <w:rFonts w:ascii="Courier New" w:hAnsi="Courier New" w:hint="default"/>
      </w:rPr>
    </w:lvl>
    <w:lvl w:ilvl="2" w:tplc="E84404CC">
      <w:start w:val="1"/>
      <w:numFmt w:val="bullet"/>
      <w:lvlText w:val=""/>
      <w:lvlJc w:val="left"/>
      <w:pPr>
        <w:ind w:left="2160" w:hanging="360"/>
      </w:pPr>
      <w:rPr>
        <w:rFonts w:ascii="Wingdings" w:hAnsi="Wingdings" w:hint="default"/>
      </w:rPr>
    </w:lvl>
    <w:lvl w:ilvl="3" w:tplc="4CD63442">
      <w:start w:val="1"/>
      <w:numFmt w:val="bullet"/>
      <w:lvlText w:val=""/>
      <w:lvlJc w:val="left"/>
      <w:pPr>
        <w:ind w:left="2880" w:hanging="360"/>
      </w:pPr>
      <w:rPr>
        <w:rFonts w:ascii="Symbol" w:hAnsi="Symbol" w:hint="default"/>
      </w:rPr>
    </w:lvl>
    <w:lvl w:ilvl="4" w:tplc="4208B9A2">
      <w:start w:val="1"/>
      <w:numFmt w:val="bullet"/>
      <w:lvlText w:val="o"/>
      <w:lvlJc w:val="left"/>
      <w:pPr>
        <w:ind w:left="3600" w:hanging="360"/>
      </w:pPr>
      <w:rPr>
        <w:rFonts w:ascii="Courier New" w:hAnsi="Courier New" w:hint="default"/>
      </w:rPr>
    </w:lvl>
    <w:lvl w:ilvl="5" w:tplc="182004C8">
      <w:start w:val="1"/>
      <w:numFmt w:val="bullet"/>
      <w:lvlText w:val=""/>
      <w:lvlJc w:val="left"/>
      <w:pPr>
        <w:ind w:left="4320" w:hanging="360"/>
      </w:pPr>
      <w:rPr>
        <w:rFonts w:ascii="Wingdings" w:hAnsi="Wingdings" w:hint="default"/>
      </w:rPr>
    </w:lvl>
    <w:lvl w:ilvl="6" w:tplc="C7C8E49C">
      <w:start w:val="1"/>
      <w:numFmt w:val="bullet"/>
      <w:lvlText w:val=""/>
      <w:lvlJc w:val="left"/>
      <w:pPr>
        <w:ind w:left="5040" w:hanging="360"/>
      </w:pPr>
      <w:rPr>
        <w:rFonts w:ascii="Symbol" w:hAnsi="Symbol" w:hint="default"/>
      </w:rPr>
    </w:lvl>
    <w:lvl w:ilvl="7" w:tplc="E4ECDC34">
      <w:start w:val="1"/>
      <w:numFmt w:val="bullet"/>
      <w:lvlText w:val="o"/>
      <w:lvlJc w:val="left"/>
      <w:pPr>
        <w:ind w:left="5760" w:hanging="360"/>
      </w:pPr>
      <w:rPr>
        <w:rFonts w:ascii="Courier New" w:hAnsi="Courier New" w:hint="default"/>
      </w:rPr>
    </w:lvl>
    <w:lvl w:ilvl="8" w:tplc="516271BC">
      <w:start w:val="1"/>
      <w:numFmt w:val="bullet"/>
      <w:lvlText w:val=""/>
      <w:lvlJc w:val="left"/>
      <w:pPr>
        <w:ind w:left="6480" w:hanging="360"/>
      </w:pPr>
      <w:rPr>
        <w:rFonts w:ascii="Wingdings" w:hAnsi="Wingdings" w:hint="default"/>
      </w:rPr>
    </w:lvl>
  </w:abstractNum>
  <w:abstractNum w:abstractNumId="6" w15:restartNumberingAfterBreak="0">
    <w:nsid w:val="25CE1677"/>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31CB342"/>
    <w:multiLevelType w:val="hybridMultilevel"/>
    <w:tmpl w:val="367ED5E0"/>
    <w:lvl w:ilvl="0" w:tplc="B5224AAA">
      <w:start w:val="2"/>
      <w:numFmt w:val="decimal"/>
      <w:lvlText w:val="%1."/>
      <w:lvlJc w:val="left"/>
      <w:pPr>
        <w:ind w:left="720" w:hanging="360"/>
      </w:pPr>
      <w:rPr>
        <w:rFonts w:ascii="Calibri" w:hAnsi="Calibri" w:hint="default"/>
      </w:rPr>
    </w:lvl>
    <w:lvl w:ilvl="1" w:tplc="E53A5EAA">
      <w:start w:val="1"/>
      <w:numFmt w:val="lowerLetter"/>
      <w:lvlText w:val="%2."/>
      <w:lvlJc w:val="left"/>
      <w:pPr>
        <w:ind w:left="1440" w:hanging="360"/>
      </w:pPr>
    </w:lvl>
    <w:lvl w:ilvl="2" w:tplc="26E0B300">
      <w:start w:val="1"/>
      <w:numFmt w:val="lowerRoman"/>
      <w:lvlText w:val="%3."/>
      <w:lvlJc w:val="right"/>
      <w:pPr>
        <w:ind w:left="2160" w:hanging="180"/>
      </w:pPr>
    </w:lvl>
    <w:lvl w:ilvl="3" w:tplc="9392F1B2">
      <w:start w:val="1"/>
      <w:numFmt w:val="decimal"/>
      <w:lvlText w:val="%4."/>
      <w:lvlJc w:val="left"/>
      <w:pPr>
        <w:ind w:left="2880" w:hanging="360"/>
      </w:pPr>
    </w:lvl>
    <w:lvl w:ilvl="4" w:tplc="CB9A7A36">
      <w:start w:val="1"/>
      <w:numFmt w:val="lowerLetter"/>
      <w:lvlText w:val="%5."/>
      <w:lvlJc w:val="left"/>
      <w:pPr>
        <w:ind w:left="3600" w:hanging="360"/>
      </w:pPr>
    </w:lvl>
    <w:lvl w:ilvl="5" w:tplc="FF086644">
      <w:start w:val="1"/>
      <w:numFmt w:val="lowerRoman"/>
      <w:lvlText w:val="%6."/>
      <w:lvlJc w:val="right"/>
      <w:pPr>
        <w:ind w:left="4320" w:hanging="180"/>
      </w:pPr>
    </w:lvl>
    <w:lvl w:ilvl="6" w:tplc="B34AB674">
      <w:start w:val="1"/>
      <w:numFmt w:val="decimal"/>
      <w:lvlText w:val="%7."/>
      <w:lvlJc w:val="left"/>
      <w:pPr>
        <w:ind w:left="5040" w:hanging="360"/>
      </w:pPr>
    </w:lvl>
    <w:lvl w:ilvl="7" w:tplc="FA4CCC84">
      <w:start w:val="1"/>
      <w:numFmt w:val="lowerLetter"/>
      <w:lvlText w:val="%8."/>
      <w:lvlJc w:val="left"/>
      <w:pPr>
        <w:ind w:left="5760" w:hanging="360"/>
      </w:pPr>
    </w:lvl>
    <w:lvl w:ilvl="8" w:tplc="69D48A64">
      <w:start w:val="1"/>
      <w:numFmt w:val="lowerRoman"/>
      <w:lvlText w:val="%9."/>
      <w:lvlJc w:val="right"/>
      <w:pPr>
        <w:ind w:left="6480" w:hanging="180"/>
      </w:pPr>
    </w:lvl>
  </w:abstractNum>
  <w:abstractNum w:abstractNumId="8" w15:restartNumberingAfterBreak="0">
    <w:nsid w:val="358E59A1"/>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6270E8C"/>
    <w:multiLevelType w:val="hybridMultilevel"/>
    <w:tmpl w:val="F966868A"/>
    <w:lvl w:ilvl="0" w:tplc="E17E6340">
      <w:start w:val="1"/>
      <w:numFmt w:val="decimal"/>
      <w:lvlText w:val="%1."/>
      <w:lvlJc w:val="left"/>
      <w:pPr>
        <w:ind w:left="720" w:hanging="360"/>
      </w:pPr>
    </w:lvl>
    <w:lvl w:ilvl="1" w:tplc="F918918E">
      <w:start w:val="1"/>
      <w:numFmt w:val="lowerLetter"/>
      <w:lvlText w:val="%2."/>
      <w:lvlJc w:val="left"/>
      <w:pPr>
        <w:ind w:left="1440" w:hanging="360"/>
      </w:pPr>
    </w:lvl>
    <w:lvl w:ilvl="2" w:tplc="5E122F90">
      <w:start w:val="1"/>
      <w:numFmt w:val="lowerRoman"/>
      <w:lvlText w:val="%3."/>
      <w:lvlJc w:val="right"/>
      <w:pPr>
        <w:ind w:left="2160" w:hanging="180"/>
      </w:pPr>
    </w:lvl>
    <w:lvl w:ilvl="3" w:tplc="03DA20DE">
      <w:start w:val="1"/>
      <w:numFmt w:val="decimal"/>
      <w:lvlText w:val="%4."/>
      <w:lvlJc w:val="left"/>
      <w:pPr>
        <w:ind w:left="2880" w:hanging="360"/>
      </w:pPr>
    </w:lvl>
    <w:lvl w:ilvl="4" w:tplc="6B8C3C32">
      <w:start w:val="1"/>
      <w:numFmt w:val="lowerLetter"/>
      <w:lvlText w:val="%5."/>
      <w:lvlJc w:val="left"/>
      <w:pPr>
        <w:ind w:left="3600" w:hanging="360"/>
      </w:pPr>
    </w:lvl>
    <w:lvl w:ilvl="5" w:tplc="A3DCD64C">
      <w:start w:val="1"/>
      <w:numFmt w:val="lowerRoman"/>
      <w:lvlText w:val="%6."/>
      <w:lvlJc w:val="right"/>
      <w:pPr>
        <w:ind w:left="4320" w:hanging="180"/>
      </w:pPr>
    </w:lvl>
    <w:lvl w:ilvl="6" w:tplc="BBD2F5F8">
      <w:start w:val="1"/>
      <w:numFmt w:val="decimal"/>
      <w:lvlText w:val="%7."/>
      <w:lvlJc w:val="left"/>
      <w:pPr>
        <w:ind w:left="5040" w:hanging="360"/>
      </w:pPr>
    </w:lvl>
    <w:lvl w:ilvl="7" w:tplc="C82019EC">
      <w:start w:val="1"/>
      <w:numFmt w:val="lowerLetter"/>
      <w:lvlText w:val="%8."/>
      <w:lvlJc w:val="left"/>
      <w:pPr>
        <w:ind w:left="5760" w:hanging="360"/>
      </w:pPr>
    </w:lvl>
    <w:lvl w:ilvl="8" w:tplc="BA3055E2">
      <w:start w:val="1"/>
      <w:numFmt w:val="lowerRoman"/>
      <w:lvlText w:val="%9."/>
      <w:lvlJc w:val="right"/>
      <w:pPr>
        <w:ind w:left="6480" w:hanging="180"/>
      </w:pPr>
    </w:lvl>
  </w:abstractNum>
  <w:abstractNum w:abstractNumId="10" w15:restartNumberingAfterBreak="0">
    <w:nsid w:val="3BD10298"/>
    <w:multiLevelType w:val="hybridMultilevel"/>
    <w:tmpl w:val="F9668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78A3543"/>
    <w:multiLevelType w:val="hybridMultilevel"/>
    <w:tmpl w:val="2CD09EA8"/>
    <w:lvl w:ilvl="0" w:tplc="0D7E1F20">
      <w:start w:val="1"/>
      <w:numFmt w:val="bullet"/>
      <w:lvlText w:val=""/>
      <w:lvlJc w:val="left"/>
      <w:pPr>
        <w:ind w:left="720" w:hanging="360"/>
      </w:pPr>
      <w:rPr>
        <w:rFonts w:ascii="Symbol" w:hAnsi="Symbol" w:hint="default"/>
      </w:rPr>
    </w:lvl>
    <w:lvl w:ilvl="1" w:tplc="6C800BEC">
      <w:start w:val="1"/>
      <w:numFmt w:val="bullet"/>
      <w:lvlText w:val="o"/>
      <w:lvlJc w:val="left"/>
      <w:pPr>
        <w:ind w:left="1440" w:hanging="360"/>
      </w:pPr>
      <w:rPr>
        <w:rFonts w:ascii="Courier New" w:hAnsi="Courier New" w:hint="default"/>
      </w:rPr>
    </w:lvl>
    <w:lvl w:ilvl="2" w:tplc="E1F4108A">
      <w:start w:val="1"/>
      <w:numFmt w:val="bullet"/>
      <w:lvlText w:val=""/>
      <w:lvlJc w:val="left"/>
      <w:pPr>
        <w:ind w:left="2160" w:hanging="360"/>
      </w:pPr>
      <w:rPr>
        <w:rFonts w:ascii="Wingdings" w:hAnsi="Wingdings" w:hint="default"/>
      </w:rPr>
    </w:lvl>
    <w:lvl w:ilvl="3" w:tplc="FA7E7B40">
      <w:start w:val="1"/>
      <w:numFmt w:val="bullet"/>
      <w:lvlText w:val=""/>
      <w:lvlJc w:val="left"/>
      <w:pPr>
        <w:ind w:left="2880" w:hanging="360"/>
      </w:pPr>
      <w:rPr>
        <w:rFonts w:ascii="Symbol" w:hAnsi="Symbol" w:hint="default"/>
      </w:rPr>
    </w:lvl>
    <w:lvl w:ilvl="4" w:tplc="B3541AFC">
      <w:start w:val="1"/>
      <w:numFmt w:val="bullet"/>
      <w:lvlText w:val="o"/>
      <w:lvlJc w:val="left"/>
      <w:pPr>
        <w:ind w:left="3600" w:hanging="360"/>
      </w:pPr>
      <w:rPr>
        <w:rFonts w:ascii="Courier New" w:hAnsi="Courier New" w:hint="default"/>
      </w:rPr>
    </w:lvl>
    <w:lvl w:ilvl="5" w:tplc="79540B7C">
      <w:start w:val="1"/>
      <w:numFmt w:val="bullet"/>
      <w:lvlText w:val=""/>
      <w:lvlJc w:val="left"/>
      <w:pPr>
        <w:ind w:left="4320" w:hanging="360"/>
      </w:pPr>
      <w:rPr>
        <w:rFonts w:ascii="Wingdings" w:hAnsi="Wingdings" w:hint="default"/>
      </w:rPr>
    </w:lvl>
    <w:lvl w:ilvl="6" w:tplc="EF38FCC2">
      <w:start w:val="1"/>
      <w:numFmt w:val="bullet"/>
      <w:lvlText w:val=""/>
      <w:lvlJc w:val="left"/>
      <w:pPr>
        <w:ind w:left="5040" w:hanging="360"/>
      </w:pPr>
      <w:rPr>
        <w:rFonts w:ascii="Symbol" w:hAnsi="Symbol" w:hint="default"/>
      </w:rPr>
    </w:lvl>
    <w:lvl w:ilvl="7" w:tplc="2474C1FC">
      <w:start w:val="1"/>
      <w:numFmt w:val="bullet"/>
      <w:lvlText w:val="o"/>
      <w:lvlJc w:val="left"/>
      <w:pPr>
        <w:ind w:left="5760" w:hanging="360"/>
      </w:pPr>
      <w:rPr>
        <w:rFonts w:ascii="Courier New" w:hAnsi="Courier New" w:hint="default"/>
      </w:rPr>
    </w:lvl>
    <w:lvl w:ilvl="8" w:tplc="8D64B7E2">
      <w:start w:val="1"/>
      <w:numFmt w:val="bullet"/>
      <w:lvlText w:val=""/>
      <w:lvlJc w:val="left"/>
      <w:pPr>
        <w:ind w:left="6480" w:hanging="360"/>
      </w:pPr>
      <w:rPr>
        <w:rFonts w:ascii="Wingdings" w:hAnsi="Wingdings" w:hint="default"/>
      </w:rPr>
    </w:lvl>
  </w:abstractNum>
  <w:abstractNum w:abstractNumId="12" w15:restartNumberingAfterBreak="0">
    <w:nsid w:val="5BD104FE"/>
    <w:multiLevelType w:val="hybridMultilevel"/>
    <w:tmpl w:val="1B607412"/>
    <w:lvl w:ilvl="0" w:tplc="73061A6E">
      <w:start w:val="1"/>
      <w:numFmt w:val="bullet"/>
      <w:lvlText w:val=""/>
      <w:lvlJc w:val="left"/>
      <w:pPr>
        <w:ind w:left="720" w:hanging="360"/>
      </w:pPr>
      <w:rPr>
        <w:rFonts w:ascii="Symbol" w:hAnsi="Symbol" w:hint="default"/>
      </w:rPr>
    </w:lvl>
    <w:lvl w:ilvl="1" w:tplc="76CE3BDC">
      <w:start w:val="1"/>
      <w:numFmt w:val="bullet"/>
      <w:lvlText w:val="o"/>
      <w:lvlJc w:val="left"/>
      <w:pPr>
        <w:ind w:left="1440" w:hanging="360"/>
      </w:pPr>
      <w:rPr>
        <w:rFonts w:ascii="Courier New" w:hAnsi="Courier New" w:hint="default"/>
      </w:rPr>
    </w:lvl>
    <w:lvl w:ilvl="2" w:tplc="C99848E4">
      <w:start w:val="1"/>
      <w:numFmt w:val="bullet"/>
      <w:lvlText w:val=""/>
      <w:lvlJc w:val="left"/>
      <w:pPr>
        <w:ind w:left="2160" w:hanging="360"/>
      </w:pPr>
      <w:rPr>
        <w:rFonts w:ascii="Wingdings" w:hAnsi="Wingdings" w:hint="default"/>
      </w:rPr>
    </w:lvl>
    <w:lvl w:ilvl="3" w:tplc="B6BA8D30">
      <w:start w:val="1"/>
      <w:numFmt w:val="bullet"/>
      <w:lvlText w:val=""/>
      <w:lvlJc w:val="left"/>
      <w:pPr>
        <w:ind w:left="2880" w:hanging="360"/>
      </w:pPr>
      <w:rPr>
        <w:rFonts w:ascii="Symbol" w:hAnsi="Symbol" w:hint="default"/>
      </w:rPr>
    </w:lvl>
    <w:lvl w:ilvl="4" w:tplc="E89C67E0">
      <w:start w:val="1"/>
      <w:numFmt w:val="bullet"/>
      <w:lvlText w:val="o"/>
      <w:lvlJc w:val="left"/>
      <w:pPr>
        <w:ind w:left="3600" w:hanging="360"/>
      </w:pPr>
      <w:rPr>
        <w:rFonts w:ascii="Courier New" w:hAnsi="Courier New" w:hint="default"/>
      </w:rPr>
    </w:lvl>
    <w:lvl w:ilvl="5" w:tplc="869EEFBE">
      <w:start w:val="1"/>
      <w:numFmt w:val="bullet"/>
      <w:lvlText w:val=""/>
      <w:lvlJc w:val="left"/>
      <w:pPr>
        <w:ind w:left="4320" w:hanging="360"/>
      </w:pPr>
      <w:rPr>
        <w:rFonts w:ascii="Wingdings" w:hAnsi="Wingdings" w:hint="default"/>
      </w:rPr>
    </w:lvl>
    <w:lvl w:ilvl="6" w:tplc="D09ED680">
      <w:start w:val="1"/>
      <w:numFmt w:val="bullet"/>
      <w:lvlText w:val=""/>
      <w:lvlJc w:val="left"/>
      <w:pPr>
        <w:ind w:left="5040" w:hanging="360"/>
      </w:pPr>
      <w:rPr>
        <w:rFonts w:ascii="Symbol" w:hAnsi="Symbol" w:hint="default"/>
      </w:rPr>
    </w:lvl>
    <w:lvl w:ilvl="7" w:tplc="9A5C3334">
      <w:start w:val="1"/>
      <w:numFmt w:val="bullet"/>
      <w:lvlText w:val="o"/>
      <w:lvlJc w:val="left"/>
      <w:pPr>
        <w:ind w:left="5760" w:hanging="360"/>
      </w:pPr>
      <w:rPr>
        <w:rFonts w:ascii="Courier New" w:hAnsi="Courier New" w:hint="default"/>
      </w:rPr>
    </w:lvl>
    <w:lvl w:ilvl="8" w:tplc="BFD86406">
      <w:start w:val="1"/>
      <w:numFmt w:val="bullet"/>
      <w:lvlText w:val=""/>
      <w:lvlJc w:val="left"/>
      <w:pPr>
        <w:ind w:left="6480" w:hanging="360"/>
      </w:pPr>
      <w:rPr>
        <w:rFonts w:ascii="Wingdings" w:hAnsi="Wingdings" w:hint="default"/>
      </w:rPr>
    </w:lvl>
  </w:abstractNum>
  <w:abstractNum w:abstractNumId="13" w15:restartNumberingAfterBreak="0">
    <w:nsid w:val="6225B193"/>
    <w:multiLevelType w:val="hybridMultilevel"/>
    <w:tmpl w:val="46E881A2"/>
    <w:lvl w:ilvl="0" w:tplc="85B2A3EA">
      <w:start w:val="1"/>
      <w:numFmt w:val="decimal"/>
      <w:lvlText w:val="%1."/>
      <w:lvlJc w:val="left"/>
      <w:pPr>
        <w:ind w:left="720" w:hanging="360"/>
      </w:pPr>
    </w:lvl>
    <w:lvl w:ilvl="1" w:tplc="D3D05712">
      <w:start w:val="1"/>
      <w:numFmt w:val="lowerLetter"/>
      <w:lvlText w:val="%2."/>
      <w:lvlJc w:val="left"/>
      <w:pPr>
        <w:ind w:left="1440" w:hanging="360"/>
      </w:pPr>
    </w:lvl>
    <w:lvl w:ilvl="2" w:tplc="E7C86818">
      <w:start w:val="1"/>
      <w:numFmt w:val="lowerRoman"/>
      <w:lvlText w:val="%3."/>
      <w:lvlJc w:val="right"/>
      <w:pPr>
        <w:ind w:left="2160" w:hanging="180"/>
      </w:pPr>
    </w:lvl>
    <w:lvl w:ilvl="3" w:tplc="B6DC8C42">
      <w:start w:val="1"/>
      <w:numFmt w:val="decimal"/>
      <w:lvlText w:val="%4."/>
      <w:lvlJc w:val="left"/>
      <w:pPr>
        <w:ind w:left="2880" w:hanging="360"/>
      </w:pPr>
    </w:lvl>
    <w:lvl w:ilvl="4" w:tplc="3822D5E4">
      <w:start w:val="1"/>
      <w:numFmt w:val="lowerLetter"/>
      <w:lvlText w:val="%5."/>
      <w:lvlJc w:val="left"/>
      <w:pPr>
        <w:ind w:left="3600" w:hanging="360"/>
      </w:pPr>
    </w:lvl>
    <w:lvl w:ilvl="5" w:tplc="0F0CC2E6">
      <w:start w:val="1"/>
      <w:numFmt w:val="lowerRoman"/>
      <w:lvlText w:val="%6."/>
      <w:lvlJc w:val="right"/>
      <w:pPr>
        <w:ind w:left="4320" w:hanging="180"/>
      </w:pPr>
    </w:lvl>
    <w:lvl w:ilvl="6" w:tplc="79D8BF24">
      <w:start w:val="1"/>
      <w:numFmt w:val="decimal"/>
      <w:lvlText w:val="%7."/>
      <w:lvlJc w:val="left"/>
      <w:pPr>
        <w:ind w:left="5040" w:hanging="360"/>
      </w:pPr>
    </w:lvl>
    <w:lvl w:ilvl="7" w:tplc="76028884">
      <w:start w:val="1"/>
      <w:numFmt w:val="lowerLetter"/>
      <w:lvlText w:val="%8."/>
      <w:lvlJc w:val="left"/>
      <w:pPr>
        <w:ind w:left="5760" w:hanging="360"/>
      </w:pPr>
    </w:lvl>
    <w:lvl w:ilvl="8" w:tplc="A1CEC898">
      <w:start w:val="1"/>
      <w:numFmt w:val="lowerRoman"/>
      <w:lvlText w:val="%9."/>
      <w:lvlJc w:val="right"/>
      <w:pPr>
        <w:ind w:left="6480" w:hanging="180"/>
      </w:pPr>
    </w:lvl>
  </w:abstractNum>
  <w:abstractNum w:abstractNumId="14" w15:restartNumberingAfterBreak="0">
    <w:nsid w:val="6BE86AE8"/>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D14C814"/>
    <w:multiLevelType w:val="hybridMultilevel"/>
    <w:tmpl w:val="784EBFEA"/>
    <w:lvl w:ilvl="0" w:tplc="E6CEFD82">
      <w:start w:val="1"/>
      <w:numFmt w:val="bullet"/>
      <w:lvlText w:val=""/>
      <w:lvlJc w:val="left"/>
      <w:pPr>
        <w:ind w:left="720" w:hanging="360"/>
      </w:pPr>
      <w:rPr>
        <w:rFonts w:ascii="Symbol" w:hAnsi="Symbol" w:hint="default"/>
      </w:rPr>
    </w:lvl>
    <w:lvl w:ilvl="1" w:tplc="09020D9C">
      <w:start w:val="1"/>
      <w:numFmt w:val="bullet"/>
      <w:lvlText w:val="o"/>
      <w:lvlJc w:val="left"/>
      <w:pPr>
        <w:ind w:left="1440" w:hanging="360"/>
      </w:pPr>
      <w:rPr>
        <w:rFonts w:ascii="Courier New" w:hAnsi="Courier New" w:hint="default"/>
      </w:rPr>
    </w:lvl>
    <w:lvl w:ilvl="2" w:tplc="7F28B434">
      <w:start w:val="1"/>
      <w:numFmt w:val="bullet"/>
      <w:lvlText w:val=""/>
      <w:lvlJc w:val="left"/>
      <w:pPr>
        <w:ind w:left="2160" w:hanging="360"/>
      </w:pPr>
      <w:rPr>
        <w:rFonts w:ascii="Wingdings" w:hAnsi="Wingdings" w:hint="default"/>
      </w:rPr>
    </w:lvl>
    <w:lvl w:ilvl="3" w:tplc="C46857F2">
      <w:start w:val="1"/>
      <w:numFmt w:val="bullet"/>
      <w:lvlText w:val=""/>
      <w:lvlJc w:val="left"/>
      <w:pPr>
        <w:ind w:left="2880" w:hanging="360"/>
      </w:pPr>
      <w:rPr>
        <w:rFonts w:ascii="Symbol" w:hAnsi="Symbol" w:hint="default"/>
      </w:rPr>
    </w:lvl>
    <w:lvl w:ilvl="4" w:tplc="48E02B16">
      <w:start w:val="1"/>
      <w:numFmt w:val="bullet"/>
      <w:lvlText w:val="o"/>
      <w:lvlJc w:val="left"/>
      <w:pPr>
        <w:ind w:left="3600" w:hanging="360"/>
      </w:pPr>
      <w:rPr>
        <w:rFonts w:ascii="Courier New" w:hAnsi="Courier New" w:hint="default"/>
      </w:rPr>
    </w:lvl>
    <w:lvl w:ilvl="5" w:tplc="46AEFE1E">
      <w:start w:val="1"/>
      <w:numFmt w:val="bullet"/>
      <w:lvlText w:val=""/>
      <w:lvlJc w:val="left"/>
      <w:pPr>
        <w:ind w:left="4320" w:hanging="360"/>
      </w:pPr>
      <w:rPr>
        <w:rFonts w:ascii="Wingdings" w:hAnsi="Wingdings" w:hint="default"/>
      </w:rPr>
    </w:lvl>
    <w:lvl w:ilvl="6" w:tplc="64FC89B8">
      <w:start w:val="1"/>
      <w:numFmt w:val="bullet"/>
      <w:lvlText w:val=""/>
      <w:lvlJc w:val="left"/>
      <w:pPr>
        <w:ind w:left="5040" w:hanging="360"/>
      </w:pPr>
      <w:rPr>
        <w:rFonts w:ascii="Symbol" w:hAnsi="Symbol" w:hint="default"/>
      </w:rPr>
    </w:lvl>
    <w:lvl w:ilvl="7" w:tplc="F072D906">
      <w:start w:val="1"/>
      <w:numFmt w:val="bullet"/>
      <w:lvlText w:val="o"/>
      <w:lvlJc w:val="left"/>
      <w:pPr>
        <w:ind w:left="5760" w:hanging="360"/>
      </w:pPr>
      <w:rPr>
        <w:rFonts w:ascii="Courier New" w:hAnsi="Courier New" w:hint="default"/>
      </w:rPr>
    </w:lvl>
    <w:lvl w:ilvl="8" w:tplc="7A3E1362">
      <w:start w:val="1"/>
      <w:numFmt w:val="bullet"/>
      <w:lvlText w:val=""/>
      <w:lvlJc w:val="left"/>
      <w:pPr>
        <w:ind w:left="6480" w:hanging="360"/>
      </w:pPr>
      <w:rPr>
        <w:rFonts w:ascii="Wingdings" w:hAnsi="Wingdings" w:hint="default"/>
      </w:rPr>
    </w:lvl>
  </w:abstractNum>
  <w:abstractNum w:abstractNumId="16" w15:restartNumberingAfterBreak="0">
    <w:nsid w:val="6EA446E3"/>
    <w:multiLevelType w:val="hybridMultilevel"/>
    <w:tmpl w:val="90E2B428"/>
    <w:lvl w:ilvl="0" w:tplc="FFFFFFFF">
      <w:start w:val="1"/>
      <w:numFmt w:val="decimal"/>
      <w:lvlText w:val="%1."/>
      <w:lvlJc w:val="left"/>
      <w:pPr>
        <w:ind w:left="720" w:hanging="360"/>
      </w:pPr>
    </w:lvl>
    <w:lvl w:ilvl="1" w:tplc="FC62050C">
      <w:start w:val="1"/>
      <w:numFmt w:val="lowerLetter"/>
      <w:lvlText w:val="%2."/>
      <w:lvlJc w:val="left"/>
      <w:pPr>
        <w:ind w:left="1440" w:hanging="360"/>
      </w:pPr>
    </w:lvl>
    <w:lvl w:ilvl="2" w:tplc="FF8EAE92">
      <w:start w:val="1"/>
      <w:numFmt w:val="lowerRoman"/>
      <w:lvlText w:val="%3."/>
      <w:lvlJc w:val="right"/>
      <w:pPr>
        <w:ind w:left="2160" w:hanging="180"/>
      </w:pPr>
    </w:lvl>
    <w:lvl w:ilvl="3" w:tplc="9274EC7C">
      <w:start w:val="1"/>
      <w:numFmt w:val="decimal"/>
      <w:lvlText w:val="%4."/>
      <w:lvlJc w:val="left"/>
      <w:pPr>
        <w:ind w:left="2880" w:hanging="360"/>
      </w:pPr>
    </w:lvl>
    <w:lvl w:ilvl="4" w:tplc="E04EADE6">
      <w:start w:val="1"/>
      <w:numFmt w:val="lowerLetter"/>
      <w:lvlText w:val="%5."/>
      <w:lvlJc w:val="left"/>
      <w:pPr>
        <w:ind w:left="3600" w:hanging="360"/>
      </w:pPr>
    </w:lvl>
    <w:lvl w:ilvl="5" w:tplc="E4CACD42">
      <w:start w:val="1"/>
      <w:numFmt w:val="lowerRoman"/>
      <w:lvlText w:val="%6."/>
      <w:lvlJc w:val="right"/>
      <w:pPr>
        <w:ind w:left="4320" w:hanging="180"/>
      </w:pPr>
    </w:lvl>
    <w:lvl w:ilvl="6" w:tplc="F4306BD6">
      <w:start w:val="1"/>
      <w:numFmt w:val="decimal"/>
      <w:lvlText w:val="%7."/>
      <w:lvlJc w:val="left"/>
      <w:pPr>
        <w:ind w:left="5040" w:hanging="360"/>
      </w:pPr>
    </w:lvl>
    <w:lvl w:ilvl="7" w:tplc="661EF872">
      <w:start w:val="1"/>
      <w:numFmt w:val="lowerLetter"/>
      <w:lvlText w:val="%8."/>
      <w:lvlJc w:val="left"/>
      <w:pPr>
        <w:ind w:left="5760" w:hanging="360"/>
      </w:pPr>
    </w:lvl>
    <w:lvl w:ilvl="8" w:tplc="DC4CD168">
      <w:start w:val="1"/>
      <w:numFmt w:val="lowerRoman"/>
      <w:lvlText w:val="%9."/>
      <w:lvlJc w:val="right"/>
      <w:pPr>
        <w:ind w:left="6480" w:hanging="180"/>
      </w:pPr>
    </w:lvl>
  </w:abstractNum>
  <w:abstractNum w:abstractNumId="17" w15:restartNumberingAfterBreak="0">
    <w:nsid w:val="6EE83D5D"/>
    <w:multiLevelType w:val="hybridMultilevel"/>
    <w:tmpl w:val="D5801D5E"/>
    <w:lvl w:ilvl="0" w:tplc="E496E932">
      <w:start w:val="3"/>
      <w:numFmt w:val="decimal"/>
      <w:lvlText w:val="%1."/>
      <w:lvlJc w:val="left"/>
      <w:pPr>
        <w:ind w:left="720" w:hanging="360"/>
      </w:pPr>
      <w:rPr>
        <w:rFonts w:ascii="Calibri" w:hAnsi="Calibri" w:hint="default"/>
      </w:rPr>
    </w:lvl>
    <w:lvl w:ilvl="1" w:tplc="B6EC2422">
      <w:start w:val="1"/>
      <w:numFmt w:val="lowerLetter"/>
      <w:lvlText w:val="%2."/>
      <w:lvlJc w:val="left"/>
      <w:pPr>
        <w:ind w:left="1440" w:hanging="360"/>
      </w:pPr>
    </w:lvl>
    <w:lvl w:ilvl="2" w:tplc="7A3E0D68">
      <w:start w:val="1"/>
      <w:numFmt w:val="lowerRoman"/>
      <w:lvlText w:val="%3."/>
      <w:lvlJc w:val="right"/>
      <w:pPr>
        <w:ind w:left="2160" w:hanging="180"/>
      </w:pPr>
    </w:lvl>
    <w:lvl w:ilvl="3" w:tplc="98CEC1FE">
      <w:start w:val="1"/>
      <w:numFmt w:val="decimal"/>
      <w:lvlText w:val="%4."/>
      <w:lvlJc w:val="left"/>
      <w:pPr>
        <w:ind w:left="2880" w:hanging="360"/>
      </w:pPr>
    </w:lvl>
    <w:lvl w:ilvl="4" w:tplc="B530A9C4">
      <w:start w:val="1"/>
      <w:numFmt w:val="lowerLetter"/>
      <w:lvlText w:val="%5."/>
      <w:lvlJc w:val="left"/>
      <w:pPr>
        <w:ind w:left="3600" w:hanging="360"/>
      </w:pPr>
    </w:lvl>
    <w:lvl w:ilvl="5" w:tplc="56F6A514">
      <w:start w:val="1"/>
      <w:numFmt w:val="lowerRoman"/>
      <w:lvlText w:val="%6."/>
      <w:lvlJc w:val="right"/>
      <w:pPr>
        <w:ind w:left="4320" w:hanging="180"/>
      </w:pPr>
    </w:lvl>
    <w:lvl w:ilvl="6" w:tplc="8A4AA986">
      <w:start w:val="1"/>
      <w:numFmt w:val="decimal"/>
      <w:lvlText w:val="%7."/>
      <w:lvlJc w:val="left"/>
      <w:pPr>
        <w:ind w:left="5040" w:hanging="360"/>
      </w:pPr>
    </w:lvl>
    <w:lvl w:ilvl="7" w:tplc="1E506560">
      <w:start w:val="1"/>
      <w:numFmt w:val="lowerLetter"/>
      <w:lvlText w:val="%8."/>
      <w:lvlJc w:val="left"/>
      <w:pPr>
        <w:ind w:left="5760" w:hanging="360"/>
      </w:pPr>
    </w:lvl>
    <w:lvl w:ilvl="8" w:tplc="8E60A144">
      <w:start w:val="1"/>
      <w:numFmt w:val="lowerRoman"/>
      <w:lvlText w:val="%9."/>
      <w:lvlJc w:val="right"/>
      <w:pPr>
        <w:ind w:left="6480" w:hanging="180"/>
      </w:pPr>
    </w:lvl>
  </w:abstractNum>
  <w:abstractNum w:abstractNumId="18" w15:restartNumberingAfterBreak="0">
    <w:nsid w:val="73B7052A"/>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5D30152"/>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FB47BA6"/>
    <w:multiLevelType w:val="hybridMultilevel"/>
    <w:tmpl w:val="46E881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3"/>
  </w:num>
  <w:num w:numId="2">
    <w:abstractNumId w:val="9"/>
  </w:num>
  <w:num w:numId="3">
    <w:abstractNumId w:val="11"/>
  </w:num>
  <w:num w:numId="4">
    <w:abstractNumId w:val="16"/>
  </w:num>
  <w:num w:numId="5">
    <w:abstractNumId w:val="2"/>
  </w:num>
  <w:num w:numId="6">
    <w:abstractNumId w:val="0"/>
  </w:num>
  <w:num w:numId="7">
    <w:abstractNumId w:val="1"/>
  </w:num>
  <w:num w:numId="8">
    <w:abstractNumId w:val="17"/>
  </w:num>
  <w:num w:numId="9">
    <w:abstractNumId w:val="7"/>
  </w:num>
  <w:num w:numId="10">
    <w:abstractNumId w:val="3"/>
  </w:num>
  <w:num w:numId="11">
    <w:abstractNumId w:val="12"/>
  </w:num>
  <w:num w:numId="12">
    <w:abstractNumId w:val="4"/>
  </w:num>
  <w:num w:numId="13">
    <w:abstractNumId w:val="15"/>
  </w:num>
  <w:num w:numId="14">
    <w:abstractNumId w:val="5"/>
  </w:num>
  <w:num w:numId="15">
    <w:abstractNumId w:val="10"/>
  </w:num>
  <w:num w:numId="16">
    <w:abstractNumId w:val="20"/>
  </w:num>
  <w:num w:numId="17">
    <w:abstractNumId w:val="14"/>
  </w:num>
  <w:num w:numId="18">
    <w:abstractNumId w:val="6"/>
  </w:num>
  <w:num w:numId="19">
    <w:abstractNumId w:val="19"/>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032CAF"/>
    <w:rsid w:val="00052919"/>
    <w:rsid w:val="00055A8A"/>
    <w:rsid w:val="00063587"/>
    <w:rsid w:val="00067669"/>
    <w:rsid w:val="00077432"/>
    <w:rsid w:val="00091533"/>
    <w:rsid w:val="00093C8F"/>
    <w:rsid w:val="000C6EA2"/>
    <w:rsid w:val="001016FB"/>
    <w:rsid w:val="00110016"/>
    <w:rsid w:val="00114978"/>
    <w:rsid w:val="00150F15"/>
    <w:rsid w:val="001523BF"/>
    <w:rsid w:val="00156538"/>
    <w:rsid w:val="0019411A"/>
    <w:rsid w:val="001A01C0"/>
    <w:rsid w:val="001A159B"/>
    <w:rsid w:val="001A506C"/>
    <w:rsid w:val="001C0F26"/>
    <w:rsid w:val="001D2E14"/>
    <w:rsid w:val="001D5D82"/>
    <w:rsid w:val="001E2687"/>
    <w:rsid w:val="001E795E"/>
    <w:rsid w:val="001F4C8D"/>
    <w:rsid w:val="001F6B8E"/>
    <w:rsid w:val="00207839"/>
    <w:rsid w:val="002259A2"/>
    <w:rsid w:val="00231382"/>
    <w:rsid w:val="002415F3"/>
    <w:rsid w:val="0027432C"/>
    <w:rsid w:val="0027745E"/>
    <w:rsid w:val="00283476"/>
    <w:rsid w:val="002948D8"/>
    <w:rsid w:val="00295ED4"/>
    <w:rsid w:val="00295EFC"/>
    <w:rsid w:val="002E6866"/>
    <w:rsid w:val="002F765D"/>
    <w:rsid w:val="00312409"/>
    <w:rsid w:val="00320C10"/>
    <w:rsid w:val="00336585"/>
    <w:rsid w:val="00352973"/>
    <w:rsid w:val="0035D148"/>
    <w:rsid w:val="003611E7"/>
    <w:rsid w:val="00364108"/>
    <w:rsid w:val="00376D32"/>
    <w:rsid w:val="0038377E"/>
    <w:rsid w:val="003A39BB"/>
    <w:rsid w:val="003B43C7"/>
    <w:rsid w:val="003CBC91"/>
    <w:rsid w:val="003E5FCB"/>
    <w:rsid w:val="003F2CBD"/>
    <w:rsid w:val="00411644"/>
    <w:rsid w:val="00421AF3"/>
    <w:rsid w:val="004260BA"/>
    <w:rsid w:val="00429306"/>
    <w:rsid w:val="004367AF"/>
    <w:rsid w:val="00457FEF"/>
    <w:rsid w:val="00461A2A"/>
    <w:rsid w:val="004643D6"/>
    <w:rsid w:val="00465659"/>
    <w:rsid w:val="00471811"/>
    <w:rsid w:val="00475797"/>
    <w:rsid w:val="00477BC2"/>
    <w:rsid w:val="004811F2"/>
    <w:rsid w:val="00481DFC"/>
    <w:rsid w:val="0048482D"/>
    <w:rsid w:val="004929E0"/>
    <w:rsid w:val="0049813D"/>
    <w:rsid w:val="004A4AA0"/>
    <w:rsid w:val="004A7726"/>
    <w:rsid w:val="004C209F"/>
    <w:rsid w:val="004D78F6"/>
    <w:rsid w:val="004F1F79"/>
    <w:rsid w:val="00511F4C"/>
    <w:rsid w:val="00516D36"/>
    <w:rsid w:val="00524549"/>
    <w:rsid w:val="0055191D"/>
    <w:rsid w:val="005555F2"/>
    <w:rsid w:val="00564621"/>
    <w:rsid w:val="00565D48"/>
    <w:rsid w:val="00580844"/>
    <w:rsid w:val="0059373F"/>
    <w:rsid w:val="005A731F"/>
    <w:rsid w:val="005B160E"/>
    <w:rsid w:val="005C7B3A"/>
    <w:rsid w:val="005D408D"/>
    <w:rsid w:val="005D5B3C"/>
    <w:rsid w:val="005E5B69"/>
    <w:rsid w:val="005F25D4"/>
    <w:rsid w:val="006076AC"/>
    <w:rsid w:val="00611C23"/>
    <w:rsid w:val="006133BA"/>
    <w:rsid w:val="006226FD"/>
    <w:rsid w:val="006256E9"/>
    <w:rsid w:val="00625C22"/>
    <w:rsid w:val="00630A55"/>
    <w:rsid w:val="00630CC6"/>
    <w:rsid w:val="0065397C"/>
    <w:rsid w:val="0067568B"/>
    <w:rsid w:val="0067D6EE"/>
    <w:rsid w:val="00694D82"/>
    <w:rsid w:val="00696680"/>
    <w:rsid w:val="006B32B5"/>
    <w:rsid w:val="006B7A44"/>
    <w:rsid w:val="006F4C05"/>
    <w:rsid w:val="006FC17A"/>
    <w:rsid w:val="00700EA3"/>
    <w:rsid w:val="00707F23"/>
    <w:rsid w:val="00747164"/>
    <w:rsid w:val="0074DA02"/>
    <w:rsid w:val="007522E4"/>
    <w:rsid w:val="00753A99"/>
    <w:rsid w:val="00757F03"/>
    <w:rsid w:val="0076341A"/>
    <w:rsid w:val="0077037A"/>
    <w:rsid w:val="00771C63"/>
    <w:rsid w:val="007736D3"/>
    <w:rsid w:val="00775183"/>
    <w:rsid w:val="00780646"/>
    <w:rsid w:val="007949FB"/>
    <w:rsid w:val="007A41B5"/>
    <w:rsid w:val="007B02AD"/>
    <w:rsid w:val="007E7896"/>
    <w:rsid w:val="007EBA80"/>
    <w:rsid w:val="00804237"/>
    <w:rsid w:val="008175D2"/>
    <w:rsid w:val="008412D0"/>
    <w:rsid w:val="00844C2E"/>
    <w:rsid w:val="00854A18"/>
    <w:rsid w:val="00860608"/>
    <w:rsid w:val="008635DA"/>
    <w:rsid w:val="00871E70"/>
    <w:rsid w:val="00872966"/>
    <w:rsid w:val="00886317"/>
    <w:rsid w:val="00887B63"/>
    <w:rsid w:val="00893DD8"/>
    <w:rsid w:val="008C08AB"/>
    <w:rsid w:val="008C2CBB"/>
    <w:rsid w:val="008C31A3"/>
    <w:rsid w:val="008D2AE8"/>
    <w:rsid w:val="008E3B01"/>
    <w:rsid w:val="008F4F77"/>
    <w:rsid w:val="00940DAB"/>
    <w:rsid w:val="00956D80"/>
    <w:rsid w:val="0096277E"/>
    <w:rsid w:val="00982807"/>
    <w:rsid w:val="0099620D"/>
    <w:rsid w:val="009A6292"/>
    <w:rsid w:val="009A6989"/>
    <w:rsid w:val="009D055A"/>
    <w:rsid w:val="009D1300"/>
    <w:rsid w:val="00A01BFE"/>
    <w:rsid w:val="00A01E42"/>
    <w:rsid w:val="00A07EEA"/>
    <w:rsid w:val="00A21A4B"/>
    <w:rsid w:val="00A34FF6"/>
    <w:rsid w:val="00A41756"/>
    <w:rsid w:val="00A42903"/>
    <w:rsid w:val="00A96898"/>
    <w:rsid w:val="00AA29B9"/>
    <w:rsid w:val="00AB258C"/>
    <w:rsid w:val="00AB565C"/>
    <w:rsid w:val="00AB619C"/>
    <w:rsid w:val="00AC1F42"/>
    <w:rsid w:val="00AC2BA8"/>
    <w:rsid w:val="00AC5C1C"/>
    <w:rsid w:val="00AD0E61"/>
    <w:rsid w:val="00AD22C7"/>
    <w:rsid w:val="00B01C27"/>
    <w:rsid w:val="00B11943"/>
    <w:rsid w:val="00B3116E"/>
    <w:rsid w:val="00B40256"/>
    <w:rsid w:val="00B41265"/>
    <w:rsid w:val="00B465F7"/>
    <w:rsid w:val="00B6182D"/>
    <w:rsid w:val="00B62A34"/>
    <w:rsid w:val="00B673F5"/>
    <w:rsid w:val="00B70C1B"/>
    <w:rsid w:val="00B71096"/>
    <w:rsid w:val="00B92EB7"/>
    <w:rsid w:val="00B93FC7"/>
    <w:rsid w:val="00BA0C3D"/>
    <w:rsid w:val="00BC1C31"/>
    <w:rsid w:val="00BC4CE0"/>
    <w:rsid w:val="00BC5C12"/>
    <w:rsid w:val="00BD1579"/>
    <w:rsid w:val="00BD3DF2"/>
    <w:rsid w:val="00BE06A0"/>
    <w:rsid w:val="00BE6662"/>
    <w:rsid w:val="00BF6D24"/>
    <w:rsid w:val="00C173E9"/>
    <w:rsid w:val="00C211BB"/>
    <w:rsid w:val="00C404AC"/>
    <w:rsid w:val="00C40B83"/>
    <w:rsid w:val="00C4215B"/>
    <w:rsid w:val="00C5F2B7"/>
    <w:rsid w:val="00C6111F"/>
    <w:rsid w:val="00C62ED6"/>
    <w:rsid w:val="00C67826"/>
    <w:rsid w:val="00C709F8"/>
    <w:rsid w:val="00C76522"/>
    <w:rsid w:val="00C91F7E"/>
    <w:rsid w:val="00CB457D"/>
    <w:rsid w:val="00CC0FF3"/>
    <w:rsid w:val="00CD0024"/>
    <w:rsid w:val="00CD0035"/>
    <w:rsid w:val="00CD3AEB"/>
    <w:rsid w:val="00CDA8F6"/>
    <w:rsid w:val="00CE24AA"/>
    <w:rsid w:val="00CE51AD"/>
    <w:rsid w:val="00CF0AA5"/>
    <w:rsid w:val="00D41BE3"/>
    <w:rsid w:val="00D45341"/>
    <w:rsid w:val="00D54435"/>
    <w:rsid w:val="00D5D534"/>
    <w:rsid w:val="00D803DE"/>
    <w:rsid w:val="00D859AC"/>
    <w:rsid w:val="00DB4125"/>
    <w:rsid w:val="00DB4A6A"/>
    <w:rsid w:val="00DC12F3"/>
    <w:rsid w:val="00DD01DC"/>
    <w:rsid w:val="00DD4B9D"/>
    <w:rsid w:val="00DE21FF"/>
    <w:rsid w:val="00E1108F"/>
    <w:rsid w:val="00E156CB"/>
    <w:rsid w:val="00E1E428"/>
    <w:rsid w:val="00E315E3"/>
    <w:rsid w:val="00E41CAB"/>
    <w:rsid w:val="00E54509"/>
    <w:rsid w:val="00E6246C"/>
    <w:rsid w:val="00E6D96D"/>
    <w:rsid w:val="00E90684"/>
    <w:rsid w:val="00E91264"/>
    <w:rsid w:val="00E973D0"/>
    <w:rsid w:val="00EA6FE9"/>
    <w:rsid w:val="00EB7417"/>
    <w:rsid w:val="00EC0277"/>
    <w:rsid w:val="00EC24D3"/>
    <w:rsid w:val="00ED760E"/>
    <w:rsid w:val="00EE2043"/>
    <w:rsid w:val="00EE3539"/>
    <w:rsid w:val="00EF3CA6"/>
    <w:rsid w:val="00EF5037"/>
    <w:rsid w:val="00F04857"/>
    <w:rsid w:val="00F10ECB"/>
    <w:rsid w:val="00F74AD2"/>
    <w:rsid w:val="00F81B47"/>
    <w:rsid w:val="00F86CEE"/>
    <w:rsid w:val="00FA8E33"/>
    <w:rsid w:val="00FB3A52"/>
    <w:rsid w:val="00FE4868"/>
    <w:rsid w:val="00FE5CAB"/>
    <w:rsid w:val="010275F0"/>
    <w:rsid w:val="010D9675"/>
    <w:rsid w:val="01136CB9"/>
    <w:rsid w:val="01221E2D"/>
    <w:rsid w:val="0127C376"/>
    <w:rsid w:val="012C8980"/>
    <w:rsid w:val="01352C2F"/>
    <w:rsid w:val="013CAEBC"/>
    <w:rsid w:val="01426090"/>
    <w:rsid w:val="01431A9D"/>
    <w:rsid w:val="0145FE9D"/>
    <w:rsid w:val="0155D61E"/>
    <w:rsid w:val="015C0806"/>
    <w:rsid w:val="015FD81B"/>
    <w:rsid w:val="0164DD9D"/>
    <w:rsid w:val="0166F877"/>
    <w:rsid w:val="016F052C"/>
    <w:rsid w:val="017018D5"/>
    <w:rsid w:val="017A6B90"/>
    <w:rsid w:val="017BDBC7"/>
    <w:rsid w:val="01801F1D"/>
    <w:rsid w:val="0186EF13"/>
    <w:rsid w:val="01935238"/>
    <w:rsid w:val="01973379"/>
    <w:rsid w:val="01A110D1"/>
    <w:rsid w:val="01ABA730"/>
    <w:rsid w:val="01AC4484"/>
    <w:rsid w:val="01B9707A"/>
    <w:rsid w:val="01B9EDAA"/>
    <w:rsid w:val="01CD443C"/>
    <w:rsid w:val="01CD5E96"/>
    <w:rsid w:val="01D7AD51"/>
    <w:rsid w:val="01DB41BA"/>
    <w:rsid w:val="01DF7B8B"/>
    <w:rsid w:val="01EA9149"/>
    <w:rsid w:val="01ED8C7F"/>
    <w:rsid w:val="01EEF743"/>
    <w:rsid w:val="01FAF5EA"/>
    <w:rsid w:val="02061B61"/>
    <w:rsid w:val="020BA307"/>
    <w:rsid w:val="021E159D"/>
    <w:rsid w:val="02224CCD"/>
    <w:rsid w:val="0222EED1"/>
    <w:rsid w:val="022703F2"/>
    <w:rsid w:val="022CBBE6"/>
    <w:rsid w:val="022EA5DE"/>
    <w:rsid w:val="022F8FC5"/>
    <w:rsid w:val="023B447C"/>
    <w:rsid w:val="0242C641"/>
    <w:rsid w:val="0246C505"/>
    <w:rsid w:val="0251D1A9"/>
    <w:rsid w:val="02585100"/>
    <w:rsid w:val="02655547"/>
    <w:rsid w:val="026715DE"/>
    <w:rsid w:val="026A4618"/>
    <w:rsid w:val="02732965"/>
    <w:rsid w:val="0294B8B3"/>
    <w:rsid w:val="029A5D34"/>
    <w:rsid w:val="029C95EA"/>
    <w:rsid w:val="02AED19C"/>
    <w:rsid w:val="02BE7D40"/>
    <w:rsid w:val="02C37CF1"/>
    <w:rsid w:val="02D5535E"/>
    <w:rsid w:val="02D85933"/>
    <w:rsid w:val="02E192ED"/>
    <w:rsid w:val="02E195C3"/>
    <w:rsid w:val="02E9B6CD"/>
    <w:rsid w:val="02EE114B"/>
    <w:rsid w:val="02F261D6"/>
    <w:rsid w:val="02F7D867"/>
    <w:rsid w:val="02FAAE1C"/>
    <w:rsid w:val="0300D681"/>
    <w:rsid w:val="03046395"/>
    <w:rsid w:val="03102331"/>
    <w:rsid w:val="0322F7A7"/>
    <w:rsid w:val="032B7677"/>
    <w:rsid w:val="0332B8B3"/>
    <w:rsid w:val="03347DCE"/>
    <w:rsid w:val="033896FE"/>
    <w:rsid w:val="033A15CE"/>
    <w:rsid w:val="0343D32E"/>
    <w:rsid w:val="034F11C6"/>
    <w:rsid w:val="035AB17D"/>
    <w:rsid w:val="035C4781"/>
    <w:rsid w:val="035F5267"/>
    <w:rsid w:val="0362E7B7"/>
    <w:rsid w:val="0362F9DB"/>
    <w:rsid w:val="0363BC6C"/>
    <w:rsid w:val="036D881C"/>
    <w:rsid w:val="036ECBC8"/>
    <w:rsid w:val="03724992"/>
    <w:rsid w:val="0377121B"/>
    <w:rsid w:val="037AC7CC"/>
    <w:rsid w:val="03807851"/>
    <w:rsid w:val="03904770"/>
    <w:rsid w:val="0394026F"/>
    <w:rsid w:val="03B0078B"/>
    <w:rsid w:val="03B4C7A8"/>
    <w:rsid w:val="03B96746"/>
    <w:rsid w:val="03C6ACB8"/>
    <w:rsid w:val="03C93B9E"/>
    <w:rsid w:val="03C95BC0"/>
    <w:rsid w:val="03D272FD"/>
    <w:rsid w:val="03DE321F"/>
    <w:rsid w:val="03DEE8BC"/>
    <w:rsid w:val="03F94BD0"/>
    <w:rsid w:val="03FA3AEE"/>
    <w:rsid w:val="03FD2F5B"/>
    <w:rsid w:val="040343B4"/>
    <w:rsid w:val="040A56A9"/>
    <w:rsid w:val="040C5EDA"/>
    <w:rsid w:val="041760B7"/>
    <w:rsid w:val="04196665"/>
    <w:rsid w:val="041F3DEE"/>
    <w:rsid w:val="042FE937"/>
    <w:rsid w:val="0438BF1B"/>
    <w:rsid w:val="043A8937"/>
    <w:rsid w:val="043B7225"/>
    <w:rsid w:val="0452DA95"/>
    <w:rsid w:val="045FC0E1"/>
    <w:rsid w:val="04740422"/>
    <w:rsid w:val="04743B44"/>
    <w:rsid w:val="047814E0"/>
    <w:rsid w:val="047CCF3B"/>
    <w:rsid w:val="0483FDE0"/>
    <w:rsid w:val="048F24E0"/>
    <w:rsid w:val="0496012C"/>
    <w:rsid w:val="049ED032"/>
    <w:rsid w:val="04A27D22"/>
    <w:rsid w:val="04A5E902"/>
    <w:rsid w:val="04BB7567"/>
    <w:rsid w:val="04BE4B43"/>
    <w:rsid w:val="04C1D22C"/>
    <w:rsid w:val="04D135C4"/>
    <w:rsid w:val="04D1EDB8"/>
    <w:rsid w:val="04D3A8EF"/>
    <w:rsid w:val="04DF6A7D"/>
    <w:rsid w:val="04EA1FFD"/>
    <w:rsid w:val="04EBD80C"/>
    <w:rsid w:val="04EEF4DD"/>
    <w:rsid w:val="04F130F8"/>
    <w:rsid w:val="04F18E6C"/>
    <w:rsid w:val="04FE152C"/>
    <w:rsid w:val="0506D6A8"/>
    <w:rsid w:val="050A084A"/>
    <w:rsid w:val="050FE053"/>
    <w:rsid w:val="05118DC9"/>
    <w:rsid w:val="0512E27C"/>
    <w:rsid w:val="0517DB67"/>
    <w:rsid w:val="051F7EE6"/>
    <w:rsid w:val="0521BCA5"/>
    <w:rsid w:val="0521BFA2"/>
    <w:rsid w:val="05357E1D"/>
    <w:rsid w:val="05359616"/>
    <w:rsid w:val="054A4B2C"/>
    <w:rsid w:val="055344A8"/>
    <w:rsid w:val="05580364"/>
    <w:rsid w:val="055C5519"/>
    <w:rsid w:val="05621BBC"/>
    <w:rsid w:val="0569B1F3"/>
    <w:rsid w:val="0569EE0C"/>
    <w:rsid w:val="056C1366"/>
    <w:rsid w:val="05762AA4"/>
    <w:rsid w:val="057731FD"/>
    <w:rsid w:val="057D62BD"/>
    <w:rsid w:val="0582542D"/>
    <w:rsid w:val="0583AE11"/>
    <w:rsid w:val="058F7255"/>
    <w:rsid w:val="0597B02A"/>
    <w:rsid w:val="059FB609"/>
    <w:rsid w:val="05A64C7E"/>
    <w:rsid w:val="05A67CD2"/>
    <w:rsid w:val="05B33118"/>
    <w:rsid w:val="05BBE2D8"/>
    <w:rsid w:val="05BEB5ED"/>
    <w:rsid w:val="05C28CAD"/>
    <w:rsid w:val="05C95A4E"/>
    <w:rsid w:val="05CBC298"/>
    <w:rsid w:val="05CDB117"/>
    <w:rsid w:val="05D436AC"/>
    <w:rsid w:val="05E6725E"/>
    <w:rsid w:val="05EE2FB4"/>
    <w:rsid w:val="05F2B7A8"/>
    <w:rsid w:val="06004C62"/>
    <w:rsid w:val="06032CAF"/>
    <w:rsid w:val="06060D26"/>
    <w:rsid w:val="060FAFB3"/>
    <w:rsid w:val="0616B794"/>
    <w:rsid w:val="062668B1"/>
    <w:rsid w:val="06294741"/>
    <w:rsid w:val="06324EDE"/>
    <w:rsid w:val="0632C616"/>
    <w:rsid w:val="0644100A"/>
    <w:rsid w:val="0647C3F3"/>
    <w:rsid w:val="06619F2C"/>
    <w:rsid w:val="0666C35B"/>
    <w:rsid w:val="0678CADD"/>
    <w:rsid w:val="067F109F"/>
    <w:rsid w:val="0680ACAB"/>
    <w:rsid w:val="068AF89D"/>
    <w:rsid w:val="06975E65"/>
    <w:rsid w:val="069D294A"/>
    <w:rsid w:val="06A58D4D"/>
    <w:rsid w:val="06AB4DBF"/>
    <w:rsid w:val="06AD318B"/>
    <w:rsid w:val="06AEB2DD"/>
    <w:rsid w:val="06C9148D"/>
    <w:rsid w:val="06CAFC9F"/>
    <w:rsid w:val="06E72575"/>
    <w:rsid w:val="06F2702B"/>
    <w:rsid w:val="06FC733E"/>
    <w:rsid w:val="06FE6DF2"/>
    <w:rsid w:val="06FEA18E"/>
    <w:rsid w:val="06FEF9D2"/>
    <w:rsid w:val="0708B53E"/>
    <w:rsid w:val="070BF1C7"/>
    <w:rsid w:val="070EEDC2"/>
    <w:rsid w:val="071C72BC"/>
    <w:rsid w:val="071FC7D6"/>
    <w:rsid w:val="07225514"/>
    <w:rsid w:val="0725381B"/>
    <w:rsid w:val="072EC571"/>
    <w:rsid w:val="073103CD"/>
    <w:rsid w:val="07318D8F"/>
    <w:rsid w:val="073304D8"/>
    <w:rsid w:val="0741947F"/>
    <w:rsid w:val="07426B3C"/>
    <w:rsid w:val="07504E09"/>
    <w:rsid w:val="0751579A"/>
    <w:rsid w:val="075E9144"/>
    <w:rsid w:val="07700807"/>
    <w:rsid w:val="07847144"/>
    <w:rsid w:val="078DA683"/>
    <w:rsid w:val="07974C4E"/>
    <w:rsid w:val="07A504A0"/>
    <w:rsid w:val="07BD056E"/>
    <w:rsid w:val="07D133E3"/>
    <w:rsid w:val="07D217A7"/>
    <w:rsid w:val="080F46D1"/>
    <w:rsid w:val="08128AB6"/>
    <w:rsid w:val="08177727"/>
    <w:rsid w:val="082036EA"/>
    <w:rsid w:val="083F0107"/>
    <w:rsid w:val="084E6D55"/>
    <w:rsid w:val="08558DA7"/>
    <w:rsid w:val="0865F3C8"/>
    <w:rsid w:val="086C2D4D"/>
    <w:rsid w:val="08743681"/>
    <w:rsid w:val="087B304F"/>
    <w:rsid w:val="087B4629"/>
    <w:rsid w:val="08822732"/>
    <w:rsid w:val="0889A897"/>
    <w:rsid w:val="08998C0D"/>
    <w:rsid w:val="089BE133"/>
    <w:rsid w:val="08A14387"/>
    <w:rsid w:val="08ADBF5A"/>
    <w:rsid w:val="08B207C5"/>
    <w:rsid w:val="08B47282"/>
    <w:rsid w:val="08BECFC2"/>
    <w:rsid w:val="08C30D6D"/>
    <w:rsid w:val="08D257F9"/>
    <w:rsid w:val="08DBB494"/>
    <w:rsid w:val="08FF28F6"/>
    <w:rsid w:val="0900F398"/>
    <w:rsid w:val="0906EB76"/>
    <w:rsid w:val="090C1F31"/>
    <w:rsid w:val="09140ABE"/>
    <w:rsid w:val="0917E98E"/>
    <w:rsid w:val="0919ADEF"/>
    <w:rsid w:val="09323A4F"/>
    <w:rsid w:val="0932BE75"/>
    <w:rsid w:val="093E4631"/>
    <w:rsid w:val="093FBEE1"/>
    <w:rsid w:val="0946A537"/>
    <w:rsid w:val="094E0425"/>
    <w:rsid w:val="0953B7B9"/>
    <w:rsid w:val="09662B5A"/>
    <w:rsid w:val="09864714"/>
    <w:rsid w:val="098EC27E"/>
    <w:rsid w:val="099B92BA"/>
    <w:rsid w:val="099B9F12"/>
    <w:rsid w:val="09BA7F5B"/>
    <w:rsid w:val="09C500C2"/>
    <w:rsid w:val="09C56C70"/>
    <w:rsid w:val="09CD63EB"/>
    <w:rsid w:val="09E07A5C"/>
    <w:rsid w:val="09E6AC9D"/>
    <w:rsid w:val="09E77A53"/>
    <w:rsid w:val="09E8F6B1"/>
    <w:rsid w:val="09EA1137"/>
    <w:rsid w:val="09EE605D"/>
    <w:rsid w:val="09F52DC8"/>
    <w:rsid w:val="09FC7697"/>
    <w:rsid w:val="0A067032"/>
    <w:rsid w:val="0A07E683"/>
    <w:rsid w:val="0A1E9146"/>
    <w:rsid w:val="0A22749A"/>
    <w:rsid w:val="0A2CA5A2"/>
    <w:rsid w:val="0A360D2C"/>
    <w:rsid w:val="0A3D4F4E"/>
    <w:rsid w:val="0A43C819"/>
    <w:rsid w:val="0A4C7212"/>
    <w:rsid w:val="0A54137E"/>
    <w:rsid w:val="0A5D7830"/>
    <w:rsid w:val="0A62E81E"/>
    <w:rsid w:val="0A694AC3"/>
    <w:rsid w:val="0A781D3A"/>
    <w:rsid w:val="0A827E46"/>
    <w:rsid w:val="0A8381E8"/>
    <w:rsid w:val="0A83A314"/>
    <w:rsid w:val="0A84E164"/>
    <w:rsid w:val="0A8540EA"/>
    <w:rsid w:val="0A8A71F7"/>
    <w:rsid w:val="0A8E9A40"/>
    <w:rsid w:val="0A9332D9"/>
    <w:rsid w:val="0AA2C745"/>
    <w:rsid w:val="0AB66FBD"/>
    <w:rsid w:val="0ABA23DE"/>
    <w:rsid w:val="0AC0BE47"/>
    <w:rsid w:val="0ADFA92A"/>
    <w:rsid w:val="0AE09B70"/>
    <w:rsid w:val="0AE97D69"/>
    <w:rsid w:val="0AEC8F84"/>
    <w:rsid w:val="0AECD842"/>
    <w:rsid w:val="0AEFDC39"/>
    <w:rsid w:val="0AF50D35"/>
    <w:rsid w:val="0AF5F358"/>
    <w:rsid w:val="0AF8774F"/>
    <w:rsid w:val="0AFF5691"/>
    <w:rsid w:val="0B10F7A1"/>
    <w:rsid w:val="0B1355F1"/>
    <w:rsid w:val="0B1F963C"/>
    <w:rsid w:val="0B331E92"/>
    <w:rsid w:val="0B34C399"/>
    <w:rsid w:val="0B3A347E"/>
    <w:rsid w:val="0B4C9B05"/>
    <w:rsid w:val="0B4EB735"/>
    <w:rsid w:val="0B560A70"/>
    <w:rsid w:val="0B5F6AAD"/>
    <w:rsid w:val="0B6047A6"/>
    <w:rsid w:val="0B64AB90"/>
    <w:rsid w:val="0B659D79"/>
    <w:rsid w:val="0B7DB18B"/>
    <w:rsid w:val="0B80D5CF"/>
    <w:rsid w:val="0B98771E"/>
    <w:rsid w:val="0BA384FC"/>
    <w:rsid w:val="0BA51D9C"/>
    <w:rsid w:val="0BB72935"/>
    <w:rsid w:val="0BBDC301"/>
    <w:rsid w:val="0BC5B7C9"/>
    <w:rsid w:val="0BC817F3"/>
    <w:rsid w:val="0BD5E460"/>
    <w:rsid w:val="0BD6FF94"/>
    <w:rsid w:val="0BD903A8"/>
    <w:rsid w:val="0BE6FFA0"/>
    <w:rsid w:val="0BF669A0"/>
    <w:rsid w:val="0BFCF2D0"/>
    <w:rsid w:val="0C014FAF"/>
    <w:rsid w:val="0C139886"/>
    <w:rsid w:val="0C1CEA9C"/>
    <w:rsid w:val="0C35752A"/>
    <w:rsid w:val="0C55B3E2"/>
    <w:rsid w:val="0C59DB75"/>
    <w:rsid w:val="0C609E15"/>
    <w:rsid w:val="0C75E6F3"/>
    <w:rsid w:val="0C7E633A"/>
    <w:rsid w:val="0C8270A7"/>
    <w:rsid w:val="0C85C28D"/>
    <w:rsid w:val="0C8D0EB7"/>
    <w:rsid w:val="0C9A3B10"/>
    <w:rsid w:val="0C9EBF5D"/>
    <w:rsid w:val="0CA3E5B9"/>
    <w:rsid w:val="0CA6F6FD"/>
    <w:rsid w:val="0CAACA9B"/>
    <w:rsid w:val="0CAF2652"/>
    <w:rsid w:val="0CC804C0"/>
    <w:rsid w:val="0CCD0BE6"/>
    <w:rsid w:val="0CCF122C"/>
    <w:rsid w:val="0CD845ED"/>
    <w:rsid w:val="0CDA7D7A"/>
    <w:rsid w:val="0CDCCBAF"/>
    <w:rsid w:val="0CDE3B4D"/>
    <w:rsid w:val="0CE9A638"/>
    <w:rsid w:val="0CFBF0E3"/>
    <w:rsid w:val="0D1D3311"/>
    <w:rsid w:val="0D206A51"/>
    <w:rsid w:val="0D20B603"/>
    <w:rsid w:val="0D27DC1D"/>
    <w:rsid w:val="0D3F76B9"/>
    <w:rsid w:val="0D439A99"/>
    <w:rsid w:val="0D4BFFD9"/>
    <w:rsid w:val="0D515F42"/>
    <w:rsid w:val="0D5AACB7"/>
    <w:rsid w:val="0D65A178"/>
    <w:rsid w:val="0D6A1A80"/>
    <w:rsid w:val="0D6B2296"/>
    <w:rsid w:val="0D6E53C8"/>
    <w:rsid w:val="0D795BBE"/>
    <w:rsid w:val="0D7B0CF4"/>
    <w:rsid w:val="0D7F313D"/>
    <w:rsid w:val="0D8A3C86"/>
    <w:rsid w:val="0D8EAD8F"/>
    <w:rsid w:val="0D9E4197"/>
    <w:rsid w:val="0DBE560B"/>
    <w:rsid w:val="0DC40925"/>
    <w:rsid w:val="0DD50E1B"/>
    <w:rsid w:val="0DD84AA2"/>
    <w:rsid w:val="0DE5B83E"/>
    <w:rsid w:val="0DE84A86"/>
    <w:rsid w:val="0E0B0528"/>
    <w:rsid w:val="0E16C2E9"/>
    <w:rsid w:val="0E1AE12D"/>
    <w:rsid w:val="0E23AAF0"/>
    <w:rsid w:val="0E276A35"/>
    <w:rsid w:val="0E2D2D39"/>
    <w:rsid w:val="0E31412F"/>
    <w:rsid w:val="0E323993"/>
    <w:rsid w:val="0E347105"/>
    <w:rsid w:val="0E349B05"/>
    <w:rsid w:val="0E4B1CFE"/>
    <w:rsid w:val="0E51BFE1"/>
    <w:rsid w:val="0E5E021D"/>
    <w:rsid w:val="0E6FCCFD"/>
    <w:rsid w:val="0E7058A1"/>
    <w:rsid w:val="0E71AA9F"/>
    <w:rsid w:val="0E7AF751"/>
    <w:rsid w:val="0E7EAB5F"/>
    <w:rsid w:val="0E897164"/>
    <w:rsid w:val="0E8D8BA0"/>
    <w:rsid w:val="0EA09E11"/>
    <w:rsid w:val="0EB83B3A"/>
    <w:rsid w:val="0EBD7672"/>
    <w:rsid w:val="0EC937AD"/>
    <w:rsid w:val="0EE45441"/>
    <w:rsid w:val="0EE54736"/>
    <w:rsid w:val="0EEBAD3D"/>
    <w:rsid w:val="0EEE8373"/>
    <w:rsid w:val="0EF07CC2"/>
    <w:rsid w:val="0EF20269"/>
    <w:rsid w:val="0EFA8F22"/>
    <w:rsid w:val="0EFF9F95"/>
    <w:rsid w:val="0F0171D9"/>
    <w:rsid w:val="0F0660F9"/>
    <w:rsid w:val="0F0F3556"/>
    <w:rsid w:val="0F119A25"/>
    <w:rsid w:val="0F17FB59"/>
    <w:rsid w:val="0F1F24FC"/>
    <w:rsid w:val="0F2DFA6D"/>
    <w:rsid w:val="0F305686"/>
    <w:rsid w:val="0F4279F4"/>
    <w:rsid w:val="0F5E37FB"/>
    <w:rsid w:val="0F66AFCC"/>
    <w:rsid w:val="0F6789FC"/>
    <w:rsid w:val="0F79718E"/>
    <w:rsid w:val="0F9AC6B3"/>
    <w:rsid w:val="0F9BED90"/>
    <w:rsid w:val="0FA3F327"/>
    <w:rsid w:val="0FA5FEA9"/>
    <w:rsid w:val="0FAB16AC"/>
    <w:rsid w:val="0FBE9894"/>
    <w:rsid w:val="0FC339AC"/>
    <w:rsid w:val="0FC84E1B"/>
    <w:rsid w:val="0FCEAD41"/>
    <w:rsid w:val="0FD06B66"/>
    <w:rsid w:val="0FD55D8B"/>
    <w:rsid w:val="0FD6EBA0"/>
    <w:rsid w:val="0FDBD1BD"/>
    <w:rsid w:val="0FE0DA58"/>
    <w:rsid w:val="0FE15EBC"/>
    <w:rsid w:val="0FE18D8D"/>
    <w:rsid w:val="0FE827DA"/>
    <w:rsid w:val="0FED9042"/>
    <w:rsid w:val="0FF355F0"/>
    <w:rsid w:val="0FF9D27E"/>
    <w:rsid w:val="100383DC"/>
    <w:rsid w:val="100FB9D6"/>
    <w:rsid w:val="1017E651"/>
    <w:rsid w:val="101E5493"/>
    <w:rsid w:val="102BB9C3"/>
    <w:rsid w:val="1034ADF4"/>
    <w:rsid w:val="104FD0D9"/>
    <w:rsid w:val="106E45E6"/>
    <w:rsid w:val="107AC922"/>
    <w:rsid w:val="108D1064"/>
    <w:rsid w:val="108DD2CA"/>
    <w:rsid w:val="10AFAE65"/>
    <w:rsid w:val="10B2DF59"/>
    <w:rsid w:val="10BC3453"/>
    <w:rsid w:val="10C161AA"/>
    <w:rsid w:val="10C1DD48"/>
    <w:rsid w:val="10CE8EAF"/>
    <w:rsid w:val="10D047EA"/>
    <w:rsid w:val="10D116CA"/>
    <w:rsid w:val="10DE76EF"/>
    <w:rsid w:val="10E2C956"/>
    <w:rsid w:val="10EA1CC5"/>
    <w:rsid w:val="10F09A81"/>
    <w:rsid w:val="1113599A"/>
    <w:rsid w:val="111BB736"/>
    <w:rsid w:val="1123FC46"/>
    <w:rsid w:val="1126968D"/>
    <w:rsid w:val="113C2C20"/>
    <w:rsid w:val="1140E084"/>
    <w:rsid w:val="1141CF0A"/>
    <w:rsid w:val="1146AEE1"/>
    <w:rsid w:val="114B7E7C"/>
    <w:rsid w:val="114EC4A4"/>
    <w:rsid w:val="114FC8EB"/>
    <w:rsid w:val="116AD918"/>
    <w:rsid w:val="116DD951"/>
    <w:rsid w:val="116E5DAB"/>
    <w:rsid w:val="117259A8"/>
    <w:rsid w:val="1173EDF9"/>
    <w:rsid w:val="1174FE63"/>
    <w:rsid w:val="1179C35D"/>
    <w:rsid w:val="117BF1F1"/>
    <w:rsid w:val="1180753D"/>
    <w:rsid w:val="11829775"/>
    <w:rsid w:val="11A6E11A"/>
    <w:rsid w:val="11A9FBC1"/>
    <w:rsid w:val="11AC8B6A"/>
    <w:rsid w:val="11B717F5"/>
    <w:rsid w:val="11BD605D"/>
    <w:rsid w:val="11D07E55"/>
    <w:rsid w:val="11D36118"/>
    <w:rsid w:val="11DC273E"/>
    <w:rsid w:val="11E76C33"/>
    <w:rsid w:val="11F4ADF8"/>
    <w:rsid w:val="120BC513"/>
    <w:rsid w:val="1213A95C"/>
    <w:rsid w:val="1221FF2C"/>
    <w:rsid w:val="1226DE93"/>
    <w:rsid w:val="12280FE7"/>
    <w:rsid w:val="1228E0C5"/>
    <w:rsid w:val="122B982F"/>
    <w:rsid w:val="123C996A"/>
    <w:rsid w:val="123F6AFB"/>
    <w:rsid w:val="124A1CE3"/>
    <w:rsid w:val="124CC666"/>
    <w:rsid w:val="1253E3B1"/>
    <w:rsid w:val="1255B8A2"/>
    <w:rsid w:val="12595FFF"/>
    <w:rsid w:val="125968FF"/>
    <w:rsid w:val="125D320B"/>
    <w:rsid w:val="125D58DE"/>
    <w:rsid w:val="12602AA4"/>
    <w:rsid w:val="1260F0E7"/>
    <w:rsid w:val="1266D982"/>
    <w:rsid w:val="126826CF"/>
    <w:rsid w:val="12841098"/>
    <w:rsid w:val="128D213D"/>
    <w:rsid w:val="12989A34"/>
    <w:rsid w:val="12A2CE7A"/>
    <w:rsid w:val="12AD0A6D"/>
    <w:rsid w:val="12AE5380"/>
    <w:rsid w:val="12B11250"/>
    <w:rsid w:val="12B1F5AD"/>
    <w:rsid w:val="12C282EF"/>
    <w:rsid w:val="12C56587"/>
    <w:rsid w:val="12E27F42"/>
    <w:rsid w:val="12F14019"/>
    <w:rsid w:val="12F44915"/>
    <w:rsid w:val="12FCC7D5"/>
    <w:rsid w:val="130655F4"/>
    <w:rsid w:val="130FF9B0"/>
    <w:rsid w:val="1310AC91"/>
    <w:rsid w:val="131ACEDC"/>
    <w:rsid w:val="131B83C7"/>
    <w:rsid w:val="132E641B"/>
    <w:rsid w:val="132F4A4C"/>
    <w:rsid w:val="1336805B"/>
    <w:rsid w:val="13423348"/>
    <w:rsid w:val="1348E8FA"/>
    <w:rsid w:val="135B8400"/>
    <w:rsid w:val="135BA732"/>
    <w:rsid w:val="135D388D"/>
    <w:rsid w:val="135E67D0"/>
    <w:rsid w:val="13616D6F"/>
    <w:rsid w:val="13638D2B"/>
    <w:rsid w:val="1366100A"/>
    <w:rsid w:val="1367142A"/>
    <w:rsid w:val="136A88A7"/>
    <w:rsid w:val="13754379"/>
    <w:rsid w:val="137C043B"/>
    <w:rsid w:val="138B22F9"/>
    <w:rsid w:val="138C4A91"/>
    <w:rsid w:val="138DF147"/>
    <w:rsid w:val="1394F33A"/>
    <w:rsid w:val="139678D8"/>
    <w:rsid w:val="13A01CE6"/>
    <w:rsid w:val="13A57215"/>
    <w:rsid w:val="13BFBBAD"/>
    <w:rsid w:val="13C5738C"/>
    <w:rsid w:val="13D25253"/>
    <w:rsid w:val="13E3C50F"/>
    <w:rsid w:val="13E4F5A5"/>
    <w:rsid w:val="13E896C7"/>
    <w:rsid w:val="13E95ABF"/>
    <w:rsid w:val="13F24366"/>
    <w:rsid w:val="13FCA796"/>
    <w:rsid w:val="140D032A"/>
    <w:rsid w:val="1412B96F"/>
    <w:rsid w:val="1429A437"/>
    <w:rsid w:val="14307F27"/>
    <w:rsid w:val="14348E67"/>
    <w:rsid w:val="143589D5"/>
    <w:rsid w:val="14361875"/>
    <w:rsid w:val="1436DACC"/>
    <w:rsid w:val="143D34AE"/>
    <w:rsid w:val="143DAFAE"/>
    <w:rsid w:val="144D5315"/>
    <w:rsid w:val="144F663A"/>
    <w:rsid w:val="145ED905"/>
    <w:rsid w:val="146206E5"/>
    <w:rsid w:val="1471C5B3"/>
    <w:rsid w:val="1475A79D"/>
    <w:rsid w:val="14796FCC"/>
    <w:rsid w:val="147D594D"/>
    <w:rsid w:val="14854297"/>
    <w:rsid w:val="1492986E"/>
    <w:rsid w:val="149E6AF4"/>
    <w:rsid w:val="149E6C78"/>
    <w:rsid w:val="14A2B2D4"/>
    <w:rsid w:val="14A8DD6B"/>
    <w:rsid w:val="14AA8518"/>
    <w:rsid w:val="14AC7CF2"/>
    <w:rsid w:val="14B2286B"/>
    <w:rsid w:val="14B2F219"/>
    <w:rsid w:val="14B60C62"/>
    <w:rsid w:val="14CD99FD"/>
    <w:rsid w:val="14CF0911"/>
    <w:rsid w:val="14E09821"/>
    <w:rsid w:val="14E8FB73"/>
    <w:rsid w:val="14EC8ABA"/>
    <w:rsid w:val="14F4B257"/>
    <w:rsid w:val="1501E06B"/>
    <w:rsid w:val="150AFB0D"/>
    <w:rsid w:val="150D387F"/>
    <w:rsid w:val="152453BE"/>
    <w:rsid w:val="15270047"/>
    <w:rsid w:val="1540728B"/>
    <w:rsid w:val="1541B709"/>
    <w:rsid w:val="15459256"/>
    <w:rsid w:val="15470C1C"/>
    <w:rsid w:val="154D827B"/>
    <w:rsid w:val="15549434"/>
    <w:rsid w:val="15563C87"/>
    <w:rsid w:val="1559C6B3"/>
    <w:rsid w:val="155B7DC3"/>
    <w:rsid w:val="155B8C0E"/>
    <w:rsid w:val="1564891D"/>
    <w:rsid w:val="1577BD1E"/>
    <w:rsid w:val="158D0DFE"/>
    <w:rsid w:val="159A2AB0"/>
    <w:rsid w:val="15A05DF5"/>
    <w:rsid w:val="15A3A4FB"/>
    <w:rsid w:val="15AE371C"/>
    <w:rsid w:val="15B3FC06"/>
    <w:rsid w:val="15B539D3"/>
    <w:rsid w:val="15B5DA4F"/>
    <w:rsid w:val="15B81A0B"/>
    <w:rsid w:val="15BFA6EF"/>
    <w:rsid w:val="15C072A1"/>
    <w:rsid w:val="15C41627"/>
    <w:rsid w:val="15CBDB82"/>
    <w:rsid w:val="15CF8C4A"/>
    <w:rsid w:val="15DAA0A9"/>
    <w:rsid w:val="15DD898D"/>
    <w:rsid w:val="160EA6A9"/>
    <w:rsid w:val="161177FE"/>
    <w:rsid w:val="16138E58"/>
    <w:rsid w:val="1615F339"/>
    <w:rsid w:val="161A2004"/>
    <w:rsid w:val="1629D010"/>
    <w:rsid w:val="163D8204"/>
    <w:rsid w:val="16463C49"/>
    <w:rsid w:val="1654F161"/>
    <w:rsid w:val="165E705C"/>
    <w:rsid w:val="166221CF"/>
    <w:rsid w:val="166B2303"/>
    <w:rsid w:val="16710056"/>
    <w:rsid w:val="167412C5"/>
    <w:rsid w:val="167929F0"/>
    <w:rsid w:val="16814DD4"/>
    <w:rsid w:val="169DB0CC"/>
    <w:rsid w:val="169FBCCD"/>
    <w:rsid w:val="16B81901"/>
    <w:rsid w:val="16BB267C"/>
    <w:rsid w:val="16C0B859"/>
    <w:rsid w:val="16C19A8D"/>
    <w:rsid w:val="16C4F50C"/>
    <w:rsid w:val="16DEC4E2"/>
    <w:rsid w:val="16E836FF"/>
    <w:rsid w:val="16F0589C"/>
    <w:rsid w:val="16F27C68"/>
    <w:rsid w:val="16F516A3"/>
    <w:rsid w:val="171B34B5"/>
    <w:rsid w:val="171B3700"/>
    <w:rsid w:val="172B82CF"/>
    <w:rsid w:val="172C999F"/>
    <w:rsid w:val="17344858"/>
    <w:rsid w:val="174930C2"/>
    <w:rsid w:val="1755BDEA"/>
    <w:rsid w:val="1756A184"/>
    <w:rsid w:val="176482D1"/>
    <w:rsid w:val="176FD6B3"/>
    <w:rsid w:val="177608A6"/>
    <w:rsid w:val="17767ABB"/>
    <w:rsid w:val="17770899"/>
    <w:rsid w:val="1778765A"/>
    <w:rsid w:val="177E35F2"/>
    <w:rsid w:val="178B2D72"/>
    <w:rsid w:val="178BE820"/>
    <w:rsid w:val="17968C58"/>
    <w:rsid w:val="17A13977"/>
    <w:rsid w:val="17B1108E"/>
    <w:rsid w:val="17B250CB"/>
    <w:rsid w:val="17C20E31"/>
    <w:rsid w:val="17C4E35E"/>
    <w:rsid w:val="17CBFC9E"/>
    <w:rsid w:val="17E20CAA"/>
    <w:rsid w:val="17E3CCC4"/>
    <w:rsid w:val="17EBBC06"/>
    <w:rsid w:val="17EE3FFF"/>
    <w:rsid w:val="17EF0BDA"/>
    <w:rsid w:val="17F1D8F9"/>
    <w:rsid w:val="18010255"/>
    <w:rsid w:val="1809F17E"/>
    <w:rsid w:val="180DE2F5"/>
    <w:rsid w:val="181D64EA"/>
    <w:rsid w:val="18251206"/>
    <w:rsid w:val="1825687F"/>
    <w:rsid w:val="18374C79"/>
    <w:rsid w:val="18399758"/>
    <w:rsid w:val="1841404E"/>
    <w:rsid w:val="184BD593"/>
    <w:rsid w:val="184E126C"/>
    <w:rsid w:val="184F6C31"/>
    <w:rsid w:val="18540B0A"/>
    <w:rsid w:val="185C88BA"/>
    <w:rsid w:val="185DB053"/>
    <w:rsid w:val="185F2D1A"/>
    <w:rsid w:val="1861A9AD"/>
    <w:rsid w:val="1864FD8C"/>
    <w:rsid w:val="1865BC62"/>
    <w:rsid w:val="1865DFC6"/>
    <w:rsid w:val="187957CB"/>
    <w:rsid w:val="187CB098"/>
    <w:rsid w:val="1881487C"/>
    <w:rsid w:val="188E6718"/>
    <w:rsid w:val="1892843C"/>
    <w:rsid w:val="189418A8"/>
    <w:rsid w:val="1898E4AF"/>
    <w:rsid w:val="189CAEA0"/>
    <w:rsid w:val="189FF318"/>
    <w:rsid w:val="18ABDCFF"/>
    <w:rsid w:val="18B473BD"/>
    <w:rsid w:val="18BC07EA"/>
    <w:rsid w:val="18C0AE21"/>
    <w:rsid w:val="18D1668A"/>
    <w:rsid w:val="18D1CC93"/>
    <w:rsid w:val="18D780C1"/>
    <w:rsid w:val="18D7C329"/>
    <w:rsid w:val="18FE3D50"/>
    <w:rsid w:val="190AD6AC"/>
    <w:rsid w:val="1919ED8E"/>
    <w:rsid w:val="1922D75D"/>
    <w:rsid w:val="1929A394"/>
    <w:rsid w:val="19469E53"/>
    <w:rsid w:val="194F7072"/>
    <w:rsid w:val="19501577"/>
    <w:rsid w:val="195DEF2C"/>
    <w:rsid w:val="19683E2C"/>
    <w:rsid w:val="19716AEA"/>
    <w:rsid w:val="197DDD0B"/>
    <w:rsid w:val="197EF953"/>
    <w:rsid w:val="197F60CB"/>
    <w:rsid w:val="198703D6"/>
    <w:rsid w:val="198ADC3B"/>
    <w:rsid w:val="198DA95A"/>
    <w:rsid w:val="198E34DD"/>
    <w:rsid w:val="198F0A20"/>
    <w:rsid w:val="19947288"/>
    <w:rsid w:val="199F9F0D"/>
    <w:rsid w:val="19B5A65A"/>
    <w:rsid w:val="19D3BDF7"/>
    <w:rsid w:val="19D65941"/>
    <w:rsid w:val="19DB903A"/>
    <w:rsid w:val="19E295E2"/>
    <w:rsid w:val="19E95243"/>
    <w:rsid w:val="19EAC7AF"/>
    <w:rsid w:val="19EC65C5"/>
    <w:rsid w:val="19F6AE77"/>
    <w:rsid w:val="19F96C15"/>
    <w:rsid w:val="1A0018F2"/>
    <w:rsid w:val="1A01B027"/>
    <w:rsid w:val="1A1D863B"/>
    <w:rsid w:val="1A235EEC"/>
    <w:rsid w:val="1A2673F8"/>
    <w:rsid w:val="1A2FFC7A"/>
    <w:rsid w:val="1A343F27"/>
    <w:rsid w:val="1A346B8F"/>
    <w:rsid w:val="1A432660"/>
    <w:rsid w:val="1A47AACA"/>
    <w:rsid w:val="1A4BD728"/>
    <w:rsid w:val="1A4C0D7D"/>
    <w:rsid w:val="1A503AF4"/>
    <w:rsid w:val="1A654350"/>
    <w:rsid w:val="1A6F2D21"/>
    <w:rsid w:val="1A7421CD"/>
    <w:rsid w:val="1A746B0F"/>
    <w:rsid w:val="1A81D7BE"/>
    <w:rsid w:val="1A82F83E"/>
    <w:rsid w:val="1A85DB6D"/>
    <w:rsid w:val="1A980E85"/>
    <w:rsid w:val="1A9B82D5"/>
    <w:rsid w:val="1AAFCC48"/>
    <w:rsid w:val="1ABC2435"/>
    <w:rsid w:val="1ABC37DD"/>
    <w:rsid w:val="1AC0A0EE"/>
    <w:rsid w:val="1AC0C501"/>
    <w:rsid w:val="1AC79A92"/>
    <w:rsid w:val="1AD72595"/>
    <w:rsid w:val="1AD879D7"/>
    <w:rsid w:val="1AE32DB2"/>
    <w:rsid w:val="1AE66026"/>
    <w:rsid w:val="1AEA886B"/>
    <w:rsid w:val="1AEC1263"/>
    <w:rsid w:val="1AED9127"/>
    <w:rsid w:val="1AF4841B"/>
    <w:rsid w:val="1B165B26"/>
    <w:rsid w:val="1B205F0C"/>
    <w:rsid w:val="1B26B95D"/>
    <w:rsid w:val="1B2C42D0"/>
    <w:rsid w:val="1B360E61"/>
    <w:rsid w:val="1B3B5D44"/>
    <w:rsid w:val="1B3C6428"/>
    <w:rsid w:val="1B3F091E"/>
    <w:rsid w:val="1B418F9C"/>
    <w:rsid w:val="1B529E44"/>
    <w:rsid w:val="1B5F263F"/>
    <w:rsid w:val="1B600296"/>
    <w:rsid w:val="1B6F3866"/>
    <w:rsid w:val="1B758705"/>
    <w:rsid w:val="1B8180D4"/>
    <w:rsid w:val="1B84E33C"/>
    <w:rsid w:val="1B85915E"/>
    <w:rsid w:val="1B85B32E"/>
    <w:rsid w:val="1B8965D1"/>
    <w:rsid w:val="1B963B4A"/>
    <w:rsid w:val="1BA42805"/>
    <w:rsid w:val="1BAAC7E3"/>
    <w:rsid w:val="1BADEAB7"/>
    <w:rsid w:val="1BB04D64"/>
    <w:rsid w:val="1BC5C422"/>
    <w:rsid w:val="1BC75E34"/>
    <w:rsid w:val="1BCE78B1"/>
    <w:rsid w:val="1BD03F9D"/>
    <w:rsid w:val="1BD08571"/>
    <w:rsid w:val="1BD80473"/>
    <w:rsid w:val="1BD92AC0"/>
    <w:rsid w:val="1BDFC4C7"/>
    <w:rsid w:val="1BE64D25"/>
    <w:rsid w:val="1C0C8987"/>
    <w:rsid w:val="1C14874A"/>
    <w:rsid w:val="1C304CE7"/>
    <w:rsid w:val="1C31E385"/>
    <w:rsid w:val="1C37515D"/>
    <w:rsid w:val="1C3AC456"/>
    <w:rsid w:val="1C3B2DCC"/>
    <w:rsid w:val="1C3EAA56"/>
    <w:rsid w:val="1C4347D6"/>
    <w:rsid w:val="1C518E50"/>
    <w:rsid w:val="1C556E26"/>
    <w:rsid w:val="1C59C9C0"/>
    <w:rsid w:val="1C5A781F"/>
    <w:rsid w:val="1C65F3AA"/>
    <w:rsid w:val="1C6E903E"/>
    <w:rsid w:val="1C7491F8"/>
    <w:rsid w:val="1C778339"/>
    <w:rsid w:val="1C783DF9"/>
    <w:rsid w:val="1C7D049B"/>
    <w:rsid w:val="1C805A79"/>
    <w:rsid w:val="1C887087"/>
    <w:rsid w:val="1C9D6C47"/>
    <w:rsid w:val="1CB73015"/>
    <w:rsid w:val="1CC1703B"/>
    <w:rsid w:val="1CC1B122"/>
    <w:rsid w:val="1CC890BA"/>
    <w:rsid w:val="1CDEE438"/>
    <w:rsid w:val="1CF0BB4E"/>
    <w:rsid w:val="1CFD0FFC"/>
    <w:rsid w:val="1D073B6C"/>
    <w:rsid w:val="1D1408BB"/>
    <w:rsid w:val="1D2F32F3"/>
    <w:rsid w:val="1D2FFE70"/>
    <w:rsid w:val="1D3180CD"/>
    <w:rsid w:val="1D322CE3"/>
    <w:rsid w:val="1D343690"/>
    <w:rsid w:val="1D4CC8EE"/>
    <w:rsid w:val="1D4DDB01"/>
    <w:rsid w:val="1D6AC494"/>
    <w:rsid w:val="1D6D9CC0"/>
    <w:rsid w:val="1D763C64"/>
    <w:rsid w:val="1D83B2C8"/>
    <w:rsid w:val="1D86107D"/>
    <w:rsid w:val="1D8DE4AB"/>
    <w:rsid w:val="1D8F790D"/>
    <w:rsid w:val="1D915931"/>
    <w:rsid w:val="1D964C2D"/>
    <w:rsid w:val="1D99C2FB"/>
    <w:rsid w:val="1D9A458D"/>
    <w:rsid w:val="1D9EC446"/>
    <w:rsid w:val="1DA31AD3"/>
    <w:rsid w:val="1DA43C95"/>
    <w:rsid w:val="1DA685F2"/>
    <w:rsid w:val="1DA80859"/>
    <w:rsid w:val="1DA84DD6"/>
    <w:rsid w:val="1DAFBAAE"/>
    <w:rsid w:val="1DB66034"/>
    <w:rsid w:val="1DC82821"/>
    <w:rsid w:val="1DCA8A52"/>
    <w:rsid w:val="1DE29931"/>
    <w:rsid w:val="1DE4CC56"/>
    <w:rsid w:val="1DF4309F"/>
    <w:rsid w:val="1E034DCA"/>
    <w:rsid w:val="1E063956"/>
    <w:rsid w:val="1E140E5A"/>
    <w:rsid w:val="1E1921DD"/>
    <w:rsid w:val="1E235DC2"/>
    <w:rsid w:val="1E2DD6F9"/>
    <w:rsid w:val="1E4E2277"/>
    <w:rsid w:val="1E5E4D5E"/>
    <w:rsid w:val="1E6A13A3"/>
    <w:rsid w:val="1E712D6E"/>
    <w:rsid w:val="1E722014"/>
    <w:rsid w:val="1E757A69"/>
    <w:rsid w:val="1E759F87"/>
    <w:rsid w:val="1E803298"/>
    <w:rsid w:val="1E8B2728"/>
    <w:rsid w:val="1E8D2861"/>
    <w:rsid w:val="1E90DA60"/>
    <w:rsid w:val="1EA6B7E4"/>
    <w:rsid w:val="1EAAB41F"/>
    <w:rsid w:val="1EBFE3A6"/>
    <w:rsid w:val="1EC31700"/>
    <w:rsid w:val="1ED3C7F5"/>
    <w:rsid w:val="1EDCC010"/>
    <w:rsid w:val="1EE25658"/>
    <w:rsid w:val="1EE2AE21"/>
    <w:rsid w:val="1EE8994F"/>
    <w:rsid w:val="1EEC8BBC"/>
    <w:rsid w:val="1EFAECA8"/>
    <w:rsid w:val="1EFFBC66"/>
    <w:rsid w:val="1F019F97"/>
    <w:rsid w:val="1F14E721"/>
    <w:rsid w:val="1F2CAEF0"/>
    <w:rsid w:val="1F3932EB"/>
    <w:rsid w:val="1F39B0CA"/>
    <w:rsid w:val="1F3FB741"/>
    <w:rsid w:val="1F49DDFD"/>
    <w:rsid w:val="1F4D2DF2"/>
    <w:rsid w:val="1F56F0FA"/>
    <w:rsid w:val="1F5A028E"/>
    <w:rsid w:val="1F69BD4B"/>
    <w:rsid w:val="1F6CE8EC"/>
    <w:rsid w:val="1F82849B"/>
    <w:rsid w:val="1F830FF9"/>
    <w:rsid w:val="1F85FCAD"/>
    <w:rsid w:val="1F890BB3"/>
    <w:rsid w:val="1F9218E1"/>
    <w:rsid w:val="1FADB90F"/>
    <w:rsid w:val="1FB656A1"/>
    <w:rsid w:val="1FB8ED86"/>
    <w:rsid w:val="1FB99287"/>
    <w:rsid w:val="1FC5200D"/>
    <w:rsid w:val="1FD4028E"/>
    <w:rsid w:val="1FD45996"/>
    <w:rsid w:val="1FE56890"/>
    <w:rsid w:val="1FE8AF67"/>
    <w:rsid w:val="1FEAE54E"/>
    <w:rsid w:val="1FEF4220"/>
    <w:rsid w:val="1FF4A4F7"/>
    <w:rsid w:val="1FFCEADE"/>
    <w:rsid w:val="2006392A"/>
    <w:rsid w:val="200E1F53"/>
    <w:rsid w:val="2013297F"/>
    <w:rsid w:val="2016CFD1"/>
    <w:rsid w:val="20173304"/>
    <w:rsid w:val="20177718"/>
    <w:rsid w:val="201C02F9"/>
    <w:rsid w:val="2026E78F"/>
    <w:rsid w:val="202CF72D"/>
    <w:rsid w:val="202D3400"/>
    <w:rsid w:val="203F3759"/>
    <w:rsid w:val="20469670"/>
    <w:rsid w:val="204720E8"/>
    <w:rsid w:val="204BBA91"/>
    <w:rsid w:val="204BD1C5"/>
    <w:rsid w:val="2052BF44"/>
    <w:rsid w:val="205876CA"/>
    <w:rsid w:val="20635DFF"/>
    <w:rsid w:val="2066A39A"/>
    <w:rsid w:val="20714EF5"/>
    <w:rsid w:val="207E1304"/>
    <w:rsid w:val="20839DD6"/>
    <w:rsid w:val="20864D41"/>
    <w:rsid w:val="209AA1F9"/>
    <w:rsid w:val="20A18D73"/>
    <w:rsid w:val="20B07618"/>
    <w:rsid w:val="20B14175"/>
    <w:rsid w:val="20B9FA47"/>
    <w:rsid w:val="20C9EFC7"/>
    <w:rsid w:val="20CCA519"/>
    <w:rsid w:val="20E5B1D3"/>
    <w:rsid w:val="21065187"/>
    <w:rsid w:val="21106689"/>
    <w:rsid w:val="211A39F3"/>
    <w:rsid w:val="2122CE41"/>
    <w:rsid w:val="21271A84"/>
    <w:rsid w:val="2130F765"/>
    <w:rsid w:val="213149F2"/>
    <w:rsid w:val="2136F0CC"/>
    <w:rsid w:val="214FB9B9"/>
    <w:rsid w:val="2158EF03"/>
    <w:rsid w:val="2159F310"/>
    <w:rsid w:val="2167AFE1"/>
    <w:rsid w:val="2175AC1B"/>
    <w:rsid w:val="217F10FC"/>
    <w:rsid w:val="21859CAA"/>
    <w:rsid w:val="218627E4"/>
    <w:rsid w:val="2189DEC2"/>
    <w:rsid w:val="2192D81E"/>
    <w:rsid w:val="21999353"/>
    <w:rsid w:val="219A1C05"/>
    <w:rsid w:val="219E4A75"/>
    <w:rsid w:val="21A1B465"/>
    <w:rsid w:val="21A9C0D6"/>
    <w:rsid w:val="21BA9425"/>
    <w:rsid w:val="21BF1B29"/>
    <w:rsid w:val="21C38F01"/>
    <w:rsid w:val="21C72586"/>
    <w:rsid w:val="21D3B280"/>
    <w:rsid w:val="21E7F43B"/>
    <w:rsid w:val="21E909F0"/>
    <w:rsid w:val="21F78468"/>
    <w:rsid w:val="21FA2F6B"/>
    <w:rsid w:val="21FC1750"/>
    <w:rsid w:val="21FCCB55"/>
    <w:rsid w:val="22028ECC"/>
    <w:rsid w:val="2216F280"/>
    <w:rsid w:val="22189F4E"/>
    <w:rsid w:val="2219E365"/>
    <w:rsid w:val="221B11EF"/>
    <w:rsid w:val="221EADF4"/>
    <w:rsid w:val="2222AA40"/>
    <w:rsid w:val="2227362E"/>
    <w:rsid w:val="222D488D"/>
    <w:rsid w:val="2230B599"/>
    <w:rsid w:val="2233C406"/>
    <w:rsid w:val="2243E61F"/>
    <w:rsid w:val="2246068A"/>
    <w:rsid w:val="2250F480"/>
    <w:rsid w:val="2264C02F"/>
    <w:rsid w:val="226A6BF4"/>
    <w:rsid w:val="22751C9D"/>
    <w:rsid w:val="227B435B"/>
    <w:rsid w:val="227D2DF2"/>
    <w:rsid w:val="228BA41E"/>
    <w:rsid w:val="22900FF6"/>
    <w:rsid w:val="22904A38"/>
    <w:rsid w:val="2290E8F3"/>
    <w:rsid w:val="2293BC5C"/>
    <w:rsid w:val="2295DDCB"/>
    <w:rsid w:val="229C744D"/>
    <w:rsid w:val="22B68BC4"/>
    <w:rsid w:val="22C08DC5"/>
    <w:rsid w:val="22C7D19E"/>
    <w:rsid w:val="22C91E35"/>
    <w:rsid w:val="22CEC485"/>
    <w:rsid w:val="22D170D0"/>
    <w:rsid w:val="22DF3BF1"/>
    <w:rsid w:val="22E028CB"/>
    <w:rsid w:val="22E58201"/>
    <w:rsid w:val="22EAF289"/>
    <w:rsid w:val="22F09815"/>
    <w:rsid w:val="22F60DD1"/>
    <w:rsid w:val="22F71752"/>
    <w:rsid w:val="2304B277"/>
    <w:rsid w:val="2305F53B"/>
    <w:rsid w:val="23084AE6"/>
    <w:rsid w:val="230C962E"/>
    <w:rsid w:val="23157BAD"/>
    <w:rsid w:val="231BFC84"/>
    <w:rsid w:val="23205029"/>
    <w:rsid w:val="23272F5F"/>
    <w:rsid w:val="233DD9EC"/>
    <w:rsid w:val="2343A732"/>
    <w:rsid w:val="23459137"/>
    <w:rsid w:val="23534DDF"/>
    <w:rsid w:val="2356AA73"/>
    <w:rsid w:val="23645AED"/>
    <w:rsid w:val="237B6CA4"/>
    <w:rsid w:val="237FB261"/>
    <w:rsid w:val="238735B3"/>
    <w:rsid w:val="239354C9"/>
    <w:rsid w:val="2396AFD4"/>
    <w:rsid w:val="23ABD425"/>
    <w:rsid w:val="23AD7131"/>
    <w:rsid w:val="23BA215E"/>
    <w:rsid w:val="23BE683C"/>
    <w:rsid w:val="23D29B92"/>
    <w:rsid w:val="23EB408D"/>
    <w:rsid w:val="24080C68"/>
    <w:rsid w:val="24088B09"/>
    <w:rsid w:val="2417055B"/>
    <w:rsid w:val="241713BC"/>
    <w:rsid w:val="241B88D9"/>
    <w:rsid w:val="24261059"/>
    <w:rsid w:val="24341E1F"/>
    <w:rsid w:val="24362C1A"/>
    <w:rsid w:val="24389855"/>
    <w:rsid w:val="24494369"/>
    <w:rsid w:val="244EFCE6"/>
    <w:rsid w:val="2450273A"/>
    <w:rsid w:val="2452374C"/>
    <w:rsid w:val="2458F6F6"/>
    <w:rsid w:val="247F88BE"/>
    <w:rsid w:val="2480C9B9"/>
    <w:rsid w:val="248DE03C"/>
    <w:rsid w:val="2490B69F"/>
    <w:rsid w:val="2491DE32"/>
    <w:rsid w:val="24929F46"/>
    <w:rsid w:val="24A53C33"/>
    <w:rsid w:val="24A64D1B"/>
    <w:rsid w:val="24BCA98B"/>
    <w:rsid w:val="24C87D38"/>
    <w:rsid w:val="24D0CAE9"/>
    <w:rsid w:val="24D2C830"/>
    <w:rsid w:val="24D7252F"/>
    <w:rsid w:val="24D7484F"/>
    <w:rsid w:val="24DA0594"/>
    <w:rsid w:val="24E87486"/>
    <w:rsid w:val="24EFB317"/>
    <w:rsid w:val="24FF1CD0"/>
    <w:rsid w:val="250CCFA0"/>
    <w:rsid w:val="250D4E48"/>
    <w:rsid w:val="250E876A"/>
    <w:rsid w:val="250EC7DE"/>
    <w:rsid w:val="25118E9B"/>
    <w:rsid w:val="2513EA0E"/>
    <w:rsid w:val="2516D8C3"/>
    <w:rsid w:val="251D7C74"/>
    <w:rsid w:val="2524839D"/>
    <w:rsid w:val="252C3D6D"/>
    <w:rsid w:val="252CFAB7"/>
    <w:rsid w:val="252EBD71"/>
    <w:rsid w:val="2537F9A6"/>
    <w:rsid w:val="2538E5BF"/>
    <w:rsid w:val="253CE52D"/>
    <w:rsid w:val="2543C1B6"/>
    <w:rsid w:val="25453C5B"/>
    <w:rsid w:val="254ABC71"/>
    <w:rsid w:val="2555F1BF"/>
    <w:rsid w:val="255838B3"/>
    <w:rsid w:val="2559DB29"/>
    <w:rsid w:val="2565AB64"/>
    <w:rsid w:val="256AAC84"/>
    <w:rsid w:val="257842F8"/>
    <w:rsid w:val="25845E29"/>
    <w:rsid w:val="25938310"/>
    <w:rsid w:val="259C4730"/>
    <w:rsid w:val="25A9F367"/>
    <w:rsid w:val="25AB5353"/>
    <w:rsid w:val="25BB9B6D"/>
    <w:rsid w:val="25C2FAC8"/>
    <w:rsid w:val="25C4A88E"/>
    <w:rsid w:val="25C4B6F4"/>
    <w:rsid w:val="25D37F50"/>
    <w:rsid w:val="25D487CD"/>
    <w:rsid w:val="25D80361"/>
    <w:rsid w:val="25D992D4"/>
    <w:rsid w:val="25DC9ECB"/>
    <w:rsid w:val="25E826CE"/>
    <w:rsid w:val="25E88ECC"/>
    <w:rsid w:val="25EE07AD"/>
    <w:rsid w:val="25F3D873"/>
    <w:rsid w:val="2603E799"/>
    <w:rsid w:val="2607300A"/>
    <w:rsid w:val="260C18B0"/>
    <w:rsid w:val="260EA01B"/>
    <w:rsid w:val="26162A70"/>
    <w:rsid w:val="26176CC5"/>
    <w:rsid w:val="261EAE43"/>
    <w:rsid w:val="26239D5B"/>
    <w:rsid w:val="263720D2"/>
    <w:rsid w:val="263C41CA"/>
    <w:rsid w:val="263EF8A5"/>
    <w:rsid w:val="2641C60B"/>
    <w:rsid w:val="264CE571"/>
    <w:rsid w:val="265A83BF"/>
    <w:rsid w:val="2662B3F1"/>
    <w:rsid w:val="2672AD60"/>
    <w:rsid w:val="26757AAE"/>
    <w:rsid w:val="2677FB3D"/>
    <w:rsid w:val="2688A8FF"/>
    <w:rsid w:val="268B447D"/>
    <w:rsid w:val="2693A5B7"/>
    <w:rsid w:val="26A2ADF0"/>
    <w:rsid w:val="26A3035D"/>
    <w:rsid w:val="26A5EA5F"/>
    <w:rsid w:val="26A836DE"/>
    <w:rsid w:val="26A8A001"/>
    <w:rsid w:val="26AA983F"/>
    <w:rsid w:val="26AC0F49"/>
    <w:rsid w:val="26AC2195"/>
    <w:rsid w:val="26AF6CB8"/>
    <w:rsid w:val="26BBD410"/>
    <w:rsid w:val="26BD3D1A"/>
    <w:rsid w:val="26CAF58B"/>
    <w:rsid w:val="26CF98E5"/>
    <w:rsid w:val="26EC58BB"/>
    <w:rsid w:val="26F3898E"/>
    <w:rsid w:val="27064DE6"/>
    <w:rsid w:val="2707298D"/>
    <w:rsid w:val="270A3C54"/>
    <w:rsid w:val="27181DF2"/>
    <w:rsid w:val="27328A93"/>
    <w:rsid w:val="27388AE9"/>
    <w:rsid w:val="273E4C98"/>
    <w:rsid w:val="2740874E"/>
    <w:rsid w:val="2747F578"/>
    <w:rsid w:val="274F2F5F"/>
    <w:rsid w:val="275ACC40"/>
    <w:rsid w:val="276A7278"/>
    <w:rsid w:val="276DAB12"/>
    <w:rsid w:val="2772063B"/>
    <w:rsid w:val="2777915F"/>
    <w:rsid w:val="277D10C4"/>
    <w:rsid w:val="277E5477"/>
    <w:rsid w:val="27852C73"/>
    <w:rsid w:val="278DE803"/>
    <w:rsid w:val="27954E5A"/>
    <w:rsid w:val="27AA1BDB"/>
    <w:rsid w:val="27ADBBCE"/>
    <w:rsid w:val="27B59FAA"/>
    <w:rsid w:val="27C09ADB"/>
    <w:rsid w:val="27CFD1C6"/>
    <w:rsid w:val="27D45A00"/>
    <w:rsid w:val="27D4BAEE"/>
    <w:rsid w:val="27DAF4A9"/>
    <w:rsid w:val="27DD4DFA"/>
    <w:rsid w:val="27DD9713"/>
    <w:rsid w:val="27E1B119"/>
    <w:rsid w:val="27E8D68F"/>
    <w:rsid w:val="27FBE70A"/>
    <w:rsid w:val="27FF98D0"/>
    <w:rsid w:val="2807C7F0"/>
    <w:rsid w:val="28091C8C"/>
    <w:rsid w:val="28095D89"/>
    <w:rsid w:val="280C1EAB"/>
    <w:rsid w:val="28114B0F"/>
    <w:rsid w:val="28141A27"/>
    <w:rsid w:val="281D36DF"/>
    <w:rsid w:val="281E5332"/>
    <w:rsid w:val="2828FEEA"/>
    <w:rsid w:val="282BE35E"/>
    <w:rsid w:val="282E32C7"/>
    <w:rsid w:val="283F26AF"/>
    <w:rsid w:val="28533F22"/>
    <w:rsid w:val="2853D86F"/>
    <w:rsid w:val="28568B47"/>
    <w:rsid w:val="2861D830"/>
    <w:rsid w:val="286DC86C"/>
    <w:rsid w:val="286F8513"/>
    <w:rsid w:val="2880B85B"/>
    <w:rsid w:val="2880F49B"/>
    <w:rsid w:val="288141FF"/>
    <w:rsid w:val="288485AA"/>
    <w:rsid w:val="28899CC4"/>
    <w:rsid w:val="288B934A"/>
    <w:rsid w:val="2892816F"/>
    <w:rsid w:val="28954C3B"/>
    <w:rsid w:val="2897691B"/>
    <w:rsid w:val="28A322C5"/>
    <w:rsid w:val="28A48FC2"/>
    <w:rsid w:val="28A6AEC5"/>
    <w:rsid w:val="28ABD5B8"/>
    <w:rsid w:val="28ABE1FE"/>
    <w:rsid w:val="28B33326"/>
    <w:rsid w:val="28BF816E"/>
    <w:rsid w:val="28C1D551"/>
    <w:rsid w:val="28C74819"/>
    <w:rsid w:val="28E5AA2A"/>
    <w:rsid w:val="29040501"/>
    <w:rsid w:val="29099D3D"/>
    <w:rsid w:val="29103CB6"/>
    <w:rsid w:val="2911636C"/>
    <w:rsid w:val="2911821C"/>
    <w:rsid w:val="2918E125"/>
    <w:rsid w:val="2919B594"/>
    <w:rsid w:val="2919D731"/>
    <w:rsid w:val="291E09DA"/>
    <w:rsid w:val="29271BC7"/>
    <w:rsid w:val="2929B864"/>
    <w:rsid w:val="293CBA96"/>
    <w:rsid w:val="29434FD3"/>
    <w:rsid w:val="295EAE87"/>
    <w:rsid w:val="29611851"/>
    <w:rsid w:val="296ED784"/>
    <w:rsid w:val="297372B7"/>
    <w:rsid w:val="29766D43"/>
    <w:rsid w:val="29778632"/>
    <w:rsid w:val="298666E1"/>
    <w:rsid w:val="298E3D7E"/>
    <w:rsid w:val="299BEE5B"/>
    <w:rsid w:val="29B4BFFD"/>
    <w:rsid w:val="29BB0147"/>
    <w:rsid w:val="29C0D775"/>
    <w:rsid w:val="29D3C2F5"/>
    <w:rsid w:val="29EB6AC0"/>
    <w:rsid w:val="29F6D1FC"/>
    <w:rsid w:val="29F9A18A"/>
    <w:rsid w:val="29FFE20B"/>
    <w:rsid w:val="2A061B08"/>
    <w:rsid w:val="2A0ADDC0"/>
    <w:rsid w:val="2A2C3203"/>
    <w:rsid w:val="2A310235"/>
    <w:rsid w:val="2A320161"/>
    <w:rsid w:val="2A4DE9C7"/>
    <w:rsid w:val="2A4FAD75"/>
    <w:rsid w:val="2A54CCBE"/>
    <w:rsid w:val="2A63E92A"/>
    <w:rsid w:val="2A669B34"/>
    <w:rsid w:val="2A68BD1E"/>
    <w:rsid w:val="2A6EA2CC"/>
    <w:rsid w:val="2A722720"/>
    <w:rsid w:val="2A75C178"/>
    <w:rsid w:val="2A8530E8"/>
    <w:rsid w:val="2A865540"/>
    <w:rsid w:val="2A954D74"/>
    <w:rsid w:val="2AAE3D23"/>
    <w:rsid w:val="2AB5934A"/>
    <w:rsid w:val="2ABB5B09"/>
    <w:rsid w:val="2AC178D0"/>
    <w:rsid w:val="2AC588C5"/>
    <w:rsid w:val="2AC60FEE"/>
    <w:rsid w:val="2ACDC269"/>
    <w:rsid w:val="2AD31014"/>
    <w:rsid w:val="2ADAA12D"/>
    <w:rsid w:val="2AE1F313"/>
    <w:rsid w:val="2AE7ED11"/>
    <w:rsid w:val="2AEAEFA3"/>
    <w:rsid w:val="2AFC1ABC"/>
    <w:rsid w:val="2B08FAAE"/>
    <w:rsid w:val="2B0F4EBF"/>
    <w:rsid w:val="2B15AEB3"/>
    <w:rsid w:val="2B16B6D5"/>
    <w:rsid w:val="2B31A3C5"/>
    <w:rsid w:val="2B377ABF"/>
    <w:rsid w:val="2B3D52F9"/>
    <w:rsid w:val="2B41979F"/>
    <w:rsid w:val="2B43A844"/>
    <w:rsid w:val="2B465308"/>
    <w:rsid w:val="2B49FA72"/>
    <w:rsid w:val="2B518AD8"/>
    <w:rsid w:val="2B5240BF"/>
    <w:rsid w:val="2B6938ED"/>
    <w:rsid w:val="2B6A43FA"/>
    <w:rsid w:val="2B787321"/>
    <w:rsid w:val="2B7CCF43"/>
    <w:rsid w:val="2B94C448"/>
    <w:rsid w:val="2B95D116"/>
    <w:rsid w:val="2B9E66AE"/>
    <w:rsid w:val="2BA0929A"/>
    <w:rsid w:val="2BAB42F2"/>
    <w:rsid w:val="2BADECA5"/>
    <w:rsid w:val="2BB19B0C"/>
    <w:rsid w:val="2BB9F2B7"/>
    <w:rsid w:val="2BC80264"/>
    <w:rsid w:val="2BC84505"/>
    <w:rsid w:val="2BCF09DD"/>
    <w:rsid w:val="2BD3F555"/>
    <w:rsid w:val="2BD6105E"/>
    <w:rsid w:val="2BDE147B"/>
    <w:rsid w:val="2BE3767A"/>
    <w:rsid w:val="2BED515B"/>
    <w:rsid w:val="2BFDD617"/>
    <w:rsid w:val="2BFE463A"/>
    <w:rsid w:val="2C210149"/>
    <w:rsid w:val="2C29A854"/>
    <w:rsid w:val="2C413DFF"/>
    <w:rsid w:val="2C4701D9"/>
    <w:rsid w:val="2C4AAA62"/>
    <w:rsid w:val="2C4AC352"/>
    <w:rsid w:val="2C5BE33E"/>
    <w:rsid w:val="2C5D4931"/>
    <w:rsid w:val="2C601039"/>
    <w:rsid w:val="2C61F67A"/>
    <w:rsid w:val="2C64953D"/>
    <w:rsid w:val="2C6FEE02"/>
    <w:rsid w:val="2C73C678"/>
    <w:rsid w:val="2C797515"/>
    <w:rsid w:val="2C7CE3E9"/>
    <w:rsid w:val="2C7ECC99"/>
    <w:rsid w:val="2C83191E"/>
    <w:rsid w:val="2C8D2EFC"/>
    <w:rsid w:val="2C8E3EE8"/>
    <w:rsid w:val="2C8E5AA4"/>
    <w:rsid w:val="2C906513"/>
    <w:rsid w:val="2C964F49"/>
    <w:rsid w:val="2CB0AAF4"/>
    <w:rsid w:val="2CBC80C5"/>
    <w:rsid w:val="2CBCDE29"/>
    <w:rsid w:val="2CBFF2ED"/>
    <w:rsid w:val="2CCCF919"/>
    <w:rsid w:val="2CD7F274"/>
    <w:rsid w:val="2CDCE301"/>
    <w:rsid w:val="2CE20C1A"/>
    <w:rsid w:val="2CFDB8C3"/>
    <w:rsid w:val="2D017885"/>
    <w:rsid w:val="2D0778EE"/>
    <w:rsid w:val="2D0D6C4F"/>
    <w:rsid w:val="2D0E063D"/>
    <w:rsid w:val="2D13AA45"/>
    <w:rsid w:val="2D17714B"/>
    <w:rsid w:val="2D1AE3BE"/>
    <w:rsid w:val="2D1CF831"/>
    <w:rsid w:val="2D3782CD"/>
    <w:rsid w:val="2D3A370F"/>
    <w:rsid w:val="2D53F847"/>
    <w:rsid w:val="2D55B550"/>
    <w:rsid w:val="2D58E3F8"/>
    <w:rsid w:val="2D71AC27"/>
    <w:rsid w:val="2D7A1FE8"/>
    <w:rsid w:val="2D7ACDBC"/>
    <w:rsid w:val="2D7BE72D"/>
    <w:rsid w:val="2D871C71"/>
    <w:rsid w:val="2D881C9D"/>
    <w:rsid w:val="2D90A859"/>
    <w:rsid w:val="2D9AE3A6"/>
    <w:rsid w:val="2DAE223B"/>
    <w:rsid w:val="2DB827E5"/>
    <w:rsid w:val="2DBB3E87"/>
    <w:rsid w:val="2DC1A3B6"/>
    <w:rsid w:val="2DCAC078"/>
    <w:rsid w:val="2DD454E2"/>
    <w:rsid w:val="2DD769EA"/>
    <w:rsid w:val="2DDBADDA"/>
    <w:rsid w:val="2DDFDC0C"/>
    <w:rsid w:val="2DFFD616"/>
    <w:rsid w:val="2E0D42A7"/>
    <w:rsid w:val="2E0D4F3C"/>
    <w:rsid w:val="2E154576"/>
    <w:rsid w:val="2E16D9D6"/>
    <w:rsid w:val="2E321FAA"/>
    <w:rsid w:val="2E354285"/>
    <w:rsid w:val="2E36BF99"/>
    <w:rsid w:val="2E3BD149"/>
    <w:rsid w:val="2E4C7B55"/>
    <w:rsid w:val="2E53458C"/>
    <w:rsid w:val="2E58077C"/>
    <w:rsid w:val="2E5DEEFA"/>
    <w:rsid w:val="2E6F1C4C"/>
    <w:rsid w:val="2E700C82"/>
    <w:rsid w:val="2E77BAC4"/>
    <w:rsid w:val="2E7B92D3"/>
    <w:rsid w:val="2E80FB65"/>
    <w:rsid w:val="2E842DD9"/>
    <w:rsid w:val="2E879438"/>
    <w:rsid w:val="2E87BEBB"/>
    <w:rsid w:val="2E8BD9F4"/>
    <w:rsid w:val="2E974452"/>
    <w:rsid w:val="2E9C7AB9"/>
    <w:rsid w:val="2EA0FDC5"/>
    <w:rsid w:val="2EA8FDE8"/>
    <w:rsid w:val="2EA9FF8F"/>
    <w:rsid w:val="2EAD8C42"/>
    <w:rsid w:val="2EC0E2DE"/>
    <w:rsid w:val="2ED0A58D"/>
    <w:rsid w:val="2ED4EFE4"/>
    <w:rsid w:val="2EE0E157"/>
    <w:rsid w:val="2EE1748F"/>
    <w:rsid w:val="2EEC954F"/>
    <w:rsid w:val="2EEEE1B5"/>
    <w:rsid w:val="2EF1B10C"/>
    <w:rsid w:val="2EF6D5F1"/>
    <w:rsid w:val="2EFA77B7"/>
    <w:rsid w:val="2F002F3D"/>
    <w:rsid w:val="2F04CCBA"/>
    <w:rsid w:val="2F0F76D6"/>
    <w:rsid w:val="2F3038DC"/>
    <w:rsid w:val="2F32501B"/>
    <w:rsid w:val="2F3558A4"/>
    <w:rsid w:val="2F3576D9"/>
    <w:rsid w:val="2F3722D0"/>
    <w:rsid w:val="2F382654"/>
    <w:rsid w:val="2F3E679C"/>
    <w:rsid w:val="2F4395D4"/>
    <w:rsid w:val="2F643019"/>
    <w:rsid w:val="2F6EF153"/>
    <w:rsid w:val="2F7DADF8"/>
    <w:rsid w:val="2F816224"/>
    <w:rsid w:val="2F8F6B93"/>
    <w:rsid w:val="2F94E9F3"/>
    <w:rsid w:val="2F9C10DA"/>
    <w:rsid w:val="2F9E2B49"/>
    <w:rsid w:val="2FA8AE54"/>
    <w:rsid w:val="2FB629E5"/>
    <w:rsid w:val="2FBE7B7A"/>
    <w:rsid w:val="2FC5DFAA"/>
    <w:rsid w:val="2FC5FDA1"/>
    <w:rsid w:val="2FC90116"/>
    <w:rsid w:val="2FCDF00B"/>
    <w:rsid w:val="2FDD3385"/>
    <w:rsid w:val="2FE4CC70"/>
    <w:rsid w:val="2FE549DF"/>
    <w:rsid w:val="2FE84BB6"/>
    <w:rsid w:val="2FE9ECFA"/>
    <w:rsid w:val="2FF18258"/>
    <w:rsid w:val="2FFACE0B"/>
    <w:rsid w:val="2FFD7F02"/>
    <w:rsid w:val="2FFF25CA"/>
    <w:rsid w:val="3005D487"/>
    <w:rsid w:val="30063FA3"/>
    <w:rsid w:val="300AEBE2"/>
    <w:rsid w:val="301006AB"/>
    <w:rsid w:val="301E84FA"/>
    <w:rsid w:val="30240833"/>
    <w:rsid w:val="303A5344"/>
    <w:rsid w:val="303F19B0"/>
    <w:rsid w:val="3045CFF0"/>
    <w:rsid w:val="304FB859"/>
    <w:rsid w:val="30551508"/>
    <w:rsid w:val="30590C66"/>
    <w:rsid w:val="305A938D"/>
    <w:rsid w:val="3065A906"/>
    <w:rsid w:val="30678FED"/>
    <w:rsid w:val="3068E30E"/>
    <w:rsid w:val="306CF74D"/>
    <w:rsid w:val="3072CC7B"/>
    <w:rsid w:val="30762901"/>
    <w:rsid w:val="307BD65C"/>
    <w:rsid w:val="307F0C44"/>
    <w:rsid w:val="30815214"/>
    <w:rsid w:val="30824541"/>
    <w:rsid w:val="3082D741"/>
    <w:rsid w:val="309EB70A"/>
    <w:rsid w:val="30A27B00"/>
    <w:rsid w:val="30A7AB82"/>
    <w:rsid w:val="30AE198A"/>
    <w:rsid w:val="30B521CF"/>
    <w:rsid w:val="30C8895B"/>
    <w:rsid w:val="30CEBB49"/>
    <w:rsid w:val="30D820F8"/>
    <w:rsid w:val="30E9D79F"/>
    <w:rsid w:val="30EFD061"/>
    <w:rsid w:val="30F596C4"/>
    <w:rsid w:val="30F6A264"/>
    <w:rsid w:val="3106AC1D"/>
    <w:rsid w:val="3111BEC9"/>
    <w:rsid w:val="3125BBE5"/>
    <w:rsid w:val="312B1B4E"/>
    <w:rsid w:val="312D8249"/>
    <w:rsid w:val="3132F931"/>
    <w:rsid w:val="31355172"/>
    <w:rsid w:val="31423609"/>
    <w:rsid w:val="3148C421"/>
    <w:rsid w:val="314B404F"/>
    <w:rsid w:val="3157F9F1"/>
    <w:rsid w:val="3159A8EC"/>
    <w:rsid w:val="315B432F"/>
    <w:rsid w:val="3166EB3B"/>
    <w:rsid w:val="316CA184"/>
    <w:rsid w:val="316DB2FB"/>
    <w:rsid w:val="316F94AB"/>
    <w:rsid w:val="31707C75"/>
    <w:rsid w:val="31744CE0"/>
    <w:rsid w:val="317B8C97"/>
    <w:rsid w:val="3181D6EF"/>
    <w:rsid w:val="31841C17"/>
    <w:rsid w:val="31844B4D"/>
    <w:rsid w:val="3187186D"/>
    <w:rsid w:val="31912863"/>
    <w:rsid w:val="3192AEDB"/>
    <w:rsid w:val="319402EB"/>
    <w:rsid w:val="31943F0B"/>
    <w:rsid w:val="319926D0"/>
    <w:rsid w:val="319C710F"/>
    <w:rsid w:val="319E2AF6"/>
    <w:rsid w:val="31A3F44A"/>
    <w:rsid w:val="31AC957C"/>
    <w:rsid w:val="31B61DAC"/>
    <w:rsid w:val="31BCD6D2"/>
    <w:rsid w:val="31BD403B"/>
    <w:rsid w:val="31C60F81"/>
    <w:rsid w:val="31CD111E"/>
    <w:rsid w:val="31CEBFCF"/>
    <w:rsid w:val="31D189AD"/>
    <w:rsid w:val="31D5B842"/>
    <w:rsid w:val="31D623A5"/>
    <w:rsid w:val="31D9520E"/>
    <w:rsid w:val="31DE7E92"/>
    <w:rsid w:val="31E365A7"/>
    <w:rsid w:val="31E7A303"/>
    <w:rsid w:val="31F05FB4"/>
    <w:rsid w:val="31F07EF5"/>
    <w:rsid w:val="31F49D39"/>
    <w:rsid w:val="31FC3477"/>
    <w:rsid w:val="32034B82"/>
    <w:rsid w:val="3209D1EB"/>
    <w:rsid w:val="320DCDD3"/>
    <w:rsid w:val="32126A17"/>
    <w:rsid w:val="3217A6BD"/>
    <w:rsid w:val="321C2419"/>
    <w:rsid w:val="321FE70F"/>
    <w:rsid w:val="3230BE13"/>
    <w:rsid w:val="3237CFFF"/>
    <w:rsid w:val="3244AADF"/>
    <w:rsid w:val="3259A076"/>
    <w:rsid w:val="325EACF0"/>
    <w:rsid w:val="3274B117"/>
    <w:rsid w:val="3274C770"/>
    <w:rsid w:val="32756282"/>
    <w:rsid w:val="328247DA"/>
    <w:rsid w:val="328EE10F"/>
    <w:rsid w:val="328F19CB"/>
    <w:rsid w:val="32916725"/>
    <w:rsid w:val="32A8D855"/>
    <w:rsid w:val="32AB5505"/>
    <w:rsid w:val="32B845B2"/>
    <w:rsid w:val="32B968AF"/>
    <w:rsid w:val="32B99B56"/>
    <w:rsid w:val="32BBA50A"/>
    <w:rsid w:val="32BEE30F"/>
    <w:rsid w:val="32D6F324"/>
    <w:rsid w:val="32DEA99D"/>
    <w:rsid w:val="32E2136D"/>
    <w:rsid w:val="32EEC863"/>
    <w:rsid w:val="32F3C7DC"/>
    <w:rsid w:val="32FEB6E3"/>
    <w:rsid w:val="3305FE0D"/>
    <w:rsid w:val="3313A96C"/>
    <w:rsid w:val="33308555"/>
    <w:rsid w:val="33361A5B"/>
    <w:rsid w:val="333A0C83"/>
    <w:rsid w:val="333AAEA4"/>
    <w:rsid w:val="333CEA20"/>
    <w:rsid w:val="3347E24B"/>
    <w:rsid w:val="334E8C28"/>
    <w:rsid w:val="3353FDB6"/>
    <w:rsid w:val="335931FE"/>
    <w:rsid w:val="335B9956"/>
    <w:rsid w:val="335BE0E7"/>
    <w:rsid w:val="336CD7A3"/>
    <w:rsid w:val="336DF513"/>
    <w:rsid w:val="3371F406"/>
    <w:rsid w:val="3376BA72"/>
    <w:rsid w:val="337D70B2"/>
    <w:rsid w:val="3388740B"/>
    <w:rsid w:val="3396D0C4"/>
    <w:rsid w:val="33985B9B"/>
    <w:rsid w:val="33A86107"/>
    <w:rsid w:val="33A9F661"/>
    <w:rsid w:val="33BBA20D"/>
    <w:rsid w:val="33C70107"/>
    <w:rsid w:val="33D7EBC5"/>
    <w:rsid w:val="33DBF182"/>
    <w:rsid w:val="33DC3CD3"/>
    <w:rsid w:val="33E48195"/>
    <w:rsid w:val="33EF5DEB"/>
    <w:rsid w:val="33F07AC6"/>
    <w:rsid w:val="33F400B7"/>
    <w:rsid w:val="33FADE97"/>
    <w:rsid w:val="34151D8B"/>
    <w:rsid w:val="3418C8BC"/>
    <w:rsid w:val="341BBBE1"/>
    <w:rsid w:val="3427F748"/>
    <w:rsid w:val="34294921"/>
    <w:rsid w:val="342D3786"/>
    <w:rsid w:val="344C4FE4"/>
    <w:rsid w:val="344FD0AC"/>
    <w:rsid w:val="34540D84"/>
    <w:rsid w:val="3460404C"/>
    <w:rsid w:val="3463678D"/>
    <w:rsid w:val="34685B16"/>
    <w:rsid w:val="347242E0"/>
    <w:rsid w:val="347751D8"/>
    <w:rsid w:val="347AF951"/>
    <w:rsid w:val="34899F76"/>
    <w:rsid w:val="3489BF3A"/>
    <w:rsid w:val="348FF9C1"/>
    <w:rsid w:val="34A1F51F"/>
    <w:rsid w:val="34A3DDE6"/>
    <w:rsid w:val="34ABB76D"/>
    <w:rsid w:val="34BB3977"/>
    <w:rsid w:val="34BEB92F"/>
    <w:rsid w:val="34C17BB6"/>
    <w:rsid w:val="34DFF204"/>
    <w:rsid w:val="34E01745"/>
    <w:rsid w:val="34F0DC1E"/>
    <w:rsid w:val="34F81485"/>
    <w:rsid w:val="3512B811"/>
    <w:rsid w:val="351342B6"/>
    <w:rsid w:val="35342BFC"/>
    <w:rsid w:val="353A7D3C"/>
    <w:rsid w:val="353C5431"/>
    <w:rsid w:val="35443168"/>
    <w:rsid w:val="354E1637"/>
    <w:rsid w:val="3552A5EF"/>
    <w:rsid w:val="35702DAF"/>
    <w:rsid w:val="35833823"/>
    <w:rsid w:val="35900248"/>
    <w:rsid w:val="35BBE53A"/>
    <w:rsid w:val="35C18042"/>
    <w:rsid w:val="35D16450"/>
    <w:rsid w:val="35D9DF66"/>
    <w:rsid w:val="35E82045"/>
    <w:rsid w:val="35F400D7"/>
    <w:rsid w:val="36000B86"/>
    <w:rsid w:val="360BC20B"/>
    <w:rsid w:val="361027EE"/>
    <w:rsid w:val="36199C04"/>
    <w:rsid w:val="361D11DB"/>
    <w:rsid w:val="36231438"/>
    <w:rsid w:val="3628299E"/>
    <w:rsid w:val="3629421F"/>
    <w:rsid w:val="362B0220"/>
    <w:rsid w:val="362C89C1"/>
    <w:rsid w:val="362CA6CF"/>
    <w:rsid w:val="3636A2EE"/>
    <w:rsid w:val="3637D5F6"/>
    <w:rsid w:val="3637F45B"/>
    <w:rsid w:val="363F8E39"/>
    <w:rsid w:val="3646B01F"/>
    <w:rsid w:val="364CA998"/>
    <w:rsid w:val="365B2FC9"/>
    <w:rsid w:val="366CC086"/>
    <w:rsid w:val="3670CB66"/>
    <w:rsid w:val="3672761B"/>
    <w:rsid w:val="3672E4ED"/>
    <w:rsid w:val="36753C19"/>
    <w:rsid w:val="36766B74"/>
    <w:rsid w:val="3684D0D5"/>
    <w:rsid w:val="36952AE0"/>
    <w:rsid w:val="36A994C8"/>
    <w:rsid w:val="36AC8709"/>
    <w:rsid w:val="36AF7805"/>
    <w:rsid w:val="36BB88CF"/>
    <w:rsid w:val="36C16F73"/>
    <w:rsid w:val="36EB89B4"/>
    <w:rsid w:val="36F02B60"/>
    <w:rsid w:val="36F5834C"/>
    <w:rsid w:val="3729C93F"/>
    <w:rsid w:val="37352C04"/>
    <w:rsid w:val="3735855C"/>
    <w:rsid w:val="3739BB33"/>
    <w:rsid w:val="373D4937"/>
    <w:rsid w:val="373EE8AA"/>
    <w:rsid w:val="374B5580"/>
    <w:rsid w:val="37510F86"/>
    <w:rsid w:val="3755B8FD"/>
    <w:rsid w:val="37578332"/>
    <w:rsid w:val="376468C3"/>
    <w:rsid w:val="3764D848"/>
    <w:rsid w:val="3767C3C9"/>
    <w:rsid w:val="37728C46"/>
    <w:rsid w:val="377877D0"/>
    <w:rsid w:val="377CDC4D"/>
    <w:rsid w:val="3780DE68"/>
    <w:rsid w:val="3785872A"/>
    <w:rsid w:val="378CB342"/>
    <w:rsid w:val="378E6343"/>
    <w:rsid w:val="378E736D"/>
    <w:rsid w:val="37906DB6"/>
    <w:rsid w:val="379D4041"/>
    <w:rsid w:val="37A0AD1B"/>
    <w:rsid w:val="37AEAB83"/>
    <w:rsid w:val="37B86357"/>
    <w:rsid w:val="37D7B367"/>
    <w:rsid w:val="37DE1E62"/>
    <w:rsid w:val="37E0EDC6"/>
    <w:rsid w:val="37E579FB"/>
    <w:rsid w:val="37E879F9"/>
    <w:rsid w:val="37E8C3A8"/>
    <w:rsid w:val="37EFB719"/>
    <w:rsid w:val="37F3B315"/>
    <w:rsid w:val="37F4624D"/>
    <w:rsid w:val="37FCFD3D"/>
    <w:rsid w:val="37FDC66B"/>
    <w:rsid w:val="37FE35AF"/>
    <w:rsid w:val="381B536E"/>
    <w:rsid w:val="381D893C"/>
    <w:rsid w:val="382BC359"/>
    <w:rsid w:val="382E3F7F"/>
    <w:rsid w:val="382E66AD"/>
    <w:rsid w:val="383E2698"/>
    <w:rsid w:val="383FEE7C"/>
    <w:rsid w:val="38438288"/>
    <w:rsid w:val="3844C198"/>
    <w:rsid w:val="38456529"/>
    <w:rsid w:val="3845B705"/>
    <w:rsid w:val="384FB3BF"/>
    <w:rsid w:val="3850E1D5"/>
    <w:rsid w:val="38517F45"/>
    <w:rsid w:val="3852A461"/>
    <w:rsid w:val="386E355D"/>
    <w:rsid w:val="38779342"/>
    <w:rsid w:val="388A1EF1"/>
    <w:rsid w:val="38938328"/>
    <w:rsid w:val="38A02BEF"/>
    <w:rsid w:val="38AAE769"/>
    <w:rsid w:val="38BD78D5"/>
    <w:rsid w:val="38C84C21"/>
    <w:rsid w:val="38CFD1A1"/>
    <w:rsid w:val="38D4261C"/>
    <w:rsid w:val="38EA4D80"/>
    <w:rsid w:val="3905572E"/>
    <w:rsid w:val="39090512"/>
    <w:rsid w:val="391AEB44"/>
    <w:rsid w:val="3930011A"/>
    <w:rsid w:val="39349908"/>
    <w:rsid w:val="3934C59F"/>
    <w:rsid w:val="393BCC39"/>
    <w:rsid w:val="393E4529"/>
    <w:rsid w:val="393F89AB"/>
    <w:rsid w:val="39438B06"/>
    <w:rsid w:val="3944E766"/>
    <w:rsid w:val="394850DD"/>
    <w:rsid w:val="395A3B6F"/>
    <w:rsid w:val="396BDC82"/>
    <w:rsid w:val="3971BE6C"/>
    <w:rsid w:val="3977D359"/>
    <w:rsid w:val="39870F7C"/>
    <w:rsid w:val="39A5780E"/>
    <w:rsid w:val="39B27851"/>
    <w:rsid w:val="39B9D121"/>
    <w:rsid w:val="39C1ED2A"/>
    <w:rsid w:val="39D24E0F"/>
    <w:rsid w:val="39DF61FE"/>
    <w:rsid w:val="39E0A0B3"/>
    <w:rsid w:val="39E0F68F"/>
    <w:rsid w:val="39E395C7"/>
    <w:rsid w:val="39E6C757"/>
    <w:rsid w:val="39ED4FA6"/>
    <w:rsid w:val="39F37ED4"/>
    <w:rsid w:val="39F4ECF9"/>
    <w:rsid w:val="39F9F268"/>
    <w:rsid w:val="39FA5B9D"/>
    <w:rsid w:val="3A01F5C3"/>
    <w:rsid w:val="3A071DE5"/>
    <w:rsid w:val="3A0FC554"/>
    <w:rsid w:val="3A1598DE"/>
    <w:rsid w:val="3A283335"/>
    <w:rsid w:val="3A3234EE"/>
    <w:rsid w:val="3A3B8662"/>
    <w:rsid w:val="3A4435A1"/>
    <w:rsid w:val="3A44FA9E"/>
    <w:rsid w:val="3A4B3BA4"/>
    <w:rsid w:val="3A58D9A7"/>
    <w:rsid w:val="3A6A238C"/>
    <w:rsid w:val="3A6C946F"/>
    <w:rsid w:val="3A74B1E2"/>
    <w:rsid w:val="3A967FFB"/>
    <w:rsid w:val="3AA9E4D5"/>
    <w:rsid w:val="3AAD7F0E"/>
    <w:rsid w:val="3AB17832"/>
    <w:rsid w:val="3ABD314E"/>
    <w:rsid w:val="3AC10C81"/>
    <w:rsid w:val="3AC35797"/>
    <w:rsid w:val="3AD5BE1E"/>
    <w:rsid w:val="3AD79C9A"/>
    <w:rsid w:val="3AEB5D8E"/>
    <w:rsid w:val="3AF807E4"/>
    <w:rsid w:val="3B05DAAC"/>
    <w:rsid w:val="3B15BF24"/>
    <w:rsid w:val="3B1A13AD"/>
    <w:rsid w:val="3B1A2142"/>
    <w:rsid w:val="3B226EDD"/>
    <w:rsid w:val="3B2B3247"/>
    <w:rsid w:val="3B3473E7"/>
    <w:rsid w:val="3B34BA29"/>
    <w:rsid w:val="3B41CF28"/>
    <w:rsid w:val="3B49FC5F"/>
    <w:rsid w:val="3B4F5F7F"/>
    <w:rsid w:val="3B5FD6F0"/>
    <w:rsid w:val="3B7C07DF"/>
    <w:rsid w:val="3B7CDAD5"/>
    <w:rsid w:val="3B7FFC43"/>
    <w:rsid w:val="3B879DBD"/>
    <w:rsid w:val="3B905933"/>
    <w:rsid w:val="3B962BFE"/>
    <w:rsid w:val="3B9CC169"/>
    <w:rsid w:val="3B9D1465"/>
    <w:rsid w:val="3B9F41E5"/>
    <w:rsid w:val="3BA5D61F"/>
    <w:rsid w:val="3BA67EAD"/>
    <w:rsid w:val="3BB36ACE"/>
    <w:rsid w:val="3BB39B09"/>
    <w:rsid w:val="3BCBA8F3"/>
    <w:rsid w:val="3BD194DA"/>
    <w:rsid w:val="3BDBB8E7"/>
    <w:rsid w:val="3BEB450D"/>
    <w:rsid w:val="3BEBC828"/>
    <w:rsid w:val="3BF4D7BB"/>
    <w:rsid w:val="3BF4EAD1"/>
    <w:rsid w:val="3BF78100"/>
    <w:rsid w:val="3BFA003C"/>
    <w:rsid w:val="3C03BE0A"/>
    <w:rsid w:val="3C1EB20E"/>
    <w:rsid w:val="3C1F8306"/>
    <w:rsid w:val="3C20849D"/>
    <w:rsid w:val="3C305BE5"/>
    <w:rsid w:val="3C38496B"/>
    <w:rsid w:val="3C475DEE"/>
    <w:rsid w:val="3C5C7DBD"/>
    <w:rsid w:val="3C5CB851"/>
    <w:rsid w:val="3C5D5DB2"/>
    <w:rsid w:val="3C5D842B"/>
    <w:rsid w:val="3C61D58D"/>
    <w:rsid w:val="3C750A21"/>
    <w:rsid w:val="3C763C6C"/>
    <w:rsid w:val="3C79560A"/>
    <w:rsid w:val="3C7B5A81"/>
    <w:rsid w:val="3C7FF19F"/>
    <w:rsid w:val="3C990203"/>
    <w:rsid w:val="3CB03419"/>
    <w:rsid w:val="3CB18F85"/>
    <w:rsid w:val="3CB74931"/>
    <w:rsid w:val="3CB9E705"/>
    <w:rsid w:val="3CC557CD"/>
    <w:rsid w:val="3CC665E1"/>
    <w:rsid w:val="3CCEB2EE"/>
    <w:rsid w:val="3CD7EE75"/>
    <w:rsid w:val="3CDFCB4B"/>
    <w:rsid w:val="3CE545B1"/>
    <w:rsid w:val="3CEE2D04"/>
    <w:rsid w:val="3CF5AEAC"/>
    <w:rsid w:val="3CF61EB7"/>
    <w:rsid w:val="3CF86F5E"/>
    <w:rsid w:val="3D106425"/>
    <w:rsid w:val="3D14DED1"/>
    <w:rsid w:val="3D166393"/>
    <w:rsid w:val="3D191AF4"/>
    <w:rsid w:val="3D2BDADA"/>
    <w:rsid w:val="3D3242C3"/>
    <w:rsid w:val="3D4F6B6A"/>
    <w:rsid w:val="3D5075B6"/>
    <w:rsid w:val="3D538440"/>
    <w:rsid w:val="3D81E415"/>
    <w:rsid w:val="3D82889E"/>
    <w:rsid w:val="3D93D75D"/>
    <w:rsid w:val="3D9B9A6E"/>
    <w:rsid w:val="3DA1AD4A"/>
    <w:rsid w:val="3DAEACEB"/>
    <w:rsid w:val="3DB4D476"/>
    <w:rsid w:val="3DB69CA0"/>
    <w:rsid w:val="3DBC77D7"/>
    <w:rsid w:val="3DBD8E07"/>
    <w:rsid w:val="3DBD8E6B"/>
    <w:rsid w:val="3DBE79F3"/>
    <w:rsid w:val="3DC2592C"/>
    <w:rsid w:val="3DCFFB6C"/>
    <w:rsid w:val="3DD4D2D9"/>
    <w:rsid w:val="3DD5C54D"/>
    <w:rsid w:val="3DDD33F0"/>
    <w:rsid w:val="3DE0229B"/>
    <w:rsid w:val="3DE295B5"/>
    <w:rsid w:val="3DF82FB5"/>
    <w:rsid w:val="3E00C5D7"/>
    <w:rsid w:val="3E01A69D"/>
    <w:rsid w:val="3E172AE2"/>
    <w:rsid w:val="3E28852A"/>
    <w:rsid w:val="3E2AF56F"/>
    <w:rsid w:val="3E2DA995"/>
    <w:rsid w:val="3E3454EC"/>
    <w:rsid w:val="3E37B0AC"/>
    <w:rsid w:val="3E4529C1"/>
    <w:rsid w:val="3E4DFE80"/>
    <w:rsid w:val="3E5F3FC7"/>
    <w:rsid w:val="3E629F1F"/>
    <w:rsid w:val="3E6A3C38"/>
    <w:rsid w:val="3E7C7FDC"/>
    <w:rsid w:val="3E828C27"/>
    <w:rsid w:val="3E8A94F2"/>
    <w:rsid w:val="3E8CC562"/>
    <w:rsid w:val="3E9607A3"/>
    <w:rsid w:val="3E96D893"/>
    <w:rsid w:val="3E98E6D0"/>
    <w:rsid w:val="3EA11E72"/>
    <w:rsid w:val="3EB77BB8"/>
    <w:rsid w:val="3EC000FC"/>
    <w:rsid w:val="3EC6E028"/>
    <w:rsid w:val="3ECB01A5"/>
    <w:rsid w:val="3ECCAC4F"/>
    <w:rsid w:val="3ECF2996"/>
    <w:rsid w:val="3ED4B418"/>
    <w:rsid w:val="3EE12438"/>
    <w:rsid w:val="3EE1AD18"/>
    <w:rsid w:val="3EE32CD1"/>
    <w:rsid w:val="3EE97B5B"/>
    <w:rsid w:val="3EF425F1"/>
    <w:rsid w:val="3EF4A781"/>
    <w:rsid w:val="3EF8FACF"/>
    <w:rsid w:val="3EF9A8DD"/>
    <w:rsid w:val="3EFD2AAA"/>
    <w:rsid w:val="3F014C43"/>
    <w:rsid w:val="3F11E3DB"/>
    <w:rsid w:val="3F2479DE"/>
    <w:rsid w:val="3F26E8A7"/>
    <w:rsid w:val="3F330707"/>
    <w:rsid w:val="3F38AAE9"/>
    <w:rsid w:val="3F3DFE0B"/>
    <w:rsid w:val="3F44D771"/>
    <w:rsid w:val="3F562B1E"/>
    <w:rsid w:val="3F6251D0"/>
    <w:rsid w:val="3F7243E7"/>
    <w:rsid w:val="3F76C272"/>
    <w:rsid w:val="3F78118C"/>
    <w:rsid w:val="3F88FECE"/>
    <w:rsid w:val="3F891029"/>
    <w:rsid w:val="3F8E3930"/>
    <w:rsid w:val="3F932A8D"/>
    <w:rsid w:val="3F9524ED"/>
    <w:rsid w:val="3F96C8BA"/>
    <w:rsid w:val="3F9C8EFF"/>
    <w:rsid w:val="3FAB076C"/>
    <w:rsid w:val="3FBDC8E8"/>
    <w:rsid w:val="3FBE5DA7"/>
    <w:rsid w:val="3FC4558B"/>
    <w:rsid w:val="3FD06360"/>
    <w:rsid w:val="3FD072D1"/>
    <w:rsid w:val="3FD24008"/>
    <w:rsid w:val="3FD25342"/>
    <w:rsid w:val="3FE090FF"/>
    <w:rsid w:val="3FFC2A58"/>
    <w:rsid w:val="3FFCF88F"/>
    <w:rsid w:val="40065D06"/>
    <w:rsid w:val="4009C2CE"/>
    <w:rsid w:val="400AE3C3"/>
    <w:rsid w:val="4019A542"/>
    <w:rsid w:val="4019E98F"/>
    <w:rsid w:val="401EEE94"/>
    <w:rsid w:val="40223273"/>
    <w:rsid w:val="40263495"/>
    <w:rsid w:val="402B031A"/>
    <w:rsid w:val="4031738B"/>
    <w:rsid w:val="4035880D"/>
    <w:rsid w:val="405A1538"/>
    <w:rsid w:val="405D2EF4"/>
    <w:rsid w:val="4073EC05"/>
    <w:rsid w:val="4079890C"/>
    <w:rsid w:val="408D34DF"/>
    <w:rsid w:val="409408CF"/>
    <w:rsid w:val="4099EB59"/>
    <w:rsid w:val="40AE7D3C"/>
    <w:rsid w:val="40C04A3F"/>
    <w:rsid w:val="40C075FF"/>
    <w:rsid w:val="40C0D699"/>
    <w:rsid w:val="40C34B21"/>
    <w:rsid w:val="40CAF223"/>
    <w:rsid w:val="40CB1F18"/>
    <w:rsid w:val="40CED768"/>
    <w:rsid w:val="40D96D22"/>
    <w:rsid w:val="40DA1984"/>
    <w:rsid w:val="40E1DEE1"/>
    <w:rsid w:val="40E24A53"/>
    <w:rsid w:val="40E8A67C"/>
    <w:rsid w:val="40EE3D62"/>
    <w:rsid w:val="40FBC987"/>
    <w:rsid w:val="40FBEE3F"/>
    <w:rsid w:val="410765BF"/>
    <w:rsid w:val="410856BC"/>
    <w:rsid w:val="410BBA8E"/>
    <w:rsid w:val="4116D630"/>
    <w:rsid w:val="411B088E"/>
    <w:rsid w:val="411D216D"/>
    <w:rsid w:val="4120D759"/>
    <w:rsid w:val="41264F21"/>
    <w:rsid w:val="4126E3D3"/>
    <w:rsid w:val="412E4536"/>
    <w:rsid w:val="41346738"/>
    <w:rsid w:val="4136773B"/>
    <w:rsid w:val="4136958E"/>
    <w:rsid w:val="4145D3FD"/>
    <w:rsid w:val="41462D62"/>
    <w:rsid w:val="4149C186"/>
    <w:rsid w:val="4149D936"/>
    <w:rsid w:val="414A6DFE"/>
    <w:rsid w:val="41588EF2"/>
    <w:rsid w:val="415FE1EF"/>
    <w:rsid w:val="4168A94B"/>
    <w:rsid w:val="416BEA00"/>
    <w:rsid w:val="416C9869"/>
    <w:rsid w:val="4172BE2C"/>
    <w:rsid w:val="4175B921"/>
    <w:rsid w:val="41790EAF"/>
    <w:rsid w:val="417B260B"/>
    <w:rsid w:val="4198E7EE"/>
    <w:rsid w:val="419A3FE1"/>
    <w:rsid w:val="41B084F4"/>
    <w:rsid w:val="41C3512A"/>
    <w:rsid w:val="41D0D1F1"/>
    <w:rsid w:val="41D860B4"/>
    <w:rsid w:val="41D8BF34"/>
    <w:rsid w:val="41EC82A5"/>
    <w:rsid w:val="41F40B54"/>
    <w:rsid w:val="41F8DAF4"/>
    <w:rsid w:val="41FA11A7"/>
    <w:rsid w:val="42169ED4"/>
    <w:rsid w:val="421EFC95"/>
    <w:rsid w:val="4222171C"/>
    <w:rsid w:val="4234A620"/>
    <w:rsid w:val="423870B9"/>
    <w:rsid w:val="42466142"/>
    <w:rsid w:val="4248CCE1"/>
    <w:rsid w:val="42530CAB"/>
    <w:rsid w:val="4255524A"/>
    <w:rsid w:val="425B112A"/>
    <w:rsid w:val="425B6575"/>
    <w:rsid w:val="425C1AA0"/>
    <w:rsid w:val="4264CE90"/>
    <w:rsid w:val="42726343"/>
    <w:rsid w:val="42831AD7"/>
    <w:rsid w:val="42852B43"/>
    <w:rsid w:val="428A0D5C"/>
    <w:rsid w:val="429732A0"/>
    <w:rsid w:val="4297C070"/>
    <w:rsid w:val="42A16DFC"/>
    <w:rsid w:val="42A8EBB5"/>
    <w:rsid w:val="42B01C33"/>
    <w:rsid w:val="42D06F7A"/>
    <w:rsid w:val="430AD594"/>
    <w:rsid w:val="430BE1FF"/>
    <w:rsid w:val="431720F7"/>
    <w:rsid w:val="43218D7A"/>
    <w:rsid w:val="4323248B"/>
    <w:rsid w:val="4326153B"/>
    <w:rsid w:val="43291E93"/>
    <w:rsid w:val="432CD4E5"/>
    <w:rsid w:val="43376999"/>
    <w:rsid w:val="434518B2"/>
    <w:rsid w:val="43483AC9"/>
    <w:rsid w:val="43500745"/>
    <w:rsid w:val="43589183"/>
    <w:rsid w:val="435A8577"/>
    <w:rsid w:val="435FE0E7"/>
    <w:rsid w:val="4360DA82"/>
    <w:rsid w:val="437E72CB"/>
    <w:rsid w:val="438B1A75"/>
    <w:rsid w:val="439A579C"/>
    <w:rsid w:val="43A13552"/>
    <w:rsid w:val="43A27651"/>
    <w:rsid w:val="43A58491"/>
    <w:rsid w:val="43AC35D8"/>
    <w:rsid w:val="43B5F9F7"/>
    <w:rsid w:val="43BED2B3"/>
    <w:rsid w:val="43C26386"/>
    <w:rsid w:val="43C286DD"/>
    <w:rsid w:val="43C5FB94"/>
    <w:rsid w:val="43D605CA"/>
    <w:rsid w:val="43DD8CE2"/>
    <w:rsid w:val="43E59C2F"/>
    <w:rsid w:val="43F0F394"/>
    <w:rsid w:val="43F57802"/>
    <w:rsid w:val="440292E5"/>
    <w:rsid w:val="4407C473"/>
    <w:rsid w:val="4416C2E1"/>
    <w:rsid w:val="4425DE24"/>
    <w:rsid w:val="44384422"/>
    <w:rsid w:val="443D3E5D"/>
    <w:rsid w:val="44435B50"/>
    <w:rsid w:val="444A7134"/>
    <w:rsid w:val="445645AD"/>
    <w:rsid w:val="4458781B"/>
    <w:rsid w:val="44588B6B"/>
    <w:rsid w:val="445E4672"/>
    <w:rsid w:val="4471E7DA"/>
    <w:rsid w:val="4477DBD0"/>
    <w:rsid w:val="447F7484"/>
    <w:rsid w:val="448E65A9"/>
    <w:rsid w:val="44909F5F"/>
    <w:rsid w:val="44A25561"/>
    <w:rsid w:val="44A432F1"/>
    <w:rsid w:val="44AB37F8"/>
    <w:rsid w:val="44B599CF"/>
    <w:rsid w:val="44B99CD7"/>
    <w:rsid w:val="44BCB207"/>
    <w:rsid w:val="44C6191D"/>
    <w:rsid w:val="44C6BAB1"/>
    <w:rsid w:val="44CDB532"/>
    <w:rsid w:val="44D13EA9"/>
    <w:rsid w:val="44D62254"/>
    <w:rsid w:val="44DC530D"/>
    <w:rsid w:val="44E500CE"/>
    <w:rsid w:val="44EC8887"/>
    <w:rsid w:val="44EE0C69"/>
    <w:rsid w:val="44EFD11B"/>
    <w:rsid w:val="44F99F02"/>
    <w:rsid w:val="450872B3"/>
    <w:rsid w:val="450B63F5"/>
    <w:rsid w:val="4511B6D2"/>
    <w:rsid w:val="45450CDD"/>
    <w:rsid w:val="4549A2C5"/>
    <w:rsid w:val="454F78D4"/>
    <w:rsid w:val="4559B7DE"/>
    <w:rsid w:val="4568E173"/>
    <w:rsid w:val="4574B124"/>
    <w:rsid w:val="458A4EA6"/>
    <w:rsid w:val="458E4604"/>
    <w:rsid w:val="4591C003"/>
    <w:rsid w:val="45ADEE33"/>
    <w:rsid w:val="45B10625"/>
    <w:rsid w:val="45B203F4"/>
    <w:rsid w:val="45BD4D52"/>
    <w:rsid w:val="45C02366"/>
    <w:rsid w:val="45C1AE85"/>
    <w:rsid w:val="45CEB14C"/>
    <w:rsid w:val="45D6E140"/>
    <w:rsid w:val="45D7EA09"/>
    <w:rsid w:val="45DAD6E2"/>
    <w:rsid w:val="45DD7E58"/>
    <w:rsid w:val="45E2A795"/>
    <w:rsid w:val="45F30F7A"/>
    <w:rsid w:val="45F90818"/>
    <w:rsid w:val="45FD90D3"/>
    <w:rsid w:val="460103D0"/>
    <w:rsid w:val="46019F51"/>
    <w:rsid w:val="46076890"/>
    <w:rsid w:val="46221F45"/>
    <w:rsid w:val="4625D0A1"/>
    <w:rsid w:val="46363AF1"/>
    <w:rsid w:val="4638E9A6"/>
    <w:rsid w:val="4640E030"/>
    <w:rsid w:val="464E1825"/>
    <w:rsid w:val="4651B0F0"/>
    <w:rsid w:val="46592FFA"/>
    <w:rsid w:val="4660BF55"/>
    <w:rsid w:val="46623C51"/>
    <w:rsid w:val="4667B0AC"/>
    <w:rsid w:val="466F0125"/>
    <w:rsid w:val="466F04D4"/>
    <w:rsid w:val="467FA5D3"/>
    <w:rsid w:val="46922639"/>
    <w:rsid w:val="46A68BE6"/>
    <w:rsid w:val="46AB2280"/>
    <w:rsid w:val="46BE9FE3"/>
    <w:rsid w:val="46D238D6"/>
    <w:rsid w:val="46DA4E79"/>
    <w:rsid w:val="46DEABC8"/>
    <w:rsid w:val="46E61978"/>
    <w:rsid w:val="46ED9AB9"/>
    <w:rsid w:val="46EFE40A"/>
    <w:rsid w:val="46F5883F"/>
    <w:rsid w:val="46F8F9CC"/>
    <w:rsid w:val="46FF61B6"/>
    <w:rsid w:val="47002932"/>
    <w:rsid w:val="47017B94"/>
    <w:rsid w:val="47031A6F"/>
    <w:rsid w:val="471D431B"/>
    <w:rsid w:val="472D2A0B"/>
    <w:rsid w:val="4730E907"/>
    <w:rsid w:val="47340D68"/>
    <w:rsid w:val="4736C180"/>
    <w:rsid w:val="4737E3E5"/>
    <w:rsid w:val="473E73D7"/>
    <w:rsid w:val="47460672"/>
    <w:rsid w:val="474DD455"/>
    <w:rsid w:val="47567151"/>
    <w:rsid w:val="47572DBC"/>
    <w:rsid w:val="4760F3FB"/>
    <w:rsid w:val="47630A56"/>
    <w:rsid w:val="47691110"/>
    <w:rsid w:val="476ACA81"/>
    <w:rsid w:val="4772E7A4"/>
    <w:rsid w:val="477B67E7"/>
    <w:rsid w:val="4780D02D"/>
    <w:rsid w:val="4782E02C"/>
    <w:rsid w:val="478B8F71"/>
    <w:rsid w:val="4796ABC0"/>
    <w:rsid w:val="4799A05C"/>
    <w:rsid w:val="47B184ED"/>
    <w:rsid w:val="47B71493"/>
    <w:rsid w:val="47BB0487"/>
    <w:rsid w:val="47BB7302"/>
    <w:rsid w:val="47BB91CA"/>
    <w:rsid w:val="47BE0D28"/>
    <w:rsid w:val="47C0BABD"/>
    <w:rsid w:val="47CC8376"/>
    <w:rsid w:val="47CD931F"/>
    <w:rsid w:val="47D1D7B5"/>
    <w:rsid w:val="47D51934"/>
    <w:rsid w:val="47E28929"/>
    <w:rsid w:val="47E9E886"/>
    <w:rsid w:val="47EA2335"/>
    <w:rsid w:val="47F90B9B"/>
    <w:rsid w:val="47FDA821"/>
    <w:rsid w:val="48027AE4"/>
    <w:rsid w:val="48080A74"/>
    <w:rsid w:val="4809A332"/>
    <w:rsid w:val="480C2C42"/>
    <w:rsid w:val="481FAD89"/>
    <w:rsid w:val="482697B1"/>
    <w:rsid w:val="482B79E2"/>
    <w:rsid w:val="4831BFD5"/>
    <w:rsid w:val="483908B6"/>
    <w:rsid w:val="4847F4C6"/>
    <w:rsid w:val="48485970"/>
    <w:rsid w:val="484C2DC5"/>
    <w:rsid w:val="48545033"/>
    <w:rsid w:val="48589378"/>
    <w:rsid w:val="485C03D3"/>
    <w:rsid w:val="487CF27D"/>
    <w:rsid w:val="487D709F"/>
    <w:rsid w:val="4885BA9B"/>
    <w:rsid w:val="48871996"/>
    <w:rsid w:val="48896B1A"/>
    <w:rsid w:val="488B101D"/>
    <w:rsid w:val="488E1FA6"/>
    <w:rsid w:val="489B2CAD"/>
    <w:rsid w:val="489F7E04"/>
    <w:rsid w:val="48A2DBFB"/>
    <w:rsid w:val="48A6327F"/>
    <w:rsid w:val="48AB0092"/>
    <w:rsid w:val="48AC843C"/>
    <w:rsid w:val="48B30941"/>
    <w:rsid w:val="48BA4844"/>
    <w:rsid w:val="48BBE0DB"/>
    <w:rsid w:val="48D854E2"/>
    <w:rsid w:val="48ED8EA3"/>
    <w:rsid w:val="48EE80FD"/>
    <w:rsid w:val="48EF1F43"/>
    <w:rsid w:val="48F73D85"/>
    <w:rsid w:val="48FD5A27"/>
    <w:rsid w:val="48FDA416"/>
    <w:rsid w:val="48FDD714"/>
    <w:rsid w:val="49021A44"/>
    <w:rsid w:val="49125516"/>
    <w:rsid w:val="4916056A"/>
    <w:rsid w:val="49182D39"/>
    <w:rsid w:val="491C9CBA"/>
    <w:rsid w:val="4926BF3E"/>
    <w:rsid w:val="49430163"/>
    <w:rsid w:val="494E18B7"/>
    <w:rsid w:val="49623551"/>
    <w:rsid w:val="4962C7B4"/>
    <w:rsid w:val="49663001"/>
    <w:rsid w:val="496A83B7"/>
    <w:rsid w:val="496CAB58"/>
    <w:rsid w:val="497474DB"/>
    <w:rsid w:val="499397B9"/>
    <w:rsid w:val="49986017"/>
    <w:rsid w:val="499C87D7"/>
    <w:rsid w:val="49A33A6A"/>
    <w:rsid w:val="49AD3F4C"/>
    <w:rsid w:val="49AE1EB8"/>
    <w:rsid w:val="49AFBC4D"/>
    <w:rsid w:val="49B23997"/>
    <w:rsid w:val="49B7F3F9"/>
    <w:rsid w:val="49C2DB95"/>
    <w:rsid w:val="49CB0639"/>
    <w:rsid w:val="49D56C45"/>
    <w:rsid w:val="49D842EA"/>
    <w:rsid w:val="49D953C8"/>
    <w:rsid w:val="49DB7A30"/>
    <w:rsid w:val="49E4C365"/>
    <w:rsid w:val="49F0DD3A"/>
    <w:rsid w:val="49F1FB34"/>
    <w:rsid w:val="49F2E8FE"/>
    <w:rsid w:val="49F376E5"/>
    <w:rsid w:val="49F896E3"/>
    <w:rsid w:val="49F8DE6D"/>
    <w:rsid w:val="4A052CD7"/>
    <w:rsid w:val="4A0F186E"/>
    <w:rsid w:val="4A14C615"/>
    <w:rsid w:val="4A189403"/>
    <w:rsid w:val="4A21001E"/>
    <w:rsid w:val="4A21185F"/>
    <w:rsid w:val="4A253B7B"/>
    <w:rsid w:val="4A289285"/>
    <w:rsid w:val="4A3691F7"/>
    <w:rsid w:val="4A3B4B73"/>
    <w:rsid w:val="4A3C444C"/>
    <w:rsid w:val="4A403F5F"/>
    <w:rsid w:val="4A4540C7"/>
    <w:rsid w:val="4A54E3DD"/>
    <w:rsid w:val="4A554CBA"/>
    <w:rsid w:val="4A57BBAD"/>
    <w:rsid w:val="4A675861"/>
    <w:rsid w:val="4A6BE6DB"/>
    <w:rsid w:val="4A6D6174"/>
    <w:rsid w:val="4A6E13BD"/>
    <w:rsid w:val="4A73DECB"/>
    <w:rsid w:val="4A8CEC97"/>
    <w:rsid w:val="4AA7A751"/>
    <w:rsid w:val="4AAFEA9F"/>
    <w:rsid w:val="4AB1568A"/>
    <w:rsid w:val="4AB29CD4"/>
    <w:rsid w:val="4AB86B27"/>
    <w:rsid w:val="4ABCA75F"/>
    <w:rsid w:val="4ABD75DB"/>
    <w:rsid w:val="4AC24DF5"/>
    <w:rsid w:val="4AD10B85"/>
    <w:rsid w:val="4AD1B4EF"/>
    <w:rsid w:val="4AD83AF6"/>
    <w:rsid w:val="4AE9C428"/>
    <w:rsid w:val="4AF85B7F"/>
    <w:rsid w:val="4B042438"/>
    <w:rsid w:val="4B0533E1"/>
    <w:rsid w:val="4B087BB9"/>
    <w:rsid w:val="4B10BAFE"/>
    <w:rsid w:val="4B137AAF"/>
    <w:rsid w:val="4B201B90"/>
    <w:rsid w:val="4B216F53"/>
    <w:rsid w:val="4B2395EC"/>
    <w:rsid w:val="4B252213"/>
    <w:rsid w:val="4B312C19"/>
    <w:rsid w:val="4B343078"/>
    <w:rsid w:val="4B3614E9"/>
    <w:rsid w:val="4B370FAD"/>
    <w:rsid w:val="4B3CDB5B"/>
    <w:rsid w:val="4B3D3DD3"/>
    <w:rsid w:val="4B3E6A0C"/>
    <w:rsid w:val="4B3FAB36"/>
    <w:rsid w:val="4B41DB90"/>
    <w:rsid w:val="4B490FAD"/>
    <w:rsid w:val="4B5927BC"/>
    <w:rsid w:val="4B5BE869"/>
    <w:rsid w:val="4B6817EB"/>
    <w:rsid w:val="4B77B437"/>
    <w:rsid w:val="4B7C2F35"/>
    <w:rsid w:val="4B83207E"/>
    <w:rsid w:val="4B83B569"/>
    <w:rsid w:val="4B9AA4E9"/>
    <w:rsid w:val="4BA7A1F8"/>
    <w:rsid w:val="4BAB84E5"/>
    <w:rsid w:val="4BB09676"/>
    <w:rsid w:val="4BBF73B3"/>
    <w:rsid w:val="4BC0163E"/>
    <w:rsid w:val="4BC59B34"/>
    <w:rsid w:val="4BEC4352"/>
    <w:rsid w:val="4BECE317"/>
    <w:rsid w:val="4BF56531"/>
    <w:rsid w:val="4C056BAF"/>
    <w:rsid w:val="4C0970E5"/>
    <w:rsid w:val="4C0AEA6C"/>
    <w:rsid w:val="4C0DA5BB"/>
    <w:rsid w:val="4C14452C"/>
    <w:rsid w:val="4C16FA5D"/>
    <w:rsid w:val="4C197795"/>
    <w:rsid w:val="4C292E0C"/>
    <w:rsid w:val="4C2A5CAA"/>
    <w:rsid w:val="4C42577C"/>
    <w:rsid w:val="4C588F96"/>
    <w:rsid w:val="4C5B6D1C"/>
    <w:rsid w:val="4C5EB724"/>
    <w:rsid w:val="4C6D58D7"/>
    <w:rsid w:val="4C729958"/>
    <w:rsid w:val="4C917E4B"/>
    <w:rsid w:val="4C9954EE"/>
    <w:rsid w:val="4CA1C89D"/>
    <w:rsid w:val="4CA875F3"/>
    <w:rsid w:val="4CA9FDC4"/>
    <w:rsid w:val="4CAD758E"/>
    <w:rsid w:val="4CBB6274"/>
    <w:rsid w:val="4CBE7193"/>
    <w:rsid w:val="4CC408AE"/>
    <w:rsid w:val="4CDB9EB4"/>
    <w:rsid w:val="4D121331"/>
    <w:rsid w:val="4D157912"/>
    <w:rsid w:val="4D17BE93"/>
    <w:rsid w:val="4D189A14"/>
    <w:rsid w:val="4D1D6F9C"/>
    <w:rsid w:val="4D20884D"/>
    <w:rsid w:val="4D2751C0"/>
    <w:rsid w:val="4D377583"/>
    <w:rsid w:val="4D3788A7"/>
    <w:rsid w:val="4D3D9935"/>
    <w:rsid w:val="4D4D194E"/>
    <w:rsid w:val="4D54B149"/>
    <w:rsid w:val="4D56CFA0"/>
    <w:rsid w:val="4D651ED2"/>
    <w:rsid w:val="4D676D46"/>
    <w:rsid w:val="4D6C2F31"/>
    <w:rsid w:val="4D6EE8EA"/>
    <w:rsid w:val="4D72523A"/>
    <w:rsid w:val="4D7B65CE"/>
    <w:rsid w:val="4D8492C1"/>
    <w:rsid w:val="4D8813B3"/>
    <w:rsid w:val="4D8986F6"/>
    <w:rsid w:val="4D900AF1"/>
    <w:rsid w:val="4DA5BA4D"/>
    <w:rsid w:val="4DA6BACD"/>
    <w:rsid w:val="4DBB7642"/>
    <w:rsid w:val="4DC9C70C"/>
    <w:rsid w:val="4DCCB2F6"/>
    <w:rsid w:val="4DD15A5E"/>
    <w:rsid w:val="4DD68B20"/>
    <w:rsid w:val="4DD71F01"/>
    <w:rsid w:val="4DE47CEC"/>
    <w:rsid w:val="4DE5FE6F"/>
    <w:rsid w:val="4DE6A49C"/>
    <w:rsid w:val="4DF052DE"/>
    <w:rsid w:val="4E02561B"/>
    <w:rsid w:val="4E08FFD5"/>
    <w:rsid w:val="4E0994AC"/>
    <w:rsid w:val="4E0E652B"/>
    <w:rsid w:val="4E1FB7ED"/>
    <w:rsid w:val="4E229C9D"/>
    <w:rsid w:val="4E2DB06F"/>
    <w:rsid w:val="4E375E09"/>
    <w:rsid w:val="4E5955BF"/>
    <w:rsid w:val="4E6596B9"/>
    <w:rsid w:val="4E71965F"/>
    <w:rsid w:val="4E752480"/>
    <w:rsid w:val="4E7588B7"/>
    <w:rsid w:val="4E774BF8"/>
    <w:rsid w:val="4E793AFA"/>
    <w:rsid w:val="4E817F0C"/>
    <w:rsid w:val="4E88E41A"/>
    <w:rsid w:val="4E951715"/>
    <w:rsid w:val="4E9901E3"/>
    <w:rsid w:val="4E99716D"/>
    <w:rsid w:val="4EA0AC36"/>
    <w:rsid w:val="4EA14088"/>
    <w:rsid w:val="4EA3B2A0"/>
    <w:rsid w:val="4EA8AF2F"/>
    <w:rsid w:val="4EA9CC11"/>
    <w:rsid w:val="4EAC7999"/>
    <w:rsid w:val="4EAF69A9"/>
    <w:rsid w:val="4EB418F3"/>
    <w:rsid w:val="4EB4D97E"/>
    <w:rsid w:val="4EB5D209"/>
    <w:rsid w:val="4EBE767C"/>
    <w:rsid w:val="4EC4D82C"/>
    <w:rsid w:val="4ECC75CE"/>
    <w:rsid w:val="4ED28E5C"/>
    <w:rsid w:val="4EDA37FE"/>
    <w:rsid w:val="4EDB9A7B"/>
    <w:rsid w:val="4EEBB6B9"/>
    <w:rsid w:val="4EF7C19A"/>
    <w:rsid w:val="4EF8AAED"/>
    <w:rsid w:val="4EF8AC9E"/>
    <w:rsid w:val="4EF935EB"/>
    <w:rsid w:val="4EF9C797"/>
    <w:rsid w:val="4EFB8831"/>
    <w:rsid w:val="4EFEA70E"/>
    <w:rsid w:val="4F00E6C5"/>
    <w:rsid w:val="4F0D7A8D"/>
    <w:rsid w:val="4F1F5D53"/>
    <w:rsid w:val="4F3BE3C0"/>
    <w:rsid w:val="4F511857"/>
    <w:rsid w:val="4F568B4F"/>
    <w:rsid w:val="4F5746A3"/>
    <w:rsid w:val="4F5EF49A"/>
    <w:rsid w:val="4F664016"/>
    <w:rsid w:val="4F6A4D5F"/>
    <w:rsid w:val="4F725B81"/>
    <w:rsid w:val="4F7858EE"/>
    <w:rsid w:val="4F828950"/>
    <w:rsid w:val="4F860DF7"/>
    <w:rsid w:val="4F86DA1E"/>
    <w:rsid w:val="4F89EF4C"/>
    <w:rsid w:val="4F8A1FA0"/>
    <w:rsid w:val="4F989E45"/>
    <w:rsid w:val="4FBB884E"/>
    <w:rsid w:val="4FC263B7"/>
    <w:rsid w:val="4FD0F5B0"/>
    <w:rsid w:val="4FD32E6A"/>
    <w:rsid w:val="4FD9C861"/>
    <w:rsid w:val="4FE7D6BF"/>
    <w:rsid w:val="4FEDE90A"/>
    <w:rsid w:val="4FFF1F95"/>
    <w:rsid w:val="5002C961"/>
    <w:rsid w:val="50031E3B"/>
    <w:rsid w:val="5005EFDF"/>
    <w:rsid w:val="50255A6E"/>
    <w:rsid w:val="50339388"/>
    <w:rsid w:val="503DA51D"/>
    <w:rsid w:val="50458870"/>
    <w:rsid w:val="5051A26A"/>
    <w:rsid w:val="5051C7CD"/>
    <w:rsid w:val="50552106"/>
    <w:rsid w:val="50594D88"/>
    <w:rsid w:val="5063B74C"/>
    <w:rsid w:val="506887B2"/>
    <w:rsid w:val="506C08E1"/>
    <w:rsid w:val="5071D8CC"/>
    <w:rsid w:val="5072216C"/>
    <w:rsid w:val="5073217C"/>
    <w:rsid w:val="50757C1B"/>
    <w:rsid w:val="507637F0"/>
    <w:rsid w:val="507FC0EB"/>
    <w:rsid w:val="5080115A"/>
    <w:rsid w:val="5084AA78"/>
    <w:rsid w:val="5087871A"/>
    <w:rsid w:val="508FB3A5"/>
    <w:rsid w:val="50947CFF"/>
    <w:rsid w:val="509B8B5A"/>
    <w:rsid w:val="509BB011"/>
    <w:rsid w:val="509C6A85"/>
    <w:rsid w:val="50A85B72"/>
    <w:rsid w:val="50C457BC"/>
    <w:rsid w:val="50C69D4C"/>
    <w:rsid w:val="50D27D3F"/>
    <w:rsid w:val="50D2C898"/>
    <w:rsid w:val="50DC0A6D"/>
    <w:rsid w:val="50DE5B8F"/>
    <w:rsid w:val="50DF1224"/>
    <w:rsid w:val="50EA2FA6"/>
    <w:rsid w:val="50EDDBD2"/>
    <w:rsid w:val="50FB242D"/>
    <w:rsid w:val="50FF9B4C"/>
    <w:rsid w:val="51021077"/>
    <w:rsid w:val="51053F93"/>
    <w:rsid w:val="5110B8EC"/>
    <w:rsid w:val="51233F1E"/>
    <w:rsid w:val="5139C34B"/>
    <w:rsid w:val="514E3668"/>
    <w:rsid w:val="5150B4D3"/>
    <w:rsid w:val="51591C52"/>
    <w:rsid w:val="515DE8D4"/>
    <w:rsid w:val="5162AF36"/>
    <w:rsid w:val="516F1795"/>
    <w:rsid w:val="516FC538"/>
    <w:rsid w:val="5170F518"/>
    <w:rsid w:val="519406CA"/>
    <w:rsid w:val="51A2F758"/>
    <w:rsid w:val="51A93D73"/>
    <w:rsid w:val="51ACF532"/>
    <w:rsid w:val="51B4A3B7"/>
    <w:rsid w:val="51B51CCB"/>
    <w:rsid w:val="51B85131"/>
    <w:rsid w:val="51CF7304"/>
    <w:rsid w:val="51DB32B8"/>
    <w:rsid w:val="51E07B22"/>
    <w:rsid w:val="51E2BE95"/>
    <w:rsid w:val="52059D10"/>
    <w:rsid w:val="520A2F1E"/>
    <w:rsid w:val="52187FA4"/>
    <w:rsid w:val="521DE7C1"/>
    <w:rsid w:val="522279C1"/>
    <w:rsid w:val="52247360"/>
    <w:rsid w:val="522DB9D0"/>
    <w:rsid w:val="522E336E"/>
    <w:rsid w:val="523025EB"/>
    <w:rsid w:val="52304D60"/>
    <w:rsid w:val="5231B5A6"/>
    <w:rsid w:val="52321EEB"/>
    <w:rsid w:val="52383AE6"/>
    <w:rsid w:val="5238B5AE"/>
    <w:rsid w:val="5248AB24"/>
    <w:rsid w:val="525CE055"/>
    <w:rsid w:val="526293DA"/>
    <w:rsid w:val="526A6439"/>
    <w:rsid w:val="5273514A"/>
    <w:rsid w:val="527448AC"/>
    <w:rsid w:val="52759D96"/>
    <w:rsid w:val="527DF826"/>
    <w:rsid w:val="5281D94A"/>
    <w:rsid w:val="5288B919"/>
    <w:rsid w:val="528BD436"/>
    <w:rsid w:val="52A1117E"/>
    <w:rsid w:val="52AD7F82"/>
    <w:rsid w:val="52BA15BF"/>
    <w:rsid w:val="52BD217E"/>
    <w:rsid w:val="52BF0F7F"/>
    <w:rsid w:val="52C1470B"/>
    <w:rsid w:val="52C3BF3F"/>
    <w:rsid w:val="52CD7476"/>
    <w:rsid w:val="52D1C0FE"/>
    <w:rsid w:val="52D1E449"/>
    <w:rsid w:val="52D2CB84"/>
    <w:rsid w:val="52D78F22"/>
    <w:rsid w:val="52DE6982"/>
    <w:rsid w:val="52F295F8"/>
    <w:rsid w:val="52F9B935"/>
    <w:rsid w:val="52FBB9EB"/>
    <w:rsid w:val="53012AEE"/>
    <w:rsid w:val="53023638"/>
    <w:rsid w:val="53089672"/>
    <w:rsid w:val="5318AF08"/>
    <w:rsid w:val="5323A2FB"/>
    <w:rsid w:val="53267A1A"/>
    <w:rsid w:val="5333858B"/>
    <w:rsid w:val="5336FBC3"/>
    <w:rsid w:val="533CF942"/>
    <w:rsid w:val="533EE259"/>
    <w:rsid w:val="534603FD"/>
    <w:rsid w:val="53463FD9"/>
    <w:rsid w:val="5348847E"/>
    <w:rsid w:val="534CD900"/>
    <w:rsid w:val="535E8A62"/>
    <w:rsid w:val="536488A2"/>
    <w:rsid w:val="536B1DF9"/>
    <w:rsid w:val="53718B02"/>
    <w:rsid w:val="53741D59"/>
    <w:rsid w:val="5385C188"/>
    <w:rsid w:val="53867DD4"/>
    <w:rsid w:val="53892A04"/>
    <w:rsid w:val="53942783"/>
    <w:rsid w:val="53963A91"/>
    <w:rsid w:val="53A6874E"/>
    <w:rsid w:val="53B9B6F7"/>
    <w:rsid w:val="53BF4F33"/>
    <w:rsid w:val="53C07BE5"/>
    <w:rsid w:val="53C6EE89"/>
    <w:rsid w:val="53C95276"/>
    <w:rsid w:val="53D40B47"/>
    <w:rsid w:val="53DCC7A7"/>
    <w:rsid w:val="53EA7787"/>
    <w:rsid w:val="53F19594"/>
    <w:rsid w:val="53F2104F"/>
    <w:rsid w:val="53F8F4CE"/>
    <w:rsid w:val="53FBC5C1"/>
    <w:rsid w:val="5407B6EF"/>
    <w:rsid w:val="5408DA4F"/>
    <w:rsid w:val="540B73F7"/>
    <w:rsid w:val="541C8DC8"/>
    <w:rsid w:val="541E6DB5"/>
    <w:rsid w:val="5428E7CD"/>
    <w:rsid w:val="542A10FA"/>
    <w:rsid w:val="542C08B5"/>
    <w:rsid w:val="542E6BBB"/>
    <w:rsid w:val="5430664B"/>
    <w:rsid w:val="543A3740"/>
    <w:rsid w:val="543D899E"/>
    <w:rsid w:val="5440965E"/>
    <w:rsid w:val="544325E1"/>
    <w:rsid w:val="5443EF74"/>
    <w:rsid w:val="544DD833"/>
    <w:rsid w:val="54561786"/>
    <w:rsid w:val="545783C8"/>
    <w:rsid w:val="54594A47"/>
    <w:rsid w:val="545ADFE0"/>
    <w:rsid w:val="546C5B2E"/>
    <w:rsid w:val="547181B4"/>
    <w:rsid w:val="547C8CF5"/>
    <w:rsid w:val="547F5A2B"/>
    <w:rsid w:val="5487D596"/>
    <w:rsid w:val="548EF971"/>
    <w:rsid w:val="54A0816A"/>
    <w:rsid w:val="54A5E0C5"/>
    <w:rsid w:val="54AAD36E"/>
    <w:rsid w:val="54AD3984"/>
    <w:rsid w:val="54B59401"/>
    <w:rsid w:val="54C3696C"/>
    <w:rsid w:val="54C8F356"/>
    <w:rsid w:val="54CB7831"/>
    <w:rsid w:val="54EFF1F3"/>
    <w:rsid w:val="55008CE3"/>
    <w:rsid w:val="550141B3"/>
    <w:rsid w:val="5509C2D1"/>
    <w:rsid w:val="551E11ED"/>
    <w:rsid w:val="55235A77"/>
    <w:rsid w:val="5523C837"/>
    <w:rsid w:val="5524FA65"/>
    <w:rsid w:val="5527D6AB"/>
    <w:rsid w:val="5528E938"/>
    <w:rsid w:val="5530CBDE"/>
    <w:rsid w:val="55356B34"/>
    <w:rsid w:val="55399E66"/>
    <w:rsid w:val="554035E7"/>
    <w:rsid w:val="55451DCE"/>
    <w:rsid w:val="5559ECCA"/>
    <w:rsid w:val="555AF83D"/>
    <w:rsid w:val="555B1F94"/>
    <w:rsid w:val="555CE9C9"/>
    <w:rsid w:val="555D3A0D"/>
    <w:rsid w:val="555F6642"/>
    <w:rsid w:val="55621EC7"/>
    <w:rsid w:val="5562E236"/>
    <w:rsid w:val="556E0416"/>
    <w:rsid w:val="557CC982"/>
    <w:rsid w:val="5594BF78"/>
    <w:rsid w:val="5598F1EC"/>
    <w:rsid w:val="55AC4DF5"/>
    <w:rsid w:val="55AC5F44"/>
    <w:rsid w:val="55AEFD96"/>
    <w:rsid w:val="55BD16D0"/>
    <w:rsid w:val="55BD6334"/>
    <w:rsid w:val="55CA218E"/>
    <w:rsid w:val="55D592CD"/>
    <w:rsid w:val="55D8741B"/>
    <w:rsid w:val="55DA1610"/>
    <w:rsid w:val="55EDF478"/>
    <w:rsid w:val="55FC18A9"/>
    <w:rsid w:val="56076A64"/>
    <w:rsid w:val="5615AB3D"/>
    <w:rsid w:val="5616B99E"/>
    <w:rsid w:val="561D59B8"/>
    <w:rsid w:val="56231B23"/>
    <w:rsid w:val="562AC9D2"/>
    <w:rsid w:val="5633BB58"/>
    <w:rsid w:val="5636CE8B"/>
    <w:rsid w:val="56386091"/>
    <w:rsid w:val="563A3B9D"/>
    <w:rsid w:val="564B63FD"/>
    <w:rsid w:val="565D6DB5"/>
    <w:rsid w:val="5668B27C"/>
    <w:rsid w:val="5669541F"/>
    <w:rsid w:val="566B5277"/>
    <w:rsid w:val="56734E3E"/>
    <w:rsid w:val="567888EB"/>
    <w:rsid w:val="567C9E37"/>
    <w:rsid w:val="567F2C17"/>
    <w:rsid w:val="56841809"/>
    <w:rsid w:val="5684679A"/>
    <w:rsid w:val="5694C978"/>
    <w:rsid w:val="56A0AD24"/>
    <w:rsid w:val="56B5F7CA"/>
    <w:rsid w:val="56BFA3EB"/>
    <w:rsid w:val="56C52F6C"/>
    <w:rsid w:val="56C539B1"/>
    <w:rsid w:val="56C7296B"/>
    <w:rsid w:val="56CA4B02"/>
    <w:rsid w:val="56D5271E"/>
    <w:rsid w:val="56D5D1B1"/>
    <w:rsid w:val="56E162F0"/>
    <w:rsid w:val="56EF2E22"/>
    <w:rsid w:val="56F93B4C"/>
    <w:rsid w:val="56FA4720"/>
    <w:rsid w:val="56FB2954"/>
    <w:rsid w:val="5704C2F1"/>
    <w:rsid w:val="570AA1F9"/>
    <w:rsid w:val="570F0F6D"/>
    <w:rsid w:val="57309590"/>
    <w:rsid w:val="57466727"/>
    <w:rsid w:val="574A6E1F"/>
    <w:rsid w:val="57560647"/>
    <w:rsid w:val="57634550"/>
    <w:rsid w:val="57755451"/>
    <w:rsid w:val="5779C090"/>
    <w:rsid w:val="577D6D66"/>
    <w:rsid w:val="57812376"/>
    <w:rsid w:val="57905E73"/>
    <w:rsid w:val="5793A48D"/>
    <w:rsid w:val="57A368B1"/>
    <w:rsid w:val="57A63510"/>
    <w:rsid w:val="57A80C18"/>
    <w:rsid w:val="57A90373"/>
    <w:rsid w:val="57AFD041"/>
    <w:rsid w:val="57BAC2BE"/>
    <w:rsid w:val="57C2A043"/>
    <w:rsid w:val="57F39A61"/>
    <w:rsid w:val="57F9EB3D"/>
    <w:rsid w:val="57FEEDBB"/>
    <w:rsid w:val="5810BD1F"/>
    <w:rsid w:val="5822DB91"/>
    <w:rsid w:val="5828F6D8"/>
    <w:rsid w:val="58298CB8"/>
    <w:rsid w:val="582E6201"/>
    <w:rsid w:val="5831083F"/>
    <w:rsid w:val="583D81D6"/>
    <w:rsid w:val="5843B5CB"/>
    <w:rsid w:val="5846F71E"/>
    <w:rsid w:val="584F75C8"/>
    <w:rsid w:val="58503171"/>
    <w:rsid w:val="5857EB6B"/>
    <w:rsid w:val="587C7717"/>
    <w:rsid w:val="58877B13"/>
    <w:rsid w:val="5887B964"/>
    <w:rsid w:val="588A9131"/>
    <w:rsid w:val="588D281A"/>
    <w:rsid w:val="5892C056"/>
    <w:rsid w:val="58BBAD40"/>
    <w:rsid w:val="58D950C0"/>
    <w:rsid w:val="58DFA8DC"/>
    <w:rsid w:val="58DFC13F"/>
    <w:rsid w:val="58F33944"/>
    <w:rsid w:val="59042ECB"/>
    <w:rsid w:val="59043BF2"/>
    <w:rsid w:val="591CC106"/>
    <w:rsid w:val="591DA98E"/>
    <w:rsid w:val="59203061"/>
    <w:rsid w:val="593ABB1C"/>
    <w:rsid w:val="593CBF53"/>
    <w:rsid w:val="593F7B93"/>
    <w:rsid w:val="59454188"/>
    <w:rsid w:val="59498DC0"/>
    <w:rsid w:val="594D8E03"/>
    <w:rsid w:val="594E24AA"/>
    <w:rsid w:val="594FE061"/>
    <w:rsid w:val="595A23A4"/>
    <w:rsid w:val="59611D0E"/>
    <w:rsid w:val="596B171E"/>
    <w:rsid w:val="59764993"/>
    <w:rsid w:val="59802CD4"/>
    <w:rsid w:val="5993C1E5"/>
    <w:rsid w:val="599CAD5C"/>
    <w:rsid w:val="599E9D23"/>
    <w:rsid w:val="59CF81C9"/>
    <w:rsid w:val="59D001FC"/>
    <w:rsid w:val="59D088DB"/>
    <w:rsid w:val="59D0D578"/>
    <w:rsid w:val="59D77838"/>
    <w:rsid w:val="59D99EF4"/>
    <w:rsid w:val="59DD8E81"/>
    <w:rsid w:val="59E25152"/>
    <w:rsid w:val="59E3DA26"/>
    <w:rsid w:val="59E4093C"/>
    <w:rsid w:val="59F11F3A"/>
    <w:rsid w:val="5A016DE0"/>
    <w:rsid w:val="5A04BE2C"/>
    <w:rsid w:val="5A057453"/>
    <w:rsid w:val="5A0ACCF4"/>
    <w:rsid w:val="5A21E3B6"/>
    <w:rsid w:val="5A250BBD"/>
    <w:rsid w:val="5A3F5F1D"/>
    <w:rsid w:val="5A434CCB"/>
    <w:rsid w:val="5A507DAE"/>
    <w:rsid w:val="5A5994E8"/>
    <w:rsid w:val="5A6A236E"/>
    <w:rsid w:val="5A71DB86"/>
    <w:rsid w:val="5A7D2CCF"/>
    <w:rsid w:val="5A82E5AC"/>
    <w:rsid w:val="5A83F260"/>
    <w:rsid w:val="5A861A73"/>
    <w:rsid w:val="5A8D10E8"/>
    <w:rsid w:val="5A93CAFE"/>
    <w:rsid w:val="5A95FAE2"/>
    <w:rsid w:val="5A96CFD2"/>
    <w:rsid w:val="5A989D5C"/>
    <w:rsid w:val="5A9C87F6"/>
    <w:rsid w:val="5A9D92B1"/>
    <w:rsid w:val="5AAEE3F9"/>
    <w:rsid w:val="5ABBA769"/>
    <w:rsid w:val="5ABD0C9D"/>
    <w:rsid w:val="5AC14885"/>
    <w:rsid w:val="5AC463F6"/>
    <w:rsid w:val="5AC761DF"/>
    <w:rsid w:val="5ADA7455"/>
    <w:rsid w:val="5AFD4979"/>
    <w:rsid w:val="5B00FE84"/>
    <w:rsid w:val="5B04B540"/>
    <w:rsid w:val="5B06670E"/>
    <w:rsid w:val="5B15F9DB"/>
    <w:rsid w:val="5B1A0E49"/>
    <w:rsid w:val="5B208B9A"/>
    <w:rsid w:val="5B253FAA"/>
    <w:rsid w:val="5B29A513"/>
    <w:rsid w:val="5B2F8487"/>
    <w:rsid w:val="5B318BFF"/>
    <w:rsid w:val="5B387DBD"/>
    <w:rsid w:val="5B388ACC"/>
    <w:rsid w:val="5B466622"/>
    <w:rsid w:val="5B5DBC86"/>
    <w:rsid w:val="5B64F3F8"/>
    <w:rsid w:val="5B6B8316"/>
    <w:rsid w:val="5B78DBB2"/>
    <w:rsid w:val="5B7C9CE7"/>
    <w:rsid w:val="5B805C9D"/>
    <w:rsid w:val="5B80821C"/>
    <w:rsid w:val="5B822084"/>
    <w:rsid w:val="5B91CA44"/>
    <w:rsid w:val="5B93B4E7"/>
    <w:rsid w:val="5B96531F"/>
    <w:rsid w:val="5B986DBD"/>
    <w:rsid w:val="5B98A08F"/>
    <w:rsid w:val="5BA35B34"/>
    <w:rsid w:val="5BA6A6D7"/>
    <w:rsid w:val="5BB45AA5"/>
    <w:rsid w:val="5BB8FEEA"/>
    <w:rsid w:val="5BBE168A"/>
    <w:rsid w:val="5BCC9FB7"/>
    <w:rsid w:val="5BCEA4F2"/>
    <w:rsid w:val="5BD5986B"/>
    <w:rsid w:val="5BDCC37F"/>
    <w:rsid w:val="5BDD2B2C"/>
    <w:rsid w:val="5BE66C4A"/>
    <w:rsid w:val="5BEB1993"/>
    <w:rsid w:val="5BED8306"/>
    <w:rsid w:val="5BF0B1B1"/>
    <w:rsid w:val="5BF48663"/>
    <w:rsid w:val="5BF7A462"/>
    <w:rsid w:val="5C144B60"/>
    <w:rsid w:val="5C16D6F9"/>
    <w:rsid w:val="5C18EE3E"/>
    <w:rsid w:val="5C21BCFF"/>
    <w:rsid w:val="5C27C253"/>
    <w:rsid w:val="5C36240A"/>
    <w:rsid w:val="5C3E2AEC"/>
    <w:rsid w:val="5C403E0E"/>
    <w:rsid w:val="5C4B82BF"/>
    <w:rsid w:val="5C4C886B"/>
    <w:rsid w:val="5C50300E"/>
    <w:rsid w:val="5C5BAC87"/>
    <w:rsid w:val="5C62D64D"/>
    <w:rsid w:val="5C6FC47C"/>
    <w:rsid w:val="5C70F5B2"/>
    <w:rsid w:val="5C82FD18"/>
    <w:rsid w:val="5C8B1A47"/>
    <w:rsid w:val="5C8B42CA"/>
    <w:rsid w:val="5C909C07"/>
    <w:rsid w:val="5CA45A67"/>
    <w:rsid w:val="5CAF8C77"/>
    <w:rsid w:val="5CBB5494"/>
    <w:rsid w:val="5CC0A5E6"/>
    <w:rsid w:val="5CC87DCC"/>
    <w:rsid w:val="5CCD5C60"/>
    <w:rsid w:val="5CD45B2D"/>
    <w:rsid w:val="5CDD01B2"/>
    <w:rsid w:val="5CE0F71D"/>
    <w:rsid w:val="5CEDE1EF"/>
    <w:rsid w:val="5D0FE8E9"/>
    <w:rsid w:val="5D300C4A"/>
    <w:rsid w:val="5D3CE224"/>
    <w:rsid w:val="5D59F072"/>
    <w:rsid w:val="5D66A268"/>
    <w:rsid w:val="5D84F3E5"/>
    <w:rsid w:val="5D8A461F"/>
    <w:rsid w:val="5D8D1275"/>
    <w:rsid w:val="5D905A89"/>
    <w:rsid w:val="5DA4A197"/>
    <w:rsid w:val="5DAE4C84"/>
    <w:rsid w:val="5DAFFDB5"/>
    <w:rsid w:val="5DCE1629"/>
    <w:rsid w:val="5DD0294E"/>
    <w:rsid w:val="5DD53373"/>
    <w:rsid w:val="5DD96841"/>
    <w:rsid w:val="5DDD4828"/>
    <w:rsid w:val="5DE07F6C"/>
    <w:rsid w:val="5DE3F5FB"/>
    <w:rsid w:val="5DF03229"/>
    <w:rsid w:val="5E008F48"/>
    <w:rsid w:val="5E20EC6A"/>
    <w:rsid w:val="5E2F7A48"/>
    <w:rsid w:val="5E344FC8"/>
    <w:rsid w:val="5E41D4C1"/>
    <w:rsid w:val="5E541BCA"/>
    <w:rsid w:val="5E5C7647"/>
    <w:rsid w:val="5E5D8FE1"/>
    <w:rsid w:val="5E5E12FD"/>
    <w:rsid w:val="5E65148A"/>
    <w:rsid w:val="5E692CC1"/>
    <w:rsid w:val="5E6EFD21"/>
    <w:rsid w:val="5E721122"/>
    <w:rsid w:val="5E76EFA4"/>
    <w:rsid w:val="5E78D213"/>
    <w:rsid w:val="5E7AD425"/>
    <w:rsid w:val="5E7EF105"/>
    <w:rsid w:val="5E8F8BA7"/>
    <w:rsid w:val="5E966B5C"/>
    <w:rsid w:val="5EA4469B"/>
    <w:rsid w:val="5EAE1F53"/>
    <w:rsid w:val="5EB11FE6"/>
    <w:rsid w:val="5EBB2E15"/>
    <w:rsid w:val="5EBBB502"/>
    <w:rsid w:val="5EC1F9E4"/>
    <w:rsid w:val="5EC649C7"/>
    <w:rsid w:val="5EC95A35"/>
    <w:rsid w:val="5ED3CA31"/>
    <w:rsid w:val="5ED55CAC"/>
    <w:rsid w:val="5ED636A8"/>
    <w:rsid w:val="5EEDE698"/>
    <w:rsid w:val="5EF8CCC7"/>
    <w:rsid w:val="5EF9A040"/>
    <w:rsid w:val="5F03A90A"/>
    <w:rsid w:val="5F0F5D68"/>
    <w:rsid w:val="5F1A5B70"/>
    <w:rsid w:val="5F23E145"/>
    <w:rsid w:val="5F2C2237"/>
    <w:rsid w:val="5F2C244C"/>
    <w:rsid w:val="5F2D9303"/>
    <w:rsid w:val="5F335678"/>
    <w:rsid w:val="5F33BD50"/>
    <w:rsid w:val="5F344CB4"/>
    <w:rsid w:val="5F3A07DE"/>
    <w:rsid w:val="5F55A590"/>
    <w:rsid w:val="5F633F95"/>
    <w:rsid w:val="5F6558B9"/>
    <w:rsid w:val="5F790C61"/>
    <w:rsid w:val="5F7AA571"/>
    <w:rsid w:val="5F83784C"/>
    <w:rsid w:val="5F8A2449"/>
    <w:rsid w:val="5F8C028A"/>
    <w:rsid w:val="5F9187F9"/>
    <w:rsid w:val="5F93ABD5"/>
    <w:rsid w:val="5F9964A2"/>
    <w:rsid w:val="5F99B5C7"/>
    <w:rsid w:val="5FA01359"/>
    <w:rsid w:val="5FA3B312"/>
    <w:rsid w:val="5FA3F550"/>
    <w:rsid w:val="5FBAD2D8"/>
    <w:rsid w:val="5FC83CC9"/>
    <w:rsid w:val="5FCB20DF"/>
    <w:rsid w:val="5FCF36D9"/>
    <w:rsid w:val="5FD12852"/>
    <w:rsid w:val="5FD4AEEA"/>
    <w:rsid w:val="5FD9FBE8"/>
    <w:rsid w:val="5FE7197A"/>
    <w:rsid w:val="5FE7B33F"/>
    <w:rsid w:val="5FE8482A"/>
    <w:rsid w:val="5FE954DE"/>
    <w:rsid w:val="5FFA42A2"/>
    <w:rsid w:val="5FFF1DD4"/>
    <w:rsid w:val="60078322"/>
    <w:rsid w:val="6007E640"/>
    <w:rsid w:val="6009930A"/>
    <w:rsid w:val="60111A20"/>
    <w:rsid w:val="6012C005"/>
    <w:rsid w:val="6013C647"/>
    <w:rsid w:val="602307F2"/>
    <w:rsid w:val="6024649B"/>
    <w:rsid w:val="602DCAD1"/>
    <w:rsid w:val="603603EC"/>
    <w:rsid w:val="603C4A0F"/>
    <w:rsid w:val="60419D52"/>
    <w:rsid w:val="6041C7F1"/>
    <w:rsid w:val="60428D2D"/>
    <w:rsid w:val="604624AF"/>
    <w:rsid w:val="604E654F"/>
    <w:rsid w:val="6051DE5E"/>
    <w:rsid w:val="6052AEA3"/>
    <w:rsid w:val="6052C17E"/>
    <w:rsid w:val="6056CFE3"/>
    <w:rsid w:val="606115D5"/>
    <w:rsid w:val="606E8455"/>
    <w:rsid w:val="609DD23B"/>
    <w:rsid w:val="60A408C6"/>
    <w:rsid w:val="60A49279"/>
    <w:rsid w:val="60A773FD"/>
    <w:rsid w:val="60B28E4F"/>
    <w:rsid w:val="60BB4538"/>
    <w:rsid w:val="60BB7D6C"/>
    <w:rsid w:val="60C177C4"/>
    <w:rsid w:val="60DA6462"/>
    <w:rsid w:val="60F325EB"/>
    <w:rsid w:val="60F89230"/>
    <w:rsid w:val="610CD435"/>
    <w:rsid w:val="610D3F30"/>
    <w:rsid w:val="61267D5C"/>
    <w:rsid w:val="612FA1D0"/>
    <w:rsid w:val="613FADEB"/>
    <w:rsid w:val="61473845"/>
    <w:rsid w:val="61532CA9"/>
    <w:rsid w:val="615E629D"/>
    <w:rsid w:val="61600C5F"/>
    <w:rsid w:val="6164A68F"/>
    <w:rsid w:val="618D28E5"/>
    <w:rsid w:val="6195CE8D"/>
    <w:rsid w:val="61A0C9D6"/>
    <w:rsid w:val="61A601CB"/>
    <w:rsid w:val="61AE9066"/>
    <w:rsid w:val="61B23BC9"/>
    <w:rsid w:val="61B4E3C1"/>
    <w:rsid w:val="61B7BB91"/>
    <w:rsid w:val="61BC7449"/>
    <w:rsid w:val="61BD7DDB"/>
    <w:rsid w:val="61C29F06"/>
    <w:rsid w:val="61CCFE0A"/>
    <w:rsid w:val="61CF03B8"/>
    <w:rsid w:val="61CFF482"/>
    <w:rsid w:val="61DB22C8"/>
    <w:rsid w:val="61ED4B05"/>
    <w:rsid w:val="61F844E2"/>
    <w:rsid w:val="6201F942"/>
    <w:rsid w:val="620B61AC"/>
    <w:rsid w:val="62129CB8"/>
    <w:rsid w:val="621D40E2"/>
    <w:rsid w:val="622D787D"/>
    <w:rsid w:val="62351A54"/>
    <w:rsid w:val="6236D3F8"/>
    <w:rsid w:val="624D4524"/>
    <w:rsid w:val="624E5EB0"/>
    <w:rsid w:val="624F4A85"/>
    <w:rsid w:val="62550052"/>
    <w:rsid w:val="625F98D4"/>
    <w:rsid w:val="6264241C"/>
    <w:rsid w:val="626533C5"/>
    <w:rsid w:val="628761E9"/>
    <w:rsid w:val="6298B231"/>
    <w:rsid w:val="629F1F35"/>
    <w:rsid w:val="629F8A7B"/>
    <w:rsid w:val="62A1FA5E"/>
    <w:rsid w:val="62A60FB7"/>
    <w:rsid w:val="62AA3850"/>
    <w:rsid w:val="62B04D8B"/>
    <w:rsid w:val="62B24633"/>
    <w:rsid w:val="62B8D30E"/>
    <w:rsid w:val="62CB4AC2"/>
    <w:rsid w:val="62E20FF5"/>
    <w:rsid w:val="62E92388"/>
    <w:rsid w:val="62F6E7FF"/>
    <w:rsid w:val="63185BC3"/>
    <w:rsid w:val="631EBA3C"/>
    <w:rsid w:val="631F4BE5"/>
    <w:rsid w:val="63218A2D"/>
    <w:rsid w:val="6326A7C2"/>
    <w:rsid w:val="632B0B66"/>
    <w:rsid w:val="632DDFA5"/>
    <w:rsid w:val="6341AA69"/>
    <w:rsid w:val="6341D22C"/>
    <w:rsid w:val="63428799"/>
    <w:rsid w:val="63467ED6"/>
    <w:rsid w:val="635E46E6"/>
    <w:rsid w:val="635FEF74"/>
    <w:rsid w:val="6375014C"/>
    <w:rsid w:val="6379D64C"/>
    <w:rsid w:val="637B58E2"/>
    <w:rsid w:val="63822CA2"/>
    <w:rsid w:val="63897B01"/>
    <w:rsid w:val="638C7309"/>
    <w:rsid w:val="639B2AA9"/>
    <w:rsid w:val="63A73B54"/>
    <w:rsid w:val="63BA8D46"/>
    <w:rsid w:val="63D67078"/>
    <w:rsid w:val="63D940DB"/>
    <w:rsid w:val="63DD563F"/>
    <w:rsid w:val="63DFFC29"/>
    <w:rsid w:val="63F323A6"/>
    <w:rsid w:val="63FEC05A"/>
    <w:rsid w:val="64088768"/>
    <w:rsid w:val="640D4134"/>
    <w:rsid w:val="64149972"/>
    <w:rsid w:val="64177236"/>
    <w:rsid w:val="641A13C2"/>
    <w:rsid w:val="641E807F"/>
    <w:rsid w:val="6429726D"/>
    <w:rsid w:val="642B1D90"/>
    <w:rsid w:val="6431752A"/>
    <w:rsid w:val="643709B2"/>
    <w:rsid w:val="643C5072"/>
    <w:rsid w:val="64486A51"/>
    <w:rsid w:val="64492F39"/>
    <w:rsid w:val="6456C281"/>
    <w:rsid w:val="64578B0F"/>
    <w:rsid w:val="64650672"/>
    <w:rsid w:val="646727D0"/>
    <w:rsid w:val="646E6510"/>
    <w:rsid w:val="6474A13C"/>
    <w:rsid w:val="6483575E"/>
    <w:rsid w:val="6484FD93"/>
    <w:rsid w:val="648B8D59"/>
    <w:rsid w:val="649DB892"/>
    <w:rsid w:val="64A4A2A3"/>
    <w:rsid w:val="64AE3102"/>
    <w:rsid w:val="64B0E216"/>
    <w:rsid w:val="64B2D25F"/>
    <w:rsid w:val="64BB5710"/>
    <w:rsid w:val="64C3F8F6"/>
    <w:rsid w:val="64C64320"/>
    <w:rsid w:val="64D6EA41"/>
    <w:rsid w:val="64D86A98"/>
    <w:rsid w:val="64E7F3C7"/>
    <w:rsid w:val="64EC8483"/>
    <w:rsid w:val="64F2758A"/>
    <w:rsid w:val="64F3625B"/>
    <w:rsid w:val="64FC74DC"/>
    <w:rsid w:val="64FF0E78"/>
    <w:rsid w:val="65049ECC"/>
    <w:rsid w:val="650B29F8"/>
    <w:rsid w:val="65271950"/>
    <w:rsid w:val="653A7398"/>
    <w:rsid w:val="65442087"/>
    <w:rsid w:val="654A3D7A"/>
    <w:rsid w:val="655FE130"/>
    <w:rsid w:val="65615C87"/>
    <w:rsid w:val="6563C271"/>
    <w:rsid w:val="65647187"/>
    <w:rsid w:val="6579F849"/>
    <w:rsid w:val="6582E73B"/>
    <w:rsid w:val="658C2237"/>
    <w:rsid w:val="658CE2E8"/>
    <w:rsid w:val="6598D4AB"/>
    <w:rsid w:val="6599D596"/>
    <w:rsid w:val="65BD31A6"/>
    <w:rsid w:val="65D8679B"/>
    <w:rsid w:val="65D86E9D"/>
    <w:rsid w:val="65E0B053"/>
    <w:rsid w:val="65E2D4CE"/>
    <w:rsid w:val="65EB3ADF"/>
    <w:rsid w:val="65F8E043"/>
    <w:rsid w:val="65FDB52E"/>
    <w:rsid w:val="6600AC1A"/>
    <w:rsid w:val="660641F1"/>
    <w:rsid w:val="660A3571"/>
    <w:rsid w:val="662A7570"/>
    <w:rsid w:val="662EE122"/>
    <w:rsid w:val="664911B7"/>
    <w:rsid w:val="664FEB42"/>
    <w:rsid w:val="66524DC8"/>
    <w:rsid w:val="6658DC56"/>
    <w:rsid w:val="66646A98"/>
    <w:rsid w:val="66774581"/>
    <w:rsid w:val="667947FC"/>
    <w:rsid w:val="668C26DB"/>
    <w:rsid w:val="668E1FBA"/>
    <w:rsid w:val="66953C50"/>
    <w:rsid w:val="66ACF201"/>
    <w:rsid w:val="66B0B0DC"/>
    <w:rsid w:val="66C409F7"/>
    <w:rsid w:val="66C63FFA"/>
    <w:rsid w:val="66D0F277"/>
    <w:rsid w:val="66D3AEAC"/>
    <w:rsid w:val="66D561A0"/>
    <w:rsid w:val="66D7802E"/>
    <w:rsid w:val="66D86100"/>
    <w:rsid w:val="66D9F822"/>
    <w:rsid w:val="66E2CAE9"/>
    <w:rsid w:val="66E76EA1"/>
    <w:rsid w:val="66EB7978"/>
    <w:rsid w:val="66F67309"/>
    <w:rsid w:val="66FB2AA6"/>
    <w:rsid w:val="66FDD864"/>
    <w:rsid w:val="6702BDC2"/>
    <w:rsid w:val="67117F0D"/>
    <w:rsid w:val="671208EF"/>
    <w:rsid w:val="67133D80"/>
    <w:rsid w:val="67155907"/>
    <w:rsid w:val="671F1A9E"/>
    <w:rsid w:val="67248A3F"/>
    <w:rsid w:val="6730157B"/>
    <w:rsid w:val="67320ABD"/>
    <w:rsid w:val="673D2EF7"/>
    <w:rsid w:val="6756CB07"/>
    <w:rsid w:val="675B83B4"/>
    <w:rsid w:val="67639888"/>
    <w:rsid w:val="676BA399"/>
    <w:rsid w:val="67748274"/>
    <w:rsid w:val="67758EDF"/>
    <w:rsid w:val="677C80B4"/>
    <w:rsid w:val="6785F63E"/>
    <w:rsid w:val="678D23DE"/>
    <w:rsid w:val="6797146F"/>
    <w:rsid w:val="6799AA48"/>
    <w:rsid w:val="67AB7CCB"/>
    <w:rsid w:val="67AC0B1F"/>
    <w:rsid w:val="67AD173F"/>
    <w:rsid w:val="67BD3076"/>
    <w:rsid w:val="67C19BAF"/>
    <w:rsid w:val="67CD9D68"/>
    <w:rsid w:val="67D88103"/>
    <w:rsid w:val="67EBE7B4"/>
    <w:rsid w:val="67ECB8EA"/>
    <w:rsid w:val="67ED7A1C"/>
    <w:rsid w:val="67F5D5B4"/>
    <w:rsid w:val="6800E88B"/>
    <w:rsid w:val="681E9891"/>
    <w:rsid w:val="681FB459"/>
    <w:rsid w:val="68236AAC"/>
    <w:rsid w:val="68315457"/>
    <w:rsid w:val="68422DBF"/>
    <w:rsid w:val="684882F6"/>
    <w:rsid w:val="6848F998"/>
    <w:rsid w:val="68524B96"/>
    <w:rsid w:val="6865D46F"/>
    <w:rsid w:val="686CF471"/>
    <w:rsid w:val="686DF7B0"/>
    <w:rsid w:val="686F7F0D"/>
    <w:rsid w:val="68713201"/>
    <w:rsid w:val="687C8F4B"/>
    <w:rsid w:val="687E4542"/>
    <w:rsid w:val="687FF95E"/>
    <w:rsid w:val="6881EEBD"/>
    <w:rsid w:val="68893B1A"/>
    <w:rsid w:val="688B2C88"/>
    <w:rsid w:val="688C9EE0"/>
    <w:rsid w:val="68A5ED89"/>
    <w:rsid w:val="68A8AE54"/>
    <w:rsid w:val="68AFC2F1"/>
    <w:rsid w:val="68B710EB"/>
    <w:rsid w:val="68BDD274"/>
    <w:rsid w:val="68C580DC"/>
    <w:rsid w:val="68CFC51C"/>
    <w:rsid w:val="68D73A11"/>
    <w:rsid w:val="68E4A64E"/>
    <w:rsid w:val="68E9CF67"/>
    <w:rsid w:val="68EA4983"/>
    <w:rsid w:val="68EAA99D"/>
    <w:rsid w:val="68EB09C6"/>
    <w:rsid w:val="690D9DE3"/>
    <w:rsid w:val="690DC58E"/>
    <w:rsid w:val="690F4BAC"/>
    <w:rsid w:val="69102CF7"/>
    <w:rsid w:val="69185115"/>
    <w:rsid w:val="691AA035"/>
    <w:rsid w:val="691D75A8"/>
    <w:rsid w:val="6922B9E5"/>
    <w:rsid w:val="6932351C"/>
    <w:rsid w:val="6936A627"/>
    <w:rsid w:val="69384CDC"/>
    <w:rsid w:val="6949F1B5"/>
    <w:rsid w:val="694EE325"/>
    <w:rsid w:val="695D4A62"/>
    <w:rsid w:val="6962CD79"/>
    <w:rsid w:val="696646D1"/>
    <w:rsid w:val="697475D3"/>
    <w:rsid w:val="6974B684"/>
    <w:rsid w:val="6974E732"/>
    <w:rsid w:val="6977F388"/>
    <w:rsid w:val="697C5AF5"/>
    <w:rsid w:val="697E0936"/>
    <w:rsid w:val="698733AD"/>
    <w:rsid w:val="698CA433"/>
    <w:rsid w:val="6990CA74"/>
    <w:rsid w:val="699ADE4D"/>
    <w:rsid w:val="699F89E8"/>
    <w:rsid w:val="69A5E666"/>
    <w:rsid w:val="69B2DCA0"/>
    <w:rsid w:val="69BD2451"/>
    <w:rsid w:val="69BEAE75"/>
    <w:rsid w:val="69C0D85F"/>
    <w:rsid w:val="69C89DAC"/>
    <w:rsid w:val="69DCAED7"/>
    <w:rsid w:val="69E1249C"/>
    <w:rsid w:val="69E84188"/>
    <w:rsid w:val="69E8F8F6"/>
    <w:rsid w:val="69EBE12B"/>
    <w:rsid w:val="69EEED55"/>
    <w:rsid w:val="69EF3388"/>
    <w:rsid w:val="6A09FC27"/>
    <w:rsid w:val="6A0B4F6E"/>
    <w:rsid w:val="6A115B82"/>
    <w:rsid w:val="6A1244DF"/>
    <w:rsid w:val="6A29BCB2"/>
    <w:rsid w:val="6A2A04C3"/>
    <w:rsid w:val="6A2B0DFE"/>
    <w:rsid w:val="6A300B1B"/>
    <w:rsid w:val="6A335253"/>
    <w:rsid w:val="6A3E123C"/>
    <w:rsid w:val="6A5328F4"/>
    <w:rsid w:val="6A5885C7"/>
    <w:rsid w:val="6A5E699D"/>
    <w:rsid w:val="6A6ACF10"/>
    <w:rsid w:val="6A716907"/>
    <w:rsid w:val="6A810AAE"/>
    <w:rsid w:val="6A84A12C"/>
    <w:rsid w:val="6AAABCFF"/>
    <w:rsid w:val="6AB71E28"/>
    <w:rsid w:val="6ABDF396"/>
    <w:rsid w:val="6AC08284"/>
    <w:rsid w:val="6AC247DD"/>
    <w:rsid w:val="6AC3DF45"/>
    <w:rsid w:val="6AE789FA"/>
    <w:rsid w:val="6AEAB386"/>
    <w:rsid w:val="6AF36888"/>
    <w:rsid w:val="6AFD31DC"/>
    <w:rsid w:val="6B09C212"/>
    <w:rsid w:val="6B0E2313"/>
    <w:rsid w:val="6B14C766"/>
    <w:rsid w:val="6B14DDB5"/>
    <w:rsid w:val="6B20D4FA"/>
    <w:rsid w:val="6B31B9A7"/>
    <w:rsid w:val="6B32296C"/>
    <w:rsid w:val="6B3683DF"/>
    <w:rsid w:val="6B49A7F4"/>
    <w:rsid w:val="6B4ED1B7"/>
    <w:rsid w:val="6B4F24D6"/>
    <w:rsid w:val="6B586106"/>
    <w:rsid w:val="6B646E0D"/>
    <w:rsid w:val="6B9F0153"/>
    <w:rsid w:val="6BB24D39"/>
    <w:rsid w:val="6BC806CD"/>
    <w:rsid w:val="6BCAA1EB"/>
    <w:rsid w:val="6BCD731B"/>
    <w:rsid w:val="6BD72D2A"/>
    <w:rsid w:val="6BE6A744"/>
    <w:rsid w:val="6BF9FB6D"/>
    <w:rsid w:val="6BFA040B"/>
    <w:rsid w:val="6C136BFB"/>
    <w:rsid w:val="6C162546"/>
    <w:rsid w:val="6C1769FB"/>
    <w:rsid w:val="6C18DFEE"/>
    <w:rsid w:val="6C2EBF6D"/>
    <w:rsid w:val="6C50D784"/>
    <w:rsid w:val="6C596761"/>
    <w:rsid w:val="6C5AFEA5"/>
    <w:rsid w:val="6C5F7570"/>
    <w:rsid w:val="6C66004C"/>
    <w:rsid w:val="6C6A29C4"/>
    <w:rsid w:val="6C7118C3"/>
    <w:rsid w:val="6C7DBDE6"/>
    <w:rsid w:val="6C7F24C0"/>
    <w:rsid w:val="6C82D05C"/>
    <w:rsid w:val="6C83E2B9"/>
    <w:rsid w:val="6C9BCDAB"/>
    <w:rsid w:val="6CB95454"/>
    <w:rsid w:val="6CBC10FF"/>
    <w:rsid w:val="6CC260E4"/>
    <w:rsid w:val="6CD15505"/>
    <w:rsid w:val="6CD74EFE"/>
    <w:rsid w:val="6CD79E7A"/>
    <w:rsid w:val="6CEE601F"/>
    <w:rsid w:val="6CF3257C"/>
    <w:rsid w:val="6CFB9AFC"/>
    <w:rsid w:val="6CFD716A"/>
    <w:rsid w:val="6D25671C"/>
    <w:rsid w:val="6D272531"/>
    <w:rsid w:val="6D29517B"/>
    <w:rsid w:val="6D34F53D"/>
    <w:rsid w:val="6D42F030"/>
    <w:rsid w:val="6D452028"/>
    <w:rsid w:val="6D5106DE"/>
    <w:rsid w:val="6D655B02"/>
    <w:rsid w:val="6D724EB4"/>
    <w:rsid w:val="6D83DC2B"/>
    <w:rsid w:val="6D9AE8CF"/>
    <w:rsid w:val="6DA00750"/>
    <w:rsid w:val="6DB0DDE2"/>
    <w:rsid w:val="6DB49A28"/>
    <w:rsid w:val="6DBF7576"/>
    <w:rsid w:val="6DC1BCC0"/>
    <w:rsid w:val="6DC30679"/>
    <w:rsid w:val="6DCA70F2"/>
    <w:rsid w:val="6DCA8CA3"/>
    <w:rsid w:val="6DE2BCCF"/>
    <w:rsid w:val="6DE34CCD"/>
    <w:rsid w:val="6DF40161"/>
    <w:rsid w:val="6DF537C2"/>
    <w:rsid w:val="6DF7B7C0"/>
    <w:rsid w:val="6DFA8FAE"/>
    <w:rsid w:val="6DFD940C"/>
    <w:rsid w:val="6E09A2E0"/>
    <w:rsid w:val="6E09DBE4"/>
    <w:rsid w:val="6E295423"/>
    <w:rsid w:val="6E582CB4"/>
    <w:rsid w:val="6E58D391"/>
    <w:rsid w:val="6E695A69"/>
    <w:rsid w:val="6E6AA1DD"/>
    <w:rsid w:val="6E6BABED"/>
    <w:rsid w:val="6E794153"/>
    <w:rsid w:val="6E83D095"/>
    <w:rsid w:val="6E8BE4DD"/>
    <w:rsid w:val="6E96C680"/>
    <w:rsid w:val="6E973C55"/>
    <w:rsid w:val="6E99B3FC"/>
    <w:rsid w:val="6E9A3AA8"/>
    <w:rsid w:val="6EA76792"/>
    <w:rsid w:val="6EB1F702"/>
    <w:rsid w:val="6EB768C7"/>
    <w:rsid w:val="6ED802FB"/>
    <w:rsid w:val="6ED81F5F"/>
    <w:rsid w:val="6EDA1B19"/>
    <w:rsid w:val="6EDD6D4A"/>
    <w:rsid w:val="6EDEC091"/>
    <w:rsid w:val="6EE5CBC8"/>
    <w:rsid w:val="6EF0E5A0"/>
    <w:rsid w:val="6EF52C4A"/>
    <w:rsid w:val="6EFD0477"/>
    <w:rsid w:val="6F004F9B"/>
    <w:rsid w:val="6F0AC942"/>
    <w:rsid w:val="6F204703"/>
    <w:rsid w:val="6F2402F5"/>
    <w:rsid w:val="6F2799D0"/>
    <w:rsid w:val="6F2B1E99"/>
    <w:rsid w:val="6F2D2A3C"/>
    <w:rsid w:val="6F2D32A7"/>
    <w:rsid w:val="6F2F6FAD"/>
    <w:rsid w:val="6F355F0E"/>
    <w:rsid w:val="6F3603BB"/>
    <w:rsid w:val="6F37C95E"/>
    <w:rsid w:val="6F38468A"/>
    <w:rsid w:val="6F46F426"/>
    <w:rsid w:val="6F474BF1"/>
    <w:rsid w:val="6F49FC7C"/>
    <w:rsid w:val="6F5A6648"/>
    <w:rsid w:val="6F5B6321"/>
    <w:rsid w:val="6F5EBF63"/>
    <w:rsid w:val="6F6CE065"/>
    <w:rsid w:val="6F75482A"/>
    <w:rsid w:val="6F910823"/>
    <w:rsid w:val="6FB4F51E"/>
    <w:rsid w:val="6FB6C69D"/>
    <w:rsid w:val="6FBA711E"/>
    <w:rsid w:val="6FBF3801"/>
    <w:rsid w:val="6FBFCC09"/>
    <w:rsid w:val="6FC16EF8"/>
    <w:rsid w:val="6FC1E0B7"/>
    <w:rsid w:val="6FCC8BE6"/>
    <w:rsid w:val="6FD82084"/>
    <w:rsid w:val="6FDC9CCC"/>
    <w:rsid w:val="6FDF6D84"/>
    <w:rsid w:val="6FF298E3"/>
    <w:rsid w:val="6FF652CA"/>
    <w:rsid w:val="6FF706E8"/>
    <w:rsid w:val="70193211"/>
    <w:rsid w:val="7026EC37"/>
    <w:rsid w:val="702B8F52"/>
    <w:rsid w:val="702F5EDD"/>
    <w:rsid w:val="7031F022"/>
    <w:rsid w:val="70576508"/>
    <w:rsid w:val="7067B5EA"/>
    <w:rsid w:val="706B4EA3"/>
    <w:rsid w:val="708CBB4E"/>
    <w:rsid w:val="709F367E"/>
    <w:rsid w:val="70ACD487"/>
    <w:rsid w:val="70AEAD18"/>
    <w:rsid w:val="70B80B85"/>
    <w:rsid w:val="70BAD084"/>
    <w:rsid w:val="70C26A78"/>
    <w:rsid w:val="70C2DA84"/>
    <w:rsid w:val="70CC714C"/>
    <w:rsid w:val="70EBB94A"/>
    <w:rsid w:val="70F73382"/>
    <w:rsid w:val="70F741F7"/>
    <w:rsid w:val="7110CEEF"/>
    <w:rsid w:val="7119B007"/>
    <w:rsid w:val="711CA6C2"/>
    <w:rsid w:val="711CA77F"/>
    <w:rsid w:val="711D3277"/>
    <w:rsid w:val="7121EC09"/>
    <w:rsid w:val="712AE585"/>
    <w:rsid w:val="7139ECBE"/>
    <w:rsid w:val="7159F50A"/>
    <w:rsid w:val="715E3EB0"/>
    <w:rsid w:val="71604066"/>
    <w:rsid w:val="71616DC4"/>
    <w:rsid w:val="71786FCC"/>
    <w:rsid w:val="71788CEA"/>
    <w:rsid w:val="717D2E6D"/>
    <w:rsid w:val="71995EE9"/>
    <w:rsid w:val="71A0FB2B"/>
    <w:rsid w:val="71A2429F"/>
    <w:rsid w:val="71A5B676"/>
    <w:rsid w:val="71BE133B"/>
    <w:rsid w:val="71C57676"/>
    <w:rsid w:val="71CCA1B6"/>
    <w:rsid w:val="71D19888"/>
    <w:rsid w:val="71D1DB6A"/>
    <w:rsid w:val="71F3B293"/>
    <w:rsid w:val="7200EAF9"/>
    <w:rsid w:val="720CCB06"/>
    <w:rsid w:val="72128084"/>
    <w:rsid w:val="72166153"/>
    <w:rsid w:val="72288BAF"/>
    <w:rsid w:val="722D150E"/>
    <w:rsid w:val="722E3DCD"/>
    <w:rsid w:val="722E4627"/>
    <w:rsid w:val="72356B3F"/>
    <w:rsid w:val="723A9AD5"/>
    <w:rsid w:val="723BF623"/>
    <w:rsid w:val="724287FA"/>
    <w:rsid w:val="724F5252"/>
    <w:rsid w:val="725185C8"/>
    <w:rsid w:val="7253080B"/>
    <w:rsid w:val="725E3AD9"/>
    <w:rsid w:val="7263C73C"/>
    <w:rsid w:val="7264B1F2"/>
    <w:rsid w:val="7269D76C"/>
    <w:rsid w:val="726C5DD9"/>
    <w:rsid w:val="7285213D"/>
    <w:rsid w:val="728E5670"/>
    <w:rsid w:val="729061BE"/>
    <w:rsid w:val="72972874"/>
    <w:rsid w:val="72A14AE3"/>
    <w:rsid w:val="72AB87B9"/>
    <w:rsid w:val="72ACC40E"/>
    <w:rsid w:val="72BDBC6A"/>
    <w:rsid w:val="72C8A8E5"/>
    <w:rsid w:val="72CB944E"/>
    <w:rsid w:val="72CE00D1"/>
    <w:rsid w:val="72CF83F0"/>
    <w:rsid w:val="72DC9CCB"/>
    <w:rsid w:val="72F7E4AD"/>
    <w:rsid w:val="72FA7E01"/>
    <w:rsid w:val="72FB5654"/>
    <w:rsid w:val="7300572B"/>
    <w:rsid w:val="730CC4B4"/>
    <w:rsid w:val="7324C8C0"/>
    <w:rsid w:val="732B8039"/>
    <w:rsid w:val="732CA47B"/>
    <w:rsid w:val="732EA7AA"/>
    <w:rsid w:val="732F9AE1"/>
    <w:rsid w:val="7331C172"/>
    <w:rsid w:val="73326E85"/>
    <w:rsid w:val="7342FED7"/>
    <w:rsid w:val="734DC66D"/>
    <w:rsid w:val="735C5291"/>
    <w:rsid w:val="7366AFFB"/>
    <w:rsid w:val="7369A3E8"/>
    <w:rsid w:val="737A7C0C"/>
    <w:rsid w:val="737C9017"/>
    <w:rsid w:val="73802CC6"/>
    <w:rsid w:val="73810FA2"/>
    <w:rsid w:val="739BD6C1"/>
    <w:rsid w:val="739DADA7"/>
    <w:rsid w:val="73A89B67"/>
    <w:rsid w:val="73AC781A"/>
    <w:rsid w:val="73B231B4"/>
    <w:rsid w:val="73B4EFD1"/>
    <w:rsid w:val="73B8C321"/>
    <w:rsid w:val="73BA031A"/>
    <w:rsid w:val="73CDDF2F"/>
    <w:rsid w:val="73D956DF"/>
    <w:rsid w:val="73DB6792"/>
    <w:rsid w:val="73E057DD"/>
    <w:rsid w:val="73E0D389"/>
    <w:rsid w:val="73E19B34"/>
    <w:rsid w:val="73E41DA1"/>
    <w:rsid w:val="73E47549"/>
    <w:rsid w:val="73E51E30"/>
    <w:rsid w:val="73FA0B3A"/>
    <w:rsid w:val="74013CEC"/>
    <w:rsid w:val="74030744"/>
    <w:rsid w:val="7408D08D"/>
    <w:rsid w:val="74224280"/>
    <w:rsid w:val="74324720"/>
    <w:rsid w:val="7435C5E0"/>
    <w:rsid w:val="74491BD1"/>
    <w:rsid w:val="74532C85"/>
    <w:rsid w:val="74544784"/>
    <w:rsid w:val="74583766"/>
    <w:rsid w:val="74587029"/>
    <w:rsid w:val="7459826D"/>
    <w:rsid w:val="7461AA29"/>
    <w:rsid w:val="74628647"/>
    <w:rsid w:val="7468761E"/>
    <w:rsid w:val="748952C8"/>
    <w:rsid w:val="74907B72"/>
    <w:rsid w:val="7495FC36"/>
    <w:rsid w:val="74A806FA"/>
    <w:rsid w:val="74A93F88"/>
    <w:rsid w:val="74B8324C"/>
    <w:rsid w:val="74B852FD"/>
    <w:rsid w:val="74C8B79B"/>
    <w:rsid w:val="74C8FFE6"/>
    <w:rsid w:val="74CF99FB"/>
    <w:rsid w:val="74D1C743"/>
    <w:rsid w:val="74D37F25"/>
    <w:rsid w:val="74D6C345"/>
    <w:rsid w:val="74E292F9"/>
    <w:rsid w:val="74EE7304"/>
    <w:rsid w:val="74F59985"/>
    <w:rsid w:val="74FE3761"/>
    <w:rsid w:val="7502805C"/>
    <w:rsid w:val="750624E7"/>
    <w:rsid w:val="75097C2C"/>
    <w:rsid w:val="7514DD36"/>
    <w:rsid w:val="751CDE7B"/>
    <w:rsid w:val="7520102D"/>
    <w:rsid w:val="7523CFD8"/>
    <w:rsid w:val="752A2DF1"/>
    <w:rsid w:val="753F5A1E"/>
    <w:rsid w:val="7542C3BE"/>
    <w:rsid w:val="7543F5DF"/>
    <w:rsid w:val="754880E9"/>
    <w:rsid w:val="754ACC59"/>
    <w:rsid w:val="754AD19E"/>
    <w:rsid w:val="754E0215"/>
    <w:rsid w:val="7559ECE5"/>
    <w:rsid w:val="75602C71"/>
    <w:rsid w:val="7560638B"/>
    <w:rsid w:val="757C27AB"/>
    <w:rsid w:val="758045AA"/>
    <w:rsid w:val="758FF49C"/>
    <w:rsid w:val="75A4E600"/>
    <w:rsid w:val="75A7EDFF"/>
    <w:rsid w:val="75A92B9C"/>
    <w:rsid w:val="75B42AD7"/>
    <w:rsid w:val="75B58807"/>
    <w:rsid w:val="75BCEB33"/>
    <w:rsid w:val="75C3C965"/>
    <w:rsid w:val="75C5148D"/>
    <w:rsid w:val="75D02D7B"/>
    <w:rsid w:val="75D34B40"/>
    <w:rsid w:val="75D72AB7"/>
    <w:rsid w:val="75E3287B"/>
    <w:rsid w:val="75F82B81"/>
    <w:rsid w:val="760C50A6"/>
    <w:rsid w:val="760D5967"/>
    <w:rsid w:val="7619555E"/>
    <w:rsid w:val="7620E482"/>
    <w:rsid w:val="76245537"/>
    <w:rsid w:val="762649AB"/>
    <w:rsid w:val="762A3CA1"/>
    <w:rsid w:val="762DDCBD"/>
    <w:rsid w:val="76324C6C"/>
    <w:rsid w:val="76389AF4"/>
    <w:rsid w:val="763EF625"/>
    <w:rsid w:val="7642E960"/>
    <w:rsid w:val="7647893B"/>
    <w:rsid w:val="765F99C5"/>
    <w:rsid w:val="765FF044"/>
    <w:rsid w:val="766201BE"/>
    <w:rsid w:val="766DD2DF"/>
    <w:rsid w:val="76715B08"/>
    <w:rsid w:val="7675A0B8"/>
    <w:rsid w:val="76860182"/>
    <w:rsid w:val="768A81CA"/>
    <w:rsid w:val="768D92E7"/>
    <w:rsid w:val="76935AE8"/>
    <w:rsid w:val="7693B5C1"/>
    <w:rsid w:val="769B0317"/>
    <w:rsid w:val="76ABAE30"/>
    <w:rsid w:val="76ABD743"/>
    <w:rsid w:val="76AC7AE3"/>
    <w:rsid w:val="76AD4F40"/>
    <w:rsid w:val="76AE6550"/>
    <w:rsid w:val="76B07DA5"/>
    <w:rsid w:val="76C33475"/>
    <w:rsid w:val="76D12808"/>
    <w:rsid w:val="76D6F76E"/>
    <w:rsid w:val="76D71C61"/>
    <w:rsid w:val="76DEE335"/>
    <w:rsid w:val="76E2BCE2"/>
    <w:rsid w:val="76E4514A"/>
    <w:rsid w:val="76E6C813"/>
    <w:rsid w:val="76E9201F"/>
    <w:rsid w:val="76EB1D19"/>
    <w:rsid w:val="76EE1169"/>
    <w:rsid w:val="76F2B2E8"/>
    <w:rsid w:val="76F3527C"/>
    <w:rsid w:val="76FBBB8B"/>
    <w:rsid w:val="76FBFCD2"/>
    <w:rsid w:val="76FE8679"/>
    <w:rsid w:val="77008631"/>
    <w:rsid w:val="77008BF5"/>
    <w:rsid w:val="7701DD71"/>
    <w:rsid w:val="77040B6F"/>
    <w:rsid w:val="770E35A6"/>
    <w:rsid w:val="77189C92"/>
    <w:rsid w:val="771F3539"/>
    <w:rsid w:val="772827B6"/>
    <w:rsid w:val="772FDE5E"/>
    <w:rsid w:val="7732DDCA"/>
    <w:rsid w:val="773307B0"/>
    <w:rsid w:val="7739E368"/>
    <w:rsid w:val="773F9B10"/>
    <w:rsid w:val="7747042E"/>
    <w:rsid w:val="77578546"/>
    <w:rsid w:val="77593254"/>
    <w:rsid w:val="776D3152"/>
    <w:rsid w:val="776E984D"/>
    <w:rsid w:val="777057E8"/>
    <w:rsid w:val="7777849E"/>
    <w:rsid w:val="77791344"/>
    <w:rsid w:val="777DD415"/>
    <w:rsid w:val="777F9508"/>
    <w:rsid w:val="77877EBE"/>
    <w:rsid w:val="77A206AD"/>
    <w:rsid w:val="77B22E75"/>
    <w:rsid w:val="77B525BF"/>
    <w:rsid w:val="77BC9CD4"/>
    <w:rsid w:val="77C9368E"/>
    <w:rsid w:val="77CE8439"/>
    <w:rsid w:val="77EBB571"/>
    <w:rsid w:val="77F2AFF1"/>
    <w:rsid w:val="77F57669"/>
    <w:rsid w:val="77F6D75D"/>
    <w:rsid w:val="77FB3A55"/>
    <w:rsid w:val="77FDD21F"/>
    <w:rsid w:val="78030EFB"/>
    <w:rsid w:val="78055122"/>
    <w:rsid w:val="7811C034"/>
    <w:rsid w:val="781971A9"/>
    <w:rsid w:val="781D617C"/>
    <w:rsid w:val="7839BB0C"/>
    <w:rsid w:val="783EB5BF"/>
    <w:rsid w:val="7841EBB8"/>
    <w:rsid w:val="7843F342"/>
    <w:rsid w:val="7850058E"/>
    <w:rsid w:val="7850D71F"/>
    <w:rsid w:val="785EBBBC"/>
    <w:rsid w:val="786719F8"/>
    <w:rsid w:val="786A6B53"/>
    <w:rsid w:val="786DC10F"/>
    <w:rsid w:val="78750046"/>
    <w:rsid w:val="7876FAE0"/>
    <w:rsid w:val="7879FFC3"/>
    <w:rsid w:val="787FF972"/>
    <w:rsid w:val="78827260"/>
    <w:rsid w:val="7885A2D7"/>
    <w:rsid w:val="7893B613"/>
    <w:rsid w:val="78A15052"/>
    <w:rsid w:val="78A551D4"/>
    <w:rsid w:val="78B17FA5"/>
    <w:rsid w:val="78BDE673"/>
    <w:rsid w:val="78E66D0A"/>
    <w:rsid w:val="78FB0B94"/>
    <w:rsid w:val="7903E346"/>
    <w:rsid w:val="7903E9FF"/>
    <w:rsid w:val="7904E9EC"/>
    <w:rsid w:val="7920E4B7"/>
    <w:rsid w:val="7922A14F"/>
    <w:rsid w:val="7925C73B"/>
    <w:rsid w:val="792D8A03"/>
    <w:rsid w:val="79322F89"/>
    <w:rsid w:val="7939CFDF"/>
    <w:rsid w:val="793BE741"/>
    <w:rsid w:val="793C371F"/>
    <w:rsid w:val="7953CBD5"/>
    <w:rsid w:val="79551888"/>
    <w:rsid w:val="7966E193"/>
    <w:rsid w:val="7970D2A9"/>
    <w:rsid w:val="798179C5"/>
    <w:rsid w:val="798EA698"/>
    <w:rsid w:val="79955EB2"/>
    <w:rsid w:val="799C28BE"/>
    <w:rsid w:val="79AB276B"/>
    <w:rsid w:val="79BAC34A"/>
    <w:rsid w:val="79CCCF1B"/>
    <w:rsid w:val="79CDD53B"/>
    <w:rsid w:val="79CEE907"/>
    <w:rsid w:val="79D02FD4"/>
    <w:rsid w:val="79D39554"/>
    <w:rsid w:val="79D41B49"/>
    <w:rsid w:val="79D58B6D"/>
    <w:rsid w:val="79D877CD"/>
    <w:rsid w:val="79DFC3A3"/>
    <w:rsid w:val="79E539BF"/>
    <w:rsid w:val="79FAC613"/>
    <w:rsid w:val="7A137845"/>
    <w:rsid w:val="7A17DCEB"/>
    <w:rsid w:val="7A1BF20C"/>
    <w:rsid w:val="7A1FCA71"/>
    <w:rsid w:val="7A2146D4"/>
    <w:rsid w:val="7A246728"/>
    <w:rsid w:val="7A40E39F"/>
    <w:rsid w:val="7A50DCB8"/>
    <w:rsid w:val="7A5A7713"/>
    <w:rsid w:val="7A6B520E"/>
    <w:rsid w:val="7A6B651C"/>
    <w:rsid w:val="7A6DEEEB"/>
    <w:rsid w:val="7A7541BC"/>
    <w:rsid w:val="7A7FEB1E"/>
    <w:rsid w:val="7A808418"/>
    <w:rsid w:val="7A810951"/>
    <w:rsid w:val="7A8C196E"/>
    <w:rsid w:val="7A99DCD4"/>
    <w:rsid w:val="7AA73966"/>
    <w:rsid w:val="7ABB86BF"/>
    <w:rsid w:val="7ABC5C43"/>
    <w:rsid w:val="7AC58DA7"/>
    <w:rsid w:val="7AC8EA2E"/>
    <w:rsid w:val="7ACAA22C"/>
    <w:rsid w:val="7AD8CB69"/>
    <w:rsid w:val="7AD8E29C"/>
    <w:rsid w:val="7ADA0EBF"/>
    <w:rsid w:val="7AE01C77"/>
    <w:rsid w:val="7AE156D4"/>
    <w:rsid w:val="7AFD3226"/>
    <w:rsid w:val="7B05DC71"/>
    <w:rsid w:val="7B086EC7"/>
    <w:rsid w:val="7B0A06BC"/>
    <w:rsid w:val="7B1988B8"/>
    <w:rsid w:val="7B302FDF"/>
    <w:rsid w:val="7B3215AC"/>
    <w:rsid w:val="7B328A9B"/>
    <w:rsid w:val="7B3496F7"/>
    <w:rsid w:val="7B4F5ECF"/>
    <w:rsid w:val="7B51126B"/>
    <w:rsid w:val="7B54819A"/>
    <w:rsid w:val="7B556819"/>
    <w:rsid w:val="7B7AA81F"/>
    <w:rsid w:val="7B82BF7F"/>
    <w:rsid w:val="7B8BCBA2"/>
    <w:rsid w:val="7BA0E3DD"/>
    <w:rsid w:val="7BA301A6"/>
    <w:rsid w:val="7BAC76BD"/>
    <w:rsid w:val="7BAF48A6"/>
    <w:rsid w:val="7BB3F475"/>
    <w:rsid w:val="7BB79A34"/>
    <w:rsid w:val="7BC03789"/>
    <w:rsid w:val="7BD68076"/>
    <w:rsid w:val="7BD8379B"/>
    <w:rsid w:val="7BD8CB75"/>
    <w:rsid w:val="7BECACBD"/>
    <w:rsid w:val="7BF1CCC8"/>
    <w:rsid w:val="7C026410"/>
    <w:rsid w:val="7C04029A"/>
    <w:rsid w:val="7C187A86"/>
    <w:rsid w:val="7C20FBEF"/>
    <w:rsid w:val="7C24C98B"/>
    <w:rsid w:val="7C29E4A7"/>
    <w:rsid w:val="7C3156D0"/>
    <w:rsid w:val="7C41285E"/>
    <w:rsid w:val="7C51CC6D"/>
    <w:rsid w:val="7C63A840"/>
    <w:rsid w:val="7C6C8D78"/>
    <w:rsid w:val="7C70CA63"/>
    <w:rsid w:val="7C74B2FD"/>
    <w:rsid w:val="7C76EC0A"/>
    <w:rsid w:val="7C7D4ABD"/>
    <w:rsid w:val="7C82F1ED"/>
    <w:rsid w:val="7C8507CC"/>
    <w:rsid w:val="7C8B6C97"/>
    <w:rsid w:val="7C97C297"/>
    <w:rsid w:val="7C9A89A4"/>
    <w:rsid w:val="7C9CA7B1"/>
    <w:rsid w:val="7C9CF87C"/>
    <w:rsid w:val="7CA0E1AC"/>
    <w:rsid w:val="7CA19AD5"/>
    <w:rsid w:val="7CA3FC6F"/>
    <w:rsid w:val="7CA4206B"/>
    <w:rsid w:val="7CA77512"/>
    <w:rsid w:val="7CB0D806"/>
    <w:rsid w:val="7CBF3698"/>
    <w:rsid w:val="7CC5A0F3"/>
    <w:rsid w:val="7CC75ECD"/>
    <w:rsid w:val="7CCA2D46"/>
    <w:rsid w:val="7CD08C3B"/>
    <w:rsid w:val="7CD35826"/>
    <w:rsid w:val="7CD8D360"/>
    <w:rsid w:val="7CEF6655"/>
    <w:rsid w:val="7CF08CB3"/>
    <w:rsid w:val="7CFB00D4"/>
    <w:rsid w:val="7D06A959"/>
    <w:rsid w:val="7D0F545D"/>
    <w:rsid w:val="7D11591C"/>
    <w:rsid w:val="7D1B15EF"/>
    <w:rsid w:val="7D214E85"/>
    <w:rsid w:val="7D243F41"/>
    <w:rsid w:val="7D259761"/>
    <w:rsid w:val="7D275F36"/>
    <w:rsid w:val="7D2C4C73"/>
    <w:rsid w:val="7D3EFE6E"/>
    <w:rsid w:val="7D4B2049"/>
    <w:rsid w:val="7D4F7DAD"/>
    <w:rsid w:val="7D50D32B"/>
    <w:rsid w:val="7D5739C3"/>
    <w:rsid w:val="7D576B33"/>
    <w:rsid w:val="7D58CD9B"/>
    <w:rsid w:val="7D6C2F99"/>
    <w:rsid w:val="7D753A37"/>
    <w:rsid w:val="7D7FEA1C"/>
    <w:rsid w:val="7D820B42"/>
    <w:rsid w:val="7D91D3A4"/>
    <w:rsid w:val="7D9222EE"/>
    <w:rsid w:val="7D9278CA"/>
    <w:rsid w:val="7D939C83"/>
    <w:rsid w:val="7D94FC4B"/>
    <w:rsid w:val="7DA528D9"/>
    <w:rsid w:val="7DAFFC69"/>
    <w:rsid w:val="7DB2DFB7"/>
    <w:rsid w:val="7DB599C6"/>
    <w:rsid w:val="7DB6D388"/>
    <w:rsid w:val="7DD6833A"/>
    <w:rsid w:val="7DE0ACA8"/>
    <w:rsid w:val="7DEB6882"/>
    <w:rsid w:val="7DF51527"/>
    <w:rsid w:val="7E0A463E"/>
    <w:rsid w:val="7E0D32DA"/>
    <w:rsid w:val="7E14E09B"/>
    <w:rsid w:val="7E190824"/>
    <w:rsid w:val="7E1D256F"/>
    <w:rsid w:val="7E273CF8"/>
    <w:rsid w:val="7E2F966D"/>
    <w:rsid w:val="7E31D248"/>
    <w:rsid w:val="7E34D2E8"/>
    <w:rsid w:val="7E3CB20D"/>
    <w:rsid w:val="7E42B92B"/>
    <w:rsid w:val="7E49C0BE"/>
    <w:rsid w:val="7E50A716"/>
    <w:rsid w:val="7E52205B"/>
    <w:rsid w:val="7E522EFE"/>
    <w:rsid w:val="7E568D0A"/>
    <w:rsid w:val="7E5D37EB"/>
    <w:rsid w:val="7E5EE33B"/>
    <w:rsid w:val="7E6247A9"/>
    <w:rsid w:val="7E643875"/>
    <w:rsid w:val="7E71B44C"/>
    <w:rsid w:val="7E739A35"/>
    <w:rsid w:val="7E810C63"/>
    <w:rsid w:val="7E822640"/>
    <w:rsid w:val="7E838C0A"/>
    <w:rsid w:val="7E83B5AF"/>
    <w:rsid w:val="7E93A97A"/>
    <w:rsid w:val="7E9ECBC7"/>
    <w:rsid w:val="7EA519A7"/>
    <w:rsid w:val="7EA663E5"/>
    <w:rsid w:val="7EAD072D"/>
    <w:rsid w:val="7EC5311C"/>
    <w:rsid w:val="7ED7F078"/>
    <w:rsid w:val="7EE061AA"/>
    <w:rsid w:val="7EE1F196"/>
    <w:rsid w:val="7EE4C413"/>
    <w:rsid w:val="7EE84D6E"/>
    <w:rsid w:val="7EEB4E0E"/>
    <w:rsid w:val="7EF745AC"/>
    <w:rsid w:val="7EFCEB34"/>
    <w:rsid w:val="7EFE19C3"/>
    <w:rsid w:val="7EFEFA69"/>
    <w:rsid w:val="7EFFDEEB"/>
    <w:rsid w:val="7F0C49A9"/>
    <w:rsid w:val="7F0E2A10"/>
    <w:rsid w:val="7F103CB0"/>
    <w:rsid w:val="7F1054A2"/>
    <w:rsid w:val="7F1CE54A"/>
    <w:rsid w:val="7F1DF75E"/>
    <w:rsid w:val="7F1E9B61"/>
    <w:rsid w:val="7F209C03"/>
    <w:rsid w:val="7F227AF4"/>
    <w:rsid w:val="7F229E90"/>
    <w:rsid w:val="7F244DDB"/>
    <w:rsid w:val="7F245EE8"/>
    <w:rsid w:val="7F31B884"/>
    <w:rsid w:val="7F3B3D69"/>
    <w:rsid w:val="7F3E4D0D"/>
    <w:rsid w:val="7F4059E5"/>
    <w:rsid w:val="7F43EF93"/>
    <w:rsid w:val="7F467C64"/>
    <w:rsid w:val="7F488080"/>
    <w:rsid w:val="7F68B737"/>
    <w:rsid w:val="7F713E54"/>
    <w:rsid w:val="7F78BB8F"/>
    <w:rsid w:val="7F84D22D"/>
    <w:rsid w:val="7F8738E3"/>
    <w:rsid w:val="7F8D8BAD"/>
    <w:rsid w:val="7F8E0B66"/>
    <w:rsid w:val="7FB62E06"/>
    <w:rsid w:val="7FB7A1FE"/>
    <w:rsid w:val="7FBBBB61"/>
    <w:rsid w:val="7FC30D59"/>
    <w:rsid w:val="7FD0A349"/>
    <w:rsid w:val="7FD44873"/>
    <w:rsid w:val="7FD7716A"/>
    <w:rsid w:val="7FD8826E"/>
    <w:rsid w:val="7FDAAC5B"/>
    <w:rsid w:val="7FDDF303"/>
    <w:rsid w:val="7FE5DB83"/>
    <w:rsid w:val="7FE68BDE"/>
    <w:rsid w:val="7FECCE4B"/>
    <w:rsid w:val="7FEDED48"/>
    <w:rsid w:val="7FFB6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32CAF"/>
  <w15:chartTrackingRefBased/>
  <w15:docId w15:val="{1C30ED88-E848-45D4-8730-8C23AC13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rsid w:val="5F83784C"/>
    <w:pPr>
      <w:jc w:val="center"/>
      <w:outlineLvl w:val="0"/>
    </w:pPr>
    <w:rPr>
      <w:rFonts w:asciiTheme="majorHAnsi" w:eastAsiaTheme="majorEastAsia" w:hAnsiTheme="majorHAnsi" w:cstheme="majorBidi"/>
    </w:rPr>
  </w:style>
  <w:style w:type="paragraph" w:customStyle="1" w:styleId="TableFigure">
    <w:name w:val="Table/Figure"/>
    <w:basedOn w:val="Normal"/>
    <w:uiPriority w:val="39"/>
    <w:qFormat/>
    <w:rsid w:val="5F83784C"/>
    <w:pPr>
      <w:spacing w:before="240"/>
      <w:contextualSpacing/>
    </w:pPr>
  </w:style>
  <w:style w:type="paragraph" w:customStyle="1" w:styleId="Title2">
    <w:name w:val="Title 2"/>
    <w:basedOn w:val="Normal"/>
    <w:uiPriority w:val="1"/>
    <w:qFormat/>
    <w:rsid w:val="5F83784C"/>
    <w:pPr>
      <w:jc w:val="center"/>
    </w:pPr>
  </w:style>
  <w:style w:type="character" w:customStyle="1" w:styleId="authors">
    <w:name w:val="authors"/>
    <w:basedOn w:val="DefaultParagraphFont"/>
    <w:rsid w:val="5F83784C"/>
  </w:style>
  <w:style w:type="character" w:customStyle="1" w:styleId="Date1">
    <w:name w:val="Date1"/>
    <w:basedOn w:val="DefaultParagraphFont"/>
    <w:uiPriority w:val="1"/>
    <w:rsid w:val="5F83784C"/>
  </w:style>
  <w:style w:type="character" w:customStyle="1" w:styleId="arttitle">
    <w:name w:val="art_title"/>
    <w:basedOn w:val="DefaultParagraphFont"/>
    <w:rsid w:val="5F83784C"/>
  </w:style>
  <w:style w:type="character" w:customStyle="1" w:styleId="serialtitle">
    <w:name w:val="serial_title"/>
    <w:basedOn w:val="DefaultParagraphFont"/>
    <w:rsid w:val="5F83784C"/>
  </w:style>
  <w:style w:type="character" w:customStyle="1" w:styleId="volumeissue">
    <w:name w:val="volume_issue"/>
    <w:basedOn w:val="DefaultParagraphFont"/>
    <w:rsid w:val="5F83784C"/>
  </w:style>
  <w:style w:type="character" w:customStyle="1" w:styleId="pagerange">
    <w:name w:val="page_range"/>
    <w:basedOn w:val="DefaultParagraphFont"/>
    <w:rsid w:val="5F83784C"/>
  </w:style>
  <w:style w:type="character" w:customStyle="1" w:styleId="doilink">
    <w:name w:val="doi_link"/>
    <w:basedOn w:val="DefaultParagraphFont"/>
    <w:rsid w:val="5F83784C"/>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FootnoteReference">
    <w:name w:val="footnote reference"/>
    <w:basedOn w:val="DefaultParagraphFont"/>
    <w:uiPriority w:val="99"/>
    <w:semiHidden/>
    <w:unhideWhenUsed/>
    <w:rPr>
      <w:vertAlign w:val="superscript"/>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4">
    <w:name w:val="toc 4"/>
    <w:basedOn w:val="Normal"/>
    <w:next w:val="Normal"/>
    <w:autoRedefine/>
    <w:uiPriority w:val="39"/>
    <w:unhideWhenUsed/>
    <w:pPr>
      <w:spacing w:after="100"/>
      <w:ind w:left="66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4643D6"/>
    <w:rPr>
      <w:color w:val="954F72" w:themeColor="followedHyperlink"/>
      <w:u w:val="single"/>
    </w:rPr>
  </w:style>
  <w:style w:type="character" w:styleId="UnresolvedMention">
    <w:name w:val="Unresolved Mention"/>
    <w:basedOn w:val="DefaultParagraphFont"/>
    <w:uiPriority w:val="99"/>
    <w:semiHidden/>
    <w:unhideWhenUsed/>
    <w:rsid w:val="004643D6"/>
    <w:rPr>
      <w:color w:val="605E5C"/>
      <w:shd w:val="clear" w:color="auto" w:fill="E1DFDD"/>
    </w:rPr>
  </w:style>
  <w:style w:type="character" w:customStyle="1" w:styleId="date">
    <w:name w:val="date"/>
    <w:basedOn w:val="DefaultParagraphFont"/>
    <w:rsid w:val="00CD0024"/>
  </w:style>
  <w:style w:type="paragraph" w:styleId="TableofFigures">
    <w:name w:val="table of figures"/>
    <w:basedOn w:val="Normal"/>
    <w:next w:val="Normal"/>
    <w:uiPriority w:val="99"/>
    <w:unhideWhenUsed/>
    <w:rsid w:val="00B465F7"/>
    <w:pPr>
      <w:spacing w:after="0"/>
      <w:ind w:left="440" w:hanging="440"/>
    </w:pPr>
    <w:rPr>
      <w:rFonts w:cstheme="minorHAnsi"/>
      <w:smallCaps/>
      <w:sz w:val="20"/>
      <w:szCs w:val="20"/>
    </w:rPr>
  </w:style>
  <w:style w:type="character" w:customStyle="1" w:styleId="feature-masthead-blog-contenttitle-text">
    <w:name w:val="feature-masthead-blog-content__title-text"/>
    <w:basedOn w:val="DefaultParagraphFont"/>
    <w:rsid w:val="0029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890696">
      <w:bodyDiv w:val="1"/>
      <w:marLeft w:val="0"/>
      <w:marRight w:val="0"/>
      <w:marTop w:val="0"/>
      <w:marBottom w:val="0"/>
      <w:divBdr>
        <w:top w:val="none" w:sz="0" w:space="0" w:color="auto"/>
        <w:left w:val="none" w:sz="0" w:space="0" w:color="auto"/>
        <w:bottom w:val="none" w:sz="0" w:space="0" w:color="auto"/>
        <w:right w:val="none" w:sz="0" w:space="0" w:color="auto"/>
      </w:divBdr>
    </w:div>
    <w:div w:id="1366563476">
      <w:bodyDiv w:val="1"/>
      <w:marLeft w:val="0"/>
      <w:marRight w:val="0"/>
      <w:marTop w:val="0"/>
      <w:marBottom w:val="0"/>
      <w:divBdr>
        <w:top w:val="none" w:sz="0" w:space="0" w:color="auto"/>
        <w:left w:val="none" w:sz="0" w:space="0" w:color="auto"/>
        <w:bottom w:val="none" w:sz="0" w:space="0" w:color="auto"/>
        <w:right w:val="none" w:sz="0" w:space="0" w:color="auto"/>
      </w:divBdr>
    </w:div>
    <w:div w:id="1801344591">
      <w:bodyDiv w:val="1"/>
      <w:marLeft w:val="0"/>
      <w:marRight w:val="0"/>
      <w:marTop w:val="0"/>
      <w:marBottom w:val="0"/>
      <w:divBdr>
        <w:top w:val="none" w:sz="0" w:space="0" w:color="auto"/>
        <w:left w:val="none" w:sz="0" w:space="0" w:color="auto"/>
        <w:bottom w:val="none" w:sz="0" w:space="0" w:color="auto"/>
        <w:right w:val="none" w:sz="0" w:space="0" w:color="auto"/>
      </w:divBdr>
    </w:div>
    <w:div w:id="1834643652">
      <w:bodyDiv w:val="1"/>
      <w:marLeft w:val="0"/>
      <w:marRight w:val="0"/>
      <w:marTop w:val="0"/>
      <w:marBottom w:val="0"/>
      <w:divBdr>
        <w:top w:val="none" w:sz="0" w:space="0" w:color="auto"/>
        <w:left w:val="none" w:sz="0" w:space="0" w:color="auto"/>
        <w:bottom w:val="none" w:sz="0" w:space="0" w:color="auto"/>
        <w:right w:val="none" w:sz="0" w:space="0" w:color="auto"/>
      </w:divBdr>
    </w:div>
    <w:div w:id="190521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bin"/><Relationship Id="rId21" Type="http://schemas.openxmlformats.org/officeDocument/2006/relationships/image" Target="media/image7.png"/><Relationship Id="rId42" Type="http://schemas.openxmlformats.org/officeDocument/2006/relationships/hyperlink" Target="https://doi.org/10.1007/s11292-009-9084-6" TargetMode="External"/><Relationship Id="rId47" Type="http://schemas.openxmlformats.org/officeDocument/2006/relationships/hyperlink" Target="https://doi.org/10.1108/JMH-11-2016-0060" TargetMode="External"/><Relationship Id="rId63" Type="http://schemas.openxmlformats.org/officeDocument/2006/relationships/hyperlink" Target="http://www.streetangels.org.uk/uploads/4/9/5/4/4954631/the_legal_status_of_those_who_provide_first_aid.pdf" TargetMode="External"/><Relationship Id="rId68" Type="http://schemas.openxmlformats.org/officeDocument/2006/relationships/hyperlink" Target="https://doi.org/10.1016/j.ijlp.2014.02.006" TargetMode="External"/><Relationship Id="rId84" Type="http://schemas.openxmlformats.org/officeDocument/2006/relationships/hyperlink" Target="https://doi.org/10.1080/00952990.2017.1339053" TargetMode="External"/><Relationship Id="rId89" Type="http://schemas.openxmlformats.org/officeDocument/2006/relationships/hyperlink" Target="https://assets.publishing.service.gov.uk/government/uploads/system/uploads/attachment_data/file/1079147/From_harm_to_hope_PDF.pdf" TargetMode="External"/><Relationship Id="rId16" Type="http://schemas.openxmlformats.org/officeDocument/2006/relationships/image" Target="media/image2.png"/><Relationship Id="rId11" Type="http://schemas.openxmlformats.org/officeDocument/2006/relationships/hyperlink" Target="https://thecrimereport.org/2022/03/01/will-british-cops-be-allowed-to-carry-naloxone/" TargetMode="External"/><Relationship Id="rId32" Type="http://schemas.openxmlformats.org/officeDocument/2006/relationships/hyperlink" Target="https://doi.org/10.1080/10439463.2021.1920587" TargetMode="External"/><Relationship Id="rId37" Type="http://schemas.openxmlformats.org/officeDocument/2006/relationships/hyperlink" Target="https://thecrimereport.org/2022/03/01/will-british-cops-be-allowed-to-carry-naloxone/" TargetMode="External"/><Relationship Id="rId53" Type="http://schemas.openxmlformats.org/officeDocument/2006/relationships/hyperlink" Target="https://www.dyfed-powys.police.uk/foi-ai/dyfed-powys-police/publication-scheme/our-policies-and-procedures/Policies/health-and-safety/first-aid-policy/" TargetMode="External"/><Relationship Id="rId58" Type="http://schemas.openxmlformats.org/officeDocument/2006/relationships/hyperlink" Target="https://www.sipr.ac.uk/wp-content/uploads/2022/04/Naloxone-in-Police-Scotland_Final_9.2.22.pdf" TargetMode="External"/><Relationship Id="rId74" Type="http://schemas.openxmlformats.org/officeDocument/2006/relationships/hyperlink" Target="https://www.polfed.org/about-us/aims-objectives" TargetMode="External"/><Relationship Id="rId79" Type="http://schemas.openxmlformats.org/officeDocument/2006/relationships/hyperlink" Target="https://doi.org/10.1016/j.ajem.2015.05.022" TargetMode="External"/><Relationship Id="rId102" Type="http://schemas.microsoft.com/office/2020/10/relationships/intelligence" Target="intelligence2.xml"/><Relationship Id="rId5" Type="http://schemas.openxmlformats.org/officeDocument/2006/relationships/webSettings" Target="webSettings.xml"/><Relationship Id="rId90" Type="http://schemas.openxmlformats.org/officeDocument/2006/relationships/hyperlink" Target="https://www.gov.uk/government/consultations/swift-certain-tough-new-consequences-for-drug-possession-white-paper/swift-certain-tough-new-consequences-for-drug-possession-accessible-version" TargetMode="External"/><Relationship Id="rId95" Type="http://schemas.openxmlformats.org/officeDocument/2006/relationships/hyperlink" Target="https://link.springer.com/article/10.1007/s13346-012-0092-0" TargetMode="External"/><Relationship Id="rId22" Type="http://schemas.openxmlformats.org/officeDocument/2006/relationships/image" Target="media/image8.png"/><Relationship Id="rId27" Type="http://schemas.openxmlformats.org/officeDocument/2006/relationships/image" Target="media/image12.emf"/><Relationship Id="rId43" Type="http://schemas.openxmlformats.org/officeDocument/2006/relationships/hyperlink" Target="https://www.college.police.uk/guidance/problem-solving-policing" TargetMode="External"/><Relationship Id="rId48" Type="http://schemas.openxmlformats.org/officeDocument/2006/relationships/hyperlink" Target="https://doi.org/10.1111/phn.12365" TargetMode="External"/><Relationship Id="rId64" Type="http://schemas.openxmlformats.org/officeDocument/2006/relationships/hyperlink" Target="https://doi.org/10.2307/1914185" TargetMode="External"/><Relationship Id="rId69" Type="http://schemas.openxmlformats.org/officeDocument/2006/relationships/hyperlink" Target="https://doi.org/10.1111/add.14425" TargetMode="External"/><Relationship Id="rId80" Type="http://schemas.openxmlformats.org/officeDocument/2006/relationships/hyperlink" Target="https://doi.org/10.1016/j.drugalcdep.2014.10.026" TargetMode="External"/><Relationship Id="rId85" Type="http://schemas.openxmlformats.org/officeDocument/2006/relationships/hyperlink" Target="https://doi.org/10.1186/s12954-023-00750-9" TargetMode="External"/><Relationship Id="rId12" Type="http://schemas.openxmlformats.org/officeDocument/2006/relationships/hyperlink" Target="https://www.independent.co.uk/news/uk/police-federation-belfast-northern-ireland-psni-rebecca-black-b1969155.html" TargetMode="External"/><Relationship Id="rId17" Type="http://schemas.openxmlformats.org/officeDocument/2006/relationships/image" Target="media/image3.png"/><Relationship Id="rId25" Type="http://schemas.openxmlformats.org/officeDocument/2006/relationships/image" Target="media/image11.emf"/><Relationship Id="rId33" Type="http://schemas.openxmlformats.org/officeDocument/2006/relationships/hyperlink" Target="https://scholar.google.com/scholar_lookup?title=Police+officers%E2%80%99+and+paramedics%E2%80%99+experiences+with+overdose+and+their+knowledge+and+opinions+of+Washington+State%E2%80%99s+drug+overdose-naloxone-Good+Samaritan+law&amp;author=C.+J.+Banta-Green&amp;author=L.+Beletsky&amp;author=J.+A.+Schoeppe&amp;author=P.+O.+Coffin&amp;author=P.+C.+Kuszler&amp;publication_year=2013&amp;journal=Journal+of+Urban+Health&amp;pages=1102-1111&amp;doi=10.1007%2Fs11524-013-9814-y&amp;pmid=23900788" TargetMode="External"/><Relationship Id="rId38" Type="http://schemas.openxmlformats.org/officeDocument/2006/relationships/hyperlink" Target="https://doi.org/10.1037/0021-9010.62.5.595" TargetMode="External"/><Relationship Id="rId46" Type="http://schemas.openxmlformats.org/officeDocument/2006/relationships/hyperlink" Target="https://www.thecorporategovernanceinstitute.com/insights/lexicon/what-does-culture-eats-strategy-for-breakfast-mean/" TargetMode="External"/><Relationship Id="rId59" Type="http://schemas.openxmlformats.org/officeDocument/2006/relationships/hyperlink" Target="https://committees.parliament.uk/writtenevidence/107533/pdf/" TargetMode="External"/><Relationship Id="rId67" Type="http://schemas.openxmlformats.org/officeDocument/2006/relationships/hyperlink" Target="https://doi.org/10.1111/j.1745-9125.1994.tb01162.x" TargetMode="External"/><Relationship Id="rId20" Type="http://schemas.openxmlformats.org/officeDocument/2006/relationships/image" Target="media/image6.png"/><Relationship Id="rId41" Type="http://schemas.openxmlformats.org/officeDocument/2006/relationships/hyperlink" Target="https://doi.org/10.1177/0011128705278329" TargetMode="External"/><Relationship Id="rId54" Type="http://schemas.openxmlformats.org/officeDocument/2006/relationships/hyperlink" Target="https://doi.org/10.1080/07418820000096311" TargetMode="External"/><Relationship Id="rId62" Type="http://schemas.openxmlformats.org/officeDocument/2006/relationships/hyperlink" Target="https://www.instituteforgovernment.org.uk/explainer/local-government-funding-england" TargetMode="External"/><Relationship Id="rId70" Type="http://schemas.openxmlformats.org/officeDocument/2006/relationships/hyperlink" Target="https://doi.org/10.1007/s10551-007-9610-2" TargetMode="External"/><Relationship Id="rId75" Type="http://schemas.openxmlformats.org/officeDocument/2006/relationships/hyperlink" Target="https://www.polfed.org/westmids/latest-news/2021/fed-chair-discusses-naloxone-on-newsnight/" TargetMode="External"/><Relationship Id="rId83" Type="http://schemas.openxmlformats.org/officeDocument/2006/relationships/hyperlink" Target="https://doi.org/10.2307/591444" TargetMode="External"/><Relationship Id="rId88" Type="http://schemas.openxmlformats.org/officeDocument/2006/relationships/hyperlink" Target="https://transformdrugs.org/blog/a-short-history-of-the-misuse-of-drugs-act" TargetMode="External"/><Relationship Id="rId91" Type="http://schemas.openxmlformats.org/officeDocument/2006/relationships/hyperlink" Target="https://www.gov.uk/government/news/professor-dame-carol-black-announced-as-independent-reviewer-of-drugs" TargetMode="External"/><Relationship Id="rId96" Type="http://schemas.openxmlformats.org/officeDocument/2006/relationships/hyperlink" Target="https://doi.org/10.2307/305385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estmidlands-pcc.gov.uk/wp-content/uploads/2020/11/Naloxone-Evaluation-2020-01006.pdf?x35436" TargetMode="External"/><Relationship Id="rId23" Type="http://schemas.openxmlformats.org/officeDocument/2006/relationships/image" Target="media/image9.png"/><Relationship Id="rId28" Type="http://schemas.openxmlformats.org/officeDocument/2006/relationships/package" Target="embeddings/Microsoft_Excel_Worksheet.xlsx"/><Relationship Id="rId36" Type="http://schemas.openxmlformats.org/officeDocument/2006/relationships/hyperlink" Target="https://www.independent.co.uk/news/uk/police-federation-belfast-northern-ireland-psni-rebecca-black-b1969155.html" TargetMode="External"/><Relationship Id="rId49" Type="http://schemas.openxmlformats.org/officeDocument/2006/relationships/hyperlink" Target="https://doi.org/10.2105/AJPH.2015.302638" TargetMode="External"/><Relationship Id="rId57" Type="http://schemas.openxmlformats.org/officeDocument/2006/relationships/hyperlink" Target="https://scholar.google.com/scholar_lookup?title=Law+enforcement+attitudes+toward+overdose+prevention+and+response&amp;author=T.+Green&amp;author=N.+Zaller&amp;author=W.+R.+Palacios&amp;author=S.+E.+Bowman&amp;author=M.+Ray&amp;author=R.+Heimer&amp;author=P.+Case&amp;publication_year=2013&amp;journal=Drug+and+Alcohol+Dependence&amp;pages=677-684&amp;doi=10.1016%2Fj.drugalcdep.2013.08.018&amp;pmid=24051061" TargetMode="External"/><Relationship Id="rId10" Type="http://schemas.openxmlformats.org/officeDocument/2006/relationships/hyperlink" Target="https://www.polfed.org/westmids/latest-news/2021/fed-chair-discusses-naloxone-on-newsnight/" TargetMode="External"/><Relationship Id="rId31" Type="http://schemas.openxmlformats.org/officeDocument/2006/relationships/hyperlink" Target="https://scholar.google.com/scholar_lookup?title=Measuring+improvement+in+knowledge+of+drug+policy+reforms+following+a+police+education+program+in+Tijuana%2C+Mexico&amp;author=J.+Arredondo&amp;author=S.+A.+Strathdee&amp;author=J.+Cepeda&amp;author=D.+Abramovitz&amp;author=I.+Artamonova&amp;author=E.+Clairgue&amp;author=H.+O.+.%E2%80%84.%E2%80%84.+Olivarria&amp;publication_year=2017&amp;journal=Harm+Reduction+Journal&amp;pages=72&amp;doi=10.1186%2Fs12954-017-0198-2&amp;pmid=29117858" TargetMode="External"/><Relationship Id="rId44" Type="http://schemas.openxmlformats.org/officeDocument/2006/relationships/hyperlink" Target="https://www.college.police.uk/career-learning/learning" TargetMode="External"/><Relationship Id="rId52" Type="http://schemas.openxmlformats.org/officeDocument/2006/relationships/hyperlink" Target="https://r3.vlereader.com/Reader?ean=9781848033429" TargetMode="External"/><Relationship Id="rId60" Type="http://schemas.openxmlformats.org/officeDocument/2006/relationships/hyperlink" Target="https://commonslibrary.parliament.uk/research-briefings/sn06844/" TargetMode="External"/><Relationship Id="rId65" Type="http://schemas.openxmlformats.org/officeDocument/2006/relationships/hyperlink" Target="https://doi.org/10.1108/17511341011073988" TargetMode="External"/><Relationship Id="rId73" Type="http://schemas.openxmlformats.org/officeDocument/2006/relationships/hyperlink" Target="https://www.npcc.police.uk/About-Us/about-us/" TargetMode="External"/><Relationship Id="rId78" Type="http://schemas.openxmlformats.org/officeDocument/2006/relationships/hyperlink" Target="https://phw.nhs.wales/publications/publications1/harm-reduction-database-wales-drug-related-mortality/" TargetMode="External"/><Relationship Id="rId81" Type="http://schemas.openxmlformats.org/officeDocument/2006/relationships/hyperlink" Target="https://www.realfirstaid.co.uk/dutyofcare" TargetMode="External"/><Relationship Id="rId86" Type="http://schemas.openxmlformats.org/officeDocument/2006/relationships/hyperlink" Target="https://www.ncpathinktank.org/pdfs/businessEcono072008.pdf" TargetMode="External"/><Relationship Id="rId94" Type="http://schemas.openxmlformats.org/officeDocument/2006/relationships/hyperlink" Target="https://www.westmidlands-pcc.gov.uk/wp-content/uploads/2020/11/Naloxone-Evaluation-2020-01006.pdf?x35436"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lfed.org/about-us/aims-objectives/" TargetMode="External"/><Relationship Id="rId13" Type="http://schemas.openxmlformats.org/officeDocument/2006/relationships/hyperlink" Target="https://www.npcc.police.uk/About-Us/about-us/" TargetMode="External"/><Relationship Id="rId18" Type="http://schemas.openxmlformats.org/officeDocument/2006/relationships/image" Target="media/image4.png"/><Relationship Id="rId39" Type="http://schemas.openxmlformats.org/officeDocument/2006/relationships/hyperlink" Target="https://doi.org/10.1177/1043986218803527" TargetMode="External"/><Relationship Id="rId34" Type="http://schemas.openxmlformats.org/officeDocument/2006/relationships/hyperlink" Target="https://doi.org/10.1016/j.drugpo.2005.01.009" TargetMode="External"/><Relationship Id="rId50" Type="http://schemas.openxmlformats.org/officeDocument/2006/relationships/hyperlink" Target="https://doi.org/10.2105/AJPH.2014.302062" TargetMode="External"/><Relationship Id="rId55" Type="http://schemas.openxmlformats.org/officeDocument/2006/relationships/hyperlink" Target="https://doi.org/10.1080/10903127.2017.1315203" TargetMode="External"/><Relationship Id="rId76" Type="http://schemas.openxmlformats.org/officeDocument/2006/relationships/hyperlink" Target="https://touch.policeoracle.com/news/article.cfm?id=106936" TargetMode="External"/><Relationship Id="rId97" Type="http://schemas.openxmlformats.org/officeDocument/2006/relationships/hyperlink" Target="https://www.worldhistory.org/philosophy/" TargetMode="External"/><Relationship Id="rId7" Type="http://schemas.openxmlformats.org/officeDocument/2006/relationships/endnotes" Target="endnotes.xml"/><Relationship Id="rId71" Type="http://schemas.openxmlformats.org/officeDocument/2006/relationships/hyperlink" Target="https://doi.org/10.1007/s11292-006-9017-6" TargetMode="External"/><Relationship Id="rId92" Type="http://schemas.openxmlformats.org/officeDocument/2006/relationships/hyperlink" Target="https://www.gov.uk/government/publications/widening-the-availability-of-naloxone/widening-the-availability-of-naloxone" TargetMode="External"/><Relationship Id="rId2" Type="http://schemas.openxmlformats.org/officeDocument/2006/relationships/numbering" Target="numbering.xml"/><Relationship Id="rId29" Type="http://schemas.openxmlformats.org/officeDocument/2006/relationships/hyperlink" Target="https://www.gov.uk/government/publications/acmd-naloxone-review/acmd-review-of-the-uk-naloxone-implementation-accessible" TargetMode="External"/><Relationship Id="rId24" Type="http://schemas.openxmlformats.org/officeDocument/2006/relationships/image" Target="media/image10.png"/><Relationship Id="rId40" Type="http://schemas.openxmlformats.org/officeDocument/2006/relationships/hyperlink" Target="https://doi.org/10.1093/oxfordjournals.bjc.a014061" TargetMode="External"/><Relationship Id="rId45" Type="http://schemas.openxmlformats.org/officeDocument/2006/relationships/hyperlink" Target="https://committees.parliament.uk/writtenevidence/107429/html/" TargetMode="External"/><Relationship Id="rId66" Type="http://schemas.openxmlformats.org/officeDocument/2006/relationships/hyperlink" Target="https://doi.org/10.1111/dar.12904" TargetMode="External"/><Relationship Id="rId87" Type="http://schemas.openxmlformats.org/officeDocument/2006/relationships/hyperlink" Target="https://doi.org/10.1016/j.drugpo.2019.07.031" TargetMode="External"/><Relationship Id="rId61" Type="http://schemas.openxmlformats.org/officeDocument/2006/relationships/hyperlink" Target="https://publications.parliament.uk/pa/cm201617/cmselect/cmhaff/23/23.pdf" TargetMode="External"/><Relationship Id="rId82" Type="http://schemas.openxmlformats.org/officeDocument/2006/relationships/hyperlink" Target="https://www.resus.org.uk/sites/default/files/2020-05/CPR%20AEDs%20and%20the%20law%20%285%29.pdf" TargetMode="External"/><Relationship Id="rId19" Type="http://schemas.openxmlformats.org/officeDocument/2006/relationships/image" Target="media/image5.png"/><Relationship Id="rId14" Type="http://schemas.openxmlformats.org/officeDocument/2006/relationships/hyperlink" Target="https://committees.parliament.uk/writtenevidence/107533/pdf/" TargetMode="External"/><Relationship Id="rId30" Type="http://schemas.openxmlformats.org/officeDocument/2006/relationships/hyperlink" Target="https://doi.org/10.1093/police/paab033" TargetMode="External"/><Relationship Id="rId35" Type="http://schemas.openxmlformats.org/officeDocument/2006/relationships/hyperlink" Target="https://www.gov.uk/government/publications/review-of-drugs-phase-one-report/review-of-drugs-summary" TargetMode="External"/><Relationship Id="rId56" Type="http://schemas.openxmlformats.org/officeDocument/2006/relationships/hyperlink" Target="https://doi.org/10.1080/10903127.2016.1182605" TargetMode="External"/><Relationship Id="rId77" Type="http://schemas.openxmlformats.org/officeDocument/2006/relationships/hyperlink" Target="https://doi.org/10.1186/s12954-022-00682-w" TargetMode="External"/><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111/1467-9280.01438" TargetMode="External"/><Relationship Id="rId72" Type="http://schemas.openxmlformats.org/officeDocument/2006/relationships/hyperlink" Target="https://doi.org/10.1177/0022042620921363" TargetMode="External"/><Relationship Id="rId93" Type="http://schemas.openxmlformats.org/officeDocument/2006/relationships/hyperlink" Target="https://doi.org/10.1016/j.drugalcdep.2016.05.008" TargetMode="External"/><Relationship Id="rId9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EEF3F-405F-414E-97E3-1205AF672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19639</Words>
  <Characters>111946</Characters>
  <Application>Microsoft Office Word</Application>
  <DocSecurity>0</DocSecurity>
  <Lines>932</Lines>
  <Paragraphs>262</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Acknowledgements</vt:lpstr>
      <vt:lpstr>Declaration/Statements</vt:lpstr>
      <vt:lpstr>Abstract</vt:lpstr>
      <vt:lpstr>Table of Contents</vt:lpstr>
      <vt:lpstr>1. Introduction </vt:lpstr>
      <vt:lpstr>    1.2 Research rationale</vt:lpstr>
      <vt:lpstr>    2.1 Introduction</vt:lpstr>
      <vt:lpstr>    2.3 UK Government strategy and Policy</vt:lpstr>
      <vt:lpstr>    2.4 Introduction of Naloxone as a remedial action </vt:lpstr>
      <vt:lpstr>    2.6 Decision-Making by Officers</vt:lpstr>
      <vt:lpstr>    2.7 Research undertaken in the UK</vt:lpstr>
      <vt:lpstr>    2.9 Conclusion</vt:lpstr>
      <vt:lpstr>3. Methodology</vt:lpstr>
      <vt:lpstr>    3.1 what is research?</vt:lpstr>
      <vt:lpstr>    3.2 What is research philosophy?</vt:lpstr>
      <vt:lpstr>    3.4 Research methods</vt:lpstr>
      <vt:lpstr>4. Data Analysis</vt:lpstr>
      <vt:lpstr>    4.1 Introduction</vt:lpstr>
      <vt:lpstr>    4.2 Aim and objectives </vt:lpstr>
      <vt:lpstr>    4.3 Data analysis</vt:lpstr>
      <vt:lpstr>    4.4 Results </vt:lpstr>
      <vt:lpstr>    4.2 Summary</vt:lpstr>
      <vt:lpstr>5. Conclusion and Recommendations</vt:lpstr>
      <vt:lpstr>    5.1 Introduction</vt:lpstr>
      <vt:lpstr>    5.2 Research Objectives: Findings &amp; Results</vt:lpstr>
    </vt:vector>
  </TitlesOfParts>
  <Company/>
  <LinksUpToDate>false</LinksUpToDate>
  <CharactersWithSpaces>131323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Fraser (2011990)</dc:creator>
  <cp:keywords/>
  <dc:description/>
  <cp:lastModifiedBy>Fraser Christina ChInsp</cp:lastModifiedBy>
  <cp:revision>5</cp:revision>
  <cp:lastPrinted>2023-07-14T14:20:00Z</cp:lastPrinted>
  <dcterms:created xsi:type="dcterms:W3CDTF">2023-07-16T15:16:00Z</dcterms:created>
  <dcterms:modified xsi:type="dcterms:W3CDTF">2023-07-16T15:18:00Z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2023-07-07T14:33:18Z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6515bebd-8de8-4e2a-9ab8-c83d25be9cd9</vt:lpwstr>
  </property>
  <property fmtid="{D5CDD505-2E9C-101B-9397-08002B2CF9AE}" pid="8" name="MSIP_Label_7beefdff-6834-454f-be00-a68b5bc5f471_ContentBits">
    <vt:lpwstr>0</vt:lpwstr>
  </property>
</Properties>
</file>