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E6C784" w14:textId="263972F4" w:rsidR="00117354" w:rsidRDefault="00117354" w:rsidP="00117354">
      <w:pPr>
        <w:ind w:firstLine="720"/>
        <w:jc w:val="center"/>
      </w:pPr>
      <w:r>
        <w:t xml:space="preserve">Alexander and </w:t>
      </w:r>
      <w:proofErr w:type="spellStart"/>
      <w:r>
        <w:t>Bagoas</w:t>
      </w:r>
      <w:proofErr w:type="spellEnd"/>
    </w:p>
    <w:p w14:paraId="4F557DB1" w14:textId="1D4F93D3" w:rsidR="003A7543" w:rsidRDefault="00000000" w:rsidP="003A7543">
      <w:pPr>
        <w:ind w:firstLine="720"/>
      </w:pPr>
      <w:r>
        <w:t xml:space="preserve">The relationship between Alexander the Great and the eunuch Bagoas is mentioned in quite a few sources that we have surviving about the reign of Alexander the Great and would have been recorded in other sources we no longer have access to. One of the main lost sources is the Journal of Ptolemy, which Plutarch would have had access to, and most likely used to inspire and inform his famous work on the Life of Alexander. The sources offer a different amount of </w:t>
      </w:r>
      <w:proofErr w:type="gramStart"/>
      <w:r>
        <w:t>information</w:t>
      </w:r>
      <w:proofErr w:type="gramEnd"/>
      <w:r>
        <w:t xml:space="preserve"> and a holistic understanding of the account requires an analysis of all the available sources.</w:t>
      </w:r>
    </w:p>
    <w:p w14:paraId="0BA06A07" w14:textId="1855421D" w:rsidR="004A45D4" w:rsidRDefault="00000000" w:rsidP="008E7FEF">
      <w:pPr>
        <w:ind w:firstLine="720"/>
      </w:pPr>
      <w:r>
        <w:t xml:space="preserve">Plutarch gives a </w:t>
      </w:r>
      <w:proofErr w:type="gramStart"/>
      <w:r>
        <w:t>fairly short</w:t>
      </w:r>
      <w:proofErr w:type="gramEnd"/>
      <w:r>
        <w:t xml:space="preserve"> account of Bagoas the eunuch, in </w:t>
      </w:r>
      <w:r w:rsidR="00310C51">
        <w:t>Alexander 67.4,</w:t>
      </w:r>
      <w:r w:rsidR="00AA5772">
        <w:t xml:space="preserve"> Plutarch recounts how Alexander met Bagoas when Bagoas won a </w:t>
      </w:r>
      <w:r w:rsidR="004E5261">
        <w:t>singing and dancing competition. The eunuch then sat by Alexander’s side and was kissed by Alexander</w:t>
      </w:r>
      <w:r>
        <w:t xml:space="preserve"> at the request of the Macedonians.</w:t>
      </w:r>
      <w:r>
        <w:rPr>
          <w:rStyle w:val="FootnoteReference"/>
        </w:rPr>
        <w:footnoteReference w:id="1"/>
      </w:r>
    </w:p>
    <w:p w14:paraId="694852D3" w14:textId="4AECE5E5" w:rsidR="003A7543" w:rsidRDefault="00000000">
      <w:r>
        <w:tab/>
      </w:r>
      <w:r w:rsidR="005A0E75">
        <w:t>Athenaeus had more to say about this relationship and didn't refer to the singing competition at all, he talks about how Bagoas</w:t>
      </w:r>
      <w:r w:rsidR="006B1C40">
        <w:t xml:space="preserve"> had influence over Alexander</w:t>
      </w:r>
      <w:r w:rsidR="00EE3B18">
        <w:t xml:space="preserve"> the Great</w:t>
      </w:r>
      <w:r w:rsidR="006B1C40">
        <w:t xml:space="preserve">, he says that Alexander embraced Bagoas in a </w:t>
      </w:r>
      <w:r w:rsidR="003878B5">
        <w:t>theatre and the whole theatre shouted in approval.</w:t>
      </w:r>
      <w:r>
        <w:rPr>
          <w:rStyle w:val="FootnoteReference"/>
        </w:rPr>
        <w:footnoteReference w:id="2"/>
      </w:r>
    </w:p>
    <w:p w14:paraId="54440D3E" w14:textId="06B72054" w:rsidR="002B3458" w:rsidRDefault="00000000">
      <w:r>
        <w:tab/>
      </w:r>
      <w:r w:rsidR="000B2F69">
        <w:t>Quintus Curtius Rufus</w:t>
      </w:r>
      <w:r w:rsidR="000A6761">
        <w:t xml:space="preserve"> writes</w:t>
      </w:r>
      <w:r w:rsidR="000B2F69">
        <w:t xml:space="preserve"> more extensively about Bagoas, but in a much more negative light</w:t>
      </w:r>
      <w:r w:rsidR="000A6761">
        <w:t>, he is discussed in the section on the fate of Orsines, who is a satrap of the Persians who is supposedly related to Cyrus</w:t>
      </w:r>
      <w:r w:rsidR="00182CBB">
        <w:t xml:space="preserve"> the Great, and this Satrap gravely insults Bagoas by calling him </w:t>
      </w:r>
      <w:proofErr w:type="gramStart"/>
      <w:r w:rsidR="00182CBB">
        <w:t>a</w:t>
      </w:r>
      <w:proofErr w:type="gramEnd"/>
      <w:r w:rsidR="00182CBB">
        <w:t xml:space="preserve"> Alexander’s harlot.</w:t>
      </w:r>
      <w:r w:rsidR="00370E93">
        <w:t xml:space="preserve"> Quintus Curtius Rufus records that Bagoas won the favour of Alexander</w:t>
      </w:r>
      <w:r w:rsidR="00EE3B18">
        <w:t xml:space="preserve"> the Great</w:t>
      </w:r>
      <w:r w:rsidR="00370E93">
        <w:t xml:space="preserve"> through prostitution, this is a much more negative and explicit account than any of the other </w:t>
      </w:r>
      <w:proofErr w:type="gramStart"/>
      <w:r w:rsidR="00370E93">
        <w:t>accounts, but</w:t>
      </w:r>
      <w:proofErr w:type="gramEnd"/>
      <w:r w:rsidR="00370E93">
        <w:t xml:space="preserve"> is also more extensive as it includes a section on how Bagoas gets revenge on Orsines by hiring false witnesses to accuse him of crimes.</w:t>
      </w:r>
      <w:r>
        <w:rPr>
          <w:rStyle w:val="FootnoteReference"/>
        </w:rPr>
        <w:footnoteReference w:id="3"/>
      </w:r>
    </w:p>
    <w:p w14:paraId="032C2CDA" w14:textId="688013B7" w:rsidR="00370E93" w:rsidRDefault="00000000">
      <w:r>
        <w:lastRenderedPageBreak/>
        <w:tab/>
        <w:t xml:space="preserve">A fourth account that is worth looking at is </w:t>
      </w:r>
      <w:r w:rsidR="00143399">
        <w:t xml:space="preserve">Claudius </w:t>
      </w:r>
      <w:r w:rsidR="006F0DC5">
        <w:t xml:space="preserve">Aelianus, who records that Alexander was drinking excessively in the house of Bagoas a eunuch </w:t>
      </w:r>
      <w:r w:rsidR="00466FBF">
        <w:t>which was located very close to the palace.</w:t>
      </w:r>
      <w:r>
        <w:rPr>
          <w:rStyle w:val="FootnoteReference"/>
        </w:rPr>
        <w:footnoteReference w:id="4"/>
      </w:r>
    </w:p>
    <w:p w14:paraId="05CBEC79" w14:textId="77777777" w:rsidR="007B2770" w:rsidRDefault="00000000">
      <w:r>
        <w:tab/>
      </w:r>
      <w:proofErr w:type="gramStart"/>
      <w:r>
        <w:t>Overall</w:t>
      </w:r>
      <w:proofErr w:type="gramEnd"/>
      <w:r>
        <w:t xml:space="preserve"> the sources all agree that Alexander the Great was</w:t>
      </w:r>
      <w:r w:rsidR="00A51D75">
        <w:t xml:space="preserve"> involved with Bagoas, the relationship between them is described as a sexual relationship, but how involved they were is very different from source to source. </w:t>
      </w:r>
      <w:r w:rsidR="004F7D04">
        <w:t>There is</w:t>
      </w:r>
      <w:r w:rsidR="0085007A">
        <w:t xml:space="preserve"> the story of Bagoas dancing for Alexander the Great and being kissed. Another important aspect of this relationship is the proximity of the house</w:t>
      </w:r>
      <w:r w:rsidR="002F1A10">
        <w:t xml:space="preserve"> of Bagoas to the palace indicating that Bagoas was an important eunuch under Darius.</w:t>
      </w:r>
      <w:r>
        <w:rPr>
          <w:rStyle w:val="FootnoteReference"/>
        </w:rPr>
        <w:footnoteReference w:id="5"/>
      </w:r>
      <w:r w:rsidR="002F1A10">
        <w:t xml:space="preserve"> </w:t>
      </w:r>
    </w:p>
    <w:p w14:paraId="7A0BF59A" w14:textId="3EFCDD8B" w:rsidR="00466FBF" w:rsidRDefault="002F1A10">
      <w:r>
        <w:t xml:space="preserve">The relationship is described as a disgraceful one in </w:t>
      </w:r>
      <w:r w:rsidR="00C5382F">
        <w:t xml:space="preserve">the account by Quintus Curtius Rufus. He mentions that Bagoas was favoured because of prostitution and </w:t>
      </w:r>
      <w:r w:rsidR="009A3F3E">
        <w:t>sexual favours.</w:t>
      </w:r>
      <w:r w:rsidR="00000000">
        <w:rPr>
          <w:rStyle w:val="FootnoteReference"/>
        </w:rPr>
        <w:footnoteReference w:id="6"/>
      </w:r>
      <w:r w:rsidR="003570E0">
        <w:t xml:space="preserve"> all the sources agree that</w:t>
      </w:r>
      <w:r w:rsidR="00EE3B18">
        <w:t xml:space="preserve"> Bagoas had influence over Alexander and that </w:t>
      </w:r>
      <w:r w:rsidR="0041420F">
        <w:t xml:space="preserve">Bagoas was very popular with the Macedonians, this is backed up by both the dancing competition </w:t>
      </w:r>
      <w:r w:rsidR="00B078C5">
        <w:t>recorded in Plutarch and the time that Alexander embraced Bagoas in a theatre as recorded by Athenaeus.</w:t>
      </w:r>
    </w:p>
    <w:p w14:paraId="7344AD80" w14:textId="51581B47" w:rsidR="00B078C5" w:rsidRDefault="00000000">
      <w:r>
        <w:tab/>
      </w:r>
      <w:proofErr w:type="gramStart"/>
      <w:r>
        <w:t>Overall</w:t>
      </w:r>
      <w:proofErr w:type="gramEnd"/>
      <w:r>
        <w:t xml:space="preserve"> the sources indicate a relationship between Alexander that if not explicitly sexual was very close to it. Bagoas had a large amount of influence over Alexander and used it for his </w:t>
      </w:r>
      <w:r w:rsidR="00E234D7">
        <w:t xml:space="preserve">benefit. Such as </w:t>
      </w:r>
      <w:r w:rsidR="009012F8">
        <w:t>bringing</w:t>
      </w:r>
      <w:r w:rsidR="00E234D7">
        <w:t xml:space="preserve"> the downfall of Orsines</w:t>
      </w:r>
      <w:r w:rsidR="000E3C09">
        <w:t>. The sources we have indicate a close but very complex relationship between Alexander and Bagoas</w:t>
      </w:r>
      <w:r w:rsidR="001E0751">
        <w:t xml:space="preserve">. Bagoas is an interesting and complex character in these accounts, </w:t>
      </w:r>
      <w:r w:rsidR="0084646D">
        <w:t>nuanced and with an interesting role to play in the history of Alexander the Great.</w:t>
      </w:r>
      <w:r w:rsidR="000E3C09">
        <w:t xml:space="preserve">  </w:t>
      </w:r>
    </w:p>
    <w:p w14:paraId="50ACA0D2" w14:textId="77777777" w:rsidR="007B2770" w:rsidRPr="007B2770" w:rsidRDefault="007B2770" w:rsidP="007B2770"/>
    <w:p w14:paraId="39D5B895" w14:textId="77777777" w:rsidR="007B2770" w:rsidRPr="007B2770" w:rsidRDefault="007B2770" w:rsidP="007B2770"/>
    <w:p w14:paraId="264D4F4C" w14:textId="77777777" w:rsidR="007B2770" w:rsidRDefault="007B2770" w:rsidP="007B2770"/>
    <w:p w14:paraId="211A734F" w14:textId="0EC656B9" w:rsidR="007B2770" w:rsidRDefault="007B2770" w:rsidP="007B2770">
      <w:pPr>
        <w:tabs>
          <w:tab w:val="left" w:pos="6864"/>
        </w:tabs>
      </w:pPr>
      <w:r>
        <w:tab/>
      </w:r>
    </w:p>
    <w:p w14:paraId="2B661E1E" w14:textId="77777777" w:rsidR="007B2770" w:rsidRDefault="007B2770" w:rsidP="007B2770">
      <w:pPr>
        <w:tabs>
          <w:tab w:val="left" w:pos="6864"/>
        </w:tabs>
      </w:pPr>
    </w:p>
    <w:p w14:paraId="5983F0BE" w14:textId="77777777" w:rsidR="007B2770" w:rsidRDefault="007B2770" w:rsidP="007B2770">
      <w:pPr>
        <w:tabs>
          <w:tab w:val="left" w:pos="6864"/>
        </w:tabs>
      </w:pPr>
    </w:p>
    <w:p w14:paraId="5B861112" w14:textId="77777777" w:rsidR="007B2770" w:rsidRDefault="007B2770" w:rsidP="007B2770">
      <w:pPr>
        <w:tabs>
          <w:tab w:val="left" w:pos="6864"/>
        </w:tabs>
      </w:pPr>
    </w:p>
    <w:p w14:paraId="1B179B39" w14:textId="77777777" w:rsidR="0003163B" w:rsidRDefault="0003163B" w:rsidP="007B2770">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01872D8A" w14:textId="478381CE" w:rsidR="007B2770" w:rsidRPr="007B2770" w:rsidRDefault="007B2770" w:rsidP="007B2770">
      <w:pPr>
        <w:spacing w:after="240" w:line="360" w:lineRule="auto"/>
        <w:outlineLvl w:val="0"/>
        <w:rPr>
          <w:rFonts w:ascii="Times New Roman" w:eastAsia="Times New Roman" w:hAnsi="Times New Roman" w:cs="Times New Roman"/>
          <w:b/>
          <w:bCs/>
          <w:kern w:val="36"/>
          <w:sz w:val="36"/>
          <w:szCs w:val="36"/>
          <w:lang w:eastAsia="en-GB"/>
          <w14:ligatures w14:val="none"/>
        </w:rPr>
      </w:pPr>
      <w:r w:rsidRPr="007B2770">
        <w:rPr>
          <w:rFonts w:ascii="Times New Roman" w:eastAsia="Times New Roman" w:hAnsi="Times New Roman" w:cs="Times New Roman"/>
          <w:b/>
          <w:bCs/>
          <w:kern w:val="36"/>
          <w:sz w:val="36"/>
          <w:szCs w:val="36"/>
          <w:lang w:eastAsia="en-GB"/>
          <w14:ligatures w14:val="none"/>
        </w:rPr>
        <w:lastRenderedPageBreak/>
        <w:t>Bibliography</w:t>
      </w:r>
    </w:p>
    <w:p w14:paraId="39EAAF4C" w14:textId="594774DE" w:rsidR="007B2770" w:rsidRPr="007B2770" w:rsidRDefault="007B2770" w:rsidP="007B2770">
      <w:pPr>
        <w:spacing w:after="240" w:line="360" w:lineRule="auto"/>
        <w:ind w:hanging="720"/>
        <w:rPr>
          <w:rFonts w:ascii="Times New Roman" w:eastAsia="Times New Roman" w:hAnsi="Times New Roman" w:cs="Times New Roman"/>
          <w:kern w:val="0"/>
          <w:lang w:eastAsia="en-GB"/>
          <w14:ligatures w14:val="none"/>
        </w:rPr>
      </w:pPr>
      <w:r w:rsidRPr="007B2770">
        <w:rPr>
          <w:rFonts w:ascii="Times New Roman" w:eastAsia="Times New Roman" w:hAnsi="Times New Roman" w:cs="Times New Roman"/>
          <w:kern w:val="0"/>
          <w:lang w:eastAsia="en-GB"/>
          <w14:ligatures w14:val="none"/>
        </w:rPr>
        <w:t xml:space="preserve">‘Aelian: Various Histories. Book III’. [n.d.]. </w:t>
      </w:r>
      <w:r w:rsidRPr="007B2770">
        <w:rPr>
          <w:rFonts w:ascii="Times New Roman" w:eastAsia="Times New Roman" w:hAnsi="Times New Roman" w:cs="Times New Roman"/>
          <w:i/>
          <w:iCs/>
          <w:kern w:val="0"/>
          <w:lang w:eastAsia="en-GB"/>
          <w14:ligatures w14:val="none"/>
        </w:rPr>
        <w:t>Penelope.uchicago.edu</w:t>
      </w:r>
      <w:r w:rsidRPr="007B2770">
        <w:rPr>
          <w:rFonts w:ascii="Times New Roman" w:eastAsia="Times New Roman" w:hAnsi="Times New Roman" w:cs="Times New Roman"/>
          <w:kern w:val="0"/>
          <w:lang w:eastAsia="en-GB"/>
          <w14:ligatures w14:val="none"/>
        </w:rPr>
        <w:t xml:space="preserve"> &lt;https://penelope.uchicago.edu/aelian/varhist3.xhtml#chap23&gt; [accessed 1</w:t>
      </w:r>
      <w:r>
        <w:rPr>
          <w:rFonts w:ascii="Times New Roman" w:eastAsia="Times New Roman" w:hAnsi="Times New Roman" w:cs="Times New Roman"/>
          <w:kern w:val="0"/>
          <w:lang w:eastAsia="en-GB"/>
          <w14:ligatures w14:val="none"/>
        </w:rPr>
        <w:t>3</w:t>
      </w:r>
      <w:r w:rsidRPr="007B2770">
        <w:rPr>
          <w:rFonts w:ascii="Times New Roman" w:eastAsia="Times New Roman" w:hAnsi="Times New Roman" w:cs="Times New Roman"/>
          <w:kern w:val="0"/>
          <w:lang w:eastAsia="en-GB"/>
          <w14:ligatures w14:val="none"/>
        </w:rPr>
        <w:t xml:space="preserve"> April 2024]</w:t>
      </w:r>
    </w:p>
    <w:p w14:paraId="7B53B7DF" w14:textId="3CC2CC90" w:rsidR="007B2770" w:rsidRPr="007B2770" w:rsidRDefault="007B2770" w:rsidP="007B2770">
      <w:pPr>
        <w:spacing w:after="240" w:line="360" w:lineRule="auto"/>
        <w:ind w:hanging="720"/>
        <w:rPr>
          <w:rFonts w:ascii="Times New Roman" w:eastAsia="Times New Roman" w:hAnsi="Times New Roman" w:cs="Times New Roman"/>
          <w:kern w:val="0"/>
          <w:lang w:eastAsia="en-GB"/>
          <w14:ligatures w14:val="none"/>
        </w:rPr>
      </w:pPr>
      <w:r w:rsidRPr="007B2770">
        <w:rPr>
          <w:rFonts w:ascii="Times New Roman" w:eastAsia="Times New Roman" w:hAnsi="Times New Roman" w:cs="Times New Roman"/>
          <w:kern w:val="0"/>
          <w:lang w:eastAsia="en-GB"/>
          <w14:ligatures w14:val="none"/>
        </w:rPr>
        <w:t xml:space="preserve">‘Athenaeus, the Deipnosophists, Book XIII., Chapter 80’. [n.d.]. </w:t>
      </w:r>
      <w:r w:rsidRPr="007B2770">
        <w:rPr>
          <w:rFonts w:ascii="Times New Roman" w:eastAsia="Times New Roman" w:hAnsi="Times New Roman" w:cs="Times New Roman"/>
          <w:i/>
          <w:iCs/>
          <w:kern w:val="0"/>
          <w:lang w:eastAsia="en-GB"/>
          <w14:ligatures w14:val="none"/>
        </w:rPr>
        <w:t>Www.perseus.tufts.edu</w:t>
      </w:r>
      <w:r w:rsidRPr="007B2770">
        <w:rPr>
          <w:rFonts w:ascii="Times New Roman" w:eastAsia="Times New Roman" w:hAnsi="Times New Roman" w:cs="Times New Roman"/>
          <w:kern w:val="0"/>
          <w:lang w:eastAsia="en-GB"/>
          <w14:ligatures w14:val="none"/>
        </w:rPr>
        <w:t xml:space="preserve"> &lt;https://www.perseus.tufts.edu/hopper/text?doc=Perseus:text:2013.01.0003:book=13:chapter=80&amp;highlight=bagoas&gt; [accessed 1</w:t>
      </w:r>
      <w:r>
        <w:rPr>
          <w:rFonts w:ascii="Times New Roman" w:eastAsia="Times New Roman" w:hAnsi="Times New Roman" w:cs="Times New Roman"/>
          <w:kern w:val="0"/>
          <w:lang w:eastAsia="en-GB"/>
          <w14:ligatures w14:val="none"/>
        </w:rPr>
        <w:t>1</w:t>
      </w:r>
      <w:r w:rsidRPr="007B2770">
        <w:rPr>
          <w:rFonts w:ascii="Times New Roman" w:eastAsia="Times New Roman" w:hAnsi="Times New Roman" w:cs="Times New Roman"/>
          <w:kern w:val="0"/>
          <w:lang w:eastAsia="en-GB"/>
          <w14:ligatures w14:val="none"/>
        </w:rPr>
        <w:t xml:space="preserve"> April 2024]</w:t>
      </w:r>
    </w:p>
    <w:p w14:paraId="55C1D355" w14:textId="4A37E5B4" w:rsidR="007B2770" w:rsidRPr="007B2770" w:rsidRDefault="007B2770" w:rsidP="007B2770">
      <w:pPr>
        <w:spacing w:after="240" w:line="360" w:lineRule="auto"/>
        <w:ind w:hanging="720"/>
        <w:rPr>
          <w:rFonts w:ascii="Times New Roman" w:eastAsia="Times New Roman" w:hAnsi="Times New Roman" w:cs="Times New Roman"/>
          <w:kern w:val="0"/>
          <w:lang w:eastAsia="en-GB"/>
          <w14:ligatures w14:val="none"/>
        </w:rPr>
      </w:pPr>
      <w:r w:rsidRPr="007B2770">
        <w:rPr>
          <w:rFonts w:ascii="Times New Roman" w:eastAsia="Times New Roman" w:hAnsi="Times New Roman" w:cs="Times New Roman"/>
          <w:kern w:val="0"/>
          <w:lang w:eastAsia="en-GB"/>
          <w14:ligatures w14:val="none"/>
        </w:rPr>
        <w:t xml:space="preserve">‘Plutarch, Alexander, Chapter 67, Section 4’. [n.d.]. </w:t>
      </w:r>
      <w:r w:rsidRPr="007B2770">
        <w:rPr>
          <w:rFonts w:ascii="Times New Roman" w:eastAsia="Times New Roman" w:hAnsi="Times New Roman" w:cs="Times New Roman"/>
          <w:i/>
          <w:iCs/>
          <w:kern w:val="0"/>
          <w:lang w:eastAsia="en-GB"/>
          <w14:ligatures w14:val="none"/>
        </w:rPr>
        <w:t>Www.perseus.tufts.edu</w:t>
      </w:r>
      <w:r w:rsidRPr="007B2770">
        <w:rPr>
          <w:rFonts w:ascii="Times New Roman" w:eastAsia="Times New Roman" w:hAnsi="Times New Roman" w:cs="Times New Roman"/>
          <w:kern w:val="0"/>
          <w:lang w:eastAsia="en-GB"/>
          <w14:ligatures w14:val="none"/>
        </w:rPr>
        <w:t xml:space="preserve"> &lt;https://www.perseus.tufts.edu/hopper/text?doc=Perseus%3Atext%3A1999.01.0243%3Achapter%3D67%3Asection%3D4&gt; [accessed 1</w:t>
      </w:r>
      <w:r>
        <w:rPr>
          <w:rFonts w:ascii="Times New Roman" w:eastAsia="Times New Roman" w:hAnsi="Times New Roman" w:cs="Times New Roman"/>
          <w:kern w:val="0"/>
          <w:lang w:eastAsia="en-GB"/>
          <w14:ligatures w14:val="none"/>
        </w:rPr>
        <w:t>1</w:t>
      </w:r>
      <w:r w:rsidRPr="007B2770">
        <w:rPr>
          <w:rFonts w:ascii="Times New Roman" w:eastAsia="Times New Roman" w:hAnsi="Times New Roman" w:cs="Times New Roman"/>
          <w:kern w:val="0"/>
          <w:lang w:eastAsia="en-GB"/>
          <w14:ligatures w14:val="none"/>
        </w:rPr>
        <w:t xml:space="preserve"> April 2024]</w:t>
      </w:r>
    </w:p>
    <w:p w14:paraId="07D53E52" w14:textId="498ABDCF" w:rsidR="007B2770" w:rsidRPr="007B2770" w:rsidRDefault="007B2770" w:rsidP="007B2770">
      <w:pPr>
        <w:spacing w:after="240" w:line="360" w:lineRule="auto"/>
        <w:ind w:hanging="720"/>
        <w:rPr>
          <w:rFonts w:ascii="Times New Roman" w:eastAsia="Times New Roman" w:hAnsi="Times New Roman" w:cs="Times New Roman"/>
          <w:kern w:val="0"/>
          <w:lang w:eastAsia="en-GB"/>
          <w14:ligatures w14:val="none"/>
        </w:rPr>
      </w:pPr>
      <w:r w:rsidRPr="007B2770">
        <w:rPr>
          <w:rFonts w:ascii="Times New Roman" w:eastAsia="Times New Roman" w:hAnsi="Times New Roman" w:cs="Times New Roman"/>
          <w:kern w:val="0"/>
          <w:lang w:eastAsia="en-GB"/>
          <w14:ligatures w14:val="none"/>
        </w:rPr>
        <w:t xml:space="preserve">‘Quintus Curtius [History of Alexander] with an English Translation by John C. Rolfe V.2.’ [n.d.]. </w:t>
      </w:r>
      <w:proofErr w:type="spellStart"/>
      <w:r w:rsidRPr="007B2770">
        <w:rPr>
          <w:rFonts w:ascii="Times New Roman" w:eastAsia="Times New Roman" w:hAnsi="Times New Roman" w:cs="Times New Roman"/>
          <w:i/>
          <w:iCs/>
          <w:kern w:val="0"/>
          <w:lang w:eastAsia="en-GB"/>
          <w14:ligatures w14:val="none"/>
        </w:rPr>
        <w:t>HathiTrust</w:t>
      </w:r>
      <w:proofErr w:type="spellEnd"/>
      <w:r w:rsidRPr="007B2770">
        <w:rPr>
          <w:rFonts w:ascii="Times New Roman" w:eastAsia="Times New Roman" w:hAnsi="Times New Roman" w:cs="Times New Roman"/>
          <w:kern w:val="0"/>
          <w:lang w:eastAsia="en-GB"/>
          <w14:ligatures w14:val="none"/>
        </w:rPr>
        <w:t xml:space="preserve"> &lt;https://babel.hathitrust.org/cgi/pt?id=mdp.39015008158407&amp;seq=485&gt; [accessed 1</w:t>
      </w:r>
      <w:r>
        <w:rPr>
          <w:rFonts w:ascii="Times New Roman" w:eastAsia="Times New Roman" w:hAnsi="Times New Roman" w:cs="Times New Roman"/>
          <w:kern w:val="0"/>
          <w:lang w:eastAsia="en-GB"/>
          <w14:ligatures w14:val="none"/>
        </w:rPr>
        <w:t>2</w:t>
      </w:r>
      <w:r w:rsidRPr="007B2770">
        <w:rPr>
          <w:rFonts w:ascii="Times New Roman" w:eastAsia="Times New Roman" w:hAnsi="Times New Roman" w:cs="Times New Roman"/>
          <w:kern w:val="0"/>
          <w:lang w:eastAsia="en-GB"/>
          <w14:ligatures w14:val="none"/>
        </w:rPr>
        <w:t xml:space="preserve"> April 2024]</w:t>
      </w:r>
    </w:p>
    <w:p w14:paraId="28771CC2" w14:textId="77777777" w:rsidR="007B2770" w:rsidRPr="007B2770" w:rsidRDefault="007B2770" w:rsidP="007B2770">
      <w:pPr>
        <w:tabs>
          <w:tab w:val="left" w:pos="6864"/>
        </w:tabs>
      </w:pPr>
    </w:p>
    <w:sectPr w:rsidR="007B2770" w:rsidRPr="007B277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5C5B36" w14:textId="77777777" w:rsidR="00242968" w:rsidRDefault="00242968">
      <w:pPr>
        <w:spacing w:after="0" w:line="240" w:lineRule="auto"/>
      </w:pPr>
      <w:r>
        <w:separator/>
      </w:r>
    </w:p>
  </w:endnote>
  <w:endnote w:type="continuationSeparator" w:id="0">
    <w:p w14:paraId="280ED6BF" w14:textId="77777777" w:rsidR="00242968" w:rsidRDefault="002429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6E6B07" w14:textId="77777777" w:rsidR="00242968" w:rsidRDefault="00242968" w:rsidP="008E7FEF">
      <w:pPr>
        <w:spacing w:after="0" w:line="240" w:lineRule="auto"/>
      </w:pPr>
      <w:r>
        <w:separator/>
      </w:r>
    </w:p>
  </w:footnote>
  <w:footnote w:type="continuationSeparator" w:id="0">
    <w:p w14:paraId="3A055ADE" w14:textId="77777777" w:rsidR="00242968" w:rsidRDefault="00242968" w:rsidP="008E7FEF">
      <w:pPr>
        <w:spacing w:after="0" w:line="240" w:lineRule="auto"/>
      </w:pPr>
      <w:r>
        <w:continuationSeparator/>
      </w:r>
    </w:p>
  </w:footnote>
  <w:footnote w:id="1">
    <w:p w14:paraId="19D61BBE" w14:textId="15D7B889" w:rsidR="008E7FEF" w:rsidRPr="007B2770" w:rsidRDefault="00000000" w:rsidP="007B2770">
      <w:pPr>
        <w:spacing w:after="240" w:line="360" w:lineRule="auto"/>
        <w:ind w:hanging="720"/>
        <w:rPr>
          <w:rFonts w:ascii="Times New Roman" w:eastAsia="Times New Roman" w:hAnsi="Times New Roman" w:cs="Times New Roman"/>
          <w:kern w:val="0"/>
          <w:sz w:val="20"/>
          <w:szCs w:val="20"/>
          <w:lang w:eastAsia="en-GB"/>
          <w14:ligatures w14:val="none"/>
        </w:rPr>
      </w:pPr>
      <w:r w:rsidRPr="007B2770">
        <w:rPr>
          <w:rStyle w:val="FootnoteReference"/>
          <w:sz w:val="20"/>
          <w:szCs w:val="20"/>
        </w:rPr>
        <w:footnoteRef/>
      </w:r>
      <w:r w:rsidRPr="007B2770">
        <w:rPr>
          <w:sz w:val="20"/>
          <w:szCs w:val="20"/>
        </w:rPr>
        <w:t xml:space="preserve"> </w:t>
      </w:r>
      <w:r w:rsidR="007B2770" w:rsidRPr="007B2770">
        <w:rPr>
          <w:rFonts w:ascii="Times New Roman" w:eastAsia="Times New Roman" w:hAnsi="Times New Roman" w:cs="Times New Roman"/>
          <w:kern w:val="0"/>
          <w:sz w:val="20"/>
          <w:szCs w:val="20"/>
          <w:lang w:eastAsia="en-GB"/>
          <w14:ligatures w14:val="none"/>
        </w:rPr>
        <w:t xml:space="preserve">‘Plutarch, Alexander, Chapter 67, Section 4’. [n.d.]. </w:t>
      </w:r>
      <w:r w:rsidR="007B2770" w:rsidRPr="007B2770">
        <w:rPr>
          <w:rFonts w:ascii="Times New Roman" w:eastAsia="Times New Roman" w:hAnsi="Times New Roman" w:cs="Times New Roman"/>
          <w:i/>
          <w:iCs/>
          <w:kern w:val="0"/>
          <w:sz w:val="20"/>
          <w:szCs w:val="20"/>
          <w:lang w:eastAsia="en-GB"/>
          <w14:ligatures w14:val="none"/>
        </w:rPr>
        <w:t>Www.perseus.tufts.edu</w:t>
      </w:r>
      <w:r w:rsidR="007B2770" w:rsidRPr="007B2770">
        <w:rPr>
          <w:rFonts w:ascii="Times New Roman" w:eastAsia="Times New Roman" w:hAnsi="Times New Roman" w:cs="Times New Roman"/>
          <w:kern w:val="0"/>
          <w:sz w:val="20"/>
          <w:szCs w:val="20"/>
          <w:lang w:eastAsia="en-GB"/>
          <w14:ligatures w14:val="none"/>
        </w:rPr>
        <w:t xml:space="preserve"> &lt;https://www.perseus.tufts.edu/hopper/text?doc=Perseus%3Atext%3A1999.01.0243%3Achapter%3D67%3Asection%3D4&gt; [accessed 11 April 2024]</w:t>
      </w:r>
    </w:p>
  </w:footnote>
  <w:footnote w:id="2">
    <w:p w14:paraId="360B0460" w14:textId="69C45586" w:rsidR="00466FBF" w:rsidRPr="007B2770" w:rsidRDefault="00000000" w:rsidP="007B2770">
      <w:pPr>
        <w:spacing w:after="240" w:line="360" w:lineRule="auto"/>
        <w:ind w:hanging="720"/>
        <w:rPr>
          <w:rFonts w:ascii="Times New Roman" w:eastAsia="Times New Roman" w:hAnsi="Times New Roman" w:cs="Times New Roman"/>
          <w:kern w:val="0"/>
          <w:sz w:val="20"/>
          <w:szCs w:val="20"/>
          <w:lang w:eastAsia="en-GB"/>
          <w14:ligatures w14:val="none"/>
        </w:rPr>
      </w:pPr>
      <w:r w:rsidRPr="007B2770">
        <w:rPr>
          <w:rStyle w:val="FootnoteReference"/>
          <w:sz w:val="20"/>
          <w:szCs w:val="20"/>
        </w:rPr>
        <w:footnoteRef/>
      </w:r>
      <w:r w:rsidRPr="007B2770">
        <w:rPr>
          <w:sz w:val="20"/>
          <w:szCs w:val="20"/>
        </w:rPr>
        <w:t xml:space="preserve"> </w:t>
      </w:r>
      <w:r w:rsidR="007B2770" w:rsidRPr="007B2770">
        <w:rPr>
          <w:rFonts w:ascii="Times New Roman" w:eastAsia="Times New Roman" w:hAnsi="Times New Roman" w:cs="Times New Roman"/>
          <w:kern w:val="0"/>
          <w:sz w:val="20"/>
          <w:szCs w:val="20"/>
          <w:lang w:eastAsia="en-GB"/>
          <w14:ligatures w14:val="none"/>
        </w:rPr>
        <w:t xml:space="preserve">‘Athenaeus, the Deipnosophists, Book XIII., Chapter 80’. [n.d.]. </w:t>
      </w:r>
      <w:r w:rsidR="007B2770" w:rsidRPr="007B2770">
        <w:rPr>
          <w:rFonts w:ascii="Times New Roman" w:eastAsia="Times New Roman" w:hAnsi="Times New Roman" w:cs="Times New Roman"/>
          <w:i/>
          <w:iCs/>
          <w:kern w:val="0"/>
          <w:sz w:val="20"/>
          <w:szCs w:val="20"/>
          <w:lang w:eastAsia="en-GB"/>
          <w14:ligatures w14:val="none"/>
        </w:rPr>
        <w:t>Www.perseus.tufts.edu</w:t>
      </w:r>
      <w:r w:rsidR="007B2770" w:rsidRPr="007B2770">
        <w:rPr>
          <w:rFonts w:ascii="Times New Roman" w:eastAsia="Times New Roman" w:hAnsi="Times New Roman" w:cs="Times New Roman"/>
          <w:kern w:val="0"/>
          <w:sz w:val="20"/>
          <w:szCs w:val="20"/>
          <w:lang w:eastAsia="en-GB"/>
          <w14:ligatures w14:val="none"/>
        </w:rPr>
        <w:t xml:space="preserve"> &lt;https://www.perseus.tufts.edu/hopper/text?doc=Perseus:text:2013.01.0003:book=13:chapter=80&amp;highlight=bagoas&gt; [accessed 11 April 2024]</w:t>
      </w:r>
    </w:p>
  </w:footnote>
  <w:footnote w:id="3">
    <w:p w14:paraId="7E5C1C47" w14:textId="60A472FC" w:rsidR="00466FBF" w:rsidRPr="007B2770" w:rsidRDefault="00000000" w:rsidP="007B2770">
      <w:pPr>
        <w:spacing w:after="240" w:line="360" w:lineRule="auto"/>
        <w:ind w:hanging="720"/>
        <w:rPr>
          <w:rFonts w:ascii="Times New Roman" w:eastAsia="Times New Roman" w:hAnsi="Times New Roman" w:cs="Times New Roman"/>
          <w:kern w:val="0"/>
          <w:lang w:eastAsia="en-GB"/>
          <w14:ligatures w14:val="none"/>
        </w:rPr>
      </w:pPr>
      <w:r w:rsidRPr="007B2770">
        <w:rPr>
          <w:rStyle w:val="FootnoteReference"/>
          <w:sz w:val="20"/>
          <w:szCs w:val="20"/>
        </w:rPr>
        <w:footnoteRef/>
      </w:r>
      <w:r w:rsidRPr="007B2770">
        <w:rPr>
          <w:sz w:val="20"/>
          <w:szCs w:val="20"/>
        </w:rPr>
        <w:t xml:space="preserve"> </w:t>
      </w:r>
      <w:r w:rsidR="007B2770" w:rsidRPr="007B2770">
        <w:rPr>
          <w:rFonts w:ascii="Times New Roman" w:eastAsia="Times New Roman" w:hAnsi="Times New Roman" w:cs="Times New Roman"/>
          <w:kern w:val="0"/>
          <w:sz w:val="20"/>
          <w:szCs w:val="20"/>
          <w:lang w:eastAsia="en-GB"/>
          <w14:ligatures w14:val="none"/>
        </w:rPr>
        <w:t xml:space="preserve">‘Quintus Curtius [History of Alexander] with an English Translation by John C. Rolfe V.2.’ [n.d.]. </w:t>
      </w:r>
      <w:proofErr w:type="spellStart"/>
      <w:r w:rsidR="007B2770" w:rsidRPr="007B2770">
        <w:rPr>
          <w:rFonts w:ascii="Times New Roman" w:eastAsia="Times New Roman" w:hAnsi="Times New Roman" w:cs="Times New Roman"/>
          <w:i/>
          <w:iCs/>
          <w:kern w:val="0"/>
          <w:sz w:val="20"/>
          <w:szCs w:val="20"/>
          <w:lang w:eastAsia="en-GB"/>
          <w14:ligatures w14:val="none"/>
        </w:rPr>
        <w:t>HathiTrust</w:t>
      </w:r>
      <w:proofErr w:type="spellEnd"/>
      <w:r w:rsidR="007B2770" w:rsidRPr="007B2770">
        <w:rPr>
          <w:rFonts w:ascii="Times New Roman" w:eastAsia="Times New Roman" w:hAnsi="Times New Roman" w:cs="Times New Roman"/>
          <w:kern w:val="0"/>
          <w:sz w:val="20"/>
          <w:szCs w:val="20"/>
          <w:lang w:eastAsia="en-GB"/>
          <w14:ligatures w14:val="none"/>
        </w:rPr>
        <w:t xml:space="preserve"> &lt;https://babel.hathitrust.org/cgi/pt?id=mdp.39015008158407&amp;seq=485&gt; [accessed 12 April 2024]</w:t>
      </w:r>
    </w:p>
  </w:footnote>
  <w:footnote w:id="4">
    <w:p w14:paraId="148134F7" w14:textId="43340DA9" w:rsidR="00466FBF" w:rsidRPr="007B2770" w:rsidRDefault="00000000" w:rsidP="007B2770">
      <w:pPr>
        <w:spacing w:after="240" w:line="360" w:lineRule="auto"/>
        <w:ind w:hanging="720"/>
        <w:rPr>
          <w:rFonts w:ascii="Times New Roman" w:eastAsia="Times New Roman" w:hAnsi="Times New Roman" w:cs="Times New Roman"/>
          <w:kern w:val="0"/>
          <w:lang w:eastAsia="en-GB"/>
          <w14:ligatures w14:val="none"/>
        </w:rPr>
      </w:pPr>
      <w:r w:rsidRPr="007B2770">
        <w:rPr>
          <w:rStyle w:val="FootnoteReference"/>
          <w:sz w:val="20"/>
          <w:szCs w:val="20"/>
        </w:rPr>
        <w:footnoteRef/>
      </w:r>
      <w:r w:rsidRPr="007B2770">
        <w:rPr>
          <w:sz w:val="20"/>
          <w:szCs w:val="20"/>
        </w:rPr>
        <w:t xml:space="preserve"> </w:t>
      </w:r>
      <w:r w:rsidR="007B2770" w:rsidRPr="007B2770">
        <w:rPr>
          <w:rFonts w:ascii="Times New Roman" w:eastAsia="Times New Roman" w:hAnsi="Times New Roman" w:cs="Times New Roman"/>
          <w:kern w:val="0"/>
          <w:sz w:val="20"/>
          <w:szCs w:val="20"/>
          <w:lang w:eastAsia="en-GB"/>
          <w14:ligatures w14:val="none"/>
        </w:rPr>
        <w:t xml:space="preserve">‘Aelian: Various Histories. Book III’. [n.d.]. </w:t>
      </w:r>
      <w:r w:rsidR="007B2770" w:rsidRPr="007B2770">
        <w:rPr>
          <w:rFonts w:ascii="Times New Roman" w:eastAsia="Times New Roman" w:hAnsi="Times New Roman" w:cs="Times New Roman"/>
          <w:i/>
          <w:iCs/>
          <w:kern w:val="0"/>
          <w:sz w:val="20"/>
          <w:szCs w:val="20"/>
          <w:lang w:eastAsia="en-GB"/>
          <w14:ligatures w14:val="none"/>
        </w:rPr>
        <w:t>Penelope.uchicago.edu</w:t>
      </w:r>
      <w:r w:rsidR="007B2770" w:rsidRPr="007B2770">
        <w:rPr>
          <w:rFonts w:ascii="Times New Roman" w:eastAsia="Times New Roman" w:hAnsi="Times New Roman" w:cs="Times New Roman"/>
          <w:kern w:val="0"/>
          <w:sz w:val="20"/>
          <w:szCs w:val="20"/>
          <w:lang w:eastAsia="en-GB"/>
          <w14:ligatures w14:val="none"/>
        </w:rPr>
        <w:t xml:space="preserve"> &lt;https://penelope.uchicago.edu/aelian/varhist3.xhtml#chap23&gt; [accessed 13 April 2024]</w:t>
      </w:r>
    </w:p>
  </w:footnote>
  <w:footnote w:id="5">
    <w:p w14:paraId="34028B71" w14:textId="755B322F" w:rsidR="002F1A10" w:rsidRDefault="00000000">
      <w:pPr>
        <w:pStyle w:val="FootnoteText"/>
      </w:pPr>
      <w:r>
        <w:rPr>
          <w:rStyle w:val="FootnoteReference"/>
        </w:rPr>
        <w:footnoteRef/>
      </w:r>
      <w:r>
        <w:t xml:space="preserve"> </w:t>
      </w:r>
      <w:r w:rsidR="007B2770" w:rsidRPr="007B2770">
        <w:rPr>
          <w:rFonts w:ascii="Times New Roman" w:eastAsia="Times New Roman" w:hAnsi="Times New Roman" w:cs="Times New Roman"/>
          <w:kern w:val="0"/>
          <w:lang w:eastAsia="en-GB"/>
          <w14:ligatures w14:val="none"/>
        </w:rPr>
        <w:t xml:space="preserve">‘Aelian: Various Histories. Book III’. [n.d.]. </w:t>
      </w:r>
      <w:r w:rsidR="007B2770" w:rsidRPr="007B2770">
        <w:rPr>
          <w:rFonts w:ascii="Times New Roman" w:eastAsia="Times New Roman" w:hAnsi="Times New Roman" w:cs="Times New Roman"/>
          <w:i/>
          <w:iCs/>
          <w:kern w:val="0"/>
          <w:lang w:eastAsia="en-GB"/>
          <w14:ligatures w14:val="none"/>
        </w:rPr>
        <w:t>Penelope.uchicago.edu</w:t>
      </w:r>
    </w:p>
  </w:footnote>
  <w:footnote w:id="6">
    <w:p w14:paraId="45CFEF25" w14:textId="39DC4340" w:rsidR="0082256A" w:rsidRDefault="00000000">
      <w:pPr>
        <w:pStyle w:val="FootnoteText"/>
      </w:pPr>
      <w:r>
        <w:rPr>
          <w:rStyle w:val="FootnoteReference"/>
        </w:rPr>
        <w:footnoteRef/>
      </w:r>
      <w:r>
        <w:t xml:space="preserve"> </w:t>
      </w:r>
      <w:r w:rsidR="007B2770" w:rsidRPr="007B2770">
        <w:rPr>
          <w:rFonts w:ascii="Times New Roman" w:eastAsia="Times New Roman" w:hAnsi="Times New Roman" w:cs="Times New Roman"/>
          <w:kern w:val="0"/>
          <w:lang w:eastAsia="en-GB"/>
          <w14:ligatures w14:val="none"/>
        </w:rPr>
        <w:t>‘Quintus Curtius [History of Alexander] with an English Translation by John C. Rolfe V.2.’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543"/>
    <w:rsid w:val="0003163B"/>
    <w:rsid w:val="000A6761"/>
    <w:rsid w:val="000B2F69"/>
    <w:rsid w:val="000E3C09"/>
    <w:rsid w:val="00117354"/>
    <w:rsid w:val="00143399"/>
    <w:rsid w:val="00182CBB"/>
    <w:rsid w:val="00184540"/>
    <w:rsid w:val="001E0751"/>
    <w:rsid w:val="00242968"/>
    <w:rsid w:val="002B3458"/>
    <w:rsid w:val="002E5B4B"/>
    <w:rsid w:val="002F1A10"/>
    <w:rsid w:val="00310C51"/>
    <w:rsid w:val="003570E0"/>
    <w:rsid w:val="00370E93"/>
    <w:rsid w:val="003878B5"/>
    <w:rsid w:val="003A7543"/>
    <w:rsid w:val="0041420F"/>
    <w:rsid w:val="00466FBF"/>
    <w:rsid w:val="004A45D4"/>
    <w:rsid w:val="004E5261"/>
    <w:rsid w:val="004F7D04"/>
    <w:rsid w:val="005A0E75"/>
    <w:rsid w:val="006B1C40"/>
    <w:rsid w:val="006F0DC5"/>
    <w:rsid w:val="007B2770"/>
    <w:rsid w:val="0082256A"/>
    <w:rsid w:val="0084646D"/>
    <w:rsid w:val="0085007A"/>
    <w:rsid w:val="008E7FEF"/>
    <w:rsid w:val="009012F8"/>
    <w:rsid w:val="009A3F3E"/>
    <w:rsid w:val="00A51D75"/>
    <w:rsid w:val="00AA5772"/>
    <w:rsid w:val="00B078C5"/>
    <w:rsid w:val="00C5382F"/>
    <w:rsid w:val="00E234D7"/>
    <w:rsid w:val="00EB07A6"/>
    <w:rsid w:val="00EE3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04162"/>
  <w15:chartTrackingRefBased/>
  <w15:docId w15:val="{37352801-A8F0-4222-80DC-041DB5970A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75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75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75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75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75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75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75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75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75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75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75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75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75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75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75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75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75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7543"/>
    <w:rPr>
      <w:rFonts w:eastAsiaTheme="majorEastAsia" w:cstheme="majorBidi"/>
      <w:color w:val="272727" w:themeColor="text1" w:themeTint="D8"/>
    </w:rPr>
  </w:style>
  <w:style w:type="paragraph" w:styleId="Title">
    <w:name w:val="Title"/>
    <w:basedOn w:val="Normal"/>
    <w:next w:val="Normal"/>
    <w:link w:val="TitleChar"/>
    <w:uiPriority w:val="10"/>
    <w:qFormat/>
    <w:rsid w:val="003A75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75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75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75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7543"/>
    <w:pPr>
      <w:spacing w:before="160"/>
      <w:jc w:val="center"/>
    </w:pPr>
    <w:rPr>
      <w:i/>
      <w:iCs/>
      <w:color w:val="404040" w:themeColor="text1" w:themeTint="BF"/>
    </w:rPr>
  </w:style>
  <w:style w:type="character" w:customStyle="1" w:styleId="QuoteChar">
    <w:name w:val="Quote Char"/>
    <w:basedOn w:val="DefaultParagraphFont"/>
    <w:link w:val="Quote"/>
    <w:uiPriority w:val="29"/>
    <w:rsid w:val="003A7543"/>
    <w:rPr>
      <w:i/>
      <w:iCs/>
      <w:color w:val="404040" w:themeColor="text1" w:themeTint="BF"/>
    </w:rPr>
  </w:style>
  <w:style w:type="paragraph" w:styleId="ListParagraph">
    <w:name w:val="List Paragraph"/>
    <w:basedOn w:val="Normal"/>
    <w:uiPriority w:val="34"/>
    <w:qFormat/>
    <w:rsid w:val="003A7543"/>
    <w:pPr>
      <w:ind w:left="720"/>
      <w:contextualSpacing/>
    </w:pPr>
  </w:style>
  <w:style w:type="character" w:styleId="IntenseEmphasis">
    <w:name w:val="Intense Emphasis"/>
    <w:basedOn w:val="DefaultParagraphFont"/>
    <w:uiPriority w:val="21"/>
    <w:qFormat/>
    <w:rsid w:val="003A7543"/>
    <w:rPr>
      <w:i/>
      <w:iCs/>
      <w:color w:val="0F4761" w:themeColor="accent1" w:themeShade="BF"/>
    </w:rPr>
  </w:style>
  <w:style w:type="paragraph" w:styleId="IntenseQuote">
    <w:name w:val="Intense Quote"/>
    <w:basedOn w:val="Normal"/>
    <w:next w:val="Normal"/>
    <w:link w:val="IntenseQuoteChar"/>
    <w:uiPriority w:val="30"/>
    <w:qFormat/>
    <w:rsid w:val="003A75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7543"/>
    <w:rPr>
      <w:i/>
      <w:iCs/>
      <w:color w:val="0F4761" w:themeColor="accent1" w:themeShade="BF"/>
    </w:rPr>
  </w:style>
  <w:style w:type="character" w:styleId="IntenseReference">
    <w:name w:val="Intense Reference"/>
    <w:basedOn w:val="DefaultParagraphFont"/>
    <w:uiPriority w:val="32"/>
    <w:qFormat/>
    <w:rsid w:val="003A7543"/>
    <w:rPr>
      <w:b/>
      <w:bCs/>
      <w:smallCaps/>
      <w:color w:val="0F4761" w:themeColor="accent1" w:themeShade="BF"/>
      <w:spacing w:val="5"/>
    </w:rPr>
  </w:style>
  <w:style w:type="paragraph" w:styleId="FootnoteText">
    <w:name w:val="footnote text"/>
    <w:basedOn w:val="Normal"/>
    <w:link w:val="FootnoteTextChar"/>
    <w:uiPriority w:val="99"/>
    <w:semiHidden/>
    <w:unhideWhenUsed/>
    <w:rsid w:val="008E7F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7FEF"/>
    <w:rPr>
      <w:sz w:val="20"/>
      <w:szCs w:val="20"/>
    </w:rPr>
  </w:style>
  <w:style w:type="character" w:styleId="FootnoteReference">
    <w:name w:val="footnote reference"/>
    <w:basedOn w:val="DefaultParagraphFont"/>
    <w:uiPriority w:val="99"/>
    <w:semiHidden/>
    <w:unhideWhenUsed/>
    <w:rsid w:val="008E7FEF"/>
    <w:rPr>
      <w:vertAlign w:val="superscript"/>
    </w:rPr>
  </w:style>
  <w:style w:type="paragraph" w:styleId="NormalWeb">
    <w:name w:val="Normal (Web)"/>
    <w:basedOn w:val="Normal"/>
    <w:uiPriority w:val="99"/>
    <w:semiHidden/>
    <w:unhideWhenUsed/>
    <w:rsid w:val="007B277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2808511">
      <w:bodyDiv w:val="1"/>
      <w:marLeft w:val="0"/>
      <w:marRight w:val="0"/>
      <w:marTop w:val="0"/>
      <w:marBottom w:val="0"/>
      <w:divBdr>
        <w:top w:val="none" w:sz="0" w:space="0" w:color="auto"/>
        <w:left w:val="none" w:sz="0" w:space="0" w:color="auto"/>
        <w:bottom w:val="none" w:sz="0" w:space="0" w:color="auto"/>
        <w:right w:val="none" w:sz="0" w:space="0" w:color="auto"/>
      </w:divBdr>
      <w:divsChild>
        <w:div w:id="147609613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68</TotalTime>
  <Pages>3</Pages>
  <Words>621</Words>
  <Characters>3543</Characters>
  <Application>Microsoft Office Word</Application>
  <DocSecurity>0</DocSecurity>
  <Lines>29</Lines>
  <Paragraphs>8</Paragraphs>
  <ScaleCrop>false</ScaleCrop>
  <Company/>
  <LinksUpToDate>false</LinksUpToDate>
  <CharactersWithSpaces>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Josiah Coney</dc:creator>
  <cp:lastModifiedBy>Josiah Coney</cp:lastModifiedBy>
  <cp:revision>39</cp:revision>
  <dcterms:created xsi:type="dcterms:W3CDTF">2024-04-15T17:25:00Z</dcterms:created>
  <dcterms:modified xsi:type="dcterms:W3CDTF">2024-04-15T18:38:00Z</dcterms:modified>
</cp:coreProperties>
</file>