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pPr w:leftFromText="180" w:rightFromText="180" w:vertAnchor="page" w:horzAnchor="margin" w:tblpY="3076"/>
        <w:tblW w:w="9322" w:type="dxa"/>
        <w:tblLook w:val="04A0" w:firstRow="1" w:lastRow="0" w:firstColumn="1" w:lastColumn="0" w:noHBand="0" w:noVBand="1"/>
      </w:tblPr>
      <w:tblGrid>
        <w:gridCol w:w="7621"/>
        <w:gridCol w:w="1701"/>
      </w:tblGrid>
      <w:tr w:rsidR="00AA2928" w:rsidRPr="004C42E9" w14:paraId="59BD6233" w14:textId="77777777" w:rsidTr="00AA2928">
        <w:tc>
          <w:tcPr>
            <w:tcW w:w="7621" w:type="dxa"/>
          </w:tcPr>
          <w:p w14:paraId="31770E68" w14:textId="77777777" w:rsidR="00AA2928" w:rsidRPr="004C42E9" w:rsidRDefault="00AA2928" w:rsidP="00AA2928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4C42E9">
              <w:rPr>
                <w:rFonts w:ascii="Arial" w:hAnsi="Arial" w:cs="Arial"/>
                <w:b/>
                <w:sz w:val="24"/>
                <w:szCs w:val="24"/>
              </w:rPr>
              <w:t>Self-evaluation</w:t>
            </w:r>
          </w:p>
        </w:tc>
        <w:tc>
          <w:tcPr>
            <w:tcW w:w="1701" w:type="dxa"/>
          </w:tcPr>
          <w:p w14:paraId="3F707ECD" w14:textId="77777777" w:rsidR="00AA2928" w:rsidRPr="004C42E9" w:rsidRDefault="00AA2928" w:rsidP="00AA2928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4C42E9">
              <w:rPr>
                <w:rFonts w:ascii="Arial" w:hAnsi="Arial" w:cs="Arial"/>
                <w:b/>
                <w:sz w:val="24"/>
                <w:szCs w:val="24"/>
              </w:rPr>
              <w:t>Yes/No</w:t>
            </w:r>
          </w:p>
        </w:tc>
      </w:tr>
      <w:tr w:rsidR="00AA2928" w:rsidRPr="004C42E9" w14:paraId="4127CFEE" w14:textId="77777777" w:rsidTr="00AA2928">
        <w:tc>
          <w:tcPr>
            <w:tcW w:w="7621" w:type="dxa"/>
          </w:tcPr>
          <w:p w14:paraId="516D35AA" w14:textId="77777777" w:rsidR="00AA2928" w:rsidRPr="004C42E9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  <w:r w:rsidRPr="004C42E9">
              <w:rPr>
                <w:rFonts w:ascii="Arial" w:hAnsi="Arial" w:cs="Arial"/>
                <w:sz w:val="24"/>
                <w:szCs w:val="24"/>
              </w:rPr>
              <w:t>I am clear on my position on this subject and the reasons for my point of view</w:t>
            </w:r>
          </w:p>
        </w:tc>
        <w:tc>
          <w:tcPr>
            <w:tcW w:w="1701" w:type="dxa"/>
          </w:tcPr>
          <w:p w14:paraId="65B08D40" w14:textId="77777777" w:rsidR="00AA2928" w:rsidRPr="004C42E9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A2928" w:rsidRPr="004C42E9" w14:paraId="5F54BC72" w14:textId="77777777" w:rsidTr="00AA2928">
        <w:tc>
          <w:tcPr>
            <w:tcW w:w="7621" w:type="dxa"/>
          </w:tcPr>
          <w:p w14:paraId="2F60A4B8" w14:textId="77777777" w:rsidR="00AA2928" w:rsidRPr="004C42E9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  <w:r w:rsidRPr="004C42E9">
              <w:rPr>
                <w:rFonts w:ascii="Arial" w:hAnsi="Arial" w:cs="Arial"/>
                <w:sz w:val="24"/>
                <w:szCs w:val="24"/>
              </w:rPr>
              <w:t>My conclusions and/or recommendations are clear, based on the evidence, and written in tentative language where appropriate</w:t>
            </w:r>
          </w:p>
        </w:tc>
        <w:tc>
          <w:tcPr>
            <w:tcW w:w="1701" w:type="dxa"/>
          </w:tcPr>
          <w:p w14:paraId="299BF6B8" w14:textId="77777777" w:rsidR="00AA2928" w:rsidRPr="004C42E9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A2928" w:rsidRPr="004C42E9" w14:paraId="3C1A5876" w14:textId="77777777" w:rsidTr="00AA2928">
        <w:tc>
          <w:tcPr>
            <w:tcW w:w="7621" w:type="dxa"/>
          </w:tcPr>
          <w:p w14:paraId="50CE45D1" w14:textId="77777777" w:rsidR="00AA2928" w:rsidRPr="004C42E9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  <w:r w:rsidRPr="004C42E9">
              <w:rPr>
                <w:rFonts w:ascii="Arial" w:hAnsi="Arial" w:cs="Arial"/>
                <w:sz w:val="24"/>
                <w:szCs w:val="24"/>
              </w:rPr>
              <w:t>The material included is the most relevant to the subject</w:t>
            </w:r>
          </w:p>
        </w:tc>
        <w:tc>
          <w:tcPr>
            <w:tcW w:w="1701" w:type="dxa"/>
          </w:tcPr>
          <w:p w14:paraId="14594C0E" w14:textId="77777777" w:rsidR="00AA2928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</w:p>
          <w:p w14:paraId="40C7627E" w14:textId="77777777" w:rsidR="00AA2928" w:rsidRPr="004C42E9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A2928" w:rsidRPr="004C42E9" w14:paraId="7F4E775E" w14:textId="77777777" w:rsidTr="00AA2928">
        <w:tc>
          <w:tcPr>
            <w:tcW w:w="7621" w:type="dxa"/>
          </w:tcPr>
          <w:p w14:paraId="59C074CB" w14:textId="77777777" w:rsidR="00AA2928" w:rsidRPr="004C42E9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  <w:r w:rsidRPr="004C42E9">
              <w:rPr>
                <w:rFonts w:ascii="Arial" w:hAnsi="Arial" w:cs="Arial"/>
                <w:sz w:val="24"/>
                <w:szCs w:val="24"/>
              </w:rPr>
              <w:t>All sections of the assignment or report are relevant to the exact specifications of the task</w:t>
            </w:r>
          </w:p>
        </w:tc>
        <w:tc>
          <w:tcPr>
            <w:tcW w:w="1701" w:type="dxa"/>
          </w:tcPr>
          <w:p w14:paraId="474D65FD" w14:textId="77777777" w:rsidR="00AA2928" w:rsidRPr="004C42E9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A2928" w:rsidRPr="004C42E9" w14:paraId="4B9D5A52" w14:textId="77777777" w:rsidTr="00AA2928">
        <w:tc>
          <w:tcPr>
            <w:tcW w:w="7621" w:type="dxa"/>
          </w:tcPr>
          <w:p w14:paraId="004656E6" w14:textId="77777777" w:rsidR="00AA2928" w:rsidRPr="004C42E9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Arguments </w:t>
            </w:r>
            <w:r w:rsidRPr="004C42E9">
              <w:rPr>
                <w:rFonts w:ascii="Arial" w:hAnsi="Arial" w:cs="Arial"/>
                <w:sz w:val="24"/>
                <w:szCs w:val="24"/>
              </w:rPr>
              <w:t>are presented in the best order and lead clearly towards the conclusion</w:t>
            </w:r>
          </w:p>
        </w:tc>
        <w:tc>
          <w:tcPr>
            <w:tcW w:w="1701" w:type="dxa"/>
          </w:tcPr>
          <w:p w14:paraId="258071E0" w14:textId="77777777" w:rsidR="00AA2928" w:rsidRPr="004C42E9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A2928" w:rsidRPr="004C42E9" w14:paraId="105EF6EE" w14:textId="77777777" w:rsidTr="00AA2928">
        <w:tc>
          <w:tcPr>
            <w:tcW w:w="7621" w:type="dxa"/>
          </w:tcPr>
          <w:p w14:paraId="6E9EC9A3" w14:textId="77777777" w:rsidR="00AA2928" w:rsidRPr="004C42E9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  <w:r w:rsidRPr="004C42E9">
              <w:rPr>
                <w:rFonts w:ascii="Arial" w:hAnsi="Arial" w:cs="Arial"/>
                <w:sz w:val="24"/>
                <w:szCs w:val="24"/>
              </w:rPr>
              <w:t>The argument stands out clearly from other information and I have selected the best examples</w:t>
            </w:r>
          </w:p>
        </w:tc>
        <w:tc>
          <w:tcPr>
            <w:tcW w:w="1701" w:type="dxa"/>
          </w:tcPr>
          <w:p w14:paraId="5CAA67DA" w14:textId="77777777" w:rsidR="00AA2928" w:rsidRPr="004C42E9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A2928" w:rsidRPr="004C42E9" w14:paraId="6FD74AFE" w14:textId="77777777" w:rsidTr="00AA2928">
        <w:tc>
          <w:tcPr>
            <w:tcW w:w="7621" w:type="dxa"/>
          </w:tcPr>
          <w:p w14:paraId="2633CF0C" w14:textId="77777777" w:rsidR="00AA2928" w:rsidRPr="004C42E9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  <w:r w:rsidRPr="004C42E9">
              <w:rPr>
                <w:rFonts w:ascii="Arial" w:hAnsi="Arial" w:cs="Arial"/>
                <w:sz w:val="24"/>
                <w:szCs w:val="24"/>
              </w:rPr>
              <w:t>My reason are clearly linked to one another and to the conclusion(s)</w:t>
            </w:r>
          </w:p>
        </w:tc>
        <w:tc>
          <w:tcPr>
            <w:tcW w:w="1701" w:type="dxa"/>
          </w:tcPr>
          <w:p w14:paraId="2C9AB6E2" w14:textId="77777777" w:rsidR="00AA2928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</w:p>
          <w:p w14:paraId="4666C66E" w14:textId="77777777" w:rsidR="00AA2928" w:rsidRPr="004C42E9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A2928" w:rsidRPr="004C42E9" w14:paraId="7C57BB43" w14:textId="77777777" w:rsidTr="00AA2928">
        <w:tc>
          <w:tcPr>
            <w:tcW w:w="7621" w:type="dxa"/>
          </w:tcPr>
          <w:p w14:paraId="3164D4BB" w14:textId="77777777" w:rsidR="00AA2928" w:rsidRPr="004C42E9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  <w:r w:rsidRPr="004C42E9">
              <w:rPr>
                <w:rFonts w:ascii="Arial" w:hAnsi="Arial" w:cs="Arial"/>
                <w:sz w:val="24"/>
                <w:szCs w:val="24"/>
              </w:rPr>
              <w:t>My main reasons and key points stand out clearly to the reader</w:t>
            </w:r>
          </w:p>
        </w:tc>
        <w:tc>
          <w:tcPr>
            <w:tcW w:w="1701" w:type="dxa"/>
          </w:tcPr>
          <w:p w14:paraId="0441D77D" w14:textId="77777777" w:rsidR="00AA2928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</w:p>
          <w:p w14:paraId="6CF489CF" w14:textId="77777777" w:rsidR="00AA2928" w:rsidRPr="004C42E9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A2928" w:rsidRPr="004C42E9" w14:paraId="5578C758" w14:textId="77777777" w:rsidTr="00AA2928">
        <w:tc>
          <w:tcPr>
            <w:tcW w:w="7621" w:type="dxa"/>
          </w:tcPr>
          <w:p w14:paraId="4CB7FD4A" w14:textId="77777777" w:rsidR="00AA2928" w:rsidRPr="004C42E9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  <w:r w:rsidRPr="004C42E9">
              <w:rPr>
                <w:rFonts w:ascii="Arial" w:hAnsi="Arial" w:cs="Arial"/>
                <w:sz w:val="24"/>
                <w:szCs w:val="24"/>
              </w:rPr>
              <w:t>My facts are accurate</w:t>
            </w:r>
          </w:p>
        </w:tc>
        <w:tc>
          <w:tcPr>
            <w:tcW w:w="1701" w:type="dxa"/>
          </w:tcPr>
          <w:p w14:paraId="497CD4C7" w14:textId="77777777" w:rsidR="00AA2928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</w:p>
          <w:p w14:paraId="54FBA86A" w14:textId="77777777" w:rsidR="00AA2928" w:rsidRPr="004C42E9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A2928" w:rsidRPr="004C42E9" w14:paraId="60362173" w14:textId="77777777" w:rsidTr="00AA2928">
        <w:tc>
          <w:tcPr>
            <w:tcW w:w="7621" w:type="dxa"/>
          </w:tcPr>
          <w:p w14:paraId="158456D5" w14:textId="77777777" w:rsidR="00AA2928" w:rsidRPr="004C42E9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  <w:r w:rsidRPr="004C42E9">
              <w:rPr>
                <w:rFonts w:ascii="Arial" w:hAnsi="Arial" w:cs="Arial"/>
                <w:sz w:val="24"/>
                <w:szCs w:val="24"/>
              </w:rPr>
              <w:t>I have included reference to relevant theories and used evidence to strengthen my argument</w:t>
            </w:r>
          </w:p>
        </w:tc>
        <w:tc>
          <w:tcPr>
            <w:tcW w:w="1701" w:type="dxa"/>
          </w:tcPr>
          <w:p w14:paraId="1103F762" w14:textId="77777777" w:rsidR="00AA2928" w:rsidRPr="004C42E9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A2928" w:rsidRPr="004C42E9" w14:paraId="4962C4A1" w14:textId="77777777" w:rsidTr="00AA2928">
        <w:tc>
          <w:tcPr>
            <w:tcW w:w="7621" w:type="dxa"/>
          </w:tcPr>
          <w:p w14:paraId="17AE111F" w14:textId="77777777" w:rsidR="00AA2928" w:rsidRPr="004C42E9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  <w:r w:rsidRPr="004C42E9">
              <w:rPr>
                <w:rFonts w:ascii="Arial" w:hAnsi="Arial" w:cs="Arial"/>
                <w:sz w:val="24"/>
                <w:szCs w:val="24"/>
              </w:rPr>
              <w:t>I have referenced the source of information</w:t>
            </w:r>
          </w:p>
        </w:tc>
        <w:tc>
          <w:tcPr>
            <w:tcW w:w="1701" w:type="dxa"/>
          </w:tcPr>
          <w:p w14:paraId="0BD38BA9" w14:textId="77777777" w:rsidR="00AA2928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</w:p>
          <w:p w14:paraId="4DA18B1D" w14:textId="77777777" w:rsidR="00AA2928" w:rsidRPr="004C42E9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A2928" w:rsidRPr="004C42E9" w14:paraId="42C2B3A5" w14:textId="77777777" w:rsidTr="00AA2928">
        <w:tc>
          <w:tcPr>
            <w:tcW w:w="7621" w:type="dxa"/>
          </w:tcPr>
          <w:p w14:paraId="6D1E404F" w14:textId="77777777" w:rsidR="00AA2928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  <w:r w:rsidRPr="004C42E9">
              <w:rPr>
                <w:rFonts w:ascii="Arial" w:hAnsi="Arial" w:cs="Arial"/>
                <w:sz w:val="24"/>
                <w:szCs w:val="24"/>
              </w:rPr>
              <w:t xml:space="preserve">I include a reasoned </w:t>
            </w:r>
            <w:r>
              <w:rPr>
                <w:rFonts w:ascii="Arial" w:hAnsi="Arial" w:cs="Arial"/>
                <w:sz w:val="24"/>
                <w:szCs w:val="24"/>
              </w:rPr>
              <w:t xml:space="preserve">evaluation of views that </w:t>
            </w:r>
            <w:r w:rsidRPr="004C42E9">
              <w:rPr>
                <w:rFonts w:ascii="Arial" w:hAnsi="Arial" w:cs="Arial"/>
                <w:sz w:val="24"/>
                <w:szCs w:val="24"/>
              </w:rPr>
              <w:t>support my argument</w:t>
            </w:r>
          </w:p>
          <w:p w14:paraId="3C95FF26" w14:textId="77777777" w:rsidR="00AA2928" w:rsidRPr="004C42E9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701" w:type="dxa"/>
          </w:tcPr>
          <w:p w14:paraId="616A36BC" w14:textId="77777777" w:rsidR="00AA2928" w:rsidRPr="004C42E9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A2928" w:rsidRPr="004C42E9" w14:paraId="4BC3A242" w14:textId="77777777" w:rsidTr="00AA2928">
        <w:tc>
          <w:tcPr>
            <w:tcW w:w="7621" w:type="dxa"/>
          </w:tcPr>
          <w:p w14:paraId="4272A99E" w14:textId="77777777" w:rsidR="00AA2928" w:rsidRPr="004C42E9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  <w:r w:rsidRPr="004C42E9">
              <w:rPr>
                <w:rFonts w:ascii="Arial" w:hAnsi="Arial" w:cs="Arial"/>
                <w:sz w:val="24"/>
                <w:szCs w:val="24"/>
              </w:rPr>
              <w:t>My writing is mainly analytical and includes only essential descriptive writing</w:t>
            </w:r>
          </w:p>
        </w:tc>
        <w:tc>
          <w:tcPr>
            <w:tcW w:w="1701" w:type="dxa"/>
          </w:tcPr>
          <w:p w14:paraId="43E1E2B9" w14:textId="77777777" w:rsidR="00AA2928" w:rsidRPr="004C42E9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A2928" w:rsidRPr="004C42E9" w14:paraId="42BB445C" w14:textId="77777777" w:rsidTr="00AA2928">
        <w:tc>
          <w:tcPr>
            <w:tcW w:w="7621" w:type="dxa"/>
          </w:tcPr>
          <w:p w14:paraId="2B3489A8" w14:textId="77777777" w:rsidR="00AA2928" w:rsidRPr="004C42E9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  <w:r w:rsidRPr="004C42E9">
              <w:rPr>
                <w:rFonts w:ascii="Arial" w:hAnsi="Arial" w:cs="Arial"/>
                <w:sz w:val="24"/>
                <w:szCs w:val="24"/>
              </w:rPr>
              <w:t>I have given clear indications of levels of probability or uncertainty</w:t>
            </w:r>
          </w:p>
        </w:tc>
        <w:tc>
          <w:tcPr>
            <w:tcW w:w="1701" w:type="dxa"/>
          </w:tcPr>
          <w:p w14:paraId="1991B70B" w14:textId="77777777" w:rsidR="00AA2928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627DFA4" w14:textId="77777777" w:rsidR="00AA2928" w:rsidRPr="004C42E9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A2928" w:rsidRPr="004C42E9" w14:paraId="17077616" w14:textId="77777777" w:rsidTr="00AA2928">
        <w:tc>
          <w:tcPr>
            <w:tcW w:w="7621" w:type="dxa"/>
          </w:tcPr>
          <w:p w14:paraId="253A5697" w14:textId="77777777" w:rsidR="00AA2928" w:rsidRPr="004C42E9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  <w:r w:rsidRPr="004C42E9">
              <w:rPr>
                <w:rFonts w:ascii="Arial" w:hAnsi="Arial" w:cs="Arial"/>
                <w:sz w:val="24"/>
                <w:szCs w:val="24"/>
              </w:rPr>
              <w:t>My current beliefs do not distort my argument</w:t>
            </w:r>
          </w:p>
        </w:tc>
        <w:tc>
          <w:tcPr>
            <w:tcW w:w="1701" w:type="dxa"/>
          </w:tcPr>
          <w:p w14:paraId="4A18982D" w14:textId="77777777" w:rsidR="00AA2928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</w:p>
          <w:p w14:paraId="2C92CE77" w14:textId="77777777" w:rsidR="00AA2928" w:rsidRPr="004C42E9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A2928" w:rsidRPr="004C42E9" w14:paraId="2199EE99" w14:textId="77777777" w:rsidTr="00AA2928">
        <w:trPr>
          <w:trHeight w:val="70"/>
        </w:trPr>
        <w:tc>
          <w:tcPr>
            <w:tcW w:w="7621" w:type="dxa"/>
          </w:tcPr>
          <w:p w14:paraId="1449EF14" w14:textId="77777777" w:rsidR="00AA2928" w:rsidRPr="004C42E9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  <w:r w:rsidRPr="004C42E9">
              <w:rPr>
                <w:rFonts w:ascii="Arial" w:hAnsi="Arial" w:cs="Arial"/>
                <w:sz w:val="24"/>
                <w:szCs w:val="24"/>
              </w:rPr>
              <w:t>I have covered all required aspects of the assignment</w:t>
            </w:r>
          </w:p>
        </w:tc>
        <w:tc>
          <w:tcPr>
            <w:tcW w:w="1701" w:type="dxa"/>
          </w:tcPr>
          <w:p w14:paraId="736597DF" w14:textId="77777777" w:rsidR="00AA2928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</w:p>
          <w:p w14:paraId="1B803C67" w14:textId="77777777" w:rsidR="00AA2928" w:rsidRPr="004C42E9" w:rsidRDefault="00AA2928" w:rsidP="00AA292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29631962" w14:textId="77777777" w:rsidR="00AA2928" w:rsidRDefault="00AA2928" w:rsidP="00AA2928">
      <w:pPr>
        <w:rPr>
          <w:rFonts w:ascii="Arial" w:hAnsi="Arial" w:cs="Arial"/>
          <w:sz w:val="24"/>
          <w:szCs w:val="24"/>
        </w:rPr>
      </w:pPr>
    </w:p>
    <w:p w14:paraId="59D1881C" w14:textId="77777777" w:rsidR="00AA2928" w:rsidRDefault="00AA2928" w:rsidP="00AA2928">
      <w:pPr>
        <w:rPr>
          <w:rFonts w:ascii="Arial" w:hAnsi="Arial" w:cs="Arial"/>
          <w:sz w:val="24"/>
          <w:szCs w:val="24"/>
        </w:rPr>
      </w:pPr>
    </w:p>
    <w:p w14:paraId="565F8D43" w14:textId="77777777" w:rsidR="00AA2928" w:rsidRPr="003849CF" w:rsidRDefault="00AA2928" w:rsidP="00AA2928">
      <w:pPr>
        <w:rPr>
          <w:rFonts w:ascii="Arial" w:hAnsi="Arial" w:cs="Arial"/>
          <w:sz w:val="24"/>
          <w:szCs w:val="24"/>
        </w:rPr>
      </w:pPr>
      <w:r w:rsidRPr="00FE7808">
        <w:rPr>
          <w:rFonts w:ascii="Arial" w:hAnsi="Arial" w:cs="Arial"/>
          <w:sz w:val="24"/>
          <w:szCs w:val="24"/>
        </w:rPr>
        <w:t>Adapted from:</w:t>
      </w:r>
      <w:r>
        <w:t xml:space="preserve"> </w:t>
      </w:r>
      <w:r w:rsidRPr="003849CF">
        <w:rPr>
          <w:rFonts w:ascii="Arial" w:hAnsi="Arial" w:cs="Arial"/>
          <w:sz w:val="24"/>
          <w:szCs w:val="24"/>
        </w:rPr>
        <w:t xml:space="preserve">Cottrell, S (2011) </w:t>
      </w:r>
      <w:r w:rsidRPr="0066531D">
        <w:rPr>
          <w:rFonts w:ascii="Arial" w:hAnsi="Arial" w:cs="Arial"/>
          <w:i/>
          <w:sz w:val="24"/>
          <w:szCs w:val="24"/>
        </w:rPr>
        <w:t>Critical Thinking Skills</w:t>
      </w:r>
      <w:r w:rsidRPr="003849CF">
        <w:rPr>
          <w:rFonts w:ascii="Arial" w:hAnsi="Arial" w:cs="Arial"/>
          <w:sz w:val="24"/>
          <w:szCs w:val="24"/>
        </w:rPr>
        <w:t>. 2</w:t>
      </w:r>
      <w:r w:rsidRPr="003849CF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</w:t>
      </w:r>
      <w:r w:rsidRPr="003849CF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>n</w:t>
      </w:r>
      <w:proofErr w:type="spellEnd"/>
      <w:r w:rsidRPr="003849CF">
        <w:rPr>
          <w:rFonts w:ascii="Arial" w:hAnsi="Arial" w:cs="Arial"/>
          <w:sz w:val="24"/>
          <w:szCs w:val="24"/>
        </w:rPr>
        <w:t>. Basingstoke: Macmillan Publishers Ltd.</w:t>
      </w:r>
    </w:p>
    <w:p w14:paraId="2ABB1D2E" w14:textId="77777777" w:rsidR="00C8674E" w:rsidRPr="00CC2CA7" w:rsidRDefault="00C8674E" w:rsidP="007C51BF">
      <w:pPr>
        <w:rPr>
          <w:rFonts w:ascii="Arial" w:hAnsi="Arial" w:cs="Arial"/>
          <w:sz w:val="28"/>
          <w:szCs w:val="28"/>
        </w:rPr>
      </w:pPr>
    </w:p>
    <w:sectPr w:rsidR="00C8674E" w:rsidRPr="00CC2CA7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7E5D50F" w14:textId="77777777" w:rsidR="001949B4" w:rsidRDefault="001949B4" w:rsidP="00795065">
      <w:pPr>
        <w:spacing w:after="0" w:line="240" w:lineRule="auto"/>
      </w:pPr>
      <w:r>
        <w:separator/>
      </w:r>
    </w:p>
  </w:endnote>
  <w:endnote w:type="continuationSeparator" w:id="0">
    <w:p w14:paraId="730ECA7A" w14:textId="77777777" w:rsidR="001949B4" w:rsidRDefault="001949B4" w:rsidP="007950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F599105" w14:textId="77777777" w:rsidR="00AA2928" w:rsidRDefault="00AA292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C91B637" w14:textId="46A86E87" w:rsidR="00E803DF" w:rsidRPr="00E803DF" w:rsidRDefault="00AA2928">
    <w:pPr>
      <w:pStyle w:val="Footer"/>
      <w:pBdr>
        <w:top w:val="single" w:sz="4" w:space="1" w:color="D9D9D9" w:themeColor="background1" w:themeShade="D9"/>
      </w:pBdr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>Critical Writing</w:t>
    </w:r>
    <w:r w:rsidR="00E803DF" w:rsidRPr="00E803DF">
      <w:rPr>
        <w:rFonts w:ascii="Arial" w:hAnsi="Arial" w:cs="Arial"/>
        <w:sz w:val="24"/>
        <w:szCs w:val="24"/>
      </w:rPr>
      <w:t xml:space="preserve"> </w:t>
    </w:r>
  </w:p>
  <w:p w14:paraId="5D0847E0" w14:textId="77777777" w:rsidR="00E803DF" w:rsidRPr="00E803DF" w:rsidRDefault="001949B4">
    <w:pPr>
      <w:pStyle w:val="Footer"/>
      <w:pBdr>
        <w:top w:val="single" w:sz="4" w:space="1" w:color="D9D9D9" w:themeColor="background1" w:themeShade="D9"/>
      </w:pBdr>
      <w:rPr>
        <w:rFonts w:ascii="Arial" w:hAnsi="Arial" w:cs="Arial"/>
        <w:b/>
        <w:bCs/>
        <w:sz w:val="24"/>
        <w:szCs w:val="24"/>
      </w:rPr>
    </w:pPr>
    <w:sdt>
      <w:sdtPr>
        <w:rPr>
          <w:rFonts w:ascii="Arial" w:hAnsi="Arial" w:cs="Arial"/>
          <w:sz w:val="24"/>
          <w:szCs w:val="24"/>
        </w:rPr>
        <w:id w:val="113574971"/>
        <w:docPartObj>
          <w:docPartGallery w:val="Page Numbers (Bottom of Page)"/>
          <w:docPartUnique/>
        </w:docPartObj>
      </w:sdtPr>
      <w:sdtEndPr>
        <w:rPr>
          <w:color w:val="808080" w:themeColor="background1" w:themeShade="80"/>
          <w:spacing w:val="60"/>
        </w:rPr>
      </w:sdtEndPr>
      <w:sdtContent>
        <w:r w:rsidR="00E803DF" w:rsidRPr="00E803DF">
          <w:rPr>
            <w:rFonts w:ascii="Arial" w:hAnsi="Arial" w:cs="Arial"/>
            <w:sz w:val="24"/>
            <w:szCs w:val="24"/>
          </w:rPr>
          <w:fldChar w:fldCharType="begin"/>
        </w:r>
        <w:r w:rsidR="00E803DF" w:rsidRPr="00E803DF">
          <w:rPr>
            <w:rFonts w:ascii="Arial" w:hAnsi="Arial" w:cs="Arial"/>
            <w:sz w:val="24"/>
            <w:szCs w:val="24"/>
          </w:rPr>
          <w:instrText xml:space="preserve"> PAGE   \* MERGEFORMAT </w:instrText>
        </w:r>
        <w:r w:rsidR="00E803DF" w:rsidRPr="00E803DF">
          <w:rPr>
            <w:rFonts w:ascii="Arial" w:hAnsi="Arial" w:cs="Arial"/>
            <w:sz w:val="24"/>
            <w:szCs w:val="24"/>
          </w:rPr>
          <w:fldChar w:fldCharType="separate"/>
        </w:r>
        <w:r w:rsidR="00AA2928" w:rsidRPr="00AA2928">
          <w:rPr>
            <w:rFonts w:ascii="Arial" w:hAnsi="Arial" w:cs="Arial"/>
            <w:b/>
            <w:bCs/>
            <w:noProof/>
            <w:sz w:val="24"/>
            <w:szCs w:val="24"/>
          </w:rPr>
          <w:t>1</w:t>
        </w:r>
        <w:r w:rsidR="00E803DF" w:rsidRPr="00E803DF">
          <w:rPr>
            <w:rFonts w:ascii="Arial" w:hAnsi="Arial" w:cs="Arial"/>
            <w:b/>
            <w:bCs/>
            <w:noProof/>
            <w:sz w:val="24"/>
            <w:szCs w:val="24"/>
          </w:rPr>
          <w:fldChar w:fldCharType="end"/>
        </w:r>
        <w:r w:rsidR="00E803DF" w:rsidRPr="00E803DF">
          <w:rPr>
            <w:rFonts w:ascii="Arial" w:hAnsi="Arial" w:cs="Arial"/>
            <w:b/>
            <w:bCs/>
            <w:sz w:val="24"/>
            <w:szCs w:val="24"/>
          </w:rPr>
          <w:t xml:space="preserve"> | </w:t>
        </w:r>
        <w:r w:rsidR="00E803DF" w:rsidRPr="00E803DF">
          <w:rPr>
            <w:rFonts w:ascii="Arial" w:hAnsi="Arial" w:cs="Arial"/>
            <w:color w:val="808080" w:themeColor="background1" w:themeShade="80"/>
            <w:spacing w:val="60"/>
            <w:sz w:val="24"/>
            <w:szCs w:val="24"/>
          </w:rPr>
          <w:t>Page</w:t>
        </w:r>
      </w:sdtContent>
    </w:sdt>
  </w:p>
  <w:p w14:paraId="21BA4BCC" w14:textId="77777777" w:rsidR="00795065" w:rsidRPr="00795065" w:rsidRDefault="00795065">
    <w:pPr>
      <w:pStyle w:val="Footer"/>
      <w:rPr>
        <w:rFonts w:ascii="Arial" w:hAnsi="Arial" w:cs="Arial"/>
        <w:sz w:val="24"/>
        <w:szCs w:val="24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47D13E0" w14:textId="77777777" w:rsidR="00AA2928" w:rsidRDefault="00AA292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8168572" w14:textId="77777777" w:rsidR="001949B4" w:rsidRDefault="001949B4" w:rsidP="00795065">
      <w:pPr>
        <w:spacing w:after="0" w:line="240" w:lineRule="auto"/>
      </w:pPr>
      <w:r>
        <w:separator/>
      </w:r>
    </w:p>
  </w:footnote>
  <w:footnote w:type="continuationSeparator" w:id="0">
    <w:p w14:paraId="5A6F995F" w14:textId="77777777" w:rsidR="001949B4" w:rsidRDefault="001949B4" w:rsidP="0079506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648E424" w14:textId="77777777" w:rsidR="00AA2928" w:rsidRDefault="00AA292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8EB1F3D" w14:textId="446DE2F3" w:rsidR="00E803DF" w:rsidRPr="00C15268" w:rsidRDefault="00C15268" w:rsidP="00C15268">
    <w:pPr>
      <w:pStyle w:val="Header"/>
    </w:pPr>
    <w:r>
      <w:rPr>
        <w:rFonts w:ascii="Calibri" w:hAnsi="Calibri" w:cs="Calibri"/>
        <w:b/>
        <w:bCs/>
        <w:noProof/>
      </w:rPr>
      <w:drawing>
        <wp:inline distT="0" distB="0" distL="0" distR="0" wp14:anchorId="7CAF74E1" wp14:editId="021395FE">
          <wp:extent cx="1602954" cy="790964"/>
          <wp:effectExtent l="0" t="0" r="0" b="0"/>
          <wp:docPr id="6" name="Picture 6" descr="A picture containing knife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-logo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653250" cy="815782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3F1A2C2B" w14:textId="77777777" w:rsidR="00E803DF" w:rsidRDefault="00AA2928" w:rsidP="00E803DF">
    <w:pPr>
      <w:tabs>
        <w:tab w:val="right" w:pos="9026"/>
      </w:tabs>
      <w:spacing w:after="0" w:line="240" w:lineRule="auto"/>
      <w:rPr>
        <w:rFonts w:ascii="Arial" w:hAnsi="Arial" w:cs="Arial"/>
        <w:b/>
        <w:color w:val="000000" w:themeColor="text1"/>
        <w:sz w:val="28"/>
        <w:szCs w:val="28"/>
      </w:rPr>
    </w:pPr>
    <w:r>
      <w:rPr>
        <w:rFonts w:ascii="Arial" w:hAnsi="Arial" w:cs="Arial"/>
        <w:b/>
        <w:sz w:val="36"/>
        <w:szCs w:val="32"/>
      </w:rPr>
      <w:t>Critical Writing Checklist</w:t>
    </w:r>
  </w:p>
  <w:p w14:paraId="6A1D529F" w14:textId="77777777" w:rsidR="00E803DF" w:rsidRDefault="00E803DF" w:rsidP="00E803DF">
    <w:pPr>
      <w:pStyle w:val="Header"/>
      <w:tabs>
        <w:tab w:val="clear" w:pos="4513"/>
        <w:tab w:val="clear" w:pos="9026"/>
        <w:tab w:val="left" w:pos="1520"/>
      </w:tabs>
    </w:pPr>
    <w:r>
      <w:tab/>
    </w:r>
  </w:p>
  <w:p w14:paraId="01F79846" w14:textId="77777777" w:rsidR="00E803DF" w:rsidRDefault="00E803DF" w:rsidP="00E803DF">
    <w:pPr>
      <w:pStyle w:val="Header"/>
    </w:pPr>
    <w:r>
      <w:rPr>
        <w:rFonts w:ascii="Arial" w:hAnsi="Arial" w:cs="Arial"/>
        <w:b/>
        <w:noProof/>
        <w:color w:val="000000" w:themeColor="text1"/>
        <w:sz w:val="28"/>
        <w:szCs w:val="28"/>
        <w:lang w:eastAsia="en-GB"/>
      </w:rPr>
      <mc:AlternateContent>
        <mc:Choice Requires="wps">
          <w:drawing>
            <wp:anchor distT="0" distB="0" distL="114300" distR="114300" simplePos="0" relativeHeight="251664384" behindDoc="0" locked="0" layoutInCell="1" allowOverlap="1" wp14:anchorId="20CAF994" wp14:editId="25D5775D">
              <wp:simplePos x="0" y="0"/>
              <wp:positionH relativeFrom="column">
                <wp:posOffset>6985</wp:posOffset>
              </wp:positionH>
              <wp:positionV relativeFrom="paragraph">
                <wp:posOffset>55408</wp:posOffset>
              </wp:positionV>
              <wp:extent cx="4058285" cy="0"/>
              <wp:effectExtent l="0" t="0" r="18415" b="19050"/>
              <wp:wrapNone/>
              <wp:docPr id="5" name="Straight Connector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CnPr/>
                    <wps:spPr>
                      <a:xfrm>
                        <a:off x="0" y="0"/>
                        <a:ext cx="4058285" cy="0"/>
                      </a:xfrm>
                      <a:prstGeom prst="line">
                        <a:avLst/>
                      </a:prstGeom>
                      <a:ln w="15875">
                        <a:solidFill>
                          <a:schemeClr val="bg1">
                            <a:lumMod val="50000"/>
                          </a:schemeClr>
                        </a:solidFill>
                      </a:ln>
                    </wps:spPr>
                    <wps:style>
                      <a:lnRef idx="1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tx1"/>
                      </a:fontRef>
                    </wps:style>
                    <wps:bodyPr/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line id="Straight Connector 5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.55pt,4.35pt" to="320.1pt,4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aCcA7AEAADEEAAAOAAAAZHJzL2Uyb0RvYy54bWysU02P2yAQvVfqf0DcGztR3UZWnD1ktb30&#10;I+pufwDBYCMBg4CNnX/fATtOvy5dbQ7EzMx7M+95vLsbjSZn4YMC29D1qqREWA6tsl1Dfzw9vNtS&#10;EiKzLdNgRUMvItC7/ds3u8HVYgM96FZ4giQ21INraB+jq4si8F4YFlbghMWkBG9YxKvvitazAdmN&#10;LjZl+aEYwLfOAxchYPR+StJ95pdS8PhNyiAi0Q3F2WI+fT5P6Sz2O1Z3nrle8XkM9oIpDFMWmy5U&#10;9ywy8uzVX1RGcQ8BZFxxMAVIqbjIGlDNuvxDzWPPnMha0JzgFpvC69Hyr+ejJ6ptaEWJZQZf0WP0&#10;THV9JAewFg0ET6rk0+BCjeUHe/TzLbijT6JH6U36RzlkzN5eFm/FGAnH4Puy2m622IRfc8UN6HyI&#10;nwQYkh4aqpVNslnNzp9DxGZYei1JYW3JgMtWbT9WuSyAVu2D0jol8+qIg/bkzPCln7p1rtHP5gu0&#10;U6wq8ZckIe9SPt1uTJjTFoNJ9iQ0P8WLFtMM34VE41Da1GAhmnowzoWN67mLtlidYBKnXIDlNH3a&#10;9dvAvwPn+gQVeZ3/B7wgcmewcQEbZcH/q3scryPLqf7qwKQ7WXCC9pJXIFuDe5mdm7+htPi/3jP8&#10;9qXvfwIAAP//AwBQSwMEFAAGAAgAAAAhANK2PTLaAAAABQEAAA8AAABkcnMvZG93bnJldi54bWxM&#10;jkFLw0AQhe+C/2EZwZvdtEitaTYlCvYiCK0B8bbJTpPQ7GzY3bTpv3f0Yo8f782bL9tMthcn9KFz&#10;pGA+S0Ag1c501CgoP98eViBC1GR07wgVXDDAJr+9yXRq3Jl2eNrHRvAIhVQraGMcUilD3aLVYeYG&#10;JM4OzlsdGX0jjddnHre9XCTJUlrdEX9o9YCvLdbH/WhZ4/I+fpfF9uujqPxYdoeXrX/eKXV/NxVr&#10;EBGn+F+GX32+gZydKjeSCaJnnnNRweoJBKfLx2QBovpjmWfy2j7/AQAA//8DAFBLAQItABQABgAI&#10;AAAAIQC2gziS/gAAAOEBAAATAAAAAAAAAAAAAAAAAAAAAABbQ29udGVudF9UeXBlc10ueG1sUEsB&#10;Ai0AFAAGAAgAAAAhADj9If/WAAAAlAEAAAsAAAAAAAAAAAAAAAAALwEAAF9yZWxzLy5yZWxzUEsB&#10;Ai0AFAAGAAgAAAAhAO9oJwDsAQAAMQQAAA4AAAAAAAAAAAAAAAAALgIAAGRycy9lMm9Eb2MueG1s&#10;UEsBAi0AFAAGAAgAAAAhANK2PTLaAAAABQEAAA8AAAAAAAAAAAAAAAAARgQAAGRycy9kb3ducmV2&#10;LnhtbFBLBQYAAAAABAAEAPMAAABNBQAAAAA=&#10;" strokecolor="#7f7f7f [1612]" strokeweight="1.25pt"/>
          </w:pict>
        </mc:Fallback>
      </mc:AlternateContent>
    </w:r>
  </w:p>
  <w:p w14:paraId="1299683C" w14:textId="77777777" w:rsidR="00795065" w:rsidRDefault="00795065" w:rsidP="00E803DF">
    <w:pPr>
      <w:pStyle w:val="Header"/>
      <w:tabs>
        <w:tab w:val="clear" w:pos="4513"/>
        <w:tab w:val="clear" w:pos="9026"/>
        <w:tab w:val="left" w:pos="1680"/>
      </w:tabs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04FD991" w14:textId="77777777" w:rsidR="00AA2928" w:rsidRDefault="00AA292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8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0NDM2MTcwMjWxNDQ1szBS0lEKTi0uzszPAykwqgUAUkFN4ywAAAA="/>
  </w:docVars>
  <w:rsids>
    <w:rsidRoot w:val="007439C3"/>
    <w:rsid w:val="00003C02"/>
    <w:rsid w:val="00004A4E"/>
    <w:rsid w:val="00041721"/>
    <w:rsid w:val="00091402"/>
    <w:rsid w:val="0009413B"/>
    <w:rsid w:val="0010605D"/>
    <w:rsid w:val="001928FB"/>
    <w:rsid w:val="001949B4"/>
    <w:rsid w:val="0019647B"/>
    <w:rsid w:val="001C7CCF"/>
    <w:rsid w:val="00233BE0"/>
    <w:rsid w:val="0027290F"/>
    <w:rsid w:val="00277047"/>
    <w:rsid w:val="00280101"/>
    <w:rsid w:val="002E7E19"/>
    <w:rsid w:val="00392A05"/>
    <w:rsid w:val="0043434A"/>
    <w:rsid w:val="004428AC"/>
    <w:rsid w:val="004D751A"/>
    <w:rsid w:val="005911E2"/>
    <w:rsid w:val="005D3081"/>
    <w:rsid w:val="005E17EC"/>
    <w:rsid w:val="00615683"/>
    <w:rsid w:val="00667AB4"/>
    <w:rsid w:val="006D2E03"/>
    <w:rsid w:val="006E1E6F"/>
    <w:rsid w:val="006F495C"/>
    <w:rsid w:val="00740845"/>
    <w:rsid w:val="007439C3"/>
    <w:rsid w:val="007558BD"/>
    <w:rsid w:val="00795065"/>
    <w:rsid w:val="007C51BF"/>
    <w:rsid w:val="008E0574"/>
    <w:rsid w:val="0090037B"/>
    <w:rsid w:val="00944D4C"/>
    <w:rsid w:val="00983284"/>
    <w:rsid w:val="009D042E"/>
    <w:rsid w:val="009F62B8"/>
    <w:rsid w:val="00A07B13"/>
    <w:rsid w:val="00A21716"/>
    <w:rsid w:val="00AA2928"/>
    <w:rsid w:val="00AA4086"/>
    <w:rsid w:val="00B1309A"/>
    <w:rsid w:val="00C15268"/>
    <w:rsid w:val="00C32303"/>
    <w:rsid w:val="00C450FF"/>
    <w:rsid w:val="00C67EFA"/>
    <w:rsid w:val="00C8674E"/>
    <w:rsid w:val="00C93D38"/>
    <w:rsid w:val="00CC2CA7"/>
    <w:rsid w:val="00CE66E3"/>
    <w:rsid w:val="00D05B8A"/>
    <w:rsid w:val="00D14466"/>
    <w:rsid w:val="00D64C45"/>
    <w:rsid w:val="00D76643"/>
    <w:rsid w:val="00D94D82"/>
    <w:rsid w:val="00DC0E09"/>
    <w:rsid w:val="00DC7E9A"/>
    <w:rsid w:val="00E803DF"/>
    <w:rsid w:val="00E817CF"/>
    <w:rsid w:val="00F616F1"/>
    <w:rsid w:val="00FC26F3"/>
    <w:rsid w:val="00FF321D"/>
    <w:rsid w:val="00FF3C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1A68291"/>
  <w15:docId w15:val="{A94B6E98-D309-6C4A-A9F7-43AA4AF1E0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439C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439C3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950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95065"/>
  </w:style>
  <w:style w:type="paragraph" w:styleId="Footer">
    <w:name w:val="footer"/>
    <w:basedOn w:val="Normal"/>
    <w:link w:val="FooterChar"/>
    <w:uiPriority w:val="99"/>
    <w:unhideWhenUsed/>
    <w:rsid w:val="007950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5065"/>
  </w:style>
  <w:style w:type="paragraph" w:styleId="BalloonText">
    <w:name w:val="Balloon Text"/>
    <w:basedOn w:val="Normal"/>
    <w:link w:val="BalloonTextChar"/>
    <w:uiPriority w:val="99"/>
    <w:semiHidden/>
    <w:unhideWhenUsed/>
    <w:rsid w:val="00E803D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803DF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AA292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F70D6B7-8641-408A-A658-EC7F932AD1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195</Words>
  <Characters>1116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Bedfordshire</Company>
  <LinksUpToDate>false</LinksUpToDate>
  <CharactersWithSpaces>1309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Jennie Young</dc:creator>
  <cp:lastModifiedBy>Winifred Soribe</cp:lastModifiedBy>
  <cp:revision>3</cp:revision>
  <cp:lastPrinted>2015-01-19T16:08:00Z</cp:lastPrinted>
  <dcterms:created xsi:type="dcterms:W3CDTF">2016-08-23T10:03:00Z</dcterms:created>
  <dcterms:modified xsi:type="dcterms:W3CDTF">2020-06-30T02:31:00Z</dcterms:modified>
</cp:coreProperties>
</file>