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13854"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13854" w:rsidP="00E51AAC">
            <w:pPr>
              <w:spacing w:before="120" w:after="120"/>
              <w:jc w:val="both"/>
              <w:rPr>
                <w:rFonts w:ascii="Arial" w:hAnsi="Arial" w:cs="Arial"/>
                <w:b/>
                <w:sz w:val="22"/>
                <w:szCs w:val="22"/>
              </w:rPr>
            </w:pPr>
            <w:r>
              <w:rPr>
                <w:rFonts w:ascii="Arial" w:hAnsi="Arial" w:cs="Arial"/>
                <w:b/>
                <w:sz w:val="22"/>
                <w:szCs w:val="22"/>
              </w:rPr>
              <w:t xml:space="preserve">Contemporary Discourses in Professional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13854" w:rsidP="00152E9D">
            <w:pPr>
              <w:spacing w:before="120" w:after="120"/>
              <w:jc w:val="both"/>
              <w:rPr>
                <w:rFonts w:ascii="Arial" w:hAnsi="Arial" w:cs="Arial"/>
                <w:b/>
                <w:sz w:val="22"/>
                <w:szCs w:val="22"/>
              </w:rPr>
            </w:pPr>
            <w:r>
              <w:rPr>
                <w:rFonts w:ascii="Arial" w:hAnsi="Arial" w:cs="Arial"/>
                <w:b/>
                <w:sz w:val="22"/>
                <w:szCs w:val="22"/>
              </w:rPr>
              <w:t>ECCH7001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13854" w:rsidP="00E51AAC">
            <w:pPr>
              <w:spacing w:before="120" w:after="120"/>
              <w:jc w:val="both"/>
              <w:rPr>
                <w:rFonts w:ascii="Arial" w:hAnsi="Arial" w:cs="Arial"/>
                <w:b/>
                <w:sz w:val="22"/>
                <w:szCs w:val="22"/>
              </w:rPr>
            </w:pPr>
            <w:r>
              <w:rPr>
                <w:rFonts w:ascii="Arial" w:hAnsi="Arial" w:cs="Arial"/>
                <w:b/>
                <w:sz w:val="22"/>
                <w:szCs w:val="22"/>
              </w:rPr>
              <w:t xml:space="preserve">60%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13854" w:rsidP="00E51AAC">
            <w:pPr>
              <w:spacing w:before="120" w:after="120"/>
              <w:jc w:val="both"/>
              <w:rPr>
                <w:rFonts w:ascii="Arial" w:hAnsi="Arial" w:cs="Arial"/>
                <w:b/>
                <w:sz w:val="22"/>
                <w:szCs w:val="22"/>
              </w:rPr>
            </w:pPr>
            <w:r>
              <w:rPr>
                <w:rFonts w:ascii="Arial" w:hAnsi="Arial" w:cs="Arial"/>
                <w:b/>
                <w:sz w:val="22"/>
                <w:szCs w:val="22"/>
              </w:rPr>
              <w:t>Darrell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13854" w:rsidP="00E51AAC">
            <w:pPr>
              <w:spacing w:before="120" w:after="120"/>
              <w:jc w:val="both"/>
              <w:rPr>
                <w:rFonts w:ascii="Arial" w:hAnsi="Arial" w:cs="Arial"/>
                <w:b/>
                <w:sz w:val="22"/>
                <w:szCs w:val="22"/>
              </w:rPr>
            </w:pPr>
            <w:r>
              <w:rPr>
                <w:rFonts w:ascii="Arial" w:hAnsi="Arial" w:cs="Arial"/>
                <w:b/>
                <w:sz w:val="22"/>
                <w:szCs w:val="22"/>
              </w:rPr>
              <w:t xml:space="preserve">Sarah Stewart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D0E97" w:rsidRPr="00C13854" w:rsidRDefault="007E57EF" w:rsidP="00C13854">
            <w:pPr>
              <w:spacing w:before="120" w:after="120"/>
              <w:rPr>
                <w:rFonts w:ascii="Arial" w:hAnsi="Arial" w:cs="Arial"/>
                <w:sz w:val="22"/>
                <w:szCs w:val="22"/>
              </w:rPr>
            </w:pPr>
            <w:r w:rsidRPr="00C13854">
              <w:rPr>
                <w:rFonts w:ascii="Arial" w:hAnsi="Arial" w:cs="Arial"/>
                <w:sz w:val="22"/>
                <w:szCs w:val="22"/>
              </w:rPr>
              <w:t>Resilience is futile: a critical exploration of the health and well-being of children and young people in Wales and the extent to which risk-based discourses shape health and well-being policy and practice for children and/ or young people.</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13854" w:rsidP="00E51AAC">
            <w:pPr>
              <w:spacing w:before="120" w:after="120"/>
              <w:jc w:val="both"/>
              <w:rPr>
                <w:rFonts w:ascii="Arial" w:hAnsi="Arial" w:cs="Arial"/>
                <w:b/>
                <w:sz w:val="22"/>
                <w:szCs w:val="22"/>
              </w:rPr>
            </w:pPr>
            <w:r>
              <w:rPr>
                <w:rFonts w:ascii="Arial" w:hAnsi="Arial" w:cs="Arial"/>
                <w:b/>
                <w:sz w:val="22"/>
                <w:szCs w:val="22"/>
              </w:rPr>
              <w:t>5000 words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13854" w:rsidP="005F0579">
            <w:pPr>
              <w:spacing w:before="120" w:after="120"/>
              <w:jc w:val="both"/>
              <w:rPr>
                <w:rFonts w:ascii="Arial" w:hAnsi="Arial" w:cs="Arial"/>
                <w:b/>
                <w:sz w:val="22"/>
                <w:szCs w:val="22"/>
              </w:rPr>
            </w:pPr>
            <w:r>
              <w:rPr>
                <w:rFonts w:ascii="Arial" w:hAnsi="Arial" w:cs="Arial"/>
                <w:b/>
                <w:sz w:val="22"/>
                <w:szCs w:val="22"/>
              </w:rPr>
              <w:t>14</w:t>
            </w:r>
            <w:r w:rsidRPr="00C13854">
              <w:rPr>
                <w:rFonts w:ascii="Arial" w:hAnsi="Arial" w:cs="Arial"/>
                <w:b/>
                <w:sz w:val="22"/>
                <w:szCs w:val="22"/>
                <w:vertAlign w:val="superscript"/>
              </w:rPr>
              <w:t>th</w:t>
            </w:r>
            <w:r>
              <w:rPr>
                <w:rFonts w:ascii="Arial" w:hAnsi="Arial" w:cs="Arial"/>
                <w:b/>
                <w:sz w:val="22"/>
                <w:szCs w:val="22"/>
              </w:rPr>
              <w:t xml:space="preserve"> December 2018 – 5pm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13854" w:rsidP="005F0579">
            <w:pPr>
              <w:spacing w:before="120" w:after="120"/>
              <w:jc w:val="both"/>
              <w:rPr>
                <w:rFonts w:ascii="Arial" w:hAnsi="Arial" w:cs="Arial"/>
                <w:b/>
                <w:sz w:val="22"/>
                <w:szCs w:val="22"/>
              </w:rPr>
            </w:pPr>
            <w:r>
              <w:rPr>
                <w:rFonts w:ascii="Arial" w:hAnsi="Arial" w:cs="Arial"/>
                <w:b/>
                <w:sz w:val="22"/>
                <w:szCs w:val="22"/>
              </w:rPr>
              <w:t>1</w:t>
            </w:r>
            <w:r w:rsidRPr="00C13854">
              <w:rPr>
                <w:rFonts w:ascii="Arial" w:hAnsi="Arial" w:cs="Arial"/>
                <w:b/>
                <w:sz w:val="22"/>
                <w:szCs w:val="22"/>
                <w:vertAlign w:val="superscript"/>
              </w:rPr>
              <w:t>st</w:t>
            </w:r>
            <w:r>
              <w:rPr>
                <w:rFonts w:ascii="Arial" w:hAnsi="Arial" w:cs="Arial"/>
                <w:b/>
                <w:sz w:val="22"/>
                <w:szCs w:val="22"/>
              </w:rPr>
              <w:t xml:space="preserve"> February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FD0E97" w:rsidRPr="00C13854" w:rsidRDefault="007E57EF" w:rsidP="00C13854">
            <w:pPr>
              <w:numPr>
                <w:ilvl w:val="0"/>
                <w:numId w:val="18"/>
              </w:numPr>
              <w:rPr>
                <w:rFonts w:ascii="Arial" w:hAnsi="Arial" w:cs="Arial"/>
                <w:sz w:val="22"/>
                <w:szCs w:val="22"/>
              </w:rPr>
            </w:pPr>
            <w:r w:rsidRPr="00C13854">
              <w:rPr>
                <w:rFonts w:ascii="Arial" w:hAnsi="Arial" w:cs="Arial"/>
                <w:sz w:val="22"/>
                <w:szCs w:val="22"/>
              </w:rPr>
              <w:t>Engage critically with the theory of contemporary social policy as it applies to children and young people.</w:t>
            </w:r>
          </w:p>
          <w:p w:rsidR="00FD0E97" w:rsidRPr="00C13854" w:rsidRDefault="007E57EF" w:rsidP="00C13854">
            <w:pPr>
              <w:numPr>
                <w:ilvl w:val="0"/>
                <w:numId w:val="18"/>
              </w:numPr>
              <w:rPr>
                <w:rFonts w:ascii="Arial" w:hAnsi="Arial" w:cs="Arial"/>
                <w:sz w:val="22"/>
                <w:szCs w:val="22"/>
              </w:rPr>
            </w:pPr>
            <w:r w:rsidRPr="00C13854">
              <w:rPr>
                <w:rFonts w:ascii="Arial" w:hAnsi="Arial" w:cs="Arial"/>
                <w:sz w:val="22"/>
                <w:szCs w:val="22"/>
              </w:rPr>
              <w:t xml:space="preserve">Critically analyse ideologies which influence the position of children and young people in contemporary society exploring the topic ‘what is the purpose of childhood.’ </w:t>
            </w:r>
          </w:p>
          <w:p w:rsidR="00FD0E97" w:rsidRPr="00C13854" w:rsidRDefault="007E57EF" w:rsidP="00C13854">
            <w:pPr>
              <w:numPr>
                <w:ilvl w:val="0"/>
                <w:numId w:val="18"/>
              </w:numPr>
              <w:rPr>
                <w:rFonts w:ascii="Arial" w:hAnsi="Arial" w:cs="Arial"/>
                <w:sz w:val="22"/>
                <w:szCs w:val="22"/>
              </w:rPr>
            </w:pPr>
            <w:r w:rsidRPr="00C13854">
              <w:rPr>
                <w:rFonts w:ascii="Arial" w:hAnsi="Arial" w:cs="Arial"/>
                <w:sz w:val="22"/>
                <w:szCs w:val="22"/>
              </w:rPr>
              <w:t xml:space="preserve">Demonstrate a critical understanding of personal Values, Attitudes, Beliefs and Inequalities when working with children and young people and the importance of identifying personal strengths and resources for professional practice. </w:t>
            </w:r>
          </w:p>
          <w:p w:rsidR="00FD0E97" w:rsidRPr="00C13854" w:rsidRDefault="007E57EF" w:rsidP="00C13854">
            <w:pPr>
              <w:numPr>
                <w:ilvl w:val="0"/>
                <w:numId w:val="18"/>
              </w:numPr>
              <w:rPr>
                <w:rFonts w:ascii="Arial" w:hAnsi="Arial" w:cs="Arial"/>
                <w:sz w:val="22"/>
                <w:szCs w:val="22"/>
              </w:rPr>
            </w:pPr>
            <w:r w:rsidRPr="00C13854">
              <w:rPr>
                <w:rFonts w:ascii="Arial" w:hAnsi="Arial" w:cs="Arial"/>
                <w:sz w:val="22"/>
                <w:szCs w:val="22"/>
              </w:rPr>
              <w:t xml:space="preserve">Critically analyse the evidence for different approaches, the relative merits of </w:t>
            </w:r>
            <w:proofErr w:type="spellStart"/>
            <w:r w:rsidRPr="00C13854">
              <w:rPr>
                <w:rFonts w:ascii="Arial" w:hAnsi="Arial" w:cs="Arial"/>
                <w:sz w:val="22"/>
                <w:szCs w:val="22"/>
              </w:rPr>
              <w:t>eg</w:t>
            </w:r>
            <w:proofErr w:type="spellEnd"/>
            <w:r w:rsidRPr="00C13854">
              <w:rPr>
                <w:rFonts w:ascii="Arial" w:hAnsi="Arial" w:cs="Arial"/>
                <w:sz w:val="22"/>
                <w:szCs w:val="22"/>
              </w:rPr>
              <w:t xml:space="preserve"> ‘tackling’ undesirable behaviours or fostering pro-social behaviours and how vision and strategy for transformation can be fostered in helping organisations.</w:t>
            </w:r>
          </w:p>
          <w:p w:rsidR="00FD0E97" w:rsidRPr="00C13854" w:rsidRDefault="007E57EF" w:rsidP="00C13854">
            <w:pPr>
              <w:numPr>
                <w:ilvl w:val="0"/>
                <w:numId w:val="18"/>
              </w:numPr>
              <w:rPr>
                <w:rFonts w:ascii="Arial" w:hAnsi="Arial" w:cs="Arial"/>
                <w:sz w:val="22"/>
                <w:szCs w:val="22"/>
              </w:rPr>
            </w:pPr>
            <w:r w:rsidRPr="00C13854">
              <w:rPr>
                <w:rFonts w:ascii="Arial" w:hAnsi="Arial" w:cs="Arial"/>
                <w:sz w:val="22"/>
                <w:szCs w:val="22"/>
              </w:rPr>
              <w:t>Present their work appropriately, with an understanding of the requirements of critical thinking.</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D0E97" w:rsidRPr="00C13854" w:rsidRDefault="007E57EF" w:rsidP="00E57C02">
      <w:pPr>
        <w:rPr>
          <w:rFonts w:ascii="Arial" w:hAnsi="Arial" w:cs="Arial"/>
          <w:sz w:val="24"/>
          <w:szCs w:val="24"/>
        </w:rPr>
      </w:pPr>
      <w:r w:rsidRPr="00C13854">
        <w:rPr>
          <w:rFonts w:ascii="Arial" w:hAnsi="Arial" w:cs="Arial"/>
          <w:sz w:val="24"/>
          <w:szCs w:val="24"/>
        </w:rPr>
        <w:t>Resilience is futile: a critical exploration of the health and well-being of children and young people in Wales and the extent to which risk-based discourses shape health and well-being policy and practice for children and/ or young people.</w:t>
      </w:r>
    </w:p>
    <w:p w:rsidR="00A67FB1" w:rsidRPr="00A406E5" w:rsidRDefault="00A67FB1" w:rsidP="00A67FB1">
      <w:pPr>
        <w:ind w:left="720"/>
        <w:rPr>
          <w:rFonts w:ascii="Arial" w:hAnsi="Arial" w:cs="Arial"/>
          <w:sz w:val="24"/>
          <w:szCs w:val="24"/>
        </w:rPr>
      </w:pPr>
    </w:p>
    <w:p w:rsidR="00152E9D" w:rsidRDefault="00E57C02" w:rsidP="00A67FB1">
      <w:pPr>
        <w:ind w:left="720"/>
        <w:rPr>
          <w:rFonts w:ascii="Arial" w:hAnsi="Arial" w:cs="Arial"/>
          <w:sz w:val="24"/>
          <w:szCs w:val="24"/>
        </w:rPr>
      </w:pPr>
      <w:r>
        <w:rPr>
          <w:rFonts w:ascii="Arial" w:hAnsi="Arial" w:cs="Arial"/>
          <w:sz w:val="24"/>
          <w:szCs w:val="24"/>
        </w:rPr>
        <w:t>Introduction</w:t>
      </w:r>
    </w:p>
    <w:p w:rsidR="00E57C02" w:rsidRDefault="00E57C02" w:rsidP="00A67FB1">
      <w:pPr>
        <w:ind w:left="720"/>
        <w:rPr>
          <w:rFonts w:ascii="Arial" w:hAnsi="Arial" w:cs="Arial"/>
          <w:sz w:val="24"/>
          <w:szCs w:val="24"/>
        </w:rPr>
      </w:pPr>
    </w:p>
    <w:p w:rsidR="00E57C02" w:rsidRDefault="00E57C02" w:rsidP="00E57C02">
      <w:pPr>
        <w:pStyle w:val="ListParagraph"/>
        <w:numPr>
          <w:ilvl w:val="0"/>
          <w:numId w:val="20"/>
        </w:numPr>
        <w:rPr>
          <w:rFonts w:ascii="Arial" w:hAnsi="Arial" w:cs="Arial"/>
          <w:sz w:val="24"/>
          <w:szCs w:val="24"/>
        </w:rPr>
      </w:pPr>
      <w:r>
        <w:rPr>
          <w:rFonts w:ascii="Arial" w:hAnsi="Arial" w:cs="Arial"/>
          <w:sz w:val="24"/>
          <w:szCs w:val="24"/>
        </w:rPr>
        <w:t>Introduce the focus of your critical exploration.</w:t>
      </w:r>
    </w:p>
    <w:p w:rsidR="00E57C02" w:rsidRDefault="00E57C02" w:rsidP="00E57C02">
      <w:pPr>
        <w:pStyle w:val="ListParagraph"/>
        <w:numPr>
          <w:ilvl w:val="0"/>
          <w:numId w:val="20"/>
        </w:numPr>
        <w:rPr>
          <w:rFonts w:ascii="Arial" w:hAnsi="Arial" w:cs="Arial"/>
          <w:sz w:val="24"/>
          <w:szCs w:val="24"/>
        </w:rPr>
      </w:pPr>
      <w:r>
        <w:rPr>
          <w:rFonts w:ascii="Arial" w:hAnsi="Arial" w:cs="Arial"/>
          <w:sz w:val="24"/>
          <w:szCs w:val="24"/>
        </w:rPr>
        <w:t xml:space="preserve">Define any key terms and link to wider reading. </w:t>
      </w:r>
    </w:p>
    <w:p w:rsidR="00E57C02" w:rsidRDefault="00E57C02" w:rsidP="00E57C02">
      <w:pPr>
        <w:pStyle w:val="ListParagraph"/>
        <w:numPr>
          <w:ilvl w:val="0"/>
          <w:numId w:val="20"/>
        </w:numPr>
        <w:rPr>
          <w:rFonts w:ascii="Arial" w:hAnsi="Arial" w:cs="Arial"/>
          <w:sz w:val="24"/>
          <w:szCs w:val="24"/>
        </w:rPr>
      </w:pPr>
      <w:r>
        <w:rPr>
          <w:rFonts w:ascii="Arial" w:hAnsi="Arial" w:cs="Arial"/>
          <w:sz w:val="24"/>
          <w:szCs w:val="24"/>
        </w:rPr>
        <w:t xml:space="preserve">Refer directly to the question and how you will address all aspects: resilience; health and well-being; risk-based discourses and your own understanding. </w:t>
      </w:r>
    </w:p>
    <w:p w:rsidR="00E57C02" w:rsidRDefault="00E57C02" w:rsidP="00E57C02">
      <w:pPr>
        <w:rPr>
          <w:rFonts w:ascii="Arial" w:hAnsi="Arial" w:cs="Arial"/>
          <w:sz w:val="24"/>
          <w:szCs w:val="24"/>
        </w:rPr>
      </w:pPr>
    </w:p>
    <w:p w:rsidR="00E57C02" w:rsidRDefault="00E57C02" w:rsidP="00E57C02">
      <w:pPr>
        <w:ind w:firstLine="720"/>
        <w:rPr>
          <w:rFonts w:ascii="Arial" w:hAnsi="Arial" w:cs="Arial"/>
          <w:sz w:val="24"/>
          <w:szCs w:val="24"/>
        </w:rPr>
      </w:pPr>
      <w:r>
        <w:rPr>
          <w:rFonts w:ascii="Arial" w:hAnsi="Arial" w:cs="Arial"/>
          <w:sz w:val="24"/>
          <w:szCs w:val="24"/>
        </w:rPr>
        <w:t>Main Body</w:t>
      </w:r>
    </w:p>
    <w:p w:rsidR="00E57C02" w:rsidRPr="00E57C02" w:rsidRDefault="00E57C02" w:rsidP="00E57C02">
      <w:pPr>
        <w:rPr>
          <w:rFonts w:ascii="Arial" w:hAnsi="Arial" w:cs="Arial"/>
          <w:sz w:val="24"/>
          <w:szCs w:val="24"/>
        </w:rPr>
      </w:pPr>
    </w:p>
    <w:p w:rsidR="00E57C02" w:rsidRPr="00E57C02" w:rsidRDefault="00E57C02" w:rsidP="00E57C02">
      <w:pPr>
        <w:pStyle w:val="ListParagraph"/>
        <w:numPr>
          <w:ilvl w:val="0"/>
          <w:numId w:val="21"/>
        </w:numPr>
        <w:rPr>
          <w:rFonts w:ascii="Arial" w:hAnsi="Arial" w:cs="Arial"/>
          <w:sz w:val="24"/>
          <w:szCs w:val="24"/>
        </w:rPr>
      </w:pPr>
      <w:r>
        <w:rPr>
          <w:rFonts w:ascii="Arial" w:hAnsi="Arial" w:cs="Arial"/>
          <w:sz w:val="24"/>
          <w:szCs w:val="24"/>
        </w:rPr>
        <w:t xml:space="preserve">Present your main points about the health and well-being of children and young people in Wales. You may take a </w:t>
      </w:r>
      <w:r w:rsidRPr="00E57C02">
        <w:rPr>
          <w:rFonts w:ascii="Arial" w:hAnsi="Arial" w:cs="Arial"/>
          <w:sz w:val="24"/>
          <w:szCs w:val="24"/>
        </w:rPr>
        <w:t>broad consideration of health and wellbeing, fo</w:t>
      </w:r>
      <w:r>
        <w:rPr>
          <w:rFonts w:ascii="Arial" w:hAnsi="Arial" w:cs="Arial"/>
          <w:sz w:val="24"/>
          <w:szCs w:val="24"/>
        </w:rPr>
        <w:t xml:space="preserve">cussing on two or three aspects </w:t>
      </w:r>
      <w:r w:rsidRPr="00E57C02">
        <w:rPr>
          <w:rFonts w:ascii="Arial" w:hAnsi="Arial" w:cs="Arial"/>
          <w:sz w:val="24"/>
          <w:szCs w:val="24"/>
        </w:rPr>
        <w:t>or you may choose to focus on a specific aspect of health and well-being</w:t>
      </w:r>
      <w:r>
        <w:rPr>
          <w:rFonts w:ascii="Arial" w:hAnsi="Arial" w:cs="Arial"/>
          <w:sz w:val="24"/>
          <w:szCs w:val="24"/>
        </w:rPr>
        <w:t>.</w:t>
      </w:r>
    </w:p>
    <w:p w:rsidR="00E57C02" w:rsidRDefault="00E57C02" w:rsidP="00E57C02">
      <w:pPr>
        <w:pStyle w:val="ListParagraph"/>
        <w:numPr>
          <w:ilvl w:val="1"/>
          <w:numId w:val="21"/>
        </w:numPr>
        <w:rPr>
          <w:rFonts w:ascii="Arial" w:hAnsi="Arial" w:cs="Arial"/>
          <w:sz w:val="24"/>
          <w:szCs w:val="24"/>
        </w:rPr>
      </w:pPr>
      <w:r>
        <w:rPr>
          <w:rFonts w:ascii="Arial" w:hAnsi="Arial" w:cs="Arial"/>
          <w:sz w:val="24"/>
          <w:szCs w:val="24"/>
        </w:rPr>
        <w:t xml:space="preserve">Refer to a wide range of reading which supports your understanding of a risk-based discourse. Consider the possible benefits and drawbacks of the discourse you explore. </w:t>
      </w:r>
    </w:p>
    <w:p w:rsidR="00E57C02" w:rsidRDefault="00E57C02" w:rsidP="00E57C02">
      <w:pPr>
        <w:pStyle w:val="ListParagraph"/>
        <w:numPr>
          <w:ilvl w:val="1"/>
          <w:numId w:val="21"/>
        </w:numPr>
        <w:rPr>
          <w:rFonts w:ascii="Arial" w:hAnsi="Arial" w:cs="Arial"/>
          <w:sz w:val="24"/>
          <w:szCs w:val="24"/>
        </w:rPr>
      </w:pPr>
      <w:r>
        <w:rPr>
          <w:rFonts w:ascii="Arial" w:hAnsi="Arial" w:cs="Arial"/>
          <w:sz w:val="24"/>
          <w:szCs w:val="24"/>
        </w:rPr>
        <w:t xml:space="preserve">Evaluate the effectiveness of examples of practice. </w:t>
      </w:r>
    </w:p>
    <w:p w:rsidR="00E57C02" w:rsidRDefault="00E57C02" w:rsidP="00E57C02">
      <w:pPr>
        <w:pStyle w:val="ListParagraph"/>
        <w:numPr>
          <w:ilvl w:val="1"/>
          <w:numId w:val="21"/>
        </w:numPr>
        <w:rPr>
          <w:rFonts w:ascii="Arial" w:hAnsi="Arial" w:cs="Arial"/>
          <w:sz w:val="24"/>
          <w:szCs w:val="24"/>
        </w:rPr>
      </w:pPr>
      <w:r>
        <w:rPr>
          <w:rFonts w:ascii="Arial" w:hAnsi="Arial" w:cs="Arial"/>
          <w:sz w:val="24"/>
          <w:szCs w:val="24"/>
        </w:rPr>
        <w:t xml:space="preserve">Draw on relevant theory, policy and practice documentation. </w:t>
      </w:r>
    </w:p>
    <w:p w:rsidR="00E57C02" w:rsidRDefault="00E57C02" w:rsidP="00E57C02">
      <w:pPr>
        <w:rPr>
          <w:rFonts w:ascii="Arial" w:hAnsi="Arial" w:cs="Arial"/>
          <w:sz w:val="24"/>
          <w:szCs w:val="24"/>
        </w:rPr>
      </w:pPr>
    </w:p>
    <w:p w:rsidR="00E57C02" w:rsidRDefault="00E57C02" w:rsidP="00E57C02">
      <w:pPr>
        <w:ind w:firstLine="720"/>
        <w:rPr>
          <w:rFonts w:ascii="Arial" w:hAnsi="Arial" w:cs="Arial"/>
          <w:sz w:val="24"/>
          <w:szCs w:val="24"/>
        </w:rPr>
      </w:pPr>
      <w:r>
        <w:rPr>
          <w:rFonts w:ascii="Arial" w:hAnsi="Arial" w:cs="Arial"/>
          <w:sz w:val="24"/>
          <w:szCs w:val="24"/>
        </w:rPr>
        <w:t xml:space="preserve">Conclusion </w:t>
      </w:r>
    </w:p>
    <w:p w:rsidR="00E57C02" w:rsidRDefault="00E57C02" w:rsidP="00E57C02">
      <w:pPr>
        <w:pStyle w:val="ListParagraph"/>
        <w:numPr>
          <w:ilvl w:val="0"/>
          <w:numId w:val="22"/>
        </w:numPr>
        <w:rPr>
          <w:rFonts w:ascii="Arial" w:hAnsi="Arial" w:cs="Arial"/>
          <w:sz w:val="24"/>
          <w:szCs w:val="24"/>
        </w:rPr>
      </w:pPr>
      <w:r>
        <w:rPr>
          <w:rFonts w:ascii="Arial" w:hAnsi="Arial" w:cs="Arial"/>
          <w:sz w:val="24"/>
          <w:szCs w:val="24"/>
        </w:rPr>
        <w:t>Draw your argument to a close.</w:t>
      </w:r>
    </w:p>
    <w:p w:rsidR="00E57C02" w:rsidRDefault="00E57C02" w:rsidP="00E57C02">
      <w:pPr>
        <w:pStyle w:val="ListParagraph"/>
        <w:numPr>
          <w:ilvl w:val="0"/>
          <w:numId w:val="22"/>
        </w:numPr>
        <w:rPr>
          <w:rFonts w:ascii="Arial" w:hAnsi="Arial" w:cs="Arial"/>
          <w:sz w:val="24"/>
          <w:szCs w:val="24"/>
        </w:rPr>
      </w:pPr>
      <w:r>
        <w:rPr>
          <w:rFonts w:ascii="Arial" w:hAnsi="Arial" w:cs="Arial"/>
          <w:sz w:val="24"/>
          <w:szCs w:val="24"/>
        </w:rPr>
        <w:t xml:space="preserve">Summarise your key points in relation to the essay question. </w:t>
      </w:r>
    </w:p>
    <w:p w:rsidR="00E57C02" w:rsidRPr="00E57C02" w:rsidRDefault="00E57C02" w:rsidP="00E57C02">
      <w:pPr>
        <w:pStyle w:val="ListParagraph"/>
        <w:numPr>
          <w:ilvl w:val="0"/>
          <w:numId w:val="22"/>
        </w:numPr>
        <w:rPr>
          <w:rFonts w:ascii="Arial" w:hAnsi="Arial" w:cs="Arial"/>
          <w:sz w:val="24"/>
          <w:szCs w:val="24"/>
        </w:rPr>
      </w:pPr>
      <w:r>
        <w:rPr>
          <w:rFonts w:ascii="Arial" w:hAnsi="Arial" w:cs="Arial"/>
          <w:sz w:val="24"/>
          <w:szCs w:val="24"/>
        </w:rPr>
        <w:t xml:space="preserve">Provide a concluding statement which clearly demonstrates your learning with regards to the assignment topic, which is reflective in nature.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A85BFE" w:rsidRDefault="00A85BFE" w:rsidP="00C13854">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20D4" w:rsidP="003120D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20D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20D4" w:rsidP="003120D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20D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20D4" w:rsidP="00152E9D">
            <w:pPr>
              <w:jc w:val="center"/>
              <w:rPr>
                <w:rFonts w:ascii="Arial" w:hAnsi="Arial" w:cs="Arial"/>
                <w:sz w:val="32"/>
              </w:rPr>
            </w:pPr>
            <w:r>
              <w:rPr>
                <w:rFonts w:ascii="Arial" w:hAnsi="Arial" w:cs="Arial"/>
                <w:sz w:val="32"/>
              </w:rPr>
              <w:t>15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18CE" w:rsidRDefault="00CB18CE">
      <w:r>
        <w:separator/>
      </w:r>
    </w:p>
  </w:endnote>
  <w:endnote w:type="continuationSeparator" w:id="0">
    <w:p w:rsidR="00CB18CE" w:rsidRDefault="00CB1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120D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120D4">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18CE" w:rsidRDefault="00CB18CE">
      <w:r>
        <w:separator/>
      </w:r>
    </w:p>
  </w:footnote>
  <w:footnote w:type="continuationSeparator" w:id="0">
    <w:p w:rsidR="00CB18CE" w:rsidRDefault="00CB18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FC306C"/>
    <w:multiLevelType w:val="hybridMultilevel"/>
    <w:tmpl w:val="97DA28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1352"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663958"/>
    <w:multiLevelType w:val="hybridMultilevel"/>
    <w:tmpl w:val="69E05506"/>
    <w:lvl w:ilvl="0" w:tplc="46582688">
      <w:start w:val="1"/>
      <w:numFmt w:val="bullet"/>
      <w:lvlText w:val="•"/>
      <w:lvlJc w:val="left"/>
      <w:pPr>
        <w:tabs>
          <w:tab w:val="num" w:pos="720"/>
        </w:tabs>
        <w:ind w:left="720" w:hanging="360"/>
      </w:pPr>
      <w:rPr>
        <w:rFonts w:ascii="Arial" w:hAnsi="Arial" w:hint="default"/>
      </w:rPr>
    </w:lvl>
    <w:lvl w:ilvl="1" w:tplc="9F02BDCA" w:tentative="1">
      <w:start w:val="1"/>
      <w:numFmt w:val="bullet"/>
      <w:lvlText w:val="•"/>
      <w:lvlJc w:val="left"/>
      <w:pPr>
        <w:tabs>
          <w:tab w:val="num" w:pos="1440"/>
        </w:tabs>
        <w:ind w:left="1440" w:hanging="360"/>
      </w:pPr>
      <w:rPr>
        <w:rFonts w:ascii="Arial" w:hAnsi="Arial" w:hint="default"/>
      </w:rPr>
    </w:lvl>
    <w:lvl w:ilvl="2" w:tplc="64D26C72" w:tentative="1">
      <w:start w:val="1"/>
      <w:numFmt w:val="bullet"/>
      <w:lvlText w:val="•"/>
      <w:lvlJc w:val="left"/>
      <w:pPr>
        <w:tabs>
          <w:tab w:val="num" w:pos="2160"/>
        </w:tabs>
        <w:ind w:left="2160" w:hanging="360"/>
      </w:pPr>
      <w:rPr>
        <w:rFonts w:ascii="Arial" w:hAnsi="Arial" w:hint="default"/>
      </w:rPr>
    </w:lvl>
    <w:lvl w:ilvl="3" w:tplc="B9CECDE4" w:tentative="1">
      <w:start w:val="1"/>
      <w:numFmt w:val="bullet"/>
      <w:lvlText w:val="•"/>
      <w:lvlJc w:val="left"/>
      <w:pPr>
        <w:tabs>
          <w:tab w:val="num" w:pos="2880"/>
        </w:tabs>
        <w:ind w:left="2880" w:hanging="360"/>
      </w:pPr>
      <w:rPr>
        <w:rFonts w:ascii="Arial" w:hAnsi="Arial" w:hint="default"/>
      </w:rPr>
    </w:lvl>
    <w:lvl w:ilvl="4" w:tplc="331E82A0" w:tentative="1">
      <w:start w:val="1"/>
      <w:numFmt w:val="bullet"/>
      <w:lvlText w:val="•"/>
      <w:lvlJc w:val="left"/>
      <w:pPr>
        <w:tabs>
          <w:tab w:val="num" w:pos="3600"/>
        </w:tabs>
        <w:ind w:left="3600" w:hanging="360"/>
      </w:pPr>
      <w:rPr>
        <w:rFonts w:ascii="Arial" w:hAnsi="Arial" w:hint="default"/>
      </w:rPr>
    </w:lvl>
    <w:lvl w:ilvl="5" w:tplc="954E4298" w:tentative="1">
      <w:start w:val="1"/>
      <w:numFmt w:val="bullet"/>
      <w:lvlText w:val="•"/>
      <w:lvlJc w:val="left"/>
      <w:pPr>
        <w:tabs>
          <w:tab w:val="num" w:pos="4320"/>
        </w:tabs>
        <w:ind w:left="4320" w:hanging="360"/>
      </w:pPr>
      <w:rPr>
        <w:rFonts w:ascii="Arial" w:hAnsi="Arial" w:hint="default"/>
      </w:rPr>
    </w:lvl>
    <w:lvl w:ilvl="6" w:tplc="158AB112" w:tentative="1">
      <w:start w:val="1"/>
      <w:numFmt w:val="bullet"/>
      <w:lvlText w:val="•"/>
      <w:lvlJc w:val="left"/>
      <w:pPr>
        <w:tabs>
          <w:tab w:val="num" w:pos="5040"/>
        </w:tabs>
        <w:ind w:left="5040" w:hanging="360"/>
      </w:pPr>
      <w:rPr>
        <w:rFonts w:ascii="Arial" w:hAnsi="Arial" w:hint="default"/>
      </w:rPr>
    </w:lvl>
    <w:lvl w:ilvl="7" w:tplc="A6EE8538" w:tentative="1">
      <w:start w:val="1"/>
      <w:numFmt w:val="bullet"/>
      <w:lvlText w:val="•"/>
      <w:lvlJc w:val="left"/>
      <w:pPr>
        <w:tabs>
          <w:tab w:val="num" w:pos="5760"/>
        </w:tabs>
        <w:ind w:left="5760" w:hanging="360"/>
      </w:pPr>
      <w:rPr>
        <w:rFonts w:ascii="Arial" w:hAnsi="Arial" w:hint="default"/>
      </w:rPr>
    </w:lvl>
    <w:lvl w:ilvl="8" w:tplc="2564EBD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A14ADC"/>
    <w:multiLevelType w:val="hybridMultilevel"/>
    <w:tmpl w:val="2BE8C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C98749C"/>
    <w:multiLevelType w:val="hybridMultilevel"/>
    <w:tmpl w:val="C0029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4E028F"/>
    <w:multiLevelType w:val="hybridMultilevel"/>
    <w:tmpl w:val="9F1A5794"/>
    <w:lvl w:ilvl="0" w:tplc="39BAE824">
      <w:start w:val="1"/>
      <w:numFmt w:val="bullet"/>
      <w:lvlText w:val="•"/>
      <w:lvlJc w:val="left"/>
      <w:pPr>
        <w:tabs>
          <w:tab w:val="num" w:pos="720"/>
        </w:tabs>
        <w:ind w:left="720" w:hanging="360"/>
      </w:pPr>
      <w:rPr>
        <w:rFonts w:ascii="Arial" w:hAnsi="Arial" w:hint="default"/>
      </w:rPr>
    </w:lvl>
    <w:lvl w:ilvl="1" w:tplc="3D684B7A" w:tentative="1">
      <w:start w:val="1"/>
      <w:numFmt w:val="bullet"/>
      <w:lvlText w:val="•"/>
      <w:lvlJc w:val="left"/>
      <w:pPr>
        <w:tabs>
          <w:tab w:val="num" w:pos="1440"/>
        </w:tabs>
        <w:ind w:left="1440" w:hanging="360"/>
      </w:pPr>
      <w:rPr>
        <w:rFonts w:ascii="Arial" w:hAnsi="Arial" w:hint="default"/>
      </w:rPr>
    </w:lvl>
    <w:lvl w:ilvl="2" w:tplc="F886F0CA" w:tentative="1">
      <w:start w:val="1"/>
      <w:numFmt w:val="bullet"/>
      <w:lvlText w:val="•"/>
      <w:lvlJc w:val="left"/>
      <w:pPr>
        <w:tabs>
          <w:tab w:val="num" w:pos="2160"/>
        </w:tabs>
        <w:ind w:left="2160" w:hanging="360"/>
      </w:pPr>
      <w:rPr>
        <w:rFonts w:ascii="Arial" w:hAnsi="Arial" w:hint="default"/>
      </w:rPr>
    </w:lvl>
    <w:lvl w:ilvl="3" w:tplc="16041E16" w:tentative="1">
      <w:start w:val="1"/>
      <w:numFmt w:val="bullet"/>
      <w:lvlText w:val="•"/>
      <w:lvlJc w:val="left"/>
      <w:pPr>
        <w:tabs>
          <w:tab w:val="num" w:pos="2880"/>
        </w:tabs>
        <w:ind w:left="2880" w:hanging="360"/>
      </w:pPr>
      <w:rPr>
        <w:rFonts w:ascii="Arial" w:hAnsi="Arial" w:hint="default"/>
      </w:rPr>
    </w:lvl>
    <w:lvl w:ilvl="4" w:tplc="AB8ED8F2" w:tentative="1">
      <w:start w:val="1"/>
      <w:numFmt w:val="bullet"/>
      <w:lvlText w:val="•"/>
      <w:lvlJc w:val="left"/>
      <w:pPr>
        <w:tabs>
          <w:tab w:val="num" w:pos="3600"/>
        </w:tabs>
        <w:ind w:left="3600" w:hanging="360"/>
      </w:pPr>
      <w:rPr>
        <w:rFonts w:ascii="Arial" w:hAnsi="Arial" w:hint="default"/>
      </w:rPr>
    </w:lvl>
    <w:lvl w:ilvl="5" w:tplc="4B36D9C4" w:tentative="1">
      <w:start w:val="1"/>
      <w:numFmt w:val="bullet"/>
      <w:lvlText w:val="•"/>
      <w:lvlJc w:val="left"/>
      <w:pPr>
        <w:tabs>
          <w:tab w:val="num" w:pos="4320"/>
        </w:tabs>
        <w:ind w:left="4320" w:hanging="360"/>
      </w:pPr>
      <w:rPr>
        <w:rFonts w:ascii="Arial" w:hAnsi="Arial" w:hint="default"/>
      </w:rPr>
    </w:lvl>
    <w:lvl w:ilvl="6" w:tplc="F5AA0DD8" w:tentative="1">
      <w:start w:val="1"/>
      <w:numFmt w:val="bullet"/>
      <w:lvlText w:val="•"/>
      <w:lvlJc w:val="left"/>
      <w:pPr>
        <w:tabs>
          <w:tab w:val="num" w:pos="5040"/>
        </w:tabs>
        <w:ind w:left="5040" w:hanging="360"/>
      </w:pPr>
      <w:rPr>
        <w:rFonts w:ascii="Arial" w:hAnsi="Arial" w:hint="default"/>
      </w:rPr>
    </w:lvl>
    <w:lvl w:ilvl="7" w:tplc="67D27778" w:tentative="1">
      <w:start w:val="1"/>
      <w:numFmt w:val="bullet"/>
      <w:lvlText w:val="•"/>
      <w:lvlJc w:val="left"/>
      <w:pPr>
        <w:tabs>
          <w:tab w:val="num" w:pos="5760"/>
        </w:tabs>
        <w:ind w:left="5760" w:hanging="360"/>
      </w:pPr>
      <w:rPr>
        <w:rFonts w:ascii="Arial" w:hAnsi="Arial" w:hint="default"/>
      </w:rPr>
    </w:lvl>
    <w:lvl w:ilvl="8" w:tplc="9EBAD5F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EF73F4"/>
    <w:multiLevelType w:val="hybridMultilevel"/>
    <w:tmpl w:val="41DE7698"/>
    <w:lvl w:ilvl="0" w:tplc="3350E460">
      <w:start w:val="1"/>
      <w:numFmt w:val="bullet"/>
      <w:lvlText w:val="•"/>
      <w:lvlJc w:val="left"/>
      <w:pPr>
        <w:tabs>
          <w:tab w:val="num" w:pos="720"/>
        </w:tabs>
        <w:ind w:left="720" w:hanging="360"/>
      </w:pPr>
      <w:rPr>
        <w:rFonts w:ascii="Arial" w:hAnsi="Arial" w:hint="default"/>
      </w:rPr>
    </w:lvl>
    <w:lvl w:ilvl="1" w:tplc="B240B106" w:tentative="1">
      <w:start w:val="1"/>
      <w:numFmt w:val="bullet"/>
      <w:lvlText w:val="•"/>
      <w:lvlJc w:val="left"/>
      <w:pPr>
        <w:tabs>
          <w:tab w:val="num" w:pos="1440"/>
        </w:tabs>
        <w:ind w:left="1440" w:hanging="360"/>
      </w:pPr>
      <w:rPr>
        <w:rFonts w:ascii="Arial" w:hAnsi="Arial" w:hint="default"/>
      </w:rPr>
    </w:lvl>
    <w:lvl w:ilvl="2" w:tplc="A5E24E3E" w:tentative="1">
      <w:start w:val="1"/>
      <w:numFmt w:val="bullet"/>
      <w:lvlText w:val="•"/>
      <w:lvlJc w:val="left"/>
      <w:pPr>
        <w:tabs>
          <w:tab w:val="num" w:pos="2160"/>
        </w:tabs>
        <w:ind w:left="2160" w:hanging="360"/>
      </w:pPr>
      <w:rPr>
        <w:rFonts w:ascii="Arial" w:hAnsi="Arial" w:hint="default"/>
      </w:rPr>
    </w:lvl>
    <w:lvl w:ilvl="3" w:tplc="271CA44E" w:tentative="1">
      <w:start w:val="1"/>
      <w:numFmt w:val="bullet"/>
      <w:lvlText w:val="•"/>
      <w:lvlJc w:val="left"/>
      <w:pPr>
        <w:tabs>
          <w:tab w:val="num" w:pos="2880"/>
        </w:tabs>
        <w:ind w:left="2880" w:hanging="360"/>
      </w:pPr>
      <w:rPr>
        <w:rFonts w:ascii="Arial" w:hAnsi="Arial" w:hint="default"/>
      </w:rPr>
    </w:lvl>
    <w:lvl w:ilvl="4" w:tplc="E5E87A0C" w:tentative="1">
      <w:start w:val="1"/>
      <w:numFmt w:val="bullet"/>
      <w:lvlText w:val="•"/>
      <w:lvlJc w:val="left"/>
      <w:pPr>
        <w:tabs>
          <w:tab w:val="num" w:pos="3600"/>
        </w:tabs>
        <w:ind w:left="3600" w:hanging="360"/>
      </w:pPr>
      <w:rPr>
        <w:rFonts w:ascii="Arial" w:hAnsi="Arial" w:hint="default"/>
      </w:rPr>
    </w:lvl>
    <w:lvl w:ilvl="5" w:tplc="AEBA87F2" w:tentative="1">
      <w:start w:val="1"/>
      <w:numFmt w:val="bullet"/>
      <w:lvlText w:val="•"/>
      <w:lvlJc w:val="left"/>
      <w:pPr>
        <w:tabs>
          <w:tab w:val="num" w:pos="4320"/>
        </w:tabs>
        <w:ind w:left="4320" w:hanging="360"/>
      </w:pPr>
      <w:rPr>
        <w:rFonts w:ascii="Arial" w:hAnsi="Arial" w:hint="default"/>
      </w:rPr>
    </w:lvl>
    <w:lvl w:ilvl="6" w:tplc="C6C2A632" w:tentative="1">
      <w:start w:val="1"/>
      <w:numFmt w:val="bullet"/>
      <w:lvlText w:val="•"/>
      <w:lvlJc w:val="left"/>
      <w:pPr>
        <w:tabs>
          <w:tab w:val="num" w:pos="5040"/>
        </w:tabs>
        <w:ind w:left="5040" w:hanging="360"/>
      </w:pPr>
      <w:rPr>
        <w:rFonts w:ascii="Arial" w:hAnsi="Arial" w:hint="default"/>
      </w:rPr>
    </w:lvl>
    <w:lvl w:ilvl="7" w:tplc="69EE5AC6" w:tentative="1">
      <w:start w:val="1"/>
      <w:numFmt w:val="bullet"/>
      <w:lvlText w:val="•"/>
      <w:lvlJc w:val="left"/>
      <w:pPr>
        <w:tabs>
          <w:tab w:val="num" w:pos="5760"/>
        </w:tabs>
        <w:ind w:left="5760" w:hanging="360"/>
      </w:pPr>
      <w:rPr>
        <w:rFonts w:ascii="Arial" w:hAnsi="Arial" w:hint="default"/>
      </w:rPr>
    </w:lvl>
    <w:lvl w:ilvl="8" w:tplc="CAD002E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10"/>
  </w:num>
  <w:num w:numId="3">
    <w:abstractNumId w:val="20"/>
  </w:num>
  <w:num w:numId="4">
    <w:abstractNumId w:val="13"/>
  </w:num>
  <w:num w:numId="5">
    <w:abstractNumId w:val="8"/>
  </w:num>
  <w:num w:numId="6">
    <w:abstractNumId w:val="19"/>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6"/>
  </w:num>
  <w:num w:numId="17">
    <w:abstractNumId w:val="21"/>
  </w:num>
  <w:num w:numId="18">
    <w:abstractNumId w:val="12"/>
  </w:num>
  <w:num w:numId="19">
    <w:abstractNumId w:val="18"/>
  </w:num>
  <w:num w:numId="20">
    <w:abstractNumId w:val="15"/>
  </w:num>
  <w:num w:numId="21">
    <w:abstractNumId w:val="7"/>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0D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57EF"/>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3854"/>
    <w:rsid w:val="00C14E1F"/>
    <w:rsid w:val="00C315AF"/>
    <w:rsid w:val="00C36D9A"/>
    <w:rsid w:val="00C44A72"/>
    <w:rsid w:val="00C61FC2"/>
    <w:rsid w:val="00C705F9"/>
    <w:rsid w:val="00C80F0F"/>
    <w:rsid w:val="00C8667A"/>
    <w:rsid w:val="00C93BCB"/>
    <w:rsid w:val="00CB18CE"/>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7C02"/>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E9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E40B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475180">
      <w:bodyDiv w:val="1"/>
      <w:marLeft w:val="0"/>
      <w:marRight w:val="0"/>
      <w:marTop w:val="0"/>
      <w:marBottom w:val="0"/>
      <w:divBdr>
        <w:top w:val="none" w:sz="0" w:space="0" w:color="auto"/>
        <w:left w:val="none" w:sz="0" w:space="0" w:color="auto"/>
        <w:bottom w:val="none" w:sz="0" w:space="0" w:color="auto"/>
        <w:right w:val="none" w:sz="0" w:space="0" w:color="auto"/>
      </w:divBdr>
      <w:divsChild>
        <w:div w:id="947738393">
          <w:marLeft w:val="360"/>
          <w:marRight w:val="0"/>
          <w:marTop w:val="200"/>
          <w:marBottom w:val="0"/>
          <w:divBdr>
            <w:top w:val="none" w:sz="0" w:space="0" w:color="auto"/>
            <w:left w:val="none" w:sz="0" w:space="0" w:color="auto"/>
            <w:bottom w:val="none" w:sz="0" w:space="0" w:color="auto"/>
            <w:right w:val="none" w:sz="0" w:space="0" w:color="auto"/>
          </w:divBdr>
        </w:div>
        <w:div w:id="481046463">
          <w:marLeft w:val="360"/>
          <w:marRight w:val="0"/>
          <w:marTop w:val="200"/>
          <w:marBottom w:val="0"/>
          <w:divBdr>
            <w:top w:val="none" w:sz="0" w:space="0" w:color="auto"/>
            <w:left w:val="none" w:sz="0" w:space="0" w:color="auto"/>
            <w:bottom w:val="none" w:sz="0" w:space="0" w:color="auto"/>
            <w:right w:val="none" w:sz="0" w:space="0" w:color="auto"/>
          </w:divBdr>
        </w:div>
        <w:div w:id="151803259">
          <w:marLeft w:val="360"/>
          <w:marRight w:val="0"/>
          <w:marTop w:val="200"/>
          <w:marBottom w:val="0"/>
          <w:divBdr>
            <w:top w:val="none" w:sz="0" w:space="0" w:color="auto"/>
            <w:left w:val="none" w:sz="0" w:space="0" w:color="auto"/>
            <w:bottom w:val="none" w:sz="0" w:space="0" w:color="auto"/>
            <w:right w:val="none" w:sz="0" w:space="0" w:color="auto"/>
          </w:divBdr>
        </w:div>
        <w:div w:id="932282051">
          <w:marLeft w:val="360"/>
          <w:marRight w:val="0"/>
          <w:marTop w:val="200"/>
          <w:marBottom w:val="0"/>
          <w:divBdr>
            <w:top w:val="none" w:sz="0" w:space="0" w:color="auto"/>
            <w:left w:val="none" w:sz="0" w:space="0" w:color="auto"/>
            <w:bottom w:val="none" w:sz="0" w:space="0" w:color="auto"/>
            <w:right w:val="none" w:sz="0" w:space="0" w:color="auto"/>
          </w:divBdr>
        </w:div>
        <w:div w:id="801850637">
          <w:marLeft w:val="360"/>
          <w:marRight w:val="0"/>
          <w:marTop w:val="200"/>
          <w:marBottom w:val="0"/>
          <w:divBdr>
            <w:top w:val="none" w:sz="0" w:space="0" w:color="auto"/>
            <w:left w:val="none" w:sz="0" w:space="0" w:color="auto"/>
            <w:bottom w:val="none" w:sz="0" w:space="0" w:color="auto"/>
            <w:right w:val="none" w:sz="0" w:space="0" w:color="auto"/>
          </w:divBdr>
        </w:div>
      </w:divsChild>
    </w:div>
    <w:div w:id="1036810491">
      <w:bodyDiv w:val="1"/>
      <w:marLeft w:val="0"/>
      <w:marRight w:val="0"/>
      <w:marTop w:val="0"/>
      <w:marBottom w:val="0"/>
      <w:divBdr>
        <w:top w:val="none" w:sz="0" w:space="0" w:color="auto"/>
        <w:left w:val="none" w:sz="0" w:space="0" w:color="auto"/>
        <w:bottom w:val="none" w:sz="0" w:space="0" w:color="auto"/>
        <w:right w:val="none" w:sz="0" w:space="0" w:color="auto"/>
      </w:divBdr>
      <w:divsChild>
        <w:div w:id="144002376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645943">
      <w:bodyDiv w:val="1"/>
      <w:marLeft w:val="0"/>
      <w:marRight w:val="0"/>
      <w:marTop w:val="0"/>
      <w:marBottom w:val="0"/>
      <w:divBdr>
        <w:top w:val="none" w:sz="0" w:space="0" w:color="auto"/>
        <w:left w:val="none" w:sz="0" w:space="0" w:color="auto"/>
        <w:bottom w:val="none" w:sz="0" w:space="0" w:color="auto"/>
        <w:right w:val="none" w:sz="0" w:space="0" w:color="auto"/>
      </w:divBdr>
      <w:divsChild>
        <w:div w:id="36862350">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3907</Words>
  <Characters>22276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Stewart</cp:lastModifiedBy>
  <cp:revision>2</cp:revision>
  <cp:lastPrinted>2014-10-10T07:42:00Z</cp:lastPrinted>
  <dcterms:created xsi:type="dcterms:W3CDTF">2018-11-20T11:55:00Z</dcterms:created>
  <dcterms:modified xsi:type="dcterms:W3CDTF">2018-11-20T11:55:00Z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