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25BB" w:rsidRDefault="007125BB">
      <w:pPr>
        <w:suppressAutoHyphens w:val="0"/>
        <w:autoSpaceDN/>
        <w:spacing w:after="160" w:line="259" w:lineRule="auto"/>
        <w:textAlignment w:val="auto"/>
      </w:pPr>
    </w:p>
    <w:p w:rsidR="007125BB" w:rsidRDefault="007125BB">
      <w:pPr>
        <w:suppressAutoHyphens w:val="0"/>
        <w:autoSpaceDN/>
        <w:spacing w:after="160" w:line="259" w:lineRule="auto"/>
        <w:textAlignment w:val="auto"/>
      </w:pPr>
    </w:p>
    <w:p w:rsidR="007125BB" w:rsidRDefault="007125BB">
      <w:pPr>
        <w:suppressAutoHyphens w:val="0"/>
        <w:autoSpaceDN/>
        <w:spacing w:after="160" w:line="259" w:lineRule="auto"/>
        <w:textAlignment w:val="auto"/>
      </w:pPr>
    </w:p>
    <w:p w:rsidR="007125BB" w:rsidRDefault="007125BB">
      <w:pPr>
        <w:suppressAutoHyphens w:val="0"/>
        <w:autoSpaceDN/>
        <w:spacing w:after="160" w:line="259" w:lineRule="auto"/>
        <w:textAlignment w:val="auto"/>
      </w:pPr>
    </w:p>
    <w:p w:rsidR="007125BB" w:rsidRDefault="007125BB">
      <w:pPr>
        <w:suppressAutoHyphens w:val="0"/>
        <w:autoSpaceDN/>
        <w:spacing w:after="160" w:line="259" w:lineRule="auto"/>
        <w:textAlignment w:val="auto"/>
      </w:pPr>
    </w:p>
    <w:p w:rsidR="007125BB" w:rsidRDefault="007125BB">
      <w:pPr>
        <w:suppressAutoHyphens w:val="0"/>
        <w:autoSpaceDN/>
        <w:spacing w:after="160" w:line="259" w:lineRule="auto"/>
        <w:textAlignment w:val="auto"/>
      </w:pPr>
    </w:p>
    <w:p w:rsidR="007125BB" w:rsidRDefault="007125BB">
      <w:pPr>
        <w:suppressAutoHyphens w:val="0"/>
        <w:autoSpaceDN/>
        <w:spacing w:after="160" w:line="259" w:lineRule="auto"/>
        <w:textAlignment w:val="auto"/>
      </w:pPr>
    </w:p>
    <w:p w:rsidR="007125BB" w:rsidRPr="007125BB" w:rsidRDefault="007125BB" w:rsidP="007125BB">
      <w:pPr>
        <w:suppressAutoHyphens w:val="0"/>
        <w:autoSpaceDN/>
        <w:spacing w:after="160" w:line="259" w:lineRule="auto"/>
        <w:jc w:val="left"/>
        <w:textAlignment w:val="auto"/>
        <w:rPr>
          <w:sz w:val="36"/>
          <w:szCs w:val="36"/>
        </w:rPr>
      </w:pPr>
      <w:r w:rsidRPr="007125BB">
        <w:rPr>
          <w:sz w:val="36"/>
          <w:szCs w:val="36"/>
        </w:rPr>
        <w:t xml:space="preserve">Student </w:t>
      </w:r>
      <w:r w:rsidR="006D40F3" w:rsidRPr="007125BB">
        <w:rPr>
          <w:sz w:val="36"/>
          <w:szCs w:val="36"/>
        </w:rPr>
        <w:t xml:space="preserve">Name: Mohammad </w:t>
      </w:r>
      <w:proofErr w:type="spellStart"/>
      <w:r w:rsidR="006D40F3" w:rsidRPr="007125BB">
        <w:rPr>
          <w:sz w:val="36"/>
          <w:szCs w:val="36"/>
        </w:rPr>
        <w:t>Sikder</w:t>
      </w:r>
      <w:proofErr w:type="spellEnd"/>
    </w:p>
    <w:p w:rsidR="006D40F3" w:rsidRPr="007125BB" w:rsidRDefault="006D40F3" w:rsidP="007125BB">
      <w:pPr>
        <w:suppressAutoHyphens w:val="0"/>
        <w:autoSpaceDN/>
        <w:spacing w:after="160" w:line="259" w:lineRule="auto"/>
        <w:jc w:val="left"/>
        <w:textAlignment w:val="auto"/>
        <w:rPr>
          <w:sz w:val="36"/>
          <w:szCs w:val="36"/>
        </w:rPr>
      </w:pPr>
      <w:r w:rsidRPr="007125BB">
        <w:rPr>
          <w:sz w:val="36"/>
          <w:szCs w:val="36"/>
        </w:rPr>
        <w:t>Student ID: 1912558</w:t>
      </w:r>
    </w:p>
    <w:p w:rsidR="007125BB" w:rsidRPr="007125BB" w:rsidRDefault="007125BB" w:rsidP="007125BB">
      <w:pPr>
        <w:suppressAutoHyphens w:val="0"/>
        <w:autoSpaceDN/>
        <w:spacing w:after="160" w:line="259" w:lineRule="auto"/>
        <w:jc w:val="left"/>
        <w:textAlignment w:val="auto"/>
        <w:rPr>
          <w:sz w:val="36"/>
          <w:szCs w:val="36"/>
        </w:rPr>
      </w:pPr>
      <w:r w:rsidRPr="007125BB">
        <w:rPr>
          <w:sz w:val="36"/>
          <w:szCs w:val="36"/>
        </w:rPr>
        <w:t>Assignment Title: Assignment 2 – PDP</w:t>
      </w:r>
    </w:p>
    <w:p w:rsidR="007125BB" w:rsidRPr="007125BB" w:rsidRDefault="007125BB" w:rsidP="007125BB">
      <w:pPr>
        <w:suppressAutoHyphens w:val="0"/>
        <w:autoSpaceDN/>
        <w:spacing w:after="160" w:line="259" w:lineRule="auto"/>
        <w:jc w:val="left"/>
        <w:textAlignment w:val="auto"/>
        <w:rPr>
          <w:sz w:val="36"/>
          <w:szCs w:val="36"/>
        </w:rPr>
      </w:pPr>
      <w:r w:rsidRPr="007125BB">
        <w:rPr>
          <w:rFonts w:cs="Arial"/>
          <w:sz w:val="36"/>
          <w:szCs w:val="36"/>
        </w:rPr>
        <w:t>Lecturer:</w:t>
      </w:r>
      <w:r w:rsidRPr="007125BB">
        <w:rPr>
          <w:rFonts w:cs="Arial"/>
          <w:sz w:val="36"/>
          <w:szCs w:val="36"/>
        </w:rPr>
        <w:t xml:space="preserve"> </w:t>
      </w:r>
      <w:r w:rsidRPr="007125BB">
        <w:rPr>
          <w:rFonts w:cs="Arial"/>
          <w:sz w:val="36"/>
          <w:szCs w:val="36"/>
        </w:rPr>
        <w:t>Deborah Jenkins</w:t>
      </w:r>
    </w:p>
    <w:p w:rsidR="006D40F3" w:rsidRDefault="006D40F3">
      <w:pPr>
        <w:suppressAutoHyphens w:val="0"/>
        <w:autoSpaceDN/>
        <w:spacing w:after="160" w:line="259" w:lineRule="auto"/>
        <w:textAlignment w:val="auto"/>
      </w:pPr>
    </w:p>
    <w:p w:rsidR="003D091A" w:rsidRDefault="003264C2">
      <w:pPr>
        <w:suppressAutoHyphens w:val="0"/>
        <w:autoSpaceDN/>
        <w:spacing w:after="160" w:line="259" w:lineRule="auto"/>
        <w:textAlignment w:val="auto"/>
      </w:pPr>
      <w:r>
        <w:br w:type="page"/>
      </w:r>
    </w:p>
    <w:sdt>
      <w:sdtPr>
        <w:rPr>
          <w:rFonts w:ascii="Times New Roman" w:eastAsia="Times New Roman" w:hAnsi="Times New Roman" w:cs="Times New Roman"/>
          <w:color w:val="auto"/>
          <w:sz w:val="24"/>
          <w:szCs w:val="20"/>
          <w:lang w:val="en-GB" w:eastAsia="en-GB"/>
        </w:rPr>
        <w:id w:val="1672834015"/>
        <w:docPartObj>
          <w:docPartGallery w:val="Table of Contents"/>
          <w:docPartUnique/>
        </w:docPartObj>
      </w:sdtPr>
      <w:sdtEndPr>
        <w:rPr>
          <w:b/>
          <w:bCs/>
          <w:noProof/>
        </w:rPr>
      </w:sdtEndPr>
      <w:sdtContent>
        <w:p w:rsidR="00B37D52" w:rsidRPr="00B37D52" w:rsidRDefault="003264C2" w:rsidP="00B37D52">
          <w:pPr>
            <w:pStyle w:val="TOCHeading"/>
            <w:spacing w:line="360" w:lineRule="auto"/>
            <w:jc w:val="center"/>
            <w:rPr>
              <w:rFonts w:ascii="Times New Roman" w:hAnsi="Times New Roman" w:cs="Times New Roman"/>
              <w:b/>
              <w:bCs/>
              <w:color w:val="auto"/>
              <w:sz w:val="24"/>
              <w:szCs w:val="24"/>
            </w:rPr>
          </w:pPr>
          <w:r w:rsidRPr="00B37D52">
            <w:rPr>
              <w:rFonts w:ascii="Times New Roman" w:hAnsi="Times New Roman" w:cs="Times New Roman"/>
              <w:b/>
              <w:bCs/>
              <w:color w:val="auto"/>
              <w:sz w:val="24"/>
              <w:szCs w:val="24"/>
            </w:rPr>
            <w:t>Table of Contents</w:t>
          </w:r>
        </w:p>
        <w:p w:rsidR="00BB4356" w:rsidRDefault="003264C2">
          <w:pPr>
            <w:pStyle w:val="TOC1"/>
            <w:tabs>
              <w:tab w:val="right" w:leader="dot" w:pos="9016"/>
            </w:tabs>
            <w:rPr>
              <w:rFonts w:asciiTheme="minorHAnsi" w:eastAsiaTheme="minorEastAsia" w:hAnsiTheme="minorHAnsi" w:cstheme="minorBidi"/>
              <w:noProof/>
              <w:sz w:val="22"/>
              <w:szCs w:val="22"/>
              <w:lang w:val="en-IN" w:eastAsia="en-IN"/>
            </w:rPr>
          </w:pPr>
          <w:r>
            <w:fldChar w:fldCharType="begin"/>
          </w:r>
          <w:r>
            <w:instrText xml:space="preserve"> TOC \o "1-3" \h \z \u </w:instrText>
          </w:r>
          <w:r>
            <w:fldChar w:fldCharType="separate"/>
          </w:r>
          <w:hyperlink w:anchor="_Toc118823374" w:history="1">
            <w:r w:rsidRPr="000131C9">
              <w:rPr>
                <w:rStyle w:val="Hyperlink"/>
                <w:noProof/>
              </w:rPr>
              <w:t>Introduction</w:t>
            </w:r>
            <w:r>
              <w:rPr>
                <w:noProof/>
                <w:webHidden/>
              </w:rPr>
              <w:tab/>
            </w:r>
            <w:r>
              <w:rPr>
                <w:noProof/>
                <w:webHidden/>
              </w:rPr>
              <w:fldChar w:fldCharType="begin"/>
            </w:r>
            <w:r>
              <w:rPr>
                <w:noProof/>
                <w:webHidden/>
              </w:rPr>
              <w:instrText xml:space="preserve"> PAGEREF _Toc118823374 \h </w:instrText>
            </w:r>
            <w:r>
              <w:rPr>
                <w:noProof/>
                <w:webHidden/>
              </w:rPr>
            </w:r>
            <w:r>
              <w:rPr>
                <w:noProof/>
                <w:webHidden/>
              </w:rPr>
              <w:fldChar w:fldCharType="separate"/>
            </w:r>
            <w:r>
              <w:rPr>
                <w:noProof/>
                <w:webHidden/>
              </w:rPr>
              <w:t>3</w:t>
            </w:r>
            <w:r>
              <w:rPr>
                <w:noProof/>
                <w:webHidden/>
              </w:rPr>
              <w:fldChar w:fldCharType="end"/>
            </w:r>
          </w:hyperlink>
        </w:p>
        <w:p w:rsidR="00BB4356" w:rsidRDefault="00606E42">
          <w:pPr>
            <w:pStyle w:val="TOC1"/>
            <w:tabs>
              <w:tab w:val="right" w:leader="dot" w:pos="9016"/>
            </w:tabs>
            <w:rPr>
              <w:rFonts w:asciiTheme="minorHAnsi" w:eastAsiaTheme="minorEastAsia" w:hAnsiTheme="minorHAnsi" w:cstheme="minorBidi"/>
              <w:noProof/>
              <w:sz w:val="22"/>
              <w:szCs w:val="22"/>
              <w:lang w:val="en-IN" w:eastAsia="en-IN"/>
            </w:rPr>
          </w:pPr>
          <w:hyperlink w:anchor="_Toc118823375" w:history="1">
            <w:r w:rsidR="003264C2" w:rsidRPr="000131C9">
              <w:rPr>
                <w:rStyle w:val="Hyperlink"/>
                <w:noProof/>
              </w:rPr>
              <w:t>Skills audit</w:t>
            </w:r>
            <w:r w:rsidR="003264C2">
              <w:rPr>
                <w:noProof/>
                <w:webHidden/>
              </w:rPr>
              <w:tab/>
            </w:r>
            <w:r w:rsidR="003264C2">
              <w:rPr>
                <w:noProof/>
                <w:webHidden/>
              </w:rPr>
              <w:fldChar w:fldCharType="begin"/>
            </w:r>
            <w:r w:rsidR="003264C2">
              <w:rPr>
                <w:noProof/>
                <w:webHidden/>
              </w:rPr>
              <w:instrText xml:space="preserve"> PAGEREF _Toc118823375 \h </w:instrText>
            </w:r>
            <w:r w:rsidR="003264C2">
              <w:rPr>
                <w:noProof/>
                <w:webHidden/>
              </w:rPr>
            </w:r>
            <w:r w:rsidR="003264C2">
              <w:rPr>
                <w:noProof/>
                <w:webHidden/>
              </w:rPr>
              <w:fldChar w:fldCharType="separate"/>
            </w:r>
            <w:r w:rsidR="003264C2">
              <w:rPr>
                <w:noProof/>
                <w:webHidden/>
              </w:rPr>
              <w:t>3</w:t>
            </w:r>
            <w:r w:rsidR="003264C2">
              <w:rPr>
                <w:noProof/>
                <w:webHidden/>
              </w:rPr>
              <w:fldChar w:fldCharType="end"/>
            </w:r>
          </w:hyperlink>
        </w:p>
        <w:p w:rsidR="00BB4356" w:rsidRDefault="00606E42">
          <w:pPr>
            <w:pStyle w:val="TOC1"/>
            <w:tabs>
              <w:tab w:val="right" w:leader="dot" w:pos="9016"/>
            </w:tabs>
            <w:rPr>
              <w:rFonts w:asciiTheme="minorHAnsi" w:eastAsiaTheme="minorEastAsia" w:hAnsiTheme="minorHAnsi" w:cstheme="minorBidi"/>
              <w:noProof/>
              <w:sz w:val="22"/>
              <w:szCs w:val="22"/>
              <w:lang w:val="en-IN" w:eastAsia="en-IN"/>
            </w:rPr>
          </w:pPr>
          <w:hyperlink w:anchor="_Toc118823376" w:history="1">
            <w:r w:rsidR="003264C2" w:rsidRPr="000131C9">
              <w:rPr>
                <w:rStyle w:val="Hyperlink"/>
                <w:rFonts w:cs="Calibri"/>
                <w:noProof/>
              </w:rPr>
              <w:t>Personal development plan</w:t>
            </w:r>
            <w:r w:rsidR="003264C2">
              <w:rPr>
                <w:noProof/>
                <w:webHidden/>
              </w:rPr>
              <w:tab/>
            </w:r>
            <w:r w:rsidR="003264C2">
              <w:rPr>
                <w:noProof/>
                <w:webHidden/>
              </w:rPr>
              <w:fldChar w:fldCharType="begin"/>
            </w:r>
            <w:r w:rsidR="003264C2">
              <w:rPr>
                <w:noProof/>
                <w:webHidden/>
              </w:rPr>
              <w:instrText xml:space="preserve"> PAGEREF _Toc118823376 \h </w:instrText>
            </w:r>
            <w:r w:rsidR="003264C2">
              <w:rPr>
                <w:noProof/>
                <w:webHidden/>
              </w:rPr>
            </w:r>
            <w:r w:rsidR="003264C2">
              <w:rPr>
                <w:noProof/>
                <w:webHidden/>
              </w:rPr>
              <w:fldChar w:fldCharType="separate"/>
            </w:r>
            <w:r w:rsidR="003264C2">
              <w:rPr>
                <w:noProof/>
                <w:webHidden/>
              </w:rPr>
              <w:t>7</w:t>
            </w:r>
            <w:r w:rsidR="003264C2">
              <w:rPr>
                <w:noProof/>
                <w:webHidden/>
              </w:rPr>
              <w:fldChar w:fldCharType="end"/>
            </w:r>
          </w:hyperlink>
        </w:p>
        <w:p w:rsidR="00BB4356" w:rsidRDefault="00606E42">
          <w:pPr>
            <w:pStyle w:val="TOC1"/>
            <w:tabs>
              <w:tab w:val="right" w:leader="dot" w:pos="9016"/>
            </w:tabs>
            <w:rPr>
              <w:rFonts w:asciiTheme="minorHAnsi" w:eastAsiaTheme="minorEastAsia" w:hAnsiTheme="minorHAnsi" w:cstheme="minorBidi"/>
              <w:noProof/>
              <w:sz w:val="22"/>
              <w:szCs w:val="22"/>
              <w:lang w:val="en-IN" w:eastAsia="en-IN"/>
            </w:rPr>
          </w:pPr>
          <w:hyperlink w:anchor="_Toc118823377" w:history="1">
            <w:r w:rsidR="003264C2" w:rsidRPr="000131C9">
              <w:rPr>
                <w:rStyle w:val="Hyperlink"/>
                <w:noProof/>
              </w:rPr>
              <w:t>Critical Reflection</w:t>
            </w:r>
            <w:r w:rsidR="003264C2">
              <w:rPr>
                <w:noProof/>
                <w:webHidden/>
              </w:rPr>
              <w:tab/>
            </w:r>
            <w:r w:rsidR="003264C2">
              <w:rPr>
                <w:noProof/>
                <w:webHidden/>
              </w:rPr>
              <w:fldChar w:fldCharType="begin"/>
            </w:r>
            <w:r w:rsidR="003264C2">
              <w:rPr>
                <w:noProof/>
                <w:webHidden/>
              </w:rPr>
              <w:instrText xml:space="preserve"> PAGEREF _Toc118823377 \h </w:instrText>
            </w:r>
            <w:r w:rsidR="003264C2">
              <w:rPr>
                <w:noProof/>
                <w:webHidden/>
              </w:rPr>
            </w:r>
            <w:r w:rsidR="003264C2">
              <w:rPr>
                <w:noProof/>
                <w:webHidden/>
              </w:rPr>
              <w:fldChar w:fldCharType="separate"/>
            </w:r>
            <w:r w:rsidR="003264C2">
              <w:rPr>
                <w:noProof/>
                <w:webHidden/>
              </w:rPr>
              <w:t>9</w:t>
            </w:r>
            <w:r w:rsidR="003264C2">
              <w:rPr>
                <w:noProof/>
                <w:webHidden/>
              </w:rPr>
              <w:fldChar w:fldCharType="end"/>
            </w:r>
          </w:hyperlink>
        </w:p>
        <w:p w:rsidR="00BB4356" w:rsidRDefault="00606E42">
          <w:pPr>
            <w:pStyle w:val="TOC1"/>
            <w:tabs>
              <w:tab w:val="right" w:leader="dot" w:pos="9016"/>
            </w:tabs>
            <w:rPr>
              <w:rFonts w:asciiTheme="minorHAnsi" w:eastAsiaTheme="minorEastAsia" w:hAnsiTheme="minorHAnsi" w:cstheme="minorBidi"/>
              <w:noProof/>
              <w:sz w:val="22"/>
              <w:szCs w:val="22"/>
              <w:lang w:val="en-IN" w:eastAsia="en-IN"/>
            </w:rPr>
          </w:pPr>
          <w:hyperlink w:anchor="_Toc118823378" w:history="1">
            <w:r w:rsidR="003264C2" w:rsidRPr="000131C9">
              <w:rPr>
                <w:rStyle w:val="Hyperlink"/>
                <w:noProof/>
              </w:rPr>
              <w:t>Conclusion</w:t>
            </w:r>
            <w:r w:rsidR="003264C2">
              <w:rPr>
                <w:noProof/>
                <w:webHidden/>
              </w:rPr>
              <w:tab/>
            </w:r>
            <w:r w:rsidR="003264C2">
              <w:rPr>
                <w:noProof/>
                <w:webHidden/>
              </w:rPr>
              <w:fldChar w:fldCharType="begin"/>
            </w:r>
            <w:r w:rsidR="003264C2">
              <w:rPr>
                <w:noProof/>
                <w:webHidden/>
              </w:rPr>
              <w:instrText xml:space="preserve"> PAGEREF _Toc118823378 \h </w:instrText>
            </w:r>
            <w:r w:rsidR="003264C2">
              <w:rPr>
                <w:noProof/>
                <w:webHidden/>
              </w:rPr>
            </w:r>
            <w:r w:rsidR="003264C2">
              <w:rPr>
                <w:noProof/>
                <w:webHidden/>
              </w:rPr>
              <w:fldChar w:fldCharType="separate"/>
            </w:r>
            <w:r w:rsidR="003264C2">
              <w:rPr>
                <w:noProof/>
                <w:webHidden/>
              </w:rPr>
              <w:t>10</w:t>
            </w:r>
            <w:r w:rsidR="003264C2">
              <w:rPr>
                <w:noProof/>
                <w:webHidden/>
              </w:rPr>
              <w:fldChar w:fldCharType="end"/>
            </w:r>
          </w:hyperlink>
        </w:p>
        <w:p w:rsidR="00BB4356" w:rsidRDefault="00606E42">
          <w:pPr>
            <w:pStyle w:val="TOC1"/>
            <w:tabs>
              <w:tab w:val="right" w:leader="dot" w:pos="9016"/>
            </w:tabs>
            <w:rPr>
              <w:rFonts w:asciiTheme="minorHAnsi" w:eastAsiaTheme="minorEastAsia" w:hAnsiTheme="minorHAnsi" w:cstheme="minorBidi"/>
              <w:noProof/>
              <w:sz w:val="22"/>
              <w:szCs w:val="22"/>
              <w:lang w:val="en-IN" w:eastAsia="en-IN"/>
            </w:rPr>
          </w:pPr>
          <w:hyperlink w:anchor="_Toc118823379" w:history="1">
            <w:r w:rsidR="003264C2" w:rsidRPr="000131C9">
              <w:rPr>
                <w:rStyle w:val="Hyperlink"/>
                <w:noProof/>
              </w:rPr>
              <w:t>References</w:t>
            </w:r>
            <w:r w:rsidR="003264C2">
              <w:rPr>
                <w:noProof/>
                <w:webHidden/>
              </w:rPr>
              <w:tab/>
            </w:r>
            <w:r w:rsidR="003264C2">
              <w:rPr>
                <w:noProof/>
                <w:webHidden/>
              </w:rPr>
              <w:fldChar w:fldCharType="begin"/>
            </w:r>
            <w:r w:rsidR="003264C2">
              <w:rPr>
                <w:noProof/>
                <w:webHidden/>
              </w:rPr>
              <w:instrText xml:space="preserve"> PAGEREF _Toc118823379 \h </w:instrText>
            </w:r>
            <w:r w:rsidR="003264C2">
              <w:rPr>
                <w:noProof/>
                <w:webHidden/>
              </w:rPr>
            </w:r>
            <w:r w:rsidR="003264C2">
              <w:rPr>
                <w:noProof/>
                <w:webHidden/>
              </w:rPr>
              <w:fldChar w:fldCharType="separate"/>
            </w:r>
            <w:r w:rsidR="003264C2">
              <w:rPr>
                <w:noProof/>
                <w:webHidden/>
              </w:rPr>
              <w:t>12</w:t>
            </w:r>
            <w:r w:rsidR="003264C2">
              <w:rPr>
                <w:noProof/>
                <w:webHidden/>
              </w:rPr>
              <w:fldChar w:fldCharType="end"/>
            </w:r>
          </w:hyperlink>
        </w:p>
        <w:p w:rsidR="00B37D52" w:rsidRDefault="003264C2">
          <w:r>
            <w:rPr>
              <w:b/>
              <w:bCs/>
              <w:noProof/>
            </w:rPr>
            <w:fldChar w:fldCharType="end"/>
          </w:r>
        </w:p>
      </w:sdtContent>
    </w:sdt>
    <w:p w:rsidR="003D091A" w:rsidRDefault="003264C2">
      <w:pPr>
        <w:suppressAutoHyphens w:val="0"/>
        <w:autoSpaceDN/>
        <w:spacing w:after="160" w:line="259" w:lineRule="auto"/>
        <w:textAlignment w:val="auto"/>
      </w:pPr>
      <w:r>
        <w:br w:type="page"/>
      </w:r>
      <w:bookmarkStart w:id="0" w:name="_GoBack"/>
      <w:bookmarkEnd w:id="0"/>
    </w:p>
    <w:p w:rsidR="003D091A" w:rsidRDefault="003264C2" w:rsidP="00B0722F">
      <w:pPr>
        <w:pStyle w:val="Heading1"/>
      </w:pPr>
      <w:bookmarkStart w:id="1" w:name="_Toc118823374"/>
      <w:r>
        <w:lastRenderedPageBreak/>
        <w:t>Introduction</w:t>
      </w:r>
      <w:bookmarkEnd w:id="1"/>
      <w:r>
        <w:t xml:space="preserve"> </w:t>
      </w:r>
    </w:p>
    <w:p w:rsidR="00437887" w:rsidRPr="00437887" w:rsidRDefault="003264C2" w:rsidP="00437887">
      <w:r>
        <w:t>Professional development refers to a continuous process where an individual makes conscious efforts for improving one’s career prospects.</w:t>
      </w:r>
      <w:r w:rsidR="005B678C">
        <w:t xml:space="preserve"> If an individual continues to make persistent efforts towards becoming better versions of themselves, to gaining greater career opportunities, it is often referred to as continuous professional development (</w:t>
      </w:r>
      <w:r w:rsidR="005B678C">
        <w:rPr>
          <w:shd w:val="clear" w:color="auto" w:fill="FFFFFF"/>
        </w:rPr>
        <w:t xml:space="preserve">Marneros </w:t>
      </w:r>
      <w:r w:rsidR="005B678C">
        <w:rPr>
          <w:i/>
          <w:iCs/>
          <w:shd w:val="clear" w:color="auto" w:fill="FFFFFF"/>
        </w:rPr>
        <w:t xml:space="preserve">et al., </w:t>
      </w:r>
      <w:r w:rsidR="005B678C">
        <w:rPr>
          <w:shd w:val="clear" w:color="auto" w:fill="FFFFFF"/>
        </w:rPr>
        <w:t>2020</w:t>
      </w:r>
      <w:r w:rsidR="005B678C">
        <w:t xml:space="preserve">). </w:t>
      </w:r>
      <w:r w:rsidR="00E17CAD">
        <w:t xml:space="preserve">For ensuring a seamless professional development journey, one must undertake an in-depth analysis of their existing skill set while comparing it with the generally desirable employability skills. </w:t>
      </w:r>
      <w:r w:rsidR="00541E25">
        <w:t>In the following assignment</w:t>
      </w:r>
      <w:r w:rsidR="00E17CAD">
        <w:t>,</w:t>
      </w:r>
      <w:r w:rsidR="00541E25">
        <w:t xml:space="preserve"> a skills audit is conducted to assess the </w:t>
      </w:r>
      <w:r w:rsidR="00B615AE">
        <w:t>suitability</w:t>
      </w:r>
      <w:r w:rsidR="00541E25">
        <w:t xml:space="preserve"> of the learner </w:t>
      </w:r>
      <w:r w:rsidR="00B615AE">
        <w:t>for</w:t>
      </w:r>
      <w:r w:rsidR="00541E25">
        <w:t xml:space="preserve"> the</w:t>
      </w:r>
      <w:r w:rsidR="00B615AE">
        <w:t>ir</w:t>
      </w:r>
      <w:r w:rsidR="00541E25">
        <w:t xml:space="preserve"> desired job role in hospitality management.</w:t>
      </w:r>
      <w:r w:rsidR="00E17CAD">
        <w:t xml:space="preserve"> This skills audit will help identify</w:t>
      </w:r>
      <w:r w:rsidR="00B615AE">
        <w:t xml:space="preserve"> the key areas of concern which must be addressed for ensuring employment in </w:t>
      </w:r>
      <w:r w:rsidR="00DC038A">
        <w:t>their</w:t>
      </w:r>
      <w:r w:rsidR="00B615AE">
        <w:t xml:space="preserve"> desired role. </w:t>
      </w:r>
      <w:r w:rsidR="000551D8">
        <w:t>Based on the outcome of this skills audit, a personal development plan will be designed which will serve as a guiding framework for the learner in their career journey. The assignment will conclude with a critical reflection on the chosen career path and the business skills selected as areas of improvement. It will also include some recommendations about the most suitable ways of enhancing these skills, followed by an analysis of their advantages and disadvantages.</w:t>
      </w:r>
    </w:p>
    <w:p w:rsidR="00EE01FF" w:rsidRDefault="003264C2" w:rsidP="00B0722F">
      <w:pPr>
        <w:pStyle w:val="Heading1"/>
      </w:pPr>
      <w:bookmarkStart w:id="2" w:name="_Toc118823375"/>
      <w:r>
        <w:t>Skills audit</w:t>
      </w:r>
      <w:bookmarkEnd w:id="2"/>
      <w:r>
        <w:t xml:space="preserve"> </w:t>
      </w:r>
    </w:p>
    <w:p w:rsidR="00571BD5" w:rsidRDefault="003264C2" w:rsidP="00571BD5">
      <w:r>
        <w:t>In the hospitality industry, an individual is expected to undertake extensive communication with different types of individuals</w:t>
      </w:r>
      <w:r w:rsidR="00227ACF">
        <w:t>, resolve grievances and handle various crises</w:t>
      </w:r>
      <w:r>
        <w:t>.</w:t>
      </w:r>
      <w:r w:rsidR="00227ACF">
        <w:t xml:space="preserve"> Based on these professional responsibilities, some key employability skills in the hospitality industry include communication skills, teamwork, patience, empathy, multitasking, flexibility and many more (</w:t>
      </w:r>
      <w:r w:rsidR="00381D11">
        <w:t>Indeed, 2022</w:t>
      </w:r>
      <w:r w:rsidR="00227ACF">
        <w:t xml:space="preserve">). Additionally, one must have adequate industry awareness and interpersonal skills to remain duly updated with the changing scenario in the global hospitality industry. Some hard skills like basic technological skills and finance and accounting are also often valued. However, in the hospitality industry, </w:t>
      </w:r>
      <w:r w:rsidR="004A64AC">
        <w:t xml:space="preserve">the </w:t>
      </w:r>
      <w:r w:rsidR="00227ACF">
        <w:t>preferable development of soft skills is coveted as it helps one take proper care of the customers and other colleagues</w:t>
      </w:r>
      <w:r w:rsidR="004A64AC">
        <w:t xml:space="preserve"> (</w:t>
      </w:r>
      <w:r w:rsidR="00381D11">
        <w:rPr>
          <w:shd w:val="clear" w:color="auto" w:fill="FFFFFF"/>
        </w:rPr>
        <w:t>Anthonius, 2021</w:t>
      </w:r>
      <w:r w:rsidR="004A64AC">
        <w:t>)</w:t>
      </w:r>
      <w:r w:rsidR="00227ACF">
        <w:t xml:space="preserve">. </w:t>
      </w:r>
      <w:r w:rsidR="004A64AC">
        <w:t>In this section, the learner’s skills audit is thus provided.</w:t>
      </w:r>
    </w:p>
    <w:p w:rsidR="000119A8" w:rsidRDefault="003264C2" w:rsidP="00571BD5">
      <w:r>
        <w:t xml:space="preserve">For finding a suitable career opportunity as a hospitality manager in the UK, one is often required to fulfil certain experience criteria. These include: </w:t>
      </w:r>
    </w:p>
    <w:p w:rsidR="000119A8" w:rsidRDefault="003264C2" w:rsidP="000119A8">
      <w:pPr>
        <w:pStyle w:val="ListParagraph"/>
        <w:numPr>
          <w:ilvl w:val="0"/>
          <w:numId w:val="1"/>
        </w:numPr>
      </w:pPr>
      <w:r>
        <w:t>Ten years or more of experience in the hospitality industry.</w:t>
      </w:r>
    </w:p>
    <w:p w:rsidR="000119A8" w:rsidRDefault="003264C2" w:rsidP="000119A8">
      <w:pPr>
        <w:pStyle w:val="ListParagraph"/>
        <w:numPr>
          <w:ilvl w:val="0"/>
          <w:numId w:val="1"/>
        </w:numPr>
      </w:pPr>
      <w:r>
        <w:t>Minimum 5 years of experience working in a supervisory role.</w:t>
      </w:r>
    </w:p>
    <w:p w:rsidR="000119A8" w:rsidRDefault="003264C2" w:rsidP="000119A8">
      <w:pPr>
        <w:pStyle w:val="ListParagraph"/>
        <w:numPr>
          <w:ilvl w:val="0"/>
          <w:numId w:val="1"/>
        </w:numPr>
      </w:pPr>
      <w:r>
        <w:t>A bachelor’s (or equivalent) degree in hospitality management.</w:t>
      </w:r>
    </w:p>
    <w:p w:rsidR="000119A8" w:rsidRDefault="003264C2" w:rsidP="000119A8">
      <w:pPr>
        <w:pStyle w:val="ListParagraph"/>
        <w:numPr>
          <w:ilvl w:val="0"/>
          <w:numId w:val="1"/>
        </w:numPr>
      </w:pPr>
      <w:r>
        <w:lastRenderedPageBreak/>
        <w:t xml:space="preserve">Extensive experience in </w:t>
      </w:r>
      <w:r w:rsidR="00445BFE">
        <w:t>communicating with large teams, negotiating with vendors,</w:t>
      </w:r>
      <w:r>
        <w:t xml:space="preserve"> and handling other employees (Hiring People, 2022). </w:t>
      </w:r>
    </w:p>
    <w:p w:rsidR="00445BFE" w:rsidRDefault="003264C2" w:rsidP="00445BFE">
      <w:r>
        <w:t xml:space="preserve">From these aforementioned experience criteria, I fulfil most of them. I have over 10 years of experience working in this industry and am skilled at communication and negotiation. However, I am yet to attain my degree in hospitality management. </w:t>
      </w:r>
    </w:p>
    <w:tbl>
      <w:tblPr>
        <w:tblStyle w:val="TableGrid"/>
        <w:tblW w:w="0" w:type="auto"/>
        <w:tblLook w:val="04A0" w:firstRow="1" w:lastRow="0" w:firstColumn="1" w:lastColumn="0" w:noHBand="0" w:noVBand="1"/>
      </w:tblPr>
      <w:tblGrid>
        <w:gridCol w:w="1763"/>
        <w:gridCol w:w="2062"/>
        <w:gridCol w:w="1835"/>
        <w:gridCol w:w="2086"/>
        <w:gridCol w:w="1496"/>
      </w:tblGrid>
      <w:tr w:rsidR="006B61F8" w:rsidTr="000603F3">
        <w:tc>
          <w:tcPr>
            <w:tcW w:w="1763" w:type="dxa"/>
          </w:tcPr>
          <w:p w:rsidR="003706F1" w:rsidRDefault="003264C2" w:rsidP="00571BD5">
            <w:r>
              <w:t>Skill(s)</w:t>
            </w:r>
          </w:p>
        </w:tc>
        <w:tc>
          <w:tcPr>
            <w:tcW w:w="2081" w:type="dxa"/>
          </w:tcPr>
          <w:p w:rsidR="003706F1" w:rsidRDefault="003264C2" w:rsidP="00571BD5">
            <w:r>
              <w:t>Description</w:t>
            </w:r>
          </w:p>
        </w:tc>
        <w:tc>
          <w:tcPr>
            <w:tcW w:w="1842" w:type="dxa"/>
          </w:tcPr>
          <w:p w:rsidR="003706F1" w:rsidRDefault="003264C2" w:rsidP="00571BD5">
            <w:r>
              <w:t>Evidence</w:t>
            </w:r>
          </w:p>
        </w:tc>
        <w:tc>
          <w:tcPr>
            <w:tcW w:w="2106" w:type="dxa"/>
          </w:tcPr>
          <w:p w:rsidR="003706F1" w:rsidRDefault="003264C2" w:rsidP="00571BD5">
            <w:r>
              <w:t xml:space="preserve">Proficiency Status </w:t>
            </w:r>
          </w:p>
        </w:tc>
        <w:tc>
          <w:tcPr>
            <w:tcW w:w="1224" w:type="dxa"/>
          </w:tcPr>
          <w:p w:rsidR="003706F1" w:rsidRDefault="003264C2" w:rsidP="00571BD5">
            <w:r>
              <w:t>Requires improvement</w:t>
            </w:r>
          </w:p>
        </w:tc>
      </w:tr>
      <w:tr w:rsidR="006B61F8" w:rsidTr="000603F3">
        <w:tc>
          <w:tcPr>
            <w:tcW w:w="7792" w:type="dxa"/>
            <w:gridSpan w:val="4"/>
          </w:tcPr>
          <w:p w:rsidR="003706F1" w:rsidRDefault="003264C2" w:rsidP="00571BD5">
            <w:r>
              <w:t>Hard skills:</w:t>
            </w:r>
          </w:p>
        </w:tc>
        <w:tc>
          <w:tcPr>
            <w:tcW w:w="1224" w:type="dxa"/>
          </w:tcPr>
          <w:p w:rsidR="003706F1" w:rsidRDefault="003706F1" w:rsidP="00571BD5"/>
        </w:tc>
      </w:tr>
      <w:tr w:rsidR="006B61F8" w:rsidTr="000603F3">
        <w:tc>
          <w:tcPr>
            <w:tcW w:w="1763" w:type="dxa"/>
          </w:tcPr>
          <w:p w:rsidR="003706F1" w:rsidRDefault="003264C2" w:rsidP="00571BD5">
            <w:r>
              <w:t xml:space="preserve">Basic computer literacy </w:t>
            </w:r>
          </w:p>
        </w:tc>
        <w:tc>
          <w:tcPr>
            <w:tcW w:w="2081" w:type="dxa"/>
          </w:tcPr>
          <w:p w:rsidR="003706F1" w:rsidRDefault="003264C2" w:rsidP="00571BD5">
            <w:r>
              <w:t>It refers to an individual’s ability to conduct basic computer functions such as record-keeping, internet exploration and many others.</w:t>
            </w:r>
          </w:p>
        </w:tc>
        <w:tc>
          <w:tcPr>
            <w:tcW w:w="1842" w:type="dxa"/>
          </w:tcPr>
          <w:p w:rsidR="003706F1" w:rsidRDefault="003264C2" w:rsidP="00571BD5">
            <w:r>
              <w:t>During my time as a hospitality business owner, I had to oversee various functions in the organisation which included maintaining organisational records, handling customer orders through websites and many more. Thus, I learned how to conduct some key computer functions at that time.</w:t>
            </w:r>
          </w:p>
        </w:tc>
        <w:tc>
          <w:tcPr>
            <w:tcW w:w="2106" w:type="dxa"/>
          </w:tcPr>
          <w:p w:rsidR="003706F1" w:rsidRDefault="003264C2" w:rsidP="00571BD5">
            <w:r>
              <w:t>I am fairly proficient in</w:t>
            </w:r>
            <w:r w:rsidR="009F3931">
              <w:t xml:space="preserve"> undertaking some basic computer functions. However, I have no experience </w:t>
            </w:r>
            <w:r w:rsidR="00916D6B">
              <w:t>in</w:t>
            </w:r>
            <w:r w:rsidR="009F3931">
              <w:t xml:space="preserve"> handling complex digital databases or software. </w:t>
            </w:r>
            <w:r>
              <w:t xml:space="preserve"> </w:t>
            </w:r>
          </w:p>
        </w:tc>
        <w:tc>
          <w:tcPr>
            <w:tcW w:w="1224" w:type="dxa"/>
          </w:tcPr>
          <w:p w:rsidR="003706F1" w:rsidRDefault="003264C2" w:rsidP="00916D6B">
            <w:pPr>
              <w:jc w:val="center"/>
            </w:pPr>
            <w:r>
              <w:rPr>
                <w:noProof/>
              </w:rPr>
              <w:drawing>
                <wp:inline distT="0" distB="0" distL="0" distR="0">
                  <wp:extent cx="423334" cy="423334"/>
                  <wp:effectExtent l="0" t="0" r="0" b="0"/>
                  <wp:docPr id="2" name="Graphic 2" descr="Cl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descr="Clos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0"/>
                              </a:ext>
                            </a:extLst>
                          </a:blip>
                          <a:stretch>
                            <a:fillRect/>
                          </a:stretch>
                        </pic:blipFill>
                        <pic:spPr>
                          <a:xfrm>
                            <a:off x="0" y="0"/>
                            <a:ext cx="424767" cy="424767"/>
                          </a:xfrm>
                          <a:prstGeom prst="rect">
                            <a:avLst/>
                          </a:prstGeom>
                        </pic:spPr>
                      </pic:pic>
                    </a:graphicData>
                  </a:graphic>
                </wp:inline>
              </w:drawing>
            </w:r>
          </w:p>
        </w:tc>
      </w:tr>
      <w:tr w:rsidR="006B61F8" w:rsidTr="000603F3">
        <w:tc>
          <w:tcPr>
            <w:tcW w:w="1763" w:type="dxa"/>
          </w:tcPr>
          <w:p w:rsidR="003706F1" w:rsidRDefault="003264C2" w:rsidP="00571BD5">
            <w:r>
              <w:t>Finance and Accounting</w:t>
            </w:r>
          </w:p>
        </w:tc>
        <w:tc>
          <w:tcPr>
            <w:tcW w:w="2081" w:type="dxa"/>
          </w:tcPr>
          <w:p w:rsidR="003706F1" w:rsidRDefault="003264C2" w:rsidP="00571BD5">
            <w:r>
              <w:t xml:space="preserve">It refers to an individual’s ability to oversee </w:t>
            </w:r>
            <w:r>
              <w:lastRenderedPageBreak/>
              <w:t xml:space="preserve">financial records and ensure diligent record-keeping. </w:t>
            </w:r>
          </w:p>
        </w:tc>
        <w:tc>
          <w:tcPr>
            <w:tcW w:w="1842" w:type="dxa"/>
          </w:tcPr>
          <w:p w:rsidR="003706F1" w:rsidRDefault="003264C2" w:rsidP="00571BD5">
            <w:r>
              <w:lastRenderedPageBreak/>
              <w:t xml:space="preserve">Having worked in the hospitality industry for </w:t>
            </w:r>
            <w:r>
              <w:lastRenderedPageBreak/>
              <w:t>many years, I have often been tasked with maintaining financial records. I also oversaw this business aspect while taking care of my businesses.</w:t>
            </w:r>
          </w:p>
        </w:tc>
        <w:tc>
          <w:tcPr>
            <w:tcW w:w="2106" w:type="dxa"/>
          </w:tcPr>
          <w:p w:rsidR="003706F1" w:rsidRDefault="003264C2" w:rsidP="00571BD5">
            <w:r>
              <w:lastRenderedPageBreak/>
              <w:t xml:space="preserve">Although I have considerable practical </w:t>
            </w:r>
            <w:r>
              <w:lastRenderedPageBreak/>
              <w:t xml:space="preserve">experience in financial and accounting, I have no certification in financial management. Thus, I must rely </w:t>
            </w:r>
            <w:r w:rsidR="00C608BC">
              <w:t>on</w:t>
            </w:r>
            <w:r>
              <w:t xml:space="preserve"> external assistance for this aspect. </w:t>
            </w:r>
          </w:p>
        </w:tc>
        <w:tc>
          <w:tcPr>
            <w:tcW w:w="1224" w:type="dxa"/>
          </w:tcPr>
          <w:p w:rsidR="003706F1" w:rsidRDefault="003264C2" w:rsidP="00916D6B">
            <w:pPr>
              <w:jc w:val="center"/>
            </w:pPr>
            <w:r>
              <w:rPr>
                <w:noProof/>
              </w:rPr>
              <w:lastRenderedPageBreak/>
              <w:drawing>
                <wp:inline distT="0" distB="0" distL="0" distR="0">
                  <wp:extent cx="397933" cy="397933"/>
                  <wp:effectExtent l="0" t="0" r="2540" b="0"/>
                  <wp:docPr id="3" name="Graphic 3"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descr="Checkmark"/>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2"/>
                              </a:ext>
                            </a:extLst>
                          </a:blip>
                          <a:stretch>
                            <a:fillRect/>
                          </a:stretch>
                        </pic:blipFill>
                        <pic:spPr>
                          <a:xfrm>
                            <a:off x="0" y="0"/>
                            <a:ext cx="399952" cy="399952"/>
                          </a:xfrm>
                          <a:prstGeom prst="rect">
                            <a:avLst/>
                          </a:prstGeom>
                        </pic:spPr>
                      </pic:pic>
                    </a:graphicData>
                  </a:graphic>
                </wp:inline>
              </w:drawing>
            </w:r>
          </w:p>
        </w:tc>
      </w:tr>
      <w:tr w:rsidR="006B61F8" w:rsidTr="000603F3">
        <w:tc>
          <w:tcPr>
            <w:tcW w:w="7792" w:type="dxa"/>
            <w:gridSpan w:val="4"/>
          </w:tcPr>
          <w:p w:rsidR="003706F1" w:rsidRDefault="003264C2" w:rsidP="00571BD5">
            <w:r>
              <w:lastRenderedPageBreak/>
              <w:t>Soft skills:</w:t>
            </w:r>
          </w:p>
        </w:tc>
        <w:tc>
          <w:tcPr>
            <w:tcW w:w="1224" w:type="dxa"/>
          </w:tcPr>
          <w:p w:rsidR="003706F1" w:rsidRDefault="003706F1" w:rsidP="00571BD5"/>
        </w:tc>
      </w:tr>
      <w:tr w:rsidR="006B61F8" w:rsidTr="000603F3">
        <w:tc>
          <w:tcPr>
            <w:tcW w:w="1763" w:type="dxa"/>
          </w:tcPr>
          <w:p w:rsidR="003706F1" w:rsidRDefault="003264C2" w:rsidP="00571BD5">
            <w:r>
              <w:t>Communication</w:t>
            </w:r>
            <w:r w:rsidR="00AF460B">
              <w:t xml:space="preserve"> and negotiation</w:t>
            </w:r>
            <w:r>
              <w:t xml:space="preserve"> </w:t>
            </w:r>
          </w:p>
        </w:tc>
        <w:tc>
          <w:tcPr>
            <w:tcW w:w="2081" w:type="dxa"/>
          </w:tcPr>
          <w:p w:rsidR="003706F1" w:rsidRDefault="003264C2" w:rsidP="00571BD5">
            <w:r>
              <w:t>Effective communication skills refer to one’s ability to fluently express his or her opinions while paying heed to what others are saying.</w:t>
            </w:r>
            <w:r w:rsidR="00737446">
              <w:t xml:space="preserve"> It is essential for efficient conflict resolution and grievance redressal.</w:t>
            </w:r>
            <w:r>
              <w:t xml:space="preserve"> </w:t>
            </w:r>
          </w:p>
        </w:tc>
        <w:tc>
          <w:tcPr>
            <w:tcW w:w="1842" w:type="dxa"/>
          </w:tcPr>
          <w:p w:rsidR="003706F1" w:rsidRDefault="003264C2" w:rsidP="00571BD5">
            <w:r>
              <w:t>Years of experience in the hospitality industry have allowed me to develop my communication skills. In this context, my knowledge of multiple languages is also extremely valuable.</w:t>
            </w:r>
          </w:p>
        </w:tc>
        <w:tc>
          <w:tcPr>
            <w:tcW w:w="2106" w:type="dxa"/>
          </w:tcPr>
          <w:p w:rsidR="003706F1" w:rsidRDefault="003264C2" w:rsidP="00571BD5">
            <w:r>
              <w:t>I am skilled at communicating with my customers and team members. My knowledge</w:t>
            </w:r>
            <w:r w:rsidR="00570BD9">
              <w:t xml:space="preserve"> </w:t>
            </w:r>
            <w:r>
              <w:t>of multiple languages helps me adjust to a multicultural environment and efficiently understand the views and opinions of people from various cultures</w:t>
            </w:r>
            <w:r w:rsidR="001F3A34">
              <w:t xml:space="preserve"> or regions.</w:t>
            </w:r>
          </w:p>
        </w:tc>
        <w:tc>
          <w:tcPr>
            <w:tcW w:w="1224" w:type="dxa"/>
          </w:tcPr>
          <w:p w:rsidR="003706F1" w:rsidRDefault="003264C2" w:rsidP="00570BD9">
            <w:pPr>
              <w:jc w:val="center"/>
            </w:pPr>
            <w:r>
              <w:rPr>
                <w:noProof/>
              </w:rPr>
              <w:drawing>
                <wp:inline distT="0" distB="0" distL="0" distR="0">
                  <wp:extent cx="423334" cy="423334"/>
                  <wp:effectExtent l="0" t="0" r="0" b="0"/>
                  <wp:docPr id="4" name="Graphic 4" descr="Cl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2" descr="Clos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0"/>
                              </a:ext>
                            </a:extLst>
                          </a:blip>
                          <a:stretch>
                            <a:fillRect/>
                          </a:stretch>
                        </pic:blipFill>
                        <pic:spPr>
                          <a:xfrm>
                            <a:off x="0" y="0"/>
                            <a:ext cx="424767" cy="424767"/>
                          </a:xfrm>
                          <a:prstGeom prst="rect">
                            <a:avLst/>
                          </a:prstGeom>
                        </pic:spPr>
                      </pic:pic>
                    </a:graphicData>
                  </a:graphic>
                </wp:inline>
              </w:drawing>
            </w:r>
          </w:p>
        </w:tc>
      </w:tr>
      <w:tr w:rsidR="006B61F8" w:rsidTr="000603F3">
        <w:tc>
          <w:tcPr>
            <w:tcW w:w="1763" w:type="dxa"/>
          </w:tcPr>
          <w:p w:rsidR="003706F1" w:rsidRDefault="003264C2" w:rsidP="00571BD5">
            <w:r>
              <w:t>Flexibility</w:t>
            </w:r>
          </w:p>
        </w:tc>
        <w:tc>
          <w:tcPr>
            <w:tcW w:w="2081" w:type="dxa"/>
          </w:tcPr>
          <w:p w:rsidR="003706F1" w:rsidRDefault="003264C2" w:rsidP="00571BD5">
            <w:r>
              <w:t xml:space="preserve">It refers to an individual’s ability to adjust to various situations or fulfil different </w:t>
            </w:r>
            <w:r>
              <w:lastRenderedPageBreak/>
              <w:t xml:space="preserve">responsibilities with ease. </w:t>
            </w:r>
          </w:p>
        </w:tc>
        <w:tc>
          <w:tcPr>
            <w:tcW w:w="1842" w:type="dxa"/>
          </w:tcPr>
          <w:p w:rsidR="003706F1" w:rsidRDefault="003264C2" w:rsidP="00571BD5">
            <w:r>
              <w:lastRenderedPageBreak/>
              <w:t xml:space="preserve">Over the years I have spent working in the hospitality industry, I have </w:t>
            </w:r>
            <w:r>
              <w:lastRenderedPageBreak/>
              <w:t>travelled across 3 different countries and worked in various roles including a waiter, chauffeur, restaurant manager and even business owner. This indicates that I can easily adjust to various situations and fulfil different types of responsibilities without much hindrance.</w:t>
            </w:r>
          </w:p>
        </w:tc>
        <w:tc>
          <w:tcPr>
            <w:tcW w:w="2106" w:type="dxa"/>
          </w:tcPr>
          <w:p w:rsidR="003706F1" w:rsidRDefault="003264C2" w:rsidP="00571BD5">
            <w:r>
              <w:lastRenderedPageBreak/>
              <w:t>I am an extremely flexi</w:t>
            </w:r>
            <w:r w:rsidR="00D101B8">
              <w:t xml:space="preserve">ble individual with extensive experience working in various </w:t>
            </w:r>
            <w:r w:rsidR="00D101B8">
              <w:lastRenderedPageBreak/>
              <w:t>job roles. This helps me adjust to various situations.</w:t>
            </w:r>
          </w:p>
        </w:tc>
        <w:tc>
          <w:tcPr>
            <w:tcW w:w="1224" w:type="dxa"/>
          </w:tcPr>
          <w:p w:rsidR="003706F1" w:rsidRDefault="003264C2" w:rsidP="0001638A">
            <w:pPr>
              <w:jc w:val="center"/>
            </w:pPr>
            <w:r>
              <w:rPr>
                <w:noProof/>
              </w:rPr>
              <w:lastRenderedPageBreak/>
              <w:drawing>
                <wp:inline distT="0" distB="0" distL="0" distR="0">
                  <wp:extent cx="423334" cy="423334"/>
                  <wp:effectExtent l="0" t="0" r="0" b="0"/>
                  <wp:docPr id="5" name="Graphic 5" descr="Cl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2" descr="Close"/>
                          <pic:cNvPicPr/>
                        </pic:nvPicPr>
                        <pic:blipFill>
                          <a:blip r:embed="rId9" cstate="print">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0"/>
                              </a:ext>
                            </a:extLst>
                          </a:blip>
                          <a:stretch>
                            <a:fillRect/>
                          </a:stretch>
                        </pic:blipFill>
                        <pic:spPr>
                          <a:xfrm>
                            <a:off x="0" y="0"/>
                            <a:ext cx="424767" cy="424767"/>
                          </a:xfrm>
                          <a:prstGeom prst="rect">
                            <a:avLst/>
                          </a:prstGeom>
                        </pic:spPr>
                      </pic:pic>
                    </a:graphicData>
                  </a:graphic>
                </wp:inline>
              </w:drawing>
            </w:r>
          </w:p>
        </w:tc>
      </w:tr>
      <w:tr w:rsidR="006B61F8" w:rsidTr="000603F3">
        <w:tc>
          <w:tcPr>
            <w:tcW w:w="1763" w:type="dxa"/>
          </w:tcPr>
          <w:p w:rsidR="003706F1" w:rsidRDefault="003264C2" w:rsidP="00571BD5">
            <w:r>
              <w:lastRenderedPageBreak/>
              <w:t xml:space="preserve">Patience </w:t>
            </w:r>
          </w:p>
        </w:tc>
        <w:tc>
          <w:tcPr>
            <w:tcW w:w="2081" w:type="dxa"/>
          </w:tcPr>
          <w:p w:rsidR="003706F1" w:rsidRDefault="003264C2" w:rsidP="00571BD5">
            <w:r>
              <w:t>Being able to overcome burdensome challenges and withstand persistent setbacks while remaining calm and composed is referred to as patience</w:t>
            </w:r>
          </w:p>
        </w:tc>
        <w:tc>
          <w:tcPr>
            <w:tcW w:w="1842" w:type="dxa"/>
          </w:tcPr>
          <w:p w:rsidR="003706F1" w:rsidRDefault="003264C2" w:rsidP="00571BD5">
            <w:r>
              <w:t xml:space="preserve">Over the years I have faced numerous setbacks in my professional life and have managed to overcome each of them by remaining patient and never losing my </w:t>
            </w:r>
            <w:r>
              <w:lastRenderedPageBreak/>
              <w:t xml:space="preserve">focus </w:t>
            </w:r>
            <w:r w:rsidR="00FB5FB1">
              <w:t>on</w:t>
            </w:r>
            <w:r>
              <w:t xml:space="preserve"> becoming a successful hospitality business owner.</w:t>
            </w:r>
          </w:p>
        </w:tc>
        <w:tc>
          <w:tcPr>
            <w:tcW w:w="2106" w:type="dxa"/>
          </w:tcPr>
          <w:p w:rsidR="003706F1" w:rsidRDefault="003264C2" w:rsidP="00571BD5">
            <w:r>
              <w:lastRenderedPageBreak/>
              <w:t xml:space="preserve">I am a patient individual who is skilled at remaining composed in the face of adversity. However, one can never predict what challenges may be laid in their paths and a little more patience will </w:t>
            </w:r>
            <w:r>
              <w:lastRenderedPageBreak/>
              <w:t xml:space="preserve">always help. </w:t>
            </w:r>
          </w:p>
        </w:tc>
        <w:tc>
          <w:tcPr>
            <w:tcW w:w="1224" w:type="dxa"/>
          </w:tcPr>
          <w:p w:rsidR="003706F1" w:rsidRDefault="003264C2" w:rsidP="000603F3">
            <w:pPr>
              <w:jc w:val="center"/>
            </w:pPr>
            <w:r>
              <w:rPr>
                <w:noProof/>
              </w:rPr>
              <w:lastRenderedPageBreak/>
              <w:drawing>
                <wp:inline distT="0" distB="0" distL="0" distR="0">
                  <wp:extent cx="482600" cy="482600"/>
                  <wp:effectExtent l="0" t="0" r="0" b="0"/>
                  <wp:docPr id="6" name="Graphic 6"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3" descr="Checkmark"/>
                          <pic:cNvPicPr/>
                        </pic:nvPicPr>
                        <pic:blipFill>
                          <a:blip r:embed="rId13" cstate="print">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2"/>
                              </a:ext>
                            </a:extLst>
                          </a:blip>
                          <a:stretch>
                            <a:fillRect/>
                          </a:stretch>
                        </pic:blipFill>
                        <pic:spPr>
                          <a:xfrm>
                            <a:off x="0" y="0"/>
                            <a:ext cx="484079" cy="484079"/>
                          </a:xfrm>
                          <a:prstGeom prst="rect">
                            <a:avLst/>
                          </a:prstGeom>
                        </pic:spPr>
                      </pic:pic>
                    </a:graphicData>
                  </a:graphic>
                </wp:inline>
              </w:drawing>
            </w:r>
          </w:p>
        </w:tc>
      </w:tr>
      <w:tr w:rsidR="006B61F8" w:rsidTr="000603F3">
        <w:tc>
          <w:tcPr>
            <w:tcW w:w="1763" w:type="dxa"/>
          </w:tcPr>
          <w:p w:rsidR="003706F1" w:rsidRDefault="003264C2" w:rsidP="00571BD5">
            <w:r>
              <w:lastRenderedPageBreak/>
              <w:t>Problem-solving</w:t>
            </w:r>
          </w:p>
        </w:tc>
        <w:tc>
          <w:tcPr>
            <w:tcW w:w="2081" w:type="dxa"/>
          </w:tcPr>
          <w:p w:rsidR="003706F1" w:rsidRDefault="003264C2" w:rsidP="00571BD5">
            <w:r>
              <w:t xml:space="preserve">The ability to rapidly identify the key aspects of a problem and </w:t>
            </w:r>
            <w:r w:rsidR="00E62CE1">
              <w:t>find</w:t>
            </w:r>
            <w:r>
              <w:t xml:space="preserve"> suitable solutions for the same are referred to </w:t>
            </w:r>
            <w:r w:rsidR="00E62CE1">
              <w:t xml:space="preserve">as </w:t>
            </w:r>
            <w:r>
              <w:t>one’s problem-solving skills.</w:t>
            </w:r>
          </w:p>
        </w:tc>
        <w:tc>
          <w:tcPr>
            <w:tcW w:w="1842" w:type="dxa"/>
          </w:tcPr>
          <w:p w:rsidR="003706F1" w:rsidRDefault="003264C2" w:rsidP="00571BD5">
            <w:r>
              <w:t>Despite having years of experience in the industry, I have rarely had the opportunity to hone my problem-solving skills. I often find myself relying on the insight of my seniors or superiors for addressing most challenges.</w:t>
            </w:r>
          </w:p>
        </w:tc>
        <w:tc>
          <w:tcPr>
            <w:tcW w:w="2106" w:type="dxa"/>
          </w:tcPr>
          <w:p w:rsidR="003706F1" w:rsidRDefault="003264C2" w:rsidP="00571BD5">
            <w:r>
              <w:t xml:space="preserve">My problem-solving skills have not been adequately developed due to </w:t>
            </w:r>
            <w:r w:rsidR="009D5C66">
              <w:t xml:space="preserve">a </w:t>
            </w:r>
            <w:r>
              <w:t>lack of practical experience.</w:t>
            </w:r>
          </w:p>
        </w:tc>
        <w:tc>
          <w:tcPr>
            <w:tcW w:w="1224" w:type="dxa"/>
          </w:tcPr>
          <w:p w:rsidR="003706F1" w:rsidRDefault="003264C2" w:rsidP="00571BD5">
            <w:r>
              <w:rPr>
                <w:noProof/>
              </w:rPr>
              <w:drawing>
                <wp:inline distT="0" distB="0" distL="0" distR="0">
                  <wp:extent cx="440266" cy="440266"/>
                  <wp:effectExtent l="0" t="0" r="0" b="0"/>
                  <wp:docPr id="7" name="Graphic 7"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c 3" descr="Checkmark"/>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xmlns:w16se="http://schemas.microsoft.com/office/word/2015/wordml/symex" xmlns:w16cid="http://schemas.microsoft.com/office/word/2016/wordml/cid" xmlns:w15="http://schemas.microsoft.com/office/word/2012/wordml"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2"/>
                              </a:ext>
                            </a:extLst>
                          </a:blip>
                          <a:stretch>
                            <a:fillRect/>
                          </a:stretch>
                        </pic:blipFill>
                        <pic:spPr>
                          <a:xfrm>
                            <a:off x="0" y="0"/>
                            <a:ext cx="442226" cy="442226"/>
                          </a:xfrm>
                          <a:prstGeom prst="rect">
                            <a:avLst/>
                          </a:prstGeom>
                        </pic:spPr>
                      </pic:pic>
                    </a:graphicData>
                  </a:graphic>
                </wp:inline>
              </w:drawing>
            </w:r>
          </w:p>
        </w:tc>
      </w:tr>
    </w:tbl>
    <w:p w:rsidR="00227ACF" w:rsidRDefault="003264C2" w:rsidP="000D6D02">
      <w:pPr>
        <w:jc w:val="center"/>
        <w:rPr>
          <w:b/>
          <w:bCs/>
        </w:rPr>
      </w:pPr>
      <w:r>
        <w:rPr>
          <w:b/>
          <w:bCs/>
        </w:rPr>
        <w:t>Table 1: Skills Audit for the role of hospitality manager</w:t>
      </w:r>
    </w:p>
    <w:p w:rsidR="000D6D02" w:rsidRPr="000D6D02" w:rsidRDefault="003264C2" w:rsidP="000D6D02">
      <w:pPr>
        <w:jc w:val="center"/>
      </w:pPr>
      <w:r>
        <w:t>(Source: Created by the learner)</w:t>
      </w:r>
    </w:p>
    <w:p w:rsidR="003D091A" w:rsidRDefault="003264C2" w:rsidP="00B0722F">
      <w:pPr>
        <w:pStyle w:val="Heading1"/>
        <w:rPr>
          <w:rFonts w:cs="Calibri"/>
        </w:rPr>
      </w:pPr>
      <w:bookmarkStart w:id="3" w:name="_Toc118823376"/>
      <w:r>
        <w:rPr>
          <w:rFonts w:cs="Calibri"/>
        </w:rPr>
        <w:t>Personal development plan</w:t>
      </w:r>
      <w:bookmarkEnd w:id="3"/>
      <w:r>
        <w:rPr>
          <w:rFonts w:cs="Calibri"/>
        </w:rPr>
        <w:t xml:space="preserve"> </w:t>
      </w:r>
    </w:p>
    <w:p w:rsidR="007851C6" w:rsidRDefault="003264C2" w:rsidP="007851C6">
      <w:r>
        <w:t xml:space="preserve">A personal development plan is a framework document that helps an individual identify the key areas of improvement to help them achieve the desired </w:t>
      </w:r>
      <w:r w:rsidR="0088082E">
        <w:t>personal and professional improvement</w:t>
      </w:r>
      <w:r>
        <w:t xml:space="preserve"> goals</w:t>
      </w:r>
      <w:r w:rsidR="0088082E">
        <w:t xml:space="preserve"> (Bintani, 2020)</w:t>
      </w:r>
      <w:r>
        <w:t>.</w:t>
      </w:r>
      <w:r w:rsidR="0088082E">
        <w:t xml:space="preserve"> Based on the skills audit presented above, the following professional development plan for the learner is presented.</w:t>
      </w:r>
    </w:p>
    <w:p w:rsidR="0088082E" w:rsidRDefault="003264C2" w:rsidP="007851C6">
      <w:r>
        <w:t>Based on the skills audit conducted above, my key strengths and weaknesses are:</w:t>
      </w:r>
    </w:p>
    <w:p w:rsidR="00445BFE" w:rsidRPr="00445BFE" w:rsidRDefault="003264C2" w:rsidP="007851C6">
      <w:pPr>
        <w:rPr>
          <w:b/>
          <w:bCs/>
          <w:i/>
          <w:iCs/>
        </w:rPr>
      </w:pPr>
      <w:r w:rsidRPr="00445BFE">
        <w:rPr>
          <w:b/>
          <w:bCs/>
          <w:i/>
          <w:iCs/>
        </w:rPr>
        <w:t>Strengths</w:t>
      </w:r>
    </w:p>
    <w:p w:rsidR="00445BFE" w:rsidRDefault="003264C2" w:rsidP="00445BFE">
      <w:pPr>
        <w:pStyle w:val="ListParagraph"/>
        <w:numPr>
          <w:ilvl w:val="0"/>
          <w:numId w:val="2"/>
        </w:numPr>
      </w:pPr>
      <w:r>
        <w:t>Extensive experience working in the hospitality industry</w:t>
      </w:r>
    </w:p>
    <w:p w:rsidR="00445BFE" w:rsidRDefault="003264C2" w:rsidP="00445BFE">
      <w:pPr>
        <w:pStyle w:val="ListParagraph"/>
        <w:numPr>
          <w:ilvl w:val="0"/>
          <w:numId w:val="2"/>
        </w:numPr>
      </w:pPr>
      <w:r>
        <w:t>Skilled in handling basic computer functions</w:t>
      </w:r>
    </w:p>
    <w:p w:rsidR="00445BFE" w:rsidRDefault="003264C2" w:rsidP="00445BFE">
      <w:pPr>
        <w:pStyle w:val="ListParagraph"/>
        <w:numPr>
          <w:ilvl w:val="0"/>
          <w:numId w:val="2"/>
        </w:numPr>
      </w:pPr>
      <w:r>
        <w:t>Proficient in negotiation and communication</w:t>
      </w:r>
    </w:p>
    <w:p w:rsidR="00445BFE" w:rsidRDefault="003264C2" w:rsidP="00445BFE">
      <w:pPr>
        <w:pStyle w:val="ListParagraph"/>
        <w:numPr>
          <w:ilvl w:val="0"/>
          <w:numId w:val="2"/>
        </w:numPr>
      </w:pPr>
      <w:r>
        <w:lastRenderedPageBreak/>
        <w:t>Highly flexible and accommodative attitude.</w:t>
      </w:r>
    </w:p>
    <w:p w:rsidR="00445BFE" w:rsidRPr="00445BFE" w:rsidRDefault="003264C2" w:rsidP="00445BFE">
      <w:pPr>
        <w:rPr>
          <w:b/>
          <w:bCs/>
          <w:i/>
          <w:iCs/>
        </w:rPr>
      </w:pPr>
      <w:r w:rsidRPr="00445BFE">
        <w:rPr>
          <w:b/>
          <w:bCs/>
          <w:i/>
          <w:iCs/>
        </w:rPr>
        <w:t>Weaknesses</w:t>
      </w:r>
    </w:p>
    <w:p w:rsidR="00445BFE" w:rsidRDefault="003264C2" w:rsidP="00445BFE">
      <w:pPr>
        <w:pStyle w:val="ListParagraph"/>
        <w:numPr>
          <w:ilvl w:val="0"/>
          <w:numId w:val="3"/>
        </w:numPr>
      </w:pPr>
      <w:r>
        <w:t>No professional accounting certificate.</w:t>
      </w:r>
    </w:p>
    <w:p w:rsidR="00445BFE" w:rsidRDefault="003264C2" w:rsidP="00445BFE">
      <w:pPr>
        <w:pStyle w:val="ListParagraph"/>
        <w:numPr>
          <w:ilvl w:val="0"/>
          <w:numId w:val="3"/>
        </w:numPr>
      </w:pPr>
      <w:r>
        <w:t>Need to improve patience and restraint</w:t>
      </w:r>
    </w:p>
    <w:p w:rsidR="00445BFE" w:rsidRDefault="003264C2" w:rsidP="00445BFE">
      <w:pPr>
        <w:pStyle w:val="ListParagraph"/>
        <w:numPr>
          <w:ilvl w:val="0"/>
          <w:numId w:val="3"/>
        </w:numPr>
      </w:pPr>
      <w:r>
        <w:t>Inadequate problem-solving skills</w:t>
      </w:r>
    </w:p>
    <w:tbl>
      <w:tblPr>
        <w:tblStyle w:val="TableGrid"/>
        <w:tblW w:w="0" w:type="auto"/>
        <w:tblLook w:val="04A0" w:firstRow="1" w:lastRow="0" w:firstColumn="1" w:lastColumn="0" w:noHBand="0" w:noVBand="1"/>
      </w:tblPr>
      <w:tblGrid>
        <w:gridCol w:w="1750"/>
        <w:gridCol w:w="1536"/>
        <w:gridCol w:w="1656"/>
        <w:gridCol w:w="1523"/>
        <w:gridCol w:w="1550"/>
        <w:gridCol w:w="1227"/>
      </w:tblGrid>
      <w:tr w:rsidR="006B61F8" w:rsidTr="0088082E">
        <w:tc>
          <w:tcPr>
            <w:tcW w:w="1502" w:type="dxa"/>
          </w:tcPr>
          <w:p w:rsidR="0088082E" w:rsidRPr="00325C5A" w:rsidRDefault="003264C2" w:rsidP="00325C5A">
            <w:pPr>
              <w:jc w:val="center"/>
              <w:rPr>
                <w:b/>
                <w:bCs/>
              </w:rPr>
            </w:pPr>
            <w:r w:rsidRPr="00325C5A">
              <w:rPr>
                <w:b/>
                <w:bCs/>
              </w:rPr>
              <w:t>Developmental Goals</w:t>
            </w:r>
          </w:p>
        </w:tc>
        <w:tc>
          <w:tcPr>
            <w:tcW w:w="1502" w:type="dxa"/>
          </w:tcPr>
          <w:p w:rsidR="0088082E" w:rsidRPr="00325C5A" w:rsidRDefault="003264C2" w:rsidP="00325C5A">
            <w:pPr>
              <w:jc w:val="center"/>
              <w:rPr>
                <w:b/>
                <w:bCs/>
              </w:rPr>
            </w:pPr>
            <w:r w:rsidRPr="00325C5A">
              <w:rPr>
                <w:b/>
                <w:bCs/>
              </w:rPr>
              <w:t>Specificity</w:t>
            </w:r>
          </w:p>
        </w:tc>
        <w:tc>
          <w:tcPr>
            <w:tcW w:w="1503" w:type="dxa"/>
          </w:tcPr>
          <w:p w:rsidR="0088082E" w:rsidRPr="00325C5A" w:rsidRDefault="003264C2" w:rsidP="00325C5A">
            <w:pPr>
              <w:jc w:val="center"/>
              <w:rPr>
                <w:b/>
                <w:bCs/>
              </w:rPr>
            </w:pPr>
            <w:r w:rsidRPr="00325C5A">
              <w:rPr>
                <w:b/>
                <w:bCs/>
              </w:rPr>
              <w:t>Measurability</w:t>
            </w:r>
          </w:p>
        </w:tc>
        <w:tc>
          <w:tcPr>
            <w:tcW w:w="1503" w:type="dxa"/>
          </w:tcPr>
          <w:p w:rsidR="0088082E" w:rsidRPr="00325C5A" w:rsidRDefault="003264C2" w:rsidP="00325C5A">
            <w:pPr>
              <w:jc w:val="center"/>
              <w:rPr>
                <w:b/>
                <w:bCs/>
              </w:rPr>
            </w:pPr>
            <w:r w:rsidRPr="00325C5A">
              <w:rPr>
                <w:b/>
                <w:bCs/>
              </w:rPr>
              <w:t>Attainability</w:t>
            </w:r>
          </w:p>
        </w:tc>
        <w:tc>
          <w:tcPr>
            <w:tcW w:w="1503" w:type="dxa"/>
          </w:tcPr>
          <w:p w:rsidR="0088082E" w:rsidRPr="00325C5A" w:rsidRDefault="003264C2" w:rsidP="00325C5A">
            <w:pPr>
              <w:jc w:val="center"/>
              <w:rPr>
                <w:b/>
                <w:bCs/>
              </w:rPr>
            </w:pPr>
            <w:r w:rsidRPr="00325C5A">
              <w:rPr>
                <w:b/>
                <w:bCs/>
              </w:rPr>
              <w:t>Relevance</w:t>
            </w:r>
          </w:p>
        </w:tc>
        <w:tc>
          <w:tcPr>
            <w:tcW w:w="1503" w:type="dxa"/>
          </w:tcPr>
          <w:p w:rsidR="0088082E" w:rsidRPr="00325C5A" w:rsidRDefault="003264C2" w:rsidP="00325C5A">
            <w:pPr>
              <w:jc w:val="center"/>
              <w:rPr>
                <w:b/>
                <w:bCs/>
              </w:rPr>
            </w:pPr>
            <w:r w:rsidRPr="00325C5A">
              <w:rPr>
                <w:b/>
                <w:bCs/>
              </w:rPr>
              <w:t>Time</w:t>
            </w:r>
          </w:p>
        </w:tc>
      </w:tr>
      <w:tr w:rsidR="006B61F8" w:rsidTr="0088082E">
        <w:tc>
          <w:tcPr>
            <w:tcW w:w="1502" w:type="dxa"/>
          </w:tcPr>
          <w:p w:rsidR="0088082E" w:rsidRDefault="003264C2" w:rsidP="007851C6">
            <w:r>
              <w:t xml:space="preserve">Short-term goal: Patience </w:t>
            </w:r>
          </w:p>
        </w:tc>
        <w:tc>
          <w:tcPr>
            <w:tcW w:w="1502" w:type="dxa"/>
          </w:tcPr>
          <w:p w:rsidR="0088082E" w:rsidRDefault="003264C2" w:rsidP="007851C6">
            <w:r>
              <w:t>Calmly handle an aggressive and displeased customer</w:t>
            </w:r>
          </w:p>
        </w:tc>
        <w:tc>
          <w:tcPr>
            <w:tcW w:w="1503" w:type="dxa"/>
          </w:tcPr>
          <w:p w:rsidR="0088082E" w:rsidRDefault="003264C2" w:rsidP="007851C6">
            <w:r>
              <w:t>Resolve three serious customer grievance issues at the workplace</w:t>
            </w:r>
          </w:p>
        </w:tc>
        <w:tc>
          <w:tcPr>
            <w:tcW w:w="1503" w:type="dxa"/>
          </w:tcPr>
          <w:p w:rsidR="0088082E" w:rsidRDefault="003264C2" w:rsidP="007851C6">
            <w:r>
              <w:t>By regular meditation and suitable guidance from my superiors.</w:t>
            </w:r>
          </w:p>
        </w:tc>
        <w:tc>
          <w:tcPr>
            <w:tcW w:w="1503" w:type="dxa"/>
          </w:tcPr>
          <w:p w:rsidR="0088082E" w:rsidRDefault="003264C2" w:rsidP="007851C6">
            <w:r>
              <w:t xml:space="preserve">Patience is a key attribute for an efficient employee in a hospitality </w:t>
            </w:r>
            <w:r w:rsidR="00325C5A">
              <w:t>industry</w:t>
            </w:r>
            <w:r>
              <w:t xml:space="preserve"> workplace.</w:t>
            </w:r>
          </w:p>
        </w:tc>
        <w:tc>
          <w:tcPr>
            <w:tcW w:w="1503" w:type="dxa"/>
          </w:tcPr>
          <w:p w:rsidR="0088082E" w:rsidRDefault="003264C2" w:rsidP="007851C6">
            <w:r>
              <w:t>2-3 months</w:t>
            </w:r>
          </w:p>
        </w:tc>
      </w:tr>
      <w:tr w:rsidR="006B61F8" w:rsidTr="0088082E">
        <w:tc>
          <w:tcPr>
            <w:tcW w:w="1502" w:type="dxa"/>
          </w:tcPr>
          <w:p w:rsidR="0088082E" w:rsidRDefault="003264C2" w:rsidP="007851C6">
            <w:r>
              <w:t>Mid-term goal: Problem-solving</w:t>
            </w:r>
          </w:p>
        </w:tc>
        <w:tc>
          <w:tcPr>
            <w:tcW w:w="1502" w:type="dxa"/>
          </w:tcPr>
          <w:p w:rsidR="0088082E" w:rsidRDefault="003264C2" w:rsidP="007851C6">
            <w:r>
              <w:t>Solve complex business issues with ease</w:t>
            </w:r>
          </w:p>
        </w:tc>
        <w:tc>
          <w:tcPr>
            <w:tcW w:w="1503" w:type="dxa"/>
          </w:tcPr>
          <w:p w:rsidR="0088082E" w:rsidRDefault="003264C2" w:rsidP="007851C6">
            <w:r>
              <w:t>Find a suitable solution or best possible action for complex business scenarios within 24 hours.</w:t>
            </w:r>
          </w:p>
        </w:tc>
        <w:tc>
          <w:tcPr>
            <w:tcW w:w="1503" w:type="dxa"/>
          </w:tcPr>
          <w:p w:rsidR="0088082E" w:rsidRDefault="003264C2" w:rsidP="007851C6">
            <w:r>
              <w:t>By training myself to think innovatively when faced with complex issues by solving logical puzzles regularly.</w:t>
            </w:r>
          </w:p>
        </w:tc>
        <w:tc>
          <w:tcPr>
            <w:tcW w:w="1503" w:type="dxa"/>
          </w:tcPr>
          <w:p w:rsidR="0088082E" w:rsidRDefault="003264C2" w:rsidP="007851C6">
            <w:r>
              <w:t xml:space="preserve">Problem-solving in the hospitality industry helps an individual </w:t>
            </w:r>
            <w:r w:rsidR="001271D5">
              <w:t>enhance</w:t>
            </w:r>
            <w:r>
              <w:t xml:space="preserve"> </w:t>
            </w:r>
            <w:r w:rsidR="001271D5">
              <w:t>employability</w:t>
            </w:r>
            <w:r>
              <w:t xml:space="preserve"> in a hospitality workplace setting</w:t>
            </w:r>
            <w:r w:rsidR="001271D5">
              <w:t xml:space="preserve"> (</w:t>
            </w:r>
            <w:r w:rsidR="001271D5">
              <w:rPr>
                <w:shd w:val="clear" w:color="auto" w:fill="FFFFFF"/>
              </w:rPr>
              <w:t xml:space="preserve">Kasa </w:t>
            </w:r>
            <w:r w:rsidR="001271D5">
              <w:rPr>
                <w:i/>
                <w:iCs/>
                <w:shd w:val="clear" w:color="auto" w:fill="FFFFFF"/>
              </w:rPr>
              <w:t xml:space="preserve">et al., </w:t>
            </w:r>
            <w:r w:rsidR="001271D5">
              <w:rPr>
                <w:shd w:val="clear" w:color="auto" w:fill="FFFFFF"/>
              </w:rPr>
              <w:t>2020</w:t>
            </w:r>
            <w:r w:rsidR="001271D5">
              <w:t>)</w:t>
            </w:r>
            <w:r>
              <w:t xml:space="preserve">. </w:t>
            </w:r>
          </w:p>
        </w:tc>
        <w:tc>
          <w:tcPr>
            <w:tcW w:w="1503" w:type="dxa"/>
          </w:tcPr>
          <w:p w:rsidR="0088082E" w:rsidRDefault="003264C2" w:rsidP="007851C6">
            <w:r>
              <w:t>6-8 months</w:t>
            </w:r>
          </w:p>
        </w:tc>
      </w:tr>
      <w:tr w:rsidR="006B61F8" w:rsidTr="0088082E">
        <w:tc>
          <w:tcPr>
            <w:tcW w:w="1502" w:type="dxa"/>
          </w:tcPr>
          <w:p w:rsidR="0088082E" w:rsidRDefault="003264C2" w:rsidP="007851C6">
            <w:r>
              <w:t>Long-term goal: Finance and Accounting</w:t>
            </w:r>
          </w:p>
        </w:tc>
        <w:tc>
          <w:tcPr>
            <w:tcW w:w="1502" w:type="dxa"/>
          </w:tcPr>
          <w:p w:rsidR="0088082E" w:rsidRDefault="003264C2" w:rsidP="007851C6">
            <w:r>
              <w:t xml:space="preserve">Achieve independence in handling financial business </w:t>
            </w:r>
            <w:r>
              <w:lastRenderedPageBreak/>
              <w:t>matters to a certain extent</w:t>
            </w:r>
          </w:p>
        </w:tc>
        <w:tc>
          <w:tcPr>
            <w:tcW w:w="1503" w:type="dxa"/>
          </w:tcPr>
          <w:p w:rsidR="0088082E" w:rsidRDefault="003264C2" w:rsidP="007851C6">
            <w:r>
              <w:lastRenderedPageBreak/>
              <w:t>Maintain transaction records and accounts for at least a year.</w:t>
            </w:r>
          </w:p>
        </w:tc>
        <w:tc>
          <w:tcPr>
            <w:tcW w:w="1503" w:type="dxa"/>
          </w:tcPr>
          <w:p w:rsidR="0088082E" w:rsidRDefault="003264C2" w:rsidP="007851C6">
            <w:r>
              <w:t xml:space="preserve">By enrolling in a professional accounting certification </w:t>
            </w:r>
            <w:r>
              <w:lastRenderedPageBreak/>
              <w:t>course</w:t>
            </w:r>
          </w:p>
        </w:tc>
        <w:tc>
          <w:tcPr>
            <w:tcW w:w="1503" w:type="dxa"/>
          </w:tcPr>
          <w:p w:rsidR="0088082E" w:rsidRDefault="003264C2" w:rsidP="007851C6">
            <w:r>
              <w:lastRenderedPageBreak/>
              <w:t xml:space="preserve">Accounting skills represent one of the key industrial </w:t>
            </w:r>
            <w:r>
              <w:lastRenderedPageBreak/>
              <w:t>competencies in hospitality management which can enhance an individual’s employability in the industry</w:t>
            </w:r>
            <w:r w:rsidR="00E0681F">
              <w:t xml:space="preserve"> (</w:t>
            </w:r>
            <w:r w:rsidR="00E0681F">
              <w:rPr>
                <w:shd w:val="clear" w:color="auto" w:fill="FFFFFF"/>
              </w:rPr>
              <w:t>Alexakis and Jiang, 2019</w:t>
            </w:r>
            <w:r w:rsidR="00E0681F">
              <w:t>)</w:t>
            </w:r>
            <w:r>
              <w:t xml:space="preserve">. </w:t>
            </w:r>
          </w:p>
        </w:tc>
        <w:tc>
          <w:tcPr>
            <w:tcW w:w="1503" w:type="dxa"/>
          </w:tcPr>
          <w:p w:rsidR="0088082E" w:rsidRDefault="003264C2" w:rsidP="007851C6">
            <w:r>
              <w:lastRenderedPageBreak/>
              <w:t>18 to 20 months</w:t>
            </w:r>
          </w:p>
        </w:tc>
      </w:tr>
    </w:tbl>
    <w:p w:rsidR="0088082E" w:rsidRDefault="003264C2" w:rsidP="00453921">
      <w:pPr>
        <w:jc w:val="center"/>
        <w:rPr>
          <w:b/>
          <w:bCs/>
        </w:rPr>
      </w:pPr>
      <w:r>
        <w:rPr>
          <w:b/>
          <w:bCs/>
        </w:rPr>
        <w:lastRenderedPageBreak/>
        <w:t>Table 2: SMART-enabled Personal Development Plan</w:t>
      </w:r>
    </w:p>
    <w:p w:rsidR="00453921" w:rsidRPr="000D6D02" w:rsidRDefault="003264C2" w:rsidP="00453921">
      <w:pPr>
        <w:jc w:val="center"/>
      </w:pPr>
      <w:r>
        <w:t>(Source: Created by the learner)</w:t>
      </w:r>
    </w:p>
    <w:p w:rsidR="00453921" w:rsidRPr="00453921" w:rsidRDefault="003264C2" w:rsidP="00453921">
      <w:r>
        <w:t>From the PDP provided above, it is evident that I must work on two of my soft skills and one hard skill. Here, soft skills refer to behavioural attributes of intellectual features that enhance an individual’s overall employability. On the other hand, hard skills are core technical skills that are necessary for performing certain essential professional functions (</w:t>
      </w:r>
      <w:r>
        <w:rPr>
          <w:shd w:val="clear" w:color="auto" w:fill="FFFFFF"/>
        </w:rPr>
        <w:t>Anthonius, 2021</w:t>
      </w:r>
      <w:r>
        <w:t xml:space="preserve">). All the 3 skills identified above are transferable. These are skills that have </w:t>
      </w:r>
      <w:r w:rsidR="00B7216F">
        <w:t>wide</w:t>
      </w:r>
      <w:r>
        <w:t xml:space="preserve"> applicability to various professional scenarios</w:t>
      </w:r>
      <w:r w:rsidR="00B7216F">
        <w:t xml:space="preserve"> and can help an individual achieve flexibility in their career path</w:t>
      </w:r>
      <w:r w:rsidR="00E0681F">
        <w:t xml:space="preserve"> (</w:t>
      </w:r>
      <w:r w:rsidR="00BE28C1">
        <w:rPr>
          <w:shd w:val="clear" w:color="auto" w:fill="FFFFFF"/>
        </w:rPr>
        <w:t xml:space="preserve">Huang </w:t>
      </w:r>
      <w:r w:rsidR="00BE28C1">
        <w:rPr>
          <w:i/>
          <w:iCs/>
          <w:shd w:val="clear" w:color="auto" w:fill="FFFFFF"/>
        </w:rPr>
        <w:t xml:space="preserve">et al., </w:t>
      </w:r>
      <w:r w:rsidR="00BE28C1">
        <w:rPr>
          <w:shd w:val="clear" w:color="auto" w:fill="FFFFFF"/>
        </w:rPr>
        <w:t>2021</w:t>
      </w:r>
      <w:r w:rsidR="00E0681F">
        <w:t>)</w:t>
      </w:r>
      <w:r w:rsidR="00B7216F">
        <w:t xml:space="preserve">. </w:t>
      </w:r>
      <w:r w:rsidR="00E0681F">
        <w:t>Patience, problem-solving and accounting are skills that will help me find employability in various roles and further enhance my professional agility.</w:t>
      </w:r>
    </w:p>
    <w:p w:rsidR="003D091A" w:rsidRDefault="003264C2" w:rsidP="00B0722F">
      <w:pPr>
        <w:pStyle w:val="Heading1"/>
      </w:pPr>
      <w:bookmarkStart w:id="4" w:name="_Toc118823377"/>
      <w:r>
        <w:t>Critical Reflection</w:t>
      </w:r>
      <w:bookmarkEnd w:id="4"/>
      <w:r>
        <w:t xml:space="preserve"> </w:t>
      </w:r>
    </w:p>
    <w:p w:rsidR="00BE28C1" w:rsidRDefault="003264C2" w:rsidP="00BE28C1">
      <w:r>
        <w:t>The career path I have chosen of becoming a hospitality manager is extremely diverse and promising. The hospitality industry comprises various components such as restaurants, accommodation facilities, travel and tourism and many more</w:t>
      </w:r>
      <w:r w:rsidR="00AF460B">
        <w:t xml:space="preserve"> (</w:t>
      </w:r>
      <w:r w:rsidR="008C70F9">
        <w:rPr>
          <w:shd w:val="clear" w:color="auto" w:fill="FFFFFF"/>
        </w:rPr>
        <w:t xml:space="preserve">Davahli </w:t>
      </w:r>
      <w:r w:rsidR="008C70F9">
        <w:rPr>
          <w:i/>
          <w:iCs/>
          <w:shd w:val="clear" w:color="auto" w:fill="FFFFFF"/>
        </w:rPr>
        <w:t xml:space="preserve">et al., </w:t>
      </w:r>
      <w:r w:rsidR="008C70F9">
        <w:rPr>
          <w:shd w:val="clear" w:color="auto" w:fill="FFFFFF"/>
        </w:rPr>
        <w:t>2020</w:t>
      </w:r>
      <w:r w:rsidR="00AF460B">
        <w:t>)</w:t>
      </w:r>
      <w:r>
        <w:t xml:space="preserve">. Thus, by pursuing this career I have provided myself with the opportunity to find suitable career opportunities </w:t>
      </w:r>
      <w:r w:rsidR="00AF460B">
        <w:t>in</w:t>
      </w:r>
      <w:r>
        <w:t xml:space="preserve"> various ventures.</w:t>
      </w:r>
      <w:r w:rsidR="00AF460B">
        <w:t xml:space="preserve"> However, the industry is vulnerable to various external or internal risks, as was witnessed during the recent pandemic. Although Covid-19 caused widespread devastation across various economic sectors, the hospitality industry was one of the worst affected (</w:t>
      </w:r>
      <w:r w:rsidR="008C70F9">
        <w:rPr>
          <w:shd w:val="clear" w:color="auto" w:fill="FFFFFF"/>
        </w:rPr>
        <w:t xml:space="preserve">Davahli </w:t>
      </w:r>
      <w:r w:rsidR="008C70F9">
        <w:rPr>
          <w:i/>
          <w:iCs/>
          <w:shd w:val="clear" w:color="auto" w:fill="FFFFFF"/>
        </w:rPr>
        <w:t xml:space="preserve">et al., </w:t>
      </w:r>
      <w:r w:rsidR="008C70F9">
        <w:rPr>
          <w:shd w:val="clear" w:color="auto" w:fill="FFFFFF"/>
        </w:rPr>
        <w:t>2020</w:t>
      </w:r>
      <w:r w:rsidR="00AF460B">
        <w:t>). Thus, it is essential to develop certain transferable skills that would help me find suitable employment in other industries.</w:t>
      </w:r>
    </w:p>
    <w:p w:rsidR="00AF460B" w:rsidRDefault="003264C2" w:rsidP="00BE28C1">
      <w:r>
        <w:lastRenderedPageBreak/>
        <w:t xml:space="preserve">Based on the skills audit conducted above, it is evident that I do possess some essential transferable skills like communication and negotiation, flexibility and others. However, some transferable skills that I must work on include patience, problem-solving and accounting. By developing these skills I will be able to further materialise upon my existing </w:t>
      </w:r>
      <w:r w:rsidR="00F7489E">
        <w:t>skillset</w:t>
      </w:r>
      <w:r>
        <w:t xml:space="preserve"> and become a valuable employee in various job settings. </w:t>
      </w:r>
      <w:r w:rsidR="00F7489E">
        <w:t xml:space="preserve">For enhancing patience, I will develop a habit of meditating regularly. It will allow me to come in touch with my emotions and gain better control over them. </w:t>
      </w:r>
      <w:r w:rsidR="00767836">
        <w:rPr>
          <w:shd w:val="clear" w:color="auto" w:fill="FFFFFF"/>
        </w:rPr>
        <w:t xml:space="preserve">Gorvine </w:t>
      </w:r>
      <w:r w:rsidR="00767836" w:rsidRPr="0024046D">
        <w:rPr>
          <w:i/>
          <w:iCs/>
          <w:shd w:val="clear" w:color="auto" w:fill="FFFFFF"/>
        </w:rPr>
        <w:t>et al.</w:t>
      </w:r>
      <w:r w:rsidR="00767836">
        <w:rPr>
          <w:shd w:val="clear" w:color="auto" w:fill="FFFFFF"/>
        </w:rPr>
        <w:t xml:space="preserve"> (2019) describe m</w:t>
      </w:r>
      <w:r w:rsidR="0024046D">
        <w:t xml:space="preserve">editation </w:t>
      </w:r>
      <w:r w:rsidR="00767836">
        <w:t>as</w:t>
      </w:r>
      <w:r w:rsidR="0024046D">
        <w:t xml:space="preserve"> a tested technique for alleviating stress and improving patience and impulse control, especially among students. However, the key disadvantage of implementing this path to increasing patience is that it will require immense practice and discipline. </w:t>
      </w:r>
    </w:p>
    <w:p w:rsidR="00767836" w:rsidRDefault="003264C2" w:rsidP="00BE28C1">
      <w:r>
        <w:t>For improving my problem-solving skills, I will use logical puzzles and mind games. These help people develop the habit of innovative thinking and can significantly enhance one’s ability to identify key patterns or underlying aspects of a problem</w:t>
      </w:r>
      <w:r w:rsidR="0056123B">
        <w:t xml:space="preserve"> (</w:t>
      </w:r>
      <w:r w:rsidR="00FA4E7A">
        <w:rPr>
          <w:shd w:val="clear" w:color="auto" w:fill="FFFFFF"/>
        </w:rPr>
        <w:t>Demirel and Karakus Yilmaz, 2019</w:t>
      </w:r>
      <w:r w:rsidR="0056123B">
        <w:t>)</w:t>
      </w:r>
      <w:r>
        <w:t xml:space="preserve">. </w:t>
      </w:r>
      <w:r w:rsidR="0056123B">
        <w:t>By using these techniques, I will be able to incorporate fun into my professional development journey</w:t>
      </w:r>
      <w:r w:rsidR="006B026D">
        <w:t xml:space="preserve">. It will help me remain focused on this skill without getting bored or disinterested. The </w:t>
      </w:r>
      <w:r w:rsidR="00FA4E7A">
        <w:t>biggest</w:t>
      </w:r>
      <w:r w:rsidR="006B026D">
        <w:t xml:space="preserve"> disadvantage of this approach is that it is not easy to access reliable high-</w:t>
      </w:r>
      <w:r w:rsidR="00FA4E7A">
        <w:t>quality</w:t>
      </w:r>
      <w:r w:rsidR="006B026D">
        <w:t xml:space="preserve"> cognitive exercises and their outcomes might not always be reliable.</w:t>
      </w:r>
      <w:r w:rsidR="00843CC4">
        <w:t xml:space="preserve"> Finally, for improving my accounting skills, I will enrol in a professional certification course so that I can receive expert guidance in the area and gradually improve my accounting and financial capacity. However, it will require a substantial </w:t>
      </w:r>
      <w:r w:rsidR="00E07A82">
        <w:t>investment</w:t>
      </w:r>
      <w:r w:rsidR="00843CC4">
        <w:t xml:space="preserve"> of both time and </w:t>
      </w:r>
      <w:r w:rsidR="00E07A82">
        <w:t>monetary</w:t>
      </w:r>
      <w:r w:rsidR="00843CC4">
        <w:t xml:space="preserve"> resources.</w:t>
      </w:r>
      <w:r w:rsidR="00F528D7">
        <w:t xml:space="preserve"> </w:t>
      </w:r>
    </w:p>
    <w:p w:rsidR="00F528D7" w:rsidRPr="00BE28C1" w:rsidRDefault="003264C2" w:rsidP="00BE28C1">
      <w:r>
        <w:t xml:space="preserve">To ensure that I attain suitable proficiency in each of these skills and that I also have a suitable backup plan for development, I will seek expert guidance from my seniors and peers. their feedback will help me identify alternative methods of developing these skills. additionally, their feedback might help me identify other significant areas of development which will further increase my </w:t>
      </w:r>
      <w:r w:rsidR="004C2CE3">
        <w:t>employability</w:t>
      </w:r>
      <w:r>
        <w:t xml:space="preserve"> in the hospitality industry.</w:t>
      </w:r>
    </w:p>
    <w:p w:rsidR="00B0722F" w:rsidRDefault="003264C2" w:rsidP="00B0722F">
      <w:pPr>
        <w:pStyle w:val="Heading1"/>
      </w:pPr>
      <w:bookmarkStart w:id="5" w:name="_Toc118823378"/>
      <w:r>
        <w:t>Conclusion</w:t>
      </w:r>
      <w:bookmarkEnd w:id="5"/>
      <w:r>
        <w:t xml:space="preserve"> </w:t>
      </w:r>
    </w:p>
    <w:p w:rsidR="004C2CE3" w:rsidRPr="004C2CE3" w:rsidRDefault="003264C2" w:rsidP="004C2CE3">
      <w:r>
        <w:t>Based on the discussion provided here, it is evident that continuous professional development is essential for ensuring employability in any chosen industry. it requires the identification of the key skills, experience and training requirements that are essential for the job. Some such skills for my desired professional role of hospitality manager are communication, negotiation, problem-solving, patience and</w:t>
      </w:r>
      <w:r w:rsidR="007803B3">
        <w:t xml:space="preserve"> flexibility</w:t>
      </w:r>
      <w:r>
        <w:t>.</w:t>
      </w:r>
      <w:r w:rsidR="007803B3">
        <w:t xml:space="preserve"> With the help of a skills audit, it was evident that I possess some key transferable skills for finding a suitable position in the industry. However, I </w:t>
      </w:r>
      <w:r w:rsidR="007803B3">
        <w:lastRenderedPageBreak/>
        <w:t xml:space="preserve">must work on my patience, problem-solving and accounting skills to become </w:t>
      </w:r>
      <w:r w:rsidR="0033055E">
        <w:t>a better hospitality manager.</w:t>
      </w:r>
      <w:r w:rsidR="00FC3A1B">
        <w:t xml:space="preserve"> The PDP thus provided will help me address each of these shortcomings and ensure due employability in the </w:t>
      </w:r>
      <w:r w:rsidR="008C70F9">
        <w:t>industry</w:t>
      </w:r>
      <w:r w:rsidR="00FC3A1B">
        <w:t>.</w:t>
      </w:r>
    </w:p>
    <w:p w:rsidR="00B0722F" w:rsidRDefault="003264C2">
      <w:pPr>
        <w:suppressAutoHyphens w:val="0"/>
        <w:autoSpaceDN/>
        <w:spacing w:after="160" w:line="259" w:lineRule="auto"/>
        <w:textAlignment w:val="auto"/>
        <w:rPr>
          <w:rFonts w:cs="Arial"/>
          <w:szCs w:val="24"/>
        </w:rPr>
      </w:pPr>
      <w:r>
        <w:rPr>
          <w:rFonts w:cs="Arial"/>
          <w:szCs w:val="24"/>
        </w:rPr>
        <w:br w:type="page"/>
      </w:r>
    </w:p>
    <w:p w:rsidR="003D091A" w:rsidRDefault="003264C2" w:rsidP="00B0722F">
      <w:pPr>
        <w:pStyle w:val="Heading1"/>
      </w:pPr>
      <w:bookmarkStart w:id="6" w:name="_Toc118823379"/>
      <w:r>
        <w:lastRenderedPageBreak/>
        <w:t>References</w:t>
      </w:r>
      <w:bookmarkEnd w:id="6"/>
    </w:p>
    <w:p w:rsidR="00BB4356" w:rsidRDefault="003264C2" w:rsidP="00E0681F">
      <w:pPr>
        <w:spacing w:before="240"/>
        <w:rPr>
          <w:shd w:val="clear" w:color="auto" w:fill="FFFFFF"/>
        </w:rPr>
      </w:pPr>
      <w:r>
        <w:rPr>
          <w:shd w:val="clear" w:color="auto" w:fill="FFFFFF"/>
        </w:rPr>
        <w:t>Alexakis, G. and Jiang, L., (2019). Industry competencies and the optimal hospitality management curriculum: an empirical study. </w:t>
      </w:r>
      <w:r>
        <w:rPr>
          <w:i/>
          <w:iCs/>
          <w:shd w:val="clear" w:color="auto" w:fill="FFFFFF"/>
        </w:rPr>
        <w:t>Journal of Hospitality &amp; Tourism Education</w:t>
      </w:r>
      <w:r>
        <w:rPr>
          <w:shd w:val="clear" w:color="auto" w:fill="FFFFFF"/>
        </w:rPr>
        <w:t>, </w:t>
      </w:r>
      <w:r>
        <w:rPr>
          <w:i/>
          <w:iCs/>
          <w:shd w:val="clear" w:color="auto" w:fill="FFFFFF"/>
        </w:rPr>
        <w:t>31</w:t>
      </w:r>
      <w:r>
        <w:rPr>
          <w:shd w:val="clear" w:color="auto" w:fill="FFFFFF"/>
        </w:rPr>
        <w:t>(4), pp.210-220.</w:t>
      </w:r>
    </w:p>
    <w:p w:rsidR="00BB4356" w:rsidRDefault="003264C2" w:rsidP="00381D11">
      <w:pPr>
        <w:rPr>
          <w:shd w:val="clear" w:color="auto" w:fill="FFFFFF"/>
        </w:rPr>
      </w:pPr>
      <w:r>
        <w:rPr>
          <w:shd w:val="clear" w:color="auto" w:fill="FFFFFF"/>
        </w:rPr>
        <w:t>Anthonius, A., (2021). The Influence Of Employee Empowerment, Soft Skills And Hard Skills Towards Employee Performance In Hotel/Hospitality Industry. </w:t>
      </w:r>
      <w:r>
        <w:rPr>
          <w:i/>
          <w:iCs/>
          <w:shd w:val="clear" w:color="auto" w:fill="FFFFFF"/>
        </w:rPr>
        <w:t>COMPETITIVE Jurnal Akuntansi dan Keuangan</w:t>
      </w:r>
      <w:r>
        <w:rPr>
          <w:shd w:val="clear" w:color="auto" w:fill="FFFFFF"/>
        </w:rPr>
        <w:t>, </w:t>
      </w:r>
      <w:r>
        <w:rPr>
          <w:i/>
          <w:iCs/>
          <w:shd w:val="clear" w:color="auto" w:fill="FFFFFF"/>
        </w:rPr>
        <w:t>5</w:t>
      </w:r>
      <w:r>
        <w:rPr>
          <w:shd w:val="clear" w:color="auto" w:fill="FFFFFF"/>
        </w:rPr>
        <w:t>(2), pp.14-24.</w:t>
      </w:r>
    </w:p>
    <w:p w:rsidR="00BB4356" w:rsidRDefault="003264C2" w:rsidP="0088082E">
      <w:pPr>
        <w:spacing w:before="240"/>
        <w:rPr>
          <w:shd w:val="clear" w:color="auto" w:fill="FFFFFF"/>
        </w:rPr>
      </w:pPr>
      <w:r>
        <w:rPr>
          <w:shd w:val="clear" w:color="auto" w:fill="FFFFFF"/>
        </w:rPr>
        <w:t>Bintani, K., (2020), August. Personal Development Plan as a Guidance and Counseling Strategy in Higher Education. In </w:t>
      </w:r>
      <w:r>
        <w:rPr>
          <w:i/>
          <w:iCs/>
          <w:shd w:val="clear" w:color="auto" w:fill="FFFFFF"/>
        </w:rPr>
        <w:t>2nd International Seminar on Guidance and Counseling 2019 (ISGC 2019)</w:t>
      </w:r>
      <w:r>
        <w:rPr>
          <w:shd w:val="clear" w:color="auto" w:fill="FFFFFF"/>
        </w:rPr>
        <w:t> (pp. 18-22). Atlantis Press.</w:t>
      </w:r>
    </w:p>
    <w:p w:rsidR="00BB4356" w:rsidRDefault="003264C2" w:rsidP="008C70F9">
      <w:pPr>
        <w:spacing w:before="240"/>
        <w:rPr>
          <w:shd w:val="clear" w:color="auto" w:fill="FFFFFF"/>
        </w:rPr>
      </w:pPr>
      <w:r>
        <w:rPr>
          <w:shd w:val="clear" w:color="auto" w:fill="FFFFFF"/>
        </w:rPr>
        <w:t>Davahli, M.R., Karwowski, W., Sonmez, S. and Apostolopoulos, Y., (2020). The hospitality industry in the face of the COVID-19 pandemic: Current topics and research methods. </w:t>
      </w:r>
      <w:r>
        <w:rPr>
          <w:i/>
          <w:iCs/>
          <w:shd w:val="clear" w:color="auto" w:fill="FFFFFF"/>
        </w:rPr>
        <w:t>International Journal of Environmental Research and Public Health</w:t>
      </w:r>
      <w:r>
        <w:rPr>
          <w:shd w:val="clear" w:color="auto" w:fill="FFFFFF"/>
        </w:rPr>
        <w:t>, </w:t>
      </w:r>
      <w:r>
        <w:rPr>
          <w:i/>
          <w:iCs/>
          <w:shd w:val="clear" w:color="auto" w:fill="FFFFFF"/>
        </w:rPr>
        <w:t>17</w:t>
      </w:r>
      <w:r>
        <w:rPr>
          <w:shd w:val="clear" w:color="auto" w:fill="FFFFFF"/>
        </w:rPr>
        <w:t>(20), p.7366.</w:t>
      </w:r>
    </w:p>
    <w:p w:rsidR="00BB4356" w:rsidRPr="00FA4E7A" w:rsidRDefault="003264C2" w:rsidP="00FA4E7A">
      <w:pPr>
        <w:spacing w:before="240"/>
        <w:rPr>
          <w:b/>
          <w:bCs/>
        </w:rPr>
      </w:pPr>
      <w:r>
        <w:rPr>
          <w:shd w:val="clear" w:color="auto" w:fill="FFFFFF"/>
        </w:rPr>
        <w:t>Demirel, T. and Karakus Yilmaz, T., (2019). The effects of mind games in math and grammar courses on the achievements and perceived problem</w:t>
      </w:r>
      <w:r>
        <w:rPr>
          <w:rFonts w:ascii="Cambria Math" w:hAnsi="Cambria Math" w:cs="Cambria Math"/>
          <w:shd w:val="clear" w:color="auto" w:fill="FFFFFF"/>
        </w:rPr>
        <w:t>‐</w:t>
      </w:r>
      <w:r>
        <w:rPr>
          <w:shd w:val="clear" w:color="auto" w:fill="FFFFFF"/>
        </w:rPr>
        <w:t>solving skills of secondary school students. </w:t>
      </w:r>
      <w:r>
        <w:rPr>
          <w:i/>
          <w:iCs/>
          <w:shd w:val="clear" w:color="auto" w:fill="FFFFFF"/>
        </w:rPr>
        <w:t>British Journal of Educational Technology</w:t>
      </w:r>
      <w:r>
        <w:rPr>
          <w:shd w:val="clear" w:color="auto" w:fill="FFFFFF"/>
        </w:rPr>
        <w:t>, </w:t>
      </w:r>
      <w:r>
        <w:rPr>
          <w:i/>
          <w:iCs/>
          <w:shd w:val="clear" w:color="auto" w:fill="FFFFFF"/>
        </w:rPr>
        <w:t>50</w:t>
      </w:r>
      <w:r>
        <w:rPr>
          <w:shd w:val="clear" w:color="auto" w:fill="FFFFFF"/>
        </w:rPr>
        <w:t>(3), pp.1482-1494.</w:t>
      </w:r>
    </w:p>
    <w:p w:rsidR="00BB4356" w:rsidRPr="00F7489E" w:rsidRDefault="003264C2" w:rsidP="00F7489E">
      <w:pPr>
        <w:spacing w:before="240"/>
        <w:rPr>
          <w:b/>
          <w:bCs/>
        </w:rPr>
      </w:pPr>
      <w:r>
        <w:rPr>
          <w:shd w:val="clear" w:color="auto" w:fill="FFFFFF"/>
        </w:rPr>
        <w:t>Gorvine, M.M., Zaller, N.D., Hudson, H.K., Demers, D. and Kennedy, L.A., (2019). A naturalistic study of yoga, meditation, self-perceived stress, self-compassion, and mindfulness in college students. </w:t>
      </w:r>
      <w:r>
        <w:rPr>
          <w:i/>
          <w:iCs/>
          <w:shd w:val="clear" w:color="auto" w:fill="FFFFFF"/>
        </w:rPr>
        <w:t>Health Psychology and Behavioral Medicine</w:t>
      </w:r>
      <w:r>
        <w:rPr>
          <w:shd w:val="clear" w:color="auto" w:fill="FFFFFF"/>
        </w:rPr>
        <w:t>, </w:t>
      </w:r>
      <w:r>
        <w:rPr>
          <w:i/>
          <w:iCs/>
          <w:shd w:val="clear" w:color="auto" w:fill="FFFFFF"/>
        </w:rPr>
        <w:t>7</w:t>
      </w:r>
      <w:r>
        <w:rPr>
          <w:shd w:val="clear" w:color="auto" w:fill="FFFFFF"/>
        </w:rPr>
        <w:t>(1), pp.385-395.</w:t>
      </w:r>
    </w:p>
    <w:p w:rsidR="00BB4356" w:rsidRDefault="003264C2" w:rsidP="00FD3B50">
      <w:pPr>
        <w:spacing w:before="240"/>
      </w:pPr>
      <w:r>
        <w:t xml:space="preserve">Hiring People, (2022). </w:t>
      </w:r>
      <w:r w:rsidRPr="00FD3B50">
        <w:rPr>
          <w:rFonts w:hint="cs"/>
          <w:i/>
          <w:iCs/>
        </w:rPr>
        <w:t>Hospitality Manager Job Description</w:t>
      </w:r>
      <w:r>
        <w:rPr>
          <w:i/>
          <w:iCs/>
        </w:rPr>
        <w:t xml:space="preserve"> </w:t>
      </w:r>
      <w:r>
        <w:t xml:space="preserve">Available at: </w:t>
      </w:r>
      <w:r w:rsidRPr="00BB4356">
        <w:t>https://www.hiringpeople.co.uk/job-descriptions/hospitality-manager-job-description/</w:t>
      </w:r>
      <w:r>
        <w:t xml:space="preserve"> (Accessed: 8 November 2022)</w:t>
      </w:r>
    </w:p>
    <w:p w:rsidR="00BB4356" w:rsidRDefault="003264C2" w:rsidP="00BE28C1">
      <w:pPr>
        <w:spacing w:before="240"/>
      </w:pPr>
      <w:r>
        <w:rPr>
          <w:shd w:val="clear" w:color="auto" w:fill="FFFFFF"/>
        </w:rPr>
        <w:t>Huang, A.Y., Fisher, T., Ding, H. and Guo, Z., (2021). A network analysis of cross-occupational skill transferability for the hospitality industry. </w:t>
      </w:r>
      <w:r>
        <w:rPr>
          <w:i/>
          <w:iCs/>
          <w:shd w:val="clear" w:color="auto" w:fill="FFFFFF"/>
        </w:rPr>
        <w:t>International Journal of Contemporary Hospitality Management</w:t>
      </w:r>
      <w:r>
        <w:rPr>
          <w:shd w:val="clear" w:color="auto" w:fill="FFFFFF"/>
        </w:rPr>
        <w:t>.</w:t>
      </w:r>
    </w:p>
    <w:p w:rsidR="00BB4356" w:rsidRDefault="003264C2" w:rsidP="00714563">
      <w:pPr>
        <w:spacing w:before="240"/>
      </w:pPr>
      <w:r>
        <w:rPr>
          <w:shd w:val="clear" w:color="auto" w:fill="FFFFFF"/>
        </w:rPr>
        <w:lastRenderedPageBreak/>
        <w:t xml:space="preserve">Indeed, (2022). </w:t>
      </w:r>
      <w:r w:rsidRPr="00714563">
        <w:rPr>
          <w:i/>
          <w:iCs/>
        </w:rPr>
        <w:t>10 Hospitality Skills For A Resume (And How To Improve)</w:t>
      </w:r>
      <w:r>
        <w:rPr>
          <w:i/>
          <w:iCs/>
        </w:rPr>
        <w:t xml:space="preserve"> </w:t>
      </w:r>
      <w:r>
        <w:t xml:space="preserve">Available at: </w:t>
      </w:r>
      <w:r w:rsidRPr="00BB4356">
        <w:t>https://in.indeed.com/career-advice/resumes-cover-letters/hospitality-skills-for-resume</w:t>
      </w:r>
      <w:r>
        <w:t xml:space="preserve"> (Accessed: 8 November 2022)</w:t>
      </w:r>
    </w:p>
    <w:p w:rsidR="00BB4356" w:rsidRDefault="003264C2" w:rsidP="001271D5">
      <w:pPr>
        <w:spacing w:before="240"/>
        <w:rPr>
          <w:shd w:val="clear" w:color="auto" w:fill="FFFFFF"/>
        </w:rPr>
      </w:pPr>
      <w:r>
        <w:rPr>
          <w:shd w:val="clear" w:color="auto" w:fill="FFFFFF"/>
        </w:rPr>
        <w:t xml:space="preserve">Kasa, M., Kho, J., Yong, D., Hussain, K. and Lau, P., (2020). Competently skilled human capital through education in the hospitality and tourism industry. </w:t>
      </w:r>
      <w:r>
        <w:rPr>
          <w:i/>
          <w:iCs/>
          <w:shd w:val="clear" w:color="auto" w:fill="FFFFFF"/>
        </w:rPr>
        <w:t>Worldwide Hospitality and Tourism Themes</w:t>
      </w:r>
      <w:r>
        <w:rPr>
          <w:shd w:val="clear" w:color="auto" w:fill="FFFFFF"/>
        </w:rPr>
        <w:t>.</w:t>
      </w:r>
    </w:p>
    <w:p w:rsidR="00BB4356" w:rsidRDefault="003264C2" w:rsidP="005B678C">
      <w:pPr>
        <w:spacing w:before="240"/>
        <w:rPr>
          <w:shd w:val="clear" w:color="auto" w:fill="FFFFFF"/>
        </w:rPr>
      </w:pPr>
      <w:r>
        <w:rPr>
          <w:shd w:val="clear" w:color="auto" w:fill="FFFFFF"/>
        </w:rPr>
        <w:t>Marneros, S., Papageorgiou, G. and Efstathiades, A., (2020). Identifying key success competencies for the hospitality industry: the perspectives of professionals. </w:t>
      </w:r>
      <w:r>
        <w:rPr>
          <w:i/>
          <w:iCs/>
          <w:shd w:val="clear" w:color="auto" w:fill="FFFFFF"/>
        </w:rPr>
        <w:t>Journal of Teaching in Travel &amp; Tourism</w:t>
      </w:r>
      <w:r>
        <w:rPr>
          <w:shd w:val="clear" w:color="auto" w:fill="FFFFFF"/>
        </w:rPr>
        <w:t>, </w:t>
      </w:r>
      <w:r>
        <w:rPr>
          <w:i/>
          <w:iCs/>
          <w:shd w:val="clear" w:color="auto" w:fill="FFFFFF"/>
        </w:rPr>
        <w:t>20</w:t>
      </w:r>
      <w:r>
        <w:rPr>
          <w:shd w:val="clear" w:color="auto" w:fill="FFFFFF"/>
        </w:rPr>
        <w:t>(4), pp.237-261.</w:t>
      </w:r>
    </w:p>
    <w:p w:rsidR="00FD3B50" w:rsidRDefault="00FD3B50" w:rsidP="00FD3B50">
      <w:pPr>
        <w:spacing w:before="240"/>
        <w:rPr>
          <w:lang w:val="en-IN" w:eastAsia="en-IN"/>
        </w:rPr>
      </w:pPr>
    </w:p>
    <w:p w:rsidR="000119A8" w:rsidRDefault="000119A8" w:rsidP="0088082E">
      <w:pPr>
        <w:spacing w:before="240"/>
      </w:pPr>
    </w:p>
    <w:p w:rsidR="00714563" w:rsidRPr="00714563" w:rsidRDefault="00714563" w:rsidP="00714563">
      <w:pPr>
        <w:spacing w:before="240"/>
        <w:rPr>
          <w:sz w:val="48"/>
          <w:lang w:val="en-IN" w:eastAsia="en-IN"/>
        </w:rPr>
      </w:pPr>
    </w:p>
    <w:p w:rsidR="00714563" w:rsidRDefault="00714563" w:rsidP="00714563">
      <w:pPr>
        <w:spacing w:before="240"/>
      </w:pPr>
    </w:p>
    <w:sectPr w:rsidR="00714563">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6E42" w:rsidRDefault="00606E42">
      <w:pPr>
        <w:spacing w:line="240" w:lineRule="auto"/>
      </w:pPr>
      <w:r>
        <w:separator/>
      </w:r>
    </w:p>
  </w:endnote>
  <w:endnote w:type="continuationSeparator" w:id="0">
    <w:p w:rsidR="00606E42" w:rsidRDefault="00606E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4336260"/>
      <w:docPartObj>
        <w:docPartGallery w:val="Page Numbers (Bottom of Page)"/>
        <w:docPartUnique/>
      </w:docPartObj>
    </w:sdtPr>
    <w:sdtEndPr>
      <w:rPr>
        <w:noProof/>
      </w:rPr>
    </w:sdtEndPr>
    <w:sdtContent>
      <w:p w:rsidR="00B37D52" w:rsidRDefault="003264C2">
        <w:pPr>
          <w:pStyle w:val="Footer"/>
          <w:jc w:val="right"/>
        </w:pPr>
        <w:r>
          <w:fldChar w:fldCharType="begin"/>
        </w:r>
        <w:r>
          <w:instrText xml:space="preserve"> PAGE   \* MERGEFORMAT </w:instrText>
        </w:r>
        <w:r>
          <w:fldChar w:fldCharType="separate"/>
        </w:r>
        <w:r w:rsidR="00961B42">
          <w:rPr>
            <w:noProof/>
          </w:rPr>
          <w:t>1</w:t>
        </w:r>
        <w:r>
          <w:rPr>
            <w:noProof/>
          </w:rPr>
          <w:fldChar w:fldCharType="end"/>
        </w:r>
      </w:p>
    </w:sdtContent>
  </w:sdt>
  <w:p w:rsidR="00B37D52" w:rsidRDefault="00B37D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6E42" w:rsidRDefault="00606E42">
      <w:pPr>
        <w:spacing w:line="240" w:lineRule="auto"/>
      </w:pPr>
      <w:r>
        <w:separator/>
      </w:r>
    </w:p>
  </w:footnote>
  <w:footnote w:type="continuationSeparator" w:id="0">
    <w:p w:rsidR="00606E42" w:rsidRDefault="00606E4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C27E24"/>
    <w:multiLevelType w:val="hybridMultilevel"/>
    <w:tmpl w:val="0F989D92"/>
    <w:lvl w:ilvl="0" w:tplc="ABF8BE52">
      <w:start w:val="1"/>
      <w:numFmt w:val="bullet"/>
      <w:lvlText w:val=""/>
      <w:lvlJc w:val="left"/>
      <w:pPr>
        <w:ind w:left="720" w:hanging="360"/>
      </w:pPr>
      <w:rPr>
        <w:rFonts w:ascii="Symbol" w:hAnsi="Symbol" w:hint="default"/>
      </w:rPr>
    </w:lvl>
    <w:lvl w:ilvl="1" w:tplc="E70684C0" w:tentative="1">
      <w:start w:val="1"/>
      <w:numFmt w:val="bullet"/>
      <w:lvlText w:val="o"/>
      <w:lvlJc w:val="left"/>
      <w:pPr>
        <w:ind w:left="1440" w:hanging="360"/>
      </w:pPr>
      <w:rPr>
        <w:rFonts w:ascii="Courier New" w:hAnsi="Courier New" w:cs="Courier New" w:hint="default"/>
      </w:rPr>
    </w:lvl>
    <w:lvl w:ilvl="2" w:tplc="589CC9FA" w:tentative="1">
      <w:start w:val="1"/>
      <w:numFmt w:val="bullet"/>
      <w:lvlText w:val=""/>
      <w:lvlJc w:val="left"/>
      <w:pPr>
        <w:ind w:left="2160" w:hanging="360"/>
      </w:pPr>
      <w:rPr>
        <w:rFonts w:ascii="Wingdings" w:hAnsi="Wingdings" w:hint="default"/>
      </w:rPr>
    </w:lvl>
    <w:lvl w:ilvl="3" w:tplc="F7B6B012" w:tentative="1">
      <w:start w:val="1"/>
      <w:numFmt w:val="bullet"/>
      <w:lvlText w:val=""/>
      <w:lvlJc w:val="left"/>
      <w:pPr>
        <w:ind w:left="2880" w:hanging="360"/>
      </w:pPr>
      <w:rPr>
        <w:rFonts w:ascii="Symbol" w:hAnsi="Symbol" w:hint="default"/>
      </w:rPr>
    </w:lvl>
    <w:lvl w:ilvl="4" w:tplc="182A6A40" w:tentative="1">
      <w:start w:val="1"/>
      <w:numFmt w:val="bullet"/>
      <w:lvlText w:val="o"/>
      <w:lvlJc w:val="left"/>
      <w:pPr>
        <w:ind w:left="3600" w:hanging="360"/>
      </w:pPr>
      <w:rPr>
        <w:rFonts w:ascii="Courier New" w:hAnsi="Courier New" w:cs="Courier New" w:hint="default"/>
      </w:rPr>
    </w:lvl>
    <w:lvl w:ilvl="5" w:tplc="717E8040" w:tentative="1">
      <w:start w:val="1"/>
      <w:numFmt w:val="bullet"/>
      <w:lvlText w:val=""/>
      <w:lvlJc w:val="left"/>
      <w:pPr>
        <w:ind w:left="4320" w:hanging="360"/>
      </w:pPr>
      <w:rPr>
        <w:rFonts w:ascii="Wingdings" w:hAnsi="Wingdings" w:hint="default"/>
      </w:rPr>
    </w:lvl>
    <w:lvl w:ilvl="6" w:tplc="83A6D5B0" w:tentative="1">
      <w:start w:val="1"/>
      <w:numFmt w:val="bullet"/>
      <w:lvlText w:val=""/>
      <w:lvlJc w:val="left"/>
      <w:pPr>
        <w:ind w:left="5040" w:hanging="360"/>
      </w:pPr>
      <w:rPr>
        <w:rFonts w:ascii="Symbol" w:hAnsi="Symbol" w:hint="default"/>
      </w:rPr>
    </w:lvl>
    <w:lvl w:ilvl="7" w:tplc="6D1E8F30" w:tentative="1">
      <w:start w:val="1"/>
      <w:numFmt w:val="bullet"/>
      <w:lvlText w:val="o"/>
      <w:lvlJc w:val="left"/>
      <w:pPr>
        <w:ind w:left="5760" w:hanging="360"/>
      </w:pPr>
      <w:rPr>
        <w:rFonts w:ascii="Courier New" w:hAnsi="Courier New" w:cs="Courier New" w:hint="default"/>
      </w:rPr>
    </w:lvl>
    <w:lvl w:ilvl="8" w:tplc="90802360" w:tentative="1">
      <w:start w:val="1"/>
      <w:numFmt w:val="bullet"/>
      <w:lvlText w:val=""/>
      <w:lvlJc w:val="left"/>
      <w:pPr>
        <w:ind w:left="6480" w:hanging="360"/>
      </w:pPr>
      <w:rPr>
        <w:rFonts w:ascii="Wingdings" w:hAnsi="Wingdings" w:hint="default"/>
      </w:rPr>
    </w:lvl>
  </w:abstractNum>
  <w:abstractNum w:abstractNumId="1">
    <w:nsid w:val="46A447D2"/>
    <w:multiLevelType w:val="hybridMultilevel"/>
    <w:tmpl w:val="17E4C40A"/>
    <w:lvl w:ilvl="0" w:tplc="78F49BFE">
      <w:start w:val="1"/>
      <w:numFmt w:val="bullet"/>
      <w:lvlText w:val=""/>
      <w:lvlJc w:val="left"/>
      <w:pPr>
        <w:ind w:left="720" w:hanging="360"/>
      </w:pPr>
      <w:rPr>
        <w:rFonts w:ascii="Symbol" w:hAnsi="Symbol" w:hint="default"/>
      </w:rPr>
    </w:lvl>
    <w:lvl w:ilvl="1" w:tplc="0D62A722" w:tentative="1">
      <w:start w:val="1"/>
      <w:numFmt w:val="bullet"/>
      <w:lvlText w:val="o"/>
      <w:lvlJc w:val="left"/>
      <w:pPr>
        <w:ind w:left="1440" w:hanging="360"/>
      </w:pPr>
      <w:rPr>
        <w:rFonts w:ascii="Courier New" w:hAnsi="Courier New" w:cs="Courier New" w:hint="default"/>
      </w:rPr>
    </w:lvl>
    <w:lvl w:ilvl="2" w:tplc="48C8B510" w:tentative="1">
      <w:start w:val="1"/>
      <w:numFmt w:val="bullet"/>
      <w:lvlText w:val=""/>
      <w:lvlJc w:val="left"/>
      <w:pPr>
        <w:ind w:left="2160" w:hanging="360"/>
      </w:pPr>
      <w:rPr>
        <w:rFonts w:ascii="Wingdings" w:hAnsi="Wingdings" w:hint="default"/>
      </w:rPr>
    </w:lvl>
    <w:lvl w:ilvl="3" w:tplc="B2107C38" w:tentative="1">
      <w:start w:val="1"/>
      <w:numFmt w:val="bullet"/>
      <w:lvlText w:val=""/>
      <w:lvlJc w:val="left"/>
      <w:pPr>
        <w:ind w:left="2880" w:hanging="360"/>
      </w:pPr>
      <w:rPr>
        <w:rFonts w:ascii="Symbol" w:hAnsi="Symbol" w:hint="default"/>
      </w:rPr>
    </w:lvl>
    <w:lvl w:ilvl="4" w:tplc="EAF8A960" w:tentative="1">
      <w:start w:val="1"/>
      <w:numFmt w:val="bullet"/>
      <w:lvlText w:val="o"/>
      <w:lvlJc w:val="left"/>
      <w:pPr>
        <w:ind w:left="3600" w:hanging="360"/>
      </w:pPr>
      <w:rPr>
        <w:rFonts w:ascii="Courier New" w:hAnsi="Courier New" w:cs="Courier New" w:hint="default"/>
      </w:rPr>
    </w:lvl>
    <w:lvl w:ilvl="5" w:tplc="58A0774A" w:tentative="1">
      <w:start w:val="1"/>
      <w:numFmt w:val="bullet"/>
      <w:lvlText w:val=""/>
      <w:lvlJc w:val="left"/>
      <w:pPr>
        <w:ind w:left="4320" w:hanging="360"/>
      </w:pPr>
      <w:rPr>
        <w:rFonts w:ascii="Wingdings" w:hAnsi="Wingdings" w:hint="default"/>
      </w:rPr>
    </w:lvl>
    <w:lvl w:ilvl="6" w:tplc="B6D24806" w:tentative="1">
      <w:start w:val="1"/>
      <w:numFmt w:val="bullet"/>
      <w:lvlText w:val=""/>
      <w:lvlJc w:val="left"/>
      <w:pPr>
        <w:ind w:left="5040" w:hanging="360"/>
      </w:pPr>
      <w:rPr>
        <w:rFonts w:ascii="Symbol" w:hAnsi="Symbol" w:hint="default"/>
      </w:rPr>
    </w:lvl>
    <w:lvl w:ilvl="7" w:tplc="7D06EBBA" w:tentative="1">
      <w:start w:val="1"/>
      <w:numFmt w:val="bullet"/>
      <w:lvlText w:val="o"/>
      <w:lvlJc w:val="left"/>
      <w:pPr>
        <w:ind w:left="5760" w:hanging="360"/>
      </w:pPr>
      <w:rPr>
        <w:rFonts w:ascii="Courier New" w:hAnsi="Courier New" w:cs="Courier New" w:hint="default"/>
      </w:rPr>
    </w:lvl>
    <w:lvl w:ilvl="8" w:tplc="E0641F70" w:tentative="1">
      <w:start w:val="1"/>
      <w:numFmt w:val="bullet"/>
      <w:lvlText w:val=""/>
      <w:lvlJc w:val="left"/>
      <w:pPr>
        <w:ind w:left="6480" w:hanging="360"/>
      </w:pPr>
      <w:rPr>
        <w:rFonts w:ascii="Wingdings" w:hAnsi="Wingdings" w:hint="default"/>
      </w:rPr>
    </w:lvl>
  </w:abstractNum>
  <w:abstractNum w:abstractNumId="2">
    <w:nsid w:val="4AF61554"/>
    <w:multiLevelType w:val="hybridMultilevel"/>
    <w:tmpl w:val="C400B1AE"/>
    <w:lvl w:ilvl="0" w:tplc="86EC792C">
      <w:start w:val="1"/>
      <w:numFmt w:val="bullet"/>
      <w:lvlText w:val=""/>
      <w:lvlJc w:val="left"/>
      <w:pPr>
        <w:ind w:left="720" w:hanging="360"/>
      </w:pPr>
      <w:rPr>
        <w:rFonts w:ascii="Symbol" w:hAnsi="Symbol" w:hint="default"/>
      </w:rPr>
    </w:lvl>
    <w:lvl w:ilvl="1" w:tplc="FAB6AF00" w:tentative="1">
      <w:start w:val="1"/>
      <w:numFmt w:val="bullet"/>
      <w:lvlText w:val="o"/>
      <w:lvlJc w:val="left"/>
      <w:pPr>
        <w:ind w:left="1440" w:hanging="360"/>
      </w:pPr>
      <w:rPr>
        <w:rFonts w:ascii="Courier New" w:hAnsi="Courier New" w:cs="Courier New" w:hint="default"/>
      </w:rPr>
    </w:lvl>
    <w:lvl w:ilvl="2" w:tplc="43C44092" w:tentative="1">
      <w:start w:val="1"/>
      <w:numFmt w:val="bullet"/>
      <w:lvlText w:val=""/>
      <w:lvlJc w:val="left"/>
      <w:pPr>
        <w:ind w:left="2160" w:hanging="360"/>
      </w:pPr>
      <w:rPr>
        <w:rFonts w:ascii="Wingdings" w:hAnsi="Wingdings" w:hint="default"/>
      </w:rPr>
    </w:lvl>
    <w:lvl w:ilvl="3" w:tplc="997A6C6A" w:tentative="1">
      <w:start w:val="1"/>
      <w:numFmt w:val="bullet"/>
      <w:lvlText w:val=""/>
      <w:lvlJc w:val="left"/>
      <w:pPr>
        <w:ind w:left="2880" w:hanging="360"/>
      </w:pPr>
      <w:rPr>
        <w:rFonts w:ascii="Symbol" w:hAnsi="Symbol" w:hint="default"/>
      </w:rPr>
    </w:lvl>
    <w:lvl w:ilvl="4" w:tplc="9C4E0A4A" w:tentative="1">
      <w:start w:val="1"/>
      <w:numFmt w:val="bullet"/>
      <w:lvlText w:val="o"/>
      <w:lvlJc w:val="left"/>
      <w:pPr>
        <w:ind w:left="3600" w:hanging="360"/>
      </w:pPr>
      <w:rPr>
        <w:rFonts w:ascii="Courier New" w:hAnsi="Courier New" w:cs="Courier New" w:hint="default"/>
      </w:rPr>
    </w:lvl>
    <w:lvl w:ilvl="5" w:tplc="38741D94" w:tentative="1">
      <w:start w:val="1"/>
      <w:numFmt w:val="bullet"/>
      <w:lvlText w:val=""/>
      <w:lvlJc w:val="left"/>
      <w:pPr>
        <w:ind w:left="4320" w:hanging="360"/>
      </w:pPr>
      <w:rPr>
        <w:rFonts w:ascii="Wingdings" w:hAnsi="Wingdings" w:hint="default"/>
      </w:rPr>
    </w:lvl>
    <w:lvl w:ilvl="6" w:tplc="19983B0C" w:tentative="1">
      <w:start w:val="1"/>
      <w:numFmt w:val="bullet"/>
      <w:lvlText w:val=""/>
      <w:lvlJc w:val="left"/>
      <w:pPr>
        <w:ind w:left="5040" w:hanging="360"/>
      </w:pPr>
      <w:rPr>
        <w:rFonts w:ascii="Symbol" w:hAnsi="Symbol" w:hint="default"/>
      </w:rPr>
    </w:lvl>
    <w:lvl w:ilvl="7" w:tplc="8E1C4970" w:tentative="1">
      <w:start w:val="1"/>
      <w:numFmt w:val="bullet"/>
      <w:lvlText w:val="o"/>
      <w:lvlJc w:val="left"/>
      <w:pPr>
        <w:ind w:left="5760" w:hanging="360"/>
      </w:pPr>
      <w:rPr>
        <w:rFonts w:ascii="Courier New" w:hAnsi="Courier New" w:cs="Courier New" w:hint="default"/>
      </w:rPr>
    </w:lvl>
    <w:lvl w:ilvl="8" w:tplc="A6163CAC"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91A"/>
    <w:rsid w:val="000119A8"/>
    <w:rsid w:val="000131C9"/>
    <w:rsid w:val="0001638A"/>
    <w:rsid w:val="000551D8"/>
    <w:rsid w:val="000603F3"/>
    <w:rsid w:val="000D6D02"/>
    <w:rsid w:val="001271D5"/>
    <w:rsid w:val="00195F35"/>
    <w:rsid w:val="001F3A34"/>
    <w:rsid w:val="002138B0"/>
    <w:rsid w:val="00227ACF"/>
    <w:rsid w:val="0024046D"/>
    <w:rsid w:val="0025603C"/>
    <w:rsid w:val="00325C5A"/>
    <w:rsid w:val="003264C2"/>
    <w:rsid w:val="0033055E"/>
    <w:rsid w:val="00345ABA"/>
    <w:rsid w:val="003706F1"/>
    <w:rsid w:val="00381D11"/>
    <w:rsid w:val="003D091A"/>
    <w:rsid w:val="00437887"/>
    <w:rsid w:val="00445BFE"/>
    <w:rsid w:val="00453921"/>
    <w:rsid w:val="004A64AC"/>
    <w:rsid w:val="004C2CE3"/>
    <w:rsid w:val="00541E25"/>
    <w:rsid w:val="0056123B"/>
    <w:rsid w:val="00570BD9"/>
    <w:rsid w:val="00571BD5"/>
    <w:rsid w:val="00593AE5"/>
    <w:rsid w:val="005B3F41"/>
    <w:rsid w:val="005B678C"/>
    <w:rsid w:val="005F6644"/>
    <w:rsid w:val="00606E42"/>
    <w:rsid w:val="00627782"/>
    <w:rsid w:val="006B026D"/>
    <w:rsid w:val="006B23E4"/>
    <w:rsid w:val="006B61F8"/>
    <w:rsid w:val="006D40F3"/>
    <w:rsid w:val="007125BB"/>
    <w:rsid w:val="00714563"/>
    <w:rsid w:val="00737446"/>
    <w:rsid w:val="00740060"/>
    <w:rsid w:val="00742559"/>
    <w:rsid w:val="00767836"/>
    <w:rsid w:val="007803B3"/>
    <w:rsid w:val="007851C6"/>
    <w:rsid w:val="00843CC4"/>
    <w:rsid w:val="0084451F"/>
    <w:rsid w:val="0088082E"/>
    <w:rsid w:val="008C70F9"/>
    <w:rsid w:val="00915A56"/>
    <w:rsid w:val="00916D6B"/>
    <w:rsid w:val="00961B42"/>
    <w:rsid w:val="009D5C66"/>
    <w:rsid w:val="009F3931"/>
    <w:rsid w:val="00A54967"/>
    <w:rsid w:val="00AD1E65"/>
    <w:rsid w:val="00AE194D"/>
    <w:rsid w:val="00AF460B"/>
    <w:rsid w:val="00B0722F"/>
    <w:rsid w:val="00B37D52"/>
    <w:rsid w:val="00B615AE"/>
    <w:rsid w:val="00B7216F"/>
    <w:rsid w:val="00BB4356"/>
    <w:rsid w:val="00BD111A"/>
    <w:rsid w:val="00BE28C1"/>
    <w:rsid w:val="00C00D6A"/>
    <w:rsid w:val="00C127A7"/>
    <w:rsid w:val="00C50B9B"/>
    <w:rsid w:val="00C608BC"/>
    <w:rsid w:val="00D101B8"/>
    <w:rsid w:val="00D234C7"/>
    <w:rsid w:val="00DC038A"/>
    <w:rsid w:val="00E028F5"/>
    <w:rsid w:val="00E02CA1"/>
    <w:rsid w:val="00E0681F"/>
    <w:rsid w:val="00E07A82"/>
    <w:rsid w:val="00E17CAD"/>
    <w:rsid w:val="00E32328"/>
    <w:rsid w:val="00E62CE1"/>
    <w:rsid w:val="00E6776B"/>
    <w:rsid w:val="00E911DD"/>
    <w:rsid w:val="00EB54CB"/>
    <w:rsid w:val="00EE01FF"/>
    <w:rsid w:val="00F4391A"/>
    <w:rsid w:val="00F528D7"/>
    <w:rsid w:val="00F7489E"/>
    <w:rsid w:val="00FA4E7A"/>
    <w:rsid w:val="00FB5FB1"/>
    <w:rsid w:val="00FC3A1B"/>
    <w:rsid w:val="00FD3B50"/>
    <w:rsid w:val="00FD7F0E"/>
    <w:rsid w:val="00FF754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Calibr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722F"/>
    <w:pPr>
      <w:suppressAutoHyphens/>
      <w:autoSpaceDN w:val="0"/>
      <w:spacing w:after="0" w:line="360" w:lineRule="auto"/>
      <w:jc w:val="both"/>
      <w:textAlignment w:val="baseline"/>
    </w:pPr>
    <w:rPr>
      <w:rFonts w:ascii="Times New Roman" w:eastAsia="Times New Roman" w:hAnsi="Times New Roman" w:cs="Times New Roman"/>
      <w:sz w:val="24"/>
      <w:szCs w:val="20"/>
      <w:lang w:val="en-GB" w:eastAsia="en-GB"/>
    </w:rPr>
  </w:style>
  <w:style w:type="paragraph" w:styleId="Heading1">
    <w:name w:val="heading 1"/>
    <w:basedOn w:val="Normal"/>
    <w:next w:val="Normal"/>
    <w:link w:val="Heading1Char"/>
    <w:uiPriority w:val="9"/>
    <w:qFormat/>
    <w:rsid w:val="00A54967"/>
    <w:pPr>
      <w:keepNext/>
      <w:keepLines/>
      <w:spacing w:before="24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42559"/>
    <w:pPr>
      <w:contextualSpacing/>
      <w:jc w:val="center"/>
    </w:pPr>
    <w:rPr>
      <w:rFonts w:eastAsiaTheme="majorEastAsia" w:cstheme="majorBidi"/>
      <w:b/>
      <w:spacing w:val="-10"/>
      <w:kern w:val="28"/>
      <w:sz w:val="36"/>
      <w:szCs w:val="56"/>
      <w:lang w:eastAsia="zh-CN"/>
    </w:rPr>
  </w:style>
  <w:style w:type="character" w:customStyle="1" w:styleId="TitleChar">
    <w:name w:val="Title Char"/>
    <w:basedOn w:val="DefaultParagraphFont"/>
    <w:link w:val="Title"/>
    <w:uiPriority w:val="10"/>
    <w:rsid w:val="00742559"/>
    <w:rPr>
      <w:rFonts w:ascii="Times New Roman" w:eastAsiaTheme="majorEastAsia" w:hAnsi="Times New Roman" w:cstheme="majorBidi"/>
      <w:b/>
      <w:spacing w:val="-10"/>
      <w:kern w:val="28"/>
      <w:sz w:val="36"/>
      <w:szCs w:val="56"/>
      <w:lang w:val="en-GB" w:eastAsia="zh-CN"/>
    </w:rPr>
  </w:style>
  <w:style w:type="character" w:customStyle="1" w:styleId="Heading1Char">
    <w:name w:val="Heading 1 Char"/>
    <w:basedOn w:val="DefaultParagraphFont"/>
    <w:link w:val="Heading1"/>
    <w:uiPriority w:val="9"/>
    <w:rsid w:val="00A54967"/>
    <w:rPr>
      <w:rFonts w:ascii="Times New Roman" w:eastAsiaTheme="majorEastAsia" w:hAnsi="Times New Roman" w:cstheme="majorBidi"/>
      <w:b/>
      <w:sz w:val="24"/>
      <w:szCs w:val="32"/>
      <w:lang w:val="en-GB"/>
    </w:rPr>
  </w:style>
  <w:style w:type="paragraph" w:styleId="ListParagraph">
    <w:name w:val="List Paragraph"/>
    <w:basedOn w:val="Normal"/>
    <w:qFormat/>
    <w:rsid w:val="00FF754F"/>
    <w:pPr>
      <w:ind w:left="720"/>
      <w:contextualSpacing/>
    </w:pPr>
  </w:style>
  <w:style w:type="table" w:styleId="TableGrid">
    <w:name w:val="Table Grid"/>
    <w:basedOn w:val="TableNormal"/>
    <w:uiPriority w:val="39"/>
    <w:rsid w:val="004A64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4563"/>
    <w:rPr>
      <w:color w:val="0563C1" w:themeColor="hyperlink"/>
      <w:u w:val="single"/>
    </w:rPr>
  </w:style>
  <w:style w:type="character" w:customStyle="1" w:styleId="UnresolvedMention">
    <w:name w:val="Unresolved Mention"/>
    <w:basedOn w:val="DefaultParagraphFont"/>
    <w:uiPriority w:val="99"/>
    <w:semiHidden/>
    <w:unhideWhenUsed/>
    <w:rsid w:val="00714563"/>
    <w:rPr>
      <w:color w:val="605E5C"/>
      <w:shd w:val="clear" w:color="auto" w:fill="E1DFDD"/>
    </w:rPr>
  </w:style>
  <w:style w:type="paragraph" w:styleId="Header">
    <w:name w:val="header"/>
    <w:basedOn w:val="Normal"/>
    <w:link w:val="HeaderChar"/>
    <w:uiPriority w:val="99"/>
    <w:unhideWhenUsed/>
    <w:rsid w:val="00B37D52"/>
    <w:pPr>
      <w:tabs>
        <w:tab w:val="center" w:pos="4513"/>
        <w:tab w:val="right" w:pos="9026"/>
      </w:tabs>
      <w:spacing w:line="240" w:lineRule="auto"/>
    </w:pPr>
  </w:style>
  <w:style w:type="character" w:customStyle="1" w:styleId="HeaderChar">
    <w:name w:val="Header Char"/>
    <w:basedOn w:val="DefaultParagraphFont"/>
    <w:link w:val="Header"/>
    <w:uiPriority w:val="99"/>
    <w:rsid w:val="00B37D52"/>
    <w:rPr>
      <w:rFonts w:ascii="Times New Roman" w:eastAsia="Times New Roman" w:hAnsi="Times New Roman" w:cs="Times New Roman"/>
      <w:sz w:val="24"/>
      <w:szCs w:val="20"/>
      <w:lang w:val="en-GB" w:eastAsia="en-GB"/>
    </w:rPr>
  </w:style>
  <w:style w:type="paragraph" w:styleId="Footer">
    <w:name w:val="footer"/>
    <w:basedOn w:val="Normal"/>
    <w:link w:val="FooterChar"/>
    <w:uiPriority w:val="99"/>
    <w:unhideWhenUsed/>
    <w:rsid w:val="00B37D52"/>
    <w:pPr>
      <w:tabs>
        <w:tab w:val="center" w:pos="4513"/>
        <w:tab w:val="right" w:pos="9026"/>
      </w:tabs>
      <w:spacing w:line="240" w:lineRule="auto"/>
    </w:pPr>
  </w:style>
  <w:style w:type="character" w:customStyle="1" w:styleId="FooterChar">
    <w:name w:val="Footer Char"/>
    <w:basedOn w:val="DefaultParagraphFont"/>
    <w:link w:val="Footer"/>
    <w:uiPriority w:val="99"/>
    <w:rsid w:val="00B37D52"/>
    <w:rPr>
      <w:rFonts w:ascii="Times New Roman" w:eastAsia="Times New Roman" w:hAnsi="Times New Roman" w:cs="Times New Roman"/>
      <w:sz w:val="24"/>
      <w:szCs w:val="20"/>
      <w:lang w:val="en-GB" w:eastAsia="en-GB"/>
    </w:rPr>
  </w:style>
  <w:style w:type="paragraph" w:styleId="TOCHeading">
    <w:name w:val="TOC Heading"/>
    <w:basedOn w:val="Heading1"/>
    <w:next w:val="Normal"/>
    <w:uiPriority w:val="39"/>
    <w:unhideWhenUsed/>
    <w:qFormat/>
    <w:rsid w:val="00B37D52"/>
    <w:pPr>
      <w:suppressAutoHyphens w:val="0"/>
      <w:autoSpaceDN/>
      <w:spacing w:line="259" w:lineRule="auto"/>
      <w:jc w:val="left"/>
      <w:textAlignment w:val="auto"/>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B37D52"/>
    <w:pPr>
      <w:spacing w:after="100"/>
    </w:pPr>
  </w:style>
  <w:style w:type="paragraph" w:styleId="BalloonText">
    <w:name w:val="Balloon Text"/>
    <w:basedOn w:val="Normal"/>
    <w:link w:val="BalloonTextChar"/>
    <w:uiPriority w:val="99"/>
    <w:semiHidden/>
    <w:unhideWhenUsed/>
    <w:rsid w:val="0074006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0060"/>
    <w:rPr>
      <w:rFonts w:ascii="Tahoma" w:eastAsia="Times New Roman" w:hAnsi="Tahoma" w:cs="Tahoma"/>
      <w:sz w:val="16"/>
      <w:szCs w:val="16"/>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Calibr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722F"/>
    <w:pPr>
      <w:suppressAutoHyphens/>
      <w:autoSpaceDN w:val="0"/>
      <w:spacing w:after="0" w:line="360" w:lineRule="auto"/>
      <w:jc w:val="both"/>
      <w:textAlignment w:val="baseline"/>
    </w:pPr>
    <w:rPr>
      <w:rFonts w:ascii="Times New Roman" w:eastAsia="Times New Roman" w:hAnsi="Times New Roman" w:cs="Times New Roman"/>
      <w:sz w:val="24"/>
      <w:szCs w:val="20"/>
      <w:lang w:val="en-GB" w:eastAsia="en-GB"/>
    </w:rPr>
  </w:style>
  <w:style w:type="paragraph" w:styleId="Heading1">
    <w:name w:val="heading 1"/>
    <w:basedOn w:val="Normal"/>
    <w:next w:val="Normal"/>
    <w:link w:val="Heading1Char"/>
    <w:uiPriority w:val="9"/>
    <w:qFormat/>
    <w:rsid w:val="00A54967"/>
    <w:pPr>
      <w:keepNext/>
      <w:keepLines/>
      <w:spacing w:before="24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42559"/>
    <w:pPr>
      <w:contextualSpacing/>
      <w:jc w:val="center"/>
    </w:pPr>
    <w:rPr>
      <w:rFonts w:eastAsiaTheme="majorEastAsia" w:cstheme="majorBidi"/>
      <w:b/>
      <w:spacing w:val="-10"/>
      <w:kern w:val="28"/>
      <w:sz w:val="36"/>
      <w:szCs w:val="56"/>
      <w:lang w:eastAsia="zh-CN"/>
    </w:rPr>
  </w:style>
  <w:style w:type="character" w:customStyle="1" w:styleId="TitleChar">
    <w:name w:val="Title Char"/>
    <w:basedOn w:val="DefaultParagraphFont"/>
    <w:link w:val="Title"/>
    <w:uiPriority w:val="10"/>
    <w:rsid w:val="00742559"/>
    <w:rPr>
      <w:rFonts w:ascii="Times New Roman" w:eastAsiaTheme="majorEastAsia" w:hAnsi="Times New Roman" w:cstheme="majorBidi"/>
      <w:b/>
      <w:spacing w:val="-10"/>
      <w:kern w:val="28"/>
      <w:sz w:val="36"/>
      <w:szCs w:val="56"/>
      <w:lang w:val="en-GB" w:eastAsia="zh-CN"/>
    </w:rPr>
  </w:style>
  <w:style w:type="character" w:customStyle="1" w:styleId="Heading1Char">
    <w:name w:val="Heading 1 Char"/>
    <w:basedOn w:val="DefaultParagraphFont"/>
    <w:link w:val="Heading1"/>
    <w:uiPriority w:val="9"/>
    <w:rsid w:val="00A54967"/>
    <w:rPr>
      <w:rFonts w:ascii="Times New Roman" w:eastAsiaTheme="majorEastAsia" w:hAnsi="Times New Roman" w:cstheme="majorBidi"/>
      <w:b/>
      <w:sz w:val="24"/>
      <w:szCs w:val="32"/>
      <w:lang w:val="en-GB"/>
    </w:rPr>
  </w:style>
  <w:style w:type="paragraph" w:styleId="ListParagraph">
    <w:name w:val="List Paragraph"/>
    <w:basedOn w:val="Normal"/>
    <w:qFormat/>
    <w:rsid w:val="00FF754F"/>
    <w:pPr>
      <w:ind w:left="720"/>
      <w:contextualSpacing/>
    </w:pPr>
  </w:style>
  <w:style w:type="table" w:styleId="TableGrid">
    <w:name w:val="Table Grid"/>
    <w:basedOn w:val="TableNormal"/>
    <w:uiPriority w:val="39"/>
    <w:rsid w:val="004A64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4563"/>
    <w:rPr>
      <w:color w:val="0563C1" w:themeColor="hyperlink"/>
      <w:u w:val="single"/>
    </w:rPr>
  </w:style>
  <w:style w:type="character" w:customStyle="1" w:styleId="UnresolvedMention">
    <w:name w:val="Unresolved Mention"/>
    <w:basedOn w:val="DefaultParagraphFont"/>
    <w:uiPriority w:val="99"/>
    <w:semiHidden/>
    <w:unhideWhenUsed/>
    <w:rsid w:val="00714563"/>
    <w:rPr>
      <w:color w:val="605E5C"/>
      <w:shd w:val="clear" w:color="auto" w:fill="E1DFDD"/>
    </w:rPr>
  </w:style>
  <w:style w:type="paragraph" w:styleId="Header">
    <w:name w:val="header"/>
    <w:basedOn w:val="Normal"/>
    <w:link w:val="HeaderChar"/>
    <w:uiPriority w:val="99"/>
    <w:unhideWhenUsed/>
    <w:rsid w:val="00B37D52"/>
    <w:pPr>
      <w:tabs>
        <w:tab w:val="center" w:pos="4513"/>
        <w:tab w:val="right" w:pos="9026"/>
      </w:tabs>
      <w:spacing w:line="240" w:lineRule="auto"/>
    </w:pPr>
  </w:style>
  <w:style w:type="character" w:customStyle="1" w:styleId="HeaderChar">
    <w:name w:val="Header Char"/>
    <w:basedOn w:val="DefaultParagraphFont"/>
    <w:link w:val="Header"/>
    <w:uiPriority w:val="99"/>
    <w:rsid w:val="00B37D52"/>
    <w:rPr>
      <w:rFonts w:ascii="Times New Roman" w:eastAsia="Times New Roman" w:hAnsi="Times New Roman" w:cs="Times New Roman"/>
      <w:sz w:val="24"/>
      <w:szCs w:val="20"/>
      <w:lang w:val="en-GB" w:eastAsia="en-GB"/>
    </w:rPr>
  </w:style>
  <w:style w:type="paragraph" w:styleId="Footer">
    <w:name w:val="footer"/>
    <w:basedOn w:val="Normal"/>
    <w:link w:val="FooterChar"/>
    <w:uiPriority w:val="99"/>
    <w:unhideWhenUsed/>
    <w:rsid w:val="00B37D52"/>
    <w:pPr>
      <w:tabs>
        <w:tab w:val="center" w:pos="4513"/>
        <w:tab w:val="right" w:pos="9026"/>
      </w:tabs>
      <w:spacing w:line="240" w:lineRule="auto"/>
    </w:pPr>
  </w:style>
  <w:style w:type="character" w:customStyle="1" w:styleId="FooterChar">
    <w:name w:val="Footer Char"/>
    <w:basedOn w:val="DefaultParagraphFont"/>
    <w:link w:val="Footer"/>
    <w:uiPriority w:val="99"/>
    <w:rsid w:val="00B37D52"/>
    <w:rPr>
      <w:rFonts w:ascii="Times New Roman" w:eastAsia="Times New Roman" w:hAnsi="Times New Roman" w:cs="Times New Roman"/>
      <w:sz w:val="24"/>
      <w:szCs w:val="20"/>
      <w:lang w:val="en-GB" w:eastAsia="en-GB"/>
    </w:rPr>
  </w:style>
  <w:style w:type="paragraph" w:styleId="TOCHeading">
    <w:name w:val="TOC Heading"/>
    <w:basedOn w:val="Heading1"/>
    <w:next w:val="Normal"/>
    <w:uiPriority w:val="39"/>
    <w:unhideWhenUsed/>
    <w:qFormat/>
    <w:rsid w:val="00B37D52"/>
    <w:pPr>
      <w:suppressAutoHyphens w:val="0"/>
      <w:autoSpaceDN/>
      <w:spacing w:line="259" w:lineRule="auto"/>
      <w:jc w:val="left"/>
      <w:textAlignment w:val="auto"/>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B37D52"/>
    <w:pPr>
      <w:spacing w:after="100"/>
    </w:pPr>
  </w:style>
  <w:style w:type="paragraph" w:styleId="BalloonText">
    <w:name w:val="Balloon Text"/>
    <w:basedOn w:val="Normal"/>
    <w:link w:val="BalloonTextChar"/>
    <w:uiPriority w:val="99"/>
    <w:semiHidden/>
    <w:unhideWhenUsed/>
    <w:rsid w:val="0074006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0060"/>
    <w:rPr>
      <w:rFonts w:ascii="Tahoma" w:eastAsia="Times New Roman" w:hAnsi="Tahoma" w:cs="Tahoma"/>
      <w:sz w:val="16"/>
      <w:szCs w:val="1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sv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sv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7EDA87-DEBB-423E-A074-E8FD0BF44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13</Pages>
  <Words>2452</Words>
  <Characters>13980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sikder</dc:creator>
  <cp:lastModifiedBy>m sikder</cp:lastModifiedBy>
  <cp:revision>4</cp:revision>
  <dcterms:created xsi:type="dcterms:W3CDTF">2022-11-18T12:10:00Z</dcterms:created>
  <dcterms:modified xsi:type="dcterms:W3CDTF">2023-01-10T17:58:00Z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d1d5da72-868f-4d78-a1b0-ed4d7a952b89</vt:lpwstr>
  </property>
</Properties>
</file>