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590B" w:rsidRDefault="0000590B" w:rsidP="0000590B">
      <w:pPr>
        <w:rPr>
          <w:sz w:val="24"/>
        </w:rPr>
      </w:pPr>
      <w:r>
        <w:rPr>
          <w:sz w:val="24"/>
        </w:rPr>
        <w:t>Blog:</w:t>
      </w:r>
    </w:p>
    <w:p w:rsidR="0000590B" w:rsidRDefault="0000590B" w:rsidP="0000590B">
      <w:pPr>
        <w:rPr>
          <w:sz w:val="24"/>
        </w:rPr>
      </w:pPr>
      <w:r>
        <w:rPr>
          <w:sz w:val="24"/>
        </w:rPr>
        <w:t>First impressions of this module reassured me that I wasn’t completely out of my depth, and that I wouldn’t just be the sat like a lemon at the back.</w:t>
      </w:r>
    </w:p>
    <w:p w:rsidR="0000590B" w:rsidRDefault="0000590B" w:rsidP="0000590B">
      <w:pPr>
        <w:rPr>
          <w:sz w:val="24"/>
        </w:rPr>
      </w:pPr>
      <w:r>
        <w:rPr>
          <w:sz w:val="24"/>
        </w:rPr>
        <w:t>I also had not appreciated just how complex and clever Chaucer’s Canterbury Tales is, even from the start. I knew it was an important piece of literature for it was one of the first books written in ‘English</w:t>
      </w:r>
      <w:proofErr w:type="gramStart"/>
      <w:r>
        <w:rPr>
          <w:sz w:val="24"/>
        </w:rPr>
        <w:t>’</w:t>
      </w:r>
      <w:proofErr w:type="gramEnd"/>
      <w:r>
        <w:rPr>
          <w:sz w:val="24"/>
        </w:rPr>
        <w:t xml:space="preserve"> but I had not realised how he had crafted a piece that took serotypes of the time and somewhat challenged them. It was interesting to see that he had deliberately created characters that seem to contrast themselves, for example with The Miller being a peasant but his tale being a Fabliau which is designed to ridicule such people. This works to make the characters seem more real as it gives them something human, for contradiction in character are a very human thing to have. </w:t>
      </w:r>
    </w:p>
    <w:p w:rsidR="0000590B" w:rsidRPr="005E2BDA" w:rsidRDefault="0000590B" w:rsidP="0000590B">
      <w:pPr>
        <w:rPr>
          <w:sz w:val="24"/>
        </w:rPr>
      </w:pPr>
      <w:r>
        <w:rPr>
          <w:sz w:val="24"/>
        </w:rPr>
        <w:t xml:space="preserve">I also found looking at the gothic architecture of the time to be interesting, as was mentioned it is more aspirational and more human, which links in with a change in the society. Moving from the church </w:t>
      </w:r>
      <w:proofErr w:type="gramStart"/>
      <w:r>
        <w:rPr>
          <w:sz w:val="24"/>
        </w:rPr>
        <w:t>being seen as</w:t>
      </w:r>
      <w:proofErr w:type="gramEnd"/>
      <w:r>
        <w:rPr>
          <w:sz w:val="24"/>
        </w:rPr>
        <w:t xml:space="preserve"> powerful and always right, to a view that perhaps this is not true, which falls in with the idea of telling tales and creating one’s own interpretations. Which was more of an option once printing in the English language rose in popularity.</w:t>
      </w:r>
    </w:p>
    <w:p w:rsidR="006A66DC" w:rsidRDefault="006A66DC">
      <w:bookmarkStart w:id="0" w:name="_GoBack"/>
      <w:bookmarkEnd w:id="0"/>
    </w:p>
    <w:sectPr w:rsidR="006A66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90B"/>
    <w:rsid w:val="0000590B"/>
    <w:rsid w:val="006A6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C390FE-74E1-49ED-B9B1-7AB2EE3A3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59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Words>
  <Characters>1109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1</cp:revision>
  <dcterms:created xsi:type="dcterms:W3CDTF">2018-09-18T16:46:00Z</dcterms:created>
  <dcterms:modified xsi:type="dcterms:W3CDTF">2018-09-18T16:46:00Z</dcterms:modified>
</cp:coreProperties>
</file>