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97C550F" w14:textId="77777777" w:rsidR="00087904" w:rsidRPr="00995E0B" w:rsidRDefault="00BA6065" w:rsidP="00995E0B">
      <w:pPr>
        <w:spacing w:after="600" w:line="360" w:lineRule="auto"/>
        <w:ind w:left="0" w:firstLine="0"/>
        <w:rPr>
          <w:rFonts w:ascii="Arial" w:hAnsi="Arial" w:cs="Arial"/>
          <w:sz w:val="22"/>
          <w:szCs w:val="22"/>
        </w:rPr>
      </w:pPr>
      <w:r w:rsidRPr="00995E0B">
        <w:rPr>
          <w:rFonts w:ascii="Arial" w:hAnsi="Arial" w:cs="Arial"/>
          <w:b/>
          <w:sz w:val="22"/>
          <w:szCs w:val="22"/>
        </w:rPr>
        <w:t>Research proposal title: Exploring the Use of Digital Interventions for Mental Health Support in the UK: A Secondary Qualitative Scoping Review</w:t>
      </w:r>
    </w:p>
    <w:p w14:paraId="41D7F172" w14:textId="77777777" w:rsidR="00087904" w:rsidRPr="00995E0B" w:rsidRDefault="00BA6065" w:rsidP="00995E0B">
      <w:pPr>
        <w:spacing w:after="310" w:line="360" w:lineRule="auto"/>
        <w:ind w:left="-5"/>
        <w:jc w:val="center"/>
        <w:rPr>
          <w:rFonts w:ascii="Arial" w:hAnsi="Arial" w:cs="Arial"/>
          <w:sz w:val="22"/>
          <w:szCs w:val="22"/>
        </w:rPr>
      </w:pPr>
      <w:r w:rsidRPr="00995E0B">
        <w:rPr>
          <w:rFonts w:ascii="Arial" w:hAnsi="Arial" w:cs="Arial"/>
          <w:sz w:val="22"/>
          <w:szCs w:val="22"/>
        </w:rPr>
        <w:t>Programme: BSc Health and Social Care</w:t>
      </w:r>
    </w:p>
    <w:p w14:paraId="145689D1" w14:textId="77777777" w:rsidR="00087904" w:rsidRPr="00995E0B" w:rsidRDefault="00BA6065" w:rsidP="00995E0B">
      <w:pPr>
        <w:spacing w:after="310" w:line="360" w:lineRule="auto"/>
        <w:ind w:left="-5"/>
        <w:jc w:val="center"/>
        <w:rPr>
          <w:rFonts w:ascii="Arial" w:hAnsi="Arial" w:cs="Arial"/>
          <w:sz w:val="22"/>
          <w:szCs w:val="22"/>
        </w:rPr>
      </w:pPr>
      <w:r w:rsidRPr="00995E0B">
        <w:rPr>
          <w:rFonts w:ascii="Arial" w:hAnsi="Arial" w:cs="Arial"/>
          <w:sz w:val="22"/>
          <w:szCs w:val="22"/>
        </w:rPr>
        <w:t>Module: Introduction to Independent Research Skills</w:t>
      </w:r>
    </w:p>
    <w:p w14:paraId="56F1E3E0" w14:textId="77777777" w:rsidR="00087904" w:rsidRPr="00995E0B" w:rsidRDefault="00BA6065" w:rsidP="00995E0B">
      <w:pPr>
        <w:spacing w:after="310" w:line="360" w:lineRule="auto"/>
        <w:ind w:left="-5"/>
        <w:jc w:val="center"/>
        <w:rPr>
          <w:rFonts w:ascii="Arial" w:hAnsi="Arial" w:cs="Arial"/>
          <w:sz w:val="22"/>
          <w:szCs w:val="22"/>
        </w:rPr>
      </w:pPr>
      <w:r w:rsidRPr="00995E0B">
        <w:rPr>
          <w:rFonts w:ascii="Arial" w:hAnsi="Arial" w:cs="Arial"/>
          <w:sz w:val="22"/>
          <w:szCs w:val="22"/>
        </w:rPr>
        <w:t>Module code: BMHP5019</w:t>
      </w:r>
    </w:p>
    <w:p w14:paraId="18BFF71F" w14:textId="77777777" w:rsidR="00087904" w:rsidRPr="00995E0B" w:rsidRDefault="00BA6065" w:rsidP="00995E0B">
      <w:pPr>
        <w:spacing w:after="310" w:line="360" w:lineRule="auto"/>
        <w:ind w:left="-5"/>
        <w:jc w:val="center"/>
        <w:rPr>
          <w:rFonts w:ascii="Arial" w:hAnsi="Arial" w:cs="Arial"/>
          <w:sz w:val="22"/>
          <w:szCs w:val="22"/>
        </w:rPr>
      </w:pPr>
      <w:r w:rsidRPr="00995E0B">
        <w:rPr>
          <w:rFonts w:ascii="Arial" w:hAnsi="Arial" w:cs="Arial"/>
          <w:sz w:val="22"/>
          <w:szCs w:val="22"/>
        </w:rPr>
        <w:t>Assignment Title: Component 1 - Written Assignment (Research Proposal)</w:t>
      </w:r>
    </w:p>
    <w:p w14:paraId="17782593" w14:textId="7542E0F6" w:rsidR="00087904" w:rsidRPr="00995E0B" w:rsidRDefault="00BA6065" w:rsidP="00995E0B">
      <w:pPr>
        <w:spacing w:after="310" w:line="360" w:lineRule="auto"/>
        <w:ind w:left="-5"/>
        <w:jc w:val="center"/>
        <w:rPr>
          <w:rFonts w:ascii="Arial" w:hAnsi="Arial" w:cs="Arial"/>
          <w:sz w:val="22"/>
          <w:szCs w:val="22"/>
        </w:rPr>
      </w:pPr>
      <w:r w:rsidRPr="00995E0B">
        <w:rPr>
          <w:rFonts w:ascii="Arial" w:hAnsi="Arial" w:cs="Arial"/>
          <w:sz w:val="22"/>
          <w:szCs w:val="22"/>
        </w:rPr>
        <w:t xml:space="preserve">Student name: </w:t>
      </w:r>
      <w:r w:rsidR="00FA2BBB" w:rsidRPr="00995E0B">
        <w:rPr>
          <w:rFonts w:ascii="Arial" w:hAnsi="Arial" w:cs="Arial"/>
          <w:sz w:val="22"/>
          <w:szCs w:val="22"/>
        </w:rPr>
        <w:t>Mahmoona Sadaqat</w:t>
      </w:r>
    </w:p>
    <w:p w14:paraId="5A28073F" w14:textId="66B06A52" w:rsidR="00087904" w:rsidRPr="00995E0B" w:rsidRDefault="00BA6065" w:rsidP="00995E0B">
      <w:pPr>
        <w:spacing w:after="310" w:line="360" w:lineRule="auto"/>
        <w:ind w:left="-5"/>
        <w:jc w:val="center"/>
        <w:rPr>
          <w:rFonts w:ascii="Arial" w:hAnsi="Arial" w:cs="Arial"/>
          <w:sz w:val="22"/>
          <w:szCs w:val="22"/>
        </w:rPr>
      </w:pPr>
      <w:r w:rsidRPr="00995E0B">
        <w:rPr>
          <w:rFonts w:ascii="Arial" w:hAnsi="Arial" w:cs="Arial"/>
          <w:sz w:val="22"/>
          <w:szCs w:val="22"/>
        </w:rPr>
        <w:t xml:space="preserve">Student ID: </w:t>
      </w:r>
      <w:r w:rsidR="00FA2BBB" w:rsidRPr="00995E0B">
        <w:rPr>
          <w:rFonts w:ascii="Arial" w:hAnsi="Arial" w:cs="Arial"/>
          <w:sz w:val="22"/>
          <w:szCs w:val="22"/>
        </w:rPr>
        <w:t>2321821</w:t>
      </w:r>
      <w:r w:rsidRPr="00995E0B">
        <w:rPr>
          <w:rFonts w:ascii="Arial" w:hAnsi="Arial" w:cs="Arial"/>
          <w:sz w:val="22"/>
          <w:szCs w:val="22"/>
        </w:rPr>
        <w:br w:type="page"/>
      </w:r>
    </w:p>
    <w:p w14:paraId="2360619C" w14:textId="1D991AF6" w:rsidR="00995E0B" w:rsidRPr="00995E0B" w:rsidRDefault="00995E0B" w:rsidP="00995E0B">
      <w:pPr>
        <w:spacing w:after="310" w:line="360" w:lineRule="auto"/>
        <w:ind w:left="-5"/>
        <w:rPr>
          <w:rFonts w:ascii="Arial" w:hAnsi="Arial" w:cs="Arial"/>
          <w:b/>
          <w:bCs/>
          <w:sz w:val="22"/>
          <w:szCs w:val="22"/>
        </w:rPr>
      </w:pPr>
      <w:r w:rsidRPr="00995E0B">
        <w:rPr>
          <w:rFonts w:ascii="Arial" w:hAnsi="Arial" w:cs="Arial"/>
          <w:b/>
          <w:bCs/>
          <w:sz w:val="22"/>
          <w:szCs w:val="22"/>
        </w:rPr>
        <w:lastRenderedPageBreak/>
        <w:t>Table 0f Contents:</w:t>
      </w:r>
    </w:p>
    <w:p w14:paraId="05968BE2" w14:textId="4F8E9540" w:rsidR="00995E0B" w:rsidRPr="00995E0B" w:rsidRDefault="00995E0B" w:rsidP="00995E0B">
      <w:pPr>
        <w:spacing w:after="310" w:line="360" w:lineRule="auto"/>
        <w:ind w:left="-5"/>
        <w:rPr>
          <w:rFonts w:ascii="Arial" w:hAnsi="Arial" w:cs="Arial"/>
          <w:sz w:val="22"/>
          <w:szCs w:val="22"/>
        </w:rPr>
      </w:pPr>
      <w:r w:rsidRPr="00995E0B">
        <w:rPr>
          <w:rFonts w:ascii="Arial" w:hAnsi="Arial" w:cs="Arial"/>
          <w:sz w:val="22"/>
          <w:szCs w:val="22"/>
        </w:rPr>
        <w:t>Introduction</w:t>
      </w:r>
      <w:r w:rsidR="009959F9">
        <w:rPr>
          <w:rFonts w:ascii="Arial" w:hAnsi="Arial" w:cs="Arial"/>
          <w:sz w:val="22"/>
          <w:szCs w:val="22"/>
        </w:rPr>
        <w:t>……………………</w:t>
      </w:r>
      <w:r w:rsidR="00BA6065">
        <w:rPr>
          <w:rFonts w:ascii="Arial" w:hAnsi="Arial" w:cs="Arial"/>
          <w:sz w:val="22"/>
          <w:szCs w:val="22"/>
        </w:rPr>
        <w:t>…………………………</w:t>
      </w:r>
      <w:r w:rsidR="009959F9">
        <w:rPr>
          <w:rFonts w:ascii="Arial" w:hAnsi="Arial" w:cs="Arial"/>
          <w:sz w:val="22"/>
          <w:szCs w:val="22"/>
        </w:rPr>
        <w:t>………….3</w:t>
      </w:r>
    </w:p>
    <w:p w14:paraId="7CA8FD34" w14:textId="7B64D43F" w:rsidR="00995E0B" w:rsidRPr="00995E0B" w:rsidRDefault="00995E0B" w:rsidP="00995E0B">
      <w:pPr>
        <w:spacing w:after="310" w:line="360" w:lineRule="auto"/>
        <w:ind w:left="-5"/>
        <w:rPr>
          <w:rFonts w:ascii="Arial" w:hAnsi="Arial" w:cs="Arial"/>
          <w:sz w:val="22"/>
          <w:szCs w:val="22"/>
        </w:rPr>
      </w:pPr>
      <w:r w:rsidRPr="00995E0B">
        <w:rPr>
          <w:rFonts w:ascii="Arial" w:hAnsi="Arial" w:cs="Arial"/>
          <w:sz w:val="22"/>
          <w:szCs w:val="22"/>
        </w:rPr>
        <w:t>Question and Objective</w:t>
      </w:r>
      <w:r w:rsidR="009959F9">
        <w:rPr>
          <w:rFonts w:ascii="Arial" w:hAnsi="Arial" w:cs="Arial"/>
          <w:sz w:val="22"/>
          <w:szCs w:val="22"/>
        </w:rPr>
        <w:t>…………</w:t>
      </w:r>
      <w:r w:rsidR="00BA6065">
        <w:rPr>
          <w:rFonts w:ascii="Arial" w:hAnsi="Arial" w:cs="Arial"/>
          <w:sz w:val="22"/>
          <w:szCs w:val="22"/>
        </w:rPr>
        <w:t>……………….</w:t>
      </w:r>
      <w:r w:rsidR="009959F9">
        <w:rPr>
          <w:rFonts w:ascii="Arial" w:hAnsi="Arial" w:cs="Arial"/>
          <w:sz w:val="22"/>
          <w:szCs w:val="22"/>
        </w:rPr>
        <w:t>………………….3</w:t>
      </w:r>
    </w:p>
    <w:p w14:paraId="0D00FC8C" w14:textId="5A9737D0" w:rsidR="00995E0B" w:rsidRPr="00995E0B" w:rsidRDefault="00995E0B" w:rsidP="00995E0B">
      <w:pPr>
        <w:spacing w:after="310" w:line="360" w:lineRule="auto"/>
        <w:ind w:left="-5"/>
        <w:rPr>
          <w:rFonts w:ascii="Arial" w:hAnsi="Arial" w:cs="Arial"/>
          <w:sz w:val="22"/>
          <w:szCs w:val="22"/>
        </w:rPr>
      </w:pPr>
      <w:r w:rsidRPr="00995E0B">
        <w:rPr>
          <w:rFonts w:ascii="Arial" w:hAnsi="Arial" w:cs="Arial"/>
          <w:sz w:val="22"/>
          <w:szCs w:val="22"/>
        </w:rPr>
        <w:t>Rationale</w:t>
      </w:r>
      <w:r w:rsidR="009959F9">
        <w:rPr>
          <w:rFonts w:ascii="Arial" w:hAnsi="Arial" w:cs="Arial"/>
          <w:sz w:val="22"/>
          <w:szCs w:val="22"/>
        </w:rPr>
        <w:t>………………………</w:t>
      </w:r>
      <w:r w:rsidR="00BA6065">
        <w:rPr>
          <w:rFonts w:ascii="Arial" w:hAnsi="Arial" w:cs="Arial"/>
          <w:sz w:val="22"/>
          <w:szCs w:val="22"/>
        </w:rPr>
        <w:t>……………….</w:t>
      </w:r>
      <w:r w:rsidR="009959F9">
        <w:rPr>
          <w:rFonts w:ascii="Arial" w:hAnsi="Arial" w:cs="Arial"/>
          <w:sz w:val="22"/>
          <w:szCs w:val="22"/>
        </w:rPr>
        <w:t>…………………………3</w:t>
      </w:r>
    </w:p>
    <w:p w14:paraId="115F1514" w14:textId="1144E543" w:rsidR="00995E0B" w:rsidRPr="00995E0B" w:rsidRDefault="00995E0B" w:rsidP="00995E0B">
      <w:pPr>
        <w:spacing w:after="310" w:line="360" w:lineRule="auto"/>
        <w:ind w:left="-5"/>
        <w:rPr>
          <w:rFonts w:ascii="Arial" w:hAnsi="Arial" w:cs="Arial"/>
          <w:sz w:val="22"/>
          <w:szCs w:val="22"/>
        </w:rPr>
      </w:pPr>
      <w:r w:rsidRPr="00995E0B">
        <w:rPr>
          <w:rFonts w:ascii="Arial" w:hAnsi="Arial" w:cs="Arial"/>
          <w:sz w:val="22"/>
          <w:szCs w:val="22"/>
        </w:rPr>
        <w:t>Methods</w:t>
      </w:r>
      <w:r w:rsidR="009959F9">
        <w:rPr>
          <w:rFonts w:ascii="Arial" w:hAnsi="Arial" w:cs="Arial"/>
          <w:sz w:val="22"/>
          <w:szCs w:val="22"/>
        </w:rPr>
        <w:t>…………………………</w:t>
      </w:r>
      <w:r w:rsidR="00BA6065">
        <w:rPr>
          <w:rFonts w:ascii="Arial" w:hAnsi="Arial" w:cs="Arial"/>
          <w:sz w:val="22"/>
          <w:szCs w:val="22"/>
        </w:rPr>
        <w:t>………………</w:t>
      </w:r>
      <w:r w:rsidR="009959F9">
        <w:rPr>
          <w:rFonts w:ascii="Arial" w:hAnsi="Arial" w:cs="Arial"/>
          <w:sz w:val="22"/>
          <w:szCs w:val="22"/>
        </w:rPr>
        <w:t>…………………………….</w:t>
      </w:r>
      <w:r w:rsidR="00840224">
        <w:rPr>
          <w:rFonts w:ascii="Arial" w:hAnsi="Arial" w:cs="Arial"/>
          <w:sz w:val="22"/>
          <w:szCs w:val="22"/>
        </w:rPr>
        <w:t>4</w:t>
      </w:r>
    </w:p>
    <w:p w14:paraId="3BE9C5AC" w14:textId="502089AF" w:rsidR="00995E0B" w:rsidRPr="00995E0B" w:rsidRDefault="00995E0B" w:rsidP="00995E0B">
      <w:pPr>
        <w:pStyle w:val="Heading1"/>
        <w:spacing w:line="360" w:lineRule="auto"/>
        <w:ind w:left="-5"/>
        <w:rPr>
          <w:rFonts w:ascii="Arial" w:hAnsi="Arial" w:cs="Arial"/>
          <w:b w:val="0"/>
          <w:bCs/>
          <w:sz w:val="22"/>
          <w:szCs w:val="22"/>
        </w:rPr>
      </w:pPr>
      <w:r w:rsidRPr="00995E0B">
        <w:rPr>
          <w:rFonts w:ascii="Arial" w:hAnsi="Arial" w:cs="Arial"/>
          <w:b w:val="0"/>
          <w:bCs/>
          <w:sz w:val="22"/>
          <w:szCs w:val="22"/>
        </w:rPr>
        <w:t>Ethical Considerations</w:t>
      </w:r>
      <w:r w:rsidR="009959F9">
        <w:rPr>
          <w:rFonts w:ascii="Arial" w:hAnsi="Arial" w:cs="Arial"/>
          <w:b w:val="0"/>
          <w:bCs/>
          <w:sz w:val="22"/>
          <w:szCs w:val="22"/>
        </w:rPr>
        <w:t>……………</w:t>
      </w:r>
      <w:r w:rsidR="00BA6065">
        <w:rPr>
          <w:rFonts w:ascii="Arial" w:hAnsi="Arial" w:cs="Arial"/>
          <w:b w:val="0"/>
          <w:bCs/>
          <w:sz w:val="22"/>
          <w:szCs w:val="22"/>
        </w:rPr>
        <w:t>……………….</w:t>
      </w:r>
      <w:r w:rsidR="009959F9">
        <w:rPr>
          <w:rFonts w:ascii="Arial" w:hAnsi="Arial" w:cs="Arial"/>
          <w:b w:val="0"/>
          <w:bCs/>
          <w:sz w:val="22"/>
          <w:szCs w:val="22"/>
        </w:rPr>
        <w:t>…………………………….4</w:t>
      </w:r>
    </w:p>
    <w:p w14:paraId="372FB2C3" w14:textId="5CE4014E" w:rsidR="00995E0B" w:rsidRPr="00995E0B" w:rsidRDefault="00995E0B" w:rsidP="00995E0B">
      <w:pPr>
        <w:spacing w:after="310" w:line="360" w:lineRule="auto"/>
        <w:ind w:left="-5"/>
        <w:rPr>
          <w:rFonts w:ascii="Arial" w:hAnsi="Arial" w:cs="Arial"/>
          <w:sz w:val="22"/>
          <w:szCs w:val="22"/>
        </w:rPr>
      </w:pPr>
      <w:r w:rsidRPr="00995E0B">
        <w:rPr>
          <w:rFonts w:ascii="Arial" w:hAnsi="Arial" w:cs="Arial"/>
          <w:sz w:val="22"/>
          <w:szCs w:val="22"/>
        </w:rPr>
        <w:t>References</w:t>
      </w:r>
      <w:r w:rsidR="009959F9">
        <w:rPr>
          <w:rFonts w:ascii="Arial" w:hAnsi="Arial" w:cs="Arial"/>
          <w:sz w:val="22"/>
          <w:szCs w:val="22"/>
        </w:rPr>
        <w:t>……………………………</w:t>
      </w:r>
      <w:r w:rsidR="00BA6065">
        <w:rPr>
          <w:rFonts w:ascii="Arial" w:hAnsi="Arial" w:cs="Arial"/>
          <w:sz w:val="22"/>
          <w:szCs w:val="22"/>
        </w:rPr>
        <w:t>……………….</w:t>
      </w:r>
      <w:r w:rsidR="009959F9">
        <w:rPr>
          <w:rFonts w:ascii="Arial" w:hAnsi="Arial" w:cs="Arial"/>
          <w:sz w:val="22"/>
          <w:szCs w:val="22"/>
        </w:rPr>
        <w:t>…….……………………….4</w:t>
      </w:r>
    </w:p>
    <w:p w14:paraId="16191974" w14:textId="77777777" w:rsidR="00995E0B" w:rsidRPr="00995E0B" w:rsidRDefault="00995E0B" w:rsidP="00995E0B">
      <w:pPr>
        <w:spacing w:after="8605" w:line="360" w:lineRule="auto"/>
        <w:ind w:left="0" w:firstLine="0"/>
        <w:rPr>
          <w:rFonts w:ascii="Arial" w:hAnsi="Arial" w:cs="Arial"/>
          <w:b/>
          <w:sz w:val="22"/>
          <w:szCs w:val="22"/>
        </w:rPr>
      </w:pPr>
    </w:p>
    <w:p w14:paraId="08DCC80D" w14:textId="1B4435C1" w:rsidR="00F11E59" w:rsidRDefault="00BA6065" w:rsidP="00995E0B">
      <w:pPr>
        <w:pStyle w:val="Heading1"/>
        <w:spacing w:line="360" w:lineRule="auto"/>
        <w:ind w:left="-5"/>
        <w:rPr>
          <w:rFonts w:ascii="Arial" w:hAnsi="Arial" w:cs="Arial"/>
          <w:sz w:val="22"/>
          <w:szCs w:val="22"/>
        </w:rPr>
      </w:pPr>
      <w:r>
        <w:rPr>
          <w:rFonts w:ascii="Arial" w:hAnsi="Arial" w:cs="Arial"/>
          <w:sz w:val="22"/>
          <w:szCs w:val="22"/>
        </w:rPr>
        <w:lastRenderedPageBreak/>
        <w:t>Introduction</w:t>
      </w:r>
    </w:p>
    <w:p w14:paraId="4CAAD6A0" w14:textId="7169F4AF" w:rsidR="00087904" w:rsidRPr="00995E0B" w:rsidRDefault="00995E0B" w:rsidP="00995E0B">
      <w:pPr>
        <w:pStyle w:val="Heading1"/>
        <w:spacing w:line="360" w:lineRule="auto"/>
        <w:ind w:left="-5"/>
        <w:rPr>
          <w:rFonts w:ascii="Arial" w:hAnsi="Arial" w:cs="Arial"/>
          <w:sz w:val="22"/>
          <w:szCs w:val="22"/>
        </w:rPr>
      </w:pPr>
      <w:r w:rsidRPr="00995E0B">
        <w:rPr>
          <w:rFonts w:ascii="Arial" w:hAnsi="Arial" w:cs="Arial"/>
          <w:sz w:val="22"/>
          <w:szCs w:val="22"/>
        </w:rPr>
        <w:t>Question and Objective</w:t>
      </w:r>
      <w:r>
        <w:rPr>
          <w:rFonts w:ascii="Arial" w:hAnsi="Arial" w:cs="Arial"/>
          <w:sz w:val="22"/>
          <w:szCs w:val="22"/>
        </w:rPr>
        <w:t>:</w:t>
      </w:r>
      <w:r w:rsidRPr="00995E0B">
        <w:rPr>
          <w:rFonts w:ascii="Arial" w:hAnsi="Arial" w:cs="Arial"/>
          <w:sz w:val="22"/>
          <w:szCs w:val="22"/>
        </w:rPr>
        <w:t xml:space="preserve"> </w:t>
      </w:r>
    </w:p>
    <w:p w14:paraId="50F890B1" w14:textId="77777777" w:rsidR="00087904" w:rsidRPr="00995E0B" w:rsidRDefault="00BA6065" w:rsidP="00995E0B">
      <w:pPr>
        <w:spacing w:line="360" w:lineRule="auto"/>
        <w:ind w:left="-5"/>
        <w:rPr>
          <w:rFonts w:ascii="Arial" w:hAnsi="Arial" w:cs="Arial"/>
          <w:sz w:val="22"/>
          <w:szCs w:val="22"/>
        </w:rPr>
      </w:pPr>
      <w:r w:rsidRPr="00995E0B">
        <w:rPr>
          <w:rFonts w:ascii="Arial" w:hAnsi="Arial" w:cs="Arial"/>
          <w:sz w:val="22"/>
          <w:szCs w:val="22"/>
        </w:rPr>
        <w:t>This study will be conducted in response to the review question: "How are digital interventions being used for mental health support in the UK?"</w:t>
      </w:r>
    </w:p>
    <w:p w14:paraId="6AD3A499" w14:textId="77777777" w:rsidR="00087904" w:rsidRPr="00995E0B" w:rsidRDefault="00BA6065" w:rsidP="00995E0B">
      <w:pPr>
        <w:spacing w:after="323" w:line="360" w:lineRule="auto"/>
        <w:ind w:left="-5"/>
        <w:rPr>
          <w:rFonts w:ascii="Arial" w:hAnsi="Arial" w:cs="Arial"/>
          <w:sz w:val="22"/>
          <w:szCs w:val="22"/>
        </w:rPr>
      </w:pPr>
      <w:r w:rsidRPr="00995E0B">
        <w:rPr>
          <w:rFonts w:ascii="Arial" w:hAnsi="Arial" w:cs="Arial"/>
          <w:sz w:val="22"/>
          <w:szCs w:val="22"/>
        </w:rPr>
        <w:t>The objectives are to:</w:t>
      </w:r>
    </w:p>
    <w:p w14:paraId="545E7AAA" w14:textId="77777777" w:rsidR="00087904" w:rsidRPr="00995E0B" w:rsidRDefault="00BA6065" w:rsidP="00995E0B">
      <w:pPr>
        <w:spacing w:line="360" w:lineRule="auto"/>
        <w:ind w:left="480" w:hanging="292"/>
        <w:rPr>
          <w:rFonts w:ascii="Arial" w:hAnsi="Arial" w:cs="Arial"/>
          <w:sz w:val="22"/>
          <w:szCs w:val="22"/>
        </w:rPr>
      </w:pPr>
      <w:r w:rsidRPr="00995E0B">
        <w:rPr>
          <w:rFonts w:ascii="Arial" w:eastAsia="Calibri" w:hAnsi="Arial" w:cs="Arial"/>
          <w:noProof/>
          <w:sz w:val="22"/>
          <w:szCs w:val="22"/>
        </w:rPr>
        <mc:AlternateContent>
          <mc:Choice Requires="wpg">
            <w:drawing>
              <wp:inline distT="0" distB="0" distL="0" distR="0" wp14:anchorId="572966DA" wp14:editId="6A5BA072">
                <wp:extent cx="65532" cy="65532"/>
                <wp:effectExtent l="0" t="0" r="0" b="0"/>
                <wp:docPr id="1230" name="Group 1230"/>
                <wp:cNvGraphicFramePr/>
                <a:graphic xmlns:a="http://schemas.openxmlformats.org/drawingml/2006/main">
                  <a:graphicData uri="http://schemas.microsoft.com/office/word/2010/wordprocessingGroup">
                    <wpg:wgp>
                      <wpg:cNvGrpSpPr/>
                      <wpg:grpSpPr>
                        <a:xfrm>
                          <a:off x="0" y="0"/>
                          <a:ext cx="65532" cy="65532"/>
                          <a:chOff x="0" y="0"/>
                          <a:chExt cx="65532" cy="65532"/>
                        </a:xfrm>
                      </wpg:grpSpPr>
                      <wps:wsp>
                        <wps:cNvPr id="25" name="Shape 25"/>
                        <wps:cNvSpPr/>
                        <wps:spPr>
                          <a:xfrm>
                            <a:off x="0" y="0"/>
                            <a:ext cx="65532" cy="65532"/>
                          </a:xfrm>
                          <a:custGeom>
                            <a:avLst/>
                            <a:gdLst/>
                            <a:ahLst/>
                            <a:cxnLst/>
                            <a:rect l="0" t="0" r="0" b="0"/>
                            <a:pathLst>
                              <a:path w="65532" h="65532">
                                <a:moveTo>
                                  <a:pt x="32766" y="0"/>
                                </a:moveTo>
                                <a:cubicBezTo>
                                  <a:pt x="37111" y="0"/>
                                  <a:pt x="41291" y="832"/>
                                  <a:pt x="45305" y="2494"/>
                                </a:cubicBezTo>
                                <a:cubicBezTo>
                                  <a:pt x="49319" y="4157"/>
                                  <a:pt x="52863" y="6524"/>
                                  <a:pt x="55935" y="9597"/>
                                </a:cubicBezTo>
                                <a:cubicBezTo>
                                  <a:pt x="59007" y="12670"/>
                                  <a:pt x="61375" y="16213"/>
                                  <a:pt x="63038" y="20227"/>
                                </a:cubicBezTo>
                                <a:cubicBezTo>
                                  <a:pt x="64701" y="24241"/>
                                  <a:pt x="65532" y="28422"/>
                                  <a:pt x="65532" y="32766"/>
                                </a:cubicBezTo>
                                <a:cubicBezTo>
                                  <a:pt x="65532" y="37111"/>
                                  <a:pt x="64701" y="41291"/>
                                  <a:pt x="63038" y="45305"/>
                                </a:cubicBezTo>
                                <a:cubicBezTo>
                                  <a:pt x="61375" y="49319"/>
                                  <a:pt x="59007" y="52863"/>
                                  <a:pt x="55935" y="55935"/>
                                </a:cubicBezTo>
                                <a:cubicBezTo>
                                  <a:pt x="52863" y="59008"/>
                                  <a:pt x="49319" y="61375"/>
                                  <a:pt x="45305" y="63038"/>
                                </a:cubicBezTo>
                                <a:cubicBezTo>
                                  <a:pt x="41291" y="64701"/>
                                  <a:pt x="37111" y="65532"/>
                                  <a:pt x="32766" y="65532"/>
                                </a:cubicBezTo>
                                <a:cubicBezTo>
                                  <a:pt x="28421" y="65532"/>
                                  <a:pt x="24241" y="64701"/>
                                  <a:pt x="20227" y="63038"/>
                                </a:cubicBezTo>
                                <a:cubicBezTo>
                                  <a:pt x="16213" y="61375"/>
                                  <a:pt x="12669" y="59008"/>
                                  <a:pt x="9597" y="55935"/>
                                </a:cubicBezTo>
                                <a:cubicBezTo>
                                  <a:pt x="6525" y="52863"/>
                                  <a:pt x="4157" y="49319"/>
                                  <a:pt x="2494" y="45305"/>
                                </a:cubicBezTo>
                                <a:cubicBezTo>
                                  <a:pt x="831" y="41291"/>
                                  <a:pt x="0" y="37111"/>
                                  <a:pt x="0" y="32766"/>
                                </a:cubicBezTo>
                                <a:cubicBezTo>
                                  <a:pt x="0" y="28422"/>
                                  <a:pt x="831" y="24241"/>
                                  <a:pt x="2494" y="20227"/>
                                </a:cubicBezTo>
                                <a:cubicBezTo>
                                  <a:pt x="4157" y="16213"/>
                                  <a:pt x="6525" y="12670"/>
                                  <a:pt x="9597" y="9597"/>
                                </a:cubicBezTo>
                                <a:cubicBezTo>
                                  <a:pt x="12669" y="6524"/>
                                  <a:pt x="16213" y="4157"/>
                                  <a:pt x="20227" y="2494"/>
                                </a:cubicBezTo>
                                <a:cubicBezTo>
                                  <a:pt x="24241" y="832"/>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230" style="width:5.16pt;height:5.16003pt;mso-position-horizontal-relative:char;mso-position-vertical-relative:line" coordsize="655,655">
                <v:shape id="Shape 25" style="position:absolute;width:655;height:655;left:0;top:0;" coordsize="65532,65532" path="m32766,0c37111,0,41291,832,45305,2494c49319,4157,52863,6524,55935,9597c59007,12670,61375,16213,63038,20227c64701,24241,65532,28422,65532,32766c65532,37111,64701,41291,63038,45305c61375,49319,59007,52863,55935,55935c52863,59008,49319,61375,45305,63038c41291,64701,37111,65532,32766,65532c28421,65532,24241,64701,20227,63038c16213,61375,12669,59008,9597,55935c6525,52863,4157,49319,2494,45305c831,41291,0,37111,0,32766c0,28422,831,24241,2494,20227c4157,16213,6525,12670,9597,9597c12669,6524,16213,4157,20227,2494c24241,832,28421,0,32766,0x">
                  <v:stroke weight="0pt" endcap="flat" joinstyle="miter" miterlimit="10" on="false" color="#000000" opacity="0"/>
                  <v:fill on="true" color="#000000"/>
                </v:shape>
              </v:group>
            </w:pict>
          </mc:Fallback>
        </mc:AlternateContent>
      </w:r>
      <w:r w:rsidRPr="00995E0B">
        <w:rPr>
          <w:rFonts w:ascii="Arial" w:hAnsi="Arial" w:cs="Arial"/>
          <w:sz w:val="22"/>
          <w:szCs w:val="22"/>
        </w:rPr>
        <w:tab/>
        <w:t>Map the range of digital interventions (e.g. online counselling, mobile applications, telehealth platforms) that are being used in the provision of mental health care in the UK.</w:t>
      </w:r>
    </w:p>
    <w:p w14:paraId="4794B9FA" w14:textId="77777777" w:rsidR="00087904" w:rsidRPr="00995E0B" w:rsidRDefault="00BA6065" w:rsidP="00995E0B">
      <w:pPr>
        <w:spacing w:after="17" w:line="360" w:lineRule="auto"/>
        <w:ind w:left="480" w:hanging="292"/>
        <w:rPr>
          <w:rFonts w:ascii="Arial" w:hAnsi="Arial" w:cs="Arial"/>
          <w:sz w:val="22"/>
          <w:szCs w:val="22"/>
        </w:rPr>
      </w:pPr>
      <w:r w:rsidRPr="00995E0B">
        <w:rPr>
          <w:rFonts w:ascii="Arial" w:eastAsia="Calibri" w:hAnsi="Arial" w:cs="Arial"/>
          <w:noProof/>
          <w:sz w:val="22"/>
          <w:szCs w:val="22"/>
        </w:rPr>
        <mc:AlternateContent>
          <mc:Choice Requires="wpg">
            <w:drawing>
              <wp:inline distT="0" distB="0" distL="0" distR="0" wp14:anchorId="58271ACA" wp14:editId="6F3BAE5E">
                <wp:extent cx="65532" cy="65532"/>
                <wp:effectExtent l="0" t="0" r="0" b="0"/>
                <wp:docPr id="1324" name="Group 1324"/>
                <wp:cNvGraphicFramePr/>
                <a:graphic xmlns:a="http://schemas.openxmlformats.org/drawingml/2006/main">
                  <a:graphicData uri="http://schemas.microsoft.com/office/word/2010/wordprocessingGroup">
                    <wpg:wgp>
                      <wpg:cNvGrpSpPr/>
                      <wpg:grpSpPr>
                        <a:xfrm>
                          <a:off x="0" y="0"/>
                          <a:ext cx="65532" cy="65532"/>
                          <a:chOff x="0" y="0"/>
                          <a:chExt cx="65532" cy="65532"/>
                        </a:xfrm>
                      </wpg:grpSpPr>
                      <wps:wsp>
                        <wps:cNvPr id="39" name="Shape 39"/>
                        <wps:cNvSpPr/>
                        <wps:spPr>
                          <a:xfrm>
                            <a:off x="0" y="0"/>
                            <a:ext cx="65532" cy="65532"/>
                          </a:xfrm>
                          <a:custGeom>
                            <a:avLst/>
                            <a:gdLst/>
                            <a:ahLst/>
                            <a:cxnLst/>
                            <a:rect l="0" t="0" r="0" b="0"/>
                            <a:pathLst>
                              <a:path w="65532" h="65532">
                                <a:moveTo>
                                  <a:pt x="32766" y="0"/>
                                </a:moveTo>
                                <a:cubicBezTo>
                                  <a:pt x="37111" y="0"/>
                                  <a:pt x="41291" y="831"/>
                                  <a:pt x="45305" y="2494"/>
                                </a:cubicBezTo>
                                <a:cubicBezTo>
                                  <a:pt x="49319" y="4157"/>
                                  <a:pt x="52863" y="6525"/>
                                  <a:pt x="55935" y="9597"/>
                                </a:cubicBezTo>
                                <a:cubicBezTo>
                                  <a:pt x="59007" y="12669"/>
                                  <a:pt x="61375" y="16213"/>
                                  <a:pt x="63038" y="20227"/>
                                </a:cubicBezTo>
                                <a:cubicBezTo>
                                  <a:pt x="64701" y="24241"/>
                                  <a:pt x="65532" y="28421"/>
                                  <a:pt x="65532" y="32766"/>
                                </a:cubicBezTo>
                                <a:cubicBezTo>
                                  <a:pt x="65532" y="37111"/>
                                  <a:pt x="64701" y="41291"/>
                                  <a:pt x="63038" y="45305"/>
                                </a:cubicBezTo>
                                <a:cubicBezTo>
                                  <a:pt x="61375" y="49319"/>
                                  <a:pt x="59007" y="52863"/>
                                  <a:pt x="55935" y="55935"/>
                                </a:cubicBezTo>
                                <a:cubicBezTo>
                                  <a:pt x="52863" y="59007"/>
                                  <a:pt x="49319" y="61375"/>
                                  <a:pt x="45305" y="63038"/>
                                </a:cubicBezTo>
                                <a:cubicBezTo>
                                  <a:pt x="41291" y="64701"/>
                                  <a:pt x="37111" y="65532"/>
                                  <a:pt x="32766" y="65532"/>
                                </a:cubicBezTo>
                                <a:cubicBezTo>
                                  <a:pt x="28421" y="65532"/>
                                  <a:pt x="24241" y="64701"/>
                                  <a:pt x="20227" y="63038"/>
                                </a:cubicBezTo>
                                <a:cubicBezTo>
                                  <a:pt x="16213" y="61375"/>
                                  <a:pt x="12669" y="59007"/>
                                  <a:pt x="9597" y="55935"/>
                                </a:cubicBezTo>
                                <a:cubicBezTo>
                                  <a:pt x="6525" y="52863"/>
                                  <a:pt x="4157" y="49319"/>
                                  <a:pt x="2494" y="45305"/>
                                </a:cubicBezTo>
                                <a:cubicBezTo>
                                  <a:pt x="831" y="41291"/>
                                  <a:pt x="0" y="37111"/>
                                  <a:pt x="0" y="32766"/>
                                </a:cubicBezTo>
                                <a:cubicBezTo>
                                  <a:pt x="0" y="28421"/>
                                  <a:pt x="831" y="24241"/>
                                  <a:pt x="2494" y="20227"/>
                                </a:cubicBezTo>
                                <a:cubicBezTo>
                                  <a:pt x="4157" y="16213"/>
                                  <a:pt x="6525" y="12669"/>
                                  <a:pt x="9597" y="9597"/>
                                </a:cubicBezTo>
                                <a:cubicBezTo>
                                  <a:pt x="12669" y="6525"/>
                                  <a:pt x="16213" y="4157"/>
                                  <a:pt x="20227" y="2494"/>
                                </a:cubicBezTo>
                                <a:cubicBezTo>
                                  <a:pt x="24241" y="831"/>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324" style="width:5.16pt;height:5.16pt;mso-position-horizontal-relative:char;mso-position-vertical-relative:line" coordsize="655,655">
                <v:shape id="Shape 39" style="position:absolute;width:655;height:655;left:0;top:0;" coordsize="65532,65532" path="m32766,0c37111,0,41291,831,45305,2494c49319,4157,52863,6525,55935,9597c59007,12669,61375,16213,63038,20227c64701,24241,65532,28421,65532,32766c65532,37111,64701,41291,63038,45305c61375,49319,59007,52863,55935,55935c52863,59007,49319,61375,45305,63038c41291,64701,37111,65532,32766,65532c28421,65532,24241,64701,20227,63038c16213,61375,12669,59007,9597,55935c6525,52863,4157,49319,2494,45305c831,41291,0,37111,0,32766c0,28421,831,24241,2494,20227c4157,16213,6525,12669,9597,9597c12669,6525,16213,4157,20227,2494c24241,831,28421,0,32766,0x">
                  <v:stroke weight="0pt" endcap="flat" joinstyle="miter" miterlimit="10" on="false" color="#000000" opacity="0"/>
                  <v:fill on="true" color="#000000"/>
                </v:shape>
              </v:group>
            </w:pict>
          </mc:Fallback>
        </mc:AlternateContent>
      </w:r>
      <w:r w:rsidRPr="00995E0B">
        <w:rPr>
          <w:rFonts w:ascii="Arial" w:hAnsi="Arial" w:cs="Arial"/>
          <w:sz w:val="22"/>
          <w:szCs w:val="22"/>
        </w:rPr>
        <w:tab/>
        <w:t>Summarise the documented benefits and limitations of the interventions for service users and providers.</w:t>
      </w:r>
    </w:p>
    <w:p w14:paraId="2FAF8D14" w14:textId="60999793" w:rsidR="00087904" w:rsidRDefault="00F11E59" w:rsidP="00995E0B">
      <w:pPr>
        <w:tabs>
          <w:tab w:val="right" w:pos="10776"/>
        </w:tabs>
        <w:spacing w:after="420" w:line="360" w:lineRule="auto"/>
        <w:ind w:left="0" w:firstLine="0"/>
        <w:rPr>
          <w:rFonts w:ascii="Arial" w:hAnsi="Arial" w:cs="Arial"/>
          <w:sz w:val="22"/>
          <w:szCs w:val="22"/>
        </w:rPr>
      </w:pPr>
      <w:r>
        <w:rPr>
          <w:rFonts w:ascii="Arial" w:hAnsi="Arial" w:cs="Arial"/>
          <w:sz w:val="22"/>
          <w:szCs w:val="22"/>
        </w:rPr>
        <w:t xml:space="preserve">   </w:t>
      </w:r>
      <w:r w:rsidR="00BA6065" w:rsidRPr="00995E0B">
        <w:rPr>
          <w:rFonts w:ascii="Arial" w:eastAsia="Calibri" w:hAnsi="Arial" w:cs="Arial"/>
          <w:noProof/>
          <w:sz w:val="22"/>
          <w:szCs w:val="22"/>
        </w:rPr>
        <mc:AlternateContent>
          <mc:Choice Requires="wpg">
            <w:drawing>
              <wp:inline distT="0" distB="0" distL="0" distR="0" wp14:anchorId="5F9D3712" wp14:editId="2D568F2C">
                <wp:extent cx="65532" cy="65532"/>
                <wp:effectExtent l="0" t="0" r="0" b="0"/>
                <wp:docPr id="1325" name="Group 1325"/>
                <wp:cNvGraphicFramePr/>
                <a:graphic xmlns:a="http://schemas.openxmlformats.org/drawingml/2006/main">
                  <a:graphicData uri="http://schemas.microsoft.com/office/word/2010/wordprocessingGroup">
                    <wpg:wgp>
                      <wpg:cNvGrpSpPr/>
                      <wpg:grpSpPr>
                        <a:xfrm>
                          <a:off x="0" y="0"/>
                          <a:ext cx="65532" cy="65532"/>
                          <a:chOff x="0" y="0"/>
                          <a:chExt cx="65532" cy="65532"/>
                        </a:xfrm>
                      </wpg:grpSpPr>
                      <wps:wsp>
                        <wps:cNvPr id="40" name="Shape 40"/>
                        <wps:cNvSpPr/>
                        <wps:spPr>
                          <a:xfrm>
                            <a:off x="0" y="0"/>
                            <a:ext cx="65532" cy="65532"/>
                          </a:xfrm>
                          <a:custGeom>
                            <a:avLst/>
                            <a:gdLst/>
                            <a:ahLst/>
                            <a:cxnLst/>
                            <a:rect l="0" t="0" r="0" b="0"/>
                            <a:pathLst>
                              <a:path w="65532" h="65532">
                                <a:moveTo>
                                  <a:pt x="32766" y="0"/>
                                </a:moveTo>
                                <a:cubicBezTo>
                                  <a:pt x="37111" y="0"/>
                                  <a:pt x="41291" y="831"/>
                                  <a:pt x="45305" y="2494"/>
                                </a:cubicBezTo>
                                <a:cubicBezTo>
                                  <a:pt x="49319" y="4157"/>
                                  <a:pt x="52863" y="6525"/>
                                  <a:pt x="55935" y="9597"/>
                                </a:cubicBezTo>
                                <a:cubicBezTo>
                                  <a:pt x="59007" y="12669"/>
                                  <a:pt x="61375" y="16213"/>
                                  <a:pt x="63038" y="20227"/>
                                </a:cubicBezTo>
                                <a:cubicBezTo>
                                  <a:pt x="64701" y="24241"/>
                                  <a:pt x="65532" y="28421"/>
                                  <a:pt x="65532" y="32766"/>
                                </a:cubicBezTo>
                                <a:cubicBezTo>
                                  <a:pt x="65532" y="37111"/>
                                  <a:pt x="64701" y="41291"/>
                                  <a:pt x="63038" y="45305"/>
                                </a:cubicBezTo>
                                <a:cubicBezTo>
                                  <a:pt x="61375" y="49319"/>
                                  <a:pt x="59007" y="52863"/>
                                  <a:pt x="55935" y="55935"/>
                                </a:cubicBezTo>
                                <a:cubicBezTo>
                                  <a:pt x="52863" y="59007"/>
                                  <a:pt x="49319" y="61375"/>
                                  <a:pt x="45305" y="63038"/>
                                </a:cubicBezTo>
                                <a:cubicBezTo>
                                  <a:pt x="41291" y="64701"/>
                                  <a:pt x="37111" y="65532"/>
                                  <a:pt x="32766" y="65532"/>
                                </a:cubicBezTo>
                                <a:cubicBezTo>
                                  <a:pt x="28421" y="65532"/>
                                  <a:pt x="24241" y="64701"/>
                                  <a:pt x="20227" y="63038"/>
                                </a:cubicBezTo>
                                <a:cubicBezTo>
                                  <a:pt x="16213" y="61375"/>
                                  <a:pt x="12669" y="59007"/>
                                  <a:pt x="9597" y="55935"/>
                                </a:cubicBezTo>
                                <a:cubicBezTo>
                                  <a:pt x="6525" y="52863"/>
                                  <a:pt x="4157" y="49319"/>
                                  <a:pt x="2494" y="45305"/>
                                </a:cubicBezTo>
                                <a:cubicBezTo>
                                  <a:pt x="831" y="41291"/>
                                  <a:pt x="0" y="37111"/>
                                  <a:pt x="0" y="32766"/>
                                </a:cubicBezTo>
                                <a:cubicBezTo>
                                  <a:pt x="0" y="28421"/>
                                  <a:pt x="831" y="24241"/>
                                  <a:pt x="2494" y="20227"/>
                                </a:cubicBezTo>
                                <a:cubicBezTo>
                                  <a:pt x="4157" y="16213"/>
                                  <a:pt x="6525" y="12669"/>
                                  <a:pt x="9597" y="9597"/>
                                </a:cubicBezTo>
                                <a:cubicBezTo>
                                  <a:pt x="12669" y="6525"/>
                                  <a:pt x="16213" y="4157"/>
                                  <a:pt x="20227" y="2494"/>
                                </a:cubicBezTo>
                                <a:cubicBezTo>
                                  <a:pt x="24241" y="831"/>
                                  <a:pt x="28421" y="0"/>
                                  <a:pt x="32766" y="0"/>
                                </a:cubicBezTo>
                                <a:close/>
                              </a:path>
                            </a:pathLst>
                          </a:custGeom>
                          <a:ln w="0" cap="flat">
                            <a:miter lim="127000"/>
                          </a:ln>
                        </wps:spPr>
                        <wps:style>
                          <a:lnRef idx="0">
                            <a:srgbClr val="000000">
                              <a:alpha val="0"/>
                            </a:srgbClr>
                          </a:lnRef>
                          <a:fillRef idx="1">
                            <a:srgbClr val="000000"/>
                          </a:fillRef>
                          <a:effectRef idx="0">
                            <a:scrgbClr r="0" g="0" b="0"/>
                          </a:effectRef>
                          <a:fontRef idx="none"/>
                        </wps:style>
                        <wps:bodyPr/>
                      </wps:wsp>
                    </wpg:wgp>
                  </a:graphicData>
                </a:graphic>
              </wp:inline>
            </w:drawing>
          </mc:Choice>
          <mc:Fallback xmlns:a="http://schemas.openxmlformats.org/drawingml/2006/main">
            <w:pict>
              <v:group id="Group 1325" style="width:5.16pt;height:5.16pt;mso-position-horizontal-relative:char;mso-position-vertical-relative:line" coordsize="655,655">
                <v:shape id="Shape 40" style="position:absolute;width:655;height:655;left:0;top:0;" coordsize="65532,65532" path="m32766,0c37111,0,41291,831,45305,2494c49319,4157,52863,6525,55935,9597c59007,12669,61375,16213,63038,20227c64701,24241,65532,28421,65532,32766c65532,37111,64701,41291,63038,45305c61375,49319,59007,52863,55935,55935c52863,59007,49319,61375,45305,63038c41291,64701,37111,65532,32766,65532c28421,65532,24241,64701,20227,63038c16213,61375,12669,59007,9597,55935c6525,52863,4157,49319,2494,45305c831,41291,0,37111,0,32766c0,28421,831,24241,2494,20227c4157,16213,6525,12669,9597,9597c12669,6525,16213,4157,20227,2494c24241,831,28421,0,32766,0x">
                  <v:stroke weight="0pt" endcap="flat" joinstyle="miter" miterlimit="10" on="false" color="#000000" opacity="0"/>
                  <v:fill on="true" color="#000000"/>
                </v:shape>
              </v:group>
            </w:pict>
          </mc:Fallback>
        </mc:AlternateContent>
      </w:r>
      <w:r w:rsidR="00756121" w:rsidRPr="00995E0B">
        <w:rPr>
          <w:rFonts w:ascii="Arial" w:hAnsi="Arial" w:cs="Arial"/>
          <w:sz w:val="22"/>
          <w:szCs w:val="22"/>
        </w:rPr>
        <w:t xml:space="preserve">  </w:t>
      </w:r>
      <w:r w:rsidR="00BA6065" w:rsidRPr="00995E0B">
        <w:rPr>
          <w:rFonts w:ascii="Arial" w:hAnsi="Arial" w:cs="Arial"/>
          <w:sz w:val="22"/>
          <w:szCs w:val="22"/>
        </w:rPr>
        <w:t>Identify knowledge gaps that may be used to guide future research, practice and policy development.</w:t>
      </w:r>
    </w:p>
    <w:p w14:paraId="48546936" w14:textId="4ECB3524" w:rsidR="009959F9" w:rsidRDefault="009959F9" w:rsidP="009959F9">
      <w:pPr>
        <w:tabs>
          <w:tab w:val="right" w:pos="10776"/>
        </w:tabs>
        <w:spacing w:after="420" w:line="360" w:lineRule="auto"/>
        <w:ind w:left="0" w:firstLine="0"/>
        <w:rPr>
          <w:rFonts w:ascii="Arial" w:hAnsi="Arial" w:cs="Arial"/>
          <w:sz w:val="22"/>
          <w:szCs w:val="22"/>
        </w:rPr>
      </w:pPr>
      <w:r w:rsidRPr="009959F9">
        <w:rPr>
          <w:rFonts w:ascii="Arial" w:hAnsi="Arial" w:cs="Arial"/>
          <w:sz w:val="22"/>
          <w:szCs w:val="22"/>
        </w:rPr>
        <w:t>To meet diverse needs and interests, digital mental health includes a range of methods, including internet treatment, virtual reality, and smartphone apps (NHS Confederation, 2023)</w:t>
      </w:r>
      <w:r>
        <w:rPr>
          <w:rFonts w:ascii="Arial" w:hAnsi="Arial" w:cs="Arial"/>
          <w:sz w:val="22"/>
          <w:szCs w:val="22"/>
        </w:rPr>
        <w:t>.</w:t>
      </w:r>
    </w:p>
    <w:p w14:paraId="6F4EB9C8" w14:textId="4226F8D0" w:rsidR="009D44DB" w:rsidRDefault="009D44DB" w:rsidP="009959F9">
      <w:pPr>
        <w:tabs>
          <w:tab w:val="right" w:pos="10776"/>
        </w:tabs>
        <w:spacing w:after="420" w:line="360" w:lineRule="auto"/>
        <w:ind w:left="0" w:firstLine="0"/>
        <w:rPr>
          <w:rFonts w:ascii="Arial" w:hAnsi="Arial" w:cs="Arial"/>
          <w:sz w:val="22"/>
          <w:szCs w:val="22"/>
        </w:rPr>
      </w:pPr>
      <w:r>
        <w:rPr>
          <w:rFonts w:ascii="Arial" w:hAnsi="Arial" w:cs="Arial"/>
          <w:sz w:val="22"/>
          <w:szCs w:val="22"/>
        </w:rPr>
        <w:t>Aim</w:t>
      </w:r>
    </w:p>
    <w:p w14:paraId="2413883F" w14:textId="5E00F87E" w:rsidR="00FC1583" w:rsidRPr="00FC1583" w:rsidRDefault="00FC1583" w:rsidP="00FC1583">
      <w:pPr>
        <w:tabs>
          <w:tab w:val="right" w:pos="10776"/>
        </w:tabs>
        <w:spacing w:after="420" w:line="360" w:lineRule="auto"/>
        <w:ind w:left="0" w:firstLine="0"/>
        <w:rPr>
          <w:rFonts w:ascii="Arial" w:hAnsi="Arial" w:cs="Arial"/>
          <w:sz w:val="22"/>
          <w:szCs w:val="22"/>
        </w:rPr>
      </w:pPr>
      <w:r w:rsidRPr="00FC1583">
        <w:rPr>
          <w:rFonts w:ascii="Arial" w:hAnsi="Arial" w:cs="Arial"/>
          <w:sz w:val="22"/>
          <w:szCs w:val="22"/>
        </w:rPr>
        <w:t xml:space="preserve">The aim of this work is to perform a secondary qualitative scoping review </w:t>
      </w:r>
      <w:r w:rsidR="000E6706" w:rsidRPr="00FC1583">
        <w:rPr>
          <w:rFonts w:ascii="Arial" w:hAnsi="Arial" w:cs="Arial"/>
          <w:sz w:val="22"/>
          <w:szCs w:val="22"/>
        </w:rPr>
        <w:t>to</w:t>
      </w:r>
      <w:r w:rsidRPr="00FC1583">
        <w:rPr>
          <w:rFonts w:ascii="Arial" w:hAnsi="Arial" w:cs="Arial"/>
          <w:sz w:val="22"/>
          <w:szCs w:val="22"/>
        </w:rPr>
        <w:t xml:space="preserve"> investigate the ways in which digital interventions are utilised to assist mental health in the UK. The evaluation will map the qualitative data currently available on the experiences of service users and stakeholders and pinpoint possibilities.</w:t>
      </w:r>
    </w:p>
    <w:p w14:paraId="2066F0C6" w14:textId="77777777" w:rsidR="009959F9" w:rsidRPr="00995E0B" w:rsidRDefault="009959F9" w:rsidP="00995E0B">
      <w:pPr>
        <w:tabs>
          <w:tab w:val="right" w:pos="10776"/>
        </w:tabs>
        <w:spacing w:after="420" w:line="360" w:lineRule="auto"/>
        <w:ind w:left="0" w:firstLine="0"/>
        <w:rPr>
          <w:rFonts w:ascii="Arial" w:hAnsi="Arial" w:cs="Arial"/>
          <w:sz w:val="22"/>
          <w:szCs w:val="22"/>
        </w:rPr>
      </w:pPr>
    </w:p>
    <w:p w14:paraId="7CC40942" w14:textId="77777777" w:rsidR="00087904" w:rsidRPr="00995E0B" w:rsidRDefault="00BA6065" w:rsidP="00995E0B">
      <w:pPr>
        <w:pStyle w:val="Heading1"/>
        <w:spacing w:line="360" w:lineRule="auto"/>
        <w:ind w:left="-5"/>
        <w:rPr>
          <w:rFonts w:ascii="Arial" w:hAnsi="Arial" w:cs="Arial"/>
          <w:sz w:val="22"/>
          <w:szCs w:val="22"/>
        </w:rPr>
      </w:pPr>
      <w:r w:rsidRPr="00995E0B">
        <w:rPr>
          <w:rFonts w:ascii="Arial" w:hAnsi="Arial" w:cs="Arial"/>
          <w:sz w:val="22"/>
          <w:szCs w:val="22"/>
        </w:rPr>
        <w:t>Rationale</w:t>
      </w:r>
    </w:p>
    <w:p w14:paraId="07A436BF" w14:textId="77777777" w:rsidR="00087904" w:rsidRPr="00995E0B" w:rsidRDefault="00BA6065" w:rsidP="00995E0B">
      <w:pPr>
        <w:spacing w:line="360" w:lineRule="auto"/>
        <w:ind w:left="-5"/>
        <w:rPr>
          <w:rFonts w:ascii="Arial" w:hAnsi="Arial" w:cs="Arial"/>
          <w:sz w:val="22"/>
          <w:szCs w:val="22"/>
        </w:rPr>
      </w:pPr>
      <w:r w:rsidRPr="00995E0B">
        <w:rPr>
          <w:rFonts w:ascii="Arial" w:hAnsi="Arial" w:cs="Arial"/>
          <w:sz w:val="22"/>
          <w:szCs w:val="22"/>
        </w:rPr>
        <w:t>Mental health continues to be a public health priority in the UK, with one in four adults suffering from a mental health condition each year (NHS Digital, 2023). Traditional services have issues with high demand, long waiting times and labour shortages. Digital technologies are increasingly promoted as a way of bridging these gaps by supporting access, reducing stigma and providing cost-effective support (Aytekin et al., 2025). Examples include therapy websites, mobile self-management and telepsychiatry systems.</w:t>
      </w:r>
    </w:p>
    <w:p w14:paraId="41D4E3FA" w14:textId="03D3EC24" w:rsidR="00087904" w:rsidRPr="00995E0B" w:rsidRDefault="00BA6065" w:rsidP="00995E0B">
      <w:pPr>
        <w:spacing w:after="351" w:line="360" w:lineRule="auto"/>
        <w:ind w:left="-5"/>
        <w:rPr>
          <w:rFonts w:ascii="Arial" w:hAnsi="Arial" w:cs="Arial"/>
          <w:sz w:val="22"/>
          <w:szCs w:val="22"/>
        </w:rPr>
      </w:pPr>
      <w:r w:rsidRPr="00995E0B">
        <w:rPr>
          <w:rFonts w:ascii="Arial" w:hAnsi="Arial" w:cs="Arial"/>
          <w:sz w:val="22"/>
          <w:szCs w:val="22"/>
        </w:rPr>
        <w:t>While digital mental health has grown, issues have arisen regarding its accessibility, clinical efficacy and ethical issues such as data security and digital exclusion. A scoping review of the current evidence will help elucidate how these tools are being incorporated into UK practice, the barriers to their use, and their relationship to the health and social care professions</w:t>
      </w:r>
      <w:r w:rsidR="00F07C80" w:rsidRPr="00995E0B">
        <w:rPr>
          <w:rFonts w:ascii="Arial" w:hAnsi="Arial" w:cs="Arial"/>
          <w:sz w:val="22"/>
          <w:szCs w:val="22"/>
        </w:rPr>
        <w:t xml:space="preserve"> (Parsons </w:t>
      </w:r>
      <w:r w:rsidR="00F07C80" w:rsidRPr="00995E0B">
        <w:rPr>
          <w:rFonts w:ascii="Arial" w:hAnsi="Arial" w:cs="Arial"/>
          <w:i/>
          <w:iCs/>
          <w:sz w:val="22"/>
          <w:szCs w:val="22"/>
        </w:rPr>
        <w:t>et al.,</w:t>
      </w:r>
      <w:r w:rsidR="00F07C80" w:rsidRPr="00995E0B">
        <w:rPr>
          <w:rFonts w:ascii="Arial" w:hAnsi="Arial" w:cs="Arial"/>
          <w:sz w:val="22"/>
          <w:szCs w:val="22"/>
        </w:rPr>
        <w:t> 2024).</w:t>
      </w:r>
    </w:p>
    <w:p w14:paraId="1F3AB634" w14:textId="77777777" w:rsidR="00087904" w:rsidRPr="00995E0B" w:rsidRDefault="00BA6065" w:rsidP="00995E0B">
      <w:pPr>
        <w:pStyle w:val="Heading1"/>
        <w:spacing w:line="360" w:lineRule="auto"/>
        <w:ind w:left="-5"/>
        <w:rPr>
          <w:rFonts w:ascii="Arial" w:hAnsi="Arial" w:cs="Arial"/>
          <w:sz w:val="22"/>
          <w:szCs w:val="22"/>
        </w:rPr>
      </w:pPr>
      <w:r w:rsidRPr="00995E0B">
        <w:rPr>
          <w:rFonts w:ascii="Arial" w:hAnsi="Arial" w:cs="Arial"/>
          <w:sz w:val="22"/>
          <w:szCs w:val="22"/>
        </w:rPr>
        <w:lastRenderedPageBreak/>
        <w:t>Methods</w:t>
      </w:r>
    </w:p>
    <w:p w14:paraId="2A6CAE33" w14:textId="77777777" w:rsidR="00087904" w:rsidRPr="00995E0B" w:rsidRDefault="00BA6065" w:rsidP="00995E0B">
      <w:pPr>
        <w:spacing w:line="360" w:lineRule="auto"/>
        <w:ind w:left="-5"/>
        <w:rPr>
          <w:rFonts w:ascii="Arial" w:hAnsi="Arial" w:cs="Arial"/>
          <w:sz w:val="22"/>
          <w:szCs w:val="22"/>
        </w:rPr>
      </w:pPr>
      <w:r w:rsidRPr="00995E0B">
        <w:rPr>
          <w:rFonts w:ascii="Arial" w:hAnsi="Arial" w:cs="Arial"/>
          <w:sz w:val="22"/>
          <w:szCs w:val="22"/>
        </w:rPr>
        <w:t>A secondary qualitative scoping review will be performed according to the PRISMA-</w:t>
      </w:r>
      <w:proofErr w:type="spellStart"/>
      <w:r w:rsidRPr="00995E0B">
        <w:rPr>
          <w:rFonts w:ascii="Arial" w:hAnsi="Arial" w:cs="Arial"/>
          <w:sz w:val="22"/>
          <w:szCs w:val="22"/>
        </w:rPr>
        <w:t>ScR</w:t>
      </w:r>
      <w:proofErr w:type="spellEnd"/>
      <w:r w:rsidRPr="00995E0B">
        <w:rPr>
          <w:rFonts w:ascii="Arial" w:hAnsi="Arial" w:cs="Arial"/>
          <w:sz w:val="22"/>
          <w:szCs w:val="22"/>
        </w:rPr>
        <w:t xml:space="preserve"> framework. Peer-reviewed literature will be searched in PubMed, CINAHL and PsycINFO over the last 10 years. Keywords will include the following: digital health, mental health, UK, online counselling and mobile applications.</w:t>
      </w:r>
    </w:p>
    <w:p w14:paraId="2663B50B" w14:textId="1C73EBD4" w:rsidR="00087904" w:rsidRPr="00995E0B" w:rsidRDefault="00BA6065" w:rsidP="00995E0B">
      <w:pPr>
        <w:spacing w:line="360" w:lineRule="auto"/>
        <w:ind w:left="-5"/>
        <w:rPr>
          <w:rFonts w:ascii="Arial" w:hAnsi="Arial" w:cs="Arial"/>
          <w:sz w:val="22"/>
          <w:szCs w:val="22"/>
        </w:rPr>
      </w:pPr>
      <w:r w:rsidRPr="00995E0B">
        <w:rPr>
          <w:rFonts w:ascii="Arial" w:hAnsi="Arial" w:cs="Arial"/>
          <w:sz w:val="22"/>
          <w:szCs w:val="22"/>
        </w:rPr>
        <w:t xml:space="preserve">Inclusion criteria: studies were concerned with UK populations, or health professionals or policies and reporting on digital interventions for mental health. Exclusion criteria: studies which were not from the </w:t>
      </w:r>
      <w:r w:rsidR="0059327E" w:rsidRPr="00995E0B">
        <w:rPr>
          <w:rFonts w:ascii="Arial" w:hAnsi="Arial" w:cs="Arial"/>
          <w:sz w:val="22"/>
          <w:szCs w:val="22"/>
        </w:rPr>
        <w:t>UK,</w:t>
      </w:r>
      <w:r w:rsidRPr="00995E0B">
        <w:rPr>
          <w:rFonts w:ascii="Arial" w:hAnsi="Arial" w:cs="Arial"/>
          <w:sz w:val="22"/>
          <w:szCs w:val="22"/>
        </w:rPr>
        <w:t xml:space="preserve"> or which were not related to mental health.</w:t>
      </w:r>
    </w:p>
    <w:p w14:paraId="5A252AA8" w14:textId="77777777" w:rsidR="00087904" w:rsidRPr="00995E0B" w:rsidRDefault="00BA6065" w:rsidP="00995E0B">
      <w:pPr>
        <w:spacing w:after="351" w:line="360" w:lineRule="auto"/>
        <w:ind w:left="-5"/>
        <w:rPr>
          <w:rFonts w:ascii="Arial" w:hAnsi="Arial" w:cs="Arial"/>
          <w:sz w:val="22"/>
          <w:szCs w:val="22"/>
        </w:rPr>
      </w:pPr>
      <w:r w:rsidRPr="00995E0B">
        <w:rPr>
          <w:rFonts w:ascii="Arial" w:hAnsi="Arial" w:cs="Arial"/>
          <w:sz w:val="22"/>
          <w:szCs w:val="22"/>
        </w:rPr>
        <w:t>The data will be abstracted and thematically mapped to plot the types of interventions, their reported outcomes and barriers or facilitators to use. The analysis will be descriptive, as is the case with scoping reviews, which are exploratory in nature.</w:t>
      </w:r>
    </w:p>
    <w:p w14:paraId="5EE249B1" w14:textId="77777777" w:rsidR="00087904" w:rsidRPr="00995E0B" w:rsidRDefault="00BA6065" w:rsidP="00995E0B">
      <w:pPr>
        <w:pStyle w:val="Heading1"/>
        <w:spacing w:line="360" w:lineRule="auto"/>
        <w:ind w:left="-5"/>
        <w:rPr>
          <w:rFonts w:ascii="Arial" w:hAnsi="Arial" w:cs="Arial"/>
          <w:sz w:val="22"/>
          <w:szCs w:val="22"/>
        </w:rPr>
      </w:pPr>
      <w:r w:rsidRPr="00995E0B">
        <w:rPr>
          <w:rFonts w:ascii="Arial" w:hAnsi="Arial" w:cs="Arial"/>
          <w:sz w:val="22"/>
          <w:szCs w:val="22"/>
        </w:rPr>
        <w:t>Ethical Considerations</w:t>
      </w:r>
    </w:p>
    <w:p w14:paraId="2A320343" w14:textId="068139EC" w:rsidR="00087904" w:rsidRPr="00995E0B" w:rsidRDefault="00BA6065" w:rsidP="00995E0B">
      <w:pPr>
        <w:spacing w:line="360" w:lineRule="auto"/>
        <w:ind w:left="-5"/>
        <w:rPr>
          <w:rFonts w:ascii="Arial" w:hAnsi="Arial" w:cs="Arial"/>
          <w:sz w:val="22"/>
          <w:szCs w:val="22"/>
        </w:rPr>
      </w:pPr>
      <w:r w:rsidRPr="00995E0B">
        <w:rPr>
          <w:rFonts w:ascii="Arial" w:hAnsi="Arial" w:cs="Arial"/>
          <w:sz w:val="22"/>
          <w:szCs w:val="22"/>
        </w:rPr>
        <w:t xml:space="preserve">As secondary research, no direct contact with humans will be made, and no primary research data will be collected. Ethical approval will not be needed, but good academic practice will be followed. Only </w:t>
      </w:r>
      <w:r w:rsidR="0059327E" w:rsidRPr="00995E0B">
        <w:rPr>
          <w:rFonts w:ascii="Arial" w:hAnsi="Arial" w:cs="Arial"/>
          <w:sz w:val="22"/>
          <w:szCs w:val="22"/>
        </w:rPr>
        <w:t>peer reviewed</w:t>
      </w:r>
      <w:r w:rsidRPr="00995E0B">
        <w:rPr>
          <w:rFonts w:ascii="Arial" w:hAnsi="Arial" w:cs="Arial"/>
          <w:sz w:val="22"/>
          <w:szCs w:val="22"/>
        </w:rPr>
        <w:t xml:space="preserve"> and credible sources are to be included, and all references will be in UWTSD Harvard style.</w:t>
      </w:r>
    </w:p>
    <w:p w14:paraId="5BB3F3C2" w14:textId="77777777" w:rsidR="00087904" w:rsidRPr="00995E0B" w:rsidRDefault="00BA6065" w:rsidP="00995E0B">
      <w:pPr>
        <w:pStyle w:val="Heading1"/>
        <w:spacing w:line="360" w:lineRule="auto"/>
        <w:ind w:left="-5"/>
        <w:rPr>
          <w:rFonts w:ascii="Arial" w:hAnsi="Arial" w:cs="Arial"/>
          <w:sz w:val="22"/>
          <w:szCs w:val="22"/>
        </w:rPr>
      </w:pPr>
      <w:r w:rsidRPr="00995E0B">
        <w:rPr>
          <w:rFonts w:ascii="Arial" w:hAnsi="Arial" w:cs="Arial"/>
          <w:sz w:val="22"/>
          <w:szCs w:val="22"/>
        </w:rPr>
        <w:t>References</w:t>
      </w:r>
    </w:p>
    <w:p w14:paraId="219B5230" w14:textId="2BB5690C" w:rsidR="00087904" w:rsidRPr="00995E0B" w:rsidRDefault="00BA6065" w:rsidP="00995E0B">
      <w:pPr>
        <w:numPr>
          <w:ilvl w:val="0"/>
          <w:numId w:val="1"/>
        </w:numPr>
        <w:spacing w:after="0" w:line="360" w:lineRule="auto"/>
        <w:ind w:hanging="360"/>
        <w:rPr>
          <w:rFonts w:ascii="Arial" w:hAnsi="Arial" w:cs="Arial"/>
          <w:sz w:val="22"/>
          <w:szCs w:val="22"/>
        </w:rPr>
      </w:pPr>
      <w:r w:rsidRPr="00995E0B">
        <w:rPr>
          <w:rFonts w:ascii="Arial" w:hAnsi="Arial" w:cs="Arial"/>
          <w:sz w:val="22"/>
          <w:szCs w:val="22"/>
        </w:rPr>
        <w:t xml:space="preserve">Aytekin, A., Alan, H., Demirel, H., Onur, N., </w:t>
      </w:r>
      <w:proofErr w:type="spellStart"/>
      <w:r w:rsidRPr="00995E0B">
        <w:rPr>
          <w:rFonts w:ascii="Arial" w:hAnsi="Arial" w:cs="Arial"/>
          <w:sz w:val="22"/>
          <w:szCs w:val="22"/>
        </w:rPr>
        <w:t>Yalman</w:t>
      </w:r>
      <w:proofErr w:type="spellEnd"/>
      <w:r w:rsidRPr="00995E0B">
        <w:rPr>
          <w:rFonts w:ascii="Arial" w:hAnsi="Arial" w:cs="Arial"/>
          <w:sz w:val="22"/>
          <w:szCs w:val="22"/>
        </w:rPr>
        <w:t xml:space="preserve">, A., </w:t>
      </w:r>
      <w:proofErr w:type="spellStart"/>
      <w:r w:rsidRPr="00995E0B">
        <w:rPr>
          <w:rFonts w:ascii="Arial" w:hAnsi="Arial" w:cs="Arial"/>
          <w:sz w:val="22"/>
          <w:szCs w:val="22"/>
        </w:rPr>
        <w:t>Livberber</w:t>
      </w:r>
      <w:proofErr w:type="spellEnd"/>
      <w:r w:rsidRPr="00995E0B">
        <w:rPr>
          <w:rFonts w:ascii="Arial" w:hAnsi="Arial" w:cs="Arial"/>
          <w:sz w:val="22"/>
          <w:szCs w:val="22"/>
        </w:rPr>
        <w:t xml:space="preserve">, T. and Yiğit-Açıkgöz, </w:t>
      </w:r>
      <w:r w:rsidR="0059327E" w:rsidRPr="00995E0B">
        <w:rPr>
          <w:rFonts w:ascii="Arial" w:hAnsi="Arial" w:cs="Arial"/>
          <w:sz w:val="22"/>
          <w:szCs w:val="22"/>
        </w:rPr>
        <w:t>F. (2025)</w:t>
      </w:r>
      <w:r w:rsidRPr="00995E0B">
        <w:rPr>
          <w:rFonts w:ascii="Arial" w:hAnsi="Arial" w:cs="Arial"/>
          <w:sz w:val="22"/>
          <w:szCs w:val="22"/>
        </w:rPr>
        <w:t xml:space="preserve">. Digital health technologies in patient experience literature: A scoping review and future outlook for sustainable digital health interventions. </w:t>
      </w:r>
      <w:r w:rsidRPr="00995E0B">
        <w:rPr>
          <w:rFonts w:ascii="Arial" w:hAnsi="Arial" w:cs="Arial"/>
          <w:i/>
          <w:sz w:val="22"/>
          <w:szCs w:val="22"/>
        </w:rPr>
        <w:t>Sustainability</w:t>
      </w:r>
      <w:r w:rsidRPr="00995E0B">
        <w:rPr>
          <w:rFonts w:ascii="Arial" w:hAnsi="Arial" w:cs="Arial"/>
          <w:sz w:val="22"/>
          <w:szCs w:val="22"/>
        </w:rPr>
        <w:t xml:space="preserve">, 17(2), p.456. Available at: </w:t>
      </w:r>
    </w:p>
    <w:p w14:paraId="666DD48B" w14:textId="44D17678" w:rsidR="00C573DA" w:rsidRPr="00995E0B" w:rsidRDefault="00C573DA" w:rsidP="00995E0B">
      <w:pPr>
        <w:spacing w:after="60" w:line="360" w:lineRule="auto"/>
        <w:ind w:left="490"/>
        <w:rPr>
          <w:rFonts w:ascii="Arial" w:hAnsi="Arial" w:cs="Arial"/>
          <w:sz w:val="22"/>
          <w:szCs w:val="22"/>
        </w:rPr>
      </w:pPr>
      <w:hyperlink r:id="rId5" w:history="1">
        <w:r w:rsidRPr="00995E0B">
          <w:rPr>
            <w:rStyle w:val="Hyperlink"/>
            <w:rFonts w:ascii="Arial" w:hAnsi="Arial" w:cs="Arial"/>
            <w:sz w:val="22"/>
            <w:szCs w:val="22"/>
          </w:rPr>
          <w:t>https://doi.org/10.3390/su17020456</w:t>
        </w:r>
      </w:hyperlink>
      <w:r w:rsidRPr="00995E0B">
        <w:rPr>
          <w:rFonts w:ascii="Arial" w:hAnsi="Arial" w:cs="Arial"/>
          <w:sz w:val="22"/>
          <w:szCs w:val="22"/>
        </w:rPr>
        <w:t xml:space="preserve"> </w:t>
      </w:r>
      <w:r w:rsidR="00BA6065" w:rsidRPr="00995E0B">
        <w:rPr>
          <w:rFonts w:ascii="Arial" w:hAnsi="Arial" w:cs="Arial"/>
          <w:sz w:val="22"/>
          <w:szCs w:val="22"/>
        </w:rPr>
        <w:t xml:space="preserve"> [Accessed 26 September 2025].</w:t>
      </w:r>
      <w:r w:rsidRPr="00995E0B">
        <w:rPr>
          <w:rFonts w:ascii="Arial" w:hAnsi="Arial" w:cs="Arial"/>
          <w:sz w:val="22"/>
          <w:szCs w:val="22"/>
        </w:rPr>
        <w:t xml:space="preserve"> </w:t>
      </w:r>
    </w:p>
    <w:p w14:paraId="5EACC6D0" w14:textId="6E2D99B0" w:rsidR="00087904" w:rsidRPr="00995E0B" w:rsidRDefault="00C573DA" w:rsidP="00995E0B">
      <w:pPr>
        <w:spacing w:after="60" w:line="360" w:lineRule="auto"/>
        <w:ind w:left="490"/>
        <w:rPr>
          <w:rFonts w:ascii="Arial" w:hAnsi="Arial" w:cs="Arial"/>
          <w:sz w:val="22"/>
          <w:szCs w:val="22"/>
        </w:rPr>
      </w:pPr>
      <w:r w:rsidRPr="00995E0B">
        <w:rPr>
          <w:rFonts w:ascii="Arial" w:hAnsi="Arial" w:cs="Arial"/>
          <w:sz w:val="22"/>
          <w:szCs w:val="22"/>
        </w:rPr>
        <w:t xml:space="preserve">  </w:t>
      </w:r>
    </w:p>
    <w:p w14:paraId="25540F6D" w14:textId="3FAF75DF" w:rsidR="00087904" w:rsidRPr="00995E0B" w:rsidRDefault="00BA6065" w:rsidP="00995E0B">
      <w:pPr>
        <w:numPr>
          <w:ilvl w:val="0"/>
          <w:numId w:val="1"/>
        </w:numPr>
        <w:spacing w:after="0" w:line="360" w:lineRule="auto"/>
        <w:ind w:hanging="360"/>
        <w:rPr>
          <w:rFonts w:ascii="Arial" w:hAnsi="Arial" w:cs="Arial"/>
          <w:sz w:val="22"/>
          <w:szCs w:val="22"/>
        </w:rPr>
      </w:pPr>
      <w:r w:rsidRPr="00995E0B">
        <w:rPr>
          <w:rFonts w:ascii="Arial" w:hAnsi="Arial" w:cs="Arial"/>
          <w:sz w:val="22"/>
          <w:szCs w:val="22"/>
        </w:rPr>
        <w:t>NHS Digital</w:t>
      </w:r>
      <w:r w:rsidR="0059327E" w:rsidRPr="00995E0B">
        <w:rPr>
          <w:rFonts w:ascii="Arial" w:hAnsi="Arial" w:cs="Arial"/>
          <w:sz w:val="22"/>
          <w:szCs w:val="22"/>
        </w:rPr>
        <w:t xml:space="preserve"> (</w:t>
      </w:r>
      <w:r w:rsidRPr="00995E0B">
        <w:rPr>
          <w:rFonts w:ascii="Arial" w:hAnsi="Arial" w:cs="Arial"/>
          <w:sz w:val="22"/>
          <w:szCs w:val="22"/>
        </w:rPr>
        <w:t>2023</w:t>
      </w:r>
      <w:r w:rsidR="0059327E" w:rsidRPr="00995E0B">
        <w:rPr>
          <w:rFonts w:ascii="Arial" w:hAnsi="Arial" w:cs="Arial"/>
          <w:sz w:val="22"/>
          <w:szCs w:val="22"/>
        </w:rPr>
        <w:t>)</w:t>
      </w:r>
      <w:r w:rsidRPr="00995E0B">
        <w:rPr>
          <w:rFonts w:ascii="Arial" w:hAnsi="Arial" w:cs="Arial"/>
          <w:sz w:val="22"/>
          <w:szCs w:val="22"/>
        </w:rPr>
        <w:t xml:space="preserve">. </w:t>
      </w:r>
      <w:r w:rsidRPr="00995E0B">
        <w:rPr>
          <w:rFonts w:ascii="Arial" w:hAnsi="Arial" w:cs="Arial"/>
          <w:i/>
          <w:sz w:val="22"/>
          <w:szCs w:val="22"/>
        </w:rPr>
        <w:t>Mental health of children, young people and adults: Statistics and trends</w:t>
      </w:r>
      <w:r w:rsidRPr="00995E0B">
        <w:rPr>
          <w:rFonts w:ascii="Arial" w:hAnsi="Arial" w:cs="Arial"/>
          <w:sz w:val="22"/>
          <w:szCs w:val="22"/>
        </w:rPr>
        <w:t xml:space="preserve">. NHS Digital. Available at: </w:t>
      </w:r>
      <w:hyperlink r:id="rId6" w:history="1">
        <w:r w:rsidR="00C573DA" w:rsidRPr="00995E0B">
          <w:rPr>
            <w:rStyle w:val="Hyperlink"/>
            <w:rFonts w:ascii="Arial" w:hAnsi="Arial" w:cs="Arial"/>
            <w:sz w:val="22"/>
            <w:szCs w:val="22"/>
          </w:rPr>
          <w:t>https://digital.nhs.uk/data-and-information/publications/statistical/mental-health</w:t>
        </w:r>
      </w:hyperlink>
      <w:r w:rsidR="00C573DA" w:rsidRPr="00995E0B">
        <w:rPr>
          <w:rFonts w:ascii="Arial" w:hAnsi="Arial" w:cs="Arial"/>
          <w:sz w:val="22"/>
          <w:szCs w:val="22"/>
        </w:rPr>
        <w:t xml:space="preserve"> </w:t>
      </w:r>
      <w:r w:rsidRPr="00995E0B">
        <w:rPr>
          <w:rFonts w:ascii="Arial" w:hAnsi="Arial" w:cs="Arial"/>
          <w:sz w:val="22"/>
          <w:szCs w:val="22"/>
        </w:rPr>
        <w:t xml:space="preserve"> [Accessed 26 September 2025].</w:t>
      </w:r>
      <w:r w:rsidR="00C573DA" w:rsidRPr="00995E0B">
        <w:rPr>
          <w:rFonts w:ascii="Arial" w:hAnsi="Arial" w:cs="Arial"/>
          <w:sz w:val="22"/>
          <w:szCs w:val="22"/>
        </w:rPr>
        <w:t xml:space="preserve"> </w:t>
      </w:r>
    </w:p>
    <w:p w14:paraId="5927FD4F" w14:textId="77777777" w:rsidR="00C573DA" w:rsidRPr="00995E0B" w:rsidRDefault="00C573DA" w:rsidP="00995E0B">
      <w:pPr>
        <w:spacing w:after="0" w:line="360" w:lineRule="auto"/>
        <w:ind w:left="480" w:firstLine="0"/>
        <w:rPr>
          <w:rFonts w:ascii="Arial" w:hAnsi="Arial" w:cs="Arial"/>
          <w:sz w:val="22"/>
          <w:szCs w:val="22"/>
        </w:rPr>
      </w:pPr>
    </w:p>
    <w:p w14:paraId="4EBFFCE1" w14:textId="77777777" w:rsidR="00E70381" w:rsidRPr="00995E0B" w:rsidRDefault="00E70381" w:rsidP="00995E0B">
      <w:pPr>
        <w:spacing w:after="0" w:line="360" w:lineRule="auto"/>
        <w:ind w:left="470" w:firstLine="0"/>
        <w:rPr>
          <w:rFonts w:ascii="Arial" w:hAnsi="Arial" w:cs="Arial"/>
          <w:sz w:val="22"/>
          <w:szCs w:val="22"/>
        </w:rPr>
      </w:pPr>
    </w:p>
    <w:p w14:paraId="3B1F3917" w14:textId="1FB1887D" w:rsidR="00E70381" w:rsidRDefault="00E70381" w:rsidP="00995E0B">
      <w:pPr>
        <w:pStyle w:val="ListParagraph"/>
        <w:numPr>
          <w:ilvl w:val="0"/>
          <w:numId w:val="1"/>
        </w:numPr>
        <w:spacing w:after="0" w:line="360" w:lineRule="auto"/>
        <w:rPr>
          <w:rFonts w:ascii="Arial" w:hAnsi="Arial" w:cs="Arial"/>
          <w:sz w:val="22"/>
          <w:szCs w:val="22"/>
        </w:rPr>
      </w:pPr>
      <w:r w:rsidRPr="00995E0B">
        <w:rPr>
          <w:rFonts w:ascii="Arial" w:hAnsi="Arial" w:cs="Arial"/>
          <w:sz w:val="22"/>
          <w:szCs w:val="22"/>
        </w:rPr>
        <w:t xml:space="preserve">NHS Confederation Mental Health Network (2023). </w:t>
      </w:r>
      <w:r w:rsidRPr="00995E0B">
        <w:rPr>
          <w:rFonts w:ascii="Arial" w:hAnsi="Arial" w:cs="Arial"/>
          <w:i/>
          <w:iCs/>
          <w:sz w:val="22"/>
          <w:szCs w:val="22"/>
        </w:rPr>
        <w:t>Maximising the potential of digital in mental health</w:t>
      </w:r>
      <w:r w:rsidRPr="00995E0B">
        <w:rPr>
          <w:rFonts w:ascii="Arial" w:hAnsi="Arial" w:cs="Arial"/>
          <w:sz w:val="22"/>
          <w:szCs w:val="22"/>
        </w:rPr>
        <w:t xml:space="preserve">. NHS Confederation. Available at: </w:t>
      </w:r>
      <w:hyperlink r:id="rId7" w:history="1">
        <w:r w:rsidRPr="00995E0B">
          <w:rPr>
            <w:rStyle w:val="Hyperlink"/>
            <w:rFonts w:ascii="Arial" w:hAnsi="Arial" w:cs="Arial"/>
            <w:sz w:val="22"/>
            <w:szCs w:val="22"/>
          </w:rPr>
          <w:t>https://www.nhsconfed.org/publications/maximising-potential-digital-mental-health</w:t>
        </w:r>
      </w:hyperlink>
      <w:r w:rsidRPr="00995E0B">
        <w:rPr>
          <w:rFonts w:ascii="Arial" w:hAnsi="Arial" w:cs="Arial"/>
          <w:sz w:val="22"/>
          <w:szCs w:val="22"/>
        </w:rPr>
        <w:t xml:space="preserve"> (Accessed 26 September 2025).</w:t>
      </w:r>
    </w:p>
    <w:p w14:paraId="743BF000" w14:textId="58DAFC20" w:rsidR="00BA6065" w:rsidRPr="00BA6065" w:rsidRDefault="00BA6065" w:rsidP="00BA6065">
      <w:pPr>
        <w:pStyle w:val="ListParagraph"/>
        <w:numPr>
          <w:ilvl w:val="0"/>
          <w:numId w:val="1"/>
        </w:numPr>
        <w:spacing w:after="0" w:line="360" w:lineRule="auto"/>
        <w:rPr>
          <w:rFonts w:ascii="Arial" w:hAnsi="Arial" w:cs="Arial"/>
          <w:sz w:val="22"/>
          <w:szCs w:val="22"/>
        </w:rPr>
      </w:pPr>
      <w:r w:rsidRPr="00995E0B">
        <w:rPr>
          <w:rFonts w:ascii="Arial" w:hAnsi="Arial" w:cs="Arial"/>
          <w:sz w:val="22"/>
          <w:szCs w:val="22"/>
        </w:rPr>
        <w:t xml:space="preserve">Parsons, J., Abel, G., Bryce, C., Campbell, J., Newbould, J., Pitchforth, E., Stockwell, S., </w:t>
      </w:r>
      <w:proofErr w:type="spellStart"/>
      <w:r w:rsidRPr="00995E0B">
        <w:rPr>
          <w:rFonts w:ascii="Arial" w:hAnsi="Arial" w:cs="Arial"/>
          <w:sz w:val="22"/>
          <w:szCs w:val="22"/>
        </w:rPr>
        <w:t>Treadgold</w:t>
      </w:r>
      <w:proofErr w:type="spellEnd"/>
      <w:r w:rsidRPr="00995E0B">
        <w:rPr>
          <w:rFonts w:ascii="Arial" w:hAnsi="Arial" w:cs="Arial"/>
          <w:sz w:val="22"/>
          <w:szCs w:val="22"/>
        </w:rPr>
        <w:t>, B., Winder, R. and Atherton, H. (2024). Supporting patients with a mental health diagnosis to use online services in primary care. A qualitative interview study. </w:t>
      </w:r>
      <w:r w:rsidRPr="00995E0B">
        <w:rPr>
          <w:rFonts w:ascii="Arial" w:hAnsi="Arial" w:cs="Arial"/>
          <w:i/>
          <w:iCs/>
          <w:sz w:val="22"/>
          <w:szCs w:val="22"/>
        </w:rPr>
        <w:t>Digital Health</w:t>
      </w:r>
      <w:r w:rsidRPr="00995E0B">
        <w:rPr>
          <w:rFonts w:ascii="Arial" w:hAnsi="Arial" w:cs="Arial"/>
          <w:sz w:val="22"/>
          <w:szCs w:val="22"/>
        </w:rPr>
        <w:t>, </w:t>
      </w:r>
      <w:r w:rsidRPr="00995E0B">
        <w:rPr>
          <w:rFonts w:ascii="Arial" w:hAnsi="Arial" w:cs="Arial"/>
          <w:i/>
          <w:iCs/>
          <w:sz w:val="22"/>
          <w:szCs w:val="22"/>
        </w:rPr>
        <w:t>10</w:t>
      </w:r>
      <w:r w:rsidRPr="00995E0B">
        <w:rPr>
          <w:rFonts w:ascii="Arial" w:hAnsi="Arial" w:cs="Arial"/>
          <w:sz w:val="22"/>
          <w:szCs w:val="22"/>
        </w:rPr>
        <w:t>, p.20552076241255637.</w:t>
      </w:r>
    </w:p>
    <w:p w14:paraId="13AEC13A" w14:textId="77777777" w:rsidR="00BA6065" w:rsidRPr="00BA6065" w:rsidRDefault="00BA6065" w:rsidP="00BA6065">
      <w:pPr>
        <w:pStyle w:val="ListParagraph"/>
        <w:rPr>
          <w:rFonts w:ascii="Arial" w:hAnsi="Arial" w:cs="Arial"/>
          <w:sz w:val="22"/>
          <w:szCs w:val="22"/>
        </w:rPr>
      </w:pPr>
    </w:p>
    <w:p w14:paraId="695DF9C9" w14:textId="77777777" w:rsidR="00BA6065" w:rsidRPr="00995E0B" w:rsidRDefault="00BA6065" w:rsidP="00BA6065">
      <w:pPr>
        <w:numPr>
          <w:ilvl w:val="0"/>
          <w:numId w:val="1"/>
        </w:numPr>
        <w:spacing w:after="0" w:line="360" w:lineRule="auto"/>
        <w:ind w:hanging="360"/>
        <w:rPr>
          <w:rFonts w:ascii="Arial" w:hAnsi="Arial" w:cs="Arial"/>
          <w:sz w:val="22"/>
          <w:szCs w:val="22"/>
        </w:rPr>
      </w:pPr>
      <w:r w:rsidRPr="00995E0B">
        <w:rPr>
          <w:rFonts w:ascii="Arial" w:hAnsi="Arial" w:cs="Arial"/>
          <w:sz w:val="22"/>
          <w:szCs w:val="22"/>
        </w:rPr>
        <w:t xml:space="preserve">Royal College of Psychiatrists (2022). </w:t>
      </w:r>
      <w:r w:rsidRPr="00995E0B">
        <w:rPr>
          <w:rFonts w:ascii="Arial" w:hAnsi="Arial" w:cs="Arial"/>
          <w:i/>
          <w:sz w:val="22"/>
          <w:szCs w:val="22"/>
        </w:rPr>
        <w:t>Digital mental health: The role of technology in mental healthcare</w:t>
      </w:r>
      <w:r w:rsidRPr="00995E0B">
        <w:rPr>
          <w:rFonts w:ascii="Arial" w:hAnsi="Arial" w:cs="Arial"/>
          <w:sz w:val="22"/>
          <w:szCs w:val="22"/>
        </w:rPr>
        <w:t xml:space="preserve">. Royal College of Psychiatrists. Available at: </w:t>
      </w:r>
      <w:hyperlink r:id="rId8" w:history="1">
        <w:r w:rsidRPr="00995E0B">
          <w:rPr>
            <w:rStyle w:val="Hyperlink"/>
            <w:rFonts w:ascii="Arial" w:hAnsi="Arial" w:cs="Arial"/>
            <w:sz w:val="22"/>
            <w:szCs w:val="22"/>
          </w:rPr>
          <w:t>https://www.rcpsych.ac.uk/improvingcare/campaigning-for-better-mental-health-policy/policy/digital-mental-health</w:t>
        </w:r>
      </w:hyperlink>
      <w:r w:rsidRPr="00995E0B">
        <w:rPr>
          <w:rFonts w:ascii="Arial" w:hAnsi="Arial" w:cs="Arial"/>
          <w:sz w:val="22"/>
          <w:szCs w:val="22"/>
        </w:rPr>
        <w:t xml:space="preserve">  [Accessed 26 September 2025].</w:t>
      </w:r>
    </w:p>
    <w:p w14:paraId="5254A0EF" w14:textId="77777777" w:rsidR="00BA6065" w:rsidRPr="00995E0B" w:rsidRDefault="00BA6065" w:rsidP="00BA6065">
      <w:pPr>
        <w:pStyle w:val="ListParagraph"/>
        <w:spacing w:after="0" w:line="360" w:lineRule="auto"/>
        <w:ind w:left="480" w:firstLine="0"/>
        <w:rPr>
          <w:rFonts w:ascii="Arial" w:hAnsi="Arial" w:cs="Arial"/>
          <w:sz w:val="22"/>
          <w:szCs w:val="22"/>
        </w:rPr>
      </w:pPr>
    </w:p>
    <w:p w14:paraId="30A87C43" w14:textId="77777777" w:rsidR="00E70381" w:rsidRPr="00995E0B" w:rsidRDefault="00E70381" w:rsidP="00995E0B">
      <w:pPr>
        <w:pStyle w:val="ListParagraph"/>
        <w:spacing w:line="360" w:lineRule="auto"/>
        <w:rPr>
          <w:rFonts w:ascii="Arial" w:hAnsi="Arial" w:cs="Arial"/>
          <w:sz w:val="22"/>
          <w:szCs w:val="22"/>
        </w:rPr>
      </w:pPr>
    </w:p>
    <w:p w14:paraId="2B03177A" w14:textId="77777777" w:rsidR="00E70381" w:rsidRPr="00995E0B" w:rsidRDefault="00E70381" w:rsidP="00995E0B">
      <w:pPr>
        <w:spacing w:after="0" w:line="360" w:lineRule="auto"/>
        <w:ind w:left="0" w:firstLine="0"/>
        <w:rPr>
          <w:rFonts w:ascii="Arial" w:hAnsi="Arial" w:cs="Arial"/>
          <w:sz w:val="22"/>
          <w:szCs w:val="22"/>
        </w:rPr>
      </w:pPr>
    </w:p>
    <w:sectPr w:rsidR="00E70381" w:rsidRPr="00995E0B">
      <w:pgSz w:w="11910" w:h="16838"/>
      <w:pgMar w:top="587" w:right="579" w:bottom="795" w:left="555"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5223DFD"/>
    <w:multiLevelType w:val="hybridMultilevel"/>
    <w:tmpl w:val="E1D44794"/>
    <w:lvl w:ilvl="0" w:tplc="EB78E39C">
      <w:start w:val="1"/>
      <w:numFmt w:val="decimal"/>
      <w:lvlText w:val="%1."/>
      <w:lvlJc w:val="left"/>
      <w:pPr>
        <w:ind w:left="4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1" w:tplc="5F56CF56">
      <w:start w:val="1"/>
      <w:numFmt w:val="lowerLetter"/>
      <w:lvlText w:val="%2"/>
      <w:lvlJc w:val="left"/>
      <w:pPr>
        <w:ind w:left="12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2" w:tplc="9ECEAF96">
      <w:start w:val="1"/>
      <w:numFmt w:val="lowerRoman"/>
      <w:lvlText w:val="%3"/>
      <w:lvlJc w:val="left"/>
      <w:pPr>
        <w:ind w:left="19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3" w:tplc="C3ECDD68">
      <w:start w:val="1"/>
      <w:numFmt w:val="decimal"/>
      <w:lvlText w:val="%4"/>
      <w:lvlJc w:val="left"/>
      <w:pPr>
        <w:ind w:left="26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4" w:tplc="982C4E0C">
      <w:start w:val="1"/>
      <w:numFmt w:val="lowerLetter"/>
      <w:lvlText w:val="%5"/>
      <w:lvlJc w:val="left"/>
      <w:pPr>
        <w:ind w:left="336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5" w:tplc="B9C2B982">
      <w:start w:val="1"/>
      <w:numFmt w:val="lowerRoman"/>
      <w:lvlText w:val="%6"/>
      <w:lvlJc w:val="left"/>
      <w:pPr>
        <w:ind w:left="408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6" w:tplc="27147716">
      <w:start w:val="1"/>
      <w:numFmt w:val="decimal"/>
      <w:lvlText w:val="%7"/>
      <w:lvlJc w:val="left"/>
      <w:pPr>
        <w:ind w:left="480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7" w:tplc="04408014">
      <w:start w:val="1"/>
      <w:numFmt w:val="lowerLetter"/>
      <w:lvlText w:val="%8"/>
      <w:lvlJc w:val="left"/>
      <w:pPr>
        <w:ind w:left="552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lvl w:ilvl="8" w:tplc="257A2EAC">
      <w:start w:val="1"/>
      <w:numFmt w:val="lowerRoman"/>
      <w:lvlText w:val="%9"/>
      <w:lvlJc w:val="left"/>
      <w:pPr>
        <w:ind w:left="6240"/>
      </w:pPr>
      <w:rPr>
        <w:rFonts w:ascii="Times New Roman" w:eastAsia="Times New Roman" w:hAnsi="Times New Roman" w:cs="Times New Roman"/>
        <w:b w:val="0"/>
        <w:i w:val="0"/>
        <w:strike w:val="0"/>
        <w:dstrike w:val="0"/>
        <w:color w:val="000000"/>
        <w:sz w:val="24"/>
        <w:szCs w:val="24"/>
        <w:u w:val="none" w:color="000000"/>
        <w:bdr w:val="none" w:sz="0" w:space="0" w:color="auto"/>
        <w:shd w:val="clear" w:color="auto" w:fill="auto"/>
        <w:vertAlign w:val="baseline"/>
      </w:rPr>
    </w:lvl>
  </w:abstractNum>
  <w:num w:numId="1" w16cid:durableId="147005662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2"/>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087904"/>
    <w:rsid w:val="00087904"/>
    <w:rsid w:val="000E6706"/>
    <w:rsid w:val="0059327E"/>
    <w:rsid w:val="006A51B6"/>
    <w:rsid w:val="006D553A"/>
    <w:rsid w:val="00756121"/>
    <w:rsid w:val="00840224"/>
    <w:rsid w:val="009959F9"/>
    <w:rsid w:val="00995E0B"/>
    <w:rsid w:val="009D44DB"/>
    <w:rsid w:val="00BA6065"/>
    <w:rsid w:val="00C573DA"/>
    <w:rsid w:val="00E70381"/>
    <w:rsid w:val="00F07C80"/>
    <w:rsid w:val="00F11E59"/>
    <w:rsid w:val="00FA2BBB"/>
    <w:rsid w:val="00FC158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A6B3A22"/>
  <w15:docId w15:val="{53B0D8D7-01E0-446B-8406-DD68E68403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46" w:line="317" w:lineRule="auto"/>
      <w:ind w:left="10" w:hanging="10"/>
    </w:pPr>
    <w:rPr>
      <w:rFonts w:ascii="Times New Roman" w:eastAsia="Times New Roman" w:hAnsi="Times New Roman" w:cs="Times New Roman"/>
      <w:color w:val="000000"/>
    </w:rPr>
  </w:style>
  <w:style w:type="paragraph" w:styleId="Heading1">
    <w:name w:val="heading 1"/>
    <w:next w:val="Normal"/>
    <w:link w:val="Heading1Char"/>
    <w:uiPriority w:val="9"/>
    <w:qFormat/>
    <w:pPr>
      <w:keepNext/>
      <w:keepLines/>
      <w:spacing w:after="230" w:line="259" w:lineRule="auto"/>
      <w:ind w:left="10" w:hanging="10"/>
      <w:outlineLvl w:val="0"/>
    </w:pPr>
    <w:rPr>
      <w:rFonts w:ascii="Times New Roman" w:eastAsia="Times New Roman" w:hAnsi="Times New Roman" w:cs="Times New Roman"/>
      <w:b/>
      <w:color w:val="000000"/>
      <w:sz w:val="3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rPr>
      <w:rFonts w:ascii="Times New Roman" w:eastAsia="Times New Roman" w:hAnsi="Times New Roman" w:cs="Times New Roman"/>
      <w:b/>
      <w:color w:val="000000"/>
      <w:sz w:val="38"/>
    </w:rPr>
  </w:style>
  <w:style w:type="character" w:styleId="Hyperlink">
    <w:name w:val="Hyperlink"/>
    <w:basedOn w:val="DefaultParagraphFont"/>
    <w:uiPriority w:val="99"/>
    <w:unhideWhenUsed/>
    <w:rsid w:val="00C573DA"/>
    <w:rPr>
      <w:color w:val="467886" w:themeColor="hyperlink"/>
      <w:u w:val="single"/>
    </w:rPr>
  </w:style>
  <w:style w:type="character" w:styleId="UnresolvedMention">
    <w:name w:val="Unresolved Mention"/>
    <w:basedOn w:val="DefaultParagraphFont"/>
    <w:uiPriority w:val="99"/>
    <w:semiHidden/>
    <w:unhideWhenUsed/>
    <w:rsid w:val="00C573DA"/>
    <w:rPr>
      <w:color w:val="605E5C"/>
      <w:shd w:val="clear" w:color="auto" w:fill="E1DFDD"/>
    </w:rPr>
  </w:style>
  <w:style w:type="paragraph" w:styleId="ListParagraph">
    <w:name w:val="List Paragraph"/>
    <w:basedOn w:val="Normal"/>
    <w:uiPriority w:val="34"/>
    <w:qFormat/>
    <w:rsid w:val="00F07C80"/>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cpsych.ac.uk/improvingcare/campaigning-for-better-mental-health-policy/policy/digital-mental-health" TargetMode="External"/><Relationship Id="rId3" Type="http://schemas.openxmlformats.org/officeDocument/2006/relationships/settings" Target="settings.xml"/><Relationship Id="rId7" Type="http://schemas.openxmlformats.org/officeDocument/2006/relationships/hyperlink" Target="https://www.nhsconfed.org/publications/maximising-potential-digital-mental-health"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igital.nhs.uk/data-and-information/publications/statistical/mental-health" TargetMode="External"/><Relationship Id="rId5" Type="http://schemas.openxmlformats.org/officeDocument/2006/relationships/hyperlink" Target="https://doi.org/10.3390/su17020456"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23</TotalTime>
  <Pages>5</Pages>
  <Words>916</Words>
  <Characters>4765</Characters>
  <Application>Microsoft Office Word</Application>
  <DocSecurity>0</DocSecurity>
  <Lines>397</Lines>
  <Paragraphs>44</Paragraphs>
  <ScaleCrop>false</ScaleCrop>
  <HeadingPairs>
    <vt:vector size="2" baseType="variant">
      <vt:variant>
        <vt:lpstr>Title</vt:lpstr>
      </vt:variant>
      <vt:variant>
        <vt:i4>1</vt:i4>
      </vt:variant>
    </vt:vector>
  </HeadingPairs>
  <TitlesOfParts>
    <vt:vector size="1" baseType="lpstr">
      <vt:lpstr>memoona proposal 400 words.docx</vt:lpstr>
    </vt:vector>
  </TitlesOfParts>
  <Company/>
  <LinksUpToDate>false</LinksUpToDate>
  <CharactersWithSpaces>5637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memoona proposal 400 words.docx</dc:title>
  <dc:subject/>
  <dc:creator>Mahmoona Sadaqat</dc:creator>
  <cp:keywords>DAG0DRrykuM,BAE7F7rJwSg,0</cp:keywords>
  <cp:lastModifiedBy>Mahmoona Sadaqat (2321821)</cp:lastModifiedBy>
  <cp:revision>6</cp:revision>
  <dcterms:created xsi:type="dcterms:W3CDTF">2025-10-01T11:07:00Z</dcterms:created>
  <dcterms:modified xsi:type="dcterms:W3CDTF">2025-10-01T11:44:00Z</dcterms:modified>
</cp:coreProperties>
</file>