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F875B" w14:textId="77777777" w:rsidR="00267E60" w:rsidRPr="00F73F50" w:rsidRDefault="00267E60" w:rsidP="00F73F50">
      <w:pPr>
        <w:spacing w:line="288" w:lineRule="auto"/>
        <w:rPr>
          <w:rFonts w:ascii="Arial" w:hAnsi="Arial" w:cs="Arial"/>
          <w:color w:val="B80E0F"/>
          <w:sz w:val="24"/>
          <w:szCs w:val="24"/>
        </w:rPr>
      </w:pPr>
      <w:r w:rsidRPr="00F73F50">
        <w:rPr>
          <w:rFonts w:ascii="Arial" w:eastAsia="+mn-ea" w:hAnsi="Arial" w:cs="Arial"/>
          <w:b/>
          <w:bCs/>
          <w:caps/>
          <w:color w:val="000000"/>
          <w:kern w:val="24"/>
          <w:sz w:val="24"/>
          <w:szCs w:val="24"/>
        </w:rPr>
        <w:t>Name:</w:t>
      </w:r>
      <w:r w:rsidRPr="00F73F50">
        <w:rPr>
          <w:rFonts w:ascii="Arial" w:eastAsia="+mn-ea" w:hAnsi="Arial" w:cs="Arial"/>
          <w:caps/>
          <w:color w:val="000000"/>
          <w:kern w:val="24"/>
          <w:sz w:val="24"/>
          <w:szCs w:val="24"/>
        </w:rPr>
        <w:t xml:space="preserve"> David Pecsuvacz</w:t>
      </w:r>
    </w:p>
    <w:p w14:paraId="54584E21" w14:textId="77777777" w:rsidR="00267E60" w:rsidRPr="00F73F50" w:rsidRDefault="00267E60" w:rsidP="00F73F50">
      <w:pPr>
        <w:spacing w:line="288" w:lineRule="auto"/>
        <w:rPr>
          <w:rFonts w:ascii="Arial" w:hAnsi="Arial" w:cs="Arial"/>
          <w:color w:val="B80E0F"/>
          <w:sz w:val="24"/>
          <w:szCs w:val="24"/>
        </w:rPr>
      </w:pPr>
      <w:r w:rsidRPr="00F73F50">
        <w:rPr>
          <w:rFonts w:ascii="Arial" w:eastAsia="+mn-ea" w:hAnsi="Arial" w:cs="Arial"/>
          <w:b/>
          <w:bCs/>
          <w:caps/>
          <w:color w:val="000000"/>
          <w:kern w:val="24"/>
          <w:sz w:val="24"/>
          <w:szCs w:val="24"/>
        </w:rPr>
        <w:t>Student Number</w:t>
      </w:r>
      <w:r w:rsidRPr="00F73F50">
        <w:rPr>
          <w:rFonts w:ascii="Arial" w:eastAsia="+mn-ea" w:hAnsi="Arial" w:cs="Arial"/>
          <w:caps/>
          <w:color w:val="000000"/>
          <w:kern w:val="24"/>
          <w:sz w:val="24"/>
          <w:szCs w:val="24"/>
        </w:rPr>
        <w:t>:1916214</w:t>
      </w:r>
    </w:p>
    <w:p w14:paraId="5ABA17F0" w14:textId="4070BBF8" w:rsidR="00267E60" w:rsidRPr="00F73F50" w:rsidRDefault="00267E60" w:rsidP="00F73F50">
      <w:pPr>
        <w:spacing w:line="288" w:lineRule="auto"/>
        <w:rPr>
          <w:rFonts w:ascii="Arial" w:hAnsi="Arial" w:cs="Arial"/>
          <w:color w:val="B80E0F"/>
          <w:sz w:val="24"/>
          <w:szCs w:val="24"/>
        </w:rPr>
      </w:pPr>
      <w:r w:rsidRPr="00F73F50">
        <w:rPr>
          <w:rFonts w:ascii="Arial" w:eastAsia="+mn-ea" w:hAnsi="Arial" w:cs="Arial"/>
          <w:b/>
          <w:bCs/>
          <w:caps/>
          <w:color w:val="000000"/>
          <w:kern w:val="24"/>
          <w:sz w:val="24"/>
          <w:szCs w:val="24"/>
        </w:rPr>
        <w:t>Lecture</w:t>
      </w:r>
      <w:r w:rsidR="00F73F50">
        <w:rPr>
          <w:rFonts w:ascii="Arial" w:eastAsia="+mn-ea" w:hAnsi="Arial" w:cs="Arial"/>
          <w:b/>
          <w:bCs/>
          <w:caps/>
          <w:color w:val="000000"/>
          <w:kern w:val="24"/>
          <w:sz w:val="24"/>
          <w:szCs w:val="24"/>
        </w:rPr>
        <w:t>r</w:t>
      </w:r>
      <w:r w:rsidRPr="00F73F50">
        <w:rPr>
          <w:rFonts w:ascii="Arial" w:eastAsia="+mn-ea" w:hAnsi="Arial" w:cs="Arial"/>
          <w:b/>
          <w:bCs/>
          <w:caps/>
          <w:color w:val="000000"/>
          <w:kern w:val="24"/>
          <w:sz w:val="24"/>
          <w:szCs w:val="24"/>
        </w:rPr>
        <w:t>:</w:t>
      </w:r>
      <w:r w:rsidRPr="00F73F50">
        <w:rPr>
          <w:rFonts w:ascii="Arial" w:eastAsia="+mn-ea" w:hAnsi="Arial" w:cs="Arial"/>
          <w:caps/>
          <w:color w:val="000000"/>
          <w:kern w:val="24"/>
          <w:sz w:val="24"/>
          <w:szCs w:val="24"/>
        </w:rPr>
        <w:t xml:space="preserve"> Nishi M RamsurRun</w:t>
      </w:r>
    </w:p>
    <w:p w14:paraId="30353BC3" w14:textId="4B6812BA" w:rsidR="00267E60" w:rsidRPr="00F73F50" w:rsidRDefault="00267E60" w:rsidP="00DA58C9">
      <w:pPr>
        <w:spacing w:before="1680" w:after="7800" w:line="288" w:lineRule="auto"/>
        <w:jc w:val="center"/>
        <w:rPr>
          <w:rFonts w:ascii="Arial" w:eastAsia="+mn-ea" w:hAnsi="Arial" w:cs="Arial"/>
          <w:b/>
          <w:bCs/>
          <w:caps/>
          <w:color w:val="000000"/>
          <w:kern w:val="24"/>
          <w:sz w:val="36"/>
          <w:szCs w:val="36"/>
        </w:rPr>
      </w:pPr>
      <w:r w:rsidRPr="00F73F50">
        <w:rPr>
          <w:rFonts w:ascii="Arial" w:eastAsia="+mn-ea" w:hAnsi="Arial" w:cs="Arial"/>
          <w:b/>
          <w:bCs/>
          <w:caps/>
          <w:color w:val="000000"/>
          <w:kern w:val="24"/>
          <w:sz w:val="36"/>
          <w:szCs w:val="36"/>
        </w:rPr>
        <w:t>Developing Relationship at work BA (Hons) Leadership and Management</w:t>
      </w:r>
    </w:p>
    <w:p w14:paraId="72A340C9" w14:textId="6F2F255B" w:rsidR="00D22CE3" w:rsidRDefault="00D22CE3" w:rsidP="00267E60">
      <w:pPr>
        <w:spacing w:line="288" w:lineRule="auto"/>
        <w:rPr>
          <w:rFonts w:ascii="Impact" w:eastAsia="+mn-ea" w:hAnsi="Impact" w:cs="+mn-cs"/>
          <w:caps/>
          <w:color w:val="000000"/>
          <w:kern w:val="24"/>
          <w:sz w:val="24"/>
          <w:szCs w:val="24"/>
        </w:rPr>
      </w:pPr>
    </w:p>
    <w:p w14:paraId="6B8C29CF" w14:textId="77777777" w:rsidR="003C622B" w:rsidRDefault="003C622B" w:rsidP="00F73F50">
      <w:pPr>
        <w:spacing w:before="600" w:after="600" w:line="288" w:lineRule="auto"/>
        <w:jc w:val="center"/>
        <w:rPr>
          <w:sz w:val="36"/>
          <w:szCs w:val="36"/>
        </w:rPr>
      </w:pPr>
    </w:p>
    <w:p w14:paraId="4185E8F7" w14:textId="4947244C" w:rsidR="003C622B" w:rsidRDefault="003C622B" w:rsidP="00DA58C9">
      <w:pPr>
        <w:spacing w:before="600" w:after="600"/>
        <w:rPr>
          <w:rFonts w:ascii="Arial" w:hAnsi="Arial" w:cs="Arial"/>
          <w:b/>
          <w:bCs/>
          <w:sz w:val="24"/>
          <w:szCs w:val="24"/>
        </w:rPr>
      </w:pPr>
    </w:p>
    <w:sdt>
      <w:sdtPr>
        <w:rPr>
          <w:rFonts w:asciiTheme="minorHAnsi" w:eastAsiaTheme="minorHAnsi" w:hAnsiTheme="minorHAnsi" w:cstheme="minorBidi"/>
          <w:color w:val="auto"/>
          <w:sz w:val="22"/>
          <w:szCs w:val="22"/>
          <w:lang w:val="en-GB"/>
        </w:rPr>
        <w:id w:val="785769928"/>
        <w:docPartObj>
          <w:docPartGallery w:val="Table of Contents"/>
          <w:docPartUnique/>
        </w:docPartObj>
      </w:sdtPr>
      <w:sdtEndPr/>
      <w:sdtContent>
        <w:p w14:paraId="348CEC6F" w14:textId="12B61EC1" w:rsidR="003C622B" w:rsidRPr="00F56AFA" w:rsidRDefault="003C622B" w:rsidP="00F56AFA">
          <w:pPr>
            <w:pStyle w:val="TOCHeading"/>
            <w:spacing w:after="600" w:line="480" w:lineRule="auto"/>
            <w:jc w:val="center"/>
            <w:rPr>
              <w:rFonts w:ascii="Arial" w:hAnsi="Arial" w:cs="Arial"/>
              <w:sz w:val="36"/>
              <w:szCs w:val="36"/>
            </w:rPr>
          </w:pPr>
          <w:r w:rsidRPr="00F56AFA">
            <w:rPr>
              <w:rFonts w:ascii="Arial" w:hAnsi="Arial" w:cs="Arial"/>
              <w:sz w:val="36"/>
              <w:szCs w:val="36"/>
            </w:rPr>
            <w:t>Table of Contents</w:t>
          </w:r>
        </w:p>
        <w:p w14:paraId="1D573505" w14:textId="43DCEBA4" w:rsidR="003C622B" w:rsidRPr="006C65F2" w:rsidRDefault="003C622B" w:rsidP="00F56AFA">
          <w:pPr>
            <w:pStyle w:val="TOC1"/>
            <w:spacing w:line="480" w:lineRule="auto"/>
            <w:rPr>
              <w:rFonts w:ascii="Arial" w:hAnsi="Arial" w:cs="Arial"/>
              <w:b/>
              <w:bCs/>
              <w:sz w:val="24"/>
              <w:szCs w:val="24"/>
            </w:rPr>
          </w:pPr>
          <w:r w:rsidRPr="006C65F2">
            <w:rPr>
              <w:rFonts w:ascii="Arial" w:hAnsi="Arial" w:cs="Arial"/>
              <w:b/>
              <w:bCs/>
              <w:sz w:val="24"/>
              <w:szCs w:val="24"/>
            </w:rPr>
            <w:t>Introduction</w:t>
          </w:r>
          <w:r w:rsidRPr="006C65F2">
            <w:rPr>
              <w:rFonts w:ascii="Arial" w:hAnsi="Arial" w:cs="Arial"/>
              <w:b/>
              <w:bCs/>
              <w:sz w:val="24"/>
              <w:szCs w:val="24"/>
            </w:rPr>
            <w:ptab w:relativeTo="margin" w:alignment="right" w:leader="dot"/>
          </w:r>
          <w:r w:rsidRPr="006C65F2">
            <w:rPr>
              <w:rFonts w:ascii="Arial" w:hAnsi="Arial" w:cs="Arial"/>
              <w:b/>
              <w:bCs/>
              <w:sz w:val="24"/>
              <w:szCs w:val="24"/>
            </w:rPr>
            <w:t>3</w:t>
          </w:r>
        </w:p>
        <w:p w14:paraId="3599BA5D" w14:textId="27124D7B" w:rsidR="003C622B" w:rsidRPr="006C65F2" w:rsidRDefault="003C622B" w:rsidP="006C65F2">
          <w:pPr>
            <w:pStyle w:val="TOC2"/>
            <w:spacing w:line="480" w:lineRule="auto"/>
            <w:ind w:left="0"/>
            <w:rPr>
              <w:rFonts w:ascii="Arial" w:hAnsi="Arial" w:cs="Arial"/>
              <w:b/>
              <w:bCs/>
              <w:sz w:val="24"/>
              <w:szCs w:val="24"/>
            </w:rPr>
          </w:pPr>
          <w:r w:rsidRPr="006C65F2">
            <w:rPr>
              <w:rFonts w:ascii="Arial" w:hAnsi="Arial" w:cs="Arial"/>
              <w:b/>
              <w:bCs/>
              <w:sz w:val="24"/>
              <w:szCs w:val="24"/>
            </w:rPr>
            <w:t>360 Degree Performance Review</w:t>
          </w:r>
          <w:r w:rsidRPr="006C65F2">
            <w:rPr>
              <w:rFonts w:ascii="Arial" w:hAnsi="Arial" w:cs="Arial"/>
              <w:b/>
              <w:bCs/>
              <w:sz w:val="24"/>
              <w:szCs w:val="24"/>
            </w:rPr>
            <w:ptab w:relativeTo="margin" w:alignment="right" w:leader="dot"/>
          </w:r>
          <w:r w:rsidR="00AA737B" w:rsidRPr="006C65F2">
            <w:rPr>
              <w:rFonts w:ascii="Arial" w:hAnsi="Arial" w:cs="Arial"/>
              <w:b/>
              <w:bCs/>
              <w:sz w:val="24"/>
              <w:szCs w:val="24"/>
            </w:rPr>
            <w:t>3</w:t>
          </w:r>
        </w:p>
        <w:p w14:paraId="658F4871" w14:textId="5C2B6219" w:rsidR="003C622B" w:rsidRPr="006C65F2" w:rsidRDefault="00AA737B" w:rsidP="006C65F2">
          <w:pPr>
            <w:pStyle w:val="TOC3"/>
            <w:spacing w:line="480" w:lineRule="auto"/>
            <w:ind w:left="0"/>
            <w:rPr>
              <w:rFonts w:ascii="Arial" w:hAnsi="Arial" w:cs="Arial"/>
              <w:b/>
              <w:bCs/>
              <w:sz w:val="24"/>
              <w:szCs w:val="24"/>
            </w:rPr>
          </w:pPr>
          <w:r w:rsidRPr="006C65F2">
            <w:rPr>
              <w:rFonts w:ascii="Arial" w:hAnsi="Arial" w:cs="Arial"/>
              <w:b/>
              <w:bCs/>
              <w:sz w:val="24"/>
              <w:szCs w:val="24"/>
            </w:rPr>
            <w:t>540 Degree Appraisal</w:t>
          </w:r>
          <w:r w:rsidR="003C622B" w:rsidRPr="006C65F2">
            <w:rPr>
              <w:rFonts w:ascii="Arial" w:hAnsi="Arial" w:cs="Arial"/>
              <w:b/>
              <w:bCs/>
              <w:sz w:val="24"/>
              <w:szCs w:val="24"/>
            </w:rPr>
            <w:ptab w:relativeTo="margin" w:alignment="right" w:leader="dot"/>
          </w:r>
          <w:r w:rsidR="003C622B" w:rsidRPr="006C65F2">
            <w:rPr>
              <w:rFonts w:ascii="Arial" w:hAnsi="Arial" w:cs="Arial"/>
              <w:b/>
              <w:bCs/>
              <w:sz w:val="24"/>
              <w:szCs w:val="24"/>
            </w:rPr>
            <w:t>3</w:t>
          </w:r>
        </w:p>
        <w:p w14:paraId="44DAFBE7" w14:textId="57A1DF7F" w:rsidR="003C622B" w:rsidRPr="006C65F2" w:rsidRDefault="00AA737B" w:rsidP="00F56AFA">
          <w:pPr>
            <w:pStyle w:val="TOC1"/>
            <w:spacing w:line="480" w:lineRule="auto"/>
            <w:rPr>
              <w:rFonts w:ascii="Arial" w:hAnsi="Arial" w:cs="Arial"/>
              <w:b/>
              <w:bCs/>
              <w:sz w:val="24"/>
              <w:szCs w:val="24"/>
            </w:rPr>
          </w:pPr>
          <w:r w:rsidRPr="006C65F2">
            <w:rPr>
              <w:rFonts w:ascii="Arial" w:hAnsi="Arial" w:cs="Arial"/>
              <w:b/>
              <w:bCs/>
              <w:sz w:val="24"/>
              <w:szCs w:val="24"/>
            </w:rPr>
            <w:t>Management by Objectives (MBO)</w:t>
          </w:r>
          <w:r w:rsidR="003C622B" w:rsidRPr="006C65F2">
            <w:rPr>
              <w:rFonts w:ascii="Arial" w:hAnsi="Arial" w:cs="Arial"/>
              <w:b/>
              <w:bCs/>
              <w:sz w:val="24"/>
              <w:szCs w:val="24"/>
            </w:rPr>
            <w:ptab w:relativeTo="margin" w:alignment="right" w:leader="dot"/>
          </w:r>
          <w:r w:rsidR="003C622B" w:rsidRPr="006C65F2">
            <w:rPr>
              <w:rFonts w:ascii="Arial" w:hAnsi="Arial" w:cs="Arial"/>
              <w:b/>
              <w:bCs/>
              <w:sz w:val="24"/>
              <w:szCs w:val="24"/>
            </w:rPr>
            <w:t>4</w:t>
          </w:r>
        </w:p>
        <w:p w14:paraId="1FFEB97E" w14:textId="163E0FA2" w:rsidR="003C622B" w:rsidRPr="006C65F2" w:rsidRDefault="00AA737B" w:rsidP="006C65F2">
          <w:pPr>
            <w:pStyle w:val="TOC2"/>
            <w:spacing w:line="480" w:lineRule="auto"/>
            <w:ind w:left="0"/>
            <w:rPr>
              <w:rFonts w:ascii="Arial" w:hAnsi="Arial" w:cs="Arial"/>
              <w:b/>
              <w:bCs/>
              <w:sz w:val="24"/>
              <w:szCs w:val="24"/>
            </w:rPr>
          </w:pPr>
          <w:r w:rsidRPr="006C65F2">
            <w:rPr>
              <w:rFonts w:ascii="Arial" w:hAnsi="Arial" w:cs="Arial"/>
              <w:b/>
              <w:bCs/>
              <w:sz w:val="24"/>
              <w:szCs w:val="24"/>
            </w:rPr>
            <w:t>Individual Pay Related Performance (IPRP)</w:t>
          </w:r>
          <w:r w:rsidR="003C622B" w:rsidRPr="006C65F2">
            <w:rPr>
              <w:rFonts w:ascii="Arial" w:hAnsi="Arial" w:cs="Arial"/>
              <w:b/>
              <w:bCs/>
              <w:sz w:val="24"/>
              <w:szCs w:val="24"/>
            </w:rPr>
            <w:ptab w:relativeTo="margin" w:alignment="right" w:leader="dot"/>
          </w:r>
          <w:r w:rsidR="003C622B" w:rsidRPr="006C65F2">
            <w:rPr>
              <w:rFonts w:ascii="Arial" w:hAnsi="Arial" w:cs="Arial"/>
              <w:b/>
              <w:bCs/>
              <w:sz w:val="24"/>
              <w:szCs w:val="24"/>
            </w:rPr>
            <w:t>5</w:t>
          </w:r>
        </w:p>
        <w:p w14:paraId="355155DD" w14:textId="77777777" w:rsidR="00AA737B" w:rsidRPr="006C65F2" w:rsidRDefault="00AA737B" w:rsidP="006C65F2">
          <w:pPr>
            <w:pStyle w:val="TOC3"/>
            <w:spacing w:line="480" w:lineRule="auto"/>
            <w:ind w:left="0"/>
            <w:rPr>
              <w:rFonts w:ascii="Arial" w:hAnsi="Arial" w:cs="Arial"/>
              <w:b/>
              <w:bCs/>
              <w:sz w:val="24"/>
              <w:szCs w:val="24"/>
            </w:rPr>
          </w:pPr>
          <w:r w:rsidRPr="006C65F2">
            <w:rPr>
              <w:rFonts w:ascii="Arial" w:hAnsi="Arial" w:cs="Arial"/>
              <w:b/>
              <w:bCs/>
              <w:sz w:val="24"/>
              <w:szCs w:val="24"/>
            </w:rPr>
            <w:t>Professional development plan (PDP)</w:t>
          </w:r>
          <w:bookmarkStart w:id="0" w:name="_Hlk92491257"/>
          <w:r w:rsidR="003C622B" w:rsidRPr="006C65F2">
            <w:rPr>
              <w:rFonts w:ascii="Arial" w:hAnsi="Arial" w:cs="Arial"/>
              <w:b/>
              <w:bCs/>
              <w:sz w:val="24"/>
              <w:szCs w:val="24"/>
            </w:rPr>
            <w:ptab w:relativeTo="margin" w:alignment="right" w:leader="dot"/>
          </w:r>
          <w:r w:rsidR="003C622B" w:rsidRPr="006C65F2">
            <w:rPr>
              <w:rFonts w:ascii="Arial" w:hAnsi="Arial" w:cs="Arial"/>
              <w:b/>
              <w:bCs/>
              <w:sz w:val="24"/>
              <w:szCs w:val="24"/>
            </w:rPr>
            <w:t>6</w:t>
          </w:r>
        </w:p>
        <w:bookmarkEnd w:id="0"/>
        <w:p w14:paraId="0A1ED1D2" w14:textId="6C0DE28D" w:rsidR="003C622B" w:rsidRPr="00AA737B" w:rsidRDefault="00AA737B" w:rsidP="00F56AFA">
          <w:pPr>
            <w:spacing w:line="480" w:lineRule="auto"/>
            <w:rPr>
              <w:lang w:val="en-US"/>
            </w:rPr>
          </w:pPr>
          <w:r w:rsidRPr="006C65F2">
            <w:rPr>
              <w:rFonts w:ascii="Arial" w:hAnsi="Arial" w:cs="Arial"/>
              <w:b/>
              <w:bCs/>
              <w:sz w:val="24"/>
              <w:szCs w:val="24"/>
              <w:lang w:val="en-US"/>
            </w:rPr>
            <w:t>L</w:t>
          </w:r>
          <w:r w:rsidR="00F56AFA" w:rsidRPr="006C65F2">
            <w:rPr>
              <w:rFonts w:ascii="Arial" w:hAnsi="Arial" w:cs="Arial"/>
              <w:b/>
              <w:bCs/>
              <w:sz w:val="24"/>
              <w:szCs w:val="24"/>
              <w:lang w:val="en-US"/>
            </w:rPr>
            <w:t>i</w:t>
          </w:r>
          <w:r w:rsidRPr="006C65F2">
            <w:rPr>
              <w:rFonts w:ascii="Arial" w:hAnsi="Arial" w:cs="Arial"/>
              <w:b/>
              <w:bCs/>
              <w:sz w:val="24"/>
              <w:szCs w:val="24"/>
              <w:lang w:val="en-US"/>
            </w:rPr>
            <w:t>st of References</w:t>
          </w:r>
          <w:r w:rsidRPr="00F56AFA">
            <w:rPr>
              <w:sz w:val="24"/>
              <w:szCs w:val="24"/>
              <w:lang w:val="en-US"/>
            </w:rPr>
            <w:t>……</w:t>
          </w:r>
          <w:r w:rsidR="006C65F2">
            <w:rPr>
              <w:sz w:val="24"/>
              <w:szCs w:val="24"/>
              <w:lang w:val="en-US"/>
            </w:rPr>
            <w:t>….</w:t>
          </w:r>
          <w:r w:rsidRPr="00F56AFA">
            <w:rPr>
              <w:sz w:val="24"/>
              <w:szCs w:val="24"/>
              <w:lang w:val="en-US"/>
            </w:rPr>
            <w:t>………………………………………………………………………………………………………..8</w:t>
          </w:r>
        </w:p>
      </w:sdtContent>
    </w:sdt>
    <w:p w14:paraId="494845E9" w14:textId="098C93F5" w:rsidR="003C622B" w:rsidRDefault="003C622B" w:rsidP="00F73F50">
      <w:pPr>
        <w:spacing w:before="600" w:after="600"/>
        <w:jc w:val="center"/>
        <w:rPr>
          <w:rFonts w:ascii="Arial" w:hAnsi="Arial" w:cs="Arial"/>
          <w:b/>
          <w:bCs/>
          <w:sz w:val="24"/>
          <w:szCs w:val="24"/>
        </w:rPr>
      </w:pPr>
    </w:p>
    <w:p w14:paraId="7114CBA2" w14:textId="45D4F771" w:rsidR="003C622B" w:rsidRDefault="003C622B" w:rsidP="00F73F50">
      <w:pPr>
        <w:spacing w:before="600" w:after="600"/>
        <w:jc w:val="center"/>
        <w:rPr>
          <w:rFonts w:ascii="Arial" w:hAnsi="Arial" w:cs="Arial"/>
          <w:b/>
          <w:bCs/>
          <w:sz w:val="24"/>
          <w:szCs w:val="24"/>
        </w:rPr>
      </w:pPr>
    </w:p>
    <w:p w14:paraId="162591FB" w14:textId="3A5DFB30" w:rsidR="003C622B" w:rsidRDefault="003C622B" w:rsidP="00F73F50">
      <w:pPr>
        <w:spacing w:before="600" w:after="600"/>
        <w:jc w:val="center"/>
        <w:rPr>
          <w:rFonts w:ascii="Arial" w:hAnsi="Arial" w:cs="Arial"/>
          <w:b/>
          <w:bCs/>
          <w:sz w:val="24"/>
          <w:szCs w:val="24"/>
        </w:rPr>
      </w:pPr>
    </w:p>
    <w:p w14:paraId="427A3256" w14:textId="64E9D52C" w:rsidR="003C622B" w:rsidRDefault="003C622B" w:rsidP="00F73F50">
      <w:pPr>
        <w:spacing w:before="600" w:after="600"/>
        <w:jc w:val="center"/>
        <w:rPr>
          <w:rFonts w:ascii="Arial" w:hAnsi="Arial" w:cs="Arial"/>
          <w:b/>
          <w:bCs/>
          <w:sz w:val="24"/>
          <w:szCs w:val="24"/>
        </w:rPr>
      </w:pPr>
    </w:p>
    <w:p w14:paraId="79A3E135" w14:textId="1F03A17F" w:rsidR="003C622B" w:rsidRDefault="003C622B" w:rsidP="00F73F50">
      <w:pPr>
        <w:spacing w:before="600" w:after="600"/>
        <w:jc w:val="center"/>
        <w:rPr>
          <w:rFonts w:ascii="Arial" w:hAnsi="Arial" w:cs="Arial"/>
          <w:b/>
          <w:bCs/>
          <w:sz w:val="24"/>
          <w:szCs w:val="24"/>
        </w:rPr>
      </w:pPr>
    </w:p>
    <w:p w14:paraId="695746B2" w14:textId="54401865" w:rsidR="003C622B" w:rsidRDefault="003C622B" w:rsidP="00F73F50">
      <w:pPr>
        <w:spacing w:before="600" w:after="600"/>
        <w:jc w:val="center"/>
        <w:rPr>
          <w:rFonts w:ascii="Arial" w:hAnsi="Arial" w:cs="Arial"/>
          <w:b/>
          <w:bCs/>
          <w:sz w:val="24"/>
          <w:szCs w:val="24"/>
        </w:rPr>
      </w:pPr>
    </w:p>
    <w:p w14:paraId="6EB499BC" w14:textId="77777777" w:rsidR="00F73F50" w:rsidRDefault="00F73F50" w:rsidP="006A7804">
      <w:pPr>
        <w:spacing w:before="600" w:after="600"/>
        <w:rPr>
          <w:rFonts w:ascii="Arial" w:hAnsi="Arial" w:cs="Arial"/>
          <w:b/>
          <w:bCs/>
          <w:sz w:val="24"/>
          <w:szCs w:val="24"/>
        </w:rPr>
      </w:pPr>
    </w:p>
    <w:p w14:paraId="7A5E9FB3" w14:textId="77777777" w:rsidR="00F73F50" w:rsidRDefault="00F73F50" w:rsidP="00F73F50">
      <w:pPr>
        <w:spacing w:before="600" w:after="600"/>
        <w:jc w:val="center"/>
        <w:rPr>
          <w:rFonts w:ascii="Arial" w:hAnsi="Arial" w:cs="Arial"/>
          <w:b/>
          <w:bCs/>
          <w:sz w:val="24"/>
          <w:szCs w:val="24"/>
        </w:rPr>
      </w:pPr>
    </w:p>
    <w:p w14:paraId="3AE8A237" w14:textId="217AAD7F" w:rsidR="000274B1" w:rsidRPr="00F73F50" w:rsidRDefault="000274B1" w:rsidP="00F73F50">
      <w:pPr>
        <w:spacing w:before="600" w:after="600"/>
        <w:jc w:val="center"/>
        <w:rPr>
          <w:rFonts w:ascii="Arial" w:hAnsi="Arial" w:cs="Arial"/>
          <w:b/>
          <w:bCs/>
          <w:sz w:val="24"/>
          <w:szCs w:val="24"/>
        </w:rPr>
      </w:pPr>
      <w:r w:rsidRPr="00F73F50">
        <w:rPr>
          <w:rFonts w:ascii="Arial" w:hAnsi="Arial" w:cs="Arial"/>
          <w:b/>
          <w:bCs/>
          <w:sz w:val="24"/>
          <w:szCs w:val="24"/>
        </w:rPr>
        <w:t xml:space="preserve">HR development plan to Kanda </w:t>
      </w:r>
      <w:proofErr w:type="spellStart"/>
      <w:r w:rsidRPr="00F73F50">
        <w:rPr>
          <w:rFonts w:ascii="Arial" w:hAnsi="Arial" w:cs="Arial"/>
          <w:b/>
          <w:bCs/>
          <w:sz w:val="24"/>
          <w:szCs w:val="24"/>
        </w:rPr>
        <w:t>Ya</w:t>
      </w:r>
      <w:proofErr w:type="spellEnd"/>
    </w:p>
    <w:p w14:paraId="578E0BA3" w14:textId="77777777" w:rsidR="000274B1" w:rsidRDefault="000274B1" w:rsidP="000274B1">
      <w:pPr>
        <w:jc w:val="both"/>
        <w:rPr>
          <w:rFonts w:ascii="Arial" w:hAnsi="Arial" w:cs="Arial"/>
        </w:rPr>
      </w:pPr>
    </w:p>
    <w:p w14:paraId="2DD139E1" w14:textId="45F85FAE" w:rsidR="00EC6B4C" w:rsidRPr="0076781E" w:rsidRDefault="00EC6B4C" w:rsidP="006A7804">
      <w:pPr>
        <w:spacing w:after="360"/>
        <w:jc w:val="both"/>
        <w:rPr>
          <w:rFonts w:ascii="Arial" w:eastAsia="Times New Roman" w:hAnsi="Arial" w:cs="Arial"/>
          <w:b/>
          <w:bCs/>
          <w:shd w:val="clear" w:color="auto" w:fill="FFFFFF"/>
          <w:lang w:eastAsia="en-GB"/>
        </w:rPr>
      </w:pPr>
      <w:r w:rsidRPr="0076781E">
        <w:rPr>
          <w:rFonts w:ascii="Arial" w:eastAsia="Times New Roman" w:hAnsi="Arial" w:cs="Arial"/>
          <w:b/>
          <w:bCs/>
          <w:shd w:val="clear" w:color="auto" w:fill="FFFFFF"/>
          <w:lang w:eastAsia="en-GB"/>
        </w:rPr>
        <w:t>Introduction</w:t>
      </w:r>
    </w:p>
    <w:p w14:paraId="4805965D" w14:textId="04E705AC" w:rsidR="004A5365" w:rsidRPr="0076781E" w:rsidRDefault="00654434" w:rsidP="000274B1">
      <w:pPr>
        <w:jc w:val="both"/>
        <w:rPr>
          <w:rFonts w:ascii="Arial" w:eastAsia="Times New Roman" w:hAnsi="Arial" w:cs="Arial"/>
          <w:shd w:val="clear" w:color="auto" w:fill="FFFFFF"/>
          <w:lang w:eastAsia="en-GB"/>
        </w:rPr>
      </w:pPr>
      <w:r w:rsidRPr="0076781E">
        <w:rPr>
          <w:rFonts w:ascii="Arial" w:eastAsia="Times New Roman" w:hAnsi="Arial" w:cs="Arial"/>
          <w:shd w:val="clear" w:color="auto" w:fill="FFFFFF"/>
          <w:lang w:eastAsia="en-GB"/>
        </w:rPr>
        <w:t xml:space="preserve">The purpose of this research is to identify strategies for improving employee performance and recruitment procedures at </w:t>
      </w:r>
      <w:proofErr w:type="spellStart"/>
      <w:r w:rsidRPr="0076781E">
        <w:rPr>
          <w:rFonts w:ascii="Arial" w:eastAsia="Times New Roman" w:hAnsi="Arial" w:cs="Arial"/>
          <w:shd w:val="clear" w:color="auto" w:fill="FFFFFF"/>
          <w:lang w:eastAsia="en-GB"/>
        </w:rPr>
        <w:t>Kanada</w:t>
      </w:r>
      <w:proofErr w:type="spellEnd"/>
      <w:r w:rsidRPr="0076781E">
        <w:rPr>
          <w:rFonts w:ascii="Arial" w:eastAsia="Times New Roman" w:hAnsi="Arial" w:cs="Arial"/>
          <w:shd w:val="clear" w:color="auto" w:fill="FFFFFF"/>
          <w:lang w:eastAsia="en-GB"/>
        </w:rPr>
        <w:t xml:space="preserve"> </w:t>
      </w:r>
      <w:proofErr w:type="spellStart"/>
      <w:r w:rsidRPr="0076781E">
        <w:rPr>
          <w:rFonts w:ascii="Arial" w:eastAsia="Times New Roman" w:hAnsi="Arial" w:cs="Arial"/>
          <w:shd w:val="clear" w:color="auto" w:fill="FFFFFF"/>
          <w:lang w:eastAsia="en-GB"/>
        </w:rPr>
        <w:t>Ya</w:t>
      </w:r>
      <w:proofErr w:type="spellEnd"/>
      <w:r w:rsidRPr="0076781E">
        <w:rPr>
          <w:rFonts w:ascii="Arial" w:eastAsia="Times New Roman" w:hAnsi="Arial" w:cs="Arial"/>
          <w:shd w:val="clear" w:color="auto" w:fill="FFFFFF"/>
          <w:lang w:eastAsia="en-GB"/>
        </w:rPr>
        <w:t xml:space="preserve">, a Japanese Ramen Bar franchise based in London; additionally, the report's primary objective is to demonstrate how a restaurant can benefit from training plans that incorporate specific human resource models and ideas. </w:t>
      </w:r>
      <w:r w:rsidR="0010385F" w:rsidRPr="0076781E">
        <w:rPr>
          <w:rFonts w:ascii="Arial" w:eastAsia="Times New Roman" w:hAnsi="Arial" w:cs="Arial"/>
          <w:shd w:val="clear" w:color="auto" w:fill="FFFFFF"/>
          <w:lang w:eastAsia="en-GB"/>
        </w:rPr>
        <w:t>Additionally, this report will provide a comprehensive image of the employee and customer perspectives, as well as the beneficial effects of training plans and human resource theories on the growth of a company.</w:t>
      </w:r>
    </w:p>
    <w:p w14:paraId="3381F90C" w14:textId="63F99F73" w:rsidR="00D0085C" w:rsidRPr="006A7804" w:rsidRDefault="000F665E" w:rsidP="006A7804">
      <w:pPr>
        <w:jc w:val="both"/>
        <w:rPr>
          <w:rFonts w:ascii="Arial" w:eastAsia="Times New Roman" w:hAnsi="Arial" w:cs="Arial"/>
          <w:shd w:val="clear" w:color="auto" w:fill="FFFFFF"/>
          <w:lang w:eastAsia="en-GB"/>
        </w:rPr>
      </w:pPr>
      <w:r w:rsidRPr="0076781E">
        <w:rPr>
          <w:rFonts w:ascii="Arial" w:eastAsia="Times New Roman" w:hAnsi="Arial" w:cs="Arial"/>
          <w:shd w:val="clear" w:color="auto" w:fill="FFFFFF"/>
          <w:lang w:eastAsia="en-GB"/>
        </w:rPr>
        <w:t xml:space="preserve">Within five years, </w:t>
      </w:r>
      <w:proofErr w:type="spellStart"/>
      <w:r w:rsidRPr="0076781E">
        <w:rPr>
          <w:rFonts w:ascii="Arial" w:eastAsia="Times New Roman" w:hAnsi="Arial" w:cs="Arial"/>
          <w:shd w:val="clear" w:color="auto" w:fill="FFFFFF"/>
          <w:lang w:eastAsia="en-GB"/>
        </w:rPr>
        <w:t>Kanada</w:t>
      </w:r>
      <w:proofErr w:type="spellEnd"/>
      <w:r w:rsidRPr="0076781E">
        <w:rPr>
          <w:rFonts w:ascii="Arial" w:eastAsia="Times New Roman" w:hAnsi="Arial" w:cs="Arial"/>
          <w:shd w:val="clear" w:color="auto" w:fill="FFFFFF"/>
          <w:lang w:eastAsia="en-GB"/>
        </w:rPr>
        <w:t xml:space="preserve"> </w:t>
      </w:r>
      <w:proofErr w:type="spellStart"/>
      <w:r w:rsidRPr="0076781E">
        <w:rPr>
          <w:rFonts w:ascii="Arial" w:eastAsia="Times New Roman" w:hAnsi="Arial" w:cs="Arial"/>
          <w:shd w:val="clear" w:color="auto" w:fill="FFFFFF"/>
          <w:lang w:eastAsia="en-GB"/>
        </w:rPr>
        <w:t>Ya</w:t>
      </w:r>
      <w:proofErr w:type="spellEnd"/>
      <w:r w:rsidRPr="0076781E">
        <w:rPr>
          <w:rFonts w:ascii="Arial" w:eastAsia="Times New Roman" w:hAnsi="Arial" w:cs="Arial"/>
          <w:shd w:val="clear" w:color="auto" w:fill="FFFFFF"/>
          <w:lang w:eastAsia="en-GB"/>
        </w:rPr>
        <w:t xml:space="preserve"> has developed from a modest business that lacked professional human resource strategies, resulting in several setbacks, to a constantly growing restaurant chain in England with five new locations and plans to open further locations in the future.</w:t>
      </w:r>
      <w:r w:rsidR="00483396" w:rsidRPr="0076781E">
        <w:rPr>
          <w:rFonts w:ascii="Arial" w:eastAsia="Times New Roman" w:hAnsi="Arial" w:cs="Arial"/>
          <w:shd w:val="clear" w:color="auto" w:fill="FFFFFF"/>
          <w:lang w:eastAsia="en-GB"/>
        </w:rPr>
        <w:t xml:space="preserve"> This expansion was made possible by the implementation of human resource strategies, as the owner initially attempted to manage everything without any HR knowledge, overlooking basic tasks such as hiring the right employees, conducting disciplinary actions, developing training and development programmes, and reviewing employment and working conditions to ensure legal compliance, among others.</w:t>
      </w:r>
      <w:r w:rsidR="008C559F">
        <w:rPr>
          <w:rFonts w:ascii="Arial" w:eastAsia="Times New Roman" w:hAnsi="Arial" w:cs="Arial"/>
          <w:shd w:val="clear" w:color="auto" w:fill="FFFFFF"/>
          <w:lang w:eastAsia="en-GB"/>
        </w:rPr>
        <w:t xml:space="preserve"> </w:t>
      </w:r>
      <w:r w:rsidR="008C559F" w:rsidRPr="008C559F">
        <w:rPr>
          <w:rFonts w:ascii="Arial" w:eastAsia="Times New Roman" w:hAnsi="Arial" w:cs="Arial"/>
          <w:shd w:val="clear" w:color="auto" w:fill="FFFFFF"/>
          <w:lang w:eastAsia="en-GB"/>
        </w:rPr>
        <w:t>The company's mission is rather straightforward: they aim to provide their customers with the finest ramen available while also offering the best customer service imaginable. As can be seen, if the organisation want to achieve this USP, it must maintain a high level of performance on all fronts. These include people in positions of authority, such as managers, as well as those working in the back and front of house.</w:t>
      </w:r>
    </w:p>
    <w:p w14:paraId="6E38E645" w14:textId="14EDFF94" w:rsidR="00EC6B4C" w:rsidRPr="0076781E" w:rsidRDefault="00EC6B4C" w:rsidP="006A7804">
      <w:pPr>
        <w:pStyle w:val="trt0xe"/>
        <w:shd w:val="clear" w:color="auto" w:fill="FFFFFF"/>
        <w:spacing w:before="240" w:beforeAutospacing="0" w:after="240" w:afterAutospacing="0"/>
        <w:jc w:val="both"/>
        <w:rPr>
          <w:rFonts w:ascii="Arial" w:hAnsi="Arial" w:cs="Arial"/>
          <w:b/>
          <w:bCs/>
          <w:sz w:val="22"/>
          <w:szCs w:val="22"/>
          <w:shd w:val="clear" w:color="auto" w:fill="FFFFFF"/>
        </w:rPr>
      </w:pPr>
      <w:r w:rsidRPr="0076781E">
        <w:rPr>
          <w:rFonts w:ascii="Arial" w:hAnsi="Arial" w:cs="Arial"/>
          <w:b/>
          <w:bCs/>
          <w:sz w:val="22"/>
          <w:szCs w:val="22"/>
          <w:shd w:val="clear" w:color="auto" w:fill="FFFFFF"/>
        </w:rPr>
        <w:t xml:space="preserve">Human </w:t>
      </w:r>
      <w:r w:rsidR="00200294">
        <w:rPr>
          <w:rFonts w:ascii="Arial" w:hAnsi="Arial" w:cs="Arial"/>
          <w:b/>
          <w:bCs/>
          <w:sz w:val="22"/>
          <w:szCs w:val="22"/>
          <w:shd w:val="clear" w:color="auto" w:fill="FFFFFF"/>
        </w:rPr>
        <w:t>R</w:t>
      </w:r>
      <w:r w:rsidRPr="0076781E">
        <w:rPr>
          <w:rFonts w:ascii="Arial" w:hAnsi="Arial" w:cs="Arial"/>
          <w:b/>
          <w:bCs/>
          <w:sz w:val="22"/>
          <w:szCs w:val="22"/>
          <w:shd w:val="clear" w:color="auto" w:fill="FFFFFF"/>
        </w:rPr>
        <w:t xml:space="preserve">esource </w:t>
      </w:r>
      <w:r w:rsidR="00200294">
        <w:rPr>
          <w:rFonts w:ascii="Arial" w:hAnsi="Arial" w:cs="Arial"/>
          <w:b/>
          <w:bCs/>
          <w:sz w:val="22"/>
          <w:szCs w:val="22"/>
          <w:shd w:val="clear" w:color="auto" w:fill="FFFFFF"/>
        </w:rPr>
        <w:t>T</w:t>
      </w:r>
      <w:r w:rsidRPr="0076781E">
        <w:rPr>
          <w:rFonts w:ascii="Arial" w:hAnsi="Arial" w:cs="Arial"/>
          <w:b/>
          <w:bCs/>
          <w:sz w:val="22"/>
          <w:szCs w:val="22"/>
          <w:shd w:val="clear" w:color="auto" w:fill="FFFFFF"/>
        </w:rPr>
        <w:t xml:space="preserve">echniques </w:t>
      </w:r>
      <w:r w:rsidR="00200294">
        <w:rPr>
          <w:rFonts w:ascii="Arial" w:hAnsi="Arial" w:cs="Arial"/>
          <w:b/>
          <w:bCs/>
          <w:sz w:val="22"/>
          <w:szCs w:val="22"/>
          <w:shd w:val="clear" w:color="auto" w:fill="FFFFFF"/>
        </w:rPr>
        <w:t>A</w:t>
      </w:r>
      <w:r w:rsidRPr="0076781E">
        <w:rPr>
          <w:rFonts w:ascii="Arial" w:hAnsi="Arial" w:cs="Arial"/>
          <w:b/>
          <w:bCs/>
          <w:sz w:val="22"/>
          <w:szCs w:val="22"/>
          <w:shd w:val="clear" w:color="auto" w:fill="FFFFFF"/>
        </w:rPr>
        <w:t xml:space="preserve">nd </w:t>
      </w:r>
      <w:r w:rsidR="00200294">
        <w:rPr>
          <w:rFonts w:ascii="Arial" w:hAnsi="Arial" w:cs="Arial"/>
          <w:b/>
          <w:bCs/>
          <w:sz w:val="22"/>
          <w:szCs w:val="22"/>
          <w:shd w:val="clear" w:color="auto" w:fill="FFFFFF"/>
        </w:rPr>
        <w:t>M</w:t>
      </w:r>
      <w:r w:rsidRPr="0076781E">
        <w:rPr>
          <w:rFonts w:ascii="Arial" w:hAnsi="Arial" w:cs="Arial"/>
          <w:b/>
          <w:bCs/>
          <w:sz w:val="22"/>
          <w:szCs w:val="22"/>
          <w:shd w:val="clear" w:color="auto" w:fill="FFFFFF"/>
        </w:rPr>
        <w:t>odels</w:t>
      </w:r>
    </w:p>
    <w:p w14:paraId="3883802E" w14:textId="4EEB9665" w:rsidR="00E40420" w:rsidRPr="0076781E" w:rsidRDefault="003D0CB1" w:rsidP="000274B1">
      <w:pPr>
        <w:jc w:val="both"/>
        <w:rPr>
          <w:rFonts w:ascii="Arial" w:hAnsi="Arial" w:cs="Arial"/>
        </w:rPr>
      </w:pPr>
      <w:r w:rsidRPr="0076781E">
        <w:rPr>
          <w:rFonts w:ascii="Arial" w:hAnsi="Arial" w:cs="Arial"/>
        </w:rPr>
        <w:t xml:space="preserve">To begin, it is critical to evaluate various human resource techniques and models, including the </w:t>
      </w:r>
      <w:r w:rsidRPr="0076781E">
        <w:rPr>
          <w:rFonts w:ascii="Arial" w:hAnsi="Arial" w:cs="Arial"/>
          <w:b/>
          <w:bCs/>
        </w:rPr>
        <w:t>360-degree performance review</w:t>
      </w:r>
      <w:r w:rsidRPr="0076781E">
        <w:rPr>
          <w:rFonts w:ascii="Arial" w:hAnsi="Arial" w:cs="Arial"/>
        </w:rPr>
        <w:t xml:space="preserve"> and its extended version, the </w:t>
      </w:r>
      <w:r w:rsidRPr="0076781E">
        <w:rPr>
          <w:rFonts w:ascii="Arial" w:hAnsi="Arial" w:cs="Arial"/>
          <w:b/>
          <w:bCs/>
        </w:rPr>
        <w:t>540-degree performance review</w:t>
      </w:r>
      <w:r w:rsidRPr="0076781E">
        <w:rPr>
          <w:rFonts w:ascii="Arial" w:hAnsi="Arial" w:cs="Arial"/>
        </w:rPr>
        <w:t xml:space="preserve">, </w:t>
      </w:r>
      <w:r w:rsidRPr="0076781E">
        <w:rPr>
          <w:rFonts w:ascii="Arial" w:hAnsi="Arial" w:cs="Arial"/>
          <w:b/>
          <w:bCs/>
        </w:rPr>
        <w:t>management by objectives</w:t>
      </w:r>
      <w:r w:rsidRPr="0076781E">
        <w:rPr>
          <w:rFonts w:ascii="Arial" w:hAnsi="Arial" w:cs="Arial"/>
        </w:rPr>
        <w:t xml:space="preserve"> (MBO), and </w:t>
      </w:r>
      <w:r w:rsidR="008C1BA4">
        <w:rPr>
          <w:rFonts w:ascii="Arial" w:hAnsi="Arial" w:cs="Arial"/>
        </w:rPr>
        <w:t xml:space="preserve">individual </w:t>
      </w:r>
      <w:r w:rsidRPr="0076781E">
        <w:rPr>
          <w:rFonts w:ascii="Arial" w:hAnsi="Arial" w:cs="Arial"/>
          <w:b/>
          <w:bCs/>
        </w:rPr>
        <w:t>pay-related performance</w:t>
      </w:r>
      <w:r w:rsidRPr="0076781E">
        <w:rPr>
          <w:rFonts w:ascii="Arial" w:hAnsi="Arial" w:cs="Arial"/>
        </w:rPr>
        <w:t xml:space="preserve"> (</w:t>
      </w:r>
      <w:r w:rsidR="008C1BA4">
        <w:rPr>
          <w:rFonts w:ascii="Arial" w:hAnsi="Arial" w:cs="Arial"/>
        </w:rPr>
        <w:t>I</w:t>
      </w:r>
      <w:r w:rsidRPr="0076781E">
        <w:rPr>
          <w:rFonts w:ascii="Arial" w:hAnsi="Arial" w:cs="Arial"/>
        </w:rPr>
        <w:t xml:space="preserve">PRP). </w:t>
      </w:r>
    </w:p>
    <w:p w14:paraId="00C245BD" w14:textId="3580A406" w:rsidR="00F01749" w:rsidRPr="0076781E" w:rsidRDefault="00F01749" w:rsidP="006A7804">
      <w:pPr>
        <w:spacing w:before="240" w:after="240"/>
        <w:jc w:val="both"/>
        <w:rPr>
          <w:rFonts w:ascii="Arial" w:hAnsi="Arial" w:cs="Arial"/>
          <w:b/>
          <w:bCs/>
        </w:rPr>
      </w:pPr>
      <w:r w:rsidRPr="0076781E">
        <w:rPr>
          <w:rFonts w:ascii="Arial" w:hAnsi="Arial" w:cs="Arial"/>
          <w:b/>
          <w:bCs/>
        </w:rPr>
        <w:t xml:space="preserve">360 </w:t>
      </w:r>
      <w:r w:rsidR="00200294">
        <w:rPr>
          <w:rFonts w:ascii="Arial" w:hAnsi="Arial" w:cs="Arial"/>
          <w:b/>
          <w:bCs/>
        </w:rPr>
        <w:t>D</w:t>
      </w:r>
      <w:r w:rsidRPr="0076781E">
        <w:rPr>
          <w:rFonts w:ascii="Arial" w:hAnsi="Arial" w:cs="Arial"/>
          <w:b/>
          <w:bCs/>
        </w:rPr>
        <w:t xml:space="preserve">egree </w:t>
      </w:r>
      <w:r w:rsidR="00200294">
        <w:rPr>
          <w:rFonts w:ascii="Arial" w:hAnsi="Arial" w:cs="Arial"/>
          <w:b/>
          <w:bCs/>
        </w:rPr>
        <w:t>P</w:t>
      </w:r>
      <w:r w:rsidRPr="0076781E">
        <w:rPr>
          <w:rFonts w:ascii="Arial" w:hAnsi="Arial" w:cs="Arial"/>
          <w:b/>
          <w:bCs/>
        </w:rPr>
        <w:t xml:space="preserve">erformance </w:t>
      </w:r>
      <w:r w:rsidR="00200294">
        <w:rPr>
          <w:rFonts w:ascii="Arial" w:hAnsi="Arial" w:cs="Arial"/>
          <w:b/>
          <w:bCs/>
        </w:rPr>
        <w:t>R</w:t>
      </w:r>
      <w:r w:rsidRPr="0076781E">
        <w:rPr>
          <w:rFonts w:ascii="Arial" w:hAnsi="Arial" w:cs="Arial"/>
          <w:b/>
          <w:bCs/>
        </w:rPr>
        <w:t>eview</w:t>
      </w:r>
    </w:p>
    <w:p w14:paraId="31B78A32" w14:textId="16123F1F" w:rsidR="00BD7CC7" w:rsidRPr="0076781E" w:rsidRDefault="003D0CB1" w:rsidP="000274B1">
      <w:pPr>
        <w:jc w:val="both"/>
        <w:rPr>
          <w:rFonts w:ascii="Arial" w:hAnsi="Arial" w:cs="Arial"/>
        </w:rPr>
      </w:pPr>
      <w:r w:rsidRPr="0076781E">
        <w:rPr>
          <w:rFonts w:ascii="Arial" w:hAnsi="Arial" w:cs="Arial"/>
        </w:rPr>
        <w:t xml:space="preserve">The </w:t>
      </w:r>
      <w:r w:rsidR="006B5BE3" w:rsidRPr="0076781E">
        <w:rPr>
          <w:rFonts w:ascii="Arial" w:hAnsi="Arial" w:cs="Arial"/>
        </w:rPr>
        <w:t xml:space="preserve">appealing </w:t>
      </w:r>
      <w:r w:rsidRPr="0076781E">
        <w:rPr>
          <w:rFonts w:ascii="Arial" w:hAnsi="Arial" w:cs="Arial"/>
        </w:rPr>
        <w:t xml:space="preserve">notion of </w:t>
      </w:r>
      <w:r w:rsidRPr="0076781E">
        <w:rPr>
          <w:rFonts w:ascii="Arial" w:hAnsi="Arial" w:cs="Arial"/>
          <w:b/>
          <w:bCs/>
        </w:rPr>
        <w:t>360-degree feedback</w:t>
      </w:r>
      <w:r w:rsidR="006B5BE3" w:rsidRPr="0076781E">
        <w:rPr>
          <w:rFonts w:ascii="Arial" w:hAnsi="Arial" w:cs="Arial"/>
        </w:rPr>
        <w:t xml:space="preserve"> </w:t>
      </w:r>
      <w:r w:rsidR="005400B2" w:rsidRPr="0076781E">
        <w:rPr>
          <w:rFonts w:ascii="Arial" w:hAnsi="Arial" w:cs="Arial"/>
        </w:rPr>
        <w:t>is built on the presumption that assessing the performance of our products, services, colleagues, or employees on a single metric is insufficient.</w:t>
      </w:r>
      <w:r w:rsidR="00E40420" w:rsidRPr="0076781E">
        <w:rPr>
          <w:rFonts w:ascii="Arial" w:hAnsi="Arial" w:cs="Arial"/>
        </w:rPr>
        <w:t xml:space="preserve"> </w:t>
      </w:r>
      <w:r w:rsidR="00B6429C" w:rsidRPr="0076781E">
        <w:rPr>
          <w:rFonts w:ascii="Arial" w:hAnsi="Arial" w:cs="Arial"/>
        </w:rPr>
        <w:t xml:space="preserve">While it is critical to collect as much information as possible, it is even more critical to identify the source of the information, as one of the primary disadvantages of </w:t>
      </w:r>
      <w:r w:rsidR="006B5BE3" w:rsidRPr="0076781E">
        <w:rPr>
          <w:rFonts w:ascii="Arial" w:hAnsi="Arial" w:cs="Arial"/>
        </w:rPr>
        <w:t>360-degree</w:t>
      </w:r>
      <w:r w:rsidR="00B6429C" w:rsidRPr="0076781E">
        <w:rPr>
          <w:rFonts w:ascii="Arial" w:hAnsi="Arial" w:cs="Arial"/>
        </w:rPr>
        <w:t xml:space="preserve"> feedback is that the information can become distorted or come from unreliable sources.</w:t>
      </w:r>
      <w:r w:rsidR="006B5BE3" w:rsidRPr="0076781E">
        <w:rPr>
          <w:rFonts w:ascii="Arial" w:hAnsi="Arial" w:cs="Arial"/>
        </w:rPr>
        <w:t xml:space="preserve"> </w:t>
      </w:r>
      <w:r w:rsidR="00BD7CC7" w:rsidRPr="0076781E">
        <w:rPr>
          <w:rFonts w:ascii="Arial" w:hAnsi="Arial" w:cs="Arial"/>
        </w:rPr>
        <w:t>A 360-degree feedback system is only considered credible if the feedback from the assessors and the feedback from the individual being examined are consistent.</w:t>
      </w:r>
      <w:r w:rsidR="006B5BE3" w:rsidRPr="0076781E">
        <w:rPr>
          <w:rFonts w:ascii="Arial" w:hAnsi="Arial" w:cs="Arial"/>
        </w:rPr>
        <w:t xml:space="preserve"> However, the most frequently encountered issue is that the bulk of feedbacks are either contradictory or unreasonably favourable.</w:t>
      </w:r>
      <w:r w:rsidR="00967821" w:rsidRPr="0076781E">
        <w:rPr>
          <w:rFonts w:ascii="Arial" w:hAnsi="Arial" w:cs="Arial"/>
        </w:rPr>
        <w:t xml:space="preserve"> (Taylor, S., 2011)</w:t>
      </w:r>
    </w:p>
    <w:p w14:paraId="0E44433A" w14:textId="3B22415F" w:rsidR="00936927" w:rsidRPr="0076781E" w:rsidRDefault="004F045F" w:rsidP="000274B1">
      <w:pPr>
        <w:jc w:val="both"/>
        <w:rPr>
          <w:rFonts w:ascii="Arial" w:hAnsi="Arial" w:cs="Arial"/>
        </w:rPr>
      </w:pPr>
      <w:r w:rsidRPr="0076781E">
        <w:rPr>
          <w:rFonts w:ascii="Arial" w:hAnsi="Arial" w:cs="Arial"/>
        </w:rPr>
        <w:t>The reliability of responses, as well as discrepancies in feedbacks, can have a detrimental effect on the self-esteem of the individual being evaluated.</w:t>
      </w:r>
      <w:r w:rsidR="00EA7FD4" w:rsidRPr="0076781E">
        <w:rPr>
          <w:rFonts w:ascii="Arial" w:hAnsi="Arial" w:cs="Arial"/>
        </w:rPr>
        <w:t xml:space="preserve"> While feedback can assist an individual in identifying their strengths and limitations and thus aid in self-growth, an excessive amount of positive feedback can have the opposite impact.</w:t>
      </w:r>
      <w:r w:rsidR="00936927" w:rsidRPr="0076781E">
        <w:rPr>
          <w:rFonts w:ascii="Arial" w:hAnsi="Arial" w:cs="Arial"/>
        </w:rPr>
        <w:t xml:space="preserve"> Thus, it is difficult to call a system effective if all responses are favourable or if the individual being evaluated is unable to provide a good answer to their inquiry regarding why their </w:t>
      </w:r>
      <w:proofErr w:type="spellStart"/>
      <w:r w:rsidR="00936927" w:rsidRPr="0076781E">
        <w:rPr>
          <w:rFonts w:ascii="Arial" w:hAnsi="Arial" w:cs="Arial"/>
        </w:rPr>
        <w:t>coworkers</w:t>
      </w:r>
      <w:proofErr w:type="spellEnd"/>
      <w:r w:rsidR="00936927" w:rsidRPr="0076781E">
        <w:rPr>
          <w:rFonts w:ascii="Arial" w:hAnsi="Arial" w:cs="Arial"/>
        </w:rPr>
        <w:t xml:space="preserve"> have such divergent ideas on them.</w:t>
      </w:r>
      <w:r w:rsidR="00967821" w:rsidRPr="0076781E">
        <w:rPr>
          <w:rFonts w:ascii="Arial" w:hAnsi="Arial" w:cs="Arial"/>
        </w:rPr>
        <w:t xml:space="preserve"> (Taylor, S., 2011)</w:t>
      </w:r>
    </w:p>
    <w:p w14:paraId="37C34DA0" w14:textId="104E409C" w:rsidR="00D62703" w:rsidRPr="0076781E" w:rsidRDefault="00322D86" w:rsidP="00583130">
      <w:pPr>
        <w:jc w:val="both"/>
        <w:rPr>
          <w:rFonts w:ascii="Arial" w:hAnsi="Arial" w:cs="Arial"/>
        </w:rPr>
      </w:pPr>
      <w:r w:rsidRPr="0076781E">
        <w:rPr>
          <w:rFonts w:ascii="Arial" w:hAnsi="Arial" w:cs="Arial"/>
        </w:rPr>
        <w:t xml:space="preserve">I will illustrate briefly how </w:t>
      </w:r>
      <w:proofErr w:type="spellStart"/>
      <w:r w:rsidRPr="0076781E">
        <w:rPr>
          <w:rFonts w:ascii="Arial" w:hAnsi="Arial" w:cs="Arial"/>
        </w:rPr>
        <w:t>Kanada</w:t>
      </w:r>
      <w:proofErr w:type="spellEnd"/>
      <w:r w:rsidRPr="0076781E">
        <w:rPr>
          <w:rFonts w:ascii="Arial" w:hAnsi="Arial" w:cs="Arial"/>
        </w:rPr>
        <w:t xml:space="preserve"> </w:t>
      </w:r>
      <w:proofErr w:type="spellStart"/>
      <w:r w:rsidRPr="0076781E">
        <w:rPr>
          <w:rFonts w:ascii="Arial" w:hAnsi="Arial" w:cs="Arial"/>
        </w:rPr>
        <w:t>Ya</w:t>
      </w:r>
      <w:proofErr w:type="spellEnd"/>
      <w:r w:rsidRPr="0076781E">
        <w:rPr>
          <w:rFonts w:ascii="Arial" w:hAnsi="Arial" w:cs="Arial"/>
        </w:rPr>
        <w:t>, a Japanese franchise restaurant operating in London, implements a 360-degree performance review system through the recruitment of mystery shoppers.</w:t>
      </w:r>
      <w:r w:rsidR="009F6B43" w:rsidRPr="0076781E">
        <w:rPr>
          <w:rFonts w:ascii="Arial" w:hAnsi="Arial" w:cs="Arial"/>
        </w:rPr>
        <w:t xml:space="preserve"> It can be advantageous to acquire information about the restaurant's service quality and ambiance through the use of mystery shoppers who observe the restaurant from the customer's perspective</w:t>
      </w:r>
      <w:r w:rsidR="005E350A" w:rsidRPr="0076781E">
        <w:rPr>
          <w:rFonts w:ascii="Arial" w:hAnsi="Arial" w:cs="Arial"/>
        </w:rPr>
        <w:t xml:space="preserve"> by answering a set of questions related to their dining experience. Listed below are some instances of these kind of questions: </w:t>
      </w:r>
      <w:r w:rsidR="00141836" w:rsidRPr="0076781E">
        <w:rPr>
          <w:rFonts w:ascii="Arial" w:hAnsi="Arial" w:cs="Arial"/>
        </w:rPr>
        <w:t>When you arrived, were you welcomed by a waiter or a waitress? How long was the wait time?</w:t>
      </w:r>
      <w:r w:rsidR="007B3F9A" w:rsidRPr="0076781E">
        <w:rPr>
          <w:rFonts w:ascii="Arial" w:hAnsi="Arial" w:cs="Arial"/>
        </w:rPr>
        <w:t xml:space="preserve"> Did the waiter return at least three times during the service to see whether everything was fine? Was a dessert suggested by the waiter?</w:t>
      </w:r>
      <w:r w:rsidR="00583130" w:rsidRPr="0076781E">
        <w:rPr>
          <w:rFonts w:ascii="Arial" w:hAnsi="Arial" w:cs="Arial"/>
        </w:rPr>
        <w:t xml:space="preserve"> Questions about portion size and meal quality as well as cleanliness of the restaurant can also be used to evaluate back-of-house performance.</w:t>
      </w:r>
      <w:r w:rsidR="00BA3AF9" w:rsidRPr="0076781E">
        <w:rPr>
          <w:rFonts w:ascii="Arial" w:hAnsi="Arial" w:cs="Arial"/>
        </w:rPr>
        <w:t xml:space="preserve"> It is critical to remember that these replies are objective; for example, if a certain client was dissatisfied with the food because it was cold when it arrived at their table, this does not suggest that every customer is dissatisfied with the dish's quality.</w:t>
      </w:r>
      <w:r w:rsidR="00132412" w:rsidRPr="0076781E">
        <w:rPr>
          <w:rFonts w:ascii="Arial" w:hAnsi="Arial" w:cs="Arial"/>
        </w:rPr>
        <w:t xml:space="preserve"> Therefore, it is important to thoroughly investigate every complaint</w:t>
      </w:r>
      <w:r w:rsidR="00451BCC" w:rsidRPr="0076781E">
        <w:rPr>
          <w:rFonts w:ascii="Arial" w:hAnsi="Arial" w:cs="Arial"/>
        </w:rPr>
        <w:t>. For instance, if a customer has to wait an excessive amount of time for their food, this does not necessarily mean that the chefs are to blame; rather, the restaurant may have been exceptionally busy and overwhelmed by a high volume of food orders, or it may have been understaffed.</w:t>
      </w:r>
      <w:r w:rsidR="00F357C7" w:rsidRPr="0076781E">
        <w:rPr>
          <w:rFonts w:ascii="Arial" w:hAnsi="Arial" w:cs="Arial"/>
        </w:rPr>
        <w:t xml:space="preserve"> </w:t>
      </w:r>
      <w:r w:rsidR="00F34F67" w:rsidRPr="0076781E">
        <w:rPr>
          <w:rFonts w:ascii="Arial" w:hAnsi="Arial" w:cs="Arial"/>
        </w:rPr>
        <w:t>Although these secret reviews assist in monitoring a variety of aspects of a business, they only represent the objective viewpoint of a single individual. As a result, it is critical to investigate each review on an individual basis by asking the right questions in order to ascertain the root cause of the problem, identify a path for improvement, and avoid future issues.</w:t>
      </w:r>
    </w:p>
    <w:p w14:paraId="25115FFD" w14:textId="1968406B" w:rsidR="004F551B" w:rsidRPr="0076781E" w:rsidRDefault="004F551B" w:rsidP="006A7804">
      <w:pPr>
        <w:spacing w:before="240" w:after="240"/>
        <w:jc w:val="both"/>
        <w:rPr>
          <w:rFonts w:ascii="Arial" w:hAnsi="Arial" w:cs="Arial"/>
          <w:b/>
          <w:bCs/>
        </w:rPr>
      </w:pPr>
      <w:r w:rsidRPr="0076781E">
        <w:rPr>
          <w:rFonts w:ascii="Arial" w:hAnsi="Arial" w:cs="Arial"/>
          <w:b/>
          <w:bCs/>
        </w:rPr>
        <w:t xml:space="preserve">540 </w:t>
      </w:r>
      <w:r w:rsidR="00200294">
        <w:rPr>
          <w:rFonts w:ascii="Arial" w:hAnsi="Arial" w:cs="Arial"/>
          <w:b/>
          <w:bCs/>
        </w:rPr>
        <w:t>D</w:t>
      </w:r>
      <w:r w:rsidRPr="0076781E">
        <w:rPr>
          <w:rFonts w:ascii="Arial" w:hAnsi="Arial" w:cs="Arial"/>
          <w:b/>
          <w:bCs/>
        </w:rPr>
        <w:t xml:space="preserve">egree </w:t>
      </w:r>
      <w:r w:rsidR="00200294">
        <w:rPr>
          <w:rFonts w:ascii="Arial" w:hAnsi="Arial" w:cs="Arial"/>
          <w:b/>
          <w:bCs/>
        </w:rPr>
        <w:t>A</w:t>
      </w:r>
      <w:r w:rsidR="00B37CA3" w:rsidRPr="0076781E">
        <w:rPr>
          <w:rFonts w:ascii="Arial" w:hAnsi="Arial" w:cs="Arial"/>
          <w:b/>
          <w:bCs/>
        </w:rPr>
        <w:t>ppraisal</w:t>
      </w:r>
    </w:p>
    <w:p w14:paraId="654BEE44" w14:textId="4852DCB3" w:rsidR="004F551B" w:rsidRPr="0076781E" w:rsidRDefault="004F551B" w:rsidP="00583130">
      <w:pPr>
        <w:jc w:val="both"/>
        <w:rPr>
          <w:rFonts w:ascii="Arial" w:hAnsi="Arial" w:cs="Arial"/>
        </w:rPr>
      </w:pPr>
      <w:r w:rsidRPr="0076781E">
        <w:rPr>
          <w:rFonts w:ascii="Arial" w:hAnsi="Arial" w:cs="Arial"/>
        </w:rPr>
        <w:t>An extended version of 360 degree performance review is the 540 degree appraisal. 540 degree feedback is a performance assessment technique that utilises many appraisers. Supervisors, peers, subordinates, self, suppliers, and vendors are all included in 540-degree feedback. The individual receives feedback from everyone with whom they interact while performing their duties.</w:t>
      </w:r>
      <w:r w:rsidR="00495967" w:rsidRPr="0076781E">
        <w:rPr>
          <w:rFonts w:ascii="Arial" w:hAnsi="Arial" w:cs="Arial"/>
        </w:rPr>
        <w:t xml:space="preserve"> It is distinguished from 360-degree appraisal by the inclusion of external appraisers, such as clients and consumers. </w:t>
      </w:r>
      <w:r w:rsidR="00543699" w:rsidRPr="0076781E">
        <w:rPr>
          <w:rFonts w:ascii="Arial" w:hAnsi="Arial" w:cs="Arial"/>
        </w:rPr>
        <w:t xml:space="preserve"> (MBA </w:t>
      </w:r>
      <w:proofErr w:type="spellStart"/>
      <w:r w:rsidR="00543699" w:rsidRPr="0076781E">
        <w:rPr>
          <w:rFonts w:ascii="Arial" w:hAnsi="Arial" w:cs="Arial"/>
        </w:rPr>
        <w:t>Skool</w:t>
      </w:r>
      <w:proofErr w:type="spellEnd"/>
      <w:r w:rsidR="00543699" w:rsidRPr="0076781E">
        <w:rPr>
          <w:rFonts w:ascii="Arial" w:hAnsi="Arial" w:cs="Arial"/>
        </w:rPr>
        <w:t xml:space="preserve"> Team, 2020)</w:t>
      </w:r>
    </w:p>
    <w:p w14:paraId="2DE992A6" w14:textId="1D52EEF0" w:rsidR="00602EF0" w:rsidRPr="0076781E" w:rsidRDefault="00602EF0" w:rsidP="00583130">
      <w:pPr>
        <w:jc w:val="both"/>
        <w:rPr>
          <w:rFonts w:ascii="Arial" w:hAnsi="Arial" w:cs="Arial"/>
        </w:rPr>
      </w:pPr>
      <w:r w:rsidRPr="0076781E">
        <w:rPr>
          <w:rFonts w:ascii="Arial" w:hAnsi="Arial" w:cs="Arial"/>
        </w:rPr>
        <w:t>Although mystery shoppers pose as consumers, they have a solid awareness of the company's expectations for customer care from their staff, and hence are relatively objective. On the other hand, it's critical to consider the ordinary customer's perspective.</w:t>
      </w:r>
      <w:r w:rsidR="000C747A" w:rsidRPr="0076781E">
        <w:rPr>
          <w:rFonts w:ascii="Arial" w:hAnsi="Arial" w:cs="Arial"/>
        </w:rPr>
        <w:t xml:space="preserve"> However, because consumers often provide feedback only when they are dissatisfied with the service, it is critical to urge them to post a review when they appear to be content with their dining experience.</w:t>
      </w:r>
      <w:r w:rsidR="005342F2" w:rsidRPr="0076781E">
        <w:rPr>
          <w:rFonts w:ascii="Arial" w:hAnsi="Arial" w:cs="Arial"/>
        </w:rPr>
        <w:t xml:space="preserve"> For instance, </w:t>
      </w:r>
      <w:proofErr w:type="spellStart"/>
      <w:r w:rsidR="005342F2" w:rsidRPr="0076781E">
        <w:rPr>
          <w:rFonts w:ascii="Arial" w:hAnsi="Arial" w:cs="Arial"/>
        </w:rPr>
        <w:t>Kanada</w:t>
      </w:r>
      <w:proofErr w:type="spellEnd"/>
      <w:r w:rsidR="005342F2" w:rsidRPr="0076781E">
        <w:rPr>
          <w:rFonts w:ascii="Arial" w:hAnsi="Arial" w:cs="Arial"/>
        </w:rPr>
        <w:t xml:space="preserve"> </w:t>
      </w:r>
      <w:proofErr w:type="spellStart"/>
      <w:r w:rsidR="005342F2" w:rsidRPr="0076781E">
        <w:rPr>
          <w:rFonts w:ascii="Arial" w:hAnsi="Arial" w:cs="Arial"/>
        </w:rPr>
        <w:t>Ya</w:t>
      </w:r>
      <w:proofErr w:type="spellEnd"/>
      <w:r w:rsidR="005342F2" w:rsidRPr="0076781E">
        <w:rPr>
          <w:rFonts w:ascii="Arial" w:hAnsi="Arial" w:cs="Arial"/>
        </w:rPr>
        <w:t xml:space="preserve"> has launched a raffle with a £100 reward for individuals who complete a feedback form on their dining experience.</w:t>
      </w:r>
    </w:p>
    <w:p w14:paraId="79D734CB" w14:textId="416EC375" w:rsidR="00F01749" w:rsidRPr="0076781E" w:rsidRDefault="004A57D7" w:rsidP="00C442BF">
      <w:pPr>
        <w:jc w:val="both"/>
        <w:rPr>
          <w:rFonts w:ascii="Arial" w:hAnsi="Arial" w:cs="Arial"/>
        </w:rPr>
      </w:pPr>
      <w:r w:rsidRPr="0076781E">
        <w:rPr>
          <w:rFonts w:ascii="Arial" w:hAnsi="Arial" w:cs="Arial"/>
        </w:rPr>
        <w:t xml:space="preserve">To summarise, 540 degree performance assessment incorporates not only client input, but also feedback from anybody who interacts with an employee at work, including suppliers. As food quality is a significant factor in determining the quality of a restaurant, positive feedback from customers, particularly regular customers, is critical. As a result, 540 degree performance reviews may be the most effective and beneficial kind of human resource management model for </w:t>
      </w:r>
      <w:proofErr w:type="spellStart"/>
      <w:r w:rsidRPr="0076781E">
        <w:rPr>
          <w:rFonts w:ascii="Arial" w:hAnsi="Arial" w:cs="Arial"/>
        </w:rPr>
        <w:t>Kanada</w:t>
      </w:r>
      <w:proofErr w:type="spellEnd"/>
      <w:r w:rsidRPr="0076781E">
        <w:rPr>
          <w:rFonts w:ascii="Arial" w:hAnsi="Arial" w:cs="Arial"/>
        </w:rPr>
        <w:t xml:space="preserve"> </w:t>
      </w:r>
      <w:proofErr w:type="spellStart"/>
      <w:r w:rsidRPr="0076781E">
        <w:rPr>
          <w:rFonts w:ascii="Arial" w:hAnsi="Arial" w:cs="Arial"/>
        </w:rPr>
        <w:t>Ya</w:t>
      </w:r>
      <w:proofErr w:type="spellEnd"/>
      <w:r w:rsidRPr="0076781E">
        <w:rPr>
          <w:rFonts w:ascii="Arial" w:hAnsi="Arial" w:cs="Arial"/>
        </w:rPr>
        <w:t>.</w:t>
      </w:r>
    </w:p>
    <w:p w14:paraId="514D3ED0" w14:textId="1F55E1CB" w:rsidR="00F01749" w:rsidRPr="0076781E" w:rsidRDefault="00F01749" w:rsidP="006A7804">
      <w:pPr>
        <w:spacing w:before="240" w:after="240"/>
        <w:jc w:val="both"/>
        <w:rPr>
          <w:rFonts w:ascii="Arial" w:hAnsi="Arial" w:cs="Arial"/>
          <w:b/>
          <w:bCs/>
        </w:rPr>
      </w:pPr>
      <w:r w:rsidRPr="0076781E">
        <w:rPr>
          <w:rFonts w:ascii="Arial" w:hAnsi="Arial" w:cs="Arial"/>
          <w:b/>
          <w:bCs/>
        </w:rPr>
        <w:t>Management by Objectives (MBO)</w:t>
      </w:r>
    </w:p>
    <w:p w14:paraId="77ED06D0" w14:textId="4D25385D" w:rsidR="00A37E04" w:rsidRPr="0076781E" w:rsidRDefault="00F01749" w:rsidP="00C442BF">
      <w:pPr>
        <w:jc w:val="both"/>
        <w:rPr>
          <w:rFonts w:ascii="Arial" w:hAnsi="Arial" w:cs="Arial"/>
          <w:color w:val="000000" w:themeColor="text1"/>
          <w:spacing w:val="1"/>
          <w:shd w:val="clear" w:color="auto" w:fill="FFFFFF"/>
        </w:rPr>
      </w:pPr>
      <w:r w:rsidRPr="0076781E">
        <w:rPr>
          <w:rFonts w:ascii="Arial" w:hAnsi="Arial" w:cs="Arial"/>
          <w:color w:val="000000" w:themeColor="text1"/>
          <w:spacing w:val="1"/>
          <w:shd w:val="clear" w:color="auto" w:fill="FFFFFF"/>
        </w:rPr>
        <w:t xml:space="preserve">To continue, the notion of management by objectives must be mentioned. </w:t>
      </w:r>
      <w:r w:rsidR="00A64E82" w:rsidRPr="0076781E">
        <w:rPr>
          <w:rFonts w:ascii="Arial" w:hAnsi="Arial" w:cs="Arial"/>
          <w:color w:val="000000" w:themeColor="text1"/>
          <w:spacing w:val="1"/>
          <w:shd w:val="clear" w:color="auto" w:fill="FFFFFF"/>
        </w:rPr>
        <w:t>Management by objectives (MBO) is a strategy for improving organisational performance via the establishment of clearly defined objectives that are agreed upon by management and workers. On the other side, involvement in goal formulation and action planning fosters employee engagement and commitment, as well as alignment of organisational objectives across departments and divisions.</w:t>
      </w:r>
      <w:r w:rsidR="00862F62" w:rsidRPr="0076781E">
        <w:rPr>
          <w:rFonts w:ascii="Arial" w:hAnsi="Arial" w:cs="Arial"/>
          <w:color w:val="000000" w:themeColor="text1"/>
          <w:spacing w:val="1"/>
          <w:shd w:val="clear" w:color="auto" w:fill="FFFFFF"/>
        </w:rPr>
        <w:t xml:space="preserve"> (Hayes, 2021)</w:t>
      </w:r>
    </w:p>
    <w:p w14:paraId="227320BD" w14:textId="5ECABB1C" w:rsidR="00F01749" w:rsidRDefault="00A21E41" w:rsidP="00C442BF">
      <w:pPr>
        <w:jc w:val="both"/>
        <w:rPr>
          <w:rFonts w:ascii="Arial" w:hAnsi="Arial" w:cs="Arial"/>
        </w:rPr>
      </w:pPr>
      <w:r w:rsidRPr="0076781E">
        <w:rPr>
          <w:rFonts w:ascii="Arial" w:hAnsi="Arial" w:cs="Arial"/>
          <w:color w:val="000000" w:themeColor="text1"/>
          <w:spacing w:val="1"/>
          <w:shd w:val="clear" w:color="auto" w:fill="FFFFFF"/>
        </w:rPr>
        <w:t>It is a well-established truth that productivity improves when people feel valued as equal members of a team, rather than as a number in a large corporation.</w:t>
      </w:r>
      <w:r w:rsidR="006833A0" w:rsidRPr="0076781E">
        <w:rPr>
          <w:rFonts w:ascii="Arial" w:hAnsi="Arial" w:cs="Arial"/>
          <w:color w:val="000000" w:themeColor="text1"/>
          <w:spacing w:val="1"/>
          <w:shd w:val="clear" w:color="auto" w:fill="FFFFFF"/>
        </w:rPr>
        <w:t xml:space="preserve"> </w:t>
      </w:r>
      <w:r w:rsidR="006833A0" w:rsidRPr="0076781E">
        <w:rPr>
          <w:rFonts w:ascii="Arial" w:hAnsi="Arial" w:cs="Arial"/>
          <w:color w:val="000000" w:themeColor="text1"/>
        </w:rPr>
        <w:t xml:space="preserve">However, this approach has been criticised by some as it might be encouraging for individuals to achieve goals </w:t>
      </w:r>
      <w:r w:rsidR="006833A0" w:rsidRPr="0076781E">
        <w:rPr>
          <w:rFonts w:ascii="Arial" w:hAnsi="Arial" w:cs="Arial"/>
        </w:rPr>
        <w:t>at the expense of the organisation.</w:t>
      </w:r>
      <w:r w:rsidR="00EF108B" w:rsidRPr="0076781E">
        <w:rPr>
          <w:rFonts w:ascii="Arial" w:hAnsi="Arial" w:cs="Arial"/>
        </w:rPr>
        <w:t xml:space="preserve"> </w:t>
      </w:r>
      <w:bookmarkStart w:id="1" w:name="_Hlk92476586"/>
      <w:r w:rsidR="00EF108B" w:rsidRPr="0076781E">
        <w:rPr>
          <w:rFonts w:ascii="Arial" w:hAnsi="Arial" w:cs="Arial"/>
        </w:rPr>
        <w:t>(F Drucker, 1954)</w:t>
      </w:r>
      <w:bookmarkEnd w:id="1"/>
      <w:r w:rsidR="00326B5B" w:rsidRPr="0076781E">
        <w:rPr>
          <w:rFonts w:ascii="Arial" w:hAnsi="Arial" w:cs="Arial"/>
        </w:rPr>
        <w:t xml:space="preserve"> A good example of this is when an operations manager is assigned the task of improving Google reviews, which places a great deal of pressure on the restaurant's management and incentivizes them to offer large discounts or complimentary dishes to customers in the hopes of garnering a large number of positive reviews.</w:t>
      </w:r>
      <w:r w:rsidR="002563C2">
        <w:rPr>
          <w:rFonts w:ascii="Arial" w:hAnsi="Arial" w:cs="Arial"/>
        </w:rPr>
        <w:t xml:space="preserve"> </w:t>
      </w:r>
      <w:r w:rsidR="002563C2" w:rsidRPr="002563C2">
        <w:rPr>
          <w:rFonts w:ascii="Arial" w:hAnsi="Arial" w:cs="Arial"/>
        </w:rPr>
        <w:t xml:space="preserve">Although in the long run, this results in a financial loss for the company. </w:t>
      </w:r>
      <w:r w:rsidR="00326B5B" w:rsidRPr="0076781E">
        <w:rPr>
          <w:rFonts w:ascii="Arial" w:hAnsi="Arial" w:cs="Arial"/>
        </w:rPr>
        <w:t>(F Drucker, 1954)</w:t>
      </w:r>
    </w:p>
    <w:p w14:paraId="0EA7F6C4" w14:textId="5107FECF" w:rsidR="00777147" w:rsidRPr="00777147" w:rsidRDefault="00A6590E" w:rsidP="00777147">
      <w:pPr>
        <w:jc w:val="both"/>
        <w:rPr>
          <w:rFonts w:ascii="Arial" w:hAnsi="Arial" w:cs="Arial"/>
        </w:rPr>
      </w:pPr>
      <w:r w:rsidRPr="00A6590E">
        <w:rPr>
          <w:rFonts w:ascii="Arial" w:hAnsi="Arial" w:cs="Arial"/>
        </w:rPr>
        <w:t xml:space="preserve">This method should be broken down into manageable phases. The first sensible step in this process should be to define the business's objectives. In the instance of </w:t>
      </w:r>
      <w:proofErr w:type="spellStart"/>
      <w:r w:rsidRPr="00A6590E">
        <w:rPr>
          <w:rFonts w:ascii="Arial" w:hAnsi="Arial" w:cs="Arial"/>
        </w:rPr>
        <w:t>Kanada</w:t>
      </w:r>
      <w:proofErr w:type="spellEnd"/>
      <w:r w:rsidRPr="00A6590E">
        <w:rPr>
          <w:rFonts w:ascii="Arial" w:hAnsi="Arial" w:cs="Arial"/>
        </w:rPr>
        <w:t xml:space="preserve"> </w:t>
      </w:r>
      <w:proofErr w:type="spellStart"/>
      <w:r w:rsidRPr="00A6590E">
        <w:rPr>
          <w:rFonts w:ascii="Arial" w:hAnsi="Arial" w:cs="Arial"/>
        </w:rPr>
        <w:t>Ya</w:t>
      </w:r>
      <w:proofErr w:type="spellEnd"/>
      <w:r w:rsidRPr="00A6590E">
        <w:rPr>
          <w:rFonts w:ascii="Arial" w:hAnsi="Arial" w:cs="Arial"/>
        </w:rPr>
        <w:t>, the primary goals would be to provide the greatest ramen on the UK market while also providing the best customer service possible in order to attract customers from all over the world.</w:t>
      </w:r>
      <w:r w:rsidR="004B1C8C">
        <w:rPr>
          <w:rFonts w:ascii="Arial" w:hAnsi="Arial" w:cs="Arial"/>
        </w:rPr>
        <w:t xml:space="preserve"> </w:t>
      </w:r>
      <w:r w:rsidR="00777147" w:rsidRPr="00777147">
        <w:rPr>
          <w:rFonts w:ascii="Arial" w:hAnsi="Arial" w:cs="Arial"/>
        </w:rPr>
        <w:t>It is critical that these goals adhere to George T</w:t>
      </w:r>
      <w:r w:rsidR="00D23856">
        <w:rPr>
          <w:rFonts w:ascii="Arial" w:hAnsi="Arial" w:cs="Arial"/>
        </w:rPr>
        <w:t>.</w:t>
      </w:r>
      <w:r w:rsidR="00777147" w:rsidRPr="00777147">
        <w:rPr>
          <w:rFonts w:ascii="Arial" w:hAnsi="Arial" w:cs="Arial"/>
        </w:rPr>
        <w:t xml:space="preserve"> Doran's SMART approach, which states that goals and the performance associated with them must be specific, measurable, acceptable, realistic, and time-bound.</w:t>
      </w:r>
      <w:r w:rsidR="00840FB6">
        <w:rPr>
          <w:rFonts w:ascii="Arial" w:hAnsi="Arial" w:cs="Arial"/>
        </w:rPr>
        <w:t xml:space="preserve"> </w:t>
      </w:r>
      <w:r w:rsidR="00840FB6" w:rsidRPr="00840FB6">
        <w:rPr>
          <w:rFonts w:ascii="Arial" w:hAnsi="Arial" w:cs="Arial"/>
        </w:rPr>
        <w:t xml:space="preserve">(The History and Evolution of SMART Goals | </w:t>
      </w:r>
      <w:proofErr w:type="spellStart"/>
      <w:r w:rsidR="00840FB6" w:rsidRPr="00840FB6">
        <w:rPr>
          <w:rFonts w:ascii="Arial" w:hAnsi="Arial" w:cs="Arial"/>
        </w:rPr>
        <w:t>AchieveIt</w:t>
      </w:r>
      <w:proofErr w:type="spellEnd"/>
      <w:r w:rsidR="00840FB6" w:rsidRPr="00840FB6">
        <w:rPr>
          <w:rFonts w:ascii="Arial" w:hAnsi="Arial" w:cs="Arial"/>
        </w:rPr>
        <w:t>, 2022)</w:t>
      </w:r>
    </w:p>
    <w:p w14:paraId="7AD6CA90" w14:textId="7A7BDC64" w:rsidR="004B1C8C" w:rsidRDefault="002C4FEC" w:rsidP="00777147">
      <w:pPr>
        <w:jc w:val="both"/>
        <w:rPr>
          <w:rFonts w:ascii="Arial" w:hAnsi="Arial" w:cs="Arial"/>
        </w:rPr>
      </w:pPr>
      <w:r w:rsidRPr="002C4FEC">
        <w:rPr>
          <w:rFonts w:ascii="Arial" w:hAnsi="Arial" w:cs="Arial"/>
        </w:rPr>
        <w:t>Once the company's objectives have been set, the next step is to communicate them to the employees. After employees are educated about the company's objectives, the third phase is critical: motivating staff to accomplish these objectives swiftly and efficiently. This is plainly the management's responsibility, as they have considerable influence on their staff.</w:t>
      </w:r>
      <w:r>
        <w:rPr>
          <w:rFonts w:ascii="Arial" w:hAnsi="Arial" w:cs="Arial"/>
        </w:rPr>
        <w:t xml:space="preserve"> </w:t>
      </w:r>
      <w:r w:rsidRPr="002C4FEC">
        <w:rPr>
          <w:rFonts w:ascii="Arial" w:hAnsi="Arial" w:cs="Arial"/>
        </w:rPr>
        <w:t>Following that, the next stage would be to observe how the process progresses.</w:t>
      </w:r>
      <w:r w:rsidR="00F27D53">
        <w:rPr>
          <w:rFonts w:ascii="Arial" w:hAnsi="Arial" w:cs="Arial"/>
        </w:rPr>
        <w:t xml:space="preserve"> </w:t>
      </w:r>
      <w:r w:rsidR="008C1BA4" w:rsidRPr="008C1BA4">
        <w:rPr>
          <w:rFonts w:ascii="Arial" w:hAnsi="Arial" w:cs="Arial"/>
        </w:rPr>
        <w:t>The fifth and final stage is mostly concerned with providing candid feedback on how the organisation and individual workers fared throughout the course of the project's completion.</w:t>
      </w:r>
    </w:p>
    <w:p w14:paraId="0E2274F5" w14:textId="4F7C16A5" w:rsidR="00DA7BF7" w:rsidRDefault="00654951" w:rsidP="00C442BF">
      <w:pPr>
        <w:jc w:val="both"/>
        <w:rPr>
          <w:rFonts w:ascii="Arial" w:hAnsi="Arial" w:cs="Arial"/>
        </w:rPr>
      </w:pPr>
      <w:r w:rsidRPr="00654951">
        <w:rPr>
          <w:rFonts w:ascii="Arial" w:hAnsi="Arial" w:cs="Arial"/>
        </w:rPr>
        <w:t xml:space="preserve">Within </w:t>
      </w:r>
      <w:proofErr w:type="spellStart"/>
      <w:r w:rsidRPr="00654951">
        <w:rPr>
          <w:rFonts w:ascii="Arial" w:hAnsi="Arial" w:cs="Arial"/>
        </w:rPr>
        <w:t>Kanada</w:t>
      </w:r>
      <w:proofErr w:type="spellEnd"/>
      <w:r w:rsidRPr="00654951">
        <w:rPr>
          <w:rFonts w:ascii="Arial" w:hAnsi="Arial" w:cs="Arial"/>
        </w:rPr>
        <w:t xml:space="preserve"> </w:t>
      </w:r>
      <w:proofErr w:type="spellStart"/>
      <w:r w:rsidRPr="00654951">
        <w:rPr>
          <w:rFonts w:ascii="Arial" w:hAnsi="Arial" w:cs="Arial"/>
        </w:rPr>
        <w:t>Ya</w:t>
      </w:r>
      <w:proofErr w:type="spellEnd"/>
      <w:r w:rsidRPr="00654951">
        <w:rPr>
          <w:rFonts w:ascii="Arial" w:hAnsi="Arial" w:cs="Arial"/>
        </w:rPr>
        <w:t>, an excellent example would be when the firm is required to pass an annual health and safety audit. To ensure the project's success, each person is assigned a job position inside the project and assigned various responsibilities to fulfil that function. For instance, the head chef and sous chef are responsible for ensuring that the kitchen is constantly kept to the greatest standards of cleanliness, that it is thoroughly cleaned on a regular basis, and that there is no out-of-date food in the refrigerators.</w:t>
      </w:r>
      <w:r>
        <w:rPr>
          <w:rFonts w:ascii="Arial" w:hAnsi="Arial" w:cs="Arial"/>
        </w:rPr>
        <w:t xml:space="preserve"> </w:t>
      </w:r>
      <w:r w:rsidRPr="00654951">
        <w:rPr>
          <w:rFonts w:ascii="Arial" w:hAnsi="Arial" w:cs="Arial"/>
        </w:rPr>
        <w:t>Additionally, the general manager is responsible for the cleanliness of glasses and tableware, as well as ensuring that no out-of-date beverages are kept in the refrigerators.</w:t>
      </w:r>
      <w:r w:rsidR="004F5C4F">
        <w:rPr>
          <w:rFonts w:ascii="Arial" w:hAnsi="Arial" w:cs="Arial"/>
        </w:rPr>
        <w:t xml:space="preserve"> </w:t>
      </w:r>
      <w:r w:rsidR="004F5C4F" w:rsidRPr="004F5C4F">
        <w:rPr>
          <w:rFonts w:ascii="Arial" w:hAnsi="Arial" w:cs="Arial"/>
        </w:rPr>
        <w:t>Due to the monotonous daily routines associated with these jobs, staff can frequently become negligent, overlooking a simple step or two during cleaning routines. It is critical for management to not only communicate effectively with the team, but also to maintain the employees' high motivation levels.</w:t>
      </w:r>
    </w:p>
    <w:p w14:paraId="64D389A0" w14:textId="4035C4DE" w:rsidR="00DA7BF7" w:rsidRPr="00200294" w:rsidRDefault="00B90EC9" w:rsidP="00C442BF">
      <w:pPr>
        <w:jc w:val="both"/>
        <w:rPr>
          <w:rFonts w:ascii="Arial" w:hAnsi="Arial" w:cs="Arial"/>
          <w:b/>
          <w:bCs/>
        </w:rPr>
      </w:pPr>
      <w:bookmarkStart w:id="2" w:name="_Hlk92491172"/>
      <w:r w:rsidRPr="00200294">
        <w:rPr>
          <w:rFonts w:ascii="Arial" w:hAnsi="Arial" w:cs="Arial"/>
          <w:b/>
          <w:bCs/>
        </w:rPr>
        <w:t>Individual Pay Related Performance (IPRP)</w:t>
      </w:r>
    </w:p>
    <w:bookmarkEnd w:id="2"/>
    <w:p w14:paraId="5D6A6199" w14:textId="261613C9" w:rsidR="00B90EC9" w:rsidRDefault="00B90EC9" w:rsidP="00C442BF">
      <w:pPr>
        <w:jc w:val="both"/>
        <w:rPr>
          <w:rFonts w:ascii="Arial" w:hAnsi="Arial" w:cs="Arial"/>
        </w:rPr>
      </w:pPr>
      <w:r w:rsidRPr="00B90EC9">
        <w:rPr>
          <w:rFonts w:ascii="Arial" w:hAnsi="Arial" w:cs="Arial"/>
        </w:rPr>
        <w:t>This essay will next discuss Individual Pay Related Performance, the study's following approach. When it comes to remuneration, performance-related pay (PRP) is a means of evaluating individual performance, which is frequently measured against pre-agreed criteria. Other terms for this sort of remuneration include individual performance-related pay (individual PRP) or merit pay.</w:t>
      </w:r>
      <w:r>
        <w:rPr>
          <w:rFonts w:ascii="Arial" w:hAnsi="Arial" w:cs="Arial"/>
        </w:rPr>
        <w:t xml:space="preserve"> </w:t>
      </w:r>
      <w:r w:rsidR="00E95E62" w:rsidRPr="00E95E62">
        <w:rPr>
          <w:rFonts w:ascii="Arial" w:hAnsi="Arial" w:cs="Arial"/>
        </w:rPr>
        <w:t>The primary objectives of IPRP would be to incentivize high levels of performance by tying pay to performance, to establish an entrepreneurial or high-performance culture throughout a company, to improve the overall performance of the organisation, and to establish the concept of equity or fair treatment in the organisation.</w:t>
      </w:r>
      <w:r w:rsidR="00E95E62">
        <w:rPr>
          <w:rFonts w:ascii="Arial" w:hAnsi="Arial" w:cs="Arial"/>
        </w:rPr>
        <w:t xml:space="preserve"> </w:t>
      </w:r>
      <w:r w:rsidR="00A25688" w:rsidRPr="00A25688">
        <w:rPr>
          <w:rFonts w:ascii="Arial" w:hAnsi="Arial" w:cs="Arial"/>
        </w:rPr>
        <w:t>(Performance Related Pay | Factsheets | CIPD, 2020)</w:t>
      </w:r>
    </w:p>
    <w:p w14:paraId="3801CC4E" w14:textId="144FCB05" w:rsidR="000010C8" w:rsidRDefault="000010C8" w:rsidP="006A7804">
      <w:pPr>
        <w:spacing w:before="240" w:after="240"/>
        <w:jc w:val="both"/>
        <w:rPr>
          <w:rFonts w:ascii="Arial" w:hAnsi="Arial" w:cs="Arial"/>
          <w:b/>
          <w:bCs/>
        </w:rPr>
      </w:pPr>
      <w:bookmarkStart w:id="3" w:name="_Hlk92491203"/>
      <w:r w:rsidRPr="000010C8">
        <w:rPr>
          <w:rFonts w:ascii="Arial" w:hAnsi="Arial" w:cs="Arial"/>
          <w:b/>
          <w:bCs/>
        </w:rPr>
        <w:t>Professional development plan (PDP)</w:t>
      </w:r>
    </w:p>
    <w:bookmarkEnd w:id="3"/>
    <w:p w14:paraId="542C3178" w14:textId="0E717640" w:rsidR="000010C8" w:rsidRDefault="000010C8" w:rsidP="00C442BF">
      <w:pPr>
        <w:jc w:val="both"/>
        <w:rPr>
          <w:rFonts w:ascii="Arial" w:hAnsi="Arial" w:cs="Arial"/>
        </w:rPr>
      </w:pPr>
      <w:r w:rsidRPr="000010C8">
        <w:rPr>
          <w:rFonts w:ascii="Arial" w:hAnsi="Arial" w:cs="Arial"/>
        </w:rPr>
        <w:t>A Professional Development Plan (PDP),  is a document used to set professional goals and develop a strategy for achieving them. Additionally, it is referred to as an Individual Development Plan or an Employee Development Plan.</w:t>
      </w:r>
      <w:r>
        <w:rPr>
          <w:rFonts w:ascii="Arial" w:hAnsi="Arial" w:cs="Arial"/>
        </w:rPr>
        <w:t xml:space="preserve"> </w:t>
      </w:r>
      <w:r w:rsidR="007C7FA8" w:rsidRPr="007C7FA8">
        <w:rPr>
          <w:rFonts w:ascii="Arial" w:hAnsi="Arial" w:cs="Arial"/>
        </w:rPr>
        <w:t>Writing and executing a PDP may assist workers in identifying and developing the knowledge and skills necessary to accomplish their objectives, as well as keeping them on track for success. It's a critical procedure that enables individuals to improve their productivity, reach their objectives, and take control of their professional growth by following to the SMART goal setting concepts.</w:t>
      </w:r>
      <w:r w:rsidR="007C7FA8">
        <w:rPr>
          <w:rFonts w:ascii="Arial" w:hAnsi="Arial" w:cs="Arial"/>
        </w:rPr>
        <w:t xml:space="preserve"> </w:t>
      </w:r>
      <w:r w:rsidR="00E9623B" w:rsidRPr="00E9623B">
        <w:rPr>
          <w:rFonts w:ascii="Arial" w:hAnsi="Arial" w:cs="Arial"/>
        </w:rPr>
        <w:t>(Martinelli and Martinelli, 2017)</w:t>
      </w:r>
      <w:r w:rsidR="008B431B">
        <w:rPr>
          <w:rFonts w:ascii="Arial" w:hAnsi="Arial" w:cs="Arial"/>
        </w:rPr>
        <w:t xml:space="preserve"> </w:t>
      </w:r>
    </w:p>
    <w:p w14:paraId="648AEE08" w14:textId="667DA69C" w:rsidR="003C7E47" w:rsidRDefault="00200294" w:rsidP="00C442BF">
      <w:pPr>
        <w:jc w:val="both"/>
        <w:rPr>
          <w:rFonts w:ascii="Arial" w:hAnsi="Arial" w:cs="Arial"/>
        </w:rPr>
      </w:pPr>
      <w:r>
        <w:rPr>
          <w:rFonts w:ascii="Arial" w:hAnsi="Arial" w:cs="Arial"/>
        </w:rPr>
        <w:t xml:space="preserve">The following table below illustrates the PDP of </w:t>
      </w:r>
      <w:proofErr w:type="spellStart"/>
      <w:r>
        <w:rPr>
          <w:rFonts w:ascii="Arial" w:hAnsi="Arial" w:cs="Arial"/>
        </w:rPr>
        <w:t>Kanada</w:t>
      </w:r>
      <w:proofErr w:type="spellEnd"/>
      <w:r>
        <w:rPr>
          <w:rFonts w:ascii="Arial" w:hAnsi="Arial" w:cs="Arial"/>
        </w:rPr>
        <w:t xml:space="preserve"> </w:t>
      </w:r>
      <w:proofErr w:type="spellStart"/>
      <w:r>
        <w:rPr>
          <w:rFonts w:ascii="Arial" w:hAnsi="Arial" w:cs="Arial"/>
        </w:rPr>
        <w:t>Ya</w:t>
      </w:r>
      <w:proofErr w:type="spellEnd"/>
      <w:r>
        <w:rPr>
          <w:rFonts w:ascii="Arial" w:hAnsi="Arial" w:cs="Arial"/>
        </w:rPr>
        <w:t xml:space="preserve"> for the year of 2021.</w:t>
      </w:r>
    </w:p>
    <w:p w14:paraId="433E1552" w14:textId="77777777" w:rsidR="003C7E47" w:rsidRPr="003C7E47" w:rsidRDefault="003C7E47" w:rsidP="00D15D17">
      <w:pPr>
        <w:spacing w:line="480" w:lineRule="auto"/>
        <w:contextualSpacing/>
        <w:rPr>
          <w:rFonts w:ascii="Arial" w:eastAsia="Calibri" w:hAnsi="Arial" w:cs="Arial"/>
          <w:color w:val="000000" w:themeColor="text1"/>
          <w:lang w:eastAsia="en-GB"/>
        </w:rPr>
      </w:pPr>
    </w:p>
    <w:tbl>
      <w:tblPr>
        <w:tblW w:w="1082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7"/>
        <w:gridCol w:w="1098"/>
        <w:gridCol w:w="1764"/>
        <w:gridCol w:w="2106"/>
        <w:gridCol w:w="1223"/>
        <w:gridCol w:w="1211"/>
        <w:gridCol w:w="1626"/>
      </w:tblGrid>
      <w:tr w:rsidR="002A7609" w:rsidRPr="003C7E47" w14:paraId="0941E462" w14:textId="77777777" w:rsidTr="005215F1">
        <w:trPr>
          <w:trHeight w:val="748"/>
          <w:jc w:val="center"/>
        </w:trPr>
        <w:tc>
          <w:tcPr>
            <w:tcW w:w="1370" w:type="dxa"/>
            <w:tcBorders>
              <w:top w:val="single" w:sz="4" w:space="0" w:color="auto"/>
              <w:left w:val="single" w:sz="4" w:space="0" w:color="auto"/>
              <w:bottom w:val="single" w:sz="4" w:space="0" w:color="auto"/>
              <w:right w:val="single" w:sz="4" w:space="0" w:color="auto"/>
            </w:tcBorders>
            <w:hideMark/>
          </w:tcPr>
          <w:p w14:paraId="3FC4C0F5" w14:textId="77777777" w:rsidR="003C7E47" w:rsidRPr="003C7E47" w:rsidRDefault="003C7E47" w:rsidP="003C7E47">
            <w:pPr>
              <w:spacing w:line="256" w:lineRule="auto"/>
              <w:rPr>
                <w:rFonts w:ascii="Calibri" w:eastAsia="Calibri" w:hAnsi="Calibri" w:cs="Calibri"/>
                <w:b/>
                <w:color w:val="000000"/>
              </w:rPr>
            </w:pPr>
            <w:r w:rsidRPr="003C7E47">
              <w:rPr>
                <w:rFonts w:ascii="Calibri" w:eastAsia="Calibri" w:hAnsi="Calibri" w:cs="Calibri"/>
                <w:b/>
                <w:color w:val="000000"/>
              </w:rPr>
              <w:t>Development Objectives</w:t>
            </w:r>
          </w:p>
        </w:tc>
        <w:tc>
          <w:tcPr>
            <w:tcW w:w="1130" w:type="dxa"/>
            <w:tcBorders>
              <w:top w:val="single" w:sz="4" w:space="0" w:color="auto"/>
              <w:left w:val="single" w:sz="4" w:space="0" w:color="auto"/>
              <w:bottom w:val="single" w:sz="4" w:space="0" w:color="auto"/>
              <w:right w:val="single" w:sz="4" w:space="0" w:color="auto"/>
            </w:tcBorders>
            <w:hideMark/>
          </w:tcPr>
          <w:p w14:paraId="7A2B4C7E" w14:textId="77777777" w:rsidR="003C7E47" w:rsidRPr="003C7E47" w:rsidRDefault="003C7E47" w:rsidP="003C7E47">
            <w:pPr>
              <w:spacing w:line="256" w:lineRule="auto"/>
              <w:rPr>
                <w:rFonts w:ascii="Calibri" w:eastAsia="Calibri" w:hAnsi="Calibri" w:cs="Calibri"/>
                <w:b/>
                <w:color w:val="000000"/>
              </w:rPr>
            </w:pPr>
            <w:r w:rsidRPr="003C7E47">
              <w:rPr>
                <w:rFonts w:ascii="Calibri" w:eastAsia="Calibri" w:hAnsi="Calibri" w:cs="Calibri"/>
                <w:b/>
                <w:color w:val="000000"/>
              </w:rPr>
              <w:t>Priority</w:t>
            </w:r>
          </w:p>
        </w:tc>
        <w:tc>
          <w:tcPr>
            <w:tcW w:w="1838" w:type="dxa"/>
            <w:tcBorders>
              <w:top w:val="single" w:sz="4" w:space="0" w:color="auto"/>
              <w:left w:val="single" w:sz="4" w:space="0" w:color="auto"/>
              <w:bottom w:val="single" w:sz="4" w:space="0" w:color="auto"/>
              <w:right w:val="single" w:sz="4" w:space="0" w:color="auto"/>
            </w:tcBorders>
            <w:hideMark/>
          </w:tcPr>
          <w:p w14:paraId="6A2287A4" w14:textId="77777777" w:rsidR="003C7E47" w:rsidRPr="003C7E47" w:rsidRDefault="003C7E47" w:rsidP="003C7E47">
            <w:pPr>
              <w:spacing w:line="256" w:lineRule="auto"/>
              <w:rPr>
                <w:rFonts w:ascii="Calibri" w:eastAsia="Calibri" w:hAnsi="Calibri" w:cs="Calibri"/>
                <w:b/>
                <w:color w:val="000000"/>
              </w:rPr>
            </w:pPr>
            <w:r w:rsidRPr="003C7E47">
              <w:rPr>
                <w:rFonts w:ascii="Calibri" w:eastAsia="Calibri" w:hAnsi="Calibri" w:cs="Calibri"/>
                <w:b/>
                <w:color w:val="000000"/>
              </w:rPr>
              <w:t>Activities to be undertaken</w:t>
            </w:r>
          </w:p>
        </w:tc>
        <w:tc>
          <w:tcPr>
            <w:tcW w:w="2253" w:type="dxa"/>
            <w:tcBorders>
              <w:top w:val="single" w:sz="4" w:space="0" w:color="auto"/>
              <w:left w:val="single" w:sz="4" w:space="0" w:color="auto"/>
              <w:bottom w:val="single" w:sz="4" w:space="0" w:color="auto"/>
              <w:right w:val="single" w:sz="4" w:space="0" w:color="auto"/>
            </w:tcBorders>
            <w:hideMark/>
          </w:tcPr>
          <w:p w14:paraId="49BA80CF" w14:textId="77777777" w:rsidR="003C7E47" w:rsidRPr="003C7E47" w:rsidRDefault="003C7E47" w:rsidP="003C7E47">
            <w:pPr>
              <w:spacing w:line="256" w:lineRule="auto"/>
              <w:rPr>
                <w:rFonts w:ascii="Calibri" w:eastAsia="Calibri" w:hAnsi="Calibri" w:cs="Calibri"/>
                <w:b/>
                <w:color w:val="000000"/>
              </w:rPr>
            </w:pPr>
            <w:r w:rsidRPr="003C7E47">
              <w:rPr>
                <w:rFonts w:ascii="Calibri" w:eastAsia="Calibri" w:hAnsi="Calibri" w:cs="Calibri"/>
                <w:b/>
                <w:color w:val="000000"/>
              </w:rPr>
              <w:t>Resources</w:t>
            </w:r>
          </w:p>
        </w:tc>
        <w:tc>
          <w:tcPr>
            <w:tcW w:w="1268" w:type="dxa"/>
            <w:tcBorders>
              <w:top w:val="single" w:sz="4" w:space="0" w:color="auto"/>
              <w:left w:val="single" w:sz="4" w:space="0" w:color="auto"/>
              <w:bottom w:val="single" w:sz="4" w:space="0" w:color="auto"/>
              <w:right w:val="single" w:sz="4" w:space="0" w:color="auto"/>
            </w:tcBorders>
            <w:hideMark/>
          </w:tcPr>
          <w:p w14:paraId="12EC6410" w14:textId="77777777" w:rsidR="003C7E47" w:rsidRPr="003C7E47" w:rsidRDefault="003C7E47" w:rsidP="003C7E47">
            <w:pPr>
              <w:spacing w:line="256" w:lineRule="auto"/>
              <w:rPr>
                <w:rFonts w:ascii="Calibri" w:eastAsia="Calibri" w:hAnsi="Calibri" w:cs="Calibri"/>
                <w:b/>
                <w:color w:val="000000"/>
              </w:rPr>
            </w:pPr>
            <w:r w:rsidRPr="003C7E47">
              <w:rPr>
                <w:rFonts w:ascii="Calibri" w:eastAsia="Calibri" w:hAnsi="Calibri" w:cs="Calibri"/>
                <w:b/>
                <w:color w:val="000000"/>
              </w:rPr>
              <w:t xml:space="preserve">Target Start Date </w:t>
            </w:r>
          </w:p>
        </w:tc>
        <w:tc>
          <w:tcPr>
            <w:tcW w:w="1265" w:type="dxa"/>
            <w:tcBorders>
              <w:top w:val="single" w:sz="4" w:space="0" w:color="auto"/>
              <w:left w:val="single" w:sz="4" w:space="0" w:color="auto"/>
              <w:bottom w:val="single" w:sz="4" w:space="0" w:color="auto"/>
              <w:right w:val="single" w:sz="4" w:space="0" w:color="auto"/>
            </w:tcBorders>
            <w:hideMark/>
          </w:tcPr>
          <w:p w14:paraId="11C76BA5" w14:textId="77777777" w:rsidR="003C7E47" w:rsidRPr="003C7E47" w:rsidRDefault="003C7E47" w:rsidP="003C7E47">
            <w:pPr>
              <w:spacing w:line="256" w:lineRule="auto"/>
              <w:rPr>
                <w:rFonts w:ascii="Calibri" w:eastAsia="Calibri" w:hAnsi="Calibri" w:cs="Calibri"/>
                <w:b/>
                <w:color w:val="000000"/>
              </w:rPr>
            </w:pPr>
            <w:r w:rsidRPr="003C7E47">
              <w:rPr>
                <w:rFonts w:ascii="Calibri" w:eastAsia="Calibri" w:hAnsi="Calibri" w:cs="Calibri"/>
                <w:b/>
                <w:color w:val="000000"/>
              </w:rPr>
              <w:t>Target End Date</w:t>
            </w:r>
          </w:p>
        </w:tc>
        <w:tc>
          <w:tcPr>
            <w:tcW w:w="1701" w:type="dxa"/>
            <w:tcBorders>
              <w:top w:val="single" w:sz="4" w:space="0" w:color="auto"/>
              <w:left w:val="single" w:sz="4" w:space="0" w:color="auto"/>
              <w:bottom w:val="single" w:sz="4" w:space="0" w:color="auto"/>
              <w:right w:val="single" w:sz="4" w:space="0" w:color="auto"/>
            </w:tcBorders>
            <w:hideMark/>
          </w:tcPr>
          <w:p w14:paraId="2A794467" w14:textId="77777777" w:rsidR="003C7E47" w:rsidRPr="003C7E47" w:rsidRDefault="003C7E47" w:rsidP="003C7E47">
            <w:pPr>
              <w:spacing w:line="256" w:lineRule="auto"/>
              <w:rPr>
                <w:rFonts w:ascii="Calibri" w:eastAsia="Calibri" w:hAnsi="Calibri" w:cs="Calibri"/>
                <w:b/>
                <w:color w:val="000000"/>
              </w:rPr>
            </w:pPr>
            <w:r w:rsidRPr="003C7E47">
              <w:rPr>
                <w:rFonts w:ascii="Calibri" w:eastAsia="Calibri" w:hAnsi="Calibri" w:cs="Calibri"/>
                <w:b/>
                <w:color w:val="000000"/>
              </w:rPr>
              <w:t xml:space="preserve">Criteria for Success </w:t>
            </w:r>
          </w:p>
        </w:tc>
      </w:tr>
      <w:tr w:rsidR="002A7609" w:rsidRPr="003C7E47" w14:paraId="5FB2B60D" w14:textId="77777777" w:rsidTr="005215F1">
        <w:trPr>
          <w:trHeight w:val="748"/>
          <w:jc w:val="center"/>
        </w:trPr>
        <w:tc>
          <w:tcPr>
            <w:tcW w:w="1370" w:type="dxa"/>
            <w:tcBorders>
              <w:top w:val="single" w:sz="4" w:space="0" w:color="auto"/>
              <w:left w:val="single" w:sz="4" w:space="0" w:color="auto"/>
              <w:bottom w:val="single" w:sz="4" w:space="0" w:color="auto"/>
              <w:right w:val="single" w:sz="4" w:space="0" w:color="auto"/>
            </w:tcBorders>
          </w:tcPr>
          <w:p w14:paraId="28F67023" w14:textId="77777777" w:rsidR="003C7E47" w:rsidRPr="00494342" w:rsidRDefault="003C7E47" w:rsidP="003C7E47">
            <w:pPr>
              <w:pStyle w:val="ListParagraph"/>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1.Improve hiring process</w:t>
            </w:r>
          </w:p>
          <w:p w14:paraId="3FE34996" w14:textId="37EFF923" w:rsidR="003C7E47" w:rsidRPr="00494342" w:rsidRDefault="003C7E47" w:rsidP="003C7E47">
            <w:pPr>
              <w:pStyle w:val="ListParagraph"/>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2.Improve food knowledge of staff</w:t>
            </w:r>
          </w:p>
        </w:tc>
        <w:tc>
          <w:tcPr>
            <w:tcW w:w="1130" w:type="dxa"/>
            <w:tcBorders>
              <w:top w:val="single" w:sz="4" w:space="0" w:color="auto"/>
              <w:left w:val="single" w:sz="4" w:space="0" w:color="auto"/>
              <w:bottom w:val="single" w:sz="4" w:space="0" w:color="auto"/>
              <w:right w:val="single" w:sz="4" w:space="0" w:color="auto"/>
            </w:tcBorders>
          </w:tcPr>
          <w:p w14:paraId="313BEBC4" w14:textId="77777777" w:rsidR="003C7E47" w:rsidRPr="00494342" w:rsidRDefault="003C7E47"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1.Very high</w:t>
            </w:r>
          </w:p>
          <w:p w14:paraId="0D8ACBFF" w14:textId="18147C94" w:rsidR="003C7E47" w:rsidRPr="003C7E47" w:rsidRDefault="003C7E47"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2.High</w:t>
            </w:r>
          </w:p>
        </w:tc>
        <w:tc>
          <w:tcPr>
            <w:tcW w:w="1838" w:type="dxa"/>
            <w:tcBorders>
              <w:top w:val="single" w:sz="4" w:space="0" w:color="auto"/>
              <w:left w:val="single" w:sz="4" w:space="0" w:color="auto"/>
              <w:bottom w:val="single" w:sz="4" w:space="0" w:color="auto"/>
              <w:right w:val="single" w:sz="4" w:space="0" w:color="auto"/>
            </w:tcBorders>
          </w:tcPr>
          <w:p w14:paraId="2CD9EDC4" w14:textId="25E3EE7E" w:rsidR="003C7E47" w:rsidRPr="00494342" w:rsidRDefault="003C7E47"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1. Recruitment training provided for manager</w:t>
            </w:r>
          </w:p>
          <w:p w14:paraId="20C0BA93" w14:textId="49FE421D" w:rsidR="003C7E47" w:rsidRPr="003C7E47" w:rsidRDefault="003C7E47"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2.Food training provided by head chef</w:t>
            </w:r>
          </w:p>
        </w:tc>
        <w:tc>
          <w:tcPr>
            <w:tcW w:w="2253" w:type="dxa"/>
            <w:tcBorders>
              <w:top w:val="single" w:sz="4" w:space="0" w:color="auto"/>
              <w:left w:val="single" w:sz="4" w:space="0" w:color="auto"/>
              <w:bottom w:val="single" w:sz="4" w:space="0" w:color="auto"/>
              <w:right w:val="single" w:sz="4" w:space="0" w:color="auto"/>
            </w:tcBorders>
          </w:tcPr>
          <w:p w14:paraId="6D144630" w14:textId="77777777" w:rsidR="002A7609" w:rsidRPr="00494342" w:rsidRDefault="003C7E47"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1.</w:t>
            </w:r>
            <w:r w:rsidR="002A7609" w:rsidRPr="00494342">
              <w:rPr>
                <w:rFonts w:ascii="Arial" w:eastAsia="Calibri" w:hAnsi="Arial" w:cs="Arial"/>
                <w:bCs/>
                <w:color w:val="000000"/>
                <w:sz w:val="18"/>
                <w:szCs w:val="18"/>
              </w:rPr>
              <w:t>Training, appropriate staff</w:t>
            </w:r>
          </w:p>
          <w:p w14:paraId="1CC25114" w14:textId="25E681BE" w:rsidR="002A7609" w:rsidRPr="003C7E47" w:rsidRDefault="002A7609"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2.food training staff book, food training test with minimum score of 90%</w:t>
            </w:r>
          </w:p>
        </w:tc>
        <w:tc>
          <w:tcPr>
            <w:tcW w:w="1268" w:type="dxa"/>
            <w:tcBorders>
              <w:top w:val="single" w:sz="4" w:space="0" w:color="auto"/>
              <w:left w:val="single" w:sz="4" w:space="0" w:color="auto"/>
              <w:bottom w:val="single" w:sz="4" w:space="0" w:color="auto"/>
              <w:right w:val="single" w:sz="4" w:space="0" w:color="auto"/>
            </w:tcBorders>
          </w:tcPr>
          <w:p w14:paraId="2115A9E5" w14:textId="77777777" w:rsidR="003C7E47" w:rsidRPr="00494342" w:rsidRDefault="002A7609"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1.August 2021</w:t>
            </w:r>
          </w:p>
          <w:p w14:paraId="65AD1E2A" w14:textId="5FC1D98B" w:rsidR="002A7609" w:rsidRPr="003C7E47" w:rsidRDefault="002A7609"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2.1</w:t>
            </w:r>
            <w:r w:rsidRPr="00494342">
              <w:rPr>
                <w:rFonts w:ascii="Arial" w:eastAsia="Calibri" w:hAnsi="Arial" w:cs="Arial"/>
                <w:bCs/>
                <w:color w:val="000000"/>
                <w:sz w:val="18"/>
                <w:szCs w:val="18"/>
                <w:vertAlign w:val="superscript"/>
              </w:rPr>
              <w:t>st</w:t>
            </w:r>
            <w:r w:rsidRPr="00494342">
              <w:rPr>
                <w:rFonts w:ascii="Arial" w:eastAsia="Calibri" w:hAnsi="Arial" w:cs="Arial"/>
                <w:bCs/>
                <w:color w:val="000000"/>
                <w:sz w:val="18"/>
                <w:szCs w:val="18"/>
              </w:rPr>
              <w:t xml:space="preserve"> of October 2021</w:t>
            </w:r>
          </w:p>
        </w:tc>
        <w:tc>
          <w:tcPr>
            <w:tcW w:w="1265" w:type="dxa"/>
            <w:tcBorders>
              <w:top w:val="single" w:sz="4" w:space="0" w:color="auto"/>
              <w:left w:val="single" w:sz="4" w:space="0" w:color="auto"/>
              <w:bottom w:val="single" w:sz="4" w:space="0" w:color="auto"/>
              <w:right w:val="single" w:sz="4" w:space="0" w:color="auto"/>
            </w:tcBorders>
          </w:tcPr>
          <w:p w14:paraId="0E736552" w14:textId="21FE61E4" w:rsidR="003C7E47" w:rsidRPr="00494342" w:rsidRDefault="00494342"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1.1</w:t>
            </w:r>
            <w:r w:rsidRPr="00494342">
              <w:rPr>
                <w:rFonts w:ascii="Arial" w:eastAsia="Calibri" w:hAnsi="Arial" w:cs="Arial"/>
                <w:bCs/>
                <w:color w:val="000000"/>
                <w:sz w:val="18"/>
                <w:szCs w:val="18"/>
                <w:vertAlign w:val="superscript"/>
              </w:rPr>
              <w:t>st</w:t>
            </w:r>
            <w:r w:rsidRPr="00494342">
              <w:rPr>
                <w:rFonts w:ascii="Arial" w:eastAsia="Calibri" w:hAnsi="Arial" w:cs="Arial"/>
                <w:bCs/>
                <w:color w:val="000000"/>
                <w:sz w:val="18"/>
                <w:szCs w:val="18"/>
              </w:rPr>
              <w:t xml:space="preserve"> of October 2021</w:t>
            </w:r>
          </w:p>
          <w:p w14:paraId="3D6B3069" w14:textId="59232621" w:rsidR="00494342" w:rsidRPr="003C7E47" w:rsidRDefault="00494342"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2.31</w:t>
            </w:r>
            <w:r w:rsidRPr="00494342">
              <w:rPr>
                <w:rFonts w:ascii="Arial" w:eastAsia="Calibri" w:hAnsi="Arial" w:cs="Arial"/>
                <w:bCs/>
                <w:color w:val="000000"/>
                <w:sz w:val="18"/>
                <w:szCs w:val="18"/>
                <w:vertAlign w:val="superscript"/>
              </w:rPr>
              <w:t>st</w:t>
            </w:r>
            <w:r w:rsidRPr="00494342">
              <w:rPr>
                <w:rFonts w:ascii="Arial" w:eastAsia="Calibri" w:hAnsi="Arial" w:cs="Arial"/>
                <w:bCs/>
                <w:color w:val="000000"/>
                <w:sz w:val="18"/>
                <w:szCs w:val="18"/>
              </w:rPr>
              <w:t xml:space="preserve"> of October 2021</w:t>
            </w:r>
          </w:p>
        </w:tc>
        <w:tc>
          <w:tcPr>
            <w:tcW w:w="1701" w:type="dxa"/>
            <w:tcBorders>
              <w:top w:val="single" w:sz="4" w:space="0" w:color="auto"/>
              <w:left w:val="single" w:sz="4" w:space="0" w:color="auto"/>
              <w:bottom w:val="single" w:sz="4" w:space="0" w:color="auto"/>
              <w:right w:val="single" w:sz="4" w:space="0" w:color="auto"/>
            </w:tcBorders>
          </w:tcPr>
          <w:p w14:paraId="4CA0BA3D" w14:textId="77777777" w:rsidR="003C7E47" w:rsidRPr="00494342" w:rsidRDefault="00494342"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1. Vacant positions to be filled by October 2021, new staff to stay with the company by beginning of January</w:t>
            </w:r>
          </w:p>
          <w:p w14:paraId="542D0F59" w14:textId="79DE4B33" w:rsidR="00494342" w:rsidRPr="003C7E47" w:rsidRDefault="00494342" w:rsidP="003C7E47">
            <w:pPr>
              <w:spacing w:line="256" w:lineRule="auto"/>
              <w:rPr>
                <w:rFonts w:ascii="Arial" w:eastAsia="Calibri" w:hAnsi="Arial" w:cs="Arial"/>
                <w:bCs/>
                <w:color w:val="000000"/>
                <w:sz w:val="18"/>
                <w:szCs w:val="18"/>
              </w:rPr>
            </w:pPr>
            <w:r w:rsidRPr="00494342">
              <w:rPr>
                <w:rFonts w:ascii="Arial" w:eastAsia="Calibri" w:hAnsi="Arial" w:cs="Arial"/>
                <w:bCs/>
                <w:color w:val="000000"/>
                <w:sz w:val="18"/>
                <w:szCs w:val="18"/>
              </w:rPr>
              <w:t>2.minimum 90% scored at food knowledge test by all employees, increased sales</w:t>
            </w:r>
          </w:p>
        </w:tc>
      </w:tr>
    </w:tbl>
    <w:p w14:paraId="1A7D638F" w14:textId="77777777" w:rsidR="003C7E47" w:rsidRDefault="003C7E47" w:rsidP="00C442BF">
      <w:pPr>
        <w:jc w:val="both"/>
        <w:rPr>
          <w:rFonts w:ascii="Arial" w:hAnsi="Arial" w:cs="Arial"/>
        </w:rPr>
      </w:pPr>
    </w:p>
    <w:p w14:paraId="3C5786B1" w14:textId="60EB4BB0" w:rsidR="008B431B" w:rsidRDefault="00200294" w:rsidP="00C442BF">
      <w:pPr>
        <w:jc w:val="both"/>
        <w:rPr>
          <w:rFonts w:ascii="Arial" w:hAnsi="Arial" w:cs="Arial"/>
        </w:rPr>
      </w:pPr>
      <w:r>
        <w:rPr>
          <w:rFonts w:ascii="Arial" w:hAnsi="Arial" w:cs="Arial"/>
        </w:rPr>
        <w:t>First and foremost</w:t>
      </w:r>
      <w:r w:rsidR="00355553" w:rsidRPr="00355553">
        <w:rPr>
          <w:rFonts w:ascii="Arial" w:hAnsi="Arial" w:cs="Arial"/>
        </w:rPr>
        <w:t>, the team must be involved in the process as much as possible, which has been shown to be beneficial from a variety of perspectives. To begin, they would be able to oversee the process's function and operation, as well as comprehend the company's primary goals and values, which would assist in motivating workers to work to the greatest standards possible to accomplish these common goals.</w:t>
      </w:r>
      <w:r w:rsidR="00CE2A21">
        <w:rPr>
          <w:rFonts w:ascii="Arial" w:hAnsi="Arial" w:cs="Arial"/>
        </w:rPr>
        <w:t xml:space="preserve"> </w:t>
      </w:r>
      <w:r w:rsidR="00CE2A21" w:rsidRPr="00CE2A21">
        <w:rPr>
          <w:rFonts w:ascii="Arial" w:hAnsi="Arial" w:cs="Arial"/>
        </w:rPr>
        <w:t>Additionally, by being a part of the process, employees develop a greater feeling of responsibility for the company's goals, which guarantees that they are highly focused on reaching their objectives.</w:t>
      </w:r>
      <w:r w:rsidR="007E1D36">
        <w:rPr>
          <w:rFonts w:ascii="Arial" w:hAnsi="Arial" w:cs="Arial"/>
        </w:rPr>
        <w:t xml:space="preserve"> </w:t>
      </w:r>
      <w:r w:rsidR="007E1D36" w:rsidRPr="007E1D36">
        <w:rPr>
          <w:rFonts w:ascii="Arial" w:hAnsi="Arial" w:cs="Arial"/>
        </w:rPr>
        <w:t xml:space="preserve">One of </w:t>
      </w:r>
      <w:proofErr w:type="spellStart"/>
      <w:r w:rsidR="007E1D36" w:rsidRPr="007E1D36">
        <w:rPr>
          <w:rFonts w:ascii="Arial" w:hAnsi="Arial" w:cs="Arial"/>
        </w:rPr>
        <w:t>Kanada</w:t>
      </w:r>
      <w:proofErr w:type="spellEnd"/>
      <w:r w:rsidR="007E1D36" w:rsidRPr="007E1D36">
        <w:rPr>
          <w:rFonts w:ascii="Arial" w:hAnsi="Arial" w:cs="Arial"/>
        </w:rPr>
        <w:t xml:space="preserve"> </w:t>
      </w:r>
      <w:proofErr w:type="spellStart"/>
      <w:r w:rsidR="007E1D36" w:rsidRPr="007E1D36">
        <w:rPr>
          <w:rFonts w:ascii="Arial" w:hAnsi="Arial" w:cs="Arial"/>
        </w:rPr>
        <w:t>Ya's</w:t>
      </w:r>
      <w:proofErr w:type="spellEnd"/>
      <w:r w:rsidR="007E1D36" w:rsidRPr="007E1D36">
        <w:rPr>
          <w:rFonts w:ascii="Arial" w:hAnsi="Arial" w:cs="Arial"/>
        </w:rPr>
        <w:t xml:space="preserve"> primary goals and objectives is to improve their recruitment process. To do this, store managers must receive proper training in order to identify the most competent employees. Although this is a function of human resources in larger organisations, it is much more sensible for smaller companies, such as </w:t>
      </w:r>
      <w:proofErr w:type="spellStart"/>
      <w:r w:rsidR="007E1D36" w:rsidRPr="007E1D36">
        <w:rPr>
          <w:rFonts w:ascii="Arial" w:hAnsi="Arial" w:cs="Arial"/>
        </w:rPr>
        <w:t>Kanada</w:t>
      </w:r>
      <w:proofErr w:type="spellEnd"/>
      <w:r w:rsidR="007E1D36" w:rsidRPr="007E1D36">
        <w:rPr>
          <w:rFonts w:ascii="Arial" w:hAnsi="Arial" w:cs="Arial"/>
        </w:rPr>
        <w:t xml:space="preserve"> </w:t>
      </w:r>
      <w:proofErr w:type="spellStart"/>
      <w:r w:rsidR="007E1D36" w:rsidRPr="007E1D36">
        <w:rPr>
          <w:rFonts w:ascii="Arial" w:hAnsi="Arial" w:cs="Arial"/>
        </w:rPr>
        <w:t>Ya</w:t>
      </w:r>
      <w:proofErr w:type="spellEnd"/>
      <w:r w:rsidR="007E1D36" w:rsidRPr="007E1D36">
        <w:rPr>
          <w:rFonts w:ascii="Arial" w:hAnsi="Arial" w:cs="Arial"/>
        </w:rPr>
        <w:t>, to delegate this task to the restaurant manager, as they have a thorough understanding of the current team and the restaurant, and thus a better understanding of the type of personality that would be the best fit for the vacancy.</w:t>
      </w:r>
      <w:r w:rsidR="004F1C6E">
        <w:rPr>
          <w:rFonts w:ascii="Arial" w:hAnsi="Arial" w:cs="Arial"/>
        </w:rPr>
        <w:t xml:space="preserve"> </w:t>
      </w:r>
      <w:r w:rsidR="004F1C6E" w:rsidRPr="004F1C6E">
        <w:rPr>
          <w:rFonts w:ascii="Arial" w:hAnsi="Arial" w:cs="Arial"/>
        </w:rPr>
        <w:t>(</w:t>
      </w:r>
      <w:r w:rsidR="004F1C6E">
        <w:rPr>
          <w:rFonts w:ascii="Arial" w:hAnsi="Arial" w:cs="Arial"/>
        </w:rPr>
        <w:t xml:space="preserve">Anon, </w:t>
      </w:r>
      <w:r w:rsidR="004F1C6E" w:rsidRPr="004F1C6E">
        <w:rPr>
          <w:rFonts w:ascii="Arial" w:hAnsi="Arial" w:cs="Arial"/>
        </w:rPr>
        <w:t>2022)</w:t>
      </w:r>
    </w:p>
    <w:p w14:paraId="0D4CD5F7" w14:textId="7F4CC9DF" w:rsidR="006D733A" w:rsidRDefault="006D733A" w:rsidP="00D950D6">
      <w:pPr>
        <w:jc w:val="both"/>
        <w:rPr>
          <w:rFonts w:ascii="Arial" w:hAnsi="Arial" w:cs="Arial"/>
        </w:rPr>
      </w:pPr>
      <w:r w:rsidRPr="006D733A">
        <w:rPr>
          <w:rFonts w:ascii="Arial" w:hAnsi="Arial" w:cs="Arial"/>
        </w:rPr>
        <w:t xml:space="preserve">By using the SMART goal-setting concepts, it is critical to establish a timeline for store managers to get proper training for the recruiting process. At </w:t>
      </w:r>
      <w:proofErr w:type="spellStart"/>
      <w:r w:rsidRPr="006D733A">
        <w:rPr>
          <w:rFonts w:ascii="Arial" w:hAnsi="Arial" w:cs="Arial"/>
        </w:rPr>
        <w:t>Kanada</w:t>
      </w:r>
      <w:proofErr w:type="spellEnd"/>
      <w:r w:rsidRPr="006D733A">
        <w:rPr>
          <w:rFonts w:ascii="Arial" w:hAnsi="Arial" w:cs="Arial"/>
        </w:rPr>
        <w:t xml:space="preserve"> </w:t>
      </w:r>
      <w:proofErr w:type="spellStart"/>
      <w:r w:rsidRPr="006D733A">
        <w:rPr>
          <w:rFonts w:ascii="Arial" w:hAnsi="Arial" w:cs="Arial"/>
        </w:rPr>
        <w:t>Ya</w:t>
      </w:r>
      <w:proofErr w:type="spellEnd"/>
      <w:r w:rsidRPr="006D733A">
        <w:rPr>
          <w:rFonts w:ascii="Arial" w:hAnsi="Arial" w:cs="Arial"/>
        </w:rPr>
        <w:t>, this training is essential between August and October 2021, as the restaurant need a strong crew to prepare for the exceptionally busy Christmas season.</w:t>
      </w:r>
      <w:r>
        <w:rPr>
          <w:rFonts w:ascii="Arial" w:hAnsi="Arial" w:cs="Arial"/>
        </w:rPr>
        <w:t xml:space="preserve"> </w:t>
      </w:r>
      <w:r w:rsidRPr="006D733A">
        <w:rPr>
          <w:rFonts w:ascii="Arial" w:hAnsi="Arial" w:cs="Arial"/>
        </w:rPr>
        <w:t>The primary reason for improving the recruiting process is to reduce staff turnover, since one of the restaurant's largest problems is that most individuals leave after a short period of time due to a lack of incentive to stay with the firm long term. The primary reason for this is because the company's owner previously hired workers based on his subjective judgments, which proved to be unproductive in the long term.</w:t>
      </w:r>
      <w:r>
        <w:rPr>
          <w:rFonts w:ascii="Arial" w:hAnsi="Arial" w:cs="Arial"/>
        </w:rPr>
        <w:t xml:space="preserve"> </w:t>
      </w:r>
      <w:r w:rsidR="00276CF7" w:rsidRPr="00276CF7">
        <w:rPr>
          <w:rFonts w:ascii="Arial" w:hAnsi="Arial" w:cs="Arial"/>
        </w:rPr>
        <w:t>It is critical to reflect on and evaluate if the strategy was implemented effectively, which is why the goals must be measurable. Therefore, if vacant positions are filled by the beginning of October and new employees remain until the end of the Christmas period, and they perform as expected, this project may be considered successful, as a target has been met until a certain date.</w:t>
      </w:r>
      <w:r w:rsidR="000E2C72">
        <w:rPr>
          <w:rFonts w:ascii="Arial" w:hAnsi="Arial" w:cs="Arial"/>
        </w:rPr>
        <w:t xml:space="preserve"> </w:t>
      </w:r>
      <w:r w:rsidR="000E2C72" w:rsidRPr="000E2C72">
        <w:rPr>
          <w:rFonts w:ascii="Arial" w:hAnsi="Arial" w:cs="Arial"/>
        </w:rPr>
        <w:t>To ascertain whether staff performance has measurably improved over time, management, especially head chefs and supervisors, must be active in monitoring employee performance.</w:t>
      </w:r>
      <w:r w:rsidR="005A6AED">
        <w:rPr>
          <w:rFonts w:ascii="Arial" w:hAnsi="Arial" w:cs="Arial"/>
        </w:rPr>
        <w:t xml:space="preserve"> </w:t>
      </w:r>
      <w:r w:rsidR="005A6AED" w:rsidRPr="005A6AED">
        <w:rPr>
          <w:rFonts w:ascii="Arial" w:hAnsi="Arial" w:cs="Arial"/>
        </w:rPr>
        <w:t>For instance, the head chef can provide a training book for employees to study, followed by a tasting menu in which staff must learn and memorise the ingredients and allergies in each dish, as well as educate staff on how meals are prepared from preparation to serving.</w:t>
      </w:r>
      <w:r w:rsidR="005A6AED">
        <w:rPr>
          <w:rFonts w:ascii="Arial" w:hAnsi="Arial" w:cs="Arial"/>
        </w:rPr>
        <w:t xml:space="preserve"> </w:t>
      </w:r>
      <w:r w:rsidR="00454B32" w:rsidRPr="00454B32">
        <w:rPr>
          <w:rFonts w:ascii="Arial" w:hAnsi="Arial" w:cs="Arial"/>
        </w:rPr>
        <w:t>The success of this project can be determined by administering food training tests to employees at the conclusion of their training, with each employee required to score at least 90%. Additionally, if employees have a greater understanding of the dishes, their upselling skills will improve, resulting in increased sales.</w:t>
      </w:r>
      <w:r w:rsidR="006B1FA0">
        <w:rPr>
          <w:rFonts w:ascii="Arial" w:hAnsi="Arial" w:cs="Arial"/>
        </w:rPr>
        <w:t xml:space="preserve"> </w:t>
      </w:r>
      <w:r w:rsidR="006B1FA0" w:rsidRPr="006B1FA0">
        <w:rPr>
          <w:rFonts w:ascii="Arial" w:hAnsi="Arial" w:cs="Arial"/>
        </w:rPr>
        <w:t>(How to build your team's food knowledge, 2022)</w:t>
      </w:r>
    </w:p>
    <w:p w14:paraId="3C720324" w14:textId="02D63A18" w:rsidR="00DB634E" w:rsidRPr="00840839" w:rsidRDefault="00454B32" w:rsidP="00710BB2">
      <w:pPr>
        <w:jc w:val="both"/>
        <w:rPr>
          <w:rFonts w:ascii="Arial" w:hAnsi="Arial" w:cs="Arial"/>
        </w:rPr>
      </w:pPr>
      <w:r w:rsidRPr="00454B32">
        <w:rPr>
          <w:rFonts w:ascii="Arial" w:hAnsi="Arial" w:cs="Arial"/>
        </w:rPr>
        <w:t>Furthermore, it is critical to prioritise these objectives. For instance, the aim of improving the company's hiring process is prioritised above all others, followed by increasing</w:t>
      </w:r>
      <w:r>
        <w:rPr>
          <w:rFonts w:ascii="Arial" w:hAnsi="Arial" w:cs="Arial"/>
        </w:rPr>
        <w:t xml:space="preserve"> </w:t>
      </w:r>
      <w:r w:rsidRPr="00454B32">
        <w:rPr>
          <w:rFonts w:ascii="Arial" w:hAnsi="Arial" w:cs="Arial"/>
        </w:rPr>
        <w:t>food knowledge</w:t>
      </w:r>
      <w:r>
        <w:rPr>
          <w:rFonts w:ascii="Arial" w:hAnsi="Arial" w:cs="Arial"/>
        </w:rPr>
        <w:t xml:space="preserve"> of the employees.</w:t>
      </w:r>
      <w:r w:rsidR="00200294">
        <w:rPr>
          <w:rFonts w:ascii="Arial" w:hAnsi="Arial" w:cs="Arial"/>
        </w:rPr>
        <w:t xml:space="preserve"> </w:t>
      </w:r>
    </w:p>
    <w:p w14:paraId="1B1B76E2" w14:textId="42ABE480" w:rsidR="00182C36" w:rsidRPr="00862F62" w:rsidRDefault="00967821" w:rsidP="00840839">
      <w:pPr>
        <w:spacing w:before="6240" w:after="480"/>
        <w:jc w:val="both"/>
        <w:rPr>
          <w:rFonts w:ascii="Arial" w:hAnsi="Arial" w:cs="Arial"/>
          <w:b/>
          <w:bCs/>
        </w:rPr>
      </w:pPr>
      <w:r w:rsidRPr="00862F62">
        <w:rPr>
          <w:rFonts w:ascii="Arial" w:hAnsi="Arial" w:cs="Arial"/>
          <w:b/>
          <w:bCs/>
        </w:rPr>
        <w:t>List of references:</w:t>
      </w:r>
    </w:p>
    <w:p w14:paraId="4948C0EA" w14:textId="3E0CDEA6" w:rsidR="00182C36" w:rsidRDefault="00182C36" w:rsidP="00182C36">
      <w:pPr>
        <w:rPr>
          <w:rFonts w:ascii="Arial" w:hAnsi="Arial" w:cs="Arial"/>
        </w:rPr>
      </w:pPr>
      <w:r w:rsidRPr="00182C36">
        <w:rPr>
          <w:rFonts w:ascii="Arial" w:hAnsi="Arial" w:cs="Arial"/>
        </w:rPr>
        <w:t xml:space="preserve">Taylor, S., 2011. Assess Pros and Cons of 360-Degree Performance Appraisal. [online] SHRM. Available at: </w:t>
      </w:r>
      <w:hyperlink r:id="rId8" w:history="1">
        <w:r w:rsidRPr="002C554C">
          <w:rPr>
            <w:rStyle w:val="Hyperlink"/>
            <w:rFonts w:ascii="Arial" w:hAnsi="Arial" w:cs="Arial"/>
          </w:rPr>
          <w:t>https://www.shrm.org/resourcesandtools/hr-topics/employee-relations/pages/360degreeperformance.aspx</w:t>
        </w:r>
      </w:hyperlink>
      <w:r>
        <w:rPr>
          <w:rFonts w:ascii="Arial" w:hAnsi="Arial" w:cs="Arial"/>
        </w:rPr>
        <w:t xml:space="preserve"> </w:t>
      </w:r>
      <w:r w:rsidRPr="00182C36">
        <w:rPr>
          <w:rFonts w:ascii="Arial" w:hAnsi="Arial" w:cs="Arial"/>
        </w:rPr>
        <w:t>[Accessed 2 January 2022].</w:t>
      </w:r>
      <w:r>
        <w:rPr>
          <w:rFonts w:ascii="Arial" w:hAnsi="Arial" w:cs="Arial"/>
        </w:rPr>
        <w:t xml:space="preserve"> </w:t>
      </w:r>
    </w:p>
    <w:p w14:paraId="1E52F00C" w14:textId="4DACD00D" w:rsidR="00543699" w:rsidRDefault="00543699" w:rsidP="00182C36">
      <w:pPr>
        <w:rPr>
          <w:rFonts w:ascii="Arial" w:hAnsi="Arial" w:cs="Arial"/>
        </w:rPr>
      </w:pPr>
      <w:r w:rsidRPr="00543699">
        <w:rPr>
          <w:rFonts w:ascii="Arial" w:hAnsi="Arial" w:cs="Arial"/>
        </w:rPr>
        <w:t>Team, M</w:t>
      </w:r>
      <w:r>
        <w:rPr>
          <w:rFonts w:ascii="Arial" w:hAnsi="Arial" w:cs="Arial"/>
        </w:rPr>
        <w:t>BA</w:t>
      </w:r>
      <w:r w:rsidRPr="00543699">
        <w:rPr>
          <w:rFonts w:ascii="Arial" w:hAnsi="Arial" w:cs="Arial"/>
        </w:rPr>
        <w:t xml:space="preserve">, 2020. 540 Degree Feedback Meaning, Importance &amp; Example | MBA </w:t>
      </w:r>
      <w:proofErr w:type="spellStart"/>
      <w:r w:rsidRPr="00543699">
        <w:rPr>
          <w:rFonts w:ascii="Arial" w:hAnsi="Arial" w:cs="Arial"/>
        </w:rPr>
        <w:t>Skool</w:t>
      </w:r>
      <w:proofErr w:type="spellEnd"/>
      <w:r w:rsidRPr="00543699">
        <w:rPr>
          <w:rFonts w:ascii="Arial" w:hAnsi="Arial" w:cs="Arial"/>
        </w:rPr>
        <w:t xml:space="preserve">. [online] MBA </w:t>
      </w:r>
      <w:proofErr w:type="spellStart"/>
      <w:r w:rsidRPr="00543699">
        <w:rPr>
          <w:rFonts w:ascii="Arial" w:hAnsi="Arial" w:cs="Arial"/>
        </w:rPr>
        <w:t>Skool</w:t>
      </w:r>
      <w:proofErr w:type="spellEnd"/>
      <w:r w:rsidRPr="00543699">
        <w:rPr>
          <w:rFonts w:ascii="Arial" w:hAnsi="Arial" w:cs="Arial"/>
        </w:rPr>
        <w:t xml:space="preserve">. Available at: </w:t>
      </w:r>
      <w:hyperlink r:id="rId9" w:anchor=":~:text=540%20degree%20feedback%20is%20an%20employee%20performance%20appraisal,during%20the%20course%20of%20fulfilling%20his%2Fher%20job%20responsibilities." w:history="1">
        <w:r w:rsidRPr="002C554C">
          <w:rPr>
            <w:rStyle w:val="Hyperlink"/>
            <w:rFonts w:ascii="Arial" w:hAnsi="Arial" w:cs="Arial"/>
          </w:rPr>
          <w:t>https://www.mbaskool.com/business-concepts/human-resources-hr-terms/17835-540-degree-feedback.html#:~:text=540%20degree%20feedback%20is%20an%20employee%20performance%20appraisal,during%20the%20course%20of%20fulfilling%20his%2Fher%20job%20responsibilities.</w:t>
        </w:r>
      </w:hyperlink>
      <w:r>
        <w:rPr>
          <w:rFonts w:ascii="Arial" w:hAnsi="Arial" w:cs="Arial"/>
        </w:rPr>
        <w:t xml:space="preserve"> </w:t>
      </w:r>
      <w:r w:rsidRPr="00543699">
        <w:rPr>
          <w:rFonts w:ascii="Arial" w:hAnsi="Arial" w:cs="Arial"/>
        </w:rPr>
        <w:t xml:space="preserve"> [Accessed 2 January 2022].</w:t>
      </w:r>
    </w:p>
    <w:p w14:paraId="79B66CD1" w14:textId="08E43738" w:rsidR="00FE0E36" w:rsidRDefault="00FE0E36" w:rsidP="00182C36">
      <w:pPr>
        <w:rPr>
          <w:rFonts w:ascii="Arial" w:hAnsi="Arial" w:cs="Arial"/>
        </w:rPr>
      </w:pPr>
      <w:r w:rsidRPr="00FE0E36">
        <w:rPr>
          <w:rFonts w:ascii="Arial" w:hAnsi="Arial" w:cs="Arial"/>
        </w:rPr>
        <w:t>Pt, A., 2022. &amp;</w:t>
      </w:r>
      <w:proofErr w:type="spellStart"/>
      <w:r w:rsidRPr="00FE0E36">
        <w:rPr>
          <w:rFonts w:ascii="Arial" w:hAnsi="Arial" w:cs="Arial"/>
        </w:rPr>
        <w:t>quot</w:t>
      </w:r>
      <w:proofErr w:type="spellEnd"/>
      <w:r w:rsidRPr="00FE0E36">
        <w:rPr>
          <w:rFonts w:ascii="Arial" w:hAnsi="Arial" w:cs="Arial"/>
        </w:rPr>
        <w:t>; Transition of performance appraisal from the 90 degree to 720 degree &amp;</w:t>
      </w:r>
      <w:proofErr w:type="spellStart"/>
      <w:r w:rsidRPr="00FE0E36">
        <w:rPr>
          <w:rFonts w:ascii="Arial" w:hAnsi="Arial" w:cs="Arial"/>
        </w:rPr>
        <w:t>quot</w:t>
      </w:r>
      <w:proofErr w:type="spellEnd"/>
      <w:r w:rsidRPr="00FE0E36">
        <w:rPr>
          <w:rFonts w:ascii="Arial" w:hAnsi="Arial" w:cs="Arial"/>
        </w:rPr>
        <w:t xml:space="preserve">;. [online] Academia.edu. Available at: </w:t>
      </w:r>
      <w:hyperlink r:id="rId10" w:history="1">
        <w:r w:rsidRPr="002C554C">
          <w:rPr>
            <w:rStyle w:val="Hyperlink"/>
            <w:rFonts w:ascii="Arial" w:hAnsi="Arial" w:cs="Arial"/>
          </w:rPr>
          <w:t>https://www.academia.edu/36798408/_Transition_of_performance_appraisal_from_the_90_degree_to_720_degree</w:t>
        </w:r>
      </w:hyperlink>
      <w:r>
        <w:rPr>
          <w:rFonts w:ascii="Arial" w:hAnsi="Arial" w:cs="Arial"/>
        </w:rPr>
        <w:t xml:space="preserve"> </w:t>
      </w:r>
      <w:r w:rsidRPr="00FE0E36">
        <w:rPr>
          <w:rFonts w:ascii="Arial" w:hAnsi="Arial" w:cs="Arial"/>
        </w:rPr>
        <w:t xml:space="preserve"> [Accessed 2 January 2022].</w:t>
      </w:r>
    </w:p>
    <w:p w14:paraId="36271B4A" w14:textId="79A116C6" w:rsidR="00862F62" w:rsidRDefault="00862F62" w:rsidP="00182C36">
      <w:pPr>
        <w:rPr>
          <w:rFonts w:ascii="Arial" w:hAnsi="Arial" w:cs="Arial"/>
        </w:rPr>
      </w:pPr>
      <w:proofErr w:type="spellStart"/>
      <w:r w:rsidRPr="00862F62">
        <w:rPr>
          <w:rFonts w:ascii="Arial" w:hAnsi="Arial" w:cs="Arial"/>
        </w:rPr>
        <w:t>hayes</w:t>
      </w:r>
      <w:proofErr w:type="spellEnd"/>
      <w:r w:rsidRPr="00862F62">
        <w:rPr>
          <w:rFonts w:ascii="Arial" w:hAnsi="Arial" w:cs="Arial"/>
        </w:rPr>
        <w:t xml:space="preserve">, a., 2021. Management by Objectives (MBO). [online] Investopedia. Available at: </w:t>
      </w:r>
      <w:hyperlink r:id="rId11" w:history="1">
        <w:r w:rsidRPr="00524BAB">
          <w:rPr>
            <w:rStyle w:val="Hyperlink"/>
            <w:rFonts w:ascii="Arial" w:hAnsi="Arial" w:cs="Arial"/>
          </w:rPr>
          <w:t>https://www.investopedia.com/terms/m/management-by-objectives.asp</w:t>
        </w:r>
      </w:hyperlink>
      <w:r>
        <w:rPr>
          <w:rFonts w:ascii="Arial" w:hAnsi="Arial" w:cs="Arial"/>
        </w:rPr>
        <w:t xml:space="preserve"> </w:t>
      </w:r>
      <w:r w:rsidRPr="00862F62">
        <w:rPr>
          <w:rFonts w:ascii="Arial" w:hAnsi="Arial" w:cs="Arial"/>
        </w:rPr>
        <w:t xml:space="preserve"> [Accessed 6 January 2022].</w:t>
      </w:r>
    </w:p>
    <w:p w14:paraId="33F39873" w14:textId="33D7DFD6" w:rsidR="00C3699A" w:rsidRDefault="00CB7FFA" w:rsidP="00182C36">
      <w:pPr>
        <w:rPr>
          <w:rFonts w:ascii="Arial" w:hAnsi="Arial" w:cs="Arial"/>
        </w:rPr>
      </w:pPr>
      <w:r w:rsidRPr="00CB7FFA">
        <w:rPr>
          <w:rFonts w:ascii="Arial" w:hAnsi="Arial" w:cs="Arial"/>
        </w:rPr>
        <w:t>F Drucker, P., 1954. The practice of management.</w:t>
      </w:r>
    </w:p>
    <w:p w14:paraId="7BB2E357" w14:textId="4C90034B" w:rsidR="00840FB6" w:rsidRDefault="00840FB6" w:rsidP="00182C36">
      <w:pPr>
        <w:rPr>
          <w:rFonts w:ascii="Arial" w:hAnsi="Arial" w:cs="Arial"/>
        </w:rPr>
      </w:pPr>
      <w:proofErr w:type="spellStart"/>
      <w:r w:rsidRPr="00840FB6">
        <w:rPr>
          <w:rFonts w:ascii="Arial" w:hAnsi="Arial" w:cs="Arial"/>
        </w:rPr>
        <w:t>AchieveIt</w:t>
      </w:r>
      <w:proofErr w:type="spellEnd"/>
      <w:r w:rsidRPr="00840FB6">
        <w:rPr>
          <w:rFonts w:ascii="Arial" w:hAnsi="Arial" w:cs="Arial"/>
        </w:rPr>
        <w:t xml:space="preserve">. 2022. The History and Evolution of SMART Goals | </w:t>
      </w:r>
      <w:proofErr w:type="spellStart"/>
      <w:r w:rsidRPr="00840FB6">
        <w:rPr>
          <w:rFonts w:ascii="Arial" w:hAnsi="Arial" w:cs="Arial"/>
        </w:rPr>
        <w:t>AchieveIt</w:t>
      </w:r>
      <w:proofErr w:type="spellEnd"/>
      <w:r w:rsidRPr="00840FB6">
        <w:rPr>
          <w:rFonts w:ascii="Arial" w:hAnsi="Arial" w:cs="Arial"/>
        </w:rPr>
        <w:t xml:space="preserve">. [online] Available at: </w:t>
      </w:r>
      <w:hyperlink r:id="rId12" w:history="1">
        <w:r w:rsidRPr="00524BAB">
          <w:rPr>
            <w:rStyle w:val="Hyperlink"/>
            <w:rFonts w:ascii="Arial" w:hAnsi="Arial" w:cs="Arial"/>
          </w:rPr>
          <w:t>https://www.achieveit.com/resources/blog/the-history-and-evolution-of-smart-goals</w:t>
        </w:r>
      </w:hyperlink>
      <w:r>
        <w:rPr>
          <w:rFonts w:ascii="Arial" w:hAnsi="Arial" w:cs="Arial"/>
        </w:rPr>
        <w:t xml:space="preserve"> </w:t>
      </w:r>
      <w:r w:rsidRPr="00840FB6">
        <w:rPr>
          <w:rFonts w:ascii="Arial" w:hAnsi="Arial" w:cs="Arial"/>
        </w:rPr>
        <w:t xml:space="preserve"> [Accessed 7 January 2022].</w:t>
      </w:r>
    </w:p>
    <w:p w14:paraId="4BDB3DBF" w14:textId="49639C1F" w:rsidR="00A25688" w:rsidRDefault="00A25688" w:rsidP="00182C36">
      <w:pPr>
        <w:rPr>
          <w:rFonts w:ascii="Arial" w:hAnsi="Arial" w:cs="Arial"/>
        </w:rPr>
      </w:pPr>
      <w:r w:rsidRPr="00A25688">
        <w:rPr>
          <w:rFonts w:ascii="Arial" w:hAnsi="Arial" w:cs="Arial"/>
        </w:rPr>
        <w:t xml:space="preserve">CIPD. 2020. Performance Related Pay | Factsheets | CIPD. [online] Available at: </w:t>
      </w:r>
      <w:hyperlink r:id="rId13" w:history="1">
        <w:r w:rsidRPr="00524BAB">
          <w:rPr>
            <w:rStyle w:val="Hyperlink"/>
            <w:rFonts w:ascii="Arial" w:hAnsi="Arial" w:cs="Arial"/>
          </w:rPr>
          <w:t>https://www.cipd.co.uk/knowledge/fundamentals/people/pay/performance-factsheet</w:t>
        </w:r>
      </w:hyperlink>
      <w:r>
        <w:rPr>
          <w:rFonts w:ascii="Arial" w:hAnsi="Arial" w:cs="Arial"/>
        </w:rPr>
        <w:t xml:space="preserve"> </w:t>
      </w:r>
      <w:r w:rsidRPr="00A25688">
        <w:rPr>
          <w:rFonts w:ascii="Arial" w:hAnsi="Arial" w:cs="Arial"/>
        </w:rPr>
        <w:t xml:space="preserve"> [Accessed 7 January 2022].</w:t>
      </w:r>
    </w:p>
    <w:p w14:paraId="0D692449" w14:textId="3FE97EE6" w:rsidR="00E9623B" w:rsidRDefault="00E9623B" w:rsidP="00182C36">
      <w:pPr>
        <w:rPr>
          <w:rFonts w:ascii="Arial" w:hAnsi="Arial" w:cs="Arial"/>
        </w:rPr>
      </w:pPr>
      <w:r w:rsidRPr="00E9623B">
        <w:rPr>
          <w:rFonts w:ascii="Arial" w:hAnsi="Arial" w:cs="Arial"/>
        </w:rPr>
        <w:t xml:space="preserve">Martinelli, K. and Martinelli, K., 2017. Writing A Professional Development Plan. [online] The Hub | High Speed Training. Available at: </w:t>
      </w:r>
      <w:hyperlink r:id="rId14" w:history="1">
        <w:r w:rsidRPr="00524BAB">
          <w:rPr>
            <w:rStyle w:val="Hyperlink"/>
            <w:rFonts w:ascii="Arial" w:hAnsi="Arial" w:cs="Arial"/>
          </w:rPr>
          <w:t>https://www.highspeedtraining.co.uk/hub/professional-development-plan/</w:t>
        </w:r>
      </w:hyperlink>
      <w:r>
        <w:rPr>
          <w:rFonts w:ascii="Arial" w:hAnsi="Arial" w:cs="Arial"/>
        </w:rPr>
        <w:t xml:space="preserve"> </w:t>
      </w:r>
      <w:r w:rsidRPr="00E9623B">
        <w:rPr>
          <w:rFonts w:ascii="Arial" w:hAnsi="Arial" w:cs="Arial"/>
        </w:rPr>
        <w:t xml:space="preserve"> [Accessed 7 January 2022].</w:t>
      </w:r>
    </w:p>
    <w:p w14:paraId="7BB62660" w14:textId="64533F60" w:rsidR="006B1FA0" w:rsidRDefault="006B1FA0" w:rsidP="00182C36">
      <w:pPr>
        <w:rPr>
          <w:rFonts w:ascii="Arial" w:hAnsi="Arial" w:cs="Arial"/>
        </w:rPr>
      </w:pPr>
      <w:r w:rsidRPr="006B1FA0">
        <w:rPr>
          <w:rFonts w:ascii="Arial" w:hAnsi="Arial" w:cs="Arial"/>
        </w:rPr>
        <w:t xml:space="preserve">Typsy.com. 2022. How to build your team's food knowledge. [online] Available at: </w:t>
      </w:r>
      <w:hyperlink r:id="rId15" w:history="1">
        <w:r w:rsidRPr="001319DB">
          <w:rPr>
            <w:rStyle w:val="Hyperlink"/>
            <w:rFonts w:ascii="Arial" w:hAnsi="Arial" w:cs="Arial"/>
          </w:rPr>
          <w:t>https://www.typsy.com/lessons/how-to-build-your-team's-food-knowledge</w:t>
        </w:r>
      </w:hyperlink>
      <w:r>
        <w:rPr>
          <w:rFonts w:ascii="Arial" w:hAnsi="Arial" w:cs="Arial"/>
        </w:rPr>
        <w:t xml:space="preserve"> </w:t>
      </w:r>
      <w:r w:rsidRPr="006B1FA0">
        <w:rPr>
          <w:rFonts w:ascii="Arial" w:hAnsi="Arial" w:cs="Arial"/>
        </w:rPr>
        <w:t xml:space="preserve"> [Accessed 7 January 2022].</w:t>
      </w:r>
    </w:p>
    <w:p w14:paraId="68B33750" w14:textId="136E5BA4" w:rsidR="000B4BE5" w:rsidRDefault="000B4BE5" w:rsidP="00182C36">
      <w:pPr>
        <w:rPr>
          <w:rFonts w:ascii="Arial" w:hAnsi="Arial" w:cs="Arial"/>
        </w:rPr>
      </w:pPr>
      <w:r w:rsidRPr="000B4BE5">
        <w:rPr>
          <w:rFonts w:ascii="Arial" w:hAnsi="Arial" w:cs="Arial"/>
        </w:rPr>
        <w:t xml:space="preserve">Blueorbiting.com. 2022. [online] Available at: </w:t>
      </w:r>
      <w:hyperlink r:id="rId16" w:history="1">
        <w:r w:rsidRPr="001319DB">
          <w:rPr>
            <w:rStyle w:val="Hyperlink"/>
            <w:rFonts w:ascii="Arial" w:hAnsi="Arial" w:cs="Arial"/>
          </w:rPr>
          <w:t>https://www.blueorbiting.com/restaurant-owners-managers-how-to-employee-developmental-plan/</w:t>
        </w:r>
      </w:hyperlink>
      <w:r>
        <w:rPr>
          <w:rFonts w:ascii="Arial" w:hAnsi="Arial" w:cs="Arial"/>
        </w:rPr>
        <w:t xml:space="preserve"> </w:t>
      </w:r>
      <w:r w:rsidRPr="000B4BE5">
        <w:rPr>
          <w:rFonts w:ascii="Arial" w:hAnsi="Arial" w:cs="Arial"/>
        </w:rPr>
        <w:t xml:space="preserve"> [Accessed 7 January 2022].</w:t>
      </w:r>
    </w:p>
    <w:p w14:paraId="1741BB8E" w14:textId="77777777" w:rsidR="006B1FA0" w:rsidRDefault="006B1FA0" w:rsidP="00182C36">
      <w:pPr>
        <w:rPr>
          <w:rFonts w:ascii="Arial" w:hAnsi="Arial" w:cs="Arial"/>
        </w:rPr>
      </w:pPr>
    </w:p>
    <w:p w14:paraId="060E4063" w14:textId="77777777" w:rsidR="00CB7FFA" w:rsidRDefault="00CB7FFA" w:rsidP="00182C36">
      <w:pPr>
        <w:rPr>
          <w:rFonts w:ascii="Arial" w:hAnsi="Arial" w:cs="Arial"/>
        </w:rPr>
      </w:pPr>
    </w:p>
    <w:p w14:paraId="5C201988" w14:textId="65F6D4A6" w:rsidR="00967821" w:rsidRPr="00182C36" w:rsidRDefault="00967821" w:rsidP="00182C36">
      <w:pPr>
        <w:rPr>
          <w:rFonts w:ascii="Arial" w:hAnsi="Arial" w:cs="Arial"/>
        </w:rPr>
      </w:pPr>
      <w:r w:rsidRPr="00182C36">
        <w:rPr>
          <w:rFonts w:ascii="Arial" w:hAnsi="Arial" w:cs="Arial"/>
        </w:rPr>
        <w:t xml:space="preserve"> </w:t>
      </w:r>
    </w:p>
    <w:p w14:paraId="1E580D39" w14:textId="77777777" w:rsidR="00C93861" w:rsidRDefault="00C93861" w:rsidP="00C442BF">
      <w:pPr>
        <w:jc w:val="both"/>
        <w:rPr>
          <w:color w:val="833C0B" w:themeColor="accent2" w:themeShade="80"/>
        </w:rPr>
      </w:pPr>
    </w:p>
    <w:p w14:paraId="48BC5112" w14:textId="77777777" w:rsidR="00774C34" w:rsidRDefault="00774C34" w:rsidP="00C442BF">
      <w:pPr>
        <w:jc w:val="both"/>
        <w:rPr>
          <w:color w:val="833C0B" w:themeColor="accent2" w:themeShade="80"/>
        </w:rPr>
      </w:pPr>
    </w:p>
    <w:p w14:paraId="58D68D5A" w14:textId="77777777" w:rsidR="00850288" w:rsidRDefault="00850288" w:rsidP="00C442BF">
      <w:pPr>
        <w:jc w:val="both"/>
        <w:rPr>
          <w:color w:val="833C0B" w:themeColor="accent2" w:themeShade="80"/>
        </w:rPr>
      </w:pPr>
    </w:p>
    <w:p w14:paraId="1EA72995" w14:textId="77777777" w:rsidR="00FF438B" w:rsidRDefault="00FF438B" w:rsidP="00C442BF">
      <w:pPr>
        <w:jc w:val="both"/>
        <w:rPr>
          <w:color w:val="833C0B" w:themeColor="accent2" w:themeShade="80"/>
        </w:rPr>
      </w:pPr>
    </w:p>
    <w:p w14:paraId="28E499DC" w14:textId="64EF6509" w:rsidR="002F519B" w:rsidRPr="00A37E04" w:rsidRDefault="002F519B" w:rsidP="00C442BF">
      <w:pPr>
        <w:jc w:val="both"/>
        <w:rPr>
          <w:color w:val="833C0B" w:themeColor="accent2" w:themeShade="80"/>
        </w:rPr>
      </w:pPr>
      <w:r>
        <w:rPr>
          <w:color w:val="833C0B" w:themeColor="accent2" w:themeShade="80"/>
        </w:rPr>
        <w:t xml:space="preserve"> </w:t>
      </w:r>
    </w:p>
    <w:p w14:paraId="0F61EF85" w14:textId="3B2E8A5F" w:rsidR="0045291E" w:rsidRDefault="0045291E" w:rsidP="00C442BF">
      <w:pPr>
        <w:jc w:val="both"/>
        <w:rPr>
          <w:color w:val="FF0000"/>
        </w:rPr>
      </w:pPr>
    </w:p>
    <w:p w14:paraId="037F3C2D" w14:textId="77777777" w:rsidR="0045291E" w:rsidRPr="0045291E" w:rsidRDefault="0045291E" w:rsidP="00C442BF">
      <w:pPr>
        <w:jc w:val="both"/>
        <w:rPr>
          <w:color w:val="FF0000"/>
        </w:rPr>
      </w:pPr>
    </w:p>
    <w:p w14:paraId="17DD4F19" w14:textId="20302E67" w:rsidR="00C779B8" w:rsidRDefault="00C779B8" w:rsidP="00C442BF">
      <w:pPr>
        <w:jc w:val="both"/>
        <w:rPr>
          <w:color w:val="4472C4" w:themeColor="accent1"/>
        </w:rPr>
      </w:pPr>
    </w:p>
    <w:p w14:paraId="7370E15C" w14:textId="77777777" w:rsidR="00C779B8" w:rsidRDefault="00C779B8" w:rsidP="00C442BF">
      <w:pPr>
        <w:jc w:val="both"/>
        <w:rPr>
          <w:color w:val="4472C4" w:themeColor="accent1"/>
        </w:rPr>
      </w:pPr>
    </w:p>
    <w:p w14:paraId="4332D82C" w14:textId="77777777" w:rsidR="00C779B8" w:rsidRDefault="00C779B8" w:rsidP="00C442BF">
      <w:pPr>
        <w:jc w:val="both"/>
        <w:rPr>
          <w:color w:val="4472C4" w:themeColor="accent1"/>
        </w:rPr>
      </w:pPr>
    </w:p>
    <w:p w14:paraId="0269789C" w14:textId="77777777" w:rsidR="00972D3E" w:rsidRDefault="00972D3E" w:rsidP="00C442BF">
      <w:pPr>
        <w:jc w:val="both"/>
        <w:rPr>
          <w:color w:val="4472C4" w:themeColor="accent1"/>
        </w:rPr>
      </w:pPr>
    </w:p>
    <w:p w14:paraId="2CA77CD3" w14:textId="77777777" w:rsidR="00972D3E" w:rsidRPr="00C442BF" w:rsidRDefault="00972D3E" w:rsidP="00C442BF">
      <w:pPr>
        <w:jc w:val="both"/>
        <w:rPr>
          <w:color w:val="4472C4" w:themeColor="accent1"/>
        </w:rPr>
      </w:pPr>
    </w:p>
    <w:p w14:paraId="53E76FE7" w14:textId="70BCDDF0" w:rsidR="007D3C2E" w:rsidRDefault="007D3C2E" w:rsidP="000274B1">
      <w:pPr>
        <w:jc w:val="both"/>
      </w:pPr>
    </w:p>
    <w:p w14:paraId="189B250B" w14:textId="12E8DD5B" w:rsidR="007D3C2E" w:rsidRDefault="007D3C2E" w:rsidP="000274B1">
      <w:pPr>
        <w:jc w:val="both"/>
      </w:pPr>
    </w:p>
    <w:p w14:paraId="0A80B50B" w14:textId="06AE1754" w:rsidR="007D3C2E" w:rsidRDefault="007D3C2E" w:rsidP="000274B1">
      <w:pPr>
        <w:jc w:val="both"/>
      </w:pPr>
    </w:p>
    <w:p w14:paraId="5FC1AB0F" w14:textId="23CC4B79" w:rsidR="007D3C2E" w:rsidRDefault="007D3C2E" w:rsidP="000274B1">
      <w:pPr>
        <w:jc w:val="both"/>
      </w:pPr>
    </w:p>
    <w:p w14:paraId="6F781F72" w14:textId="6E5B44FC" w:rsidR="007D3C2E" w:rsidRDefault="007D3C2E" w:rsidP="000274B1">
      <w:pPr>
        <w:jc w:val="both"/>
      </w:pPr>
    </w:p>
    <w:p w14:paraId="3E725907" w14:textId="43CE4785" w:rsidR="007D3C2E" w:rsidRDefault="007D3C2E" w:rsidP="000274B1">
      <w:pPr>
        <w:jc w:val="both"/>
      </w:pPr>
    </w:p>
    <w:p w14:paraId="5B9A9B52" w14:textId="5545891B" w:rsidR="007D3C2E" w:rsidRDefault="007D3C2E" w:rsidP="000274B1">
      <w:pPr>
        <w:jc w:val="both"/>
      </w:pPr>
    </w:p>
    <w:p w14:paraId="67A9B55C" w14:textId="749F817B" w:rsidR="007D3C2E" w:rsidRDefault="007D3C2E" w:rsidP="000274B1">
      <w:pPr>
        <w:jc w:val="both"/>
      </w:pPr>
    </w:p>
    <w:p w14:paraId="26373D94" w14:textId="30420DD7" w:rsidR="007D3C2E" w:rsidRDefault="007D3C2E" w:rsidP="000274B1">
      <w:pPr>
        <w:jc w:val="both"/>
      </w:pPr>
    </w:p>
    <w:p w14:paraId="7119B7FC" w14:textId="02B4384F" w:rsidR="007D3C2E" w:rsidRDefault="007D3C2E" w:rsidP="000274B1">
      <w:pPr>
        <w:jc w:val="both"/>
      </w:pPr>
    </w:p>
    <w:p w14:paraId="56E0E89E" w14:textId="0D48DEE7" w:rsidR="007D3C2E" w:rsidRDefault="007D3C2E" w:rsidP="000274B1">
      <w:pPr>
        <w:jc w:val="both"/>
      </w:pPr>
    </w:p>
    <w:p w14:paraId="3F9C04CE" w14:textId="77777777" w:rsidR="007D3C2E" w:rsidRDefault="007D3C2E" w:rsidP="000274B1">
      <w:pPr>
        <w:jc w:val="both"/>
      </w:pPr>
    </w:p>
    <w:p w14:paraId="5EAFD150" w14:textId="77777777" w:rsidR="00477ABE" w:rsidRPr="00046603" w:rsidRDefault="00477ABE" w:rsidP="00D22CE3">
      <w:pPr>
        <w:spacing w:line="288" w:lineRule="auto"/>
        <w:rPr>
          <w:color w:val="B80E0F"/>
          <w:sz w:val="24"/>
          <w:szCs w:val="24"/>
        </w:rPr>
      </w:pPr>
    </w:p>
    <w:p w14:paraId="453EC7E6" w14:textId="77777777" w:rsidR="0087328C" w:rsidRPr="00046603" w:rsidRDefault="0087328C">
      <w:pPr>
        <w:rPr>
          <w:sz w:val="24"/>
          <w:szCs w:val="24"/>
        </w:rPr>
      </w:pPr>
    </w:p>
    <w:sectPr w:rsidR="0087328C" w:rsidRPr="0004660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0DAE1" w14:textId="77777777" w:rsidR="00C31312" w:rsidRDefault="00C31312" w:rsidP="003C622B">
      <w:pPr>
        <w:spacing w:after="0" w:line="240" w:lineRule="auto"/>
      </w:pPr>
      <w:r>
        <w:separator/>
      </w:r>
    </w:p>
  </w:endnote>
  <w:endnote w:type="continuationSeparator" w:id="0">
    <w:p w14:paraId="3BD2096F" w14:textId="77777777" w:rsidR="00C31312" w:rsidRDefault="00C31312" w:rsidP="003C6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Impact">
    <w:panose1 w:val="020B0806030902050204"/>
    <w:charset w:val="00"/>
    <w:family w:val="swiss"/>
    <w:pitch w:val="variable"/>
    <w:sig w:usb0="00000287" w:usb1="00000000" w:usb2="00000000" w:usb3="00000000" w:csb0="0000009F" w:csb1="00000000"/>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243453"/>
      <w:docPartObj>
        <w:docPartGallery w:val="Page Numbers (Bottom of Page)"/>
        <w:docPartUnique/>
      </w:docPartObj>
    </w:sdtPr>
    <w:sdtEndPr>
      <w:rPr>
        <w:noProof/>
      </w:rPr>
    </w:sdtEndPr>
    <w:sdtContent>
      <w:p w14:paraId="47BECA2F" w14:textId="77777777" w:rsidR="003C622B" w:rsidRDefault="003C622B">
        <w:pPr>
          <w:pStyle w:val="Footer"/>
          <w:jc w:val="center"/>
        </w:pPr>
      </w:p>
      <w:p w14:paraId="2F74E2BB" w14:textId="2AD4FB70" w:rsidR="003C622B" w:rsidRDefault="003C62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6A9E86" w14:textId="77777777" w:rsidR="003C622B" w:rsidRDefault="003C62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364B1" w14:textId="77777777" w:rsidR="00C31312" w:rsidRDefault="00C31312" w:rsidP="003C622B">
      <w:pPr>
        <w:spacing w:after="0" w:line="240" w:lineRule="auto"/>
      </w:pPr>
      <w:r>
        <w:separator/>
      </w:r>
    </w:p>
  </w:footnote>
  <w:footnote w:type="continuationSeparator" w:id="0">
    <w:p w14:paraId="2BEFC855" w14:textId="77777777" w:rsidR="00C31312" w:rsidRDefault="00C31312" w:rsidP="003C62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C21D9"/>
    <w:multiLevelType w:val="hybridMultilevel"/>
    <w:tmpl w:val="E8EE8A0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25D64B56"/>
    <w:multiLevelType w:val="multilevel"/>
    <w:tmpl w:val="B96AB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945009"/>
    <w:multiLevelType w:val="hybridMultilevel"/>
    <w:tmpl w:val="A1781C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8740DC"/>
    <w:multiLevelType w:val="hybridMultilevel"/>
    <w:tmpl w:val="F1C49764"/>
    <w:lvl w:ilvl="0" w:tplc="7C3C6684">
      <w:start w:val="1"/>
      <w:numFmt w:val="bullet"/>
      <w:lvlText w:val="•"/>
      <w:lvlJc w:val="left"/>
      <w:pPr>
        <w:tabs>
          <w:tab w:val="num" w:pos="720"/>
        </w:tabs>
        <w:ind w:left="720" w:hanging="360"/>
      </w:pPr>
      <w:rPr>
        <w:rFonts w:ascii="Arial" w:hAnsi="Arial" w:hint="default"/>
      </w:rPr>
    </w:lvl>
    <w:lvl w:ilvl="1" w:tplc="55202F62" w:tentative="1">
      <w:start w:val="1"/>
      <w:numFmt w:val="bullet"/>
      <w:lvlText w:val="•"/>
      <w:lvlJc w:val="left"/>
      <w:pPr>
        <w:tabs>
          <w:tab w:val="num" w:pos="1440"/>
        </w:tabs>
        <w:ind w:left="1440" w:hanging="360"/>
      </w:pPr>
      <w:rPr>
        <w:rFonts w:ascii="Arial" w:hAnsi="Arial" w:hint="default"/>
      </w:rPr>
    </w:lvl>
    <w:lvl w:ilvl="2" w:tplc="17B61674" w:tentative="1">
      <w:start w:val="1"/>
      <w:numFmt w:val="bullet"/>
      <w:lvlText w:val="•"/>
      <w:lvlJc w:val="left"/>
      <w:pPr>
        <w:tabs>
          <w:tab w:val="num" w:pos="2160"/>
        </w:tabs>
        <w:ind w:left="2160" w:hanging="360"/>
      </w:pPr>
      <w:rPr>
        <w:rFonts w:ascii="Arial" w:hAnsi="Arial" w:hint="default"/>
      </w:rPr>
    </w:lvl>
    <w:lvl w:ilvl="3" w:tplc="A6BABCBA" w:tentative="1">
      <w:start w:val="1"/>
      <w:numFmt w:val="bullet"/>
      <w:lvlText w:val="•"/>
      <w:lvlJc w:val="left"/>
      <w:pPr>
        <w:tabs>
          <w:tab w:val="num" w:pos="2880"/>
        </w:tabs>
        <w:ind w:left="2880" w:hanging="360"/>
      </w:pPr>
      <w:rPr>
        <w:rFonts w:ascii="Arial" w:hAnsi="Arial" w:hint="default"/>
      </w:rPr>
    </w:lvl>
    <w:lvl w:ilvl="4" w:tplc="AF1A04E2" w:tentative="1">
      <w:start w:val="1"/>
      <w:numFmt w:val="bullet"/>
      <w:lvlText w:val="•"/>
      <w:lvlJc w:val="left"/>
      <w:pPr>
        <w:tabs>
          <w:tab w:val="num" w:pos="3600"/>
        </w:tabs>
        <w:ind w:left="3600" w:hanging="360"/>
      </w:pPr>
      <w:rPr>
        <w:rFonts w:ascii="Arial" w:hAnsi="Arial" w:hint="default"/>
      </w:rPr>
    </w:lvl>
    <w:lvl w:ilvl="5" w:tplc="A19AFC24" w:tentative="1">
      <w:start w:val="1"/>
      <w:numFmt w:val="bullet"/>
      <w:lvlText w:val="•"/>
      <w:lvlJc w:val="left"/>
      <w:pPr>
        <w:tabs>
          <w:tab w:val="num" w:pos="4320"/>
        </w:tabs>
        <w:ind w:left="4320" w:hanging="360"/>
      </w:pPr>
      <w:rPr>
        <w:rFonts w:ascii="Arial" w:hAnsi="Arial" w:hint="default"/>
      </w:rPr>
    </w:lvl>
    <w:lvl w:ilvl="6" w:tplc="BD5CE896" w:tentative="1">
      <w:start w:val="1"/>
      <w:numFmt w:val="bullet"/>
      <w:lvlText w:val="•"/>
      <w:lvlJc w:val="left"/>
      <w:pPr>
        <w:tabs>
          <w:tab w:val="num" w:pos="5040"/>
        </w:tabs>
        <w:ind w:left="5040" w:hanging="360"/>
      </w:pPr>
      <w:rPr>
        <w:rFonts w:ascii="Arial" w:hAnsi="Arial" w:hint="default"/>
      </w:rPr>
    </w:lvl>
    <w:lvl w:ilvl="7" w:tplc="6AD85A2A" w:tentative="1">
      <w:start w:val="1"/>
      <w:numFmt w:val="bullet"/>
      <w:lvlText w:val="•"/>
      <w:lvlJc w:val="left"/>
      <w:pPr>
        <w:tabs>
          <w:tab w:val="num" w:pos="5760"/>
        </w:tabs>
        <w:ind w:left="5760" w:hanging="360"/>
      </w:pPr>
      <w:rPr>
        <w:rFonts w:ascii="Arial" w:hAnsi="Arial" w:hint="default"/>
      </w:rPr>
    </w:lvl>
    <w:lvl w:ilvl="8" w:tplc="6DD852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A37726F"/>
    <w:multiLevelType w:val="hybridMultilevel"/>
    <w:tmpl w:val="25CA4354"/>
    <w:lvl w:ilvl="0" w:tplc="FCDC3E58">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28C"/>
    <w:rsid w:val="000010C8"/>
    <w:rsid w:val="000235F6"/>
    <w:rsid w:val="000274B1"/>
    <w:rsid w:val="00031433"/>
    <w:rsid w:val="0003635E"/>
    <w:rsid w:val="00046603"/>
    <w:rsid w:val="00046762"/>
    <w:rsid w:val="000549E0"/>
    <w:rsid w:val="00073565"/>
    <w:rsid w:val="000812CC"/>
    <w:rsid w:val="000B4BE5"/>
    <w:rsid w:val="000C747A"/>
    <w:rsid w:val="000E2C72"/>
    <w:rsid w:val="000F665E"/>
    <w:rsid w:val="0010385F"/>
    <w:rsid w:val="00105A68"/>
    <w:rsid w:val="00132412"/>
    <w:rsid w:val="00141836"/>
    <w:rsid w:val="00170E63"/>
    <w:rsid w:val="00182C36"/>
    <w:rsid w:val="001B3D7B"/>
    <w:rsid w:val="001B77FA"/>
    <w:rsid w:val="001F0BD2"/>
    <w:rsid w:val="00200294"/>
    <w:rsid w:val="00204DAE"/>
    <w:rsid w:val="00231D99"/>
    <w:rsid w:val="002563C2"/>
    <w:rsid w:val="00267E60"/>
    <w:rsid w:val="00276CF7"/>
    <w:rsid w:val="002A6001"/>
    <w:rsid w:val="002A7609"/>
    <w:rsid w:val="002B33EC"/>
    <w:rsid w:val="002C4FEC"/>
    <w:rsid w:val="002E16E8"/>
    <w:rsid w:val="002F519B"/>
    <w:rsid w:val="002F7F65"/>
    <w:rsid w:val="00300B6D"/>
    <w:rsid w:val="00303966"/>
    <w:rsid w:val="00322D86"/>
    <w:rsid w:val="00326B5B"/>
    <w:rsid w:val="00355553"/>
    <w:rsid w:val="003653D2"/>
    <w:rsid w:val="003A7007"/>
    <w:rsid w:val="003C5D3D"/>
    <w:rsid w:val="003C622B"/>
    <w:rsid w:val="003C7E47"/>
    <w:rsid w:val="003D0CB1"/>
    <w:rsid w:val="00423903"/>
    <w:rsid w:val="0044494C"/>
    <w:rsid w:val="00451BCC"/>
    <w:rsid w:val="0045291E"/>
    <w:rsid w:val="00454B32"/>
    <w:rsid w:val="00477ABE"/>
    <w:rsid w:val="00483396"/>
    <w:rsid w:val="00494342"/>
    <w:rsid w:val="00495967"/>
    <w:rsid w:val="004A5365"/>
    <w:rsid w:val="004A57D7"/>
    <w:rsid w:val="004B0BCA"/>
    <w:rsid w:val="004B1C8C"/>
    <w:rsid w:val="004E5CA4"/>
    <w:rsid w:val="004F045F"/>
    <w:rsid w:val="004F1C6E"/>
    <w:rsid w:val="004F551B"/>
    <w:rsid w:val="004F5C4F"/>
    <w:rsid w:val="00516911"/>
    <w:rsid w:val="005342F2"/>
    <w:rsid w:val="005400B2"/>
    <w:rsid w:val="00543699"/>
    <w:rsid w:val="00583130"/>
    <w:rsid w:val="00597E43"/>
    <w:rsid w:val="005A6AED"/>
    <w:rsid w:val="005B4D6E"/>
    <w:rsid w:val="005E350A"/>
    <w:rsid w:val="00602EF0"/>
    <w:rsid w:val="0063304B"/>
    <w:rsid w:val="00654434"/>
    <w:rsid w:val="00654951"/>
    <w:rsid w:val="006833A0"/>
    <w:rsid w:val="006A7804"/>
    <w:rsid w:val="006B1FA0"/>
    <w:rsid w:val="006B5BE3"/>
    <w:rsid w:val="006C65F2"/>
    <w:rsid w:val="006D6589"/>
    <w:rsid w:val="006D733A"/>
    <w:rsid w:val="00700D55"/>
    <w:rsid w:val="00710BB2"/>
    <w:rsid w:val="00723E7B"/>
    <w:rsid w:val="0076781E"/>
    <w:rsid w:val="00774C34"/>
    <w:rsid w:val="00777147"/>
    <w:rsid w:val="007A1E33"/>
    <w:rsid w:val="007B3F9A"/>
    <w:rsid w:val="007C7FA8"/>
    <w:rsid w:val="007D3C2E"/>
    <w:rsid w:val="007E1D36"/>
    <w:rsid w:val="007F2370"/>
    <w:rsid w:val="00835204"/>
    <w:rsid w:val="00840839"/>
    <w:rsid w:val="00840FB6"/>
    <w:rsid w:val="00850288"/>
    <w:rsid w:val="00862F62"/>
    <w:rsid w:val="0087328C"/>
    <w:rsid w:val="008A13F3"/>
    <w:rsid w:val="008B19A4"/>
    <w:rsid w:val="008B431B"/>
    <w:rsid w:val="008C1BA4"/>
    <w:rsid w:val="008C559F"/>
    <w:rsid w:val="0090011B"/>
    <w:rsid w:val="00904E0D"/>
    <w:rsid w:val="00911558"/>
    <w:rsid w:val="00915D64"/>
    <w:rsid w:val="00936927"/>
    <w:rsid w:val="00967821"/>
    <w:rsid w:val="00970A06"/>
    <w:rsid w:val="00972CE4"/>
    <w:rsid w:val="00972D3E"/>
    <w:rsid w:val="009910A6"/>
    <w:rsid w:val="009C5F73"/>
    <w:rsid w:val="009F6B43"/>
    <w:rsid w:val="00A21E41"/>
    <w:rsid w:val="00A25688"/>
    <w:rsid w:val="00A37E04"/>
    <w:rsid w:val="00A55A78"/>
    <w:rsid w:val="00A561F5"/>
    <w:rsid w:val="00A64E82"/>
    <w:rsid w:val="00A6590E"/>
    <w:rsid w:val="00A93764"/>
    <w:rsid w:val="00AA737B"/>
    <w:rsid w:val="00AB60FF"/>
    <w:rsid w:val="00AF176C"/>
    <w:rsid w:val="00AF5B7B"/>
    <w:rsid w:val="00B37CA3"/>
    <w:rsid w:val="00B6429C"/>
    <w:rsid w:val="00B70665"/>
    <w:rsid w:val="00B90EC9"/>
    <w:rsid w:val="00BA3AF9"/>
    <w:rsid w:val="00BC298C"/>
    <w:rsid w:val="00BD7CC7"/>
    <w:rsid w:val="00C31312"/>
    <w:rsid w:val="00C35E3B"/>
    <w:rsid w:val="00C3699A"/>
    <w:rsid w:val="00C442BF"/>
    <w:rsid w:val="00C55EF1"/>
    <w:rsid w:val="00C5600E"/>
    <w:rsid w:val="00C779B8"/>
    <w:rsid w:val="00C93861"/>
    <w:rsid w:val="00CB7FFA"/>
    <w:rsid w:val="00CC02CD"/>
    <w:rsid w:val="00CE2A21"/>
    <w:rsid w:val="00D0020C"/>
    <w:rsid w:val="00D0085C"/>
    <w:rsid w:val="00D04117"/>
    <w:rsid w:val="00D15D17"/>
    <w:rsid w:val="00D22CE3"/>
    <w:rsid w:val="00D23856"/>
    <w:rsid w:val="00D54947"/>
    <w:rsid w:val="00D62703"/>
    <w:rsid w:val="00D93C9B"/>
    <w:rsid w:val="00D950D6"/>
    <w:rsid w:val="00DA58C9"/>
    <w:rsid w:val="00DA7BF7"/>
    <w:rsid w:val="00DB634E"/>
    <w:rsid w:val="00DF1865"/>
    <w:rsid w:val="00E40420"/>
    <w:rsid w:val="00E76903"/>
    <w:rsid w:val="00E95E62"/>
    <w:rsid w:val="00E9623B"/>
    <w:rsid w:val="00EA75CE"/>
    <w:rsid w:val="00EA7FD4"/>
    <w:rsid w:val="00EC32C0"/>
    <w:rsid w:val="00EC6B4C"/>
    <w:rsid w:val="00EF108B"/>
    <w:rsid w:val="00F01749"/>
    <w:rsid w:val="00F225E7"/>
    <w:rsid w:val="00F27D53"/>
    <w:rsid w:val="00F34F67"/>
    <w:rsid w:val="00F357C7"/>
    <w:rsid w:val="00F56AFA"/>
    <w:rsid w:val="00F73F50"/>
    <w:rsid w:val="00FC5241"/>
    <w:rsid w:val="00FE0E36"/>
    <w:rsid w:val="00FF4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36A3"/>
  <w15:chartTrackingRefBased/>
  <w15:docId w15:val="{DF7FF834-27F6-4C86-BB47-E591160EA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7E60"/>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trt0xe">
    <w:name w:val="trt0xe"/>
    <w:basedOn w:val="Normal"/>
    <w:rsid w:val="000274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5291E"/>
    <w:rPr>
      <w:color w:val="0563C1" w:themeColor="hyperlink"/>
      <w:u w:val="single"/>
    </w:rPr>
  </w:style>
  <w:style w:type="character" w:styleId="UnresolvedMention">
    <w:name w:val="Unresolved Mention"/>
    <w:basedOn w:val="DefaultParagraphFont"/>
    <w:uiPriority w:val="99"/>
    <w:semiHidden/>
    <w:unhideWhenUsed/>
    <w:rsid w:val="0045291E"/>
    <w:rPr>
      <w:color w:val="605E5C"/>
      <w:shd w:val="clear" w:color="auto" w:fill="E1DFDD"/>
    </w:rPr>
  </w:style>
  <w:style w:type="character" w:styleId="Emphasis">
    <w:name w:val="Emphasis"/>
    <w:basedOn w:val="DefaultParagraphFont"/>
    <w:uiPriority w:val="20"/>
    <w:qFormat/>
    <w:rsid w:val="00D0020C"/>
    <w:rPr>
      <w:i/>
      <w:iCs/>
    </w:rPr>
  </w:style>
  <w:style w:type="character" w:customStyle="1" w:styleId="Heading1Char">
    <w:name w:val="Heading 1 Char"/>
    <w:basedOn w:val="DefaultParagraphFont"/>
    <w:link w:val="Heading1"/>
    <w:uiPriority w:val="9"/>
    <w:rsid w:val="003C62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622B"/>
    <w:pPr>
      <w:outlineLvl w:val="9"/>
    </w:pPr>
    <w:rPr>
      <w:lang w:val="en-US"/>
    </w:rPr>
  </w:style>
  <w:style w:type="paragraph" w:styleId="TOC2">
    <w:name w:val="toc 2"/>
    <w:basedOn w:val="Normal"/>
    <w:next w:val="Normal"/>
    <w:autoRedefine/>
    <w:uiPriority w:val="39"/>
    <w:unhideWhenUsed/>
    <w:rsid w:val="003C622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C622B"/>
    <w:pPr>
      <w:spacing w:after="100"/>
    </w:pPr>
    <w:rPr>
      <w:rFonts w:eastAsiaTheme="minorEastAsia" w:cs="Times New Roman"/>
      <w:lang w:val="en-US"/>
    </w:rPr>
  </w:style>
  <w:style w:type="paragraph" w:styleId="TOC3">
    <w:name w:val="toc 3"/>
    <w:basedOn w:val="Normal"/>
    <w:next w:val="Normal"/>
    <w:autoRedefine/>
    <w:uiPriority w:val="39"/>
    <w:unhideWhenUsed/>
    <w:rsid w:val="003C622B"/>
    <w:pPr>
      <w:spacing w:after="100"/>
      <w:ind w:left="440"/>
    </w:pPr>
    <w:rPr>
      <w:rFonts w:eastAsiaTheme="minorEastAsia" w:cs="Times New Roman"/>
      <w:lang w:val="en-US"/>
    </w:rPr>
  </w:style>
  <w:style w:type="paragraph" w:styleId="Header">
    <w:name w:val="header"/>
    <w:basedOn w:val="Normal"/>
    <w:link w:val="HeaderChar"/>
    <w:uiPriority w:val="99"/>
    <w:unhideWhenUsed/>
    <w:rsid w:val="003C62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622B"/>
  </w:style>
  <w:style w:type="paragraph" w:styleId="Footer">
    <w:name w:val="footer"/>
    <w:basedOn w:val="Normal"/>
    <w:link w:val="FooterChar"/>
    <w:uiPriority w:val="99"/>
    <w:unhideWhenUsed/>
    <w:rsid w:val="003C62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62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231498">
      <w:bodyDiv w:val="1"/>
      <w:marLeft w:val="0"/>
      <w:marRight w:val="0"/>
      <w:marTop w:val="0"/>
      <w:marBottom w:val="0"/>
      <w:divBdr>
        <w:top w:val="none" w:sz="0" w:space="0" w:color="auto"/>
        <w:left w:val="none" w:sz="0" w:space="0" w:color="auto"/>
        <w:bottom w:val="none" w:sz="0" w:space="0" w:color="auto"/>
        <w:right w:val="none" w:sz="0" w:space="0" w:color="auto"/>
      </w:divBdr>
      <w:divsChild>
        <w:div w:id="2124614738">
          <w:marLeft w:val="0"/>
          <w:marRight w:val="0"/>
          <w:marTop w:val="60"/>
          <w:marBottom w:val="0"/>
          <w:divBdr>
            <w:top w:val="none" w:sz="0" w:space="0" w:color="auto"/>
            <w:left w:val="none" w:sz="0" w:space="0" w:color="auto"/>
            <w:bottom w:val="none" w:sz="0" w:space="0" w:color="auto"/>
            <w:right w:val="none" w:sz="0" w:space="0" w:color="auto"/>
          </w:divBdr>
        </w:div>
      </w:divsChild>
    </w:div>
    <w:div w:id="1889338387">
      <w:bodyDiv w:val="1"/>
      <w:marLeft w:val="0"/>
      <w:marRight w:val="0"/>
      <w:marTop w:val="0"/>
      <w:marBottom w:val="0"/>
      <w:divBdr>
        <w:top w:val="none" w:sz="0" w:space="0" w:color="auto"/>
        <w:left w:val="none" w:sz="0" w:space="0" w:color="auto"/>
        <w:bottom w:val="none" w:sz="0" w:space="0" w:color="auto"/>
        <w:right w:val="none" w:sz="0" w:space="0" w:color="auto"/>
      </w:divBdr>
      <w:divsChild>
        <w:div w:id="1087192469">
          <w:marLeft w:val="360"/>
          <w:marRight w:val="0"/>
          <w:marTop w:val="200"/>
          <w:marBottom w:val="0"/>
          <w:divBdr>
            <w:top w:val="none" w:sz="0" w:space="0" w:color="auto"/>
            <w:left w:val="none" w:sz="0" w:space="0" w:color="auto"/>
            <w:bottom w:val="none" w:sz="0" w:space="0" w:color="auto"/>
            <w:right w:val="none" w:sz="0" w:space="0" w:color="auto"/>
          </w:divBdr>
        </w:div>
        <w:div w:id="1342076516">
          <w:marLeft w:val="360"/>
          <w:marRight w:val="0"/>
          <w:marTop w:val="200"/>
          <w:marBottom w:val="0"/>
          <w:divBdr>
            <w:top w:val="none" w:sz="0" w:space="0" w:color="auto"/>
            <w:left w:val="none" w:sz="0" w:space="0" w:color="auto"/>
            <w:bottom w:val="none" w:sz="0" w:space="0" w:color="auto"/>
            <w:right w:val="none" w:sz="0" w:space="0" w:color="auto"/>
          </w:divBdr>
        </w:div>
        <w:div w:id="791899108">
          <w:marLeft w:val="360"/>
          <w:marRight w:val="0"/>
          <w:marTop w:val="200"/>
          <w:marBottom w:val="0"/>
          <w:divBdr>
            <w:top w:val="none" w:sz="0" w:space="0" w:color="auto"/>
            <w:left w:val="none" w:sz="0" w:space="0" w:color="auto"/>
            <w:bottom w:val="none" w:sz="0" w:space="0" w:color="auto"/>
            <w:right w:val="none" w:sz="0" w:space="0" w:color="auto"/>
          </w:divBdr>
        </w:div>
        <w:div w:id="147058658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rm.org/resourcesandtools/hr-topics/employee-relations/pages/360degreeperformance.aspx" TargetMode="External"/><Relationship Id="rId13" Type="http://schemas.openxmlformats.org/officeDocument/2006/relationships/hyperlink" Target="https://www.cipd.co.uk/knowledge/fundamentals/people/pay/performance-factshee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hieveit.com/resources/blog/the-history-and-evolution-of-smart-goal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lueorbiting.com/restaurant-owners-managers-how-to-employee-developmental-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m/management-by-objectives.asp" TargetMode="External"/><Relationship Id="rId5" Type="http://schemas.openxmlformats.org/officeDocument/2006/relationships/webSettings" Target="webSettings.xml"/><Relationship Id="rId15" Type="http://schemas.openxmlformats.org/officeDocument/2006/relationships/hyperlink" Target="https://www.typsy.com/lessons/how-to-build-your-team's-food-knowledge" TargetMode="External"/><Relationship Id="rId10" Type="http://schemas.openxmlformats.org/officeDocument/2006/relationships/hyperlink" Target="https://www.academia.edu/36798408/_Transition_of_performance_appraisal_from_the_90_degree_to_720_degre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baskool.com/business-concepts/human-resources-hr-terms/17835-540-degree-feedback.html" TargetMode="External"/><Relationship Id="rId14" Type="http://schemas.openxmlformats.org/officeDocument/2006/relationships/hyperlink" Target="https://www.highspeedtraining.co.uk/hub/professional-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2290CC-DBE6-4FBD-9773-CC6C71CAA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2926</Words>
  <Characters>16680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Pecsuvacz</dc:creator>
  <cp:keywords/>
  <dc:description/>
  <cp:lastModifiedBy>David Pecsuvacz</cp:lastModifiedBy>
  <cp:revision>3</cp:revision>
  <dcterms:created xsi:type="dcterms:W3CDTF">2022-01-07T23:50:00Z</dcterms:created>
  <dcterms:modified xsi:type="dcterms:W3CDTF">2022-01-07T23:51:00Z</dcterms:modified>
</cp:coreProperties>
</file>