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CC46FF" w:rsidRDefault="00DD5969" w:rsidP="00DD5969">
      <w:pPr>
        <w:spacing w:before="212"/>
        <w:jc w:val="center"/>
        <w:rPr>
          <w:rFonts w:cs="Arial"/>
          <w:b/>
          <w:sz w:val="56"/>
        </w:rPr>
      </w:pPr>
      <w:r w:rsidRPr="00CC46FF">
        <w:rPr>
          <w:rFonts w:cs="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CC46FF" w:rsidRDefault="00DD5969" w:rsidP="00DD5969">
      <w:pPr>
        <w:spacing w:before="212"/>
        <w:jc w:val="center"/>
        <w:rPr>
          <w:rFonts w:cs="Arial"/>
          <w:b/>
          <w:sz w:val="36"/>
          <w:szCs w:val="36"/>
        </w:rPr>
      </w:pPr>
    </w:p>
    <w:p w14:paraId="5B9AE89A" w14:textId="77777777" w:rsidR="00DD5969" w:rsidRPr="00CC46FF" w:rsidRDefault="00DD5969" w:rsidP="00DD5969">
      <w:pPr>
        <w:spacing w:before="212"/>
        <w:rPr>
          <w:rFonts w:cs="Arial"/>
          <w:b/>
          <w:sz w:val="56"/>
        </w:rPr>
      </w:pPr>
    </w:p>
    <w:p w14:paraId="7EE9271E" w14:textId="2CD11BDD" w:rsidR="00DD5969" w:rsidRPr="00CC46FF" w:rsidRDefault="00DD5969" w:rsidP="00DD5969">
      <w:pPr>
        <w:spacing w:before="212"/>
        <w:rPr>
          <w:rFonts w:cs="Arial"/>
          <w:b/>
          <w:sz w:val="48"/>
          <w:szCs w:val="48"/>
        </w:rPr>
      </w:pPr>
      <w:r w:rsidRPr="00CC46FF">
        <w:rPr>
          <w:rFonts w:cs="Arial"/>
          <w:b/>
          <w:sz w:val="48"/>
          <w:szCs w:val="48"/>
        </w:rPr>
        <w:t>MODULE CODE:</w:t>
      </w:r>
      <w:r w:rsidR="007A76E0" w:rsidRPr="00CC46FF">
        <w:rPr>
          <w:rFonts w:cs="Arial"/>
          <w:b/>
          <w:sz w:val="48"/>
          <w:szCs w:val="48"/>
        </w:rPr>
        <w:t xml:space="preserve"> </w:t>
      </w:r>
      <w:r w:rsidR="0000375B" w:rsidRPr="00CC46FF">
        <w:rPr>
          <w:rFonts w:cs="Arial"/>
          <w:b/>
          <w:sz w:val="48"/>
          <w:szCs w:val="48"/>
        </w:rPr>
        <w:t>ECAD4018</w:t>
      </w:r>
    </w:p>
    <w:p w14:paraId="5051A2D5" w14:textId="77777777" w:rsidR="00347EA1" w:rsidRPr="00CC46FF" w:rsidRDefault="00347EA1" w:rsidP="00DD5969">
      <w:pPr>
        <w:spacing w:before="212"/>
        <w:rPr>
          <w:rFonts w:cs="Arial"/>
          <w:b/>
          <w:sz w:val="48"/>
          <w:szCs w:val="48"/>
        </w:rPr>
      </w:pPr>
    </w:p>
    <w:p w14:paraId="7681432B" w14:textId="6AE2DF44" w:rsidR="00DD5969" w:rsidRPr="00CC46FF" w:rsidRDefault="00DD5969" w:rsidP="00DD5969">
      <w:pPr>
        <w:spacing w:before="3"/>
        <w:rPr>
          <w:rFonts w:cs="Arial"/>
          <w:b/>
          <w:sz w:val="48"/>
          <w:szCs w:val="48"/>
        </w:rPr>
      </w:pPr>
      <w:r w:rsidRPr="00CC46FF">
        <w:rPr>
          <w:rFonts w:cs="Arial"/>
          <w:b/>
          <w:sz w:val="48"/>
          <w:szCs w:val="48"/>
        </w:rPr>
        <w:t>STUDENT NAME:</w:t>
      </w:r>
      <w:r w:rsidR="007A76E0" w:rsidRPr="00CC46FF">
        <w:rPr>
          <w:rFonts w:cs="Arial"/>
          <w:b/>
          <w:sz w:val="48"/>
          <w:szCs w:val="48"/>
        </w:rPr>
        <w:t xml:space="preserve"> Grace Pavett</w:t>
      </w:r>
    </w:p>
    <w:p w14:paraId="0D16D138" w14:textId="77777777" w:rsidR="00DD5969" w:rsidRPr="00CC46FF" w:rsidRDefault="00DD5969" w:rsidP="00DD5969">
      <w:pPr>
        <w:spacing w:before="3"/>
        <w:rPr>
          <w:rFonts w:cs="Arial"/>
          <w:b/>
          <w:sz w:val="48"/>
          <w:szCs w:val="48"/>
        </w:rPr>
      </w:pPr>
    </w:p>
    <w:p w14:paraId="18107AFF" w14:textId="62127373" w:rsidR="00DD5969" w:rsidRPr="00CC46FF" w:rsidRDefault="00DD5969" w:rsidP="00DD5969">
      <w:pPr>
        <w:spacing w:before="3"/>
        <w:rPr>
          <w:rFonts w:cs="Arial"/>
          <w:b/>
          <w:sz w:val="48"/>
          <w:szCs w:val="48"/>
        </w:rPr>
      </w:pPr>
      <w:r w:rsidRPr="00CC46FF">
        <w:rPr>
          <w:rFonts w:cs="Arial"/>
          <w:b/>
          <w:sz w:val="48"/>
          <w:szCs w:val="48"/>
        </w:rPr>
        <w:t xml:space="preserve">STUDENT </w:t>
      </w:r>
      <w:r w:rsidR="007203C3" w:rsidRPr="00CC46FF">
        <w:rPr>
          <w:rFonts w:cs="Arial"/>
          <w:b/>
          <w:sz w:val="48"/>
          <w:szCs w:val="48"/>
        </w:rPr>
        <w:t>NUMBER</w:t>
      </w:r>
      <w:r w:rsidRPr="00CC46FF">
        <w:rPr>
          <w:rFonts w:cs="Arial"/>
          <w:b/>
          <w:sz w:val="48"/>
          <w:szCs w:val="48"/>
        </w:rPr>
        <w:t>:</w:t>
      </w:r>
      <w:r w:rsidR="007A76E0" w:rsidRPr="00CC46FF">
        <w:rPr>
          <w:rFonts w:cs="Arial"/>
          <w:b/>
          <w:sz w:val="48"/>
          <w:szCs w:val="48"/>
        </w:rPr>
        <w:t xml:space="preserve"> 2400366</w:t>
      </w:r>
    </w:p>
    <w:p w14:paraId="4FD52B0A" w14:textId="77777777" w:rsidR="00DD5969" w:rsidRPr="00CC46FF" w:rsidRDefault="00DD5969" w:rsidP="00347EA1">
      <w:pPr>
        <w:rPr>
          <w:rFonts w:cs="Arial"/>
          <w:b/>
          <w:sz w:val="47"/>
        </w:rPr>
      </w:pPr>
    </w:p>
    <w:p w14:paraId="33AC1703" w14:textId="77777777" w:rsidR="00DD5969" w:rsidRPr="00CC46FF" w:rsidRDefault="00DD5969" w:rsidP="00DD5969">
      <w:pPr>
        <w:ind w:left="100"/>
        <w:jc w:val="center"/>
        <w:rPr>
          <w:rFonts w:cs="Arial"/>
          <w:b/>
          <w:sz w:val="47"/>
        </w:rPr>
      </w:pPr>
    </w:p>
    <w:p w14:paraId="274DD003" w14:textId="77777777" w:rsidR="00DD5969" w:rsidRPr="00CC46FF" w:rsidRDefault="00DD5969" w:rsidP="00DD5969">
      <w:pPr>
        <w:ind w:left="100"/>
        <w:rPr>
          <w:rFonts w:cs="Arial"/>
          <w:b/>
          <w:sz w:val="47"/>
        </w:rPr>
      </w:pPr>
    </w:p>
    <w:p w14:paraId="467BE871" w14:textId="77777777" w:rsidR="00347EA1" w:rsidRPr="00CC46FF" w:rsidRDefault="00347EA1" w:rsidP="00DD5969">
      <w:pPr>
        <w:ind w:left="100"/>
        <w:rPr>
          <w:rFonts w:cs="Arial"/>
          <w:b/>
          <w:sz w:val="47"/>
        </w:rPr>
      </w:pPr>
    </w:p>
    <w:p w14:paraId="5FCB4A96" w14:textId="77777777" w:rsidR="00313AA4" w:rsidRPr="00CC46FF" w:rsidRDefault="00313AA4" w:rsidP="00DD5969">
      <w:pPr>
        <w:ind w:left="100"/>
        <w:rPr>
          <w:rFonts w:cs="Arial"/>
          <w:b/>
          <w:sz w:val="47"/>
        </w:rPr>
      </w:pPr>
    </w:p>
    <w:p w14:paraId="53291ABC" w14:textId="77777777" w:rsidR="004724CD" w:rsidRDefault="004724CD" w:rsidP="00824942">
      <w:pPr>
        <w:rPr>
          <w:rFonts w:cs="Arial"/>
          <w:b/>
          <w:sz w:val="22"/>
          <w:szCs w:val="22"/>
        </w:rPr>
      </w:pPr>
    </w:p>
    <w:p w14:paraId="5B25589A" w14:textId="77777777" w:rsidR="004724CD" w:rsidRPr="004724CD" w:rsidRDefault="004724CD" w:rsidP="00824942">
      <w:pPr>
        <w:rPr>
          <w:rFonts w:cs="Arial"/>
          <w:b/>
          <w:sz w:val="22"/>
          <w:szCs w:val="22"/>
        </w:rPr>
      </w:pPr>
    </w:p>
    <w:p w14:paraId="5A38292B" w14:textId="00F50763" w:rsidR="00B103B9" w:rsidRPr="00CC46FF" w:rsidRDefault="00B103B9" w:rsidP="00824942">
      <w:pPr>
        <w:rPr>
          <w:rFonts w:cs="Arial"/>
          <w:b/>
          <w:bCs/>
          <w:u w:val="single"/>
        </w:rPr>
      </w:pPr>
      <w:r w:rsidRPr="00CC46FF">
        <w:rPr>
          <w:rFonts w:cs="Arial"/>
          <w:b/>
          <w:bCs/>
          <w:u w:val="single"/>
        </w:rPr>
        <w:lastRenderedPageBreak/>
        <w:t>AI Acknowledgement</w:t>
      </w:r>
    </w:p>
    <w:p w14:paraId="4EE20A6B" w14:textId="77777777" w:rsidR="00E243A8" w:rsidRPr="00CC46FF" w:rsidRDefault="00E243A8" w:rsidP="00136739">
      <w:pPr>
        <w:pStyle w:val="Assignmenttext"/>
        <w:rPr>
          <w:rFonts w:asciiTheme="minorHAnsi" w:hAnsiTheme="minorHAnsi" w:cs="Arial"/>
        </w:rPr>
      </w:pPr>
      <w:r w:rsidRPr="00CC46FF">
        <w:rPr>
          <w:rFonts w:asciiTheme="minorHAnsi" w:hAnsiTheme="minorHAnsi" w:cs="Arial"/>
        </w:rPr>
        <w:t xml:space="preserve">I confirm that I have not used any AI tools in the research and creation of this assignment. </w:t>
      </w:r>
    </w:p>
    <w:p w14:paraId="768557CB" w14:textId="77777777" w:rsidR="00C2550A" w:rsidRPr="00CC46FF" w:rsidRDefault="00E243A8" w:rsidP="00136739">
      <w:pPr>
        <w:pStyle w:val="Assignmenttext"/>
        <w:rPr>
          <w:rFonts w:asciiTheme="minorHAnsi" w:hAnsiTheme="minorHAnsi" w:cs="Arial"/>
        </w:rPr>
      </w:pPr>
      <w:r w:rsidRPr="00CC46FF">
        <w:rPr>
          <w:rFonts w:asciiTheme="minorHAnsi" w:hAnsiTheme="minorHAnsi" w:cs="Arial"/>
        </w:rPr>
        <w:t xml:space="preserve">I confirm that I have not presented any AI generated materials as my own work. </w:t>
      </w:r>
    </w:p>
    <w:p w14:paraId="252770E1" w14:textId="31397B8C" w:rsidR="007A76E0" w:rsidRPr="00CC46FF" w:rsidRDefault="00E243A8" w:rsidP="00D201D7">
      <w:pPr>
        <w:pStyle w:val="Assignmenttext"/>
        <w:rPr>
          <w:rFonts w:asciiTheme="minorHAnsi" w:hAnsiTheme="minorHAnsi" w:cs="Arial"/>
        </w:rPr>
      </w:pPr>
      <w:r w:rsidRPr="00CC46FF">
        <w:rPr>
          <w:rFonts w:asciiTheme="minorHAnsi" w:hAnsiTheme="minorHAnsi" w:cs="Arial"/>
        </w:rPr>
        <w:t xml:space="preserve">I confirm </w:t>
      </w:r>
      <w:r w:rsidR="00C2550A" w:rsidRPr="00CC46FF">
        <w:rPr>
          <w:rFonts w:asciiTheme="minorHAnsi" w:hAnsiTheme="minorHAnsi" w:cs="Arial"/>
        </w:rPr>
        <w:t xml:space="preserve">that </w:t>
      </w:r>
      <w:r w:rsidRPr="00CC46FF">
        <w:rPr>
          <w:rFonts w:asciiTheme="minorHAnsi" w:hAnsiTheme="minorHAnsi" w:cs="Arial"/>
        </w:rPr>
        <w:t>I have copies of my drafts, notes, and other resources I used, which I may be asked to provide in evidence.</w:t>
      </w:r>
    </w:p>
    <w:p w14:paraId="37D1EA55" w14:textId="77777777" w:rsidR="00824942" w:rsidRPr="00CC46FF" w:rsidRDefault="00824942" w:rsidP="00D201D7">
      <w:pPr>
        <w:pStyle w:val="Assignmenttext"/>
        <w:rPr>
          <w:rFonts w:asciiTheme="minorHAnsi" w:hAnsiTheme="minorHAnsi" w:cs="Arial"/>
        </w:rPr>
      </w:pPr>
    </w:p>
    <w:p w14:paraId="17A7A376" w14:textId="6806C168" w:rsidR="0000375B" w:rsidRPr="00CC46FF" w:rsidRDefault="0000375B">
      <w:pPr>
        <w:rPr>
          <w:rFonts w:cs="Arial"/>
          <w:b/>
          <w:bCs/>
          <w:u w:val="single"/>
        </w:rPr>
      </w:pPr>
      <w:r w:rsidRPr="00CC46FF">
        <w:rPr>
          <w:rFonts w:cs="Arial"/>
          <w:b/>
          <w:bCs/>
          <w:u w:val="single"/>
        </w:rPr>
        <w:t>Targets from my previous assignment</w:t>
      </w:r>
    </w:p>
    <w:tbl>
      <w:tblPr>
        <w:tblStyle w:val="TableGrid"/>
        <w:tblW w:w="0" w:type="auto"/>
        <w:tblLook w:val="04A0" w:firstRow="1" w:lastRow="0" w:firstColumn="1" w:lastColumn="0" w:noHBand="0" w:noVBand="1"/>
      </w:tblPr>
      <w:tblGrid>
        <w:gridCol w:w="4508"/>
        <w:gridCol w:w="4508"/>
      </w:tblGrid>
      <w:tr w:rsidR="0000375B" w:rsidRPr="00CC46FF" w14:paraId="551E84E1" w14:textId="77777777" w:rsidTr="0000375B">
        <w:tc>
          <w:tcPr>
            <w:tcW w:w="4508" w:type="dxa"/>
          </w:tcPr>
          <w:p w14:paraId="672FF086" w14:textId="6A0E023B" w:rsidR="0000375B" w:rsidRPr="00CC46FF" w:rsidRDefault="0000375B" w:rsidP="00DD5969">
            <w:pPr>
              <w:rPr>
                <w:rFonts w:cs="Arial"/>
                <w:b/>
                <w:bCs/>
                <w:sz w:val="22"/>
                <w:szCs w:val="22"/>
              </w:rPr>
            </w:pPr>
            <w:r w:rsidRPr="00CC46FF">
              <w:rPr>
                <w:rFonts w:cs="Arial"/>
                <w:b/>
                <w:bCs/>
                <w:sz w:val="22"/>
                <w:szCs w:val="22"/>
              </w:rPr>
              <w:t>Target</w:t>
            </w:r>
          </w:p>
        </w:tc>
        <w:tc>
          <w:tcPr>
            <w:tcW w:w="4508" w:type="dxa"/>
          </w:tcPr>
          <w:p w14:paraId="352B31B4" w14:textId="3C8264E3" w:rsidR="0000375B" w:rsidRPr="00CC46FF" w:rsidRDefault="0000375B" w:rsidP="00DD5969">
            <w:pPr>
              <w:rPr>
                <w:rFonts w:cs="Arial"/>
                <w:b/>
                <w:bCs/>
                <w:sz w:val="22"/>
                <w:szCs w:val="22"/>
              </w:rPr>
            </w:pPr>
            <w:r w:rsidRPr="00CC46FF">
              <w:rPr>
                <w:rFonts w:cs="Arial"/>
                <w:b/>
                <w:bCs/>
                <w:sz w:val="22"/>
                <w:szCs w:val="22"/>
              </w:rPr>
              <w:t>How I have addressed it in this work</w:t>
            </w:r>
          </w:p>
        </w:tc>
      </w:tr>
      <w:tr w:rsidR="0000375B" w:rsidRPr="00CC46FF" w14:paraId="0DC71ABF" w14:textId="77777777" w:rsidTr="0000375B">
        <w:tc>
          <w:tcPr>
            <w:tcW w:w="4508" w:type="dxa"/>
          </w:tcPr>
          <w:p w14:paraId="0EDC9850" w14:textId="4A9ADACD" w:rsidR="0000375B" w:rsidRPr="00CC46FF" w:rsidRDefault="00772FF1" w:rsidP="00DD5969">
            <w:pPr>
              <w:rPr>
                <w:rFonts w:cs="Arial"/>
                <w:sz w:val="22"/>
                <w:szCs w:val="22"/>
              </w:rPr>
            </w:pPr>
            <w:r w:rsidRPr="00CC46FF">
              <w:rPr>
                <w:rFonts w:cs="Arial"/>
                <w:sz w:val="22"/>
                <w:szCs w:val="22"/>
              </w:rPr>
              <w:t>Revise your use of Harvard referencing so that you can reduce your similarity rate - also reduce your use of direct quotes and paraphrase instead.</w:t>
            </w:r>
          </w:p>
        </w:tc>
        <w:tc>
          <w:tcPr>
            <w:tcW w:w="4508" w:type="dxa"/>
          </w:tcPr>
          <w:p w14:paraId="3FCBF01B" w14:textId="48908069" w:rsidR="0000375B" w:rsidRPr="00CC46FF" w:rsidRDefault="00540A23" w:rsidP="00DD5969">
            <w:pPr>
              <w:rPr>
                <w:rFonts w:cs="Arial"/>
                <w:sz w:val="22"/>
                <w:szCs w:val="22"/>
              </w:rPr>
            </w:pPr>
            <w:r w:rsidRPr="00CC46FF">
              <w:rPr>
                <w:rFonts w:cs="Arial"/>
                <w:sz w:val="22"/>
                <w:szCs w:val="22"/>
              </w:rPr>
              <w:t xml:space="preserve">I have addressed this by choosing paraphrasing over using direct quotes and by using the Harvard referencing guide to ensure </w:t>
            </w:r>
            <w:r w:rsidR="00241C9C" w:rsidRPr="00CC46FF">
              <w:rPr>
                <w:rFonts w:cs="Arial"/>
                <w:sz w:val="22"/>
                <w:szCs w:val="22"/>
              </w:rPr>
              <w:t>as much accuracy as possible.</w:t>
            </w:r>
          </w:p>
        </w:tc>
      </w:tr>
      <w:tr w:rsidR="0000375B" w:rsidRPr="00CC46FF" w14:paraId="2411A5A2" w14:textId="77777777" w:rsidTr="0000375B">
        <w:tc>
          <w:tcPr>
            <w:tcW w:w="4508" w:type="dxa"/>
          </w:tcPr>
          <w:p w14:paraId="2A59CA2F" w14:textId="3883AA3A" w:rsidR="0000375B" w:rsidRPr="00CC46FF" w:rsidRDefault="00772FF1" w:rsidP="00DD5969">
            <w:pPr>
              <w:rPr>
                <w:rFonts w:cs="Arial"/>
                <w:sz w:val="22"/>
                <w:szCs w:val="22"/>
              </w:rPr>
            </w:pPr>
            <w:r w:rsidRPr="00CC46FF">
              <w:rPr>
                <w:rFonts w:cs="Arial"/>
                <w:sz w:val="22"/>
                <w:szCs w:val="22"/>
              </w:rPr>
              <w:t>Ensure you try to find sources that support or oppose what you are trying to say - this means that you will synthesise and support your work far better.</w:t>
            </w:r>
          </w:p>
        </w:tc>
        <w:tc>
          <w:tcPr>
            <w:tcW w:w="4508" w:type="dxa"/>
          </w:tcPr>
          <w:p w14:paraId="51AE3AC6" w14:textId="3B4C0B59" w:rsidR="0000375B" w:rsidRPr="00CC46FF" w:rsidRDefault="00241C9C" w:rsidP="00DD5969">
            <w:pPr>
              <w:rPr>
                <w:rFonts w:cs="Arial"/>
                <w:sz w:val="22"/>
                <w:szCs w:val="22"/>
              </w:rPr>
            </w:pPr>
            <w:r w:rsidRPr="00CC46FF">
              <w:rPr>
                <w:rFonts w:cs="Arial"/>
                <w:sz w:val="22"/>
                <w:szCs w:val="22"/>
              </w:rPr>
              <w:t>I have addressed this by trying to find a wider range of sources to back up my points</w:t>
            </w:r>
            <w:r w:rsidR="002D2BCA">
              <w:rPr>
                <w:rFonts w:cs="Arial"/>
                <w:sz w:val="22"/>
                <w:szCs w:val="22"/>
              </w:rPr>
              <w:t>.</w:t>
            </w:r>
          </w:p>
        </w:tc>
      </w:tr>
      <w:tr w:rsidR="0000375B" w:rsidRPr="00CC46FF" w14:paraId="7E9C0FF5" w14:textId="77777777" w:rsidTr="0000375B">
        <w:tc>
          <w:tcPr>
            <w:tcW w:w="4508" w:type="dxa"/>
          </w:tcPr>
          <w:p w14:paraId="540BFA50" w14:textId="148D52C4" w:rsidR="0000375B" w:rsidRPr="00CC46FF" w:rsidRDefault="005D2227" w:rsidP="00DD5969">
            <w:pPr>
              <w:rPr>
                <w:rFonts w:cs="Arial"/>
                <w:sz w:val="22"/>
                <w:szCs w:val="22"/>
              </w:rPr>
            </w:pPr>
            <w:r w:rsidRPr="00CC46FF">
              <w:rPr>
                <w:rFonts w:cs="Arial"/>
                <w:sz w:val="22"/>
                <w:szCs w:val="22"/>
              </w:rPr>
              <w:t>Read a wider range of literature - look for Estyn case studies and up to date journals.</w:t>
            </w:r>
          </w:p>
        </w:tc>
        <w:tc>
          <w:tcPr>
            <w:tcW w:w="4508" w:type="dxa"/>
          </w:tcPr>
          <w:p w14:paraId="6A8EAD52" w14:textId="3C7464B4" w:rsidR="0000375B" w:rsidRPr="00CC46FF" w:rsidRDefault="00B47F5F" w:rsidP="00DD5969">
            <w:pPr>
              <w:rPr>
                <w:rFonts w:cs="Arial"/>
                <w:sz w:val="22"/>
                <w:szCs w:val="22"/>
              </w:rPr>
            </w:pPr>
            <w:r w:rsidRPr="00CC46FF">
              <w:rPr>
                <w:rFonts w:cs="Arial"/>
                <w:sz w:val="22"/>
                <w:szCs w:val="22"/>
              </w:rPr>
              <w:t>I have addressed this by looking at a wider variety in the types of sources I use, rather than solely using books.</w:t>
            </w:r>
          </w:p>
        </w:tc>
      </w:tr>
    </w:tbl>
    <w:p w14:paraId="7F589502" w14:textId="77777777" w:rsidR="000C541C" w:rsidRPr="00CC46FF" w:rsidRDefault="000C541C" w:rsidP="00DD5969">
      <w:pPr>
        <w:rPr>
          <w:rFonts w:cs="Arial"/>
          <w:sz w:val="16"/>
          <w:szCs w:val="16"/>
        </w:rPr>
      </w:pPr>
    </w:p>
    <w:p w14:paraId="5144E418" w14:textId="77777777" w:rsidR="000C541C" w:rsidRPr="00CC46FF" w:rsidRDefault="000C541C" w:rsidP="00DD5969">
      <w:pPr>
        <w:rPr>
          <w:rFonts w:cs="Arial"/>
          <w:sz w:val="16"/>
          <w:szCs w:val="16"/>
        </w:rPr>
      </w:pPr>
    </w:p>
    <w:p w14:paraId="333C037C" w14:textId="77777777" w:rsidR="004724CD" w:rsidRDefault="004724CD" w:rsidP="00136739">
      <w:pPr>
        <w:rPr>
          <w:rFonts w:cs="Arial"/>
          <w:sz w:val="16"/>
          <w:szCs w:val="16"/>
        </w:rPr>
      </w:pPr>
    </w:p>
    <w:p w14:paraId="649F4E82" w14:textId="77777777" w:rsidR="004724CD" w:rsidRDefault="004724CD" w:rsidP="00136739">
      <w:pPr>
        <w:rPr>
          <w:rFonts w:cs="Arial"/>
          <w:sz w:val="16"/>
          <w:szCs w:val="16"/>
        </w:rPr>
      </w:pPr>
    </w:p>
    <w:p w14:paraId="12BA557B" w14:textId="77777777" w:rsidR="004724CD" w:rsidRDefault="004724CD" w:rsidP="00136739">
      <w:pPr>
        <w:rPr>
          <w:rFonts w:cs="Arial"/>
          <w:sz w:val="16"/>
          <w:szCs w:val="16"/>
        </w:rPr>
      </w:pPr>
    </w:p>
    <w:p w14:paraId="43B5B67D" w14:textId="77777777" w:rsidR="004724CD" w:rsidRDefault="004724CD" w:rsidP="00136739">
      <w:pPr>
        <w:rPr>
          <w:rFonts w:cs="Arial"/>
          <w:sz w:val="16"/>
          <w:szCs w:val="16"/>
        </w:rPr>
      </w:pPr>
    </w:p>
    <w:p w14:paraId="4304B569" w14:textId="77777777" w:rsidR="004724CD" w:rsidRDefault="004724CD" w:rsidP="00136739">
      <w:pPr>
        <w:rPr>
          <w:rFonts w:cs="Arial"/>
          <w:sz w:val="16"/>
          <w:szCs w:val="16"/>
        </w:rPr>
      </w:pPr>
    </w:p>
    <w:p w14:paraId="55D4F56B" w14:textId="77777777" w:rsidR="004724CD" w:rsidRDefault="004724CD" w:rsidP="00136739">
      <w:pPr>
        <w:rPr>
          <w:rFonts w:cs="Arial"/>
          <w:sz w:val="16"/>
          <w:szCs w:val="16"/>
        </w:rPr>
      </w:pPr>
    </w:p>
    <w:p w14:paraId="25367B14" w14:textId="77777777" w:rsidR="004724CD" w:rsidRDefault="004724CD" w:rsidP="00136739">
      <w:pPr>
        <w:rPr>
          <w:rFonts w:cs="Arial"/>
          <w:sz w:val="16"/>
          <w:szCs w:val="16"/>
        </w:rPr>
      </w:pPr>
    </w:p>
    <w:p w14:paraId="7AFB1AE4" w14:textId="77777777" w:rsidR="004724CD" w:rsidRDefault="004724CD" w:rsidP="00136739">
      <w:pPr>
        <w:rPr>
          <w:rFonts w:cs="Arial"/>
          <w:sz w:val="16"/>
          <w:szCs w:val="16"/>
        </w:rPr>
      </w:pPr>
    </w:p>
    <w:p w14:paraId="4F349862" w14:textId="77777777" w:rsidR="004724CD" w:rsidRDefault="004724CD" w:rsidP="00136739">
      <w:pPr>
        <w:rPr>
          <w:rFonts w:cs="Arial"/>
          <w:sz w:val="16"/>
          <w:szCs w:val="16"/>
        </w:rPr>
      </w:pPr>
    </w:p>
    <w:p w14:paraId="7A19D9A3" w14:textId="77777777" w:rsidR="004724CD" w:rsidRDefault="004724CD" w:rsidP="00136739">
      <w:pPr>
        <w:rPr>
          <w:rFonts w:cs="Arial"/>
          <w:sz w:val="16"/>
          <w:szCs w:val="16"/>
        </w:rPr>
      </w:pPr>
    </w:p>
    <w:p w14:paraId="607DB361" w14:textId="77777777" w:rsidR="004724CD" w:rsidRDefault="004724CD" w:rsidP="00136739">
      <w:pPr>
        <w:rPr>
          <w:rFonts w:cs="Arial"/>
          <w:sz w:val="16"/>
          <w:szCs w:val="16"/>
        </w:rPr>
      </w:pPr>
    </w:p>
    <w:p w14:paraId="21ACF184" w14:textId="77777777" w:rsidR="004724CD" w:rsidRDefault="004724CD" w:rsidP="00136739">
      <w:pPr>
        <w:rPr>
          <w:rFonts w:cs="Arial"/>
          <w:sz w:val="16"/>
          <w:szCs w:val="16"/>
        </w:rPr>
      </w:pPr>
    </w:p>
    <w:p w14:paraId="3A856039" w14:textId="77777777" w:rsidR="004724CD" w:rsidRDefault="004724CD" w:rsidP="00136739">
      <w:pPr>
        <w:rPr>
          <w:rFonts w:cs="Arial"/>
          <w:sz w:val="16"/>
          <w:szCs w:val="16"/>
        </w:rPr>
      </w:pPr>
    </w:p>
    <w:p w14:paraId="272CD07F" w14:textId="77777777" w:rsidR="004724CD" w:rsidRDefault="004724CD" w:rsidP="00136739">
      <w:pPr>
        <w:rPr>
          <w:rFonts w:cs="Arial"/>
          <w:sz w:val="16"/>
          <w:szCs w:val="16"/>
        </w:rPr>
      </w:pPr>
    </w:p>
    <w:p w14:paraId="3F0D20EC" w14:textId="7812DDBD" w:rsidR="00136739" w:rsidRDefault="0000375B" w:rsidP="00136739">
      <w:pPr>
        <w:rPr>
          <w:rFonts w:cs="Arial"/>
          <w:sz w:val="16"/>
          <w:szCs w:val="16"/>
        </w:rPr>
      </w:pPr>
      <w:r w:rsidRPr="00CC46FF">
        <w:rPr>
          <w:rFonts w:cs="Arial"/>
          <w:b/>
          <w:bCs/>
        </w:rPr>
        <w:lastRenderedPageBreak/>
        <w:t>Create a community profile for your PTE1 school. Using relevant literature, suggest ways in which the school could make use of its location and community to support pupil learning.</w:t>
      </w:r>
    </w:p>
    <w:p w14:paraId="335233A7" w14:textId="77777777" w:rsidR="00A236DC" w:rsidRPr="00A236DC" w:rsidRDefault="00A236DC" w:rsidP="00136739">
      <w:pPr>
        <w:rPr>
          <w:rFonts w:cs="Arial"/>
          <w:sz w:val="16"/>
          <w:szCs w:val="16"/>
        </w:rPr>
      </w:pPr>
    </w:p>
    <w:p w14:paraId="052BBC4B" w14:textId="3BF095AF" w:rsidR="000045FF" w:rsidRDefault="00E02A44" w:rsidP="00136739">
      <w:pPr>
        <w:pStyle w:val="Assignmenttext"/>
        <w:rPr>
          <w:rFonts w:asciiTheme="minorHAnsi" w:hAnsiTheme="minorHAnsi" w:cs="Arial"/>
        </w:rPr>
      </w:pPr>
      <w:r>
        <w:rPr>
          <w:rFonts w:asciiTheme="minorHAnsi" w:hAnsiTheme="minorHAnsi" w:cs="Arial"/>
        </w:rPr>
        <w:t xml:space="preserve">This assignment will be discussing ways in which my PTE1 school </w:t>
      </w:r>
      <w:r w:rsidR="00B17242">
        <w:rPr>
          <w:rFonts w:asciiTheme="minorHAnsi" w:hAnsiTheme="minorHAnsi" w:cs="Arial"/>
        </w:rPr>
        <w:t>can support its community and potential areas for development. A profile has been built of the school</w:t>
      </w:r>
      <w:r w:rsidR="004B0101">
        <w:rPr>
          <w:rFonts w:asciiTheme="minorHAnsi" w:hAnsiTheme="minorHAnsi" w:cs="Arial"/>
        </w:rPr>
        <w:t xml:space="preserve"> in order to gauge the characteristics that the school has within its community. </w:t>
      </w:r>
      <w:r w:rsidR="00CF10B2">
        <w:rPr>
          <w:rFonts w:asciiTheme="minorHAnsi" w:hAnsiTheme="minorHAnsi" w:cs="Arial"/>
        </w:rPr>
        <w:t xml:space="preserve">Once this profile has been looked at, the idea of supporting a diverse community will be considered and suggestions will be made for the teachers to ensure that they are carrying out this support in an effective way. </w:t>
      </w:r>
      <w:r w:rsidR="00122566">
        <w:rPr>
          <w:rFonts w:asciiTheme="minorHAnsi" w:hAnsiTheme="minorHAnsi" w:cs="Arial"/>
        </w:rPr>
        <w:t>Supporting a bilingual community will also be discussed, and ways in which the school can successfully support pupils with English as an Additional Language</w:t>
      </w:r>
      <w:r w:rsidR="000217A0">
        <w:rPr>
          <w:rFonts w:asciiTheme="minorHAnsi" w:hAnsiTheme="minorHAnsi" w:cs="Arial"/>
        </w:rPr>
        <w:t xml:space="preserve"> and aid them in their learning of English.</w:t>
      </w:r>
    </w:p>
    <w:p w14:paraId="614175C9" w14:textId="77777777" w:rsidR="00A236DC" w:rsidRPr="00CC46FF" w:rsidRDefault="00A236DC" w:rsidP="00136739">
      <w:pPr>
        <w:pStyle w:val="Assignmenttext"/>
        <w:rPr>
          <w:rFonts w:asciiTheme="minorHAnsi" w:hAnsiTheme="minorHAnsi" w:cs="Arial"/>
        </w:rPr>
      </w:pPr>
    </w:p>
    <w:p w14:paraId="1AE2D64F" w14:textId="56F7BA08" w:rsidR="000045FF" w:rsidRPr="00CC46FF" w:rsidRDefault="000045FF" w:rsidP="00136739">
      <w:pPr>
        <w:pStyle w:val="Assignmenttext"/>
        <w:rPr>
          <w:rFonts w:asciiTheme="minorHAnsi" w:hAnsiTheme="minorHAnsi" w:cs="Arial"/>
          <w:b/>
          <w:bCs/>
        </w:rPr>
      </w:pPr>
      <w:r w:rsidRPr="00CC46FF">
        <w:rPr>
          <w:rFonts w:asciiTheme="minorHAnsi" w:hAnsiTheme="minorHAnsi" w:cs="Arial"/>
          <w:b/>
          <w:bCs/>
        </w:rPr>
        <w:t>Community profile</w:t>
      </w:r>
    </w:p>
    <w:p w14:paraId="56EBD4FA" w14:textId="5531A09D" w:rsidR="00267FDF" w:rsidRPr="00CC46FF" w:rsidRDefault="005A5E66" w:rsidP="00267FDF">
      <w:pPr>
        <w:pStyle w:val="Assignmenttext"/>
        <w:rPr>
          <w:rFonts w:asciiTheme="minorHAnsi" w:hAnsiTheme="minorHAnsi" w:cs="Arial"/>
        </w:rPr>
      </w:pPr>
      <w:r w:rsidRPr="00CC46FF">
        <w:rPr>
          <w:rFonts w:asciiTheme="minorHAnsi" w:hAnsiTheme="minorHAnsi" w:cs="Arial"/>
        </w:rPr>
        <w:t xml:space="preserve">In order to follow the ethical guidelines for educational research published by the British Educational Research Association (2024), </w:t>
      </w:r>
      <w:r w:rsidR="00D53616" w:rsidRPr="00CC46FF">
        <w:rPr>
          <w:rFonts w:asciiTheme="minorHAnsi" w:hAnsiTheme="minorHAnsi" w:cs="Arial"/>
        </w:rPr>
        <w:t xml:space="preserve">the name of </w:t>
      </w:r>
      <w:r w:rsidR="008226D2" w:rsidRPr="00CC46FF">
        <w:rPr>
          <w:rFonts w:asciiTheme="minorHAnsi" w:hAnsiTheme="minorHAnsi" w:cs="Arial"/>
        </w:rPr>
        <w:t>my PTE1</w:t>
      </w:r>
      <w:r w:rsidR="00D53616" w:rsidRPr="00CC46FF">
        <w:rPr>
          <w:rFonts w:asciiTheme="minorHAnsi" w:hAnsiTheme="minorHAnsi" w:cs="Arial"/>
        </w:rPr>
        <w:t xml:space="preserve"> school </w:t>
      </w:r>
      <w:r w:rsidR="00C85CC4" w:rsidRPr="00CC46FF">
        <w:rPr>
          <w:rFonts w:asciiTheme="minorHAnsi" w:hAnsiTheme="minorHAnsi" w:cs="Arial"/>
        </w:rPr>
        <w:t>and any identifying features of the school will not be mentioned</w:t>
      </w:r>
      <w:r w:rsidR="00512EF6" w:rsidRPr="00CC46FF">
        <w:rPr>
          <w:rFonts w:asciiTheme="minorHAnsi" w:hAnsiTheme="minorHAnsi" w:cs="Arial"/>
        </w:rPr>
        <w:t xml:space="preserve"> to ensure anonymity is kept.</w:t>
      </w:r>
      <w:r w:rsidR="003C0132">
        <w:rPr>
          <w:rFonts w:asciiTheme="minorHAnsi" w:hAnsiTheme="minorHAnsi" w:cs="Arial"/>
        </w:rPr>
        <w:t xml:space="preserve"> Therefore, my PTE1 school will be referred to as ‘School X’.</w:t>
      </w:r>
    </w:p>
    <w:p w14:paraId="0D98113D" w14:textId="1930294F" w:rsidR="00856C46" w:rsidRDefault="00EF37BC" w:rsidP="00136739">
      <w:pPr>
        <w:pStyle w:val="Assignmenttext"/>
        <w:rPr>
          <w:rFonts w:asciiTheme="minorHAnsi" w:hAnsiTheme="minorHAnsi" w:cs="Arial"/>
        </w:rPr>
      </w:pPr>
      <w:r w:rsidRPr="00CC46FF">
        <w:rPr>
          <w:rFonts w:asciiTheme="minorHAnsi" w:hAnsiTheme="minorHAnsi" w:cs="Arial"/>
        </w:rPr>
        <w:t xml:space="preserve">My PTE1 school is a </w:t>
      </w:r>
      <w:r w:rsidR="00213817" w:rsidRPr="00CC46FF">
        <w:rPr>
          <w:rFonts w:asciiTheme="minorHAnsi" w:hAnsiTheme="minorHAnsi" w:cs="Arial"/>
        </w:rPr>
        <w:t xml:space="preserve">large school </w:t>
      </w:r>
      <w:r w:rsidR="009A6D90" w:rsidRPr="00CC46FF">
        <w:rPr>
          <w:rFonts w:asciiTheme="minorHAnsi" w:hAnsiTheme="minorHAnsi" w:cs="Arial"/>
        </w:rPr>
        <w:t>in the Swansea local authority.</w:t>
      </w:r>
      <w:r w:rsidR="00F659C3" w:rsidRPr="00CC46FF">
        <w:rPr>
          <w:rFonts w:asciiTheme="minorHAnsi" w:hAnsiTheme="minorHAnsi" w:cs="Arial"/>
        </w:rPr>
        <w:t xml:space="preserve"> It is in an urban area with many houses very close by</w:t>
      </w:r>
      <w:r w:rsidR="00C63FC2" w:rsidRPr="00CC46FF">
        <w:rPr>
          <w:rFonts w:asciiTheme="minorHAnsi" w:hAnsiTheme="minorHAnsi" w:cs="Arial"/>
        </w:rPr>
        <w:t xml:space="preserve">. </w:t>
      </w:r>
      <w:r w:rsidR="003D72AF" w:rsidRPr="00CC46FF">
        <w:rPr>
          <w:rFonts w:asciiTheme="minorHAnsi" w:hAnsiTheme="minorHAnsi" w:cs="Arial"/>
        </w:rPr>
        <w:t>The school</w:t>
      </w:r>
      <w:r w:rsidR="007415FA" w:rsidRPr="00CC46FF">
        <w:rPr>
          <w:rFonts w:asciiTheme="minorHAnsi" w:hAnsiTheme="minorHAnsi" w:cs="Arial"/>
        </w:rPr>
        <w:t xml:space="preserve"> has 308 pupils (Welsh Government, 2024)</w:t>
      </w:r>
      <w:r w:rsidR="009B543E" w:rsidRPr="00CC46FF">
        <w:rPr>
          <w:rFonts w:asciiTheme="minorHAnsi" w:hAnsiTheme="minorHAnsi" w:cs="Arial"/>
        </w:rPr>
        <w:t xml:space="preserve">, which </w:t>
      </w:r>
      <w:r w:rsidR="000B1536" w:rsidRPr="00CC46FF">
        <w:rPr>
          <w:rFonts w:asciiTheme="minorHAnsi" w:hAnsiTheme="minorHAnsi" w:cs="Arial"/>
        </w:rPr>
        <w:t xml:space="preserve">is a difference </w:t>
      </w:r>
      <w:r w:rsidR="00BD3E8C" w:rsidRPr="00CC46FF">
        <w:rPr>
          <w:rFonts w:asciiTheme="minorHAnsi" w:hAnsiTheme="minorHAnsi" w:cs="Arial"/>
        </w:rPr>
        <w:t xml:space="preserve">to the Estyn </w:t>
      </w:r>
      <w:r w:rsidR="00E01814" w:rsidRPr="00CC46FF">
        <w:rPr>
          <w:rFonts w:asciiTheme="minorHAnsi" w:hAnsiTheme="minorHAnsi" w:cs="Arial"/>
        </w:rPr>
        <w:t>(2023) data which showed that the school had 336 pupils.</w:t>
      </w:r>
      <w:r w:rsidR="00E752A3" w:rsidRPr="00CC46FF">
        <w:rPr>
          <w:rFonts w:asciiTheme="minorHAnsi" w:hAnsiTheme="minorHAnsi" w:cs="Arial"/>
        </w:rPr>
        <w:t xml:space="preserve"> </w:t>
      </w:r>
      <w:r w:rsidR="002C757C" w:rsidRPr="00CC46FF">
        <w:rPr>
          <w:rFonts w:asciiTheme="minorHAnsi" w:hAnsiTheme="minorHAnsi" w:cs="Arial"/>
        </w:rPr>
        <w:t xml:space="preserve">Furthermore, the school has 50.6% </w:t>
      </w:r>
      <w:r w:rsidR="000A2DA4" w:rsidRPr="00CC46FF">
        <w:rPr>
          <w:rFonts w:asciiTheme="minorHAnsi" w:hAnsiTheme="minorHAnsi" w:cs="Arial"/>
        </w:rPr>
        <w:t>Free School Meals pupils (Welsh Government, 202</w:t>
      </w:r>
      <w:r w:rsidR="00530D08">
        <w:rPr>
          <w:rFonts w:asciiTheme="minorHAnsi" w:hAnsiTheme="minorHAnsi" w:cs="Arial"/>
        </w:rPr>
        <w:t>4</w:t>
      </w:r>
      <w:r w:rsidR="000A2DA4" w:rsidRPr="00CC46FF">
        <w:rPr>
          <w:rFonts w:asciiTheme="minorHAnsi" w:hAnsiTheme="minorHAnsi" w:cs="Arial"/>
        </w:rPr>
        <w:t xml:space="preserve">), which is </w:t>
      </w:r>
      <w:r w:rsidR="00440A8A" w:rsidRPr="00CC46FF">
        <w:rPr>
          <w:rFonts w:asciiTheme="minorHAnsi" w:hAnsiTheme="minorHAnsi" w:cs="Arial"/>
        </w:rPr>
        <w:t>an</w:t>
      </w:r>
      <w:r w:rsidR="000A2DA4" w:rsidRPr="00CC46FF">
        <w:rPr>
          <w:rFonts w:asciiTheme="minorHAnsi" w:hAnsiTheme="minorHAnsi" w:cs="Arial"/>
        </w:rPr>
        <w:t xml:space="preserve"> incredibly large difference to the </w:t>
      </w:r>
      <w:r w:rsidR="00D55D72" w:rsidRPr="00CC46FF">
        <w:rPr>
          <w:rFonts w:asciiTheme="minorHAnsi" w:hAnsiTheme="minorHAnsi" w:cs="Arial"/>
        </w:rPr>
        <w:t>average in the local authority, 24.1%, and Wales as a whole, 22.9%.</w:t>
      </w:r>
      <w:r w:rsidR="001E1E72" w:rsidRPr="00CC46FF">
        <w:rPr>
          <w:rFonts w:asciiTheme="minorHAnsi" w:hAnsiTheme="minorHAnsi" w:cs="Arial"/>
        </w:rPr>
        <w:t xml:space="preserve"> </w:t>
      </w:r>
      <w:r w:rsidR="00C45CD0" w:rsidRPr="00CC46FF">
        <w:rPr>
          <w:rFonts w:asciiTheme="minorHAnsi" w:hAnsiTheme="minorHAnsi" w:cs="Arial"/>
        </w:rPr>
        <w:t>The school also has 15.9% English as an Additional Language pupils</w:t>
      </w:r>
      <w:r w:rsidR="00C61C8F" w:rsidRPr="00CC46FF">
        <w:rPr>
          <w:rFonts w:asciiTheme="minorHAnsi" w:hAnsiTheme="minorHAnsi" w:cs="Arial"/>
        </w:rPr>
        <w:t>, which is more than double the average for Wales as a whole with 7.1%</w:t>
      </w:r>
      <w:r w:rsidR="003A27A7">
        <w:rPr>
          <w:rFonts w:asciiTheme="minorHAnsi" w:hAnsiTheme="minorHAnsi" w:cs="Arial"/>
        </w:rPr>
        <w:t>, and the school has 25.7% Black</w:t>
      </w:r>
      <w:r w:rsidR="00821AB0">
        <w:rPr>
          <w:rFonts w:asciiTheme="minorHAnsi" w:hAnsiTheme="minorHAnsi" w:cs="Arial"/>
        </w:rPr>
        <w:t xml:space="preserve">, Asian and minority ethnic pupils </w:t>
      </w:r>
      <w:r w:rsidR="004A5C36">
        <w:rPr>
          <w:rFonts w:asciiTheme="minorHAnsi" w:hAnsiTheme="minorHAnsi" w:cs="Arial"/>
        </w:rPr>
        <w:t>whereas</w:t>
      </w:r>
      <w:r w:rsidR="00821AB0">
        <w:rPr>
          <w:rFonts w:asciiTheme="minorHAnsi" w:hAnsiTheme="minorHAnsi" w:cs="Arial"/>
        </w:rPr>
        <w:t xml:space="preserve"> the average for Wales is 15.3%</w:t>
      </w:r>
      <w:r w:rsidR="004A5C36">
        <w:rPr>
          <w:rFonts w:asciiTheme="minorHAnsi" w:hAnsiTheme="minorHAnsi" w:cs="Arial"/>
        </w:rPr>
        <w:t xml:space="preserve"> </w:t>
      </w:r>
      <w:r w:rsidR="00C61C8F" w:rsidRPr="00CC46FF">
        <w:rPr>
          <w:rFonts w:asciiTheme="minorHAnsi" w:hAnsiTheme="minorHAnsi" w:cs="Arial"/>
        </w:rPr>
        <w:t>(Welsh Government, 2024)</w:t>
      </w:r>
      <w:r w:rsidR="004E2ACA" w:rsidRPr="00CC46FF">
        <w:rPr>
          <w:rFonts w:asciiTheme="minorHAnsi" w:hAnsiTheme="minorHAnsi" w:cs="Arial"/>
        </w:rPr>
        <w:t>.</w:t>
      </w:r>
      <w:r w:rsidR="00430325">
        <w:rPr>
          <w:rFonts w:asciiTheme="minorHAnsi" w:hAnsiTheme="minorHAnsi" w:cs="Arial"/>
        </w:rPr>
        <w:t xml:space="preserve"> These statistics suggest that the school would face a unique set of challenges supporting their school community, as they have a very diverse community.</w:t>
      </w:r>
      <w:r w:rsidR="004A5C36">
        <w:rPr>
          <w:rFonts w:asciiTheme="minorHAnsi" w:hAnsiTheme="minorHAnsi" w:cs="Arial"/>
        </w:rPr>
        <w:t xml:space="preserve"> The fact </w:t>
      </w:r>
      <w:r w:rsidR="000021C4">
        <w:rPr>
          <w:rFonts w:asciiTheme="minorHAnsi" w:hAnsiTheme="minorHAnsi" w:cs="Arial"/>
        </w:rPr>
        <w:t xml:space="preserve">that the school has such a high number of pupils receiving Free School Meals paints a picture of deprivation in the area, and suggests that there may be issues in regards to pupil learning if they do not have access to some resources that may be available to </w:t>
      </w:r>
      <w:r w:rsidR="00325A44">
        <w:rPr>
          <w:rFonts w:asciiTheme="minorHAnsi" w:hAnsiTheme="minorHAnsi" w:cs="Arial"/>
        </w:rPr>
        <w:t>middle and upper class pupils.</w:t>
      </w:r>
    </w:p>
    <w:p w14:paraId="44B70DFE" w14:textId="4699342A" w:rsidR="00AE1A4C" w:rsidRDefault="00601A79" w:rsidP="00136739">
      <w:pPr>
        <w:pStyle w:val="Assignmenttext"/>
        <w:rPr>
          <w:rFonts w:asciiTheme="minorHAnsi" w:hAnsiTheme="minorHAnsi" w:cs="Arial"/>
        </w:rPr>
      </w:pPr>
      <w:r>
        <w:rPr>
          <w:rFonts w:asciiTheme="minorHAnsi" w:hAnsiTheme="minorHAnsi" w:cs="Arial"/>
        </w:rPr>
        <w:t xml:space="preserve">School X (2022) published their </w:t>
      </w:r>
      <w:r w:rsidR="00401390">
        <w:rPr>
          <w:rFonts w:asciiTheme="minorHAnsi" w:hAnsiTheme="minorHAnsi" w:cs="Arial"/>
        </w:rPr>
        <w:t>s</w:t>
      </w:r>
      <w:r>
        <w:rPr>
          <w:rFonts w:asciiTheme="minorHAnsi" w:hAnsiTheme="minorHAnsi" w:cs="Arial"/>
        </w:rPr>
        <w:t xml:space="preserve">chool </w:t>
      </w:r>
      <w:r w:rsidR="00401390">
        <w:rPr>
          <w:rFonts w:asciiTheme="minorHAnsi" w:hAnsiTheme="minorHAnsi" w:cs="Arial"/>
        </w:rPr>
        <w:t>d</w:t>
      </w:r>
      <w:r>
        <w:rPr>
          <w:rFonts w:asciiTheme="minorHAnsi" w:hAnsiTheme="minorHAnsi" w:cs="Arial"/>
        </w:rPr>
        <w:t xml:space="preserve">evelopment </w:t>
      </w:r>
      <w:r w:rsidR="00401390">
        <w:rPr>
          <w:rFonts w:asciiTheme="minorHAnsi" w:hAnsiTheme="minorHAnsi" w:cs="Arial"/>
        </w:rPr>
        <w:t>p</w:t>
      </w:r>
      <w:r>
        <w:rPr>
          <w:rFonts w:asciiTheme="minorHAnsi" w:hAnsiTheme="minorHAnsi" w:cs="Arial"/>
        </w:rPr>
        <w:t xml:space="preserve">lan, which includes their five main priorities </w:t>
      </w:r>
      <w:r w:rsidR="005543A3">
        <w:rPr>
          <w:rFonts w:asciiTheme="minorHAnsi" w:hAnsiTheme="minorHAnsi" w:cs="Arial"/>
        </w:rPr>
        <w:t xml:space="preserve">in improving the school. These priorities were a list of statements showing the intention to further improve </w:t>
      </w:r>
      <w:r w:rsidR="00851D10">
        <w:rPr>
          <w:rFonts w:asciiTheme="minorHAnsi" w:hAnsiTheme="minorHAnsi" w:cs="Arial"/>
        </w:rPr>
        <w:t xml:space="preserve">pupil attainment in certain subject areas, such as numeracy and </w:t>
      </w:r>
      <w:r w:rsidR="00851D10">
        <w:rPr>
          <w:rFonts w:asciiTheme="minorHAnsi" w:hAnsiTheme="minorHAnsi" w:cs="Arial"/>
        </w:rPr>
        <w:lastRenderedPageBreak/>
        <w:t>oracy, and also priorities relating to health and well-being.</w:t>
      </w:r>
      <w:r w:rsidR="00401390">
        <w:rPr>
          <w:rFonts w:asciiTheme="minorHAnsi" w:hAnsiTheme="minorHAnsi" w:cs="Arial"/>
        </w:rPr>
        <w:t xml:space="preserve"> The school development </w:t>
      </w:r>
      <w:r w:rsidR="00AE1A4C">
        <w:rPr>
          <w:rFonts w:asciiTheme="minorHAnsi" w:hAnsiTheme="minorHAnsi" w:cs="Arial"/>
        </w:rPr>
        <w:t xml:space="preserve">plan </w:t>
      </w:r>
      <w:r w:rsidR="00401390">
        <w:rPr>
          <w:rFonts w:asciiTheme="minorHAnsi" w:hAnsiTheme="minorHAnsi" w:cs="Arial"/>
        </w:rPr>
        <w:t xml:space="preserve">was published </w:t>
      </w:r>
      <w:r w:rsidR="00D61C5E">
        <w:rPr>
          <w:rFonts w:asciiTheme="minorHAnsi" w:hAnsiTheme="minorHAnsi" w:cs="Arial"/>
        </w:rPr>
        <w:t>one</w:t>
      </w:r>
      <w:r w:rsidR="00401390">
        <w:rPr>
          <w:rFonts w:asciiTheme="minorHAnsi" w:hAnsiTheme="minorHAnsi" w:cs="Arial"/>
        </w:rPr>
        <w:t xml:space="preserve"> year before </w:t>
      </w:r>
      <w:r w:rsidR="00A528A6">
        <w:rPr>
          <w:rFonts w:asciiTheme="minorHAnsi" w:hAnsiTheme="minorHAnsi" w:cs="Arial"/>
        </w:rPr>
        <w:t>the most recent Estyn inspection, and there has not been a new school development plan since.</w:t>
      </w:r>
      <w:r w:rsidR="00516F4A">
        <w:rPr>
          <w:rFonts w:asciiTheme="minorHAnsi" w:hAnsiTheme="minorHAnsi" w:cs="Arial"/>
        </w:rPr>
        <w:t xml:space="preserve"> </w:t>
      </w:r>
      <w:r w:rsidR="006D569A">
        <w:rPr>
          <w:rFonts w:asciiTheme="minorHAnsi" w:hAnsiTheme="minorHAnsi" w:cs="Arial"/>
        </w:rPr>
        <w:t xml:space="preserve">The priority to improve literacy and numeracy was supported by the recommendations given by Estyn (2023) in their </w:t>
      </w:r>
      <w:r w:rsidR="00516F4A">
        <w:rPr>
          <w:rFonts w:asciiTheme="minorHAnsi" w:hAnsiTheme="minorHAnsi" w:cs="Arial"/>
        </w:rPr>
        <w:t xml:space="preserve">inspection. They note a need to use the pupil development grant to support the literacy and numeracy skills of pupils. They also </w:t>
      </w:r>
      <w:r w:rsidR="00D94696">
        <w:rPr>
          <w:rFonts w:asciiTheme="minorHAnsi" w:hAnsiTheme="minorHAnsi" w:cs="Arial"/>
        </w:rPr>
        <w:t>make note of the need for foundation phase pupils to be given more opportunities to become independent learners</w:t>
      </w:r>
      <w:r w:rsidR="00801E22">
        <w:rPr>
          <w:rFonts w:asciiTheme="minorHAnsi" w:hAnsiTheme="minorHAnsi" w:cs="Arial"/>
        </w:rPr>
        <w:t xml:space="preserve"> and for the ICT skills of key stage two pupils to be improved.</w:t>
      </w:r>
      <w:r w:rsidR="00992171">
        <w:rPr>
          <w:rFonts w:asciiTheme="minorHAnsi" w:hAnsiTheme="minorHAnsi" w:cs="Arial"/>
        </w:rPr>
        <w:t xml:space="preserve"> The lack of ICT skills may be attributed to the fact that half of the pupils are eligible for Free School Meals, which suggests that they may not have access to as much technology outside of school as other pup</w:t>
      </w:r>
      <w:r w:rsidR="003F248C">
        <w:rPr>
          <w:rFonts w:asciiTheme="minorHAnsi" w:hAnsiTheme="minorHAnsi" w:cs="Arial"/>
        </w:rPr>
        <w:t>ils may.</w:t>
      </w:r>
      <w:r w:rsidR="00EF14D4">
        <w:rPr>
          <w:rFonts w:asciiTheme="minorHAnsi" w:hAnsiTheme="minorHAnsi" w:cs="Arial"/>
        </w:rPr>
        <w:t xml:space="preserve"> In their report, Estyn made mention of many positive aspects of School X.</w:t>
      </w:r>
      <w:r w:rsidR="00503474">
        <w:rPr>
          <w:rFonts w:asciiTheme="minorHAnsi" w:hAnsiTheme="minorHAnsi" w:cs="Arial"/>
        </w:rPr>
        <w:t xml:space="preserve"> They said that the emotional well-being of the pupils is at the core of the school</w:t>
      </w:r>
      <w:r w:rsidR="008435A5">
        <w:rPr>
          <w:rFonts w:asciiTheme="minorHAnsi" w:hAnsiTheme="minorHAnsi" w:cs="Arial"/>
        </w:rPr>
        <w:t>, and that positivity was promoted everywhere which was shown in pupils attitudes to learning.</w:t>
      </w:r>
    </w:p>
    <w:p w14:paraId="72D9B06A" w14:textId="42295B0D" w:rsidR="008C4932" w:rsidRDefault="008C4932" w:rsidP="00136739">
      <w:pPr>
        <w:pStyle w:val="Assignmenttext"/>
        <w:rPr>
          <w:rFonts w:asciiTheme="minorHAnsi" w:hAnsiTheme="minorHAnsi" w:cs="Arial"/>
        </w:rPr>
      </w:pPr>
      <w:r>
        <w:rPr>
          <w:rFonts w:asciiTheme="minorHAnsi" w:hAnsiTheme="minorHAnsi" w:cs="Arial"/>
        </w:rPr>
        <w:t>From looking at several sources regarding School X, it is clear that the school is a positive and happy environment, which is reflected by their colourful l</w:t>
      </w:r>
      <w:r w:rsidR="007D3756">
        <w:rPr>
          <w:rFonts w:asciiTheme="minorHAnsi" w:hAnsiTheme="minorHAnsi" w:cs="Arial"/>
        </w:rPr>
        <w:t>ogo. However, there are clear areas for improvement, as noted by Estyn (2023). Due to the unique</w:t>
      </w:r>
      <w:r w:rsidR="00992171">
        <w:rPr>
          <w:rFonts w:asciiTheme="minorHAnsi" w:hAnsiTheme="minorHAnsi" w:cs="Arial"/>
        </w:rPr>
        <w:t xml:space="preserve"> and diverse</w:t>
      </w:r>
      <w:r w:rsidR="007D3756">
        <w:rPr>
          <w:rFonts w:asciiTheme="minorHAnsi" w:hAnsiTheme="minorHAnsi" w:cs="Arial"/>
        </w:rPr>
        <w:t xml:space="preserve"> community within the school, </w:t>
      </w:r>
      <w:r w:rsidR="00992171">
        <w:rPr>
          <w:rFonts w:asciiTheme="minorHAnsi" w:hAnsiTheme="minorHAnsi" w:cs="Arial"/>
        </w:rPr>
        <w:t>there are challenges that teachers may face when trying to provide the best education for each and every pupil.</w:t>
      </w:r>
    </w:p>
    <w:p w14:paraId="56A14114" w14:textId="77777777" w:rsidR="00AE1A4C" w:rsidRPr="00CC46FF" w:rsidRDefault="00AE1A4C" w:rsidP="00136739">
      <w:pPr>
        <w:pStyle w:val="Assignmenttext"/>
        <w:rPr>
          <w:rFonts w:asciiTheme="minorHAnsi" w:hAnsiTheme="minorHAnsi" w:cs="Arial"/>
        </w:rPr>
      </w:pPr>
    </w:p>
    <w:p w14:paraId="5D1288CF" w14:textId="79011627" w:rsidR="0000375B" w:rsidRPr="00CC46FF" w:rsidRDefault="006C5EE3" w:rsidP="00136739">
      <w:pPr>
        <w:pStyle w:val="Assignmenttext"/>
        <w:rPr>
          <w:rFonts w:asciiTheme="minorHAnsi" w:hAnsiTheme="minorHAnsi" w:cs="Arial"/>
          <w:b/>
          <w:bCs/>
        </w:rPr>
      </w:pPr>
      <w:r w:rsidRPr="00CC46FF">
        <w:rPr>
          <w:rFonts w:asciiTheme="minorHAnsi" w:hAnsiTheme="minorHAnsi" w:cs="Arial"/>
          <w:b/>
          <w:bCs/>
        </w:rPr>
        <w:t>Suggestions for community engagement</w:t>
      </w:r>
    </w:p>
    <w:p w14:paraId="6CD763D7" w14:textId="7CD0C932" w:rsidR="004F55AC" w:rsidRPr="00CC46FF" w:rsidRDefault="004F55AC" w:rsidP="00136739">
      <w:pPr>
        <w:pStyle w:val="Assignmenttext"/>
        <w:rPr>
          <w:rFonts w:asciiTheme="minorHAnsi" w:hAnsiTheme="minorHAnsi" w:cs="Arial"/>
          <w:b/>
          <w:bCs/>
        </w:rPr>
      </w:pPr>
      <w:r w:rsidRPr="00CC46FF">
        <w:rPr>
          <w:rFonts w:asciiTheme="minorHAnsi" w:hAnsiTheme="minorHAnsi" w:cs="Arial"/>
          <w:b/>
          <w:bCs/>
        </w:rPr>
        <w:t>Supporting a diverse community</w:t>
      </w:r>
    </w:p>
    <w:p w14:paraId="5E5DBFC2" w14:textId="15593216" w:rsidR="00F57679" w:rsidRDefault="00DE2102" w:rsidP="00136739">
      <w:pPr>
        <w:pStyle w:val="Assignmenttext"/>
        <w:rPr>
          <w:rFonts w:asciiTheme="minorHAnsi" w:hAnsiTheme="minorHAnsi" w:cs="Arial"/>
        </w:rPr>
      </w:pPr>
      <w:r>
        <w:rPr>
          <w:rFonts w:asciiTheme="minorHAnsi" w:hAnsiTheme="minorHAnsi" w:cs="Arial"/>
        </w:rPr>
        <w:t>School X had 50.6% Free School Meals pupils</w:t>
      </w:r>
      <w:r w:rsidR="001A6946">
        <w:rPr>
          <w:rFonts w:asciiTheme="minorHAnsi" w:hAnsiTheme="minorHAnsi" w:cs="Arial"/>
        </w:rPr>
        <w:t xml:space="preserve"> and 25.7% Black, Asian and minority ethnic</w:t>
      </w:r>
      <w:r w:rsidR="000F4EDC">
        <w:rPr>
          <w:rFonts w:asciiTheme="minorHAnsi" w:hAnsiTheme="minorHAnsi" w:cs="Arial"/>
        </w:rPr>
        <w:t xml:space="preserve"> (BAME)</w:t>
      </w:r>
      <w:r w:rsidR="001A6946">
        <w:rPr>
          <w:rFonts w:asciiTheme="minorHAnsi" w:hAnsiTheme="minorHAnsi" w:cs="Arial"/>
        </w:rPr>
        <w:t xml:space="preserve"> pupils. This shows that they have a very diverse environment, </w:t>
      </w:r>
      <w:r w:rsidR="00CC1168">
        <w:rPr>
          <w:rFonts w:asciiTheme="minorHAnsi" w:hAnsiTheme="minorHAnsi" w:cs="Arial"/>
        </w:rPr>
        <w:t xml:space="preserve">in both </w:t>
      </w:r>
      <w:r w:rsidR="00801923">
        <w:rPr>
          <w:rFonts w:asciiTheme="minorHAnsi" w:hAnsiTheme="minorHAnsi" w:cs="Arial"/>
        </w:rPr>
        <w:t>terms of socioeconomic status and ethnicity.</w:t>
      </w:r>
      <w:r w:rsidR="00423663">
        <w:rPr>
          <w:rFonts w:asciiTheme="minorHAnsi" w:hAnsiTheme="minorHAnsi" w:cs="Arial"/>
        </w:rPr>
        <w:t xml:space="preserve"> </w:t>
      </w:r>
      <w:r w:rsidR="00AC5D45">
        <w:rPr>
          <w:rFonts w:asciiTheme="minorHAnsi" w:hAnsiTheme="minorHAnsi" w:cs="Arial"/>
        </w:rPr>
        <w:t>Arshad (2012) notes the importance of discussing the issue of race and racism in education, especially when schools are not incredibly ethnically, culturally or religiously diverse</w:t>
      </w:r>
      <w:r w:rsidR="00DB227D">
        <w:rPr>
          <w:rFonts w:asciiTheme="minorHAnsi" w:hAnsiTheme="minorHAnsi" w:cs="Arial"/>
        </w:rPr>
        <w:t xml:space="preserve">. She also looks at the idea of cultural racism, which can happen when one culture views itself as superior to other cultures. </w:t>
      </w:r>
      <w:r w:rsidR="001863DC">
        <w:rPr>
          <w:rFonts w:asciiTheme="minorHAnsi" w:hAnsiTheme="minorHAnsi" w:cs="Arial"/>
        </w:rPr>
        <w:t>The dominant culture can then impose its values and assumptions onto other cultures</w:t>
      </w:r>
      <w:r w:rsidR="00E0425D">
        <w:rPr>
          <w:rFonts w:asciiTheme="minorHAnsi" w:hAnsiTheme="minorHAnsi" w:cs="Arial"/>
        </w:rPr>
        <w:t xml:space="preserve">. </w:t>
      </w:r>
      <w:r w:rsidR="00E15493">
        <w:rPr>
          <w:rFonts w:asciiTheme="minorHAnsi" w:hAnsiTheme="minorHAnsi" w:cs="Arial"/>
        </w:rPr>
        <w:t xml:space="preserve">This is damaging </w:t>
      </w:r>
      <w:r w:rsidR="00FB1E37">
        <w:rPr>
          <w:rFonts w:asciiTheme="minorHAnsi" w:hAnsiTheme="minorHAnsi" w:cs="Arial"/>
        </w:rPr>
        <w:t xml:space="preserve">as it </w:t>
      </w:r>
      <w:r w:rsidR="00624A13">
        <w:rPr>
          <w:rFonts w:asciiTheme="minorHAnsi" w:hAnsiTheme="minorHAnsi" w:cs="Arial"/>
        </w:rPr>
        <w:t xml:space="preserve">encourages the idea that not all cultures are worthy of being celebrated and recognised, which can lead to poor emotional well-being pupils if they do not see their own culture being </w:t>
      </w:r>
      <w:r w:rsidR="00854939">
        <w:rPr>
          <w:rFonts w:asciiTheme="minorHAnsi" w:hAnsiTheme="minorHAnsi" w:cs="Arial"/>
        </w:rPr>
        <w:t xml:space="preserve">represented in school. Arshad (2012) says that multicultural education is needed, along with cultural diversity programmes, </w:t>
      </w:r>
      <w:r w:rsidR="003D2287">
        <w:rPr>
          <w:rFonts w:asciiTheme="minorHAnsi" w:hAnsiTheme="minorHAnsi" w:cs="Arial"/>
        </w:rPr>
        <w:t>to lead the way for cultural racism being challenged further.</w:t>
      </w:r>
    </w:p>
    <w:p w14:paraId="75AADAE4" w14:textId="2E32BC06" w:rsidR="007A4D1C" w:rsidRDefault="007A4D1C" w:rsidP="00136739">
      <w:pPr>
        <w:pStyle w:val="Assignmenttext"/>
        <w:rPr>
          <w:rFonts w:asciiTheme="minorHAnsi" w:hAnsiTheme="minorHAnsi" w:cs="Arial"/>
        </w:rPr>
      </w:pPr>
      <w:r>
        <w:rPr>
          <w:rFonts w:asciiTheme="minorHAnsi" w:hAnsiTheme="minorHAnsi" w:cs="Arial"/>
        </w:rPr>
        <w:lastRenderedPageBreak/>
        <w:t xml:space="preserve">Arshad (2012) lists a plethora of ways in which </w:t>
      </w:r>
      <w:r w:rsidR="00EA3273">
        <w:rPr>
          <w:rFonts w:asciiTheme="minorHAnsi" w:hAnsiTheme="minorHAnsi" w:cs="Arial"/>
        </w:rPr>
        <w:t xml:space="preserve">teachers can ensure that </w:t>
      </w:r>
      <w:r w:rsidR="00BF6F3F">
        <w:rPr>
          <w:rFonts w:asciiTheme="minorHAnsi" w:hAnsiTheme="minorHAnsi" w:cs="Arial"/>
        </w:rPr>
        <w:t xml:space="preserve">diversity is recognised and celebrated in the classroom. These ideas may be helpful for School X, as a quarter of their pupils are Black, Asian and minority ethnic pupils. These </w:t>
      </w:r>
      <w:r w:rsidR="00863689">
        <w:rPr>
          <w:rFonts w:asciiTheme="minorHAnsi" w:hAnsiTheme="minorHAnsi" w:cs="Arial"/>
        </w:rPr>
        <w:t xml:space="preserve">simple acts of ensuring that race and racism is discussed in the classroom can help </w:t>
      </w:r>
      <w:r w:rsidR="00192D72">
        <w:rPr>
          <w:rFonts w:asciiTheme="minorHAnsi" w:hAnsiTheme="minorHAnsi" w:cs="Arial"/>
        </w:rPr>
        <w:t xml:space="preserve">minority ethnic pupils to feel seen and give them a greater self-esteem as their identity is celebrated. </w:t>
      </w:r>
      <w:r w:rsidR="008B69ED">
        <w:rPr>
          <w:rFonts w:asciiTheme="minorHAnsi" w:hAnsiTheme="minorHAnsi" w:cs="Arial"/>
        </w:rPr>
        <w:t>Arshad mentions the importance of taking into account many different religious events when planning activities and lessons</w:t>
      </w:r>
      <w:r w:rsidR="00E473F4">
        <w:rPr>
          <w:rFonts w:asciiTheme="minorHAnsi" w:hAnsiTheme="minorHAnsi" w:cs="Arial"/>
        </w:rPr>
        <w:t xml:space="preserve">. Furthermore, she mentions that due credit should be given to the achievement of </w:t>
      </w:r>
      <w:r w:rsidR="009932C8">
        <w:rPr>
          <w:rFonts w:asciiTheme="minorHAnsi" w:hAnsiTheme="minorHAnsi" w:cs="Arial"/>
        </w:rPr>
        <w:t xml:space="preserve">minority ethnic people, both contemporary and historical. She also states that literature can be used to </w:t>
      </w:r>
      <w:r w:rsidR="00870D70">
        <w:rPr>
          <w:rFonts w:asciiTheme="minorHAnsi" w:hAnsiTheme="minorHAnsi" w:cs="Arial"/>
        </w:rPr>
        <w:t xml:space="preserve">start conversations surrounding race and to challenge stereotypes. These simple changes within the classroom can make a big impact when it comes to supporting a diverse community, </w:t>
      </w:r>
      <w:r w:rsidR="00FE7AF1">
        <w:rPr>
          <w:rFonts w:asciiTheme="minorHAnsi" w:hAnsiTheme="minorHAnsi" w:cs="Arial"/>
        </w:rPr>
        <w:t xml:space="preserve">like the one in School X. </w:t>
      </w:r>
    </w:p>
    <w:p w14:paraId="2D83B65B" w14:textId="69B97EE2" w:rsidR="001E39A1" w:rsidRDefault="001E39A1" w:rsidP="00136739">
      <w:pPr>
        <w:pStyle w:val="Assignmenttext"/>
        <w:rPr>
          <w:rFonts w:asciiTheme="minorHAnsi" w:hAnsiTheme="minorHAnsi" w:cs="Arial"/>
        </w:rPr>
      </w:pPr>
      <w:r>
        <w:rPr>
          <w:rFonts w:asciiTheme="minorHAnsi" w:hAnsiTheme="minorHAnsi" w:cs="Arial"/>
        </w:rPr>
        <w:t xml:space="preserve">Estyn (2024) published an article titled </w:t>
      </w:r>
      <w:r w:rsidR="00A32FE6">
        <w:rPr>
          <w:rFonts w:asciiTheme="minorHAnsi" w:hAnsiTheme="minorHAnsi" w:cs="Arial"/>
        </w:rPr>
        <w:t>‘meeting the needs of a diverse community’, and it looks at how a school ensured it was supporting their diverse community</w:t>
      </w:r>
      <w:r w:rsidR="00B979C7">
        <w:rPr>
          <w:rFonts w:asciiTheme="minorHAnsi" w:hAnsiTheme="minorHAnsi" w:cs="Arial"/>
        </w:rPr>
        <w:t xml:space="preserve">. </w:t>
      </w:r>
      <w:r w:rsidR="006143BC">
        <w:rPr>
          <w:rFonts w:asciiTheme="minorHAnsi" w:hAnsiTheme="minorHAnsi" w:cs="Arial"/>
        </w:rPr>
        <w:t>These strategies may also be helpful for School X</w:t>
      </w:r>
      <w:r w:rsidR="00F1692E">
        <w:rPr>
          <w:rFonts w:asciiTheme="minorHAnsi" w:hAnsiTheme="minorHAnsi" w:cs="Arial"/>
        </w:rPr>
        <w:t>.</w:t>
      </w:r>
      <w:r w:rsidR="008B5060">
        <w:rPr>
          <w:rFonts w:asciiTheme="minorHAnsi" w:hAnsiTheme="minorHAnsi" w:cs="Arial"/>
        </w:rPr>
        <w:t xml:space="preserve"> One way the school in the Estyn article celebrated diversity was to simply do just that, to celebrate it. </w:t>
      </w:r>
      <w:r w:rsidR="00D01625">
        <w:rPr>
          <w:rFonts w:asciiTheme="minorHAnsi" w:hAnsiTheme="minorHAnsi" w:cs="Arial"/>
        </w:rPr>
        <w:t xml:space="preserve">They interviewed a Roma author and their curriculum emphasised diversity and empathy. Furthermore, they also implemented the ‘Window on the World’ initiative. This </w:t>
      </w:r>
      <w:r w:rsidR="00935707">
        <w:rPr>
          <w:rFonts w:asciiTheme="minorHAnsi" w:hAnsiTheme="minorHAnsi" w:cs="Arial"/>
        </w:rPr>
        <w:t xml:space="preserve">offered free visits and cultural experiences. The fact that these were free also supports lower class pupils. As School X is a socioeconomically diverse school, </w:t>
      </w:r>
      <w:r w:rsidR="00BE3BBC">
        <w:rPr>
          <w:rFonts w:asciiTheme="minorHAnsi" w:hAnsiTheme="minorHAnsi" w:cs="Arial"/>
        </w:rPr>
        <w:t>this may be of note to ensure that all pupils are given access to these experiences.</w:t>
      </w:r>
      <w:r w:rsidR="00295F22">
        <w:rPr>
          <w:rFonts w:asciiTheme="minorHAnsi" w:hAnsiTheme="minorHAnsi" w:cs="Arial"/>
        </w:rPr>
        <w:t xml:space="preserve"> In the article, Estyn mentioned the impact that these initiatives had. They said that </w:t>
      </w:r>
      <w:r w:rsidR="00F54E9A">
        <w:rPr>
          <w:rFonts w:asciiTheme="minorHAnsi" w:hAnsiTheme="minorHAnsi" w:cs="Arial"/>
        </w:rPr>
        <w:t xml:space="preserve">pupils developed a sense of self-worth and potential, and higher aspirations for life are encouraged. This suggests that implementing initiatives like the ones mentioned </w:t>
      </w:r>
      <w:r w:rsidR="000B408F">
        <w:rPr>
          <w:rFonts w:asciiTheme="minorHAnsi" w:hAnsiTheme="minorHAnsi" w:cs="Arial"/>
        </w:rPr>
        <w:t>in the Estyn article could be very positive for School X and would be very helpful in aiding them to support a diverse community.</w:t>
      </w:r>
    </w:p>
    <w:p w14:paraId="7618BDDB" w14:textId="57DF4AB4" w:rsidR="009341C6" w:rsidRDefault="009341C6" w:rsidP="00136739">
      <w:pPr>
        <w:pStyle w:val="Assignmenttext"/>
        <w:rPr>
          <w:rFonts w:asciiTheme="minorHAnsi" w:hAnsiTheme="minorHAnsi" w:cs="Arial"/>
        </w:rPr>
      </w:pPr>
      <w:r>
        <w:rPr>
          <w:rFonts w:asciiTheme="minorHAnsi" w:hAnsiTheme="minorHAnsi" w:cs="Arial"/>
        </w:rPr>
        <w:t>In summary, School X should implement simple actions within the classroom in order to support a diverse community. This can include</w:t>
      </w:r>
      <w:r w:rsidR="0039350A">
        <w:rPr>
          <w:rFonts w:asciiTheme="minorHAnsi" w:hAnsiTheme="minorHAnsi" w:cs="Arial"/>
        </w:rPr>
        <w:t xml:space="preserve"> ensuring that literature chosen reflects the diversity seen within the school, </w:t>
      </w:r>
      <w:r w:rsidR="00AB7193">
        <w:rPr>
          <w:rFonts w:asciiTheme="minorHAnsi" w:hAnsiTheme="minorHAnsi" w:cs="Arial"/>
        </w:rPr>
        <w:t>making activities accessible to all pupils a</w:t>
      </w:r>
      <w:r w:rsidR="00BF3F5D">
        <w:rPr>
          <w:rFonts w:asciiTheme="minorHAnsi" w:hAnsiTheme="minorHAnsi" w:cs="Arial"/>
        </w:rPr>
        <w:t>n</w:t>
      </w:r>
      <w:r w:rsidR="00AB7193">
        <w:rPr>
          <w:rFonts w:asciiTheme="minorHAnsi" w:hAnsiTheme="minorHAnsi" w:cs="Arial"/>
        </w:rPr>
        <w:t>d talking about the achievements of ethnic minority individuals and celebrating them in the classroom.</w:t>
      </w:r>
    </w:p>
    <w:p w14:paraId="61727529" w14:textId="77777777" w:rsidR="000576A1" w:rsidRPr="00CC46FF" w:rsidRDefault="000576A1" w:rsidP="00136739">
      <w:pPr>
        <w:pStyle w:val="Assignmenttext"/>
        <w:rPr>
          <w:rFonts w:asciiTheme="minorHAnsi" w:hAnsiTheme="minorHAnsi" w:cs="Arial"/>
        </w:rPr>
      </w:pPr>
    </w:p>
    <w:p w14:paraId="2E3B5AAE" w14:textId="28A88564" w:rsidR="004F55AC" w:rsidRPr="00CC46FF" w:rsidRDefault="004F55AC" w:rsidP="00136739">
      <w:pPr>
        <w:pStyle w:val="Assignmenttext"/>
        <w:rPr>
          <w:rFonts w:asciiTheme="minorHAnsi" w:hAnsiTheme="minorHAnsi" w:cs="Arial"/>
          <w:b/>
          <w:bCs/>
        </w:rPr>
      </w:pPr>
      <w:r w:rsidRPr="00CC46FF">
        <w:rPr>
          <w:rFonts w:asciiTheme="minorHAnsi" w:hAnsiTheme="minorHAnsi" w:cs="Arial"/>
          <w:b/>
          <w:bCs/>
        </w:rPr>
        <w:t>Supporting a bilingual community</w:t>
      </w:r>
    </w:p>
    <w:p w14:paraId="67903617" w14:textId="77777777" w:rsidR="00863A8C" w:rsidRDefault="00863A8C" w:rsidP="00863A8C">
      <w:pPr>
        <w:pStyle w:val="Assignmenttext"/>
        <w:rPr>
          <w:rFonts w:asciiTheme="minorHAnsi" w:hAnsiTheme="minorHAnsi" w:cs="Arial"/>
        </w:rPr>
      </w:pPr>
      <w:r>
        <w:rPr>
          <w:rFonts w:asciiTheme="minorHAnsi" w:hAnsiTheme="minorHAnsi" w:cs="Arial"/>
        </w:rPr>
        <w:t xml:space="preserve">The Bell Foundation (2024) lists the levels of proficiency in English, and there are five. These levels are used in their EAL Assessment Framework for Schools and inform teachers about the </w:t>
      </w:r>
      <w:r>
        <w:rPr>
          <w:rFonts w:asciiTheme="minorHAnsi" w:hAnsiTheme="minorHAnsi" w:cs="Arial"/>
        </w:rPr>
        <w:lastRenderedPageBreak/>
        <w:t>most appropriate level of support to give to the EAL pupil. The levels are new to English, early acquisition, developing competence, competent and fluent.</w:t>
      </w:r>
    </w:p>
    <w:p w14:paraId="12A4F202" w14:textId="5558E285" w:rsidR="001020D9" w:rsidRDefault="00010DE1" w:rsidP="00136739">
      <w:pPr>
        <w:pStyle w:val="Assignmenttext"/>
        <w:rPr>
          <w:rFonts w:asciiTheme="minorHAnsi" w:hAnsiTheme="minorHAnsi" w:cs="Arial"/>
        </w:rPr>
      </w:pPr>
      <w:r>
        <w:rPr>
          <w:rFonts w:asciiTheme="minorHAnsi" w:hAnsiTheme="minorHAnsi" w:cs="Arial"/>
        </w:rPr>
        <w:t xml:space="preserve">School X has 15.9% </w:t>
      </w:r>
      <w:r w:rsidR="00355C8B">
        <w:rPr>
          <w:rFonts w:asciiTheme="minorHAnsi" w:hAnsiTheme="minorHAnsi" w:cs="Arial"/>
        </w:rPr>
        <w:t>English as an Additional Language (EAL) pupils, which is more than double the average for Wales as a whole (Welsh Government, 2024).</w:t>
      </w:r>
      <w:r w:rsidR="004D721A">
        <w:rPr>
          <w:rFonts w:asciiTheme="minorHAnsi" w:hAnsiTheme="minorHAnsi" w:cs="Arial"/>
        </w:rPr>
        <w:t xml:space="preserve"> </w:t>
      </w:r>
      <w:r w:rsidR="000B221A">
        <w:rPr>
          <w:rFonts w:asciiTheme="minorHAnsi" w:hAnsiTheme="minorHAnsi" w:cs="Arial"/>
        </w:rPr>
        <w:t xml:space="preserve">This means that </w:t>
      </w:r>
      <w:r w:rsidR="0091536A">
        <w:rPr>
          <w:rFonts w:asciiTheme="minorHAnsi" w:hAnsiTheme="minorHAnsi" w:cs="Arial"/>
        </w:rPr>
        <w:t>School X needs to ensure that they are supporting a bilingual community.</w:t>
      </w:r>
      <w:r w:rsidR="00A9143A">
        <w:rPr>
          <w:rFonts w:asciiTheme="minorHAnsi" w:hAnsiTheme="minorHAnsi" w:cs="Arial"/>
        </w:rPr>
        <w:t xml:space="preserve"> </w:t>
      </w:r>
      <w:r w:rsidR="00117D18">
        <w:rPr>
          <w:rFonts w:asciiTheme="minorHAnsi" w:hAnsiTheme="minorHAnsi" w:cs="Arial"/>
        </w:rPr>
        <w:t>Supporting the idea that it is incredibly important to ensure that EAL pupils are supported, the findings from a study done by Whiteside, Gooch and Norbury (2017)</w:t>
      </w:r>
      <w:r w:rsidR="00D774C7">
        <w:rPr>
          <w:rFonts w:asciiTheme="minorHAnsi" w:hAnsiTheme="minorHAnsi" w:cs="Arial"/>
        </w:rPr>
        <w:t xml:space="preserve"> show that improving English language proficiency in the foundation phase can improve social and emotional development</w:t>
      </w:r>
      <w:r w:rsidR="00EB10C8">
        <w:rPr>
          <w:rFonts w:asciiTheme="minorHAnsi" w:hAnsiTheme="minorHAnsi" w:cs="Arial"/>
        </w:rPr>
        <w:t xml:space="preserve"> and can reduce the academic attainment gap between EAL pupils </w:t>
      </w:r>
      <w:r w:rsidR="00CF69D7">
        <w:rPr>
          <w:rFonts w:asciiTheme="minorHAnsi" w:hAnsiTheme="minorHAnsi" w:cs="Arial"/>
        </w:rPr>
        <w:t>and other pupils.</w:t>
      </w:r>
    </w:p>
    <w:p w14:paraId="120738F3" w14:textId="42C4788A" w:rsidR="0033495E" w:rsidRDefault="0033495E" w:rsidP="00136739">
      <w:pPr>
        <w:pStyle w:val="Assignmenttext"/>
        <w:rPr>
          <w:rFonts w:asciiTheme="minorHAnsi" w:hAnsiTheme="minorHAnsi" w:cs="Arial"/>
        </w:rPr>
      </w:pPr>
      <w:r>
        <w:rPr>
          <w:rFonts w:asciiTheme="minorHAnsi" w:hAnsiTheme="minorHAnsi" w:cs="Arial"/>
        </w:rPr>
        <w:t>Hancock (2012)</w:t>
      </w:r>
      <w:r w:rsidR="00A74EF1">
        <w:rPr>
          <w:rFonts w:asciiTheme="minorHAnsi" w:hAnsiTheme="minorHAnsi" w:cs="Arial"/>
        </w:rPr>
        <w:t xml:space="preserve"> looked at how further encouraging the use of an EAL pupil’s first language can actually encourage them </w:t>
      </w:r>
      <w:r w:rsidR="00714D06">
        <w:rPr>
          <w:rFonts w:asciiTheme="minorHAnsi" w:hAnsiTheme="minorHAnsi" w:cs="Arial"/>
        </w:rPr>
        <w:t xml:space="preserve">in learning English. Furthermore, he notes that </w:t>
      </w:r>
      <w:r w:rsidR="00C7431E">
        <w:rPr>
          <w:rFonts w:asciiTheme="minorHAnsi" w:hAnsiTheme="minorHAnsi" w:cs="Arial"/>
        </w:rPr>
        <w:t>this can raise awareness of linguistic diversity and have a positive impact on pupil’s empathy towards other cultures</w:t>
      </w:r>
      <w:r w:rsidR="0014001E">
        <w:rPr>
          <w:rFonts w:asciiTheme="minorHAnsi" w:hAnsiTheme="minorHAnsi" w:cs="Arial"/>
        </w:rPr>
        <w:t xml:space="preserve">. He suggests making displays that include a variety of languages, learning key words in the pupil’s first language, and inviting parents to support the child’s learning in their first language. He argues that these strategies do not hinder the learning of English but instead can encourage it and can help to support </w:t>
      </w:r>
      <w:r w:rsidR="00ED5003">
        <w:rPr>
          <w:rFonts w:asciiTheme="minorHAnsi" w:hAnsiTheme="minorHAnsi" w:cs="Arial"/>
        </w:rPr>
        <w:t>a bilingual community.</w:t>
      </w:r>
    </w:p>
    <w:p w14:paraId="72EAF21D" w14:textId="13346AA9" w:rsidR="00ED5003" w:rsidRDefault="00F51BF2" w:rsidP="00136739">
      <w:pPr>
        <w:pStyle w:val="Assignmenttext"/>
        <w:rPr>
          <w:rFonts w:asciiTheme="minorHAnsi" w:hAnsiTheme="minorHAnsi" w:cs="Arial"/>
        </w:rPr>
      </w:pPr>
      <w:r>
        <w:rPr>
          <w:rFonts w:asciiTheme="minorHAnsi" w:hAnsiTheme="minorHAnsi" w:cs="Arial"/>
        </w:rPr>
        <w:t xml:space="preserve">However, other strategies may oppose this and instead </w:t>
      </w:r>
      <w:r w:rsidR="00DB1F85">
        <w:rPr>
          <w:rFonts w:asciiTheme="minorHAnsi" w:hAnsiTheme="minorHAnsi" w:cs="Arial"/>
        </w:rPr>
        <w:t>take on the approach of directly encouraging EAL pupils to improve their level of proficiency in English.</w:t>
      </w:r>
      <w:r w:rsidR="00916B94">
        <w:rPr>
          <w:rFonts w:asciiTheme="minorHAnsi" w:hAnsiTheme="minorHAnsi" w:cs="Arial"/>
        </w:rPr>
        <w:t xml:space="preserve"> An Estyn (2018) article </w:t>
      </w:r>
      <w:r w:rsidR="005D395D">
        <w:rPr>
          <w:rFonts w:asciiTheme="minorHAnsi" w:hAnsiTheme="minorHAnsi" w:cs="Arial"/>
        </w:rPr>
        <w:t xml:space="preserve">about supporting EAL pupils looks at an example of a school, and how they ensured that these pupils were supported effectively. </w:t>
      </w:r>
      <w:r w:rsidR="00204D3E">
        <w:rPr>
          <w:rFonts w:asciiTheme="minorHAnsi" w:hAnsiTheme="minorHAnsi" w:cs="Arial"/>
        </w:rPr>
        <w:t>One strategy that they used was first assessing language proficiency and then providing support before the pupil comes to school, such as summer program</w:t>
      </w:r>
      <w:r w:rsidR="000056F4">
        <w:rPr>
          <w:rFonts w:asciiTheme="minorHAnsi" w:hAnsiTheme="minorHAnsi" w:cs="Arial"/>
        </w:rPr>
        <w:t>me</w:t>
      </w:r>
      <w:r w:rsidR="00204D3E">
        <w:rPr>
          <w:rFonts w:asciiTheme="minorHAnsi" w:hAnsiTheme="minorHAnsi" w:cs="Arial"/>
        </w:rPr>
        <w:t>s. This helped the staff to be better informed and the pupils to be better prepared.</w:t>
      </w:r>
      <w:r w:rsidR="00067999">
        <w:rPr>
          <w:rFonts w:asciiTheme="minorHAnsi" w:hAnsiTheme="minorHAnsi" w:cs="Arial"/>
        </w:rPr>
        <w:t xml:space="preserve"> When in school, EAL pupils received support lessons</w:t>
      </w:r>
      <w:r w:rsidR="0015518D">
        <w:rPr>
          <w:rFonts w:asciiTheme="minorHAnsi" w:hAnsiTheme="minorHAnsi" w:cs="Arial"/>
        </w:rPr>
        <w:t xml:space="preserve"> and they were encouraged to engage in activities to improve their speaking skills. The results of this method were incredibly positive, as EAL pupils </w:t>
      </w:r>
      <w:r w:rsidR="003642DA">
        <w:rPr>
          <w:rFonts w:asciiTheme="minorHAnsi" w:hAnsiTheme="minorHAnsi" w:cs="Arial"/>
        </w:rPr>
        <w:t>became more confident orally, and assessment results were no different to that of those pupils who spoke English as their first language.</w:t>
      </w:r>
      <w:r w:rsidR="000056F4">
        <w:rPr>
          <w:rFonts w:asciiTheme="minorHAnsi" w:hAnsiTheme="minorHAnsi" w:cs="Arial"/>
        </w:rPr>
        <w:t xml:space="preserve"> The implementation of summer programmes for EAL pupils may be very helpful for School X as it would allow them to work individually with the pupils before the busy school term begins</w:t>
      </w:r>
      <w:r w:rsidR="00AA1321">
        <w:rPr>
          <w:rFonts w:asciiTheme="minorHAnsi" w:hAnsiTheme="minorHAnsi" w:cs="Arial"/>
        </w:rPr>
        <w:t>, meaning that they have already had the opportunity to make progress in improving the pupil’s level of proficiency in English.</w:t>
      </w:r>
    </w:p>
    <w:p w14:paraId="48C559FE" w14:textId="6575437F" w:rsidR="00C710F4" w:rsidRPr="00CC46FF" w:rsidRDefault="00C710F4" w:rsidP="00136739">
      <w:pPr>
        <w:pStyle w:val="Assignmenttext"/>
        <w:rPr>
          <w:rFonts w:asciiTheme="minorHAnsi" w:hAnsiTheme="minorHAnsi" w:cs="Arial"/>
        </w:rPr>
      </w:pPr>
      <w:r>
        <w:rPr>
          <w:rFonts w:asciiTheme="minorHAnsi" w:hAnsiTheme="minorHAnsi" w:cs="Arial"/>
        </w:rPr>
        <w:t xml:space="preserve">In summary, School X could implement two different strategies in supporting their multilingual community. </w:t>
      </w:r>
      <w:r w:rsidR="00BB22C3">
        <w:rPr>
          <w:rFonts w:asciiTheme="minorHAnsi" w:hAnsiTheme="minorHAnsi" w:cs="Arial"/>
        </w:rPr>
        <w:t xml:space="preserve">They could choose to encourage EAL pupils to speak their first language in order to encourage their learning of English. However, they could also decide to implement </w:t>
      </w:r>
      <w:r w:rsidR="00FA127A">
        <w:rPr>
          <w:rFonts w:asciiTheme="minorHAnsi" w:hAnsiTheme="minorHAnsi" w:cs="Arial"/>
        </w:rPr>
        <w:t xml:space="preserve">summer programmes and more targeted support to aid the pupil in learning English. It may depend on </w:t>
      </w:r>
      <w:r w:rsidR="00FA127A">
        <w:rPr>
          <w:rFonts w:asciiTheme="minorHAnsi" w:hAnsiTheme="minorHAnsi" w:cs="Arial"/>
        </w:rPr>
        <w:lastRenderedPageBreak/>
        <w:t>the pupil’s level of proficiency before they come to school</w:t>
      </w:r>
      <w:r w:rsidR="00A815B3">
        <w:rPr>
          <w:rFonts w:asciiTheme="minorHAnsi" w:hAnsiTheme="minorHAnsi" w:cs="Arial"/>
        </w:rPr>
        <w:t>, and this could then inform the teacher on which route would be best to take.</w:t>
      </w:r>
    </w:p>
    <w:p w14:paraId="664F5720" w14:textId="77777777" w:rsidR="00355C8B" w:rsidRDefault="00355C8B" w:rsidP="00136739">
      <w:pPr>
        <w:pStyle w:val="Assignmenttext"/>
        <w:rPr>
          <w:rFonts w:asciiTheme="minorHAnsi" w:hAnsiTheme="minorHAnsi" w:cs="Arial"/>
        </w:rPr>
      </w:pPr>
    </w:p>
    <w:p w14:paraId="52CEC67B" w14:textId="2CC9ADF4" w:rsidR="00E1789A" w:rsidRDefault="00025188" w:rsidP="00136739">
      <w:pPr>
        <w:pStyle w:val="Assignmenttext"/>
        <w:rPr>
          <w:rFonts w:asciiTheme="minorHAnsi" w:hAnsiTheme="minorHAnsi" w:cs="Arial"/>
        </w:rPr>
      </w:pPr>
      <w:r>
        <w:rPr>
          <w:rFonts w:asciiTheme="minorHAnsi" w:hAnsiTheme="minorHAnsi" w:cs="Arial"/>
        </w:rPr>
        <w:t xml:space="preserve">In conclusion, there are several ways in which School X can ensure that they are supporting their diverse and multilingual community. </w:t>
      </w:r>
      <w:r w:rsidR="00547F95">
        <w:rPr>
          <w:rFonts w:asciiTheme="minorHAnsi" w:hAnsiTheme="minorHAnsi" w:cs="Arial"/>
        </w:rPr>
        <w:t xml:space="preserve">In order </w:t>
      </w:r>
      <w:r w:rsidR="00846A3C">
        <w:rPr>
          <w:rFonts w:asciiTheme="minorHAnsi" w:hAnsiTheme="minorHAnsi" w:cs="Arial"/>
        </w:rPr>
        <w:t xml:space="preserve">to support a diverse community, which </w:t>
      </w:r>
      <w:r w:rsidR="000F4EDC">
        <w:rPr>
          <w:rFonts w:asciiTheme="minorHAnsi" w:hAnsiTheme="minorHAnsi" w:cs="Arial"/>
        </w:rPr>
        <w:t>School X has with 25.7% BAME pupils (Welsh Government, 2024)</w:t>
      </w:r>
      <w:r w:rsidR="00CA2DD0">
        <w:rPr>
          <w:rFonts w:asciiTheme="minorHAnsi" w:hAnsiTheme="minorHAnsi" w:cs="Arial"/>
        </w:rPr>
        <w:t xml:space="preserve">, the teachers </w:t>
      </w:r>
      <w:r w:rsidR="00133D28">
        <w:rPr>
          <w:rFonts w:asciiTheme="minorHAnsi" w:hAnsiTheme="minorHAnsi" w:cs="Arial"/>
        </w:rPr>
        <w:t>could</w:t>
      </w:r>
      <w:r w:rsidR="00CA2DD0">
        <w:rPr>
          <w:rFonts w:asciiTheme="minorHAnsi" w:hAnsiTheme="minorHAnsi" w:cs="Arial"/>
        </w:rPr>
        <w:t xml:space="preserve"> carry out simple actions to ensure that diversity is celebrated and recognised within the classroom. This can be done by </w:t>
      </w:r>
      <w:r w:rsidR="00BF3F5D">
        <w:rPr>
          <w:rFonts w:asciiTheme="minorHAnsi" w:hAnsiTheme="minorHAnsi" w:cs="Arial"/>
        </w:rPr>
        <w:t xml:space="preserve">telling the stories of ethnic minority individuals </w:t>
      </w:r>
      <w:r w:rsidR="00A75F3F">
        <w:rPr>
          <w:rFonts w:asciiTheme="minorHAnsi" w:hAnsiTheme="minorHAnsi" w:cs="Arial"/>
        </w:rPr>
        <w:t xml:space="preserve">and choosing to use literature </w:t>
      </w:r>
      <w:r w:rsidR="00C53292">
        <w:rPr>
          <w:rFonts w:asciiTheme="minorHAnsi" w:hAnsiTheme="minorHAnsi" w:cs="Arial"/>
        </w:rPr>
        <w:t xml:space="preserve">that is representative of the diverse nature of our society. In order to support a bilingual community, School X </w:t>
      </w:r>
      <w:r w:rsidR="00133D28">
        <w:rPr>
          <w:rFonts w:asciiTheme="minorHAnsi" w:hAnsiTheme="minorHAnsi" w:cs="Arial"/>
        </w:rPr>
        <w:t xml:space="preserve">could </w:t>
      </w:r>
      <w:r w:rsidR="00B13A95">
        <w:rPr>
          <w:rFonts w:asciiTheme="minorHAnsi" w:hAnsiTheme="minorHAnsi" w:cs="Arial"/>
        </w:rPr>
        <w:t xml:space="preserve">carry out summer programmes, such as the one mentioned by Estyn (2018), to </w:t>
      </w:r>
      <w:r w:rsidR="00A236DC">
        <w:rPr>
          <w:rFonts w:asciiTheme="minorHAnsi" w:hAnsiTheme="minorHAnsi" w:cs="Arial"/>
        </w:rPr>
        <w:t xml:space="preserve">better </w:t>
      </w:r>
      <w:r w:rsidR="00B13A95">
        <w:rPr>
          <w:rFonts w:asciiTheme="minorHAnsi" w:hAnsiTheme="minorHAnsi" w:cs="Arial"/>
        </w:rPr>
        <w:t>prepare both the EAL pupil and the staff</w:t>
      </w:r>
      <w:r w:rsidR="00A236DC">
        <w:rPr>
          <w:rFonts w:asciiTheme="minorHAnsi" w:hAnsiTheme="minorHAnsi" w:cs="Arial"/>
        </w:rPr>
        <w:t>. This would be beneficial as the teacher would have already established a connection with the EAL pupil and progress in improving the pupil’s level of proficiency in English would have already been made.</w:t>
      </w:r>
    </w:p>
    <w:p w14:paraId="06BDB645" w14:textId="77777777" w:rsidR="00025188" w:rsidRPr="00CC46FF" w:rsidRDefault="00025188" w:rsidP="00136739">
      <w:pPr>
        <w:pStyle w:val="Assignmenttext"/>
        <w:rPr>
          <w:rFonts w:asciiTheme="minorHAnsi" w:hAnsiTheme="minorHAnsi" w:cs="Arial"/>
        </w:rPr>
      </w:pPr>
    </w:p>
    <w:p w14:paraId="6A502DB1" w14:textId="77777777" w:rsidR="00CC46FF" w:rsidRPr="002C1F05" w:rsidRDefault="00CC46FF" w:rsidP="00CC46FF">
      <w:pPr>
        <w:rPr>
          <w:b/>
          <w:bCs/>
          <w:sz w:val="22"/>
          <w:szCs w:val="22"/>
        </w:rPr>
      </w:pPr>
      <w:r w:rsidRPr="002C1F05">
        <w:rPr>
          <w:b/>
          <w:bCs/>
          <w:sz w:val="22"/>
          <w:szCs w:val="22"/>
        </w:rPr>
        <w:t>Reference list</w:t>
      </w:r>
    </w:p>
    <w:p w14:paraId="20F5C342" w14:textId="5CBDF688" w:rsidR="00CC46FF" w:rsidRPr="00025188" w:rsidRDefault="00CC46FF" w:rsidP="00CC46FF">
      <w:pPr>
        <w:rPr>
          <w:sz w:val="22"/>
          <w:szCs w:val="22"/>
        </w:rPr>
      </w:pPr>
      <w:r w:rsidRPr="00025188">
        <w:rPr>
          <w:sz w:val="22"/>
          <w:szCs w:val="22"/>
        </w:rPr>
        <w:t xml:space="preserve">Arshad, R. (2012) ‘The twenty-first century teacher needs to engage with race and racism’, in Arshad, R., Wrigley, T. and Pratt, L. (eds) </w:t>
      </w:r>
      <w:r w:rsidRPr="00025188">
        <w:rPr>
          <w:i/>
          <w:iCs/>
          <w:sz w:val="22"/>
          <w:szCs w:val="22"/>
        </w:rPr>
        <w:t>Social justice re-examined: dilemmas and solutions for the classroom teacher</w:t>
      </w:r>
      <w:r w:rsidRPr="00025188">
        <w:rPr>
          <w:sz w:val="22"/>
          <w:szCs w:val="22"/>
        </w:rPr>
        <w:t>. London: UCL Institute of Education Press, pp. 193-207</w:t>
      </w:r>
    </w:p>
    <w:p w14:paraId="0F507A4B" w14:textId="77777777" w:rsidR="00CC46FF" w:rsidRPr="00025188" w:rsidRDefault="00CC46FF" w:rsidP="00CC46FF">
      <w:pPr>
        <w:rPr>
          <w:sz w:val="22"/>
          <w:szCs w:val="22"/>
        </w:rPr>
      </w:pPr>
      <w:r w:rsidRPr="00025188">
        <w:rPr>
          <w:sz w:val="22"/>
          <w:szCs w:val="22"/>
        </w:rPr>
        <w:t xml:space="preserve">British Educational Research Association [BERA]. (2024). </w:t>
      </w:r>
      <w:r w:rsidRPr="00025188">
        <w:rPr>
          <w:i/>
          <w:iCs/>
          <w:sz w:val="22"/>
          <w:szCs w:val="22"/>
        </w:rPr>
        <w:t xml:space="preserve">Ethical guidelines for educational research </w:t>
      </w:r>
      <w:r w:rsidRPr="00025188">
        <w:rPr>
          <w:sz w:val="22"/>
          <w:szCs w:val="22"/>
        </w:rPr>
        <w:t xml:space="preserve">(5th ed.). Available at: </w:t>
      </w:r>
      <w:hyperlink r:id="rId9" w:history="1">
        <w:r w:rsidRPr="00025188">
          <w:rPr>
            <w:rStyle w:val="Hyperlink"/>
            <w:sz w:val="22"/>
            <w:szCs w:val="22"/>
          </w:rPr>
          <w:t>www.bera.ac.uk/publication/ethical guidelines-for-educational-research-2024</w:t>
        </w:r>
      </w:hyperlink>
      <w:r w:rsidRPr="00025188">
        <w:rPr>
          <w:sz w:val="22"/>
          <w:szCs w:val="22"/>
        </w:rPr>
        <w:t xml:space="preserve"> (Accessed: 12 December 2024)</w:t>
      </w:r>
    </w:p>
    <w:p w14:paraId="1D705562" w14:textId="77777777" w:rsidR="00CC46FF" w:rsidRPr="00025188" w:rsidRDefault="00CC46FF" w:rsidP="00CC46FF">
      <w:pPr>
        <w:rPr>
          <w:sz w:val="22"/>
          <w:szCs w:val="22"/>
          <w:lang w:val="en-US"/>
        </w:rPr>
      </w:pPr>
      <w:proofErr w:type="spellStart"/>
      <w:r w:rsidRPr="00025188">
        <w:rPr>
          <w:sz w:val="22"/>
          <w:szCs w:val="22"/>
          <w:lang w:val="en-US"/>
        </w:rPr>
        <w:t>Estyn</w:t>
      </w:r>
      <w:proofErr w:type="spellEnd"/>
      <w:r w:rsidRPr="00025188">
        <w:rPr>
          <w:sz w:val="22"/>
          <w:szCs w:val="22"/>
          <w:lang w:val="en-US"/>
        </w:rPr>
        <w:t xml:space="preserve"> (2023) </w:t>
      </w:r>
      <w:r w:rsidRPr="00025188">
        <w:rPr>
          <w:i/>
          <w:iCs/>
          <w:sz w:val="22"/>
          <w:szCs w:val="22"/>
          <w:lang w:val="en-US"/>
        </w:rPr>
        <w:t>Inspection report</w:t>
      </w:r>
      <w:r w:rsidRPr="00025188">
        <w:rPr>
          <w:sz w:val="22"/>
          <w:szCs w:val="22"/>
          <w:lang w:val="en-US"/>
        </w:rPr>
        <w:t>. Available at: &lt;REMOVED&gt; (Accessed: 18 December 2024)</w:t>
      </w:r>
    </w:p>
    <w:p w14:paraId="798844AC" w14:textId="77777777" w:rsidR="00CC46FF" w:rsidRPr="00025188" w:rsidRDefault="00CC46FF" w:rsidP="00CC46FF">
      <w:pPr>
        <w:rPr>
          <w:sz w:val="22"/>
          <w:szCs w:val="22"/>
        </w:rPr>
      </w:pPr>
      <w:r w:rsidRPr="00025188">
        <w:rPr>
          <w:sz w:val="22"/>
          <w:szCs w:val="22"/>
        </w:rPr>
        <w:t xml:space="preserve">Estyn (2024) </w:t>
      </w:r>
      <w:r w:rsidRPr="00025188">
        <w:rPr>
          <w:i/>
          <w:iCs/>
          <w:sz w:val="22"/>
          <w:szCs w:val="22"/>
        </w:rPr>
        <w:t>Meeting the needs of a diverse community.</w:t>
      </w:r>
      <w:r w:rsidRPr="00025188">
        <w:rPr>
          <w:sz w:val="22"/>
          <w:szCs w:val="22"/>
        </w:rPr>
        <w:t xml:space="preserve"> Available at: </w:t>
      </w:r>
      <w:hyperlink r:id="rId10" w:history="1">
        <w:r w:rsidRPr="00025188">
          <w:rPr>
            <w:rStyle w:val="Hyperlink"/>
            <w:sz w:val="22"/>
            <w:szCs w:val="22"/>
          </w:rPr>
          <w:t>https://estyn.gov.wales/improvement-resources/meeting-the-needs-of-a-diverse-community/</w:t>
        </w:r>
      </w:hyperlink>
      <w:r w:rsidRPr="00025188">
        <w:rPr>
          <w:color w:val="467886" w:themeColor="hyperlink"/>
          <w:sz w:val="22"/>
          <w:szCs w:val="22"/>
          <w:u w:val="single"/>
        </w:rPr>
        <w:t xml:space="preserve"> </w:t>
      </w:r>
      <w:r w:rsidRPr="00025188">
        <w:rPr>
          <w:sz w:val="22"/>
          <w:szCs w:val="22"/>
        </w:rPr>
        <w:t>(Accessed: 18 December 2024)</w:t>
      </w:r>
    </w:p>
    <w:p w14:paraId="7BBF83E6" w14:textId="77777777" w:rsidR="00CC46FF" w:rsidRPr="00025188" w:rsidRDefault="00CC46FF" w:rsidP="00CC46FF">
      <w:pPr>
        <w:rPr>
          <w:sz w:val="22"/>
          <w:szCs w:val="22"/>
        </w:rPr>
      </w:pPr>
      <w:r w:rsidRPr="00025188">
        <w:rPr>
          <w:sz w:val="22"/>
          <w:szCs w:val="22"/>
        </w:rPr>
        <w:t xml:space="preserve">Estyn (2018) </w:t>
      </w:r>
      <w:r w:rsidRPr="00025188">
        <w:rPr>
          <w:i/>
          <w:iCs/>
          <w:sz w:val="22"/>
          <w:szCs w:val="22"/>
        </w:rPr>
        <w:t>Supporting pupils with English as an additional language to help them integrate.</w:t>
      </w:r>
      <w:r w:rsidRPr="00025188">
        <w:rPr>
          <w:sz w:val="22"/>
          <w:szCs w:val="22"/>
        </w:rPr>
        <w:t xml:space="preserve"> Available at: </w:t>
      </w:r>
      <w:hyperlink r:id="rId11" w:history="1">
        <w:r w:rsidRPr="00025188">
          <w:rPr>
            <w:rStyle w:val="Hyperlink"/>
            <w:sz w:val="22"/>
            <w:szCs w:val="22"/>
          </w:rPr>
          <w:t>https://estyn.gov.wales/improvement-resources/supporting-pupils-with-english-as-an-additional-language-to-help-them-integrate/</w:t>
        </w:r>
      </w:hyperlink>
      <w:r w:rsidRPr="00025188">
        <w:rPr>
          <w:b/>
          <w:bCs/>
          <w:sz w:val="22"/>
          <w:szCs w:val="22"/>
        </w:rPr>
        <w:t xml:space="preserve"> </w:t>
      </w:r>
      <w:r w:rsidRPr="00025188">
        <w:rPr>
          <w:sz w:val="22"/>
          <w:szCs w:val="22"/>
        </w:rPr>
        <w:t>(Accessed: 10 December 2024)</w:t>
      </w:r>
    </w:p>
    <w:p w14:paraId="7D3413D9" w14:textId="77777777" w:rsidR="00CC46FF" w:rsidRPr="00025188" w:rsidRDefault="00CC46FF" w:rsidP="00CC46FF">
      <w:pPr>
        <w:rPr>
          <w:sz w:val="22"/>
          <w:szCs w:val="22"/>
        </w:rPr>
      </w:pPr>
      <w:r w:rsidRPr="00025188">
        <w:rPr>
          <w:sz w:val="22"/>
          <w:szCs w:val="22"/>
        </w:rPr>
        <w:t xml:space="preserve">Hancock, A. (2012) ‘Inclusive practices for pupils with English as an additional language’, in Arshad, R., Wrigley, T. and Pratt, L. (eds) </w:t>
      </w:r>
      <w:r w:rsidRPr="00025188">
        <w:rPr>
          <w:i/>
          <w:iCs/>
          <w:sz w:val="22"/>
          <w:szCs w:val="22"/>
        </w:rPr>
        <w:t>Social justice re-examined: dilemmas and solutions for the classroom teacher</w:t>
      </w:r>
      <w:r w:rsidRPr="00025188">
        <w:rPr>
          <w:sz w:val="22"/>
          <w:szCs w:val="22"/>
        </w:rPr>
        <w:t>. London: UCL Institute of Education Press, pp. 97-111</w:t>
      </w:r>
    </w:p>
    <w:p w14:paraId="51EA716E" w14:textId="77777777" w:rsidR="00CC46FF" w:rsidRPr="00025188" w:rsidRDefault="00CC46FF" w:rsidP="00CC46FF">
      <w:pPr>
        <w:rPr>
          <w:sz w:val="22"/>
          <w:szCs w:val="22"/>
          <w:lang w:val="en-US"/>
        </w:rPr>
      </w:pPr>
      <w:r w:rsidRPr="00025188">
        <w:rPr>
          <w:sz w:val="22"/>
          <w:szCs w:val="22"/>
          <w:lang w:val="en-US"/>
        </w:rPr>
        <w:t xml:space="preserve">School X (2022) </w:t>
      </w:r>
      <w:r w:rsidRPr="00025188">
        <w:rPr>
          <w:i/>
          <w:iCs/>
          <w:sz w:val="22"/>
          <w:szCs w:val="22"/>
          <w:lang w:val="en-US"/>
        </w:rPr>
        <w:t xml:space="preserve">School development plan. </w:t>
      </w:r>
      <w:r w:rsidRPr="00025188">
        <w:rPr>
          <w:sz w:val="22"/>
          <w:szCs w:val="22"/>
          <w:lang w:val="en-US"/>
        </w:rPr>
        <w:t>Available at: &lt;REMOVED&gt; (Accessed: 12 December 2024)</w:t>
      </w:r>
    </w:p>
    <w:p w14:paraId="67BBFDD2" w14:textId="0A77089D" w:rsidR="00075A15" w:rsidRPr="00025188" w:rsidRDefault="00075A15" w:rsidP="00CC46FF">
      <w:pPr>
        <w:rPr>
          <w:sz w:val="22"/>
          <w:szCs w:val="22"/>
          <w:lang w:val="en-US"/>
        </w:rPr>
      </w:pPr>
      <w:r w:rsidRPr="00025188">
        <w:rPr>
          <w:sz w:val="22"/>
          <w:szCs w:val="22"/>
          <w:lang w:val="en-US"/>
        </w:rPr>
        <w:lastRenderedPageBreak/>
        <w:t xml:space="preserve">The Bell Foundation (2024) </w:t>
      </w:r>
      <w:r w:rsidR="00266E57" w:rsidRPr="00025188">
        <w:rPr>
          <w:i/>
          <w:iCs/>
          <w:sz w:val="22"/>
          <w:szCs w:val="22"/>
          <w:lang w:val="en-US"/>
        </w:rPr>
        <w:t>Levels of proficiency in English</w:t>
      </w:r>
      <w:r w:rsidR="00266E57" w:rsidRPr="00025188">
        <w:rPr>
          <w:sz w:val="22"/>
          <w:szCs w:val="22"/>
          <w:lang w:val="en-US"/>
        </w:rPr>
        <w:t>. Available at:</w:t>
      </w:r>
      <w:r w:rsidR="00010DE1" w:rsidRPr="00025188">
        <w:rPr>
          <w:sz w:val="22"/>
          <w:szCs w:val="22"/>
          <w:lang w:val="en-US"/>
        </w:rPr>
        <w:t xml:space="preserve"> </w:t>
      </w:r>
      <w:hyperlink r:id="rId12" w:history="1">
        <w:r w:rsidR="00010DE1" w:rsidRPr="00025188">
          <w:rPr>
            <w:rStyle w:val="Hyperlink"/>
            <w:sz w:val="22"/>
            <w:szCs w:val="22"/>
          </w:rPr>
          <w:t>Levels of Proficiency in English - The Bell Foundation</w:t>
        </w:r>
      </w:hyperlink>
      <w:r w:rsidR="00266E57" w:rsidRPr="00025188">
        <w:rPr>
          <w:sz w:val="22"/>
          <w:szCs w:val="22"/>
          <w:lang w:val="en-US"/>
        </w:rPr>
        <w:t xml:space="preserve"> (Accessed: 20 December 2024)</w:t>
      </w:r>
    </w:p>
    <w:p w14:paraId="2A0E5DB5" w14:textId="77777777" w:rsidR="00CC46FF" w:rsidRPr="00025188" w:rsidRDefault="00CC46FF" w:rsidP="00CC46FF">
      <w:pPr>
        <w:rPr>
          <w:sz w:val="22"/>
          <w:szCs w:val="22"/>
        </w:rPr>
      </w:pPr>
      <w:r w:rsidRPr="00025188">
        <w:rPr>
          <w:sz w:val="22"/>
          <w:szCs w:val="22"/>
        </w:rPr>
        <w:t xml:space="preserve">Welsh Government (2024) </w:t>
      </w:r>
      <w:r w:rsidRPr="00025188">
        <w:rPr>
          <w:i/>
          <w:iCs/>
          <w:sz w:val="22"/>
          <w:szCs w:val="22"/>
        </w:rPr>
        <w:t>My local school</w:t>
      </w:r>
      <w:r w:rsidRPr="00025188">
        <w:rPr>
          <w:sz w:val="22"/>
          <w:szCs w:val="22"/>
        </w:rPr>
        <w:t>. Available at &lt;REMOVED&gt; (Accessed: 18 December 2024)</w:t>
      </w:r>
    </w:p>
    <w:p w14:paraId="00A72501" w14:textId="5DCFB4FF" w:rsidR="00E1789A" w:rsidRPr="00CC46FF" w:rsidRDefault="00CC46FF" w:rsidP="00CC46FF">
      <w:r w:rsidRPr="00025188">
        <w:rPr>
          <w:sz w:val="22"/>
          <w:szCs w:val="22"/>
        </w:rPr>
        <w:t xml:space="preserve">Whiteside, K.E., Gooch, D. and Norbury, C.F. (2017). </w:t>
      </w:r>
      <w:r w:rsidR="004603C7" w:rsidRPr="00025188">
        <w:rPr>
          <w:sz w:val="22"/>
          <w:szCs w:val="22"/>
        </w:rPr>
        <w:t>‘</w:t>
      </w:r>
      <w:r w:rsidRPr="00025188">
        <w:rPr>
          <w:sz w:val="22"/>
          <w:szCs w:val="22"/>
        </w:rPr>
        <w:t>English Language Proficiency and Early School Attainment Among Children Learning English as an Additional Language</w:t>
      </w:r>
      <w:r w:rsidR="004603C7" w:rsidRPr="00025188">
        <w:rPr>
          <w:sz w:val="22"/>
          <w:szCs w:val="22"/>
        </w:rPr>
        <w:t>’</w:t>
      </w:r>
      <w:r w:rsidR="002073F3" w:rsidRPr="00025188">
        <w:rPr>
          <w:sz w:val="22"/>
          <w:szCs w:val="22"/>
        </w:rPr>
        <w:t xml:space="preserve">, </w:t>
      </w:r>
      <w:r w:rsidRPr="00025188">
        <w:rPr>
          <w:i/>
          <w:iCs/>
          <w:sz w:val="22"/>
          <w:szCs w:val="22"/>
        </w:rPr>
        <w:t>Child Development</w:t>
      </w:r>
      <w:r w:rsidRPr="00025188">
        <w:rPr>
          <w:sz w:val="22"/>
          <w:szCs w:val="22"/>
        </w:rPr>
        <w:t xml:space="preserve">, 88(3), pp.812–827. </w:t>
      </w:r>
      <w:r w:rsidR="002073F3" w:rsidRPr="00025188">
        <w:rPr>
          <w:sz w:val="22"/>
          <w:szCs w:val="22"/>
        </w:rPr>
        <w:t>Available at</w:t>
      </w:r>
      <w:r w:rsidRPr="00025188">
        <w:rPr>
          <w:sz w:val="22"/>
          <w:szCs w:val="22"/>
        </w:rPr>
        <w:t>:</w:t>
      </w:r>
      <w:r w:rsidR="003A5BBE" w:rsidRPr="00025188">
        <w:rPr>
          <w:sz w:val="22"/>
          <w:szCs w:val="22"/>
        </w:rPr>
        <w:t xml:space="preserve"> </w:t>
      </w:r>
      <w:hyperlink r:id="rId13" w:history="1">
        <w:r w:rsidR="003A5BBE" w:rsidRPr="00025188">
          <w:rPr>
            <w:rStyle w:val="Hyperlink"/>
            <w:sz w:val="22"/>
            <w:szCs w:val="22"/>
          </w:rPr>
          <w:t>https://www.jstor.org/stable/44250120</w:t>
        </w:r>
      </w:hyperlink>
      <w:r w:rsidR="003A5BBE">
        <w:t xml:space="preserve"> </w:t>
      </w:r>
    </w:p>
    <w:sectPr w:rsidR="00E1789A" w:rsidRPr="00CC46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044E84"/>
    <w:multiLevelType w:val="hybridMultilevel"/>
    <w:tmpl w:val="A27E62AA"/>
    <w:lvl w:ilvl="0" w:tplc="AD7ACE84">
      <w:start w:val="1"/>
      <w:numFmt w:val="bullet"/>
      <w:lvlText w:val="•"/>
      <w:lvlJc w:val="left"/>
      <w:pPr>
        <w:tabs>
          <w:tab w:val="num" w:pos="720"/>
        </w:tabs>
        <w:ind w:left="720" w:hanging="360"/>
      </w:pPr>
      <w:rPr>
        <w:rFonts w:ascii="Arial" w:hAnsi="Arial" w:hint="default"/>
      </w:rPr>
    </w:lvl>
    <w:lvl w:ilvl="1" w:tplc="354AB2A4" w:tentative="1">
      <w:start w:val="1"/>
      <w:numFmt w:val="bullet"/>
      <w:lvlText w:val="•"/>
      <w:lvlJc w:val="left"/>
      <w:pPr>
        <w:tabs>
          <w:tab w:val="num" w:pos="1440"/>
        </w:tabs>
        <w:ind w:left="1440" w:hanging="360"/>
      </w:pPr>
      <w:rPr>
        <w:rFonts w:ascii="Arial" w:hAnsi="Arial" w:hint="default"/>
      </w:rPr>
    </w:lvl>
    <w:lvl w:ilvl="2" w:tplc="D772A986" w:tentative="1">
      <w:start w:val="1"/>
      <w:numFmt w:val="bullet"/>
      <w:lvlText w:val="•"/>
      <w:lvlJc w:val="left"/>
      <w:pPr>
        <w:tabs>
          <w:tab w:val="num" w:pos="2160"/>
        </w:tabs>
        <w:ind w:left="2160" w:hanging="360"/>
      </w:pPr>
      <w:rPr>
        <w:rFonts w:ascii="Arial" w:hAnsi="Arial" w:hint="default"/>
      </w:rPr>
    </w:lvl>
    <w:lvl w:ilvl="3" w:tplc="07A47360" w:tentative="1">
      <w:start w:val="1"/>
      <w:numFmt w:val="bullet"/>
      <w:lvlText w:val="•"/>
      <w:lvlJc w:val="left"/>
      <w:pPr>
        <w:tabs>
          <w:tab w:val="num" w:pos="2880"/>
        </w:tabs>
        <w:ind w:left="2880" w:hanging="360"/>
      </w:pPr>
      <w:rPr>
        <w:rFonts w:ascii="Arial" w:hAnsi="Arial" w:hint="default"/>
      </w:rPr>
    </w:lvl>
    <w:lvl w:ilvl="4" w:tplc="A3683F22" w:tentative="1">
      <w:start w:val="1"/>
      <w:numFmt w:val="bullet"/>
      <w:lvlText w:val="•"/>
      <w:lvlJc w:val="left"/>
      <w:pPr>
        <w:tabs>
          <w:tab w:val="num" w:pos="3600"/>
        </w:tabs>
        <w:ind w:left="3600" w:hanging="360"/>
      </w:pPr>
      <w:rPr>
        <w:rFonts w:ascii="Arial" w:hAnsi="Arial" w:hint="default"/>
      </w:rPr>
    </w:lvl>
    <w:lvl w:ilvl="5" w:tplc="535A1AF4" w:tentative="1">
      <w:start w:val="1"/>
      <w:numFmt w:val="bullet"/>
      <w:lvlText w:val="•"/>
      <w:lvlJc w:val="left"/>
      <w:pPr>
        <w:tabs>
          <w:tab w:val="num" w:pos="4320"/>
        </w:tabs>
        <w:ind w:left="4320" w:hanging="360"/>
      </w:pPr>
      <w:rPr>
        <w:rFonts w:ascii="Arial" w:hAnsi="Arial" w:hint="default"/>
      </w:rPr>
    </w:lvl>
    <w:lvl w:ilvl="6" w:tplc="898E722C" w:tentative="1">
      <w:start w:val="1"/>
      <w:numFmt w:val="bullet"/>
      <w:lvlText w:val="•"/>
      <w:lvlJc w:val="left"/>
      <w:pPr>
        <w:tabs>
          <w:tab w:val="num" w:pos="5040"/>
        </w:tabs>
        <w:ind w:left="5040" w:hanging="360"/>
      </w:pPr>
      <w:rPr>
        <w:rFonts w:ascii="Arial" w:hAnsi="Arial" w:hint="default"/>
      </w:rPr>
    </w:lvl>
    <w:lvl w:ilvl="7" w:tplc="660A2BA6" w:tentative="1">
      <w:start w:val="1"/>
      <w:numFmt w:val="bullet"/>
      <w:lvlText w:val="•"/>
      <w:lvlJc w:val="left"/>
      <w:pPr>
        <w:tabs>
          <w:tab w:val="num" w:pos="5760"/>
        </w:tabs>
        <w:ind w:left="5760" w:hanging="360"/>
      </w:pPr>
      <w:rPr>
        <w:rFonts w:ascii="Arial" w:hAnsi="Arial" w:hint="default"/>
      </w:rPr>
    </w:lvl>
    <w:lvl w:ilvl="8" w:tplc="D9844332" w:tentative="1">
      <w:start w:val="1"/>
      <w:numFmt w:val="bullet"/>
      <w:lvlText w:val="•"/>
      <w:lvlJc w:val="left"/>
      <w:pPr>
        <w:tabs>
          <w:tab w:val="num" w:pos="6480"/>
        </w:tabs>
        <w:ind w:left="6480" w:hanging="360"/>
      </w:pPr>
      <w:rPr>
        <w:rFonts w:ascii="Arial" w:hAnsi="Arial" w:hint="default"/>
      </w:rPr>
    </w:lvl>
  </w:abstractNum>
  <w:num w:numId="1" w16cid:durableId="602735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21C4"/>
    <w:rsid w:val="0000375B"/>
    <w:rsid w:val="000045FF"/>
    <w:rsid w:val="000056F4"/>
    <w:rsid w:val="00010DE1"/>
    <w:rsid w:val="0001508E"/>
    <w:rsid w:val="000217A0"/>
    <w:rsid w:val="00025188"/>
    <w:rsid w:val="0003471A"/>
    <w:rsid w:val="00053CFE"/>
    <w:rsid w:val="000576A1"/>
    <w:rsid w:val="00061BBC"/>
    <w:rsid w:val="00063ADC"/>
    <w:rsid w:val="00067999"/>
    <w:rsid w:val="0007422E"/>
    <w:rsid w:val="00075A15"/>
    <w:rsid w:val="000A2DA4"/>
    <w:rsid w:val="000A2E17"/>
    <w:rsid w:val="000A470F"/>
    <w:rsid w:val="000B1536"/>
    <w:rsid w:val="000B221A"/>
    <w:rsid w:val="000B408F"/>
    <w:rsid w:val="000C144A"/>
    <w:rsid w:val="000C541C"/>
    <w:rsid w:val="000C68CB"/>
    <w:rsid w:val="000D5B34"/>
    <w:rsid w:val="000D5E5E"/>
    <w:rsid w:val="000E02D2"/>
    <w:rsid w:val="000F4EDC"/>
    <w:rsid w:val="001020D9"/>
    <w:rsid w:val="0010406A"/>
    <w:rsid w:val="001118FB"/>
    <w:rsid w:val="00113CF4"/>
    <w:rsid w:val="00115538"/>
    <w:rsid w:val="00117D18"/>
    <w:rsid w:val="00122566"/>
    <w:rsid w:val="00133D28"/>
    <w:rsid w:val="00135DD1"/>
    <w:rsid w:val="00136739"/>
    <w:rsid w:val="0014001E"/>
    <w:rsid w:val="0015518D"/>
    <w:rsid w:val="001819DF"/>
    <w:rsid w:val="001863DC"/>
    <w:rsid w:val="00192D72"/>
    <w:rsid w:val="001A1C2D"/>
    <w:rsid w:val="001A325B"/>
    <w:rsid w:val="001A6946"/>
    <w:rsid w:val="001B086C"/>
    <w:rsid w:val="001C6E70"/>
    <w:rsid w:val="001D464D"/>
    <w:rsid w:val="001E1E72"/>
    <w:rsid w:val="001E39A1"/>
    <w:rsid w:val="00204D3E"/>
    <w:rsid w:val="002073F3"/>
    <w:rsid w:val="00213817"/>
    <w:rsid w:val="00241C9C"/>
    <w:rsid w:val="00262DC1"/>
    <w:rsid w:val="00266E57"/>
    <w:rsid w:val="00267FDF"/>
    <w:rsid w:val="00295F22"/>
    <w:rsid w:val="002B002D"/>
    <w:rsid w:val="002C05B1"/>
    <w:rsid w:val="002C1F05"/>
    <w:rsid w:val="002C757C"/>
    <w:rsid w:val="002D2BCA"/>
    <w:rsid w:val="002F243A"/>
    <w:rsid w:val="00301906"/>
    <w:rsid w:val="00302BB1"/>
    <w:rsid w:val="00312076"/>
    <w:rsid w:val="00313AA4"/>
    <w:rsid w:val="00325A44"/>
    <w:rsid w:val="003341DF"/>
    <w:rsid w:val="0033495E"/>
    <w:rsid w:val="00347EA1"/>
    <w:rsid w:val="00355C8B"/>
    <w:rsid w:val="003642DA"/>
    <w:rsid w:val="00382546"/>
    <w:rsid w:val="0039350A"/>
    <w:rsid w:val="003A27A7"/>
    <w:rsid w:val="003A5BBE"/>
    <w:rsid w:val="003A709B"/>
    <w:rsid w:val="003C0132"/>
    <w:rsid w:val="003D2128"/>
    <w:rsid w:val="003D223A"/>
    <w:rsid w:val="003D2287"/>
    <w:rsid w:val="003D72AF"/>
    <w:rsid w:val="003F07E1"/>
    <w:rsid w:val="003F248C"/>
    <w:rsid w:val="00401390"/>
    <w:rsid w:val="004033D3"/>
    <w:rsid w:val="00417AB6"/>
    <w:rsid w:val="00423663"/>
    <w:rsid w:val="00430325"/>
    <w:rsid w:val="00440A8A"/>
    <w:rsid w:val="00441591"/>
    <w:rsid w:val="004603C7"/>
    <w:rsid w:val="004724CD"/>
    <w:rsid w:val="004A406B"/>
    <w:rsid w:val="004A5C36"/>
    <w:rsid w:val="004B0101"/>
    <w:rsid w:val="004B2BCC"/>
    <w:rsid w:val="004B726D"/>
    <w:rsid w:val="004D474C"/>
    <w:rsid w:val="004D721A"/>
    <w:rsid w:val="004E2ACA"/>
    <w:rsid w:val="004F55AC"/>
    <w:rsid w:val="00503474"/>
    <w:rsid w:val="00512243"/>
    <w:rsid w:val="00512EF6"/>
    <w:rsid w:val="00516F4A"/>
    <w:rsid w:val="00530D08"/>
    <w:rsid w:val="00536CFB"/>
    <w:rsid w:val="00540A23"/>
    <w:rsid w:val="00543F5E"/>
    <w:rsid w:val="00547F95"/>
    <w:rsid w:val="005543A3"/>
    <w:rsid w:val="00584970"/>
    <w:rsid w:val="005A0213"/>
    <w:rsid w:val="005A5E66"/>
    <w:rsid w:val="005B783A"/>
    <w:rsid w:val="005D2227"/>
    <w:rsid w:val="005D395D"/>
    <w:rsid w:val="005F42D0"/>
    <w:rsid w:val="005F7C42"/>
    <w:rsid w:val="00601A79"/>
    <w:rsid w:val="00603C56"/>
    <w:rsid w:val="006143BC"/>
    <w:rsid w:val="00614B2D"/>
    <w:rsid w:val="0062310A"/>
    <w:rsid w:val="00624A13"/>
    <w:rsid w:val="00664B16"/>
    <w:rsid w:val="006B52C3"/>
    <w:rsid w:val="006C5EE3"/>
    <w:rsid w:val="006D569A"/>
    <w:rsid w:val="00714D06"/>
    <w:rsid w:val="007203C3"/>
    <w:rsid w:val="007323EA"/>
    <w:rsid w:val="007352C0"/>
    <w:rsid w:val="007415FA"/>
    <w:rsid w:val="00743752"/>
    <w:rsid w:val="007568B4"/>
    <w:rsid w:val="0076693A"/>
    <w:rsid w:val="00772EBB"/>
    <w:rsid w:val="00772FF1"/>
    <w:rsid w:val="0077642A"/>
    <w:rsid w:val="00797163"/>
    <w:rsid w:val="007A4D1C"/>
    <w:rsid w:val="007A76E0"/>
    <w:rsid w:val="007D3756"/>
    <w:rsid w:val="007D3AE1"/>
    <w:rsid w:val="007E01E0"/>
    <w:rsid w:val="00801923"/>
    <w:rsid w:val="00801E22"/>
    <w:rsid w:val="00803155"/>
    <w:rsid w:val="00821AB0"/>
    <w:rsid w:val="008226D2"/>
    <w:rsid w:val="00824942"/>
    <w:rsid w:val="00840BEE"/>
    <w:rsid w:val="008435A5"/>
    <w:rsid w:val="00846A3C"/>
    <w:rsid w:val="00851D10"/>
    <w:rsid w:val="00851EDB"/>
    <w:rsid w:val="00854939"/>
    <w:rsid w:val="00855DC4"/>
    <w:rsid w:val="00856BF7"/>
    <w:rsid w:val="00856C46"/>
    <w:rsid w:val="00863689"/>
    <w:rsid w:val="00863A8C"/>
    <w:rsid w:val="00870D70"/>
    <w:rsid w:val="008B5060"/>
    <w:rsid w:val="008B69ED"/>
    <w:rsid w:val="008C4932"/>
    <w:rsid w:val="008D3F0D"/>
    <w:rsid w:val="008F1086"/>
    <w:rsid w:val="009060A0"/>
    <w:rsid w:val="0091355A"/>
    <w:rsid w:val="0091536A"/>
    <w:rsid w:val="00916B94"/>
    <w:rsid w:val="00917008"/>
    <w:rsid w:val="0093013D"/>
    <w:rsid w:val="009341C6"/>
    <w:rsid w:val="00935707"/>
    <w:rsid w:val="00935B8D"/>
    <w:rsid w:val="00992171"/>
    <w:rsid w:val="009932C8"/>
    <w:rsid w:val="009A6D90"/>
    <w:rsid w:val="009B164A"/>
    <w:rsid w:val="009B543E"/>
    <w:rsid w:val="00A236DC"/>
    <w:rsid w:val="00A23D6E"/>
    <w:rsid w:val="00A32FE6"/>
    <w:rsid w:val="00A528A6"/>
    <w:rsid w:val="00A6073E"/>
    <w:rsid w:val="00A74EF1"/>
    <w:rsid w:val="00A75F3F"/>
    <w:rsid w:val="00A815B3"/>
    <w:rsid w:val="00A9143A"/>
    <w:rsid w:val="00AA1321"/>
    <w:rsid w:val="00AB7193"/>
    <w:rsid w:val="00AC5D45"/>
    <w:rsid w:val="00AD4C1F"/>
    <w:rsid w:val="00AD7313"/>
    <w:rsid w:val="00AE1A4C"/>
    <w:rsid w:val="00AE2961"/>
    <w:rsid w:val="00AE2AA9"/>
    <w:rsid w:val="00AE318F"/>
    <w:rsid w:val="00AE3307"/>
    <w:rsid w:val="00B028A8"/>
    <w:rsid w:val="00B103B9"/>
    <w:rsid w:val="00B13A95"/>
    <w:rsid w:val="00B17242"/>
    <w:rsid w:val="00B47F5F"/>
    <w:rsid w:val="00B51B61"/>
    <w:rsid w:val="00B724BB"/>
    <w:rsid w:val="00B979C7"/>
    <w:rsid w:val="00BB22C3"/>
    <w:rsid w:val="00BD3E8C"/>
    <w:rsid w:val="00BE2A35"/>
    <w:rsid w:val="00BE3554"/>
    <w:rsid w:val="00BE3BBC"/>
    <w:rsid w:val="00BF3F5D"/>
    <w:rsid w:val="00BF6F3F"/>
    <w:rsid w:val="00C129B8"/>
    <w:rsid w:val="00C24461"/>
    <w:rsid w:val="00C2550A"/>
    <w:rsid w:val="00C45CD0"/>
    <w:rsid w:val="00C4699D"/>
    <w:rsid w:val="00C53292"/>
    <w:rsid w:val="00C61C8F"/>
    <w:rsid w:val="00C63FC2"/>
    <w:rsid w:val="00C710F4"/>
    <w:rsid w:val="00C7431E"/>
    <w:rsid w:val="00C777F2"/>
    <w:rsid w:val="00C85CC4"/>
    <w:rsid w:val="00CA2DD0"/>
    <w:rsid w:val="00CC1168"/>
    <w:rsid w:val="00CC46FF"/>
    <w:rsid w:val="00CF10B2"/>
    <w:rsid w:val="00CF32AC"/>
    <w:rsid w:val="00CF69D7"/>
    <w:rsid w:val="00D01625"/>
    <w:rsid w:val="00D201D7"/>
    <w:rsid w:val="00D241E4"/>
    <w:rsid w:val="00D24ADF"/>
    <w:rsid w:val="00D26517"/>
    <w:rsid w:val="00D53616"/>
    <w:rsid w:val="00D55D72"/>
    <w:rsid w:val="00D61C5E"/>
    <w:rsid w:val="00D774C7"/>
    <w:rsid w:val="00D83712"/>
    <w:rsid w:val="00D92B88"/>
    <w:rsid w:val="00D94696"/>
    <w:rsid w:val="00DB1F85"/>
    <w:rsid w:val="00DB227D"/>
    <w:rsid w:val="00DC55F3"/>
    <w:rsid w:val="00DD5969"/>
    <w:rsid w:val="00DE2102"/>
    <w:rsid w:val="00DF6764"/>
    <w:rsid w:val="00E01814"/>
    <w:rsid w:val="00E02A44"/>
    <w:rsid w:val="00E0425D"/>
    <w:rsid w:val="00E10797"/>
    <w:rsid w:val="00E15493"/>
    <w:rsid w:val="00E1789A"/>
    <w:rsid w:val="00E243A8"/>
    <w:rsid w:val="00E473F4"/>
    <w:rsid w:val="00E47BBC"/>
    <w:rsid w:val="00E57E88"/>
    <w:rsid w:val="00E62891"/>
    <w:rsid w:val="00E6747C"/>
    <w:rsid w:val="00E752A3"/>
    <w:rsid w:val="00EA0B9A"/>
    <w:rsid w:val="00EA15D1"/>
    <w:rsid w:val="00EA3273"/>
    <w:rsid w:val="00EA6220"/>
    <w:rsid w:val="00EB10C8"/>
    <w:rsid w:val="00EC1771"/>
    <w:rsid w:val="00ED5003"/>
    <w:rsid w:val="00EF14D4"/>
    <w:rsid w:val="00EF37BC"/>
    <w:rsid w:val="00F1692E"/>
    <w:rsid w:val="00F220BA"/>
    <w:rsid w:val="00F413C2"/>
    <w:rsid w:val="00F51BF2"/>
    <w:rsid w:val="00F54E9A"/>
    <w:rsid w:val="00F57679"/>
    <w:rsid w:val="00F659C3"/>
    <w:rsid w:val="00F8089C"/>
    <w:rsid w:val="00FA127A"/>
    <w:rsid w:val="00FB1E37"/>
    <w:rsid w:val="00FB22D1"/>
    <w:rsid w:val="00FC6EFB"/>
    <w:rsid w:val="00FE7AF1"/>
    <w:rsid w:val="00FF0F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menttext">
    <w:name w:val="Assignment text"/>
    <w:basedOn w:val="Normal"/>
    <w:link w:val="AssignmenttextChar"/>
    <w:qFormat/>
    <w:rsid w:val="00136739"/>
    <w:pPr>
      <w:spacing w:line="360" w:lineRule="auto"/>
    </w:pPr>
    <w:rPr>
      <w:rFonts w:ascii="Arial" w:hAnsi="Arial"/>
      <w:sz w:val="22"/>
    </w:rPr>
  </w:style>
  <w:style w:type="character" w:customStyle="1" w:styleId="AssignmenttextChar">
    <w:name w:val="Assignment text Char"/>
    <w:basedOn w:val="DefaultParagraphFont"/>
    <w:link w:val="Assignmenttext"/>
    <w:rsid w:val="00136739"/>
    <w:rPr>
      <w:rFonts w:ascii="Arial" w:hAnsi="Arial"/>
      <w:sz w:val="22"/>
    </w:rPr>
  </w:style>
  <w:style w:type="character" w:styleId="Hyperlink">
    <w:name w:val="Hyperlink"/>
    <w:basedOn w:val="DefaultParagraphFont"/>
    <w:uiPriority w:val="99"/>
    <w:unhideWhenUsed/>
    <w:rsid w:val="00CC46FF"/>
    <w:rPr>
      <w:color w:val="467886" w:themeColor="hyperlink"/>
      <w:u w:val="single"/>
    </w:rPr>
  </w:style>
  <w:style w:type="character" w:styleId="FollowedHyperlink">
    <w:name w:val="FollowedHyperlink"/>
    <w:basedOn w:val="DefaultParagraphFont"/>
    <w:uiPriority w:val="99"/>
    <w:semiHidden/>
    <w:unhideWhenUsed/>
    <w:rsid w:val="00CC46FF"/>
    <w:rPr>
      <w:color w:val="96607D" w:themeColor="followedHyperlink"/>
      <w:u w:val="single"/>
    </w:rPr>
  </w:style>
  <w:style w:type="character" w:styleId="UnresolvedMention">
    <w:name w:val="Unresolved Mention"/>
    <w:basedOn w:val="DefaultParagraphFont"/>
    <w:uiPriority w:val="99"/>
    <w:semiHidden/>
    <w:unhideWhenUsed/>
    <w:rsid w:val="003A5B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9160412">
      <w:bodyDiv w:val="1"/>
      <w:marLeft w:val="0"/>
      <w:marRight w:val="0"/>
      <w:marTop w:val="0"/>
      <w:marBottom w:val="0"/>
      <w:divBdr>
        <w:top w:val="none" w:sz="0" w:space="0" w:color="auto"/>
        <w:left w:val="none" w:sz="0" w:space="0" w:color="auto"/>
        <w:bottom w:val="none" w:sz="0" w:space="0" w:color="auto"/>
        <w:right w:val="none" w:sz="0" w:space="0" w:color="auto"/>
      </w:divBdr>
      <w:divsChild>
        <w:div w:id="1856184513">
          <w:marLeft w:val="360"/>
          <w:marRight w:val="0"/>
          <w:marTop w:val="200"/>
          <w:marBottom w:val="160"/>
          <w:divBdr>
            <w:top w:val="none" w:sz="0" w:space="0" w:color="auto"/>
            <w:left w:val="none" w:sz="0" w:space="0" w:color="auto"/>
            <w:bottom w:val="none" w:sz="0" w:space="0" w:color="auto"/>
            <w:right w:val="none" w:sz="0" w:space="0" w:color="auto"/>
          </w:divBdr>
        </w:div>
        <w:div w:id="291328206">
          <w:marLeft w:val="360"/>
          <w:marRight w:val="0"/>
          <w:marTop w:val="200"/>
          <w:marBottom w:val="160"/>
          <w:divBdr>
            <w:top w:val="none" w:sz="0" w:space="0" w:color="auto"/>
            <w:left w:val="none" w:sz="0" w:space="0" w:color="auto"/>
            <w:bottom w:val="none" w:sz="0" w:space="0" w:color="auto"/>
            <w:right w:val="none" w:sz="0" w:space="0" w:color="auto"/>
          </w:divBdr>
        </w:div>
        <w:div w:id="1345012182">
          <w:marLeft w:val="360"/>
          <w:marRight w:val="0"/>
          <w:marTop w:val="200"/>
          <w:marBottom w:val="160"/>
          <w:divBdr>
            <w:top w:val="none" w:sz="0" w:space="0" w:color="auto"/>
            <w:left w:val="none" w:sz="0" w:space="0" w:color="auto"/>
            <w:bottom w:val="none" w:sz="0" w:space="0" w:color="auto"/>
            <w:right w:val="none" w:sz="0" w:space="0" w:color="auto"/>
          </w:divBdr>
        </w:div>
        <w:div w:id="169102990">
          <w:marLeft w:val="360"/>
          <w:marRight w:val="0"/>
          <w:marTop w:val="200"/>
          <w:marBottom w:val="160"/>
          <w:divBdr>
            <w:top w:val="none" w:sz="0" w:space="0" w:color="auto"/>
            <w:left w:val="none" w:sz="0" w:space="0" w:color="auto"/>
            <w:bottom w:val="none" w:sz="0" w:space="0" w:color="auto"/>
            <w:right w:val="none" w:sz="0" w:space="0" w:color="auto"/>
          </w:divBdr>
        </w:div>
        <w:div w:id="1007636915">
          <w:marLeft w:val="360"/>
          <w:marRight w:val="0"/>
          <w:marTop w:val="200"/>
          <w:marBottom w:val="160"/>
          <w:divBdr>
            <w:top w:val="none" w:sz="0" w:space="0" w:color="auto"/>
            <w:left w:val="none" w:sz="0" w:space="0" w:color="auto"/>
            <w:bottom w:val="none" w:sz="0" w:space="0" w:color="auto"/>
            <w:right w:val="none" w:sz="0" w:space="0" w:color="auto"/>
          </w:divBdr>
        </w:div>
        <w:div w:id="1300260804">
          <w:marLeft w:val="360"/>
          <w:marRight w:val="0"/>
          <w:marTop w:val="200"/>
          <w:marBottom w:val="160"/>
          <w:divBdr>
            <w:top w:val="none" w:sz="0" w:space="0" w:color="auto"/>
            <w:left w:val="none" w:sz="0" w:space="0" w:color="auto"/>
            <w:bottom w:val="none" w:sz="0" w:space="0" w:color="auto"/>
            <w:right w:val="none" w:sz="0" w:space="0" w:color="auto"/>
          </w:divBdr>
        </w:div>
        <w:div w:id="1640568553">
          <w:marLeft w:val="360"/>
          <w:marRight w:val="0"/>
          <w:marTop w:val="200"/>
          <w:marBottom w:val="160"/>
          <w:divBdr>
            <w:top w:val="none" w:sz="0" w:space="0" w:color="auto"/>
            <w:left w:val="none" w:sz="0" w:space="0" w:color="auto"/>
            <w:bottom w:val="none" w:sz="0" w:space="0" w:color="auto"/>
            <w:right w:val="none" w:sz="0" w:space="0" w:color="auto"/>
          </w:divBdr>
        </w:div>
        <w:div w:id="303895770">
          <w:marLeft w:val="360"/>
          <w:marRight w:val="0"/>
          <w:marTop w:val="200"/>
          <w:marBottom w:val="160"/>
          <w:divBdr>
            <w:top w:val="none" w:sz="0" w:space="0" w:color="auto"/>
            <w:left w:val="none" w:sz="0" w:space="0" w:color="auto"/>
            <w:bottom w:val="none" w:sz="0" w:space="0" w:color="auto"/>
            <w:right w:val="none" w:sz="0" w:space="0" w:color="auto"/>
          </w:divBdr>
        </w:div>
        <w:div w:id="1805081508">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stable/4425012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ell-foundation.org.uk/resources/eal-assessment-framework/levels-of-proficiency-in-english/"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styn.gov.wales/improvement-resources/supporting-pupils-with-english-as-an-additional-language-to-help-them-integrat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estyn.gov.wales/improvement-resources/meeting-the-needs-of-a-diverse-community/" TargetMode="External"/><Relationship Id="rId4" Type="http://schemas.openxmlformats.org/officeDocument/2006/relationships/numbering" Target="numbering.xml"/><Relationship Id="rId9" Type="http://schemas.openxmlformats.org/officeDocument/2006/relationships/hyperlink" Target="http://www.bera.ac.uk/publication/ethical%20guidelines-for-educational-research-202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8f5c26f6afab353cbd9305c9a67ba3c">
  <xsd:schema xmlns:xsd="http://www.w3.org/2001/XMLSchema" xmlns:xs="http://www.w3.org/2001/XMLSchema" xmlns:p="http://schemas.microsoft.com/office/2006/metadata/properties" xmlns:ns3="0085e1a2-9cbf-4b92-866b-21f3c89040b6" targetNamespace="http://schemas.microsoft.com/office/2006/metadata/properties" ma:root="true" ma:fieldsID="61ff473a016d1cd50615aa66c630e30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C722CE-E4F5-4D25-8D14-4733C2068588}">
  <ds:schemaRefs>
    <ds:schemaRef ds:uri="http://schemas.microsoft.com/office/infopath/2007/PartnerControls"/>
    <ds:schemaRef ds:uri="http://schemas.microsoft.com/office/2006/documentManagement/types"/>
    <ds:schemaRef ds:uri="http://purl.org/dc/dcmitype/"/>
    <ds:schemaRef ds:uri="http://purl.org/dc/terms/"/>
    <ds:schemaRef ds:uri="0085e1a2-9cbf-4b92-866b-21f3c89040b6"/>
    <ds:schemaRef ds:uri="http://schemas.microsoft.com/office/2006/metadata/properties"/>
    <ds:schemaRef ds:uri="http://www.w3.org/XML/1998/namespace"/>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AF0FC1F4-5797-4FC8-BC18-97DBC8EBCC27}">
  <ds:schemaRefs>
    <ds:schemaRef ds:uri="http://schemas.microsoft.com/sharepoint/v3/contenttype/forms"/>
  </ds:schemaRefs>
</ds:datastoreItem>
</file>

<file path=customXml/itemProps3.xml><?xml version="1.0" encoding="utf-8"?>
<ds:datastoreItem xmlns:ds="http://schemas.openxmlformats.org/officeDocument/2006/customXml" ds:itemID="{544DB53B-D30E-46B6-B920-A2A6045E6C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2322</Words>
  <Characters>13237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Grace Pavett (2400366)</cp:lastModifiedBy>
  <cp:revision>209</cp:revision>
  <dcterms:created xsi:type="dcterms:W3CDTF">2024-12-10T12:37:00Z</dcterms:created>
  <dcterms:modified xsi:type="dcterms:W3CDTF">2025-01-07T11:32:00Z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