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518B0" w14:textId="77777777" w:rsidR="009C2D20" w:rsidRPr="009C2D20" w:rsidRDefault="009C2D20" w:rsidP="00876242">
      <w:pPr>
        <w:spacing w:line="360" w:lineRule="auto"/>
        <w:rPr>
          <w:rFonts w:ascii="Arial" w:eastAsiaTheme="majorEastAsia" w:hAnsi="Arial" w:cs="Arial"/>
          <w:color w:val="000000" w:themeColor="text1"/>
          <w:sz w:val="28"/>
          <w:szCs w:val="28"/>
        </w:rPr>
      </w:pPr>
      <w:r w:rsidRPr="009C2D20">
        <w:rPr>
          <w:rFonts w:ascii="Arial" w:eastAsiaTheme="majorEastAsia" w:hAnsi="Arial" w:cs="Arial"/>
          <w:color w:val="000000" w:themeColor="text1"/>
          <w:sz w:val="28"/>
          <w:szCs w:val="28"/>
        </w:rPr>
        <w:t>Module name: Leadership and Management Theory and Practice</w:t>
      </w:r>
    </w:p>
    <w:p w14:paraId="2930DD9F" w14:textId="77777777" w:rsidR="009C2D20" w:rsidRPr="009C2D20" w:rsidRDefault="009C2D20" w:rsidP="00876242">
      <w:pPr>
        <w:spacing w:line="360" w:lineRule="auto"/>
        <w:rPr>
          <w:rFonts w:ascii="Arial" w:eastAsiaTheme="majorEastAsia" w:hAnsi="Arial" w:cs="Arial"/>
          <w:color w:val="000000" w:themeColor="text1"/>
          <w:sz w:val="28"/>
          <w:szCs w:val="28"/>
        </w:rPr>
      </w:pPr>
      <w:r w:rsidRPr="009C2D20">
        <w:rPr>
          <w:rFonts w:ascii="Arial" w:eastAsiaTheme="majorEastAsia" w:hAnsi="Arial" w:cs="Arial"/>
          <w:color w:val="000000" w:themeColor="text1"/>
          <w:sz w:val="28"/>
          <w:szCs w:val="28"/>
        </w:rPr>
        <w:t>Module code: LCBB6022</w:t>
      </w:r>
    </w:p>
    <w:p w14:paraId="52B2F3C1" w14:textId="77777777" w:rsidR="009C2D20" w:rsidRPr="009C2D20" w:rsidRDefault="009C2D20" w:rsidP="00876242">
      <w:pPr>
        <w:spacing w:line="360" w:lineRule="auto"/>
        <w:rPr>
          <w:rFonts w:ascii="Arial" w:eastAsiaTheme="majorEastAsia" w:hAnsi="Arial" w:cs="Arial"/>
          <w:color w:val="000000" w:themeColor="text1"/>
          <w:sz w:val="28"/>
          <w:szCs w:val="28"/>
        </w:rPr>
      </w:pPr>
      <w:r w:rsidRPr="009C2D20">
        <w:rPr>
          <w:rFonts w:ascii="Arial" w:eastAsiaTheme="majorEastAsia" w:hAnsi="Arial" w:cs="Arial"/>
          <w:color w:val="000000" w:themeColor="text1"/>
          <w:sz w:val="28"/>
          <w:szCs w:val="28"/>
        </w:rPr>
        <w:t>Student name: Dragos Marian Piron</w:t>
      </w:r>
    </w:p>
    <w:p w14:paraId="363E0888" w14:textId="77777777" w:rsidR="009C2D20" w:rsidRPr="009C2D20" w:rsidRDefault="009C2D20" w:rsidP="00876242">
      <w:pPr>
        <w:spacing w:line="360" w:lineRule="auto"/>
        <w:rPr>
          <w:rFonts w:ascii="Arial" w:eastAsiaTheme="majorEastAsia" w:hAnsi="Arial" w:cs="Arial"/>
          <w:color w:val="000000" w:themeColor="text1"/>
          <w:sz w:val="28"/>
          <w:szCs w:val="28"/>
        </w:rPr>
      </w:pPr>
      <w:r w:rsidRPr="009C2D20">
        <w:rPr>
          <w:rFonts w:ascii="Arial" w:eastAsiaTheme="majorEastAsia" w:hAnsi="Arial" w:cs="Arial"/>
          <w:color w:val="000000" w:themeColor="text1"/>
          <w:sz w:val="28"/>
          <w:szCs w:val="28"/>
        </w:rPr>
        <w:t>Student number: 2215965</w:t>
      </w:r>
    </w:p>
    <w:p w14:paraId="4DBAB07F" w14:textId="77777777" w:rsidR="009C2D20" w:rsidRPr="00876242" w:rsidRDefault="009C2D20" w:rsidP="00876242">
      <w:pPr>
        <w:spacing w:line="360" w:lineRule="auto"/>
        <w:rPr>
          <w:rFonts w:ascii="Arial" w:eastAsiaTheme="majorEastAsia" w:hAnsi="Arial" w:cs="Arial"/>
          <w:color w:val="000000" w:themeColor="text1"/>
          <w:sz w:val="28"/>
          <w:szCs w:val="28"/>
        </w:rPr>
      </w:pPr>
      <w:r w:rsidRPr="00876242">
        <w:rPr>
          <w:rFonts w:ascii="Arial" w:eastAsiaTheme="majorEastAsia" w:hAnsi="Arial" w:cs="Arial"/>
          <w:color w:val="000000" w:themeColor="text1"/>
          <w:sz w:val="28"/>
          <w:szCs w:val="28"/>
        </w:rPr>
        <w:t>Lecturer name: Dr Faizu Edu</w:t>
      </w:r>
    </w:p>
    <w:p w14:paraId="601DEE0C" w14:textId="77777777" w:rsidR="009C2D20" w:rsidRPr="00876242" w:rsidRDefault="009C2D20" w:rsidP="00876242">
      <w:pPr>
        <w:spacing w:line="360" w:lineRule="auto"/>
        <w:rPr>
          <w:rFonts w:ascii="Arial" w:eastAsiaTheme="majorEastAsia" w:hAnsi="Arial" w:cs="Arial"/>
          <w:color w:val="000000" w:themeColor="text1"/>
          <w:sz w:val="28"/>
          <w:szCs w:val="28"/>
        </w:rPr>
      </w:pPr>
    </w:p>
    <w:p w14:paraId="3F8B3354" w14:textId="77777777" w:rsidR="009C2D20" w:rsidRPr="00876242" w:rsidRDefault="009C2D20" w:rsidP="00876242">
      <w:pPr>
        <w:spacing w:line="360" w:lineRule="auto"/>
        <w:rPr>
          <w:rFonts w:ascii="Arial" w:eastAsiaTheme="majorEastAsia" w:hAnsi="Arial" w:cs="Arial"/>
          <w:color w:val="000000" w:themeColor="text1"/>
          <w:sz w:val="28"/>
          <w:szCs w:val="28"/>
        </w:rPr>
      </w:pPr>
    </w:p>
    <w:p w14:paraId="6DD387C8" w14:textId="77777777" w:rsidR="009C2D20" w:rsidRPr="00876242" w:rsidRDefault="009C2D20" w:rsidP="00876242">
      <w:pPr>
        <w:spacing w:line="360" w:lineRule="auto"/>
        <w:rPr>
          <w:rFonts w:ascii="Arial" w:eastAsiaTheme="majorEastAsia" w:hAnsi="Arial" w:cs="Arial"/>
          <w:color w:val="000000" w:themeColor="text1"/>
          <w:sz w:val="28"/>
          <w:szCs w:val="28"/>
        </w:rPr>
      </w:pPr>
    </w:p>
    <w:p w14:paraId="792BE2BC" w14:textId="77777777" w:rsidR="009C2D20" w:rsidRPr="00876242" w:rsidRDefault="009C2D20" w:rsidP="00876242">
      <w:pPr>
        <w:spacing w:line="360" w:lineRule="auto"/>
        <w:rPr>
          <w:rFonts w:ascii="Arial" w:eastAsiaTheme="majorEastAsia" w:hAnsi="Arial" w:cs="Arial"/>
          <w:color w:val="000000" w:themeColor="text1"/>
          <w:sz w:val="28"/>
          <w:szCs w:val="28"/>
        </w:rPr>
      </w:pPr>
    </w:p>
    <w:p w14:paraId="3C4795B2" w14:textId="77777777" w:rsidR="009C2D20" w:rsidRPr="00876242" w:rsidRDefault="009C2D20" w:rsidP="00876242">
      <w:pPr>
        <w:spacing w:line="360" w:lineRule="auto"/>
        <w:rPr>
          <w:rFonts w:ascii="Arial" w:eastAsiaTheme="majorEastAsia" w:hAnsi="Arial" w:cs="Arial"/>
          <w:color w:val="000000" w:themeColor="text1"/>
          <w:sz w:val="28"/>
          <w:szCs w:val="28"/>
        </w:rPr>
      </w:pPr>
    </w:p>
    <w:p w14:paraId="26D615C7" w14:textId="77777777" w:rsidR="003209D2" w:rsidRPr="00876242" w:rsidRDefault="003209D2" w:rsidP="00876242">
      <w:pPr>
        <w:spacing w:line="360" w:lineRule="auto"/>
        <w:rPr>
          <w:rFonts w:ascii="Arial" w:eastAsiaTheme="majorEastAsia" w:hAnsi="Arial" w:cs="Arial"/>
          <w:color w:val="000000" w:themeColor="text1"/>
          <w:sz w:val="28"/>
          <w:szCs w:val="28"/>
        </w:rPr>
      </w:pPr>
    </w:p>
    <w:p w14:paraId="653C6231" w14:textId="77777777" w:rsidR="003209D2" w:rsidRPr="00876242" w:rsidRDefault="003209D2" w:rsidP="00876242">
      <w:pPr>
        <w:spacing w:line="360" w:lineRule="auto"/>
        <w:rPr>
          <w:rFonts w:ascii="Arial" w:eastAsiaTheme="majorEastAsia" w:hAnsi="Arial" w:cs="Arial"/>
          <w:color w:val="000000" w:themeColor="text1"/>
          <w:sz w:val="28"/>
          <w:szCs w:val="28"/>
        </w:rPr>
      </w:pPr>
    </w:p>
    <w:p w14:paraId="20531AF1" w14:textId="77777777" w:rsidR="003209D2" w:rsidRPr="00876242" w:rsidRDefault="003209D2" w:rsidP="00876242">
      <w:pPr>
        <w:spacing w:line="360" w:lineRule="auto"/>
        <w:rPr>
          <w:rFonts w:ascii="Arial" w:eastAsiaTheme="majorEastAsia" w:hAnsi="Arial" w:cs="Arial"/>
          <w:color w:val="000000" w:themeColor="text1"/>
          <w:sz w:val="28"/>
          <w:szCs w:val="28"/>
        </w:rPr>
      </w:pPr>
    </w:p>
    <w:p w14:paraId="5DB6E467" w14:textId="77777777" w:rsidR="003209D2" w:rsidRPr="00876242" w:rsidRDefault="003209D2" w:rsidP="00876242">
      <w:pPr>
        <w:spacing w:line="360" w:lineRule="auto"/>
        <w:rPr>
          <w:rFonts w:ascii="Arial" w:eastAsiaTheme="majorEastAsia" w:hAnsi="Arial" w:cs="Arial"/>
          <w:color w:val="000000" w:themeColor="text1"/>
          <w:sz w:val="28"/>
          <w:szCs w:val="28"/>
        </w:rPr>
      </w:pPr>
    </w:p>
    <w:p w14:paraId="5E42BD18" w14:textId="77777777" w:rsidR="003209D2" w:rsidRPr="00876242" w:rsidRDefault="003209D2" w:rsidP="00876242">
      <w:pPr>
        <w:spacing w:line="360" w:lineRule="auto"/>
        <w:rPr>
          <w:rFonts w:ascii="Arial" w:eastAsiaTheme="majorEastAsia" w:hAnsi="Arial" w:cs="Arial"/>
          <w:color w:val="000000" w:themeColor="text1"/>
          <w:sz w:val="28"/>
          <w:szCs w:val="28"/>
        </w:rPr>
      </w:pPr>
    </w:p>
    <w:p w14:paraId="2FFC2053" w14:textId="77777777" w:rsidR="003209D2" w:rsidRPr="00876242" w:rsidRDefault="003209D2" w:rsidP="00876242">
      <w:pPr>
        <w:spacing w:line="360" w:lineRule="auto"/>
        <w:rPr>
          <w:rFonts w:ascii="Arial" w:eastAsiaTheme="majorEastAsia" w:hAnsi="Arial" w:cs="Arial"/>
          <w:color w:val="000000" w:themeColor="text1"/>
          <w:sz w:val="28"/>
          <w:szCs w:val="28"/>
        </w:rPr>
      </w:pPr>
    </w:p>
    <w:p w14:paraId="621BA5FB" w14:textId="77777777" w:rsidR="003209D2" w:rsidRPr="00876242" w:rsidRDefault="003209D2" w:rsidP="00876242">
      <w:pPr>
        <w:spacing w:line="360" w:lineRule="auto"/>
        <w:rPr>
          <w:rFonts w:ascii="Arial" w:eastAsiaTheme="majorEastAsia" w:hAnsi="Arial" w:cs="Arial"/>
          <w:color w:val="000000" w:themeColor="text1"/>
          <w:sz w:val="28"/>
          <w:szCs w:val="28"/>
        </w:rPr>
      </w:pPr>
    </w:p>
    <w:p w14:paraId="2B8F9453" w14:textId="77777777" w:rsidR="009C2D20" w:rsidRDefault="009C2D20" w:rsidP="00876242">
      <w:pPr>
        <w:spacing w:line="360" w:lineRule="auto"/>
        <w:rPr>
          <w:rFonts w:ascii="Arial" w:eastAsiaTheme="majorEastAsia" w:hAnsi="Arial" w:cs="Arial"/>
          <w:color w:val="000000" w:themeColor="text1"/>
          <w:sz w:val="28"/>
          <w:szCs w:val="28"/>
        </w:rPr>
      </w:pPr>
    </w:p>
    <w:p w14:paraId="6750A92E" w14:textId="77777777" w:rsidR="00876242" w:rsidRDefault="00876242" w:rsidP="00876242">
      <w:pPr>
        <w:spacing w:line="360" w:lineRule="auto"/>
        <w:rPr>
          <w:rFonts w:ascii="Arial" w:eastAsiaTheme="majorEastAsia" w:hAnsi="Arial" w:cs="Arial"/>
          <w:color w:val="000000" w:themeColor="text1"/>
          <w:sz w:val="28"/>
          <w:szCs w:val="28"/>
        </w:rPr>
      </w:pPr>
    </w:p>
    <w:p w14:paraId="24562A78" w14:textId="77777777" w:rsidR="00876242" w:rsidRPr="00876242" w:rsidRDefault="00876242" w:rsidP="00876242">
      <w:pPr>
        <w:spacing w:line="360" w:lineRule="auto"/>
        <w:rPr>
          <w:rFonts w:ascii="Arial" w:eastAsiaTheme="majorEastAsia" w:hAnsi="Arial" w:cs="Arial"/>
          <w:color w:val="000000" w:themeColor="text1"/>
          <w:sz w:val="28"/>
          <w:szCs w:val="28"/>
        </w:rPr>
      </w:pPr>
    </w:p>
    <w:p w14:paraId="538E0293" w14:textId="77777777" w:rsidR="009C2D20" w:rsidRPr="00876242" w:rsidRDefault="009C2D20" w:rsidP="00876242">
      <w:pPr>
        <w:spacing w:line="360" w:lineRule="auto"/>
        <w:rPr>
          <w:rFonts w:ascii="Arial" w:eastAsiaTheme="majorEastAsia" w:hAnsi="Arial" w:cs="Arial"/>
          <w:color w:val="000000" w:themeColor="text1"/>
          <w:sz w:val="28"/>
          <w:szCs w:val="28"/>
        </w:rPr>
      </w:pPr>
    </w:p>
    <w:sdt>
      <w:sdtPr>
        <w:rPr>
          <w:rFonts w:ascii="Arial" w:eastAsiaTheme="minorHAnsi" w:hAnsi="Arial" w:cs="Arial"/>
          <w:color w:val="auto"/>
          <w:kern w:val="2"/>
          <w:sz w:val="28"/>
          <w:szCs w:val="28"/>
          <w:lang w:eastAsia="en-US"/>
          <w14:ligatures w14:val="standardContextual"/>
        </w:rPr>
        <w:id w:val="-853185202"/>
        <w:docPartObj>
          <w:docPartGallery w:val="Table of Contents"/>
          <w:docPartUnique/>
        </w:docPartObj>
      </w:sdtPr>
      <w:sdtEndPr>
        <w:rPr>
          <w:b/>
          <w:bCs/>
        </w:rPr>
      </w:sdtEndPr>
      <w:sdtContent>
        <w:p w14:paraId="0DF2717D" w14:textId="5A576A3A" w:rsidR="003209D2" w:rsidRPr="00876242" w:rsidRDefault="003209D2" w:rsidP="00876242">
          <w:pPr>
            <w:pStyle w:val="TOCHeading"/>
            <w:spacing w:line="360" w:lineRule="auto"/>
            <w:rPr>
              <w:rFonts w:ascii="Arial" w:hAnsi="Arial" w:cs="Arial"/>
              <w:sz w:val="28"/>
              <w:szCs w:val="28"/>
            </w:rPr>
          </w:pPr>
          <w:r w:rsidRPr="00876242">
            <w:rPr>
              <w:rFonts w:ascii="Arial" w:hAnsi="Arial" w:cs="Arial"/>
              <w:sz w:val="28"/>
              <w:szCs w:val="28"/>
            </w:rPr>
            <w:t>Contents</w:t>
          </w:r>
        </w:p>
        <w:p w14:paraId="03240FA5" w14:textId="7CB2FF16" w:rsidR="003209D2" w:rsidRPr="00876242" w:rsidRDefault="003209D2" w:rsidP="00876242">
          <w:pPr>
            <w:pStyle w:val="TOC1"/>
            <w:tabs>
              <w:tab w:val="right" w:leader="dot" w:pos="9016"/>
            </w:tabs>
            <w:spacing w:line="360" w:lineRule="auto"/>
            <w:rPr>
              <w:rFonts w:ascii="Arial" w:hAnsi="Arial" w:cs="Arial"/>
              <w:noProof/>
              <w:kern w:val="2"/>
              <w:sz w:val="28"/>
              <w:szCs w:val="28"/>
              <w14:ligatures w14:val="standardContextual"/>
            </w:rPr>
          </w:pPr>
          <w:r w:rsidRPr="00876242">
            <w:rPr>
              <w:rFonts w:ascii="Arial" w:hAnsi="Arial" w:cs="Arial"/>
              <w:sz w:val="28"/>
              <w:szCs w:val="28"/>
            </w:rPr>
            <w:fldChar w:fldCharType="begin"/>
          </w:r>
          <w:r w:rsidRPr="00876242">
            <w:rPr>
              <w:rFonts w:ascii="Arial" w:hAnsi="Arial" w:cs="Arial"/>
              <w:sz w:val="28"/>
              <w:szCs w:val="28"/>
            </w:rPr>
            <w:instrText xml:space="preserve"> TOC \o "1-3" \h \z \u </w:instrText>
          </w:r>
          <w:r w:rsidRPr="00876242">
            <w:rPr>
              <w:rFonts w:ascii="Arial" w:hAnsi="Arial" w:cs="Arial"/>
              <w:sz w:val="28"/>
              <w:szCs w:val="28"/>
            </w:rPr>
            <w:fldChar w:fldCharType="separate"/>
          </w:r>
          <w:hyperlink w:anchor="_Toc227096777" w:history="1">
            <w:r w:rsidRPr="00876242">
              <w:rPr>
                <w:rStyle w:val="Hyperlink"/>
                <w:rFonts w:ascii="Arial" w:hAnsi="Arial" w:cs="Arial"/>
                <w:noProof/>
                <w:sz w:val="28"/>
                <w:szCs w:val="28"/>
              </w:rPr>
              <w:t>Introduction</w:t>
            </w:r>
            <w:r w:rsidRPr="00876242">
              <w:rPr>
                <w:rFonts w:ascii="Arial" w:hAnsi="Arial" w:cs="Arial"/>
                <w:noProof/>
                <w:webHidden/>
                <w:sz w:val="28"/>
                <w:szCs w:val="28"/>
              </w:rPr>
              <w:tab/>
            </w:r>
            <w:r w:rsidRPr="00876242">
              <w:rPr>
                <w:rFonts w:ascii="Arial" w:hAnsi="Arial" w:cs="Arial"/>
                <w:noProof/>
                <w:webHidden/>
                <w:sz w:val="28"/>
                <w:szCs w:val="28"/>
              </w:rPr>
              <w:fldChar w:fldCharType="begin"/>
            </w:r>
            <w:r w:rsidRPr="00876242">
              <w:rPr>
                <w:rFonts w:ascii="Arial" w:hAnsi="Arial" w:cs="Arial"/>
                <w:noProof/>
                <w:webHidden/>
                <w:sz w:val="28"/>
                <w:szCs w:val="28"/>
              </w:rPr>
              <w:instrText xml:space="preserve"> PAGEREF _Toc227096777 \h </w:instrText>
            </w:r>
            <w:r w:rsidRPr="00876242">
              <w:rPr>
                <w:rFonts w:ascii="Arial" w:hAnsi="Arial" w:cs="Arial"/>
                <w:noProof/>
                <w:webHidden/>
                <w:sz w:val="28"/>
                <w:szCs w:val="28"/>
              </w:rPr>
            </w:r>
            <w:r w:rsidRPr="00876242">
              <w:rPr>
                <w:rFonts w:ascii="Arial" w:hAnsi="Arial" w:cs="Arial"/>
                <w:noProof/>
                <w:webHidden/>
                <w:sz w:val="28"/>
                <w:szCs w:val="28"/>
              </w:rPr>
              <w:fldChar w:fldCharType="separate"/>
            </w:r>
            <w:r w:rsidRPr="00876242">
              <w:rPr>
                <w:rFonts w:ascii="Arial" w:hAnsi="Arial" w:cs="Arial"/>
                <w:noProof/>
                <w:webHidden/>
                <w:sz w:val="28"/>
                <w:szCs w:val="28"/>
              </w:rPr>
              <w:t>3</w:t>
            </w:r>
            <w:r w:rsidRPr="00876242">
              <w:rPr>
                <w:rFonts w:ascii="Arial" w:hAnsi="Arial" w:cs="Arial"/>
                <w:noProof/>
                <w:webHidden/>
                <w:sz w:val="28"/>
                <w:szCs w:val="28"/>
              </w:rPr>
              <w:fldChar w:fldCharType="end"/>
            </w:r>
          </w:hyperlink>
        </w:p>
        <w:p w14:paraId="1978CC57" w14:textId="299C93C7" w:rsidR="003209D2" w:rsidRPr="00876242" w:rsidRDefault="003209D2" w:rsidP="00876242">
          <w:pPr>
            <w:pStyle w:val="TOC1"/>
            <w:tabs>
              <w:tab w:val="right" w:leader="dot" w:pos="9016"/>
            </w:tabs>
            <w:spacing w:line="360" w:lineRule="auto"/>
            <w:rPr>
              <w:rFonts w:ascii="Arial" w:hAnsi="Arial" w:cs="Arial"/>
              <w:noProof/>
              <w:kern w:val="2"/>
              <w:sz w:val="28"/>
              <w:szCs w:val="28"/>
              <w14:ligatures w14:val="standardContextual"/>
            </w:rPr>
          </w:pPr>
          <w:hyperlink w:anchor="_Toc227096778" w:history="1">
            <w:r w:rsidRPr="00876242">
              <w:rPr>
                <w:rStyle w:val="Hyperlink"/>
                <w:rFonts w:ascii="Arial" w:hAnsi="Arial" w:cs="Arial"/>
                <w:noProof/>
                <w:sz w:val="28"/>
                <w:szCs w:val="28"/>
              </w:rPr>
              <w:t>Managerial functions</w:t>
            </w:r>
            <w:r w:rsidRPr="00876242">
              <w:rPr>
                <w:rFonts w:ascii="Arial" w:hAnsi="Arial" w:cs="Arial"/>
                <w:noProof/>
                <w:webHidden/>
                <w:sz w:val="28"/>
                <w:szCs w:val="28"/>
              </w:rPr>
              <w:tab/>
            </w:r>
            <w:r w:rsidRPr="00876242">
              <w:rPr>
                <w:rFonts w:ascii="Arial" w:hAnsi="Arial" w:cs="Arial"/>
                <w:noProof/>
                <w:webHidden/>
                <w:sz w:val="28"/>
                <w:szCs w:val="28"/>
              </w:rPr>
              <w:fldChar w:fldCharType="begin"/>
            </w:r>
            <w:r w:rsidRPr="00876242">
              <w:rPr>
                <w:rFonts w:ascii="Arial" w:hAnsi="Arial" w:cs="Arial"/>
                <w:noProof/>
                <w:webHidden/>
                <w:sz w:val="28"/>
                <w:szCs w:val="28"/>
              </w:rPr>
              <w:instrText xml:space="preserve"> PAGEREF _Toc227096778 \h </w:instrText>
            </w:r>
            <w:r w:rsidRPr="00876242">
              <w:rPr>
                <w:rFonts w:ascii="Arial" w:hAnsi="Arial" w:cs="Arial"/>
                <w:noProof/>
                <w:webHidden/>
                <w:sz w:val="28"/>
                <w:szCs w:val="28"/>
              </w:rPr>
            </w:r>
            <w:r w:rsidRPr="00876242">
              <w:rPr>
                <w:rFonts w:ascii="Arial" w:hAnsi="Arial" w:cs="Arial"/>
                <w:noProof/>
                <w:webHidden/>
                <w:sz w:val="28"/>
                <w:szCs w:val="28"/>
              </w:rPr>
              <w:fldChar w:fldCharType="separate"/>
            </w:r>
            <w:r w:rsidRPr="00876242">
              <w:rPr>
                <w:rFonts w:ascii="Arial" w:hAnsi="Arial" w:cs="Arial"/>
                <w:noProof/>
                <w:webHidden/>
                <w:sz w:val="28"/>
                <w:szCs w:val="28"/>
              </w:rPr>
              <w:t>3</w:t>
            </w:r>
            <w:r w:rsidRPr="00876242">
              <w:rPr>
                <w:rFonts w:ascii="Arial" w:hAnsi="Arial" w:cs="Arial"/>
                <w:noProof/>
                <w:webHidden/>
                <w:sz w:val="28"/>
                <w:szCs w:val="28"/>
              </w:rPr>
              <w:fldChar w:fldCharType="end"/>
            </w:r>
          </w:hyperlink>
        </w:p>
        <w:p w14:paraId="4A43DD34" w14:textId="40ECCCE3" w:rsidR="003209D2" w:rsidRPr="00876242" w:rsidRDefault="003209D2" w:rsidP="00876242">
          <w:pPr>
            <w:pStyle w:val="TOC2"/>
            <w:tabs>
              <w:tab w:val="right" w:leader="dot" w:pos="9016"/>
            </w:tabs>
            <w:spacing w:line="360" w:lineRule="auto"/>
            <w:rPr>
              <w:rFonts w:ascii="Arial" w:hAnsi="Arial" w:cs="Arial"/>
              <w:noProof/>
              <w:kern w:val="2"/>
              <w:sz w:val="28"/>
              <w:szCs w:val="28"/>
              <w14:ligatures w14:val="standardContextual"/>
            </w:rPr>
          </w:pPr>
          <w:hyperlink w:anchor="_Toc227096779" w:history="1">
            <w:r w:rsidRPr="00876242">
              <w:rPr>
                <w:rStyle w:val="Hyperlink"/>
                <w:rFonts w:ascii="Arial" w:hAnsi="Arial" w:cs="Arial"/>
                <w:noProof/>
                <w:sz w:val="28"/>
                <w:szCs w:val="28"/>
              </w:rPr>
              <w:t>Planning</w:t>
            </w:r>
            <w:r w:rsidRPr="00876242">
              <w:rPr>
                <w:rFonts w:ascii="Arial" w:hAnsi="Arial" w:cs="Arial"/>
                <w:noProof/>
                <w:webHidden/>
                <w:sz w:val="28"/>
                <w:szCs w:val="28"/>
              </w:rPr>
              <w:tab/>
            </w:r>
            <w:r w:rsidRPr="00876242">
              <w:rPr>
                <w:rFonts w:ascii="Arial" w:hAnsi="Arial" w:cs="Arial"/>
                <w:noProof/>
                <w:webHidden/>
                <w:sz w:val="28"/>
                <w:szCs w:val="28"/>
              </w:rPr>
              <w:fldChar w:fldCharType="begin"/>
            </w:r>
            <w:r w:rsidRPr="00876242">
              <w:rPr>
                <w:rFonts w:ascii="Arial" w:hAnsi="Arial" w:cs="Arial"/>
                <w:noProof/>
                <w:webHidden/>
                <w:sz w:val="28"/>
                <w:szCs w:val="28"/>
              </w:rPr>
              <w:instrText xml:space="preserve"> PAGEREF _Toc227096779 \h </w:instrText>
            </w:r>
            <w:r w:rsidRPr="00876242">
              <w:rPr>
                <w:rFonts w:ascii="Arial" w:hAnsi="Arial" w:cs="Arial"/>
                <w:noProof/>
                <w:webHidden/>
                <w:sz w:val="28"/>
                <w:szCs w:val="28"/>
              </w:rPr>
            </w:r>
            <w:r w:rsidRPr="00876242">
              <w:rPr>
                <w:rFonts w:ascii="Arial" w:hAnsi="Arial" w:cs="Arial"/>
                <w:noProof/>
                <w:webHidden/>
                <w:sz w:val="28"/>
                <w:szCs w:val="28"/>
              </w:rPr>
              <w:fldChar w:fldCharType="separate"/>
            </w:r>
            <w:r w:rsidRPr="00876242">
              <w:rPr>
                <w:rFonts w:ascii="Arial" w:hAnsi="Arial" w:cs="Arial"/>
                <w:noProof/>
                <w:webHidden/>
                <w:sz w:val="28"/>
                <w:szCs w:val="28"/>
              </w:rPr>
              <w:t>3</w:t>
            </w:r>
            <w:r w:rsidRPr="00876242">
              <w:rPr>
                <w:rFonts w:ascii="Arial" w:hAnsi="Arial" w:cs="Arial"/>
                <w:noProof/>
                <w:webHidden/>
                <w:sz w:val="28"/>
                <w:szCs w:val="28"/>
              </w:rPr>
              <w:fldChar w:fldCharType="end"/>
            </w:r>
          </w:hyperlink>
        </w:p>
        <w:p w14:paraId="2889FC31" w14:textId="6E0BF17E" w:rsidR="003209D2" w:rsidRPr="00876242" w:rsidRDefault="003209D2" w:rsidP="00876242">
          <w:pPr>
            <w:pStyle w:val="TOC2"/>
            <w:tabs>
              <w:tab w:val="right" w:leader="dot" w:pos="9016"/>
            </w:tabs>
            <w:spacing w:line="360" w:lineRule="auto"/>
            <w:rPr>
              <w:rFonts w:ascii="Arial" w:hAnsi="Arial" w:cs="Arial"/>
              <w:noProof/>
              <w:kern w:val="2"/>
              <w:sz w:val="28"/>
              <w:szCs w:val="28"/>
              <w14:ligatures w14:val="standardContextual"/>
            </w:rPr>
          </w:pPr>
          <w:hyperlink w:anchor="_Toc227096780" w:history="1">
            <w:r w:rsidRPr="00876242">
              <w:rPr>
                <w:rStyle w:val="Hyperlink"/>
                <w:rFonts w:ascii="Arial" w:hAnsi="Arial" w:cs="Arial"/>
                <w:noProof/>
                <w:sz w:val="28"/>
                <w:szCs w:val="28"/>
              </w:rPr>
              <w:t>Organising</w:t>
            </w:r>
            <w:r w:rsidRPr="00876242">
              <w:rPr>
                <w:rFonts w:ascii="Arial" w:hAnsi="Arial" w:cs="Arial"/>
                <w:noProof/>
                <w:webHidden/>
                <w:sz w:val="28"/>
                <w:szCs w:val="28"/>
              </w:rPr>
              <w:tab/>
            </w:r>
            <w:r w:rsidRPr="00876242">
              <w:rPr>
                <w:rFonts w:ascii="Arial" w:hAnsi="Arial" w:cs="Arial"/>
                <w:noProof/>
                <w:webHidden/>
                <w:sz w:val="28"/>
                <w:szCs w:val="28"/>
              </w:rPr>
              <w:fldChar w:fldCharType="begin"/>
            </w:r>
            <w:r w:rsidRPr="00876242">
              <w:rPr>
                <w:rFonts w:ascii="Arial" w:hAnsi="Arial" w:cs="Arial"/>
                <w:noProof/>
                <w:webHidden/>
                <w:sz w:val="28"/>
                <w:szCs w:val="28"/>
              </w:rPr>
              <w:instrText xml:space="preserve"> PAGEREF _Toc227096780 \h </w:instrText>
            </w:r>
            <w:r w:rsidRPr="00876242">
              <w:rPr>
                <w:rFonts w:ascii="Arial" w:hAnsi="Arial" w:cs="Arial"/>
                <w:noProof/>
                <w:webHidden/>
                <w:sz w:val="28"/>
                <w:szCs w:val="28"/>
              </w:rPr>
            </w:r>
            <w:r w:rsidRPr="00876242">
              <w:rPr>
                <w:rFonts w:ascii="Arial" w:hAnsi="Arial" w:cs="Arial"/>
                <w:noProof/>
                <w:webHidden/>
                <w:sz w:val="28"/>
                <w:szCs w:val="28"/>
              </w:rPr>
              <w:fldChar w:fldCharType="separate"/>
            </w:r>
            <w:r w:rsidRPr="00876242">
              <w:rPr>
                <w:rFonts w:ascii="Arial" w:hAnsi="Arial" w:cs="Arial"/>
                <w:noProof/>
                <w:webHidden/>
                <w:sz w:val="28"/>
                <w:szCs w:val="28"/>
              </w:rPr>
              <w:t>4</w:t>
            </w:r>
            <w:r w:rsidRPr="00876242">
              <w:rPr>
                <w:rFonts w:ascii="Arial" w:hAnsi="Arial" w:cs="Arial"/>
                <w:noProof/>
                <w:webHidden/>
                <w:sz w:val="28"/>
                <w:szCs w:val="28"/>
              </w:rPr>
              <w:fldChar w:fldCharType="end"/>
            </w:r>
          </w:hyperlink>
        </w:p>
        <w:p w14:paraId="509CB7A5" w14:textId="357DA0F8" w:rsidR="003209D2" w:rsidRPr="00876242" w:rsidRDefault="003209D2" w:rsidP="00876242">
          <w:pPr>
            <w:pStyle w:val="TOC2"/>
            <w:tabs>
              <w:tab w:val="right" w:leader="dot" w:pos="9016"/>
            </w:tabs>
            <w:spacing w:line="360" w:lineRule="auto"/>
            <w:rPr>
              <w:rFonts w:ascii="Arial" w:hAnsi="Arial" w:cs="Arial"/>
              <w:noProof/>
              <w:kern w:val="2"/>
              <w:sz w:val="28"/>
              <w:szCs w:val="28"/>
              <w14:ligatures w14:val="standardContextual"/>
            </w:rPr>
          </w:pPr>
          <w:hyperlink w:anchor="_Toc227096781" w:history="1">
            <w:r w:rsidRPr="00876242">
              <w:rPr>
                <w:rStyle w:val="Hyperlink"/>
                <w:rFonts w:ascii="Arial" w:hAnsi="Arial" w:cs="Arial"/>
                <w:noProof/>
                <w:sz w:val="28"/>
                <w:szCs w:val="28"/>
              </w:rPr>
              <w:t>Leading</w:t>
            </w:r>
            <w:r w:rsidRPr="00876242">
              <w:rPr>
                <w:rFonts w:ascii="Arial" w:hAnsi="Arial" w:cs="Arial"/>
                <w:noProof/>
                <w:webHidden/>
                <w:sz w:val="28"/>
                <w:szCs w:val="28"/>
              </w:rPr>
              <w:tab/>
            </w:r>
            <w:r w:rsidRPr="00876242">
              <w:rPr>
                <w:rFonts w:ascii="Arial" w:hAnsi="Arial" w:cs="Arial"/>
                <w:noProof/>
                <w:webHidden/>
                <w:sz w:val="28"/>
                <w:szCs w:val="28"/>
              </w:rPr>
              <w:fldChar w:fldCharType="begin"/>
            </w:r>
            <w:r w:rsidRPr="00876242">
              <w:rPr>
                <w:rFonts w:ascii="Arial" w:hAnsi="Arial" w:cs="Arial"/>
                <w:noProof/>
                <w:webHidden/>
                <w:sz w:val="28"/>
                <w:szCs w:val="28"/>
              </w:rPr>
              <w:instrText xml:space="preserve"> PAGEREF _Toc227096781 \h </w:instrText>
            </w:r>
            <w:r w:rsidRPr="00876242">
              <w:rPr>
                <w:rFonts w:ascii="Arial" w:hAnsi="Arial" w:cs="Arial"/>
                <w:noProof/>
                <w:webHidden/>
                <w:sz w:val="28"/>
                <w:szCs w:val="28"/>
              </w:rPr>
            </w:r>
            <w:r w:rsidRPr="00876242">
              <w:rPr>
                <w:rFonts w:ascii="Arial" w:hAnsi="Arial" w:cs="Arial"/>
                <w:noProof/>
                <w:webHidden/>
                <w:sz w:val="28"/>
                <w:szCs w:val="28"/>
              </w:rPr>
              <w:fldChar w:fldCharType="separate"/>
            </w:r>
            <w:r w:rsidRPr="00876242">
              <w:rPr>
                <w:rFonts w:ascii="Arial" w:hAnsi="Arial" w:cs="Arial"/>
                <w:noProof/>
                <w:webHidden/>
                <w:sz w:val="28"/>
                <w:szCs w:val="28"/>
              </w:rPr>
              <w:t>4</w:t>
            </w:r>
            <w:r w:rsidRPr="00876242">
              <w:rPr>
                <w:rFonts w:ascii="Arial" w:hAnsi="Arial" w:cs="Arial"/>
                <w:noProof/>
                <w:webHidden/>
                <w:sz w:val="28"/>
                <w:szCs w:val="28"/>
              </w:rPr>
              <w:fldChar w:fldCharType="end"/>
            </w:r>
          </w:hyperlink>
        </w:p>
        <w:p w14:paraId="273E1899" w14:textId="0617CA71" w:rsidR="003209D2" w:rsidRPr="00876242" w:rsidRDefault="003209D2" w:rsidP="00876242">
          <w:pPr>
            <w:pStyle w:val="TOC2"/>
            <w:tabs>
              <w:tab w:val="right" w:leader="dot" w:pos="9016"/>
            </w:tabs>
            <w:spacing w:line="360" w:lineRule="auto"/>
            <w:rPr>
              <w:rFonts w:ascii="Arial" w:hAnsi="Arial" w:cs="Arial"/>
              <w:noProof/>
              <w:kern w:val="2"/>
              <w:sz w:val="28"/>
              <w:szCs w:val="28"/>
              <w14:ligatures w14:val="standardContextual"/>
            </w:rPr>
          </w:pPr>
          <w:hyperlink w:anchor="_Toc227096782" w:history="1">
            <w:r w:rsidRPr="00876242">
              <w:rPr>
                <w:rStyle w:val="Hyperlink"/>
                <w:rFonts w:ascii="Arial" w:hAnsi="Arial" w:cs="Arial"/>
                <w:noProof/>
                <w:sz w:val="28"/>
                <w:szCs w:val="28"/>
              </w:rPr>
              <w:t>Controlling</w:t>
            </w:r>
            <w:r w:rsidRPr="00876242">
              <w:rPr>
                <w:rFonts w:ascii="Arial" w:hAnsi="Arial" w:cs="Arial"/>
                <w:noProof/>
                <w:webHidden/>
                <w:sz w:val="28"/>
                <w:szCs w:val="28"/>
              </w:rPr>
              <w:tab/>
            </w:r>
            <w:r w:rsidRPr="00876242">
              <w:rPr>
                <w:rFonts w:ascii="Arial" w:hAnsi="Arial" w:cs="Arial"/>
                <w:noProof/>
                <w:webHidden/>
                <w:sz w:val="28"/>
                <w:szCs w:val="28"/>
              </w:rPr>
              <w:fldChar w:fldCharType="begin"/>
            </w:r>
            <w:r w:rsidRPr="00876242">
              <w:rPr>
                <w:rFonts w:ascii="Arial" w:hAnsi="Arial" w:cs="Arial"/>
                <w:noProof/>
                <w:webHidden/>
                <w:sz w:val="28"/>
                <w:szCs w:val="28"/>
              </w:rPr>
              <w:instrText xml:space="preserve"> PAGEREF _Toc227096782 \h </w:instrText>
            </w:r>
            <w:r w:rsidRPr="00876242">
              <w:rPr>
                <w:rFonts w:ascii="Arial" w:hAnsi="Arial" w:cs="Arial"/>
                <w:noProof/>
                <w:webHidden/>
                <w:sz w:val="28"/>
                <w:szCs w:val="28"/>
              </w:rPr>
            </w:r>
            <w:r w:rsidRPr="00876242">
              <w:rPr>
                <w:rFonts w:ascii="Arial" w:hAnsi="Arial" w:cs="Arial"/>
                <w:noProof/>
                <w:webHidden/>
                <w:sz w:val="28"/>
                <w:szCs w:val="28"/>
              </w:rPr>
              <w:fldChar w:fldCharType="separate"/>
            </w:r>
            <w:r w:rsidRPr="00876242">
              <w:rPr>
                <w:rFonts w:ascii="Arial" w:hAnsi="Arial" w:cs="Arial"/>
                <w:noProof/>
                <w:webHidden/>
                <w:sz w:val="28"/>
                <w:szCs w:val="28"/>
              </w:rPr>
              <w:t>5</w:t>
            </w:r>
            <w:r w:rsidRPr="00876242">
              <w:rPr>
                <w:rFonts w:ascii="Arial" w:hAnsi="Arial" w:cs="Arial"/>
                <w:noProof/>
                <w:webHidden/>
                <w:sz w:val="28"/>
                <w:szCs w:val="28"/>
              </w:rPr>
              <w:fldChar w:fldCharType="end"/>
            </w:r>
          </w:hyperlink>
        </w:p>
        <w:p w14:paraId="14426F64" w14:textId="6A199CB4" w:rsidR="003209D2" w:rsidRPr="00876242" w:rsidRDefault="003209D2" w:rsidP="00876242">
          <w:pPr>
            <w:pStyle w:val="TOC1"/>
            <w:tabs>
              <w:tab w:val="right" w:leader="dot" w:pos="9016"/>
            </w:tabs>
            <w:spacing w:line="360" w:lineRule="auto"/>
            <w:rPr>
              <w:rFonts w:ascii="Arial" w:hAnsi="Arial" w:cs="Arial"/>
              <w:noProof/>
              <w:kern w:val="2"/>
              <w:sz w:val="28"/>
              <w:szCs w:val="28"/>
              <w14:ligatures w14:val="standardContextual"/>
            </w:rPr>
          </w:pPr>
          <w:hyperlink w:anchor="_Toc227096783" w:history="1">
            <w:r w:rsidRPr="00876242">
              <w:rPr>
                <w:rStyle w:val="Hyperlink"/>
                <w:rFonts w:ascii="Arial" w:hAnsi="Arial" w:cs="Arial"/>
                <w:noProof/>
                <w:sz w:val="28"/>
                <w:szCs w:val="28"/>
              </w:rPr>
              <w:t>Why controlling is essential in organisations of all types?</w:t>
            </w:r>
            <w:r w:rsidRPr="00876242">
              <w:rPr>
                <w:rFonts w:ascii="Arial" w:hAnsi="Arial" w:cs="Arial"/>
                <w:noProof/>
                <w:webHidden/>
                <w:sz w:val="28"/>
                <w:szCs w:val="28"/>
              </w:rPr>
              <w:tab/>
            </w:r>
            <w:r w:rsidRPr="00876242">
              <w:rPr>
                <w:rFonts w:ascii="Arial" w:hAnsi="Arial" w:cs="Arial"/>
                <w:noProof/>
                <w:webHidden/>
                <w:sz w:val="28"/>
                <w:szCs w:val="28"/>
              </w:rPr>
              <w:fldChar w:fldCharType="begin"/>
            </w:r>
            <w:r w:rsidRPr="00876242">
              <w:rPr>
                <w:rFonts w:ascii="Arial" w:hAnsi="Arial" w:cs="Arial"/>
                <w:noProof/>
                <w:webHidden/>
                <w:sz w:val="28"/>
                <w:szCs w:val="28"/>
              </w:rPr>
              <w:instrText xml:space="preserve"> PAGEREF _Toc227096783 \h </w:instrText>
            </w:r>
            <w:r w:rsidRPr="00876242">
              <w:rPr>
                <w:rFonts w:ascii="Arial" w:hAnsi="Arial" w:cs="Arial"/>
                <w:noProof/>
                <w:webHidden/>
                <w:sz w:val="28"/>
                <w:szCs w:val="28"/>
              </w:rPr>
            </w:r>
            <w:r w:rsidRPr="00876242">
              <w:rPr>
                <w:rFonts w:ascii="Arial" w:hAnsi="Arial" w:cs="Arial"/>
                <w:noProof/>
                <w:webHidden/>
                <w:sz w:val="28"/>
                <w:szCs w:val="28"/>
              </w:rPr>
              <w:fldChar w:fldCharType="separate"/>
            </w:r>
            <w:r w:rsidRPr="00876242">
              <w:rPr>
                <w:rFonts w:ascii="Arial" w:hAnsi="Arial" w:cs="Arial"/>
                <w:noProof/>
                <w:webHidden/>
                <w:sz w:val="28"/>
                <w:szCs w:val="28"/>
              </w:rPr>
              <w:t>5</w:t>
            </w:r>
            <w:r w:rsidRPr="00876242">
              <w:rPr>
                <w:rFonts w:ascii="Arial" w:hAnsi="Arial" w:cs="Arial"/>
                <w:noProof/>
                <w:webHidden/>
                <w:sz w:val="28"/>
                <w:szCs w:val="28"/>
              </w:rPr>
              <w:fldChar w:fldCharType="end"/>
            </w:r>
          </w:hyperlink>
        </w:p>
        <w:p w14:paraId="53B7FF95" w14:textId="7FEF8085" w:rsidR="003209D2" w:rsidRPr="00876242" w:rsidRDefault="003209D2" w:rsidP="00876242">
          <w:pPr>
            <w:pStyle w:val="TOC1"/>
            <w:tabs>
              <w:tab w:val="right" w:leader="dot" w:pos="9016"/>
            </w:tabs>
            <w:spacing w:line="360" w:lineRule="auto"/>
            <w:rPr>
              <w:rFonts w:ascii="Arial" w:hAnsi="Arial" w:cs="Arial"/>
              <w:noProof/>
              <w:kern w:val="2"/>
              <w:sz w:val="28"/>
              <w:szCs w:val="28"/>
              <w14:ligatures w14:val="standardContextual"/>
            </w:rPr>
          </w:pPr>
          <w:hyperlink w:anchor="_Toc227096784" w:history="1">
            <w:r w:rsidRPr="00876242">
              <w:rPr>
                <w:rStyle w:val="Hyperlink"/>
                <w:rFonts w:ascii="Arial" w:hAnsi="Arial" w:cs="Arial"/>
                <w:noProof/>
                <w:sz w:val="28"/>
                <w:szCs w:val="28"/>
              </w:rPr>
              <w:t>Challenges associated with controlling</w:t>
            </w:r>
            <w:r w:rsidRPr="00876242">
              <w:rPr>
                <w:rFonts w:ascii="Arial" w:hAnsi="Arial" w:cs="Arial"/>
                <w:noProof/>
                <w:webHidden/>
                <w:sz w:val="28"/>
                <w:szCs w:val="28"/>
              </w:rPr>
              <w:tab/>
            </w:r>
            <w:r w:rsidRPr="00876242">
              <w:rPr>
                <w:rFonts w:ascii="Arial" w:hAnsi="Arial" w:cs="Arial"/>
                <w:noProof/>
                <w:webHidden/>
                <w:sz w:val="28"/>
                <w:szCs w:val="28"/>
              </w:rPr>
              <w:fldChar w:fldCharType="begin"/>
            </w:r>
            <w:r w:rsidRPr="00876242">
              <w:rPr>
                <w:rFonts w:ascii="Arial" w:hAnsi="Arial" w:cs="Arial"/>
                <w:noProof/>
                <w:webHidden/>
                <w:sz w:val="28"/>
                <w:szCs w:val="28"/>
              </w:rPr>
              <w:instrText xml:space="preserve"> PAGEREF _Toc227096784 \h </w:instrText>
            </w:r>
            <w:r w:rsidRPr="00876242">
              <w:rPr>
                <w:rFonts w:ascii="Arial" w:hAnsi="Arial" w:cs="Arial"/>
                <w:noProof/>
                <w:webHidden/>
                <w:sz w:val="28"/>
                <w:szCs w:val="28"/>
              </w:rPr>
            </w:r>
            <w:r w:rsidRPr="00876242">
              <w:rPr>
                <w:rFonts w:ascii="Arial" w:hAnsi="Arial" w:cs="Arial"/>
                <w:noProof/>
                <w:webHidden/>
                <w:sz w:val="28"/>
                <w:szCs w:val="28"/>
              </w:rPr>
              <w:fldChar w:fldCharType="separate"/>
            </w:r>
            <w:r w:rsidRPr="00876242">
              <w:rPr>
                <w:rFonts w:ascii="Arial" w:hAnsi="Arial" w:cs="Arial"/>
                <w:noProof/>
                <w:webHidden/>
                <w:sz w:val="28"/>
                <w:szCs w:val="28"/>
              </w:rPr>
              <w:t>7</w:t>
            </w:r>
            <w:r w:rsidRPr="00876242">
              <w:rPr>
                <w:rFonts w:ascii="Arial" w:hAnsi="Arial" w:cs="Arial"/>
                <w:noProof/>
                <w:webHidden/>
                <w:sz w:val="28"/>
                <w:szCs w:val="28"/>
              </w:rPr>
              <w:fldChar w:fldCharType="end"/>
            </w:r>
          </w:hyperlink>
        </w:p>
        <w:p w14:paraId="54D4D011" w14:textId="1CC04408" w:rsidR="003209D2" w:rsidRPr="00876242" w:rsidRDefault="003209D2" w:rsidP="00876242">
          <w:pPr>
            <w:pStyle w:val="TOC1"/>
            <w:tabs>
              <w:tab w:val="right" w:leader="dot" w:pos="9016"/>
            </w:tabs>
            <w:spacing w:line="360" w:lineRule="auto"/>
            <w:rPr>
              <w:rFonts w:ascii="Arial" w:hAnsi="Arial" w:cs="Arial"/>
              <w:noProof/>
              <w:kern w:val="2"/>
              <w:sz w:val="28"/>
              <w:szCs w:val="28"/>
              <w14:ligatures w14:val="standardContextual"/>
            </w:rPr>
          </w:pPr>
          <w:hyperlink w:anchor="_Toc227096785" w:history="1">
            <w:r w:rsidRPr="00876242">
              <w:rPr>
                <w:rStyle w:val="Hyperlink"/>
                <w:rFonts w:ascii="Arial" w:hAnsi="Arial" w:cs="Arial"/>
                <w:noProof/>
                <w:sz w:val="28"/>
                <w:szCs w:val="28"/>
              </w:rPr>
              <w:t>How managers can mitigate the challenges of controlling</w:t>
            </w:r>
            <w:r w:rsidRPr="00876242">
              <w:rPr>
                <w:rFonts w:ascii="Arial" w:hAnsi="Arial" w:cs="Arial"/>
                <w:noProof/>
                <w:webHidden/>
                <w:sz w:val="28"/>
                <w:szCs w:val="28"/>
              </w:rPr>
              <w:tab/>
            </w:r>
            <w:r w:rsidRPr="00876242">
              <w:rPr>
                <w:rFonts w:ascii="Arial" w:hAnsi="Arial" w:cs="Arial"/>
                <w:noProof/>
                <w:webHidden/>
                <w:sz w:val="28"/>
                <w:szCs w:val="28"/>
              </w:rPr>
              <w:fldChar w:fldCharType="begin"/>
            </w:r>
            <w:r w:rsidRPr="00876242">
              <w:rPr>
                <w:rFonts w:ascii="Arial" w:hAnsi="Arial" w:cs="Arial"/>
                <w:noProof/>
                <w:webHidden/>
                <w:sz w:val="28"/>
                <w:szCs w:val="28"/>
              </w:rPr>
              <w:instrText xml:space="preserve"> PAGEREF _Toc227096785 \h </w:instrText>
            </w:r>
            <w:r w:rsidRPr="00876242">
              <w:rPr>
                <w:rFonts w:ascii="Arial" w:hAnsi="Arial" w:cs="Arial"/>
                <w:noProof/>
                <w:webHidden/>
                <w:sz w:val="28"/>
                <w:szCs w:val="28"/>
              </w:rPr>
            </w:r>
            <w:r w:rsidRPr="00876242">
              <w:rPr>
                <w:rFonts w:ascii="Arial" w:hAnsi="Arial" w:cs="Arial"/>
                <w:noProof/>
                <w:webHidden/>
                <w:sz w:val="28"/>
                <w:szCs w:val="28"/>
              </w:rPr>
              <w:fldChar w:fldCharType="separate"/>
            </w:r>
            <w:r w:rsidRPr="00876242">
              <w:rPr>
                <w:rFonts w:ascii="Arial" w:hAnsi="Arial" w:cs="Arial"/>
                <w:noProof/>
                <w:webHidden/>
                <w:sz w:val="28"/>
                <w:szCs w:val="28"/>
              </w:rPr>
              <w:t>8</w:t>
            </w:r>
            <w:r w:rsidRPr="00876242">
              <w:rPr>
                <w:rFonts w:ascii="Arial" w:hAnsi="Arial" w:cs="Arial"/>
                <w:noProof/>
                <w:webHidden/>
                <w:sz w:val="28"/>
                <w:szCs w:val="28"/>
              </w:rPr>
              <w:fldChar w:fldCharType="end"/>
            </w:r>
          </w:hyperlink>
        </w:p>
        <w:p w14:paraId="033F0D52" w14:textId="44E4E031" w:rsidR="003209D2" w:rsidRPr="00876242" w:rsidRDefault="003209D2" w:rsidP="00876242">
          <w:pPr>
            <w:pStyle w:val="TOC1"/>
            <w:tabs>
              <w:tab w:val="right" w:leader="dot" w:pos="9016"/>
            </w:tabs>
            <w:spacing w:line="360" w:lineRule="auto"/>
            <w:rPr>
              <w:rFonts w:ascii="Arial" w:hAnsi="Arial" w:cs="Arial"/>
              <w:noProof/>
              <w:kern w:val="2"/>
              <w:sz w:val="28"/>
              <w:szCs w:val="28"/>
              <w14:ligatures w14:val="standardContextual"/>
            </w:rPr>
          </w:pPr>
          <w:hyperlink w:anchor="_Toc227096786" w:history="1">
            <w:r w:rsidRPr="00876242">
              <w:rPr>
                <w:rStyle w:val="Hyperlink"/>
                <w:rFonts w:ascii="Arial" w:hAnsi="Arial" w:cs="Arial"/>
                <w:noProof/>
                <w:sz w:val="28"/>
                <w:szCs w:val="28"/>
              </w:rPr>
              <w:t>Conclusion</w:t>
            </w:r>
            <w:r w:rsidRPr="00876242">
              <w:rPr>
                <w:rFonts w:ascii="Arial" w:hAnsi="Arial" w:cs="Arial"/>
                <w:noProof/>
                <w:webHidden/>
                <w:sz w:val="28"/>
                <w:szCs w:val="28"/>
              </w:rPr>
              <w:tab/>
            </w:r>
            <w:r w:rsidRPr="00876242">
              <w:rPr>
                <w:rFonts w:ascii="Arial" w:hAnsi="Arial" w:cs="Arial"/>
                <w:noProof/>
                <w:webHidden/>
                <w:sz w:val="28"/>
                <w:szCs w:val="28"/>
              </w:rPr>
              <w:fldChar w:fldCharType="begin"/>
            </w:r>
            <w:r w:rsidRPr="00876242">
              <w:rPr>
                <w:rFonts w:ascii="Arial" w:hAnsi="Arial" w:cs="Arial"/>
                <w:noProof/>
                <w:webHidden/>
                <w:sz w:val="28"/>
                <w:szCs w:val="28"/>
              </w:rPr>
              <w:instrText xml:space="preserve"> PAGEREF _Toc227096786 \h </w:instrText>
            </w:r>
            <w:r w:rsidRPr="00876242">
              <w:rPr>
                <w:rFonts w:ascii="Arial" w:hAnsi="Arial" w:cs="Arial"/>
                <w:noProof/>
                <w:webHidden/>
                <w:sz w:val="28"/>
                <w:szCs w:val="28"/>
              </w:rPr>
            </w:r>
            <w:r w:rsidRPr="00876242">
              <w:rPr>
                <w:rFonts w:ascii="Arial" w:hAnsi="Arial" w:cs="Arial"/>
                <w:noProof/>
                <w:webHidden/>
                <w:sz w:val="28"/>
                <w:szCs w:val="28"/>
              </w:rPr>
              <w:fldChar w:fldCharType="separate"/>
            </w:r>
            <w:r w:rsidRPr="00876242">
              <w:rPr>
                <w:rFonts w:ascii="Arial" w:hAnsi="Arial" w:cs="Arial"/>
                <w:noProof/>
                <w:webHidden/>
                <w:sz w:val="28"/>
                <w:szCs w:val="28"/>
              </w:rPr>
              <w:t>10</w:t>
            </w:r>
            <w:r w:rsidRPr="00876242">
              <w:rPr>
                <w:rFonts w:ascii="Arial" w:hAnsi="Arial" w:cs="Arial"/>
                <w:noProof/>
                <w:webHidden/>
                <w:sz w:val="28"/>
                <w:szCs w:val="28"/>
              </w:rPr>
              <w:fldChar w:fldCharType="end"/>
            </w:r>
          </w:hyperlink>
        </w:p>
        <w:p w14:paraId="24EEC0E8" w14:textId="1F488F9C" w:rsidR="003209D2" w:rsidRPr="00876242" w:rsidRDefault="003209D2" w:rsidP="00876242">
          <w:pPr>
            <w:pStyle w:val="TOC1"/>
            <w:tabs>
              <w:tab w:val="right" w:leader="dot" w:pos="9016"/>
            </w:tabs>
            <w:spacing w:line="360" w:lineRule="auto"/>
            <w:rPr>
              <w:rFonts w:ascii="Arial" w:hAnsi="Arial" w:cs="Arial"/>
              <w:noProof/>
              <w:kern w:val="2"/>
              <w:sz w:val="28"/>
              <w:szCs w:val="28"/>
              <w14:ligatures w14:val="standardContextual"/>
            </w:rPr>
          </w:pPr>
          <w:hyperlink w:anchor="_Toc227096787" w:history="1">
            <w:r w:rsidRPr="00876242">
              <w:rPr>
                <w:rStyle w:val="Hyperlink"/>
                <w:rFonts w:ascii="Arial" w:hAnsi="Arial" w:cs="Arial"/>
                <w:noProof/>
                <w:sz w:val="28"/>
                <w:szCs w:val="28"/>
              </w:rPr>
              <w:t>References</w:t>
            </w:r>
            <w:r w:rsidRPr="00876242">
              <w:rPr>
                <w:rFonts w:ascii="Arial" w:hAnsi="Arial" w:cs="Arial"/>
                <w:noProof/>
                <w:webHidden/>
                <w:sz w:val="28"/>
                <w:szCs w:val="28"/>
              </w:rPr>
              <w:tab/>
            </w:r>
            <w:r w:rsidRPr="00876242">
              <w:rPr>
                <w:rFonts w:ascii="Arial" w:hAnsi="Arial" w:cs="Arial"/>
                <w:noProof/>
                <w:webHidden/>
                <w:sz w:val="28"/>
                <w:szCs w:val="28"/>
              </w:rPr>
              <w:fldChar w:fldCharType="begin"/>
            </w:r>
            <w:r w:rsidRPr="00876242">
              <w:rPr>
                <w:rFonts w:ascii="Arial" w:hAnsi="Arial" w:cs="Arial"/>
                <w:noProof/>
                <w:webHidden/>
                <w:sz w:val="28"/>
                <w:szCs w:val="28"/>
              </w:rPr>
              <w:instrText xml:space="preserve"> PAGEREF _Toc227096787 \h </w:instrText>
            </w:r>
            <w:r w:rsidRPr="00876242">
              <w:rPr>
                <w:rFonts w:ascii="Arial" w:hAnsi="Arial" w:cs="Arial"/>
                <w:noProof/>
                <w:webHidden/>
                <w:sz w:val="28"/>
                <w:szCs w:val="28"/>
              </w:rPr>
            </w:r>
            <w:r w:rsidRPr="00876242">
              <w:rPr>
                <w:rFonts w:ascii="Arial" w:hAnsi="Arial" w:cs="Arial"/>
                <w:noProof/>
                <w:webHidden/>
                <w:sz w:val="28"/>
                <w:szCs w:val="28"/>
              </w:rPr>
              <w:fldChar w:fldCharType="separate"/>
            </w:r>
            <w:r w:rsidRPr="00876242">
              <w:rPr>
                <w:rFonts w:ascii="Arial" w:hAnsi="Arial" w:cs="Arial"/>
                <w:noProof/>
                <w:webHidden/>
                <w:sz w:val="28"/>
                <w:szCs w:val="28"/>
              </w:rPr>
              <w:t>12</w:t>
            </w:r>
            <w:r w:rsidRPr="00876242">
              <w:rPr>
                <w:rFonts w:ascii="Arial" w:hAnsi="Arial" w:cs="Arial"/>
                <w:noProof/>
                <w:webHidden/>
                <w:sz w:val="28"/>
                <w:szCs w:val="28"/>
              </w:rPr>
              <w:fldChar w:fldCharType="end"/>
            </w:r>
          </w:hyperlink>
        </w:p>
        <w:p w14:paraId="28F8930A" w14:textId="766B4E03" w:rsidR="003209D2" w:rsidRPr="00876242" w:rsidRDefault="003209D2" w:rsidP="00876242">
          <w:pPr>
            <w:spacing w:line="360" w:lineRule="auto"/>
            <w:rPr>
              <w:rFonts w:ascii="Arial" w:hAnsi="Arial" w:cs="Arial"/>
              <w:sz w:val="28"/>
              <w:szCs w:val="28"/>
            </w:rPr>
          </w:pPr>
          <w:r w:rsidRPr="00876242">
            <w:rPr>
              <w:rFonts w:ascii="Arial" w:hAnsi="Arial" w:cs="Arial"/>
              <w:b/>
              <w:bCs/>
              <w:sz w:val="28"/>
              <w:szCs w:val="28"/>
            </w:rPr>
            <w:fldChar w:fldCharType="end"/>
          </w:r>
        </w:p>
      </w:sdtContent>
    </w:sdt>
    <w:p w14:paraId="4D05E6FE" w14:textId="3E3A0992" w:rsidR="00A54C4D" w:rsidRPr="00876242" w:rsidRDefault="00A54C4D" w:rsidP="00876242">
      <w:pPr>
        <w:spacing w:line="360" w:lineRule="auto"/>
        <w:rPr>
          <w:rStyle w:val="Heading1Char"/>
          <w:rFonts w:ascii="Arial" w:hAnsi="Arial" w:cs="Arial"/>
          <w:color w:val="000000" w:themeColor="text1"/>
          <w:sz w:val="28"/>
          <w:szCs w:val="28"/>
        </w:rPr>
      </w:pPr>
      <w:r w:rsidRPr="00876242">
        <w:rPr>
          <w:rStyle w:val="Heading1Char"/>
          <w:rFonts w:ascii="Arial" w:hAnsi="Arial" w:cs="Arial"/>
          <w:color w:val="000000" w:themeColor="text1"/>
          <w:sz w:val="28"/>
          <w:szCs w:val="28"/>
        </w:rPr>
        <w:br w:type="page"/>
      </w:r>
    </w:p>
    <w:p w14:paraId="4E8A1D0D" w14:textId="29556B66" w:rsidR="00D622D0" w:rsidRPr="00D622D0" w:rsidRDefault="00D622D0" w:rsidP="00876242">
      <w:pPr>
        <w:spacing w:line="360" w:lineRule="auto"/>
        <w:rPr>
          <w:rFonts w:ascii="Arial" w:hAnsi="Arial" w:cs="Arial"/>
          <w:color w:val="000000" w:themeColor="text1"/>
          <w:sz w:val="28"/>
          <w:szCs w:val="28"/>
        </w:rPr>
      </w:pPr>
      <w:bookmarkStart w:id="0" w:name="_Toc227096777"/>
      <w:r w:rsidRPr="00D622D0">
        <w:rPr>
          <w:rStyle w:val="Heading1Char"/>
          <w:rFonts w:ascii="Arial" w:hAnsi="Arial" w:cs="Arial"/>
          <w:color w:val="000000" w:themeColor="text1"/>
          <w:sz w:val="28"/>
          <w:szCs w:val="28"/>
        </w:rPr>
        <w:lastRenderedPageBreak/>
        <w:t>Introduction</w:t>
      </w:r>
      <w:bookmarkEnd w:id="0"/>
      <w:r w:rsidRPr="00D622D0">
        <w:rPr>
          <w:rStyle w:val="Heading1Char"/>
          <w:rFonts w:ascii="Arial" w:hAnsi="Arial" w:cs="Arial"/>
          <w:color w:val="000000" w:themeColor="text1"/>
          <w:sz w:val="28"/>
          <w:szCs w:val="28"/>
        </w:rPr>
        <w:br/>
      </w:r>
      <w:r w:rsidRPr="00D622D0">
        <w:rPr>
          <w:rFonts w:ascii="Arial" w:hAnsi="Arial" w:cs="Arial"/>
          <w:color w:val="000000" w:themeColor="text1"/>
          <w:sz w:val="28"/>
          <w:szCs w:val="28"/>
        </w:rPr>
        <w:t xml:space="preserve">Management is the process of getting people, resources, and activities to work together to reach the goals of an organisation in the best way possible (Weihrich, </w:t>
      </w:r>
      <w:proofErr w:type="spellStart"/>
      <w:r w:rsidRPr="00D622D0">
        <w:rPr>
          <w:rFonts w:ascii="Arial" w:hAnsi="Arial" w:cs="Arial"/>
          <w:color w:val="000000" w:themeColor="text1"/>
          <w:sz w:val="28"/>
          <w:szCs w:val="28"/>
        </w:rPr>
        <w:t>Cannice</w:t>
      </w:r>
      <w:proofErr w:type="spellEnd"/>
      <w:r w:rsidRPr="00D622D0">
        <w:rPr>
          <w:rFonts w:ascii="Arial" w:hAnsi="Arial" w:cs="Arial"/>
          <w:color w:val="000000" w:themeColor="text1"/>
          <w:sz w:val="28"/>
          <w:szCs w:val="28"/>
        </w:rPr>
        <w:t xml:space="preserve"> and Koontz, 2020; Robbins and Coulter, 2021). Management is an very important position in today's business settings because companies have to deal with more and more uncertainty because of competition, new technologies, globalisation, rules, and pressure from stakeholders (Daft, 2021; Robbins and Coulter, 2021). Managers are responsible for making decisions, allocating resources, supporting employees, and ensuring that outcomes align with objectives, regardless of the type of organization, whether it's a private company, public institution, or charity (Boone, Kurtz and </w:t>
      </w:r>
      <w:proofErr w:type="spellStart"/>
      <w:r w:rsidRPr="00D622D0">
        <w:rPr>
          <w:rFonts w:ascii="Arial" w:hAnsi="Arial" w:cs="Arial"/>
          <w:color w:val="000000" w:themeColor="text1"/>
          <w:sz w:val="28"/>
          <w:szCs w:val="28"/>
        </w:rPr>
        <w:t>Berston</w:t>
      </w:r>
      <w:proofErr w:type="spellEnd"/>
      <w:r w:rsidRPr="00D622D0">
        <w:rPr>
          <w:rFonts w:ascii="Arial" w:hAnsi="Arial" w:cs="Arial"/>
          <w:color w:val="000000" w:themeColor="text1"/>
          <w:sz w:val="28"/>
          <w:szCs w:val="28"/>
        </w:rPr>
        <w:t xml:space="preserve">, 2019; Daft, 2021; </w:t>
      </w:r>
      <w:proofErr w:type="spellStart"/>
      <w:r w:rsidRPr="00D622D0">
        <w:rPr>
          <w:rFonts w:ascii="Arial" w:hAnsi="Arial" w:cs="Arial"/>
          <w:color w:val="000000" w:themeColor="text1"/>
          <w:sz w:val="28"/>
          <w:szCs w:val="28"/>
        </w:rPr>
        <w:t>Weihrich</w:t>
      </w:r>
      <w:proofErr w:type="spellEnd"/>
      <w:r w:rsidRPr="00D622D0">
        <w:rPr>
          <w:rFonts w:ascii="Arial" w:hAnsi="Arial" w:cs="Arial"/>
          <w:color w:val="000000" w:themeColor="text1"/>
          <w:sz w:val="28"/>
          <w:szCs w:val="28"/>
        </w:rPr>
        <w:t xml:space="preserve">, </w:t>
      </w:r>
      <w:proofErr w:type="spellStart"/>
      <w:r w:rsidRPr="00D622D0">
        <w:rPr>
          <w:rFonts w:ascii="Arial" w:hAnsi="Arial" w:cs="Arial"/>
          <w:color w:val="000000" w:themeColor="text1"/>
          <w:sz w:val="28"/>
          <w:szCs w:val="28"/>
        </w:rPr>
        <w:t>Cannice</w:t>
      </w:r>
      <w:proofErr w:type="spellEnd"/>
      <w:r w:rsidRPr="00D622D0">
        <w:rPr>
          <w:rFonts w:ascii="Arial" w:hAnsi="Arial" w:cs="Arial"/>
          <w:color w:val="000000" w:themeColor="text1"/>
          <w:sz w:val="28"/>
          <w:szCs w:val="28"/>
        </w:rPr>
        <w:t xml:space="preserve"> and Koontz, 2020).</w:t>
      </w:r>
      <w:r w:rsidRPr="00D622D0">
        <w:rPr>
          <w:rFonts w:ascii="Arial" w:hAnsi="Arial" w:cs="Arial"/>
          <w:color w:val="000000" w:themeColor="text1"/>
          <w:sz w:val="28"/>
          <w:szCs w:val="28"/>
        </w:rPr>
        <w:br/>
        <w:t xml:space="preserve">As a result, today's businesses still need to plan, organise, lead, and control, which are all traditional management tasks (Boone, Kurtz and </w:t>
      </w:r>
      <w:proofErr w:type="spellStart"/>
      <w:r w:rsidRPr="00D622D0">
        <w:rPr>
          <w:rFonts w:ascii="Arial" w:hAnsi="Arial" w:cs="Arial"/>
          <w:color w:val="000000" w:themeColor="text1"/>
          <w:sz w:val="28"/>
          <w:szCs w:val="28"/>
        </w:rPr>
        <w:t>Berston</w:t>
      </w:r>
      <w:proofErr w:type="spellEnd"/>
      <w:r w:rsidRPr="00D622D0">
        <w:rPr>
          <w:rFonts w:ascii="Arial" w:hAnsi="Arial" w:cs="Arial"/>
          <w:color w:val="000000" w:themeColor="text1"/>
          <w:sz w:val="28"/>
          <w:szCs w:val="28"/>
        </w:rPr>
        <w:t xml:space="preserve">, 2019; Robbins and Coulter, 2021). Control is often seen as the last step in the management process, but in reality, it is very closely related to all the other steps because it gives you the information you need to check progress, find problems, and make better decisions in the future (Otley, 1999; Ferreira and Otley, 2009; Tessier and Otley, 2012). Therefore, controlling isn't just about discipline or supervision; it's a strategic and operational process that managers use to keep plans and results in line, measure performance, protect resources, and manage risk (Simons, 1995; Kaplan and Norton, 1992; Merchant and Van der Stede, 2017). This essay identifies and explains the main managerial functions, critically evaluates why controlling is essential in organisations of all types, discusses the main issues associated with controlling, and examines how managers can mitigate those challenges through better </w:t>
      </w:r>
      <w:r w:rsidRPr="00D622D0">
        <w:rPr>
          <w:rFonts w:ascii="Arial" w:hAnsi="Arial" w:cs="Arial"/>
          <w:color w:val="000000" w:themeColor="text1"/>
          <w:sz w:val="28"/>
          <w:szCs w:val="28"/>
        </w:rPr>
        <w:lastRenderedPageBreak/>
        <w:t>systems, leadership and organisational design (Otley, 1999; Ferreira and Otley, 2009; Kaplan and Norton, 2007).</w:t>
      </w:r>
    </w:p>
    <w:p w14:paraId="2389605A" w14:textId="77777777" w:rsidR="00D622D0" w:rsidRPr="00876242" w:rsidRDefault="00D622D0" w:rsidP="00876242">
      <w:pPr>
        <w:pStyle w:val="Heading1"/>
        <w:spacing w:line="360" w:lineRule="auto"/>
        <w:rPr>
          <w:rFonts w:ascii="Arial" w:hAnsi="Arial" w:cs="Arial"/>
          <w:color w:val="000000" w:themeColor="text1"/>
          <w:sz w:val="28"/>
          <w:szCs w:val="28"/>
        </w:rPr>
      </w:pPr>
      <w:bookmarkStart w:id="1" w:name="_Toc227096778"/>
      <w:r w:rsidRPr="00876242">
        <w:rPr>
          <w:rFonts w:ascii="Arial" w:hAnsi="Arial" w:cs="Arial"/>
          <w:color w:val="000000" w:themeColor="text1"/>
          <w:sz w:val="28"/>
          <w:szCs w:val="28"/>
        </w:rPr>
        <w:t>Managerial functions</w:t>
      </w:r>
      <w:bookmarkEnd w:id="1"/>
    </w:p>
    <w:p w14:paraId="6842345C" w14:textId="77777777" w:rsidR="00D622D0" w:rsidRPr="00D622D0" w:rsidRDefault="00D622D0" w:rsidP="00876242">
      <w:pPr>
        <w:spacing w:line="360" w:lineRule="auto"/>
        <w:rPr>
          <w:rFonts w:ascii="Arial" w:hAnsi="Arial" w:cs="Arial"/>
          <w:color w:val="000000" w:themeColor="text1"/>
          <w:sz w:val="28"/>
          <w:szCs w:val="28"/>
        </w:rPr>
      </w:pPr>
      <w:bookmarkStart w:id="2" w:name="_Toc227096779"/>
      <w:r w:rsidRPr="00D622D0">
        <w:rPr>
          <w:rStyle w:val="Heading2Char"/>
          <w:rFonts w:ascii="Arial" w:hAnsi="Arial" w:cs="Arial"/>
          <w:color w:val="000000" w:themeColor="text1"/>
          <w:sz w:val="28"/>
          <w:szCs w:val="28"/>
        </w:rPr>
        <w:t>Planning</w:t>
      </w:r>
      <w:bookmarkEnd w:id="2"/>
      <w:r w:rsidRPr="00D622D0">
        <w:rPr>
          <w:rStyle w:val="Heading2Char"/>
          <w:rFonts w:ascii="Arial" w:hAnsi="Arial" w:cs="Arial"/>
          <w:color w:val="000000" w:themeColor="text1"/>
          <w:sz w:val="28"/>
          <w:szCs w:val="28"/>
        </w:rPr>
        <w:br/>
      </w:r>
      <w:proofErr w:type="spellStart"/>
      <w:r w:rsidRPr="00D622D0">
        <w:rPr>
          <w:rFonts w:ascii="Arial" w:hAnsi="Arial" w:cs="Arial"/>
          <w:color w:val="000000" w:themeColor="text1"/>
          <w:sz w:val="28"/>
          <w:szCs w:val="28"/>
        </w:rPr>
        <w:t>Planning</w:t>
      </w:r>
      <w:proofErr w:type="spellEnd"/>
      <w:r w:rsidRPr="00D622D0">
        <w:rPr>
          <w:rFonts w:ascii="Arial" w:hAnsi="Arial" w:cs="Arial"/>
          <w:color w:val="000000" w:themeColor="text1"/>
          <w:sz w:val="28"/>
          <w:szCs w:val="28"/>
        </w:rPr>
        <w:t xml:space="preserve"> entails establishing objectives, determining priorities, and choosing how best to distribute resources in order to accomplish desired results (</w:t>
      </w:r>
      <w:proofErr w:type="spellStart"/>
      <w:r w:rsidRPr="00D622D0">
        <w:rPr>
          <w:rFonts w:ascii="Arial" w:hAnsi="Arial" w:cs="Arial"/>
          <w:color w:val="000000" w:themeColor="text1"/>
          <w:sz w:val="28"/>
          <w:szCs w:val="28"/>
        </w:rPr>
        <w:t>Weihrich</w:t>
      </w:r>
      <w:proofErr w:type="spellEnd"/>
      <w:r w:rsidRPr="00D622D0">
        <w:rPr>
          <w:rFonts w:ascii="Arial" w:hAnsi="Arial" w:cs="Arial"/>
          <w:color w:val="000000" w:themeColor="text1"/>
          <w:sz w:val="28"/>
          <w:szCs w:val="28"/>
        </w:rPr>
        <w:t xml:space="preserve">, </w:t>
      </w:r>
      <w:proofErr w:type="spellStart"/>
      <w:r w:rsidRPr="00D622D0">
        <w:rPr>
          <w:rFonts w:ascii="Arial" w:hAnsi="Arial" w:cs="Arial"/>
          <w:color w:val="000000" w:themeColor="text1"/>
          <w:sz w:val="28"/>
          <w:szCs w:val="28"/>
        </w:rPr>
        <w:t>Cannice</w:t>
      </w:r>
      <w:proofErr w:type="spellEnd"/>
      <w:r w:rsidRPr="00D622D0">
        <w:rPr>
          <w:rFonts w:ascii="Arial" w:hAnsi="Arial" w:cs="Arial"/>
          <w:color w:val="000000" w:themeColor="text1"/>
          <w:sz w:val="28"/>
          <w:szCs w:val="28"/>
        </w:rPr>
        <w:t xml:space="preserve"> and Koontz, 2020; Robbins and Coulter, 2021). It helps managers get ready for upcoming opportunities and threats and gives the organisation direction (Daft, 2021; Boone, Kurtz and </w:t>
      </w:r>
      <w:proofErr w:type="spellStart"/>
      <w:r w:rsidRPr="00D622D0">
        <w:rPr>
          <w:rFonts w:ascii="Arial" w:hAnsi="Arial" w:cs="Arial"/>
          <w:color w:val="000000" w:themeColor="text1"/>
          <w:sz w:val="28"/>
          <w:szCs w:val="28"/>
        </w:rPr>
        <w:t>Berston</w:t>
      </w:r>
      <w:proofErr w:type="spellEnd"/>
      <w:r w:rsidRPr="00D622D0">
        <w:rPr>
          <w:rFonts w:ascii="Arial" w:hAnsi="Arial" w:cs="Arial"/>
          <w:color w:val="000000" w:themeColor="text1"/>
          <w:sz w:val="28"/>
          <w:szCs w:val="28"/>
        </w:rPr>
        <w:t>, 2019). Without planning, it may be hard for organisations to work together well, and decisions are made more quickly than carefully (Robbins and Coulter, 2021; Daft, 2021). Planning is insufficient on its own, though, as goals only take on significance when the organisation creates the systems and structures needed to accomplish them (Ferreira and Otley, 2009; Otley, 1999).</w:t>
      </w:r>
    </w:p>
    <w:p w14:paraId="4EDF9B31" w14:textId="77777777" w:rsidR="00D622D0" w:rsidRPr="00D622D0" w:rsidRDefault="00D622D0" w:rsidP="00876242">
      <w:pPr>
        <w:spacing w:line="360" w:lineRule="auto"/>
        <w:rPr>
          <w:rFonts w:ascii="Arial" w:hAnsi="Arial" w:cs="Arial"/>
          <w:color w:val="000000" w:themeColor="text1"/>
          <w:sz w:val="28"/>
          <w:szCs w:val="28"/>
        </w:rPr>
      </w:pPr>
      <w:bookmarkStart w:id="3" w:name="_Toc227096780"/>
      <w:r w:rsidRPr="00D622D0">
        <w:rPr>
          <w:rStyle w:val="Heading2Char"/>
          <w:rFonts w:ascii="Arial" w:hAnsi="Arial" w:cs="Arial"/>
          <w:color w:val="000000" w:themeColor="text1"/>
          <w:sz w:val="28"/>
          <w:szCs w:val="28"/>
        </w:rPr>
        <w:t>Organising</w:t>
      </w:r>
      <w:bookmarkEnd w:id="3"/>
      <w:r w:rsidRPr="00D622D0">
        <w:rPr>
          <w:rStyle w:val="Heading2Char"/>
          <w:rFonts w:ascii="Arial" w:hAnsi="Arial" w:cs="Arial"/>
          <w:color w:val="000000" w:themeColor="text1"/>
          <w:sz w:val="28"/>
          <w:szCs w:val="28"/>
        </w:rPr>
        <w:br/>
      </w:r>
      <w:r w:rsidRPr="00D622D0">
        <w:rPr>
          <w:rFonts w:ascii="Arial" w:hAnsi="Arial" w:cs="Arial"/>
          <w:color w:val="000000" w:themeColor="text1"/>
          <w:sz w:val="28"/>
          <w:szCs w:val="28"/>
        </w:rPr>
        <w:t xml:space="preserve">Successful implementation of strategies requires the strategic placement of people, roles, authority, communication channels, and resources (Boone, Kurtz and </w:t>
      </w:r>
      <w:proofErr w:type="spellStart"/>
      <w:r w:rsidRPr="00D622D0">
        <w:rPr>
          <w:rFonts w:ascii="Arial" w:hAnsi="Arial" w:cs="Arial"/>
          <w:color w:val="000000" w:themeColor="text1"/>
          <w:sz w:val="28"/>
          <w:szCs w:val="28"/>
        </w:rPr>
        <w:t>Berston</w:t>
      </w:r>
      <w:proofErr w:type="spellEnd"/>
      <w:r w:rsidRPr="00D622D0">
        <w:rPr>
          <w:rFonts w:ascii="Arial" w:hAnsi="Arial" w:cs="Arial"/>
          <w:color w:val="000000" w:themeColor="text1"/>
          <w:sz w:val="28"/>
          <w:szCs w:val="28"/>
        </w:rPr>
        <w:t xml:space="preserve">, 2019; </w:t>
      </w:r>
      <w:proofErr w:type="spellStart"/>
      <w:r w:rsidRPr="00D622D0">
        <w:rPr>
          <w:rFonts w:ascii="Arial" w:hAnsi="Arial" w:cs="Arial"/>
          <w:color w:val="000000" w:themeColor="text1"/>
          <w:sz w:val="28"/>
          <w:szCs w:val="28"/>
        </w:rPr>
        <w:t>Weihrich</w:t>
      </w:r>
      <w:proofErr w:type="spellEnd"/>
      <w:r w:rsidRPr="00D622D0">
        <w:rPr>
          <w:rFonts w:ascii="Arial" w:hAnsi="Arial" w:cs="Arial"/>
          <w:color w:val="000000" w:themeColor="text1"/>
          <w:sz w:val="28"/>
          <w:szCs w:val="28"/>
        </w:rPr>
        <w:t xml:space="preserve">, </w:t>
      </w:r>
      <w:proofErr w:type="spellStart"/>
      <w:r w:rsidRPr="00D622D0">
        <w:rPr>
          <w:rFonts w:ascii="Arial" w:hAnsi="Arial" w:cs="Arial"/>
          <w:color w:val="000000" w:themeColor="text1"/>
          <w:sz w:val="28"/>
          <w:szCs w:val="28"/>
        </w:rPr>
        <w:t>Cannice</w:t>
      </w:r>
      <w:proofErr w:type="spellEnd"/>
      <w:r w:rsidRPr="00D622D0">
        <w:rPr>
          <w:rFonts w:ascii="Arial" w:hAnsi="Arial" w:cs="Arial"/>
          <w:color w:val="000000" w:themeColor="text1"/>
          <w:sz w:val="28"/>
          <w:szCs w:val="28"/>
        </w:rPr>
        <w:t xml:space="preserve"> and Koontz, 2020). This includes how departments are set up, how job roles are organised, how people communicate with each other, and how workflow procedures are carried out in general (Daft, 2021; Robbins and Coulter, 2021). By ensuring that people are given the right tasks and that resources are used as efficiently as possible, an effective organization improves productivity and operating effectiveness (</w:t>
      </w:r>
      <w:proofErr w:type="spellStart"/>
      <w:r w:rsidRPr="00D622D0">
        <w:rPr>
          <w:rFonts w:ascii="Arial" w:hAnsi="Arial" w:cs="Arial"/>
          <w:color w:val="000000" w:themeColor="text1"/>
          <w:sz w:val="28"/>
          <w:szCs w:val="28"/>
        </w:rPr>
        <w:t>Weihrich</w:t>
      </w:r>
      <w:proofErr w:type="spellEnd"/>
      <w:r w:rsidRPr="00D622D0">
        <w:rPr>
          <w:rFonts w:ascii="Arial" w:hAnsi="Arial" w:cs="Arial"/>
          <w:color w:val="000000" w:themeColor="text1"/>
          <w:sz w:val="28"/>
          <w:szCs w:val="28"/>
        </w:rPr>
        <w:t xml:space="preserve">, </w:t>
      </w:r>
      <w:proofErr w:type="spellStart"/>
      <w:r w:rsidRPr="00D622D0">
        <w:rPr>
          <w:rFonts w:ascii="Arial" w:hAnsi="Arial" w:cs="Arial"/>
          <w:color w:val="000000" w:themeColor="text1"/>
          <w:sz w:val="28"/>
          <w:szCs w:val="28"/>
        </w:rPr>
        <w:t>Cannice</w:t>
      </w:r>
      <w:proofErr w:type="spellEnd"/>
      <w:r w:rsidRPr="00D622D0">
        <w:rPr>
          <w:rFonts w:ascii="Arial" w:hAnsi="Arial" w:cs="Arial"/>
          <w:color w:val="000000" w:themeColor="text1"/>
          <w:sz w:val="28"/>
          <w:szCs w:val="28"/>
        </w:rPr>
        <w:t xml:space="preserve"> and Koontz, 2020; Boone, Kurtz and </w:t>
      </w:r>
      <w:proofErr w:type="spellStart"/>
      <w:r w:rsidRPr="00D622D0">
        <w:rPr>
          <w:rFonts w:ascii="Arial" w:hAnsi="Arial" w:cs="Arial"/>
          <w:color w:val="000000" w:themeColor="text1"/>
          <w:sz w:val="28"/>
          <w:szCs w:val="28"/>
        </w:rPr>
        <w:t>Berston</w:t>
      </w:r>
      <w:proofErr w:type="spellEnd"/>
      <w:r w:rsidRPr="00D622D0">
        <w:rPr>
          <w:rFonts w:ascii="Arial" w:hAnsi="Arial" w:cs="Arial"/>
          <w:color w:val="000000" w:themeColor="text1"/>
          <w:sz w:val="28"/>
          <w:szCs w:val="28"/>
        </w:rPr>
        <w:t>, 2019).</w:t>
      </w:r>
      <w:r w:rsidRPr="00D622D0">
        <w:rPr>
          <w:rFonts w:ascii="Arial" w:hAnsi="Arial" w:cs="Arial"/>
          <w:color w:val="000000" w:themeColor="text1"/>
          <w:sz w:val="28"/>
          <w:szCs w:val="28"/>
        </w:rPr>
        <w:br/>
        <w:t xml:space="preserve">Organising tells you how the organisation is set up to carry out the task, </w:t>
      </w:r>
      <w:r w:rsidRPr="00D622D0">
        <w:rPr>
          <w:rFonts w:ascii="Arial" w:hAnsi="Arial" w:cs="Arial"/>
          <w:color w:val="000000" w:themeColor="text1"/>
          <w:sz w:val="28"/>
          <w:szCs w:val="28"/>
        </w:rPr>
        <w:lastRenderedPageBreak/>
        <w:t>while planning tells you what needs to be done (Robbins and Coulter, 2021). However, in large or complex organisations, a structure without direction or assessment can result in inefficiency, duplication, and confusion (Adler and Borys, 1996; Daft, 2021).</w:t>
      </w:r>
    </w:p>
    <w:p w14:paraId="7351849C" w14:textId="77777777" w:rsidR="00D622D0" w:rsidRPr="00D622D0" w:rsidRDefault="00D622D0" w:rsidP="00876242">
      <w:pPr>
        <w:spacing w:line="360" w:lineRule="auto"/>
        <w:rPr>
          <w:rFonts w:ascii="Arial" w:hAnsi="Arial" w:cs="Arial"/>
          <w:color w:val="000000" w:themeColor="text1"/>
          <w:sz w:val="28"/>
          <w:szCs w:val="28"/>
        </w:rPr>
      </w:pPr>
      <w:bookmarkStart w:id="4" w:name="_Toc227096781"/>
      <w:r w:rsidRPr="00D622D0">
        <w:rPr>
          <w:rStyle w:val="Heading2Char"/>
          <w:rFonts w:ascii="Arial" w:hAnsi="Arial" w:cs="Arial"/>
          <w:color w:val="000000" w:themeColor="text1"/>
          <w:sz w:val="28"/>
          <w:szCs w:val="28"/>
        </w:rPr>
        <w:t>Leading</w:t>
      </w:r>
      <w:bookmarkEnd w:id="4"/>
      <w:r w:rsidRPr="00D622D0">
        <w:rPr>
          <w:rStyle w:val="Heading2Char"/>
          <w:rFonts w:ascii="Arial" w:hAnsi="Arial" w:cs="Arial"/>
          <w:color w:val="000000" w:themeColor="text1"/>
          <w:sz w:val="28"/>
          <w:szCs w:val="28"/>
        </w:rPr>
        <w:br/>
      </w:r>
      <w:proofErr w:type="spellStart"/>
      <w:r w:rsidRPr="00D622D0">
        <w:rPr>
          <w:rFonts w:ascii="Arial" w:hAnsi="Arial" w:cs="Arial"/>
          <w:color w:val="000000" w:themeColor="text1"/>
          <w:sz w:val="28"/>
          <w:szCs w:val="28"/>
        </w:rPr>
        <w:t>Leading</w:t>
      </w:r>
      <w:proofErr w:type="spellEnd"/>
      <w:r w:rsidRPr="00D622D0">
        <w:rPr>
          <w:rFonts w:ascii="Arial" w:hAnsi="Arial" w:cs="Arial"/>
          <w:color w:val="000000" w:themeColor="text1"/>
          <w:sz w:val="28"/>
          <w:szCs w:val="28"/>
        </w:rPr>
        <w:t xml:space="preserve"> is concerned with influencing, motivating and guiding employees so that they contribute effectively to organisational objectives (Robbins and Coulter, 2021; Daft, 2021). Effective communication, motivation, decision-making, team building, and creating a </w:t>
      </w:r>
      <w:proofErr w:type="spellStart"/>
      <w:r w:rsidRPr="00D622D0">
        <w:rPr>
          <w:rFonts w:ascii="Arial" w:hAnsi="Arial" w:cs="Arial"/>
          <w:color w:val="000000" w:themeColor="text1"/>
          <w:sz w:val="28"/>
          <w:szCs w:val="28"/>
        </w:rPr>
        <w:t>favorable</w:t>
      </w:r>
      <w:proofErr w:type="spellEnd"/>
      <w:r w:rsidRPr="00D622D0">
        <w:rPr>
          <w:rFonts w:ascii="Arial" w:hAnsi="Arial" w:cs="Arial"/>
          <w:color w:val="000000" w:themeColor="text1"/>
          <w:sz w:val="28"/>
          <w:szCs w:val="28"/>
        </w:rPr>
        <w:t xml:space="preserve"> work atmosphere that inspires employees to reach their full potential are all essential components of leadership (Boone, Kurtz and </w:t>
      </w:r>
      <w:proofErr w:type="spellStart"/>
      <w:r w:rsidRPr="00D622D0">
        <w:rPr>
          <w:rFonts w:ascii="Arial" w:hAnsi="Arial" w:cs="Arial"/>
          <w:color w:val="000000" w:themeColor="text1"/>
          <w:sz w:val="28"/>
          <w:szCs w:val="28"/>
        </w:rPr>
        <w:t>Berston</w:t>
      </w:r>
      <w:proofErr w:type="spellEnd"/>
      <w:r w:rsidRPr="00D622D0">
        <w:rPr>
          <w:rFonts w:ascii="Arial" w:hAnsi="Arial" w:cs="Arial"/>
          <w:color w:val="000000" w:themeColor="text1"/>
          <w:sz w:val="28"/>
          <w:szCs w:val="28"/>
        </w:rPr>
        <w:t xml:space="preserve">, 2019; </w:t>
      </w:r>
      <w:proofErr w:type="spellStart"/>
      <w:r w:rsidRPr="00D622D0">
        <w:rPr>
          <w:rFonts w:ascii="Arial" w:hAnsi="Arial" w:cs="Arial"/>
          <w:color w:val="000000" w:themeColor="text1"/>
          <w:sz w:val="28"/>
          <w:szCs w:val="28"/>
        </w:rPr>
        <w:t>Weihrich</w:t>
      </w:r>
      <w:proofErr w:type="spellEnd"/>
      <w:r w:rsidRPr="00D622D0">
        <w:rPr>
          <w:rFonts w:ascii="Arial" w:hAnsi="Arial" w:cs="Arial"/>
          <w:color w:val="000000" w:themeColor="text1"/>
          <w:sz w:val="28"/>
          <w:szCs w:val="28"/>
        </w:rPr>
        <w:t xml:space="preserve">, </w:t>
      </w:r>
      <w:proofErr w:type="spellStart"/>
      <w:r w:rsidRPr="00D622D0">
        <w:rPr>
          <w:rFonts w:ascii="Arial" w:hAnsi="Arial" w:cs="Arial"/>
          <w:color w:val="000000" w:themeColor="text1"/>
          <w:sz w:val="28"/>
          <w:szCs w:val="28"/>
        </w:rPr>
        <w:t>Cannice</w:t>
      </w:r>
      <w:proofErr w:type="spellEnd"/>
      <w:r w:rsidRPr="00D622D0">
        <w:rPr>
          <w:rFonts w:ascii="Arial" w:hAnsi="Arial" w:cs="Arial"/>
          <w:color w:val="000000" w:themeColor="text1"/>
          <w:sz w:val="28"/>
          <w:szCs w:val="28"/>
        </w:rPr>
        <w:t>, and Koontz, 2020). Organisations may fail even with proper planning and organisation if managers are incapable of leading effectively. This is primarily because employee commitment, trust, and engagement play a substantial role in influencing overall performance (Daft, 2021; Robbins and Judge, 2022).</w:t>
      </w:r>
      <w:r w:rsidRPr="00D622D0">
        <w:rPr>
          <w:rFonts w:ascii="Arial" w:hAnsi="Arial" w:cs="Arial"/>
          <w:color w:val="000000" w:themeColor="text1"/>
          <w:sz w:val="28"/>
          <w:szCs w:val="28"/>
        </w:rPr>
        <w:br/>
        <w:t>In modern organisations, leading is also closely linked to change management, emotional intelligence and the ability to respond to workforce diversity and uncertainty (Northouse, 2021; Daft, 2021).</w:t>
      </w:r>
    </w:p>
    <w:p w14:paraId="19593E66" w14:textId="77777777" w:rsidR="00D622D0" w:rsidRPr="00D622D0" w:rsidRDefault="00D622D0" w:rsidP="00876242">
      <w:pPr>
        <w:spacing w:line="360" w:lineRule="auto"/>
        <w:rPr>
          <w:rFonts w:ascii="Arial" w:hAnsi="Arial" w:cs="Arial"/>
          <w:color w:val="000000" w:themeColor="text1"/>
          <w:sz w:val="28"/>
          <w:szCs w:val="28"/>
        </w:rPr>
      </w:pPr>
      <w:bookmarkStart w:id="5" w:name="_Toc227096782"/>
      <w:r w:rsidRPr="00D622D0">
        <w:rPr>
          <w:rStyle w:val="Heading2Char"/>
          <w:rFonts w:ascii="Arial" w:hAnsi="Arial" w:cs="Arial"/>
          <w:color w:val="000000" w:themeColor="text1"/>
          <w:sz w:val="28"/>
          <w:szCs w:val="28"/>
        </w:rPr>
        <w:t>Controlling</w:t>
      </w:r>
      <w:bookmarkEnd w:id="5"/>
      <w:r w:rsidRPr="00D622D0">
        <w:rPr>
          <w:rStyle w:val="Heading2Char"/>
          <w:rFonts w:ascii="Arial" w:hAnsi="Arial" w:cs="Arial"/>
          <w:color w:val="000000" w:themeColor="text1"/>
          <w:sz w:val="28"/>
          <w:szCs w:val="28"/>
        </w:rPr>
        <w:br/>
      </w:r>
      <w:proofErr w:type="spellStart"/>
      <w:r w:rsidRPr="00D622D0">
        <w:rPr>
          <w:rFonts w:ascii="Arial" w:hAnsi="Arial" w:cs="Arial"/>
          <w:color w:val="000000" w:themeColor="text1"/>
          <w:sz w:val="28"/>
          <w:szCs w:val="28"/>
        </w:rPr>
        <w:t>Controlling</w:t>
      </w:r>
      <w:proofErr w:type="spellEnd"/>
      <w:r w:rsidRPr="00D622D0">
        <w:rPr>
          <w:rFonts w:ascii="Arial" w:hAnsi="Arial" w:cs="Arial"/>
          <w:color w:val="000000" w:themeColor="text1"/>
          <w:sz w:val="28"/>
          <w:szCs w:val="28"/>
        </w:rPr>
        <w:t xml:space="preserve"> means comparing actual performance to set goals or standards, finding any differences, and taking the necessary steps to fix them (Otley, 1999; Merchant and Van der Stede, 2017). This process effectively completes the management cycle, allowing managers to find out how well plans work, how well organisational structures work, and how leadership actions affect desired outcomes (Ferreira and Otley, 2009; Tessier and Otley, 2012). In addition, controlling helps managers find inefficiencies, cut down on waste, make sure quality, and make </w:t>
      </w:r>
      <w:r w:rsidRPr="00D622D0">
        <w:rPr>
          <w:rFonts w:ascii="Arial" w:hAnsi="Arial" w:cs="Arial"/>
          <w:color w:val="000000" w:themeColor="text1"/>
          <w:sz w:val="28"/>
          <w:szCs w:val="28"/>
        </w:rPr>
        <w:lastRenderedPageBreak/>
        <w:t>everyone in the organisation more responsible (Kaplan and Norton, 1992; Simons, 1995). Consequently, individuals should not perceive control as merely a minor task at the conclusion of the process. Instead, it should be seen as an ongoing and integrated function that helps the organisation work better, learn more, and be more effective in the long run (Otley, 1999; Broadbent and Laughlin, 2009).</w:t>
      </w:r>
    </w:p>
    <w:p w14:paraId="0FBB8DEC" w14:textId="77777777" w:rsidR="00D622D0" w:rsidRPr="00D622D0" w:rsidRDefault="00D622D0" w:rsidP="00876242">
      <w:pPr>
        <w:spacing w:line="360" w:lineRule="auto"/>
        <w:rPr>
          <w:rFonts w:ascii="Arial" w:hAnsi="Arial" w:cs="Arial"/>
          <w:color w:val="000000" w:themeColor="text1"/>
          <w:sz w:val="28"/>
          <w:szCs w:val="28"/>
        </w:rPr>
      </w:pPr>
      <w:bookmarkStart w:id="6" w:name="_Toc227096783"/>
      <w:r w:rsidRPr="00D622D0">
        <w:rPr>
          <w:rStyle w:val="Heading1Char"/>
          <w:rFonts w:ascii="Arial" w:hAnsi="Arial" w:cs="Arial"/>
          <w:color w:val="000000" w:themeColor="text1"/>
          <w:sz w:val="28"/>
          <w:szCs w:val="28"/>
        </w:rPr>
        <w:t>Why controlling is essential in organisations of all types?</w:t>
      </w:r>
      <w:bookmarkEnd w:id="6"/>
      <w:r w:rsidRPr="00D622D0">
        <w:rPr>
          <w:rStyle w:val="Heading1Char"/>
          <w:rFonts w:ascii="Arial" w:hAnsi="Arial" w:cs="Arial"/>
          <w:color w:val="000000" w:themeColor="text1"/>
          <w:sz w:val="28"/>
          <w:szCs w:val="28"/>
        </w:rPr>
        <w:br/>
      </w:r>
      <w:r w:rsidRPr="00D622D0">
        <w:rPr>
          <w:rFonts w:ascii="Arial" w:hAnsi="Arial" w:cs="Arial"/>
          <w:color w:val="000000" w:themeColor="text1"/>
          <w:sz w:val="28"/>
          <w:szCs w:val="28"/>
        </w:rPr>
        <w:t>Control is essential, as it ensures the organisation aligns with its objectives and connects strategy to managerial effectiveness (Kaplan and Norton, 2007; Merchant and Van der Stede, 2017). Irrespective of the organization's design, structure, or leadership, managers necessitate a system to determine if they are effectively achieving the intended outcomes (Otley, 1999; Ferreira and Otley, 2009).</w:t>
      </w:r>
      <w:r w:rsidRPr="00D622D0">
        <w:rPr>
          <w:rFonts w:ascii="Arial" w:hAnsi="Arial" w:cs="Arial"/>
          <w:color w:val="000000" w:themeColor="text1"/>
          <w:sz w:val="28"/>
          <w:szCs w:val="28"/>
        </w:rPr>
        <w:br/>
        <w:t>Without control, management depends on assumptions rather than evidence, increasing the likelihood of inefficiency, poor decision-making, and failure to achieve objectives (Simons, 1995; Robbins and Coulter, 2021).</w:t>
      </w:r>
    </w:p>
    <w:p w14:paraId="2940596C" w14:textId="77777777" w:rsidR="00D622D0" w:rsidRPr="00D622D0" w:rsidRDefault="00D622D0" w:rsidP="00876242">
      <w:pPr>
        <w:spacing w:line="360" w:lineRule="auto"/>
        <w:rPr>
          <w:rFonts w:ascii="Arial" w:hAnsi="Arial" w:cs="Arial"/>
          <w:color w:val="000000" w:themeColor="text1"/>
          <w:sz w:val="28"/>
          <w:szCs w:val="28"/>
        </w:rPr>
      </w:pPr>
      <w:r w:rsidRPr="00D622D0">
        <w:rPr>
          <w:rFonts w:ascii="Arial" w:hAnsi="Arial" w:cs="Arial"/>
          <w:color w:val="000000" w:themeColor="text1"/>
          <w:sz w:val="28"/>
          <w:szCs w:val="28"/>
        </w:rPr>
        <w:t xml:space="preserve">In private sector organisations, control is essential as companies must concurrently oversee profitability, productivity, cost efficiency, quality, and customer satisfaction (Kaplan and Norton, 1992; Merchant and Van der Stede, 2017). For example, manufacturing companies such as Toyota use performance measurement and regular improvement systems to monitor quality, reduce defects, and improve operational productivity, which shows how control can directly affect competitiveness and long-term success (Liker, 2004; Slack and Brandon-Jones, 2022). In service industries, controlling also helps organisations manage less tangible outcomes, such as waiting times, service consistency, and customer experience, which can have a major impact on reputation and repeat </w:t>
      </w:r>
      <w:r w:rsidRPr="00D622D0">
        <w:rPr>
          <w:rFonts w:ascii="Arial" w:hAnsi="Arial" w:cs="Arial"/>
          <w:color w:val="000000" w:themeColor="text1"/>
          <w:sz w:val="28"/>
          <w:szCs w:val="28"/>
        </w:rPr>
        <w:lastRenderedPageBreak/>
        <w:t>business (Johnston and Clark, 2020; Daft, 2021).</w:t>
      </w:r>
      <w:r w:rsidRPr="00D622D0">
        <w:rPr>
          <w:rFonts w:ascii="Arial" w:hAnsi="Arial" w:cs="Arial"/>
          <w:color w:val="000000" w:themeColor="text1"/>
          <w:sz w:val="28"/>
          <w:szCs w:val="28"/>
        </w:rPr>
        <w:br/>
        <w:t>Nonetheless, control is not solely vital in profit-oriented organisations. In public sector organisations, control is primarily associated with accountability, transparency, and the responsible management of public resources, rather than focusing only on profit (Broadbent and Laughlin, 2009; Pollitt and Bouckaert, 2017).</w:t>
      </w:r>
      <w:r w:rsidRPr="00D622D0">
        <w:rPr>
          <w:rFonts w:ascii="Arial" w:hAnsi="Arial" w:cs="Arial"/>
          <w:color w:val="000000" w:themeColor="text1"/>
          <w:sz w:val="28"/>
          <w:szCs w:val="28"/>
        </w:rPr>
        <w:br/>
        <w:t>Hospitals, local authorities, and government agencies require control systems to evaluate the effectiveness of service delivery, the appropriate utilisation of public funds, and the adherence to specified standards (Hood, 1995; Ferlie and Shortell, 2001). Furthermore, the National Health Service, controlling mechanisms such as performance targets, audits, and quality monitoring are used to track waiting times, patient safety, and service outcomes (Kaplan and Porter, 2011; Pollitt and Bouckaert, 2017). Controlling can sometimes create pressure, but it can also help establish community trust and institutional legitimacy.</w:t>
      </w:r>
      <w:r w:rsidRPr="00D622D0">
        <w:rPr>
          <w:rFonts w:ascii="Arial" w:hAnsi="Arial" w:cs="Arial"/>
          <w:color w:val="000000" w:themeColor="text1"/>
          <w:sz w:val="28"/>
          <w:szCs w:val="28"/>
        </w:rPr>
        <w:br/>
        <w:t>Controlling is equally necessary in charities and non-profit organisations, even though their goals are often social rather than commercial (Anthony and Young, 2003; Drucker, 1990). These organisations must show that resources are being used effectively, donor funds are protected, and programmes are producing meaningful outcomes that align with the mission of the organisation (Ebrahim, 2005; Merchant and Van der Stede, 2017). Without effective control, non-profit organizations may find it challenging to demonstrate their impact or justify the use of their limited funds, which can undermine their credibility and stakeholder confidence (Drucker, 1990; Anthony and Young, 2003). Consequently, control is an important factor across all organizational types, as it underpins accountability, facilitates learning, reduces risks, enhances performance, and supports long-term sustainability (Otley, 1999; Broadbent and Laughlin, 2009).</w:t>
      </w:r>
    </w:p>
    <w:p w14:paraId="24B3510A" w14:textId="77777777" w:rsidR="00D622D0" w:rsidRPr="00D622D0" w:rsidRDefault="00D622D0" w:rsidP="00876242">
      <w:pPr>
        <w:spacing w:line="360" w:lineRule="auto"/>
        <w:rPr>
          <w:rFonts w:ascii="Arial" w:hAnsi="Arial" w:cs="Arial"/>
          <w:color w:val="000000" w:themeColor="text1"/>
          <w:sz w:val="28"/>
          <w:szCs w:val="28"/>
        </w:rPr>
      </w:pPr>
      <w:bookmarkStart w:id="7" w:name="_Toc227096784"/>
      <w:r w:rsidRPr="00D622D0">
        <w:rPr>
          <w:rStyle w:val="Heading1Char"/>
          <w:rFonts w:ascii="Arial" w:hAnsi="Arial" w:cs="Arial"/>
          <w:color w:val="000000" w:themeColor="text1"/>
          <w:sz w:val="28"/>
          <w:szCs w:val="28"/>
        </w:rPr>
        <w:lastRenderedPageBreak/>
        <w:t>Challenges associated with controlling</w:t>
      </w:r>
      <w:bookmarkEnd w:id="7"/>
      <w:r w:rsidRPr="00D622D0">
        <w:rPr>
          <w:rStyle w:val="Heading1Char"/>
          <w:rFonts w:ascii="Arial" w:hAnsi="Arial" w:cs="Arial"/>
          <w:color w:val="000000" w:themeColor="text1"/>
          <w:sz w:val="28"/>
          <w:szCs w:val="28"/>
        </w:rPr>
        <w:br/>
      </w:r>
      <w:r w:rsidRPr="00D622D0">
        <w:rPr>
          <w:rFonts w:ascii="Arial" w:hAnsi="Arial" w:cs="Arial"/>
          <w:color w:val="000000" w:themeColor="text1"/>
          <w:sz w:val="28"/>
          <w:szCs w:val="28"/>
        </w:rPr>
        <w:t>Despite its importance, controlling is not always straightforward, and managers often face considerable challenges when trying to design and apply effective control systems (Otley, 1999; Tessier and Otley, 2012). While financial indicators like revenue, expenses, and profit are fairly easy to quantify, measuring vital organizational outcomes such as innovation, employee engagement, collaboration, customer satisfaction, and social impact can be quite difficult.</w:t>
      </w:r>
      <w:r w:rsidRPr="00D622D0">
        <w:rPr>
          <w:rFonts w:ascii="Arial" w:hAnsi="Arial" w:cs="Arial"/>
          <w:color w:val="000000" w:themeColor="text1"/>
          <w:sz w:val="28"/>
          <w:szCs w:val="28"/>
        </w:rPr>
        <w:br/>
        <w:t>As a result, managers may focus too heavily on what is easy to measure rather than what is most meaningful to long-term performance (Meyer and Gupta, 1994; Broadbent and Laughlin, 2009). This creates the risk that control systems become too narrow and fail to reflect the full complexity of organisational success.</w:t>
      </w:r>
    </w:p>
    <w:p w14:paraId="0E38A715" w14:textId="0324BBFD" w:rsidR="00D622D0" w:rsidRPr="00D622D0" w:rsidRDefault="00D622D0" w:rsidP="00876242">
      <w:pPr>
        <w:spacing w:line="360" w:lineRule="auto"/>
        <w:rPr>
          <w:rFonts w:ascii="Arial" w:hAnsi="Arial" w:cs="Arial"/>
          <w:color w:val="000000" w:themeColor="text1"/>
          <w:sz w:val="28"/>
          <w:szCs w:val="28"/>
        </w:rPr>
      </w:pPr>
      <w:r w:rsidRPr="00D622D0">
        <w:rPr>
          <w:rFonts w:ascii="Arial" w:hAnsi="Arial" w:cs="Arial"/>
          <w:color w:val="000000" w:themeColor="text1"/>
          <w:sz w:val="28"/>
          <w:szCs w:val="28"/>
        </w:rPr>
        <w:t xml:space="preserve">A secondary challenge is that control systems may exhibit dysfunctional behaviour if they are inadequately designed or utilised (Hopwood, 1972; Merchant and Van der Stede, 2017). When employees are under significant pressure to accomplish strict targets, they frequently prioritize numerical outcomes over overarching organizational objectives. This may result in strategies such as exploiting the system, prioritising immediate outcomes, distorting data, or participating in actions that appear successful on paper but ultimately compromise long-term performance. A well-known business example can be seen in Wells Fargo, where aggressive sales targets contributed to unethical employee behaviour and the opening of unauthorised customer accounts, showing how badly designed control systems can damage both performance and organisational reputation (Wells Fargo Sales Practices, 2017; Merchant and Van der Stede, 2017). Excessive control can undermine employees' trust, autonomy, and motivation (Adler and Borys, 1996; Deci, Connell, </w:t>
      </w:r>
      <w:r w:rsidRPr="00D622D0">
        <w:rPr>
          <w:rFonts w:ascii="Arial" w:hAnsi="Arial" w:cs="Arial"/>
          <w:color w:val="000000" w:themeColor="text1"/>
          <w:sz w:val="28"/>
          <w:szCs w:val="28"/>
        </w:rPr>
        <w:lastRenderedPageBreak/>
        <w:t>and Ryan, 1989). Employees who perceive themselves as perpetually scrutinised or evaluated through inflexible metrics may exhibit diminished engagement, reduced innovation, and increased resistance to management (Robbins and Judge, 2022; Northouse, 2021). This results in major challenges in knowledge-driven, creative, and human-centric industries where professional judgement and adaptability are essential (Daft, 2021; Ferlie and Shortell, 2001). In care services, education, or healthcare, for example, not every important aspect of performance can be reduced to a standard metric, and overly rigid control may undermine the very quality it is trying to protect (Broadbent and Laughlin, 2009; Kaplan and Porter, 2011).</w:t>
      </w:r>
      <w:r w:rsidRPr="00D622D0">
        <w:rPr>
          <w:rFonts w:ascii="Arial" w:hAnsi="Arial" w:cs="Arial"/>
          <w:color w:val="000000" w:themeColor="text1"/>
          <w:sz w:val="28"/>
          <w:szCs w:val="28"/>
        </w:rPr>
        <w:br/>
        <w:t>Controlling is also difficult in fast-changing and uncertain environments where targets can quickly become outdated (Ferreira and Otley, 2009; Kaplan and Norton, 2007). In industries affected by fast technological change, volatile customer demand, or changing regulations, managers must balance the need for stability with the need for flexibility (Daft, 2021; Simons, 1995). If controls are too rigid, organisations may become slow and bureaucratic; if controls are too weak, performance may become inconsistent and difficult to manage (Tessier and Otley, 2012; Robbins and Coulter, 2021). This shows that one of the central challenges of controlling is not just measurement itself, but designing systems that stay relevant and adaptable as circumstances change.</w:t>
      </w:r>
    </w:p>
    <w:p w14:paraId="2E6E77D1" w14:textId="77777777" w:rsidR="00D622D0" w:rsidRPr="00D622D0" w:rsidRDefault="00D622D0" w:rsidP="00876242">
      <w:pPr>
        <w:spacing w:line="360" w:lineRule="auto"/>
        <w:rPr>
          <w:rFonts w:ascii="Arial" w:hAnsi="Arial" w:cs="Arial"/>
          <w:color w:val="000000" w:themeColor="text1"/>
          <w:sz w:val="28"/>
          <w:szCs w:val="28"/>
        </w:rPr>
      </w:pPr>
      <w:bookmarkStart w:id="8" w:name="_Toc227096785"/>
      <w:r w:rsidRPr="00D622D0">
        <w:rPr>
          <w:rStyle w:val="Heading1Char"/>
          <w:rFonts w:ascii="Arial" w:hAnsi="Arial" w:cs="Arial"/>
          <w:color w:val="000000" w:themeColor="text1"/>
          <w:sz w:val="28"/>
          <w:szCs w:val="28"/>
        </w:rPr>
        <w:t>How managers can mitigate the challenges of controlling</w:t>
      </w:r>
      <w:bookmarkEnd w:id="8"/>
      <w:r w:rsidRPr="00D622D0">
        <w:rPr>
          <w:rStyle w:val="Heading1Char"/>
          <w:rFonts w:ascii="Arial" w:hAnsi="Arial" w:cs="Arial"/>
          <w:color w:val="000000" w:themeColor="text1"/>
          <w:sz w:val="28"/>
          <w:szCs w:val="28"/>
        </w:rPr>
        <w:br/>
      </w:r>
      <w:r w:rsidRPr="00D622D0">
        <w:rPr>
          <w:rFonts w:ascii="Arial" w:hAnsi="Arial" w:cs="Arial"/>
          <w:color w:val="000000" w:themeColor="text1"/>
          <w:sz w:val="28"/>
          <w:szCs w:val="28"/>
        </w:rPr>
        <w:t xml:space="preserve">Managers can mitigate the challenges of controlling by designing broader and more balanced performance systems rather than relying only on narrow financial or output-based indicators (Kaplan and Norton, 1992; Merchant and Van der Stede, 2017). A tactical approach permits organisations to incorporate financial outcomes with metrics of quality, </w:t>
      </w:r>
      <w:r w:rsidRPr="00D622D0">
        <w:rPr>
          <w:rFonts w:ascii="Arial" w:hAnsi="Arial" w:cs="Arial"/>
          <w:color w:val="000000" w:themeColor="text1"/>
          <w:sz w:val="28"/>
          <w:szCs w:val="28"/>
        </w:rPr>
        <w:lastRenderedPageBreak/>
        <w:t xml:space="preserve">customer satisfaction, internal processes, learning, and employee development (Kaplan and Norton, 2007; Otley, 1999). This mitigates the likelihood that managers will prioritise short-term metrics over critical elements that contribute to long-term success. The Balanced Scorecard has been extensively utilised to assist organisations in converting strategy into a broader array of performance metrics, thereby integrating a control with long-term objectives rather than solely immediate outcomes (Kaplan and Norton, 1992; Kaplan and Norton, 2007). Managers can reduce bad behaviour by putting in place control systems that are in line with the organization's mission, ethical standards, and achievable goals, rather than just relying on pressure (Simons, 1995; Merchant and Van der Stede, 2017). Objectives should be challenging yet attainable, promoting responsible behaviour rather than mere compliance driven by fear (Hopwood, 1972; Tessier and Otley, 2012). Objectives should be challenging yet attainable, encouraging responsible behaviour rather than mere compliance driven by fear (Hopwood, 1972; Tessier and Otley, 2012). This involves the integration of formal objectives with managerial discretion, effective communication, and continuous evaluation of unforeseen outcomes. discretion, </w:t>
      </w:r>
      <w:proofErr w:type="spellStart"/>
      <w:r w:rsidRPr="00D622D0">
        <w:rPr>
          <w:rFonts w:ascii="Arial" w:hAnsi="Arial" w:cs="Arial"/>
          <w:color w:val="000000" w:themeColor="text1"/>
          <w:sz w:val="28"/>
          <w:szCs w:val="28"/>
        </w:rPr>
        <w:t>effectiveFollowing</w:t>
      </w:r>
      <w:proofErr w:type="spellEnd"/>
      <w:r w:rsidRPr="00D622D0">
        <w:rPr>
          <w:rFonts w:ascii="Arial" w:hAnsi="Arial" w:cs="Arial"/>
          <w:color w:val="000000" w:themeColor="text1"/>
          <w:sz w:val="28"/>
          <w:szCs w:val="28"/>
        </w:rPr>
        <w:t xml:space="preserve"> significant corporate scandals, many organisations have recognised that controls must not only improve performance but also protect ethics, fundamental values, and stakeholder trust (Independent Inquiry into the Wells Fargo Sales Practices, 2017; Simons, 1995). Therefore, managers must evaluate not only if employees achieve their objectives but also the methods employed to attain these results. A further way to mitigate the challenges of controlling is to involve employees more actively in the control process (Adler and Borys, 1996; Robbins and Judge, 2022). When control is presented as a nurturing and growth-oriented process instead of simply </w:t>
      </w:r>
      <w:r w:rsidRPr="00D622D0">
        <w:rPr>
          <w:rFonts w:ascii="Arial" w:hAnsi="Arial" w:cs="Arial"/>
          <w:color w:val="000000" w:themeColor="text1"/>
          <w:sz w:val="28"/>
          <w:szCs w:val="28"/>
        </w:rPr>
        <w:lastRenderedPageBreak/>
        <w:t>as supervision, employees are more likely to view it as valid and advantageous (Deci, Connell, and Ryan, 1989; Northouse, 2021).</w:t>
      </w:r>
      <w:r w:rsidRPr="00D622D0">
        <w:rPr>
          <w:rFonts w:ascii="Arial" w:hAnsi="Arial" w:cs="Arial"/>
          <w:color w:val="000000" w:themeColor="text1"/>
          <w:sz w:val="28"/>
          <w:szCs w:val="28"/>
        </w:rPr>
        <w:br/>
        <w:t>Engagement can improve the acceptance of performance metrics, elucidate expectations, and furnish managers with essential insights into operational realities that might otherwise be overlooked (Adler and Borys, 1996; Ferreira and Otley, 2009). This is especially important in places where people provide services and care, where frontline workers often know how to do things well and what problems can affect quality performance.</w:t>
      </w:r>
      <w:r w:rsidRPr="00D622D0">
        <w:rPr>
          <w:rFonts w:ascii="Arial" w:hAnsi="Arial" w:cs="Arial"/>
          <w:color w:val="000000" w:themeColor="text1"/>
          <w:sz w:val="28"/>
          <w:szCs w:val="28"/>
        </w:rPr>
        <w:br/>
        <w:t>Managers should also make control systems flexible enough to adapt to fluctuating conditions (Tessier and Otley, 2012; Daft, 2021). Instead of viewing control as a fixed set of regulations, it is essential for managers to regularly assess their measures, adjust benchmarks as needed, and utilize feedback to enhance systems progressively (Ferreira and Otley, 2009; Simons, 1995). In uncertain environments, it is advantageous to combine diagnostic controls with interactive methods that encourage dialogue, improve learning, and enable strategic adjustments (Simons, 1995; Kaplan and Norton, 2007).</w:t>
      </w:r>
      <w:r w:rsidRPr="00D622D0">
        <w:rPr>
          <w:rFonts w:ascii="Arial" w:hAnsi="Arial" w:cs="Arial"/>
          <w:color w:val="000000" w:themeColor="text1"/>
          <w:sz w:val="28"/>
          <w:szCs w:val="28"/>
        </w:rPr>
        <w:br/>
        <w:t>For example, organisations such as Amazon are known for carefully monitoring performance data, but they also adapt systems rapidly in response to demand patterns, logistics issues, and changing customer expectations, showing the value of control systems that are data-driven but not fixed or passive (Daft, 2021; Slack and Brandon-Jones, 2022).</w:t>
      </w:r>
      <w:r w:rsidRPr="00D622D0">
        <w:rPr>
          <w:rFonts w:ascii="Arial" w:hAnsi="Arial" w:cs="Arial"/>
          <w:color w:val="000000" w:themeColor="text1"/>
          <w:sz w:val="28"/>
          <w:szCs w:val="28"/>
        </w:rPr>
        <w:br/>
        <w:t xml:space="preserve">Finally, managers can mitigate controlling challenges by strengthening communication, leadership, and organisational culture around control practices (Broadbent and Laughlin, 2009; Northouse, 2021). Employees are more likely to respond positively to control when they understand its purpose, believe it is fair, and see that it supports both organisational objectives and professional standards (Robbins and Judge, 2022; Adler </w:t>
      </w:r>
      <w:r w:rsidRPr="00D622D0">
        <w:rPr>
          <w:rFonts w:ascii="Arial" w:hAnsi="Arial" w:cs="Arial"/>
          <w:color w:val="000000" w:themeColor="text1"/>
          <w:sz w:val="28"/>
          <w:szCs w:val="28"/>
        </w:rPr>
        <w:lastRenderedPageBreak/>
        <w:t>and Borys, 1996).</w:t>
      </w:r>
      <w:r w:rsidRPr="00D622D0">
        <w:rPr>
          <w:rFonts w:ascii="Arial" w:hAnsi="Arial" w:cs="Arial"/>
          <w:color w:val="000000" w:themeColor="text1"/>
          <w:sz w:val="28"/>
          <w:szCs w:val="28"/>
        </w:rPr>
        <w:br/>
        <w:t xml:space="preserve">For this to occur, it is essential for managers to articulate the significance of these measures, utilize data in a responsible manner, and create an environment free from blame or fear. Effective control goes beyond just the technical elements of systems and metrics; it also includes important </w:t>
      </w:r>
      <w:proofErr w:type="spellStart"/>
      <w:r w:rsidRPr="00D622D0">
        <w:rPr>
          <w:rFonts w:ascii="Arial" w:hAnsi="Arial" w:cs="Arial"/>
          <w:color w:val="000000" w:themeColor="text1"/>
          <w:sz w:val="28"/>
          <w:szCs w:val="28"/>
        </w:rPr>
        <w:t>behavioral</w:t>
      </w:r>
      <w:proofErr w:type="spellEnd"/>
      <w:r w:rsidRPr="00D622D0">
        <w:rPr>
          <w:rFonts w:ascii="Arial" w:hAnsi="Arial" w:cs="Arial"/>
          <w:color w:val="000000" w:themeColor="text1"/>
          <w:sz w:val="28"/>
          <w:szCs w:val="28"/>
        </w:rPr>
        <w:t xml:space="preserve"> and leadership aspects that rely on trust, transparent communication, and the ability of managers to balance accountability with support (Otley, 1999; Tessier and Otley, 2012).</w:t>
      </w:r>
    </w:p>
    <w:p w14:paraId="5EF766B0" w14:textId="77777777" w:rsidR="00D622D0" w:rsidRPr="00876242" w:rsidRDefault="00D622D0" w:rsidP="00876242">
      <w:pPr>
        <w:spacing w:line="360" w:lineRule="auto"/>
        <w:rPr>
          <w:rFonts w:ascii="Arial" w:hAnsi="Arial" w:cs="Arial"/>
          <w:color w:val="000000" w:themeColor="text1"/>
          <w:sz w:val="28"/>
          <w:szCs w:val="28"/>
        </w:rPr>
      </w:pPr>
      <w:bookmarkStart w:id="9" w:name="_Toc227096786"/>
      <w:r w:rsidRPr="00D622D0">
        <w:rPr>
          <w:rStyle w:val="Heading1Char"/>
          <w:rFonts w:ascii="Arial" w:hAnsi="Arial" w:cs="Arial"/>
          <w:color w:val="000000" w:themeColor="text1"/>
          <w:sz w:val="28"/>
          <w:szCs w:val="28"/>
        </w:rPr>
        <w:t>Conclusion</w:t>
      </w:r>
      <w:bookmarkEnd w:id="9"/>
      <w:r w:rsidRPr="00D622D0">
        <w:rPr>
          <w:rStyle w:val="Heading1Char"/>
          <w:rFonts w:ascii="Arial" w:hAnsi="Arial" w:cs="Arial"/>
          <w:color w:val="000000" w:themeColor="text1"/>
          <w:sz w:val="28"/>
          <w:szCs w:val="28"/>
        </w:rPr>
        <w:br/>
      </w:r>
      <w:r w:rsidRPr="00D622D0">
        <w:rPr>
          <w:rFonts w:ascii="Arial" w:hAnsi="Arial" w:cs="Arial"/>
          <w:color w:val="000000" w:themeColor="text1"/>
          <w:sz w:val="28"/>
          <w:szCs w:val="28"/>
        </w:rPr>
        <w:t>In conclusion, controlling is a crucial managerial function as it connects organisational objectives with actual performance, allowing managers to evaluate the effective and responsible attainment of goals (Otley, 1999; Merchant and Van der Stede, 2017). In the context of management, planning establishes the long-term objective, organising establishes the necessary framework, and leading inspires individuals, while controlling guarantees that these processes achieve significant outcomes and stay in harmony with the goals of the organisation (Ferreira and Otley, 2009; Robbins and Coulter, 2021).</w:t>
      </w:r>
      <w:r w:rsidRPr="00D622D0">
        <w:rPr>
          <w:rFonts w:ascii="Arial" w:hAnsi="Arial" w:cs="Arial"/>
          <w:color w:val="000000" w:themeColor="text1"/>
          <w:sz w:val="28"/>
          <w:szCs w:val="28"/>
        </w:rPr>
        <w:br/>
        <w:t>Its value can be seen across private firms, public institutions, and non-profit organisations, where it supports accountability, efficiency, quality, risk management, and learning (Broadbent and Laughlin, 2009; Kaplan and Norton, 2007).</w:t>
      </w:r>
      <w:r w:rsidRPr="00D622D0">
        <w:rPr>
          <w:rFonts w:ascii="Arial" w:hAnsi="Arial" w:cs="Arial"/>
          <w:color w:val="000000" w:themeColor="text1"/>
          <w:sz w:val="28"/>
          <w:szCs w:val="28"/>
        </w:rPr>
        <w:br/>
        <w:t xml:space="preserve">At the same time, the process of controlling has several challenges. Managers face various issues related to measurement, employee </w:t>
      </w:r>
      <w:proofErr w:type="spellStart"/>
      <w:r w:rsidRPr="00D622D0">
        <w:rPr>
          <w:rFonts w:ascii="Arial" w:hAnsi="Arial" w:cs="Arial"/>
          <w:color w:val="000000" w:themeColor="text1"/>
          <w:sz w:val="28"/>
          <w:szCs w:val="28"/>
        </w:rPr>
        <w:t>behavior</w:t>
      </w:r>
      <w:proofErr w:type="spellEnd"/>
      <w:r w:rsidRPr="00D622D0">
        <w:rPr>
          <w:rFonts w:ascii="Arial" w:hAnsi="Arial" w:cs="Arial"/>
          <w:color w:val="000000" w:themeColor="text1"/>
          <w:sz w:val="28"/>
          <w:szCs w:val="28"/>
        </w:rPr>
        <w:t xml:space="preserve">, motivation, organizational rigidity, moral considerations, and the evolving nature of organizational environments (Hopwood, 1972; Tessier and Otley, 2012). When used incorrectly, control can cause fear, encourage narrow thinking, and produce bad results instead of helping </w:t>
      </w:r>
      <w:r w:rsidRPr="00D622D0">
        <w:rPr>
          <w:rFonts w:ascii="Arial" w:hAnsi="Arial" w:cs="Arial"/>
          <w:color w:val="000000" w:themeColor="text1"/>
          <w:sz w:val="28"/>
          <w:szCs w:val="28"/>
        </w:rPr>
        <w:lastRenderedPageBreak/>
        <w:t>things get better (Merchant and Van der Stede, 2017; Adler and Borys, 1996). However, these problems can be lessened if managers use balanced performance measures, involve employees, communicate well, do regular system reviews, and make sure that control systems help both learning and accountability (Kaplan and Norton, 1992; Simons, 1995). Controlling is particularly efficient when it is viewed not just as a restrictive monitoring function but as a continuous and thoughtful process that helps organizations improve performance while staying adaptable, ethical, and strategically focused (Otley, 1999; Broadbent and Laughlin, 2009).</w:t>
      </w:r>
    </w:p>
    <w:p w14:paraId="094F2EAF" w14:textId="77777777" w:rsidR="0039145A" w:rsidRPr="00876242" w:rsidRDefault="0039145A" w:rsidP="00876242">
      <w:pPr>
        <w:spacing w:line="360" w:lineRule="auto"/>
        <w:rPr>
          <w:rFonts w:ascii="Arial" w:hAnsi="Arial" w:cs="Arial"/>
          <w:color w:val="000000" w:themeColor="text1"/>
          <w:sz w:val="28"/>
          <w:szCs w:val="28"/>
        </w:rPr>
      </w:pPr>
    </w:p>
    <w:p w14:paraId="57288862" w14:textId="77777777" w:rsidR="0039145A" w:rsidRPr="00876242" w:rsidRDefault="0039145A" w:rsidP="00876242">
      <w:pPr>
        <w:spacing w:line="360" w:lineRule="auto"/>
        <w:rPr>
          <w:rFonts w:ascii="Arial" w:hAnsi="Arial" w:cs="Arial"/>
          <w:color w:val="000000" w:themeColor="text1"/>
          <w:sz w:val="28"/>
          <w:szCs w:val="28"/>
        </w:rPr>
      </w:pPr>
    </w:p>
    <w:p w14:paraId="4F2EA916" w14:textId="77777777" w:rsidR="0039145A" w:rsidRPr="00876242" w:rsidRDefault="0039145A" w:rsidP="00876242">
      <w:pPr>
        <w:spacing w:line="360" w:lineRule="auto"/>
        <w:rPr>
          <w:rFonts w:ascii="Arial" w:hAnsi="Arial" w:cs="Arial"/>
          <w:color w:val="000000" w:themeColor="text1"/>
          <w:sz w:val="28"/>
          <w:szCs w:val="28"/>
        </w:rPr>
      </w:pPr>
    </w:p>
    <w:p w14:paraId="0DB01F5F" w14:textId="77777777" w:rsidR="0039145A" w:rsidRPr="00876242" w:rsidRDefault="0039145A" w:rsidP="00876242">
      <w:pPr>
        <w:spacing w:line="360" w:lineRule="auto"/>
        <w:rPr>
          <w:rFonts w:ascii="Arial" w:hAnsi="Arial" w:cs="Arial"/>
          <w:color w:val="000000" w:themeColor="text1"/>
          <w:sz w:val="28"/>
          <w:szCs w:val="28"/>
        </w:rPr>
      </w:pPr>
    </w:p>
    <w:p w14:paraId="58BB1B70" w14:textId="77777777" w:rsidR="0039145A" w:rsidRPr="00876242" w:rsidRDefault="0039145A" w:rsidP="00876242">
      <w:pPr>
        <w:spacing w:line="360" w:lineRule="auto"/>
        <w:rPr>
          <w:rFonts w:ascii="Arial" w:hAnsi="Arial" w:cs="Arial"/>
          <w:color w:val="000000" w:themeColor="text1"/>
          <w:sz w:val="28"/>
          <w:szCs w:val="28"/>
        </w:rPr>
      </w:pPr>
    </w:p>
    <w:p w14:paraId="4E99F046" w14:textId="77777777" w:rsidR="0039145A" w:rsidRPr="00876242" w:rsidRDefault="0039145A" w:rsidP="00876242">
      <w:pPr>
        <w:spacing w:line="360" w:lineRule="auto"/>
        <w:rPr>
          <w:rFonts w:ascii="Arial" w:hAnsi="Arial" w:cs="Arial"/>
          <w:color w:val="000000" w:themeColor="text1"/>
          <w:sz w:val="28"/>
          <w:szCs w:val="28"/>
        </w:rPr>
      </w:pPr>
    </w:p>
    <w:p w14:paraId="5760CA0A" w14:textId="77777777" w:rsidR="0039145A" w:rsidRPr="00876242" w:rsidRDefault="0039145A" w:rsidP="00876242">
      <w:pPr>
        <w:spacing w:line="360" w:lineRule="auto"/>
        <w:rPr>
          <w:rFonts w:ascii="Arial" w:hAnsi="Arial" w:cs="Arial"/>
          <w:color w:val="000000" w:themeColor="text1"/>
          <w:sz w:val="28"/>
          <w:szCs w:val="28"/>
        </w:rPr>
      </w:pPr>
    </w:p>
    <w:p w14:paraId="56475E28" w14:textId="77777777" w:rsidR="0039145A" w:rsidRPr="00876242" w:rsidRDefault="0039145A" w:rsidP="00876242">
      <w:pPr>
        <w:spacing w:line="360" w:lineRule="auto"/>
        <w:rPr>
          <w:rFonts w:ascii="Arial" w:hAnsi="Arial" w:cs="Arial"/>
          <w:color w:val="000000" w:themeColor="text1"/>
          <w:sz w:val="28"/>
          <w:szCs w:val="28"/>
        </w:rPr>
      </w:pPr>
    </w:p>
    <w:p w14:paraId="5063724D" w14:textId="77777777" w:rsidR="0039145A" w:rsidRPr="00876242" w:rsidRDefault="0039145A" w:rsidP="00876242">
      <w:pPr>
        <w:spacing w:line="360" w:lineRule="auto"/>
        <w:rPr>
          <w:rFonts w:ascii="Arial" w:hAnsi="Arial" w:cs="Arial"/>
          <w:color w:val="000000" w:themeColor="text1"/>
          <w:sz w:val="28"/>
          <w:szCs w:val="28"/>
        </w:rPr>
      </w:pPr>
    </w:p>
    <w:p w14:paraId="28128095" w14:textId="4D42F333" w:rsidR="0039145A" w:rsidRDefault="00BA0138" w:rsidP="00BA0138">
      <w:pPr>
        <w:tabs>
          <w:tab w:val="left" w:pos="1568"/>
        </w:tabs>
        <w:spacing w:line="360" w:lineRule="auto"/>
        <w:rPr>
          <w:rFonts w:ascii="Arial" w:hAnsi="Arial" w:cs="Arial"/>
          <w:color w:val="000000" w:themeColor="text1"/>
          <w:sz w:val="28"/>
          <w:szCs w:val="28"/>
        </w:rPr>
      </w:pPr>
      <w:r>
        <w:rPr>
          <w:rFonts w:ascii="Arial" w:hAnsi="Arial" w:cs="Arial"/>
          <w:color w:val="000000" w:themeColor="text1"/>
          <w:sz w:val="28"/>
          <w:szCs w:val="28"/>
        </w:rPr>
        <w:tab/>
      </w:r>
    </w:p>
    <w:p w14:paraId="639C91C3" w14:textId="77777777" w:rsidR="00BA0138" w:rsidRDefault="00BA0138" w:rsidP="00BA0138">
      <w:pPr>
        <w:tabs>
          <w:tab w:val="left" w:pos="1568"/>
        </w:tabs>
        <w:spacing w:line="360" w:lineRule="auto"/>
        <w:rPr>
          <w:rFonts w:ascii="Arial" w:hAnsi="Arial" w:cs="Arial"/>
          <w:color w:val="000000" w:themeColor="text1"/>
          <w:sz w:val="28"/>
          <w:szCs w:val="28"/>
        </w:rPr>
      </w:pPr>
    </w:p>
    <w:p w14:paraId="427ED6BE" w14:textId="77777777" w:rsidR="002633CC" w:rsidRPr="00876242" w:rsidRDefault="002633CC" w:rsidP="00876242">
      <w:pPr>
        <w:spacing w:line="360" w:lineRule="auto"/>
        <w:rPr>
          <w:rFonts w:ascii="Arial" w:hAnsi="Arial" w:cs="Arial"/>
          <w:color w:val="000000" w:themeColor="text1"/>
          <w:sz w:val="28"/>
          <w:szCs w:val="28"/>
        </w:rPr>
      </w:pPr>
    </w:p>
    <w:p w14:paraId="4C46B071" w14:textId="77777777" w:rsidR="0039145A" w:rsidRPr="00876242" w:rsidRDefault="0039145A" w:rsidP="00876242">
      <w:pPr>
        <w:spacing w:line="360" w:lineRule="auto"/>
        <w:rPr>
          <w:rFonts w:ascii="Arial" w:hAnsi="Arial" w:cs="Arial"/>
          <w:color w:val="000000" w:themeColor="text1"/>
          <w:sz w:val="28"/>
          <w:szCs w:val="28"/>
        </w:rPr>
      </w:pPr>
    </w:p>
    <w:p w14:paraId="7DADC6B6" w14:textId="5F2A6D0E" w:rsidR="00EF170F" w:rsidRPr="00876242" w:rsidRDefault="00CE43B0" w:rsidP="00876242">
      <w:pPr>
        <w:pStyle w:val="Heading1"/>
        <w:spacing w:line="360" w:lineRule="auto"/>
        <w:rPr>
          <w:rFonts w:ascii="Arial" w:hAnsi="Arial" w:cs="Arial"/>
          <w:color w:val="000000" w:themeColor="text1"/>
          <w:sz w:val="28"/>
          <w:szCs w:val="28"/>
        </w:rPr>
      </w:pPr>
      <w:bookmarkStart w:id="10" w:name="_Toc227096787"/>
      <w:r w:rsidRPr="00876242">
        <w:rPr>
          <w:rFonts w:ascii="Arial" w:hAnsi="Arial" w:cs="Arial"/>
          <w:color w:val="000000" w:themeColor="text1"/>
          <w:sz w:val="28"/>
          <w:szCs w:val="28"/>
        </w:rPr>
        <w:lastRenderedPageBreak/>
        <w:t>References</w:t>
      </w:r>
      <w:bookmarkEnd w:id="10"/>
    </w:p>
    <w:p w14:paraId="5A7E1A1B" w14:textId="5196FE44"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Adler, P.S. and Borys, B. (1996) ‘Two types of bureaucracy: Enabling and coercive’, Administrative Science Quarterly, 41(1), pp. 61–89. Available at: </w:t>
      </w:r>
      <w:hyperlink r:id="rId6" w:history="1">
        <w:r w:rsidR="002633CC" w:rsidRPr="00BA0138">
          <w:rPr>
            <w:rStyle w:val="Hyperlink"/>
            <w:rFonts w:ascii="Arial" w:hAnsi="Arial" w:cs="Arial"/>
            <w:sz w:val="16"/>
            <w:szCs w:val="16"/>
          </w:rPr>
          <w:t>https://doi.org/10.2307/2393986</w:t>
        </w:r>
      </w:hyperlink>
      <w:r w:rsidR="002633CC"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5 March 2026).</w:t>
      </w:r>
    </w:p>
    <w:p w14:paraId="32BC62E3" w14:textId="7837BA1A"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Anthony, R.N. and Young, D.W. (2003) Management control in nonprofit organizations. 7th </w:t>
      </w:r>
      <w:proofErr w:type="spellStart"/>
      <w:r w:rsidRPr="00BA0138">
        <w:rPr>
          <w:rFonts w:ascii="Arial" w:hAnsi="Arial" w:cs="Arial"/>
          <w:color w:val="000000" w:themeColor="text1"/>
          <w:sz w:val="16"/>
          <w:szCs w:val="16"/>
        </w:rPr>
        <w:t>edn</w:t>
      </w:r>
      <w:proofErr w:type="spellEnd"/>
      <w:r w:rsidRPr="00BA0138">
        <w:rPr>
          <w:rFonts w:ascii="Arial" w:hAnsi="Arial" w:cs="Arial"/>
          <w:color w:val="000000" w:themeColor="text1"/>
          <w:sz w:val="16"/>
          <w:szCs w:val="16"/>
        </w:rPr>
        <w:t xml:space="preserve">. Boston, MA: McGraw-Hill/Irwin. Available at: </w:t>
      </w:r>
      <w:hyperlink r:id="rId7" w:history="1">
        <w:r w:rsidR="004B728D" w:rsidRPr="00BA0138">
          <w:rPr>
            <w:rStyle w:val="Hyperlink"/>
            <w:rFonts w:ascii="Arial" w:hAnsi="Arial" w:cs="Arial"/>
            <w:sz w:val="16"/>
            <w:szCs w:val="16"/>
          </w:rPr>
          <w:t>https://books.google.com/books/about/Management_Control_in_Nonprofit_Organiza.html?id=e19KPgAACAAJ</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6 March 2026).</w:t>
      </w:r>
    </w:p>
    <w:p w14:paraId="002A7995" w14:textId="459300E8"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Boone, L.E., Kurtz, D.L. and </w:t>
      </w:r>
      <w:proofErr w:type="spellStart"/>
      <w:r w:rsidRPr="00BA0138">
        <w:rPr>
          <w:rFonts w:ascii="Arial" w:hAnsi="Arial" w:cs="Arial"/>
          <w:color w:val="000000" w:themeColor="text1"/>
          <w:sz w:val="16"/>
          <w:szCs w:val="16"/>
        </w:rPr>
        <w:t>Berston</w:t>
      </w:r>
      <w:proofErr w:type="spellEnd"/>
      <w:r w:rsidRPr="00BA0138">
        <w:rPr>
          <w:rFonts w:ascii="Arial" w:hAnsi="Arial" w:cs="Arial"/>
          <w:color w:val="000000" w:themeColor="text1"/>
          <w:sz w:val="16"/>
          <w:szCs w:val="16"/>
        </w:rPr>
        <w:t xml:space="preserve">, S. (2019) Contemporary business. 18th </w:t>
      </w:r>
      <w:proofErr w:type="spellStart"/>
      <w:r w:rsidRPr="00BA0138">
        <w:rPr>
          <w:rFonts w:ascii="Arial" w:hAnsi="Arial" w:cs="Arial"/>
          <w:color w:val="000000" w:themeColor="text1"/>
          <w:sz w:val="16"/>
          <w:szCs w:val="16"/>
        </w:rPr>
        <w:t>edn</w:t>
      </w:r>
      <w:proofErr w:type="spellEnd"/>
      <w:r w:rsidRPr="00BA0138">
        <w:rPr>
          <w:rFonts w:ascii="Arial" w:hAnsi="Arial" w:cs="Arial"/>
          <w:color w:val="000000" w:themeColor="text1"/>
          <w:sz w:val="16"/>
          <w:szCs w:val="16"/>
        </w:rPr>
        <w:t xml:space="preserve">. Hoboken, NJ: John Wiley &amp; Sons. Available at: </w:t>
      </w:r>
      <w:hyperlink r:id="rId8" w:history="1">
        <w:r w:rsidR="004B728D" w:rsidRPr="00BA0138">
          <w:rPr>
            <w:rStyle w:val="Hyperlink"/>
            <w:rFonts w:ascii="Arial" w:hAnsi="Arial" w:cs="Arial"/>
            <w:sz w:val="16"/>
            <w:szCs w:val="16"/>
          </w:rPr>
          <w:t>https://books.google.com/books/about/Contemporary_Business.html?id=klTGDwAAQBAJ</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7 March 2026).</w:t>
      </w:r>
    </w:p>
    <w:p w14:paraId="7886F7CE" w14:textId="5BF7420F"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Broadbent, J. and Laughlin, R. (2009) ‘Performance management systems: A conceptual model’, Management Accounting Research, 20(4), pp. 283–295. Available at: </w:t>
      </w:r>
      <w:hyperlink r:id="rId9" w:history="1">
        <w:r w:rsidR="004B728D" w:rsidRPr="00BA0138">
          <w:rPr>
            <w:rStyle w:val="Hyperlink"/>
            <w:rFonts w:ascii="Arial" w:hAnsi="Arial" w:cs="Arial"/>
            <w:sz w:val="16"/>
            <w:szCs w:val="16"/>
          </w:rPr>
          <w:t>https://doi.org/10.1016/j.mar.2009.07.004</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8 March 2026).</w:t>
      </w:r>
    </w:p>
    <w:p w14:paraId="6CDDA042" w14:textId="05B3F712"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Daft, R.L. (2021) Management. 14th </w:t>
      </w:r>
      <w:proofErr w:type="spellStart"/>
      <w:r w:rsidRPr="00BA0138">
        <w:rPr>
          <w:rFonts w:ascii="Arial" w:hAnsi="Arial" w:cs="Arial"/>
          <w:color w:val="000000" w:themeColor="text1"/>
          <w:sz w:val="16"/>
          <w:szCs w:val="16"/>
        </w:rPr>
        <w:t>edn</w:t>
      </w:r>
      <w:proofErr w:type="spellEnd"/>
      <w:r w:rsidRPr="00BA0138">
        <w:rPr>
          <w:rFonts w:ascii="Arial" w:hAnsi="Arial" w:cs="Arial"/>
          <w:color w:val="000000" w:themeColor="text1"/>
          <w:sz w:val="16"/>
          <w:szCs w:val="16"/>
        </w:rPr>
        <w:t xml:space="preserve">. Boston, MA: Cengage Learning. Available at: </w:t>
      </w:r>
      <w:hyperlink r:id="rId10" w:history="1">
        <w:r w:rsidR="004B728D" w:rsidRPr="00BA0138">
          <w:rPr>
            <w:rStyle w:val="Hyperlink"/>
            <w:rFonts w:ascii="Arial" w:hAnsi="Arial" w:cs="Arial"/>
            <w:sz w:val="16"/>
            <w:szCs w:val="16"/>
          </w:rPr>
          <w:t>https://books.google.com/books/about/Management.html?id=HBQcEAAAQBAJ</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9 March 2026).</w:t>
      </w:r>
    </w:p>
    <w:p w14:paraId="0D59E6F6" w14:textId="597D65FA"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Deci, E.L., Connell, J.P. and Ryan, R.M. (1989) ‘Self-determination in a work organization’, Journal of Applied Psychology, 74(4), pp. 580–590. Available at: </w:t>
      </w:r>
      <w:hyperlink r:id="rId11" w:history="1">
        <w:r w:rsidR="004B728D" w:rsidRPr="00BA0138">
          <w:rPr>
            <w:rStyle w:val="Hyperlink"/>
            <w:rFonts w:ascii="Arial" w:hAnsi="Arial" w:cs="Arial"/>
            <w:sz w:val="16"/>
            <w:szCs w:val="16"/>
          </w:rPr>
          <w:t>https://selfdeterminationtheory.org/SDT/documents/1989_DeciConnellRyan.pdf</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10 March 2026).</w:t>
      </w:r>
    </w:p>
    <w:p w14:paraId="4CFE1CE5" w14:textId="6721A5FE"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Drucker, P.F. (1990) Managing the non-profit organization: Principles and practices. New York, NY: HarperCollins. Available at: </w:t>
      </w:r>
      <w:hyperlink r:id="rId12" w:history="1">
        <w:r w:rsidR="004B728D" w:rsidRPr="00BA0138">
          <w:rPr>
            <w:rStyle w:val="Hyperlink"/>
            <w:rFonts w:ascii="Arial" w:hAnsi="Arial" w:cs="Arial"/>
            <w:sz w:val="16"/>
            <w:szCs w:val="16"/>
          </w:rPr>
          <w:t>https://books.google.com/books/about/Managing_the_Non_profit_Organization.html?id=TnPnuwCjb6QC</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(Accessed 11 March 2026).</w:t>
      </w:r>
    </w:p>
    <w:p w14:paraId="4BA75981" w14:textId="64C57300"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Ebrahim, A. (2005) ‘Accountability myopia: Losing sight of organizational learning’, Nonprofit and Voluntary Sector Quarterly, 34(1), pp. 56–87. Available at: https://doi.org/10.1177/0899764004269430</w:t>
      </w:r>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12 March 2026).</w:t>
      </w:r>
    </w:p>
    <w:p w14:paraId="6E217B4F" w14:textId="4876E838"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Ferlie, E.B. and Shortell, S.M. (2001) ‘Improving the quality of health care in the United Kingdom and the United States: A framework for change’, The Milbank Quarterly, 79(2), pp. 281–315. Available at: </w:t>
      </w:r>
      <w:hyperlink r:id="rId13" w:history="1">
        <w:r w:rsidR="004B728D" w:rsidRPr="00BA0138">
          <w:rPr>
            <w:rStyle w:val="Hyperlink"/>
            <w:rFonts w:ascii="Arial" w:hAnsi="Arial" w:cs="Arial"/>
            <w:sz w:val="16"/>
            <w:szCs w:val="16"/>
          </w:rPr>
          <w:t>https://doi.org/10.1111/1468-0009.00206</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13 March 2026).</w:t>
      </w:r>
    </w:p>
    <w:p w14:paraId="1584708D" w14:textId="3D1246E6"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Ferreira, A. and Otley, D. (2009) ‘The design and use of performance management systems: An extended framework for analysis’, Management Accounting Research, 20(4), pp. 263–282. Available at: </w:t>
      </w:r>
      <w:hyperlink r:id="rId14" w:history="1">
        <w:r w:rsidR="004B728D" w:rsidRPr="00BA0138">
          <w:rPr>
            <w:rStyle w:val="Hyperlink"/>
            <w:rFonts w:ascii="Arial" w:hAnsi="Arial" w:cs="Arial"/>
            <w:sz w:val="16"/>
            <w:szCs w:val="16"/>
          </w:rPr>
          <w:t>https://doi.org/10.1016/j.mar.2009.07.003</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14 March 2026).</w:t>
      </w:r>
    </w:p>
    <w:p w14:paraId="14DE859A" w14:textId="71D567B0"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Hood, C. (1995) ‘The “new public management” in the 1980s: Variations on a theme’, Accounting, Organizations and Society, 20(2–3), pp. 93–109. Available at: </w:t>
      </w:r>
      <w:hyperlink r:id="rId15" w:history="1">
        <w:r w:rsidR="004B728D" w:rsidRPr="00BA0138">
          <w:rPr>
            <w:rStyle w:val="Hyperlink"/>
            <w:rFonts w:ascii="Arial" w:hAnsi="Arial" w:cs="Arial"/>
            <w:sz w:val="16"/>
            <w:szCs w:val="16"/>
          </w:rPr>
          <w:t>https://doi.org/10.1016/0361-3682(93)E0001-W</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16 March 2026).</w:t>
      </w:r>
    </w:p>
    <w:p w14:paraId="37B81726" w14:textId="3F40CCED"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Hopwood, A.G. (1972) ‘An empirical study of the role of accounting data in performance evaluation’, Journal of Accounting Research, 10, pp. 156–182. Available at: </w:t>
      </w:r>
      <w:hyperlink r:id="rId16" w:history="1">
        <w:r w:rsidR="004B728D" w:rsidRPr="00BA0138">
          <w:rPr>
            <w:rStyle w:val="Hyperlink"/>
            <w:rFonts w:ascii="Arial" w:hAnsi="Arial" w:cs="Arial"/>
            <w:sz w:val="16"/>
            <w:szCs w:val="16"/>
          </w:rPr>
          <w:t>https://www.jstor.org/stable/2489870</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18 March 2026).</w:t>
      </w:r>
    </w:p>
    <w:p w14:paraId="2C5CDB1B" w14:textId="69E66A16"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Independent Directors of the Board of Wells Fargo &amp; Company (2017) Sales practices investigation report. Available at: </w:t>
      </w:r>
      <w:hyperlink r:id="rId17" w:history="1">
        <w:r w:rsidR="004B728D" w:rsidRPr="00BA0138">
          <w:rPr>
            <w:rStyle w:val="Hyperlink"/>
            <w:rFonts w:ascii="Arial" w:hAnsi="Arial" w:cs="Arial"/>
            <w:sz w:val="16"/>
            <w:szCs w:val="16"/>
          </w:rPr>
          <w:t>https://lowellmilkeninstitute.law.ucla.edu/wp-content/uploads/2018/01/WF-Board-Report.pdf</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20 March 2026).</w:t>
      </w:r>
    </w:p>
    <w:p w14:paraId="014E6D89" w14:textId="3C42F55F"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Johnston, R., </w:t>
      </w:r>
      <w:proofErr w:type="spellStart"/>
      <w:r w:rsidRPr="00BA0138">
        <w:rPr>
          <w:rFonts w:ascii="Arial" w:hAnsi="Arial" w:cs="Arial"/>
          <w:color w:val="000000" w:themeColor="text1"/>
          <w:sz w:val="16"/>
          <w:szCs w:val="16"/>
        </w:rPr>
        <w:t>Shulver</w:t>
      </w:r>
      <w:proofErr w:type="spellEnd"/>
      <w:r w:rsidRPr="00BA0138">
        <w:rPr>
          <w:rFonts w:ascii="Arial" w:hAnsi="Arial" w:cs="Arial"/>
          <w:color w:val="000000" w:themeColor="text1"/>
          <w:sz w:val="16"/>
          <w:szCs w:val="16"/>
        </w:rPr>
        <w:t xml:space="preserve">, M., Slack, N. and Clark, G. (2020) Service operations management: Improving service delivery. 5th </w:t>
      </w:r>
      <w:proofErr w:type="spellStart"/>
      <w:r w:rsidRPr="00BA0138">
        <w:rPr>
          <w:rFonts w:ascii="Arial" w:hAnsi="Arial" w:cs="Arial"/>
          <w:color w:val="000000" w:themeColor="text1"/>
          <w:sz w:val="16"/>
          <w:szCs w:val="16"/>
        </w:rPr>
        <w:t>edn</w:t>
      </w:r>
      <w:proofErr w:type="spellEnd"/>
      <w:r w:rsidRPr="00BA0138">
        <w:rPr>
          <w:rFonts w:ascii="Arial" w:hAnsi="Arial" w:cs="Arial"/>
          <w:color w:val="000000" w:themeColor="text1"/>
          <w:sz w:val="16"/>
          <w:szCs w:val="16"/>
        </w:rPr>
        <w:t xml:space="preserve">. Harlow: Pearson. Available at: </w:t>
      </w:r>
      <w:hyperlink r:id="rId18" w:history="1">
        <w:r w:rsidR="004B728D" w:rsidRPr="00BA0138">
          <w:rPr>
            <w:rStyle w:val="Hyperlink"/>
            <w:rFonts w:ascii="Arial" w:hAnsi="Arial" w:cs="Arial"/>
            <w:sz w:val="16"/>
            <w:szCs w:val="16"/>
          </w:rPr>
          <w:t>https://www.pearson.com/en-gb/subject-catalog/p/service-operations-management-improving-service-delivery/P200000004570/9781292098050</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22 March 2026).</w:t>
      </w:r>
    </w:p>
    <w:p w14:paraId="38CCC243" w14:textId="520FA01F"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Kaplan, R.S. and Norton, D.P. (1992) ‘The balanced scorecard: Measures that drive performance’, Harvard Business Review, 70(1), pp. 71–79. Available at: </w:t>
      </w:r>
      <w:hyperlink r:id="rId19" w:history="1">
        <w:r w:rsidR="004B728D" w:rsidRPr="00BA0138">
          <w:rPr>
            <w:rStyle w:val="Hyperlink"/>
            <w:rFonts w:ascii="Arial" w:hAnsi="Arial" w:cs="Arial"/>
            <w:sz w:val="16"/>
            <w:szCs w:val="16"/>
          </w:rPr>
          <w:t>https://hbr.org/1992/01/the-balanced-scorecard-measures-that-drive-performance</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23 March 2026).</w:t>
      </w:r>
    </w:p>
    <w:p w14:paraId="2245659A" w14:textId="50131DA2"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Kaplan, R.S. and Norton, D.P. (2007) ‘Using the balanced scorecard as a strategic management system’, Harvard Business Review. Available at: </w:t>
      </w:r>
      <w:hyperlink r:id="rId20" w:history="1">
        <w:r w:rsidR="004B728D" w:rsidRPr="00BA0138">
          <w:rPr>
            <w:rStyle w:val="Hyperlink"/>
            <w:rFonts w:ascii="Arial" w:hAnsi="Arial" w:cs="Arial"/>
            <w:sz w:val="16"/>
            <w:szCs w:val="16"/>
          </w:rPr>
          <w:t>https://hbr.org/2007/07/using-the-balanced-scorecard-as-a-strategic-management-system</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24 March 2026).</w:t>
      </w:r>
    </w:p>
    <w:p w14:paraId="5B577B0B" w14:textId="41CCCFA6"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Kaplan, R.S. and Porter, M.E. (2011) ‘How to solve the cost crisis in health care’, Harvard Business Review, 89(9), pp. 46–52, 54, 56–61. Available at: </w:t>
      </w:r>
      <w:hyperlink r:id="rId21" w:history="1">
        <w:r w:rsidR="004B728D" w:rsidRPr="00BA0138">
          <w:rPr>
            <w:rStyle w:val="Hyperlink"/>
            <w:rFonts w:ascii="Arial" w:hAnsi="Arial" w:cs="Arial"/>
            <w:sz w:val="16"/>
            <w:szCs w:val="16"/>
          </w:rPr>
          <w:t>https://hbr.org/2011/09/how-to-solve-the-cost-crisis-in-health-care</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26 March 2026).</w:t>
      </w:r>
    </w:p>
    <w:p w14:paraId="46183461" w14:textId="67EB0022"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Liker, J.K. (2004) The Toyota way: 14 management principles from the world’s greatest manufacturer. New York, NY: McGraw-Hill. Available at: </w:t>
      </w:r>
      <w:hyperlink r:id="rId22" w:history="1">
        <w:r w:rsidR="004B728D" w:rsidRPr="00BA0138">
          <w:rPr>
            <w:rStyle w:val="Hyperlink"/>
            <w:rFonts w:ascii="Arial" w:hAnsi="Arial" w:cs="Arial"/>
            <w:sz w:val="16"/>
            <w:szCs w:val="16"/>
          </w:rPr>
          <w:t>https://books.google.com/books/about/The_Toyota_Way.html?id=eZutzPww02EC</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28 March 2026).</w:t>
      </w:r>
    </w:p>
    <w:p w14:paraId="299E4FD8" w14:textId="52B70511"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lastRenderedPageBreak/>
        <w:t xml:space="preserve">Merchant, K.A. and Van der Stede, W.A. (2017) Management control systems: Performance measurement, evaluation and incentives. 4th </w:t>
      </w:r>
      <w:proofErr w:type="spellStart"/>
      <w:r w:rsidRPr="00BA0138">
        <w:rPr>
          <w:rFonts w:ascii="Arial" w:hAnsi="Arial" w:cs="Arial"/>
          <w:color w:val="000000" w:themeColor="text1"/>
          <w:sz w:val="16"/>
          <w:szCs w:val="16"/>
        </w:rPr>
        <w:t>edn</w:t>
      </w:r>
      <w:proofErr w:type="spellEnd"/>
      <w:r w:rsidRPr="00BA0138">
        <w:rPr>
          <w:rFonts w:ascii="Arial" w:hAnsi="Arial" w:cs="Arial"/>
          <w:color w:val="000000" w:themeColor="text1"/>
          <w:sz w:val="16"/>
          <w:szCs w:val="16"/>
        </w:rPr>
        <w:t xml:space="preserve">. Harlow: Pearson. Available at: </w:t>
      </w:r>
      <w:hyperlink r:id="rId23" w:history="1">
        <w:r w:rsidR="004B728D" w:rsidRPr="00BA0138">
          <w:rPr>
            <w:rStyle w:val="Hyperlink"/>
            <w:rFonts w:ascii="Arial" w:hAnsi="Arial" w:cs="Arial"/>
            <w:sz w:val="16"/>
            <w:szCs w:val="16"/>
          </w:rPr>
          <w:t>https://www.pearson.com/en-gb/subject-catalog/p/management-control-systems-performance-measurement-evaluation-and-incentives/P200000005019/9781292181875</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30 March 2026).</w:t>
      </w:r>
    </w:p>
    <w:p w14:paraId="3969ECCF" w14:textId="192E73E2"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Meyer, M.W. and Gupta, V. (1994) ‘The performance paradox’, Research in Organizational </w:t>
      </w:r>
      <w:proofErr w:type="spellStart"/>
      <w:r w:rsidRPr="00BA0138">
        <w:rPr>
          <w:rFonts w:ascii="Arial" w:hAnsi="Arial" w:cs="Arial"/>
          <w:color w:val="000000" w:themeColor="text1"/>
          <w:sz w:val="16"/>
          <w:szCs w:val="16"/>
        </w:rPr>
        <w:t>Behavior</w:t>
      </w:r>
      <w:proofErr w:type="spellEnd"/>
      <w:r w:rsidRPr="00BA0138">
        <w:rPr>
          <w:rFonts w:ascii="Arial" w:hAnsi="Arial" w:cs="Arial"/>
          <w:color w:val="000000" w:themeColor="text1"/>
          <w:sz w:val="16"/>
          <w:szCs w:val="16"/>
        </w:rPr>
        <w:t xml:space="preserve">, 16, pp. 309–369. Available at: </w:t>
      </w:r>
      <w:hyperlink r:id="rId24" w:history="1">
        <w:r w:rsidR="004B728D" w:rsidRPr="00BA0138">
          <w:rPr>
            <w:rStyle w:val="Hyperlink"/>
            <w:rFonts w:ascii="Arial" w:hAnsi="Arial" w:cs="Arial"/>
            <w:sz w:val="16"/>
            <w:szCs w:val="16"/>
          </w:rPr>
          <w:t>https://www.sciencedirect.com/bookseries/research-in-organizational-behavior/vol/16</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31 March 2026).</w:t>
      </w:r>
    </w:p>
    <w:p w14:paraId="2FAE84C9" w14:textId="5BC38D6E"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Northouse, P.G. (2021) Leadership: Theory and practice. 9th </w:t>
      </w:r>
      <w:proofErr w:type="spellStart"/>
      <w:r w:rsidRPr="00BA0138">
        <w:rPr>
          <w:rFonts w:ascii="Arial" w:hAnsi="Arial" w:cs="Arial"/>
          <w:color w:val="000000" w:themeColor="text1"/>
          <w:sz w:val="16"/>
          <w:szCs w:val="16"/>
        </w:rPr>
        <w:t>edn</w:t>
      </w:r>
      <w:proofErr w:type="spellEnd"/>
      <w:r w:rsidRPr="00BA0138">
        <w:rPr>
          <w:rFonts w:ascii="Arial" w:hAnsi="Arial" w:cs="Arial"/>
          <w:color w:val="000000" w:themeColor="text1"/>
          <w:sz w:val="16"/>
          <w:szCs w:val="16"/>
        </w:rPr>
        <w:t xml:space="preserve">. Thousand Oaks, CA: Sage. Available at: </w:t>
      </w:r>
      <w:hyperlink r:id="rId25" w:history="1">
        <w:r w:rsidR="004B728D" w:rsidRPr="00BA0138">
          <w:rPr>
            <w:rStyle w:val="Hyperlink"/>
            <w:rFonts w:ascii="Arial" w:hAnsi="Arial" w:cs="Arial"/>
            <w:sz w:val="16"/>
            <w:szCs w:val="16"/>
          </w:rPr>
          <w:t>https://books.google.com/books/about/Leadership.html?id=6qYLEAAAQBAJ</w:t>
        </w:r>
      </w:hyperlink>
      <w:r w:rsidR="004B728D"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1 April 2026).</w:t>
      </w:r>
    </w:p>
    <w:p w14:paraId="5528E6B7" w14:textId="342058DB"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Otley, D. (1999) ‘Performance management: A framework for management control systems research’, Management Accounting Research, 10(4), pp. 363–382. Available at: </w:t>
      </w:r>
      <w:hyperlink r:id="rId26" w:history="1">
        <w:r w:rsidR="00B71E54" w:rsidRPr="00BA0138">
          <w:rPr>
            <w:rStyle w:val="Hyperlink"/>
            <w:rFonts w:ascii="Arial" w:hAnsi="Arial" w:cs="Arial"/>
            <w:sz w:val="16"/>
            <w:szCs w:val="16"/>
          </w:rPr>
          <w:t>https://doi.org/10.1006/mare.1999.0115</w:t>
        </w:r>
      </w:hyperlink>
      <w:r w:rsidR="00B71E54"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3 April 2026).</w:t>
      </w:r>
    </w:p>
    <w:p w14:paraId="1D27D033" w14:textId="7CB7EAC2"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Pollitt, C. and Bouckaert, G. (2017) Public management reform: A comparative analysis – into the age of austerity. 4th </w:t>
      </w:r>
      <w:proofErr w:type="spellStart"/>
      <w:r w:rsidRPr="00BA0138">
        <w:rPr>
          <w:rFonts w:ascii="Arial" w:hAnsi="Arial" w:cs="Arial"/>
          <w:color w:val="000000" w:themeColor="text1"/>
          <w:sz w:val="16"/>
          <w:szCs w:val="16"/>
        </w:rPr>
        <w:t>edn</w:t>
      </w:r>
      <w:proofErr w:type="spellEnd"/>
      <w:r w:rsidRPr="00BA0138">
        <w:rPr>
          <w:rFonts w:ascii="Arial" w:hAnsi="Arial" w:cs="Arial"/>
          <w:color w:val="000000" w:themeColor="text1"/>
          <w:sz w:val="16"/>
          <w:szCs w:val="16"/>
        </w:rPr>
        <w:t xml:space="preserve">. Oxford: Oxford University Press. Available at: </w:t>
      </w:r>
      <w:hyperlink r:id="rId27" w:history="1">
        <w:r w:rsidR="00B71E54" w:rsidRPr="00BA0138">
          <w:rPr>
            <w:rStyle w:val="Hyperlink"/>
            <w:rFonts w:ascii="Arial" w:hAnsi="Arial" w:cs="Arial"/>
            <w:sz w:val="16"/>
            <w:szCs w:val="16"/>
          </w:rPr>
          <w:t>https://global.oup.com/academic/product/public-management-reform-9780198795179</w:t>
        </w:r>
      </w:hyperlink>
      <w:r w:rsidR="00B71E54"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5 April 2026).</w:t>
      </w:r>
    </w:p>
    <w:p w14:paraId="1B6B0694" w14:textId="75D8E380"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Robbins, S.P. and Coulter, M. (2021) Management. 15th </w:t>
      </w:r>
      <w:proofErr w:type="spellStart"/>
      <w:r w:rsidRPr="00BA0138">
        <w:rPr>
          <w:rFonts w:ascii="Arial" w:hAnsi="Arial" w:cs="Arial"/>
          <w:color w:val="000000" w:themeColor="text1"/>
          <w:sz w:val="16"/>
          <w:szCs w:val="16"/>
        </w:rPr>
        <w:t>edn</w:t>
      </w:r>
      <w:proofErr w:type="spellEnd"/>
      <w:r w:rsidRPr="00BA0138">
        <w:rPr>
          <w:rFonts w:ascii="Arial" w:hAnsi="Arial" w:cs="Arial"/>
          <w:color w:val="000000" w:themeColor="text1"/>
          <w:sz w:val="16"/>
          <w:szCs w:val="16"/>
        </w:rPr>
        <w:t xml:space="preserve">. Harlow: Pearson. Available at: </w:t>
      </w:r>
      <w:hyperlink r:id="rId28" w:history="1">
        <w:r w:rsidR="00B71E54" w:rsidRPr="00BA0138">
          <w:rPr>
            <w:rStyle w:val="Hyperlink"/>
            <w:rFonts w:ascii="Arial" w:hAnsi="Arial" w:cs="Arial"/>
            <w:sz w:val="16"/>
            <w:szCs w:val="16"/>
          </w:rPr>
          <w:t>https://www.pearson.com/nl/en_NL/higher-education/subject-catalogue/business-and-management/Management-15e-Robbins-Coulter.html</w:t>
        </w:r>
      </w:hyperlink>
      <w:r w:rsidR="00B71E54"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(Accessed 7 April 2026).</w:t>
      </w:r>
    </w:p>
    <w:p w14:paraId="73E80B44" w14:textId="246CA8B4"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Robbins, S.P. and Judge, T.A. (2022) Organizational </w:t>
      </w:r>
      <w:proofErr w:type="spellStart"/>
      <w:r w:rsidRPr="00BA0138">
        <w:rPr>
          <w:rFonts w:ascii="Arial" w:hAnsi="Arial" w:cs="Arial"/>
          <w:color w:val="000000" w:themeColor="text1"/>
          <w:sz w:val="16"/>
          <w:szCs w:val="16"/>
        </w:rPr>
        <w:t>behavior</w:t>
      </w:r>
      <w:proofErr w:type="spellEnd"/>
      <w:r w:rsidRPr="00BA0138">
        <w:rPr>
          <w:rFonts w:ascii="Arial" w:hAnsi="Arial" w:cs="Arial"/>
          <w:color w:val="000000" w:themeColor="text1"/>
          <w:sz w:val="16"/>
          <w:szCs w:val="16"/>
        </w:rPr>
        <w:t xml:space="preserve">. 19th </w:t>
      </w:r>
      <w:proofErr w:type="spellStart"/>
      <w:r w:rsidRPr="00BA0138">
        <w:rPr>
          <w:rFonts w:ascii="Arial" w:hAnsi="Arial" w:cs="Arial"/>
          <w:color w:val="000000" w:themeColor="text1"/>
          <w:sz w:val="16"/>
          <w:szCs w:val="16"/>
        </w:rPr>
        <w:t>edn</w:t>
      </w:r>
      <w:proofErr w:type="spellEnd"/>
      <w:r w:rsidRPr="00BA0138">
        <w:rPr>
          <w:rFonts w:ascii="Arial" w:hAnsi="Arial" w:cs="Arial"/>
          <w:color w:val="000000" w:themeColor="text1"/>
          <w:sz w:val="16"/>
          <w:szCs w:val="16"/>
        </w:rPr>
        <w:t xml:space="preserve">. Harlow: Pearson. Available at: </w:t>
      </w:r>
      <w:hyperlink r:id="rId29" w:history="1">
        <w:r w:rsidR="00B71E54" w:rsidRPr="00BA0138">
          <w:rPr>
            <w:rStyle w:val="Hyperlink"/>
            <w:rFonts w:ascii="Arial" w:hAnsi="Arial" w:cs="Arial"/>
            <w:sz w:val="16"/>
            <w:szCs w:val="16"/>
          </w:rPr>
          <w:t>https://www.pearson.com/en-us/subject-catalog/p/organizational-behavior/P200000007044/9780137687206</w:t>
        </w:r>
      </w:hyperlink>
      <w:r w:rsidR="00B71E54"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9 April 2026).</w:t>
      </w:r>
    </w:p>
    <w:p w14:paraId="2805360D" w14:textId="0F75DAD8"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Simons, R. (1995) Levers of control: How managers use innovative control systems to drive strategic renewal. Boston, MA: Harvard Business School Press. Available at: </w:t>
      </w:r>
      <w:hyperlink r:id="rId30" w:history="1">
        <w:r w:rsidR="00B71E54" w:rsidRPr="00BA0138">
          <w:rPr>
            <w:rStyle w:val="Hyperlink"/>
            <w:rFonts w:ascii="Arial" w:hAnsi="Arial" w:cs="Arial"/>
            <w:sz w:val="16"/>
            <w:szCs w:val="16"/>
          </w:rPr>
          <w:t>https://www.hbs.edu/faculty/Pages/item.aspx?num=257</w:t>
        </w:r>
      </w:hyperlink>
      <w:r w:rsidR="00B71E54"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11 April 2026).</w:t>
      </w:r>
    </w:p>
    <w:p w14:paraId="6AF75E6C" w14:textId="133C3E34"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Slack, N. and Brandon-Jones, A. (2022) Operations and process management: Principles and practice for strategic impact. 6th </w:t>
      </w:r>
      <w:proofErr w:type="spellStart"/>
      <w:r w:rsidRPr="00BA0138">
        <w:rPr>
          <w:rFonts w:ascii="Arial" w:hAnsi="Arial" w:cs="Arial"/>
          <w:color w:val="000000" w:themeColor="text1"/>
          <w:sz w:val="16"/>
          <w:szCs w:val="16"/>
        </w:rPr>
        <w:t>edn</w:t>
      </w:r>
      <w:proofErr w:type="spellEnd"/>
      <w:r w:rsidRPr="00BA0138">
        <w:rPr>
          <w:rFonts w:ascii="Arial" w:hAnsi="Arial" w:cs="Arial"/>
          <w:color w:val="000000" w:themeColor="text1"/>
          <w:sz w:val="16"/>
          <w:szCs w:val="16"/>
        </w:rPr>
        <w:t xml:space="preserve">. Harlow: Pearson. Available at: </w:t>
      </w:r>
      <w:hyperlink r:id="rId31" w:history="1">
        <w:r w:rsidR="00BA0138" w:rsidRPr="00BA0138">
          <w:rPr>
            <w:rStyle w:val="Hyperlink"/>
            <w:rFonts w:ascii="Arial" w:hAnsi="Arial" w:cs="Arial"/>
            <w:sz w:val="16"/>
            <w:szCs w:val="16"/>
          </w:rPr>
          <w:t>https://www.pearson.com/se/Nordics-Higher-Education/subject-catalogue/decision-science/slack-operations-and-process-management-6e.htm</w:t>
        </w:r>
      </w:hyperlink>
      <w:r w:rsidR="00BA0138"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l (Accessed 13 April 2026).</w:t>
      </w:r>
    </w:p>
    <w:p w14:paraId="2EEE3CF0" w14:textId="3A3AB20B"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Tessier, S. and Otley, D. (2012) ‘A conceptual development of Simons’ Levers of Control framework’, Management Accounting Research, 23(3), pp. 171–185. Available at: </w:t>
      </w:r>
      <w:hyperlink r:id="rId32" w:history="1">
        <w:r w:rsidR="00BA0138" w:rsidRPr="00BA0138">
          <w:rPr>
            <w:rStyle w:val="Hyperlink"/>
            <w:rFonts w:ascii="Arial" w:hAnsi="Arial" w:cs="Arial"/>
            <w:sz w:val="16"/>
            <w:szCs w:val="16"/>
          </w:rPr>
          <w:t>https://doi.org/10.1016/j.mar.2012.04.003</w:t>
        </w:r>
      </w:hyperlink>
      <w:r w:rsidR="00BA0138"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14 April 2026).</w:t>
      </w:r>
    </w:p>
    <w:p w14:paraId="04A485A7" w14:textId="59AD774A" w:rsidR="00EF170F" w:rsidRPr="00BA0138" w:rsidRDefault="00EF170F" w:rsidP="00876242">
      <w:pPr>
        <w:pStyle w:val="ListParagraph"/>
        <w:numPr>
          <w:ilvl w:val="0"/>
          <w:numId w:val="3"/>
        </w:numPr>
        <w:spacing w:line="360" w:lineRule="auto"/>
        <w:rPr>
          <w:rFonts w:ascii="Arial" w:hAnsi="Arial" w:cs="Arial"/>
          <w:color w:val="000000" w:themeColor="text1"/>
          <w:sz w:val="16"/>
          <w:szCs w:val="16"/>
        </w:rPr>
      </w:pPr>
      <w:r w:rsidRPr="00BA0138">
        <w:rPr>
          <w:rFonts w:ascii="Arial" w:hAnsi="Arial" w:cs="Arial"/>
          <w:color w:val="000000" w:themeColor="text1"/>
          <w:sz w:val="16"/>
          <w:szCs w:val="16"/>
        </w:rPr>
        <w:t xml:space="preserve">Weihrich, H., </w:t>
      </w:r>
      <w:proofErr w:type="spellStart"/>
      <w:r w:rsidRPr="00BA0138">
        <w:rPr>
          <w:rFonts w:ascii="Arial" w:hAnsi="Arial" w:cs="Arial"/>
          <w:color w:val="000000" w:themeColor="text1"/>
          <w:sz w:val="16"/>
          <w:szCs w:val="16"/>
        </w:rPr>
        <w:t>Cannice</w:t>
      </w:r>
      <w:proofErr w:type="spellEnd"/>
      <w:r w:rsidRPr="00BA0138">
        <w:rPr>
          <w:rFonts w:ascii="Arial" w:hAnsi="Arial" w:cs="Arial"/>
          <w:color w:val="000000" w:themeColor="text1"/>
          <w:sz w:val="16"/>
          <w:szCs w:val="16"/>
        </w:rPr>
        <w:t xml:space="preserve">, M.V. and Koontz, H. (2020) Management: A global, innovative, and entrepreneurial perspective. 16th </w:t>
      </w:r>
      <w:proofErr w:type="spellStart"/>
      <w:r w:rsidRPr="00BA0138">
        <w:rPr>
          <w:rFonts w:ascii="Arial" w:hAnsi="Arial" w:cs="Arial"/>
          <w:color w:val="000000" w:themeColor="text1"/>
          <w:sz w:val="16"/>
          <w:szCs w:val="16"/>
        </w:rPr>
        <w:t>edn</w:t>
      </w:r>
      <w:proofErr w:type="spellEnd"/>
      <w:r w:rsidRPr="00BA0138">
        <w:rPr>
          <w:rFonts w:ascii="Arial" w:hAnsi="Arial" w:cs="Arial"/>
          <w:color w:val="000000" w:themeColor="text1"/>
          <w:sz w:val="16"/>
          <w:szCs w:val="16"/>
        </w:rPr>
        <w:t xml:space="preserve">. New Delhi: McGraw-Hill Education. Available at: </w:t>
      </w:r>
      <w:hyperlink r:id="rId33" w:history="1">
        <w:r w:rsidR="00BA0138" w:rsidRPr="00BA0138">
          <w:rPr>
            <w:rStyle w:val="Hyperlink"/>
            <w:rFonts w:ascii="Arial" w:hAnsi="Arial" w:cs="Arial"/>
            <w:sz w:val="16"/>
            <w:szCs w:val="16"/>
          </w:rPr>
          <w:t>https://www.mheducation.co.in/management-a-global-innovative-and-entrepreneurial-perspective-9788194244608-india</w:t>
        </w:r>
      </w:hyperlink>
      <w:r w:rsidR="00BA0138" w:rsidRPr="00BA0138">
        <w:rPr>
          <w:rFonts w:ascii="Arial" w:hAnsi="Arial" w:cs="Arial"/>
          <w:color w:val="000000" w:themeColor="text1"/>
          <w:sz w:val="16"/>
          <w:szCs w:val="16"/>
        </w:rPr>
        <w:t xml:space="preserve"> </w:t>
      </w:r>
      <w:r w:rsidRPr="00BA0138">
        <w:rPr>
          <w:rFonts w:ascii="Arial" w:hAnsi="Arial" w:cs="Arial"/>
          <w:color w:val="000000" w:themeColor="text1"/>
          <w:sz w:val="16"/>
          <w:szCs w:val="16"/>
        </w:rPr>
        <w:t xml:space="preserve"> (Accessed 16 April 2026).</w:t>
      </w:r>
    </w:p>
    <w:p w14:paraId="36A80F91" w14:textId="77777777" w:rsidR="00EF170F" w:rsidRPr="00BA0138" w:rsidRDefault="00EF170F" w:rsidP="00876242">
      <w:pPr>
        <w:spacing w:line="360" w:lineRule="auto"/>
        <w:rPr>
          <w:rFonts w:ascii="Arial" w:hAnsi="Arial" w:cs="Arial"/>
          <w:color w:val="000000" w:themeColor="text1"/>
          <w:sz w:val="16"/>
          <w:szCs w:val="16"/>
        </w:rPr>
      </w:pPr>
    </w:p>
    <w:p w14:paraId="338A6D48" w14:textId="77777777" w:rsidR="0039145A" w:rsidRPr="00BA0138" w:rsidRDefault="0039145A" w:rsidP="00876242">
      <w:pPr>
        <w:spacing w:line="360" w:lineRule="auto"/>
        <w:rPr>
          <w:rFonts w:ascii="Arial" w:hAnsi="Arial" w:cs="Arial"/>
          <w:color w:val="000000" w:themeColor="text1"/>
          <w:sz w:val="16"/>
          <w:szCs w:val="16"/>
        </w:rPr>
      </w:pPr>
    </w:p>
    <w:p w14:paraId="542B5F01" w14:textId="064E14BE" w:rsidR="00D622D0" w:rsidRPr="00BA0138" w:rsidRDefault="00D622D0" w:rsidP="00876242">
      <w:pPr>
        <w:spacing w:line="360" w:lineRule="auto"/>
        <w:rPr>
          <w:rFonts w:ascii="Arial" w:hAnsi="Arial" w:cs="Arial"/>
          <w:color w:val="000000" w:themeColor="text1"/>
          <w:sz w:val="16"/>
          <w:szCs w:val="16"/>
        </w:rPr>
      </w:pPr>
    </w:p>
    <w:p w14:paraId="35464B0F" w14:textId="77777777" w:rsidR="00E37F65" w:rsidRPr="00BA0138" w:rsidRDefault="00E37F65" w:rsidP="00876242">
      <w:pPr>
        <w:spacing w:line="360" w:lineRule="auto"/>
        <w:rPr>
          <w:rFonts w:ascii="Arial" w:hAnsi="Arial" w:cs="Arial"/>
          <w:color w:val="000000" w:themeColor="text1"/>
          <w:sz w:val="16"/>
          <w:szCs w:val="16"/>
        </w:rPr>
      </w:pPr>
    </w:p>
    <w:sectPr w:rsidR="00E37F65" w:rsidRPr="00BA01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46D7C"/>
    <w:multiLevelType w:val="hybridMultilevel"/>
    <w:tmpl w:val="D7A6B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54474D"/>
    <w:multiLevelType w:val="hybridMultilevel"/>
    <w:tmpl w:val="4BC2BD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D883BD0"/>
    <w:multiLevelType w:val="hybridMultilevel"/>
    <w:tmpl w:val="D9181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5262633">
    <w:abstractNumId w:val="0"/>
  </w:num>
  <w:num w:numId="2" w16cid:durableId="259415091">
    <w:abstractNumId w:val="2"/>
  </w:num>
  <w:num w:numId="3" w16cid:durableId="1970209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040"/>
    <w:rsid w:val="0000273A"/>
    <w:rsid w:val="00004BB4"/>
    <w:rsid w:val="00006F32"/>
    <w:rsid w:val="00076404"/>
    <w:rsid w:val="000B09C2"/>
    <w:rsid w:val="000E0CF3"/>
    <w:rsid w:val="000F2D92"/>
    <w:rsid w:val="00142695"/>
    <w:rsid w:val="001633F6"/>
    <w:rsid w:val="00221712"/>
    <w:rsid w:val="00244E11"/>
    <w:rsid w:val="002633CC"/>
    <w:rsid w:val="002B78D8"/>
    <w:rsid w:val="002E7A93"/>
    <w:rsid w:val="003209D2"/>
    <w:rsid w:val="00334040"/>
    <w:rsid w:val="00340812"/>
    <w:rsid w:val="0039145A"/>
    <w:rsid w:val="003E6D7C"/>
    <w:rsid w:val="003F6B3C"/>
    <w:rsid w:val="00473834"/>
    <w:rsid w:val="00480956"/>
    <w:rsid w:val="004A0174"/>
    <w:rsid w:val="004B728D"/>
    <w:rsid w:val="00510620"/>
    <w:rsid w:val="00513DBC"/>
    <w:rsid w:val="00527844"/>
    <w:rsid w:val="00593880"/>
    <w:rsid w:val="005C4FF1"/>
    <w:rsid w:val="006067B8"/>
    <w:rsid w:val="00614164"/>
    <w:rsid w:val="00682910"/>
    <w:rsid w:val="006B3762"/>
    <w:rsid w:val="007062CD"/>
    <w:rsid w:val="00754281"/>
    <w:rsid w:val="00781535"/>
    <w:rsid w:val="007A59A5"/>
    <w:rsid w:val="00864727"/>
    <w:rsid w:val="00876242"/>
    <w:rsid w:val="0095080F"/>
    <w:rsid w:val="00963E3E"/>
    <w:rsid w:val="009C2D20"/>
    <w:rsid w:val="00A01107"/>
    <w:rsid w:val="00A0521D"/>
    <w:rsid w:val="00A54C4D"/>
    <w:rsid w:val="00A93E03"/>
    <w:rsid w:val="00AE38E2"/>
    <w:rsid w:val="00AF1948"/>
    <w:rsid w:val="00B0659F"/>
    <w:rsid w:val="00B23921"/>
    <w:rsid w:val="00B71E54"/>
    <w:rsid w:val="00BA0138"/>
    <w:rsid w:val="00BB7458"/>
    <w:rsid w:val="00C73557"/>
    <w:rsid w:val="00C943D9"/>
    <w:rsid w:val="00CA1E22"/>
    <w:rsid w:val="00CB1238"/>
    <w:rsid w:val="00CE43B0"/>
    <w:rsid w:val="00D02FC1"/>
    <w:rsid w:val="00D46EDC"/>
    <w:rsid w:val="00D622D0"/>
    <w:rsid w:val="00DA2321"/>
    <w:rsid w:val="00DC4857"/>
    <w:rsid w:val="00E37F65"/>
    <w:rsid w:val="00E64EB8"/>
    <w:rsid w:val="00EF15E5"/>
    <w:rsid w:val="00EF170F"/>
    <w:rsid w:val="00F07FD6"/>
    <w:rsid w:val="00F22301"/>
    <w:rsid w:val="00F803FA"/>
    <w:rsid w:val="00FB46C8"/>
    <w:rsid w:val="00FD7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2DE50"/>
  <w15:chartTrackingRefBased/>
  <w15:docId w15:val="{5F1B690E-5AF6-4375-A746-92D53166B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0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40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40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0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0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0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0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0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0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0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40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40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0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0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0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0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0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040"/>
    <w:rPr>
      <w:rFonts w:eastAsiaTheme="majorEastAsia" w:cstheme="majorBidi"/>
      <w:color w:val="272727" w:themeColor="text1" w:themeTint="D8"/>
    </w:rPr>
  </w:style>
  <w:style w:type="paragraph" w:styleId="Title">
    <w:name w:val="Title"/>
    <w:basedOn w:val="Normal"/>
    <w:next w:val="Normal"/>
    <w:link w:val="TitleChar"/>
    <w:uiPriority w:val="10"/>
    <w:qFormat/>
    <w:rsid w:val="003340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0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0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0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040"/>
    <w:pPr>
      <w:spacing w:before="160"/>
      <w:jc w:val="center"/>
    </w:pPr>
    <w:rPr>
      <w:i/>
      <w:iCs/>
      <w:color w:val="404040" w:themeColor="text1" w:themeTint="BF"/>
    </w:rPr>
  </w:style>
  <w:style w:type="character" w:customStyle="1" w:styleId="QuoteChar">
    <w:name w:val="Quote Char"/>
    <w:basedOn w:val="DefaultParagraphFont"/>
    <w:link w:val="Quote"/>
    <w:uiPriority w:val="29"/>
    <w:rsid w:val="00334040"/>
    <w:rPr>
      <w:i/>
      <w:iCs/>
      <w:color w:val="404040" w:themeColor="text1" w:themeTint="BF"/>
    </w:rPr>
  </w:style>
  <w:style w:type="paragraph" w:styleId="ListParagraph">
    <w:name w:val="List Paragraph"/>
    <w:basedOn w:val="Normal"/>
    <w:uiPriority w:val="34"/>
    <w:qFormat/>
    <w:rsid w:val="00334040"/>
    <w:pPr>
      <w:ind w:left="720"/>
      <w:contextualSpacing/>
    </w:pPr>
  </w:style>
  <w:style w:type="character" w:styleId="IntenseEmphasis">
    <w:name w:val="Intense Emphasis"/>
    <w:basedOn w:val="DefaultParagraphFont"/>
    <w:uiPriority w:val="21"/>
    <w:qFormat/>
    <w:rsid w:val="00334040"/>
    <w:rPr>
      <w:i/>
      <w:iCs/>
      <w:color w:val="0F4761" w:themeColor="accent1" w:themeShade="BF"/>
    </w:rPr>
  </w:style>
  <w:style w:type="paragraph" w:styleId="IntenseQuote">
    <w:name w:val="Intense Quote"/>
    <w:basedOn w:val="Normal"/>
    <w:next w:val="Normal"/>
    <w:link w:val="IntenseQuoteChar"/>
    <w:uiPriority w:val="30"/>
    <w:qFormat/>
    <w:rsid w:val="003340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040"/>
    <w:rPr>
      <w:i/>
      <w:iCs/>
      <w:color w:val="0F4761" w:themeColor="accent1" w:themeShade="BF"/>
    </w:rPr>
  </w:style>
  <w:style w:type="character" w:styleId="IntenseReference">
    <w:name w:val="Intense Reference"/>
    <w:basedOn w:val="DefaultParagraphFont"/>
    <w:uiPriority w:val="32"/>
    <w:qFormat/>
    <w:rsid w:val="00334040"/>
    <w:rPr>
      <w:b/>
      <w:bCs/>
      <w:smallCaps/>
      <w:color w:val="0F4761" w:themeColor="accent1" w:themeShade="BF"/>
      <w:spacing w:val="5"/>
    </w:rPr>
  </w:style>
  <w:style w:type="paragraph" w:styleId="NormalWeb">
    <w:name w:val="Normal (Web)"/>
    <w:basedOn w:val="Normal"/>
    <w:uiPriority w:val="99"/>
    <w:semiHidden/>
    <w:unhideWhenUsed/>
    <w:rsid w:val="00C943D9"/>
    <w:rPr>
      <w:rFonts w:ascii="Times New Roman" w:hAnsi="Times New Roman" w:cs="Times New Roman"/>
    </w:rPr>
  </w:style>
  <w:style w:type="character" w:styleId="Hyperlink">
    <w:name w:val="Hyperlink"/>
    <w:basedOn w:val="DefaultParagraphFont"/>
    <w:uiPriority w:val="99"/>
    <w:unhideWhenUsed/>
    <w:rsid w:val="004A0174"/>
    <w:rPr>
      <w:color w:val="467886" w:themeColor="hyperlink"/>
      <w:u w:val="single"/>
    </w:rPr>
  </w:style>
  <w:style w:type="character" w:styleId="UnresolvedMention">
    <w:name w:val="Unresolved Mention"/>
    <w:basedOn w:val="DefaultParagraphFont"/>
    <w:uiPriority w:val="99"/>
    <w:semiHidden/>
    <w:unhideWhenUsed/>
    <w:rsid w:val="004A0174"/>
    <w:rPr>
      <w:color w:val="605E5C"/>
      <w:shd w:val="clear" w:color="auto" w:fill="E1DFDD"/>
    </w:rPr>
  </w:style>
  <w:style w:type="paragraph" w:styleId="TOCHeading">
    <w:name w:val="TOC Heading"/>
    <w:basedOn w:val="Heading1"/>
    <w:next w:val="Normal"/>
    <w:uiPriority w:val="39"/>
    <w:unhideWhenUsed/>
    <w:qFormat/>
    <w:rsid w:val="003209D2"/>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3209D2"/>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3209D2"/>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3209D2"/>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1468-0009.00206" TargetMode="External"/><Relationship Id="rId18" Type="http://schemas.openxmlformats.org/officeDocument/2006/relationships/hyperlink" Target="https://www.pearson.com/en-gb/subject-catalog/p/service-operations-management-improving-service-delivery/P200000004570/9781292098050" TargetMode="External"/><Relationship Id="rId26" Type="http://schemas.openxmlformats.org/officeDocument/2006/relationships/hyperlink" Target="https://doi.org/10.1006/mare.1999.0115" TargetMode="External"/><Relationship Id="rId3" Type="http://schemas.openxmlformats.org/officeDocument/2006/relationships/styles" Target="styles.xml"/><Relationship Id="rId21" Type="http://schemas.openxmlformats.org/officeDocument/2006/relationships/hyperlink" Target="https://hbr.org/2011/09/how-to-solve-the-cost-crisis-in-health-care" TargetMode="External"/><Relationship Id="rId34" Type="http://schemas.openxmlformats.org/officeDocument/2006/relationships/fontTable" Target="fontTable.xml"/><Relationship Id="rId7" Type="http://schemas.openxmlformats.org/officeDocument/2006/relationships/hyperlink" Target="https://books.google.com/books/about/Management_Control_in_Nonprofit_Organiza.html?id=e19KPgAACAAJ" TargetMode="External"/><Relationship Id="rId12" Type="http://schemas.openxmlformats.org/officeDocument/2006/relationships/hyperlink" Target="https://books.google.com/books/about/Managing_the_Non_profit_Organization.html?id=TnPnuwCjb6QC" TargetMode="External"/><Relationship Id="rId17" Type="http://schemas.openxmlformats.org/officeDocument/2006/relationships/hyperlink" Target="https://lowellmilkeninstitute.law.ucla.edu/wp-content/uploads/2018/01/WF-Board-Report.pdf" TargetMode="External"/><Relationship Id="rId25" Type="http://schemas.openxmlformats.org/officeDocument/2006/relationships/hyperlink" Target="https://books.google.com/books/about/Leadership.html?id=6qYLEAAAQBAJ" TargetMode="External"/><Relationship Id="rId33" Type="http://schemas.openxmlformats.org/officeDocument/2006/relationships/hyperlink" Target="https://www.mheducation.co.in/management-a-global-innovative-and-entrepreneurial-perspective-9788194244608-india" TargetMode="External"/><Relationship Id="rId2" Type="http://schemas.openxmlformats.org/officeDocument/2006/relationships/numbering" Target="numbering.xml"/><Relationship Id="rId16" Type="http://schemas.openxmlformats.org/officeDocument/2006/relationships/hyperlink" Target="https://www.jstor.org/stable/2489870" TargetMode="External"/><Relationship Id="rId20" Type="http://schemas.openxmlformats.org/officeDocument/2006/relationships/hyperlink" Target="https://hbr.org/2007/07/using-the-balanced-scorecard-as-a-strategic-management-system" TargetMode="External"/><Relationship Id="rId29" Type="http://schemas.openxmlformats.org/officeDocument/2006/relationships/hyperlink" Target="https://www.pearson.com/en-us/subject-catalog/p/organizational-behavior/P200000007044/9780137687206" TargetMode="External"/><Relationship Id="rId1" Type="http://schemas.openxmlformats.org/officeDocument/2006/relationships/customXml" Target="../customXml/item1.xml"/><Relationship Id="rId6" Type="http://schemas.openxmlformats.org/officeDocument/2006/relationships/hyperlink" Target="https://doi.org/10.2307/2393986" TargetMode="External"/><Relationship Id="rId11" Type="http://schemas.openxmlformats.org/officeDocument/2006/relationships/hyperlink" Target="https://selfdeterminationtheory.org/SDT/documents/1989_DeciConnellRyan.pdf" TargetMode="External"/><Relationship Id="rId24" Type="http://schemas.openxmlformats.org/officeDocument/2006/relationships/hyperlink" Target="https://www.sciencedirect.com/bookseries/research-in-organizational-behavior/vol/16" TargetMode="External"/><Relationship Id="rId32" Type="http://schemas.openxmlformats.org/officeDocument/2006/relationships/hyperlink" Target="https://doi.org/10.1016/j.mar.2012.04.003" TargetMode="External"/><Relationship Id="rId5" Type="http://schemas.openxmlformats.org/officeDocument/2006/relationships/webSettings" Target="webSettings.xml"/><Relationship Id="rId15" Type="http://schemas.openxmlformats.org/officeDocument/2006/relationships/hyperlink" Target="https://doi.org/10.1016/0361-3682(93)E0001-W" TargetMode="External"/><Relationship Id="rId23" Type="http://schemas.openxmlformats.org/officeDocument/2006/relationships/hyperlink" Target="https://www.pearson.com/en-gb/subject-catalog/p/management-control-systems-performance-measurement-evaluation-and-incentives/P200000005019/9781292181875" TargetMode="External"/><Relationship Id="rId28" Type="http://schemas.openxmlformats.org/officeDocument/2006/relationships/hyperlink" Target="https://www.pearson.com/nl/en_NL/higher-education/subject-catalogue/business-and-management/Management-15e-Robbins-Coulter.html" TargetMode="External"/><Relationship Id="rId10" Type="http://schemas.openxmlformats.org/officeDocument/2006/relationships/hyperlink" Target="https://books.google.com/books/about/Management.html?id=HBQcEAAAQBAJ" TargetMode="External"/><Relationship Id="rId19" Type="http://schemas.openxmlformats.org/officeDocument/2006/relationships/hyperlink" Target="https://hbr.org/1992/01/the-balanced-scorecard-measures-that-drive-performance" TargetMode="External"/><Relationship Id="rId31" Type="http://schemas.openxmlformats.org/officeDocument/2006/relationships/hyperlink" Target="https://www.pearson.com/se/Nordics-Higher-Education/subject-catalogue/decision-science/slack-operations-and-process-management-6e.htm" TargetMode="External"/><Relationship Id="rId4" Type="http://schemas.openxmlformats.org/officeDocument/2006/relationships/settings" Target="settings.xml"/><Relationship Id="rId9" Type="http://schemas.openxmlformats.org/officeDocument/2006/relationships/hyperlink" Target="https://doi.org/10.1016/j.mar.2009.07.004" TargetMode="External"/><Relationship Id="rId14" Type="http://schemas.openxmlformats.org/officeDocument/2006/relationships/hyperlink" Target="https://doi.org/10.1016/j.mar.2009.07.003" TargetMode="External"/><Relationship Id="rId22" Type="http://schemas.openxmlformats.org/officeDocument/2006/relationships/hyperlink" Target="https://books.google.com/books/about/The_Toyota_Way.html?id=eZutzPww02EC" TargetMode="External"/><Relationship Id="rId27" Type="http://schemas.openxmlformats.org/officeDocument/2006/relationships/hyperlink" Target="https://global.oup.com/academic/product/public-management-reform-9780198795179" TargetMode="External"/><Relationship Id="rId30" Type="http://schemas.openxmlformats.org/officeDocument/2006/relationships/hyperlink" Target="https://www.hbs.edu/faculty/Pages/item.aspx?num=257" TargetMode="External"/><Relationship Id="rId35" Type="http://schemas.openxmlformats.org/officeDocument/2006/relationships/theme" Target="theme/theme1.xml"/><Relationship Id="rId8" Type="http://schemas.openxmlformats.org/officeDocument/2006/relationships/hyperlink" Target="https://books.google.com/books/about/Contemporary_Business.html?id=klTGDwAAQB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AC066-7330-4FE3-8EB1-AB31F4D01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15</Pages>
  <Words>4499</Words>
  <Characters>25649</Characters>
  <Application>Microsoft Office Word</Application>
  <DocSecurity>0</DocSecurity>
  <Lines>213</Lines>
  <Paragraphs>60</Paragraphs>
  <ScaleCrop>false</ScaleCrop>
  <Company/>
  <LinksUpToDate>false</LinksUpToDate>
  <CharactersWithSpaces>30088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piron</dc:creator>
  <cp:keywords/>
  <dc:description/>
  <cp:lastModifiedBy>dragos piron</cp:lastModifiedBy>
  <cp:revision>65</cp:revision>
  <dcterms:created xsi:type="dcterms:W3CDTF">2026-04-10T11:48:00Z</dcterms:created>
  <dcterms:modified xsi:type="dcterms:W3CDTF">2026-04-21T12:05:00Z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e9b33fc0-d0fd-4dee-a8c4-9da674e6fa62</vt:lpwstr>
  </property>
</Properties>
</file>