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510291286"/>
        <w:docPartObj>
          <w:docPartGallery w:val="Cover Pages"/>
          <w:docPartUnique/>
        </w:docPartObj>
      </w:sdtPr>
      <w:sdtEndPr>
        <w:rPr>
          <w:rFonts w:ascii="Arial" w:hAnsi="Arial" w:cs="Arial"/>
        </w:rPr>
      </w:sdtEndPr>
      <w:sdtContent>
        <w:p w:rsidR="007819C1" w:rsidRDefault="007819C1"/>
        <w:p w:rsidR="007819C1" w:rsidRDefault="007819C1">
          <w:pPr>
            <w:spacing w:after="160" w:line="259" w:lineRule="auto"/>
            <w:rPr>
              <w:rFonts w:ascii="Arial" w:eastAsiaTheme="minorHAnsi" w:hAnsi="Arial" w:cs="Arial"/>
              <w:sz w:val="24"/>
              <w:szCs w:val="24"/>
              <w:lang w:eastAsia="en-US"/>
            </w:rPr>
          </w:pPr>
          <w:r>
            <w:rPr>
              <w:noProof/>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491FEE" w:rsidRDefault="00491FE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Employee Voice in Hywel Dda University Health Board</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q01MIA&#10;AADcAAAADwAAAGRycy9kb3ducmV2LnhtbERPS2rDMBDdF3IHMYXuGskuNcWJEkogwYtAqd0DDNbE&#10;dmKNjKXEbk8fFQrdzeN9Z72dbS9uNPrOsYZkqUAQ18503Gj4qvbPbyB8QDbYOyYN3+Rhu1k8rDE3&#10;buJPupWhETGEfY4a2hCGXEpft2TRL91AHLmTGy2GCMdGmhGnGG57mSqVSYsdx4YWB9q1VF/Kq9Vg&#10;kvPLq1ONcuXhp/iosuPVSK/10+P8vgIRaA7/4j93YeL8NIPfZ+IFcn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yrTUwgAAANwAAAAPAAAAAAAAAAAAAAAAAJgCAABkcnMvZG93&#10;bnJldi54bWxQSwUGAAAAAAQABAD1AAAAhwM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491FEE" w:rsidRDefault="00491FE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Employee Voice in Hywel Dda University Health Board</w:t>
                                </w:r>
                              </w:sdtContent>
                            </w:sdt>
                          </w:p>
                        </w:txbxContent>
                      </v:textbox>
                    </v:shape>
                    <v:shape id="Freeform 11" o:spid="_x0000_s1028" style="position:absolute;left:8763;top:47697;width:46850;height:5099;visibility:visible;mso-wrap-style:square;v-text-anchor:bottom" coordsize="60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83cIA&#10;AADcAAAADwAAAGRycy9kb3ducmV2LnhtbERPTYvCMBC9L/gfwgje1rQeXOkaRQRhD4torQu9Dc3Y&#10;FptJaWKt/34jCN7m8T5nuR5MI3rqXG1ZQTyNQBAXVtdcKshOu88FCOeRNTaWScGDHKxXo48lJtre&#10;+Uh96ksRQtglqKDyvk2kdEVFBt3UtsSBu9jOoA+wK6Xu8B7CTSNnUTSXBmsODRW2tK2ouKY3o2Cz&#10;yP9uv9Se8/6Q7/fH9JzFWazUZDxsvkF4Gvxb/HL/6DB/9gXPZ8IF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7/zdwgAAANwAAAAPAAAAAAAAAAAAAAAAAJgCAABkcnMvZG93&#10;bnJldi54bWxQSwUGAAAAAAQABAD1AAAAhwM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1FEE" w:rsidRDefault="00491FEE">
                                <w:pPr>
                                  <w:pStyle w:val="NoSpacing"/>
                                  <w:rPr>
                                    <w:color w:val="7F7F7F" w:themeColor="text1" w:themeTint="80"/>
                                    <w:sz w:val="18"/>
                                    <w:szCs w:val="18"/>
                                  </w:rPr>
                                </w:pPr>
                                <w:r>
                                  <w:rPr>
                                    <w:caps/>
                                    <w:color w:val="7F7F7F" w:themeColor="text1" w:themeTint="80"/>
                                    <w:sz w:val="18"/>
                                    <w:szCs w:val="18"/>
                                  </w:rPr>
                                  <w:t>wORD cOUNT: 4746</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rsidR="00491FEE" w:rsidRDefault="00491FEE">
                          <w:pPr>
                            <w:pStyle w:val="NoSpacing"/>
                            <w:rPr>
                              <w:color w:val="7F7F7F" w:themeColor="text1" w:themeTint="80"/>
                              <w:sz w:val="18"/>
                              <w:szCs w:val="18"/>
                            </w:rPr>
                          </w:pPr>
                          <w:r>
                            <w:rPr>
                              <w:caps/>
                              <w:color w:val="7F7F7F" w:themeColor="text1" w:themeTint="80"/>
                              <w:sz w:val="18"/>
                              <w:szCs w:val="18"/>
                            </w:rPr>
                            <w:t>wORD cOUNT: 4746</w:t>
                          </w: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491FEE" w:rsidRDefault="00491FEE">
                                    <w:pPr>
                                      <w:pStyle w:val="NoSpacing"/>
                                      <w:spacing w:before="40" w:after="40"/>
                                      <w:rPr>
                                        <w:caps/>
                                        <w:color w:val="5B9BD5" w:themeColor="accent1"/>
                                        <w:sz w:val="28"/>
                                        <w:szCs w:val="28"/>
                                      </w:rPr>
                                    </w:pPr>
                                    <w:r>
                                      <w:rPr>
                                        <w:caps/>
                                        <w:color w:val="5B9BD5" w:themeColor="accent1"/>
                                        <w:sz w:val="28"/>
                                        <w:szCs w:val="28"/>
                                      </w:rPr>
                                      <w:t>Managing employment relations</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491FEE" w:rsidRDefault="00491FEE">
                                    <w:pPr>
                                      <w:pStyle w:val="NoSpacing"/>
                                      <w:spacing w:before="40" w:after="40"/>
                                      <w:rPr>
                                        <w:caps/>
                                        <w:color w:val="4472C4" w:themeColor="accent5"/>
                                        <w:sz w:val="24"/>
                                        <w:szCs w:val="24"/>
                                      </w:rPr>
                                    </w:pPr>
                                    <w:r>
                                      <w:rPr>
                                        <w:caps/>
                                        <w:color w:val="4472C4" w:themeColor="accent5"/>
                                        <w:sz w:val="24"/>
                                        <w:szCs w:val="24"/>
                                      </w:rPr>
                                      <w:t>Leanne Powell – P0551961</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491FEE" w:rsidRDefault="00491FEE">
                              <w:pPr>
                                <w:pStyle w:val="NoSpacing"/>
                                <w:spacing w:before="40" w:after="40"/>
                                <w:rPr>
                                  <w:caps/>
                                  <w:color w:val="5B9BD5" w:themeColor="accent1"/>
                                  <w:sz w:val="28"/>
                                  <w:szCs w:val="28"/>
                                </w:rPr>
                              </w:pPr>
                              <w:r>
                                <w:rPr>
                                  <w:caps/>
                                  <w:color w:val="5B9BD5" w:themeColor="accent1"/>
                                  <w:sz w:val="28"/>
                                  <w:szCs w:val="28"/>
                                </w:rPr>
                                <w:t>Managing employment relations</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491FEE" w:rsidRDefault="00491FEE">
                              <w:pPr>
                                <w:pStyle w:val="NoSpacing"/>
                                <w:spacing w:before="40" w:after="40"/>
                                <w:rPr>
                                  <w:caps/>
                                  <w:color w:val="4472C4" w:themeColor="accent5"/>
                                  <w:sz w:val="24"/>
                                  <w:szCs w:val="24"/>
                                </w:rPr>
                              </w:pPr>
                              <w:r>
                                <w:rPr>
                                  <w:caps/>
                                  <w:color w:val="4472C4" w:themeColor="accent5"/>
                                  <w:sz w:val="24"/>
                                  <w:szCs w:val="24"/>
                                </w:rPr>
                                <w:t>Leanne Powell – P0551961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rsidR="00491FEE" w:rsidRDefault="00491FEE">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5b9bd5 [3204]" stroked="f" strokeweight="1pt">
                    <v:path arrowok="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rsidR="00491FEE" w:rsidRDefault="00491FEE">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r>
            <w:rPr>
              <w:rFonts w:ascii="Arial" w:hAnsi="Arial" w:cs="Arial"/>
            </w:rPr>
            <w:br w:type="page"/>
          </w:r>
        </w:p>
      </w:sdtContent>
    </w:sdt>
    <w:p w:rsidR="00970931" w:rsidRPr="00C041CB" w:rsidRDefault="00970931" w:rsidP="00970931">
      <w:pPr>
        <w:pStyle w:val="Default"/>
        <w:spacing w:line="360" w:lineRule="auto"/>
        <w:rPr>
          <w:rFonts w:ascii="Arial" w:hAnsi="Arial" w:cs="Arial"/>
          <w:color w:val="auto"/>
        </w:rPr>
      </w:pPr>
      <w:r w:rsidRPr="00C041CB">
        <w:rPr>
          <w:rFonts w:ascii="Arial" w:hAnsi="Arial" w:cs="Arial"/>
          <w:color w:val="auto"/>
        </w:rPr>
        <w:lastRenderedPageBreak/>
        <w:t xml:space="preserve">Executive Summary </w:t>
      </w:r>
    </w:p>
    <w:p w:rsidR="00ED2D5C" w:rsidRPr="00C041CB" w:rsidRDefault="00A516DA" w:rsidP="00C74B08">
      <w:pPr>
        <w:spacing w:before="100" w:beforeAutospacing="1" w:after="100" w:afterAutospacing="1"/>
        <w:rPr>
          <w:rFonts w:ascii="Arial" w:hAnsi="Arial" w:cs="Arial"/>
          <w:sz w:val="24"/>
          <w:szCs w:val="24"/>
          <w:lang w:val="en"/>
        </w:rPr>
      </w:pPr>
      <w:r w:rsidRPr="00C041CB">
        <w:rPr>
          <w:rFonts w:ascii="Arial" w:hAnsi="Arial" w:cs="Arial"/>
          <w:sz w:val="24"/>
          <w:szCs w:val="24"/>
          <w:lang w:val="en"/>
        </w:rPr>
        <w:t>Employee voice is broadly defined as the mechanism</w:t>
      </w:r>
      <w:r w:rsidR="00C74B08" w:rsidRPr="00C041CB">
        <w:rPr>
          <w:rFonts w:ascii="Arial" w:hAnsi="Arial" w:cs="Arial"/>
          <w:sz w:val="24"/>
          <w:szCs w:val="24"/>
          <w:lang w:val="en"/>
        </w:rPr>
        <w:t xml:space="preserve"> in which employees communicate their views to their employer (CIPD, 2019).</w:t>
      </w:r>
      <w:r w:rsidR="002E3101" w:rsidRPr="00C041CB">
        <w:rPr>
          <w:rFonts w:ascii="Arial" w:hAnsi="Arial" w:cs="Arial"/>
          <w:sz w:val="24"/>
          <w:szCs w:val="24"/>
          <w:lang w:val="en"/>
        </w:rPr>
        <w:t xml:space="preserve"> Creating opportunities for </w:t>
      </w:r>
      <w:r w:rsidR="00C041CB">
        <w:rPr>
          <w:rFonts w:ascii="Arial" w:hAnsi="Arial" w:cs="Arial"/>
          <w:sz w:val="24"/>
          <w:szCs w:val="24"/>
          <w:lang w:val="en"/>
        </w:rPr>
        <w:t xml:space="preserve">such </w:t>
      </w:r>
      <w:r w:rsidR="002E3101" w:rsidRPr="00C041CB">
        <w:rPr>
          <w:rFonts w:ascii="Arial" w:hAnsi="Arial" w:cs="Arial"/>
          <w:sz w:val="24"/>
          <w:szCs w:val="24"/>
          <w:lang w:val="en"/>
        </w:rPr>
        <w:t xml:space="preserve">is </w:t>
      </w:r>
      <w:r w:rsidR="00ED2D5C" w:rsidRPr="00C041CB">
        <w:rPr>
          <w:rFonts w:ascii="Arial" w:hAnsi="Arial" w:cs="Arial"/>
          <w:sz w:val="24"/>
          <w:szCs w:val="24"/>
          <w:lang w:val="en"/>
        </w:rPr>
        <w:t>fundamental</w:t>
      </w:r>
      <w:r w:rsidR="002E3101" w:rsidRPr="00C041CB">
        <w:rPr>
          <w:rFonts w:ascii="Arial" w:hAnsi="Arial" w:cs="Arial"/>
          <w:sz w:val="24"/>
          <w:szCs w:val="24"/>
          <w:lang w:val="en"/>
        </w:rPr>
        <w:t xml:space="preserve"> to the success of an </w:t>
      </w:r>
      <w:r w:rsidR="00ED2D5C" w:rsidRPr="00C041CB">
        <w:rPr>
          <w:rFonts w:ascii="Arial" w:hAnsi="Arial" w:cs="Arial"/>
          <w:sz w:val="24"/>
          <w:szCs w:val="24"/>
          <w:lang w:val="en"/>
        </w:rPr>
        <w:t>organisation (Macleod, 2009)</w:t>
      </w:r>
      <w:r w:rsidR="002E3101" w:rsidRPr="00C041CB">
        <w:rPr>
          <w:rFonts w:ascii="Arial" w:hAnsi="Arial" w:cs="Arial"/>
          <w:sz w:val="24"/>
          <w:szCs w:val="24"/>
          <w:lang w:val="en"/>
        </w:rPr>
        <w:t xml:space="preserve">. </w:t>
      </w:r>
    </w:p>
    <w:p w:rsidR="00ED2D5C" w:rsidRPr="00C041CB" w:rsidRDefault="00C041CB" w:rsidP="00ED2D5C">
      <w:pPr>
        <w:spacing w:before="100" w:beforeAutospacing="1" w:after="100" w:afterAutospacing="1"/>
        <w:rPr>
          <w:rFonts w:ascii="Arial" w:hAnsi="Arial" w:cs="Arial"/>
          <w:sz w:val="24"/>
          <w:szCs w:val="24"/>
          <w:lang w:val="en"/>
        </w:rPr>
      </w:pPr>
      <w:r>
        <w:rPr>
          <w:rFonts w:ascii="Arial" w:hAnsi="Arial" w:cs="Arial"/>
          <w:sz w:val="24"/>
          <w:szCs w:val="24"/>
          <w:lang w:val="en"/>
        </w:rPr>
        <w:t>According to the CIPD (2019) a</w:t>
      </w:r>
      <w:r w:rsidR="00ED2D5C" w:rsidRPr="00C041CB">
        <w:rPr>
          <w:rFonts w:ascii="Arial" w:hAnsi="Arial" w:cs="Arial"/>
          <w:sz w:val="24"/>
          <w:szCs w:val="24"/>
          <w:lang w:val="en"/>
        </w:rPr>
        <w:t xml:space="preserve">n effective mechanism of employee voice is attributable </w:t>
      </w:r>
      <w:r w:rsidR="002E3101" w:rsidRPr="00C041CB">
        <w:rPr>
          <w:rFonts w:ascii="Arial" w:hAnsi="Arial" w:cs="Arial"/>
          <w:sz w:val="24"/>
          <w:szCs w:val="24"/>
          <w:lang w:val="en"/>
        </w:rPr>
        <w:t>to increased</w:t>
      </w:r>
      <w:r w:rsidR="00AF3AF2" w:rsidRPr="00C041CB">
        <w:rPr>
          <w:rFonts w:ascii="Arial" w:hAnsi="Arial" w:cs="Arial"/>
          <w:sz w:val="24"/>
          <w:szCs w:val="24"/>
          <w:lang w:val="en"/>
        </w:rPr>
        <w:t xml:space="preserve"> levels of</w:t>
      </w:r>
      <w:r w:rsidR="002E3101" w:rsidRPr="00C041CB">
        <w:rPr>
          <w:rFonts w:ascii="Arial" w:hAnsi="Arial" w:cs="Arial"/>
          <w:sz w:val="24"/>
          <w:szCs w:val="24"/>
          <w:lang w:val="en"/>
        </w:rPr>
        <w:t xml:space="preserve"> </w:t>
      </w:r>
      <w:r w:rsidR="00AF3AF2" w:rsidRPr="00C041CB">
        <w:rPr>
          <w:rFonts w:ascii="Arial" w:hAnsi="Arial" w:cs="Arial"/>
          <w:sz w:val="24"/>
          <w:szCs w:val="24"/>
          <w:lang w:val="en"/>
        </w:rPr>
        <w:t xml:space="preserve">job satisfaction </w:t>
      </w:r>
      <w:r w:rsidR="002E3101" w:rsidRPr="00C041CB">
        <w:rPr>
          <w:rFonts w:ascii="Arial" w:hAnsi="Arial" w:cs="Arial"/>
          <w:sz w:val="24"/>
          <w:szCs w:val="24"/>
          <w:lang w:val="en"/>
        </w:rPr>
        <w:t xml:space="preserve">innovation, productivity and </w:t>
      </w:r>
      <w:r w:rsidR="00ED2D5C" w:rsidRPr="00C041CB">
        <w:rPr>
          <w:rFonts w:ascii="Arial" w:hAnsi="Arial" w:cs="Arial"/>
          <w:sz w:val="24"/>
          <w:szCs w:val="24"/>
          <w:lang w:val="en"/>
        </w:rPr>
        <w:t>organisational</w:t>
      </w:r>
      <w:r w:rsidR="002E3101" w:rsidRPr="00C041CB">
        <w:rPr>
          <w:rFonts w:ascii="Arial" w:hAnsi="Arial" w:cs="Arial"/>
          <w:sz w:val="24"/>
          <w:szCs w:val="24"/>
          <w:lang w:val="en"/>
        </w:rPr>
        <w:t xml:space="preserve"> </w:t>
      </w:r>
      <w:r w:rsidR="00ED2D5C" w:rsidRPr="00C041CB">
        <w:rPr>
          <w:rFonts w:ascii="Arial" w:hAnsi="Arial" w:cs="Arial"/>
          <w:sz w:val="24"/>
          <w:szCs w:val="24"/>
          <w:lang w:val="en"/>
        </w:rPr>
        <w:t>performance</w:t>
      </w:r>
      <w:r>
        <w:rPr>
          <w:rFonts w:ascii="Arial" w:hAnsi="Arial" w:cs="Arial"/>
          <w:sz w:val="24"/>
          <w:szCs w:val="24"/>
          <w:lang w:val="en"/>
        </w:rPr>
        <w:t xml:space="preserve">. </w:t>
      </w:r>
      <w:r w:rsidR="00ED2D5C" w:rsidRPr="00C041CB">
        <w:rPr>
          <w:rFonts w:ascii="Arial" w:hAnsi="Arial" w:cs="Arial"/>
          <w:sz w:val="24"/>
          <w:szCs w:val="24"/>
          <w:lang w:val="en"/>
        </w:rPr>
        <w:t xml:space="preserve"> </w:t>
      </w:r>
    </w:p>
    <w:p w:rsidR="005103DB" w:rsidRPr="00C041CB" w:rsidRDefault="005103DB" w:rsidP="005103DB">
      <w:pPr>
        <w:spacing w:before="100" w:beforeAutospacing="1" w:after="100" w:afterAutospacing="1"/>
        <w:rPr>
          <w:rFonts w:ascii="Arial" w:hAnsi="Arial" w:cs="Arial"/>
          <w:sz w:val="24"/>
          <w:szCs w:val="24"/>
          <w:lang w:val="en"/>
        </w:rPr>
      </w:pPr>
      <w:r w:rsidRPr="00C041CB">
        <w:rPr>
          <w:rFonts w:ascii="Arial" w:hAnsi="Arial" w:cs="Arial"/>
          <w:sz w:val="24"/>
          <w:szCs w:val="24"/>
          <w:lang w:val="en"/>
        </w:rPr>
        <w:t>Mega</w:t>
      </w:r>
      <w:r w:rsidRPr="002E3101">
        <w:rPr>
          <w:rFonts w:ascii="Arial" w:hAnsi="Arial" w:cs="Arial"/>
          <w:sz w:val="24"/>
          <w:szCs w:val="24"/>
          <w:lang w:val="en"/>
        </w:rPr>
        <w:t xml:space="preserve"> trends in the </w:t>
      </w:r>
      <w:r w:rsidR="00AF3AF2" w:rsidRPr="00C041CB">
        <w:rPr>
          <w:rFonts w:ascii="Arial" w:hAnsi="Arial" w:cs="Arial"/>
          <w:sz w:val="24"/>
          <w:szCs w:val="24"/>
          <w:lang w:val="en"/>
        </w:rPr>
        <w:t>contemporary</w:t>
      </w:r>
      <w:r w:rsidRPr="002E3101">
        <w:rPr>
          <w:rFonts w:ascii="Arial" w:hAnsi="Arial" w:cs="Arial"/>
          <w:sz w:val="24"/>
          <w:szCs w:val="24"/>
          <w:lang w:val="en"/>
        </w:rPr>
        <w:t xml:space="preserve"> world </w:t>
      </w:r>
      <w:r w:rsidRPr="00C041CB">
        <w:rPr>
          <w:rFonts w:ascii="Arial" w:hAnsi="Arial" w:cs="Arial"/>
          <w:sz w:val="24"/>
          <w:szCs w:val="24"/>
          <w:lang w:val="en"/>
        </w:rPr>
        <w:t xml:space="preserve">of work (Mercer, 2018) such as </w:t>
      </w:r>
      <w:r w:rsidRPr="002E3101">
        <w:rPr>
          <w:rFonts w:ascii="Arial" w:hAnsi="Arial" w:cs="Arial"/>
          <w:sz w:val="24"/>
          <w:szCs w:val="24"/>
          <w:lang w:val="en"/>
        </w:rPr>
        <w:t xml:space="preserve">alternative </w:t>
      </w:r>
      <w:r w:rsidR="00AF3AF2" w:rsidRPr="00C041CB">
        <w:rPr>
          <w:rFonts w:ascii="Arial" w:hAnsi="Arial" w:cs="Arial"/>
          <w:sz w:val="24"/>
          <w:szCs w:val="24"/>
          <w:lang w:val="en"/>
        </w:rPr>
        <w:t xml:space="preserve">employment </w:t>
      </w:r>
      <w:r w:rsidRPr="002E3101">
        <w:rPr>
          <w:rFonts w:ascii="Arial" w:hAnsi="Arial" w:cs="Arial"/>
          <w:sz w:val="24"/>
          <w:szCs w:val="24"/>
          <w:lang w:val="en"/>
        </w:rPr>
        <w:t xml:space="preserve">arrangements </w:t>
      </w:r>
      <w:r w:rsidR="00AF3AF2" w:rsidRPr="00C041CB">
        <w:rPr>
          <w:rFonts w:ascii="Arial" w:hAnsi="Arial" w:cs="Arial"/>
          <w:sz w:val="24"/>
          <w:szCs w:val="24"/>
          <w:lang w:val="en"/>
        </w:rPr>
        <w:t xml:space="preserve">and technological advances </w:t>
      </w:r>
      <w:r w:rsidRPr="002E3101">
        <w:rPr>
          <w:rFonts w:ascii="Arial" w:hAnsi="Arial" w:cs="Arial"/>
          <w:sz w:val="24"/>
          <w:szCs w:val="24"/>
          <w:lang w:val="en"/>
        </w:rPr>
        <w:t xml:space="preserve">are creating new challenges for </w:t>
      </w:r>
      <w:r w:rsidRPr="00C041CB">
        <w:rPr>
          <w:rFonts w:ascii="Arial" w:hAnsi="Arial" w:cs="Arial"/>
          <w:sz w:val="24"/>
          <w:szCs w:val="24"/>
          <w:lang w:val="en"/>
        </w:rPr>
        <w:t>employees to influence</w:t>
      </w:r>
      <w:r w:rsidR="00AF3AF2" w:rsidRPr="00C041CB">
        <w:rPr>
          <w:rFonts w:ascii="Arial" w:hAnsi="Arial" w:cs="Arial"/>
          <w:sz w:val="24"/>
          <w:szCs w:val="24"/>
          <w:lang w:val="en"/>
        </w:rPr>
        <w:t xml:space="preserve"> working practices</w:t>
      </w:r>
      <w:r w:rsidRPr="00C041CB">
        <w:rPr>
          <w:rFonts w:ascii="Arial" w:hAnsi="Arial" w:cs="Arial"/>
          <w:sz w:val="24"/>
          <w:szCs w:val="24"/>
          <w:lang w:val="en"/>
        </w:rPr>
        <w:t xml:space="preserve"> (CIPD, 2019)</w:t>
      </w:r>
      <w:r w:rsidR="00AF3AF2" w:rsidRPr="00C041CB">
        <w:rPr>
          <w:rFonts w:ascii="Arial" w:hAnsi="Arial" w:cs="Arial"/>
          <w:sz w:val="24"/>
          <w:szCs w:val="24"/>
          <w:lang w:val="en"/>
        </w:rPr>
        <w:t xml:space="preserve">. </w:t>
      </w:r>
    </w:p>
    <w:p w:rsidR="00AF3AF2" w:rsidRPr="00C041CB" w:rsidRDefault="005103DB" w:rsidP="00ED2D5C">
      <w:pPr>
        <w:spacing w:before="100" w:beforeAutospacing="1" w:after="100" w:afterAutospacing="1"/>
        <w:rPr>
          <w:rFonts w:ascii="Arial" w:hAnsi="Arial" w:cs="Arial"/>
          <w:sz w:val="24"/>
          <w:szCs w:val="24"/>
          <w:lang w:val="en"/>
        </w:rPr>
      </w:pPr>
      <w:r w:rsidRPr="00C041CB">
        <w:rPr>
          <w:rFonts w:ascii="Arial" w:hAnsi="Arial" w:cs="Arial"/>
          <w:sz w:val="24"/>
          <w:szCs w:val="24"/>
          <w:lang w:val="en"/>
        </w:rPr>
        <w:t>This report explores the</w:t>
      </w:r>
      <w:r w:rsidR="00AF3AF2" w:rsidRPr="00C041CB">
        <w:rPr>
          <w:rFonts w:ascii="Arial" w:hAnsi="Arial" w:cs="Arial"/>
          <w:sz w:val="24"/>
          <w:szCs w:val="24"/>
          <w:lang w:val="en"/>
        </w:rPr>
        <w:t xml:space="preserve"> changing nature of work and how such factors infiltrate the employment rel</w:t>
      </w:r>
      <w:r w:rsidR="00C041CB">
        <w:rPr>
          <w:rFonts w:ascii="Arial" w:hAnsi="Arial" w:cs="Arial"/>
          <w:sz w:val="24"/>
          <w:szCs w:val="24"/>
          <w:lang w:val="en"/>
        </w:rPr>
        <w:t>a</w:t>
      </w:r>
      <w:r w:rsidR="00AF3AF2" w:rsidRPr="00C041CB">
        <w:rPr>
          <w:rFonts w:ascii="Arial" w:hAnsi="Arial" w:cs="Arial"/>
          <w:sz w:val="24"/>
          <w:szCs w:val="24"/>
          <w:lang w:val="en"/>
        </w:rPr>
        <w:t>tionship and influences mechanisms of employee voice. It draws upon literature to make recommendations as to how the health</w:t>
      </w:r>
      <w:r w:rsidR="00C041CB">
        <w:rPr>
          <w:rFonts w:ascii="Arial" w:hAnsi="Arial" w:cs="Arial"/>
          <w:sz w:val="24"/>
          <w:szCs w:val="24"/>
          <w:lang w:val="en"/>
        </w:rPr>
        <w:t xml:space="preserve"> </w:t>
      </w:r>
      <w:r w:rsidR="00AF3AF2" w:rsidRPr="00C041CB">
        <w:rPr>
          <w:rFonts w:ascii="Arial" w:hAnsi="Arial" w:cs="Arial"/>
          <w:sz w:val="24"/>
          <w:szCs w:val="24"/>
          <w:lang w:val="en"/>
        </w:rPr>
        <w:t>board can promote an inclusive approach to employee voice to ensure the succe</w:t>
      </w:r>
      <w:r w:rsidR="00C041CB">
        <w:rPr>
          <w:rFonts w:ascii="Arial" w:hAnsi="Arial" w:cs="Arial"/>
          <w:sz w:val="24"/>
          <w:szCs w:val="24"/>
          <w:lang w:val="en"/>
        </w:rPr>
        <w:t>s</w:t>
      </w:r>
      <w:r w:rsidR="00AF3AF2" w:rsidRPr="00C041CB">
        <w:rPr>
          <w:rFonts w:ascii="Arial" w:hAnsi="Arial" w:cs="Arial"/>
          <w:sz w:val="24"/>
          <w:szCs w:val="24"/>
          <w:lang w:val="en"/>
        </w:rPr>
        <w:t xml:space="preserve">sful delivery of its healthier mid and west wales strategy. </w:t>
      </w:r>
    </w:p>
    <w:p w:rsidR="002E3101" w:rsidRPr="00C041CB" w:rsidRDefault="002E3101" w:rsidP="00A516DA">
      <w:pPr>
        <w:spacing w:before="100" w:beforeAutospacing="1" w:after="100" w:afterAutospacing="1"/>
        <w:rPr>
          <w:rFonts w:ascii="Arial" w:hAnsi="Arial" w:cs="Arial"/>
          <w:sz w:val="24"/>
          <w:szCs w:val="24"/>
          <w:lang w:val="en"/>
        </w:rPr>
      </w:pPr>
    </w:p>
    <w:p w:rsidR="00A516DA" w:rsidRPr="00C041CB" w:rsidRDefault="00A516DA" w:rsidP="00970931">
      <w:pPr>
        <w:pStyle w:val="Default"/>
        <w:spacing w:line="360" w:lineRule="auto"/>
        <w:rPr>
          <w:rFonts w:ascii="Arial" w:hAnsi="Arial" w:cs="Arial"/>
          <w:color w:val="auto"/>
        </w:rPr>
      </w:pPr>
    </w:p>
    <w:p w:rsidR="00AF3AF2" w:rsidRPr="00C041CB" w:rsidRDefault="00AF3AF2" w:rsidP="00970931">
      <w:pPr>
        <w:pStyle w:val="Default"/>
        <w:spacing w:line="360" w:lineRule="auto"/>
        <w:rPr>
          <w:rFonts w:ascii="Arial" w:hAnsi="Arial" w:cs="Arial"/>
          <w:color w:val="auto"/>
        </w:rPr>
      </w:pPr>
    </w:p>
    <w:p w:rsidR="00AF3AF2" w:rsidRPr="00C041CB" w:rsidRDefault="00AF3AF2" w:rsidP="00970931">
      <w:pPr>
        <w:pStyle w:val="Default"/>
        <w:spacing w:line="360" w:lineRule="auto"/>
        <w:rPr>
          <w:rFonts w:ascii="Arial" w:hAnsi="Arial" w:cs="Arial"/>
          <w:color w:val="auto"/>
        </w:rPr>
      </w:pPr>
    </w:p>
    <w:p w:rsidR="00AF3AF2" w:rsidRPr="00C041CB" w:rsidRDefault="00AF3AF2" w:rsidP="00970931">
      <w:pPr>
        <w:pStyle w:val="Default"/>
        <w:spacing w:line="360" w:lineRule="auto"/>
        <w:rPr>
          <w:rFonts w:ascii="Arial" w:hAnsi="Arial" w:cs="Arial"/>
          <w:color w:val="auto"/>
        </w:rPr>
      </w:pPr>
    </w:p>
    <w:p w:rsidR="00AF3AF2" w:rsidRPr="00C041CB" w:rsidRDefault="00AF3AF2" w:rsidP="00970931">
      <w:pPr>
        <w:pStyle w:val="Default"/>
        <w:spacing w:line="360" w:lineRule="auto"/>
        <w:rPr>
          <w:rFonts w:ascii="Arial" w:hAnsi="Arial" w:cs="Arial"/>
          <w:color w:val="auto"/>
        </w:rPr>
      </w:pPr>
    </w:p>
    <w:p w:rsidR="00AF3AF2" w:rsidRPr="00C041CB" w:rsidRDefault="00AF3AF2" w:rsidP="00970931">
      <w:pPr>
        <w:pStyle w:val="Default"/>
        <w:spacing w:line="360" w:lineRule="auto"/>
        <w:rPr>
          <w:rFonts w:ascii="Arial" w:hAnsi="Arial" w:cs="Arial"/>
          <w:color w:val="auto"/>
        </w:rPr>
      </w:pPr>
    </w:p>
    <w:p w:rsidR="00AF3AF2" w:rsidRPr="00C041CB" w:rsidRDefault="00AF3AF2" w:rsidP="00970931">
      <w:pPr>
        <w:pStyle w:val="Default"/>
        <w:spacing w:line="360" w:lineRule="auto"/>
        <w:rPr>
          <w:rFonts w:ascii="Arial" w:hAnsi="Arial" w:cs="Arial"/>
          <w:color w:val="auto"/>
        </w:rPr>
      </w:pPr>
    </w:p>
    <w:p w:rsidR="00AF3AF2" w:rsidRDefault="00AF3AF2"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D27846" w:rsidRDefault="00D27846" w:rsidP="00970931">
      <w:pPr>
        <w:pStyle w:val="Default"/>
        <w:spacing w:line="360" w:lineRule="auto"/>
        <w:rPr>
          <w:rFonts w:ascii="Arial" w:hAnsi="Arial" w:cs="Arial"/>
          <w:color w:val="auto"/>
        </w:rPr>
      </w:pPr>
    </w:p>
    <w:sdt>
      <w:sdtPr>
        <w:rPr>
          <w:rFonts w:ascii="Times New Roman" w:eastAsia="Times New Roman" w:hAnsi="Times New Roman" w:cs="Times New Roman"/>
          <w:color w:val="auto"/>
          <w:sz w:val="20"/>
          <w:szCs w:val="20"/>
          <w:lang w:val="en-GB" w:eastAsia="en-GB"/>
        </w:rPr>
        <w:id w:val="1262111384"/>
        <w:docPartObj>
          <w:docPartGallery w:val="Table of Contents"/>
          <w:docPartUnique/>
        </w:docPartObj>
      </w:sdtPr>
      <w:sdtEndPr>
        <w:rPr>
          <w:b/>
          <w:bCs/>
          <w:noProof/>
        </w:rPr>
      </w:sdtEndPr>
      <w:sdtContent>
        <w:p w:rsidR="007819C1" w:rsidRDefault="007819C1">
          <w:pPr>
            <w:pStyle w:val="TOCHeading"/>
          </w:pPr>
          <w:r>
            <w:t>Contents</w:t>
          </w:r>
        </w:p>
        <w:p w:rsidR="00491FEE" w:rsidRDefault="007819C1">
          <w:pPr>
            <w:pStyle w:val="TOC1"/>
            <w:tabs>
              <w:tab w:val="left" w:pos="660"/>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6411144" w:history="1">
            <w:r w:rsidR="00491FEE" w:rsidRPr="00C271D3">
              <w:rPr>
                <w:rStyle w:val="Hyperlink"/>
                <w:noProof/>
              </w:rPr>
              <w:t>1.0</w:t>
            </w:r>
            <w:r w:rsidR="00491FEE">
              <w:rPr>
                <w:rFonts w:asciiTheme="minorHAnsi" w:eastAsiaTheme="minorEastAsia" w:hAnsiTheme="minorHAnsi" w:cstheme="minorBidi"/>
                <w:noProof/>
                <w:sz w:val="22"/>
                <w:szCs w:val="22"/>
              </w:rPr>
              <w:tab/>
            </w:r>
            <w:r w:rsidR="00491FEE" w:rsidRPr="00C271D3">
              <w:rPr>
                <w:rStyle w:val="Hyperlink"/>
                <w:noProof/>
              </w:rPr>
              <w:t>Introduction</w:t>
            </w:r>
            <w:r w:rsidR="00491FEE">
              <w:rPr>
                <w:noProof/>
                <w:webHidden/>
              </w:rPr>
              <w:tab/>
            </w:r>
            <w:r w:rsidR="00491FEE">
              <w:rPr>
                <w:noProof/>
                <w:webHidden/>
              </w:rPr>
              <w:fldChar w:fldCharType="begin"/>
            </w:r>
            <w:r w:rsidR="00491FEE">
              <w:rPr>
                <w:noProof/>
                <w:webHidden/>
              </w:rPr>
              <w:instrText xml:space="preserve"> PAGEREF _Toc6411144 \h </w:instrText>
            </w:r>
            <w:r w:rsidR="00491FEE">
              <w:rPr>
                <w:noProof/>
                <w:webHidden/>
              </w:rPr>
            </w:r>
            <w:r w:rsidR="00491FEE">
              <w:rPr>
                <w:noProof/>
                <w:webHidden/>
              </w:rPr>
              <w:fldChar w:fldCharType="separate"/>
            </w:r>
            <w:r w:rsidR="00491FEE">
              <w:rPr>
                <w:noProof/>
                <w:webHidden/>
              </w:rPr>
              <w:t>3</w:t>
            </w:r>
            <w:r w:rsidR="00491FEE">
              <w:rPr>
                <w:noProof/>
                <w:webHidden/>
              </w:rPr>
              <w:fldChar w:fldCharType="end"/>
            </w:r>
          </w:hyperlink>
        </w:p>
        <w:p w:rsidR="00491FEE" w:rsidRDefault="00491FEE">
          <w:pPr>
            <w:pStyle w:val="TOC1"/>
            <w:tabs>
              <w:tab w:val="right" w:leader="dot" w:pos="9016"/>
            </w:tabs>
            <w:rPr>
              <w:rFonts w:asciiTheme="minorHAnsi" w:eastAsiaTheme="minorEastAsia" w:hAnsiTheme="minorHAnsi" w:cstheme="minorBidi"/>
              <w:noProof/>
              <w:sz w:val="22"/>
              <w:szCs w:val="22"/>
            </w:rPr>
          </w:pPr>
          <w:hyperlink w:anchor="_Toc6411145" w:history="1">
            <w:r w:rsidRPr="00C271D3">
              <w:rPr>
                <w:rStyle w:val="Hyperlink"/>
                <w:noProof/>
              </w:rPr>
              <w:t>2.0 Literature Review</w:t>
            </w:r>
            <w:r>
              <w:rPr>
                <w:noProof/>
                <w:webHidden/>
              </w:rPr>
              <w:tab/>
            </w:r>
            <w:r>
              <w:rPr>
                <w:noProof/>
                <w:webHidden/>
              </w:rPr>
              <w:fldChar w:fldCharType="begin"/>
            </w:r>
            <w:r>
              <w:rPr>
                <w:noProof/>
                <w:webHidden/>
              </w:rPr>
              <w:instrText xml:space="preserve"> PAGEREF _Toc6411145 \h </w:instrText>
            </w:r>
            <w:r>
              <w:rPr>
                <w:noProof/>
                <w:webHidden/>
              </w:rPr>
            </w:r>
            <w:r>
              <w:rPr>
                <w:noProof/>
                <w:webHidden/>
              </w:rPr>
              <w:fldChar w:fldCharType="separate"/>
            </w:r>
            <w:r>
              <w:rPr>
                <w:noProof/>
                <w:webHidden/>
              </w:rPr>
              <w:t>6</w:t>
            </w:r>
            <w:r>
              <w:rPr>
                <w:noProof/>
                <w:webHidden/>
              </w:rPr>
              <w:fldChar w:fldCharType="end"/>
            </w:r>
          </w:hyperlink>
        </w:p>
        <w:p w:rsidR="00491FEE" w:rsidRDefault="00491FEE">
          <w:pPr>
            <w:pStyle w:val="TOC1"/>
            <w:tabs>
              <w:tab w:val="right" w:leader="dot" w:pos="9016"/>
            </w:tabs>
            <w:rPr>
              <w:rFonts w:asciiTheme="minorHAnsi" w:eastAsiaTheme="minorEastAsia" w:hAnsiTheme="minorHAnsi" w:cstheme="minorBidi"/>
              <w:noProof/>
              <w:sz w:val="22"/>
              <w:szCs w:val="22"/>
            </w:rPr>
          </w:pPr>
          <w:hyperlink w:anchor="_Toc6411146" w:history="1">
            <w:r w:rsidRPr="00C271D3">
              <w:rPr>
                <w:rStyle w:val="Hyperlink"/>
                <w:noProof/>
              </w:rPr>
              <w:t>3.0 Conclusion</w:t>
            </w:r>
            <w:r>
              <w:rPr>
                <w:noProof/>
                <w:webHidden/>
              </w:rPr>
              <w:tab/>
            </w:r>
            <w:r>
              <w:rPr>
                <w:noProof/>
                <w:webHidden/>
              </w:rPr>
              <w:fldChar w:fldCharType="begin"/>
            </w:r>
            <w:r>
              <w:rPr>
                <w:noProof/>
                <w:webHidden/>
              </w:rPr>
              <w:instrText xml:space="preserve"> PAGEREF _Toc6411146 \h </w:instrText>
            </w:r>
            <w:r>
              <w:rPr>
                <w:noProof/>
                <w:webHidden/>
              </w:rPr>
            </w:r>
            <w:r>
              <w:rPr>
                <w:noProof/>
                <w:webHidden/>
              </w:rPr>
              <w:fldChar w:fldCharType="separate"/>
            </w:r>
            <w:r>
              <w:rPr>
                <w:noProof/>
                <w:webHidden/>
              </w:rPr>
              <w:t>18</w:t>
            </w:r>
            <w:r>
              <w:rPr>
                <w:noProof/>
                <w:webHidden/>
              </w:rPr>
              <w:fldChar w:fldCharType="end"/>
            </w:r>
          </w:hyperlink>
        </w:p>
        <w:p w:rsidR="00491FEE" w:rsidRDefault="00491FEE">
          <w:pPr>
            <w:pStyle w:val="TOC1"/>
            <w:tabs>
              <w:tab w:val="right" w:leader="dot" w:pos="9016"/>
            </w:tabs>
            <w:rPr>
              <w:rFonts w:asciiTheme="minorHAnsi" w:eastAsiaTheme="minorEastAsia" w:hAnsiTheme="minorHAnsi" w:cstheme="minorBidi"/>
              <w:noProof/>
              <w:sz w:val="22"/>
              <w:szCs w:val="22"/>
            </w:rPr>
          </w:pPr>
          <w:hyperlink w:anchor="_Toc6411147" w:history="1">
            <w:r w:rsidRPr="00C271D3">
              <w:rPr>
                <w:rStyle w:val="Hyperlink"/>
                <w:noProof/>
              </w:rPr>
              <w:t>4.0 Recommendations</w:t>
            </w:r>
            <w:r>
              <w:rPr>
                <w:noProof/>
                <w:webHidden/>
              </w:rPr>
              <w:tab/>
            </w:r>
            <w:r>
              <w:rPr>
                <w:noProof/>
                <w:webHidden/>
              </w:rPr>
              <w:fldChar w:fldCharType="begin"/>
            </w:r>
            <w:r>
              <w:rPr>
                <w:noProof/>
                <w:webHidden/>
              </w:rPr>
              <w:instrText xml:space="preserve"> PAGEREF _Toc6411147 \h </w:instrText>
            </w:r>
            <w:r>
              <w:rPr>
                <w:noProof/>
                <w:webHidden/>
              </w:rPr>
            </w:r>
            <w:r>
              <w:rPr>
                <w:noProof/>
                <w:webHidden/>
              </w:rPr>
              <w:fldChar w:fldCharType="separate"/>
            </w:r>
            <w:r>
              <w:rPr>
                <w:noProof/>
                <w:webHidden/>
              </w:rPr>
              <w:t>19</w:t>
            </w:r>
            <w:r>
              <w:rPr>
                <w:noProof/>
                <w:webHidden/>
              </w:rPr>
              <w:fldChar w:fldCharType="end"/>
            </w:r>
          </w:hyperlink>
        </w:p>
        <w:p w:rsidR="00491FEE" w:rsidRDefault="00491FEE">
          <w:pPr>
            <w:pStyle w:val="TOC1"/>
            <w:tabs>
              <w:tab w:val="right" w:leader="dot" w:pos="9016"/>
            </w:tabs>
            <w:rPr>
              <w:rFonts w:asciiTheme="minorHAnsi" w:eastAsiaTheme="minorEastAsia" w:hAnsiTheme="minorHAnsi" w:cstheme="minorBidi"/>
              <w:noProof/>
              <w:sz w:val="22"/>
              <w:szCs w:val="22"/>
            </w:rPr>
          </w:pPr>
          <w:hyperlink w:anchor="_Toc6411148" w:history="1">
            <w:r w:rsidRPr="00C271D3">
              <w:rPr>
                <w:rStyle w:val="Hyperlink"/>
                <w:noProof/>
              </w:rPr>
              <w:t>5.0 References</w:t>
            </w:r>
            <w:r>
              <w:rPr>
                <w:noProof/>
                <w:webHidden/>
              </w:rPr>
              <w:tab/>
            </w:r>
            <w:r>
              <w:rPr>
                <w:noProof/>
                <w:webHidden/>
              </w:rPr>
              <w:fldChar w:fldCharType="begin"/>
            </w:r>
            <w:r>
              <w:rPr>
                <w:noProof/>
                <w:webHidden/>
              </w:rPr>
              <w:instrText xml:space="preserve"> PAGEREF _Toc6411148 \h </w:instrText>
            </w:r>
            <w:r>
              <w:rPr>
                <w:noProof/>
                <w:webHidden/>
              </w:rPr>
            </w:r>
            <w:r>
              <w:rPr>
                <w:noProof/>
                <w:webHidden/>
              </w:rPr>
              <w:fldChar w:fldCharType="separate"/>
            </w:r>
            <w:r>
              <w:rPr>
                <w:noProof/>
                <w:webHidden/>
              </w:rPr>
              <w:t>21</w:t>
            </w:r>
            <w:r>
              <w:rPr>
                <w:noProof/>
                <w:webHidden/>
              </w:rPr>
              <w:fldChar w:fldCharType="end"/>
            </w:r>
          </w:hyperlink>
        </w:p>
        <w:p w:rsidR="00491FEE" w:rsidRDefault="00491FEE">
          <w:pPr>
            <w:pStyle w:val="TOC1"/>
            <w:tabs>
              <w:tab w:val="right" w:leader="dot" w:pos="9016"/>
            </w:tabs>
            <w:rPr>
              <w:rFonts w:asciiTheme="minorHAnsi" w:eastAsiaTheme="minorEastAsia" w:hAnsiTheme="minorHAnsi" w:cstheme="minorBidi"/>
              <w:noProof/>
              <w:sz w:val="22"/>
              <w:szCs w:val="22"/>
            </w:rPr>
          </w:pPr>
          <w:hyperlink w:anchor="_Toc6411151" w:history="1">
            <w:r w:rsidRPr="00C271D3">
              <w:rPr>
                <w:rStyle w:val="Hyperlink"/>
                <w:noProof/>
              </w:rPr>
              <w:t>6.0 Appendices</w:t>
            </w:r>
            <w:r>
              <w:rPr>
                <w:noProof/>
                <w:webHidden/>
              </w:rPr>
              <w:tab/>
            </w:r>
            <w:r>
              <w:rPr>
                <w:noProof/>
                <w:webHidden/>
              </w:rPr>
              <w:fldChar w:fldCharType="begin"/>
            </w:r>
            <w:r>
              <w:rPr>
                <w:noProof/>
                <w:webHidden/>
              </w:rPr>
              <w:instrText xml:space="preserve"> PAGEREF _Toc6411151 \h </w:instrText>
            </w:r>
            <w:r>
              <w:rPr>
                <w:noProof/>
                <w:webHidden/>
              </w:rPr>
            </w:r>
            <w:r>
              <w:rPr>
                <w:noProof/>
                <w:webHidden/>
              </w:rPr>
              <w:fldChar w:fldCharType="separate"/>
            </w:r>
            <w:r>
              <w:rPr>
                <w:noProof/>
                <w:webHidden/>
              </w:rPr>
              <w:t>25</w:t>
            </w:r>
            <w:r>
              <w:rPr>
                <w:noProof/>
                <w:webHidden/>
              </w:rPr>
              <w:fldChar w:fldCharType="end"/>
            </w:r>
          </w:hyperlink>
        </w:p>
        <w:p w:rsidR="00491FEE" w:rsidRDefault="00491FEE">
          <w:pPr>
            <w:pStyle w:val="TOC1"/>
            <w:tabs>
              <w:tab w:val="right" w:leader="dot" w:pos="9016"/>
            </w:tabs>
            <w:rPr>
              <w:rFonts w:asciiTheme="minorHAnsi" w:eastAsiaTheme="minorEastAsia" w:hAnsiTheme="minorHAnsi" w:cstheme="minorBidi"/>
              <w:noProof/>
              <w:sz w:val="22"/>
              <w:szCs w:val="22"/>
            </w:rPr>
          </w:pPr>
          <w:hyperlink w:anchor="_Toc6411152" w:history="1">
            <w:r w:rsidRPr="00C271D3">
              <w:rPr>
                <w:rStyle w:val="Hyperlink"/>
                <w:noProof/>
              </w:rPr>
              <w:t>Appendix 1.0</w:t>
            </w:r>
            <w:r>
              <w:rPr>
                <w:noProof/>
                <w:webHidden/>
              </w:rPr>
              <w:tab/>
            </w:r>
            <w:r>
              <w:rPr>
                <w:noProof/>
                <w:webHidden/>
              </w:rPr>
              <w:fldChar w:fldCharType="begin"/>
            </w:r>
            <w:r>
              <w:rPr>
                <w:noProof/>
                <w:webHidden/>
              </w:rPr>
              <w:instrText xml:space="preserve"> PAGEREF _Toc6411152 \h </w:instrText>
            </w:r>
            <w:r>
              <w:rPr>
                <w:noProof/>
                <w:webHidden/>
              </w:rPr>
            </w:r>
            <w:r>
              <w:rPr>
                <w:noProof/>
                <w:webHidden/>
              </w:rPr>
              <w:fldChar w:fldCharType="separate"/>
            </w:r>
            <w:r>
              <w:rPr>
                <w:noProof/>
                <w:webHidden/>
              </w:rPr>
              <w:t>25</w:t>
            </w:r>
            <w:r>
              <w:rPr>
                <w:noProof/>
                <w:webHidden/>
              </w:rPr>
              <w:fldChar w:fldCharType="end"/>
            </w:r>
          </w:hyperlink>
        </w:p>
        <w:p w:rsidR="00491FEE" w:rsidRDefault="00491FEE">
          <w:pPr>
            <w:pStyle w:val="TOC1"/>
            <w:tabs>
              <w:tab w:val="right" w:leader="dot" w:pos="9016"/>
            </w:tabs>
            <w:rPr>
              <w:rFonts w:asciiTheme="minorHAnsi" w:eastAsiaTheme="minorEastAsia" w:hAnsiTheme="minorHAnsi" w:cstheme="minorBidi"/>
              <w:noProof/>
              <w:sz w:val="22"/>
              <w:szCs w:val="22"/>
            </w:rPr>
          </w:pPr>
          <w:hyperlink w:anchor="_Toc6411153" w:history="1">
            <w:r w:rsidRPr="00C271D3">
              <w:rPr>
                <w:rStyle w:val="Hyperlink"/>
                <w:noProof/>
              </w:rPr>
              <w:t>Appendix 2.0</w:t>
            </w:r>
            <w:r>
              <w:rPr>
                <w:noProof/>
                <w:webHidden/>
              </w:rPr>
              <w:tab/>
            </w:r>
            <w:r>
              <w:rPr>
                <w:noProof/>
                <w:webHidden/>
              </w:rPr>
              <w:fldChar w:fldCharType="begin"/>
            </w:r>
            <w:r>
              <w:rPr>
                <w:noProof/>
                <w:webHidden/>
              </w:rPr>
              <w:instrText xml:space="preserve"> PAGEREF _Toc6411153 \h </w:instrText>
            </w:r>
            <w:r>
              <w:rPr>
                <w:noProof/>
                <w:webHidden/>
              </w:rPr>
            </w:r>
            <w:r>
              <w:rPr>
                <w:noProof/>
                <w:webHidden/>
              </w:rPr>
              <w:fldChar w:fldCharType="separate"/>
            </w:r>
            <w:r>
              <w:rPr>
                <w:noProof/>
                <w:webHidden/>
              </w:rPr>
              <w:t>26</w:t>
            </w:r>
            <w:r>
              <w:rPr>
                <w:noProof/>
                <w:webHidden/>
              </w:rPr>
              <w:fldChar w:fldCharType="end"/>
            </w:r>
          </w:hyperlink>
        </w:p>
        <w:p w:rsidR="00491FEE" w:rsidRDefault="00491FEE">
          <w:pPr>
            <w:pStyle w:val="TOC1"/>
            <w:tabs>
              <w:tab w:val="right" w:leader="dot" w:pos="9016"/>
            </w:tabs>
            <w:rPr>
              <w:rFonts w:asciiTheme="minorHAnsi" w:eastAsiaTheme="minorEastAsia" w:hAnsiTheme="minorHAnsi" w:cstheme="minorBidi"/>
              <w:noProof/>
              <w:sz w:val="22"/>
              <w:szCs w:val="22"/>
            </w:rPr>
          </w:pPr>
          <w:hyperlink w:anchor="_Toc6411154" w:history="1">
            <w:r w:rsidRPr="00491FEE">
              <w:rPr>
                <w:rStyle w:val="Hyperlink"/>
                <w:iCs/>
                <w:noProof/>
                <w:u w:val="none"/>
              </w:rPr>
              <w:t>Appendix 3</w:t>
            </w:r>
            <w:r>
              <w:rPr>
                <w:rStyle w:val="Hyperlink"/>
                <w:iCs/>
                <w:noProof/>
                <w:u w:val="none"/>
              </w:rPr>
              <w:t>.0</w:t>
            </w:r>
            <w:r>
              <w:rPr>
                <w:noProof/>
                <w:webHidden/>
              </w:rPr>
              <w:tab/>
            </w:r>
            <w:r>
              <w:rPr>
                <w:noProof/>
                <w:webHidden/>
              </w:rPr>
              <w:fldChar w:fldCharType="begin"/>
            </w:r>
            <w:r>
              <w:rPr>
                <w:noProof/>
                <w:webHidden/>
              </w:rPr>
              <w:instrText xml:space="preserve"> PAGEREF _Toc6411154 \h </w:instrText>
            </w:r>
            <w:r>
              <w:rPr>
                <w:noProof/>
                <w:webHidden/>
              </w:rPr>
            </w:r>
            <w:r>
              <w:rPr>
                <w:noProof/>
                <w:webHidden/>
              </w:rPr>
              <w:fldChar w:fldCharType="separate"/>
            </w:r>
            <w:r>
              <w:rPr>
                <w:noProof/>
                <w:webHidden/>
              </w:rPr>
              <w:t>27</w:t>
            </w:r>
            <w:r>
              <w:rPr>
                <w:noProof/>
                <w:webHidden/>
              </w:rPr>
              <w:fldChar w:fldCharType="end"/>
            </w:r>
          </w:hyperlink>
        </w:p>
        <w:p w:rsidR="007819C1" w:rsidRDefault="007819C1">
          <w:r>
            <w:rPr>
              <w:b/>
              <w:bCs/>
              <w:noProof/>
            </w:rPr>
            <w:fldChar w:fldCharType="end"/>
          </w:r>
        </w:p>
      </w:sdtContent>
    </w:sdt>
    <w:p w:rsidR="00C041CB" w:rsidRDefault="00C041CB" w:rsidP="00970931">
      <w:pPr>
        <w:pStyle w:val="Default"/>
        <w:spacing w:line="360" w:lineRule="auto"/>
        <w:rPr>
          <w:rFonts w:ascii="Arial" w:hAnsi="Arial" w:cs="Arial"/>
          <w:color w:val="auto"/>
        </w:rPr>
      </w:pPr>
    </w:p>
    <w:p w:rsidR="00C041CB" w:rsidRPr="00C041CB" w:rsidRDefault="00C041CB" w:rsidP="00970931">
      <w:pPr>
        <w:pStyle w:val="Default"/>
        <w:spacing w:line="360" w:lineRule="auto"/>
        <w:rPr>
          <w:rFonts w:ascii="Arial" w:hAnsi="Arial" w:cs="Arial"/>
          <w:color w:val="auto"/>
        </w:rPr>
      </w:pPr>
    </w:p>
    <w:p w:rsidR="00AF3AF2" w:rsidRPr="00C041CB" w:rsidRDefault="00AF3AF2" w:rsidP="00970931">
      <w:pPr>
        <w:pStyle w:val="Default"/>
        <w:spacing w:line="360" w:lineRule="auto"/>
        <w:rPr>
          <w:rFonts w:ascii="Arial" w:hAnsi="Arial" w:cs="Arial"/>
          <w:color w:val="auto"/>
        </w:rPr>
      </w:pPr>
    </w:p>
    <w:p w:rsidR="00AF3AF2" w:rsidRPr="00C041CB" w:rsidRDefault="00AF3AF2" w:rsidP="00970931">
      <w:pPr>
        <w:pStyle w:val="Default"/>
        <w:spacing w:line="360" w:lineRule="auto"/>
        <w:rPr>
          <w:rFonts w:ascii="Arial" w:hAnsi="Arial" w:cs="Arial"/>
          <w:color w:val="auto"/>
        </w:rPr>
      </w:pPr>
    </w:p>
    <w:p w:rsidR="00AF3AF2" w:rsidRPr="00C041CB" w:rsidRDefault="00AF3AF2" w:rsidP="00970931">
      <w:pPr>
        <w:pStyle w:val="Default"/>
        <w:spacing w:line="360" w:lineRule="auto"/>
        <w:rPr>
          <w:rFonts w:ascii="Arial" w:hAnsi="Arial" w:cs="Arial"/>
          <w:color w:val="auto"/>
        </w:rPr>
      </w:pPr>
    </w:p>
    <w:p w:rsidR="00AF3AF2" w:rsidRPr="00C041CB" w:rsidRDefault="00AF3AF2" w:rsidP="00970931">
      <w:pPr>
        <w:pStyle w:val="Default"/>
        <w:spacing w:line="360" w:lineRule="auto"/>
        <w:rPr>
          <w:rFonts w:ascii="Arial" w:hAnsi="Arial" w:cs="Arial"/>
          <w:color w:val="auto"/>
        </w:rPr>
      </w:pPr>
    </w:p>
    <w:p w:rsidR="00AF3AF2" w:rsidRPr="00C041CB" w:rsidRDefault="00AF3AF2" w:rsidP="00970931">
      <w:pPr>
        <w:pStyle w:val="Default"/>
        <w:spacing w:line="360" w:lineRule="auto"/>
        <w:rPr>
          <w:rFonts w:ascii="Arial" w:hAnsi="Arial" w:cs="Arial"/>
          <w:color w:val="auto"/>
        </w:rPr>
      </w:pPr>
    </w:p>
    <w:p w:rsidR="00AF3AF2" w:rsidRDefault="00AF3AF2"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Pr="00C041CB" w:rsidRDefault="00C041CB" w:rsidP="00970931">
      <w:pPr>
        <w:pStyle w:val="Default"/>
        <w:spacing w:line="360" w:lineRule="auto"/>
        <w:rPr>
          <w:rFonts w:ascii="Arial" w:hAnsi="Arial" w:cs="Arial"/>
          <w:color w:val="auto"/>
        </w:rPr>
      </w:pPr>
    </w:p>
    <w:p w:rsidR="00AF3AF2" w:rsidRPr="00C041CB" w:rsidRDefault="00AF3AF2" w:rsidP="00970931">
      <w:pPr>
        <w:pStyle w:val="Default"/>
        <w:spacing w:line="360" w:lineRule="auto"/>
        <w:rPr>
          <w:rFonts w:ascii="Arial" w:hAnsi="Arial" w:cs="Arial"/>
          <w:color w:val="auto"/>
        </w:rPr>
      </w:pPr>
    </w:p>
    <w:p w:rsidR="00AF3AF2" w:rsidRDefault="00AF3AF2"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C041CB" w:rsidRDefault="00C041CB" w:rsidP="00970931">
      <w:pPr>
        <w:pStyle w:val="Default"/>
        <w:spacing w:line="360" w:lineRule="auto"/>
        <w:rPr>
          <w:rFonts w:ascii="Arial" w:hAnsi="Arial" w:cs="Arial"/>
          <w:color w:val="auto"/>
        </w:rPr>
      </w:pPr>
    </w:p>
    <w:p w:rsidR="00AF3AF2" w:rsidRDefault="00AF3AF2" w:rsidP="007819C1">
      <w:pPr>
        <w:pStyle w:val="Heading1"/>
        <w:numPr>
          <w:ilvl w:val="0"/>
          <w:numId w:val="11"/>
        </w:numPr>
      </w:pPr>
      <w:bookmarkStart w:id="0" w:name="_Toc6411144"/>
      <w:r w:rsidRPr="00C041CB">
        <w:t>Introduction</w:t>
      </w:r>
      <w:bookmarkEnd w:id="0"/>
      <w:r w:rsidRPr="00C041CB">
        <w:t xml:space="preserve"> </w:t>
      </w:r>
    </w:p>
    <w:p w:rsidR="007819C1" w:rsidRPr="007819C1" w:rsidRDefault="007819C1" w:rsidP="007819C1"/>
    <w:p w:rsidR="007819C1" w:rsidRPr="007819C1" w:rsidRDefault="007819C1" w:rsidP="007819C1">
      <w:pPr>
        <w:pStyle w:val="Subtitle"/>
        <w:rPr>
          <w:rStyle w:val="SubtleReference"/>
          <w:rFonts w:ascii="Arial" w:hAnsi="Arial" w:cs="Arial"/>
          <w:sz w:val="24"/>
          <w:szCs w:val="24"/>
        </w:rPr>
      </w:pPr>
      <w:r w:rsidRPr="007819C1">
        <w:rPr>
          <w:rStyle w:val="SubtleReference"/>
          <w:rFonts w:ascii="Arial" w:hAnsi="Arial" w:cs="Arial"/>
          <w:sz w:val="24"/>
          <w:szCs w:val="24"/>
        </w:rPr>
        <w:t xml:space="preserve">1.1 Overview </w:t>
      </w:r>
    </w:p>
    <w:p w:rsidR="007819C1" w:rsidRPr="007819C1" w:rsidRDefault="007819C1" w:rsidP="007819C1">
      <w:pPr>
        <w:spacing w:line="360" w:lineRule="auto"/>
        <w:rPr>
          <w:rFonts w:ascii="Arial" w:hAnsi="Arial" w:cs="Arial"/>
          <w:sz w:val="24"/>
          <w:szCs w:val="24"/>
        </w:rPr>
      </w:pPr>
      <w:r w:rsidRPr="007819C1">
        <w:rPr>
          <w:rFonts w:ascii="Arial" w:hAnsi="Arial" w:cs="Arial"/>
          <w:sz w:val="24"/>
          <w:szCs w:val="24"/>
        </w:rPr>
        <w:t>Since the founding of the NHS in 1948, population health needs and expectations have fundamentally transformed (HDUHB, 2016).  A</w:t>
      </w:r>
      <w:r w:rsidRPr="007819C1">
        <w:rPr>
          <w:rFonts w:ascii="Arial" w:hAnsi="Arial" w:cs="Arial"/>
          <w:sz w:val="24"/>
          <w:szCs w:val="24"/>
          <w:lang w:val="en"/>
        </w:rPr>
        <w:t xml:space="preserve"> combination of increased life expectancy, (The Kings Fund, 2011) economic turbulence and advances in technology have acted as a catalyst for such and have subsequently raised specific challenges concerning</w:t>
      </w:r>
      <w:r w:rsidRPr="007819C1">
        <w:rPr>
          <w:rFonts w:ascii="Arial" w:hAnsi="Arial" w:cs="Arial"/>
          <w:sz w:val="24"/>
          <w:szCs w:val="24"/>
        </w:rPr>
        <w:t xml:space="preserve"> how care is organised and delivered in a health care setting (HDUHB, 2018). In 2018 alone </w:t>
      </w:r>
    </w:p>
    <w:p w:rsidR="007819C1" w:rsidRPr="007819C1" w:rsidRDefault="007819C1" w:rsidP="007819C1">
      <w:pPr>
        <w:spacing w:line="360" w:lineRule="auto"/>
        <w:rPr>
          <w:rFonts w:ascii="Arial" w:hAnsi="Arial" w:cs="Arial"/>
          <w:sz w:val="24"/>
          <w:szCs w:val="24"/>
        </w:rPr>
      </w:pPr>
    </w:p>
    <w:p w:rsidR="007819C1" w:rsidRPr="007819C1" w:rsidRDefault="007819C1" w:rsidP="007819C1">
      <w:pPr>
        <w:spacing w:line="360" w:lineRule="auto"/>
        <w:rPr>
          <w:rStyle w:val="SubtleReference"/>
          <w:rFonts w:ascii="Arial" w:hAnsi="Arial" w:cs="Arial"/>
          <w:sz w:val="24"/>
          <w:szCs w:val="24"/>
        </w:rPr>
      </w:pPr>
      <w:r w:rsidRPr="007819C1">
        <w:rPr>
          <w:rStyle w:val="SubtleReference"/>
          <w:rFonts w:ascii="Arial" w:hAnsi="Arial" w:cs="Arial"/>
          <w:sz w:val="24"/>
          <w:szCs w:val="24"/>
        </w:rPr>
        <w:t>1.2 Transforming Clinical Services (TCS)</w:t>
      </w:r>
    </w:p>
    <w:p w:rsidR="007819C1" w:rsidRPr="007819C1" w:rsidRDefault="007819C1" w:rsidP="007819C1">
      <w:pPr>
        <w:spacing w:line="360" w:lineRule="auto"/>
        <w:rPr>
          <w:rFonts w:ascii="Arial" w:hAnsi="Arial" w:cs="Arial"/>
          <w:sz w:val="24"/>
          <w:szCs w:val="24"/>
        </w:rPr>
      </w:pPr>
      <w:r w:rsidRPr="007819C1">
        <w:rPr>
          <w:rFonts w:ascii="Arial" w:hAnsi="Arial" w:cs="Arial"/>
          <w:sz w:val="24"/>
          <w:szCs w:val="24"/>
        </w:rPr>
        <w:t xml:space="preserve">In response to such factors Hywel Dda University Health Board has embarked upon a 20 year programme to transform the way in which health care services are delivered (HDUHB, 2018). Its ‘Healthier Mid and West Wales Strategy acts as an enabler for this and depicts a vision of a health care system that is fit for current and future generations. Commensurate of various Welsh Government legislative requirements, the strategy demonstrates a shift in focus from hospital-based care to population-based health and well-being (Fig 1.1). </w:t>
      </w:r>
    </w:p>
    <w:p w:rsidR="007819C1" w:rsidRPr="007819C1" w:rsidRDefault="007819C1" w:rsidP="007819C1">
      <w:pPr>
        <w:spacing w:line="360" w:lineRule="auto"/>
        <w:rPr>
          <w:rFonts w:ascii="Arial" w:hAnsi="Arial" w:cs="Arial"/>
          <w:sz w:val="24"/>
          <w:szCs w:val="24"/>
        </w:rPr>
      </w:pPr>
    </w:p>
    <w:p w:rsidR="00C041CB" w:rsidRDefault="00A17E1D" w:rsidP="00E907D5">
      <w:pPr>
        <w:spacing w:line="360" w:lineRule="auto"/>
        <w:rPr>
          <w:rFonts w:ascii="Arial" w:hAnsi="Arial" w:cs="Arial"/>
          <w:sz w:val="24"/>
          <w:szCs w:val="24"/>
        </w:rPr>
      </w:pPr>
      <w:r w:rsidRPr="000F1355">
        <w:rPr>
          <w:rFonts w:ascii="Arial" w:hAnsi="Arial" w:cs="Arial"/>
          <w:noProof/>
          <w:sz w:val="24"/>
          <w:szCs w:val="24"/>
        </w:rPr>
        <w:lastRenderedPageBreak/>
        <w:drawing>
          <wp:inline distT="0" distB="0" distL="0" distR="0" wp14:anchorId="56609725" wp14:editId="52934BE5">
            <wp:extent cx="5731510" cy="3627120"/>
            <wp:effectExtent l="0" t="0" r="2540" b="0"/>
            <wp:docPr id="4" name="Picture 4"/>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59259" t="42039" r="18234" b="14621"/>
                    <a:stretch/>
                  </pic:blipFill>
                  <pic:spPr bwMode="auto">
                    <a:xfrm>
                      <a:off x="0" y="0"/>
                      <a:ext cx="5731510" cy="3627120"/>
                    </a:xfrm>
                    <a:prstGeom prst="rect">
                      <a:avLst/>
                    </a:prstGeom>
                    <a:ln>
                      <a:noFill/>
                    </a:ln>
                    <a:extLst>
                      <a:ext uri="{53640926-AAD7-44D8-BBD7-CCE9431645EC}">
                        <a14:shadowObscured xmlns:a14="http://schemas.microsoft.com/office/drawing/2010/main"/>
                      </a:ext>
                    </a:extLst>
                  </pic:spPr>
                </pic:pic>
              </a:graphicData>
            </a:graphic>
          </wp:inline>
        </w:drawing>
      </w:r>
    </w:p>
    <w:p w:rsidR="00A17E1D" w:rsidRPr="00C041CB" w:rsidRDefault="00A17E1D" w:rsidP="00E907D5">
      <w:pPr>
        <w:spacing w:line="360" w:lineRule="auto"/>
        <w:rPr>
          <w:rFonts w:ascii="Arial" w:hAnsi="Arial" w:cs="Arial"/>
          <w:sz w:val="24"/>
          <w:szCs w:val="24"/>
        </w:rPr>
      </w:pPr>
      <w:r>
        <w:rPr>
          <w:rFonts w:ascii="Arial" w:hAnsi="Arial" w:cs="Arial"/>
          <w:sz w:val="24"/>
          <w:szCs w:val="24"/>
        </w:rPr>
        <w:t>Fig 1.1. Sour</w:t>
      </w:r>
      <w:r w:rsidR="007819C1">
        <w:rPr>
          <w:rFonts w:ascii="Arial" w:hAnsi="Arial" w:cs="Arial"/>
          <w:sz w:val="24"/>
          <w:szCs w:val="24"/>
        </w:rPr>
        <w:t>c</w:t>
      </w:r>
      <w:r>
        <w:rPr>
          <w:rFonts w:ascii="Arial" w:hAnsi="Arial" w:cs="Arial"/>
          <w:sz w:val="24"/>
          <w:szCs w:val="24"/>
        </w:rPr>
        <w:t xml:space="preserve">e: HDUHB (2018)  </w:t>
      </w:r>
    </w:p>
    <w:p w:rsidR="00C041CB" w:rsidRPr="00C041CB" w:rsidRDefault="00C041CB" w:rsidP="00E907D5">
      <w:pPr>
        <w:spacing w:line="360" w:lineRule="auto"/>
        <w:rPr>
          <w:rFonts w:ascii="Arial" w:hAnsi="Arial" w:cs="Arial"/>
          <w:sz w:val="24"/>
          <w:szCs w:val="24"/>
        </w:rPr>
      </w:pPr>
    </w:p>
    <w:p w:rsidR="00E907D5" w:rsidRPr="007819C1" w:rsidRDefault="00E907D5" w:rsidP="00E907D5">
      <w:pPr>
        <w:spacing w:line="360" w:lineRule="auto"/>
        <w:rPr>
          <w:rFonts w:ascii="Arial" w:hAnsi="Arial" w:cs="Arial"/>
          <w:sz w:val="24"/>
          <w:szCs w:val="24"/>
        </w:rPr>
      </w:pPr>
      <w:r w:rsidRPr="007819C1">
        <w:rPr>
          <w:rFonts w:ascii="Arial" w:hAnsi="Arial" w:cs="Arial"/>
          <w:sz w:val="24"/>
          <w:szCs w:val="24"/>
        </w:rPr>
        <w:t>It is recognised that the successful delivery of the strategy will require significant changes to the workforce, examples of which include: new working practices, role development and</w:t>
      </w:r>
      <w:r w:rsidR="00404F98" w:rsidRPr="007819C1">
        <w:rPr>
          <w:rFonts w:ascii="Arial" w:hAnsi="Arial" w:cs="Arial"/>
          <w:sz w:val="24"/>
          <w:szCs w:val="24"/>
        </w:rPr>
        <w:t xml:space="preserve"> streamlining processes. </w:t>
      </w:r>
      <w:r w:rsidR="00EB1A64" w:rsidRPr="007819C1">
        <w:rPr>
          <w:rFonts w:ascii="Arial" w:hAnsi="Arial" w:cs="Arial"/>
          <w:color w:val="000000"/>
          <w:sz w:val="24"/>
          <w:szCs w:val="24"/>
        </w:rPr>
        <w:t xml:space="preserve">Its staff are </w:t>
      </w:r>
      <w:r w:rsidR="007819C1" w:rsidRPr="007819C1">
        <w:rPr>
          <w:rFonts w:ascii="Arial" w:hAnsi="Arial" w:cs="Arial"/>
          <w:color w:val="000000"/>
          <w:sz w:val="24"/>
          <w:szCs w:val="24"/>
        </w:rPr>
        <w:t xml:space="preserve">quoted </w:t>
      </w:r>
      <w:r w:rsidR="00EB1A64" w:rsidRPr="007819C1">
        <w:rPr>
          <w:rFonts w:ascii="Arial" w:hAnsi="Arial" w:cs="Arial"/>
          <w:color w:val="000000"/>
          <w:sz w:val="24"/>
          <w:szCs w:val="24"/>
        </w:rPr>
        <w:t>as integral to this process</w:t>
      </w:r>
      <w:r w:rsidR="005C263E" w:rsidRPr="007819C1">
        <w:rPr>
          <w:rFonts w:ascii="Arial" w:hAnsi="Arial" w:cs="Arial"/>
          <w:color w:val="000000"/>
          <w:sz w:val="24"/>
          <w:szCs w:val="24"/>
        </w:rPr>
        <w:t>.</w:t>
      </w:r>
      <w:r w:rsidR="00EB1A64" w:rsidRPr="007819C1">
        <w:rPr>
          <w:rFonts w:ascii="Arial" w:hAnsi="Arial" w:cs="Arial"/>
          <w:color w:val="000000"/>
          <w:sz w:val="24"/>
          <w:szCs w:val="24"/>
        </w:rPr>
        <w:t xml:space="preserve"> </w:t>
      </w:r>
      <w:r w:rsidR="005C263E" w:rsidRPr="007819C1">
        <w:rPr>
          <w:rFonts w:ascii="Arial" w:hAnsi="Arial" w:cs="Arial"/>
          <w:color w:val="000000"/>
          <w:sz w:val="24"/>
          <w:szCs w:val="24"/>
        </w:rPr>
        <w:t>I</w:t>
      </w:r>
      <w:r w:rsidR="00EB1A64" w:rsidRPr="007819C1">
        <w:rPr>
          <w:rFonts w:ascii="Arial" w:hAnsi="Arial" w:cs="Arial"/>
          <w:sz w:val="24"/>
          <w:szCs w:val="24"/>
        </w:rPr>
        <w:t xml:space="preserve">t is essential therefore that throughout the delivery of </w:t>
      </w:r>
      <w:r w:rsidR="005C263E" w:rsidRPr="007819C1">
        <w:rPr>
          <w:rFonts w:ascii="Arial" w:hAnsi="Arial" w:cs="Arial"/>
          <w:sz w:val="24"/>
          <w:szCs w:val="24"/>
        </w:rPr>
        <w:t>this</w:t>
      </w:r>
      <w:r w:rsidR="007819C1" w:rsidRPr="007819C1">
        <w:rPr>
          <w:rFonts w:ascii="Arial" w:hAnsi="Arial" w:cs="Arial"/>
          <w:sz w:val="24"/>
          <w:szCs w:val="24"/>
        </w:rPr>
        <w:t xml:space="preserve"> transformation programme HDUHB work in partnership with</w:t>
      </w:r>
      <w:r w:rsidR="004870DA" w:rsidRPr="007819C1">
        <w:rPr>
          <w:rFonts w:ascii="Arial" w:hAnsi="Arial" w:cs="Arial"/>
          <w:sz w:val="24"/>
          <w:szCs w:val="24"/>
        </w:rPr>
        <w:t xml:space="preserve"> </w:t>
      </w:r>
      <w:r w:rsidR="00EB1A64" w:rsidRPr="007819C1">
        <w:rPr>
          <w:rFonts w:ascii="Arial" w:hAnsi="Arial" w:cs="Arial"/>
          <w:sz w:val="24"/>
          <w:szCs w:val="24"/>
        </w:rPr>
        <w:t xml:space="preserve">staff to ensure that they remain fully informed, involved and have the ability to influence future service models (HDUHB, 2019).    </w:t>
      </w:r>
    </w:p>
    <w:p w:rsidR="007819C1" w:rsidRPr="007819C1" w:rsidRDefault="007819C1" w:rsidP="00E907D5">
      <w:pPr>
        <w:spacing w:line="360" w:lineRule="auto"/>
        <w:rPr>
          <w:rFonts w:ascii="Arial" w:hAnsi="Arial" w:cs="Arial"/>
          <w:sz w:val="24"/>
          <w:szCs w:val="24"/>
        </w:rPr>
      </w:pPr>
    </w:p>
    <w:p w:rsidR="007819C1" w:rsidRPr="007819C1" w:rsidRDefault="007819C1" w:rsidP="00E907D5">
      <w:pPr>
        <w:spacing w:line="360" w:lineRule="auto"/>
        <w:rPr>
          <w:rStyle w:val="SubtleReference"/>
          <w:rFonts w:ascii="Arial" w:hAnsi="Arial" w:cs="Arial"/>
          <w:sz w:val="24"/>
          <w:szCs w:val="24"/>
        </w:rPr>
      </w:pPr>
      <w:r w:rsidRPr="007819C1">
        <w:rPr>
          <w:rStyle w:val="SubtleReference"/>
          <w:rFonts w:ascii="Arial" w:hAnsi="Arial" w:cs="Arial"/>
          <w:sz w:val="24"/>
          <w:szCs w:val="24"/>
        </w:rPr>
        <w:t xml:space="preserve">1.3 Hywel Dda University Health Board  </w:t>
      </w:r>
    </w:p>
    <w:p w:rsidR="00E907D5" w:rsidRPr="007819C1" w:rsidRDefault="00E907D5" w:rsidP="00AD5E71">
      <w:pPr>
        <w:ind w:left="720"/>
        <w:rPr>
          <w:rFonts w:ascii="Arial" w:hAnsi="Arial" w:cs="Arial"/>
          <w:sz w:val="24"/>
          <w:szCs w:val="24"/>
        </w:rPr>
      </w:pPr>
    </w:p>
    <w:p w:rsidR="00404F98" w:rsidRPr="007819C1" w:rsidRDefault="00E907D5" w:rsidP="00404F98">
      <w:pPr>
        <w:autoSpaceDE w:val="0"/>
        <w:autoSpaceDN w:val="0"/>
        <w:adjustRightInd w:val="0"/>
        <w:spacing w:line="360" w:lineRule="auto"/>
        <w:rPr>
          <w:rFonts w:ascii="Arial" w:hAnsi="Arial" w:cs="Arial"/>
          <w:color w:val="000000"/>
          <w:sz w:val="24"/>
          <w:szCs w:val="24"/>
        </w:rPr>
      </w:pPr>
      <w:r w:rsidRPr="007819C1">
        <w:rPr>
          <w:rFonts w:ascii="Arial" w:hAnsi="Arial" w:cs="Arial"/>
          <w:color w:val="000000"/>
          <w:sz w:val="24"/>
          <w:szCs w:val="24"/>
        </w:rPr>
        <w:t>Hywel Dda University Health Board (HDUHB) constitutes one of 7 Local Health Boards throughout NHS Wales (NHS Confed, 2016).</w:t>
      </w:r>
      <w:r w:rsidR="00404F98" w:rsidRPr="007819C1">
        <w:rPr>
          <w:rFonts w:ascii="Arial" w:hAnsi="Arial" w:cs="Arial"/>
          <w:color w:val="000000"/>
          <w:sz w:val="24"/>
          <w:szCs w:val="24"/>
        </w:rPr>
        <w:t xml:space="preserve"> </w:t>
      </w:r>
      <w:r w:rsidRPr="007819C1">
        <w:rPr>
          <w:rFonts w:ascii="Arial" w:hAnsi="Arial" w:cs="Arial"/>
          <w:color w:val="000000"/>
          <w:sz w:val="24"/>
          <w:szCs w:val="24"/>
        </w:rPr>
        <w:t xml:space="preserve">Its 13,358 members of staff provide primary, community, in-hospital, mental health and learning disabilities services for </w:t>
      </w:r>
      <w:r w:rsidR="00404F98" w:rsidRPr="007819C1">
        <w:rPr>
          <w:rFonts w:ascii="Arial" w:hAnsi="Arial" w:cs="Arial"/>
          <w:color w:val="000000"/>
          <w:sz w:val="24"/>
          <w:szCs w:val="24"/>
        </w:rPr>
        <w:t xml:space="preserve">a population of </w:t>
      </w:r>
      <w:r w:rsidRPr="007819C1">
        <w:rPr>
          <w:rFonts w:ascii="Arial" w:hAnsi="Arial" w:cs="Arial"/>
          <w:color w:val="000000"/>
          <w:sz w:val="24"/>
          <w:szCs w:val="24"/>
        </w:rPr>
        <w:t>approximately 384,000</w:t>
      </w:r>
      <w:r w:rsidR="00404F98" w:rsidRPr="007819C1">
        <w:rPr>
          <w:rFonts w:ascii="Arial" w:hAnsi="Arial" w:cs="Arial"/>
          <w:color w:val="000000"/>
          <w:sz w:val="24"/>
          <w:szCs w:val="24"/>
        </w:rPr>
        <w:t xml:space="preserve"> </w:t>
      </w:r>
      <w:r w:rsidRPr="007819C1">
        <w:rPr>
          <w:rFonts w:ascii="Arial" w:hAnsi="Arial" w:cs="Arial"/>
          <w:color w:val="000000"/>
          <w:sz w:val="24"/>
          <w:szCs w:val="24"/>
        </w:rPr>
        <w:t xml:space="preserve">(HDUHB, 2016). </w:t>
      </w:r>
    </w:p>
    <w:p w:rsidR="00A17E1D" w:rsidRDefault="00A17E1D" w:rsidP="00404F98">
      <w:pPr>
        <w:autoSpaceDE w:val="0"/>
        <w:autoSpaceDN w:val="0"/>
        <w:adjustRightInd w:val="0"/>
        <w:spacing w:line="360" w:lineRule="auto"/>
        <w:rPr>
          <w:rStyle w:val="SubtleReference"/>
          <w:rFonts w:ascii="Arial" w:hAnsi="Arial" w:cs="Arial"/>
          <w:sz w:val="24"/>
          <w:szCs w:val="24"/>
        </w:rPr>
      </w:pPr>
    </w:p>
    <w:p w:rsidR="00D7063D" w:rsidRDefault="00D7063D" w:rsidP="00404F98">
      <w:pPr>
        <w:autoSpaceDE w:val="0"/>
        <w:autoSpaceDN w:val="0"/>
        <w:adjustRightInd w:val="0"/>
        <w:spacing w:line="360" w:lineRule="auto"/>
        <w:rPr>
          <w:rStyle w:val="SubtleReference"/>
          <w:rFonts w:ascii="Arial" w:hAnsi="Arial" w:cs="Arial"/>
          <w:sz w:val="24"/>
          <w:szCs w:val="24"/>
        </w:rPr>
      </w:pPr>
    </w:p>
    <w:p w:rsidR="00D7063D" w:rsidRDefault="00D7063D" w:rsidP="00404F98">
      <w:pPr>
        <w:autoSpaceDE w:val="0"/>
        <w:autoSpaceDN w:val="0"/>
        <w:adjustRightInd w:val="0"/>
        <w:spacing w:line="360" w:lineRule="auto"/>
        <w:rPr>
          <w:rStyle w:val="SubtleReference"/>
          <w:rFonts w:ascii="Arial" w:hAnsi="Arial" w:cs="Arial"/>
          <w:sz w:val="24"/>
          <w:szCs w:val="24"/>
        </w:rPr>
      </w:pPr>
    </w:p>
    <w:p w:rsidR="00D7063D" w:rsidRPr="007819C1" w:rsidRDefault="00D7063D" w:rsidP="00404F98">
      <w:pPr>
        <w:autoSpaceDE w:val="0"/>
        <w:autoSpaceDN w:val="0"/>
        <w:adjustRightInd w:val="0"/>
        <w:spacing w:line="360" w:lineRule="auto"/>
        <w:rPr>
          <w:rStyle w:val="SubtleReference"/>
          <w:rFonts w:ascii="Arial" w:hAnsi="Arial" w:cs="Arial"/>
          <w:sz w:val="24"/>
          <w:szCs w:val="24"/>
        </w:rPr>
      </w:pPr>
    </w:p>
    <w:p w:rsidR="00A17E1D" w:rsidRPr="007819C1" w:rsidRDefault="007819C1" w:rsidP="00404F98">
      <w:pPr>
        <w:autoSpaceDE w:val="0"/>
        <w:autoSpaceDN w:val="0"/>
        <w:adjustRightInd w:val="0"/>
        <w:spacing w:line="360" w:lineRule="auto"/>
        <w:rPr>
          <w:rStyle w:val="SubtleReference"/>
          <w:rFonts w:ascii="Arial" w:hAnsi="Arial" w:cs="Arial"/>
          <w:sz w:val="24"/>
          <w:szCs w:val="24"/>
        </w:rPr>
      </w:pPr>
      <w:r w:rsidRPr="007819C1">
        <w:rPr>
          <w:rStyle w:val="SubtleReference"/>
          <w:rFonts w:ascii="Arial" w:hAnsi="Arial" w:cs="Arial"/>
          <w:sz w:val="24"/>
          <w:szCs w:val="24"/>
        </w:rPr>
        <w:lastRenderedPageBreak/>
        <w:t xml:space="preserve">1.4 </w:t>
      </w:r>
      <w:r w:rsidR="00A17E1D" w:rsidRPr="007819C1">
        <w:rPr>
          <w:rStyle w:val="SubtleReference"/>
          <w:rFonts w:ascii="Arial" w:hAnsi="Arial" w:cs="Arial"/>
          <w:sz w:val="24"/>
          <w:szCs w:val="24"/>
        </w:rPr>
        <w:t xml:space="preserve">Employee Voice in HDUHB </w:t>
      </w:r>
    </w:p>
    <w:p w:rsidR="00921E0B" w:rsidRPr="007819C1" w:rsidRDefault="00921E0B" w:rsidP="00404F98">
      <w:pPr>
        <w:rPr>
          <w:rFonts w:ascii="Arial" w:hAnsi="Arial" w:cs="Arial"/>
          <w:sz w:val="24"/>
          <w:szCs w:val="24"/>
        </w:rPr>
      </w:pPr>
    </w:p>
    <w:p w:rsidR="001873C2" w:rsidRPr="00491FEE" w:rsidRDefault="00404F98" w:rsidP="001873C2">
      <w:pPr>
        <w:autoSpaceDE w:val="0"/>
        <w:autoSpaceDN w:val="0"/>
        <w:adjustRightInd w:val="0"/>
        <w:rPr>
          <w:rFonts w:ascii="Arial" w:eastAsiaTheme="minorHAnsi" w:hAnsi="Arial" w:cs="Arial"/>
          <w:sz w:val="24"/>
          <w:szCs w:val="24"/>
          <w:lang w:eastAsia="en-US"/>
        </w:rPr>
      </w:pPr>
      <w:r w:rsidRPr="00491FEE">
        <w:rPr>
          <w:rFonts w:ascii="Arial" w:eastAsiaTheme="minorHAnsi" w:hAnsi="Arial" w:cs="Arial"/>
          <w:sz w:val="24"/>
          <w:szCs w:val="24"/>
          <w:lang w:eastAsia="en-US"/>
        </w:rPr>
        <w:t>As a local Health Board in Wales</w:t>
      </w:r>
      <w:r w:rsidR="001873C2" w:rsidRPr="00491FEE">
        <w:rPr>
          <w:rFonts w:ascii="Arial" w:eastAsiaTheme="minorHAnsi" w:hAnsi="Arial" w:cs="Arial"/>
          <w:sz w:val="24"/>
          <w:szCs w:val="24"/>
          <w:lang w:eastAsia="en-US"/>
        </w:rPr>
        <w:t xml:space="preserve">, HDUHB are legally obliged to have in existence a Local Partnership Forum (NHS Wales, 2011).  The LPF acts a formal mechanism in which employers trade unions and professional bodies work in collaboration to inform, debate and seek to agree local priorities on health service and </w:t>
      </w:r>
      <w:r w:rsidR="00F96E7B" w:rsidRPr="00491FEE">
        <w:rPr>
          <w:rFonts w:ascii="Arial" w:eastAsiaTheme="minorHAnsi" w:hAnsi="Arial" w:cs="Arial"/>
          <w:sz w:val="24"/>
          <w:szCs w:val="24"/>
          <w:lang w:eastAsia="en-US"/>
        </w:rPr>
        <w:t>employment</w:t>
      </w:r>
      <w:r w:rsidR="00172A8C" w:rsidRPr="00491FEE">
        <w:rPr>
          <w:rFonts w:ascii="Arial" w:eastAsiaTheme="minorHAnsi" w:hAnsi="Arial" w:cs="Arial"/>
          <w:sz w:val="24"/>
          <w:szCs w:val="24"/>
          <w:lang w:eastAsia="en-US"/>
        </w:rPr>
        <w:t xml:space="preserve"> relations</w:t>
      </w:r>
      <w:r w:rsidR="00F96E7B" w:rsidRPr="00491FEE">
        <w:rPr>
          <w:rFonts w:ascii="Arial" w:eastAsiaTheme="minorHAnsi" w:hAnsi="Arial" w:cs="Arial"/>
          <w:sz w:val="24"/>
          <w:szCs w:val="24"/>
          <w:lang w:eastAsia="en-US"/>
        </w:rPr>
        <w:t xml:space="preserve"> issues</w:t>
      </w:r>
      <w:r w:rsidR="001873C2" w:rsidRPr="00491FEE">
        <w:rPr>
          <w:rFonts w:ascii="Arial" w:eastAsiaTheme="minorHAnsi" w:hAnsi="Arial" w:cs="Arial"/>
          <w:sz w:val="24"/>
          <w:szCs w:val="24"/>
          <w:lang w:eastAsia="en-US"/>
        </w:rPr>
        <w:t xml:space="preserve"> (HDUHB, 2011). </w:t>
      </w:r>
    </w:p>
    <w:p w:rsidR="005206EE" w:rsidRPr="00491FEE" w:rsidRDefault="005206EE" w:rsidP="001873C2">
      <w:pPr>
        <w:autoSpaceDE w:val="0"/>
        <w:autoSpaceDN w:val="0"/>
        <w:adjustRightInd w:val="0"/>
        <w:rPr>
          <w:rFonts w:ascii="Arial" w:eastAsiaTheme="minorHAnsi" w:hAnsi="Arial" w:cs="Arial"/>
          <w:sz w:val="24"/>
          <w:szCs w:val="24"/>
          <w:lang w:eastAsia="en-US"/>
        </w:rPr>
      </w:pPr>
    </w:p>
    <w:p w:rsidR="004870DA" w:rsidRDefault="004870DA" w:rsidP="001873C2">
      <w:pPr>
        <w:autoSpaceDE w:val="0"/>
        <w:autoSpaceDN w:val="0"/>
        <w:adjustRightInd w:val="0"/>
        <w:rPr>
          <w:rFonts w:ascii="Arial" w:hAnsi="Arial" w:cs="Arial"/>
          <w:sz w:val="24"/>
          <w:szCs w:val="24"/>
        </w:rPr>
      </w:pPr>
      <w:r w:rsidRPr="00491FEE">
        <w:rPr>
          <w:rFonts w:ascii="Arial" w:hAnsi="Arial" w:cs="Arial"/>
          <w:sz w:val="24"/>
          <w:szCs w:val="24"/>
        </w:rPr>
        <w:t>It is therefore with some concern to note statistical evidence is indicative of a declining trajectory in Trade Union Membership</w:t>
      </w:r>
      <w:r w:rsidR="00491FEE">
        <w:rPr>
          <w:rFonts w:ascii="Arial" w:hAnsi="Arial" w:cs="Arial"/>
          <w:sz w:val="24"/>
          <w:szCs w:val="24"/>
        </w:rPr>
        <w:t xml:space="preserve"> (CIPD</w:t>
      </w:r>
      <w:r w:rsidRPr="00491FEE">
        <w:rPr>
          <w:rFonts w:ascii="Arial" w:hAnsi="Arial" w:cs="Arial"/>
          <w:sz w:val="24"/>
          <w:szCs w:val="24"/>
        </w:rPr>
        <w:t>,</w:t>
      </w:r>
      <w:r w:rsidR="00491FEE">
        <w:rPr>
          <w:rFonts w:ascii="Arial" w:hAnsi="Arial" w:cs="Arial"/>
          <w:sz w:val="24"/>
          <w:szCs w:val="24"/>
        </w:rPr>
        <w:t xml:space="preserve"> 2018)</w:t>
      </w:r>
      <w:r w:rsidRPr="00491FEE">
        <w:rPr>
          <w:rFonts w:ascii="Arial" w:hAnsi="Arial" w:cs="Arial"/>
          <w:sz w:val="24"/>
          <w:szCs w:val="24"/>
        </w:rPr>
        <w:t xml:space="preserve"> thus their value and influence in the workplace is consistently questioned </w:t>
      </w:r>
      <w:r w:rsidR="00491FEE">
        <w:rPr>
          <w:rFonts w:ascii="Arial" w:hAnsi="Arial" w:cs="Arial"/>
          <w:sz w:val="24"/>
          <w:szCs w:val="24"/>
        </w:rPr>
        <w:t>(ibid)</w:t>
      </w:r>
    </w:p>
    <w:p w:rsidR="00491FEE" w:rsidRDefault="00491FEE" w:rsidP="001873C2">
      <w:pPr>
        <w:autoSpaceDE w:val="0"/>
        <w:autoSpaceDN w:val="0"/>
        <w:adjustRightInd w:val="0"/>
        <w:rPr>
          <w:rFonts w:ascii="Arial" w:hAnsi="Arial" w:cs="Arial"/>
          <w:sz w:val="24"/>
          <w:szCs w:val="24"/>
        </w:rPr>
      </w:pPr>
    </w:p>
    <w:p w:rsidR="009A24F9" w:rsidRPr="007819C1" w:rsidRDefault="009A24F9" w:rsidP="009A24F9">
      <w:pPr>
        <w:rPr>
          <w:rFonts w:ascii="Arial" w:hAnsi="Arial" w:cs="Arial"/>
          <w:sz w:val="24"/>
          <w:szCs w:val="24"/>
        </w:rPr>
      </w:pPr>
    </w:p>
    <w:p w:rsidR="009A24F9" w:rsidRPr="007819C1" w:rsidRDefault="007819C1" w:rsidP="009A24F9">
      <w:pPr>
        <w:rPr>
          <w:rStyle w:val="SubtleReference"/>
          <w:rFonts w:ascii="Arial" w:hAnsi="Arial" w:cs="Arial"/>
          <w:sz w:val="24"/>
          <w:szCs w:val="24"/>
        </w:rPr>
      </w:pPr>
      <w:r w:rsidRPr="007819C1">
        <w:rPr>
          <w:rStyle w:val="SubtleReference"/>
          <w:rFonts w:ascii="Arial" w:hAnsi="Arial" w:cs="Arial"/>
          <w:sz w:val="24"/>
          <w:szCs w:val="24"/>
        </w:rPr>
        <w:t xml:space="preserve">1.5 </w:t>
      </w:r>
      <w:r w:rsidR="009A24F9" w:rsidRPr="007819C1">
        <w:rPr>
          <w:rStyle w:val="SubtleReference"/>
          <w:rFonts w:ascii="Arial" w:hAnsi="Arial" w:cs="Arial"/>
          <w:sz w:val="24"/>
          <w:szCs w:val="24"/>
        </w:rPr>
        <w:t xml:space="preserve">Aim &amp; Objectives </w:t>
      </w:r>
    </w:p>
    <w:p w:rsidR="009A24F9" w:rsidRPr="007819C1" w:rsidRDefault="009A24F9" w:rsidP="009A24F9">
      <w:pPr>
        <w:rPr>
          <w:rFonts w:ascii="Arial" w:hAnsi="Arial" w:cs="Arial"/>
          <w:sz w:val="24"/>
          <w:szCs w:val="24"/>
        </w:rPr>
      </w:pPr>
      <w:r w:rsidRPr="007819C1">
        <w:rPr>
          <w:rFonts w:ascii="Arial" w:hAnsi="Arial" w:cs="Arial"/>
          <w:sz w:val="24"/>
          <w:szCs w:val="24"/>
        </w:rPr>
        <w:t xml:space="preserve"> </w:t>
      </w:r>
    </w:p>
    <w:p w:rsidR="009A24F9" w:rsidRPr="007819C1" w:rsidRDefault="005C263E" w:rsidP="009A24F9">
      <w:pPr>
        <w:rPr>
          <w:rFonts w:ascii="Arial" w:hAnsi="Arial" w:cs="Arial"/>
          <w:sz w:val="24"/>
          <w:szCs w:val="24"/>
        </w:rPr>
      </w:pPr>
      <w:r w:rsidRPr="007819C1">
        <w:rPr>
          <w:rFonts w:ascii="Arial" w:hAnsi="Arial" w:cs="Arial"/>
          <w:sz w:val="24"/>
          <w:szCs w:val="24"/>
        </w:rPr>
        <w:t xml:space="preserve">The purpose of this report </w:t>
      </w:r>
      <w:r w:rsidR="009A24F9" w:rsidRPr="007819C1">
        <w:rPr>
          <w:rFonts w:ascii="Arial" w:hAnsi="Arial" w:cs="Arial"/>
          <w:sz w:val="24"/>
          <w:szCs w:val="24"/>
        </w:rPr>
        <w:t xml:space="preserve">is to explore changes in the external environment that have impacted upon employment relations, in order to ascertain an inclusive approach to employee voice within HDUHB. </w:t>
      </w:r>
    </w:p>
    <w:p w:rsidR="009A24F9" w:rsidRPr="007819C1" w:rsidRDefault="009A24F9" w:rsidP="009A24F9">
      <w:pPr>
        <w:rPr>
          <w:rFonts w:ascii="Arial" w:hAnsi="Arial" w:cs="Arial"/>
          <w:sz w:val="24"/>
          <w:szCs w:val="24"/>
        </w:rPr>
      </w:pPr>
    </w:p>
    <w:p w:rsidR="009A24F9" w:rsidRPr="007819C1" w:rsidRDefault="009A24F9" w:rsidP="009A24F9">
      <w:pPr>
        <w:rPr>
          <w:rFonts w:ascii="Arial" w:hAnsi="Arial" w:cs="Arial"/>
          <w:sz w:val="24"/>
          <w:szCs w:val="24"/>
        </w:rPr>
      </w:pPr>
      <w:r w:rsidRPr="007819C1">
        <w:rPr>
          <w:rFonts w:ascii="Arial" w:hAnsi="Arial" w:cs="Arial"/>
          <w:sz w:val="24"/>
          <w:szCs w:val="24"/>
        </w:rPr>
        <w:t xml:space="preserve">The objectives will be to </w:t>
      </w:r>
    </w:p>
    <w:p w:rsidR="00CC475B" w:rsidRPr="007819C1" w:rsidRDefault="009A24F9" w:rsidP="001C40EF">
      <w:pPr>
        <w:rPr>
          <w:rFonts w:ascii="Arial" w:hAnsi="Arial" w:cs="Arial"/>
          <w:sz w:val="24"/>
          <w:szCs w:val="24"/>
        </w:rPr>
      </w:pPr>
      <w:r w:rsidRPr="007819C1">
        <w:rPr>
          <w:rFonts w:ascii="Arial" w:hAnsi="Arial" w:cs="Arial"/>
          <w:sz w:val="24"/>
          <w:szCs w:val="24"/>
        </w:rPr>
        <w:t xml:space="preserve">  </w:t>
      </w:r>
    </w:p>
    <w:p w:rsidR="009A24F9" w:rsidRPr="007819C1" w:rsidRDefault="009A24F9" w:rsidP="001C40EF">
      <w:pPr>
        <w:rPr>
          <w:rFonts w:ascii="Arial" w:hAnsi="Arial" w:cs="Arial"/>
          <w:sz w:val="24"/>
          <w:szCs w:val="24"/>
        </w:rPr>
      </w:pPr>
    </w:p>
    <w:p w:rsidR="005C263E" w:rsidRPr="007819C1" w:rsidRDefault="009A24F9" w:rsidP="009A24F9">
      <w:pPr>
        <w:pStyle w:val="ListParagraph"/>
        <w:numPr>
          <w:ilvl w:val="0"/>
          <w:numId w:val="8"/>
        </w:numPr>
        <w:rPr>
          <w:rFonts w:ascii="Arial" w:hAnsi="Arial" w:cs="Arial"/>
          <w:sz w:val="24"/>
          <w:szCs w:val="24"/>
        </w:rPr>
      </w:pPr>
      <w:r w:rsidRPr="007819C1">
        <w:rPr>
          <w:rFonts w:ascii="Arial" w:hAnsi="Arial" w:cs="Arial"/>
          <w:sz w:val="24"/>
          <w:szCs w:val="24"/>
        </w:rPr>
        <w:t>Identify</w:t>
      </w:r>
      <w:r w:rsidR="005C263E" w:rsidRPr="007819C1">
        <w:rPr>
          <w:rFonts w:ascii="Arial" w:hAnsi="Arial" w:cs="Arial"/>
          <w:sz w:val="24"/>
          <w:szCs w:val="24"/>
        </w:rPr>
        <w:t xml:space="preserve"> the mechanisms </w:t>
      </w:r>
      <w:r w:rsidRPr="007819C1">
        <w:rPr>
          <w:rFonts w:ascii="Arial" w:hAnsi="Arial" w:cs="Arial"/>
          <w:sz w:val="24"/>
          <w:szCs w:val="24"/>
        </w:rPr>
        <w:t>in</w:t>
      </w:r>
      <w:r w:rsidR="005C263E" w:rsidRPr="007819C1">
        <w:rPr>
          <w:rFonts w:ascii="Arial" w:hAnsi="Arial" w:cs="Arial"/>
          <w:sz w:val="24"/>
          <w:szCs w:val="24"/>
        </w:rPr>
        <w:t xml:space="preserve"> which employee voice is prevalent t</w:t>
      </w:r>
      <w:r w:rsidR="00CC475B" w:rsidRPr="007819C1">
        <w:rPr>
          <w:rFonts w:ascii="Arial" w:hAnsi="Arial" w:cs="Arial"/>
          <w:sz w:val="24"/>
          <w:szCs w:val="24"/>
        </w:rPr>
        <w:t>h</w:t>
      </w:r>
      <w:r w:rsidR="005C263E" w:rsidRPr="007819C1">
        <w:rPr>
          <w:rFonts w:ascii="Arial" w:hAnsi="Arial" w:cs="Arial"/>
          <w:sz w:val="24"/>
          <w:szCs w:val="24"/>
        </w:rPr>
        <w:t>ro</w:t>
      </w:r>
      <w:r w:rsidR="00CC475B" w:rsidRPr="007819C1">
        <w:rPr>
          <w:rFonts w:ascii="Arial" w:hAnsi="Arial" w:cs="Arial"/>
          <w:sz w:val="24"/>
          <w:szCs w:val="24"/>
        </w:rPr>
        <w:t>u</w:t>
      </w:r>
      <w:r w:rsidR="005C263E" w:rsidRPr="007819C1">
        <w:rPr>
          <w:rFonts w:ascii="Arial" w:hAnsi="Arial" w:cs="Arial"/>
          <w:sz w:val="24"/>
          <w:szCs w:val="24"/>
        </w:rPr>
        <w:t xml:space="preserve">ghout HDUHB </w:t>
      </w:r>
    </w:p>
    <w:p w:rsidR="00CC475B" w:rsidRPr="007819C1" w:rsidRDefault="00491FEE" w:rsidP="009A24F9">
      <w:pPr>
        <w:pStyle w:val="ListParagraph"/>
        <w:numPr>
          <w:ilvl w:val="0"/>
          <w:numId w:val="8"/>
        </w:numPr>
        <w:rPr>
          <w:rFonts w:ascii="Arial" w:hAnsi="Arial" w:cs="Arial"/>
          <w:sz w:val="24"/>
          <w:szCs w:val="24"/>
        </w:rPr>
      </w:pPr>
      <w:r>
        <w:rPr>
          <w:rFonts w:ascii="Arial" w:hAnsi="Arial" w:cs="Arial"/>
          <w:sz w:val="24"/>
          <w:szCs w:val="24"/>
        </w:rPr>
        <w:t>Explore</w:t>
      </w:r>
      <w:r w:rsidR="009A24F9" w:rsidRPr="007819C1">
        <w:rPr>
          <w:rFonts w:ascii="Arial" w:hAnsi="Arial" w:cs="Arial"/>
          <w:sz w:val="24"/>
          <w:szCs w:val="24"/>
        </w:rPr>
        <w:t xml:space="preserve"> external environment trends pertinent to employee voice </w:t>
      </w:r>
    </w:p>
    <w:p w:rsidR="00CC475B" w:rsidRPr="007819C1" w:rsidRDefault="009E3FA1" w:rsidP="009A24F9">
      <w:pPr>
        <w:pStyle w:val="ListParagraph"/>
        <w:numPr>
          <w:ilvl w:val="0"/>
          <w:numId w:val="8"/>
        </w:numPr>
        <w:rPr>
          <w:rFonts w:ascii="Arial" w:hAnsi="Arial" w:cs="Arial"/>
          <w:sz w:val="24"/>
          <w:szCs w:val="24"/>
        </w:rPr>
      </w:pPr>
      <w:r w:rsidRPr="007819C1">
        <w:rPr>
          <w:rFonts w:ascii="Arial" w:hAnsi="Arial" w:cs="Arial"/>
          <w:sz w:val="24"/>
          <w:szCs w:val="24"/>
        </w:rPr>
        <w:t>Make recommendations to enable</w:t>
      </w:r>
      <w:r w:rsidR="00CC475B" w:rsidRPr="007819C1">
        <w:rPr>
          <w:rFonts w:ascii="Arial" w:hAnsi="Arial" w:cs="Arial"/>
          <w:sz w:val="24"/>
          <w:szCs w:val="24"/>
        </w:rPr>
        <w:t xml:space="preserve"> an inclusive approach to employment voice</w:t>
      </w:r>
      <w:r w:rsidRPr="007819C1">
        <w:rPr>
          <w:rFonts w:ascii="Arial" w:hAnsi="Arial" w:cs="Arial"/>
          <w:sz w:val="24"/>
          <w:szCs w:val="24"/>
        </w:rPr>
        <w:t xml:space="preserve"> in HDUHB. </w:t>
      </w:r>
      <w:r w:rsidR="00CC475B" w:rsidRPr="007819C1">
        <w:rPr>
          <w:rFonts w:ascii="Arial" w:hAnsi="Arial" w:cs="Arial"/>
          <w:sz w:val="24"/>
          <w:szCs w:val="24"/>
        </w:rPr>
        <w:t xml:space="preserve"> </w:t>
      </w:r>
    </w:p>
    <w:p w:rsidR="00CC475B" w:rsidRPr="007819C1" w:rsidRDefault="00CC475B" w:rsidP="001C40EF">
      <w:pPr>
        <w:rPr>
          <w:rFonts w:ascii="Arial" w:hAnsi="Arial" w:cs="Arial"/>
          <w:sz w:val="24"/>
          <w:szCs w:val="24"/>
        </w:rPr>
      </w:pPr>
    </w:p>
    <w:p w:rsidR="00CC475B" w:rsidRPr="007819C1" w:rsidRDefault="00CC475B" w:rsidP="001C40EF">
      <w:pPr>
        <w:rPr>
          <w:rFonts w:ascii="Arial" w:hAnsi="Arial" w:cs="Arial"/>
          <w:sz w:val="24"/>
          <w:szCs w:val="24"/>
        </w:rPr>
      </w:pPr>
    </w:p>
    <w:p w:rsidR="00A84F06" w:rsidRPr="007819C1" w:rsidRDefault="00A84F06" w:rsidP="00A84F06">
      <w:pPr>
        <w:spacing w:line="360" w:lineRule="auto"/>
        <w:textAlignment w:val="baseline"/>
        <w:rPr>
          <w:rFonts w:ascii="Arial" w:hAnsi="Arial" w:cs="Arial"/>
          <w:color w:val="000000"/>
          <w:sz w:val="24"/>
          <w:szCs w:val="24"/>
        </w:rPr>
      </w:pPr>
      <w:r w:rsidRPr="007819C1">
        <w:rPr>
          <w:rFonts w:ascii="Arial" w:hAnsi="Arial" w:cs="Arial"/>
          <w:color w:val="000000"/>
          <w:sz w:val="24"/>
          <w:szCs w:val="24"/>
        </w:rPr>
        <w:t>It is envisioned that by focussing on those outlined objectives the organisation can identify and prioritise any potential interventions</w:t>
      </w:r>
      <w:r w:rsidR="009A24F9" w:rsidRPr="007819C1">
        <w:rPr>
          <w:rFonts w:ascii="Arial" w:hAnsi="Arial" w:cs="Arial"/>
          <w:color w:val="000000"/>
          <w:sz w:val="24"/>
          <w:szCs w:val="24"/>
        </w:rPr>
        <w:t xml:space="preserve"> pertinent to employee voice to allow an inclusive, collaborative approach t</w:t>
      </w:r>
      <w:r w:rsidRPr="007819C1">
        <w:rPr>
          <w:rFonts w:ascii="Arial" w:hAnsi="Arial" w:cs="Arial"/>
          <w:color w:val="000000"/>
          <w:sz w:val="24"/>
          <w:szCs w:val="24"/>
        </w:rPr>
        <w:t xml:space="preserve">o the transformation of its health care services.  </w:t>
      </w:r>
    </w:p>
    <w:p w:rsidR="00A84F06" w:rsidRPr="007819C1" w:rsidRDefault="00A84F06" w:rsidP="001C40EF">
      <w:pPr>
        <w:rPr>
          <w:rFonts w:ascii="Arial" w:hAnsi="Arial" w:cs="Arial"/>
          <w:sz w:val="24"/>
          <w:szCs w:val="24"/>
        </w:rPr>
      </w:pPr>
    </w:p>
    <w:p w:rsidR="00A84F06" w:rsidRPr="00C041CB" w:rsidRDefault="00A84F06" w:rsidP="001C40EF">
      <w:pPr>
        <w:rPr>
          <w:rFonts w:ascii="Arial" w:hAnsi="Arial" w:cs="Arial"/>
          <w:sz w:val="24"/>
          <w:szCs w:val="24"/>
        </w:rPr>
      </w:pPr>
    </w:p>
    <w:p w:rsidR="00A84F06" w:rsidRPr="00C041CB" w:rsidRDefault="00A84F06" w:rsidP="001C40EF">
      <w:pPr>
        <w:rPr>
          <w:rFonts w:ascii="Arial" w:hAnsi="Arial" w:cs="Arial"/>
          <w:sz w:val="24"/>
          <w:szCs w:val="24"/>
        </w:rPr>
      </w:pPr>
    </w:p>
    <w:p w:rsidR="00A84F06" w:rsidRPr="00C041CB" w:rsidRDefault="00A84F06" w:rsidP="001C40EF">
      <w:pPr>
        <w:rPr>
          <w:rFonts w:ascii="Arial" w:hAnsi="Arial" w:cs="Arial"/>
          <w:sz w:val="24"/>
          <w:szCs w:val="24"/>
        </w:rPr>
      </w:pPr>
    </w:p>
    <w:p w:rsidR="00A84F06" w:rsidRPr="00C041CB" w:rsidRDefault="00A84F06" w:rsidP="001C40EF">
      <w:pPr>
        <w:rPr>
          <w:rFonts w:ascii="Arial" w:hAnsi="Arial" w:cs="Arial"/>
          <w:sz w:val="24"/>
          <w:szCs w:val="24"/>
        </w:rPr>
      </w:pPr>
    </w:p>
    <w:p w:rsidR="00A84F06" w:rsidRPr="00C041CB" w:rsidRDefault="00A84F06" w:rsidP="001C40EF">
      <w:pPr>
        <w:rPr>
          <w:rFonts w:ascii="Arial" w:hAnsi="Arial" w:cs="Arial"/>
          <w:sz w:val="24"/>
          <w:szCs w:val="24"/>
        </w:rPr>
      </w:pPr>
    </w:p>
    <w:p w:rsidR="005206EE" w:rsidRPr="00C041CB" w:rsidRDefault="005206EE" w:rsidP="00AD5E71">
      <w:pPr>
        <w:rPr>
          <w:rFonts w:ascii="Arial" w:hAnsi="Arial" w:cs="Arial"/>
          <w:sz w:val="24"/>
          <w:szCs w:val="24"/>
        </w:rPr>
      </w:pPr>
    </w:p>
    <w:p w:rsidR="005206EE" w:rsidRPr="00C041CB" w:rsidRDefault="005206EE" w:rsidP="00AD5E71">
      <w:pPr>
        <w:rPr>
          <w:rFonts w:ascii="Arial" w:hAnsi="Arial" w:cs="Arial"/>
          <w:sz w:val="24"/>
          <w:szCs w:val="24"/>
        </w:rPr>
      </w:pPr>
    </w:p>
    <w:p w:rsidR="005206EE" w:rsidRDefault="005206EE" w:rsidP="00AD5E71">
      <w:pPr>
        <w:rPr>
          <w:rFonts w:ascii="Arial" w:hAnsi="Arial" w:cs="Arial"/>
          <w:sz w:val="24"/>
          <w:szCs w:val="24"/>
        </w:rPr>
      </w:pPr>
    </w:p>
    <w:p w:rsidR="007819C1" w:rsidRDefault="007819C1" w:rsidP="00AD5E71">
      <w:pPr>
        <w:rPr>
          <w:rFonts w:ascii="Arial" w:hAnsi="Arial" w:cs="Arial"/>
          <w:sz w:val="24"/>
          <w:szCs w:val="24"/>
        </w:rPr>
      </w:pPr>
    </w:p>
    <w:p w:rsidR="007819C1" w:rsidRDefault="007819C1" w:rsidP="00AD5E71">
      <w:pPr>
        <w:rPr>
          <w:rFonts w:ascii="Arial" w:hAnsi="Arial" w:cs="Arial"/>
          <w:sz w:val="24"/>
          <w:szCs w:val="24"/>
        </w:rPr>
      </w:pPr>
    </w:p>
    <w:p w:rsidR="00491FEE" w:rsidRDefault="00491FEE" w:rsidP="00AD5E71">
      <w:pPr>
        <w:rPr>
          <w:rFonts w:ascii="Arial" w:hAnsi="Arial" w:cs="Arial"/>
          <w:sz w:val="24"/>
          <w:szCs w:val="24"/>
        </w:rPr>
      </w:pPr>
    </w:p>
    <w:p w:rsidR="00491FEE" w:rsidRDefault="00491FEE" w:rsidP="00AD5E71">
      <w:pPr>
        <w:rPr>
          <w:rFonts w:ascii="Arial" w:hAnsi="Arial" w:cs="Arial"/>
          <w:sz w:val="24"/>
          <w:szCs w:val="24"/>
        </w:rPr>
      </w:pPr>
    </w:p>
    <w:p w:rsidR="00491FEE" w:rsidRDefault="00491FEE" w:rsidP="00AD5E71">
      <w:pPr>
        <w:rPr>
          <w:rFonts w:ascii="Arial" w:hAnsi="Arial" w:cs="Arial"/>
          <w:sz w:val="24"/>
          <w:szCs w:val="24"/>
        </w:rPr>
      </w:pPr>
    </w:p>
    <w:p w:rsidR="00C92D44" w:rsidRPr="00C041CB" w:rsidRDefault="007819C1" w:rsidP="007819C1">
      <w:pPr>
        <w:pStyle w:val="Heading1"/>
      </w:pPr>
      <w:bookmarkStart w:id="1" w:name="_Toc6411145"/>
      <w:r>
        <w:lastRenderedPageBreak/>
        <w:t xml:space="preserve">2.0 </w:t>
      </w:r>
      <w:r w:rsidR="00A17E1D">
        <w:t>Literature Review</w:t>
      </w:r>
      <w:bookmarkEnd w:id="1"/>
      <w:r w:rsidR="00A17E1D">
        <w:t xml:space="preserve"> </w:t>
      </w:r>
    </w:p>
    <w:p w:rsidR="00C92D44" w:rsidRPr="007819C1" w:rsidRDefault="00C92D44" w:rsidP="00AD5E71">
      <w:pPr>
        <w:rPr>
          <w:rStyle w:val="SubtleReference"/>
        </w:rPr>
      </w:pPr>
    </w:p>
    <w:p w:rsidR="00A17E1D" w:rsidRPr="007819C1" w:rsidRDefault="007819C1" w:rsidP="00AD5E71">
      <w:pPr>
        <w:rPr>
          <w:rStyle w:val="SubtleReference"/>
        </w:rPr>
      </w:pPr>
      <w:r w:rsidRPr="007819C1">
        <w:rPr>
          <w:rStyle w:val="SubtleReference"/>
        </w:rPr>
        <w:t xml:space="preserve">2.1 </w:t>
      </w:r>
      <w:r w:rsidR="00A17E1D" w:rsidRPr="007819C1">
        <w:rPr>
          <w:rStyle w:val="SubtleReference"/>
        </w:rPr>
        <w:t xml:space="preserve">Employee Voice </w:t>
      </w:r>
      <w:r w:rsidR="0046344A" w:rsidRPr="007819C1">
        <w:rPr>
          <w:rStyle w:val="SubtleReference"/>
        </w:rPr>
        <w:t>Defined</w:t>
      </w:r>
    </w:p>
    <w:p w:rsidR="00A17E1D" w:rsidRDefault="00A17E1D" w:rsidP="00AD5E71">
      <w:pPr>
        <w:rPr>
          <w:rFonts w:ascii="Arial" w:hAnsi="Arial" w:cs="Arial"/>
          <w:sz w:val="24"/>
          <w:szCs w:val="24"/>
        </w:rPr>
      </w:pPr>
    </w:p>
    <w:p w:rsidR="00A17E1D" w:rsidRDefault="00A17E1D" w:rsidP="00A17E1D">
      <w:pPr>
        <w:rPr>
          <w:rFonts w:ascii="Arial" w:hAnsi="Arial" w:cs="Arial"/>
          <w:sz w:val="24"/>
          <w:szCs w:val="24"/>
          <w:lang w:val="en"/>
        </w:rPr>
      </w:pPr>
      <w:r w:rsidRPr="00C041CB">
        <w:rPr>
          <w:rFonts w:ascii="Arial" w:hAnsi="Arial" w:cs="Arial"/>
          <w:sz w:val="24"/>
          <w:szCs w:val="24"/>
          <w:lang w:val="en"/>
        </w:rPr>
        <w:t xml:space="preserve">Employee voice </w:t>
      </w:r>
      <w:r>
        <w:rPr>
          <w:rFonts w:ascii="Arial" w:hAnsi="Arial" w:cs="Arial"/>
          <w:sz w:val="24"/>
          <w:szCs w:val="24"/>
          <w:lang w:val="en"/>
        </w:rPr>
        <w:t xml:space="preserve">can be </w:t>
      </w:r>
      <w:r w:rsidRPr="00C041CB">
        <w:rPr>
          <w:rFonts w:ascii="Arial" w:hAnsi="Arial" w:cs="Arial"/>
          <w:sz w:val="24"/>
          <w:szCs w:val="24"/>
          <w:lang w:val="en"/>
        </w:rPr>
        <w:t xml:space="preserve">defined as the mechanism in which employees communicate </w:t>
      </w:r>
      <w:r w:rsidR="0046344A">
        <w:rPr>
          <w:rFonts w:ascii="Arial" w:hAnsi="Arial" w:cs="Arial"/>
          <w:sz w:val="24"/>
          <w:szCs w:val="24"/>
          <w:lang w:val="en"/>
        </w:rPr>
        <w:t xml:space="preserve">with </w:t>
      </w:r>
      <w:r w:rsidRPr="00C041CB">
        <w:rPr>
          <w:rFonts w:ascii="Arial" w:hAnsi="Arial" w:cs="Arial"/>
          <w:sz w:val="24"/>
          <w:szCs w:val="24"/>
          <w:lang w:val="en"/>
        </w:rPr>
        <w:t xml:space="preserve">their employer </w:t>
      </w:r>
      <w:r w:rsidR="0046344A">
        <w:rPr>
          <w:rFonts w:ascii="Arial" w:hAnsi="Arial" w:cs="Arial"/>
          <w:sz w:val="24"/>
          <w:szCs w:val="24"/>
          <w:lang w:val="en"/>
        </w:rPr>
        <w:t xml:space="preserve">surrounding work matters that affect them </w:t>
      </w:r>
      <w:r w:rsidRPr="00C041CB">
        <w:rPr>
          <w:rFonts w:ascii="Arial" w:hAnsi="Arial" w:cs="Arial"/>
          <w:sz w:val="24"/>
          <w:szCs w:val="24"/>
          <w:lang w:val="en"/>
        </w:rPr>
        <w:t>(CIPD, 2019).</w:t>
      </w:r>
    </w:p>
    <w:p w:rsidR="0046344A" w:rsidRDefault="0046344A" w:rsidP="00A17E1D">
      <w:pPr>
        <w:rPr>
          <w:rFonts w:ascii="Arial" w:hAnsi="Arial" w:cs="Arial"/>
          <w:sz w:val="24"/>
          <w:szCs w:val="24"/>
          <w:lang w:val="en"/>
        </w:rPr>
      </w:pPr>
    </w:p>
    <w:p w:rsidR="00212791" w:rsidRPr="00C041CB" w:rsidRDefault="00212791" w:rsidP="00212791">
      <w:pPr>
        <w:rPr>
          <w:rFonts w:ascii="Arial" w:hAnsi="Arial" w:cs="Arial"/>
          <w:sz w:val="24"/>
          <w:szCs w:val="24"/>
        </w:rPr>
      </w:pPr>
      <w:r w:rsidRPr="00C041CB">
        <w:rPr>
          <w:rFonts w:ascii="Arial" w:hAnsi="Arial" w:cs="Arial"/>
          <w:sz w:val="24"/>
          <w:szCs w:val="24"/>
        </w:rPr>
        <w:t>Academic research surrounding the positive connotations of a prosperous employee relations climate, namely one that encompasses high levels of employee engagement, commitment and involvement</w:t>
      </w:r>
      <w:r w:rsidR="007819C1">
        <w:rPr>
          <w:rFonts w:ascii="Arial" w:hAnsi="Arial" w:cs="Arial"/>
          <w:sz w:val="24"/>
          <w:szCs w:val="24"/>
        </w:rPr>
        <w:t>,</w:t>
      </w:r>
      <w:r w:rsidRPr="00C041CB">
        <w:rPr>
          <w:rFonts w:ascii="Arial" w:hAnsi="Arial" w:cs="Arial"/>
          <w:sz w:val="24"/>
          <w:szCs w:val="24"/>
        </w:rPr>
        <w:t xml:space="preserve"> include: enhanced organisational performance and improved employee well-being (</w:t>
      </w:r>
      <w:r w:rsidR="007A1337" w:rsidRPr="00C041CB">
        <w:rPr>
          <w:rFonts w:ascii="Arial" w:hAnsi="Arial" w:cs="Arial"/>
          <w:sz w:val="24"/>
          <w:szCs w:val="24"/>
        </w:rPr>
        <w:t>McLeod</w:t>
      </w:r>
      <w:r w:rsidRPr="00C041CB">
        <w:rPr>
          <w:rFonts w:ascii="Arial" w:hAnsi="Arial" w:cs="Arial"/>
          <w:sz w:val="24"/>
          <w:szCs w:val="24"/>
        </w:rPr>
        <w:t xml:space="preserve">, CIPD) </w:t>
      </w:r>
    </w:p>
    <w:p w:rsidR="00212791" w:rsidRPr="00C041CB" w:rsidRDefault="00212791" w:rsidP="00212791">
      <w:pPr>
        <w:rPr>
          <w:rFonts w:ascii="Arial" w:hAnsi="Arial" w:cs="Arial"/>
          <w:b/>
          <w:sz w:val="24"/>
          <w:szCs w:val="24"/>
        </w:rPr>
      </w:pPr>
    </w:p>
    <w:p w:rsidR="00212791" w:rsidRPr="00C041CB" w:rsidRDefault="00212791" w:rsidP="00212791">
      <w:pPr>
        <w:rPr>
          <w:rFonts w:ascii="Arial" w:hAnsi="Arial" w:cs="Arial"/>
          <w:sz w:val="24"/>
          <w:szCs w:val="24"/>
        </w:rPr>
      </w:pPr>
      <w:r w:rsidRPr="00C041CB">
        <w:rPr>
          <w:rFonts w:ascii="Arial" w:hAnsi="Arial" w:cs="Arial"/>
          <w:sz w:val="24"/>
          <w:szCs w:val="24"/>
        </w:rPr>
        <w:t xml:space="preserve">The workings of West &amp; Dawson (2011) who focussed their research specifically on the NHS reiterate the same sentiment. Their findings conclude that employee engagement is intrinsically linked to a variety of individual and organisational outcome measures of which include staff absenteeism, staff turnover, patient satisfaction, patient infection and mortality rates. </w:t>
      </w:r>
    </w:p>
    <w:p w:rsidR="00212791" w:rsidRPr="00C041CB" w:rsidRDefault="00212791" w:rsidP="00212791">
      <w:pPr>
        <w:rPr>
          <w:rFonts w:ascii="Arial" w:hAnsi="Arial" w:cs="Arial"/>
          <w:sz w:val="24"/>
          <w:szCs w:val="24"/>
        </w:rPr>
      </w:pPr>
    </w:p>
    <w:p w:rsidR="00212791" w:rsidRPr="00C041CB" w:rsidRDefault="00212791" w:rsidP="00212791">
      <w:pPr>
        <w:rPr>
          <w:rFonts w:ascii="Arial" w:hAnsi="Arial" w:cs="Arial"/>
          <w:sz w:val="24"/>
          <w:szCs w:val="24"/>
          <w:lang w:val="en"/>
        </w:rPr>
      </w:pPr>
      <w:r w:rsidRPr="00C041CB">
        <w:rPr>
          <w:rFonts w:ascii="Arial" w:hAnsi="Arial" w:cs="Arial"/>
          <w:sz w:val="24"/>
          <w:szCs w:val="24"/>
          <w:lang w:val="en"/>
        </w:rPr>
        <w:t>Thus, employees who have good quality jobs and are managed well, will not only be happier, healthier and more fulfilled, but are also more likely to drive productivity, improved services, and innovation.</w:t>
      </w:r>
    </w:p>
    <w:p w:rsidR="00212791" w:rsidRDefault="00212791" w:rsidP="00212791">
      <w:pPr>
        <w:rPr>
          <w:rFonts w:ascii="Arial" w:hAnsi="Arial" w:cs="Arial"/>
          <w:sz w:val="24"/>
          <w:szCs w:val="24"/>
        </w:rPr>
      </w:pPr>
    </w:p>
    <w:p w:rsidR="00A17E1D" w:rsidRPr="007819C1" w:rsidRDefault="007819C1" w:rsidP="00212791">
      <w:pPr>
        <w:rPr>
          <w:rStyle w:val="SubtleReference"/>
        </w:rPr>
      </w:pPr>
      <w:r w:rsidRPr="007819C1">
        <w:rPr>
          <w:rStyle w:val="SubtleReference"/>
        </w:rPr>
        <w:t xml:space="preserve">2.2 </w:t>
      </w:r>
      <w:r w:rsidR="00A17E1D" w:rsidRPr="007819C1">
        <w:rPr>
          <w:rStyle w:val="SubtleReference"/>
        </w:rPr>
        <w:t xml:space="preserve">Actors in the Employment Relationship </w:t>
      </w:r>
    </w:p>
    <w:p w:rsidR="00A17E1D" w:rsidRPr="00C041CB" w:rsidRDefault="00A17E1D" w:rsidP="00212791">
      <w:pPr>
        <w:rPr>
          <w:rFonts w:ascii="Arial" w:hAnsi="Arial" w:cs="Arial"/>
          <w:sz w:val="24"/>
          <w:szCs w:val="24"/>
        </w:rPr>
      </w:pPr>
    </w:p>
    <w:p w:rsidR="002319D6" w:rsidRPr="00C041CB" w:rsidRDefault="00212791" w:rsidP="00212791">
      <w:pPr>
        <w:rPr>
          <w:rFonts w:ascii="Arial" w:hAnsi="Arial" w:cs="Arial"/>
          <w:sz w:val="24"/>
          <w:szCs w:val="24"/>
          <w:lang w:val="en"/>
        </w:rPr>
      </w:pPr>
      <w:r w:rsidRPr="00C041CB">
        <w:rPr>
          <w:rFonts w:ascii="Arial" w:hAnsi="Arial" w:cs="Arial"/>
          <w:sz w:val="24"/>
          <w:szCs w:val="24"/>
          <w:lang w:val="en"/>
        </w:rPr>
        <w:t>According to Gennard et al it is the interaction between the three main actors of the employment relationship: employee, employer and the state that determine the type and quality of the employment relationship</w:t>
      </w:r>
      <w:r w:rsidR="008249FC" w:rsidRPr="00C041CB">
        <w:rPr>
          <w:rFonts w:ascii="Arial" w:hAnsi="Arial" w:cs="Arial"/>
          <w:sz w:val="24"/>
          <w:szCs w:val="24"/>
          <w:lang w:val="en"/>
        </w:rPr>
        <w:t>,</w:t>
      </w:r>
      <w:r w:rsidRPr="00C041CB">
        <w:rPr>
          <w:rFonts w:ascii="Arial" w:hAnsi="Arial" w:cs="Arial"/>
          <w:sz w:val="24"/>
          <w:szCs w:val="24"/>
          <w:lang w:val="en"/>
        </w:rPr>
        <w:t xml:space="preserve"> the stake for each is outlined </w:t>
      </w:r>
      <w:r w:rsidR="002319D6" w:rsidRPr="00C041CB">
        <w:rPr>
          <w:rFonts w:ascii="Arial" w:hAnsi="Arial" w:cs="Arial"/>
          <w:sz w:val="24"/>
          <w:szCs w:val="24"/>
          <w:lang w:val="en"/>
        </w:rPr>
        <w:t>in fig 1.</w:t>
      </w:r>
      <w:r w:rsidR="00A17E1D">
        <w:rPr>
          <w:rFonts w:ascii="Arial" w:hAnsi="Arial" w:cs="Arial"/>
          <w:sz w:val="24"/>
          <w:szCs w:val="24"/>
          <w:lang w:val="en"/>
        </w:rPr>
        <w:t>2</w:t>
      </w:r>
      <w:r w:rsidR="00D4034D" w:rsidRPr="00C041CB">
        <w:rPr>
          <w:rFonts w:ascii="Arial" w:hAnsi="Arial" w:cs="Arial"/>
          <w:sz w:val="24"/>
          <w:szCs w:val="24"/>
          <w:lang w:val="en"/>
        </w:rPr>
        <w:t xml:space="preserve"> </w:t>
      </w:r>
    </w:p>
    <w:p w:rsidR="002319D6" w:rsidRPr="00C041CB" w:rsidRDefault="002319D6" w:rsidP="00212791">
      <w:pPr>
        <w:rPr>
          <w:rFonts w:ascii="Arial" w:hAnsi="Arial" w:cs="Arial"/>
          <w:sz w:val="24"/>
          <w:szCs w:val="24"/>
          <w:lang w:val="en"/>
        </w:rPr>
      </w:pPr>
    </w:p>
    <w:p w:rsidR="002319D6" w:rsidRDefault="00A17E1D" w:rsidP="00212791">
      <w:pPr>
        <w:rPr>
          <w:rFonts w:ascii="Arial" w:hAnsi="Arial" w:cs="Arial"/>
          <w:sz w:val="24"/>
          <w:szCs w:val="24"/>
          <w:lang w:val="en"/>
        </w:rPr>
      </w:pPr>
      <w:r>
        <w:rPr>
          <w:noProof/>
        </w:rPr>
        <w:drawing>
          <wp:inline distT="0" distB="0" distL="0" distR="0" wp14:anchorId="6704CC6C" wp14:editId="46F0A20A">
            <wp:extent cx="5543550" cy="18191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0492" t="22750" r="20263" b="58039"/>
                    <a:stretch/>
                  </pic:blipFill>
                  <pic:spPr bwMode="auto">
                    <a:xfrm>
                      <a:off x="0" y="0"/>
                      <a:ext cx="5554821" cy="1822832"/>
                    </a:xfrm>
                    <a:prstGeom prst="rect">
                      <a:avLst/>
                    </a:prstGeom>
                    <a:ln>
                      <a:noFill/>
                    </a:ln>
                    <a:extLst>
                      <a:ext uri="{53640926-AAD7-44D8-BBD7-CCE9431645EC}">
                        <a14:shadowObscured xmlns:a14="http://schemas.microsoft.com/office/drawing/2010/main"/>
                      </a:ext>
                    </a:extLst>
                  </pic:spPr>
                </pic:pic>
              </a:graphicData>
            </a:graphic>
          </wp:inline>
        </w:drawing>
      </w:r>
    </w:p>
    <w:p w:rsidR="00C92D44" w:rsidRPr="00C041CB" w:rsidRDefault="00A17E1D" w:rsidP="00212791">
      <w:pPr>
        <w:rPr>
          <w:rFonts w:ascii="Arial" w:hAnsi="Arial" w:cs="Arial"/>
          <w:sz w:val="24"/>
          <w:szCs w:val="24"/>
          <w:lang w:val="en"/>
        </w:rPr>
      </w:pPr>
      <w:r>
        <w:rPr>
          <w:rFonts w:ascii="Arial" w:hAnsi="Arial" w:cs="Arial"/>
          <w:sz w:val="24"/>
          <w:szCs w:val="24"/>
          <w:lang w:val="en"/>
        </w:rPr>
        <w:t xml:space="preserve">Fig 1.2 </w:t>
      </w:r>
      <w:r w:rsidR="00C92D44" w:rsidRPr="00C041CB">
        <w:rPr>
          <w:rFonts w:ascii="Arial" w:hAnsi="Arial" w:cs="Arial"/>
          <w:sz w:val="24"/>
          <w:szCs w:val="24"/>
          <w:lang w:val="en"/>
        </w:rPr>
        <w:t>Source: Gennard et al</w:t>
      </w:r>
      <w:r>
        <w:rPr>
          <w:rFonts w:ascii="Arial" w:hAnsi="Arial" w:cs="Arial"/>
          <w:sz w:val="24"/>
          <w:szCs w:val="24"/>
          <w:lang w:val="en"/>
        </w:rPr>
        <w:t xml:space="preserve">, 2019 </w:t>
      </w:r>
    </w:p>
    <w:p w:rsidR="002319D6" w:rsidRPr="00C041CB" w:rsidRDefault="002319D6" w:rsidP="00212791">
      <w:pPr>
        <w:rPr>
          <w:rFonts w:ascii="Arial" w:hAnsi="Arial" w:cs="Arial"/>
          <w:sz w:val="24"/>
          <w:szCs w:val="24"/>
          <w:lang w:val="en"/>
        </w:rPr>
      </w:pPr>
    </w:p>
    <w:p w:rsidR="00C92D44" w:rsidRPr="00C041CB" w:rsidRDefault="00C92D44" w:rsidP="00212791">
      <w:pPr>
        <w:rPr>
          <w:rFonts w:ascii="Arial" w:hAnsi="Arial" w:cs="Arial"/>
          <w:sz w:val="24"/>
          <w:szCs w:val="24"/>
          <w:lang w:val="en"/>
        </w:rPr>
      </w:pPr>
    </w:p>
    <w:p w:rsidR="002319D6" w:rsidRPr="00C041CB" w:rsidRDefault="009D462A" w:rsidP="00212791">
      <w:pPr>
        <w:rPr>
          <w:rFonts w:ascii="Arial" w:hAnsi="Arial" w:cs="Arial"/>
          <w:sz w:val="24"/>
          <w:szCs w:val="24"/>
          <w:lang w:val="en"/>
        </w:rPr>
      </w:pPr>
      <w:r>
        <w:rPr>
          <w:rFonts w:ascii="Arial" w:hAnsi="Arial" w:cs="Arial"/>
          <w:sz w:val="24"/>
          <w:szCs w:val="24"/>
          <w:lang w:val="en"/>
        </w:rPr>
        <w:t xml:space="preserve">2.3 Employer </w:t>
      </w:r>
    </w:p>
    <w:p w:rsidR="00657A9D" w:rsidRPr="007819C1" w:rsidRDefault="00212791" w:rsidP="00657A9D">
      <w:pPr>
        <w:rPr>
          <w:rFonts w:ascii="Arial" w:hAnsi="Arial" w:cs="Arial"/>
          <w:sz w:val="24"/>
          <w:szCs w:val="24"/>
        </w:rPr>
      </w:pPr>
      <w:r w:rsidRPr="007819C1">
        <w:rPr>
          <w:rFonts w:ascii="Arial" w:hAnsi="Arial" w:cs="Arial"/>
          <w:sz w:val="24"/>
          <w:szCs w:val="24"/>
        </w:rPr>
        <w:t>As a government organisation</w:t>
      </w:r>
      <w:r w:rsidR="0046344A" w:rsidRPr="007819C1">
        <w:rPr>
          <w:rFonts w:ascii="Arial" w:hAnsi="Arial" w:cs="Arial"/>
          <w:sz w:val="24"/>
          <w:szCs w:val="24"/>
        </w:rPr>
        <w:t>,</w:t>
      </w:r>
      <w:r w:rsidRPr="007819C1">
        <w:rPr>
          <w:rFonts w:ascii="Arial" w:hAnsi="Arial" w:cs="Arial"/>
          <w:sz w:val="24"/>
          <w:szCs w:val="24"/>
        </w:rPr>
        <w:t xml:space="preserve"> the NHS as an employer has traditionally been affiliated with job stability, relatively good pay and conditions alongside high levels of union involvement (Gennard et al). However, seven years of austerity under a conservative government has taken its toll on employee relations</w:t>
      </w:r>
      <w:r w:rsidR="00657A9D" w:rsidRPr="007819C1">
        <w:rPr>
          <w:rFonts w:ascii="Arial" w:hAnsi="Arial" w:cs="Arial"/>
          <w:sz w:val="24"/>
          <w:szCs w:val="24"/>
        </w:rPr>
        <w:t>, and union membership (Topping, 2017) has subsequently toppled</w:t>
      </w:r>
      <w:r w:rsidR="00C92D44" w:rsidRPr="007819C1">
        <w:rPr>
          <w:rFonts w:ascii="Arial" w:hAnsi="Arial" w:cs="Arial"/>
          <w:sz w:val="24"/>
          <w:szCs w:val="24"/>
        </w:rPr>
        <w:t>.</w:t>
      </w:r>
      <w:r w:rsidR="00657A9D" w:rsidRPr="007819C1">
        <w:rPr>
          <w:rFonts w:ascii="Arial" w:hAnsi="Arial" w:cs="Arial"/>
          <w:sz w:val="24"/>
          <w:szCs w:val="24"/>
        </w:rPr>
        <w:t xml:space="preserve"> Yet, despite the erosion of institutional employment relations (Bach, 2011), the trade unions are still considered influential within the public sector (Gennaard Et al, 2019). </w:t>
      </w:r>
    </w:p>
    <w:p w:rsidR="00657A9D" w:rsidRPr="007819C1" w:rsidRDefault="00657A9D" w:rsidP="00212791">
      <w:pPr>
        <w:rPr>
          <w:rFonts w:ascii="Arial" w:hAnsi="Arial" w:cs="Arial"/>
          <w:sz w:val="24"/>
          <w:szCs w:val="24"/>
        </w:rPr>
      </w:pPr>
    </w:p>
    <w:p w:rsidR="007819C1" w:rsidRPr="007819C1" w:rsidRDefault="009D462A" w:rsidP="007819C1">
      <w:pPr>
        <w:rPr>
          <w:rStyle w:val="SubtleReference"/>
          <w:rFonts w:ascii="Arial" w:hAnsi="Arial" w:cs="Arial"/>
          <w:color w:val="auto"/>
          <w:sz w:val="24"/>
          <w:szCs w:val="24"/>
        </w:rPr>
      </w:pPr>
      <w:r>
        <w:rPr>
          <w:rStyle w:val="SubtleReference"/>
          <w:rFonts w:ascii="Arial" w:hAnsi="Arial" w:cs="Arial"/>
          <w:color w:val="auto"/>
          <w:sz w:val="24"/>
          <w:szCs w:val="24"/>
        </w:rPr>
        <w:lastRenderedPageBreak/>
        <w:t>2.4 Employee &amp; E</w:t>
      </w:r>
      <w:r w:rsidR="007819C1" w:rsidRPr="007819C1">
        <w:rPr>
          <w:rStyle w:val="SubtleReference"/>
          <w:rFonts w:ascii="Arial" w:hAnsi="Arial" w:cs="Arial"/>
          <w:color w:val="auto"/>
          <w:sz w:val="24"/>
          <w:szCs w:val="24"/>
        </w:rPr>
        <w:t xml:space="preserve">mployee Voice </w:t>
      </w:r>
    </w:p>
    <w:p w:rsidR="007819C1" w:rsidRPr="007819C1" w:rsidRDefault="007819C1" w:rsidP="00212791">
      <w:pPr>
        <w:rPr>
          <w:rFonts w:ascii="Arial" w:hAnsi="Arial" w:cs="Arial"/>
          <w:sz w:val="24"/>
          <w:szCs w:val="24"/>
        </w:rPr>
      </w:pPr>
    </w:p>
    <w:p w:rsidR="003C1804" w:rsidRPr="007819C1" w:rsidRDefault="00846557" w:rsidP="003C1804">
      <w:pPr>
        <w:autoSpaceDE w:val="0"/>
        <w:autoSpaceDN w:val="0"/>
        <w:adjustRightInd w:val="0"/>
        <w:rPr>
          <w:rFonts w:ascii="Arial" w:eastAsiaTheme="minorHAnsi" w:hAnsi="Arial" w:cs="Arial"/>
          <w:sz w:val="24"/>
          <w:szCs w:val="24"/>
          <w:lang w:eastAsia="en-US"/>
        </w:rPr>
      </w:pPr>
      <w:r w:rsidRPr="007819C1">
        <w:rPr>
          <w:rFonts w:ascii="Arial" w:eastAsiaTheme="minorHAnsi" w:hAnsi="Arial" w:cs="Arial"/>
          <w:sz w:val="24"/>
          <w:szCs w:val="24"/>
          <w:lang w:eastAsia="en-US"/>
        </w:rPr>
        <w:t>The bargaining power of employees</w:t>
      </w:r>
      <w:r w:rsidR="0046344A" w:rsidRPr="007819C1">
        <w:rPr>
          <w:rFonts w:ascii="Arial" w:eastAsiaTheme="minorHAnsi" w:hAnsi="Arial" w:cs="Arial"/>
          <w:sz w:val="24"/>
          <w:szCs w:val="24"/>
          <w:lang w:eastAsia="en-US"/>
        </w:rPr>
        <w:t xml:space="preserve"> in HDUHB </w:t>
      </w:r>
      <w:r w:rsidRPr="007819C1">
        <w:rPr>
          <w:rFonts w:ascii="Arial" w:eastAsiaTheme="minorHAnsi" w:hAnsi="Arial" w:cs="Arial"/>
          <w:sz w:val="24"/>
          <w:szCs w:val="24"/>
          <w:lang w:eastAsia="en-US"/>
        </w:rPr>
        <w:t>and their subsequent ability to influence</w:t>
      </w:r>
      <w:r w:rsidR="003C1804" w:rsidRPr="007819C1">
        <w:rPr>
          <w:rFonts w:ascii="Arial" w:eastAsiaTheme="minorHAnsi" w:hAnsi="Arial" w:cs="Arial"/>
          <w:sz w:val="24"/>
          <w:szCs w:val="24"/>
          <w:lang w:eastAsia="en-US"/>
        </w:rPr>
        <w:t xml:space="preserve"> </w:t>
      </w:r>
      <w:r w:rsidRPr="007819C1">
        <w:rPr>
          <w:rFonts w:ascii="Arial" w:eastAsiaTheme="minorHAnsi" w:hAnsi="Arial" w:cs="Arial"/>
          <w:sz w:val="24"/>
          <w:szCs w:val="24"/>
          <w:lang w:eastAsia="en-US"/>
        </w:rPr>
        <w:t xml:space="preserve">lies very much </w:t>
      </w:r>
      <w:r w:rsidR="003C1804" w:rsidRPr="007819C1">
        <w:rPr>
          <w:rFonts w:ascii="Arial" w:eastAsiaTheme="minorHAnsi" w:hAnsi="Arial" w:cs="Arial"/>
          <w:sz w:val="24"/>
          <w:szCs w:val="24"/>
          <w:lang w:eastAsia="en-US"/>
        </w:rPr>
        <w:t>at the hands of the</w:t>
      </w:r>
      <w:r w:rsidRPr="007819C1">
        <w:rPr>
          <w:rFonts w:ascii="Arial" w:eastAsiaTheme="minorHAnsi" w:hAnsi="Arial" w:cs="Arial"/>
          <w:sz w:val="24"/>
          <w:szCs w:val="24"/>
          <w:lang w:eastAsia="en-US"/>
        </w:rPr>
        <w:t xml:space="preserve"> trade unions</w:t>
      </w:r>
      <w:r w:rsidR="00C92D44" w:rsidRPr="007819C1">
        <w:rPr>
          <w:rFonts w:ascii="Arial" w:eastAsiaTheme="minorHAnsi" w:hAnsi="Arial" w:cs="Arial"/>
          <w:sz w:val="24"/>
          <w:szCs w:val="24"/>
          <w:lang w:eastAsia="en-US"/>
        </w:rPr>
        <w:t>, t</w:t>
      </w:r>
      <w:r w:rsidR="003C1804" w:rsidRPr="007819C1">
        <w:rPr>
          <w:rFonts w:ascii="Arial" w:eastAsiaTheme="minorHAnsi" w:hAnsi="Arial" w:cs="Arial"/>
          <w:sz w:val="24"/>
          <w:szCs w:val="24"/>
          <w:lang w:eastAsia="en-US"/>
        </w:rPr>
        <w:t xml:space="preserve">he formal mechanism for </w:t>
      </w:r>
      <w:r w:rsidR="00C92D44" w:rsidRPr="007819C1">
        <w:rPr>
          <w:rFonts w:ascii="Arial" w:eastAsiaTheme="minorHAnsi" w:hAnsi="Arial" w:cs="Arial"/>
          <w:sz w:val="24"/>
          <w:szCs w:val="24"/>
          <w:lang w:eastAsia="en-US"/>
        </w:rPr>
        <w:t>which</w:t>
      </w:r>
      <w:r w:rsidR="003C1804" w:rsidRPr="007819C1">
        <w:rPr>
          <w:rFonts w:ascii="Arial" w:eastAsiaTheme="minorHAnsi" w:hAnsi="Arial" w:cs="Arial"/>
          <w:sz w:val="24"/>
          <w:szCs w:val="24"/>
          <w:lang w:eastAsia="en-US"/>
        </w:rPr>
        <w:t xml:space="preserve"> is the Local Partnership Forum (LPF). The LPF was established as an Advisory Committee in 2009 and comprises both management and staff representatives. The forum meets on a bi-monthly basis to communicate and consult on service and operational management issues specific to HDUHB and its workforce (HDUHB, 2011).</w:t>
      </w:r>
    </w:p>
    <w:p w:rsidR="003C1804" w:rsidRPr="007819C1" w:rsidRDefault="003C1804" w:rsidP="003C1804">
      <w:pPr>
        <w:rPr>
          <w:rFonts w:ascii="Arial" w:hAnsi="Arial" w:cs="Arial"/>
          <w:sz w:val="24"/>
          <w:szCs w:val="24"/>
        </w:rPr>
      </w:pPr>
    </w:p>
    <w:p w:rsidR="003C1804" w:rsidRPr="007819C1" w:rsidRDefault="003C1804" w:rsidP="003C1804">
      <w:pPr>
        <w:autoSpaceDE w:val="0"/>
        <w:autoSpaceDN w:val="0"/>
        <w:adjustRightInd w:val="0"/>
        <w:rPr>
          <w:rFonts w:ascii="Arial" w:eastAsiaTheme="minorHAnsi" w:hAnsi="Arial" w:cs="Arial"/>
          <w:sz w:val="24"/>
          <w:szCs w:val="24"/>
          <w:lang w:eastAsia="en-US"/>
        </w:rPr>
      </w:pPr>
      <w:r w:rsidRPr="007819C1">
        <w:rPr>
          <w:rFonts w:ascii="Arial" w:eastAsiaTheme="minorHAnsi" w:hAnsi="Arial" w:cs="Arial"/>
          <w:sz w:val="24"/>
          <w:szCs w:val="24"/>
          <w:lang w:eastAsia="en-US"/>
        </w:rPr>
        <w:t>The LPF Terms of Reference stipulate that “staff representatives must be employed by the organisation and accredited by their respective organisations for the purposes of bargaining” (ibid). Details of the recognised Trade U</w:t>
      </w:r>
      <w:r w:rsidR="0046344A" w:rsidRPr="007819C1">
        <w:rPr>
          <w:rFonts w:ascii="Arial" w:eastAsiaTheme="minorHAnsi" w:hAnsi="Arial" w:cs="Arial"/>
          <w:sz w:val="24"/>
          <w:szCs w:val="24"/>
          <w:lang w:eastAsia="en-US"/>
        </w:rPr>
        <w:t xml:space="preserve">nions can be found at Appendix 1. </w:t>
      </w:r>
    </w:p>
    <w:p w:rsidR="003C1804" w:rsidRPr="007819C1" w:rsidRDefault="003C1804" w:rsidP="003C1804">
      <w:pPr>
        <w:rPr>
          <w:rFonts w:ascii="Arial" w:hAnsi="Arial" w:cs="Arial"/>
          <w:sz w:val="24"/>
          <w:szCs w:val="24"/>
        </w:rPr>
      </w:pPr>
    </w:p>
    <w:p w:rsidR="00727547" w:rsidRPr="007819C1" w:rsidRDefault="00727547" w:rsidP="003C1804">
      <w:pPr>
        <w:rPr>
          <w:rFonts w:ascii="Arial" w:hAnsi="Arial" w:cs="Arial"/>
          <w:sz w:val="24"/>
          <w:szCs w:val="24"/>
        </w:rPr>
      </w:pPr>
      <w:r w:rsidRPr="007819C1">
        <w:rPr>
          <w:rFonts w:ascii="Arial" w:hAnsi="Arial" w:cs="Arial"/>
          <w:sz w:val="24"/>
          <w:szCs w:val="24"/>
        </w:rPr>
        <w:t xml:space="preserve">Other than the annual staff survey no formal mechanisms of employee voice exist throughout HDUHB. </w:t>
      </w:r>
    </w:p>
    <w:p w:rsidR="003C1804" w:rsidRPr="007819C1" w:rsidRDefault="003C1804" w:rsidP="00D4034D">
      <w:pPr>
        <w:autoSpaceDE w:val="0"/>
        <w:autoSpaceDN w:val="0"/>
        <w:adjustRightInd w:val="0"/>
        <w:rPr>
          <w:rFonts w:ascii="Arial" w:eastAsiaTheme="minorHAnsi" w:hAnsi="Arial" w:cs="Arial"/>
          <w:sz w:val="24"/>
          <w:szCs w:val="24"/>
          <w:lang w:eastAsia="en-US"/>
        </w:rPr>
      </w:pPr>
    </w:p>
    <w:p w:rsidR="003C1804" w:rsidRPr="007819C1" w:rsidRDefault="003C1804" w:rsidP="003C1804">
      <w:pPr>
        <w:rPr>
          <w:rFonts w:ascii="Arial" w:hAnsi="Arial" w:cs="Arial"/>
          <w:sz w:val="24"/>
          <w:szCs w:val="24"/>
        </w:rPr>
      </w:pPr>
      <w:r w:rsidRPr="007819C1">
        <w:rPr>
          <w:rFonts w:ascii="Arial" w:hAnsi="Arial" w:cs="Arial"/>
          <w:sz w:val="24"/>
          <w:szCs w:val="24"/>
        </w:rPr>
        <w:t xml:space="preserve">At the time of writing no information was available to indicate the percentage of employees within HDUHB that are members of a Trade Union.  Based on figures provided by the TUC (2017), which articulate that 51% of public sector staff belong to a trade union it is suggestive that approximately half of all staff (7500) within HDUHB have to no formal mechanism of employee voice (CIPD, 2019). </w:t>
      </w:r>
    </w:p>
    <w:p w:rsidR="00C92D44" w:rsidRPr="00C041CB" w:rsidRDefault="00C92D44" w:rsidP="003C1804">
      <w:pPr>
        <w:rPr>
          <w:rFonts w:ascii="Arial" w:hAnsi="Arial" w:cs="Arial"/>
          <w:sz w:val="24"/>
          <w:szCs w:val="24"/>
        </w:rPr>
      </w:pPr>
    </w:p>
    <w:p w:rsidR="00C92D44" w:rsidRPr="00C041CB" w:rsidRDefault="00C92D44" w:rsidP="003C1804">
      <w:pPr>
        <w:rPr>
          <w:rFonts w:ascii="Arial" w:hAnsi="Arial" w:cs="Arial"/>
          <w:sz w:val="24"/>
          <w:szCs w:val="24"/>
        </w:rPr>
      </w:pPr>
    </w:p>
    <w:p w:rsidR="00D4034D" w:rsidRPr="009D462A" w:rsidRDefault="009D462A" w:rsidP="00212791">
      <w:pPr>
        <w:rPr>
          <w:rStyle w:val="SubtleReference"/>
          <w:rFonts w:ascii="Arial" w:hAnsi="Arial" w:cs="Arial"/>
          <w:sz w:val="24"/>
          <w:szCs w:val="24"/>
        </w:rPr>
      </w:pPr>
      <w:r w:rsidRPr="009D462A">
        <w:rPr>
          <w:rStyle w:val="SubtleReference"/>
          <w:rFonts w:ascii="Arial" w:hAnsi="Arial" w:cs="Arial"/>
          <w:sz w:val="24"/>
          <w:szCs w:val="24"/>
        </w:rPr>
        <w:t xml:space="preserve">2.5 </w:t>
      </w:r>
      <w:r w:rsidR="00C92D44" w:rsidRPr="009D462A">
        <w:rPr>
          <w:rStyle w:val="SubtleReference"/>
          <w:rFonts w:ascii="Arial" w:hAnsi="Arial" w:cs="Arial"/>
          <w:sz w:val="24"/>
          <w:szCs w:val="24"/>
        </w:rPr>
        <w:t xml:space="preserve">The State </w:t>
      </w:r>
    </w:p>
    <w:p w:rsidR="00C92D44" w:rsidRPr="00C041CB" w:rsidRDefault="007D03C0" w:rsidP="00212791">
      <w:pPr>
        <w:rPr>
          <w:rFonts w:ascii="Arial" w:hAnsi="Arial" w:cs="Arial"/>
          <w:sz w:val="24"/>
          <w:szCs w:val="24"/>
        </w:rPr>
      </w:pPr>
      <w:r w:rsidRPr="00C041CB">
        <w:rPr>
          <w:rFonts w:ascii="Arial" w:hAnsi="Arial" w:cs="Arial"/>
          <w:sz w:val="24"/>
          <w:szCs w:val="24"/>
        </w:rPr>
        <w:t>While in reality the State and Government are two separate entities, both</w:t>
      </w:r>
      <w:r w:rsidR="00C92D44" w:rsidRPr="00C041CB">
        <w:rPr>
          <w:rFonts w:ascii="Arial" w:hAnsi="Arial" w:cs="Arial"/>
          <w:sz w:val="24"/>
          <w:szCs w:val="24"/>
        </w:rPr>
        <w:t xml:space="preserve"> will be discussed interchangeably</w:t>
      </w:r>
      <w:r w:rsidRPr="00C041CB">
        <w:rPr>
          <w:rFonts w:ascii="Arial" w:hAnsi="Arial" w:cs="Arial"/>
          <w:sz w:val="24"/>
          <w:szCs w:val="24"/>
        </w:rPr>
        <w:t xml:space="preserve"> for the purposes of this report</w:t>
      </w:r>
      <w:r w:rsidR="00C92D44" w:rsidRPr="00C041CB">
        <w:rPr>
          <w:rFonts w:ascii="Arial" w:hAnsi="Arial" w:cs="Arial"/>
          <w:sz w:val="24"/>
          <w:szCs w:val="24"/>
        </w:rPr>
        <w:t xml:space="preserve">. </w:t>
      </w:r>
    </w:p>
    <w:p w:rsidR="00C92D44" w:rsidRPr="00C041CB" w:rsidRDefault="00C92D44" w:rsidP="00212791">
      <w:pPr>
        <w:rPr>
          <w:rFonts w:ascii="Arial" w:hAnsi="Arial" w:cs="Arial"/>
          <w:sz w:val="24"/>
          <w:szCs w:val="24"/>
        </w:rPr>
      </w:pPr>
    </w:p>
    <w:p w:rsidR="00416BB4" w:rsidRPr="00C041CB" w:rsidRDefault="00C92D44" w:rsidP="00212791">
      <w:pPr>
        <w:rPr>
          <w:rFonts w:ascii="Arial" w:hAnsi="Arial" w:cs="Arial"/>
          <w:sz w:val="24"/>
          <w:szCs w:val="24"/>
        </w:rPr>
      </w:pPr>
      <w:r w:rsidRPr="00C041CB">
        <w:rPr>
          <w:rFonts w:ascii="Arial" w:hAnsi="Arial" w:cs="Arial"/>
          <w:sz w:val="24"/>
          <w:szCs w:val="24"/>
        </w:rPr>
        <w:t>The government has a</w:t>
      </w:r>
      <w:r w:rsidR="007D03C0" w:rsidRPr="00C041CB">
        <w:rPr>
          <w:rFonts w:ascii="Arial" w:hAnsi="Arial" w:cs="Arial"/>
          <w:sz w:val="24"/>
          <w:szCs w:val="24"/>
        </w:rPr>
        <w:t xml:space="preserve">n apparent interest </w:t>
      </w:r>
      <w:r w:rsidRPr="00C041CB">
        <w:rPr>
          <w:rFonts w:ascii="Arial" w:hAnsi="Arial" w:cs="Arial"/>
          <w:sz w:val="24"/>
          <w:szCs w:val="24"/>
        </w:rPr>
        <w:t xml:space="preserve">in employment relations </w:t>
      </w:r>
      <w:r w:rsidR="007D03C0" w:rsidRPr="00C041CB">
        <w:rPr>
          <w:rFonts w:ascii="Arial" w:hAnsi="Arial" w:cs="Arial"/>
          <w:sz w:val="24"/>
          <w:szCs w:val="24"/>
        </w:rPr>
        <w:t xml:space="preserve">due to its political obligation to </w:t>
      </w:r>
      <w:r w:rsidRPr="00C041CB">
        <w:rPr>
          <w:rFonts w:ascii="Arial" w:hAnsi="Arial" w:cs="Arial"/>
          <w:sz w:val="24"/>
          <w:szCs w:val="24"/>
        </w:rPr>
        <w:t>manage the economy</w:t>
      </w:r>
      <w:r w:rsidR="007D03C0" w:rsidRPr="00C041CB">
        <w:rPr>
          <w:rFonts w:ascii="Arial" w:hAnsi="Arial" w:cs="Arial"/>
          <w:sz w:val="24"/>
          <w:szCs w:val="24"/>
        </w:rPr>
        <w:t xml:space="preserve"> via the implementation of social, economic and foreign policy</w:t>
      </w:r>
      <w:r w:rsidR="00163B34">
        <w:rPr>
          <w:rFonts w:ascii="Arial" w:hAnsi="Arial" w:cs="Arial"/>
          <w:sz w:val="24"/>
          <w:szCs w:val="24"/>
        </w:rPr>
        <w:t xml:space="preserve"> (Gennard et al, 2019)</w:t>
      </w:r>
      <w:r w:rsidR="007D03C0" w:rsidRPr="00C041CB">
        <w:rPr>
          <w:rFonts w:ascii="Arial" w:hAnsi="Arial" w:cs="Arial"/>
          <w:sz w:val="24"/>
          <w:szCs w:val="24"/>
        </w:rPr>
        <w:t xml:space="preserve">. </w:t>
      </w:r>
      <w:r w:rsidR="00FC4C00" w:rsidRPr="00C041CB">
        <w:rPr>
          <w:rFonts w:ascii="Arial" w:hAnsi="Arial" w:cs="Arial"/>
          <w:sz w:val="24"/>
          <w:szCs w:val="24"/>
        </w:rPr>
        <w:t>Government Policy and its influence on employment relations</w:t>
      </w:r>
      <w:r w:rsidR="00416BB4" w:rsidRPr="00C041CB">
        <w:rPr>
          <w:rFonts w:ascii="Arial" w:hAnsi="Arial" w:cs="Arial"/>
          <w:sz w:val="24"/>
          <w:szCs w:val="24"/>
        </w:rPr>
        <w:t xml:space="preserve"> will be discussed further in </w:t>
      </w:r>
      <w:r w:rsidR="009D462A" w:rsidRPr="00CD7BF6">
        <w:rPr>
          <w:rFonts w:ascii="Arial" w:hAnsi="Arial" w:cs="Arial"/>
          <w:sz w:val="24"/>
          <w:szCs w:val="24"/>
        </w:rPr>
        <w:t xml:space="preserve">section </w:t>
      </w:r>
      <w:r w:rsidR="00CD7BF6" w:rsidRPr="00CD7BF6">
        <w:rPr>
          <w:rFonts w:ascii="Arial" w:hAnsi="Arial" w:cs="Arial"/>
          <w:sz w:val="24"/>
          <w:szCs w:val="24"/>
        </w:rPr>
        <w:t xml:space="preserve">2.7. </w:t>
      </w:r>
    </w:p>
    <w:p w:rsidR="00416BB4" w:rsidRPr="00C041CB" w:rsidRDefault="00416BB4" w:rsidP="00212791">
      <w:pPr>
        <w:rPr>
          <w:rFonts w:ascii="Arial" w:hAnsi="Arial" w:cs="Arial"/>
          <w:sz w:val="24"/>
          <w:szCs w:val="24"/>
        </w:rPr>
      </w:pPr>
    </w:p>
    <w:p w:rsidR="00416BB4" w:rsidRPr="00C041CB" w:rsidRDefault="00416BB4" w:rsidP="00212791">
      <w:pPr>
        <w:rPr>
          <w:rFonts w:ascii="Arial" w:hAnsi="Arial" w:cs="Arial"/>
          <w:sz w:val="24"/>
          <w:szCs w:val="24"/>
        </w:rPr>
      </w:pPr>
    </w:p>
    <w:p w:rsidR="00CC15DA" w:rsidRPr="009D462A" w:rsidRDefault="009D462A" w:rsidP="00CE795C">
      <w:pPr>
        <w:rPr>
          <w:rStyle w:val="SubtleReference"/>
          <w:rFonts w:ascii="Arial" w:hAnsi="Arial" w:cs="Arial"/>
          <w:sz w:val="24"/>
          <w:szCs w:val="24"/>
        </w:rPr>
      </w:pPr>
      <w:r w:rsidRPr="009D462A">
        <w:rPr>
          <w:rStyle w:val="SubtleReference"/>
          <w:rFonts w:ascii="Arial" w:hAnsi="Arial" w:cs="Arial"/>
          <w:sz w:val="24"/>
          <w:szCs w:val="24"/>
        </w:rPr>
        <w:t xml:space="preserve">2.4 </w:t>
      </w:r>
      <w:r w:rsidR="00CC15DA" w:rsidRPr="009D462A">
        <w:rPr>
          <w:rStyle w:val="SubtleReference"/>
          <w:rFonts w:ascii="Arial" w:hAnsi="Arial" w:cs="Arial"/>
          <w:sz w:val="24"/>
          <w:szCs w:val="24"/>
        </w:rPr>
        <w:t xml:space="preserve">Employment Relations </w:t>
      </w:r>
      <w:r w:rsidR="00163B34" w:rsidRPr="009D462A">
        <w:rPr>
          <w:rStyle w:val="SubtleReference"/>
          <w:rFonts w:ascii="Arial" w:hAnsi="Arial" w:cs="Arial"/>
          <w:sz w:val="24"/>
          <w:szCs w:val="24"/>
        </w:rPr>
        <w:t xml:space="preserve">Defined </w:t>
      </w:r>
    </w:p>
    <w:p w:rsidR="00CE795C" w:rsidRPr="00C041CB" w:rsidRDefault="00CE795C" w:rsidP="00CE795C">
      <w:pPr>
        <w:rPr>
          <w:rFonts w:ascii="Arial" w:hAnsi="Arial" w:cs="Arial"/>
          <w:sz w:val="24"/>
          <w:szCs w:val="24"/>
        </w:rPr>
      </w:pPr>
      <w:r w:rsidRPr="00C041CB">
        <w:rPr>
          <w:rFonts w:ascii="Arial" w:hAnsi="Arial" w:cs="Arial"/>
          <w:sz w:val="24"/>
          <w:szCs w:val="24"/>
        </w:rPr>
        <w:t xml:space="preserve">The principle of employment relations </w:t>
      </w:r>
      <w:r w:rsidR="00CC15DA" w:rsidRPr="00C041CB">
        <w:rPr>
          <w:rFonts w:ascii="Arial" w:hAnsi="Arial" w:cs="Arial"/>
          <w:sz w:val="24"/>
          <w:szCs w:val="24"/>
        </w:rPr>
        <w:t>is</w:t>
      </w:r>
      <w:r w:rsidRPr="00C041CB">
        <w:rPr>
          <w:rFonts w:ascii="Arial" w:hAnsi="Arial" w:cs="Arial"/>
          <w:sz w:val="24"/>
          <w:szCs w:val="24"/>
        </w:rPr>
        <w:t xml:space="preserve"> to develop apply and negotiate rules, agreements and processes that govern the employment relationship (</w:t>
      </w:r>
      <w:r w:rsidR="00CC15DA" w:rsidRPr="00C041CB">
        <w:rPr>
          <w:rFonts w:ascii="Arial" w:hAnsi="Arial" w:cs="Arial"/>
          <w:sz w:val="24"/>
          <w:szCs w:val="24"/>
        </w:rPr>
        <w:t>Gennard et al, 2019</w:t>
      </w:r>
      <w:r w:rsidRPr="00C041CB">
        <w:rPr>
          <w:rFonts w:ascii="Arial" w:hAnsi="Arial" w:cs="Arial"/>
          <w:sz w:val="24"/>
          <w:szCs w:val="24"/>
        </w:rPr>
        <w:t>) which according to Watson (1995)</w:t>
      </w:r>
      <w:r w:rsidR="00CC15DA" w:rsidRPr="00C041CB">
        <w:rPr>
          <w:rFonts w:ascii="Arial" w:hAnsi="Arial" w:cs="Arial"/>
          <w:sz w:val="24"/>
          <w:szCs w:val="24"/>
        </w:rPr>
        <w:t xml:space="preserve">. </w:t>
      </w:r>
      <w:r w:rsidRPr="00C041CB">
        <w:rPr>
          <w:rFonts w:ascii="Arial" w:hAnsi="Arial" w:cs="Arial"/>
          <w:sz w:val="24"/>
          <w:szCs w:val="24"/>
        </w:rPr>
        <w:t xml:space="preserve"> </w:t>
      </w:r>
    </w:p>
    <w:p w:rsidR="00CE795C" w:rsidRPr="00C041CB" w:rsidRDefault="00CE795C" w:rsidP="00BB0181">
      <w:pPr>
        <w:rPr>
          <w:rFonts w:ascii="Arial" w:hAnsi="Arial" w:cs="Arial"/>
          <w:b/>
          <w:sz w:val="24"/>
          <w:szCs w:val="24"/>
        </w:rPr>
      </w:pPr>
    </w:p>
    <w:p w:rsidR="005C263E" w:rsidRPr="00491FEE" w:rsidRDefault="005C263E" w:rsidP="005C263E">
      <w:pPr>
        <w:autoSpaceDE w:val="0"/>
        <w:autoSpaceDN w:val="0"/>
        <w:adjustRightInd w:val="0"/>
        <w:rPr>
          <w:rFonts w:ascii="Arial" w:eastAsiaTheme="minorHAnsi" w:hAnsi="Arial" w:cs="Arial"/>
          <w:sz w:val="24"/>
          <w:szCs w:val="24"/>
          <w:lang w:eastAsia="en-US"/>
        </w:rPr>
      </w:pPr>
      <w:r w:rsidRPr="00491FEE">
        <w:rPr>
          <w:rFonts w:ascii="Arial" w:eastAsiaTheme="minorHAnsi" w:hAnsi="Arial" w:cs="Arial"/>
          <w:sz w:val="24"/>
          <w:szCs w:val="24"/>
          <w:lang w:eastAsia="en-US"/>
        </w:rPr>
        <w:t>In the context of t</w:t>
      </w:r>
      <w:r w:rsidR="00CC15DA" w:rsidRPr="00491FEE">
        <w:rPr>
          <w:rFonts w:ascii="Arial" w:eastAsiaTheme="minorHAnsi" w:hAnsi="Arial" w:cs="Arial"/>
          <w:sz w:val="24"/>
          <w:szCs w:val="24"/>
          <w:lang w:eastAsia="en-US"/>
        </w:rPr>
        <w:t>h</w:t>
      </w:r>
      <w:r w:rsidRPr="00491FEE">
        <w:rPr>
          <w:rFonts w:ascii="Arial" w:eastAsiaTheme="minorHAnsi" w:hAnsi="Arial" w:cs="Arial"/>
          <w:sz w:val="24"/>
          <w:szCs w:val="24"/>
          <w:lang w:eastAsia="en-US"/>
        </w:rPr>
        <w:t xml:space="preserve">is report and according to Gennard et al (2019) main employment relations </w:t>
      </w:r>
      <w:r w:rsidR="00CC15DA" w:rsidRPr="00491FEE">
        <w:rPr>
          <w:rFonts w:ascii="Arial" w:eastAsiaTheme="minorHAnsi" w:hAnsi="Arial" w:cs="Arial"/>
          <w:sz w:val="24"/>
          <w:szCs w:val="24"/>
          <w:lang w:eastAsia="en-US"/>
        </w:rPr>
        <w:t>proce</w:t>
      </w:r>
      <w:r w:rsidR="00FC4C00" w:rsidRPr="00491FEE">
        <w:rPr>
          <w:rFonts w:ascii="Arial" w:eastAsiaTheme="minorHAnsi" w:hAnsi="Arial" w:cs="Arial"/>
          <w:sz w:val="24"/>
          <w:szCs w:val="24"/>
          <w:lang w:eastAsia="en-US"/>
        </w:rPr>
        <w:t>s</w:t>
      </w:r>
      <w:r w:rsidR="00CC15DA" w:rsidRPr="00491FEE">
        <w:rPr>
          <w:rFonts w:ascii="Arial" w:eastAsiaTheme="minorHAnsi" w:hAnsi="Arial" w:cs="Arial"/>
          <w:sz w:val="24"/>
          <w:szCs w:val="24"/>
          <w:lang w:eastAsia="en-US"/>
        </w:rPr>
        <w:t>ses</w:t>
      </w:r>
      <w:r w:rsidRPr="00491FEE">
        <w:rPr>
          <w:rFonts w:ascii="Arial" w:eastAsiaTheme="minorHAnsi" w:hAnsi="Arial" w:cs="Arial"/>
          <w:sz w:val="24"/>
          <w:szCs w:val="24"/>
          <w:lang w:eastAsia="en-US"/>
        </w:rPr>
        <w:t xml:space="preserve"> comprise: </w:t>
      </w:r>
    </w:p>
    <w:p w:rsidR="005C263E" w:rsidRPr="00491FEE" w:rsidRDefault="00CC15DA" w:rsidP="00CC15DA">
      <w:pPr>
        <w:pStyle w:val="ListParagraph"/>
        <w:numPr>
          <w:ilvl w:val="0"/>
          <w:numId w:val="4"/>
        </w:numPr>
        <w:autoSpaceDE w:val="0"/>
        <w:autoSpaceDN w:val="0"/>
        <w:adjustRightInd w:val="0"/>
        <w:rPr>
          <w:rFonts w:ascii="Arial" w:eastAsiaTheme="minorHAnsi" w:hAnsi="Arial" w:cs="Arial"/>
          <w:sz w:val="24"/>
          <w:szCs w:val="24"/>
          <w:lang w:eastAsia="en-US"/>
        </w:rPr>
      </w:pPr>
      <w:r w:rsidRPr="00491FEE">
        <w:rPr>
          <w:rFonts w:ascii="Arial" w:eastAsiaTheme="minorHAnsi" w:hAnsi="Arial" w:cs="Arial"/>
          <w:sz w:val="24"/>
          <w:szCs w:val="24"/>
          <w:lang w:eastAsia="en-US"/>
        </w:rPr>
        <w:t>Collective bargaining</w:t>
      </w:r>
    </w:p>
    <w:p w:rsidR="00CC15DA" w:rsidRPr="00491FEE" w:rsidRDefault="00CC15DA" w:rsidP="00CC15DA">
      <w:pPr>
        <w:pStyle w:val="ListParagraph"/>
        <w:numPr>
          <w:ilvl w:val="0"/>
          <w:numId w:val="4"/>
        </w:numPr>
        <w:autoSpaceDE w:val="0"/>
        <w:autoSpaceDN w:val="0"/>
        <w:adjustRightInd w:val="0"/>
        <w:rPr>
          <w:rFonts w:ascii="Arial" w:eastAsiaTheme="minorHAnsi" w:hAnsi="Arial" w:cs="Arial"/>
          <w:sz w:val="24"/>
          <w:szCs w:val="24"/>
          <w:lang w:eastAsia="en-US"/>
        </w:rPr>
      </w:pPr>
      <w:r w:rsidRPr="00491FEE">
        <w:rPr>
          <w:rFonts w:ascii="Arial" w:eastAsiaTheme="minorHAnsi" w:hAnsi="Arial" w:cs="Arial"/>
          <w:sz w:val="24"/>
          <w:szCs w:val="24"/>
          <w:lang w:eastAsia="en-US"/>
        </w:rPr>
        <w:t>Unilateral employer action</w:t>
      </w:r>
    </w:p>
    <w:p w:rsidR="00CC15DA" w:rsidRPr="00491FEE" w:rsidRDefault="00CC15DA" w:rsidP="00CC15DA">
      <w:pPr>
        <w:pStyle w:val="ListParagraph"/>
        <w:numPr>
          <w:ilvl w:val="0"/>
          <w:numId w:val="4"/>
        </w:numPr>
        <w:autoSpaceDE w:val="0"/>
        <w:autoSpaceDN w:val="0"/>
        <w:adjustRightInd w:val="0"/>
        <w:rPr>
          <w:rFonts w:ascii="Arial" w:eastAsiaTheme="minorHAnsi" w:hAnsi="Arial" w:cs="Arial"/>
          <w:sz w:val="24"/>
          <w:szCs w:val="24"/>
          <w:lang w:eastAsia="en-US"/>
        </w:rPr>
      </w:pPr>
      <w:r w:rsidRPr="00491FEE">
        <w:rPr>
          <w:rFonts w:ascii="Arial" w:eastAsiaTheme="minorHAnsi" w:hAnsi="Arial" w:cs="Arial"/>
          <w:sz w:val="24"/>
          <w:szCs w:val="24"/>
          <w:lang w:eastAsia="en-US"/>
        </w:rPr>
        <w:t>Employee involvement and participation</w:t>
      </w:r>
    </w:p>
    <w:p w:rsidR="00CC15DA" w:rsidRPr="00491FEE" w:rsidRDefault="00CC15DA" w:rsidP="00CC15DA">
      <w:pPr>
        <w:pStyle w:val="ListParagraph"/>
        <w:numPr>
          <w:ilvl w:val="0"/>
          <w:numId w:val="4"/>
        </w:numPr>
        <w:autoSpaceDE w:val="0"/>
        <w:autoSpaceDN w:val="0"/>
        <w:adjustRightInd w:val="0"/>
        <w:rPr>
          <w:rFonts w:ascii="Arial" w:eastAsiaTheme="minorHAnsi" w:hAnsi="Arial" w:cs="Arial"/>
          <w:sz w:val="24"/>
          <w:szCs w:val="24"/>
          <w:lang w:eastAsia="en-US"/>
        </w:rPr>
      </w:pPr>
      <w:r w:rsidRPr="00491FEE">
        <w:rPr>
          <w:rFonts w:ascii="Arial" w:eastAsiaTheme="minorHAnsi" w:hAnsi="Arial" w:cs="Arial"/>
          <w:sz w:val="24"/>
          <w:szCs w:val="24"/>
          <w:lang w:eastAsia="en-US"/>
        </w:rPr>
        <w:t>Employee engagement</w:t>
      </w:r>
    </w:p>
    <w:p w:rsidR="00CC15DA" w:rsidRPr="00491FEE" w:rsidRDefault="00CC15DA" w:rsidP="00CC15DA">
      <w:pPr>
        <w:pStyle w:val="ListParagraph"/>
        <w:numPr>
          <w:ilvl w:val="0"/>
          <w:numId w:val="4"/>
        </w:numPr>
        <w:autoSpaceDE w:val="0"/>
        <w:autoSpaceDN w:val="0"/>
        <w:adjustRightInd w:val="0"/>
        <w:rPr>
          <w:rFonts w:ascii="Arial" w:eastAsiaTheme="minorHAnsi" w:hAnsi="Arial" w:cs="Arial"/>
          <w:sz w:val="24"/>
          <w:szCs w:val="24"/>
          <w:lang w:eastAsia="en-US"/>
        </w:rPr>
      </w:pPr>
      <w:r w:rsidRPr="00491FEE">
        <w:rPr>
          <w:rFonts w:ascii="Arial" w:eastAsiaTheme="minorHAnsi" w:hAnsi="Arial" w:cs="Arial"/>
          <w:sz w:val="24"/>
          <w:szCs w:val="24"/>
          <w:lang w:eastAsia="en-US"/>
        </w:rPr>
        <w:t xml:space="preserve">Industrial sanctions </w:t>
      </w:r>
    </w:p>
    <w:p w:rsidR="00CE795C" w:rsidRPr="00491FEE" w:rsidRDefault="00CE795C" w:rsidP="00212791">
      <w:pPr>
        <w:pStyle w:val="ListParagraph"/>
        <w:autoSpaceDE w:val="0"/>
        <w:autoSpaceDN w:val="0"/>
        <w:adjustRightInd w:val="0"/>
        <w:rPr>
          <w:rFonts w:ascii="Arial" w:eastAsiaTheme="minorHAnsi" w:hAnsi="Arial" w:cs="Arial"/>
          <w:sz w:val="24"/>
          <w:szCs w:val="24"/>
          <w:lang w:eastAsia="en-US"/>
        </w:rPr>
      </w:pPr>
    </w:p>
    <w:p w:rsidR="00CE795C" w:rsidRPr="00C041CB" w:rsidRDefault="00CE795C" w:rsidP="00EB1A64">
      <w:pPr>
        <w:rPr>
          <w:rFonts w:ascii="Arial" w:hAnsi="Arial" w:cs="Arial"/>
          <w:sz w:val="24"/>
          <w:szCs w:val="24"/>
        </w:rPr>
      </w:pPr>
    </w:p>
    <w:p w:rsidR="00CC15DA" w:rsidRPr="00C041CB" w:rsidRDefault="00CC15DA" w:rsidP="00EB1A64">
      <w:pPr>
        <w:rPr>
          <w:rFonts w:ascii="Arial" w:hAnsi="Arial" w:cs="Arial"/>
          <w:sz w:val="24"/>
          <w:szCs w:val="24"/>
        </w:rPr>
      </w:pPr>
      <w:r w:rsidRPr="00C041CB">
        <w:rPr>
          <w:rFonts w:ascii="Arial" w:hAnsi="Arial" w:cs="Arial"/>
          <w:sz w:val="24"/>
          <w:szCs w:val="24"/>
        </w:rPr>
        <w:lastRenderedPageBreak/>
        <w:t xml:space="preserve">According to Watson (1995) too includes autonomy, control, satisfaction, status and power.   </w:t>
      </w:r>
    </w:p>
    <w:p w:rsidR="00CE795C" w:rsidRPr="00C041CB" w:rsidRDefault="00CE795C" w:rsidP="00EB1A64">
      <w:pPr>
        <w:rPr>
          <w:rFonts w:ascii="Arial" w:hAnsi="Arial" w:cs="Arial"/>
          <w:sz w:val="24"/>
          <w:szCs w:val="24"/>
        </w:rPr>
      </w:pPr>
    </w:p>
    <w:p w:rsidR="00212791" w:rsidRPr="009D462A" w:rsidRDefault="00212791" w:rsidP="00212791">
      <w:pPr>
        <w:rPr>
          <w:rStyle w:val="SubtleReference"/>
          <w:rFonts w:ascii="Arial" w:hAnsi="Arial" w:cs="Arial"/>
          <w:sz w:val="24"/>
          <w:szCs w:val="24"/>
        </w:rPr>
      </w:pPr>
    </w:p>
    <w:p w:rsidR="00163B34" w:rsidRPr="009D462A" w:rsidRDefault="009D462A" w:rsidP="00212791">
      <w:pPr>
        <w:rPr>
          <w:rStyle w:val="SubtleReference"/>
          <w:rFonts w:ascii="Arial" w:hAnsi="Arial" w:cs="Arial"/>
          <w:sz w:val="24"/>
          <w:szCs w:val="24"/>
        </w:rPr>
      </w:pPr>
      <w:r w:rsidRPr="009D462A">
        <w:rPr>
          <w:rStyle w:val="SubtleReference"/>
          <w:rFonts w:ascii="Arial" w:hAnsi="Arial" w:cs="Arial"/>
          <w:sz w:val="24"/>
          <w:szCs w:val="24"/>
        </w:rPr>
        <w:t>2.5 Employment Relations in HDUHB</w:t>
      </w:r>
    </w:p>
    <w:p w:rsidR="009D462A" w:rsidRPr="00C041CB" w:rsidRDefault="009D462A" w:rsidP="00212791">
      <w:pPr>
        <w:rPr>
          <w:rFonts w:ascii="Arial" w:hAnsi="Arial" w:cs="Arial"/>
          <w:b/>
          <w:sz w:val="24"/>
          <w:szCs w:val="24"/>
        </w:rPr>
      </w:pPr>
    </w:p>
    <w:p w:rsidR="00212791" w:rsidRPr="00C041CB" w:rsidRDefault="00212791" w:rsidP="00212791">
      <w:pPr>
        <w:rPr>
          <w:rFonts w:ascii="Arial" w:hAnsi="Arial" w:cs="Arial"/>
          <w:sz w:val="24"/>
          <w:szCs w:val="24"/>
        </w:rPr>
      </w:pPr>
      <w:r w:rsidRPr="00C041CB">
        <w:rPr>
          <w:rFonts w:ascii="Arial" w:hAnsi="Arial" w:cs="Arial"/>
          <w:sz w:val="24"/>
          <w:szCs w:val="24"/>
        </w:rPr>
        <w:t xml:space="preserve">In 1974 Fox conceptualised the following three frames of reference in which employment relations can be </w:t>
      </w:r>
      <w:r w:rsidR="00FC4C00" w:rsidRPr="00C041CB">
        <w:rPr>
          <w:rFonts w:ascii="Arial" w:hAnsi="Arial" w:cs="Arial"/>
          <w:sz w:val="24"/>
          <w:szCs w:val="24"/>
        </w:rPr>
        <w:t>defined</w:t>
      </w:r>
      <w:r w:rsidRPr="00C041CB">
        <w:rPr>
          <w:rFonts w:ascii="Arial" w:hAnsi="Arial" w:cs="Arial"/>
          <w:sz w:val="24"/>
          <w:szCs w:val="24"/>
        </w:rPr>
        <w:t xml:space="preserve"> and understood: plur</w:t>
      </w:r>
      <w:r w:rsidR="00F35B9B" w:rsidRPr="00C041CB">
        <w:rPr>
          <w:rFonts w:ascii="Arial" w:hAnsi="Arial" w:cs="Arial"/>
          <w:sz w:val="24"/>
          <w:szCs w:val="24"/>
        </w:rPr>
        <w:t>al</w:t>
      </w:r>
      <w:r w:rsidRPr="00C041CB">
        <w:rPr>
          <w:rFonts w:ascii="Arial" w:hAnsi="Arial" w:cs="Arial"/>
          <w:sz w:val="24"/>
          <w:szCs w:val="24"/>
        </w:rPr>
        <w:t>ist, unitary and radical (Gennard et al (2019).</w:t>
      </w:r>
    </w:p>
    <w:p w:rsidR="00212791" w:rsidRPr="00C041CB" w:rsidRDefault="00212791" w:rsidP="00212791">
      <w:pPr>
        <w:rPr>
          <w:rFonts w:ascii="Arial" w:hAnsi="Arial" w:cs="Arial"/>
          <w:sz w:val="24"/>
          <w:szCs w:val="24"/>
        </w:rPr>
      </w:pPr>
    </w:p>
    <w:p w:rsidR="00FC4C00" w:rsidRPr="00C041CB" w:rsidRDefault="00F35B9B" w:rsidP="00F35B9B">
      <w:pPr>
        <w:autoSpaceDE w:val="0"/>
        <w:autoSpaceDN w:val="0"/>
        <w:adjustRightInd w:val="0"/>
        <w:rPr>
          <w:rFonts w:ascii="Arial" w:hAnsi="Arial" w:cs="Arial"/>
          <w:sz w:val="24"/>
          <w:szCs w:val="24"/>
        </w:rPr>
      </w:pPr>
      <w:r w:rsidRPr="00C041CB">
        <w:rPr>
          <w:rFonts w:ascii="Arial" w:hAnsi="Arial" w:cs="Arial"/>
          <w:sz w:val="24"/>
          <w:szCs w:val="24"/>
        </w:rPr>
        <w:t>HDUHB very much depi</w:t>
      </w:r>
      <w:r w:rsidR="00FC4C00" w:rsidRPr="00C041CB">
        <w:rPr>
          <w:rFonts w:ascii="Arial" w:hAnsi="Arial" w:cs="Arial"/>
          <w:sz w:val="24"/>
          <w:szCs w:val="24"/>
        </w:rPr>
        <w:t>c</w:t>
      </w:r>
      <w:r w:rsidRPr="00C041CB">
        <w:rPr>
          <w:rFonts w:ascii="Arial" w:hAnsi="Arial" w:cs="Arial"/>
          <w:sz w:val="24"/>
          <w:szCs w:val="24"/>
        </w:rPr>
        <w:t>ts a pluralist</w:t>
      </w:r>
      <w:r w:rsidR="00FC4C00" w:rsidRPr="00C041CB">
        <w:rPr>
          <w:rFonts w:ascii="Arial" w:hAnsi="Arial" w:cs="Arial"/>
          <w:sz w:val="24"/>
          <w:szCs w:val="24"/>
        </w:rPr>
        <w:t xml:space="preserve"> approach to employment relations due to its commitment to partnership working</w:t>
      </w:r>
      <w:r w:rsidR="00FD25CA" w:rsidRPr="00C041CB">
        <w:rPr>
          <w:rFonts w:ascii="Arial" w:hAnsi="Arial" w:cs="Arial"/>
          <w:sz w:val="24"/>
          <w:szCs w:val="24"/>
        </w:rPr>
        <w:t xml:space="preserve"> (Gomez &amp; Budd, 2004) alongside 14 recognised trade un</w:t>
      </w:r>
      <w:r w:rsidR="00163B34">
        <w:rPr>
          <w:rFonts w:ascii="Arial" w:hAnsi="Arial" w:cs="Arial"/>
          <w:sz w:val="24"/>
          <w:szCs w:val="24"/>
        </w:rPr>
        <w:t xml:space="preserve">ions (identified in appendix </w:t>
      </w:r>
      <w:r w:rsidR="00491FEE">
        <w:rPr>
          <w:rFonts w:ascii="Arial" w:hAnsi="Arial" w:cs="Arial"/>
          <w:sz w:val="24"/>
          <w:szCs w:val="24"/>
        </w:rPr>
        <w:t>1</w:t>
      </w:r>
      <w:r w:rsidR="00163B34">
        <w:rPr>
          <w:rFonts w:ascii="Arial" w:hAnsi="Arial" w:cs="Arial"/>
          <w:sz w:val="24"/>
          <w:szCs w:val="24"/>
        </w:rPr>
        <w:t xml:space="preserve">). </w:t>
      </w:r>
      <w:r w:rsidR="002A40F0" w:rsidRPr="00C041CB">
        <w:rPr>
          <w:rFonts w:ascii="Arial" w:hAnsi="Arial" w:cs="Arial"/>
          <w:sz w:val="24"/>
          <w:szCs w:val="24"/>
        </w:rPr>
        <w:t>It is accepted that such partnerships enables the workforce and management to collectively resolve c</w:t>
      </w:r>
      <w:r w:rsidR="00FD25CA" w:rsidRPr="00C041CB">
        <w:rPr>
          <w:rFonts w:ascii="Arial" w:hAnsi="Arial" w:cs="Arial"/>
          <w:sz w:val="24"/>
          <w:szCs w:val="24"/>
        </w:rPr>
        <w:t>onflict</w:t>
      </w:r>
      <w:r w:rsidR="002A40F0" w:rsidRPr="00C041CB">
        <w:rPr>
          <w:rFonts w:ascii="Arial" w:hAnsi="Arial" w:cs="Arial"/>
          <w:sz w:val="24"/>
          <w:szCs w:val="24"/>
        </w:rPr>
        <w:t xml:space="preserve"> to facilitate</w:t>
      </w:r>
      <w:r w:rsidR="00FD25CA" w:rsidRPr="00C041CB">
        <w:rPr>
          <w:rFonts w:ascii="Arial" w:hAnsi="Arial" w:cs="Arial"/>
          <w:sz w:val="24"/>
          <w:szCs w:val="24"/>
        </w:rPr>
        <w:t xml:space="preserve"> organisational </w:t>
      </w:r>
      <w:r w:rsidR="002A40F0" w:rsidRPr="00C041CB">
        <w:rPr>
          <w:rFonts w:ascii="Arial" w:hAnsi="Arial" w:cs="Arial"/>
          <w:sz w:val="24"/>
          <w:szCs w:val="24"/>
        </w:rPr>
        <w:t>growth and s</w:t>
      </w:r>
      <w:r w:rsidR="00FD25CA" w:rsidRPr="00C041CB">
        <w:rPr>
          <w:rFonts w:ascii="Arial" w:hAnsi="Arial" w:cs="Arial"/>
          <w:sz w:val="24"/>
          <w:szCs w:val="24"/>
        </w:rPr>
        <w:t>ustainability</w:t>
      </w:r>
      <w:r w:rsidR="00163B34">
        <w:rPr>
          <w:rFonts w:ascii="Arial" w:hAnsi="Arial" w:cs="Arial"/>
          <w:sz w:val="24"/>
          <w:szCs w:val="24"/>
        </w:rPr>
        <w:t xml:space="preserve"> (HDUHB, 2015</w:t>
      </w:r>
      <w:r w:rsidR="002A40F0" w:rsidRPr="00C041CB">
        <w:rPr>
          <w:rFonts w:ascii="Arial" w:hAnsi="Arial" w:cs="Arial"/>
          <w:sz w:val="24"/>
          <w:szCs w:val="24"/>
        </w:rPr>
        <w:t xml:space="preserve">). </w:t>
      </w:r>
    </w:p>
    <w:p w:rsidR="00EB1A64" w:rsidRDefault="00EB1A64" w:rsidP="00EB1A64">
      <w:pPr>
        <w:rPr>
          <w:rFonts w:ascii="Arial" w:hAnsi="Arial" w:cs="Arial"/>
          <w:b/>
          <w:sz w:val="24"/>
          <w:szCs w:val="24"/>
        </w:rPr>
      </w:pPr>
    </w:p>
    <w:p w:rsidR="00163B34" w:rsidRPr="009D462A" w:rsidRDefault="009D462A" w:rsidP="00EB1A64">
      <w:pPr>
        <w:rPr>
          <w:rStyle w:val="SubtleReference"/>
          <w:rFonts w:ascii="Arial" w:hAnsi="Arial" w:cs="Arial"/>
          <w:sz w:val="24"/>
          <w:szCs w:val="24"/>
        </w:rPr>
      </w:pPr>
      <w:r w:rsidRPr="009D462A">
        <w:rPr>
          <w:rStyle w:val="SubtleReference"/>
          <w:rFonts w:ascii="Arial" w:hAnsi="Arial" w:cs="Arial"/>
          <w:sz w:val="24"/>
          <w:szCs w:val="24"/>
        </w:rPr>
        <w:t xml:space="preserve">2.6 </w:t>
      </w:r>
      <w:r w:rsidR="00163B34" w:rsidRPr="009D462A">
        <w:rPr>
          <w:rStyle w:val="SubtleReference"/>
          <w:rFonts w:ascii="Arial" w:hAnsi="Arial" w:cs="Arial"/>
          <w:sz w:val="24"/>
          <w:szCs w:val="24"/>
        </w:rPr>
        <w:t xml:space="preserve">Shifting Perspectives </w:t>
      </w:r>
    </w:p>
    <w:p w:rsidR="00163B34" w:rsidRPr="00C041CB" w:rsidRDefault="00163B34" w:rsidP="00EB1A64">
      <w:pPr>
        <w:rPr>
          <w:rFonts w:ascii="Arial" w:hAnsi="Arial" w:cs="Arial"/>
          <w:b/>
          <w:sz w:val="24"/>
          <w:szCs w:val="24"/>
        </w:rPr>
      </w:pPr>
    </w:p>
    <w:p w:rsidR="00EB1A64" w:rsidRPr="00C041CB" w:rsidRDefault="00EB1A64" w:rsidP="00EB1A64">
      <w:pPr>
        <w:rPr>
          <w:rFonts w:ascii="Arial" w:hAnsi="Arial" w:cs="Arial"/>
          <w:sz w:val="24"/>
          <w:szCs w:val="24"/>
        </w:rPr>
      </w:pPr>
      <w:r w:rsidRPr="00C041CB">
        <w:rPr>
          <w:rFonts w:ascii="Arial" w:hAnsi="Arial" w:cs="Arial"/>
          <w:sz w:val="24"/>
          <w:szCs w:val="24"/>
        </w:rPr>
        <w:t>Throughout the 1970’s and 1980’s</w:t>
      </w:r>
      <w:r w:rsidR="00F35B9B" w:rsidRPr="00C041CB">
        <w:rPr>
          <w:rFonts w:ascii="Arial" w:hAnsi="Arial" w:cs="Arial"/>
          <w:sz w:val="24"/>
          <w:szCs w:val="24"/>
        </w:rPr>
        <w:t xml:space="preserve"> a plur</w:t>
      </w:r>
      <w:r w:rsidR="00FD25CA" w:rsidRPr="00C041CB">
        <w:rPr>
          <w:rFonts w:ascii="Arial" w:hAnsi="Arial" w:cs="Arial"/>
          <w:sz w:val="24"/>
          <w:szCs w:val="24"/>
        </w:rPr>
        <w:t>al</w:t>
      </w:r>
      <w:r w:rsidR="00F35B9B" w:rsidRPr="00C041CB">
        <w:rPr>
          <w:rFonts w:ascii="Arial" w:hAnsi="Arial" w:cs="Arial"/>
          <w:sz w:val="24"/>
          <w:szCs w:val="24"/>
        </w:rPr>
        <w:t xml:space="preserve">ist perspective was considered </w:t>
      </w:r>
      <w:r w:rsidRPr="00C041CB">
        <w:rPr>
          <w:rFonts w:ascii="Arial" w:hAnsi="Arial" w:cs="Arial"/>
          <w:sz w:val="24"/>
          <w:szCs w:val="24"/>
        </w:rPr>
        <w:t>the conventional approach to employment relations</w:t>
      </w:r>
      <w:r w:rsidR="002A40F0" w:rsidRPr="00C041CB">
        <w:rPr>
          <w:rFonts w:ascii="Arial" w:hAnsi="Arial" w:cs="Arial"/>
          <w:sz w:val="24"/>
          <w:szCs w:val="24"/>
        </w:rPr>
        <w:t xml:space="preserve"> </w:t>
      </w:r>
      <w:r w:rsidRPr="00C041CB">
        <w:rPr>
          <w:rFonts w:ascii="Arial" w:hAnsi="Arial" w:cs="Arial"/>
          <w:sz w:val="24"/>
          <w:szCs w:val="24"/>
        </w:rPr>
        <w:t xml:space="preserve">(Gennard et al, 2019). </w:t>
      </w:r>
    </w:p>
    <w:p w:rsidR="00EB1A64" w:rsidRPr="00C041CB" w:rsidRDefault="00EB1A64" w:rsidP="00EB1A64">
      <w:pPr>
        <w:rPr>
          <w:rFonts w:ascii="Arial" w:hAnsi="Arial" w:cs="Arial"/>
          <w:sz w:val="24"/>
          <w:szCs w:val="24"/>
        </w:rPr>
      </w:pPr>
    </w:p>
    <w:p w:rsidR="00CE795C" w:rsidRPr="00C041CB" w:rsidRDefault="00EB1A64" w:rsidP="00EB1A64">
      <w:pPr>
        <w:rPr>
          <w:rFonts w:ascii="Arial" w:hAnsi="Arial" w:cs="Arial"/>
          <w:sz w:val="24"/>
          <w:szCs w:val="24"/>
        </w:rPr>
      </w:pPr>
      <w:r w:rsidRPr="00C041CB">
        <w:rPr>
          <w:rFonts w:ascii="Arial" w:hAnsi="Arial" w:cs="Arial"/>
          <w:sz w:val="24"/>
          <w:szCs w:val="24"/>
        </w:rPr>
        <w:t xml:space="preserve">Since such time </w:t>
      </w:r>
      <w:r w:rsidR="00FD25CA" w:rsidRPr="00C041CB">
        <w:rPr>
          <w:rFonts w:ascii="Arial" w:hAnsi="Arial" w:cs="Arial"/>
          <w:sz w:val="24"/>
          <w:szCs w:val="24"/>
        </w:rPr>
        <w:t>Trade Union</w:t>
      </w:r>
      <w:r w:rsidRPr="00C041CB">
        <w:rPr>
          <w:rFonts w:ascii="Arial" w:hAnsi="Arial" w:cs="Arial"/>
          <w:sz w:val="24"/>
          <w:szCs w:val="24"/>
        </w:rPr>
        <w:t xml:space="preserve"> institutions have progressively declined (ibid)</w:t>
      </w:r>
      <w:r w:rsidR="00FD25CA" w:rsidRPr="00C041CB">
        <w:rPr>
          <w:rFonts w:ascii="Arial" w:hAnsi="Arial" w:cs="Arial"/>
          <w:sz w:val="24"/>
          <w:szCs w:val="24"/>
        </w:rPr>
        <w:t>. Figures</w:t>
      </w:r>
      <w:r w:rsidRPr="00C041CB">
        <w:rPr>
          <w:rFonts w:ascii="Arial" w:hAnsi="Arial" w:cs="Arial"/>
          <w:sz w:val="24"/>
          <w:szCs w:val="24"/>
        </w:rPr>
        <w:t xml:space="preserve"> published in 2017 illustrate that now, less than a quarter, 23.5% (6.2m) of UK employees belong to a trade union (CIPD, 2018), a stark contrast to the 13 million member strong-hold of 1979 (Gennard et al, 2019).  Significant changes in the political, economical and technological environment, of which are discussed in chapter 2, are considered a catalyst for this paradigm (Gennard et al, 2019). </w:t>
      </w:r>
    </w:p>
    <w:p w:rsidR="00FD25CA" w:rsidRPr="00C041CB" w:rsidRDefault="00FD25CA" w:rsidP="00EB1A64">
      <w:pPr>
        <w:rPr>
          <w:rFonts w:ascii="Arial" w:hAnsi="Arial" w:cs="Arial"/>
          <w:sz w:val="24"/>
          <w:szCs w:val="24"/>
        </w:rPr>
      </w:pPr>
    </w:p>
    <w:p w:rsidR="00FD25CA" w:rsidRPr="00C041CB" w:rsidRDefault="00FD25CA" w:rsidP="00EB1A64">
      <w:pPr>
        <w:rPr>
          <w:rFonts w:ascii="Arial" w:hAnsi="Arial" w:cs="Arial"/>
          <w:sz w:val="24"/>
          <w:szCs w:val="24"/>
        </w:rPr>
      </w:pPr>
      <w:r w:rsidRPr="00C041CB">
        <w:rPr>
          <w:rFonts w:ascii="Arial" w:hAnsi="Arial" w:cs="Arial"/>
          <w:sz w:val="24"/>
          <w:szCs w:val="24"/>
        </w:rPr>
        <w:t xml:space="preserve">Today, a pluralist approach is generally considered a post war concept to employment relations and a shift in stance toward a unitarist approach has been noted (Van Wooray, 2011). This perspective considers an organisation a harmonious </w:t>
      </w:r>
      <w:r w:rsidR="00365A1E" w:rsidRPr="00C041CB">
        <w:rPr>
          <w:rFonts w:ascii="Arial" w:hAnsi="Arial" w:cs="Arial"/>
          <w:sz w:val="24"/>
          <w:szCs w:val="24"/>
        </w:rPr>
        <w:t>entity in which employees and management share a collective goal (Gennard et al, 2019). While traditionally associated with SME’s, there is growing evidence to suggest that a unitarist approach is now infiltrating larger, sometimes unionised organisations (ibid) as in a rece</w:t>
      </w:r>
      <w:r w:rsidR="00A27FCC" w:rsidRPr="00C041CB">
        <w:rPr>
          <w:rFonts w:ascii="Arial" w:hAnsi="Arial" w:cs="Arial"/>
          <w:sz w:val="24"/>
          <w:szCs w:val="24"/>
        </w:rPr>
        <w:t>n</w:t>
      </w:r>
      <w:r w:rsidR="00365A1E" w:rsidRPr="00C041CB">
        <w:rPr>
          <w:rFonts w:ascii="Arial" w:hAnsi="Arial" w:cs="Arial"/>
          <w:sz w:val="24"/>
          <w:szCs w:val="24"/>
        </w:rPr>
        <w:t>t WRES survey 80% of managers would rather consult directly with employees as opposed to a Trade Union (van Wooray et al, 2013)</w:t>
      </w:r>
    </w:p>
    <w:p w:rsidR="007D03C0" w:rsidRPr="00C041CB" w:rsidRDefault="007D03C0" w:rsidP="00EB1A64">
      <w:pPr>
        <w:rPr>
          <w:rFonts w:ascii="Arial" w:hAnsi="Arial" w:cs="Arial"/>
          <w:sz w:val="24"/>
          <w:szCs w:val="24"/>
        </w:rPr>
      </w:pPr>
    </w:p>
    <w:p w:rsidR="00EB1A64" w:rsidRPr="00C041CB" w:rsidRDefault="009D462A" w:rsidP="00EB1A64">
      <w:pPr>
        <w:rPr>
          <w:rFonts w:ascii="Arial" w:hAnsi="Arial" w:cs="Arial"/>
          <w:sz w:val="24"/>
          <w:szCs w:val="24"/>
        </w:rPr>
      </w:pPr>
      <w:r>
        <w:rPr>
          <w:rFonts w:ascii="Arial" w:hAnsi="Arial" w:cs="Arial"/>
          <w:sz w:val="24"/>
          <w:szCs w:val="24"/>
        </w:rPr>
        <w:t xml:space="preserve">In summary both perspectives </w:t>
      </w:r>
      <w:r w:rsidR="00A27FCC" w:rsidRPr="00C041CB">
        <w:rPr>
          <w:rFonts w:ascii="Arial" w:hAnsi="Arial" w:cs="Arial"/>
          <w:sz w:val="24"/>
          <w:szCs w:val="24"/>
        </w:rPr>
        <w:t xml:space="preserve">conform on communication to consult but vary in terms of organisational structure and power distribution. </w:t>
      </w:r>
    </w:p>
    <w:p w:rsidR="00A27FCC" w:rsidRPr="00C041CB" w:rsidRDefault="00A27FCC" w:rsidP="00EB1A64">
      <w:pPr>
        <w:rPr>
          <w:rFonts w:ascii="Arial" w:hAnsi="Arial" w:cs="Arial"/>
          <w:sz w:val="24"/>
          <w:szCs w:val="24"/>
        </w:rPr>
      </w:pPr>
    </w:p>
    <w:p w:rsidR="00EB1A64" w:rsidRPr="00C041CB" w:rsidRDefault="00EB1A64" w:rsidP="006D4E86">
      <w:pPr>
        <w:autoSpaceDE w:val="0"/>
        <w:autoSpaceDN w:val="0"/>
        <w:adjustRightInd w:val="0"/>
        <w:rPr>
          <w:rFonts w:ascii="Arial" w:eastAsiaTheme="minorHAnsi" w:hAnsi="Arial" w:cs="Arial"/>
          <w:color w:val="FF0000"/>
          <w:sz w:val="24"/>
          <w:szCs w:val="24"/>
          <w:lang w:eastAsia="en-US"/>
        </w:rPr>
      </w:pPr>
    </w:p>
    <w:p w:rsidR="00943D65" w:rsidRPr="00C041CB" w:rsidRDefault="00943D65" w:rsidP="006D4E86">
      <w:pPr>
        <w:autoSpaceDE w:val="0"/>
        <w:autoSpaceDN w:val="0"/>
        <w:adjustRightInd w:val="0"/>
        <w:rPr>
          <w:rFonts w:ascii="Arial" w:eastAsiaTheme="minorHAnsi" w:hAnsi="Arial" w:cs="Arial"/>
          <w:color w:val="3D3C3B"/>
          <w:sz w:val="24"/>
          <w:szCs w:val="24"/>
          <w:lang w:eastAsia="en-US"/>
        </w:rPr>
      </w:pPr>
    </w:p>
    <w:p w:rsidR="002274D6" w:rsidRPr="009D462A" w:rsidRDefault="009D462A" w:rsidP="006D4E86">
      <w:pPr>
        <w:autoSpaceDE w:val="0"/>
        <w:autoSpaceDN w:val="0"/>
        <w:adjustRightInd w:val="0"/>
        <w:rPr>
          <w:rStyle w:val="SubtleReference"/>
          <w:rFonts w:eastAsiaTheme="minorHAnsi"/>
          <w:sz w:val="24"/>
          <w:szCs w:val="24"/>
        </w:rPr>
      </w:pPr>
      <w:r w:rsidRPr="009D462A">
        <w:rPr>
          <w:rStyle w:val="SubtleReference"/>
          <w:rFonts w:eastAsiaTheme="minorHAnsi"/>
          <w:sz w:val="24"/>
          <w:szCs w:val="24"/>
        </w:rPr>
        <w:t xml:space="preserve">2.7 </w:t>
      </w:r>
      <w:r w:rsidR="00163B34" w:rsidRPr="009D462A">
        <w:rPr>
          <w:rStyle w:val="SubtleReference"/>
          <w:rFonts w:eastAsiaTheme="minorHAnsi"/>
          <w:sz w:val="24"/>
          <w:szCs w:val="24"/>
        </w:rPr>
        <w:t xml:space="preserve">The External Environment </w:t>
      </w:r>
    </w:p>
    <w:p w:rsidR="00163B34" w:rsidRPr="009D462A" w:rsidRDefault="00163B34" w:rsidP="006D4E86">
      <w:pPr>
        <w:autoSpaceDE w:val="0"/>
        <w:autoSpaceDN w:val="0"/>
        <w:adjustRightInd w:val="0"/>
        <w:rPr>
          <w:rFonts w:ascii="Arial" w:eastAsiaTheme="minorHAnsi" w:hAnsi="Arial" w:cs="Arial"/>
          <w:b/>
          <w:sz w:val="24"/>
          <w:szCs w:val="24"/>
          <w:lang w:eastAsia="en-US"/>
        </w:rPr>
      </w:pPr>
    </w:p>
    <w:p w:rsidR="002F32AE" w:rsidRPr="009D462A" w:rsidRDefault="00B218A5" w:rsidP="006D4E86">
      <w:pPr>
        <w:autoSpaceDE w:val="0"/>
        <w:autoSpaceDN w:val="0"/>
        <w:adjustRightInd w:val="0"/>
        <w:rPr>
          <w:rFonts w:ascii="Arial" w:eastAsiaTheme="minorHAnsi" w:hAnsi="Arial" w:cs="Arial"/>
          <w:sz w:val="24"/>
          <w:szCs w:val="24"/>
          <w:lang w:eastAsia="en-US"/>
        </w:rPr>
      </w:pPr>
      <w:r w:rsidRPr="009D462A">
        <w:rPr>
          <w:rFonts w:ascii="Arial" w:eastAsiaTheme="minorHAnsi" w:hAnsi="Arial" w:cs="Arial"/>
          <w:sz w:val="24"/>
          <w:szCs w:val="24"/>
          <w:lang w:eastAsia="en-US"/>
        </w:rPr>
        <w:t xml:space="preserve">Since the 1980’s the context of the public sector has transformed dramatically, </w:t>
      </w:r>
      <w:r w:rsidR="0017078A" w:rsidRPr="009D462A">
        <w:rPr>
          <w:rFonts w:ascii="Arial" w:eastAsiaTheme="minorHAnsi" w:hAnsi="Arial" w:cs="Arial"/>
          <w:sz w:val="24"/>
          <w:szCs w:val="24"/>
          <w:lang w:eastAsia="en-US"/>
        </w:rPr>
        <w:t xml:space="preserve">spanning </w:t>
      </w:r>
      <w:r w:rsidRPr="009D462A">
        <w:rPr>
          <w:rFonts w:ascii="Arial" w:eastAsiaTheme="minorHAnsi" w:hAnsi="Arial" w:cs="Arial"/>
          <w:sz w:val="24"/>
          <w:szCs w:val="24"/>
          <w:lang w:eastAsia="en-US"/>
        </w:rPr>
        <w:t xml:space="preserve">privatisation, increased outsourcing and </w:t>
      </w:r>
      <w:r w:rsidR="0017078A" w:rsidRPr="009D462A">
        <w:rPr>
          <w:rFonts w:ascii="Arial" w:eastAsiaTheme="minorHAnsi" w:hAnsi="Arial" w:cs="Arial"/>
          <w:sz w:val="24"/>
          <w:szCs w:val="24"/>
          <w:lang w:eastAsia="en-US"/>
        </w:rPr>
        <w:t xml:space="preserve">changes </w:t>
      </w:r>
      <w:r w:rsidRPr="009D462A">
        <w:rPr>
          <w:rFonts w:ascii="Arial" w:eastAsiaTheme="minorHAnsi" w:hAnsi="Arial" w:cs="Arial"/>
          <w:sz w:val="24"/>
          <w:szCs w:val="24"/>
          <w:lang w:eastAsia="en-US"/>
        </w:rPr>
        <w:t>in the workforce itself (Bach, 2017). The NHS is no exc</w:t>
      </w:r>
      <w:r w:rsidR="0017078A" w:rsidRPr="009D462A">
        <w:rPr>
          <w:rFonts w:ascii="Arial" w:eastAsiaTheme="minorHAnsi" w:hAnsi="Arial" w:cs="Arial"/>
          <w:sz w:val="24"/>
          <w:szCs w:val="24"/>
          <w:lang w:eastAsia="en-US"/>
        </w:rPr>
        <w:t>e</w:t>
      </w:r>
      <w:r w:rsidRPr="009D462A">
        <w:rPr>
          <w:rFonts w:ascii="Arial" w:eastAsiaTheme="minorHAnsi" w:hAnsi="Arial" w:cs="Arial"/>
          <w:sz w:val="24"/>
          <w:szCs w:val="24"/>
          <w:lang w:eastAsia="en-US"/>
        </w:rPr>
        <w:t xml:space="preserve">ption, and </w:t>
      </w:r>
      <w:r w:rsidR="0017078A" w:rsidRPr="009D462A">
        <w:rPr>
          <w:rFonts w:ascii="Arial" w:eastAsiaTheme="minorHAnsi" w:hAnsi="Arial" w:cs="Arial"/>
          <w:sz w:val="24"/>
          <w:szCs w:val="24"/>
          <w:lang w:eastAsia="en-US"/>
        </w:rPr>
        <w:t>some</w:t>
      </w:r>
      <w:r w:rsidRPr="009D462A">
        <w:rPr>
          <w:rFonts w:ascii="Arial" w:eastAsiaTheme="minorHAnsi" w:hAnsi="Arial" w:cs="Arial"/>
          <w:sz w:val="24"/>
          <w:szCs w:val="24"/>
          <w:lang w:eastAsia="en-US"/>
        </w:rPr>
        <w:t xml:space="preserve"> theorists consider such transformational change to be attributable to the decline of the </w:t>
      </w:r>
      <w:r w:rsidR="0017078A" w:rsidRPr="009D462A">
        <w:rPr>
          <w:rFonts w:ascii="Arial" w:eastAsiaTheme="minorHAnsi" w:hAnsi="Arial" w:cs="Arial"/>
          <w:sz w:val="24"/>
          <w:szCs w:val="24"/>
          <w:lang w:eastAsia="en-US"/>
        </w:rPr>
        <w:t>Trade U</w:t>
      </w:r>
      <w:r w:rsidRPr="009D462A">
        <w:rPr>
          <w:rFonts w:ascii="Arial" w:eastAsiaTheme="minorHAnsi" w:hAnsi="Arial" w:cs="Arial"/>
          <w:sz w:val="24"/>
          <w:szCs w:val="24"/>
          <w:lang w:eastAsia="en-US"/>
        </w:rPr>
        <w:t>nion</w:t>
      </w:r>
      <w:r w:rsidR="0017078A" w:rsidRPr="009D462A">
        <w:rPr>
          <w:rFonts w:ascii="Arial" w:eastAsiaTheme="minorHAnsi" w:hAnsi="Arial" w:cs="Arial"/>
          <w:sz w:val="24"/>
          <w:szCs w:val="24"/>
          <w:lang w:eastAsia="en-US"/>
        </w:rPr>
        <w:t xml:space="preserve">s </w:t>
      </w:r>
      <w:r w:rsidR="0017078A" w:rsidRPr="009D462A">
        <w:rPr>
          <w:rFonts w:ascii="Arial" w:eastAsiaTheme="minorHAnsi" w:hAnsi="Arial" w:cs="Arial"/>
          <w:sz w:val="24"/>
          <w:szCs w:val="24"/>
          <w:lang w:eastAsia="en-US"/>
        </w:rPr>
        <w:lastRenderedPageBreak/>
        <w:t xml:space="preserve">(reference), </w:t>
      </w:r>
      <w:r w:rsidR="002F32AE" w:rsidRPr="009D462A">
        <w:rPr>
          <w:rFonts w:ascii="Arial" w:eastAsiaTheme="minorHAnsi" w:hAnsi="Arial" w:cs="Arial"/>
          <w:sz w:val="24"/>
          <w:szCs w:val="24"/>
          <w:lang w:eastAsia="en-US"/>
        </w:rPr>
        <w:t>while</w:t>
      </w:r>
      <w:r w:rsidR="0017078A" w:rsidRPr="009D462A">
        <w:rPr>
          <w:rFonts w:ascii="Arial" w:eastAsiaTheme="minorHAnsi" w:hAnsi="Arial" w:cs="Arial"/>
          <w:sz w:val="24"/>
          <w:szCs w:val="24"/>
          <w:lang w:eastAsia="en-US"/>
        </w:rPr>
        <w:t xml:space="preserve"> the majority of theorists consider such trend consequential of </w:t>
      </w:r>
      <w:r w:rsidR="002F32AE" w:rsidRPr="009D462A">
        <w:rPr>
          <w:rFonts w:ascii="Arial" w:eastAsiaTheme="minorHAnsi" w:hAnsi="Arial" w:cs="Arial"/>
          <w:sz w:val="24"/>
          <w:szCs w:val="24"/>
          <w:lang w:eastAsia="en-US"/>
        </w:rPr>
        <w:t xml:space="preserve">changes in the external environment. </w:t>
      </w:r>
    </w:p>
    <w:p w:rsidR="002F32AE" w:rsidRPr="009D462A" w:rsidRDefault="002F32AE" w:rsidP="006D4E86">
      <w:pPr>
        <w:autoSpaceDE w:val="0"/>
        <w:autoSpaceDN w:val="0"/>
        <w:adjustRightInd w:val="0"/>
        <w:rPr>
          <w:rFonts w:ascii="Arial" w:eastAsiaTheme="minorHAnsi" w:hAnsi="Arial" w:cs="Arial"/>
          <w:sz w:val="24"/>
          <w:szCs w:val="24"/>
          <w:lang w:eastAsia="en-US"/>
        </w:rPr>
      </w:pPr>
    </w:p>
    <w:p w:rsidR="00F24165" w:rsidRPr="009D462A" w:rsidRDefault="002F32AE" w:rsidP="006D4E86">
      <w:pPr>
        <w:autoSpaceDE w:val="0"/>
        <w:autoSpaceDN w:val="0"/>
        <w:adjustRightInd w:val="0"/>
        <w:rPr>
          <w:rFonts w:ascii="Arial" w:eastAsiaTheme="minorHAnsi" w:hAnsi="Arial" w:cs="Arial"/>
          <w:sz w:val="24"/>
          <w:szCs w:val="24"/>
          <w:lang w:eastAsia="en-US"/>
        </w:rPr>
      </w:pPr>
      <w:r w:rsidRPr="009D462A">
        <w:rPr>
          <w:rFonts w:ascii="Arial" w:eastAsiaTheme="minorHAnsi" w:hAnsi="Arial" w:cs="Arial"/>
          <w:sz w:val="24"/>
          <w:szCs w:val="24"/>
          <w:lang w:eastAsia="en-US"/>
        </w:rPr>
        <w:t>Changes in the external environme</w:t>
      </w:r>
      <w:r w:rsidR="004641A7" w:rsidRPr="009D462A">
        <w:rPr>
          <w:rFonts w:ascii="Arial" w:eastAsiaTheme="minorHAnsi" w:hAnsi="Arial" w:cs="Arial"/>
          <w:sz w:val="24"/>
          <w:szCs w:val="24"/>
          <w:lang w:eastAsia="en-US"/>
        </w:rPr>
        <w:t>n</w:t>
      </w:r>
      <w:r w:rsidRPr="009D462A">
        <w:rPr>
          <w:rFonts w:ascii="Arial" w:eastAsiaTheme="minorHAnsi" w:hAnsi="Arial" w:cs="Arial"/>
          <w:sz w:val="24"/>
          <w:szCs w:val="24"/>
          <w:lang w:eastAsia="en-US"/>
        </w:rPr>
        <w:t xml:space="preserve">t </w:t>
      </w:r>
      <w:r w:rsidR="00F24165" w:rsidRPr="009D462A">
        <w:rPr>
          <w:rFonts w:ascii="Arial" w:eastAsiaTheme="minorHAnsi" w:hAnsi="Arial" w:cs="Arial"/>
          <w:sz w:val="24"/>
          <w:szCs w:val="24"/>
          <w:lang w:eastAsia="en-US"/>
        </w:rPr>
        <w:t xml:space="preserve">can pose dramatic implications for employment relations within an organisation. By definition, the external environment comprises political, economical, social, technological, legislative and environmental factors (CIPD, 2019). </w:t>
      </w:r>
    </w:p>
    <w:p w:rsidR="00F24165" w:rsidRPr="009D462A" w:rsidRDefault="00F24165" w:rsidP="006D4E86">
      <w:pPr>
        <w:autoSpaceDE w:val="0"/>
        <w:autoSpaceDN w:val="0"/>
        <w:adjustRightInd w:val="0"/>
        <w:rPr>
          <w:rFonts w:ascii="Arial" w:eastAsiaTheme="minorHAnsi" w:hAnsi="Arial" w:cs="Arial"/>
          <w:sz w:val="24"/>
          <w:szCs w:val="24"/>
          <w:lang w:eastAsia="en-US"/>
        </w:rPr>
      </w:pPr>
    </w:p>
    <w:p w:rsidR="00F24165" w:rsidRPr="009D462A" w:rsidRDefault="00F24165" w:rsidP="00F24165">
      <w:pPr>
        <w:spacing w:line="360" w:lineRule="auto"/>
        <w:rPr>
          <w:rFonts w:ascii="Arial" w:hAnsi="Arial" w:cs="Arial"/>
          <w:sz w:val="24"/>
          <w:szCs w:val="24"/>
          <w:shd w:val="clear" w:color="auto" w:fill="FFFFFF"/>
        </w:rPr>
      </w:pPr>
      <w:r w:rsidRPr="009D462A">
        <w:rPr>
          <w:rFonts w:ascii="Arial" w:hAnsi="Arial" w:cs="Arial"/>
          <w:sz w:val="24"/>
          <w:szCs w:val="24"/>
          <w:shd w:val="clear" w:color="auto" w:fill="FFFFFF"/>
        </w:rPr>
        <w:t xml:space="preserve">For the purposes of this report it is not practical nor reasonable to discuss the potential implications that each </w:t>
      </w:r>
      <w:r w:rsidR="002274D6" w:rsidRPr="009D462A">
        <w:rPr>
          <w:rFonts w:ascii="Arial" w:hAnsi="Arial" w:cs="Arial"/>
          <w:sz w:val="24"/>
          <w:szCs w:val="24"/>
          <w:shd w:val="clear" w:color="auto" w:fill="FFFFFF"/>
        </w:rPr>
        <w:t xml:space="preserve">environmental </w:t>
      </w:r>
      <w:r w:rsidRPr="009D462A">
        <w:rPr>
          <w:rFonts w:ascii="Arial" w:hAnsi="Arial" w:cs="Arial"/>
          <w:sz w:val="24"/>
          <w:szCs w:val="24"/>
          <w:shd w:val="clear" w:color="auto" w:fill="FFFFFF"/>
        </w:rPr>
        <w:t>factor’. Instead the report will focus on those factors most pertinent to a public sector, health care setting</w:t>
      </w:r>
      <w:r w:rsidR="002274D6" w:rsidRPr="009D462A">
        <w:rPr>
          <w:rFonts w:ascii="Arial" w:hAnsi="Arial" w:cs="Arial"/>
          <w:sz w:val="24"/>
          <w:szCs w:val="24"/>
          <w:shd w:val="clear" w:color="auto" w:fill="FFFFFF"/>
        </w:rPr>
        <w:t xml:space="preserve"> as determined in PESTLE Analysis Appendix </w:t>
      </w:r>
      <w:r w:rsidR="00163B34" w:rsidRPr="009D462A">
        <w:rPr>
          <w:rFonts w:ascii="Arial" w:hAnsi="Arial" w:cs="Arial"/>
          <w:sz w:val="24"/>
          <w:szCs w:val="24"/>
          <w:shd w:val="clear" w:color="auto" w:fill="FFFFFF"/>
        </w:rPr>
        <w:t>2</w:t>
      </w:r>
      <w:r w:rsidR="002274D6" w:rsidRPr="009D462A">
        <w:rPr>
          <w:rFonts w:ascii="Arial" w:hAnsi="Arial" w:cs="Arial"/>
          <w:sz w:val="24"/>
          <w:szCs w:val="24"/>
          <w:shd w:val="clear" w:color="auto" w:fill="FFFFFF"/>
        </w:rPr>
        <w:t xml:space="preserve">. </w:t>
      </w:r>
    </w:p>
    <w:p w:rsidR="005867CA" w:rsidRPr="009D462A" w:rsidRDefault="005867CA" w:rsidP="00F24165">
      <w:pPr>
        <w:spacing w:line="360" w:lineRule="auto"/>
        <w:rPr>
          <w:rFonts w:ascii="Arial" w:hAnsi="Arial" w:cs="Arial"/>
          <w:color w:val="000000"/>
          <w:sz w:val="24"/>
          <w:szCs w:val="24"/>
          <w:shd w:val="clear" w:color="auto" w:fill="FFFFFF"/>
        </w:rPr>
      </w:pPr>
    </w:p>
    <w:p w:rsidR="002E11EE" w:rsidRPr="009D462A" w:rsidRDefault="002E11EE" w:rsidP="00F24165">
      <w:pPr>
        <w:spacing w:line="360" w:lineRule="auto"/>
        <w:rPr>
          <w:rFonts w:ascii="Arial" w:hAnsi="Arial" w:cs="Arial"/>
          <w:color w:val="000000"/>
          <w:sz w:val="24"/>
          <w:szCs w:val="24"/>
          <w:shd w:val="clear" w:color="auto" w:fill="FFFFFF"/>
        </w:rPr>
      </w:pPr>
    </w:p>
    <w:p w:rsidR="005867CA" w:rsidRPr="009D462A" w:rsidRDefault="009D462A" w:rsidP="00F24165">
      <w:pPr>
        <w:spacing w:line="360" w:lineRule="auto"/>
        <w:rPr>
          <w:rStyle w:val="SubtleReference"/>
          <w:rFonts w:ascii="Arial" w:hAnsi="Arial" w:cs="Arial"/>
          <w:sz w:val="24"/>
          <w:szCs w:val="24"/>
        </w:rPr>
      </w:pPr>
      <w:r w:rsidRPr="009D462A">
        <w:rPr>
          <w:rStyle w:val="SubtleReference"/>
          <w:rFonts w:ascii="Arial" w:hAnsi="Arial" w:cs="Arial"/>
          <w:sz w:val="24"/>
          <w:szCs w:val="24"/>
        </w:rPr>
        <w:t xml:space="preserve">2.7.1 </w:t>
      </w:r>
      <w:r w:rsidR="005867CA" w:rsidRPr="009D462A">
        <w:rPr>
          <w:rStyle w:val="SubtleReference"/>
          <w:rFonts w:ascii="Arial" w:hAnsi="Arial" w:cs="Arial"/>
          <w:sz w:val="24"/>
          <w:szCs w:val="24"/>
        </w:rPr>
        <w:t xml:space="preserve">Political Factors </w:t>
      </w:r>
    </w:p>
    <w:p w:rsidR="009D462A" w:rsidRPr="009D462A" w:rsidRDefault="009D462A" w:rsidP="00F24165">
      <w:pPr>
        <w:spacing w:line="360" w:lineRule="auto"/>
        <w:rPr>
          <w:rStyle w:val="SubtleReference"/>
          <w:rFonts w:ascii="Arial" w:hAnsi="Arial" w:cs="Arial"/>
          <w:sz w:val="24"/>
          <w:szCs w:val="24"/>
        </w:rPr>
      </w:pPr>
      <w:r w:rsidRPr="009D462A">
        <w:rPr>
          <w:rStyle w:val="SubtleReference"/>
          <w:rFonts w:ascii="Arial" w:hAnsi="Arial" w:cs="Arial"/>
          <w:sz w:val="24"/>
          <w:szCs w:val="24"/>
        </w:rPr>
        <w:t xml:space="preserve">2.7.1.1 Government </w:t>
      </w:r>
    </w:p>
    <w:p w:rsidR="00E314D5" w:rsidRPr="009D462A" w:rsidRDefault="00483990" w:rsidP="00F24165">
      <w:pPr>
        <w:spacing w:line="360" w:lineRule="auto"/>
        <w:rPr>
          <w:rFonts w:ascii="Arial" w:hAnsi="Arial" w:cs="Arial"/>
          <w:color w:val="333333"/>
          <w:sz w:val="24"/>
          <w:szCs w:val="24"/>
          <w:lang w:val="en"/>
        </w:rPr>
      </w:pPr>
      <w:r w:rsidRPr="009D462A">
        <w:rPr>
          <w:rFonts w:ascii="Arial" w:hAnsi="Arial" w:cs="Arial"/>
          <w:color w:val="333333"/>
          <w:sz w:val="24"/>
          <w:szCs w:val="24"/>
          <w:lang w:val="en"/>
        </w:rPr>
        <w:t>Since the 1999 referendum t</w:t>
      </w:r>
      <w:r w:rsidR="00E314D5" w:rsidRPr="009D462A">
        <w:rPr>
          <w:rFonts w:ascii="Arial" w:hAnsi="Arial" w:cs="Arial"/>
          <w:color w:val="333333"/>
          <w:sz w:val="24"/>
          <w:szCs w:val="24"/>
          <w:lang w:val="en"/>
        </w:rPr>
        <w:t>he National Assembly for Wales has the legislative authority to pass laws in relation to health and health services (Welsh Government, 2015)</w:t>
      </w:r>
      <w:r w:rsidRPr="009D462A">
        <w:rPr>
          <w:rFonts w:ascii="Arial" w:hAnsi="Arial" w:cs="Arial"/>
          <w:color w:val="333333"/>
          <w:sz w:val="24"/>
          <w:szCs w:val="24"/>
          <w:lang w:val="en"/>
        </w:rPr>
        <w:t xml:space="preserve">. Although Wales’ health system has maintained similar values and objectives to England and remains tax funded with universal coverage, policies have deviated considerably (Kings Fund, 2015). </w:t>
      </w:r>
    </w:p>
    <w:p w:rsidR="00483990" w:rsidRPr="009D462A" w:rsidRDefault="00483990" w:rsidP="00F24165">
      <w:pPr>
        <w:spacing w:line="360" w:lineRule="auto"/>
        <w:rPr>
          <w:rFonts w:ascii="Arial" w:hAnsi="Arial" w:cs="Arial"/>
          <w:color w:val="333333"/>
          <w:sz w:val="24"/>
          <w:szCs w:val="24"/>
          <w:lang w:val="en"/>
        </w:rPr>
      </w:pPr>
    </w:p>
    <w:p w:rsidR="00E91224" w:rsidRPr="009D462A" w:rsidRDefault="002953BB" w:rsidP="009B1C09">
      <w:pPr>
        <w:spacing w:line="360" w:lineRule="auto"/>
        <w:rPr>
          <w:rFonts w:ascii="Arial" w:hAnsi="Arial" w:cs="Arial"/>
          <w:sz w:val="24"/>
          <w:szCs w:val="24"/>
          <w:lang w:val="en"/>
        </w:rPr>
      </w:pPr>
      <w:r w:rsidRPr="009D462A">
        <w:rPr>
          <w:rFonts w:ascii="Arial" w:hAnsi="Arial" w:cs="Arial"/>
          <w:sz w:val="24"/>
          <w:szCs w:val="24"/>
          <w:lang w:val="en"/>
        </w:rPr>
        <w:t>Despite a decline in membership t</w:t>
      </w:r>
      <w:r w:rsidR="00483990" w:rsidRPr="009D462A">
        <w:rPr>
          <w:rFonts w:ascii="Arial" w:hAnsi="Arial" w:cs="Arial"/>
          <w:sz w:val="24"/>
          <w:szCs w:val="24"/>
          <w:lang w:val="en"/>
        </w:rPr>
        <w:t xml:space="preserve">rade unions </w:t>
      </w:r>
      <w:r w:rsidRPr="009D462A">
        <w:rPr>
          <w:rFonts w:ascii="Arial" w:hAnsi="Arial" w:cs="Arial"/>
          <w:sz w:val="24"/>
          <w:szCs w:val="24"/>
          <w:lang w:val="en"/>
        </w:rPr>
        <w:t>continue to demonstrate</w:t>
      </w:r>
      <w:r w:rsidR="00483990" w:rsidRPr="009D462A">
        <w:rPr>
          <w:rFonts w:ascii="Arial" w:hAnsi="Arial" w:cs="Arial"/>
          <w:sz w:val="24"/>
          <w:szCs w:val="24"/>
          <w:lang w:val="en"/>
        </w:rPr>
        <w:t xml:space="preserve"> a strong presence in the public sector</w:t>
      </w:r>
      <w:r w:rsidR="000E39FE" w:rsidRPr="009D462A">
        <w:rPr>
          <w:rFonts w:ascii="Arial" w:hAnsi="Arial" w:cs="Arial"/>
          <w:sz w:val="24"/>
          <w:szCs w:val="24"/>
          <w:lang w:val="en"/>
        </w:rPr>
        <w:t>,</w:t>
      </w:r>
      <w:r w:rsidR="00483990" w:rsidRPr="009D462A">
        <w:rPr>
          <w:rFonts w:ascii="Arial" w:hAnsi="Arial" w:cs="Arial"/>
          <w:sz w:val="24"/>
          <w:szCs w:val="24"/>
          <w:lang w:val="en"/>
        </w:rPr>
        <w:t xml:space="preserve"> </w:t>
      </w:r>
      <w:r w:rsidRPr="009D462A">
        <w:rPr>
          <w:rFonts w:ascii="Arial" w:hAnsi="Arial" w:cs="Arial"/>
          <w:sz w:val="24"/>
          <w:szCs w:val="24"/>
          <w:lang w:val="en"/>
        </w:rPr>
        <w:t>predominantly via</w:t>
      </w:r>
      <w:r w:rsidR="00483990" w:rsidRPr="009D462A">
        <w:rPr>
          <w:rFonts w:ascii="Arial" w:hAnsi="Arial" w:cs="Arial"/>
          <w:sz w:val="24"/>
          <w:szCs w:val="24"/>
          <w:lang w:val="en"/>
        </w:rPr>
        <w:t xml:space="preserve"> the existence of institut</w:t>
      </w:r>
      <w:r w:rsidR="00163B34" w:rsidRPr="009D462A">
        <w:rPr>
          <w:rFonts w:ascii="Arial" w:hAnsi="Arial" w:cs="Arial"/>
          <w:sz w:val="24"/>
          <w:szCs w:val="24"/>
          <w:lang w:val="en"/>
        </w:rPr>
        <w:t xml:space="preserve">ions of collective consultation </w:t>
      </w:r>
      <w:r w:rsidR="000E39FE" w:rsidRPr="009D462A">
        <w:rPr>
          <w:rFonts w:ascii="Arial" w:hAnsi="Arial" w:cs="Arial"/>
          <w:sz w:val="24"/>
          <w:szCs w:val="24"/>
          <w:lang w:val="en"/>
        </w:rPr>
        <w:t>(CIPD, 2018)</w:t>
      </w:r>
      <w:r w:rsidR="00483990" w:rsidRPr="009D462A">
        <w:rPr>
          <w:rFonts w:ascii="Arial" w:hAnsi="Arial" w:cs="Arial"/>
          <w:sz w:val="24"/>
          <w:szCs w:val="24"/>
          <w:lang w:val="en"/>
        </w:rPr>
        <w:t>.</w:t>
      </w:r>
      <w:r w:rsidR="000E39FE" w:rsidRPr="009D462A">
        <w:rPr>
          <w:rFonts w:ascii="Arial" w:hAnsi="Arial" w:cs="Arial"/>
          <w:sz w:val="24"/>
          <w:szCs w:val="24"/>
          <w:lang w:val="en"/>
        </w:rPr>
        <w:t xml:space="preserve"> </w:t>
      </w:r>
      <w:r w:rsidR="009B1C09" w:rsidRPr="009D462A">
        <w:rPr>
          <w:rFonts w:ascii="Arial" w:hAnsi="Arial" w:cs="Arial"/>
          <w:sz w:val="24"/>
          <w:szCs w:val="24"/>
          <w:lang w:val="en"/>
        </w:rPr>
        <w:t>Recent</w:t>
      </w:r>
      <w:r w:rsidR="00163B34" w:rsidRPr="009D462A">
        <w:rPr>
          <w:rFonts w:ascii="Arial" w:hAnsi="Arial" w:cs="Arial"/>
          <w:sz w:val="24"/>
          <w:szCs w:val="24"/>
          <w:lang w:val="en"/>
        </w:rPr>
        <w:t xml:space="preserve"> high profile</w:t>
      </w:r>
      <w:r w:rsidR="009B1C09" w:rsidRPr="009D462A">
        <w:rPr>
          <w:rFonts w:ascii="Arial" w:hAnsi="Arial" w:cs="Arial"/>
          <w:sz w:val="24"/>
          <w:szCs w:val="24"/>
          <w:lang w:val="en"/>
        </w:rPr>
        <w:t xml:space="preserve"> industrial disputes over pay, contracts and pensions amongst teachers, royal mail, the fire service and junior doctors</w:t>
      </w:r>
      <w:r w:rsidR="000E39FE" w:rsidRPr="009D462A">
        <w:rPr>
          <w:rFonts w:ascii="Arial" w:hAnsi="Arial" w:cs="Arial"/>
          <w:sz w:val="24"/>
          <w:szCs w:val="24"/>
          <w:lang w:val="en"/>
        </w:rPr>
        <w:t xml:space="preserve"> </w:t>
      </w:r>
      <w:r w:rsidR="009B1C09" w:rsidRPr="009D462A">
        <w:rPr>
          <w:rFonts w:ascii="Arial" w:hAnsi="Arial" w:cs="Arial"/>
          <w:sz w:val="24"/>
          <w:szCs w:val="24"/>
          <w:lang w:val="en"/>
        </w:rPr>
        <w:t xml:space="preserve">albeit with varied outcomes corroborate such </w:t>
      </w:r>
      <w:r w:rsidR="000E39FE" w:rsidRPr="009D462A">
        <w:rPr>
          <w:rFonts w:ascii="Arial" w:hAnsi="Arial" w:cs="Arial"/>
          <w:sz w:val="24"/>
          <w:szCs w:val="24"/>
          <w:lang w:val="en"/>
        </w:rPr>
        <w:t xml:space="preserve">claim </w:t>
      </w:r>
      <w:r w:rsidR="009B1C09" w:rsidRPr="009D462A">
        <w:rPr>
          <w:rFonts w:ascii="Arial" w:hAnsi="Arial" w:cs="Arial"/>
          <w:sz w:val="24"/>
          <w:szCs w:val="24"/>
          <w:lang w:val="en"/>
        </w:rPr>
        <w:t xml:space="preserve">(Newcombe, 2013). </w:t>
      </w:r>
    </w:p>
    <w:p w:rsidR="000E39FE" w:rsidRPr="009D462A" w:rsidRDefault="000E39FE" w:rsidP="009B1C09">
      <w:pPr>
        <w:spacing w:line="360" w:lineRule="auto"/>
        <w:rPr>
          <w:rFonts w:ascii="Arial" w:hAnsi="Arial" w:cs="Arial"/>
          <w:sz w:val="24"/>
          <w:szCs w:val="24"/>
          <w:lang w:val="en"/>
        </w:rPr>
      </w:pPr>
    </w:p>
    <w:p w:rsidR="00367E3C" w:rsidRPr="009D462A" w:rsidRDefault="00367E3C" w:rsidP="00367E3C">
      <w:pPr>
        <w:spacing w:line="360" w:lineRule="auto"/>
        <w:rPr>
          <w:rFonts w:ascii="Arial" w:hAnsi="Arial" w:cs="Arial"/>
          <w:sz w:val="24"/>
          <w:szCs w:val="24"/>
          <w:lang w:val="en"/>
        </w:rPr>
      </w:pPr>
      <w:r w:rsidRPr="009D462A">
        <w:rPr>
          <w:rFonts w:ascii="Arial" w:hAnsi="Arial" w:cs="Arial"/>
          <w:sz w:val="24"/>
          <w:szCs w:val="24"/>
          <w:lang w:val="en"/>
        </w:rPr>
        <w:t xml:space="preserve">It is said by Newcombe (2013) that what is perceived as increasing attacks on workers’ rights such as pay freezes, zero hour contracts and tribunal fees give unions a lot to fight for in today’s workplace. </w:t>
      </w:r>
    </w:p>
    <w:p w:rsidR="00367E3C" w:rsidRPr="009D462A" w:rsidRDefault="00367E3C" w:rsidP="00367E3C">
      <w:pPr>
        <w:spacing w:line="360" w:lineRule="auto"/>
        <w:rPr>
          <w:rFonts w:ascii="Arial" w:hAnsi="Arial" w:cs="Arial"/>
          <w:sz w:val="24"/>
          <w:szCs w:val="24"/>
          <w:lang w:val="en"/>
        </w:rPr>
      </w:pPr>
    </w:p>
    <w:p w:rsidR="00367E3C" w:rsidRPr="009D462A" w:rsidRDefault="00367E3C" w:rsidP="00367E3C">
      <w:pPr>
        <w:spacing w:line="360" w:lineRule="auto"/>
        <w:rPr>
          <w:rFonts w:ascii="Arial" w:hAnsi="Arial" w:cs="Arial"/>
          <w:color w:val="FF0000"/>
          <w:sz w:val="24"/>
          <w:szCs w:val="24"/>
          <w:lang w:val="en"/>
        </w:rPr>
      </w:pPr>
      <w:r w:rsidRPr="009D462A">
        <w:rPr>
          <w:rFonts w:ascii="Arial" w:hAnsi="Arial" w:cs="Arial"/>
          <w:sz w:val="24"/>
          <w:szCs w:val="24"/>
          <w:lang w:val="en"/>
        </w:rPr>
        <w:t>Yet with the evolution of the workplace in conjunction with a lesser focus on the collective voice, combined with a declining union membership the influence of the union is consistently being questioned (CIPD, 2017)</w:t>
      </w:r>
      <w:r w:rsidR="00491FEE">
        <w:rPr>
          <w:rFonts w:ascii="Arial" w:hAnsi="Arial" w:cs="Arial"/>
          <w:sz w:val="24"/>
          <w:szCs w:val="24"/>
          <w:lang w:val="en"/>
        </w:rPr>
        <w:t xml:space="preserve">. </w:t>
      </w:r>
    </w:p>
    <w:p w:rsidR="00163B34" w:rsidRPr="00C041CB" w:rsidRDefault="00163B34" w:rsidP="00367E3C">
      <w:pPr>
        <w:spacing w:line="360" w:lineRule="auto"/>
        <w:rPr>
          <w:rFonts w:ascii="Arial" w:hAnsi="Arial" w:cs="Arial"/>
          <w:color w:val="FF0000"/>
          <w:sz w:val="24"/>
          <w:szCs w:val="24"/>
          <w:lang w:val="en"/>
        </w:rPr>
      </w:pPr>
    </w:p>
    <w:p w:rsidR="00367E3C" w:rsidRPr="009D462A" w:rsidRDefault="009D462A" w:rsidP="009B1C09">
      <w:pPr>
        <w:spacing w:line="360" w:lineRule="auto"/>
        <w:rPr>
          <w:rStyle w:val="SubtleReference"/>
          <w:rFonts w:ascii="Arial" w:hAnsi="Arial" w:cs="Arial"/>
          <w:sz w:val="24"/>
          <w:szCs w:val="24"/>
        </w:rPr>
      </w:pPr>
      <w:r w:rsidRPr="009D462A">
        <w:rPr>
          <w:rStyle w:val="SubtleReference"/>
          <w:rFonts w:ascii="Arial" w:hAnsi="Arial" w:cs="Arial"/>
          <w:sz w:val="24"/>
          <w:szCs w:val="24"/>
        </w:rPr>
        <w:lastRenderedPageBreak/>
        <w:t xml:space="preserve">2.7.1.2 Brexit </w:t>
      </w:r>
    </w:p>
    <w:p w:rsidR="00367E3C" w:rsidRPr="00C041CB" w:rsidRDefault="00367E3C" w:rsidP="00367E3C">
      <w:pPr>
        <w:spacing w:line="360" w:lineRule="auto"/>
        <w:rPr>
          <w:rFonts w:ascii="Arial" w:hAnsi="Arial" w:cs="Arial"/>
          <w:sz w:val="24"/>
          <w:szCs w:val="24"/>
        </w:rPr>
      </w:pPr>
      <w:r w:rsidRPr="00C041CB">
        <w:rPr>
          <w:rFonts w:ascii="Arial" w:hAnsi="Arial" w:cs="Arial"/>
          <w:sz w:val="24"/>
          <w:szCs w:val="24"/>
        </w:rPr>
        <w:t xml:space="preserve">Due to the current delays and uncertainty surrounding the UK’s departure from the EU at the time of writing it is not possible to predict with accuracy any potential implications surrounding employment relations. </w:t>
      </w:r>
    </w:p>
    <w:p w:rsidR="00367E3C" w:rsidRPr="00C041CB" w:rsidRDefault="00367E3C" w:rsidP="009B1C09">
      <w:pPr>
        <w:spacing w:line="360" w:lineRule="auto"/>
        <w:rPr>
          <w:rFonts w:ascii="Arial" w:hAnsi="Arial" w:cs="Arial"/>
          <w:color w:val="FF0000"/>
          <w:sz w:val="24"/>
          <w:szCs w:val="24"/>
          <w:lang w:val="en"/>
        </w:rPr>
      </w:pPr>
    </w:p>
    <w:p w:rsidR="007D6798" w:rsidRPr="009D462A" w:rsidRDefault="007D6798" w:rsidP="009B1C09">
      <w:pPr>
        <w:spacing w:line="360" w:lineRule="auto"/>
        <w:rPr>
          <w:rStyle w:val="SubtleReference"/>
          <w:rFonts w:ascii="Arial" w:hAnsi="Arial" w:cs="Arial"/>
          <w:sz w:val="24"/>
          <w:szCs w:val="24"/>
        </w:rPr>
      </w:pPr>
    </w:p>
    <w:p w:rsidR="00367E3C" w:rsidRPr="009D462A" w:rsidRDefault="009D462A" w:rsidP="009B1C09">
      <w:pPr>
        <w:spacing w:line="360" w:lineRule="auto"/>
        <w:rPr>
          <w:rStyle w:val="SubtleReference"/>
          <w:rFonts w:ascii="Arial" w:hAnsi="Arial" w:cs="Arial"/>
          <w:sz w:val="24"/>
          <w:szCs w:val="24"/>
        </w:rPr>
      </w:pPr>
      <w:r w:rsidRPr="009D462A">
        <w:rPr>
          <w:rStyle w:val="SubtleReference"/>
          <w:rFonts w:ascii="Arial" w:hAnsi="Arial" w:cs="Arial"/>
          <w:sz w:val="24"/>
          <w:szCs w:val="24"/>
        </w:rPr>
        <w:t xml:space="preserve">2.7.2. </w:t>
      </w:r>
      <w:r w:rsidR="00367E3C" w:rsidRPr="009D462A">
        <w:rPr>
          <w:rStyle w:val="SubtleReference"/>
          <w:rFonts w:ascii="Arial" w:hAnsi="Arial" w:cs="Arial"/>
          <w:sz w:val="24"/>
          <w:szCs w:val="24"/>
        </w:rPr>
        <w:t xml:space="preserve">Legislative </w:t>
      </w:r>
      <w:r w:rsidR="00163B34" w:rsidRPr="009D462A">
        <w:rPr>
          <w:rStyle w:val="SubtleReference"/>
          <w:rFonts w:ascii="Arial" w:hAnsi="Arial" w:cs="Arial"/>
          <w:sz w:val="24"/>
          <w:szCs w:val="24"/>
        </w:rPr>
        <w:t xml:space="preserve">Factors </w:t>
      </w:r>
    </w:p>
    <w:p w:rsidR="007A12FA" w:rsidRPr="00C041CB" w:rsidRDefault="007A12FA" w:rsidP="007A12FA">
      <w:pPr>
        <w:spacing w:line="360" w:lineRule="auto"/>
        <w:rPr>
          <w:rFonts w:ascii="Arial" w:hAnsi="Arial" w:cs="Arial"/>
          <w:color w:val="000000"/>
          <w:sz w:val="24"/>
          <w:szCs w:val="24"/>
        </w:rPr>
      </w:pPr>
      <w:r w:rsidRPr="00C041CB">
        <w:rPr>
          <w:rFonts w:ascii="Arial" w:hAnsi="Arial" w:cs="Arial"/>
          <w:sz w:val="24"/>
          <w:szCs w:val="24"/>
          <w:lang w:val="en"/>
        </w:rPr>
        <w:t xml:space="preserve">Government legislation considered to limit the power and influence of the Trade Union was first introduced in the 1980’s, in the form of the Trade Union Act </w:t>
      </w:r>
      <w:r w:rsidR="00AE03A9" w:rsidRPr="00C041CB">
        <w:rPr>
          <w:rFonts w:ascii="Arial" w:hAnsi="Arial" w:cs="Arial"/>
          <w:sz w:val="24"/>
          <w:szCs w:val="24"/>
          <w:lang w:val="en"/>
        </w:rPr>
        <w:t>(</w:t>
      </w:r>
      <w:r w:rsidRPr="00C041CB">
        <w:rPr>
          <w:rFonts w:ascii="Arial" w:hAnsi="Arial" w:cs="Arial"/>
          <w:sz w:val="24"/>
          <w:szCs w:val="24"/>
          <w:lang w:val="en"/>
        </w:rPr>
        <w:t>1984</w:t>
      </w:r>
      <w:r w:rsidR="00AE03A9" w:rsidRPr="00C041CB">
        <w:rPr>
          <w:rFonts w:ascii="Arial" w:hAnsi="Arial" w:cs="Arial"/>
          <w:sz w:val="24"/>
          <w:szCs w:val="24"/>
          <w:lang w:val="en"/>
        </w:rPr>
        <w:t>)</w:t>
      </w:r>
      <w:r w:rsidRPr="00C041CB">
        <w:rPr>
          <w:rFonts w:ascii="Arial" w:hAnsi="Arial" w:cs="Arial"/>
          <w:sz w:val="24"/>
          <w:szCs w:val="24"/>
          <w:lang w:val="en"/>
        </w:rPr>
        <w:t>. In 201</w:t>
      </w:r>
      <w:r w:rsidR="00AE03A9" w:rsidRPr="00C041CB">
        <w:rPr>
          <w:rFonts w:ascii="Arial" w:hAnsi="Arial" w:cs="Arial"/>
          <w:sz w:val="24"/>
          <w:szCs w:val="24"/>
          <w:lang w:val="en"/>
        </w:rPr>
        <w:t>6 this legislation was updated to</w:t>
      </w:r>
      <w:r w:rsidR="008E53EB" w:rsidRPr="00C041CB">
        <w:rPr>
          <w:rFonts w:ascii="Arial" w:hAnsi="Arial" w:cs="Arial"/>
          <w:sz w:val="24"/>
          <w:szCs w:val="24"/>
          <w:lang w:val="en"/>
        </w:rPr>
        <w:t xml:space="preserve"> impose</w:t>
      </w:r>
      <w:r w:rsidRPr="00C041CB">
        <w:rPr>
          <w:rFonts w:ascii="Arial" w:hAnsi="Arial" w:cs="Arial"/>
          <w:sz w:val="24"/>
          <w:szCs w:val="24"/>
          <w:lang w:val="en"/>
        </w:rPr>
        <w:t xml:space="preserve"> further restrict</w:t>
      </w:r>
      <w:r w:rsidR="008E53EB" w:rsidRPr="00C041CB">
        <w:rPr>
          <w:rFonts w:ascii="Arial" w:hAnsi="Arial" w:cs="Arial"/>
          <w:sz w:val="24"/>
          <w:szCs w:val="24"/>
          <w:lang w:val="en"/>
        </w:rPr>
        <w:t>ion on</w:t>
      </w:r>
      <w:r w:rsidRPr="00C041CB">
        <w:rPr>
          <w:rFonts w:ascii="Arial" w:hAnsi="Arial" w:cs="Arial"/>
          <w:sz w:val="24"/>
          <w:szCs w:val="24"/>
          <w:lang w:val="en"/>
        </w:rPr>
        <w:t xml:space="preserve"> industrial action. The implementation of the latter</w:t>
      </w:r>
      <w:r w:rsidR="00AE03A9" w:rsidRPr="00C041CB">
        <w:rPr>
          <w:rFonts w:ascii="Arial" w:hAnsi="Arial" w:cs="Arial"/>
          <w:sz w:val="24"/>
          <w:szCs w:val="24"/>
          <w:lang w:val="en"/>
        </w:rPr>
        <w:t xml:space="preserve"> </w:t>
      </w:r>
      <w:r w:rsidRPr="00C041CB">
        <w:rPr>
          <w:rFonts w:ascii="Arial" w:hAnsi="Arial" w:cs="Arial"/>
          <w:sz w:val="24"/>
          <w:szCs w:val="24"/>
          <w:lang w:val="en"/>
        </w:rPr>
        <w:t xml:space="preserve">was described by the   </w:t>
      </w:r>
      <w:r w:rsidRPr="00C041CB">
        <w:rPr>
          <w:rFonts w:ascii="Arial" w:hAnsi="Arial" w:cs="Arial"/>
          <w:color w:val="000000"/>
          <w:sz w:val="24"/>
          <w:szCs w:val="24"/>
        </w:rPr>
        <w:t xml:space="preserve">Trades Union Congress (2017) </w:t>
      </w:r>
      <w:r w:rsidR="00AE03A9" w:rsidRPr="00C041CB">
        <w:rPr>
          <w:rFonts w:ascii="Arial" w:hAnsi="Arial" w:cs="Arial"/>
          <w:color w:val="000000"/>
          <w:sz w:val="24"/>
          <w:szCs w:val="24"/>
        </w:rPr>
        <w:t>as</w:t>
      </w:r>
      <w:r w:rsidRPr="00C041CB">
        <w:rPr>
          <w:rFonts w:ascii="Arial" w:hAnsi="Arial" w:cs="Arial"/>
          <w:color w:val="000000"/>
          <w:sz w:val="24"/>
          <w:szCs w:val="24"/>
        </w:rPr>
        <w:t xml:space="preserve"> </w:t>
      </w:r>
      <w:r w:rsidR="00AE03A9" w:rsidRPr="00C041CB">
        <w:rPr>
          <w:rFonts w:ascii="Arial" w:hAnsi="Arial" w:cs="Arial"/>
          <w:color w:val="000000"/>
          <w:sz w:val="24"/>
          <w:szCs w:val="24"/>
        </w:rPr>
        <w:t>“</w:t>
      </w:r>
      <w:r w:rsidRPr="00C041CB">
        <w:rPr>
          <w:rFonts w:ascii="Arial" w:hAnsi="Arial" w:cs="Arial"/>
          <w:color w:val="000000"/>
          <w:sz w:val="24"/>
          <w:szCs w:val="24"/>
        </w:rPr>
        <w:t>the most serious attack on the rights of trade unions in a generation</w:t>
      </w:r>
      <w:r w:rsidR="00AE03A9" w:rsidRPr="00C041CB">
        <w:rPr>
          <w:rFonts w:ascii="Arial" w:hAnsi="Arial" w:cs="Arial"/>
          <w:color w:val="000000"/>
          <w:sz w:val="24"/>
          <w:szCs w:val="24"/>
        </w:rPr>
        <w:t>”</w:t>
      </w:r>
      <w:r w:rsidRPr="00C041CB">
        <w:rPr>
          <w:rFonts w:ascii="Arial" w:hAnsi="Arial" w:cs="Arial"/>
          <w:color w:val="000000"/>
          <w:sz w:val="24"/>
          <w:szCs w:val="24"/>
        </w:rPr>
        <w:t>.</w:t>
      </w:r>
    </w:p>
    <w:p w:rsidR="00367E3C" w:rsidRPr="00C041CB" w:rsidRDefault="00367E3C" w:rsidP="007A12FA">
      <w:pPr>
        <w:spacing w:line="360" w:lineRule="auto"/>
        <w:rPr>
          <w:rFonts w:ascii="Arial" w:hAnsi="Arial" w:cs="Arial"/>
          <w:color w:val="000000"/>
          <w:sz w:val="24"/>
          <w:szCs w:val="24"/>
        </w:rPr>
      </w:pPr>
    </w:p>
    <w:p w:rsidR="00360384" w:rsidRPr="00C041CB" w:rsidRDefault="00360384" w:rsidP="008B4DF4">
      <w:pPr>
        <w:spacing w:line="360" w:lineRule="auto"/>
        <w:rPr>
          <w:rFonts w:ascii="Arial" w:hAnsi="Arial" w:cs="Arial"/>
          <w:sz w:val="24"/>
          <w:szCs w:val="24"/>
        </w:rPr>
      </w:pPr>
    </w:p>
    <w:p w:rsidR="005867CA" w:rsidRPr="009D462A" w:rsidRDefault="009D462A" w:rsidP="00F24165">
      <w:pPr>
        <w:spacing w:line="360" w:lineRule="auto"/>
        <w:rPr>
          <w:rStyle w:val="SubtleReference"/>
          <w:rFonts w:ascii="Arial" w:hAnsi="Arial" w:cs="Arial"/>
          <w:sz w:val="24"/>
          <w:szCs w:val="24"/>
        </w:rPr>
      </w:pPr>
      <w:r w:rsidRPr="009D462A">
        <w:rPr>
          <w:rStyle w:val="SubtleReference"/>
          <w:rFonts w:ascii="Arial" w:hAnsi="Arial" w:cs="Arial"/>
          <w:sz w:val="24"/>
          <w:szCs w:val="24"/>
        </w:rPr>
        <w:t xml:space="preserve">2.7.3 </w:t>
      </w:r>
      <w:r w:rsidR="005867CA" w:rsidRPr="009D462A">
        <w:rPr>
          <w:rStyle w:val="SubtleReference"/>
          <w:rFonts w:ascii="Arial" w:hAnsi="Arial" w:cs="Arial"/>
          <w:sz w:val="24"/>
          <w:szCs w:val="24"/>
        </w:rPr>
        <w:t xml:space="preserve">Economical Factors </w:t>
      </w:r>
    </w:p>
    <w:p w:rsidR="009D462A" w:rsidRDefault="009D462A" w:rsidP="00F24165">
      <w:pPr>
        <w:spacing w:line="360" w:lineRule="auto"/>
        <w:rPr>
          <w:rFonts w:ascii="Arial" w:hAnsi="Arial" w:cs="Arial"/>
          <w:b/>
          <w:color w:val="000000"/>
          <w:sz w:val="24"/>
          <w:szCs w:val="24"/>
          <w:shd w:val="clear" w:color="auto" w:fill="FFFFFF"/>
        </w:rPr>
      </w:pPr>
    </w:p>
    <w:p w:rsidR="009D462A" w:rsidRPr="009D462A" w:rsidRDefault="009D462A" w:rsidP="00F24165">
      <w:pPr>
        <w:spacing w:line="360" w:lineRule="auto"/>
        <w:rPr>
          <w:rStyle w:val="SubtleReference"/>
          <w:rFonts w:ascii="Arial" w:hAnsi="Arial" w:cs="Arial"/>
          <w:sz w:val="24"/>
          <w:szCs w:val="24"/>
        </w:rPr>
      </w:pPr>
      <w:r w:rsidRPr="009D462A">
        <w:rPr>
          <w:rStyle w:val="SubtleReference"/>
          <w:rFonts w:ascii="Arial" w:hAnsi="Arial" w:cs="Arial"/>
          <w:sz w:val="24"/>
          <w:szCs w:val="24"/>
        </w:rPr>
        <w:t xml:space="preserve">2.7.3.1 Public Expenditure </w:t>
      </w:r>
    </w:p>
    <w:p w:rsidR="003437CE" w:rsidRPr="00C041CB" w:rsidRDefault="003437CE" w:rsidP="003437CE">
      <w:pPr>
        <w:spacing w:after="240"/>
        <w:rPr>
          <w:rFonts w:ascii="Arial" w:hAnsi="Arial" w:cs="Arial"/>
          <w:color w:val="121212"/>
          <w:sz w:val="24"/>
          <w:szCs w:val="24"/>
        </w:rPr>
      </w:pPr>
      <w:r w:rsidRPr="00C041CB">
        <w:rPr>
          <w:rFonts w:ascii="Arial" w:hAnsi="Arial" w:cs="Arial"/>
          <w:color w:val="121212"/>
          <w:sz w:val="24"/>
          <w:szCs w:val="24"/>
        </w:rPr>
        <w:t>P</w:t>
      </w:r>
      <w:r w:rsidR="00843AA5" w:rsidRPr="00C041CB">
        <w:rPr>
          <w:rFonts w:ascii="Arial" w:hAnsi="Arial" w:cs="Arial"/>
          <w:color w:val="121212"/>
          <w:sz w:val="24"/>
          <w:szCs w:val="24"/>
        </w:rPr>
        <w:t xml:space="preserve">ublic finances are </w:t>
      </w:r>
      <w:r w:rsidR="00397954" w:rsidRPr="00C041CB">
        <w:rPr>
          <w:rFonts w:ascii="Arial" w:hAnsi="Arial" w:cs="Arial"/>
          <w:color w:val="121212"/>
          <w:sz w:val="24"/>
          <w:szCs w:val="24"/>
        </w:rPr>
        <w:t xml:space="preserve">closely </w:t>
      </w:r>
      <w:r w:rsidR="00843AA5" w:rsidRPr="00C041CB">
        <w:rPr>
          <w:rFonts w:ascii="Arial" w:hAnsi="Arial" w:cs="Arial"/>
          <w:color w:val="121212"/>
          <w:sz w:val="24"/>
          <w:szCs w:val="24"/>
        </w:rPr>
        <w:t xml:space="preserve">aligned to economic performance by </w:t>
      </w:r>
      <w:r w:rsidR="00397954" w:rsidRPr="00C041CB">
        <w:rPr>
          <w:rFonts w:ascii="Arial" w:hAnsi="Arial" w:cs="Arial"/>
          <w:color w:val="121212"/>
          <w:sz w:val="24"/>
          <w:szCs w:val="24"/>
        </w:rPr>
        <w:t>“</w:t>
      </w:r>
      <w:r w:rsidR="00843AA5" w:rsidRPr="00C041CB">
        <w:rPr>
          <w:rFonts w:ascii="Arial" w:hAnsi="Arial" w:cs="Arial"/>
          <w:color w:val="121212"/>
          <w:sz w:val="24"/>
          <w:szCs w:val="24"/>
        </w:rPr>
        <w:t>a sequence of complex, interconnected relationships</w:t>
      </w:r>
      <w:r w:rsidR="00397954" w:rsidRPr="00C041CB">
        <w:rPr>
          <w:rFonts w:ascii="Arial" w:hAnsi="Arial" w:cs="Arial"/>
          <w:color w:val="121212"/>
          <w:sz w:val="24"/>
          <w:szCs w:val="24"/>
        </w:rPr>
        <w:t>”</w:t>
      </w:r>
      <w:r w:rsidR="00843AA5" w:rsidRPr="00C041CB">
        <w:rPr>
          <w:rFonts w:ascii="Arial" w:hAnsi="Arial" w:cs="Arial"/>
          <w:color w:val="121212"/>
          <w:sz w:val="24"/>
          <w:szCs w:val="24"/>
        </w:rPr>
        <w:t xml:space="preserve">, </w:t>
      </w:r>
      <w:r w:rsidR="00397954" w:rsidRPr="00C041CB">
        <w:rPr>
          <w:rFonts w:ascii="Arial" w:hAnsi="Arial" w:cs="Arial"/>
          <w:color w:val="121212"/>
          <w:sz w:val="24"/>
          <w:szCs w:val="24"/>
        </w:rPr>
        <w:t>the primary relationship being between tax revenue and pub</w:t>
      </w:r>
      <w:r w:rsidRPr="00C041CB">
        <w:rPr>
          <w:rFonts w:ascii="Arial" w:hAnsi="Arial" w:cs="Arial"/>
          <w:color w:val="121212"/>
          <w:sz w:val="24"/>
          <w:szCs w:val="24"/>
        </w:rPr>
        <w:t>lic expenditure (Mulgan, 2008). Thus the financial crisis of 2008 that saw the UK plunge into the deepest recession since World War II impacted significantly on the public sector</w:t>
      </w:r>
      <w:r w:rsidR="003016E8">
        <w:rPr>
          <w:rFonts w:ascii="Arial" w:hAnsi="Arial" w:cs="Arial"/>
          <w:color w:val="121212"/>
          <w:sz w:val="24"/>
          <w:szCs w:val="24"/>
        </w:rPr>
        <w:t xml:space="preserve"> (ibid)</w:t>
      </w:r>
      <w:r w:rsidRPr="00C041CB">
        <w:rPr>
          <w:rFonts w:ascii="Arial" w:hAnsi="Arial" w:cs="Arial"/>
          <w:color w:val="121212"/>
          <w:sz w:val="24"/>
          <w:szCs w:val="24"/>
        </w:rPr>
        <w:t xml:space="preserve">. </w:t>
      </w:r>
    </w:p>
    <w:p w:rsidR="00300BC3" w:rsidRDefault="002E7FA2" w:rsidP="00300BC3">
      <w:pPr>
        <w:spacing w:after="240"/>
        <w:rPr>
          <w:rFonts w:ascii="Arial" w:hAnsi="Arial" w:cs="Arial"/>
          <w:color w:val="121212"/>
          <w:sz w:val="24"/>
          <w:szCs w:val="24"/>
        </w:rPr>
      </w:pPr>
      <w:r w:rsidRPr="00C041CB">
        <w:rPr>
          <w:rFonts w:ascii="Arial" w:hAnsi="Arial" w:cs="Arial"/>
          <w:color w:val="121212"/>
          <w:sz w:val="24"/>
          <w:szCs w:val="24"/>
        </w:rPr>
        <w:t>2019/20 marks the last year of public spending cuts (Bell, 2019) as May declared 8 years of austerity over in 2017 (Elliott, 2017). However</w:t>
      </w:r>
      <w:r w:rsidR="00041F93" w:rsidRPr="00C041CB">
        <w:rPr>
          <w:rFonts w:ascii="Arial" w:hAnsi="Arial" w:cs="Arial"/>
          <w:color w:val="121212"/>
          <w:sz w:val="24"/>
          <w:szCs w:val="24"/>
        </w:rPr>
        <w:t>,</w:t>
      </w:r>
      <w:r w:rsidRPr="00C041CB">
        <w:rPr>
          <w:rFonts w:ascii="Arial" w:hAnsi="Arial" w:cs="Arial"/>
          <w:color w:val="121212"/>
          <w:sz w:val="24"/>
          <w:szCs w:val="24"/>
        </w:rPr>
        <w:t xml:space="preserve"> the </w:t>
      </w:r>
      <w:r w:rsidR="00041F93" w:rsidRPr="00C041CB">
        <w:rPr>
          <w:rFonts w:ascii="Arial" w:hAnsi="Arial" w:cs="Arial"/>
          <w:color w:val="121212"/>
          <w:sz w:val="24"/>
          <w:szCs w:val="24"/>
        </w:rPr>
        <w:t>ripple</w:t>
      </w:r>
      <w:r w:rsidRPr="00C041CB">
        <w:rPr>
          <w:rFonts w:ascii="Arial" w:hAnsi="Arial" w:cs="Arial"/>
          <w:color w:val="121212"/>
          <w:sz w:val="24"/>
          <w:szCs w:val="24"/>
        </w:rPr>
        <w:t xml:space="preserve"> </w:t>
      </w:r>
      <w:r w:rsidR="00041F93" w:rsidRPr="00C041CB">
        <w:rPr>
          <w:rFonts w:ascii="Arial" w:hAnsi="Arial" w:cs="Arial"/>
          <w:color w:val="121212"/>
          <w:sz w:val="24"/>
          <w:szCs w:val="24"/>
        </w:rPr>
        <w:t>e</w:t>
      </w:r>
      <w:r w:rsidRPr="00C041CB">
        <w:rPr>
          <w:rFonts w:ascii="Arial" w:hAnsi="Arial" w:cs="Arial"/>
          <w:color w:val="121212"/>
          <w:sz w:val="24"/>
          <w:szCs w:val="24"/>
        </w:rPr>
        <w:t>ffects</w:t>
      </w:r>
      <w:r w:rsidR="00041F93" w:rsidRPr="00C041CB">
        <w:rPr>
          <w:rFonts w:ascii="Arial" w:hAnsi="Arial" w:cs="Arial"/>
          <w:color w:val="121212"/>
          <w:sz w:val="24"/>
          <w:szCs w:val="24"/>
        </w:rPr>
        <w:t xml:space="preserve"> of the 2008 crisis</w:t>
      </w:r>
      <w:r w:rsidRPr="00C041CB">
        <w:rPr>
          <w:rFonts w:ascii="Arial" w:hAnsi="Arial" w:cs="Arial"/>
          <w:color w:val="121212"/>
          <w:sz w:val="24"/>
          <w:szCs w:val="24"/>
        </w:rPr>
        <w:t xml:space="preserve"> are still being felt in public s</w:t>
      </w:r>
      <w:r w:rsidR="008632BA" w:rsidRPr="00C041CB">
        <w:rPr>
          <w:rFonts w:ascii="Arial" w:hAnsi="Arial" w:cs="Arial"/>
          <w:color w:val="121212"/>
          <w:sz w:val="24"/>
          <w:szCs w:val="24"/>
        </w:rPr>
        <w:t>e</w:t>
      </w:r>
      <w:r w:rsidRPr="00C041CB">
        <w:rPr>
          <w:rFonts w:ascii="Arial" w:hAnsi="Arial" w:cs="Arial"/>
          <w:color w:val="121212"/>
          <w:sz w:val="24"/>
          <w:szCs w:val="24"/>
        </w:rPr>
        <w:t>rvices. In 2018 the BMA announced that the NHS is buckling under the pressure of austerity</w:t>
      </w:r>
      <w:r w:rsidR="00041F93" w:rsidRPr="00C041CB">
        <w:rPr>
          <w:rFonts w:ascii="Arial" w:hAnsi="Arial" w:cs="Arial"/>
          <w:color w:val="121212"/>
          <w:sz w:val="24"/>
          <w:szCs w:val="24"/>
        </w:rPr>
        <w:t>,</w:t>
      </w:r>
      <w:r w:rsidRPr="00C041CB">
        <w:rPr>
          <w:rFonts w:ascii="Arial" w:hAnsi="Arial" w:cs="Arial"/>
          <w:color w:val="121212"/>
          <w:sz w:val="24"/>
          <w:szCs w:val="24"/>
        </w:rPr>
        <w:t xml:space="preserve"> </w:t>
      </w:r>
      <w:r w:rsidR="008632BA" w:rsidRPr="00C041CB">
        <w:rPr>
          <w:rFonts w:ascii="Arial" w:hAnsi="Arial" w:cs="Arial"/>
          <w:color w:val="121212"/>
          <w:sz w:val="24"/>
          <w:szCs w:val="24"/>
        </w:rPr>
        <w:t>due to reductions in budgets and increasing patient demand (Kings Fund, 2017)</w:t>
      </w:r>
      <w:r w:rsidR="00300BC3" w:rsidRPr="00C041CB">
        <w:rPr>
          <w:rFonts w:ascii="Arial" w:hAnsi="Arial" w:cs="Arial"/>
          <w:color w:val="121212"/>
          <w:sz w:val="24"/>
          <w:szCs w:val="24"/>
        </w:rPr>
        <w:t xml:space="preserve"> austerity and the flexible workforce are being cited by Trade Unions as the reason for much of the decrease in membership (Kelly, 2017).</w:t>
      </w:r>
    </w:p>
    <w:p w:rsidR="009D462A" w:rsidRPr="009D462A" w:rsidRDefault="009D462A" w:rsidP="00300BC3">
      <w:pPr>
        <w:spacing w:after="240"/>
        <w:rPr>
          <w:rStyle w:val="SubtleReference"/>
          <w:rFonts w:ascii="Arial" w:hAnsi="Arial" w:cs="Arial"/>
          <w:sz w:val="24"/>
          <w:szCs w:val="24"/>
        </w:rPr>
      </w:pPr>
      <w:r w:rsidRPr="009D462A">
        <w:rPr>
          <w:rStyle w:val="SubtleReference"/>
          <w:rFonts w:ascii="Arial" w:hAnsi="Arial" w:cs="Arial"/>
          <w:sz w:val="24"/>
          <w:szCs w:val="24"/>
        </w:rPr>
        <w:t xml:space="preserve">2.7.3.2 Flexible Workforce </w:t>
      </w:r>
    </w:p>
    <w:p w:rsidR="008E53EB" w:rsidRPr="00C041CB" w:rsidRDefault="008E53EB" w:rsidP="008E53EB">
      <w:pPr>
        <w:spacing w:after="240"/>
        <w:rPr>
          <w:rFonts w:ascii="Arial" w:hAnsi="Arial" w:cs="Arial"/>
          <w:sz w:val="24"/>
          <w:szCs w:val="24"/>
        </w:rPr>
      </w:pPr>
      <w:r w:rsidRPr="00C041CB">
        <w:rPr>
          <w:rFonts w:ascii="Arial" w:hAnsi="Arial" w:cs="Arial"/>
          <w:sz w:val="24"/>
          <w:szCs w:val="24"/>
        </w:rPr>
        <w:t xml:space="preserve">The flexible workforce, often referred to as the ‘Gig Economy, is a ‘megatrend’ (WEF, 2018) that is causing the humble definition of a job, “a 9-5 position with stability, longevity, predictably and fringe benefits” (Kesslar, 2018) to become nuanced. </w:t>
      </w:r>
    </w:p>
    <w:p w:rsidR="00041F93" w:rsidRPr="00C041CB" w:rsidRDefault="00041F93" w:rsidP="008E53EB">
      <w:pPr>
        <w:spacing w:after="240"/>
        <w:rPr>
          <w:rFonts w:ascii="Arial" w:hAnsi="Arial" w:cs="Arial"/>
          <w:sz w:val="24"/>
          <w:szCs w:val="24"/>
          <w:vertAlign w:val="superscript"/>
        </w:rPr>
      </w:pPr>
      <w:r w:rsidRPr="00C041CB">
        <w:rPr>
          <w:rFonts w:ascii="Arial" w:hAnsi="Arial" w:cs="Arial"/>
          <w:sz w:val="24"/>
          <w:szCs w:val="24"/>
        </w:rPr>
        <w:t xml:space="preserve">In 2017 </w:t>
      </w:r>
      <w:r w:rsidR="008E53EB" w:rsidRPr="00C041CB">
        <w:rPr>
          <w:rFonts w:ascii="Arial" w:hAnsi="Arial" w:cs="Arial"/>
          <w:sz w:val="24"/>
          <w:szCs w:val="24"/>
        </w:rPr>
        <w:t xml:space="preserve">alone </w:t>
      </w:r>
      <w:r w:rsidRPr="00C041CB">
        <w:rPr>
          <w:rFonts w:ascii="Arial" w:hAnsi="Arial" w:cs="Arial"/>
          <w:sz w:val="24"/>
          <w:szCs w:val="24"/>
        </w:rPr>
        <w:t>1.3 million UK workers were engaged in ‘gig work’ (Wilmott, 2017)</w:t>
      </w:r>
      <w:r w:rsidR="008E53EB" w:rsidRPr="00C041CB">
        <w:rPr>
          <w:rFonts w:ascii="Arial" w:hAnsi="Arial" w:cs="Arial"/>
          <w:sz w:val="24"/>
          <w:szCs w:val="24"/>
        </w:rPr>
        <w:t xml:space="preserve">, and it is estimated that this figure will increase in excess of 50% by 2025 (WEF, 2018) as new generations are shunning the traditional career path in favour of freelance working (Deloitte, 2019).  </w:t>
      </w:r>
    </w:p>
    <w:p w:rsidR="0036355F" w:rsidRPr="009D462A" w:rsidRDefault="003016E8" w:rsidP="00300BC3">
      <w:pPr>
        <w:spacing w:after="240"/>
        <w:rPr>
          <w:rFonts w:ascii="Arial" w:hAnsi="Arial" w:cs="Arial"/>
          <w:sz w:val="24"/>
          <w:szCs w:val="24"/>
        </w:rPr>
      </w:pPr>
      <w:r w:rsidRPr="009D462A">
        <w:rPr>
          <w:rFonts w:ascii="Arial" w:hAnsi="Arial" w:cs="Arial"/>
          <w:sz w:val="24"/>
          <w:szCs w:val="24"/>
        </w:rPr>
        <w:lastRenderedPageBreak/>
        <w:t xml:space="preserve">HDUHB demonstrates a significant reliance on temporary staff. </w:t>
      </w:r>
      <w:r w:rsidR="008E53EB" w:rsidRPr="009D462A">
        <w:rPr>
          <w:rFonts w:ascii="Arial" w:hAnsi="Arial" w:cs="Arial"/>
          <w:sz w:val="24"/>
          <w:szCs w:val="24"/>
        </w:rPr>
        <w:t>Having a flexible workforce, often with</w:t>
      </w:r>
      <w:r w:rsidR="0036355F" w:rsidRPr="009D462A">
        <w:rPr>
          <w:rFonts w:ascii="Arial" w:hAnsi="Arial" w:cs="Arial"/>
          <w:sz w:val="24"/>
          <w:szCs w:val="24"/>
        </w:rPr>
        <w:t xml:space="preserve"> no</w:t>
      </w:r>
      <w:r w:rsidR="008E53EB" w:rsidRPr="009D462A">
        <w:rPr>
          <w:rFonts w:ascii="Arial" w:hAnsi="Arial" w:cs="Arial"/>
          <w:sz w:val="24"/>
          <w:szCs w:val="24"/>
        </w:rPr>
        <w:t xml:space="preserve"> fixed </w:t>
      </w:r>
      <w:r w:rsidR="0036355F" w:rsidRPr="009D462A">
        <w:rPr>
          <w:rFonts w:ascii="Arial" w:hAnsi="Arial" w:cs="Arial"/>
          <w:sz w:val="24"/>
          <w:szCs w:val="24"/>
        </w:rPr>
        <w:t>work location</w:t>
      </w:r>
      <w:r w:rsidR="008E53EB" w:rsidRPr="009D462A">
        <w:rPr>
          <w:rFonts w:ascii="Arial" w:hAnsi="Arial" w:cs="Arial"/>
          <w:sz w:val="24"/>
          <w:szCs w:val="24"/>
        </w:rPr>
        <w:t xml:space="preserve"> </w:t>
      </w:r>
      <w:r w:rsidR="0036355F" w:rsidRPr="009D462A">
        <w:rPr>
          <w:rFonts w:ascii="Arial" w:hAnsi="Arial" w:cs="Arial"/>
          <w:sz w:val="24"/>
          <w:szCs w:val="24"/>
        </w:rPr>
        <w:t xml:space="preserve">causes difficulties for Trade Unions to connect with members, resulting in decreased </w:t>
      </w:r>
      <w:r w:rsidRPr="009D462A">
        <w:rPr>
          <w:rFonts w:ascii="Arial" w:hAnsi="Arial" w:cs="Arial"/>
          <w:sz w:val="24"/>
          <w:szCs w:val="24"/>
        </w:rPr>
        <w:t>union figures (Lamb, 2019). S</w:t>
      </w:r>
      <w:r w:rsidR="0036355F" w:rsidRPr="009D462A">
        <w:rPr>
          <w:rFonts w:ascii="Arial" w:hAnsi="Arial" w:cs="Arial"/>
          <w:sz w:val="24"/>
          <w:szCs w:val="24"/>
        </w:rPr>
        <w:t>ome argue that the concept of the gig economy was actually born as a consequence of the weakening of worker power, resulting in what some portray as low added value and low quality employment</w:t>
      </w:r>
      <w:r w:rsidR="00A50DB0" w:rsidRPr="009D462A">
        <w:rPr>
          <w:rFonts w:ascii="Arial" w:hAnsi="Arial" w:cs="Arial"/>
          <w:sz w:val="24"/>
          <w:szCs w:val="24"/>
        </w:rPr>
        <w:t xml:space="preserve"> (</w:t>
      </w:r>
      <w:r w:rsidRPr="009D462A">
        <w:rPr>
          <w:rFonts w:ascii="Arial" w:hAnsi="Arial" w:cs="Arial"/>
          <w:sz w:val="24"/>
          <w:szCs w:val="24"/>
        </w:rPr>
        <w:t xml:space="preserve">Devlin, 2016). </w:t>
      </w:r>
    </w:p>
    <w:p w:rsidR="00691289" w:rsidRPr="009D462A" w:rsidRDefault="009D462A" w:rsidP="00691289">
      <w:pPr>
        <w:spacing w:after="240"/>
        <w:rPr>
          <w:rStyle w:val="SubtleReference"/>
          <w:rFonts w:ascii="Arial" w:hAnsi="Arial" w:cs="Arial"/>
          <w:sz w:val="24"/>
          <w:szCs w:val="24"/>
        </w:rPr>
      </w:pPr>
      <w:r w:rsidRPr="009D462A">
        <w:rPr>
          <w:rStyle w:val="SubtleReference"/>
          <w:rFonts w:ascii="Arial" w:hAnsi="Arial" w:cs="Arial"/>
          <w:sz w:val="24"/>
          <w:szCs w:val="24"/>
        </w:rPr>
        <w:t xml:space="preserve">2.7.4 </w:t>
      </w:r>
      <w:r w:rsidR="00691289" w:rsidRPr="009D462A">
        <w:rPr>
          <w:rStyle w:val="SubtleReference"/>
          <w:rFonts w:ascii="Arial" w:hAnsi="Arial" w:cs="Arial"/>
          <w:sz w:val="24"/>
          <w:szCs w:val="24"/>
        </w:rPr>
        <w:t xml:space="preserve">Technological Factors </w:t>
      </w:r>
    </w:p>
    <w:p w:rsidR="00367E3C" w:rsidRPr="009D462A" w:rsidRDefault="009D462A" w:rsidP="00691289">
      <w:pPr>
        <w:spacing w:after="240"/>
        <w:rPr>
          <w:rStyle w:val="SubtleReference"/>
          <w:rFonts w:ascii="Arial" w:hAnsi="Arial" w:cs="Arial"/>
          <w:sz w:val="24"/>
          <w:szCs w:val="24"/>
        </w:rPr>
      </w:pPr>
      <w:r w:rsidRPr="009D462A">
        <w:rPr>
          <w:rStyle w:val="SubtleReference"/>
          <w:rFonts w:ascii="Arial" w:hAnsi="Arial" w:cs="Arial"/>
          <w:sz w:val="24"/>
          <w:szCs w:val="24"/>
        </w:rPr>
        <w:t xml:space="preserve">2.7.4.1 </w:t>
      </w:r>
      <w:r w:rsidR="00367E3C" w:rsidRPr="009D462A">
        <w:rPr>
          <w:rStyle w:val="SubtleReference"/>
          <w:rFonts w:ascii="Arial" w:hAnsi="Arial" w:cs="Arial"/>
          <w:sz w:val="24"/>
          <w:szCs w:val="24"/>
        </w:rPr>
        <w:t xml:space="preserve">Digital Revolution </w:t>
      </w:r>
    </w:p>
    <w:p w:rsidR="00691289" w:rsidRPr="009D462A" w:rsidRDefault="00691289" w:rsidP="00691289">
      <w:pPr>
        <w:spacing w:after="240"/>
        <w:rPr>
          <w:rFonts w:ascii="Arial" w:hAnsi="Arial" w:cs="Arial"/>
          <w:sz w:val="24"/>
          <w:szCs w:val="24"/>
        </w:rPr>
      </w:pPr>
      <w:r w:rsidRPr="009D462A">
        <w:rPr>
          <w:rFonts w:ascii="Arial" w:hAnsi="Arial" w:cs="Arial"/>
          <w:sz w:val="24"/>
          <w:szCs w:val="24"/>
        </w:rPr>
        <w:t>As we progress further into workplace 4.0 (Marr, 2018) it is without doubt that technological advances will continue to impact upon work practices and labour productivity which are ultimately at the fore front of employment relations (Bhargava, 2018). Technological advances are described in literature as a ‘double edged sword, due to their ability to both enable and disrupt working practices, namely via the creation of new job opportuni</w:t>
      </w:r>
      <w:r w:rsidR="00A27FCC" w:rsidRPr="009D462A">
        <w:rPr>
          <w:rFonts w:ascii="Arial" w:hAnsi="Arial" w:cs="Arial"/>
          <w:sz w:val="24"/>
          <w:szCs w:val="24"/>
        </w:rPr>
        <w:t>ti</w:t>
      </w:r>
      <w:r w:rsidRPr="009D462A">
        <w:rPr>
          <w:rFonts w:ascii="Arial" w:hAnsi="Arial" w:cs="Arial"/>
          <w:sz w:val="24"/>
          <w:szCs w:val="24"/>
        </w:rPr>
        <w:t xml:space="preserve">es while simultaneously causing worker displacement (Peng et al, 2018)   </w:t>
      </w:r>
    </w:p>
    <w:p w:rsidR="00691289" w:rsidRPr="009D462A" w:rsidRDefault="00691289" w:rsidP="00691289">
      <w:pPr>
        <w:spacing w:after="240"/>
        <w:rPr>
          <w:rFonts w:ascii="Arial" w:hAnsi="Arial" w:cs="Arial"/>
          <w:sz w:val="24"/>
          <w:szCs w:val="24"/>
        </w:rPr>
      </w:pPr>
      <w:r w:rsidRPr="009D462A">
        <w:rPr>
          <w:rFonts w:ascii="Arial" w:hAnsi="Arial" w:cs="Arial"/>
          <w:sz w:val="24"/>
          <w:szCs w:val="24"/>
        </w:rPr>
        <w:t>Gennard et al (2019) identifies the following three perspectives from which such impact may be viewed.   </w:t>
      </w:r>
    </w:p>
    <w:p w:rsidR="00691289" w:rsidRPr="009D462A" w:rsidRDefault="00691289" w:rsidP="00691289">
      <w:pPr>
        <w:pStyle w:val="gmail-msolistparagraph"/>
        <w:spacing w:before="0" w:beforeAutospacing="0" w:after="240" w:afterAutospacing="0"/>
        <w:ind w:left="720"/>
        <w:rPr>
          <w:rFonts w:ascii="Arial" w:hAnsi="Arial" w:cs="Arial"/>
        </w:rPr>
      </w:pPr>
      <w:r w:rsidRPr="009D462A">
        <w:rPr>
          <w:rFonts w:ascii="Arial" w:hAnsi="Arial" w:cs="Arial"/>
        </w:rPr>
        <w:t>1.    A de-skilling agent and creator of unemployment</w:t>
      </w:r>
    </w:p>
    <w:p w:rsidR="00691289" w:rsidRPr="009D462A" w:rsidRDefault="00691289" w:rsidP="00691289">
      <w:pPr>
        <w:pStyle w:val="gmail-msolistparagraph"/>
        <w:spacing w:before="0" w:beforeAutospacing="0" w:after="240" w:afterAutospacing="0"/>
        <w:ind w:left="720"/>
        <w:rPr>
          <w:rFonts w:ascii="Arial" w:hAnsi="Arial" w:cs="Arial"/>
        </w:rPr>
      </w:pPr>
      <w:r w:rsidRPr="009D462A">
        <w:rPr>
          <w:rFonts w:ascii="Arial" w:hAnsi="Arial" w:cs="Arial"/>
        </w:rPr>
        <w:t>2.    A monitoring and surveillance agent</w:t>
      </w:r>
    </w:p>
    <w:p w:rsidR="00691289" w:rsidRPr="009D462A" w:rsidRDefault="00691289" w:rsidP="00691289">
      <w:pPr>
        <w:pStyle w:val="gmail-msolistparagraph"/>
        <w:spacing w:before="0" w:beforeAutospacing="0" w:after="240" w:afterAutospacing="0"/>
        <w:ind w:left="720"/>
        <w:rPr>
          <w:rFonts w:ascii="Arial" w:hAnsi="Arial" w:cs="Arial"/>
        </w:rPr>
      </w:pPr>
      <w:r w:rsidRPr="009D462A">
        <w:rPr>
          <w:rFonts w:ascii="Arial" w:hAnsi="Arial" w:cs="Arial"/>
        </w:rPr>
        <w:t>3.    A creator of new skills and eliminator of repetitive tasks  </w:t>
      </w:r>
    </w:p>
    <w:p w:rsidR="00691289" w:rsidRPr="009D462A" w:rsidRDefault="00691289" w:rsidP="00691289">
      <w:pPr>
        <w:shd w:val="clear" w:color="auto" w:fill="FFFFFF"/>
        <w:spacing w:before="225"/>
        <w:rPr>
          <w:rFonts w:ascii="Arial" w:hAnsi="Arial" w:cs="Arial"/>
          <w:sz w:val="24"/>
          <w:szCs w:val="24"/>
          <w:lang w:val="en"/>
        </w:rPr>
      </w:pPr>
      <w:r w:rsidRPr="009D462A">
        <w:rPr>
          <w:rFonts w:ascii="Arial" w:hAnsi="Arial" w:cs="Arial"/>
          <w:sz w:val="24"/>
          <w:szCs w:val="24"/>
          <w:lang w:val="en"/>
        </w:rPr>
        <w:t xml:space="preserve">This ICT revolution and the consequential ‘new globalisation’ has resulted in fundamental changes surrounding working practices, one of the more significant changes  is the upsurge of the flexible workforce and the subsequent implementation </w:t>
      </w:r>
      <w:r w:rsidR="003016E8" w:rsidRPr="009D462A">
        <w:rPr>
          <w:rFonts w:ascii="Arial" w:hAnsi="Arial" w:cs="Arial"/>
          <w:sz w:val="24"/>
          <w:szCs w:val="24"/>
          <w:lang w:val="en"/>
        </w:rPr>
        <w:t xml:space="preserve">of </w:t>
      </w:r>
      <w:r w:rsidRPr="009D462A">
        <w:rPr>
          <w:rFonts w:ascii="Arial" w:hAnsi="Arial" w:cs="Arial"/>
          <w:sz w:val="24"/>
          <w:szCs w:val="24"/>
          <w:lang w:val="en"/>
        </w:rPr>
        <w:t xml:space="preserve">non-standard forms of employment (Weir, 2018). </w:t>
      </w:r>
    </w:p>
    <w:p w:rsidR="00691289" w:rsidRPr="009D462A" w:rsidRDefault="00691289" w:rsidP="00691289">
      <w:pPr>
        <w:shd w:val="clear" w:color="auto" w:fill="FFFFFF"/>
        <w:spacing w:before="225"/>
        <w:rPr>
          <w:rFonts w:ascii="Arial" w:hAnsi="Arial" w:cs="Arial"/>
          <w:sz w:val="24"/>
          <w:szCs w:val="24"/>
        </w:rPr>
      </w:pPr>
      <w:r w:rsidRPr="009D462A">
        <w:rPr>
          <w:rFonts w:ascii="Arial" w:hAnsi="Arial" w:cs="Arial"/>
          <w:sz w:val="24"/>
          <w:szCs w:val="24"/>
          <w:lang w:val="en"/>
        </w:rPr>
        <w:t>In certain instances such revolution has been beneficial for those seeking a more flexible working arrangement (CIPD, 2019) a number of studies exist that are suggest advancement has been significant factor in the decline of union membership and employee bargaining power (Weir, 2018). In 2012 when referring to technological ad</w:t>
      </w:r>
      <w:r w:rsidR="00A27FCC" w:rsidRPr="009D462A">
        <w:rPr>
          <w:rFonts w:ascii="Arial" w:hAnsi="Arial" w:cs="Arial"/>
          <w:sz w:val="24"/>
          <w:szCs w:val="24"/>
          <w:lang w:val="en"/>
        </w:rPr>
        <w:t>v</w:t>
      </w:r>
      <w:r w:rsidRPr="009D462A">
        <w:rPr>
          <w:rFonts w:ascii="Arial" w:hAnsi="Arial" w:cs="Arial"/>
          <w:sz w:val="24"/>
          <w:szCs w:val="24"/>
          <w:lang w:val="en"/>
        </w:rPr>
        <w:t xml:space="preserve">ances, Rogoff cited </w:t>
      </w:r>
      <w:r w:rsidRPr="009D462A">
        <w:rPr>
          <w:rFonts w:ascii="Arial" w:hAnsi="Arial" w:cs="Arial"/>
          <w:sz w:val="24"/>
          <w:szCs w:val="24"/>
        </w:rPr>
        <w:t>mankind will be confronted with more complex economic and moral questions as technology accelerates. Reflecting over the last 5 years and the media coverage surrounding the working practices at large organisation such as sports direct, the a</w:t>
      </w:r>
      <w:r w:rsidR="003016E8" w:rsidRPr="009D462A">
        <w:rPr>
          <w:rFonts w:ascii="Arial" w:hAnsi="Arial" w:cs="Arial"/>
          <w:sz w:val="24"/>
          <w:szCs w:val="24"/>
        </w:rPr>
        <w:t xml:space="preserve">rcadia group and google, offers an accurate representation of Rogoff’s prediction. </w:t>
      </w:r>
    </w:p>
    <w:p w:rsidR="00691289" w:rsidRPr="009D462A" w:rsidRDefault="009D462A" w:rsidP="00691289">
      <w:pPr>
        <w:shd w:val="clear" w:color="auto" w:fill="FFFFFF"/>
        <w:spacing w:before="225"/>
        <w:rPr>
          <w:rStyle w:val="SubtleReference"/>
          <w:rFonts w:ascii="Arial" w:hAnsi="Arial" w:cs="Arial"/>
          <w:sz w:val="24"/>
          <w:szCs w:val="24"/>
        </w:rPr>
      </w:pPr>
      <w:r w:rsidRPr="009D462A">
        <w:rPr>
          <w:rStyle w:val="SubtleReference"/>
          <w:rFonts w:ascii="Arial" w:hAnsi="Arial" w:cs="Arial"/>
          <w:sz w:val="24"/>
          <w:szCs w:val="24"/>
        </w:rPr>
        <w:t xml:space="preserve">2.7.4.2 </w:t>
      </w:r>
      <w:r w:rsidR="00367E3C" w:rsidRPr="009D462A">
        <w:rPr>
          <w:rStyle w:val="SubtleReference"/>
          <w:rFonts w:ascii="Arial" w:hAnsi="Arial" w:cs="Arial"/>
          <w:sz w:val="24"/>
          <w:szCs w:val="24"/>
        </w:rPr>
        <w:t xml:space="preserve">Social Networking </w:t>
      </w:r>
    </w:p>
    <w:p w:rsidR="00691289" w:rsidRPr="00D27846" w:rsidRDefault="00691289" w:rsidP="003016E8">
      <w:pPr>
        <w:spacing w:after="240"/>
        <w:rPr>
          <w:rFonts w:ascii="Arial" w:hAnsi="Arial" w:cs="Arial"/>
          <w:sz w:val="24"/>
          <w:szCs w:val="24"/>
        </w:rPr>
      </w:pPr>
      <w:r w:rsidRPr="00D27846">
        <w:rPr>
          <w:rFonts w:ascii="Arial" w:hAnsi="Arial" w:cs="Arial"/>
          <w:sz w:val="24"/>
          <w:szCs w:val="24"/>
        </w:rPr>
        <w:t>Finally, the growth of online social networks has caused the boundaries between work</w:t>
      </w:r>
      <w:r w:rsidR="00A27FCC" w:rsidRPr="00D27846">
        <w:rPr>
          <w:rFonts w:ascii="Arial" w:hAnsi="Arial" w:cs="Arial"/>
          <w:sz w:val="24"/>
          <w:szCs w:val="24"/>
        </w:rPr>
        <w:t xml:space="preserve"> and social</w:t>
      </w:r>
      <w:r w:rsidRPr="00D27846">
        <w:rPr>
          <w:rFonts w:ascii="Arial" w:hAnsi="Arial" w:cs="Arial"/>
          <w:sz w:val="24"/>
          <w:szCs w:val="24"/>
        </w:rPr>
        <w:t xml:space="preserve"> li</w:t>
      </w:r>
      <w:r w:rsidR="00A27FCC" w:rsidRPr="00D27846">
        <w:rPr>
          <w:rFonts w:ascii="Arial" w:hAnsi="Arial" w:cs="Arial"/>
          <w:sz w:val="24"/>
          <w:szCs w:val="24"/>
        </w:rPr>
        <w:t>ves</w:t>
      </w:r>
      <w:r w:rsidRPr="00D27846">
        <w:rPr>
          <w:rFonts w:ascii="Arial" w:hAnsi="Arial" w:cs="Arial"/>
          <w:sz w:val="24"/>
          <w:szCs w:val="24"/>
        </w:rPr>
        <w:t xml:space="preserve"> to become blurred (Patel, 2010) and has </w:t>
      </w:r>
      <w:r w:rsidR="00A27FCC" w:rsidRPr="00D27846">
        <w:rPr>
          <w:rFonts w:ascii="Arial" w:hAnsi="Arial" w:cs="Arial"/>
          <w:sz w:val="24"/>
          <w:szCs w:val="24"/>
        </w:rPr>
        <w:t xml:space="preserve">subsequently </w:t>
      </w:r>
      <w:r w:rsidRPr="00D27846">
        <w:rPr>
          <w:rFonts w:ascii="Arial" w:hAnsi="Arial" w:cs="Arial"/>
          <w:sz w:val="24"/>
          <w:szCs w:val="24"/>
        </w:rPr>
        <w:t xml:space="preserve">presented employers with a number of challenges </w:t>
      </w:r>
      <w:r w:rsidR="00A27FCC" w:rsidRPr="00D27846">
        <w:rPr>
          <w:rFonts w:ascii="Arial" w:hAnsi="Arial" w:cs="Arial"/>
          <w:sz w:val="24"/>
          <w:szCs w:val="24"/>
        </w:rPr>
        <w:t xml:space="preserve">pertaining </w:t>
      </w:r>
      <w:r w:rsidR="001428CD" w:rsidRPr="00D27846">
        <w:rPr>
          <w:rFonts w:ascii="Arial" w:hAnsi="Arial" w:cs="Arial"/>
          <w:sz w:val="24"/>
          <w:szCs w:val="24"/>
        </w:rPr>
        <w:t xml:space="preserve">staff’s </w:t>
      </w:r>
      <w:r w:rsidR="00A27FCC" w:rsidRPr="00D27846">
        <w:rPr>
          <w:rFonts w:ascii="Arial" w:hAnsi="Arial" w:cs="Arial"/>
          <w:sz w:val="24"/>
          <w:szCs w:val="24"/>
        </w:rPr>
        <w:t>inappropriate usage of social media</w:t>
      </w:r>
      <w:r w:rsidRPr="00D27846">
        <w:rPr>
          <w:rFonts w:ascii="Arial" w:hAnsi="Arial" w:cs="Arial"/>
          <w:sz w:val="24"/>
          <w:szCs w:val="24"/>
        </w:rPr>
        <w:t>. In 2018 alone more than 1200 NHS employees were disciplined for misusing social media (Lay, 2018)</w:t>
      </w:r>
      <w:r w:rsidR="001428CD" w:rsidRPr="00D27846">
        <w:rPr>
          <w:rFonts w:ascii="Arial" w:hAnsi="Arial" w:cs="Arial"/>
          <w:sz w:val="24"/>
          <w:szCs w:val="24"/>
        </w:rPr>
        <w:t xml:space="preserve">. </w:t>
      </w:r>
      <w:r w:rsidRPr="00D27846">
        <w:rPr>
          <w:rFonts w:ascii="Arial" w:hAnsi="Arial" w:cs="Arial"/>
          <w:sz w:val="24"/>
          <w:szCs w:val="24"/>
        </w:rPr>
        <w:t xml:space="preserve">But akin to all technology, Social media too poses opportunities for employers and employees and has the potential to </w:t>
      </w:r>
      <w:r w:rsidRPr="00D27846">
        <w:rPr>
          <w:rFonts w:ascii="Arial" w:hAnsi="Arial" w:cs="Arial"/>
          <w:sz w:val="24"/>
          <w:szCs w:val="24"/>
        </w:rPr>
        <w:lastRenderedPageBreak/>
        <w:t xml:space="preserve">offer a new lease of life to employment relations </w:t>
      </w:r>
      <w:r w:rsidR="001428CD" w:rsidRPr="00D27846">
        <w:rPr>
          <w:rFonts w:ascii="Arial" w:hAnsi="Arial" w:cs="Arial"/>
          <w:sz w:val="24"/>
          <w:szCs w:val="24"/>
        </w:rPr>
        <w:t>via variation in communication channels and ‘appealing to the masses’</w:t>
      </w:r>
      <w:r w:rsidR="003016E8" w:rsidRPr="00D27846">
        <w:rPr>
          <w:rFonts w:ascii="Arial" w:hAnsi="Arial" w:cs="Arial"/>
          <w:sz w:val="24"/>
          <w:szCs w:val="24"/>
        </w:rPr>
        <w:t xml:space="preserve"> (Smith, 2011). </w:t>
      </w:r>
    </w:p>
    <w:p w:rsidR="00691289" w:rsidRPr="00D27846" w:rsidRDefault="00576145" w:rsidP="00691289">
      <w:pPr>
        <w:spacing w:after="240"/>
        <w:rPr>
          <w:rFonts w:ascii="Arial" w:hAnsi="Arial" w:cs="Arial"/>
          <w:sz w:val="24"/>
          <w:szCs w:val="24"/>
        </w:rPr>
      </w:pPr>
      <w:r w:rsidRPr="00D27846">
        <w:rPr>
          <w:rFonts w:ascii="Arial" w:hAnsi="Arial" w:cs="Arial"/>
          <w:sz w:val="24"/>
          <w:szCs w:val="24"/>
        </w:rPr>
        <w:t xml:space="preserve">At present HDUHB uses social media solely as a means of engaging with its external population, yet an article in Forbes articulated that social media actually boosts employee engagement (BAER, 2018), thus employers are now encouraged to engage with staff via such means.  </w:t>
      </w:r>
    </w:p>
    <w:p w:rsidR="001428CD" w:rsidRPr="00C041CB" w:rsidRDefault="001428CD" w:rsidP="00691289">
      <w:pPr>
        <w:spacing w:after="240"/>
        <w:rPr>
          <w:rFonts w:ascii="Arial" w:hAnsi="Arial" w:cs="Arial"/>
          <w:sz w:val="24"/>
          <w:szCs w:val="24"/>
        </w:rPr>
      </w:pPr>
    </w:p>
    <w:p w:rsidR="00691289" w:rsidRPr="00D27846" w:rsidRDefault="009D462A" w:rsidP="00691289">
      <w:pPr>
        <w:spacing w:after="240"/>
        <w:rPr>
          <w:rStyle w:val="SubtleReference"/>
          <w:rFonts w:ascii="Arial" w:hAnsi="Arial" w:cs="Arial"/>
          <w:sz w:val="24"/>
          <w:szCs w:val="24"/>
        </w:rPr>
      </w:pPr>
      <w:r w:rsidRPr="00D27846">
        <w:rPr>
          <w:rStyle w:val="SubtleReference"/>
          <w:rFonts w:ascii="Arial" w:hAnsi="Arial" w:cs="Arial"/>
          <w:sz w:val="24"/>
          <w:szCs w:val="24"/>
        </w:rPr>
        <w:t xml:space="preserve">2.7.5 </w:t>
      </w:r>
      <w:r w:rsidR="00691289" w:rsidRPr="00D27846">
        <w:rPr>
          <w:rStyle w:val="SubtleReference"/>
          <w:rFonts w:ascii="Arial" w:hAnsi="Arial" w:cs="Arial"/>
          <w:sz w:val="24"/>
          <w:szCs w:val="24"/>
        </w:rPr>
        <w:t>The transformation of the UK labour market</w:t>
      </w:r>
    </w:p>
    <w:p w:rsidR="001428CD" w:rsidRPr="00C041CB" w:rsidRDefault="00691289" w:rsidP="00691289">
      <w:pPr>
        <w:spacing w:after="240"/>
        <w:rPr>
          <w:rFonts w:ascii="Arial" w:hAnsi="Arial" w:cs="Arial"/>
          <w:sz w:val="24"/>
          <w:szCs w:val="24"/>
        </w:rPr>
      </w:pPr>
      <w:r w:rsidRPr="00C041CB">
        <w:rPr>
          <w:rFonts w:ascii="Arial" w:hAnsi="Arial" w:cs="Arial"/>
          <w:sz w:val="24"/>
          <w:szCs w:val="24"/>
        </w:rPr>
        <w:t>One of the main consequences of the changing external landscape has been a radical transformation in the UK Labour market (</w:t>
      </w:r>
      <w:r w:rsidR="009313C9" w:rsidRPr="00C041CB">
        <w:rPr>
          <w:rFonts w:ascii="Arial" w:hAnsi="Arial" w:cs="Arial"/>
          <w:sz w:val="24"/>
          <w:szCs w:val="24"/>
        </w:rPr>
        <w:t>Mercer, 2018</w:t>
      </w:r>
      <w:r w:rsidRPr="00C041CB">
        <w:rPr>
          <w:rFonts w:ascii="Arial" w:hAnsi="Arial" w:cs="Arial"/>
          <w:sz w:val="24"/>
          <w:szCs w:val="24"/>
        </w:rPr>
        <w:t xml:space="preserve">). </w:t>
      </w:r>
      <w:r w:rsidR="00491FEE">
        <w:rPr>
          <w:rFonts w:ascii="Arial" w:hAnsi="Arial" w:cs="Arial"/>
          <w:sz w:val="24"/>
          <w:szCs w:val="24"/>
        </w:rPr>
        <w:t xml:space="preserve">Perhaps most significantly is </w:t>
      </w:r>
      <w:r w:rsidRPr="00C041CB">
        <w:rPr>
          <w:rFonts w:ascii="Arial" w:hAnsi="Arial" w:cs="Arial"/>
          <w:sz w:val="24"/>
          <w:szCs w:val="24"/>
        </w:rPr>
        <w:t>a shift from manufacturing to the service industry (</w:t>
      </w:r>
      <w:r w:rsidR="00491FEE">
        <w:rPr>
          <w:rFonts w:ascii="Arial" w:hAnsi="Arial" w:cs="Arial"/>
          <w:sz w:val="24"/>
          <w:szCs w:val="24"/>
        </w:rPr>
        <w:t>Gennard et al, 2019</w:t>
      </w:r>
      <w:r w:rsidRPr="00C041CB">
        <w:rPr>
          <w:rFonts w:ascii="Arial" w:hAnsi="Arial" w:cs="Arial"/>
          <w:sz w:val="24"/>
          <w:szCs w:val="24"/>
        </w:rPr>
        <w:t xml:space="preserve">).  </w:t>
      </w:r>
      <w:r w:rsidR="002D5FA9" w:rsidRPr="00C041CB">
        <w:rPr>
          <w:rFonts w:ascii="Arial" w:hAnsi="Arial" w:cs="Arial"/>
          <w:sz w:val="24"/>
          <w:szCs w:val="24"/>
        </w:rPr>
        <w:t xml:space="preserve">Some commentators argue that </w:t>
      </w:r>
      <w:r w:rsidR="00491FEE">
        <w:rPr>
          <w:rFonts w:ascii="Arial" w:hAnsi="Arial" w:cs="Arial"/>
          <w:sz w:val="24"/>
          <w:szCs w:val="24"/>
        </w:rPr>
        <w:t>it was the shift to service industry that</w:t>
      </w:r>
      <w:r w:rsidR="002D5FA9" w:rsidRPr="00C041CB">
        <w:rPr>
          <w:rFonts w:ascii="Arial" w:hAnsi="Arial" w:cs="Arial"/>
          <w:sz w:val="24"/>
          <w:szCs w:val="24"/>
        </w:rPr>
        <w:t xml:space="preserve"> led to an influx of part time, badly paid, low status jobs which has resulted in the consequential decline of trade union membership and influence (Gennard et al, 2019). </w:t>
      </w:r>
    </w:p>
    <w:p w:rsidR="001428CD" w:rsidRPr="00D27846" w:rsidRDefault="009D462A" w:rsidP="00691289">
      <w:pPr>
        <w:spacing w:after="240"/>
        <w:rPr>
          <w:rStyle w:val="SubtleReference"/>
          <w:rFonts w:ascii="Arial" w:hAnsi="Arial" w:cs="Arial"/>
          <w:sz w:val="24"/>
          <w:szCs w:val="24"/>
        </w:rPr>
      </w:pPr>
      <w:r w:rsidRPr="00D27846">
        <w:rPr>
          <w:rStyle w:val="SubtleReference"/>
          <w:rFonts w:ascii="Arial" w:hAnsi="Arial" w:cs="Arial"/>
          <w:sz w:val="24"/>
          <w:szCs w:val="24"/>
        </w:rPr>
        <w:t xml:space="preserve">2.7.6 </w:t>
      </w:r>
      <w:r w:rsidR="001428CD" w:rsidRPr="00D27846">
        <w:rPr>
          <w:rStyle w:val="SubtleReference"/>
          <w:rFonts w:ascii="Arial" w:hAnsi="Arial" w:cs="Arial"/>
          <w:sz w:val="24"/>
          <w:szCs w:val="24"/>
        </w:rPr>
        <w:t xml:space="preserve">Government Policy </w:t>
      </w:r>
    </w:p>
    <w:p w:rsidR="005A1CC9" w:rsidRDefault="005A1CC9" w:rsidP="00691289">
      <w:pPr>
        <w:spacing w:after="240"/>
        <w:rPr>
          <w:rFonts w:ascii="Arial" w:hAnsi="Arial" w:cs="Arial"/>
          <w:sz w:val="24"/>
          <w:szCs w:val="24"/>
        </w:rPr>
      </w:pPr>
      <w:r w:rsidRPr="00C041CB">
        <w:rPr>
          <w:rFonts w:ascii="Arial" w:hAnsi="Arial" w:cs="Arial"/>
          <w:sz w:val="24"/>
          <w:szCs w:val="24"/>
        </w:rPr>
        <w:t xml:space="preserve">Finally, </w:t>
      </w:r>
      <w:r w:rsidR="001428CD" w:rsidRPr="00C041CB">
        <w:rPr>
          <w:rFonts w:ascii="Arial" w:hAnsi="Arial" w:cs="Arial"/>
          <w:sz w:val="24"/>
          <w:szCs w:val="24"/>
        </w:rPr>
        <w:t xml:space="preserve">Government Policy </w:t>
      </w:r>
      <w:r w:rsidR="009313C9" w:rsidRPr="00C041CB">
        <w:rPr>
          <w:rFonts w:ascii="Arial" w:hAnsi="Arial" w:cs="Arial"/>
          <w:sz w:val="24"/>
          <w:szCs w:val="24"/>
        </w:rPr>
        <w:t>poses major implications for</w:t>
      </w:r>
      <w:r w:rsidR="002D5FA9" w:rsidRPr="00C041CB">
        <w:rPr>
          <w:rFonts w:ascii="Arial" w:hAnsi="Arial" w:cs="Arial"/>
          <w:sz w:val="24"/>
          <w:szCs w:val="24"/>
        </w:rPr>
        <w:t xml:space="preserve"> employment relations</w:t>
      </w:r>
      <w:r w:rsidR="00D82005" w:rsidRPr="00C041CB">
        <w:rPr>
          <w:rFonts w:ascii="Arial" w:hAnsi="Arial" w:cs="Arial"/>
          <w:sz w:val="24"/>
          <w:szCs w:val="24"/>
        </w:rPr>
        <w:t xml:space="preserve"> in the UK </w:t>
      </w:r>
      <w:r w:rsidR="00A3458C" w:rsidRPr="00C041CB">
        <w:rPr>
          <w:rFonts w:ascii="Arial" w:hAnsi="Arial" w:cs="Arial"/>
          <w:sz w:val="24"/>
          <w:szCs w:val="24"/>
        </w:rPr>
        <w:t>(Gennard et al (2019) as policies surrounding enhanced expenditu</w:t>
      </w:r>
      <w:r w:rsidR="003016E8">
        <w:rPr>
          <w:rFonts w:ascii="Arial" w:hAnsi="Arial" w:cs="Arial"/>
          <w:sz w:val="24"/>
          <w:szCs w:val="24"/>
        </w:rPr>
        <w:t>re performance (</w:t>
      </w:r>
      <w:proofErr w:type="spellStart"/>
      <w:r w:rsidR="003016E8">
        <w:rPr>
          <w:rFonts w:ascii="Arial" w:hAnsi="Arial" w:cs="Arial"/>
          <w:sz w:val="24"/>
          <w:szCs w:val="24"/>
        </w:rPr>
        <w:t>Vandeierendonk</w:t>
      </w:r>
      <w:proofErr w:type="spellEnd"/>
      <w:r w:rsidR="003016E8">
        <w:rPr>
          <w:rFonts w:ascii="Arial" w:hAnsi="Arial" w:cs="Arial"/>
          <w:sz w:val="24"/>
          <w:szCs w:val="24"/>
        </w:rPr>
        <w:t xml:space="preserve">, </w:t>
      </w:r>
      <w:r w:rsidR="00A3458C" w:rsidRPr="00C041CB">
        <w:rPr>
          <w:rFonts w:ascii="Arial" w:hAnsi="Arial" w:cs="Arial"/>
          <w:sz w:val="24"/>
          <w:szCs w:val="24"/>
        </w:rPr>
        <w:t>2014)</w:t>
      </w:r>
      <w:r w:rsidRPr="00C041CB">
        <w:rPr>
          <w:rFonts w:ascii="Arial" w:hAnsi="Arial" w:cs="Arial"/>
          <w:sz w:val="24"/>
          <w:szCs w:val="24"/>
        </w:rPr>
        <w:t xml:space="preserve"> tend to </w:t>
      </w:r>
      <w:r w:rsidR="00A3458C" w:rsidRPr="00C041CB">
        <w:rPr>
          <w:rFonts w:ascii="Arial" w:hAnsi="Arial" w:cs="Arial"/>
          <w:sz w:val="24"/>
          <w:szCs w:val="24"/>
        </w:rPr>
        <w:t xml:space="preserve">limit the bargaining power afforded to </w:t>
      </w:r>
      <w:r w:rsidR="00A3458C" w:rsidRPr="00D7063D">
        <w:rPr>
          <w:rFonts w:ascii="Arial" w:hAnsi="Arial" w:cs="Arial"/>
          <w:sz w:val="24"/>
          <w:szCs w:val="24"/>
        </w:rPr>
        <w:t xml:space="preserve">the employee (Gennard at el, 2019) </w:t>
      </w:r>
      <w:r w:rsidRPr="00D7063D">
        <w:rPr>
          <w:rFonts w:ascii="Arial" w:hAnsi="Arial" w:cs="Arial"/>
          <w:sz w:val="24"/>
          <w:szCs w:val="24"/>
        </w:rPr>
        <w:t>meanwhile</w:t>
      </w:r>
      <w:r w:rsidR="00A3458C" w:rsidRPr="00D7063D">
        <w:rPr>
          <w:rFonts w:ascii="Arial" w:hAnsi="Arial" w:cs="Arial"/>
          <w:sz w:val="24"/>
          <w:szCs w:val="24"/>
        </w:rPr>
        <w:t xml:space="preserve"> economic policies directed toward the creation of full employment </w:t>
      </w:r>
      <w:r w:rsidRPr="00D7063D">
        <w:rPr>
          <w:rFonts w:ascii="Arial" w:hAnsi="Arial" w:cs="Arial"/>
          <w:sz w:val="24"/>
          <w:szCs w:val="24"/>
        </w:rPr>
        <w:t xml:space="preserve">weakens the power afforded to the employer </w:t>
      </w:r>
      <w:r w:rsidR="00A3458C" w:rsidRPr="00D7063D">
        <w:rPr>
          <w:rFonts w:ascii="Arial" w:hAnsi="Arial" w:cs="Arial"/>
          <w:sz w:val="24"/>
          <w:szCs w:val="24"/>
        </w:rPr>
        <w:t>(ibid).</w:t>
      </w:r>
    </w:p>
    <w:p w:rsidR="00491FEE" w:rsidRPr="00D7063D" w:rsidRDefault="00491FEE" w:rsidP="00691289">
      <w:pPr>
        <w:spacing w:after="240"/>
        <w:rPr>
          <w:rFonts w:ascii="Arial" w:hAnsi="Arial" w:cs="Arial"/>
          <w:sz w:val="24"/>
          <w:szCs w:val="24"/>
        </w:rPr>
      </w:pPr>
      <w:r>
        <w:rPr>
          <w:rFonts w:ascii="Arial" w:hAnsi="Arial" w:cs="Arial"/>
          <w:sz w:val="24"/>
          <w:szCs w:val="24"/>
        </w:rPr>
        <w:t xml:space="preserve">2.7.7 HDUHB in Context </w:t>
      </w:r>
    </w:p>
    <w:p w:rsidR="007430AB" w:rsidRPr="00D7063D" w:rsidRDefault="00367E3C" w:rsidP="00691289">
      <w:pPr>
        <w:spacing w:after="240"/>
        <w:rPr>
          <w:rFonts w:ascii="Arial" w:hAnsi="Arial" w:cs="Arial"/>
          <w:sz w:val="24"/>
          <w:szCs w:val="24"/>
        </w:rPr>
      </w:pPr>
      <w:r w:rsidRPr="00D7063D">
        <w:rPr>
          <w:rFonts w:ascii="Arial" w:hAnsi="Arial" w:cs="Arial"/>
          <w:sz w:val="24"/>
          <w:szCs w:val="24"/>
        </w:rPr>
        <w:t>HDUHB, akin to the whole of the NHS operates in a highly global and competitive labour market (talent management network, 2017)</w:t>
      </w:r>
      <w:r w:rsidR="00576145" w:rsidRPr="00D7063D">
        <w:rPr>
          <w:rFonts w:ascii="Arial" w:hAnsi="Arial" w:cs="Arial"/>
          <w:sz w:val="24"/>
          <w:szCs w:val="24"/>
        </w:rPr>
        <w:t xml:space="preserve"> thus are not adverse to external environment fluctuations. </w:t>
      </w:r>
    </w:p>
    <w:p w:rsidR="00F22081" w:rsidRPr="00D7063D" w:rsidRDefault="00367E3C" w:rsidP="00691289">
      <w:pPr>
        <w:spacing w:after="240"/>
        <w:rPr>
          <w:rFonts w:ascii="Arial" w:hAnsi="Arial" w:cs="Arial"/>
          <w:sz w:val="24"/>
          <w:szCs w:val="24"/>
        </w:rPr>
      </w:pPr>
      <w:r w:rsidRPr="00D7063D">
        <w:rPr>
          <w:rFonts w:ascii="Arial" w:hAnsi="Arial" w:cs="Arial"/>
          <w:sz w:val="24"/>
          <w:szCs w:val="24"/>
        </w:rPr>
        <w:t>In 2015-16 alone HDUHB had a reported deficit of £69.6m (HDUHB, 2016)</w:t>
      </w:r>
      <w:r w:rsidR="003016E8" w:rsidRPr="00D7063D">
        <w:rPr>
          <w:rFonts w:ascii="Arial" w:hAnsi="Arial" w:cs="Arial"/>
          <w:sz w:val="24"/>
          <w:szCs w:val="24"/>
        </w:rPr>
        <w:t xml:space="preserve"> as recruitment and</w:t>
      </w:r>
      <w:r w:rsidR="00F22081" w:rsidRPr="00D7063D">
        <w:rPr>
          <w:rFonts w:ascii="Arial" w:hAnsi="Arial" w:cs="Arial"/>
          <w:sz w:val="24"/>
          <w:szCs w:val="24"/>
        </w:rPr>
        <w:t xml:space="preserve"> retention continues to </w:t>
      </w:r>
      <w:r w:rsidR="001D617D" w:rsidRPr="00D7063D">
        <w:rPr>
          <w:rFonts w:ascii="Arial" w:hAnsi="Arial" w:cs="Arial"/>
          <w:sz w:val="24"/>
          <w:szCs w:val="24"/>
        </w:rPr>
        <w:t xml:space="preserve">impose </w:t>
      </w:r>
      <w:r w:rsidR="00F22081" w:rsidRPr="00D7063D">
        <w:rPr>
          <w:rFonts w:ascii="Arial" w:hAnsi="Arial" w:cs="Arial"/>
          <w:sz w:val="24"/>
          <w:szCs w:val="24"/>
        </w:rPr>
        <w:t>significant challenge its ability to provide care within budget</w:t>
      </w:r>
      <w:r w:rsidR="00B12EE6" w:rsidRPr="00D7063D">
        <w:rPr>
          <w:rFonts w:ascii="Arial" w:hAnsi="Arial" w:cs="Arial"/>
          <w:sz w:val="24"/>
          <w:szCs w:val="24"/>
        </w:rPr>
        <w:t xml:space="preserve"> as a heavy reliance on agency staff is denoted (HDUHB, 2018)</w:t>
      </w:r>
      <w:r w:rsidR="00F22081" w:rsidRPr="00D7063D">
        <w:rPr>
          <w:rFonts w:ascii="Arial" w:hAnsi="Arial" w:cs="Arial"/>
          <w:sz w:val="24"/>
          <w:szCs w:val="24"/>
        </w:rPr>
        <w:t xml:space="preserve">. </w:t>
      </w:r>
    </w:p>
    <w:p w:rsidR="00F22081" w:rsidRPr="00D7063D" w:rsidRDefault="00F22081" w:rsidP="00691289">
      <w:pPr>
        <w:spacing w:after="240"/>
        <w:rPr>
          <w:rFonts w:ascii="Arial" w:hAnsi="Arial" w:cs="Arial"/>
          <w:sz w:val="24"/>
          <w:szCs w:val="24"/>
        </w:rPr>
      </w:pPr>
      <w:r w:rsidRPr="00D7063D">
        <w:rPr>
          <w:rFonts w:ascii="Arial" w:hAnsi="Arial" w:cs="Arial"/>
          <w:sz w:val="24"/>
          <w:szCs w:val="24"/>
        </w:rPr>
        <w:t>It was in direct response to these challenges and in accordance with gov</w:t>
      </w:r>
      <w:r w:rsidR="001D617D" w:rsidRPr="00D7063D">
        <w:rPr>
          <w:rFonts w:ascii="Arial" w:hAnsi="Arial" w:cs="Arial"/>
          <w:sz w:val="24"/>
          <w:szCs w:val="24"/>
        </w:rPr>
        <w:t>ernment strategy that HDUHB</w:t>
      </w:r>
      <w:r w:rsidRPr="00D7063D">
        <w:rPr>
          <w:rFonts w:ascii="Arial" w:hAnsi="Arial" w:cs="Arial"/>
          <w:sz w:val="24"/>
          <w:szCs w:val="24"/>
        </w:rPr>
        <w:t xml:space="preserve"> embarked upon the Transformation of Clinical Services. Employe</w:t>
      </w:r>
      <w:r w:rsidR="00B12EE6" w:rsidRPr="00D7063D">
        <w:rPr>
          <w:rFonts w:ascii="Arial" w:hAnsi="Arial" w:cs="Arial"/>
          <w:sz w:val="24"/>
          <w:szCs w:val="24"/>
        </w:rPr>
        <w:t>e</w:t>
      </w:r>
      <w:r w:rsidRPr="00D7063D">
        <w:rPr>
          <w:rFonts w:ascii="Arial" w:hAnsi="Arial" w:cs="Arial"/>
          <w:sz w:val="24"/>
          <w:szCs w:val="24"/>
        </w:rPr>
        <w:t xml:space="preserve"> voice was represented throughout various stakeholder events and in November 2018 a way forward was prescribed. However this proposal was met with Umbridge from the Unions. Unison, the largest trade union for health care in Wales Unison (2017)</w:t>
      </w:r>
      <w:r w:rsidR="00B12EE6" w:rsidRPr="00D7063D">
        <w:rPr>
          <w:rFonts w:ascii="Arial" w:hAnsi="Arial" w:cs="Arial"/>
          <w:sz w:val="24"/>
          <w:szCs w:val="24"/>
        </w:rPr>
        <w:t xml:space="preserve">reported that HDUHB have more work to do to convince staff of the merit of its plan to change hospital services (Unite, 2018) therefore a Unison action group, comprising of the four different hospital sites and communities was created to “fight to retain local hospital services” (Unison, 2018) </w:t>
      </w:r>
    </w:p>
    <w:p w:rsidR="00B12EE6" w:rsidRPr="00D7063D" w:rsidRDefault="00B12EE6" w:rsidP="00691289">
      <w:pPr>
        <w:spacing w:after="240"/>
        <w:rPr>
          <w:rFonts w:ascii="Arial" w:hAnsi="Arial" w:cs="Arial"/>
          <w:sz w:val="24"/>
          <w:szCs w:val="24"/>
        </w:rPr>
      </w:pPr>
      <w:r w:rsidRPr="00D7063D">
        <w:rPr>
          <w:rFonts w:ascii="Arial" w:hAnsi="Arial" w:cs="Arial"/>
          <w:sz w:val="24"/>
          <w:szCs w:val="24"/>
        </w:rPr>
        <w:t>HDUHB must look to transform the way in which it engages with its staff</w:t>
      </w:r>
      <w:r w:rsidR="00576145" w:rsidRPr="00D7063D">
        <w:rPr>
          <w:rFonts w:ascii="Arial" w:hAnsi="Arial" w:cs="Arial"/>
          <w:sz w:val="24"/>
          <w:szCs w:val="24"/>
        </w:rPr>
        <w:t xml:space="preserve"> </w:t>
      </w:r>
      <w:r w:rsidRPr="00D7063D">
        <w:rPr>
          <w:rFonts w:ascii="Arial" w:hAnsi="Arial" w:cs="Arial"/>
          <w:sz w:val="24"/>
          <w:szCs w:val="24"/>
        </w:rPr>
        <w:t>to ensure staff feel safe and protected throughout</w:t>
      </w:r>
      <w:r w:rsidR="007430AB" w:rsidRPr="00D7063D">
        <w:rPr>
          <w:rFonts w:ascii="Arial" w:hAnsi="Arial" w:cs="Arial"/>
          <w:sz w:val="24"/>
          <w:szCs w:val="24"/>
        </w:rPr>
        <w:t xml:space="preserve"> the process</w:t>
      </w:r>
      <w:r w:rsidRPr="00D7063D">
        <w:rPr>
          <w:rFonts w:ascii="Arial" w:hAnsi="Arial" w:cs="Arial"/>
          <w:sz w:val="24"/>
          <w:szCs w:val="24"/>
        </w:rPr>
        <w:t xml:space="preserve">. Failure to engage with staff </w:t>
      </w:r>
      <w:r w:rsidRPr="00D7063D">
        <w:rPr>
          <w:rFonts w:ascii="Arial" w:hAnsi="Arial" w:cs="Arial"/>
          <w:sz w:val="24"/>
          <w:szCs w:val="24"/>
        </w:rPr>
        <w:lastRenderedPageBreak/>
        <w:t xml:space="preserve">could prove to de-rail the process and only seek to </w:t>
      </w:r>
      <w:r w:rsidR="007430AB" w:rsidRPr="00D7063D">
        <w:rPr>
          <w:rFonts w:ascii="Arial" w:hAnsi="Arial" w:cs="Arial"/>
          <w:sz w:val="24"/>
          <w:szCs w:val="24"/>
        </w:rPr>
        <w:t>extenuate</w:t>
      </w:r>
      <w:r w:rsidRPr="00D7063D">
        <w:rPr>
          <w:rFonts w:ascii="Arial" w:hAnsi="Arial" w:cs="Arial"/>
          <w:sz w:val="24"/>
          <w:szCs w:val="24"/>
        </w:rPr>
        <w:t xml:space="preserve"> the organisations </w:t>
      </w:r>
      <w:r w:rsidR="007430AB" w:rsidRPr="00D7063D">
        <w:rPr>
          <w:rFonts w:ascii="Arial" w:hAnsi="Arial" w:cs="Arial"/>
          <w:sz w:val="24"/>
          <w:szCs w:val="24"/>
        </w:rPr>
        <w:t xml:space="preserve">financial deficit. </w:t>
      </w:r>
      <w:r w:rsidR="00576145" w:rsidRPr="00D7063D">
        <w:rPr>
          <w:rFonts w:ascii="Arial" w:hAnsi="Arial" w:cs="Arial"/>
          <w:sz w:val="24"/>
          <w:szCs w:val="24"/>
        </w:rPr>
        <w:t xml:space="preserve"> </w:t>
      </w:r>
      <w:r w:rsidRPr="00D7063D">
        <w:rPr>
          <w:rFonts w:ascii="Arial" w:hAnsi="Arial" w:cs="Arial"/>
          <w:sz w:val="24"/>
          <w:szCs w:val="24"/>
        </w:rPr>
        <w:t xml:space="preserve"> </w:t>
      </w:r>
      <w:r w:rsidR="007430AB" w:rsidRPr="00D7063D">
        <w:rPr>
          <w:rFonts w:ascii="Arial" w:hAnsi="Arial" w:cs="Arial"/>
          <w:sz w:val="24"/>
          <w:szCs w:val="24"/>
        </w:rPr>
        <w:t xml:space="preserve">Factors of engagement are further discussed in </w:t>
      </w:r>
      <w:r w:rsidR="00D7063D" w:rsidRPr="00D7063D">
        <w:rPr>
          <w:rFonts w:ascii="Arial" w:hAnsi="Arial" w:cs="Arial"/>
          <w:sz w:val="24"/>
          <w:szCs w:val="24"/>
        </w:rPr>
        <w:t xml:space="preserve">section 2.9. </w:t>
      </w:r>
      <w:r w:rsidR="007430AB" w:rsidRPr="00D7063D">
        <w:rPr>
          <w:rFonts w:ascii="Arial" w:hAnsi="Arial" w:cs="Arial"/>
          <w:sz w:val="24"/>
          <w:szCs w:val="24"/>
        </w:rPr>
        <w:t xml:space="preserve"> </w:t>
      </w:r>
    </w:p>
    <w:p w:rsidR="00691289" w:rsidRPr="00D7063D" w:rsidRDefault="00691289" w:rsidP="00691289">
      <w:pPr>
        <w:rPr>
          <w:rFonts w:ascii="Arial" w:hAnsi="Arial" w:cs="Arial"/>
          <w:sz w:val="24"/>
          <w:szCs w:val="24"/>
        </w:rPr>
      </w:pPr>
    </w:p>
    <w:p w:rsidR="00691289" w:rsidRPr="00D7063D" w:rsidRDefault="00D27846" w:rsidP="00691289">
      <w:pPr>
        <w:rPr>
          <w:rStyle w:val="SubtleReference"/>
          <w:rFonts w:ascii="Arial" w:hAnsi="Arial" w:cs="Arial"/>
          <w:sz w:val="24"/>
          <w:szCs w:val="24"/>
        </w:rPr>
      </w:pPr>
      <w:r w:rsidRPr="00D7063D">
        <w:rPr>
          <w:rStyle w:val="SubtleReference"/>
          <w:rFonts w:ascii="Arial" w:hAnsi="Arial" w:cs="Arial"/>
          <w:sz w:val="24"/>
          <w:szCs w:val="24"/>
        </w:rPr>
        <w:t xml:space="preserve">2.8 </w:t>
      </w:r>
      <w:r w:rsidR="00691289" w:rsidRPr="00D7063D">
        <w:rPr>
          <w:rStyle w:val="SubtleReference"/>
          <w:rFonts w:ascii="Arial" w:hAnsi="Arial" w:cs="Arial"/>
          <w:sz w:val="24"/>
          <w:szCs w:val="24"/>
        </w:rPr>
        <w:t xml:space="preserve">Employee Voice </w:t>
      </w:r>
    </w:p>
    <w:p w:rsidR="00691289" w:rsidRPr="00D7063D" w:rsidRDefault="00691289" w:rsidP="00691289">
      <w:pPr>
        <w:rPr>
          <w:rFonts w:ascii="Arial" w:eastAsiaTheme="minorHAnsi" w:hAnsi="Arial" w:cs="Arial"/>
          <w:color w:val="3D3C3B"/>
          <w:sz w:val="24"/>
          <w:szCs w:val="24"/>
          <w:lang w:eastAsia="en-US"/>
        </w:rPr>
      </w:pPr>
      <w:r w:rsidRPr="00D7063D">
        <w:rPr>
          <w:rFonts w:ascii="Arial" w:hAnsi="Arial" w:cs="Arial"/>
          <w:sz w:val="24"/>
          <w:szCs w:val="24"/>
        </w:rPr>
        <w:t>According to the CIPD (2017) the</w:t>
      </w:r>
      <w:r w:rsidRPr="00D7063D">
        <w:rPr>
          <w:rFonts w:ascii="Arial" w:eastAsiaTheme="minorHAnsi" w:hAnsi="Arial" w:cs="Arial"/>
          <w:color w:val="3D3C3B"/>
          <w:sz w:val="24"/>
          <w:szCs w:val="24"/>
          <w:lang w:eastAsia="en-US"/>
        </w:rPr>
        <w:t xml:space="preserve"> capacity for employees to influence their jobs is one of the “few truly perpetual” matters in employment relations, and has consequently received sustained focus since the industrial revolution and the formation of the trade union movement (ibid). A quote taken from the Taylor review (2017) denotes that: </w:t>
      </w:r>
    </w:p>
    <w:p w:rsidR="00691289" w:rsidRPr="00D7063D" w:rsidRDefault="00691289" w:rsidP="00691289">
      <w:pPr>
        <w:rPr>
          <w:rFonts w:ascii="Arial" w:eastAsiaTheme="minorHAnsi" w:hAnsi="Arial" w:cs="Arial"/>
          <w:color w:val="3D3C3B"/>
          <w:sz w:val="24"/>
          <w:szCs w:val="24"/>
          <w:lang w:eastAsia="en-US"/>
        </w:rPr>
      </w:pPr>
    </w:p>
    <w:p w:rsidR="00691289" w:rsidRPr="00D7063D" w:rsidRDefault="00691289" w:rsidP="00691289">
      <w:pPr>
        <w:rPr>
          <w:rFonts w:ascii="Arial" w:hAnsi="Arial" w:cs="Arial"/>
          <w:bCs/>
          <w:color w:val="58595B"/>
          <w:sz w:val="24"/>
          <w:szCs w:val="24"/>
        </w:rPr>
      </w:pPr>
      <w:r w:rsidRPr="00D7063D">
        <w:rPr>
          <w:rFonts w:ascii="Arial" w:eastAsiaTheme="minorHAnsi" w:hAnsi="Arial" w:cs="Arial"/>
          <w:color w:val="3D3C3B"/>
          <w:sz w:val="24"/>
          <w:szCs w:val="24"/>
          <w:lang w:eastAsia="en-US"/>
        </w:rPr>
        <w:t>“</w:t>
      </w:r>
      <w:r w:rsidRPr="00D7063D">
        <w:rPr>
          <w:rStyle w:val="Emphasis"/>
          <w:rFonts w:ascii="Arial" w:hAnsi="Arial" w:cs="Arial"/>
          <w:bCs/>
          <w:color w:val="58595B"/>
          <w:sz w:val="24"/>
          <w:szCs w:val="24"/>
        </w:rPr>
        <w:t>A greater voice in the organisational decisions that affect your job can make people feel better about their work</w:t>
      </w:r>
      <w:proofErr w:type="gramStart"/>
      <w:r w:rsidRPr="00D7063D">
        <w:rPr>
          <w:rStyle w:val="Emphasis"/>
          <w:rFonts w:ascii="Arial" w:hAnsi="Arial" w:cs="Arial"/>
          <w:bCs/>
          <w:color w:val="58595B"/>
          <w:sz w:val="24"/>
          <w:szCs w:val="24"/>
        </w:rPr>
        <w:t>” .</w:t>
      </w:r>
      <w:proofErr w:type="gramEnd"/>
      <w:r w:rsidRPr="00D7063D">
        <w:rPr>
          <w:rStyle w:val="Emphasis"/>
          <w:rFonts w:ascii="Arial" w:hAnsi="Arial" w:cs="Arial"/>
          <w:bCs/>
          <w:color w:val="58595B"/>
          <w:sz w:val="24"/>
          <w:szCs w:val="24"/>
        </w:rPr>
        <w:t xml:space="preserve"> It can also add to a more collegiate environment between management and staff, boosting the feeling of fulfilment and increasing productivity</w:t>
      </w:r>
      <w:r w:rsidRPr="00D7063D">
        <w:rPr>
          <w:rFonts w:ascii="Arial" w:hAnsi="Arial" w:cs="Arial"/>
          <w:bCs/>
          <w:color w:val="58595B"/>
          <w:sz w:val="24"/>
          <w:szCs w:val="24"/>
        </w:rPr>
        <w:t xml:space="preserve">.” </w:t>
      </w:r>
    </w:p>
    <w:p w:rsidR="005539FF" w:rsidRPr="00D7063D" w:rsidRDefault="005539FF" w:rsidP="00691289">
      <w:pPr>
        <w:rPr>
          <w:rStyle w:val="SubtleReference"/>
          <w:rFonts w:ascii="Arial" w:hAnsi="Arial" w:cs="Arial"/>
          <w:sz w:val="24"/>
          <w:szCs w:val="24"/>
        </w:rPr>
      </w:pPr>
    </w:p>
    <w:p w:rsidR="001D617D" w:rsidRPr="00D7063D" w:rsidRDefault="00D27846" w:rsidP="00691289">
      <w:pPr>
        <w:rPr>
          <w:rStyle w:val="SubtleReference"/>
          <w:rFonts w:ascii="Arial" w:hAnsi="Arial" w:cs="Arial"/>
          <w:sz w:val="24"/>
          <w:szCs w:val="24"/>
        </w:rPr>
      </w:pPr>
      <w:r w:rsidRPr="00D7063D">
        <w:rPr>
          <w:rStyle w:val="SubtleReference"/>
          <w:rFonts w:ascii="Arial" w:hAnsi="Arial" w:cs="Arial"/>
          <w:sz w:val="24"/>
          <w:szCs w:val="24"/>
        </w:rPr>
        <w:t xml:space="preserve">2.9 </w:t>
      </w:r>
      <w:r w:rsidR="001D617D" w:rsidRPr="00D7063D">
        <w:rPr>
          <w:rStyle w:val="SubtleReference"/>
          <w:rFonts w:ascii="Arial" w:hAnsi="Arial" w:cs="Arial"/>
          <w:sz w:val="24"/>
          <w:szCs w:val="24"/>
        </w:rPr>
        <w:t xml:space="preserve">Employee Voice and Engagement </w:t>
      </w:r>
    </w:p>
    <w:p w:rsidR="00A9472E" w:rsidRPr="00D7063D" w:rsidRDefault="00C365E5" w:rsidP="00C365E5">
      <w:pPr>
        <w:pStyle w:val="NormalWeb"/>
        <w:shd w:val="clear" w:color="auto" w:fill="F7F6F6"/>
        <w:rPr>
          <w:rFonts w:ascii="Arial" w:hAnsi="Arial" w:cs="Arial"/>
          <w:bCs/>
          <w:color w:val="58595B"/>
          <w:szCs w:val="24"/>
        </w:rPr>
      </w:pPr>
      <w:r w:rsidRPr="00D7063D">
        <w:rPr>
          <w:rFonts w:ascii="Arial" w:hAnsi="Arial" w:cs="Arial"/>
          <w:bCs/>
          <w:color w:val="58595B"/>
          <w:szCs w:val="24"/>
        </w:rPr>
        <w:t xml:space="preserve">The term commonly describes the means in which employee communicate their views to their employer (CIPD, 2019) </w:t>
      </w:r>
      <w:r w:rsidR="00A9472E" w:rsidRPr="00D7063D">
        <w:rPr>
          <w:rFonts w:ascii="Arial" w:hAnsi="Arial" w:cs="Arial"/>
          <w:bCs/>
          <w:color w:val="58595B"/>
          <w:szCs w:val="24"/>
        </w:rPr>
        <w:t>and compr</w:t>
      </w:r>
      <w:r w:rsidR="00A3458C" w:rsidRPr="00D7063D">
        <w:rPr>
          <w:rFonts w:ascii="Arial" w:hAnsi="Arial" w:cs="Arial"/>
          <w:bCs/>
          <w:color w:val="58595B"/>
          <w:szCs w:val="24"/>
        </w:rPr>
        <w:t>i</w:t>
      </w:r>
      <w:r w:rsidR="00A9472E" w:rsidRPr="00D7063D">
        <w:rPr>
          <w:rFonts w:ascii="Arial" w:hAnsi="Arial" w:cs="Arial"/>
          <w:bCs/>
          <w:color w:val="58595B"/>
          <w:szCs w:val="24"/>
        </w:rPr>
        <w:t>ses one of the four comp</w:t>
      </w:r>
      <w:r w:rsidR="00A3458C" w:rsidRPr="00D7063D">
        <w:rPr>
          <w:rFonts w:ascii="Arial" w:hAnsi="Arial" w:cs="Arial"/>
          <w:bCs/>
          <w:color w:val="58595B"/>
          <w:szCs w:val="24"/>
        </w:rPr>
        <w:t>o</w:t>
      </w:r>
      <w:r w:rsidR="00A9472E" w:rsidRPr="00D7063D">
        <w:rPr>
          <w:rFonts w:ascii="Arial" w:hAnsi="Arial" w:cs="Arial"/>
          <w:bCs/>
          <w:color w:val="58595B"/>
          <w:szCs w:val="24"/>
        </w:rPr>
        <w:t>ne</w:t>
      </w:r>
      <w:r w:rsidR="00A3458C" w:rsidRPr="00D7063D">
        <w:rPr>
          <w:rFonts w:ascii="Arial" w:hAnsi="Arial" w:cs="Arial"/>
          <w:bCs/>
          <w:color w:val="58595B"/>
          <w:szCs w:val="24"/>
        </w:rPr>
        <w:t>n</w:t>
      </w:r>
      <w:r w:rsidR="00A9472E" w:rsidRPr="00D7063D">
        <w:rPr>
          <w:rFonts w:ascii="Arial" w:hAnsi="Arial" w:cs="Arial"/>
          <w:bCs/>
          <w:color w:val="58595B"/>
          <w:szCs w:val="24"/>
        </w:rPr>
        <w:t xml:space="preserve">ts of employee engagement according to </w:t>
      </w:r>
      <w:r w:rsidR="007A1337" w:rsidRPr="00D7063D">
        <w:rPr>
          <w:rFonts w:ascii="Arial" w:hAnsi="Arial" w:cs="Arial"/>
          <w:bCs/>
          <w:color w:val="58595B"/>
          <w:szCs w:val="24"/>
        </w:rPr>
        <w:t>McLeod</w:t>
      </w:r>
      <w:r w:rsidR="00BC5367" w:rsidRPr="00D7063D">
        <w:rPr>
          <w:rFonts w:ascii="Arial" w:hAnsi="Arial" w:cs="Arial"/>
          <w:bCs/>
          <w:color w:val="58595B"/>
          <w:szCs w:val="24"/>
        </w:rPr>
        <w:t xml:space="preserve"> &amp; Clarke’s Engage for success</w:t>
      </w:r>
      <w:r w:rsidR="00A9472E" w:rsidRPr="00D7063D">
        <w:rPr>
          <w:rFonts w:ascii="Arial" w:hAnsi="Arial" w:cs="Arial"/>
          <w:bCs/>
          <w:color w:val="58595B"/>
          <w:szCs w:val="24"/>
        </w:rPr>
        <w:t xml:space="preserve"> (2009) </w:t>
      </w:r>
    </w:p>
    <w:p w:rsidR="00BC5367" w:rsidRPr="00C041CB" w:rsidRDefault="00BC5367" w:rsidP="00C365E5">
      <w:pPr>
        <w:pStyle w:val="NormalWeb"/>
        <w:shd w:val="clear" w:color="auto" w:fill="F7F6F6"/>
        <w:rPr>
          <w:rFonts w:ascii="Arial" w:hAnsi="Arial" w:cs="Arial"/>
          <w:b/>
          <w:bCs/>
          <w:color w:val="58595B"/>
          <w:szCs w:val="24"/>
        </w:rPr>
      </w:pPr>
    </w:p>
    <w:p w:rsidR="00BC5367" w:rsidRPr="00C041CB" w:rsidRDefault="00BC5367" w:rsidP="00C365E5">
      <w:pPr>
        <w:pStyle w:val="NormalWeb"/>
        <w:shd w:val="clear" w:color="auto" w:fill="F7F6F6"/>
        <w:rPr>
          <w:rFonts w:ascii="Arial" w:hAnsi="Arial" w:cs="Arial"/>
          <w:b/>
          <w:bCs/>
          <w:color w:val="58595B"/>
          <w:szCs w:val="24"/>
        </w:rPr>
      </w:pPr>
      <w:r w:rsidRPr="00C041CB">
        <w:rPr>
          <w:rFonts w:ascii="Arial" w:hAnsi="Arial" w:cs="Arial"/>
          <w:noProof/>
          <w:szCs w:val="24"/>
          <w:lang w:eastAsia="en-GB"/>
        </w:rPr>
        <w:drawing>
          <wp:inline distT="0" distB="0" distL="0" distR="0" wp14:anchorId="78AE5B3D" wp14:editId="67B8B8F4">
            <wp:extent cx="6524625" cy="3961379"/>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662" t="17190" r="59949" b="32760"/>
                    <a:stretch/>
                  </pic:blipFill>
                  <pic:spPr bwMode="auto">
                    <a:xfrm>
                      <a:off x="0" y="0"/>
                      <a:ext cx="6534816" cy="3967566"/>
                    </a:xfrm>
                    <a:prstGeom prst="rect">
                      <a:avLst/>
                    </a:prstGeom>
                    <a:ln>
                      <a:noFill/>
                    </a:ln>
                    <a:extLst>
                      <a:ext uri="{53640926-AAD7-44D8-BBD7-CCE9431645EC}">
                        <a14:shadowObscured xmlns:a14="http://schemas.microsoft.com/office/drawing/2010/main"/>
                      </a:ext>
                    </a:extLst>
                  </pic:spPr>
                </pic:pic>
              </a:graphicData>
            </a:graphic>
          </wp:inline>
        </w:drawing>
      </w:r>
    </w:p>
    <w:p w:rsidR="00A9472E" w:rsidRPr="00D7063D" w:rsidRDefault="00BC5367" w:rsidP="00C365E5">
      <w:pPr>
        <w:pStyle w:val="NormalWeb"/>
        <w:shd w:val="clear" w:color="auto" w:fill="F7F6F6"/>
        <w:rPr>
          <w:rFonts w:ascii="Arial" w:hAnsi="Arial" w:cs="Arial"/>
          <w:bCs/>
          <w:color w:val="58595B"/>
          <w:szCs w:val="24"/>
        </w:rPr>
      </w:pPr>
      <w:r w:rsidRPr="00D7063D">
        <w:rPr>
          <w:rFonts w:ascii="Arial" w:hAnsi="Arial" w:cs="Arial"/>
          <w:bCs/>
          <w:color w:val="58595B"/>
          <w:szCs w:val="24"/>
        </w:rPr>
        <w:t>Fig 1.3</w:t>
      </w:r>
      <w:r w:rsidR="00D7063D" w:rsidRPr="00D7063D">
        <w:rPr>
          <w:rFonts w:ascii="Arial" w:hAnsi="Arial" w:cs="Arial"/>
          <w:bCs/>
          <w:color w:val="58595B"/>
          <w:szCs w:val="24"/>
        </w:rPr>
        <w:t xml:space="preserve"> </w:t>
      </w:r>
      <w:r w:rsidRPr="00D7063D">
        <w:rPr>
          <w:rFonts w:ascii="Arial" w:hAnsi="Arial" w:cs="Arial"/>
          <w:bCs/>
          <w:color w:val="58595B"/>
          <w:szCs w:val="24"/>
        </w:rPr>
        <w:t xml:space="preserve">Source: </w:t>
      </w:r>
      <w:r w:rsidR="007A1337" w:rsidRPr="00D7063D">
        <w:rPr>
          <w:rFonts w:ascii="Arial" w:hAnsi="Arial" w:cs="Arial"/>
          <w:bCs/>
          <w:color w:val="58595B"/>
          <w:szCs w:val="24"/>
        </w:rPr>
        <w:t>McLeod</w:t>
      </w:r>
      <w:r w:rsidRPr="00D7063D">
        <w:rPr>
          <w:rFonts w:ascii="Arial" w:hAnsi="Arial" w:cs="Arial"/>
          <w:bCs/>
          <w:color w:val="58595B"/>
          <w:szCs w:val="24"/>
        </w:rPr>
        <w:t xml:space="preserve"> &amp; Clarke (2009)</w:t>
      </w:r>
    </w:p>
    <w:p w:rsidR="00C93177" w:rsidRPr="00D7063D" w:rsidRDefault="00BC5367" w:rsidP="00C365E5">
      <w:pPr>
        <w:pStyle w:val="NormalWeb"/>
        <w:shd w:val="clear" w:color="auto" w:fill="F7F6F6"/>
        <w:rPr>
          <w:rFonts w:ascii="Arial" w:hAnsi="Arial" w:cs="Arial"/>
          <w:bCs/>
          <w:color w:val="58595B"/>
          <w:szCs w:val="24"/>
        </w:rPr>
      </w:pPr>
      <w:r w:rsidRPr="00D7063D">
        <w:rPr>
          <w:rFonts w:ascii="Arial" w:hAnsi="Arial" w:cs="Arial"/>
          <w:bCs/>
          <w:color w:val="58595B"/>
          <w:szCs w:val="24"/>
        </w:rPr>
        <w:t>Their workings s</w:t>
      </w:r>
      <w:r w:rsidR="00C93177" w:rsidRPr="00D7063D">
        <w:rPr>
          <w:rFonts w:ascii="Arial" w:hAnsi="Arial" w:cs="Arial"/>
          <w:bCs/>
          <w:color w:val="58595B"/>
          <w:szCs w:val="24"/>
        </w:rPr>
        <w:t>u</w:t>
      </w:r>
      <w:r w:rsidRPr="00D7063D">
        <w:rPr>
          <w:rFonts w:ascii="Arial" w:hAnsi="Arial" w:cs="Arial"/>
          <w:bCs/>
          <w:color w:val="58595B"/>
          <w:szCs w:val="24"/>
        </w:rPr>
        <w:t xml:space="preserve">ggest </w:t>
      </w:r>
      <w:r w:rsidR="00C93177" w:rsidRPr="00D7063D">
        <w:rPr>
          <w:rFonts w:ascii="Arial" w:hAnsi="Arial" w:cs="Arial"/>
          <w:bCs/>
          <w:color w:val="58595B"/>
          <w:szCs w:val="24"/>
        </w:rPr>
        <w:t>an undeniable</w:t>
      </w:r>
      <w:r w:rsidRPr="00D7063D">
        <w:rPr>
          <w:rFonts w:ascii="Arial" w:hAnsi="Arial" w:cs="Arial"/>
          <w:bCs/>
          <w:color w:val="58595B"/>
          <w:szCs w:val="24"/>
        </w:rPr>
        <w:t xml:space="preserve"> cor</w:t>
      </w:r>
      <w:r w:rsidR="00B37C0D" w:rsidRPr="00D7063D">
        <w:rPr>
          <w:rFonts w:ascii="Arial" w:hAnsi="Arial" w:cs="Arial"/>
          <w:bCs/>
          <w:color w:val="58595B"/>
          <w:szCs w:val="24"/>
        </w:rPr>
        <w:t>r</w:t>
      </w:r>
      <w:r w:rsidRPr="00D7063D">
        <w:rPr>
          <w:rFonts w:ascii="Arial" w:hAnsi="Arial" w:cs="Arial"/>
          <w:bCs/>
          <w:color w:val="58595B"/>
          <w:szCs w:val="24"/>
        </w:rPr>
        <w:t xml:space="preserve">elation between engagement and </w:t>
      </w:r>
      <w:r w:rsidR="00C93177" w:rsidRPr="00D7063D">
        <w:rPr>
          <w:rFonts w:ascii="Arial" w:hAnsi="Arial" w:cs="Arial"/>
          <w:bCs/>
          <w:color w:val="58595B"/>
          <w:szCs w:val="24"/>
        </w:rPr>
        <w:t>organisational p</w:t>
      </w:r>
      <w:r w:rsidRPr="00D7063D">
        <w:rPr>
          <w:rFonts w:ascii="Arial" w:hAnsi="Arial" w:cs="Arial"/>
          <w:bCs/>
          <w:color w:val="58595B"/>
          <w:szCs w:val="24"/>
        </w:rPr>
        <w:t>erfo</w:t>
      </w:r>
      <w:r w:rsidR="00C93177" w:rsidRPr="00D7063D">
        <w:rPr>
          <w:rFonts w:ascii="Arial" w:hAnsi="Arial" w:cs="Arial"/>
          <w:bCs/>
          <w:color w:val="58595B"/>
          <w:szCs w:val="24"/>
        </w:rPr>
        <w:t>r</w:t>
      </w:r>
      <w:r w:rsidRPr="00D7063D">
        <w:rPr>
          <w:rFonts w:ascii="Arial" w:hAnsi="Arial" w:cs="Arial"/>
          <w:bCs/>
          <w:color w:val="58595B"/>
          <w:szCs w:val="24"/>
        </w:rPr>
        <w:t>m</w:t>
      </w:r>
      <w:r w:rsidR="00C93177" w:rsidRPr="00D7063D">
        <w:rPr>
          <w:rFonts w:ascii="Arial" w:hAnsi="Arial" w:cs="Arial"/>
          <w:bCs/>
          <w:color w:val="58595B"/>
          <w:szCs w:val="24"/>
        </w:rPr>
        <w:t>a</w:t>
      </w:r>
      <w:r w:rsidRPr="00D7063D">
        <w:rPr>
          <w:rFonts w:ascii="Arial" w:hAnsi="Arial" w:cs="Arial"/>
          <w:bCs/>
          <w:color w:val="58595B"/>
          <w:szCs w:val="24"/>
        </w:rPr>
        <w:t>n</w:t>
      </w:r>
      <w:r w:rsidR="00C93177" w:rsidRPr="00D7063D">
        <w:rPr>
          <w:rFonts w:ascii="Arial" w:hAnsi="Arial" w:cs="Arial"/>
          <w:bCs/>
          <w:color w:val="58595B"/>
          <w:szCs w:val="24"/>
        </w:rPr>
        <w:t>ce,</w:t>
      </w:r>
      <w:r w:rsidR="005D3DDF" w:rsidRPr="00D7063D">
        <w:rPr>
          <w:rFonts w:ascii="Arial" w:hAnsi="Arial" w:cs="Arial"/>
          <w:bCs/>
          <w:color w:val="58595B"/>
          <w:szCs w:val="24"/>
        </w:rPr>
        <w:t xml:space="preserve"> increased productivity </w:t>
      </w:r>
      <w:r w:rsidR="00C93177" w:rsidRPr="00D7063D">
        <w:rPr>
          <w:rFonts w:ascii="Arial" w:hAnsi="Arial" w:cs="Arial"/>
          <w:bCs/>
          <w:color w:val="58595B"/>
          <w:szCs w:val="24"/>
        </w:rPr>
        <w:t>and improv</w:t>
      </w:r>
      <w:r w:rsidR="005D3DDF" w:rsidRPr="00D7063D">
        <w:rPr>
          <w:rFonts w:ascii="Arial" w:hAnsi="Arial" w:cs="Arial"/>
          <w:bCs/>
          <w:color w:val="58595B"/>
          <w:szCs w:val="24"/>
        </w:rPr>
        <w:t>ed staff</w:t>
      </w:r>
      <w:r w:rsidR="00C93177" w:rsidRPr="00D7063D">
        <w:rPr>
          <w:rFonts w:ascii="Arial" w:hAnsi="Arial" w:cs="Arial"/>
          <w:bCs/>
          <w:color w:val="58595B"/>
          <w:szCs w:val="24"/>
        </w:rPr>
        <w:t xml:space="preserve"> well-being</w:t>
      </w:r>
      <w:r w:rsidR="007430AB" w:rsidRPr="00D7063D">
        <w:rPr>
          <w:rFonts w:ascii="Arial" w:hAnsi="Arial" w:cs="Arial"/>
          <w:bCs/>
          <w:color w:val="58595B"/>
          <w:szCs w:val="24"/>
        </w:rPr>
        <w:t xml:space="preserve"> and retention</w:t>
      </w:r>
      <w:r w:rsidR="00C93177" w:rsidRPr="00D7063D">
        <w:rPr>
          <w:rFonts w:ascii="Arial" w:hAnsi="Arial" w:cs="Arial"/>
          <w:bCs/>
          <w:color w:val="58595B"/>
          <w:szCs w:val="24"/>
        </w:rPr>
        <w:t xml:space="preserve">. Further positive connotations of employee engagement include higher </w:t>
      </w:r>
      <w:r w:rsidR="00C93177" w:rsidRPr="00D7063D">
        <w:rPr>
          <w:rFonts w:ascii="Arial" w:hAnsi="Arial" w:cs="Arial"/>
          <w:bCs/>
          <w:color w:val="58595B"/>
          <w:szCs w:val="24"/>
        </w:rPr>
        <w:lastRenderedPageBreak/>
        <w:t xml:space="preserve">quality production, more satisfied customers and perhaps most importantly for an NHS setting improved patient care.   </w:t>
      </w:r>
    </w:p>
    <w:p w:rsidR="00C93177" w:rsidRPr="00D7063D" w:rsidRDefault="00C93177" w:rsidP="00C365E5">
      <w:pPr>
        <w:pStyle w:val="NormalWeb"/>
        <w:shd w:val="clear" w:color="auto" w:fill="F7F6F6"/>
        <w:rPr>
          <w:rFonts w:ascii="Arial" w:hAnsi="Arial" w:cs="Arial"/>
          <w:bCs/>
          <w:color w:val="58595B"/>
          <w:szCs w:val="24"/>
        </w:rPr>
      </w:pPr>
    </w:p>
    <w:p w:rsidR="005D3DDF" w:rsidRPr="00D7063D" w:rsidRDefault="00636DFC" w:rsidP="00C365E5">
      <w:pPr>
        <w:pStyle w:val="NormalWeb"/>
        <w:shd w:val="clear" w:color="auto" w:fill="F7F6F6"/>
        <w:rPr>
          <w:rFonts w:ascii="Arial" w:hAnsi="Arial" w:cs="Arial"/>
          <w:bCs/>
          <w:color w:val="58595B"/>
          <w:szCs w:val="24"/>
          <w:shd w:val="clear" w:color="auto" w:fill="F7F6F6"/>
        </w:rPr>
      </w:pPr>
      <w:r w:rsidRPr="00D7063D">
        <w:rPr>
          <w:rFonts w:ascii="Arial" w:hAnsi="Arial" w:cs="Arial"/>
          <w:bCs/>
          <w:color w:val="58595B"/>
          <w:szCs w:val="24"/>
          <w:shd w:val="clear" w:color="auto" w:fill="F7F6F6"/>
        </w:rPr>
        <w:t xml:space="preserve">According to the CIPD (2019) </w:t>
      </w:r>
      <w:r w:rsidR="00C365E5" w:rsidRPr="00D7063D">
        <w:rPr>
          <w:rFonts w:ascii="Arial" w:hAnsi="Arial" w:cs="Arial"/>
          <w:bCs/>
          <w:color w:val="58595B"/>
          <w:szCs w:val="24"/>
          <w:shd w:val="clear" w:color="auto" w:fill="F7F6F6"/>
        </w:rPr>
        <w:t xml:space="preserve">Psychological safety provides a bedrock for </w:t>
      </w:r>
      <w:r w:rsidR="00C93177" w:rsidRPr="00D7063D">
        <w:rPr>
          <w:rFonts w:ascii="Arial" w:hAnsi="Arial" w:cs="Arial"/>
          <w:bCs/>
          <w:color w:val="58595B"/>
          <w:szCs w:val="24"/>
          <w:shd w:val="clear" w:color="auto" w:fill="F7F6F6"/>
        </w:rPr>
        <w:t>employee voice</w:t>
      </w:r>
      <w:r w:rsidR="005C3A1D" w:rsidRPr="00D7063D">
        <w:rPr>
          <w:rFonts w:ascii="Arial" w:hAnsi="Arial" w:cs="Arial"/>
          <w:bCs/>
          <w:color w:val="58595B"/>
          <w:szCs w:val="24"/>
          <w:shd w:val="clear" w:color="auto" w:fill="F7F6F6"/>
        </w:rPr>
        <w:t xml:space="preserve"> (CIPD, 2019)</w:t>
      </w:r>
      <w:r w:rsidR="00C93177" w:rsidRPr="00D7063D">
        <w:rPr>
          <w:rFonts w:ascii="Arial" w:hAnsi="Arial" w:cs="Arial"/>
          <w:bCs/>
          <w:color w:val="58595B"/>
          <w:szCs w:val="24"/>
          <w:shd w:val="clear" w:color="auto" w:fill="F7F6F6"/>
        </w:rPr>
        <w:t>.</w:t>
      </w:r>
      <w:r w:rsidR="005C3A1D" w:rsidRPr="00D7063D">
        <w:rPr>
          <w:rFonts w:ascii="Arial" w:hAnsi="Arial" w:cs="Arial"/>
          <w:bCs/>
          <w:color w:val="58595B"/>
          <w:szCs w:val="24"/>
          <w:shd w:val="clear" w:color="auto" w:fill="F7F6F6"/>
        </w:rPr>
        <w:t xml:space="preserve"> </w:t>
      </w:r>
      <w:r w:rsidRPr="00D7063D">
        <w:rPr>
          <w:rFonts w:ascii="Arial" w:hAnsi="Arial" w:cs="Arial"/>
          <w:bCs/>
          <w:color w:val="58595B"/>
          <w:szCs w:val="24"/>
          <w:shd w:val="clear" w:color="auto" w:fill="F7F6F6"/>
        </w:rPr>
        <w:t xml:space="preserve"> </w:t>
      </w:r>
      <w:r w:rsidR="005D3DDF" w:rsidRPr="00D7063D">
        <w:rPr>
          <w:rFonts w:ascii="Arial" w:hAnsi="Arial" w:cs="Arial"/>
          <w:bCs/>
          <w:color w:val="58595B"/>
          <w:szCs w:val="24"/>
          <w:shd w:val="clear" w:color="auto" w:fill="F7F6F6"/>
        </w:rPr>
        <w:t xml:space="preserve">In order to nurture psychological safety </w:t>
      </w:r>
      <w:r w:rsidRPr="00D7063D">
        <w:rPr>
          <w:rFonts w:ascii="Arial" w:hAnsi="Arial" w:cs="Arial"/>
          <w:bCs/>
          <w:color w:val="58595B"/>
          <w:szCs w:val="24"/>
          <w:shd w:val="clear" w:color="auto" w:fill="F7F6F6"/>
        </w:rPr>
        <w:t xml:space="preserve">West (2017) advocates that </w:t>
      </w:r>
      <w:r w:rsidR="005D3DDF" w:rsidRPr="00D7063D">
        <w:rPr>
          <w:rFonts w:ascii="Arial" w:hAnsi="Arial" w:cs="Arial"/>
          <w:bCs/>
          <w:color w:val="58595B"/>
          <w:szCs w:val="24"/>
          <w:shd w:val="clear" w:color="auto" w:fill="F7F6F6"/>
        </w:rPr>
        <w:t xml:space="preserve">leaders must demonstrate compassion in their leadership and is indicative of the four behaviours </w:t>
      </w:r>
      <w:r w:rsidR="005A1CC9" w:rsidRPr="00D7063D">
        <w:rPr>
          <w:rFonts w:ascii="Arial" w:hAnsi="Arial" w:cs="Arial"/>
          <w:bCs/>
          <w:color w:val="58595B"/>
          <w:szCs w:val="24"/>
          <w:shd w:val="clear" w:color="auto" w:fill="F7F6F6"/>
        </w:rPr>
        <w:t>illustrated</w:t>
      </w:r>
      <w:r w:rsidR="005D3DDF" w:rsidRPr="00D7063D">
        <w:rPr>
          <w:rFonts w:ascii="Arial" w:hAnsi="Arial" w:cs="Arial"/>
          <w:bCs/>
          <w:color w:val="58595B"/>
          <w:szCs w:val="24"/>
          <w:shd w:val="clear" w:color="auto" w:fill="F7F6F6"/>
        </w:rPr>
        <w:t xml:space="preserve"> in fig 1.5. </w:t>
      </w:r>
    </w:p>
    <w:p w:rsidR="005D3DDF" w:rsidRPr="00C041CB" w:rsidRDefault="005D3DDF" w:rsidP="00C365E5">
      <w:pPr>
        <w:pStyle w:val="NormalWeb"/>
        <w:shd w:val="clear" w:color="auto" w:fill="F7F6F6"/>
        <w:rPr>
          <w:rFonts w:ascii="Arial" w:hAnsi="Arial" w:cs="Arial"/>
          <w:b/>
          <w:bCs/>
          <w:color w:val="58595B"/>
          <w:szCs w:val="24"/>
          <w:shd w:val="clear" w:color="auto" w:fill="F7F6F6"/>
        </w:rPr>
      </w:pPr>
      <w:r w:rsidRPr="00C041CB">
        <w:rPr>
          <w:rFonts w:ascii="Arial" w:hAnsi="Arial" w:cs="Arial"/>
          <w:noProof/>
          <w:szCs w:val="24"/>
          <w:lang w:eastAsia="en-GB"/>
        </w:rPr>
        <w:drawing>
          <wp:inline distT="0" distB="0" distL="0" distR="0" wp14:anchorId="03A74CF2" wp14:editId="443F915E">
            <wp:extent cx="5314307" cy="26162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3793" t="35615" r="65766" b="33771"/>
                    <a:stretch/>
                  </pic:blipFill>
                  <pic:spPr bwMode="auto">
                    <a:xfrm>
                      <a:off x="0" y="0"/>
                      <a:ext cx="5320379" cy="2619189"/>
                    </a:xfrm>
                    <a:prstGeom prst="rect">
                      <a:avLst/>
                    </a:prstGeom>
                    <a:ln>
                      <a:noFill/>
                    </a:ln>
                    <a:extLst>
                      <a:ext uri="{53640926-AAD7-44D8-BBD7-CCE9431645EC}">
                        <a14:shadowObscured xmlns:a14="http://schemas.microsoft.com/office/drawing/2010/main"/>
                      </a:ext>
                    </a:extLst>
                  </pic:spPr>
                </pic:pic>
              </a:graphicData>
            </a:graphic>
          </wp:inline>
        </w:drawing>
      </w:r>
    </w:p>
    <w:p w:rsidR="005D3DDF" w:rsidRPr="00D7063D" w:rsidRDefault="00D7063D" w:rsidP="005D3DDF">
      <w:pPr>
        <w:pStyle w:val="NormalWeb"/>
        <w:shd w:val="clear" w:color="auto" w:fill="F7F6F6"/>
        <w:rPr>
          <w:rFonts w:ascii="Arial" w:hAnsi="Arial" w:cs="Arial"/>
          <w:bCs/>
          <w:color w:val="58595B"/>
          <w:szCs w:val="24"/>
          <w:shd w:val="clear" w:color="auto" w:fill="F7F6F6"/>
        </w:rPr>
      </w:pPr>
      <w:r w:rsidRPr="00D7063D">
        <w:rPr>
          <w:rFonts w:ascii="Arial" w:hAnsi="Arial" w:cs="Arial"/>
          <w:bCs/>
          <w:color w:val="58595B"/>
          <w:szCs w:val="24"/>
          <w:shd w:val="clear" w:color="auto" w:fill="F7F6F6"/>
        </w:rPr>
        <w:t xml:space="preserve">Fig 1.5 </w:t>
      </w:r>
      <w:r w:rsidR="005D3DDF" w:rsidRPr="00D7063D">
        <w:rPr>
          <w:rFonts w:ascii="Arial" w:hAnsi="Arial" w:cs="Arial"/>
          <w:bCs/>
          <w:color w:val="58595B"/>
          <w:szCs w:val="24"/>
          <w:shd w:val="clear" w:color="auto" w:fill="F7F6F6"/>
        </w:rPr>
        <w:t xml:space="preserve">Source: Gilbert (2017) </w:t>
      </w:r>
    </w:p>
    <w:p w:rsidR="005D3DDF" w:rsidRPr="00C041CB" w:rsidRDefault="005D3DDF" w:rsidP="00C365E5">
      <w:pPr>
        <w:pStyle w:val="NormalWeb"/>
        <w:shd w:val="clear" w:color="auto" w:fill="F7F6F6"/>
        <w:rPr>
          <w:rFonts w:ascii="Arial" w:hAnsi="Arial" w:cs="Arial"/>
          <w:b/>
          <w:bCs/>
          <w:color w:val="58595B"/>
          <w:szCs w:val="24"/>
          <w:shd w:val="clear" w:color="auto" w:fill="F7F6F6"/>
        </w:rPr>
      </w:pPr>
    </w:p>
    <w:p w:rsidR="00636DFC" w:rsidRPr="00D7063D" w:rsidRDefault="00636DFC" w:rsidP="00C365E5">
      <w:pPr>
        <w:pStyle w:val="NormalWeb"/>
        <w:shd w:val="clear" w:color="auto" w:fill="F7F6F6"/>
        <w:rPr>
          <w:rFonts w:ascii="Arial" w:hAnsi="Arial" w:cs="Arial"/>
          <w:bCs/>
          <w:color w:val="58595B"/>
          <w:szCs w:val="24"/>
          <w:shd w:val="clear" w:color="auto" w:fill="F7F6F6"/>
        </w:rPr>
      </w:pPr>
      <w:r w:rsidRPr="00D7063D">
        <w:rPr>
          <w:rFonts w:ascii="Arial" w:hAnsi="Arial" w:cs="Arial"/>
          <w:bCs/>
          <w:color w:val="58595B"/>
          <w:szCs w:val="24"/>
          <w:shd w:val="clear" w:color="auto" w:fill="F7F6F6"/>
        </w:rPr>
        <w:t>West (2017)</w:t>
      </w:r>
      <w:r w:rsidR="005D3DDF" w:rsidRPr="00D7063D">
        <w:rPr>
          <w:rFonts w:ascii="Arial" w:hAnsi="Arial" w:cs="Arial"/>
          <w:bCs/>
          <w:color w:val="58595B"/>
          <w:szCs w:val="24"/>
          <w:shd w:val="clear" w:color="auto" w:fill="F7F6F6"/>
        </w:rPr>
        <w:t xml:space="preserve"> further</w:t>
      </w:r>
      <w:r w:rsidRPr="00D7063D">
        <w:rPr>
          <w:rFonts w:ascii="Arial" w:hAnsi="Arial" w:cs="Arial"/>
          <w:bCs/>
          <w:color w:val="58595B"/>
          <w:szCs w:val="24"/>
          <w:shd w:val="clear" w:color="auto" w:fill="F7F6F6"/>
        </w:rPr>
        <w:t xml:space="preserve"> articulates that the dem</w:t>
      </w:r>
      <w:r w:rsidR="005D3DDF" w:rsidRPr="00D7063D">
        <w:rPr>
          <w:rFonts w:ascii="Arial" w:hAnsi="Arial" w:cs="Arial"/>
          <w:bCs/>
          <w:color w:val="58595B"/>
          <w:szCs w:val="24"/>
          <w:shd w:val="clear" w:color="auto" w:fill="F7F6F6"/>
        </w:rPr>
        <w:t>onstra</w:t>
      </w:r>
      <w:r w:rsidRPr="00D7063D">
        <w:rPr>
          <w:rFonts w:ascii="Arial" w:hAnsi="Arial" w:cs="Arial"/>
          <w:bCs/>
          <w:color w:val="58595B"/>
          <w:szCs w:val="24"/>
          <w:shd w:val="clear" w:color="auto" w:fill="F7F6F6"/>
        </w:rPr>
        <w:t xml:space="preserve">tion of </w:t>
      </w:r>
      <w:r w:rsidR="00683FD0" w:rsidRPr="00D7063D">
        <w:rPr>
          <w:rFonts w:ascii="Arial" w:hAnsi="Arial" w:cs="Arial"/>
          <w:bCs/>
          <w:color w:val="58595B"/>
          <w:szCs w:val="24"/>
          <w:shd w:val="clear" w:color="auto" w:fill="F7F6F6"/>
        </w:rPr>
        <w:t>those</w:t>
      </w:r>
      <w:r w:rsidRPr="00D7063D">
        <w:rPr>
          <w:rFonts w:ascii="Arial" w:hAnsi="Arial" w:cs="Arial"/>
          <w:bCs/>
          <w:color w:val="58595B"/>
          <w:szCs w:val="24"/>
          <w:shd w:val="clear" w:color="auto" w:fill="F7F6F6"/>
        </w:rPr>
        <w:t xml:space="preserve"> qualities </w:t>
      </w:r>
      <w:r w:rsidR="00683FD0" w:rsidRPr="00D7063D">
        <w:rPr>
          <w:rFonts w:ascii="Arial" w:hAnsi="Arial" w:cs="Arial"/>
          <w:bCs/>
          <w:color w:val="58595B"/>
          <w:szCs w:val="24"/>
          <w:shd w:val="clear" w:color="auto" w:fill="F7F6F6"/>
        </w:rPr>
        <w:t xml:space="preserve">illustrated in fig 1.5 </w:t>
      </w:r>
      <w:r w:rsidRPr="00D7063D">
        <w:rPr>
          <w:rFonts w:ascii="Arial" w:hAnsi="Arial" w:cs="Arial"/>
          <w:bCs/>
          <w:color w:val="58595B"/>
          <w:szCs w:val="24"/>
          <w:shd w:val="clear" w:color="auto" w:fill="F7F6F6"/>
        </w:rPr>
        <w:t>instil</w:t>
      </w:r>
      <w:r w:rsidR="005D3DDF" w:rsidRPr="00D7063D">
        <w:rPr>
          <w:rFonts w:ascii="Arial" w:hAnsi="Arial" w:cs="Arial"/>
          <w:bCs/>
          <w:color w:val="58595B"/>
          <w:szCs w:val="24"/>
          <w:shd w:val="clear" w:color="auto" w:fill="F7F6F6"/>
        </w:rPr>
        <w:t>s</w:t>
      </w:r>
      <w:r w:rsidRPr="00D7063D">
        <w:rPr>
          <w:rFonts w:ascii="Arial" w:hAnsi="Arial" w:cs="Arial"/>
          <w:bCs/>
          <w:color w:val="58595B"/>
          <w:szCs w:val="24"/>
          <w:shd w:val="clear" w:color="auto" w:fill="F7F6F6"/>
        </w:rPr>
        <w:t xml:space="preserve"> a culture of inclusivity, trust and engagement</w:t>
      </w:r>
      <w:r w:rsidR="005D3DDF" w:rsidRPr="00D7063D">
        <w:rPr>
          <w:rFonts w:ascii="Arial" w:hAnsi="Arial" w:cs="Arial"/>
          <w:bCs/>
          <w:color w:val="58595B"/>
          <w:szCs w:val="24"/>
          <w:shd w:val="clear" w:color="auto" w:fill="F7F6F6"/>
        </w:rPr>
        <w:t xml:space="preserve"> within an organisation. </w:t>
      </w:r>
    </w:p>
    <w:p w:rsidR="00727547" w:rsidRPr="00D7063D" w:rsidRDefault="00727547" w:rsidP="00C365E5">
      <w:pPr>
        <w:pStyle w:val="NormalWeb"/>
        <w:shd w:val="clear" w:color="auto" w:fill="F7F6F6"/>
        <w:rPr>
          <w:rFonts w:ascii="Arial" w:hAnsi="Arial" w:cs="Arial"/>
          <w:bCs/>
          <w:color w:val="58595B"/>
          <w:szCs w:val="24"/>
          <w:shd w:val="clear" w:color="auto" w:fill="F7F6F6"/>
        </w:rPr>
      </w:pPr>
    </w:p>
    <w:p w:rsidR="008D3E2D" w:rsidRPr="00D7063D" w:rsidRDefault="008D3E2D" w:rsidP="00C365E5">
      <w:pPr>
        <w:pStyle w:val="NormalWeb"/>
        <w:shd w:val="clear" w:color="auto" w:fill="F7F6F6"/>
        <w:rPr>
          <w:rFonts w:ascii="Arial" w:hAnsi="Arial" w:cs="Arial"/>
          <w:bCs/>
          <w:color w:val="58595B"/>
          <w:szCs w:val="24"/>
          <w:shd w:val="clear" w:color="auto" w:fill="F7F6F6"/>
        </w:rPr>
      </w:pPr>
      <w:r w:rsidRPr="00D7063D">
        <w:rPr>
          <w:rFonts w:ascii="Arial" w:hAnsi="Arial" w:cs="Arial"/>
          <w:bCs/>
          <w:color w:val="58595B"/>
          <w:szCs w:val="24"/>
          <w:shd w:val="clear" w:color="auto" w:fill="F7F6F6"/>
        </w:rPr>
        <w:t xml:space="preserve">Employee Voice within HDUHB is entirely representative of the recognised trade unions thus not entirely representative of the workforce demographic as a whole. </w:t>
      </w:r>
      <w:r w:rsidR="00B64585">
        <w:rPr>
          <w:rFonts w:ascii="Arial" w:hAnsi="Arial" w:cs="Arial"/>
          <w:bCs/>
          <w:color w:val="58595B"/>
          <w:szCs w:val="24"/>
          <w:shd w:val="clear" w:color="auto" w:fill="F7F6F6"/>
        </w:rPr>
        <w:t xml:space="preserve">Below offers industry examples of platforms for employee voice. </w:t>
      </w:r>
    </w:p>
    <w:p w:rsidR="00636DFC" w:rsidRPr="00D7063D" w:rsidRDefault="00636DFC" w:rsidP="00C365E5">
      <w:pPr>
        <w:pStyle w:val="NormalWeb"/>
        <w:shd w:val="clear" w:color="auto" w:fill="F7F6F6"/>
        <w:rPr>
          <w:rFonts w:ascii="Arial" w:hAnsi="Arial" w:cs="Arial"/>
          <w:bCs/>
          <w:color w:val="58595B"/>
          <w:szCs w:val="24"/>
          <w:shd w:val="clear" w:color="auto" w:fill="F7F6F6"/>
        </w:rPr>
      </w:pPr>
    </w:p>
    <w:p w:rsidR="00636DFC" w:rsidRPr="00D7063D" w:rsidRDefault="00D27846" w:rsidP="00C365E5">
      <w:pPr>
        <w:pStyle w:val="NormalWeb"/>
        <w:shd w:val="clear" w:color="auto" w:fill="F7F6F6"/>
        <w:rPr>
          <w:rStyle w:val="SubtleReference"/>
          <w:rFonts w:ascii="Arial" w:hAnsi="Arial" w:cs="Arial"/>
        </w:rPr>
      </w:pPr>
      <w:r w:rsidRPr="00D7063D">
        <w:rPr>
          <w:rStyle w:val="SubtleReference"/>
          <w:rFonts w:ascii="Arial" w:hAnsi="Arial" w:cs="Arial"/>
        </w:rPr>
        <w:t xml:space="preserve">2.10 </w:t>
      </w:r>
      <w:r w:rsidR="00683FD0" w:rsidRPr="00D7063D">
        <w:rPr>
          <w:rStyle w:val="SubtleReference"/>
          <w:rFonts w:ascii="Arial" w:hAnsi="Arial" w:cs="Arial"/>
        </w:rPr>
        <w:t>Platforms for employ</w:t>
      </w:r>
      <w:r w:rsidR="00820A91" w:rsidRPr="00D7063D">
        <w:rPr>
          <w:rStyle w:val="SubtleReference"/>
          <w:rFonts w:ascii="Arial" w:hAnsi="Arial" w:cs="Arial"/>
        </w:rPr>
        <w:t>e</w:t>
      </w:r>
      <w:r w:rsidR="00683FD0" w:rsidRPr="00D7063D">
        <w:rPr>
          <w:rStyle w:val="SubtleReference"/>
          <w:rFonts w:ascii="Arial" w:hAnsi="Arial" w:cs="Arial"/>
        </w:rPr>
        <w:t xml:space="preserve">e voice </w:t>
      </w:r>
    </w:p>
    <w:p w:rsidR="00E87608" w:rsidRPr="00D7063D" w:rsidRDefault="00E87608" w:rsidP="00C365E5">
      <w:pPr>
        <w:pStyle w:val="NormalWeb"/>
        <w:shd w:val="clear" w:color="auto" w:fill="F7F6F6"/>
        <w:rPr>
          <w:rStyle w:val="SubtleReference"/>
          <w:rFonts w:ascii="Arial" w:hAnsi="Arial" w:cs="Arial"/>
        </w:rPr>
      </w:pPr>
    </w:p>
    <w:p w:rsidR="00E87608" w:rsidRPr="00D7063D" w:rsidRDefault="00D27846" w:rsidP="00C365E5">
      <w:pPr>
        <w:pStyle w:val="NormalWeb"/>
        <w:shd w:val="clear" w:color="auto" w:fill="F7F6F6"/>
        <w:rPr>
          <w:rStyle w:val="SubtleReference"/>
          <w:rFonts w:ascii="Arial" w:hAnsi="Arial" w:cs="Arial"/>
        </w:rPr>
      </w:pPr>
      <w:r w:rsidRPr="00D7063D">
        <w:rPr>
          <w:rStyle w:val="SubtleReference"/>
          <w:rFonts w:ascii="Arial" w:hAnsi="Arial" w:cs="Arial"/>
        </w:rPr>
        <w:t xml:space="preserve">2.10.1 </w:t>
      </w:r>
      <w:r w:rsidR="00E87608" w:rsidRPr="00D7063D">
        <w:rPr>
          <w:rStyle w:val="SubtleReference"/>
          <w:rFonts w:ascii="Arial" w:hAnsi="Arial" w:cs="Arial"/>
        </w:rPr>
        <w:t xml:space="preserve">Direct Participation </w:t>
      </w:r>
    </w:p>
    <w:p w:rsidR="00820A91" w:rsidRPr="00D7063D" w:rsidRDefault="00683FD0" w:rsidP="00683FD0">
      <w:pPr>
        <w:spacing w:after="240"/>
        <w:rPr>
          <w:rFonts w:ascii="Arial" w:hAnsi="Arial" w:cs="Arial"/>
          <w:bCs/>
          <w:color w:val="58595B"/>
          <w:sz w:val="24"/>
          <w:szCs w:val="24"/>
          <w:shd w:val="clear" w:color="auto" w:fill="F7F6F6"/>
        </w:rPr>
      </w:pPr>
      <w:r w:rsidRPr="00D7063D">
        <w:rPr>
          <w:rFonts w:ascii="Arial" w:eastAsiaTheme="minorHAnsi" w:hAnsi="Arial" w:cs="Arial"/>
          <w:color w:val="3D3C3B"/>
          <w:sz w:val="24"/>
          <w:szCs w:val="24"/>
          <w:lang w:eastAsia="en-US"/>
        </w:rPr>
        <w:t>Traditionally the concept of employee voice comprised the bargaining power bestowed upon trade unions, however as previously discussed in the report, collective agreements as a vehicle to leverage influence has fallen considerably (CIPD, 2011)</w:t>
      </w:r>
      <w:r w:rsidRPr="00D7063D">
        <w:rPr>
          <w:rFonts w:ascii="Arial" w:eastAsiaTheme="minorHAnsi" w:hAnsi="Arial" w:cs="Arial"/>
          <w:color w:val="3D3C3B"/>
          <w:sz w:val="24"/>
          <w:szCs w:val="24"/>
        </w:rPr>
        <w:t xml:space="preserve">. </w:t>
      </w:r>
      <w:r w:rsidR="00820A91" w:rsidRPr="00D7063D">
        <w:rPr>
          <w:rFonts w:ascii="Arial" w:eastAsiaTheme="minorHAnsi" w:hAnsi="Arial" w:cs="Arial"/>
          <w:color w:val="3D3C3B"/>
          <w:sz w:val="24"/>
          <w:szCs w:val="24"/>
        </w:rPr>
        <w:t xml:space="preserve">Findings taken from the </w:t>
      </w:r>
      <w:r w:rsidR="00820A91" w:rsidRPr="00D7063D">
        <w:rPr>
          <w:rFonts w:ascii="Arial" w:hAnsi="Arial" w:cs="Arial"/>
          <w:bCs/>
          <w:color w:val="58595B"/>
          <w:sz w:val="24"/>
          <w:szCs w:val="24"/>
          <w:shd w:val="clear" w:color="auto" w:fill="F7F6F6"/>
        </w:rPr>
        <w:t>Skills and Employment Survey (2017) illustrate that despite this decline the proportion of employees reporting high influence over workplace decisions has increased. Such findings are refle</w:t>
      </w:r>
      <w:r w:rsidR="00373ABB" w:rsidRPr="00D7063D">
        <w:rPr>
          <w:rFonts w:ascii="Arial" w:hAnsi="Arial" w:cs="Arial"/>
          <w:bCs/>
          <w:color w:val="58595B"/>
          <w:sz w:val="24"/>
          <w:szCs w:val="24"/>
          <w:shd w:val="clear" w:color="auto" w:fill="F7F6F6"/>
        </w:rPr>
        <w:t>c</w:t>
      </w:r>
      <w:r w:rsidR="00820A91" w:rsidRPr="00D7063D">
        <w:rPr>
          <w:rFonts w:ascii="Arial" w:hAnsi="Arial" w:cs="Arial"/>
          <w:bCs/>
          <w:color w:val="58595B"/>
          <w:sz w:val="24"/>
          <w:szCs w:val="24"/>
          <w:shd w:val="clear" w:color="auto" w:fill="F7F6F6"/>
        </w:rPr>
        <w:t xml:space="preserve">tive of the NHS Wales Survey (2018) although </w:t>
      </w:r>
      <w:r w:rsidR="00E87608" w:rsidRPr="00D7063D">
        <w:rPr>
          <w:rFonts w:ascii="Arial" w:hAnsi="Arial" w:cs="Arial"/>
          <w:bCs/>
          <w:color w:val="58595B"/>
          <w:sz w:val="24"/>
          <w:szCs w:val="24"/>
          <w:shd w:val="clear" w:color="auto" w:fill="F7F6F6"/>
        </w:rPr>
        <w:t xml:space="preserve">at the time of writing this report </w:t>
      </w:r>
      <w:r w:rsidR="00820A91" w:rsidRPr="00D7063D">
        <w:rPr>
          <w:rFonts w:ascii="Arial" w:hAnsi="Arial" w:cs="Arial"/>
          <w:bCs/>
          <w:color w:val="58595B"/>
          <w:sz w:val="24"/>
          <w:szCs w:val="24"/>
          <w:shd w:val="clear" w:color="auto" w:fill="F7F6F6"/>
        </w:rPr>
        <w:t xml:space="preserve">there is no narrative to suggest what channels are used to influence decisions in the workplace.    </w:t>
      </w:r>
    </w:p>
    <w:p w:rsidR="00E87608" w:rsidRDefault="00E87608" w:rsidP="00683FD0">
      <w:pPr>
        <w:spacing w:after="240"/>
        <w:rPr>
          <w:rStyle w:val="SubtleReference"/>
          <w:rFonts w:ascii="Arial" w:hAnsi="Arial" w:cs="Arial"/>
          <w:sz w:val="24"/>
          <w:szCs w:val="24"/>
        </w:rPr>
      </w:pPr>
    </w:p>
    <w:p w:rsidR="007A1337" w:rsidRPr="00D7063D" w:rsidRDefault="007A1337" w:rsidP="00683FD0">
      <w:pPr>
        <w:spacing w:after="240"/>
        <w:rPr>
          <w:rStyle w:val="SubtleReference"/>
          <w:rFonts w:ascii="Arial" w:hAnsi="Arial" w:cs="Arial"/>
          <w:sz w:val="24"/>
          <w:szCs w:val="24"/>
        </w:rPr>
      </w:pPr>
    </w:p>
    <w:p w:rsidR="00373ABB" w:rsidRPr="00D7063D" w:rsidRDefault="00D27846" w:rsidP="00683FD0">
      <w:pPr>
        <w:spacing w:after="240"/>
        <w:rPr>
          <w:rStyle w:val="SubtleReference"/>
          <w:rFonts w:ascii="Arial" w:hAnsi="Arial" w:cs="Arial"/>
          <w:sz w:val="24"/>
          <w:szCs w:val="24"/>
        </w:rPr>
      </w:pPr>
      <w:r w:rsidRPr="00D7063D">
        <w:rPr>
          <w:rStyle w:val="SubtleReference"/>
          <w:rFonts w:ascii="Arial" w:hAnsi="Arial" w:cs="Arial"/>
          <w:sz w:val="24"/>
          <w:szCs w:val="24"/>
        </w:rPr>
        <w:lastRenderedPageBreak/>
        <w:t xml:space="preserve">2.10.2 </w:t>
      </w:r>
      <w:r w:rsidR="00373ABB" w:rsidRPr="00D7063D">
        <w:rPr>
          <w:rStyle w:val="SubtleReference"/>
          <w:rFonts w:ascii="Arial" w:hAnsi="Arial" w:cs="Arial"/>
          <w:sz w:val="24"/>
          <w:szCs w:val="24"/>
        </w:rPr>
        <w:t xml:space="preserve">Corporate Governance </w:t>
      </w:r>
    </w:p>
    <w:p w:rsidR="00373ABB" w:rsidRPr="00D7063D" w:rsidRDefault="00373ABB" w:rsidP="00683FD0">
      <w:pPr>
        <w:spacing w:after="240"/>
        <w:rPr>
          <w:rFonts w:ascii="Arial" w:hAnsi="Arial" w:cs="Arial"/>
          <w:sz w:val="24"/>
          <w:szCs w:val="24"/>
        </w:rPr>
      </w:pPr>
      <w:r w:rsidRPr="00D7063D">
        <w:rPr>
          <w:rFonts w:ascii="Arial" w:hAnsi="Arial" w:cs="Arial"/>
          <w:bCs/>
          <w:color w:val="58595B"/>
          <w:sz w:val="24"/>
          <w:szCs w:val="24"/>
          <w:shd w:val="clear" w:color="auto" w:fill="F7F6F6"/>
        </w:rPr>
        <w:t xml:space="preserve">In 2017 the government </w:t>
      </w:r>
      <w:r w:rsidRPr="00D7063D">
        <w:rPr>
          <w:rFonts w:ascii="Arial" w:hAnsi="Arial" w:cs="Arial"/>
          <w:sz w:val="24"/>
          <w:szCs w:val="24"/>
        </w:rPr>
        <w:t xml:space="preserve">sets out three key proposals for reform to strengthen the voice of employees, (DBEIS, 2017) </w:t>
      </w:r>
      <w:r w:rsidR="00C067CD" w:rsidRPr="00D7063D">
        <w:rPr>
          <w:rFonts w:ascii="Arial" w:hAnsi="Arial" w:cs="Arial"/>
          <w:sz w:val="24"/>
          <w:szCs w:val="24"/>
        </w:rPr>
        <w:t>one of which requires listed companies to ensure an employee representative on the board, as is already normal practice across Europe (CIPD, 2019). However</w:t>
      </w:r>
      <w:r w:rsidR="0091534A" w:rsidRPr="00D7063D">
        <w:rPr>
          <w:rFonts w:ascii="Arial" w:hAnsi="Arial" w:cs="Arial"/>
          <w:sz w:val="24"/>
          <w:szCs w:val="24"/>
        </w:rPr>
        <w:t>,</w:t>
      </w:r>
      <w:r w:rsidR="00C067CD" w:rsidRPr="00D7063D">
        <w:rPr>
          <w:rFonts w:ascii="Arial" w:hAnsi="Arial" w:cs="Arial"/>
          <w:sz w:val="24"/>
          <w:szCs w:val="24"/>
        </w:rPr>
        <w:t xml:space="preserve"> there is no one size fits all approach</w:t>
      </w:r>
      <w:r w:rsidR="0091534A" w:rsidRPr="00D7063D">
        <w:rPr>
          <w:rFonts w:ascii="Arial" w:hAnsi="Arial" w:cs="Arial"/>
          <w:sz w:val="24"/>
          <w:szCs w:val="24"/>
        </w:rPr>
        <w:t xml:space="preserve"> and </w:t>
      </w:r>
      <w:r w:rsidR="00C067CD" w:rsidRPr="00D7063D">
        <w:rPr>
          <w:rFonts w:ascii="Arial" w:hAnsi="Arial" w:cs="Arial"/>
          <w:sz w:val="24"/>
          <w:szCs w:val="24"/>
        </w:rPr>
        <w:t xml:space="preserve">similarly there is no one single to solution to the creation of meaningful employee voice (ibid). </w:t>
      </w:r>
    </w:p>
    <w:p w:rsidR="00C067CD" w:rsidRPr="00D7063D" w:rsidRDefault="00C067CD" w:rsidP="00683FD0">
      <w:pPr>
        <w:spacing w:after="240"/>
        <w:rPr>
          <w:rFonts w:ascii="Arial" w:hAnsi="Arial" w:cs="Arial"/>
          <w:bCs/>
          <w:color w:val="58595B"/>
          <w:sz w:val="24"/>
          <w:szCs w:val="24"/>
          <w:shd w:val="clear" w:color="auto" w:fill="F7F6F6"/>
        </w:rPr>
      </w:pPr>
    </w:p>
    <w:p w:rsidR="0091534A" w:rsidRPr="00D7063D" w:rsidRDefault="00D27846" w:rsidP="00683FD0">
      <w:pPr>
        <w:spacing w:after="240"/>
        <w:rPr>
          <w:rStyle w:val="SubtleReference"/>
          <w:rFonts w:ascii="Arial" w:hAnsi="Arial" w:cs="Arial"/>
          <w:sz w:val="24"/>
          <w:szCs w:val="24"/>
        </w:rPr>
      </w:pPr>
      <w:r w:rsidRPr="00D7063D">
        <w:rPr>
          <w:rStyle w:val="SubtleReference"/>
          <w:rFonts w:ascii="Arial" w:hAnsi="Arial" w:cs="Arial"/>
          <w:sz w:val="24"/>
          <w:szCs w:val="24"/>
        </w:rPr>
        <w:t xml:space="preserve">2.10.3 </w:t>
      </w:r>
      <w:r w:rsidR="0091534A" w:rsidRPr="00D7063D">
        <w:rPr>
          <w:rStyle w:val="SubtleReference"/>
          <w:rFonts w:ascii="Arial" w:hAnsi="Arial" w:cs="Arial"/>
          <w:sz w:val="24"/>
          <w:szCs w:val="24"/>
        </w:rPr>
        <w:t xml:space="preserve">Social Technology </w:t>
      </w:r>
    </w:p>
    <w:p w:rsidR="0091534A" w:rsidRPr="00D7063D" w:rsidRDefault="003F59C1" w:rsidP="00683FD0">
      <w:pPr>
        <w:spacing w:after="240"/>
        <w:rPr>
          <w:rFonts w:ascii="Arial" w:hAnsi="Arial" w:cs="Arial"/>
          <w:bCs/>
          <w:color w:val="58595B"/>
          <w:sz w:val="24"/>
          <w:szCs w:val="24"/>
          <w:shd w:val="clear" w:color="auto" w:fill="F7F6F6"/>
        </w:rPr>
      </w:pPr>
      <w:r w:rsidRPr="00D7063D">
        <w:rPr>
          <w:rFonts w:ascii="Arial" w:hAnsi="Arial" w:cs="Arial"/>
          <w:bCs/>
          <w:color w:val="58595B"/>
          <w:sz w:val="24"/>
          <w:szCs w:val="24"/>
          <w:shd w:val="clear" w:color="auto" w:fill="F7F6F6"/>
        </w:rPr>
        <w:t>In recent years technology has enabled new mechanisms for employee voice</w:t>
      </w:r>
      <w:r w:rsidR="001D617D" w:rsidRPr="00D7063D">
        <w:rPr>
          <w:rFonts w:ascii="Arial" w:hAnsi="Arial" w:cs="Arial"/>
          <w:bCs/>
          <w:color w:val="58595B"/>
          <w:sz w:val="24"/>
          <w:szCs w:val="24"/>
          <w:shd w:val="clear" w:color="auto" w:fill="F7F6F6"/>
        </w:rPr>
        <w:t xml:space="preserve"> (CIPD, 2019)</w:t>
      </w:r>
      <w:r w:rsidRPr="00D7063D">
        <w:rPr>
          <w:rFonts w:ascii="Arial" w:hAnsi="Arial" w:cs="Arial"/>
          <w:bCs/>
          <w:color w:val="58595B"/>
          <w:sz w:val="24"/>
          <w:szCs w:val="24"/>
          <w:shd w:val="clear" w:color="auto" w:fill="F7F6F6"/>
        </w:rPr>
        <w:t xml:space="preserve">. Social networks, such as </w:t>
      </w:r>
      <w:proofErr w:type="spellStart"/>
      <w:r w:rsidRPr="00D7063D">
        <w:rPr>
          <w:rFonts w:ascii="Arial" w:hAnsi="Arial" w:cs="Arial"/>
          <w:bCs/>
          <w:color w:val="58595B"/>
          <w:sz w:val="24"/>
          <w:szCs w:val="24"/>
          <w:shd w:val="clear" w:color="auto" w:fill="F7F6F6"/>
        </w:rPr>
        <w:t>yama</w:t>
      </w:r>
      <w:proofErr w:type="spellEnd"/>
      <w:r w:rsidRPr="00D7063D">
        <w:rPr>
          <w:rFonts w:ascii="Arial" w:hAnsi="Arial" w:cs="Arial"/>
          <w:bCs/>
          <w:color w:val="58595B"/>
          <w:sz w:val="24"/>
          <w:szCs w:val="24"/>
          <w:shd w:val="clear" w:color="auto" w:fill="F7F6F6"/>
        </w:rPr>
        <w:t xml:space="preserve"> offer employees a platform for employees to express their views and network with colleagues.  </w:t>
      </w:r>
      <w:r w:rsidR="000F2962" w:rsidRPr="00D7063D">
        <w:rPr>
          <w:rFonts w:ascii="Arial" w:hAnsi="Arial" w:cs="Arial"/>
          <w:bCs/>
          <w:color w:val="58595B"/>
          <w:sz w:val="24"/>
          <w:szCs w:val="24"/>
          <w:shd w:val="clear" w:color="auto" w:fill="F7F6F6"/>
        </w:rPr>
        <w:t>However as touched upon previously social media can also have a negative impact upon wor</w:t>
      </w:r>
      <w:r w:rsidR="001D617D" w:rsidRPr="00D7063D">
        <w:rPr>
          <w:rFonts w:ascii="Arial" w:hAnsi="Arial" w:cs="Arial"/>
          <w:bCs/>
          <w:color w:val="58595B"/>
          <w:sz w:val="24"/>
          <w:szCs w:val="24"/>
          <w:shd w:val="clear" w:color="auto" w:fill="F7F6F6"/>
        </w:rPr>
        <w:t>k</w:t>
      </w:r>
      <w:r w:rsidR="000F2962" w:rsidRPr="00D7063D">
        <w:rPr>
          <w:rFonts w:ascii="Arial" w:hAnsi="Arial" w:cs="Arial"/>
          <w:bCs/>
          <w:color w:val="58595B"/>
          <w:sz w:val="24"/>
          <w:szCs w:val="24"/>
          <w:shd w:val="clear" w:color="auto" w:fill="F7F6F6"/>
        </w:rPr>
        <w:t xml:space="preserve">place relations </w:t>
      </w:r>
      <w:r w:rsidRPr="00D7063D">
        <w:rPr>
          <w:rFonts w:ascii="Arial" w:hAnsi="Arial" w:cs="Arial"/>
          <w:bCs/>
          <w:color w:val="58595B"/>
          <w:sz w:val="24"/>
          <w:szCs w:val="24"/>
          <w:shd w:val="clear" w:color="auto" w:fill="F7F6F6"/>
        </w:rPr>
        <w:t xml:space="preserve"> </w:t>
      </w:r>
    </w:p>
    <w:p w:rsidR="003F59C1" w:rsidRPr="00D7063D" w:rsidRDefault="003F59C1" w:rsidP="00683FD0">
      <w:pPr>
        <w:spacing w:after="240"/>
        <w:rPr>
          <w:rStyle w:val="SubtleReference"/>
          <w:rFonts w:ascii="Arial" w:hAnsi="Arial" w:cs="Arial"/>
          <w:sz w:val="24"/>
          <w:szCs w:val="24"/>
        </w:rPr>
      </w:pPr>
    </w:p>
    <w:p w:rsidR="003F59C1" w:rsidRPr="00D7063D" w:rsidRDefault="00D27846" w:rsidP="00683FD0">
      <w:pPr>
        <w:spacing w:after="240"/>
        <w:rPr>
          <w:rStyle w:val="SubtleReference"/>
          <w:rFonts w:ascii="Arial" w:hAnsi="Arial" w:cs="Arial"/>
          <w:sz w:val="24"/>
          <w:szCs w:val="24"/>
        </w:rPr>
      </w:pPr>
      <w:r w:rsidRPr="00D7063D">
        <w:rPr>
          <w:rStyle w:val="SubtleReference"/>
          <w:rFonts w:ascii="Arial" w:hAnsi="Arial" w:cs="Arial"/>
          <w:sz w:val="24"/>
          <w:szCs w:val="24"/>
        </w:rPr>
        <w:t xml:space="preserve">2.10.4 </w:t>
      </w:r>
      <w:r w:rsidR="003F59C1" w:rsidRPr="00D7063D">
        <w:rPr>
          <w:rStyle w:val="SubtleReference"/>
          <w:rFonts w:ascii="Arial" w:hAnsi="Arial" w:cs="Arial"/>
          <w:sz w:val="24"/>
          <w:szCs w:val="24"/>
        </w:rPr>
        <w:t xml:space="preserve">Green spaces </w:t>
      </w:r>
    </w:p>
    <w:p w:rsidR="000F2962" w:rsidRPr="00D7063D" w:rsidRDefault="000F2962" w:rsidP="00683FD0">
      <w:pPr>
        <w:spacing w:after="240"/>
        <w:rPr>
          <w:rFonts w:ascii="Arial" w:hAnsi="Arial" w:cs="Arial"/>
          <w:sz w:val="24"/>
          <w:szCs w:val="24"/>
        </w:rPr>
      </w:pPr>
      <w:r w:rsidRPr="00D7063D">
        <w:rPr>
          <w:rFonts w:ascii="Arial" w:hAnsi="Arial" w:cs="Arial"/>
          <w:bCs/>
          <w:color w:val="58595B"/>
          <w:sz w:val="24"/>
          <w:szCs w:val="24"/>
          <w:shd w:val="clear" w:color="auto" w:fill="F7F6F6"/>
        </w:rPr>
        <w:t xml:space="preserve">The degree of discretion in which employees have and the demands placed upon them is particularly salient in psychology (Wood, 2008). </w:t>
      </w:r>
      <w:r w:rsidRPr="00D7063D">
        <w:rPr>
          <w:rFonts w:ascii="Arial" w:hAnsi="Arial" w:cs="Arial"/>
          <w:sz w:val="24"/>
          <w:szCs w:val="24"/>
        </w:rPr>
        <w:t>A range of bodies, inclusive of Government agencies, advocate the possible physical and mental health benefits of access to green space</w:t>
      </w:r>
      <w:r w:rsidR="00F064B6" w:rsidRPr="00D7063D">
        <w:rPr>
          <w:rFonts w:ascii="Arial" w:hAnsi="Arial" w:cs="Arial"/>
          <w:sz w:val="24"/>
          <w:szCs w:val="24"/>
        </w:rPr>
        <w:t xml:space="preserve"> (Houses of </w:t>
      </w:r>
      <w:r w:rsidR="001D617D" w:rsidRPr="00D7063D">
        <w:rPr>
          <w:rFonts w:ascii="Arial" w:hAnsi="Arial" w:cs="Arial"/>
          <w:sz w:val="24"/>
          <w:szCs w:val="24"/>
        </w:rPr>
        <w:t>Parliament</w:t>
      </w:r>
      <w:r w:rsidR="00F064B6" w:rsidRPr="00D7063D">
        <w:rPr>
          <w:rFonts w:ascii="Arial" w:hAnsi="Arial" w:cs="Arial"/>
          <w:sz w:val="24"/>
          <w:szCs w:val="24"/>
        </w:rPr>
        <w:t>, 2016)</w:t>
      </w:r>
      <w:r w:rsidRPr="00D7063D">
        <w:rPr>
          <w:rFonts w:ascii="Arial" w:hAnsi="Arial" w:cs="Arial"/>
          <w:sz w:val="24"/>
          <w:szCs w:val="24"/>
        </w:rPr>
        <w:t>.</w:t>
      </w:r>
      <w:r w:rsidR="00F064B6" w:rsidRPr="00D7063D">
        <w:rPr>
          <w:rFonts w:ascii="Arial" w:hAnsi="Arial" w:cs="Arial"/>
          <w:sz w:val="24"/>
          <w:szCs w:val="24"/>
        </w:rPr>
        <w:t xml:space="preserve"> A study carried out in 2015 by Colley et al to determine the impact of both using and </w:t>
      </w:r>
      <w:r w:rsidR="001D617D" w:rsidRPr="00D7063D">
        <w:rPr>
          <w:rFonts w:ascii="Arial" w:hAnsi="Arial" w:cs="Arial"/>
          <w:sz w:val="24"/>
          <w:szCs w:val="24"/>
        </w:rPr>
        <w:t>viewing</w:t>
      </w:r>
      <w:r w:rsidR="00F064B6" w:rsidRPr="00D7063D">
        <w:rPr>
          <w:rFonts w:ascii="Arial" w:hAnsi="Arial" w:cs="Arial"/>
          <w:sz w:val="24"/>
          <w:szCs w:val="24"/>
        </w:rPr>
        <w:t xml:space="preserve"> green space at knowledge sector workplaces found that use of open space and views of vegetation were positively associated with well-being. According to CIPD (2019) promoting well-being can create positive working relationships  </w:t>
      </w:r>
    </w:p>
    <w:p w:rsidR="00300BC3" w:rsidRPr="00D27846" w:rsidRDefault="00300BC3" w:rsidP="002E7FA2">
      <w:pPr>
        <w:spacing w:after="240"/>
        <w:rPr>
          <w:rStyle w:val="SubtleReference"/>
          <w:rFonts w:ascii="Arial" w:hAnsi="Arial" w:cs="Arial"/>
          <w:sz w:val="24"/>
          <w:szCs w:val="24"/>
        </w:rPr>
      </w:pPr>
    </w:p>
    <w:p w:rsidR="00691289" w:rsidRPr="00D27846" w:rsidRDefault="00D27846" w:rsidP="002E7FA2">
      <w:pPr>
        <w:spacing w:after="240"/>
        <w:rPr>
          <w:rStyle w:val="SubtleReference"/>
          <w:rFonts w:ascii="Arial" w:hAnsi="Arial" w:cs="Arial"/>
          <w:sz w:val="24"/>
          <w:szCs w:val="24"/>
        </w:rPr>
      </w:pPr>
      <w:r w:rsidRPr="00D27846">
        <w:rPr>
          <w:rStyle w:val="SubtleReference"/>
          <w:rFonts w:ascii="Arial" w:hAnsi="Arial" w:cs="Arial"/>
          <w:sz w:val="24"/>
          <w:szCs w:val="24"/>
        </w:rPr>
        <w:t xml:space="preserve">2.10.5 </w:t>
      </w:r>
      <w:r w:rsidR="00691289" w:rsidRPr="00D27846">
        <w:rPr>
          <w:rStyle w:val="SubtleReference"/>
          <w:rFonts w:ascii="Arial" w:hAnsi="Arial" w:cs="Arial"/>
          <w:sz w:val="24"/>
          <w:szCs w:val="24"/>
        </w:rPr>
        <w:t xml:space="preserve">The union response- </w:t>
      </w:r>
      <w:r w:rsidRPr="00D27846">
        <w:rPr>
          <w:rStyle w:val="SubtleReference"/>
          <w:rFonts w:ascii="Arial" w:hAnsi="Arial" w:cs="Arial"/>
          <w:sz w:val="24"/>
          <w:szCs w:val="24"/>
        </w:rPr>
        <w:t>S</w:t>
      </w:r>
      <w:r w:rsidR="00691289" w:rsidRPr="00D27846">
        <w:rPr>
          <w:rStyle w:val="SubtleReference"/>
          <w:rFonts w:ascii="Arial" w:hAnsi="Arial" w:cs="Arial"/>
          <w:sz w:val="24"/>
          <w:szCs w:val="24"/>
        </w:rPr>
        <w:t>trategies for Survival</w:t>
      </w:r>
    </w:p>
    <w:p w:rsidR="004F1834" w:rsidRPr="00C041CB" w:rsidRDefault="0032296E" w:rsidP="004F1834">
      <w:pPr>
        <w:autoSpaceDE w:val="0"/>
        <w:autoSpaceDN w:val="0"/>
        <w:adjustRightInd w:val="0"/>
        <w:rPr>
          <w:rFonts w:ascii="Arial" w:eastAsiaTheme="minorHAnsi" w:hAnsi="Arial" w:cs="Arial"/>
          <w:color w:val="3D3C3B"/>
          <w:sz w:val="24"/>
          <w:szCs w:val="24"/>
          <w:lang w:eastAsia="en-US"/>
        </w:rPr>
      </w:pPr>
      <w:r w:rsidRPr="00C041CB">
        <w:rPr>
          <w:rFonts w:ascii="Arial" w:eastAsiaTheme="minorHAnsi" w:hAnsi="Arial" w:cs="Arial"/>
          <w:color w:val="3D3C3B"/>
          <w:sz w:val="24"/>
          <w:szCs w:val="24"/>
          <w:lang w:eastAsia="en-US"/>
        </w:rPr>
        <w:t>Recent reforms such as minimum wage, globalisation and the rise of the flexibl</w:t>
      </w:r>
      <w:r w:rsidR="007A1337">
        <w:rPr>
          <w:rFonts w:ascii="Arial" w:eastAsiaTheme="minorHAnsi" w:hAnsi="Arial" w:cs="Arial"/>
          <w:color w:val="3D3C3B"/>
          <w:sz w:val="24"/>
          <w:szCs w:val="24"/>
          <w:lang w:eastAsia="en-US"/>
        </w:rPr>
        <w:t xml:space="preserve">e service sector (The Economist, </w:t>
      </w:r>
      <w:r w:rsidRPr="00C041CB">
        <w:rPr>
          <w:rFonts w:ascii="Arial" w:eastAsiaTheme="minorHAnsi" w:hAnsi="Arial" w:cs="Arial"/>
          <w:color w:val="3D3C3B"/>
          <w:sz w:val="24"/>
          <w:szCs w:val="24"/>
          <w:lang w:eastAsia="en-US"/>
        </w:rPr>
        <w:t>2015) has caused the dramatic changes to the world of work (Deloitte, 2017). If trade unions want to survive they must</w:t>
      </w:r>
      <w:r w:rsidR="004F1834" w:rsidRPr="00C041CB">
        <w:rPr>
          <w:rFonts w:ascii="Arial" w:eastAsiaTheme="minorHAnsi" w:hAnsi="Arial" w:cs="Arial"/>
          <w:color w:val="3D3C3B"/>
          <w:sz w:val="24"/>
          <w:szCs w:val="24"/>
          <w:lang w:eastAsia="en-US"/>
        </w:rPr>
        <w:t>, according to Newcombe (2013)</w:t>
      </w:r>
      <w:r w:rsidRPr="00C041CB">
        <w:rPr>
          <w:rFonts w:ascii="Arial" w:eastAsiaTheme="minorHAnsi" w:hAnsi="Arial" w:cs="Arial"/>
          <w:color w:val="3D3C3B"/>
          <w:sz w:val="24"/>
          <w:szCs w:val="24"/>
          <w:lang w:eastAsia="en-US"/>
        </w:rPr>
        <w:t xml:space="preserve"> accept and adapt to these changes rather than fighting for the same employment landscape of the 1950’s</w:t>
      </w:r>
      <w:r w:rsidR="004F1834" w:rsidRPr="00C041CB">
        <w:rPr>
          <w:rFonts w:ascii="Arial" w:eastAsiaTheme="minorHAnsi" w:hAnsi="Arial" w:cs="Arial"/>
          <w:color w:val="3D3C3B"/>
          <w:sz w:val="24"/>
          <w:szCs w:val="24"/>
          <w:lang w:eastAsia="en-US"/>
        </w:rPr>
        <w:t>. Stra</w:t>
      </w:r>
      <w:r w:rsidR="007430AB" w:rsidRPr="00C041CB">
        <w:rPr>
          <w:rFonts w:ascii="Arial" w:eastAsiaTheme="minorHAnsi" w:hAnsi="Arial" w:cs="Arial"/>
          <w:color w:val="3D3C3B"/>
          <w:sz w:val="24"/>
          <w:szCs w:val="24"/>
          <w:lang w:eastAsia="en-US"/>
        </w:rPr>
        <w:t>t</w:t>
      </w:r>
      <w:r w:rsidR="004F1834" w:rsidRPr="00C041CB">
        <w:rPr>
          <w:rFonts w:ascii="Arial" w:eastAsiaTheme="minorHAnsi" w:hAnsi="Arial" w:cs="Arial"/>
          <w:color w:val="3D3C3B"/>
          <w:sz w:val="24"/>
          <w:szCs w:val="24"/>
          <w:lang w:eastAsia="en-US"/>
        </w:rPr>
        <w:t>egies for survival therefore include a possible co-existence or combination of trade unions and other union-type organisations that exist to defend employee rights and interests (</w:t>
      </w:r>
      <w:proofErr w:type="spellStart"/>
      <w:r w:rsidR="004F1834" w:rsidRPr="00C041CB">
        <w:rPr>
          <w:rFonts w:ascii="Arial" w:eastAsiaTheme="minorHAnsi" w:hAnsi="Arial" w:cs="Arial"/>
          <w:color w:val="3D3C3B"/>
          <w:sz w:val="24"/>
          <w:szCs w:val="24"/>
          <w:lang w:eastAsia="en-US"/>
        </w:rPr>
        <w:t>Vandele</w:t>
      </w:r>
      <w:proofErr w:type="spellEnd"/>
      <w:r w:rsidR="004F1834" w:rsidRPr="00C041CB">
        <w:rPr>
          <w:rFonts w:ascii="Arial" w:eastAsiaTheme="minorHAnsi" w:hAnsi="Arial" w:cs="Arial"/>
          <w:color w:val="3D3C3B"/>
          <w:sz w:val="24"/>
          <w:szCs w:val="24"/>
          <w:lang w:eastAsia="en-US"/>
        </w:rPr>
        <w:t>, 2017).</w:t>
      </w:r>
    </w:p>
    <w:p w:rsidR="004F1834" w:rsidRPr="00C041CB" w:rsidRDefault="004F1834" w:rsidP="004F1834">
      <w:pPr>
        <w:autoSpaceDE w:val="0"/>
        <w:autoSpaceDN w:val="0"/>
        <w:adjustRightInd w:val="0"/>
        <w:rPr>
          <w:rFonts w:ascii="Arial" w:eastAsiaTheme="minorHAnsi" w:hAnsi="Arial" w:cs="Arial"/>
          <w:color w:val="3D3C3B"/>
          <w:sz w:val="24"/>
          <w:szCs w:val="24"/>
          <w:lang w:eastAsia="en-US"/>
        </w:rPr>
      </w:pPr>
      <w:r w:rsidRPr="00C041CB">
        <w:rPr>
          <w:rFonts w:ascii="Arial" w:eastAsiaTheme="minorHAnsi" w:hAnsi="Arial" w:cs="Arial"/>
          <w:color w:val="3D3C3B"/>
          <w:sz w:val="24"/>
          <w:szCs w:val="24"/>
          <w:lang w:eastAsia="en-US"/>
        </w:rPr>
        <w:t>While Simms and Holgate (Gennard et al, 2019) consider an alternative union approach to comprise:</w:t>
      </w:r>
    </w:p>
    <w:p w:rsidR="004F1834" w:rsidRPr="00C041CB" w:rsidRDefault="004F1834" w:rsidP="004F1834">
      <w:pPr>
        <w:pStyle w:val="ListParagraph"/>
        <w:numPr>
          <w:ilvl w:val="0"/>
          <w:numId w:val="5"/>
        </w:numPr>
        <w:autoSpaceDE w:val="0"/>
        <w:autoSpaceDN w:val="0"/>
        <w:adjustRightInd w:val="0"/>
        <w:rPr>
          <w:rFonts w:ascii="Arial" w:eastAsiaTheme="minorHAnsi" w:hAnsi="Arial" w:cs="Arial"/>
          <w:color w:val="3D3C3B"/>
          <w:sz w:val="24"/>
          <w:szCs w:val="24"/>
          <w:lang w:eastAsia="en-US"/>
        </w:rPr>
      </w:pPr>
      <w:r w:rsidRPr="00C041CB">
        <w:rPr>
          <w:rFonts w:ascii="Arial" w:eastAsiaTheme="minorHAnsi" w:hAnsi="Arial" w:cs="Arial"/>
          <w:color w:val="3D3C3B"/>
          <w:sz w:val="24"/>
          <w:szCs w:val="24"/>
          <w:lang w:eastAsia="en-US"/>
        </w:rPr>
        <w:t>The recruitment and development of new union leaders</w:t>
      </w:r>
    </w:p>
    <w:p w:rsidR="004F1834" w:rsidRPr="00C041CB" w:rsidRDefault="004F1834" w:rsidP="004F1834">
      <w:pPr>
        <w:pStyle w:val="ListParagraph"/>
        <w:numPr>
          <w:ilvl w:val="0"/>
          <w:numId w:val="5"/>
        </w:numPr>
        <w:autoSpaceDE w:val="0"/>
        <w:autoSpaceDN w:val="0"/>
        <w:adjustRightInd w:val="0"/>
        <w:rPr>
          <w:rFonts w:ascii="Arial" w:eastAsiaTheme="minorHAnsi" w:hAnsi="Arial" w:cs="Arial"/>
          <w:color w:val="3D3C3B"/>
          <w:sz w:val="24"/>
          <w:szCs w:val="24"/>
          <w:lang w:eastAsia="en-US"/>
        </w:rPr>
      </w:pPr>
      <w:r w:rsidRPr="00C041CB">
        <w:rPr>
          <w:rFonts w:ascii="Arial" w:eastAsiaTheme="minorHAnsi" w:hAnsi="Arial" w:cs="Arial"/>
          <w:color w:val="3D3C3B"/>
          <w:sz w:val="24"/>
          <w:szCs w:val="24"/>
          <w:lang w:eastAsia="en-US"/>
        </w:rPr>
        <w:t>The encouragement of a culture of “</w:t>
      </w:r>
      <w:proofErr w:type="spellStart"/>
      <w:r w:rsidRPr="00C041CB">
        <w:rPr>
          <w:rFonts w:ascii="Arial" w:eastAsiaTheme="minorHAnsi" w:hAnsi="Arial" w:cs="Arial"/>
          <w:color w:val="3D3C3B"/>
          <w:sz w:val="24"/>
          <w:szCs w:val="24"/>
          <w:lang w:eastAsia="en-US"/>
        </w:rPr>
        <w:t>self organisation</w:t>
      </w:r>
      <w:proofErr w:type="spellEnd"/>
      <w:r w:rsidRPr="00C041CB">
        <w:rPr>
          <w:rFonts w:ascii="Arial" w:eastAsiaTheme="minorHAnsi" w:hAnsi="Arial" w:cs="Arial"/>
          <w:color w:val="3D3C3B"/>
          <w:sz w:val="24"/>
          <w:szCs w:val="24"/>
          <w:lang w:eastAsia="en-US"/>
        </w:rPr>
        <w:t xml:space="preserve">” whereby members take responsibility for resolving issues. </w:t>
      </w:r>
    </w:p>
    <w:p w:rsidR="004F1834" w:rsidRPr="00C041CB" w:rsidRDefault="004F1834" w:rsidP="004F1834">
      <w:pPr>
        <w:pStyle w:val="ListParagraph"/>
        <w:numPr>
          <w:ilvl w:val="0"/>
          <w:numId w:val="5"/>
        </w:numPr>
        <w:autoSpaceDE w:val="0"/>
        <w:autoSpaceDN w:val="0"/>
        <w:adjustRightInd w:val="0"/>
        <w:rPr>
          <w:rFonts w:ascii="Arial" w:eastAsiaTheme="minorHAnsi" w:hAnsi="Arial" w:cs="Arial"/>
          <w:color w:val="3D3C3B"/>
          <w:sz w:val="24"/>
          <w:szCs w:val="24"/>
          <w:lang w:eastAsia="en-US"/>
        </w:rPr>
      </w:pPr>
      <w:r w:rsidRPr="00C041CB">
        <w:rPr>
          <w:rFonts w:ascii="Arial" w:eastAsiaTheme="minorHAnsi" w:hAnsi="Arial" w:cs="Arial"/>
          <w:color w:val="3D3C3B"/>
          <w:sz w:val="24"/>
          <w:szCs w:val="24"/>
          <w:lang w:eastAsia="en-US"/>
        </w:rPr>
        <w:t xml:space="preserve">Increase membership density   </w:t>
      </w:r>
    </w:p>
    <w:p w:rsidR="004F1834" w:rsidRPr="00C041CB" w:rsidRDefault="004F1834" w:rsidP="004F1834">
      <w:pPr>
        <w:autoSpaceDE w:val="0"/>
        <w:autoSpaceDN w:val="0"/>
        <w:adjustRightInd w:val="0"/>
        <w:rPr>
          <w:rFonts w:ascii="Arial" w:eastAsiaTheme="minorHAnsi" w:hAnsi="Arial" w:cs="Arial"/>
          <w:color w:val="3D3C3B"/>
          <w:sz w:val="24"/>
          <w:szCs w:val="24"/>
          <w:lang w:eastAsia="en-US"/>
        </w:rPr>
      </w:pPr>
    </w:p>
    <w:p w:rsidR="0032296E" w:rsidRPr="00C041CB" w:rsidRDefault="0032296E" w:rsidP="0032296E">
      <w:pPr>
        <w:autoSpaceDE w:val="0"/>
        <w:autoSpaceDN w:val="0"/>
        <w:adjustRightInd w:val="0"/>
        <w:rPr>
          <w:rFonts w:ascii="Arial" w:eastAsiaTheme="minorHAnsi" w:hAnsi="Arial" w:cs="Arial"/>
          <w:color w:val="3D3C3B"/>
          <w:sz w:val="24"/>
          <w:szCs w:val="24"/>
          <w:lang w:eastAsia="en-US"/>
        </w:rPr>
      </w:pPr>
    </w:p>
    <w:p w:rsidR="0032296E" w:rsidRDefault="0032296E" w:rsidP="0032296E">
      <w:pPr>
        <w:autoSpaceDE w:val="0"/>
        <w:autoSpaceDN w:val="0"/>
        <w:adjustRightInd w:val="0"/>
        <w:rPr>
          <w:rFonts w:ascii="Arial" w:eastAsiaTheme="minorHAnsi" w:hAnsi="Arial" w:cs="Arial"/>
          <w:color w:val="3D3C3B"/>
          <w:sz w:val="24"/>
          <w:szCs w:val="24"/>
          <w:lang w:eastAsia="en-US"/>
        </w:rPr>
      </w:pPr>
    </w:p>
    <w:p w:rsidR="00CD7BF6" w:rsidRDefault="00CD7BF6" w:rsidP="0032296E">
      <w:pPr>
        <w:autoSpaceDE w:val="0"/>
        <w:autoSpaceDN w:val="0"/>
        <w:adjustRightInd w:val="0"/>
        <w:rPr>
          <w:rFonts w:ascii="Arial" w:eastAsiaTheme="minorHAnsi" w:hAnsi="Arial" w:cs="Arial"/>
          <w:color w:val="3D3C3B"/>
          <w:sz w:val="24"/>
          <w:szCs w:val="24"/>
          <w:lang w:eastAsia="en-US"/>
        </w:rPr>
      </w:pPr>
    </w:p>
    <w:p w:rsidR="00CD7BF6" w:rsidRDefault="00CD7BF6" w:rsidP="0032296E">
      <w:pPr>
        <w:autoSpaceDE w:val="0"/>
        <w:autoSpaceDN w:val="0"/>
        <w:adjustRightInd w:val="0"/>
        <w:rPr>
          <w:rFonts w:ascii="Arial" w:eastAsiaTheme="minorHAnsi" w:hAnsi="Arial" w:cs="Arial"/>
          <w:color w:val="3D3C3B"/>
          <w:sz w:val="24"/>
          <w:szCs w:val="24"/>
          <w:lang w:eastAsia="en-US"/>
        </w:rPr>
      </w:pPr>
    </w:p>
    <w:p w:rsidR="00CD7BF6" w:rsidRPr="00C041CB" w:rsidRDefault="00CD7BF6" w:rsidP="0032296E">
      <w:pPr>
        <w:autoSpaceDE w:val="0"/>
        <w:autoSpaceDN w:val="0"/>
        <w:adjustRightInd w:val="0"/>
        <w:rPr>
          <w:rFonts w:ascii="Arial" w:eastAsiaTheme="minorHAnsi" w:hAnsi="Arial" w:cs="Arial"/>
          <w:color w:val="3D3C3B"/>
          <w:sz w:val="24"/>
          <w:szCs w:val="24"/>
          <w:lang w:eastAsia="en-US"/>
        </w:rPr>
      </w:pPr>
    </w:p>
    <w:p w:rsidR="00691289" w:rsidRPr="00D27846" w:rsidRDefault="00D27846" w:rsidP="002E7FA2">
      <w:pPr>
        <w:spacing w:after="240"/>
        <w:rPr>
          <w:rStyle w:val="SubtleReference"/>
          <w:rFonts w:ascii="Arial" w:hAnsi="Arial" w:cs="Arial"/>
          <w:sz w:val="24"/>
          <w:szCs w:val="24"/>
        </w:rPr>
      </w:pPr>
      <w:r w:rsidRPr="00D27846">
        <w:rPr>
          <w:rStyle w:val="SubtleReference"/>
          <w:rFonts w:ascii="Arial" w:hAnsi="Arial" w:cs="Arial"/>
          <w:sz w:val="24"/>
          <w:szCs w:val="24"/>
        </w:rPr>
        <w:t xml:space="preserve">2.10.6 </w:t>
      </w:r>
      <w:r w:rsidR="00691289" w:rsidRPr="00D27846">
        <w:rPr>
          <w:rStyle w:val="SubtleReference"/>
          <w:rFonts w:ascii="Arial" w:hAnsi="Arial" w:cs="Arial"/>
          <w:sz w:val="24"/>
          <w:szCs w:val="24"/>
        </w:rPr>
        <w:t xml:space="preserve">The non-union alternative </w:t>
      </w:r>
    </w:p>
    <w:p w:rsidR="00510A06" w:rsidRPr="00C041CB" w:rsidRDefault="00B03243" w:rsidP="00510A06">
      <w:pPr>
        <w:spacing w:after="240"/>
        <w:rPr>
          <w:rFonts w:ascii="Arial" w:hAnsi="Arial" w:cs="Arial"/>
          <w:color w:val="121212"/>
          <w:sz w:val="24"/>
          <w:szCs w:val="24"/>
        </w:rPr>
      </w:pPr>
      <w:r w:rsidRPr="00C041CB">
        <w:rPr>
          <w:rFonts w:ascii="Arial" w:hAnsi="Arial" w:cs="Arial"/>
          <w:color w:val="121212"/>
          <w:sz w:val="24"/>
          <w:szCs w:val="24"/>
        </w:rPr>
        <w:t xml:space="preserve">The decline in trades union membership in recent times and the lack of alternative representation in UK employment terms is referred to as the representation gap (Gennard et al, 1997).  In 2011 11% of non-union representation was found in 7% of workplaces (van </w:t>
      </w:r>
      <w:proofErr w:type="spellStart"/>
      <w:r w:rsidRPr="00C041CB">
        <w:rPr>
          <w:rFonts w:ascii="Arial" w:hAnsi="Arial" w:cs="Arial"/>
          <w:color w:val="121212"/>
          <w:sz w:val="24"/>
          <w:szCs w:val="24"/>
        </w:rPr>
        <w:t>Wanroy</w:t>
      </w:r>
      <w:proofErr w:type="spellEnd"/>
      <w:r w:rsidRPr="00C041CB">
        <w:rPr>
          <w:rFonts w:ascii="Arial" w:hAnsi="Arial" w:cs="Arial"/>
          <w:color w:val="121212"/>
          <w:sz w:val="24"/>
          <w:szCs w:val="24"/>
        </w:rPr>
        <w:t>, 2011)</w:t>
      </w:r>
      <w:r w:rsidR="00510A06" w:rsidRPr="00C041CB">
        <w:rPr>
          <w:rFonts w:ascii="Arial" w:hAnsi="Arial" w:cs="Arial"/>
          <w:color w:val="121212"/>
          <w:sz w:val="24"/>
          <w:szCs w:val="24"/>
        </w:rPr>
        <w:t xml:space="preserve"> a statistic to which Bryson and Gomez refers to as “never members: individuals who have never and are unlikely to experience unionisation. </w:t>
      </w:r>
    </w:p>
    <w:p w:rsidR="00510A06" w:rsidRPr="00C041CB" w:rsidRDefault="00510A06" w:rsidP="00510A06">
      <w:pPr>
        <w:spacing w:after="240"/>
        <w:rPr>
          <w:rFonts w:ascii="Arial" w:hAnsi="Arial" w:cs="Arial"/>
          <w:color w:val="121212"/>
          <w:sz w:val="24"/>
          <w:szCs w:val="24"/>
        </w:rPr>
      </w:pPr>
      <w:proofErr w:type="spellStart"/>
      <w:r w:rsidRPr="00C041CB">
        <w:rPr>
          <w:rFonts w:ascii="Arial" w:hAnsi="Arial" w:cs="Arial"/>
          <w:color w:val="121212"/>
          <w:sz w:val="24"/>
          <w:szCs w:val="24"/>
        </w:rPr>
        <w:t>Dundon</w:t>
      </w:r>
      <w:proofErr w:type="spellEnd"/>
      <w:r w:rsidRPr="00C041CB">
        <w:rPr>
          <w:rFonts w:ascii="Arial" w:hAnsi="Arial" w:cs="Arial"/>
          <w:color w:val="121212"/>
          <w:sz w:val="24"/>
          <w:szCs w:val="24"/>
        </w:rPr>
        <w:t xml:space="preserve"> and </w:t>
      </w:r>
      <w:proofErr w:type="spellStart"/>
      <w:r w:rsidRPr="00C041CB">
        <w:rPr>
          <w:rFonts w:ascii="Arial" w:hAnsi="Arial" w:cs="Arial"/>
          <w:color w:val="121212"/>
          <w:sz w:val="24"/>
          <w:szCs w:val="24"/>
        </w:rPr>
        <w:t>Gollan</w:t>
      </w:r>
      <w:proofErr w:type="spellEnd"/>
      <w:r w:rsidRPr="00C041CB">
        <w:rPr>
          <w:rFonts w:ascii="Arial" w:hAnsi="Arial" w:cs="Arial"/>
          <w:color w:val="121212"/>
          <w:sz w:val="24"/>
          <w:szCs w:val="24"/>
        </w:rPr>
        <w:t xml:space="preserve"> (2007) articulate that a renewed focus has subsequently been placed on direct consultation arrangements between employees and employers. They advocate that the following technique</w:t>
      </w:r>
      <w:r w:rsidR="00494159" w:rsidRPr="00C041CB">
        <w:rPr>
          <w:rFonts w:ascii="Arial" w:hAnsi="Arial" w:cs="Arial"/>
          <w:color w:val="121212"/>
          <w:sz w:val="24"/>
          <w:szCs w:val="24"/>
        </w:rPr>
        <w:t>s</w:t>
      </w:r>
      <w:r w:rsidRPr="00C041CB">
        <w:rPr>
          <w:rFonts w:ascii="Arial" w:hAnsi="Arial" w:cs="Arial"/>
          <w:color w:val="121212"/>
          <w:sz w:val="24"/>
          <w:szCs w:val="24"/>
        </w:rPr>
        <w:t xml:space="preserve"> </w:t>
      </w:r>
      <w:r w:rsidR="00494159" w:rsidRPr="00C041CB">
        <w:rPr>
          <w:rFonts w:ascii="Arial" w:hAnsi="Arial" w:cs="Arial"/>
          <w:color w:val="121212"/>
          <w:sz w:val="24"/>
          <w:szCs w:val="24"/>
        </w:rPr>
        <w:t xml:space="preserve">constitute the employment relations agenda for todays organisation: </w:t>
      </w:r>
      <w:r w:rsidRPr="00C041CB">
        <w:rPr>
          <w:rFonts w:ascii="Arial" w:hAnsi="Arial" w:cs="Arial"/>
          <w:color w:val="121212"/>
          <w:sz w:val="24"/>
          <w:szCs w:val="24"/>
        </w:rPr>
        <w:t xml:space="preserve">      </w:t>
      </w:r>
    </w:p>
    <w:p w:rsidR="00510A06" w:rsidRPr="00C041CB" w:rsidRDefault="00510A06" w:rsidP="00494159">
      <w:pPr>
        <w:pStyle w:val="ListParagraph"/>
        <w:numPr>
          <w:ilvl w:val="0"/>
          <w:numId w:val="6"/>
        </w:numPr>
        <w:spacing w:after="240"/>
        <w:rPr>
          <w:rFonts w:ascii="Arial" w:hAnsi="Arial" w:cs="Arial"/>
          <w:sz w:val="24"/>
          <w:szCs w:val="24"/>
        </w:rPr>
      </w:pPr>
      <w:r w:rsidRPr="00C041CB">
        <w:rPr>
          <w:rFonts w:ascii="Arial" w:hAnsi="Arial" w:cs="Arial"/>
          <w:sz w:val="24"/>
          <w:szCs w:val="24"/>
        </w:rPr>
        <w:t>non-union works councils,</w:t>
      </w:r>
    </w:p>
    <w:p w:rsidR="00510A06" w:rsidRPr="00C041CB" w:rsidRDefault="00510A06" w:rsidP="00494159">
      <w:pPr>
        <w:pStyle w:val="ListParagraph"/>
        <w:numPr>
          <w:ilvl w:val="0"/>
          <w:numId w:val="6"/>
        </w:numPr>
        <w:spacing w:after="240"/>
        <w:rPr>
          <w:rFonts w:ascii="Arial" w:hAnsi="Arial" w:cs="Arial"/>
          <w:sz w:val="24"/>
          <w:szCs w:val="24"/>
        </w:rPr>
      </w:pPr>
      <w:r w:rsidRPr="00C041CB">
        <w:rPr>
          <w:rFonts w:ascii="Arial" w:hAnsi="Arial" w:cs="Arial"/>
          <w:sz w:val="24"/>
          <w:szCs w:val="24"/>
        </w:rPr>
        <w:t xml:space="preserve">joint consultative committees, </w:t>
      </w:r>
    </w:p>
    <w:p w:rsidR="00510A06" w:rsidRPr="00C041CB" w:rsidRDefault="00510A06" w:rsidP="00494159">
      <w:pPr>
        <w:pStyle w:val="ListParagraph"/>
        <w:numPr>
          <w:ilvl w:val="0"/>
          <w:numId w:val="6"/>
        </w:numPr>
        <w:spacing w:after="240"/>
        <w:rPr>
          <w:rFonts w:ascii="Arial" w:hAnsi="Arial" w:cs="Arial"/>
          <w:sz w:val="24"/>
          <w:szCs w:val="24"/>
        </w:rPr>
      </w:pPr>
      <w:r w:rsidRPr="00C041CB">
        <w:rPr>
          <w:rFonts w:ascii="Arial" w:hAnsi="Arial" w:cs="Arial"/>
          <w:sz w:val="24"/>
          <w:szCs w:val="24"/>
        </w:rPr>
        <w:t xml:space="preserve">quality circles, </w:t>
      </w:r>
    </w:p>
    <w:p w:rsidR="00510A06" w:rsidRPr="00C041CB" w:rsidRDefault="00510A06" w:rsidP="00494159">
      <w:pPr>
        <w:pStyle w:val="ListParagraph"/>
        <w:numPr>
          <w:ilvl w:val="0"/>
          <w:numId w:val="6"/>
        </w:numPr>
        <w:spacing w:after="240"/>
        <w:rPr>
          <w:rFonts w:ascii="Arial" w:hAnsi="Arial" w:cs="Arial"/>
          <w:sz w:val="24"/>
          <w:szCs w:val="24"/>
        </w:rPr>
      </w:pPr>
      <w:r w:rsidRPr="00C041CB">
        <w:rPr>
          <w:rFonts w:ascii="Arial" w:hAnsi="Arial" w:cs="Arial"/>
          <w:sz w:val="24"/>
          <w:szCs w:val="24"/>
        </w:rPr>
        <w:t xml:space="preserve">work teams </w:t>
      </w:r>
    </w:p>
    <w:p w:rsidR="00197B0B" w:rsidRPr="00C041CB" w:rsidRDefault="00197B0B" w:rsidP="00197B0B">
      <w:pPr>
        <w:spacing w:after="240"/>
        <w:rPr>
          <w:rFonts w:ascii="Arial" w:hAnsi="Arial" w:cs="Arial"/>
          <w:sz w:val="24"/>
          <w:szCs w:val="24"/>
        </w:rPr>
      </w:pPr>
      <w:r w:rsidRPr="00C041CB">
        <w:rPr>
          <w:rFonts w:ascii="Arial" w:hAnsi="Arial" w:cs="Arial"/>
          <w:sz w:val="24"/>
          <w:szCs w:val="24"/>
        </w:rPr>
        <w:t>They further advocate that employee voice in a non</w:t>
      </w:r>
      <w:r w:rsidR="007430AB" w:rsidRPr="00C041CB">
        <w:rPr>
          <w:rFonts w:ascii="Arial" w:hAnsi="Arial" w:cs="Arial"/>
          <w:sz w:val="24"/>
          <w:szCs w:val="24"/>
        </w:rPr>
        <w:t>-</w:t>
      </w:r>
      <w:r w:rsidRPr="00C041CB">
        <w:rPr>
          <w:rFonts w:ascii="Arial" w:hAnsi="Arial" w:cs="Arial"/>
          <w:sz w:val="24"/>
          <w:szCs w:val="24"/>
        </w:rPr>
        <w:t xml:space="preserve">unionised environment must be contextualised against a broad set of strategies and external environmental influences as illustrated in the below framework (fig 1.6)  </w:t>
      </w:r>
    </w:p>
    <w:p w:rsidR="00510A06" w:rsidRPr="00C041CB" w:rsidRDefault="00510A06" w:rsidP="00B434A9">
      <w:pPr>
        <w:spacing w:after="240"/>
        <w:rPr>
          <w:rFonts w:ascii="Arial" w:hAnsi="Arial" w:cs="Arial"/>
          <w:color w:val="121212"/>
          <w:sz w:val="24"/>
          <w:szCs w:val="24"/>
        </w:rPr>
      </w:pPr>
    </w:p>
    <w:p w:rsidR="00494159" w:rsidRPr="00C041CB" w:rsidRDefault="00494159" w:rsidP="00494159">
      <w:pPr>
        <w:spacing w:after="240"/>
        <w:rPr>
          <w:rFonts w:ascii="Arial" w:hAnsi="Arial" w:cs="Arial"/>
          <w:color w:val="121212"/>
          <w:sz w:val="24"/>
          <w:szCs w:val="24"/>
        </w:rPr>
      </w:pPr>
    </w:p>
    <w:p w:rsidR="00494159" w:rsidRPr="00C041CB" w:rsidRDefault="00494159" w:rsidP="00494159">
      <w:pPr>
        <w:spacing w:after="240"/>
        <w:rPr>
          <w:rFonts w:ascii="Arial" w:hAnsi="Arial" w:cs="Arial"/>
          <w:color w:val="121212"/>
          <w:sz w:val="24"/>
          <w:szCs w:val="24"/>
        </w:rPr>
      </w:pPr>
    </w:p>
    <w:p w:rsidR="00494159" w:rsidRPr="00C041CB" w:rsidRDefault="00494159" w:rsidP="00494159">
      <w:pPr>
        <w:spacing w:after="240"/>
        <w:rPr>
          <w:rFonts w:ascii="Arial" w:hAnsi="Arial" w:cs="Arial"/>
          <w:sz w:val="24"/>
          <w:szCs w:val="24"/>
        </w:rPr>
      </w:pPr>
    </w:p>
    <w:p w:rsidR="00494159" w:rsidRPr="00C041CB" w:rsidRDefault="00494159" w:rsidP="00494159">
      <w:pPr>
        <w:spacing w:after="240"/>
        <w:rPr>
          <w:rFonts w:ascii="Arial" w:hAnsi="Arial" w:cs="Arial"/>
          <w:color w:val="121212"/>
          <w:sz w:val="24"/>
          <w:szCs w:val="24"/>
        </w:rPr>
      </w:pPr>
      <w:r w:rsidRPr="00C041CB">
        <w:rPr>
          <w:rFonts w:ascii="Arial" w:hAnsi="Arial" w:cs="Arial"/>
          <w:noProof/>
          <w:sz w:val="24"/>
          <w:szCs w:val="24"/>
        </w:rPr>
        <w:lastRenderedPageBreak/>
        <w:drawing>
          <wp:inline distT="0" distB="0" distL="0" distR="0" wp14:anchorId="61D7B318" wp14:editId="7DB27BFB">
            <wp:extent cx="5600700" cy="3784257"/>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7977" t="10111" r="67427" b="39333"/>
                    <a:stretch/>
                  </pic:blipFill>
                  <pic:spPr bwMode="auto">
                    <a:xfrm>
                      <a:off x="0" y="0"/>
                      <a:ext cx="5606478" cy="3788161"/>
                    </a:xfrm>
                    <a:prstGeom prst="rect">
                      <a:avLst/>
                    </a:prstGeom>
                    <a:ln>
                      <a:noFill/>
                    </a:ln>
                    <a:extLst>
                      <a:ext uri="{53640926-AAD7-44D8-BBD7-CCE9431645EC}">
                        <a14:shadowObscured xmlns:a14="http://schemas.microsoft.com/office/drawing/2010/main"/>
                      </a:ext>
                    </a:extLst>
                  </pic:spPr>
                </pic:pic>
              </a:graphicData>
            </a:graphic>
          </wp:inline>
        </w:drawing>
      </w:r>
    </w:p>
    <w:p w:rsidR="00494159" w:rsidRPr="00C041CB" w:rsidRDefault="00197B0B" w:rsidP="00494159">
      <w:pPr>
        <w:spacing w:after="240"/>
        <w:rPr>
          <w:rFonts w:ascii="Arial" w:hAnsi="Arial" w:cs="Arial"/>
          <w:color w:val="121212"/>
          <w:sz w:val="24"/>
          <w:szCs w:val="24"/>
        </w:rPr>
      </w:pPr>
      <w:r w:rsidRPr="00C041CB">
        <w:rPr>
          <w:rFonts w:ascii="Arial" w:hAnsi="Arial" w:cs="Arial"/>
          <w:color w:val="121212"/>
          <w:sz w:val="24"/>
          <w:szCs w:val="24"/>
        </w:rPr>
        <w:t xml:space="preserve">Source </w:t>
      </w:r>
      <w:proofErr w:type="spellStart"/>
      <w:r w:rsidRPr="00C041CB">
        <w:rPr>
          <w:rFonts w:ascii="Arial" w:hAnsi="Arial" w:cs="Arial"/>
          <w:color w:val="121212"/>
          <w:sz w:val="24"/>
          <w:szCs w:val="24"/>
        </w:rPr>
        <w:t>Dundon</w:t>
      </w:r>
      <w:proofErr w:type="spellEnd"/>
      <w:r w:rsidRPr="00C041CB">
        <w:rPr>
          <w:rFonts w:ascii="Arial" w:hAnsi="Arial" w:cs="Arial"/>
          <w:color w:val="121212"/>
          <w:sz w:val="24"/>
          <w:szCs w:val="24"/>
        </w:rPr>
        <w:t xml:space="preserve"> and </w:t>
      </w:r>
      <w:proofErr w:type="spellStart"/>
      <w:r w:rsidRPr="00C041CB">
        <w:rPr>
          <w:rFonts w:ascii="Arial" w:hAnsi="Arial" w:cs="Arial"/>
          <w:color w:val="121212"/>
          <w:sz w:val="24"/>
          <w:szCs w:val="24"/>
        </w:rPr>
        <w:t>Gollan</w:t>
      </w:r>
      <w:proofErr w:type="spellEnd"/>
      <w:r w:rsidRPr="00C041CB">
        <w:rPr>
          <w:rFonts w:ascii="Arial" w:hAnsi="Arial" w:cs="Arial"/>
          <w:color w:val="121212"/>
          <w:sz w:val="24"/>
          <w:szCs w:val="24"/>
        </w:rPr>
        <w:t xml:space="preserve"> (2007)</w:t>
      </w:r>
    </w:p>
    <w:p w:rsidR="00197B0B" w:rsidRPr="00C041CB" w:rsidRDefault="00197B0B" w:rsidP="00494159">
      <w:pPr>
        <w:spacing w:after="240"/>
        <w:rPr>
          <w:rFonts w:ascii="Arial" w:hAnsi="Arial" w:cs="Arial"/>
          <w:color w:val="121212"/>
          <w:sz w:val="24"/>
          <w:szCs w:val="24"/>
        </w:rPr>
      </w:pPr>
      <w:r w:rsidRPr="00C041CB">
        <w:rPr>
          <w:rFonts w:ascii="Arial" w:hAnsi="Arial" w:cs="Arial"/>
          <w:color w:val="121212"/>
          <w:sz w:val="24"/>
          <w:szCs w:val="24"/>
        </w:rPr>
        <w:t>Ultimately strategies for employee voice can be quite complex due to the interplay between the macro and micro level components (Marchington et al, 2001).</w:t>
      </w:r>
    </w:p>
    <w:p w:rsidR="00CC475B" w:rsidRPr="00C041CB" w:rsidRDefault="00CC475B" w:rsidP="00494159">
      <w:pPr>
        <w:spacing w:after="240"/>
        <w:rPr>
          <w:rFonts w:ascii="Arial" w:hAnsi="Arial" w:cs="Arial"/>
          <w:color w:val="121212"/>
          <w:sz w:val="24"/>
          <w:szCs w:val="24"/>
        </w:rPr>
      </w:pPr>
      <w:r w:rsidRPr="00C041CB">
        <w:rPr>
          <w:rFonts w:ascii="Arial" w:hAnsi="Arial" w:cs="Arial"/>
          <w:color w:val="121212"/>
          <w:sz w:val="24"/>
          <w:szCs w:val="24"/>
        </w:rPr>
        <w:t>Despite the prevalence of the non-union form and little prospect of a return to high levels of unionisation (</w:t>
      </w:r>
      <w:proofErr w:type="spellStart"/>
      <w:r w:rsidRPr="00C041CB">
        <w:rPr>
          <w:rFonts w:ascii="Arial" w:hAnsi="Arial" w:cs="Arial"/>
          <w:color w:val="121212"/>
          <w:sz w:val="24"/>
          <w:szCs w:val="24"/>
        </w:rPr>
        <w:t>Dundon</w:t>
      </w:r>
      <w:proofErr w:type="spellEnd"/>
      <w:r w:rsidR="00D7063D">
        <w:rPr>
          <w:rFonts w:ascii="Arial" w:hAnsi="Arial" w:cs="Arial"/>
          <w:color w:val="121212"/>
          <w:sz w:val="24"/>
          <w:szCs w:val="24"/>
        </w:rPr>
        <w:t xml:space="preserve"> </w:t>
      </w:r>
      <w:r w:rsidRPr="00C041CB">
        <w:rPr>
          <w:rFonts w:ascii="Arial" w:hAnsi="Arial" w:cs="Arial"/>
          <w:color w:val="121212"/>
          <w:sz w:val="24"/>
          <w:szCs w:val="24"/>
        </w:rPr>
        <w:t>&amp; Gallon, 2007) a lack of empirical evidence exists to suggest the effectiveness of such mechanisms in the workplace (</w:t>
      </w:r>
      <w:r w:rsidR="007430AB" w:rsidRPr="00C041CB">
        <w:rPr>
          <w:rFonts w:ascii="Arial" w:hAnsi="Arial" w:cs="Arial"/>
          <w:color w:val="121212"/>
          <w:sz w:val="24"/>
          <w:szCs w:val="24"/>
        </w:rPr>
        <w:t>G</w:t>
      </w:r>
      <w:r w:rsidRPr="00C041CB">
        <w:rPr>
          <w:rFonts w:ascii="Arial" w:hAnsi="Arial" w:cs="Arial"/>
          <w:color w:val="121212"/>
          <w:sz w:val="24"/>
          <w:szCs w:val="24"/>
        </w:rPr>
        <w:t>ennar</w:t>
      </w:r>
      <w:r w:rsidR="007430AB" w:rsidRPr="00C041CB">
        <w:rPr>
          <w:rFonts w:ascii="Arial" w:hAnsi="Arial" w:cs="Arial"/>
          <w:color w:val="121212"/>
          <w:sz w:val="24"/>
          <w:szCs w:val="24"/>
        </w:rPr>
        <w:t>d</w:t>
      </w:r>
      <w:r w:rsidRPr="00C041CB">
        <w:rPr>
          <w:rFonts w:ascii="Arial" w:hAnsi="Arial" w:cs="Arial"/>
          <w:color w:val="121212"/>
          <w:sz w:val="24"/>
          <w:szCs w:val="24"/>
        </w:rPr>
        <w:t xml:space="preserve"> et al, 2019)</w:t>
      </w:r>
      <w:r w:rsidR="00970931" w:rsidRPr="00C041CB">
        <w:rPr>
          <w:rFonts w:ascii="Arial" w:hAnsi="Arial" w:cs="Arial"/>
          <w:color w:val="121212"/>
          <w:sz w:val="24"/>
          <w:szCs w:val="24"/>
        </w:rPr>
        <w:t xml:space="preserve"> and such concepts are more pertinent in the private sector</w:t>
      </w:r>
      <w:r w:rsidRPr="00C041CB">
        <w:rPr>
          <w:rFonts w:ascii="Arial" w:hAnsi="Arial" w:cs="Arial"/>
          <w:color w:val="121212"/>
          <w:sz w:val="24"/>
          <w:szCs w:val="24"/>
        </w:rPr>
        <w:t xml:space="preserve">. </w:t>
      </w:r>
      <w:proofErr w:type="spellStart"/>
      <w:r w:rsidRPr="00C041CB">
        <w:rPr>
          <w:rFonts w:ascii="Arial" w:hAnsi="Arial" w:cs="Arial"/>
          <w:color w:val="121212"/>
          <w:sz w:val="24"/>
          <w:szCs w:val="24"/>
        </w:rPr>
        <w:t>Dundon</w:t>
      </w:r>
      <w:proofErr w:type="spellEnd"/>
      <w:r w:rsidRPr="00C041CB">
        <w:rPr>
          <w:rFonts w:ascii="Arial" w:hAnsi="Arial" w:cs="Arial"/>
          <w:color w:val="121212"/>
          <w:sz w:val="24"/>
          <w:szCs w:val="24"/>
        </w:rPr>
        <w:t xml:space="preserve"> &amp; </w:t>
      </w:r>
      <w:proofErr w:type="spellStart"/>
      <w:r w:rsidRPr="00C041CB">
        <w:rPr>
          <w:rFonts w:ascii="Arial" w:hAnsi="Arial" w:cs="Arial"/>
          <w:color w:val="121212"/>
          <w:sz w:val="24"/>
          <w:szCs w:val="24"/>
        </w:rPr>
        <w:t>G</w:t>
      </w:r>
      <w:r w:rsidR="00D7063D">
        <w:rPr>
          <w:rFonts w:ascii="Arial" w:hAnsi="Arial" w:cs="Arial"/>
          <w:color w:val="121212"/>
          <w:sz w:val="24"/>
          <w:szCs w:val="24"/>
        </w:rPr>
        <w:t>a</w:t>
      </w:r>
      <w:r w:rsidRPr="00C041CB">
        <w:rPr>
          <w:rFonts w:ascii="Arial" w:hAnsi="Arial" w:cs="Arial"/>
          <w:color w:val="121212"/>
          <w:sz w:val="24"/>
          <w:szCs w:val="24"/>
        </w:rPr>
        <w:t>llan</w:t>
      </w:r>
      <w:proofErr w:type="spellEnd"/>
      <w:r w:rsidRPr="00C041CB">
        <w:rPr>
          <w:rFonts w:ascii="Arial" w:hAnsi="Arial" w:cs="Arial"/>
          <w:color w:val="121212"/>
          <w:sz w:val="24"/>
          <w:szCs w:val="24"/>
        </w:rPr>
        <w:t xml:space="preserve"> (2007) </w:t>
      </w:r>
      <w:r w:rsidR="001D617D">
        <w:rPr>
          <w:rFonts w:ascii="Arial" w:hAnsi="Arial" w:cs="Arial"/>
          <w:color w:val="121212"/>
          <w:sz w:val="24"/>
          <w:szCs w:val="24"/>
        </w:rPr>
        <w:t xml:space="preserve">however, </w:t>
      </w:r>
      <w:r w:rsidRPr="00C041CB">
        <w:rPr>
          <w:rFonts w:ascii="Arial" w:hAnsi="Arial" w:cs="Arial"/>
          <w:color w:val="121212"/>
          <w:sz w:val="24"/>
          <w:szCs w:val="24"/>
        </w:rPr>
        <w:t>consider that in the face of declining union numbers the efficacy of a non</w:t>
      </w:r>
      <w:r w:rsidR="009A24F9" w:rsidRPr="00C041CB">
        <w:rPr>
          <w:rFonts w:ascii="Arial" w:hAnsi="Arial" w:cs="Arial"/>
          <w:color w:val="121212"/>
          <w:sz w:val="24"/>
          <w:szCs w:val="24"/>
        </w:rPr>
        <w:t>-</w:t>
      </w:r>
      <w:r w:rsidRPr="00C041CB">
        <w:rPr>
          <w:rFonts w:ascii="Arial" w:hAnsi="Arial" w:cs="Arial"/>
          <w:color w:val="121212"/>
          <w:sz w:val="24"/>
          <w:szCs w:val="24"/>
        </w:rPr>
        <w:t xml:space="preserve">union voice is critical to employees, organisations and the economy as whole. </w:t>
      </w:r>
    </w:p>
    <w:p w:rsidR="00CC475B" w:rsidRDefault="00CC475B" w:rsidP="00D27846">
      <w:pPr>
        <w:pStyle w:val="Heading1"/>
      </w:pPr>
    </w:p>
    <w:p w:rsidR="00D7063D" w:rsidRDefault="00D7063D" w:rsidP="00D7063D"/>
    <w:p w:rsidR="00D7063D" w:rsidRDefault="00D7063D" w:rsidP="00D7063D"/>
    <w:p w:rsidR="00D7063D" w:rsidRDefault="00D7063D" w:rsidP="00D7063D"/>
    <w:p w:rsidR="00CD7BF6" w:rsidRDefault="00CD7BF6" w:rsidP="00D7063D"/>
    <w:p w:rsidR="00CD7BF6" w:rsidRDefault="00CD7BF6" w:rsidP="00D7063D"/>
    <w:p w:rsidR="00CD7BF6" w:rsidRDefault="00CD7BF6" w:rsidP="00D7063D"/>
    <w:p w:rsidR="00CD7BF6" w:rsidRDefault="00CD7BF6" w:rsidP="00D7063D"/>
    <w:p w:rsidR="00CD7BF6" w:rsidRDefault="00CD7BF6" w:rsidP="00D7063D"/>
    <w:p w:rsidR="00CD7BF6" w:rsidRDefault="00CD7BF6" w:rsidP="00D7063D"/>
    <w:p w:rsidR="00CD7BF6" w:rsidRDefault="00CD7BF6" w:rsidP="00D7063D"/>
    <w:p w:rsidR="00CD7BF6" w:rsidRDefault="00CD7BF6" w:rsidP="00D7063D"/>
    <w:p w:rsidR="00CD7BF6" w:rsidRDefault="00CD7BF6" w:rsidP="00D7063D"/>
    <w:p w:rsidR="00D7063D" w:rsidRPr="00D7063D" w:rsidRDefault="00D7063D" w:rsidP="00D7063D"/>
    <w:p w:rsidR="00345D9C" w:rsidRPr="00C041CB" w:rsidRDefault="00D27846" w:rsidP="00D27846">
      <w:pPr>
        <w:pStyle w:val="Heading1"/>
      </w:pPr>
      <w:bookmarkStart w:id="2" w:name="_Toc6411146"/>
      <w:r>
        <w:lastRenderedPageBreak/>
        <w:t xml:space="preserve">3.0 </w:t>
      </w:r>
      <w:r w:rsidR="00345D9C" w:rsidRPr="00C041CB">
        <w:t>Conclusion</w:t>
      </w:r>
      <w:bookmarkEnd w:id="2"/>
      <w:r w:rsidR="00345D9C" w:rsidRPr="00C041CB">
        <w:t xml:space="preserve"> </w:t>
      </w:r>
    </w:p>
    <w:p w:rsidR="00DF66E9" w:rsidRDefault="00345D9C" w:rsidP="00BD58D8">
      <w:pPr>
        <w:pStyle w:val="Default"/>
        <w:rPr>
          <w:rFonts w:ascii="Arial" w:hAnsi="Arial" w:cs="Arial"/>
          <w:lang w:val="en"/>
        </w:rPr>
      </w:pPr>
      <w:r w:rsidRPr="00C041CB">
        <w:rPr>
          <w:rFonts w:ascii="Arial" w:hAnsi="Arial" w:cs="Arial"/>
        </w:rPr>
        <w:t xml:space="preserve">In recent years the very nature of ‘work’ has changed as a consequence of </w:t>
      </w:r>
      <w:r w:rsidR="00BD58D8">
        <w:rPr>
          <w:rFonts w:ascii="Arial" w:hAnsi="Arial" w:cs="Arial"/>
        </w:rPr>
        <w:t>m</w:t>
      </w:r>
      <w:proofErr w:type="spellStart"/>
      <w:r w:rsidR="00DF66E9" w:rsidRPr="00C041CB">
        <w:rPr>
          <w:rFonts w:ascii="Arial" w:hAnsi="Arial" w:cs="Arial"/>
          <w:lang w:val="en"/>
        </w:rPr>
        <w:t>ega</w:t>
      </w:r>
      <w:proofErr w:type="spellEnd"/>
      <w:r w:rsidR="00DF66E9" w:rsidRPr="002E3101">
        <w:rPr>
          <w:rFonts w:ascii="Arial" w:hAnsi="Arial" w:cs="Arial"/>
          <w:lang w:val="en"/>
        </w:rPr>
        <w:t xml:space="preserve"> trends in the </w:t>
      </w:r>
      <w:r w:rsidR="00DF66E9" w:rsidRPr="00C041CB">
        <w:rPr>
          <w:rFonts w:ascii="Arial" w:hAnsi="Arial" w:cs="Arial"/>
          <w:lang w:val="en"/>
        </w:rPr>
        <w:t>contemporary</w:t>
      </w:r>
      <w:r w:rsidR="00DF66E9" w:rsidRPr="002E3101">
        <w:rPr>
          <w:rFonts w:ascii="Arial" w:hAnsi="Arial" w:cs="Arial"/>
          <w:lang w:val="en"/>
        </w:rPr>
        <w:t xml:space="preserve"> </w:t>
      </w:r>
      <w:r w:rsidR="00F06F84">
        <w:rPr>
          <w:rFonts w:ascii="Arial" w:hAnsi="Arial" w:cs="Arial"/>
          <w:lang w:val="en"/>
        </w:rPr>
        <w:t>workplace (Mercer, 2018), these</w:t>
      </w:r>
      <w:r w:rsidR="00DF66E9" w:rsidRPr="00C041CB">
        <w:rPr>
          <w:rFonts w:ascii="Arial" w:hAnsi="Arial" w:cs="Arial"/>
          <w:lang w:val="en"/>
        </w:rPr>
        <w:t xml:space="preserve"> </w:t>
      </w:r>
      <w:r w:rsidR="00DF66E9" w:rsidRPr="002E3101">
        <w:rPr>
          <w:rFonts w:ascii="Arial" w:hAnsi="Arial" w:cs="Arial"/>
          <w:lang w:val="en"/>
        </w:rPr>
        <w:t xml:space="preserve">are creating new challenges for </w:t>
      </w:r>
      <w:r w:rsidR="00DF66E9" w:rsidRPr="00C041CB">
        <w:rPr>
          <w:rFonts w:ascii="Arial" w:hAnsi="Arial" w:cs="Arial"/>
          <w:lang w:val="en"/>
        </w:rPr>
        <w:t xml:space="preserve">employees to influence working practices (CIPD, 2019). </w:t>
      </w:r>
    </w:p>
    <w:p w:rsidR="00227396" w:rsidRDefault="00227396" w:rsidP="00227396">
      <w:pPr>
        <w:spacing w:before="100" w:beforeAutospacing="1" w:after="100" w:afterAutospacing="1"/>
        <w:rPr>
          <w:rFonts w:ascii="Arial" w:hAnsi="Arial" w:cs="Arial"/>
          <w:sz w:val="24"/>
          <w:szCs w:val="24"/>
          <w:lang w:val="en"/>
        </w:rPr>
      </w:pPr>
      <w:r>
        <w:rPr>
          <w:rFonts w:ascii="Arial" w:hAnsi="Arial" w:cs="Arial"/>
          <w:sz w:val="24"/>
          <w:szCs w:val="24"/>
          <w:lang w:val="en"/>
        </w:rPr>
        <w:t>According to the CIPD (2019) an</w:t>
      </w:r>
      <w:r w:rsidRPr="00C041CB">
        <w:rPr>
          <w:rFonts w:ascii="Arial" w:hAnsi="Arial" w:cs="Arial"/>
          <w:sz w:val="24"/>
          <w:szCs w:val="24"/>
          <w:lang w:val="en"/>
        </w:rPr>
        <w:t xml:space="preserve"> effective mechanism of employee voice is attributable to increased levels of</w:t>
      </w:r>
      <w:r>
        <w:rPr>
          <w:rFonts w:ascii="Arial" w:hAnsi="Arial" w:cs="Arial"/>
          <w:sz w:val="24"/>
          <w:szCs w:val="24"/>
          <w:lang w:val="en"/>
        </w:rPr>
        <w:t xml:space="preserve"> employee engagement, </w:t>
      </w:r>
      <w:r w:rsidRPr="00C041CB">
        <w:rPr>
          <w:rFonts w:ascii="Arial" w:hAnsi="Arial" w:cs="Arial"/>
          <w:sz w:val="24"/>
          <w:szCs w:val="24"/>
          <w:lang w:val="en"/>
        </w:rPr>
        <w:t>job satisfaction productivity and organisational performance</w:t>
      </w:r>
      <w:r>
        <w:rPr>
          <w:rFonts w:ascii="Arial" w:hAnsi="Arial" w:cs="Arial"/>
          <w:sz w:val="24"/>
          <w:szCs w:val="24"/>
          <w:lang w:val="en"/>
        </w:rPr>
        <w:t xml:space="preserve"> such workings are further corroborated in literature by Macleod (2009) and West (2017). </w:t>
      </w:r>
      <w:r w:rsidRPr="00C041CB">
        <w:rPr>
          <w:rFonts w:ascii="Arial" w:hAnsi="Arial" w:cs="Arial"/>
          <w:sz w:val="24"/>
          <w:szCs w:val="24"/>
          <w:lang w:val="en"/>
        </w:rPr>
        <w:t xml:space="preserve"> </w:t>
      </w:r>
      <w:bookmarkStart w:id="3" w:name="_GoBack"/>
      <w:bookmarkEnd w:id="3"/>
    </w:p>
    <w:p w:rsidR="00BD58D8" w:rsidRDefault="00F06F84" w:rsidP="00345D9C">
      <w:pPr>
        <w:pStyle w:val="Default"/>
        <w:rPr>
          <w:rFonts w:ascii="Arial" w:hAnsi="Arial" w:cs="Arial"/>
        </w:rPr>
      </w:pPr>
      <w:r>
        <w:rPr>
          <w:rFonts w:ascii="Arial" w:hAnsi="Arial" w:cs="Arial"/>
        </w:rPr>
        <w:t xml:space="preserve">Additional exploration of the literature </w:t>
      </w:r>
      <w:r w:rsidR="00345D9C" w:rsidRPr="00C041CB">
        <w:rPr>
          <w:rFonts w:ascii="Arial" w:hAnsi="Arial" w:cs="Arial"/>
        </w:rPr>
        <w:t xml:space="preserve">denotes a move away from the collective bargaining approach of the 1970’s toward that of an individualistic, </w:t>
      </w:r>
      <w:proofErr w:type="spellStart"/>
      <w:r w:rsidR="00345D9C" w:rsidRPr="00C041CB">
        <w:rPr>
          <w:rFonts w:ascii="Arial" w:hAnsi="Arial" w:cs="Arial"/>
        </w:rPr>
        <w:t>unitarist</w:t>
      </w:r>
      <w:proofErr w:type="spellEnd"/>
      <w:r w:rsidR="00345D9C" w:rsidRPr="00C041CB">
        <w:rPr>
          <w:rFonts w:ascii="Arial" w:hAnsi="Arial" w:cs="Arial"/>
        </w:rPr>
        <w:t xml:space="preserve"> approach</w:t>
      </w:r>
      <w:r>
        <w:rPr>
          <w:rFonts w:ascii="Arial" w:hAnsi="Arial" w:cs="Arial"/>
        </w:rPr>
        <w:t xml:space="preserve"> (Gennard et al, 2019)</w:t>
      </w:r>
      <w:r w:rsidR="00345D9C" w:rsidRPr="00C041CB">
        <w:rPr>
          <w:rFonts w:ascii="Arial" w:hAnsi="Arial" w:cs="Arial"/>
        </w:rPr>
        <w:t>. However little empirical evidence exist</w:t>
      </w:r>
      <w:r w:rsidR="00B21419">
        <w:rPr>
          <w:rFonts w:ascii="Arial" w:hAnsi="Arial" w:cs="Arial"/>
        </w:rPr>
        <w:t>s</w:t>
      </w:r>
      <w:r w:rsidR="00345D9C" w:rsidRPr="00C041CB">
        <w:rPr>
          <w:rFonts w:ascii="Arial" w:hAnsi="Arial" w:cs="Arial"/>
        </w:rPr>
        <w:t xml:space="preserve"> to suggest its effectiveness (</w:t>
      </w:r>
      <w:r w:rsidR="00B21419">
        <w:rPr>
          <w:rFonts w:ascii="Arial" w:hAnsi="Arial" w:cs="Arial"/>
        </w:rPr>
        <w:t>ibid</w:t>
      </w:r>
      <w:r w:rsidR="00BD58D8">
        <w:rPr>
          <w:rFonts w:ascii="Arial" w:hAnsi="Arial" w:cs="Arial"/>
        </w:rPr>
        <w:t xml:space="preserve">) but </w:t>
      </w:r>
      <w:r w:rsidR="00B21419">
        <w:rPr>
          <w:rFonts w:ascii="Arial" w:hAnsi="Arial" w:cs="Arial"/>
        </w:rPr>
        <w:t xml:space="preserve">such non-unionised concept </w:t>
      </w:r>
      <w:r w:rsidR="00BD58D8">
        <w:rPr>
          <w:rFonts w:ascii="Arial" w:hAnsi="Arial" w:cs="Arial"/>
        </w:rPr>
        <w:t>tends to be</w:t>
      </w:r>
      <w:r w:rsidR="00345D9C" w:rsidRPr="00C041CB">
        <w:rPr>
          <w:rFonts w:ascii="Arial" w:hAnsi="Arial" w:cs="Arial"/>
        </w:rPr>
        <w:t xml:space="preserve"> more of a predominant feature th</w:t>
      </w:r>
      <w:r w:rsidR="00DF66E9">
        <w:rPr>
          <w:rFonts w:ascii="Arial" w:hAnsi="Arial" w:cs="Arial"/>
        </w:rPr>
        <w:t>roughout private organisations</w:t>
      </w:r>
      <w:r w:rsidR="00BD58D8">
        <w:rPr>
          <w:rFonts w:ascii="Arial" w:hAnsi="Arial" w:cs="Arial"/>
        </w:rPr>
        <w:t xml:space="preserve">. </w:t>
      </w:r>
    </w:p>
    <w:p w:rsidR="00BD58D8" w:rsidRDefault="00BD58D8" w:rsidP="00345D9C">
      <w:pPr>
        <w:pStyle w:val="Default"/>
        <w:rPr>
          <w:rFonts w:ascii="Arial" w:hAnsi="Arial" w:cs="Arial"/>
        </w:rPr>
      </w:pPr>
    </w:p>
    <w:p w:rsidR="00227396" w:rsidRDefault="00BD58D8" w:rsidP="00345D9C">
      <w:pPr>
        <w:pStyle w:val="Default"/>
        <w:rPr>
          <w:rFonts w:ascii="Arial" w:hAnsi="Arial" w:cs="Arial"/>
        </w:rPr>
      </w:pPr>
      <w:r>
        <w:rPr>
          <w:rFonts w:ascii="Arial" w:hAnsi="Arial" w:cs="Arial"/>
        </w:rPr>
        <w:t xml:space="preserve">In 2017 union membership within the public sector constitute 51% of the workforce.  As a government organisation </w:t>
      </w:r>
      <w:r w:rsidRPr="00C041CB">
        <w:rPr>
          <w:rFonts w:ascii="Arial" w:hAnsi="Arial" w:cs="Arial"/>
        </w:rPr>
        <w:t>HDUHB has a legal obligation to engage in a partnership approach to employment relations through such mechanism as the Local Partnership Forum.</w:t>
      </w:r>
      <w:r>
        <w:rPr>
          <w:rFonts w:ascii="Arial" w:hAnsi="Arial" w:cs="Arial"/>
        </w:rPr>
        <w:t xml:space="preserve"> Yet by operating in such a manner almost half of the workforce is immediately excluded.  </w:t>
      </w:r>
    </w:p>
    <w:p w:rsidR="00227396" w:rsidRDefault="00227396" w:rsidP="00345D9C">
      <w:pPr>
        <w:pStyle w:val="Default"/>
        <w:rPr>
          <w:rFonts w:ascii="Arial" w:hAnsi="Arial" w:cs="Arial"/>
        </w:rPr>
      </w:pPr>
    </w:p>
    <w:p w:rsidR="00345D9C" w:rsidRPr="00C041CB" w:rsidRDefault="00227396" w:rsidP="00345D9C">
      <w:pPr>
        <w:pStyle w:val="Default"/>
        <w:rPr>
          <w:rFonts w:ascii="Arial" w:hAnsi="Arial" w:cs="Arial"/>
        </w:rPr>
      </w:pPr>
      <w:r w:rsidRPr="00C041CB">
        <w:rPr>
          <w:rFonts w:ascii="Arial" w:hAnsi="Arial" w:cs="Arial"/>
        </w:rPr>
        <w:t>Given the “missing or non-included voice” (CIPD, 2017) HDUHB must seek to transform the way in which it engages with staff.</w:t>
      </w:r>
      <w:r>
        <w:rPr>
          <w:rFonts w:ascii="Arial" w:hAnsi="Arial" w:cs="Arial"/>
        </w:rPr>
        <w:t xml:space="preserve"> Subsequently, i</w:t>
      </w:r>
      <w:r w:rsidR="00345D9C" w:rsidRPr="00C041CB">
        <w:rPr>
          <w:rFonts w:ascii="Arial" w:hAnsi="Arial" w:cs="Arial"/>
        </w:rPr>
        <w:t xml:space="preserve">f HDUHB is to secure the successful delivery of its Healthier Mid and West Wales Strategy, it must put mechanisms in place that enable and encourage </w:t>
      </w:r>
      <w:r>
        <w:rPr>
          <w:rFonts w:ascii="Arial" w:hAnsi="Arial" w:cs="Arial"/>
        </w:rPr>
        <w:t xml:space="preserve">an inclusive approach to </w:t>
      </w:r>
      <w:r w:rsidR="00345D9C" w:rsidRPr="00C041CB">
        <w:rPr>
          <w:rFonts w:ascii="Arial" w:hAnsi="Arial" w:cs="Arial"/>
        </w:rPr>
        <w:t xml:space="preserve">employee voice. Failure to do so could result in kick back from staff and the de-railing of the transformation programme, proving extremely costly for HDUHB. </w:t>
      </w:r>
    </w:p>
    <w:p w:rsidR="00631F97" w:rsidRPr="00C041CB" w:rsidRDefault="00631F97" w:rsidP="00631F97">
      <w:pPr>
        <w:pStyle w:val="Default"/>
        <w:rPr>
          <w:rFonts w:ascii="Arial" w:hAnsi="Arial" w:cs="Arial"/>
        </w:rPr>
      </w:pPr>
    </w:p>
    <w:p w:rsidR="00631F97" w:rsidRPr="00C041CB" w:rsidRDefault="00631F97" w:rsidP="00494159">
      <w:pPr>
        <w:spacing w:after="240"/>
        <w:rPr>
          <w:rFonts w:ascii="Arial" w:hAnsi="Arial" w:cs="Arial"/>
          <w:color w:val="121212"/>
          <w:sz w:val="24"/>
          <w:szCs w:val="24"/>
        </w:rPr>
      </w:pPr>
    </w:p>
    <w:p w:rsidR="00BD3175" w:rsidRPr="00C041CB" w:rsidRDefault="00BD3175" w:rsidP="00494159">
      <w:pPr>
        <w:spacing w:after="240"/>
        <w:rPr>
          <w:rFonts w:ascii="Arial" w:hAnsi="Arial" w:cs="Arial"/>
          <w:color w:val="121212"/>
          <w:sz w:val="24"/>
          <w:szCs w:val="24"/>
        </w:rPr>
      </w:pPr>
    </w:p>
    <w:p w:rsidR="00BD3175" w:rsidRDefault="00BD3175" w:rsidP="00494159">
      <w:pPr>
        <w:spacing w:after="240"/>
        <w:rPr>
          <w:rFonts w:ascii="Arial" w:hAnsi="Arial" w:cs="Arial"/>
          <w:color w:val="121212"/>
          <w:sz w:val="24"/>
          <w:szCs w:val="24"/>
        </w:rPr>
      </w:pPr>
    </w:p>
    <w:p w:rsidR="001D617D" w:rsidRDefault="001D617D" w:rsidP="00494159">
      <w:pPr>
        <w:spacing w:after="240"/>
        <w:rPr>
          <w:rFonts w:ascii="Arial" w:hAnsi="Arial" w:cs="Arial"/>
          <w:color w:val="121212"/>
          <w:sz w:val="24"/>
          <w:szCs w:val="24"/>
        </w:rPr>
      </w:pPr>
    </w:p>
    <w:p w:rsidR="00D27846" w:rsidRDefault="00D27846" w:rsidP="00494159">
      <w:pPr>
        <w:spacing w:after="240"/>
        <w:rPr>
          <w:rFonts w:ascii="Arial" w:hAnsi="Arial" w:cs="Arial"/>
          <w:color w:val="121212"/>
          <w:sz w:val="24"/>
          <w:szCs w:val="24"/>
        </w:rPr>
      </w:pPr>
    </w:p>
    <w:p w:rsidR="00D27846" w:rsidRDefault="00D27846" w:rsidP="00494159">
      <w:pPr>
        <w:spacing w:after="240"/>
        <w:rPr>
          <w:rFonts w:ascii="Arial" w:hAnsi="Arial" w:cs="Arial"/>
          <w:color w:val="121212"/>
          <w:sz w:val="24"/>
          <w:szCs w:val="24"/>
        </w:rPr>
      </w:pPr>
    </w:p>
    <w:p w:rsidR="00D27846" w:rsidRDefault="00D27846" w:rsidP="00494159">
      <w:pPr>
        <w:spacing w:after="240"/>
        <w:rPr>
          <w:rFonts w:ascii="Arial" w:hAnsi="Arial" w:cs="Arial"/>
          <w:color w:val="121212"/>
          <w:sz w:val="24"/>
          <w:szCs w:val="24"/>
        </w:rPr>
      </w:pPr>
    </w:p>
    <w:p w:rsidR="00D27846" w:rsidRDefault="00D27846" w:rsidP="00494159">
      <w:pPr>
        <w:spacing w:after="240"/>
        <w:rPr>
          <w:rFonts w:ascii="Arial" w:hAnsi="Arial" w:cs="Arial"/>
          <w:color w:val="121212"/>
          <w:sz w:val="24"/>
          <w:szCs w:val="24"/>
        </w:rPr>
      </w:pPr>
    </w:p>
    <w:p w:rsidR="00D27846" w:rsidRDefault="00D27846" w:rsidP="00494159">
      <w:pPr>
        <w:spacing w:after="240"/>
        <w:rPr>
          <w:rFonts w:ascii="Arial" w:hAnsi="Arial" w:cs="Arial"/>
          <w:color w:val="121212"/>
          <w:sz w:val="24"/>
          <w:szCs w:val="24"/>
        </w:rPr>
      </w:pPr>
    </w:p>
    <w:p w:rsidR="00D27846" w:rsidRDefault="00D27846" w:rsidP="00494159">
      <w:pPr>
        <w:spacing w:after="240"/>
        <w:rPr>
          <w:rFonts w:ascii="Arial" w:hAnsi="Arial" w:cs="Arial"/>
          <w:color w:val="121212"/>
          <w:sz w:val="24"/>
          <w:szCs w:val="24"/>
        </w:rPr>
      </w:pPr>
    </w:p>
    <w:p w:rsidR="001D617D" w:rsidRDefault="001D617D" w:rsidP="00494159">
      <w:pPr>
        <w:spacing w:after="240"/>
        <w:rPr>
          <w:rFonts w:ascii="Arial" w:hAnsi="Arial" w:cs="Arial"/>
          <w:color w:val="121212"/>
          <w:sz w:val="24"/>
          <w:szCs w:val="24"/>
        </w:rPr>
      </w:pPr>
    </w:p>
    <w:p w:rsidR="00494159" w:rsidRPr="00C041CB" w:rsidRDefault="00D27846" w:rsidP="00D27846">
      <w:pPr>
        <w:pStyle w:val="Heading1"/>
      </w:pPr>
      <w:bookmarkStart w:id="4" w:name="_Toc6411147"/>
      <w:r>
        <w:lastRenderedPageBreak/>
        <w:t xml:space="preserve">4.0 </w:t>
      </w:r>
      <w:r w:rsidR="009A24F9" w:rsidRPr="00C041CB">
        <w:t>Recommendations</w:t>
      </w:r>
      <w:bookmarkEnd w:id="4"/>
    </w:p>
    <w:p w:rsidR="00727547" w:rsidRPr="00C041CB" w:rsidRDefault="00727547" w:rsidP="00643E44">
      <w:pPr>
        <w:pStyle w:val="ListParagraph"/>
        <w:numPr>
          <w:ilvl w:val="0"/>
          <w:numId w:val="9"/>
        </w:numPr>
        <w:spacing w:after="240"/>
        <w:rPr>
          <w:rFonts w:ascii="Arial" w:hAnsi="Arial" w:cs="Arial"/>
          <w:color w:val="121212"/>
          <w:sz w:val="24"/>
          <w:szCs w:val="24"/>
        </w:rPr>
      </w:pPr>
      <w:r w:rsidRPr="00C041CB">
        <w:rPr>
          <w:rFonts w:ascii="Arial" w:hAnsi="Arial" w:cs="Arial"/>
          <w:color w:val="121212"/>
          <w:sz w:val="24"/>
          <w:szCs w:val="24"/>
        </w:rPr>
        <w:t xml:space="preserve">To </w:t>
      </w:r>
      <w:r w:rsidR="001F367A" w:rsidRPr="00C041CB">
        <w:rPr>
          <w:rFonts w:ascii="Arial" w:hAnsi="Arial" w:cs="Arial"/>
          <w:color w:val="121212"/>
          <w:sz w:val="24"/>
          <w:szCs w:val="24"/>
        </w:rPr>
        <w:t xml:space="preserve">actively promote the </w:t>
      </w:r>
      <w:r w:rsidRPr="00C041CB">
        <w:rPr>
          <w:rFonts w:ascii="Arial" w:hAnsi="Arial" w:cs="Arial"/>
          <w:color w:val="121212"/>
          <w:sz w:val="24"/>
          <w:szCs w:val="24"/>
        </w:rPr>
        <w:t xml:space="preserve">local </w:t>
      </w:r>
      <w:r w:rsidR="001F367A" w:rsidRPr="00C041CB">
        <w:rPr>
          <w:rFonts w:ascii="Arial" w:hAnsi="Arial" w:cs="Arial"/>
          <w:color w:val="121212"/>
          <w:sz w:val="24"/>
          <w:szCs w:val="24"/>
        </w:rPr>
        <w:t xml:space="preserve">partnership forum </w:t>
      </w:r>
      <w:r w:rsidRPr="00C041CB">
        <w:rPr>
          <w:rFonts w:ascii="Arial" w:hAnsi="Arial" w:cs="Arial"/>
          <w:color w:val="121212"/>
          <w:sz w:val="24"/>
          <w:szCs w:val="24"/>
        </w:rPr>
        <w:t>via engagement events</w:t>
      </w:r>
      <w:r w:rsidR="001F367A" w:rsidRPr="00C041CB">
        <w:rPr>
          <w:rFonts w:ascii="Arial" w:hAnsi="Arial" w:cs="Arial"/>
          <w:color w:val="121212"/>
          <w:sz w:val="24"/>
          <w:szCs w:val="24"/>
        </w:rPr>
        <w:t xml:space="preserve"> throughout </w:t>
      </w:r>
      <w:r w:rsidRPr="00C041CB">
        <w:rPr>
          <w:rFonts w:ascii="Arial" w:hAnsi="Arial" w:cs="Arial"/>
          <w:color w:val="121212"/>
          <w:sz w:val="24"/>
          <w:szCs w:val="24"/>
        </w:rPr>
        <w:t xml:space="preserve">HDUHB. </w:t>
      </w:r>
    </w:p>
    <w:p w:rsidR="008D3E2D" w:rsidRPr="00C041CB" w:rsidRDefault="00727547" w:rsidP="00494159">
      <w:pPr>
        <w:spacing w:after="240"/>
        <w:rPr>
          <w:rFonts w:ascii="Arial" w:hAnsi="Arial" w:cs="Arial"/>
          <w:color w:val="121212"/>
          <w:sz w:val="24"/>
          <w:szCs w:val="24"/>
        </w:rPr>
      </w:pPr>
      <w:r w:rsidRPr="00C041CB">
        <w:rPr>
          <w:rFonts w:ascii="Arial" w:hAnsi="Arial" w:cs="Arial"/>
          <w:color w:val="121212"/>
          <w:sz w:val="24"/>
          <w:szCs w:val="24"/>
        </w:rPr>
        <w:t xml:space="preserve">For Workforce &amp; OD to </w:t>
      </w:r>
      <w:r w:rsidR="008D3E2D" w:rsidRPr="00C041CB">
        <w:rPr>
          <w:rFonts w:ascii="Arial" w:hAnsi="Arial" w:cs="Arial"/>
          <w:color w:val="121212"/>
          <w:sz w:val="24"/>
          <w:szCs w:val="24"/>
        </w:rPr>
        <w:t xml:space="preserve">engage with various unions to </w:t>
      </w:r>
      <w:r w:rsidRPr="00C041CB">
        <w:rPr>
          <w:rFonts w:ascii="Arial" w:hAnsi="Arial" w:cs="Arial"/>
          <w:color w:val="121212"/>
          <w:sz w:val="24"/>
          <w:szCs w:val="24"/>
        </w:rPr>
        <w:t>proactively promote the LPF and its purpose via various engagement events over the course of May 2019</w:t>
      </w:r>
      <w:r w:rsidR="008D3E2D" w:rsidRPr="00C041CB">
        <w:rPr>
          <w:rFonts w:ascii="Arial" w:hAnsi="Arial" w:cs="Arial"/>
          <w:color w:val="121212"/>
          <w:sz w:val="24"/>
          <w:szCs w:val="24"/>
        </w:rPr>
        <w:t xml:space="preserve"> throughout HDUHB</w:t>
      </w:r>
      <w:r w:rsidR="00643E44" w:rsidRPr="00C041CB">
        <w:rPr>
          <w:rFonts w:ascii="Arial" w:hAnsi="Arial" w:cs="Arial"/>
          <w:color w:val="121212"/>
          <w:sz w:val="24"/>
          <w:szCs w:val="24"/>
        </w:rPr>
        <w:t>, including induction events</w:t>
      </w:r>
      <w:r w:rsidRPr="00C041CB">
        <w:rPr>
          <w:rFonts w:ascii="Arial" w:hAnsi="Arial" w:cs="Arial"/>
          <w:color w:val="121212"/>
          <w:sz w:val="24"/>
          <w:szCs w:val="24"/>
        </w:rPr>
        <w:t>.</w:t>
      </w:r>
    </w:p>
    <w:p w:rsidR="00643E44" w:rsidRPr="00C041CB" w:rsidRDefault="008D3E2D" w:rsidP="00494159">
      <w:pPr>
        <w:spacing w:after="240"/>
        <w:rPr>
          <w:rFonts w:ascii="Arial" w:hAnsi="Arial" w:cs="Arial"/>
          <w:color w:val="121212"/>
          <w:sz w:val="24"/>
          <w:szCs w:val="24"/>
        </w:rPr>
      </w:pPr>
      <w:r w:rsidRPr="00C041CB">
        <w:rPr>
          <w:rFonts w:ascii="Arial" w:hAnsi="Arial" w:cs="Arial"/>
          <w:color w:val="121212"/>
          <w:sz w:val="24"/>
          <w:szCs w:val="24"/>
        </w:rPr>
        <w:t>The purpose of such will be to</w:t>
      </w:r>
      <w:r w:rsidR="00643E44" w:rsidRPr="00C041CB">
        <w:rPr>
          <w:rFonts w:ascii="Arial" w:hAnsi="Arial" w:cs="Arial"/>
          <w:color w:val="121212"/>
          <w:sz w:val="24"/>
          <w:szCs w:val="24"/>
        </w:rPr>
        <w:t>:</w:t>
      </w:r>
    </w:p>
    <w:p w:rsidR="00643E44" w:rsidRPr="00C041CB" w:rsidRDefault="00643E44" w:rsidP="00643E44">
      <w:pPr>
        <w:pStyle w:val="ListParagraph"/>
        <w:numPr>
          <w:ilvl w:val="0"/>
          <w:numId w:val="10"/>
        </w:numPr>
        <w:spacing w:after="240"/>
        <w:rPr>
          <w:rFonts w:ascii="Arial" w:hAnsi="Arial" w:cs="Arial"/>
          <w:color w:val="121212"/>
          <w:sz w:val="24"/>
          <w:szCs w:val="24"/>
        </w:rPr>
      </w:pPr>
      <w:r w:rsidRPr="00C041CB">
        <w:rPr>
          <w:rFonts w:ascii="Arial" w:hAnsi="Arial" w:cs="Arial"/>
          <w:color w:val="121212"/>
          <w:sz w:val="24"/>
          <w:szCs w:val="24"/>
        </w:rPr>
        <w:t>P</w:t>
      </w:r>
      <w:r w:rsidR="008D3E2D" w:rsidRPr="00C041CB">
        <w:rPr>
          <w:rFonts w:ascii="Arial" w:hAnsi="Arial" w:cs="Arial"/>
          <w:color w:val="121212"/>
          <w:sz w:val="24"/>
          <w:szCs w:val="24"/>
        </w:rPr>
        <w:t>romote union membership and its benefits</w:t>
      </w:r>
      <w:r w:rsidRPr="00C041CB">
        <w:rPr>
          <w:rFonts w:ascii="Arial" w:hAnsi="Arial" w:cs="Arial"/>
          <w:color w:val="121212"/>
          <w:sz w:val="24"/>
          <w:szCs w:val="24"/>
        </w:rPr>
        <w:t>, i.e. paid time off for union duties</w:t>
      </w:r>
      <w:r w:rsidR="008D3E2D" w:rsidRPr="00C041CB">
        <w:rPr>
          <w:rFonts w:ascii="Arial" w:hAnsi="Arial" w:cs="Arial"/>
          <w:color w:val="121212"/>
          <w:sz w:val="24"/>
          <w:szCs w:val="24"/>
        </w:rPr>
        <w:t xml:space="preserve">. </w:t>
      </w:r>
    </w:p>
    <w:p w:rsidR="00643E44" w:rsidRPr="00C041CB" w:rsidRDefault="008D3E2D" w:rsidP="00643E44">
      <w:pPr>
        <w:pStyle w:val="ListParagraph"/>
        <w:numPr>
          <w:ilvl w:val="0"/>
          <w:numId w:val="10"/>
        </w:numPr>
        <w:spacing w:after="240"/>
        <w:rPr>
          <w:rFonts w:ascii="Arial" w:hAnsi="Arial" w:cs="Arial"/>
          <w:color w:val="121212"/>
          <w:sz w:val="24"/>
          <w:szCs w:val="24"/>
        </w:rPr>
      </w:pPr>
      <w:r w:rsidRPr="00C041CB">
        <w:rPr>
          <w:rFonts w:ascii="Arial" w:hAnsi="Arial" w:cs="Arial"/>
          <w:color w:val="121212"/>
          <w:sz w:val="24"/>
          <w:szCs w:val="24"/>
        </w:rPr>
        <w:t xml:space="preserve">To promote the purpose of the LPF and some of the positive outcomes, i.e. </w:t>
      </w:r>
      <w:r w:rsidR="00643E44" w:rsidRPr="00C041CB">
        <w:rPr>
          <w:rFonts w:ascii="Arial" w:hAnsi="Arial" w:cs="Arial"/>
          <w:color w:val="121212"/>
          <w:sz w:val="24"/>
          <w:szCs w:val="24"/>
        </w:rPr>
        <w:t>the recent pay rise for Agenda for change staff and how this was influenced in part by the LPF.</w:t>
      </w:r>
    </w:p>
    <w:p w:rsidR="00643E44" w:rsidRPr="00C041CB" w:rsidRDefault="00643E44" w:rsidP="00643E44">
      <w:pPr>
        <w:pStyle w:val="ListParagraph"/>
        <w:numPr>
          <w:ilvl w:val="0"/>
          <w:numId w:val="10"/>
        </w:numPr>
        <w:spacing w:after="240"/>
        <w:rPr>
          <w:rFonts w:ascii="Arial" w:hAnsi="Arial" w:cs="Arial"/>
          <w:color w:val="121212"/>
          <w:sz w:val="24"/>
          <w:szCs w:val="24"/>
        </w:rPr>
      </w:pPr>
      <w:r w:rsidRPr="00C041CB">
        <w:rPr>
          <w:rFonts w:ascii="Arial" w:hAnsi="Arial" w:cs="Arial"/>
          <w:color w:val="121212"/>
          <w:sz w:val="24"/>
          <w:szCs w:val="24"/>
        </w:rPr>
        <w:t xml:space="preserve">To encourage employee voice </w:t>
      </w:r>
    </w:p>
    <w:p w:rsidR="00643E44" w:rsidRPr="00C041CB" w:rsidRDefault="00643E44" w:rsidP="00494159">
      <w:pPr>
        <w:spacing w:after="240"/>
        <w:rPr>
          <w:rFonts w:ascii="Arial" w:hAnsi="Arial" w:cs="Arial"/>
          <w:color w:val="121212"/>
          <w:sz w:val="24"/>
          <w:szCs w:val="24"/>
        </w:rPr>
      </w:pPr>
      <w:r w:rsidRPr="00C041CB">
        <w:rPr>
          <w:rFonts w:ascii="Arial" w:hAnsi="Arial" w:cs="Arial"/>
          <w:color w:val="121212"/>
          <w:sz w:val="24"/>
          <w:szCs w:val="24"/>
        </w:rPr>
        <w:t>In doing so it is anticipated that staff will feel empowered to have a voice in the workplace and encourage prosperous working relationships which in turn will improve engagement and have a positive impact on organisational performance</w:t>
      </w:r>
      <w:r w:rsidR="00A41951" w:rsidRPr="00C041CB">
        <w:rPr>
          <w:rFonts w:ascii="Arial" w:hAnsi="Arial" w:cs="Arial"/>
          <w:color w:val="121212"/>
          <w:sz w:val="24"/>
          <w:szCs w:val="24"/>
        </w:rPr>
        <w:t xml:space="preserve"> and patient care (West, 2017)</w:t>
      </w:r>
      <w:r w:rsidRPr="00C041CB">
        <w:rPr>
          <w:rFonts w:ascii="Arial" w:hAnsi="Arial" w:cs="Arial"/>
          <w:color w:val="121212"/>
          <w:sz w:val="24"/>
          <w:szCs w:val="24"/>
        </w:rPr>
        <w:t>.</w:t>
      </w:r>
    </w:p>
    <w:p w:rsidR="00643E44" w:rsidRPr="00C041CB" w:rsidRDefault="00643E44" w:rsidP="00494159">
      <w:pPr>
        <w:spacing w:after="240"/>
        <w:rPr>
          <w:rFonts w:ascii="Arial" w:hAnsi="Arial" w:cs="Arial"/>
          <w:color w:val="121212"/>
          <w:sz w:val="24"/>
          <w:szCs w:val="24"/>
        </w:rPr>
      </w:pPr>
      <w:r w:rsidRPr="00C041CB">
        <w:rPr>
          <w:rFonts w:ascii="Arial" w:hAnsi="Arial" w:cs="Arial"/>
          <w:color w:val="121212"/>
          <w:sz w:val="24"/>
          <w:szCs w:val="24"/>
        </w:rPr>
        <w:t xml:space="preserve">Such </w:t>
      </w:r>
      <w:r w:rsidR="00A41951" w:rsidRPr="00C041CB">
        <w:rPr>
          <w:rFonts w:ascii="Arial" w:hAnsi="Arial" w:cs="Arial"/>
          <w:color w:val="121212"/>
          <w:sz w:val="24"/>
          <w:szCs w:val="24"/>
        </w:rPr>
        <w:t xml:space="preserve">activity </w:t>
      </w:r>
      <w:r w:rsidRPr="00C041CB">
        <w:rPr>
          <w:rFonts w:ascii="Arial" w:hAnsi="Arial" w:cs="Arial"/>
          <w:color w:val="121212"/>
          <w:sz w:val="24"/>
          <w:szCs w:val="24"/>
        </w:rPr>
        <w:t>will</w:t>
      </w:r>
      <w:r w:rsidR="00A41951" w:rsidRPr="00C041CB">
        <w:rPr>
          <w:rFonts w:ascii="Arial" w:hAnsi="Arial" w:cs="Arial"/>
          <w:color w:val="121212"/>
          <w:sz w:val="24"/>
          <w:szCs w:val="24"/>
        </w:rPr>
        <w:t xml:space="preserve"> further</w:t>
      </w:r>
      <w:r w:rsidRPr="00C041CB">
        <w:rPr>
          <w:rFonts w:ascii="Arial" w:hAnsi="Arial" w:cs="Arial"/>
          <w:color w:val="121212"/>
          <w:sz w:val="24"/>
          <w:szCs w:val="24"/>
        </w:rPr>
        <w:t xml:space="preserve"> allow for adequate opportunity to dispel</w:t>
      </w:r>
      <w:r w:rsidR="00A41951" w:rsidRPr="00C041CB">
        <w:rPr>
          <w:rFonts w:ascii="Arial" w:hAnsi="Arial" w:cs="Arial"/>
          <w:color w:val="121212"/>
          <w:sz w:val="24"/>
          <w:szCs w:val="24"/>
        </w:rPr>
        <w:t xml:space="preserve"> any historic</w:t>
      </w:r>
      <w:r w:rsidRPr="00C041CB">
        <w:rPr>
          <w:rFonts w:ascii="Arial" w:hAnsi="Arial" w:cs="Arial"/>
          <w:color w:val="121212"/>
          <w:sz w:val="24"/>
          <w:szCs w:val="24"/>
        </w:rPr>
        <w:t xml:space="preserve"> myths and misconceptions surrounding either the Unions or LPF and actively encourage the membership of new staff</w:t>
      </w:r>
      <w:r w:rsidR="00A41951" w:rsidRPr="00C041CB">
        <w:rPr>
          <w:rFonts w:ascii="Arial" w:hAnsi="Arial" w:cs="Arial"/>
          <w:color w:val="121212"/>
          <w:sz w:val="24"/>
          <w:szCs w:val="24"/>
        </w:rPr>
        <w:t>,</w:t>
      </w:r>
      <w:r w:rsidRPr="00C041CB">
        <w:rPr>
          <w:rFonts w:ascii="Arial" w:hAnsi="Arial" w:cs="Arial"/>
          <w:color w:val="121212"/>
          <w:sz w:val="24"/>
          <w:szCs w:val="24"/>
        </w:rPr>
        <w:t xml:space="preserve"> thus allowing for a completely different perspective and new, possibl</w:t>
      </w:r>
      <w:r w:rsidR="00A41951" w:rsidRPr="00C041CB">
        <w:rPr>
          <w:rFonts w:ascii="Arial" w:hAnsi="Arial" w:cs="Arial"/>
          <w:color w:val="121212"/>
          <w:sz w:val="24"/>
          <w:szCs w:val="24"/>
        </w:rPr>
        <w:t>y</w:t>
      </w:r>
      <w:r w:rsidRPr="00C041CB">
        <w:rPr>
          <w:rFonts w:ascii="Arial" w:hAnsi="Arial" w:cs="Arial"/>
          <w:color w:val="121212"/>
          <w:sz w:val="24"/>
          <w:szCs w:val="24"/>
        </w:rPr>
        <w:t xml:space="preserve"> innovative  approach</w:t>
      </w:r>
      <w:r w:rsidR="00A41951" w:rsidRPr="00C041CB">
        <w:rPr>
          <w:rFonts w:ascii="Arial" w:hAnsi="Arial" w:cs="Arial"/>
          <w:color w:val="121212"/>
          <w:sz w:val="24"/>
          <w:szCs w:val="24"/>
        </w:rPr>
        <w:t>es</w:t>
      </w:r>
      <w:r w:rsidRPr="00C041CB">
        <w:rPr>
          <w:rFonts w:ascii="Arial" w:hAnsi="Arial" w:cs="Arial"/>
          <w:color w:val="121212"/>
          <w:sz w:val="24"/>
          <w:szCs w:val="24"/>
        </w:rPr>
        <w:t xml:space="preserve"> to partnership working which will ultimately res</w:t>
      </w:r>
      <w:r w:rsidR="00A41951" w:rsidRPr="00C041CB">
        <w:rPr>
          <w:rFonts w:ascii="Arial" w:hAnsi="Arial" w:cs="Arial"/>
          <w:color w:val="121212"/>
          <w:sz w:val="24"/>
          <w:szCs w:val="24"/>
        </w:rPr>
        <w:t xml:space="preserve">ult in staff feeling empowered and valued and more inclined to ‘speak up’. </w:t>
      </w:r>
    </w:p>
    <w:p w:rsidR="00A41951" w:rsidRPr="00D27846" w:rsidRDefault="00D27846" w:rsidP="00D27846">
      <w:pPr>
        <w:pStyle w:val="ListParagraph"/>
        <w:numPr>
          <w:ilvl w:val="0"/>
          <w:numId w:val="9"/>
        </w:numPr>
        <w:spacing w:after="240"/>
        <w:rPr>
          <w:rFonts w:ascii="Arial" w:hAnsi="Arial" w:cs="Arial"/>
          <w:color w:val="121212"/>
          <w:sz w:val="24"/>
          <w:szCs w:val="24"/>
        </w:rPr>
      </w:pPr>
      <w:r>
        <w:rPr>
          <w:rFonts w:ascii="Arial" w:hAnsi="Arial" w:cs="Arial"/>
          <w:color w:val="121212"/>
          <w:sz w:val="24"/>
          <w:szCs w:val="24"/>
        </w:rPr>
        <w:t xml:space="preserve">Utilise </w:t>
      </w:r>
      <w:r w:rsidR="00A41951" w:rsidRPr="00D27846">
        <w:rPr>
          <w:rFonts w:ascii="Arial" w:hAnsi="Arial" w:cs="Arial"/>
          <w:color w:val="121212"/>
          <w:sz w:val="24"/>
          <w:szCs w:val="24"/>
        </w:rPr>
        <w:t>Social Media Platforms</w:t>
      </w:r>
    </w:p>
    <w:p w:rsidR="00067664" w:rsidRPr="00C041CB" w:rsidRDefault="00A41951" w:rsidP="00494159">
      <w:pPr>
        <w:spacing w:after="240"/>
        <w:rPr>
          <w:rFonts w:ascii="Arial" w:hAnsi="Arial" w:cs="Arial"/>
          <w:color w:val="121212"/>
          <w:sz w:val="24"/>
          <w:szCs w:val="24"/>
        </w:rPr>
      </w:pPr>
      <w:r w:rsidRPr="00C041CB">
        <w:rPr>
          <w:rFonts w:ascii="Arial" w:hAnsi="Arial" w:cs="Arial"/>
          <w:color w:val="121212"/>
          <w:sz w:val="24"/>
          <w:szCs w:val="24"/>
        </w:rPr>
        <w:t xml:space="preserve">HDUHB is a large organisation that covers a quarter of the landmass of Wales. The LPF must take a proactive approach in disseminating information via the intranet </w:t>
      </w:r>
      <w:r w:rsidR="00067664" w:rsidRPr="00C041CB">
        <w:rPr>
          <w:rFonts w:ascii="Arial" w:hAnsi="Arial" w:cs="Arial"/>
          <w:color w:val="121212"/>
          <w:sz w:val="24"/>
          <w:szCs w:val="24"/>
        </w:rPr>
        <w:t>within a week of convening</w:t>
      </w:r>
      <w:r w:rsidRPr="00C041CB">
        <w:rPr>
          <w:rFonts w:ascii="Arial" w:hAnsi="Arial" w:cs="Arial"/>
          <w:color w:val="121212"/>
          <w:sz w:val="24"/>
          <w:szCs w:val="24"/>
        </w:rPr>
        <w:t>. This will allow for the breakdown of geographical barriers</w:t>
      </w:r>
      <w:r w:rsidR="00067664" w:rsidRPr="00C041CB">
        <w:rPr>
          <w:rFonts w:ascii="Arial" w:hAnsi="Arial" w:cs="Arial"/>
          <w:color w:val="121212"/>
          <w:sz w:val="24"/>
          <w:szCs w:val="24"/>
        </w:rPr>
        <w:t xml:space="preserve"> and staff from all sites to feel equally informed and valued</w:t>
      </w:r>
      <w:r w:rsidRPr="00C041CB">
        <w:rPr>
          <w:rFonts w:ascii="Arial" w:hAnsi="Arial" w:cs="Arial"/>
          <w:color w:val="121212"/>
          <w:sz w:val="24"/>
          <w:szCs w:val="24"/>
        </w:rPr>
        <w:t xml:space="preserve">. </w:t>
      </w:r>
      <w:r w:rsidR="00067664" w:rsidRPr="00C041CB">
        <w:rPr>
          <w:rFonts w:ascii="Arial" w:hAnsi="Arial" w:cs="Arial"/>
          <w:color w:val="121212"/>
          <w:sz w:val="24"/>
          <w:szCs w:val="24"/>
        </w:rPr>
        <w:t xml:space="preserve">Open and honest communication is immediately encouraged and staff groups will have the opportunity to contact their relevant union representative for discussion. Such approach is likely to instil a positive employment relations climate and reduce challenge and ‘kick back’ from the employees. </w:t>
      </w:r>
    </w:p>
    <w:p w:rsidR="00631F97" w:rsidRPr="00C041CB" w:rsidRDefault="00067664" w:rsidP="00067664">
      <w:pPr>
        <w:spacing w:after="240"/>
        <w:rPr>
          <w:rFonts w:ascii="Arial" w:hAnsi="Arial" w:cs="Arial"/>
          <w:color w:val="121212"/>
          <w:sz w:val="24"/>
          <w:szCs w:val="24"/>
        </w:rPr>
      </w:pPr>
      <w:r w:rsidRPr="00C041CB">
        <w:rPr>
          <w:rFonts w:ascii="Arial" w:hAnsi="Arial" w:cs="Arial"/>
          <w:color w:val="121212"/>
          <w:sz w:val="24"/>
          <w:szCs w:val="24"/>
        </w:rPr>
        <w:t xml:space="preserve">To allow for two-way correspondence a social media platform such as Yama can be introduced. It is likely that by generating awareness and allowing for discussion staff will be more inclined to get involved in partnership working and ‘raise their voice’ for the good of the organisation. </w:t>
      </w:r>
    </w:p>
    <w:p w:rsidR="00D27846" w:rsidRDefault="00D27846" w:rsidP="00494159">
      <w:pPr>
        <w:spacing w:after="240"/>
        <w:rPr>
          <w:rFonts w:ascii="Arial" w:hAnsi="Arial" w:cs="Arial"/>
          <w:color w:val="121212"/>
          <w:sz w:val="24"/>
          <w:szCs w:val="24"/>
        </w:rPr>
      </w:pPr>
    </w:p>
    <w:p w:rsidR="009A24F9" w:rsidRPr="00C041CB" w:rsidRDefault="00D27846" w:rsidP="00D27846">
      <w:pPr>
        <w:spacing w:after="240"/>
        <w:ind w:firstLine="720"/>
        <w:rPr>
          <w:rFonts w:ascii="Arial" w:hAnsi="Arial" w:cs="Arial"/>
          <w:color w:val="121212"/>
          <w:sz w:val="24"/>
          <w:szCs w:val="24"/>
        </w:rPr>
      </w:pPr>
      <w:proofErr w:type="gramStart"/>
      <w:r>
        <w:rPr>
          <w:rFonts w:ascii="Arial" w:hAnsi="Arial" w:cs="Arial"/>
          <w:color w:val="121212"/>
          <w:sz w:val="24"/>
          <w:szCs w:val="24"/>
        </w:rPr>
        <w:t>3.</w:t>
      </w:r>
      <w:r w:rsidR="009A24F9" w:rsidRPr="00C041CB">
        <w:rPr>
          <w:rFonts w:ascii="Arial" w:hAnsi="Arial" w:cs="Arial"/>
          <w:color w:val="121212"/>
          <w:sz w:val="24"/>
          <w:szCs w:val="24"/>
        </w:rPr>
        <w:t>Green</w:t>
      </w:r>
      <w:proofErr w:type="gramEnd"/>
      <w:r w:rsidR="009A24F9" w:rsidRPr="00C041CB">
        <w:rPr>
          <w:rFonts w:ascii="Arial" w:hAnsi="Arial" w:cs="Arial"/>
          <w:color w:val="121212"/>
          <w:sz w:val="24"/>
          <w:szCs w:val="24"/>
        </w:rPr>
        <w:t xml:space="preserve"> Space</w:t>
      </w:r>
      <w:r>
        <w:rPr>
          <w:rFonts w:ascii="Arial" w:hAnsi="Arial" w:cs="Arial"/>
          <w:color w:val="121212"/>
          <w:sz w:val="24"/>
          <w:szCs w:val="24"/>
        </w:rPr>
        <w:t xml:space="preserve"> Well-Being Initiatives </w:t>
      </w:r>
    </w:p>
    <w:p w:rsidR="00067664" w:rsidRPr="00C041CB" w:rsidRDefault="00067664" w:rsidP="00494159">
      <w:pPr>
        <w:spacing w:after="240"/>
        <w:rPr>
          <w:rFonts w:ascii="Arial" w:hAnsi="Arial" w:cs="Arial"/>
          <w:color w:val="121212"/>
          <w:sz w:val="24"/>
          <w:szCs w:val="24"/>
        </w:rPr>
      </w:pPr>
      <w:r w:rsidRPr="00C041CB">
        <w:rPr>
          <w:rFonts w:ascii="Arial" w:hAnsi="Arial" w:cs="Arial"/>
          <w:color w:val="121212"/>
          <w:sz w:val="24"/>
          <w:szCs w:val="24"/>
        </w:rPr>
        <w:t xml:space="preserve">Employee engagement and employee voice are </w:t>
      </w:r>
      <w:r w:rsidR="00183C95" w:rsidRPr="00C041CB">
        <w:rPr>
          <w:rFonts w:ascii="Arial" w:hAnsi="Arial" w:cs="Arial"/>
          <w:color w:val="121212"/>
          <w:sz w:val="24"/>
          <w:szCs w:val="24"/>
        </w:rPr>
        <w:t>intrinsically</w:t>
      </w:r>
      <w:r w:rsidRPr="00C041CB">
        <w:rPr>
          <w:rFonts w:ascii="Arial" w:hAnsi="Arial" w:cs="Arial"/>
          <w:color w:val="121212"/>
          <w:sz w:val="24"/>
          <w:szCs w:val="24"/>
        </w:rPr>
        <w:t xml:space="preserve"> linked (Macleod, 2009) thus the importance of well-being in the workplace cannot be underestimated, </w:t>
      </w:r>
      <w:r w:rsidR="00183C95" w:rsidRPr="00C041CB">
        <w:rPr>
          <w:rFonts w:ascii="Arial" w:hAnsi="Arial" w:cs="Arial"/>
          <w:color w:val="121212"/>
          <w:sz w:val="24"/>
          <w:szCs w:val="24"/>
        </w:rPr>
        <w:t>particularly</w:t>
      </w:r>
      <w:r w:rsidRPr="00C041CB">
        <w:rPr>
          <w:rFonts w:ascii="Arial" w:hAnsi="Arial" w:cs="Arial"/>
          <w:color w:val="121212"/>
          <w:sz w:val="24"/>
          <w:szCs w:val="24"/>
        </w:rPr>
        <w:t xml:space="preserve"> when the wellbeing of the population is within the </w:t>
      </w:r>
      <w:r w:rsidR="00183C95" w:rsidRPr="00C041CB">
        <w:rPr>
          <w:rFonts w:ascii="Arial" w:hAnsi="Arial" w:cs="Arial"/>
          <w:color w:val="121212"/>
          <w:sz w:val="24"/>
          <w:szCs w:val="24"/>
        </w:rPr>
        <w:t>j</w:t>
      </w:r>
      <w:r w:rsidRPr="00C041CB">
        <w:rPr>
          <w:rFonts w:ascii="Arial" w:hAnsi="Arial" w:cs="Arial"/>
          <w:color w:val="121212"/>
          <w:sz w:val="24"/>
          <w:szCs w:val="24"/>
        </w:rPr>
        <w:t>uri</w:t>
      </w:r>
      <w:r w:rsidR="00183C95" w:rsidRPr="00C041CB">
        <w:rPr>
          <w:rFonts w:ascii="Arial" w:hAnsi="Arial" w:cs="Arial"/>
          <w:color w:val="121212"/>
          <w:sz w:val="24"/>
          <w:szCs w:val="24"/>
        </w:rPr>
        <w:t>s</w:t>
      </w:r>
      <w:r w:rsidRPr="00C041CB">
        <w:rPr>
          <w:rFonts w:ascii="Arial" w:hAnsi="Arial" w:cs="Arial"/>
          <w:color w:val="121212"/>
          <w:sz w:val="24"/>
          <w:szCs w:val="24"/>
        </w:rPr>
        <w:t xml:space="preserve">diction of HDUHB. </w:t>
      </w:r>
    </w:p>
    <w:p w:rsidR="00067664" w:rsidRPr="00C041CB" w:rsidRDefault="00067664" w:rsidP="00494159">
      <w:pPr>
        <w:spacing w:after="240"/>
        <w:rPr>
          <w:rFonts w:ascii="Arial" w:hAnsi="Arial" w:cs="Arial"/>
          <w:color w:val="121212"/>
          <w:sz w:val="24"/>
          <w:szCs w:val="24"/>
        </w:rPr>
      </w:pPr>
      <w:r w:rsidRPr="00C041CB">
        <w:rPr>
          <w:rFonts w:ascii="Arial" w:hAnsi="Arial" w:cs="Arial"/>
          <w:color w:val="121212"/>
          <w:sz w:val="24"/>
          <w:szCs w:val="24"/>
        </w:rPr>
        <w:lastRenderedPageBreak/>
        <w:t>HDUHB must encourage staff to have ‘walking meetings’, or to hold meetings outside without forgetting prof</w:t>
      </w:r>
      <w:r w:rsidR="00183C95" w:rsidRPr="00C041CB">
        <w:rPr>
          <w:rFonts w:ascii="Arial" w:hAnsi="Arial" w:cs="Arial"/>
          <w:color w:val="121212"/>
          <w:sz w:val="24"/>
          <w:szCs w:val="24"/>
        </w:rPr>
        <w:t>essional standards in which their contracts</w:t>
      </w:r>
      <w:r w:rsidRPr="00C041CB">
        <w:rPr>
          <w:rFonts w:ascii="Arial" w:hAnsi="Arial" w:cs="Arial"/>
          <w:color w:val="121212"/>
          <w:sz w:val="24"/>
          <w:szCs w:val="24"/>
        </w:rPr>
        <w:t xml:space="preserve"> are governed</w:t>
      </w:r>
      <w:r w:rsidR="00B21419">
        <w:rPr>
          <w:rFonts w:ascii="Arial" w:hAnsi="Arial" w:cs="Arial"/>
          <w:color w:val="121212"/>
          <w:sz w:val="24"/>
          <w:szCs w:val="24"/>
        </w:rPr>
        <w:t xml:space="preserve"> as advocated by Public Health Wales</w:t>
      </w:r>
      <w:r w:rsidRPr="00C041CB">
        <w:rPr>
          <w:rFonts w:ascii="Arial" w:hAnsi="Arial" w:cs="Arial"/>
          <w:color w:val="121212"/>
          <w:sz w:val="24"/>
          <w:szCs w:val="24"/>
        </w:rPr>
        <w:t xml:space="preserve">. </w:t>
      </w:r>
    </w:p>
    <w:p w:rsidR="0063323B" w:rsidRPr="00C041CB" w:rsidRDefault="0063323B" w:rsidP="00494159">
      <w:pPr>
        <w:spacing w:after="240"/>
        <w:rPr>
          <w:rFonts w:ascii="Arial" w:hAnsi="Arial" w:cs="Arial"/>
          <w:color w:val="121212"/>
          <w:sz w:val="24"/>
          <w:szCs w:val="24"/>
        </w:rPr>
      </w:pPr>
      <w:r w:rsidRPr="00C041CB">
        <w:rPr>
          <w:rFonts w:ascii="Arial" w:hAnsi="Arial" w:cs="Arial"/>
          <w:color w:val="121212"/>
          <w:sz w:val="24"/>
          <w:szCs w:val="24"/>
        </w:rPr>
        <w:t>Staf</w:t>
      </w:r>
      <w:r w:rsidR="00183C95" w:rsidRPr="00C041CB">
        <w:rPr>
          <w:rFonts w:ascii="Arial" w:hAnsi="Arial" w:cs="Arial"/>
          <w:color w:val="121212"/>
          <w:sz w:val="24"/>
          <w:szCs w:val="24"/>
        </w:rPr>
        <w:t>f</w:t>
      </w:r>
      <w:r w:rsidRPr="00C041CB">
        <w:rPr>
          <w:rFonts w:ascii="Arial" w:hAnsi="Arial" w:cs="Arial"/>
          <w:color w:val="121212"/>
          <w:sz w:val="24"/>
          <w:szCs w:val="24"/>
        </w:rPr>
        <w:t xml:space="preserve"> should further be encouraged to help </w:t>
      </w:r>
      <w:r w:rsidR="00B21419">
        <w:rPr>
          <w:rFonts w:ascii="Arial" w:hAnsi="Arial" w:cs="Arial"/>
          <w:color w:val="121212"/>
          <w:sz w:val="24"/>
          <w:szCs w:val="24"/>
        </w:rPr>
        <w:t xml:space="preserve">maintain </w:t>
      </w:r>
      <w:r w:rsidRPr="00C041CB">
        <w:rPr>
          <w:rFonts w:ascii="Arial" w:hAnsi="Arial" w:cs="Arial"/>
          <w:color w:val="121212"/>
          <w:sz w:val="24"/>
          <w:szCs w:val="24"/>
        </w:rPr>
        <w:t>the grounds of the hospital</w:t>
      </w:r>
      <w:r w:rsidR="00B21419">
        <w:rPr>
          <w:rFonts w:ascii="Arial" w:hAnsi="Arial" w:cs="Arial"/>
          <w:color w:val="121212"/>
          <w:sz w:val="24"/>
          <w:szCs w:val="24"/>
        </w:rPr>
        <w:t xml:space="preserve"> on a volunteer basis </w:t>
      </w:r>
      <w:r w:rsidRPr="00C041CB">
        <w:rPr>
          <w:rFonts w:ascii="Arial" w:hAnsi="Arial" w:cs="Arial"/>
          <w:color w:val="121212"/>
          <w:sz w:val="24"/>
          <w:szCs w:val="24"/>
        </w:rPr>
        <w:t>to harbour a green space that promotes well-being</w:t>
      </w:r>
      <w:r w:rsidR="00B21419">
        <w:rPr>
          <w:rFonts w:ascii="Arial" w:hAnsi="Arial" w:cs="Arial"/>
          <w:color w:val="121212"/>
          <w:sz w:val="24"/>
          <w:szCs w:val="24"/>
        </w:rPr>
        <w:t xml:space="preserve">. This will allow for a more aesthetically pleasing environment as </w:t>
      </w:r>
      <w:r w:rsidRPr="00C041CB">
        <w:rPr>
          <w:rFonts w:ascii="Arial" w:hAnsi="Arial" w:cs="Arial"/>
          <w:color w:val="121212"/>
          <w:sz w:val="24"/>
          <w:szCs w:val="24"/>
        </w:rPr>
        <w:t xml:space="preserve">according to </w:t>
      </w:r>
      <w:r w:rsidR="00B21419">
        <w:rPr>
          <w:rFonts w:ascii="Arial" w:hAnsi="Arial" w:cs="Arial"/>
          <w:color w:val="121212"/>
          <w:sz w:val="24"/>
          <w:szCs w:val="24"/>
        </w:rPr>
        <w:t xml:space="preserve">the study by Colley et al (2015) </w:t>
      </w:r>
      <w:r w:rsidRPr="00C041CB">
        <w:rPr>
          <w:rFonts w:ascii="Arial" w:hAnsi="Arial" w:cs="Arial"/>
          <w:color w:val="121212"/>
          <w:sz w:val="24"/>
          <w:szCs w:val="24"/>
        </w:rPr>
        <w:t>even viewing plantation can have positive impl</w:t>
      </w:r>
      <w:r w:rsidR="00183C95" w:rsidRPr="00C041CB">
        <w:rPr>
          <w:rFonts w:ascii="Arial" w:hAnsi="Arial" w:cs="Arial"/>
          <w:color w:val="121212"/>
          <w:sz w:val="24"/>
          <w:szCs w:val="24"/>
        </w:rPr>
        <w:t>i</w:t>
      </w:r>
      <w:r w:rsidRPr="00C041CB">
        <w:rPr>
          <w:rFonts w:ascii="Arial" w:hAnsi="Arial" w:cs="Arial"/>
          <w:color w:val="121212"/>
          <w:sz w:val="24"/>
          <w:szCs w:val="24"/>
        </w:rPr>
        <w:t>cations for individuals</w:t>
      </w:r>
      <w:r w:rsidR="00183C95" w:rsidRPr="00C041CB">
        <w:rPr>
          <w:rFonts w:ascii="Arial" w:hAnsi="Arial" w:cs="Arial"/>
          <w:color w:val="121212"/>
          <w:sz w:val="24"/>
          <w:szCs w:val="24"/>
        </w:rPr>
        <w:t>’</w:t>
      </w:r>
      <w:r w:rsidRPr="00C041CB">
        <w:rPr>
          <w:rFonts w:ascii="Arial" w:hAnsi="Arial" w:cs="Arial"/>
          <w:color w:val="121212"/>
          <w:sz w:val="24"/>
          <w:szCs w:val="24"/>
        </w:rPr>
        <w:t xml:space="preserve"> well-being. </w:t>
      </w:r>
    </w:p>
    <w:p w:rsidR="0063323B" w:rsidRPr="00C041CB" w:rsidRDefault="0063323B" w:rsidP="00494159">
      <w:pPr>
        <w:spacing w:after="240"/>
        <w:rPr>
          <w:rFonts w:ascii="Arial" w:hAnsi="Arial" w:cs="Arial"/>
          <w:color w:val="121212"/>
          <w:sz w:val="24"/>
          <w:szCs w:val="24"/>
        </w:rPr>
      </w:pPr>
      <w:r w:rsidRPr="00C041CB">
        <w:rPr>
          <w:rFonts w:ascii="Arial" w:hAnsi="Arial" w:cs="Arial"/>
          <w:color w:val="121212"/>
          <w:sz w:val="24"/>
          <w:szCs w:val="24"/>
        </w:rPr>
        <w:t xml:space="preserve">Healthier staff promote better </w:t>
      </w:r>
      <w:r w:rsidR="00183C95" w:rsidRPr="00C041CB">
        <w:rPr>
          <w:rFonts w:ascii="Arial" w:hAnsi="Arial" w:cs="Arial"/>
          <w:color w:val="121212"/>
          <w:sz w:val="24"/>
          <w:szCs w:val="24"/>
        </w:rPr>
        <w:t xml:space="preserve">organisational </w:t>
      </w:r>
      <w:r w:rsidRPr="00C041CB">
        <w:rPr>
          <w:rFonts w:ascii="Arial" w:hAnsi="Arial" w:cs="Arial"/>
          <w:color w:val="121212"/>
          <w:sz w:val="24"/>
          <w:szCs w:val="24"/>
        </w:rPr>
        <w:t xml:space="preserve">outcomes </w:t>
      </w:r>
      <w:r w:rsidR="00183C95" w:rsidRPr="00C041CB">
        <w:rPr>
          <w:rFonts w:ascii="Arial" w:hAnsi="Arial" w:cs="Arial"/>
          <w:color w:val="121212"/>
          <w:sz w:val="24"/>
          <w:szCs w:val="24"/>
        </w:rPr>
        <w:t xml:space="preserve">which in turn promote positive outcomes for the patients. </w:t>
      </w:r>
    </w:p>
    <w:p w:rsidR="00BB0181" w:rsidRPr="00C041CB" w:rsidRDefault="00067664" w:rsidP="007A1337">
      <w:pPr>
        <w:spacing w:after="240"/>
        <w:rPr>
          <w:rFonts w:ascii="Arial" w:hAnsi="Arial" w:cs="Arial"/>
          <w:sz w:val="24"/>
          <w:szCs w:val="24"/>
        </w:rPr>
      </w:pPr>
      <w:r w:rsidRPr="00C041CB">
        <w:rPr>
          <w:rFonts w:ascii="Arial" w:hAnsi="Arial" w:cs="Arial"/>
          <w:color w:val="121212"/>
          <w:sz w:val="24"/>
          <w:szCs w:val="24"/>
        </w:rPr>
        <w:t xml:space="preserve"> </w:t>
      </w:r>
    </w:p>
    <w:p w:rsidR="00BB0181" w:rsidRPr="00C041CB" w:rsidRDefault="007A1337" w:rsidP="00BB0181">
      <w:pPr>
        <w:rPr>
          <w:rFonts w:ascii="Arial" w:hAnsi="Arial" w:cs="Arial"/>
          <w:sz w:val="24"/>
          <w:szCs w:val="24"/>
        </w:rPr>
      </w:pPr>
      <w:r>
        <w:rPr>
          <w:rFonts w:ascii="Arial" w:hAnsi="Arial" w:cs="Arial"/>
          <w:sz w:val="24"/>
          <w:szCs w:val="24"/>
        </w:rPr>
        <w:t xml:space="preserve">An action plan and costings can be located at Appendix 3 respective of each recommendation. </w:t>
      </w:r>
    </w:p>
    <w:p w:rsidR="00AD5E71" w:rsidRPr="00C041CB" w:rsidRDefault="00AD5E71" w:rsidP="00BB0181">
      <w:pPr>
        <w:rPr>
          <w:rFonts w:ascii="Arial" w:hAnsi="Arial" w:cs="Arial"/>
          <w:sz w:val="24"/>
          <w:szCs w:val="24"/>
        </w:rPr>
      </w:pPr>
    </w:p>
    <w:p w:rsidR="00AD5E71" w:rsidRPr="00C041CB" w:rsidRDefault="00AD5E71" w:rsidP="00BB0181">
      <w:pPr>
        <w:rPr>
          <w:rFonts w:ascii="Arial" w:hAnsi="Arial" w:cs="Arial"/>
          <w:sz w:val="24"/>
          <w:szCs w:val="24"/>
        </w:rPr>
      </w:pPr>
    </w:p>
    <w:p w:rsidR="00AD5E71" w:rsidRPr="00C041CB" w:rsidRDefault="00AD5E71" w:rsidP="00BB0181">
      <w:pPr>
        <w:rPr>
          <w:rFonts w:ascii="Arial" w:hAnsi="Arial" w:cs="Arial"/>
          <w:sz w:val="24"/>
          <w:szCs w:val="24"/>
        </w:rPr>
      </w:pPr>
    </w:p>
    <w:p w:rsidR="00AD5E71" w:rsidRPr="00C041CB" w:rsidRDefault="00AD5E71" w:rsidP="00BB0181">
      <w:pPr>
        <w:rPr>
          <w:rFonts w:ascii="Arial" w:hAnsi="Arial" w:cs="Arial"/>
          <w:sz w:val="24"/>
          <w:szCs w:val="24"/>
        </w:rPr>
      </w:pPr>
    </w:p>
    <w:p w:rsidR="00AD5E71" w:rsidRPr="00C041CB" w:rsidRDefault="00AD5E71" w:rsidP="00BB0181">
      <w:pPr>
        <w:rPr>
          <w:rFonts w:ascii="Arial" w:hAnsi="Arial" w:cs="Arial"/>
          <w:sz w:val="24"/>
          <w:szCs w:val="24"/>
        </w:rPr>
      </w:pPr>
    </w:p>
    <w:p w:rsidR="00AD5E71" w:rsidRPr="00C041CB" w:rsidRDefault="00AD5E71" w:rsidP="00BB0181">
      <w:pPr>
        <w:rPr>
          <w:rFonts w:ascii="Arial" w:hAnsi="Arial" w:cs="Arial"/>
          <w:sz w:val="24"/>
          <w:szCs w:val="24"/>
        </w:rPr>
      </w:pPr>
    </w:p>
    <w:p w:rsidR="00AD5E71" w:rsidRPr="00C041CB" w:rsidRDefault="00AD5E71" w:rsidP="00BB0181">
      <w:pPr>
        <w:rPr>
          <w:rFonts w:ascii="Arial" w:hAnsi="Arial" w:cs="Arial"/>
          <w:sz w:val="24"/>
          <w:szCs w:val="24"/>
        </w:rPr>
      </w:pPr>
    </w:p>
    <w:p w:rsidR="00AD5E71" w:rsidRPr="00C041CB" w:rsidRDefault="00AD5E71" w:rsidP="00BB0181">
      <w:pPr>
        <w:rPr>
          <w:rFonts w:ascii="Arial" w:hAnsi="Arial" w:cs="Arial"/>
          <w:sz w:val="24"/>
          <w:szCs w:val="24"/>
        </w:rPr>
      </w:pPr>
    </w:p>
    <w:p w:rsidR="00AD5E71" w:rsidRPr="00C041CB" w:rsidRDefault="00AD5E71" w:rsidP="00BB0181">
      <w:pPr>
        <w:rPr>
          <w:rFonts w:ascii="Arial" w:hAnsi="Arial" w:cs="Arial"/>
          <w:sz w:val="24"/>
          <w:szCs w:val="24"/>
        </w:rPr>
      </w:pPr>
    </w:p>
    <w:p w:rsidR="00AD5E71" w:rsidRPr="00C041CB" w:rsidRDefault="00AD5E71" w:rsidP="00BB0181">
      <w:pPr>
        <w:rPr>
          <w:rFonts w:ascii="Arial" w:hAnsi="Arial" w:cs="Arial"/>
          <w:sz w:val="24"/>
          <w:szCs w:val="24"/>
        </w:rPr>
      </w:pPr>
    </w:p>
    <w:p w:rsidR="00AD5E71" w:rsidRPr="00C041CB" w:rsidRDefault="00AD5E71" w:rsidP="00BB0181">
      <w:pPr>
        <w:rPr>
          <w:rFonts w:ascii="Arial" w:hAnsi="Arial" w:cs="Arial"/>
          <w:sz w:val="24"/>
          <w:szCs w:val="24"/>
        </w:rPr>
      </w:pPr>
    </w:p>
    <w:p w:rsidR="00AD5E71" w:rsidRPr="00C041CB" w:rsidRDefault="00AD5E71" w:rsidP="00BB0181">
      <w:pPr>
        <w:rPr>
          <w:rFonts w:ascii="Arial" w:hAnsi="Arial" w:cs="Arial"/>
          <w:sz w:val="24"/>
          <w:szCs w:val="24"/>
        </w:rPr>
      </w:pPr>
    </w:p>
    <w:p w:rsidR="00AD5E71" w:rsidRPr="00C041CB" w:rsidRDefault="00AD5E71" w:rsidP="00BB0181">
      <w:pPr>
        <w:rPr>
          <w:rFonts w:ascii="Arial" w:hAnsi="Arial" w:cs="Arial"/>
          <w:sz w:val="24"/>
          <w:szCs w:val="24"/>
        </w:rPr>
      </w:pPr>
    </w:p>
    <w:p w:rsidR="00AD5E71" w:rsidRPr="00C041CB" w:rsidRDefault="00AD5E71" w:rsidP="00BB0181">
      <w:pPr>
        <w:rPr>
          <w:rFonts w:ascii="Arial" w:hAnsi="Arial" w:cs="Arial"/>
          <w:sz w:val="24"/>
          <w:szCs w:val="24"/>
        </w:rPr>
      </w:pPr>
    </w:p>
    <w:p w:rsidR="00AD5E71" w:rsidRPr="00C041CB" w:rsidRDefault="00AD5E71" w:rsidP="00BB0181">
      <w:pPr>
        <w:rPr>
          <w:rFonts w:ascii="Arial" w:hAnsi="Arial" w:cs="Arial"/>
          <w:sz w:val="24"/>
          <w:szCs w:val="24"/>
        </w:rPr>
      </w:pPr>
    </w:p>
    <w:p w:rsidR="00AD5E71" w:rsidRPr="00C041CB" w:rsidRDefault="00AD5E71" w:rsidP="00BB0181">
      <w:pPr>
        <w:rPr>
          <w:rFonts w:ascii="Arial" w:hAnsi="Arial" w:cs="Arial"/>
          <w:sz w:val="24"/>
          <w:szCs w:val="24"/>
        </w:rPr>
      </w:pPr>
    </w:p>
    <w:p w:rsidR="00AD5E71" w:rsidRPr="00C041CB" w:rsidRDefault="00AD5E71" w:rsidP="00BB0181">
      <w:pPr>
        <w:rPr>
          <w:rFonts w:ascii="Arial" w:hAnsi="Arial" w:cs="Arial"/>
          <w:sz w:val="24"/>
          <w:szCs w:val="24"/>
        </w:rPr>
      </w:pPr>
    </w:p>
    <w:p w:rsidR="00AD5E71" w:rsidRPr="00C041CB" w:rsidRDefault="00AD5E71" w:rsidP="00BB0181">
      <w:pPr>
        <w:rPr>
          <w:rFonts w:ascii="Arial" w:hAnsi="Arial" w:cs="Arial"/>
          <w:sz w:val="24"/>
          <w:szCs w:val="24"/>
        </w:rPr>
      </w:pPr>
    </w:p>
    <w:p w:rsidR="00AD5E71" w:rsidRDefault="00AD5E71" w:rsidP="00BB0181">
      <w:pPr>
        <w:rPr>
          <w:rFonts w:ascii="Arial" w:hAnsi="Arial" w:cs="Arial"/>
          <w:sz w:val="24"/>
          <w:szCs w:val="24"/>
        </w:rPr>
      </w:pPr>
    </w:p>
    <w:p w:rsidR="00D27846" w:rsidRDefault="00D27846" w:rsidP="00BB0181">
      <w:pPr>
        <w:rPr>
          <w:rFonts w:ascii="Arial" w:hAnsi="Arial" w:cs="Arial"/>
          <w:sz w:val="24"/>
          <w:szCs w:val="24"/>
        </w:rPr>
      </w:pPr>
    </w:p>
    <w:p w:rsidR="00D27846" w:rsidRDefault="00D27846" w:rsidP="00BB0181">
      <w:pPr>
        <w:rPr>
          <w:rFonts w:ascii="Arial" w:hAnsi="Arial" w:cs="Arial"/>
          <w:sz w:val="24"/>
          <w:szCs w:val="24"/>
        </w:rPr>
      </w:pPr>
    </w:p>
    <w:p w:rsidR="00D27846" w:rsidRDefault="00D27846" w:rsidP="00BB0181">
      <w:pPr>
        <w:rPr>
          <w:rFonts w:ascii="Arial" w:hAnsi="Arial" w:cs="Arial"/>
          <w:sz w:val="24"/>
          <w:szCs w:val="24"/>
        </w:rPr>
      </w:pPr>
    </w:p>
    <w:p w:rsidR="00D27846" w:rsidRDefault="00D27846" w:rsidP="00BB0181">
      <w:pPr>
        <w:rPr>
          <w:rFonts w:ascii="Arial" w:hAnsi="Arial" w:cs="Arial"/>
          <w:sz w:val="24"/>
          <w:szCs w:val="24"/>
        </w:rPr>
      </w:pPr>
    </w:p>
    <w:p w:rsidR="00D27846" w:rsidRDefault="00D27846" w:rsidP="00BB0181">
      <w:pPr>
        <w:rPr>
          <w:rFonts w:ascii="Arial" w:hAnsi="Arial" w:cs="Arial"/>
          <w:sz w:val="24"/>
          <w:szCs w:val="24"/>
        </w:rPr>
      </w:pPr>
    </w:p>
    <w:p w:rsidR="00D27846" w:rsidRDefault="00D27846" w:rsidP="00BB0181">
      <w:pPr>
        <w:rPr>
          <w:rFonts w:ascii="Arial" w:hAnsi="Arial" w:cs="Arial"/>
          <w:sz w:val="24"/>
          <w:szCs w:val="24"/>
        </w:rPr>
      </w:pPr>
    </w:p>
    <w:p w:rsidR="00CD7BF6" w:rsidRDefault="00CD7BF6" w:rsidP="00BB0181">
      <w:pPr>
        <w:rPr>
          <w:rFonts w:ascii="Arial" w:hAnsi="Arial" w:cs="Arial"/>
          <w:sz w:val="24"/>
          <w:szCs w:val="24"/>
        </w:rPr>
      </w:pPr>
    </w:p>
    <w:p w:rsidR="00CD7BF6" w:rsidRDefault="00CD7BF6" w:rsidP="00BB0181">
      <w:pPr>
        <w:rPr>
          <w:rFonts w:ascii="Arial" w:hAnsi="Arial" w:cs="Arial"/>
          <w:sz w:val="24"/>
          <w:szCs w:val="24"/>
        </w:rPr>
      </w:pPr>
    </w:p>
    <w:p w:rsidR="00CD7BF6" w:rsidRDefault="00CD7BF6" w:rsidP="00BB0181">
      <w:pPr>
        <w:rPr>
          <w:rFonts w:ascii="Arial" w:hAnsi="Arial" w:cs="Arial"/>
          <w:sz w:val="24"/>
          <w:szCs w:val="24"/>
        </w:rPr>
      </w:pPr>
    </w:p>
    <w:p w:rsidR="00D27846" w:rsidRDefault="00D27846" w:rsidP="00BB0181">
      <w:pPr>
        <w:rPr>
          <w:rFonts w:ascii="Arial" w:hAnsi="Arial" w:cs="Arial"/>
          <w:sz w:val="24"/>
          <w:szCs w:val="24"/>
        </w:rPr>
      </w:pPr>
    </w:p>
    <w:p w:rsidR="00D27846" w:rsidRDefault="00D27846" w:rsidP="00BB0181">
      <w:pPr>
        <w:rPr>
          <w:rFonts w:ascii="Arial" w:hAnsi="Arial" w:cs="Arial"/>
          <w:sz w:val="24"/>
          <w:szCs w:val="24"/>
        </w:rPr>
      </w:pPr>
    </w:p>
    <w:p w:rsidR="00D27846" w:rsidRDefault="00D27846" w:rsidP="00BB0181">
      <w:pPr>
        <w:rPr>
          <w:rFonts w:ascii="Arial" w:hAnsi="Arial" w:cs="Arial"/>
          <w:sz w:val="24"/>
          <w:szCs w:val="24"/>
        </w:rPr>
      </w:pPr>
    </w:p>
    <w:p w:rsidR="00B12EE6" w:rsidRDefault="00D27846" w:rsidP="00D27846">
      <w:pPr>
        <w:pStyle w:val="Heading1"/>
      </w:pPr>
      <w:bookmarkStart w:id="5" w:name="_Toc6411148"/>
      <w:r>
        <w:lastRenderedPageBreak/>
        <w:t xml:space="preserve">5.0 </w:t>
      </w:r>
      <w:r w:rsidR="00B21419">
        <w:t>References</w:t>
      </w:r>
      <w:bookmarkEnd w:id="5"/>
      <w:r w:rsidR="00B21419">
        <w:t xml:space="preserve"> </w:t>
      </w:r>
    </w:p>
    <w:p w:rsidR="00B21419" w:rsidRPr="00C041CB" w:rsidRDefault="00B21419" w:rsidP="00E9124E">
      <w:pPr>
        <w:rPr>
          <w:rFonts w:ascii="Arial" w:hAnsi="Arial" w:cs="Arial"/>
          <w:color w:val="121212"/>
          <w:sz w:val="24"/>
          <w:szCs w:val="24"/>
        </w:rPr>
      </w:pPr>
    </w:p>
    <w:p w:rsidR="00D7063D" w:rsidRPr="00D7063D" w:rsidRDefault="00D7063D" w:rsidP="009D50BD">
      <w:pPr>
        <w:pStyle w:val="Default"/>
        <w:rPr>
          <w:rStyle w:val="Hyperlink"/>
          <w:rFonts w:ascii="Arial" w:hAnsi="Arial" w:cs="Arial"/>
          <w:bCs/>
          <w:color w:val="auto"/>
          <w:u w:val="none"/>
        </w:rPr>
      </w:pPr>
      <w:r w:rsidRPr="00D7063D">
        <w:rPr>
          <w:rFonts w:ascii="Arial" w:hAnsi="Arial" w:cs="Arial"/>
          <w:color w:val="auto"/>
        </w:rPr>
        <w:t xml:space="preserve">Bach (2011) </w:t>
      </w:r>
      <w:r w:rsidRPr="00D7063D">
        <w:rPr>
          <w:rFonts w:ascii="Arial" w:hAnsi="Arial" w:cs="Arial"/>
          <w:bCs/>
          <w:color w:val="auto"/>
        </w:rPr>
        <w:t>Future of Workplace Relations discussion paper series available at: http://www.acas.org.uk/media/pdf/m/c/Future-workplace-relations-series-public-service-accessible-version-august-2011.pdf</w:t>
      </w:r>
      <w:r w:rsidRPr="00D7063D">
        <w:rPr>
          <w:rStyle w:val="Hyperlink"/>
          <w:rFonts w:ascii="Arial" w:hAnsi="Arial" w:cs="Arial"/>
          <w:bCs/>
          <w:color w:val="auto"/>
          <w:u w:val="none"/>
        </w:rPr>
        <w:t xml:space="preserve"> (accessed 16.04.2019)</w:t>
      </w:r>
    </w:p>
    <w:p w:rsidR="00D7063D" w:rsidRPr="00D7063D" w:rsidRDefault="00D7063D" w:rsidP="009D50BD">
      <w:pPr>
        <w:pStyle w:val="Default"/>
        <w:rPr>
          <w:rStyle w:val="Hyperlink"/>
          <w:rFonts w:ascii="Arial" w:hAnsi="Arial" w:cs="Arial"/>
          <w:bCs/>
          <w:color w:val="auto"/>
          <w:u w:val="none"/>
        </w:rPr>
      </w:pPr>
    </w:p>
    <w:p w:rsidR="00D7063D" w:rsidRPr="00D7063D" w:rsidRDefault="00D7063D" w:rsidP="00576145">
      <w:pPr>
        <w:spacing w:after="240"/>
        <w:rPr>
          <w:rFonts w:ascii="Arial" w:hAnsi="Arial" w:cs="Arial"/>
          <w:sz w:val="24"/>
          <w:szCs w:val="24"/>
        </w:rPr>
      </w:pPr>
      <w:r w:rsidRPr="00D7063D">
        <w:rPr>
          <w:rFonts w:ascii="Arial" w:hAnsi="Arial" w:cs="Arial"/>
          <w:sz w:val="24"/>
          <w:szCs w:val="24"/>
        </w:rPr>
        <w:t xml:space="preserve">Baer, 2018 Social Media proves to boost employee engagement. Forbes </w:t>
      </w:r>
      <w:hyperlink r:id="rId11" w:anchor="6d6a7bab4db5" w:history="1">
        <w:r w:rsidRPr="00D7063D">
          <w:rPr>
            <w:rStyle w:val="Hyperlink"/>
            <w:rFonts w:ascii="Arial" w:hAnsi="Arial" w:cs="Arial"/>
            <w:color w:val="auto"/>
            <w:sz w:val="24"/>
            <w:szCs w:val="24"/>
            <w:u w:val="none"/>
          </w:rPr>
          <w:t>https://www.forbes.com/sites/forbesagencycouncil/2018/02/13/social-media-proves-to-boost-employee-engagement/#6d6a7bab4db5</w:t>
        </w:r>
      </w:hyperlink>
      <w:r w:rsidRPr="00D7063D">
        <w:rPr>
          <w:rStyle w:val="Hyperlink"/>
          <w:rFonts w:ascii="Arial" w:hAnsi="Arial" w:cs="Arial"/>
          <w:color w:val="auto"/>
          <w:sz w:val="24"/>
          <w:szCs w:val="24"/>
          <w:u w:val="none"/>
        </w:rPr>
        <w:t xml:space="preserve"> accessed (15.04.2019)</w:t>
      </w:r>
    </w:p>
    <w:p w:rsidR="00D7063D" w:rsidRPr="00D7063D" w:rsidRDefault="00D7063D" w:rsidP="001862E1">
      <w:pPr>
        <w:spacing w:after="240"/>
        <w:rPr>
          <w:rFonts w:ascii="Arial" w:hAnsi="Arial" w:cs="Arial"/>
          <w:sz w:val="24"/>
          <w:szCs w:val="24"/>
        </w:rPr>
      </w:pPr>
      <w:r w:rsidRPr="00D7063D">
        <w:rPr>
          <w:rFonts w:ascii="Arial" w:hAnsi="Arial" w:cs="Arial"/>
          <w:sz w:val="24"/>
          <w:szCs w:val="24"/>
        </w:rPr>
        <w:t xml:space="preserve">Bell, T (2019) Austerity may be on the way out – but its legacy will haunt us for years. The Guardian available at: </w:t>
      </w:r>
      <w:hyperlink r:id="rId12" w:history="1">
        <w:r w:rsidRPr="00D7063D">
          <w:rPr>
            <w:rStyle w:val="Hyperlink"/>
            <w:rFonts w:ascii="Arial" w:hAnsi="Arial" w:cs="Arial"/>
            <w:color w:val="auto"/>
            <w:sz w:val="24"/>
            <w:szCs w:val="24"/>
            <w:u w:val="none"/>
          </w:rPr>
          <w:t>https://www.theguardian.com/business/2019/apr/07/austerity-on-way-out-legacy-haunt-us-for-years (accessed 10.04.2019</w:t>
        </w:r>
      </w:hyperlink>
      <w:r w:rsidRPr="00D7063D">
        <w:rPr>
          <w:rFonts w:ascii="Arial" w:hAnsi="Arial" w:cs="Arial"/>
          <w:sz w:val="24"/>
          <w:szCs w:val="24"/>
        </w:rPr>
        <w:t xml:space="preserve">) </w:t>
      </w:r>
      <w:r w:rsidRPr="00D7063D">
        <w:rPr>
          <w:rStyle w:val="Hyperlink"/>
          <w:rFonts w:ascii="Arial" w:hAnsi="Arial" w:cs="Arial"/>
          <w:color w:val="auto"/>
          <w:sz w:val="24"/>
          <w:szCs w:val="24"/>
          <w:u w:val="none"/>
        </w:rPr>
        <w:t xml:space="preserve"> </w:t>
      </w:r>
    </w:p>
    <w:p w:rsidR="00D7063D" w:rsidRPr="00D7063D" w:rsidRDefault="00D7063D" w:rsidP="006550FE">
      <w:pPr>
        <w:spacing w:line="336" w:lineRule="atLeast"/>
        <w:rPr>
          <w:rFonts w:ascii="Arial" w:hAnsi="Arial" w:cs="Arial"/>
          <w:sz w:val="24"/>
          <w:szCs w:val="24"/>
        </w:rPr>
      </w:pPr>
      <w:r w:rsidRPr="00D7063D">
        <w:rPr>
          <w:rFonts w:ascii="Arial" w:hAnsi="Arial" w:cs="Arial"/>
          <w:sz w:val="24"/>
          <w:szCs w:val="24"/>
        </w:rPr>
        <w:t xml:space="preserve">Bhargava, Vikram (2018) </w:t>
      </w:r>
      <w:hyperlink r:id="rId13" w:history="1">
        <w:bookmarkStart w:id="6" w:name="_Toc6408069"/>
        <w:r w:rsidRPr="00D7063D">
          <w:rPr>
            <w:rStyle w:val="Hyperlink"/>
            <w:rFonts w:ascii="Arial" w:hAnsi="Arial" w:cs="Arial"/>
            <w:color w:val="auto"/>
            <w:sz w:val="24"/>
            <w:szCs w:val="24"/>
            <w:u w:val="none"/>
          </w:rPr>
          <w:t>Firm Responses to Mass Outrage: Technology, Blame, and Employment</w:t>
        </w:r>
        <w:bookmarkEnd w:id="6"/>
      </w:hyperlink>
      <w:r w:rsidRPr="00D7063D">
        <w:rPr>
          <w:rStyle w:val="Hyperlink"/>
          <w:rFonts w:ascii="Arial" w:hAnsi="Arial" w:cs="Arial"/>
          <w:color w:val="auto"/>
          <w:sz w:val="24"/>
          <w:szCs w:val="24"/>
          <w:u w:val="none"/>
        </w:rPr>
        <w:t xml:space="preserve"> </w:t>
      </w:r>
      <w:r w:rsidRPr="00D7063D">
        <w:rPr>
          <w:rFonts w:ascii="Arial" w:hAnsi="Arial" w:cs="Arial"/>
          <w:sz w:val="24"/>
          <w:szCs w:val="24"/>
        </w:rPr>
        <w:t>Journal of Business Ethics, Oct 2018, pp.1-22</w:t>
      </w:r>
    </w:p>
    <w:p w:rsidR="00D7063D" w:rsidRPr="00D7063D" w:rsidRDefault="00D7063D" w:rsidP="006550FE">
      <w:pPr>
        <w:spacing w:line="336" w:lineRule="atLeast"/>
        <w:rPr>
          <w:rFonts w:ascii="Arial" w:hAnsi="Arial" w:cs="Arial"/>
          <w:sz w:val="24"/>
          <w:szCs w:val="24"/>
        </w:rPr>
      </w:pPr>
    </w:p>
    <w:p w:rsidR="00D7063D" w:rsidRPr="00D7063D" w:rsidRDefault="00D7063D" w:rsidP="00A9472E">
      <w:pPr>
        <w:pStyle w:val="NormalWeb"/>
        <w:shd w:val="clear" w:color="auto" w:fill="F7F6F6"/>
        <w:rPr>
          <w:rFonts w:ascii="Arial" w:hAnsi="Arial" w:cs="Arial"/>
          <w:bCs/>
          <w:szCs w:val="24"/>
          <w:shd w:val="clear" w:color="auto" w:fill="F7F6F6"/>
        </w:rPr>
      </w:pPr>
      <w:r w:rsidRPr="00D7063D">
        <w:rPr>
          <w:rFonts w:ascii="Arial" w:hAnsi="Arial" w:cs="Arial"/>
          <w:bCs/>
          <w:szCs w:val="24"/>
          <w:shd w:val="clear" w:color="auto" w:fill="F7F6F6"/>
        </w:rPr>
        <w:t>Brinkley (2018) In defence of Zero hours c</w:t>
      </w:r>
      <w:r w:rsidR="00216990">
        <w:rPr>
          <w:rFonts w:ascii="Arial" w:hAnsi="Arial" w:cs="Arial"/>
          <w:bCs/>
          <w:szCs w:val="24"/>
          <w:shd w:val="clear" w:color="auto" w:fill="F7F6F6"/>
        </w:rPr>
        <w:t>o</w:t>
      </w:r>
      <w:r w:rsidRPr="00D7063D">
        <w:rPr>
          <w:rFonts w:ascii="Arial" w:hAnsi="Arial" w:cs="Arial"/>
          <w:bCs/>
          <w:szCs w:val="24"/>
          <w:shd w:val="clear" w:color="auto" w:fill="F7F6F6"/>
        </w:rPr>
        <w:t xml:space="preserve">ntracts. CIPD available at </w:t>
      </w:r>
      <w:hyperlink r:id="rId14" w:history="1">
        <w:r w:rsidRPr="00D7063D">
          <w:rPr>
            <w:rStyle w:val="Hyperlink"/>
            <w:rFonts w:ascii="Arial" w:hAnsi="Arial" w:cs="Arial"/>
            <w:color w:val="auto"/>
            <w:szCs w:val="24"/>
            <w:u w:val="none"/>
          </w:rPr>
          <w:t>https://www.cipd.co.uk/news-views/cipd-voice/issue-14/defence-zero-hours-contracts</w:t>
        </w:r>
      </w:hyperlink>
      <w:r w:rsidRPr="00D7063D">
        <w:rPr>
          <w:rFonts w:ascii="Arial" w:hAnsi="Arial" w:cs="Arial"/>
          <w:bCs/>
          <w:szCs w:val="24"/>
          <w:shd w:val="clear" w:color="auto" w:fill="F7F6F6"/>
        </w:rPr>
        <w:t xml:space="preserve"> (accessed 12.04.2019) </w:t>
      </w:r>
    </w:p>
    <w:p w:rsidR="00D7063D" w:rsidRPr="00D7063D" w:rsidRDefault="00D7063D" w:rsidP="00A9472E">
      <w:pPr>
        <w:pStyle w:val="NormalWeb"/>
        <w:shd w:val="clear" w:color="auto" w:fill="F7F6F6"/>
        <w:rPr>
          <w:rFonts w:ascii="Arial" w:hAnsi="Arial" w:cs="Arial"/>
          <w:bCs/>
          <w:szCs w:val="24"/>
          <w:shd w:val="clear" w:color="auto" w:fill="F7F6F6"/>
        </w:rPr>
      </w:pPr>
    </w:p>
    <w:p w:rsidR="00D7063D" w:rsidRPr="00D7063D" w:rsidRDefault="00D7063D" w:rsidP="008632BA">
      <w:pPr>
        <w:pStyle w:val="Heading1"/>
        <w:spacing w:before="0" w:after="225"/>
        <w:textAlignment w:val="baseline"/>
        <w:rPr>
          <w:rFonts w:ascii="Arial" w:hAnsi="Arial" w:cs="Arial"/>
          <w:bCs/>
          <w:color w:val="auto"/>
          <w:sz w:val="24"/>
          <w:szCs w:val="24"/>
        </w:rPr>
      </w:pPr>
      <w:bookmarkStart w:id="7" w:name="_Toc6408068"/>
      <w:bookmarkStart w:id="8" w:name="_Toc6410208"/>
      <w:bookmarkStart w:id="9" w:name="_Toc6411149"/>
      <w:r w:rsidRPr="00D7063D">
        <w:rPr>
          <w:rFonts w:ascii="Arial" w:hAnsi="Arial" w:cs="Arial"/>
          <w:bCs/>
          <w:color w:val="auto"/>
          <w:sz w:val="24"/>
          <w:szCs w:val="24"/>
        </w:rPr>
        <w:t xml:space="preserve">British Medical Association (2014) NHS 'buckling under pressure' of austerity, finds report available at:  </w:t>
      </w:r>
      <w:bookmarkEnd w:id="7"/>
      <w:r w:rsidRPr="00D7063D">
        <w:rPr>
          <w:rFonts w:ascii="Arial" w:hAnsi="Arial" w:cs="Arial"/>
          <w:bCs/>
          <w:color w:val="auto"/>
          <w:sz w:val="24"/>
          <w:szCs w:val="24"/>
        </w:rPr>
        <w:fldChar w:fldCharType="begin"/>
      </w:r>
      <w:r w:rsidRPr="00D7063D">
        <w:rPr>
          <w:rFonts w:ascii="Arial" w:hAnsi="Arial" w:cs="Arial"/>
          <w:bCs/>
          <w:color w:val="auto"/>
          <w:sz w:val="24"/>
          <w:szCs w:val="24"/>
        </w:rPr>
        <w:instrText xml:space="preserve"> HYPERLINK "https://www.bma.org.uk/news/2014/july/nhs-buckling-under-pressure-of-austerity-finds-report (accessed 11.04.2019" </w:instrText>
      </w:r>
      <w:r w:rsidRPr="00D7063D">
        <w:rPr>
          <w:rFonts w:ascii="Arial" w:hAnsi="Arial" w:cs="Arial"/>
          <w:bCs/>
          <w:color w:val="auto"/>
          <w:sz w:val="24"/>
          <w:szCs w:val="24"/>
        </w:rPr>
        <w:fldChar w:fldCharType="separate"/>
      </w:r>
      <w:r w:rsidRPr="00D7063D">
        <w:rPr>
          <w:rStyle w:val="Hyperlink"/>
          <w:rFonts w:ascii="Arial" w:hAnsi="Arial" w:cs="Arial"/>
          <w:bCs/>
          <w:color w:val="auto"/>
          <w:sz w:val="24"/>
          <w:szCs w:val="24"/>
          <w:u w:val="none"/>
        </w:rPr>
        <w:t>https://www.bma.org.uk/news/2014/july/nhs-buckling-under-pressure-of-austerity-finds-report (accessed 11.04.2019</w:t>
      </w:r>
      <w:r w:rsidRPr="00D7063D">
        <w:rPr>
          <w:rFonts w:ascii="Arial" w:hAnsi="Arial" w:cs="Arial"/>
          <w:bCs/>
          <w:color w:val="auto"/>
          <w:sz w:val="24"/>
          <w:szCs w:val="24"/>
        </w:rPr>
        <w:fldChar w:fldCharType="end"/>
      </w:r>
      <w:r w:rsidRPr="00D7063D">
        <w:rPr>
          <w:rStyle w:val="Hyperlink"/>
          <w:rFonts w:ascii="Arial" w:hAnsi="Arial" w:cs="Arial"/>
          <w:bCs/>
          <w:color w:val="auto"/>
          <w:sz w:val="24"/>
          <w:szCs w:val="24"/>
          <w:u w:val="none"/>
        </w:rPr>
        <w:t>)</w:t>
      </w:r>
      <w:bookmarkEnd w:id="8"/>
      <w:bookmarkEnd w:id="9"/>
      <w:r w:rsidRPr="00D7063D">
        <w:rPr>
          <w:rStyle w:val="Hyperlink"/>
          <w:rFonts w:ascii="Arial" w:hAnsi="Arial" w:cs="Arial"/>
          <w:bCs/>
          <w:color w:val="auto"/>
          <w:sz w:val="24"/>
          <w:szCs w:val="24"/>
          <w:u w:val="none"/>
        </w:rPr>
        <w:t xml:space="preserve"> </w:t>
      </w:r>
    </w:p>
    <w:p w:rsidR="00D7063D" w:rsidRPr="00D7063D" w:rsidRDefault="00D7063D" w:rsidP="00636DFC">
      <w:pPr>
        <w:spacing w:after="240"/>
        <w:rPr>
          <w:rFonts w:ascii="Arial" w:hAnsi="Arial" w:cs="Arial"/>
          <w:sz w:val="24"/>
          <w:szCs w:val="24"/>
        </w:rPr>
      </w:pPr>
      <w:r w:rsidRPr="00D7063D">
        <w:rPr>
          <w:rFonts w:ascii="Arial" w:hAnsi="Arial" w:cs="Arial"/>
          <w:bCs/>
          <w:sz w:val="24"/>
          <w:szCs w:val="24"/>
          <w:shd w:val="clear" w:color="auto" w:fill="F7F6F6"/>
        </w:rPr>
        <w:t xml:space="preserve">Cardiff University (2017) Skills and employment survey </w:t>
      </w:r>
      <w:hyperlink r:id="rId15" w:history="1">
        <w:r w:rsidRPr="00D7063D">
          <w:rPr>
            <w:rStyle w:val="Hyperlink"/>
            <w:rFonts w:ascii="Arial" w:hAnsi="Arial" w:cs="Arial"/>
            <w:color w:val="auto"/>
            <w:sz w:val="24"/>
            <w:szCs w:val="24"/>
            <w:u w:val="none"/>
          </w:rPr>
          <w:t>https://www.cardiff.ac.uk/research/explore/find-a-project/view/626669-skills-and-employment-survey-2017</w:t>
        </w:r>
      </w:hyperlink>
    </w:p>
    <w:p w:rsidR="00D7063D" w:rsidRDefault="00D7063D" w:rsidP="00636DFC">
      <w:pPr>
        <w:rPr>
          <w:rStyle w:val="Hyperlink"/>
          <w:rFonts w:ascii="Arial" w:hAnsi="Arial" w:cs="Arial"/>
          <w:color w:val="auto"/>
          <w:sz w:val="24"/>
          <w:szCs w:val="24"/>
          <w:u w:val="none"/>
        </w:rPr>
      </w:pPr>
      <w:r w:rsidRPr="00D7063D">
        <w:rPr>
          <w:rFonts w:ascii="Arial" w:hAnsi="Arial" w:cs="Arial"/>
          <w:sz w:val="24"/>
          <w:szCs w:val="24"/>
        </w:rPr>
        <w:t xml:space="preserve">CIPD (2019) Employee Voice Factsheet </w:t>
      </w:r>
      <w:hyperlink r:id="rId16" w:history="1">
        <w:r w:rsidRPr="00D7063D">
          <w:rPr>
            <w:rStyle w:val="Hyperlink"/>
            <w:rFonts w:ascii="Arial" w:hAnsi="Arial" w:cs="Arial"/>
            <w:color w:val="auto"/>
            <w:sz w:val="24"/>
            <w:szCs w:val="24"/>
            <w:u w:val="none"/>
          </w:rPr>
          <w:t>https://www.cipd.co.uk/knowledge/fundamentals/relations/communication/voice-factsheet</w:t>
        </w:r>
      </w:hyperlink>
      <w:r w:rsidRPr="00D7063D">
        <w:rPr>
          <w:rStyle w:val="Hyperlink"/>
          <w:rFonts w:ascii="Arial" w:hAnsi="Arial" w:cs="Arial"/>
          <w:color w:val="auto"/>
          <w:sz w:val="24"/>
          <w:szCs w:val="24"/>
          <w:u w:val="none"/>
        </w:rPr>
        <w:t xml:space="preserve"> </w:t>
      </w:r>
      <w:r>
        <w:rPr>
          <w:rStyle w:val="Hyperlink"/>
          <w:rFonts w:ascii="Arial" w:hAnsi="Arial" w:cs="Arial"/>
          <w:color w:val="auto"/>
          <w:sz w:val="24"/>
          <w:szCs w:val="24"/>
          <w:u w:val="none"/>
        </w:rPr>
        <w:t>(</w:t>
      </w:r>
      <w:r w:rsidRPr="00D7063D">
        <w:rPr>
          <w:rStyle w:val="Hyperlink"/>
          <w:rFonts w:ascii="Arial" w:hAnsi="Arial" w:cs="Arial"/>
          <w:color w:val="auto"/>
          <w:sz w:val="24"/>
          <w:szCs w:val="24"/>
          <w:u w:val="none"/>
        </w:rPr>
        <w:t xml:space="preserve">accessed 10.04.2019) </w:t>
      </w:r>
    </w:p>
    <w:p w:rsidR="00491FEE" w:rsidRDefault="00491FEE" w:rsidP="00636DFC">
      <w:pPr>
        <w:rPr>
          <w:rStyle w:val="Hyperlink"/>
          <w:rFonts w:ascii="Arial" w:hAnsi="Arial" w:cs="Arial"/>
          <w:color w:val="auto"/>
          <w:sz w:val="24"/>
          <w:szCs w:val="24"/>
          <w:u w:val="none"/>
        </w:rPr>
      </w:pPr>
    </w:p>
    <w:p w:rsidR="00491FEE" w:rsidRDefault="00491FEE" w:rsidP="00636DFC">
      <w:pPr>
        <w:rPr>
          <w:rStyle w:val="Hyperlink"/>
          <w:rFonts w:ascii="Arial" w:hAnsi="Arial" w:cs="Arial"/>
          <w:color w:val="auto"/>
          <w:sz w:val="24"/>
          <w:szCs w:val="24"/>
          <w:u w:val="none"/>
        </w:rPr>
      </w:pPr>
      <w:r>
        <w:rPr>
          <w:rStyle w:val="Hyperlink"/>
          <w:rFonts w:ascii="Arial" w:hAnsi="Arial" w:cs="Arial"/>
          <w:color w:val="auto"/>
          <w:sz w:val="24"/>
          <w:szCs w:val="24"/>
          <w:u w:val="none"/>
        </w:rPr>
        <w:t xml:space="preserve">CIPD (2018) Employee relations an introduction available at </w:t>
      </w:r>
      <w:hyperlink r:id="rId17" w:history="1">
        <w:r w:rsidRPr="00C27A27">
          <w:rPr>
            <w:rStyle w:val="Hyperlink"/>
            <w:rFonts w:ascii="Arial" w:hAnsi="Arial" w:cs="Arial"/>
            <w:sz w:val="24"/>
            <w:szCs w:val="24"/>
          </w:rPr>
          <w:t>https://www.cipd.co.uk/knowledge/fundamentals/relations/employees/factsheet</w:t>
        </w:r>
      </w:hyperlink>
      <w:r>
        <w:rPr>
          <w:rStyle w:val="Hyperlink"/>
          <w:rFonts w:ascii="Arial" w:hAnsi="Arial" w:cs="Arial"/>
          <w:color w:val="auto"/>
          <w:sz w:val="24"/>
          <w:szCs w:val="24"/>
          <w:u w:val="none"/>
        </w:rPr>
        <w:t xml:space="preserve"> (accessed 16.04.2019)</w:t>
      </w:r>
    </w:p>
    <w:p w:rsidR="00D7063D" w:rsidRPr="00D7063D" w:rsidRDefault="00D7063D" w:rsidP="00636DFC">
      <w:pPr>
        <w:rPr>
          <w:rStyle w:val="Hyperlink"/>
          <w:rFonts w:ascii="Arial" w:hAnsi="Arial" w:cs="Arial"/>
          <w:color w:val="auto"/>
          <w:sz w:val="24"/>
          <w:szCs w:val="24"/>
          <w:u w:val="none"/>
        </w:rPr>
      </w:pPr>
    </w:p>
    <w:p w:rsidR="00D7063D" w:rsidRPr="00D7063D" w:rsidRDefault="00D7063D" w:rsidP="000F2962">
      <w:pPr>
        <w:pStyle w:val="Heading1"/>
        <w:spacing w:before="0" w:after="375"/>
        <w:rPr>
          <w:rFonts w:ascii="Arial" w:hAnsi="Arial" w:cs="Arial"/>
          <w:color w:val="auto"/>
          <w:sz w:val="24"/>
          <w:szCs w:val="24"/>
        </w:rPr>
      </w:pPr>
      <w:bookmarkStart w:id="10" w:name="_Toc6408067"/>
      <w:bookmarkStart w:id="11" w:name="_Toc6410209"/>
      <w:bookmarkStart w:id="12" w:name="_Toc6411150"/>
      <w:r w:rsidRPr="00D7063D">
        <w:rPr>
          <w:rFonts w:ascii="Arial" w:hAnsi="Arial" w:cs="Arial"/>
          <w:color w:val="auto"/>
          <w:sz w:val="24"/>
          <w:szCs w:val="24"/>
        </w:rPr>
        <w:t xml:space="preserve">Colley, K; Brown, C; Montarzino M (2015) </w:t>
      </w:r>
      <w:r w:rsidRPr="00D7063D">
        <w:rPr>
          <w:rFonts w:ascii="Arial" w:hAnsi="Arial" w:cs="Arial"/>
          <w:bCs/>
          <w:color w:val="auto"/>
          <w:sz w:val="24"/>
          <w:szCs w:val="24"/>
        </w:rPr>
        <w:t xml:space="preserve">Workplace settings and wellbeing: Greenspace use and views contribute to employee wellbeing at pen-urban business sites </w:t>
      </w:r>
      <w:hyperlink r:id="rId18" w:tgtFrame="_blank" w:history="1">
        <w:r w:rsidRPr="00D7063D">
          <w:rPr>
            <w:rStyle w:val="Hyperlink"/>
            <w:rFonts w:ascii="Arial" w:hAnsi="Arial" w:cs="Arial"/>
            <w:color w:val="auto"/>
            <w:sz w:val="24"/>
            <w:szCs w:val="24"/>
            <w:u w:val="none"/>
            <w:bdr w:val="none" w:sz="0" w:space="0" w:color="auto" w:frame="1"/>
          </w:rPr>
          <w:t>Landscape and Urban Planning</w:t>
        </w:r>
      </w:hyperlink>
      <w:r w:rsidRPr="00D7063D">
        <w:rPr>
          <w:rFonts w:ascii="Arial" w:hAnsi="Arial" w:cs="Arial"/>
          <w:color w:val="auto"/>
          <w:sz w:val="24"/>
          <w:szCs w:val="24"/>
        </w:rPr>
        <w:t> 138:32-40 · June 2015</w:t>
      </w:r>
      <w:r w:rsidRPr="00D7063D">
        <w:rPr>
          <w:rFonts w:ascii="Arial" w:hAnsi="Arial" w:cs="Arial"/>
          <w:color w:val="auto"/>
          <w:sz w:val="24"/>
          <w:szCs w:val="24"/>
        </w:rPr>
        <w:t> </w:t>
      </w:r>
      <w:r w:rsidRPr="00D7063D">
        <w:rPr>
          <w:rStyle w:val="Emphasis"/>
          <w:rFonts w:ascii="Arial" w:hAnsi="Arial" w:cs="Arial"/>
          <w:color w:val="auto"/>
          <w:sz w:val="24"/>
          <w:szCs w:val="24"/>
        </w:rPr>
        <w:t>with</w:t>
      </w:r>
      <w:r w:rsidRPr="00D7063D">
        <w:rPr>
          <w:rFonts w:ascii="Arial" w:hAnsi="Arial" w:cs="Arial"/>
          <w:color w:val="auto"/>
          <w:sz w:val="24"/>
          <w:szCs w:val="24"/>
        </w:rPr>
        <w:t> </w:t>
      </w:r>
      <w:r w:rsidRPr="00D7063D">
        <w:rPr>
          <w:rFonts w:ascii="Arial" w:hAnsi="Arial" w:cs="Arial"/>
          <w:color w:val="auto"/>
          <w:sz w:val="24"/>
          <w:szCs w:val="24"/>
        </w:rPr>
        <w:t>499 Reads</w:t>
      </w:r>
      <w:bookmarkEnd w:id="10"/>
      <w:bookmarkEnd w:id="11"/>
      <w:bookmarkEnd w:id="12"/>
    </w:p>
    <w:p w:rsidR="00D7063D" w:rsidRPr="00D7063D" w:rsidRDefault="00D7063D" w:rsidP="00667AAB">
      <w:pPr>
        <w:pStyle w:val="Default"/>
        <w:rPr>
          <w:rStyle w:val="Hyperlink"/>
          <w:rFonts w:ascii="Arial" w:hAnsi="Arial" w:cs="Arial"/>
          <w:color w:val="auto"/>
          <w:u w:val="none"/>
        </w:rPr>
      </w:pPr>
      <w:r w:rsidRPr="00D7063D">
        <w:rPr>
          <w:rFonts w:ascii="Arial" w:hAnsi="Arial" w:cs="Arial"/>
          <w:color w:val="auto"/>
        </w:rPr>
        <w:t xml:space="preserve">David Gunnell, Jenny Donovan, Maria Barnes, Rosie Davies, Keith Hawton, Nav Kapur, Will Hollingworth, Chris Metcalfe (2015) The 2008 Global Financial Crisis: effects on mental health and suicide. University of Bristol </w:t>
      </w:r>
      <w:hyperlink r:id="rId19" w:history="1">
        <w:r w:rsidRPr="00D7063D">
          <w:rPr>
            <w:rStyle w:val="Hyperlink"/>
            <w:rFonts w:ascii="Arial" w:hAnsi="Arial" w:cs="Arial"/>
            <w:color w:val="auto"/>
            <w:u w:val="none"/>
          </w:rPr>
          <w:t>http://www.awp.nhs.uk/media/757861/policyreport-3-suicide-recession.pdf</w:t>
        </w:r>
      </w:hyperlink>
      <w:r w:rsidRPr="00D7063D">
        <w:rPr>
          <w:rStyle w:val="Hyperlink"/>
          <w:rFonts w:ascii="Arial" w:hAnsi="Arial" w:cs="Arial"/>
          <w:color w:val="auto"/>
          <w:u w:val="none"/>
        </w:rPr>
        <w:t xml:space="preserve"> (accessed 16.04.2019)</w:t>
      </w:r>
    </w:p>
    <w:p w:rsidR="00D7063D" w:rsidRPr="00D7063D" w:rsidRDefault="00D7063D" w:rsidP="00667AAB">
      <w:pPr>
        <w:pStyle w:val="Default"/>
        <w:rPr>
          <w:rStyle w:val="Hyperlink"/>
          <w:rFonts w:ascii="Arial" w:hAnsi="Arial" w:cs="Arial"/>
          <w:color w:val="auto"/>
          <w:u w:val="none"/>
        </w:rPr>
      </w:pPr>
    </w:p>
    <w:p w:rsidR="00D7063D" w:rsidRPr="00D7063D" w:rsidRDefault="00D7063D" w:rsidP="00C067CD">
      <w:pPr>
        <w:spacing w:after="240"/>
        <w:rPr>
          <w:rFonts w:ascii="Arial" w:hAnsi="Arial" w:cs="Arial"/>
          <w:sz w:val="24"/>
          <w:szCs w:val="24"/>
        </w:rPr>
      </w:pPr>
      <w:r w:rsidRPr="00D7063D">
        <w:rPr>
          <w:rFonts w:ascii="Arial" w:hAnsi="Arial" w:cs="Arial"/>
          <w:sz w:val="24"/>
          <w:szCs w:val="24"/>
        </w:rPr>
        <w:lastRenderedPageBreak/>
        <w:t xml:space="preserve">DBEIS (2017) Corporate Governance Reform </w:t>
      </w:r>
      <w:hyperlink r:id="rId20" w:history="1">
        <w:r w:rsidRPr="00D7063D">
          <w:rPr>
            <w:rStyle w:val="Hyperlink"/>
            <w:rFonts w:ascii="Arial" w:hAnsi="Arial" w:cs="Arial"/>
            <w:color w:val="auto"/>
            <w:sz w:val="24"/>
            <w:szCs w:val="24"/>
            <w:u w:val="none"/>
          </w:rPr>
          <w:t>https://assets.publishing.service.gov.uk/government/uploads/system/uploads/attachment_data/file/640470/corporate-governance-reform-government-response.pdf</w:t>
        </w:r>
      </w:hyperlink>
      <w:r w:rsidRPr="00D7063D">
        <w:rPr>
          <w:rStyle w:val="Hyperlink"/>
          <w:rFonts w:ascii="Arial" w:hAnsi="Arial" w:cs="Arial"/>
          <w:color w:val="auto"/>
          <w:sz w:val="24"/>
          <w:szCs w:val="24"/>
          <w:u w:val="none"/>
        </w:rPr>
        <w:t xml:space="preserve"> (accessed 13.04.2019) </w:t>
      </w:r>
    </w:p>
    <w:p w:rsidR="00D7063D" w:rsidRPr="00D7063D" w:rsidRDefault="00D7063D" w:rsidP="005539FF">
      <w:pPr>
        <w:autoSpaceDE w:val="0"/>
        <w:autoSpaceDN w:val="0"/>
        <w:adjustRightInd w:val="0"/>
        <w:rPr>
          <w:rStyle w:val="Hyperlink"/>
          <w:rFonts w:ascii="Arial" w:hAnsi="Arial" w:cs="Arial"/>
          <w:color w:val="auto"/>
          <w:sz w:val="24"/>
          <w:szCs w:val="24"/>
          <w:u w:val="none"/>
        </w:rPr>
      </w:pPr>
      <w:r w:rsidRPr="00D7063D">
        <w:rPr>
          <w:rFonts w:ascii="Arial" w:eastAsiaTheme="minorHAnsi" w:hAnsi="Arial" w:cs="Arial"/>
          <w:sz w:val="24"/>
          <w:szCs w:val="24"/>
          <w:lang w:eastAsia="en-US"/>
        </w:rPr>
        <w:t xml:space="preserve">Deloitte (2017) Future of Work </w:t>
      </w:r>
      <w:hyperlink r:id="rId21" w:history="1">
        <w:r w:rsidRPr="00D7063D">
          <w:rPr>
            <w:rStyle w:val="Hyperlink"/>
            <w:rFonts w:ascii="Arial" w:hAnsi="Arial" w:cs="Arial"/>
            <w:color w:val="auto"/>
            <w:sz w:val="24"/>
            <w:szCs w:val="24"/>
            <w:u w:val="none"/>
          </w:rPr>
          <w:t>https://www2.deloitte.com/global/en/pages/human-capital/topics/future-of-work.html</w:t>
        </w:r>
      </w:hyperlink>
    </w:p>
    <w:p w:rsidR="00D7063D" w:rsidRPr="00D7063D" w:rsidRDefault="00D7063D" w:rsidP="005539FF">
      <w:pPr>
        <w:autoSpaceDE w:val="0"/>
        <w:autoSpaceDN w:val="0"/>
        <w:adjustRightInd w:val="0"/>
        <w:rPr>
          <w:rStyle w:val="Hyperlink"/>
          <w:rFonts w:ascii="Arial" w:hAnsi="Arial" w:cs="Arial"/>
          <w:color w:val="auto"/>
          <w:sz w:val="24"/>
          <w:szCs w:val="24"/>
          <w:u w:val="none"/>
        </w:rPr>
      </w:pPr>
    </w:p>
    <w:p w:rsidR="00D7063D" w:rsidRPr="00D7063D" w:rsidRDefault="00D7063D" w:rsidP="005539FF">
      <w:pPr>
        <w:autoSpaceDE w:val="0"/>
        <w:autoSpaceDN w:val="0"/>
        <w:adjustRightInd w:val="0"/>
        <w:rPr>
          <w:rFonts w:ascii="Arial" w:eastAsiaTheme="minorHAnsi" w:hAnsi="Arial" w:cs="Arial"/>
          <w:sz w:val="24"/>
          <w:szCs w:val="24"/>
          <w:lang w:eastAsia="en-US"/>
        </w:rPr>
      </w:pPr>
      <w:r w:rsidRPr="00D7063D">
        <w:rPr>
          <w:rFonts w:ascii="Arial" w:eastAsiaTheme="minorHAnsi" w:hAnsi="Arial" w:cs="Arial"/>
          <w:sz w:val="24"/>
          <w:szCs w:val="24"/>
          <w:lang w:eastAsia="en-US"/>
        </w:rPr>
        <w:t xml:space="preserve">Deloitte (2017) workplace transformations in the digital age </w:t>
      </w:r>
      <w:hyperlink r:id="rId22" w:history="1">
        <w:r w:rsidRPr="00D7063D">
          <w:rPr>
            <w:rStyle w:val="Hyperlink"/>
            <w:rFonts w:ascii="Arial" w:hAnsi="Arial" w:cs="Arial"/>
            <w:color w:val="auto"/>
            <w:sz w:val="24"/>
            <w:szCs w:val="24"/>
            <w:u w:val="none"/>
          </w:rPr>
          <w:t>https://www2.deloitte.com/content/dam/Deloitte/ch/Documents/innovation/ch-en-workplace-of-the-future.pdf</w:t>
        </w:r>
      </w:hyperlink>
      <w:r w:rsidRPr="00D7063D">
        <w:rPr>
          <w:rFonts w:ascii="Arial" w:eastAsiaTheme="minorHAnsi" w:hAnsi="Arial" w:cs="Arial"/>
          <w:sz w:val="24"/>
          <w:szCs w:val="24"/>
          <w:lang w:eastAsia="en-US"/>
        </w:rPr>
        <w:t xml:space="preserve"> </w:t>
      </w:r>
    </w:p>
    <w:p w:rsidR="00D7063D" w:rsidRPr="00D7063D" w:rsidRDefault="00D7063D" w:rsidP="005539FF">
      <w:pPr>
        <w:autoSpaceDE w:val="0"/>
        <w:autoSpaceDN w:val="0"/>
        <w:adjustRightInd w:val="0"/>
        <w:rPr>
          <w:rFonts w:ascii="Arial" w:eastAsiaTheme="minorHAnsi" w:hAnsi="Arial" w:cs="Arial"/>
          <w:sz w:val="24"/>
          <w:szCs w:val="24"/>
          <w:lang w:eastAsia="en-US"/>
        </w:rPr>
      </w:pPr>
    </w:p>
    <w:p w:rsidR="00D7063D" w:rsidRPr="00D7063D" w:rsidRDefault="00D7063D" w:rsidP="007161A8">
      <w:pPr>
        <w:spacing w:line="360" w:lineRule="auto"/>
        <w:rPr>
          <w:rFonts w:ascii="Arial" w:hAnsi="Arial" w:cs="Arial"/>
          <w:sz w:val="24"/>
          <w:szCs w:val="24"/>
          <w:lang w:val="en"/>
        </w:rPr>
      </w:pPr>
      <w:r w:rsidRPr="00D7063D">
        <w:rPr>
          <w:rFonts w:ascii="Arial" w:hAnsi="Arial" w:cs="Arial"/>
          <w:sz w:val="24"/>
          <w:szCs w:val="24"/>
          <w:lang w:val="en"/>
        </w:rPr>
        <w:t xml:space="preserve">Department for Business Innovation and Skills (DBS) (2016) Trade Union Act Becomes Law available at </w:t>
      </w:r>
      <w:hyperlink r:id="rId23" w:history="1">
        <w:r w:rsidRPr="00D7063D">
          <w:rPr>
            <w:rStyle w:val="Hyperlink"/>
            <w:rFonts w:ascii="Arial" w:hAnsi="Arial" w:cs="Arial"/>
            <w:color w:val="auto"/>
            <w:sz w:val="24"/>
            <w:szCs w:val="24"/>
            <w:u w:val="none"/>
            <w:lang w:val="en"/>
          </w:rPr>
          <w:t>https://www.gov.uk/government/news/trade-union-act-becomes-law</w:t>
        </w:r>
      </w:hyperlink>
      <w:r w:rsidRPr="00D7063D">
        <w:rPr>
          <w:rStyle w:val="Hyperlink"/>
          <w:rFonts w:ascii="Arial" w:hAnsi="Arial" w:cs="Arial"/>
          <w:color w:val="auto"/>
          <w:sz w:val="24"/>
          <w:szCs w:val="24"/>
          <w:u w:val="none"/>
          <w:lang w:val="en"/>
        </w:rPr>
        <w:t xml:space="preserve"> (accessed 15.04.2019) </w:t>
      </w:r>
    </w:p>
    <w:p w:rsidR="00D7063D" w:rsidRPr="00D7063D" w:rsidRDefault="00D7063D" w:rsidP="003016E8">
      <w:pPr>
        <w:spacing w:after="240"/>
        <w:rPr>
          <w:rFonts w:ascii="Arial" w:hAnsi="Arial" w:cs="Arial"/>
          <w:sz w:val="24"/>
          <w:szCs w:val="24"/>
        </w:rPr>
      </w:pPr>
      <w:r w:rsidRPr="00D7063D">
        <w:rPr>
          <w:rFonts w:ascii="Arial" w:hAnsi="Arial" w:cs="Arial"/>
          <w:sz w:val="24"/>
          <w:szCs w:val="24"/>
        </w:rPr>
        <w:t xml:space="preserve">Devlin (2016) </w:t>
      </w:r>
      <w:r w:rsidRPr="00D7063D">
        <w:rPr>
          <w:rFonts w:ascii="Arial" w:hAnsi="Arial" w:cs="Arial"/>
          <w:sz w:val="24"/>
          <w:szCs w:val="24"/>
          <w:lang w:val="en"/>
        </w:rPr>
        <w:t xml:space="preserve">Massive surge in London’s gig economy. New Economics Foundation </w:t>
      </w:r>
      <w:hyperlink r:id="rId24" w:history="1">
        <w:r w:rsidRPr="00D7063D">
          <w:rPr>
            <w:rStyle w:val="Hyperlink"/>
            <w:rFonts w:ascii="Arial" w:hAnsi="Arial" w:cs="Arial"/>
            <w:color w:val="auto"/>
            <w:sz w:val="24"/>
            <w:szCs w:val="24"/>
            <w:u w:val="none"/>
            <w:lang w:val="en"/>
          </w:rPr>
          <w:t>https://neweconomics.org/2016/12/massive-surge-londons-gig-economy/</w:t>
        </w:r>
      </w:hyperlink>
      <w:r w:rsidRPr="00D7063D">
        <w:rPr>
          <w:rFonts w:ascii="Arial" w:hAnsi="Arial" w:cs="Arial"/>
          <w:sz w:val="24"/>
          <w:szCs w:val="24"/>
          <w:lang w:val="en"/>
        </w:rPr>
        <w:t xml:space="preserve"> (accessed 09.04.2019) </w:t>
      </w:r>
    </w:p>
    <w:p w:rsidR="00D7063D" w:rsidRPr="00D7063D" w:rsidRDefault="00D7063D" w:rsidP="00636DFC">
      <w:pPr>
        <w:rPr>
          <w:rFonts w:ascii="Arial" w:hAnsi="Arial" w:cs="Arial"/>
          <w:sz w:val="24"/>
          <w:szCs w:val="24"/>
        </w:rPr>
      </w:pPr>
      <w:r w:rsidRPr="00D7063D">
        <w:rPr>
          <w:rFonts w:ascii="Arial" w:hAnsi="Arial" w:cs="Arial"/>
          <w:sz w:val="24"/>
          <w:szCs w:val="24"/>
        </w:rPr>
        <w:t>Dundon and Gollan, (2007) Re-conceptualising non-union voice, International Journal of Human Resource Management, 18 (7): 1182-1198</w:t>
      </w:r>
    </w:p>
    <w:p w:rsidR="00D7063D" w:rsidRPr="00D7063D" w:rsidRDefault="00D7063D" w:rsidP="00636DFC">
      <w:pPr>
        <w:rPr>
          <w:rFonts w:ascii="Arial" w:hAnsi="Arial" w:cs="Arial"/>
          <w:b/>
          <w:bCs/>
          <w:sz w:val="24"/>
          <w:szCs w:val="24"/>
        </w:rPr>
      </w:pPr>
    </w:p>
    <w:p w:rsidR="00D7063D" w:rsidRPr="00D7063D" w:rsidRDefault="00D7063D" w:rsidP="002E7FA2">
      <w:pPr>
        <w:spacing w:after="240"/>
        <w:rPr>
          <w:rFonts w:ascii="Arial" w:hAnsi="Arial" w:cs="Arial"/>
          <w:sz w:val="24"/>
          <w:szCs w:val="24"/>
        </w:rPr>
      </w:pPr>
      <w:r w:rsidRPr="00D7063D">
        <w:rPr>
          <w:rFonts w:ascii="Arial" w:hAnsi="Arial" w:cs="Arial"/>
          <w:sz w:val="24"/>
          <w:szCs w:val="24"/>
        </w:rPr>
        <w:t xml:space="preserve">Elliott, F (2017) Austerity is over, May tells Tories. The Times  </w:t>
      </w:r>
    </w:p>
    <w:p w:rsidR="00D7063D" w:rsidRPr="00D7063D" w:rsidRDefault="00D7063D" w:rsidP="00636DFC">
      <w:pPr>
        <w:pStyle w:val="NormalWeb"/>
        <w:shd w:val="clear" w:color="auto" w:fill="F7F6F6"/>
        <w:rPr>
          <w:rFonts w:ascii="Arial" w:hAnsi="Arial" w:cs="Arial"/>
          <w:bCs/>
          <w:szCs w:val="24"/>
          <w:shd w:val="clear" w:color="auto" w:fill="F7F6F6"/>
        </w:rPr>
      </w:pPr>
      <w:r w:rsidRPr="00D7063D">
        <w:rPr>
          <w:rFonts w:ascii="Arial" w:hAnsi="Arial" w:cs="Arial"/>
          <w:bCs/>
          <w:szCs w:val="24"/>
          <w:shd w:val="clear" w:color="auto" w:fill="F7F6F6"/>
        </w:rPr>
        <w:t xml:space="preserve">Gilbert (2017) Compassion Concepts research and application. Routledge. Oxon  </w:t>
      </w:r>
    </w:p>
    <w:p w:rsidR="00D7063D" w:rsidRPr="00D7063D" w:rsidRDefault="00D7063D">
      <w:pPr>
        <w:rPr>
          <w:rFonts w:ascii="Arial" w:hAnsi="Arial" w:cs="Arial"/>
          <w:sz w:val="24"/>
          <w:szCs w:val="24"/>
          <w:lang w:val="en"/>
        </w:rPr>
      </w:pPr>
      <w:r w:rsidRPr="00D7063D">
        <w:rPr>
          <w:rFonts w:ascii="Arial" w:hAnsi="Arial" w:cs="Arial"/>
          <w:sz w:val="24"/>
          <w:szCs w:val="24"/>
          <w:lang w:val="en"/>
        </w:rPr>
        <w:t xml:space="preserve">Grady, Jo. "The State, Employment, and Regulation: Making Work Not Pay." </w:t>
      </w:r>
      <w:r w:rsidRPr="00D7063D">
        <w:rPr>
          <w:rFonts w:ascii="Arial" w:hAnsi="Arial" w:cs="Arial"/>
          <w:i/>
          <w:iCs/>
          <w:sz w:val="24"/>
          <w:szCs w:val="24"/>
          <w:lang w:val="en"/>
        </w:rPr>
        <w:t>Employee Relations</w:t>
      </w:r>
      <w:r w:rsidRPr="00D7063D">
        <w:rPr>
          <w:rFonts w:ascii="Arial" w:hAnsi="Arial" w:cs="Arial"/>
          <w:sz w:val="24"/>
          <w:szCs w:val="24"/>
          <w:lang w:val="en"/>
        </w:rPr>
        <w:t xml:space="preserve"> 39.3 (2017): 274-90. </w:t>
      </w:r>
    </w:p>
    <w:p w:rsidR="00D7063D" w:rsidRPr="00D7063D" w:rsidRDefault="00D7063D">
      <w:pPr>
        <w:rPr>
          <w:rFonts w:ascii="Arial" w:hAnsi="Arial" w:cs="Arial"/>
          <w:sz w:val="24"/>
          <w:szCs w:val="24"/>
          <w:lang w:val="en"/>
        </w:rPr>
      </w:pPr>
    </w:p>
    <w:p w:rsidR="00D7063D" w:rsidRPr="00D7063D" w:rsidRDefault="00D7063D" w:rsidP="00657A9D">
      <w:pPr>
        <w:rPr>
          <w:rFonts w:ascii="Arial" w:hAnsi="Arial" w:cs="Arial"/>
          <w:sz w:val="24"/>
          <w:szCs w:val="24"/>
        </w:rPr>
      </w:pPr>
      <w:r w:rsidRPr="00D7063D">
        <w:rPr>
          <w:rFonts w:ascii="Arial" w:hAnsi="Arial" w:cs="Arial"/>
          <w:sz w:val="24"/>
          <w:szCs w:val="24"/>
        </w:rPr>
        <w:t>Haldenby (2015) The BMA will ruin our doctors. The Telegraph</w:t>
      </w:r>
    </w:p>
    <w:p w:rsidR="00D7063D" w:rsidRPr="00D7063D" w:rsidRDefault="00D7063D" w:rsidP="00657A9D">
      <w:pPr>
        <w:rPr>
          <w:rFonts w:ascii="Arial" w:hAnsi="Arial" w:cs="Arial"/>
          <w:sz w:val="24"/>
          <w:szCs w:val="24"/>
        </w:rPr>
      </w:pPr>
    </w:p>
    <w:p w:rsidR="00D7063D" w:rsidRPr="00D7063D" w:rsidRDefault="00D7063D" w:rsidP="00F766FB">
      <w:pPr>
        <w:spacing w:after="240"/>
        <w:rPr>
          <w:rFonts w:ascii="Arial" w:hAnsi="Arial" w:cs="Arial"/>
          <w:sz w:val="24"/>
          <w:szCs w:val="24"/>
        </w:rPr>
      </w:pPr>
      <w:r w:rsidRPr="00D7063D">
        <w:rPr>
          <w:rFonts w:ascii="Arial" w:hAnsi="Arial" w:cs="Arial"/>
          <w:sz w:val="24"/>
          <w:szCs w:val="24"/>
        </w:rPr>
        <w:t xml:space="preserve">HDUHB (2015) partnership working available at: </w:t>
      </w:r>
      <w:hyperlink r:id="rId25" w:history="1">
        <w:r w:rsidRPr="00D7063D">
          <w:rPr>
            <w:rStyle w:val="Hyperlink"/>
            <w:rFonts w:ascii="Arial" w:hAnsi="Arial" w:cs="Arial"/>
            <w:color w:val="auto"/>
            <w:sz w:val="24"/>
            <w:szCs w:val="24"/>
            <w:u w:val="none"/>
          </w:rPr>
          <w:t>http://www.wales.nhs.uk/sitesplus/862/page/75786</w:t>
        </w:r>
      </w:hyperlink>
      <w:r w:rsidRPr="00D7063D">
        <w:rPr>
          <w:rStyle w:val="Hyperlink"/>
          <w:rFonts w:ascii="Arial" w:hAnsi="Arial" w:cs="Arial"/>
          <w:color w:val="auto"/>
          <w:sz w:val="24"/>
          <w:szCs w:val="24"/>
          <w:u w:val="none"/>
        </w:rPr>
        <w:t xml:space="preserve"> (accessed on 15.04.2019)</w:t>
      </w:r>
    </w:p>
    <w:p w:rsidR="00D7063D" w:rsidRPr="00D7063D" w:rsidRDefault="00D7063D" w:rsidP="00A17E1D">
      <w:pPr>
        <w:rPr>
          <w:rFonts w:ascii="Arial" w:hAnsi="Arial" w:cs="Arial"/>
          <w:sz w:val="24"/>
          <w:szCs w:val="24"/>
        </w:rPr>
      </w:pPr>
      <w:r w:rsidRPr="00D7063D">
        <w:rPr>
          <w:rFonts w:ascii="Arial" w:hAnsi="Arial" w:cs="Arial"/>
          <w:sz w:val="24"/>
          <w:szCs w:val="24"/>
        </w:rPr>
        <w:t>HDUHB (2018) A Healthier Mid and West Wales. Our Future Generations Living Well Available at: ttp://www.wales.nhs.uk/sitesplus/documents/862/A%20Healthier%20Mid%20and%20West%20Wales%20FINAL%20amended%20-%2028.11.18.pdf (accessed 12.04.2019)</w:t>
      </w:r>
    </w:p>
    <w:p w:rsidR="00D7063D" w:rsidRPr="00D7063D" w:rsidRDefault="00D7063D" w:rsidP="00A17E1D">
      <w:pPr>
        <w:rPr>
          <w:rFonts w:ascii="Arial" w:hAnsi="Arial" w:cs="Arial"/>
          <w:sz w:val="24"/>
          <w:szCs w:val="24"/>
        </w:rPr>
      </w:pPr>
      <w:r w:rsidRPr="00D7063D">
        <w:rPr>
          <w:rFonts w:ascii="Arial" w:hAnsi="Arial" w:cs="Arial"/>
          <w:sz w:val="24"/>
          <w:szCs w:val="24"/>
        </w:rPr>
        <w:t xml:space="preserve"> </w:t>
      </w:r>
    </w:p>
    <w:p w:rsidR="00D7063D" w:rsidRPr="00D7063D" w:rsidRDefault="00D7063D" w:rsidP="00E9124E">
      <w:pPr>
        <w:rPr>
          <w:rFonts w:ascii="Arial" w:hAnsi="Arial" w:cs="Arial"/>
          <w:sz w:val="24"/>
          <w:szCs w:val="24"/>
        </w:rPr>
      </w:pPr>
      <w:r w:rsidRPr="00D7063D">
        <w:rPr>
          <w:rFonts w:ascii="Arial" w:hAnsi="Arial" w:cs="Arial"/>
          <w:sz w:val="24"/>
          <w:szCs w:val="24"/>
        </w:rPr>
        <w:t xml:space="preserve">HDUHB (2018) Annual Quality Report </w:t>
      </w:r>
    </w:p>
    <w:p w:rsidR="00D7063D" w:rsidRPr="00D7063D" w:rsidRDefault="00D7063D" w:rsidP="00E9124E">
      <w:pPr>
        <w:rPr>
          <w:rFonts w:ascii="Arial" w:hAnsi="Arial" w:cs="Arial"/>
          <w:sz w:val="24"/>
          <w:szCs w:val="24"/>
        </w:rPr>
      </w:pPr>
    </w:p>
    <w:p w:rsidR="00D7063D" w:rsidRPr="00D7063D" w:rsidRDefault="00D7063D" w:rsidP="00A17E1D">
      <w:pPr>
        <w:rPr>
          <w:rFonts w:ascii="Arial" w:hAnsi="Arial" w:cs="Arial"/>
          <w:sz w:val="24"/>
          <w:szCs w:val="24"/>
        </w:rPr>
      </w:pPr>
      <w:r w:rsidRPr="00D7063D">
        <w:rPr>
          <w:rFonts w:ascii="Arial" w:hAnsi="Arial" w:cs="Arial"/>
          <w:sz w:val="24"/>
          <w:szCs w:val="24"/>
        </w:rPr>
        <w:t xml:space="preserve">HDUHB (2019) A Healthier Mid and West Wales. More Information about staffing, technical document to support the strategy.  </w:t>
      </w:r>
    </w:p>
    <w:p w:rsidR="00D7063D" w:rsidRPr="00D7063D" w:rsidRDefault="00D7063D" w:rsidP="00A17E1D">
      <w:pPr>
        <w:rPr>
          <w:rFonts w:ascii="Arial" w:hAnsi="Arial" w:cs="Arial"/>
          <w:sz w:val="24"/>
          <w:szCs w:val="24"/>
        </w:rPr>
      </w:pPr>
    </w:p>
    <w:p w:rsidR="00D7063D" w:rsidRPr="00D7063D" w:rsidRDefault="00D7063D" w:rsidP="00F064B6">
      <w:pPr>
        <w:spacing w:after="240"/>
        <w:rPr>
          <w:rFonts w:ascii="Arial" w:hAnsi="Arial" w:cs="Arial"/>
          <w:sz w:val="24"/>
          <w:szCs w:val="24"/>
        </w:rPr>
      </w:pPr>
      <w:r w:rsidRPr="00D7063D">
        <w:rPr>
          <w:rFonts w:ascii="Arial" w:hAnsi="Arial" w:cs="Arial"/>
          <w:sz w:val="24"/>
          <w:szCs w:val="24"/>
        </w:rPr>
        <w:t xml:space="preserve">Housesofparliament(2016) green space and health. Parliamentary office of science and technology </w:t>
      </w:r>
      <w:hyperlink r:id="rId26" w:history="1">
        <w:r w:rsidRPr="00D7063D">
          <w:rPr>
            <w:rStyle w:val="Hyperlink"/>
            <w:rFonts w:ascii="Arial" w:hAnsi="Arial" w:cs="Arial"/>
            <w:color w:val="auto"/>
            <w:sz w:val="24"/>
            <w:szCs w:val="24"/>
            <w:u w:val="none"/>
          </w:rPr>
          <w:t>file:///C:/Users/Powell/Downloads/POST-PN-0538.pdf</w:t>
        </w:r>
      </w:hyperlink>
      <w:r w:rsidRPr="00D7063D">
        <w:rPr>
          <w:rStyle w:val="Hyperlink"/>
          <w:rFonts w:ascii="Arial" w:hAnsi="Arial" w:cs="Arial"/>
          <w:color w:val="auto"/>
          <w:sz w:val="24"/>
          <w:szCs w:val="24"/>
          <w:u w:val="none"/>
        </w:rPr>
        <w:t xml:space="preserve"> (accessed 10.04.2019)</w:t>
      </w:r>
    </w:p>
    <w:p w:rsidR="00D7063D" w:rsidRPr="00D7063D" w:rsidRDefault="00D7063D" w:rsidP="00300BC3">
      <w:pPr>
        <w:spacing w:after="240"/>
        <w:rPr>
          <w:rFonts w:ascii="Arial" w:hAnsi="Arial" w:cs="Arial"/>
          <w:sz w:val="24"/>
          <w:szCs w:val="24"/>
        </w:rPr>
      </w:pPr>
      <w:r w:rsidRPr="00D7063D">
        <w:rPr>
          <w:rStyle w:val="Hyperlink"/>
          <w:rFonts w:ascii="Arial" w:hAnsi="Arial" w:cs="Arial"/>
          <w:color w:val="auto"/>
          <w:sz w:val="24"/>
          <w:szCs w:val="24"/>
          <w:u w:val="none"/>
        </w:rPr>
        <w:lastRenderedPageBreak/>
        <w:t xml:space="preserve">Kelly, G (2017) Trade Unions – adapt to the modern world or die. Financial Times </w:t>
      </w:r>
      <w:hyperlink r:id="rId27" w:history="1">
        <w:r w:rsidRPr="00D7063D">
          <w:rPr>
            <w:rStyle w:val="Hyperlink"/>
            <w:rFonts w:ascii="Arial" w:hAnsi="Arial" w:cs="Arial"/>
            <w:color w:val="auto"/>
            <w:sz w:val="24"/>
            <w:szCs w:val="24"/>
            <w:u w:val="none"/>
          </w:rPr>
          <w:t>https://www.ft.com/content/f65a8510-4626-11e7-8d27-59b4dd6296b8</w:t>
        </w:r>
      </w:hyperlink>
      <w:r w:rsidRPr="00D7063D">
        <w:rPr>
          <w:rStyle w:val="Hyperlink"/>
          <w:rFonts w:ascii="Arial" w:hAnsi="Arial" w:cs="Arial"/>
          <w:color w:val="auto"/>
          <w:sz w:val="24"/>
          <w:szCs w:val="24"/>
          <w:u w:val="none"/>
        </w:rPr>
        <w:t xml:space="preserve"> (accessed 07.04.2019) </w:t>
      </w:r>
    </w:p>
    <w:p w:rsidR="00D7063D" w:rsidRPr="00D7063D" w:rsidRDefault="00D7063D" w:rsidP="00A9472E">
      <w:pPr>
        <w:pStyle w:val="NormalWeb"/>
        <w:shd w:val="clear" w:color="auto" w:fill="F7F6F6"/>
        <w:rPr>
          <w:rStyle w:val="Hyperlink"/>
          <w:rFonts w:ascii="Arial" w:hAnsi="Arial" w:cs="Arial"/>
          <w:color w:val="auto"/>
          <w:szCs w:val="24"/>
          <w:u w:val="none"/>
        </w:rPr>
      </w:pPr>
      <w:r w:rsidRPr="00D7063D">
        <w:rPr>
          <w:rFonts w:ascii="Arial" w:hAnsi="Arial" w:cs="Arial"/>
          <w:bCs/>
          <w:szCs w:val="24"/>
          <w:shd w:val="clear" w:color="auto" w:fill="F7F6F6"/>
        </w:rPr>
        <w:t xml:space="preserve">Kenner, M (2018) Organisations keeping workers on agency contracts for years to undermine pay. People Management available online at: </w:t>
      </w:r>
      <w:hyperlink r:id="rId28" w:history="1">
        <w:r w:rsidRPr="00D7063D">
          <w:rPr>
            <w:rStyle w:val="Hyperlink"/>
            <w:rFonts w:ascii="Arial" w:hAnsi="Arial" w:cs="Arial"/>
            <w:color w:val="auto"/>
            <w:szCs w:val="24"/>
          </w:rPr>
          <w:t>https://www.peoplemanagement.co.uk/news/articles/organisations-keeping-agency-contracts-undermine-pay</w:t>
        </w:r>
      </w:hyperlink>
      <w:r w:rsidRPr="00D7063D">
        <w:rPr>
          <w:rStyle w:val="Hyperlink"/>
          <w:rFonts w:ascii="Arial" w:hAnsi="Arial" w:cs="Arial"/>
          <w:color w:val="auto"/>
          <w:szCs w:val="24"/>
          <w:u w:val="none"/>
        </w:rPr>
        <w:t xml:space="preserve"> (accessed 05.04.2019)</w:t>
      </w:r>
    </w:p>
    <w:p w:rsidR="00D7063D" w:rsidRPr="00D7063D" w:rsidRDefault="00D7063D" w:rsidP="00A9472E">
      <w:pPr>
        <w:pStyle w:val="NormalWeb"/>
        <w:shd w:val="clear" w:color="auto" w:fill="F7F6F6"/>
        <w:rPr>
          <w:rFonts w:ascii="Arial" w:hAnsi="Arial" w:cs="Arial"/>
          <w:szCs w:val="24"/>
        </w:rPr>
      </w:pPr>
    </w:p>
    <w:p w:rsidR="00D7063D" w:rsidRPr="00D7063D" w:rsidRDefault="00D7063D" w:rsidP="008632BA">
      <w:pPr>
        <w:rPr>
          <w:rStyle w:val="Hyperlink"/>
          <w:rFonts w:ascii="Arial" w:hAnsi="Arial" w:cs="Arial"/>
          <w:color w:val="auto"/>
          <w:sz w:val="24"/>
          <w:szCs w:val="24"/>
          <w:u w:val="none"/>
        </w:rPr>
      </w:pPr>
      <w:r w:rsidRPr="00D7063D">
        <w:rPr>
          <w:rFonts w:ascii="Arial" w:hAnsi="Arial" w:cs="Arial"/>
          <w:sz w:val="24"/>
          <w:szCs w:val="24"/>
        </w:rPr>
        <w:t xml:space="preserve">Kings Fund (2017) The impact of NHS financial pressures on patient care available at </w:t>
      </w:r>
      <w:hyperlink r:id="rId29" w:history="1">
        <w:r w:rsidRPr="00D7063D">
          <w:rPr>
            <w:rStyle w:val="Hyperlink"/>
            <w:rFonts w:ascii="Arial" w:hAnsi="Arial" w:cs="Arial"/>
            <w:color w:val="auto"/>
            <w:sz w:val="24"/>
            <w:szCs w:val="24"/>
            <w:u w:val="none"/>
          </w:rPr>
          <w:t>https://www.kingsfund.org.uk/projects/impact-nhs-financial-pressures-patient-care</w:t>
        </w:r>
      </w:hyperlink>
      <w:r w:rsidRPr="00D7063D">
        <w:rPr>
          <w:rStyle w:val="Hyperlink"/>
          <w:rFonts w:ascii="Arial" w:hAnsi="Arial" w:cs="Arial"/>
          <w:color w:val="auto"/>
          <w:sz w:val="24"/>
          <w:szCs w:val="24"/>
          <w:u w:val="none"/>
        </w:rPr>
        <w:t xml:space="preserve"> (10.04.2019) </w:t>
      </w:r>
    </w:p>
    <w:p w:rsidR="00D7063D" w:rsidRPr="00D7063D" w:rsidRDefault="00D7063D" w:rsidP="008632BA">
      <w:pPr>
        <w:rPr>
          <w:rFonts w:ascii="Arial" w:hAnsi="Arial" w:cs="Arial"/>
          <w:sz w:val="24"/>
          <w:szCs w:val="24"/>
        </w:rPr>
      </w:pPr>
    </w:p>
    <w:p w:rsidR="00D7063D" w:rsidRPr="00D7063D" w:rsidRDefault="00D7063D" w:rsidP="00E314D5">
      <w:pPr>
        <w:pStyle w:val="Default"/>
        <w:rPr>
          <w:rFonts w:ascii="Arial" w:hAnsi="Arial" w:cs="Arial"/>
          <w:bCs/>
          <w:color w:val="auto"/>
        </w:rPr>
      </w:pPr>
      <w:r w:rsidRPr="00D7063D">
        <w:rPr>
          <w:rFonts w:ascii="Arial" w:hAnsi="Arial" w:cs="Arial"/>
          <w:color w:val="auto"/>
        </w:rPr>
        <w:t xml:space="preserve">Kingsfund (2015) </w:t>
      </w:r>
      <w:r w:rsidRPr="00D7063D">
        <w:rPr>
          <w:rFonts w:ascii="Arial" w:hAnsi="Arial" w:cs="Arial"/>
          <w:bCs/>
          <w:color w:val="auto"/>
        </w:rPr>
        <w:t xml:space="preserve">Devolution: what it means for health and social care in England available at:  https://www.kingsfund.org.uk/sites/default/files/field/field_publication_file/devolution-briefing-nov15.pdf (accessed 27.03.2019)  </w:t>
      </w:r>
    </w:p>
    <w:p w:rsidR="00D7063D" w:rsidRPr="00D7063D" w:rsidRDefault="00D7063D" w:rsidP="00E314D5">
      <w:pPr>
        <w:pStyle w:val="Default"/>
        <w:rPr>
          <w:rFonts w:ascii="Arial" w:hAnsi="Arial" w:cs="Arial"/>
          <w:bCs/>
          <w:color w:val="auto"/>
        </w:rPr>
      </w:pPr>
    </w:p>
    <w:p w:rsidR="00D7063D" w:rsidRPr="00D7063D" w:rsidRDefault="00D7063D" w:rsidP="00300BC3">
      <w:pPr>
        <w:spacing w:after="240"/>
        <w:rPr>
          <w:rStyle w:val="Hyperlink"/>
          <w:rFonts w:ascii="Arial" w:hAnsi="Arial" w:cs="Arial"/>
          <w:color w:val="auto"/>
          <w:sz w:val="24"/>
          <w:szCs w:val="24"/>
          <w:u w:val="none"/>
        </w:rPr>
      </w:pPr>
      <w:r w:rsidRPr="00D7063D">
        <w:rPr>
          <w:rFonts w:ascii="Arial" w:hAnsi="Arial" w:cs="Arial"/>
          <w:sz w:val="24"/>
          <w:szCs w:val="24"/>
        </w:rPr>
        <w:t xml:space="preserve">Lamb, M (2017) Trade Unions on the Decline? UK employment Hub available at </w:t>
      </w:r>
      <w:hyperlink r:id="rId30" w:history="1">
        <w:r w:rsidRPr="00D7063D">
          <w:rPr>
            <w:rStyle w:val="Hyperlink"/>
            <w:rFonts w:ascii="Arial" w:hAnsi="Arial" w:cs="Arial"/>
            <w:color w:val="auto"/>
            <w:sz w:val="24"/>
            <w:szCs w:val="24"/>
            <w:u w:val="none"/>
          </w:rPr>
          <w:t>http://www.ukemploymenthub.com/trade-unions-on-the-decline</w:t>
        </w:r>
      </w:hyperlink>
      <w:r w:rsidRPr="00D7063D">
        <w:rPr>
          <w:rStyle w:val="Hyperlink"/>
          <w:rFonts w:ascii="Arial" w:hAnsi="Arial" w:cs="Arial"/>
          <w:color w:val="auto"/>
          <w:sz w:val="24"/>
          <w:szCs w:val="24"/>
          <w:u w:val="none"/>
        </w:rPr>
        <w:t xml:space="preserve"> (accessed 06.04.2019)</w:t>
      </w:r>
    </w:p>
    <w:p w:rsidR="00D7063D" w:rsidRPr="00D7063D" w:rsidRDefault="00D7063D" w:rsidP="00F766FB">
      <w:pPr>
        <w:spacing w:after="240"/>
        <w:rPr>
          <w:rFonts w:ascii="Arial" w:hAnsi="Arial" w:cs="Arial"/>
          <w:sz w:val="24"/>
          <w:szCs w:val="24"/>
        </w:rPr>
      </w:pPr>
      <w:r w:rsidRPr="00D7063D">
        <w:rPr>
          <w:rFonts w:ascii="Arial" w:hAnsi="Arial" w:cs="Arial"/>
          <w:sz w:val="24"/>
          <w:szCs w:val="24"/>
        </w:rPr>
        <w:t xml:space="preserve">Lay (2018) NHS disciplines 1200 staff for misusing social media The times </w:t>
      </w:r>
      <w:hyperlink r:id="rId31" w:history="1">
        <w:r w:rsidRPr="00D7063D">
          <w:rPr>
            <w:rStyle w:val="Hyperlink"/>
            <w:rFonts w:ascii="Arial" w:hAnsi="Arial" w:cs="Arial"/>
            <w:color w:val="auto"/>
            <w:sz w:val="24"/>
            <w:szCs w:val="24"/>
            <w:u w:val="none"/>
          </w:rPr>
          <w:t>https://www.thetimes.co.uk/article/nhs-disciplines-1-200-staff-for-misusing-social-media-cwtt2s6m6</w:t>
        </w:r>
      </w:hyperlink>
      <w:r w:rsidRPr="00D7063D">
        <w:rPr>
          <w:rStyle w:val="Hyperlink"/>
          <w:rFonts w:ascii="Arial" w:hAnsi="Arial" w:cs="Arial"/>
          <w:color w:val="auto"/>
          <w:sz w:val="24"/>
          <w:szCs w:val="24"/>
          <w:u w:val="none"/>
        </w:rPr>
        <w:t xml:space="preserve"> (accessed 11.04.2019) </w:t>
      </w:r>
    </w:p>
    <w:p w:rsidR="00D7063D" w:rsidRPr="00D7063D" w:rsidRDefault="00D7063D" w:rsidP="005539FF">
      <w:pPr>
        <w:autoSpaceDE w:val="0"/>
        <w:autoSpaceDN w:val="0"/>
        <w:adjustRightInd w:val="0"/>
        <w:rPr>
          <w:rFonts w:ascii="Arial" w:hAnsi="Arial" w:cs="Arial"/>
          <w:sz w:val="24"/>
          <w:szCs w:val="24"/>
        </w:rPr>
      </w:pPr>
      <w:r w:rsidRPr="00D7063D">
        <w:rPr>
          <w:rFonts w:ascii="Arial" w:hAnsi="Arial" w:cs="Arial"/>
          <w:sz w:val="24"/>
          <w:szCs w:val="24"/>
        </w:rPr>
        <w:t>Marchington, M., Wilkinson, A., Ackers, P. and Dundon, T. (2001). Management Choice and Employee Voice, Research Report. CIPD: London.</w:t>
      </w:r>
    </w:p>
    <w:p w:rsidR="00D7063D" w:rsidRPr="00D7063D" w:rsidRDefault="00D7063D" w:rsidP="005539FF">
      <w:pPr>
        <w:autoSpaceDE w:val="0"/>
        <w:autoSpaceDN w:val="0"/>
        <w:adjustRightInd w:val="0"/>
        <w:rPr>
          <w:rFonts w:ascii="Arial" w:eastAsiaTheme="minorHAnsi" w:hAnsi="Arial" w:cs="Arial"/>
          <w:sz w:val="24"/>
          <w:szCs w:val="24"/>
          <w:lang w:eastAsia="en-US"/>
        </w:rPr>
      </w:pPr>
    </w:p>
    <w:p w:rsidR="00D7063D" w:rsidRPr="00D7063D" w:rsidRDefault="00D7063D" w:rsidP="002274D6">
      <w:pPr>
        <w:spacing w:after="240"/>
        <w:rPr>
          <w:rFonts w:ascii="Arial" w:hAnsi="Arial" w:cs="Arial"/>
          <w:sz w:val="24"/>
          <w:szCs w:val="24"/>
        </w:rPr>
      </w:pPr>
      <w:r w:rsidRPr="00D7063D">
        <w:rPr>
          <w:rFonts w:ascii="Arial" w:hAnsi="Arial" w:cs="Arial"/>
          <w:sz w:val="24"/>
          <w:szCs w:val="24"/>
        </w:rPr>
        <w:t xml:space="preserve">Marr, B (2018 What is Industry 4.0? here’s a super easy explanation for anyone. Forbes .available at  </w:t>
      </w:r>
      <w:hyperlink r:id="rId32" w:history="1">
        <w:r w:rsidRPr="00D7063D">
          <w:rPr>
            <w:rStyle w:val="Hyperlink"/>
            <w:rFonts w:ascii="Arial" w:hAnsi="Arial" w:cs="Arial"/>
            <w:color w:val="auto"/>
            <w:sz w:val="24"/>
            <w:szCs w:val="24"/>
            <w:u w:val="none"/>
          </w:rPr>
          <w:t>https://www.forbes.com/sites/bernardmarr/2018/09/02/what-is-industry-4-0-heres-a-super-easy-explanation-for-anyone/</w:t>
        </w:r>
      </w:hyperlink>
      <w:r w:rsidRPr="00D7063D">
        <w:rPr>
          <w:rStyle w:val="Hyperlink"/>
          <w:rFonts w:ascii="Arial" w:hAnsi="Arial" w:cs="Arial"/>
          <w:color w:val="auto"/>
          <w:sz w:val="24"/>
          <w:szCs w:val="24"/>
          <w:u w:val="none"/>
        </w:rPr>
        <w:t xml:space="preserve"> (accessed 05.04.2019) </w:t>
      </w:r>
    </w:p>
    <w:p w:rsidR="00D7063D" w:rsidRPr="00D7063D" w:rsidRDefault="00D7063D" w:rsidP="00C041CB">
      <w:pPr>
        <w:rPr>
          <w:rFonts w:ascii="Arial" w:hAnsi="Arial" w:cs="Arial"/>
          <w:sz w:val="24"/>
          <w:szCs w:val="24"/>
        </w:rPr>
      </w:pPr>
      <w:r w:rsidRPr="00D7063D">
        <w:rPr>
          <w:rFonts w:ascii="Arial" w:hAnsi="Arial" w:cs="Arial"/>
          <w:sz w:val="24"/>
          <w:szCs w:val="24"/>
        </w:rPr>
        <w:t xml:space="preserve">Mercer (2018) Delivering the Workforce for the Future: Open-Source Talent. Available at: </w:t>
      </w:r>
      <w:hyperlink r:id="rId33" w:history="1">
        <w:r w:rsidRPr="00D7063D">
          <w:rPr>
            <w:rStyle w:val="Hyperlink"/>
            <w:rFonts w:ascii="Arial" w:hAnsi="Arial" w:cs="Arial"/>
            <w:color w:val="auto"/>
            <w:sz w:val="24"/>
            <w:szCs w:val="24"/>
            <w:u w:val="none"/>
          </w:rPr>
          <w:t>http://www.mercer.com/our-thinking/career/delivering -the--workfoce-for-the-future-open-source-talent.html</w:t>
        </w:r>
      </w:hyperlink>
      <w:r w:rsidRPr="00D7063D">
        <w:rPr>
          <w:rFonts w:ascii="Arial" w:hAnsi="Arial" w:cs="Arial"/>
          <w:sz w:val="24"/>
          <w:szCs w:val="24"/>
        </w:rPr>
        <w:t xml:space="preserve"> [accessed on 10.04.2019] </w:t>
      </w:r>
    </w:p>
    <w:p w:rsidR="00D7063D" w:rsidRPr="00D7063D" w:rsidRDefault="00D7063D" w:rsidP="00C041CB">
      <w:pPr>
        <w:rPr>
          <w:rFonts w:ascii="Arial" w:hAnsi="Arial" w:cs="Arial"/>
          <w:sz w:val="24"/>
          <w:szCs w:val="24"/>
        </w:rPr>
      </w:pPr>
    </w:p>
    <w:p w:rsidR="00D7063D" w:rsidRPr="00D7063D" w:rsidRDefault="00D7063D" w:rsidP="00667AAB">
      <w:pPr>
        <w:pStyle w:val="Default"/>
        <w:rPr>
          <w:rFonts w:ascii="Arial" w:hAnsi="Arial" w:cs="Arial"/>
          <w:color w:val="auto"/>
        </w:rPr>
      </w:pPr>
      <w:r w:rsidRPr="00D7063D">
        <w:rPr>
          <w:rFonts w:ascii="Arial" w:hAnsi="Arial" w:cs="Arial"/>
          <w:color w:val="auto"/>
        </w:rPr>
        <w:t xml:space="preserve">Mulgan, G (2008) When money is too tight The Guardian available at: </w:t>
      </w:r>
      <w:hyperlink r:id="rId34" w:history="1">
        <w:r w:rsidRPr="00D7063D">
          <w:rPr>
            <w:rStyle w:val="Hyperlink"/>
            <w:rFonts w:ascii="Arial" w:hAnsi="Arial" w:cs="Arial"/>
            <w:color w:val="auto"/>
            <w:u w:val="none"/>
          </w:rPr>
          <w:t>https://www.theguardian.com/society/2008/oct/15/banking-crisis-public-services</w:t>
        </w:r>
      </w:hyperlink>
      <w:r w:rsidRPr="00D7063D">
        <w:rPr>
          <w:rFonts w:ascii="Arial" w:hAnsi="Arial" w:cs="Arial"/>
          <w:color w:val="auto"/>
        </w:rPr>
        <w:t xml:space="preserve"> (accessed 16.04.2019) </w:t>
      </w:r>
    </w:p>
    <w:p w:rsidR="00D7063D" w:rsidRPr="00D7063D" w:rsidRDefault="00D7063D" w:rsidP="00667AAB">
      <w:pPr>
        <w:pStyle w:val="Default"/>
        <w:rPr>
          <w:rFonts w:ascii="Arial" w:hAnsi="Arial" w:cs="Arial"/>
          <w:color w:val="auto"/>
        </w:rPr>
      </w:pPr>
    </w:p>
    <w:p w:rsidR="00D7063D" w:rsidRPr="00D7063D" w:rsidRDefault="00D7063D" w:rsidP="001862E1">
      <w:pPr>
        <w:spacing w:line="336" w:lineRule="atLeast"/>
        <w:rPr>
          <w:rFonts w:ascii="Arial" w:hAnsi="Arial" w:cs="Arial"/>
          <w:sz w:val="24"/>
          <w:szCs w:val="24"/>
        </w:rPr>
      </w:pPr>
      <w:r w:rsidRPr="00D7063D">
        <w:rPr>
          <w:rFonts w:ascii="Arial" w:hAnsi="Arial" w:cs="Arial"/>
          <w:sz w:val="24"/>
          <w:szCs w:val="24"/>
        </w:rPr>
        <w:t>Patel, Laleh (2010) "The Rise of Social Media"  T + D, Jul 2010, Vol.64(7), pp.60-61,8</w:t>
      </w:r>
    </w:p>
    <w:p w:rsidR="00D7063D" w:rsidRPr="00D7063D" w:rsidRDefault="00D7063D" w:rsidP="001862E1">
      <w:pPr>
        <w:spacing w:line="336" w:lineRule="atLeast"/>
        <w:rPr>
          <w:rFonts w:ascii="Arial" w:hAnsi="Arial" w:cs="Arial"/>
          <w:sz w:val="24"/>
          <w:szCs w:val="24"/>
        </w:rPr>
      </w:pPr>
    </w:p>
    <w:p w:rsidR="00D7063D" w:rsidRPr="00D7063D" w:rsidRDefault="00D7063D" w:rsidP="008632BA">
      <w:pPr>
        <w:rPr>
          <w:rStyle w:val="Hyperlink"/>
          <w:rFonts w:ascii="Arial" w:hAnsi="Arial" w:cs="Arial"/>
          <w:color w:val="auto"/>
          <w:sz w:val="24"/>
          <w:szCs w:val="24"/>
          <w:u w:val="none"/>
        </w:rPr>
      </w:pPr>
      <w:r w:rsidRPr="00D7063D">
        <w:rPr>
          <w:rFonts w:ascii="Arial" w:hAnsi="Arial" w:cs="Arial"/>
          <w:sz w:val="24"/>
          <w:szCs w:val="24"/>
        </w:rPr>
        <w:t xml:space="preserve">Peng, G; Wang Y: Han, G (2018) Information technology and employment: the impact of job taks and worker skills Journal of Industrial Relations January 8 2018 vol 60 issue 2 2018 </w:t>
      </w:r>
      <w:hyperlink r:id="rId35" w:history="1">
        <w:r w:rsidRPr="00D7063D">
          <w:rPr>
            <w:rStyle w:val="Hyperlink"/>
            <w:rFonts w:ascii="Arial" w:hAnsi="Arial" w:cs="Arial"/>
            <w:color w:val="auto"/>
            <w:sz w:val="24"/>
            <w:szCs w:val="24"/>
            <w:u w:val="none"/>
          </w:rPr>
          <w:t>https://doi-org.ezproxy.uwtsd.ac.uk/10.1177%2F0022185617741924</w:t>
        </w:r>
      </w:hyperlink>
    </w:p>
    <w:p w:rsidR="00D7063D" w:rsidRPr="00D7063D" w:rsidRDefault="00D7063D" w:rsidP="008632BA">
      <w:pPr>
        <w:rPr>
          <w:rFonts w:ascii="Arial" w:hAnsi="Arial" w:cs="Arial"/>
          <w:sz w:val="24"/>
          <w:szCs w:val="24"/>
        </w:rPr>
      </w:pPr>
    </w:p>
    <w:p w:rsidR="00D7063D" w:rsidRPr="00D7063D" w:rsidRDefault="00D7063D" w:rsidP="005539FF">
      <w:pPr>
        <w:autoSpaceDE w:val="0"/>
        <w:autoSpaceDN w:val="0"/>
        <w:adjustRightInd w:val="0"/>
        <w:rPr>
          <w:rFonts w:ascii="Arial" w:eastAsiaTheme="minorHAnsi" w:hAnsi="Arial" w:cs="Arial"/>
          <w:sz w:val="24"/>
          <w:szCs w:val="24"/>
          <w:lang w:eastAsia="en-US"/>
        </w:rPr>
      </w:pPr>
      <w:r w:rsidRPr="00D7063D">
        <w:rPr>
          <w:rFonts w:ascii="Arial" w:eastAsiaTheme="minorHAnsi" w:hAnsi="Arial" w:cs="Arial"/>
          <w:sz w:val="24"/>
          <w:szCs w:val="24"/>
          <w:lang w:eastAsia="en-US"/>
        </w:rPr>
        <w:lastRenderedPageBreak/>
        <w:t>Prassl, J (2018) Humnas as a service. The promise and perils of work in the gig economy. Oxford. Oxford University press</w:t>
      </w:r>
    </w:p>
    <w:p w:rsidR="00D7063D" w:rsidRPr="00D7063D" w:rsidRDefault="00D7063D" w:rsidP="005539FF">
      <w:pPr>
        <w:autoSpaceDE w:val="0"/>
        <w:autoSpaceDN w:val="0"/>
        <w:adjustRightInd w:val="0"/>
        <w:rPr>
          <w:rFonts w:ascii="Arial" w:eastAsiaTheme="minorHAnsi" w:hAnsi="Arial" w:cs="Arial"/>
          <w:sz w:val="24"/>
          <w:szCs w:val="24"/>
          <w:lang w:eastAsia="en-US"/>
        </w:rPr>
      </w:pPr>
    </w:p>
    <w:p w:rsidR="00D7063D" w:rsidRPr="00D7063D" w:rsidRDefault="00D7063D" w:rsidP="00F766FB">
      <w:pPr>
        <w:spacing w:after="240"/>
        <w:rPr>
          <w:rStyle w:val="Hyperlink"/>
          <w:rFonts w:ascii="Arial" w:hAnsi="Arial" w:cs="Arial"/>
          <w:color w:val="auto"/>
          <w:sz w:val="24"/>
          <w:szCs w:val="24"/>
          <w:u w:val="none"/>
        </w:rPr>
      </w:pPr>
      <w:r w:rsidRPr="00D7063D">
        <w:rPr>
          <w:rFonts w:ascii="Arial" w:hAnsi="Arial" w:cs="Arial"/>
          <w:sz w:val="24"/>
          <w:szCs w:val="24"/>
        </w:rPr>
        <w:t xml:space="preserve">Roper (2018) Trade union membership is growing, but there’s still work to do. TUC </w:t>
      </w:r>
      <w:hyperlink r:id="rId36" w:history="1">
        <w:r w:rsidRPr="00D7063D">
          <w:rPr>
            <w:rStyle w:val="Hyperlink"/>
            <w:rFonts w:ascii="Arial" w:hAnsi="Arial" w:cs="Arial"/>
            <w:color w:val="auto"/>
            <w:sz w:val="24"/>
            <w:szCs w:val="24"/>
            <w:u w:val="none"/>
          </w:rPr>
          <w:t>https://www.tuc.org.uk/blogs/trade-union-membership-growing-there%E2%80%99s-still-work-do</w:t>
        </w:r>
      </w:hyperlink>
      <w:r w:rsidRPr="00D7063D">
        <w:rPr>
          <w:rStyle w:val="Hyperlink"/>
          <w:rFonts w:ascii="Arial" w:hAnsi="Arial" w:cs="Arial"/>
          <w:color w:val="auto"/>
          <w:sz w:val="24"/>
          <w:szCs w:val="24"/>
          <w:u w:val="none"/>
        </w:rPr>
        <w:t xml:space="preserve"> (accessed 16.04.2019) </w:t>
      </w:r>
    </w:p>
    <w:p w:rsidR="00D7063D" w:rsidRPr="00D7063D" w:rsidRDefault="00D7063D" w:rsidP="005539FF">
      <w:pPr>
        <w:autoSpaceDE w:val="0"/>
        <w:autoSpaceDN w:val="0"/>
        <w:adjustRightInd w:val="0"/>
        <w:rPr>
          <w:rFonts w:ascii="Arial" w:eastAsiaTheme="minorHAnsi" w:hAnsi="Arial" w:cs="Arial"/>
          <w:sz w:val="24"/>
          <w:szCs w:val="24"/>
          <w:lang w:eastAsia="en-US"/>
        </w:rPr>
      </w:pPr>
      <w:proofErr w:type="spellStart"/>
      <w:r w:rsidRPr="00D7063D">
        <w:rPr>
          <w:rFonts w:ascii="Arial" w:eastAsiaTheme="minorHAnsi" w:hAnsi="Arial" w:cs="Arial"/>
          <w:sz w:val="24"/>
          <w:szCs w:val="24"/>
          <w:lang w:eastAsia="en-US"/>
        </w:rPr>
        <w:t>Srnicek</w:t>
      </w:r>
      <w:proofErr w:type="spellEnd"/>
      <w:r w:rsidRPr="00D7063D">
        <w:rPr>
          <w:rFonts w:ascii="Arial" w:eastAsiaTheme="minorHAnsi" w:hAnsi="Arial" w:cs="Arial"/>
          <w:sz w:val="24"/>
          <w:szCs w:val="24"/>
          <w:lang w:eastAsia="en-US"/>
        </w:rPr>
        <w:t xml:space="preserve"> (2017) Platfo</w:t>
      </w:r>
      <w:r w:rsidR="007A1337">
        <w:rPr>
          <w:rFonts w:ascii="Arial" w:eastAsiaTheme="minorHAnsi" w:hAnsi="Arial" w:cs="Arial"/>
          <w:sz w:val="24"/>
          <w:szCs w:val="24"/>
          <w:lang w:eastAsia="en-US"/>
        </w:rPr>
        <w:t>r</w:t>
      </w:r>
      <w:r w:rsidRPr="00D7063D">
        <w:rPr>
          <w:rFonts w:ascii="Arial" w:eastAsiaTheme="minorHAnsi" w:hAnsi="Arial" w:cs="Arial"/>
          <w:sz w:val="24"/>
          <w:szCs w:val="24"/>
          <w:lang w:eastAsia="en-US"/>
        </w:rPr>
        <w:t>m capitalism. Cambridge. Polity Press</w:t>
      </w:r>
    </w:p>
    <w:p w:rsidR="00D7063D" w:rsidRPr="00D7063D" w:rsidRDefault="00D7063D" w:rsidP="005539FF">
      <w:pPr>
        <w:autoSpaceDE w:val="0"/>
        <w:autoSpaceDN w:val="0"/>
        <w:adjustRightInd w:val="0"/>
        <w:rPr>
          <w:rFonts w:ascii="Arial" w:eastAsiaTheme="minorHAnsi" w:hAnsi="Arial" w:cs="Arial"/>
          <w:sz w:val="24"/>
          <w:szCs w:val="24"/>
          <w:lang w:eastAsia="en-US"/>
        </w:rPr>
      </w:pPr>
    </w:p>
    <w:p w:rsidR="00D7063D" w:rsidRPr="00D7063D" w:rsidRDefault="00D7063D" w:rsidP="0032296E">
      <w:pPr>
        <w:autoSpaceDE w:val="0"/>
        <w:autoSpaceDN w:val="0"/>
        <w:adjustRightInd w:val="0"/>
        <w:rPr>
          <w:rStyle w:val="Hyperlink"/>
          <w:rFonts w:ascii="Arial" w:hAnsi="Arial" w:cs="Arial"/>
          <w:color w:val="auto"/>
          <w:sz w:val="24"/>
          <w:szCs w:val="24"/>
          <w:u w:val="none"/>
        </w:rPr>
      </w:pPr>
      <w:r w:rsidRPr="00D7063D">
        <w:rPr>
          <w:rFonts w:ascii="Arial" w:eastAsiaTheme="minorHAnsi" w:hAnsi="Arial" w:cs="Arial"/>
          <w:sz w:val="24"/>
          <w:szCs w:val="24"/>
          <w:lang w:eastAsia="en-US"/>
        </w:rPr>
        <w:t xml:space="preserve">The Economist (2015) </w:t>
      </w:r>
      <w:proofErr w:type="gramStart"/>
      <w:r w:rsidRPr="00D7063D">
        <w:rPr>
          <w:rFonts w:ascii="Arial" w:eastAsiaTheme="minorHAnsi" w:hAnsi="Arial" w:cs="Arial"/>
          <w:sz w:val="24"/>
          <w:szCs w:val="24"/>
          <w:lang w:eastAsia="en-US"/>
        </w:rPr>
        <w:t>Why</w:t>
      </w:r>
      <w:proofErr w:type="gramEnd"/>
      <w:r w:rsidRPr="00D7063D">
        <w:rPr>
          <w:rFonts w:ascii="Arial" w:eastAsiaTheme="minorHAnsi" w:hAnsi="Arial" w:cs="Arial"/>
          <w:sz w:val="24"/>
          <w:szCs w:val="24"/>
          <w:lang w:eastAsia="en-US"/>
        </w:rPr>
        <w:t xml:space="preserve"> trade unions are declining </w:t>
      </w:r>
      <w:hyperlink r:id="rId37" w:history="1">
        <w:r w:rsidRPr="00D7063D">
          <w:rPr>
            <w:rStyle w:val="Hyperlink"/>
            <w:rFonts w:ascii="Arial" w:hAnsi="Arial" w:cs="Arial"/>
            <w:color w:val="auto"/>
            <w:sz w:val="24"/>
            <w:szCs w:val="24"/>
            <w:u w:val="none"/>
          </w:rPr>
          <w:t>https://www.economist.com/the-economist-explains/2015/09/29/why-trade-unions-are-declining</w:t>
        </w:r>
      </w:hyperlink>
      <w:r w:rsidRPr="00D7063D">
        <w:rPr>
          <w:rStyle w:val="Hyperlink"/>
          <w:rFonts w:ascii="Arial" w:hAnsi="Arial" w:cs="Arial"/>
          <w:color w:val="auto"/>
          <w:sz w:val="24"/>
          <w:szCs w:val="24"/>
          <w:u w:val="none"/>
        </w:rPr>
        <w:t xml:space="preserve"> (accessed 10.04.2019) </w:t>
      </w:r>
    </w:p>
    <w:p w:rsidR="00D7063D" w:rsidRPr="00D7063D" w:rsidRDefault="00D7063D" w:rsidP="0032296E">
      <w:pPr>
        <w:autoSpaceDE w:val="0"/>
        <w:autoSpaceDN w:val="0"/>
        <w:adjustRightInd w:val="0"/>
        <w:rPr>
          <w:rStyle w:val="Hyperlink"/>
          <w:rFonts w:ascii="Arial" w:hAnsi="Arial" w:cs="Arial"/>
          <w:color w:val="auto"/>
          <w:sz w:val="24"/>
          <w:szCs w:val="24"/>
          <w:u w:val="none"/>
        </w:rPr>
      </w:pPr>
    </w:p>
    <w:p w:rsidR="00D7063D" w:rsidRPr="00D7063D" w:rsidRDefault="00D7063D" w:rsidP="007A12FA">
      <w:pPr>
        <w:spacing w:line="360" w:lineRule="auto"/>
        <w:rPr>
          <w:rFonts w:ascii="Arial" w:hAnsi="Arial" w:cs="Arial"/>
          <w:sz w:val="24"/>
          <w:szCs w:val="24"/>
        </w:rPr>
      </w:pPr>
      <w:r w:rsidRPr="00D7063D">
        <w:rPr>
          <w:rFonts w:ascii="Arial" w:hAnsi="Arial" w:cs="Arial"/>
          <w:sz w:val="24"/>
          <w:szCs w:val="24"/>
          <w:lang w:val="en"/>
        </w:rPr>
        <w:t xml:space="preserve">TUC (2017) </w:t>
      </w:r>
      <w:r w:rsidRPr="00D7063D">
        <w:rPr>
          <w:rFonts w:ascii="Arial" w:hAnsi="Arial" w:cs="Arial"/>
          <w:sz w:val="24"/>
          <w:szCs w:val="24"/>
        </w:rPr>
        <w:t xml:space="preserve">Trade Union Act 2016 - A TUC guide for union reps available online at: </w:t>
      </w:r>
    </w:p>
    <w:p w:rsidR="00D7063D" w:rsidRPr="00D7063D" w:rsidRDefault="00D7063D" w:rsidP="00F766FB">
      <w:pPr>
        <w:spacing w:after="240"/>
        <w:rPr>
          <w:rStyle w:val="Hyperlink"/>
          <w:rFonts w:ascii="Arial" w:hAnsi="Arial" w:cs="Arial"/>
          <w:color w:val="auto"/>
          <w:sz w:val="24"/>
          <w:szCs w:val="24"/>
          <w:u w:val="none"/>
        </w:rPr>
      </w:pPr>
      <w:r w:rsidRPr="00D7063D">
        <w:rPr>
          <w:rStyle w:val="Hyperlink"/>
          <w:rFonts w:ascii="Arial" w:hAnsi="Arial" w:cs="Arial"/>
          <w:color w:val="auto"/>
          <w:sz w:val="24"/>
          <w:szCs w:val="24"/>
          <w:u w:val="none"/>
        </w:rPr>
        <w:t xml:space="preserve">TUC (2017) Trade Union Membership is growing. </w:t>
      </w:r>
      <w:hyperlink r:id="rId38" w:history="1">
        <w:r w:rsidRPr="00D7063D">
          <w:rPr>
            <w:rStyle w:val="Hyperlink"/>
            <w:rFonts w:ascii="Arial" w:hAnsi="Arial" w:cs="Arial"/>
            <w:color w:val="auto"/>
            <w:sz w:val="24"/>
            <w:szCs w:val="24"/>
            <w:u w:val="none"/>
          </w:rPr>
          <w:t>https://www.tuc.org.uk/blogs/trade-union-membership-growing-there%E2%80%99s-still-work-do</w:t>
        </w:r>
      </w:hyperlink>
      <w:r w:rsidRPr="00D7063D">
        <w:rPr>
          <w:rStyle w:val="Hyperlink"/>
          <w:rFonts w:ascii="Arial" w:hAnsi="Arial" w:cs="Arial"/>
          <w:color w:val="auto"/>
          <w:sz w:val="24"/>
          <w:szCs w:val="24"/>
          <w:u w:val="none"/>
        </w:rPr>
        <w:t xml:space="preserve"> (accessed 16.04.2019) </w:t>
      </w:r>
    </w:p>
    <w:p w:rsidR="00D7063D" w:rsidRPr="00D7063D" w:rsidRDefault="00D7063D" w:rsidP="00B12EE6">
      <w:pPr>
        <w:spacing w:after="240"/>
        <w:rPr>
          <w:rFonts w:ascii="Arial" w:hAnsi="Arial" w:cs="Arial"/>
          <w:sz w:val="24"/>
          <w:szCs w:val="24"/>
        </w:rPr>
      </w:pPr>
      <w:r w:rsidRPr="00D7063D">
        <w:rPr>
          <w:rFonts w:ascii="Arial" w:hAnsi="Arial" w:cs="Arial"/>
          <w:sz w:val="24"/>
          <w:szCs w:val="24"/>
        </w:rPr>
        <w:t xml:space="preserve">Unison (2018) Hywel Dda plans inadequate </w:t>
      </w:r>
      <w:hyperlink r:id="rId39" w:history="1">
        <w:r w:rsidRPr="00D7063D">
          <w:rPr>
            <w:rStyle w:val="Hyperlink"/>
            <w:rFonts w:ascii="Arial" w:hAnsi="Arial" w:cs="Arial"/>
            <w:color w:val="auto"/>
            <w:sz w:val="24"/>
            <w:szCs w:val="24"/>
            <w:u w:val="none"/>
          </w:rPr>
          <w:t>https://cymru-wales.unison.org.uk/news/2018/07/unison-hywel-dda-plans-inadequate/</w:t>
        </w:r>
      </w:hyperlink>
      <w:r w:rsidRPr="00D7063D">
        <w:rPr>
          <w:rStyle w:val="Hyperlink"/>
          <w:rFonts w:ascii="Arial" w:hAnsi="Arial" w:cs="Arial"/>
          <w:color w:val="auto"/>
          <w:sz w:val="24"/>
          <w:szCs w:val="24"/>
          <w:u w:val="none"/>
        </w:rPr>
        <w:t xml:space="preserve"> [accessed (accessed 04.04.2019) </w:t>
      </w:r>
    </w:p>
    <w:p w:rsidR="00D7063D" w:rsidRPr="00D7063D" w:rsidRDefault="00D7063D" w:rsidP="00B12EE6">
      <w:pPr>
        <w:spacing w:after="240"/>
        <w:rPr>
          <w:rFonts w:ascii="Arial" w:hAnsi="Arial" w:cs="Arial"/>
          <w:sz w:val="24"/>
          <w:szCs w:val="24"/>
        </w:rPr>
      </w:pPr>
      <w:r w:rsidRPr="00D7063D">
        <w:rPr>
          <w:rFonts w:ascii="Arial" w:hAnsi="Arial" w:cs="Arial"/>
          <w:sz w:val="24"/>
          <w:szCs w:val="24"/>
        </w:rPr>
        <w:t>Unison (20185) Hywel Dda Action Group Formed</w:t>
      </w:r>
      <w:hyperlink r:id="rId40" w:history="1">
        <w:r w:rsidRPr="00D7063D">
          <w:rPr>
            <w:rStyle w:val="Hyperlink"/>
            <w:rFonts w:ascii="Arial" w:hAnsi="Arial" w:cs="Arial"/>
            <w:color w:val="auto"/>
            <w:sz w:val="24"/>
            <w:szCs w:val="24"/>
            <w:u w:val="none"/>
          </w:rPr>
          <w:t>https://cymru-wales.unison.org.uk/news/2018/06/hywel-dda-action-group-formed/</w:t>
        </w:r>
      </w:hyperlink>
      <w:r w:rsidRPr="00D7063D">
        <w:rPr>
          <w:rStyle w:val="Hyperlink"/>
          <w:rFonts w:ascii="Arial" w:hAnsi="Arial" w:cs="Arial"/>
          <w:color w:val="auto"/>
          <w:sz w:val="24"/>
          <w:szCs w:val="24"/>
          <w:u w:val="none"/>
        </w:rPr>
        <w:t xml:space="preserve"> (accessed 04.04.2019)</w:t>
      </w:r>
    </w:p>
    <w:p w:rsidR="00D7063D" w:rsidRPr="00D7063D" w:rsidRDefault="00D7063D" w:rsidP="005539FF">
      <w:pPr>
        <w:autoSpaceDE w:val="0"/>
        <w:autoSpaceDN w:val="0"/>
        <w:adjustRightInd w:val="0"/>
        <w:rPr>
          <w:rFonts w:ascii="Arial" w:eastAsiaTheme="minorHAnsi" w:hAnsi="Arial" w:cs="Arial"/>
          <w:sz w:val="24"/>
          <w:szCs w:val="24"/>
          <w:lang w:eastAsia="en-US"/>
        </w:rPr>
      </w:pPr>
      <w:r w:rsidRPr="00D7063D">
        <w:rPr>
          <w:rFonts w:ascii="Arial" w:eastAsiaTheme="minorHAnsi" w:hAnsi="Arial" w:cs="Arial"/>
          <w:sz w:val="24"/>
          <w:szCs w:val="24"/>
          <w:lang w:eastAsia="en-US"/>
        </w:rPr>
        <w:t xml:space="preserve">Vandele (2018) Will unions survive in the platform economy? ETUI </w:t>
      </w:r>
      <w:hyperlink r:id="rId41" w:history="1">
        <w:r w:rsidRPr="00D7063D">
          <w:rPr>
            <w:rStyle w:val="Hyperlink"/>
            <w:rFonts w:ascii="Arial" w:hAnsi="Arial" w:cs="Arial"/>
            <w:color w:val="auto"/>
            <w:sz w:val="24"/>
            <w:szCs w:val="24"/>
            <w:u w:val="none"/>
          </w:rPr>
          <w:t>file:///C:/Users/Powell/Downloads/Working+Paper+2018.05+Vandaele+Trade+unions+Platform+economy+Web.pdf</w:t>
        </w:r>
      </w:hyperlink>
      <w:r w:rsidRPr="00D7063D">
        <w:rPr>
          <w:rStyle w:val="Hyperlink"/>
          <w:rFonts w:ascii="Arial" w:hAnsi="Arial" w:cs="Arial"/>
          <w:color w:val="auto"/>
          <w:sz w:val="24"/>
          <w:szCs w:val="24"/>
          <w:u w:val="none"/>
        </w:rPr>
        <w:t xml:space="preserve"> (accessed 04.04.2019) </w:t>
      </w:r>
    </w:p>
    <w:p w:rsidR="00D7063D" w:rsidRPr="00D7063D" w:rsidRDefault="00D7063D" w:rsidP="00636DFC">
      <w:pPr>
        <w:pStyle w:val="NormalWeb"/>
        <w:shd w:val="clear" w:color="auto" w:fill="F7F6F6"/>
        <w:rPr>
          <w:rFonts w:ascii="Arial" w:hAnsi="Arial" w:cs="Arial"/>
          <w:bCs/>
          <w:szCs w:val="24"/>
          <w:shd w:val="clear" w:color="auto" w:fill="F7F6F6"/>
        </w:rPr>
      </w:pPr>
      <w:r w:rsidRPr="00D7063D">
        <w:rPr>
          <w:rFonts w:ascii="Arial" w:hAnsi="Arial" w:cs="Arial"/>
          <w:bCs/>
          <w:szCs w:val="24"/>
          <w:shd w:val="clear" w:color="auto" w:fill="F7F6F6"/>
        </w:rPr>
        <w:t xml:space="preserve">West, M (2017) Collaborative and </w:t>
      </w:r>
      <w:r w:rsidR="007A1337">
        <w:rPr>
          <w:rFonts w:ascii="Arial" w:hAnsi="Arial" w:cs="Arial"/>
          <w:bCs/>
          <w:szCs w:val="24"/>
          <w:shd w:val="clear" w:color="auto" w:fill="F7F6F6"/>
        </w:rPr>
        <w:t>compassionate leadership. The Ki</w:t>
      </w:r>
      <w:r w:rsidRPr="00D7063D">
        <w:rPr>
          <w:rFonts w:ascii="Arial" w:hAnsi="Arial" w:cs="Arial"/>
          <w:bCs/>
          <w:szCs w:val="24"/>
          <w:shd w:val="clear" w:color="auto" w:fill="F7F6F6"/>
        </w:rPr>
        <w:t xml:space="preserve">ngs Fund </w:t>
      </w:r>
      <w:hyperlink r:id="rId42" w:history="1">
        <w:r w:rsidRPr="00D7063D">
          <w:rPr>
            <w:rStyle w:val="Hyperlink"/>
            <w:rFonts w:ascii="Arial" w:hAnsi="Arial" w:cs="Arial"/>
            <w:color w:val="auto"/>
            <w:szCs w:val="24"/>
            <w:u w:val="none"/>
          </w:rPr>
          <w:t>https://www.kingsfund.org.uk/audio-video/michael-west-collaborative-compassionate-leadership</w:t>
        </w:r>
      </w:hyperlink>
      <w:r w:rsidRPr="00D7063D">
        <w:rPr>
          <w:rFonts w:ascii="Arial" w:hAnsi="Arial" w:cs="Arial"/>
          <w:bCs/>
          <w:szCs w:val="24"/>
          <w:shd w:val="clear" w:color="auto" w:fill="F7F6F6"/>
        </w:rPr>
        <w:t xml:space="preserve"> (accessed 16.04.2019) </w:t>
      </w:r>
    </w:p>
    <w:p w:rsidR="00D7063D" w:rsidRPr="00D7063D" w:rsidRDefault="00D7063D" w:rsidP="000F2962">
      <w:pPr>
        <w:rPr>
          <w:rFonts w:ascii="Arial" w:hAnsi="Arial" w:cs="Arial"/>
          <w:sz w:val="24"/>
          <w:szCs w:val="24"/>
        </w:rPr>
      </w:pPr>
      <w:r w:rsidRPr="00D7063D">
        <w:rPr>
          <w:rFonts w:ascii="Arial" w:hAnsi="Arial" w:cs="Arial"/>
          <w:sz w:val="24"/>
          <w:szCs w:val="24"/>
        </w:rPr>
        <w:t>Wood (2008) job character</w:t>
      </w:r>
      <w:r w:rsidR="007A1337">
        <w:rPr>
          <w:rFonts w:ascii="Arial" w:hAnsi="Arial" w:cs="Arial"/>
          <w:sz w:val="24"/>
          <w:szCs w:val="24"/>
        </w:rPr>
        <w:t>istics, employee voice and well-</w:t>
      </w:r>
      <w:r w:rsidRPr="00D7063D">
        <w:rPr>
          <w:rFonts w:ascii="Arial" w:hAnsi="Arial" w:cs="Arial"/>
          <w:sz w:val="24"/>
          <w:szCs w:val="24"/>
        </w:rPr>
        <w:t>being in Britain. Industrial relations journal   Vol. 39 Issue 2, p153-168 DOI: 10.1016/j.landurbplan.2015.02.004</w:t>
      </w:r>
    </w:p>
    <w:p w:rsidR="00D27846" w:rsidRPr="00D7063D" w:rsidRDefault="00D27846" w:rsidP="00F766FB">
      <w:pPr>
        <w:spacing w:after="240"/>
        <w:rPr>
          <w:rFonts w:ascii="Arial" w:hAnsi="Arial" w:cs="Arial"/>
          <w:sz w:val="24"/>
          <w:szCs w:val="24"/>
        </w:rPr>
      </w:pPr>
    </w:p>
    <w:p w:rsidR="00D27846" w:rsidRDefault="00D27846" w:rsidP="00F766FB">
      <w:pPr>
        <w:spacing w:after="240"/>
      </w:pPr>
    </w:p>
    <w:p w:rsidR="00D7063D" w:rsidRDefault="00D7063D" w:rsidP="00F766FB">
      <w:pPr>
        <w:spacing w:after="240"/>
      </w:pPr>
    </w:p>
    <w:p w:rsidR="00D7063D" w:rsidRDefault="00D7063D" w:rsidP="00F766FB">
      <w:pPr>
        <w:spacing w:after="240"/>
      </w:pPr>
    </w:p>
    <w:p w:rsidR="00D7063D" w:rsidRDefault="00D7063D" w:rsidP="00F766FB">
      <w:pPr>
        <w:spacing w:after="240"/>
      </w:pPr>
    </w:p>
    <w:p w:rsidR="00D7063D" w:rsidRDefault="00D7063D" w:rsidP="00F766FB">
      <w:pPr>
        <w:spacing w:after="240"/>
      </w:pPr>
    </w:p>
    <w:p w:rsidR="00D7063D" w:rsidRDefault="00D7063D" w:rsidP="00F766FB">
      <w:pPr>
        <w:spacing w:after="240"/>
      </w:pPr>
    </w:p>
    <w:p w:rsidR="00D7063D" w:rsidRDefault="00D7063D" w:rsidP="00F766FB">
      <w:pPr>
        <w:spacing w:after="240"/>
      </w:pPr>
    </w:p>
    <w:p w:rsidR="00D7063D" w:rsidRDefault="00D7063D" w:rsidP="00F766FB">
      <w:pPr>
        <w:spacing w:after="240"/>
      </w:pPr>
    </w:p>
    <w:p w:rsidR="00D7063D" w:rsidRDefault="00D7063D" w:rsidP="00F766FB">
      <w:pPr>
        <w:spacing w:after="240"/>
      </w:pPr>
    </w:p>
    <w:p w:rsidR="00D7063D" w:rsidRDefault="00D7063D" w:rsidP="00F766FB">
      <w:pPr>
        <w:spacing w:after="240"/>
      </w:pPr>
    </w:p>
    <w:p w:rsidR="00D7063D" w:rsidRDefault="00D7063D" w:rsidP="00F766FB">
      <w:pPr>
        <w:spacing w:after="240"/>
      </w:pPr>
    </w:p>
    <w:p w:rsidR="00D7063D" w:rsidRDefault="00D7063D" w:rsidP="00F766FB">
      <w:pPr>
        <w:spacing w:after="240"/>
      </w:pPr>
    </w:p>
    <w:p w:rsidR="00D27846" w:rsidRDefault="00D7063D" w:rsidP="00D7063D">
      <w:pPr>
        <w:pStyle w:val="Heading1"/>
      </w:pPr>
      <w:bookmarkStart w:id="13" w:name="_Toc6411151"/>
      <w:r>
        <w:t>6.0 Appendices</w:t>
      </w:r>
      <w:bookmarkEnd w:id="13"/>
      <w:r>
        <w:t xml:space="preserve"> </w:t>
      </w:r>
    </w:p>
    <w:p w:rsidR="00D27846" w:rsidRDefault="00D27846" w:rsidP="00F766FB">
      <w:pPr>
        <w:spacing w:after="240"/>
      </w:pPr>
    </w:p>
    <w:p w:rsidR="00D27846" w:rsidRDefault="00D27846" w:rsidP="00D27846">
      <w:pPr>
        <w:pStyle w:val="Heading1"/>
      </w:pPr>
      <w:bookmarkStart w:id="14" w:name="_Toc6411152"/>
      <w:r>
        <w:t>Appendix 1.0</w:t>
      </w:r>
      <w:bookmarkEnd w:id="14"/>
      <w:r>
        <w:t xml:space="preserve"> </w:t>
      </w:r>
    </w:p>
    <w:p w:rsidR="00D27846" w:rsidRPr="00D27846" w:rsidRDefault="00D27846" w:rsidP="00D27846"/>
    <w:p w:rsidR="00C041CB" w:rsidRPr="00D27846" w:rsidRDefault="00C041CB" w:rsidP="00F766FB">
      <w:pPr>
        <w:spacing w:after="240"/>
        <w:rPr>
          <w:rFonts w:ascii="Arial" w:hAnsi="Arial" w:cs="Arial"/>
          <w:sz w:val="24"/>
          <w:szCs w:val="24"/>
        </w:rPr>
      </w:pPr>
      <w:r w:rsidRPr="00D27846">
        <w:rPr>
          <w:rFonts w:ascii="Arial" w:hAnsi="Arial" w:cs="Arial"/>
          <w:sz w:val="24"/>
          <w:szCs w:val="24"/>
        </w:rPr>
        <w:t>NHS Wales Recognised Trade Unions</w:t>
      </w:r>
      <w:r w:rsidR="00D27846">
        <w:rPr>
          <w:rFonts w:ascii="Arial" w:hAnsi="Arial" w:cs="Arial"/>
          <w:sz w:val="24"/>
          <w:szCs w:val="24"/>
        </w:rPr>
        <w:t xml:space="preserve">: </w:t>
      </w:r>
      <w:r w:rsidRPr="00D27846">
        <w:rPr>
          <w:rFonts w:ascii="Arial" w:hAnsi="Arial" w:cs="Arial"/>
          <w:sz w:val="24"/>
          <w:szCs w:val="24"/>
        </w:rPr>
        <w:t xml:space="preserve"> </w:t>
      </w:r>
    </w:p>
    <w:p w:rsidR="007F6AB8" w:rsidRPr="00D27846" w:rsidRDefault="007F6AB8" w:rsidP="007F6AB8">
      <w:pPr>
        <w:autoSpaceDE w:val="0"/>
        <w:autoSpaceDN w:val="0"/>
        <w:adjustRightInd w:val="0"/>
        <w:rPr>
          <w:rFonts w:ascii="Arial" w:eastAsiaTheme="minorHAnsi" w:hAnsi="Arial" w:cs="Arial"/>
          <w:color w:val="3D3C3B"/>
          <w:sz w:val="24"/>
          <w:szCs w:val="24"/>
          <w:lang w:eastAsia="en-US"/>
        </w:rPr>
      </w:pPr>
      <w:r w:rsidRPr="00D27846">
        <w:rPr>
          <w:rFonts w:ascii="Arial" w:eastAsiaTheme="minorHAnsi" w:hAnsi="Arial" w:cs="Arial"/>
          <w:color w:val="3D3C3B"/>
          <w:sz w:val="24"/>
          <w:szCs w:val="24"/>
          <w:lang w:eastAsia="en-US"/>
        </w:rPr>
        <w:t>British Medical Association</w:t>
      </w:r>
    </w:p>
    <w:p w:rsidR="007F6AB8" w:rsidRPr="00D27846" w:rsidRDefault="007F6AB8" w:rsidP="007F6AB8">
      <w:pPr>
        <w:autoSpaceDE w:val="0"/>
        <w:autoSpaceDN w:val="0"/>
        <w:adjustRightInd w:val="0"/>
        <w:rPr>
          <w:rFonts w:ascii="Arial" w:eastAsiaTheme="minorHAnsi" w:hAnsi="Arial" w:cs="Arial"/>
          <w:color w:val="3D3C3B"/>
          <w:sz w:val="24"/>
          <w:szCs w:val="24"/>
          <w:lang w:eastAsia="en-US"/>
        </w:rPr>
      </w:pPr>
      <w:r w:rsidRPr="00D27846">
        <w:rPr>
          <w:rFonts w:ascii="Arial" w:eastAsiaTheme="minorHAnsi" w:hAnsi="Arial" w:cs="Arial"/>
          <w:color w:val="3D3C3B"/>
          <w:sz w:val="24"/>
          <w:szCs w:val="24"/>
          <w:lang w:eastAsia="en-US"/>
        </w:rPr>
        <w:t>Royal College of Nursing</w:t>
      </w:r>
    </w:p>
    <w:p w:rsidR="007F6AB8" w:rsidRPr="00D27846" w:rsidRDefault="007F6AB8" w:rsidP="007F6AB8">
      <w:pPr>
        <w:autoSpaceDE w:val="0"/>
        <w:autoSpaceDN w:val="0"/>
        <w:adjustRightInd w:val="0"/>
        <w:rPr>
          <w:rFonts w:ascii="Arial" w:eastAsiaTheme="minorHAnsi" w:hAnsi="Arial" w:cs="Arial"/>
          <w:color w:val="3D3C3B"/>
          <w:sz w:val="24"/>
          <w:szCs w:val="24"/>
          <w:lang w:eastAsia="en-US"/>
        </w:rPr>
      </w:pPr>
      <w:r w:rsidRPr="00D27846">
        <w:rPr>
          <w:rFonts w:ascii="Arial" w:eastAsiaTheme="minorHAnsi" w:hAnsi="Arial" w:cs="Arial"/>
          <w:color w:val="3D3C3B"/>
          <w:sz w:val="24"/>
          <w:szCs w:val="24"/>
          <w:lang w:eastAsia="en-US"/>
        </w:rPr>
        <w:t>Royal College of Midwives</w:t>
      </w:r>
    </w:p>
    <w:p w:rsidR="007F6AB8" w:rsidRPr="00D27846" w:rsidRDefault="007F6AB8" w:rsidP="007F6AB8">
      <w:pPr>
        <w:autoSpaceDE w:val="0"/>
        <w:autoSpaceDN w:val="0"/>
        <w:adjustRightInd w:val="0"/>
        <w:rPr>
          <w:rFonts w:ascii="Arial" w:eastAsiaTheme="minorHAnsi" w:hAnsi="Arial" w:cs="Arial"/>
          <w:color w:val="3D3C3B"/>
          <w:sz w:val="24"/>
          <w:szCs w:val="24"/>
          <w:lang w:eastAsia="en-US"/>
        </w:rPr>
      </w:pPr>
      <w:r w:rsidRPr="00D27846">
        <w:rPr>
          <w:rFonts w:ascii="Arial" w:eastAsiaTheme="minorHAnsi" w:hAnsi="Arial" w:cs="Arial"/>
          <w:color w:val="3D3C3B"/>
          <w:sz w:val="24"/>
          <w:szCs w:val="24"/>
          <w:lang w:eastAsia="en-US"/>
        </w:rPr>
        <w:t>Unison</w:t>
      </w:r>
    </w:p>
    <w:p w:rsidR="007F6AB8" w:rsidRPr="00D27846" w:rsidRDefault="007F6AB8" w:rsidP="007F6AB8">
      <w:pPr>
        <w:autoSpaceDE w:val="0"/>
        <w:autoSpaceDN w:val="0"/>
        <w:adjustRightInd w:val="0"/>
        <w:rPr>
          <w:rFonts w:ascii="Arial" w:eastAsiaTheme="minorHAnsi" w:hAnsi="Arial" w:cs="Arial"/>
          <w:color w:val="3D3C3B"/>
          <w:sz w:val="24"/>
          <w:szCs w:val="24"/>
          <w:lang w:eastAsia="en-US"/>
        </w:rPr>
      </w:pPr>
      <w:r w:rsidRPr="00D27846">
        <w:rPr>
          <w:rFonts w:ascii="Arial" w:eastAsiaTheme="minorHAnsi" w:hAnsi="Arial" w:cs="Arial"/>
          <w:color w:val="3D3C3B"/>
          <w:sz w:val="24"/>
          <w:szCs w:val="24"/>
          <w:lang w:eastAsia="en-US"/>
        </w:rPr>
        <w:t>Unite</w:t>
      </w:r>
    </w:p>
    <w:p w:rsidR="007F6AB8" w:rsidRPr="00D27846" w:rsidRDefault="007F6AB8" w:rsidP="007F6AB8">
      <w:pPr>
        <w:autoSpaceDE w:val="0"/>
        <w:autoSpaceDN w:val="0"/>
        <w:adjustRightInd w:val="0"/>
        <w:rPr>
          <w:rFonts w:ascii="Arial" w:eastAsiaTheme="minorHAnsi" w:hAnsi="Arial" w:cs="Arial"/>
          <w:color w:val="3D3C3B"/>
          <w:sz w:val="24"/>
          <w:szCs w:val="24"/>
          <w:lang w:eastAsia="en-US"/>
        </w:rPr>
      </w:pPr>
      <w:r w:rsidRPr="00D27846">
        <w:rPr>
          <w:rFonts w:ascii="Arial" w:eastAsiaTheme="minorHAnsi" w:hAnsi="Arial" w:cs="Arial"/>
          <w:color w:val="3D3C3B"/>
          <w:sz w:val="24"/>
          <w:szCs w:val="24"/>
          <w:lang w:eastAsia="en-US"/>
        </w:rPr>
        <w:t>GMB</w:t>
      </w:r>
    </w:p>
    <w:p w:rsidR="007F6AB8" w:rsidRPr="00D27846" w:rsidRDefault="007F6AB8" w:rsidP="007F6AB8">
      <w:pPr>
        <w:autoSpaceDE w:val="0"/>
        <w:autoSpaceDN w:val="0"/>
        <w:adjustRightInd w:val="0"/>
        <w:rPr>
          <w:rFonts w:ascii="Arial" w:eastAsiaTheme="minorHAnsi" w:hAnsi="Arial" w:cs="Arial"/>
          <w:color w:val="3D3C3B"/>
          <w:sz w:val="24"/>
          <w:szCs w:val="24"/>
          <w:lang w:eastAsia="en-US"/>
        </w:rPr>
      </w:pPr>
      <w:r w:rsidRPr="00D27846">
        <w:rPr>
          <w:rFonts w:ascii="Arial" w:eastAsiaTheme="minorHAnsi" w:hAnsi="Arial" w:cs="Arial"/>
          <w:color w:val="3D3C3B"/>
          <w:sz w:val="24"/>
          <w:szCs w:val="24"/>
          <w:lang w:eastAsia="en-US"/>
        </w:rPr>
        <w:t xml:space="preserve">British Orthoptic Society </w:t>
      </w:r>
    </w:p>
    <w:p w:rsidR="007F6AB8" w:rsidRPr="00D27846" w:rsidRDefault="007F6AB8" w:rsidP="007F6AB8">
      <w:pPr>
        <w:autoSpaceDE w:val="0"/>
        <w:autoSpaceDN w:val="0"/>
        <w:adjustRightInd w:val="0"/>
        <w:rPr>
          <w:rFonts w:ascii="Arial" w:eastAsiaTheme="minorHAnsi" w:hAnsi="Arial" w:cs="Arial"/>
          <w:color w:val="3D3C3B"/>
          <w:sz w:val="24"/>
          <w:szCs w:val="24"/>
          <w:lang w:eastAsia="en-US"/>
        </w:rPr>
      </w:pPr>
      <w:r w:rsidRPr="00D27846">
        <w:rPr>
          <w:rFonts w:ascii="Arial" w:eastAsiaTheme="minorHAnsi" w:hAnsi="Arial" w:cs="Arial"/>
          <w:color w:val="3D3C3B"/>
          <w:sz w:val="24"/>
          <w:szCs w:val="24"/>
          <w:lang w:eastAsia="en-US"/>
        </w:rPr>
        <w:t>Society of Radiographers</w:t>
      </w:r>
    </w:p>
    <w:p w:rsidR="007F6AB8" w:rsidRPr="00D27846" w:rsidRDefault="007F6AB8" w:rsidP="007F6AB8">
      <w:pPr>
        <w:autoSpaceDE w:val="0"/>
        <w:autoSpaceDN w:val="0"/>
        <w:adjustRightInd w:val="0"/>
        <w:rPr>
          <w:rFonts w:ascii="Arial" w:eastAsiaTheme="minorHAnsi" w:hAnsi="Arial" w:cs="Arial"/>
          <w:color w:val="3D3C3B"/>
          <w:sz w:val="24"/>
          <w:szCs w:val="24"/>
          <w:lang w:eastAsia="en-US"/>
        </w:rPr>
      </w:pPr>
      <w:r w:rsidRPr="00D27846">
        <w:rPr>
          <w:rFonts w:ascii="Arial" w:eastAsiaTheme="minorHAnsi" w:hAnsi="Arial" w:cs="Arial"/>
          <w:color w:val="3D3C3B"/>
          <w:sz w:val="24"/>
          <w:szCs w:val="24"/>
          <w:lang w:eastAsia="en-US"/>
        </w:rPr>
        <w:t>Brit</w:t>
      </w:r>
      <w:r w:rsidR="00D27846">
        <w:rPr>
          <w:rFonts w:ascii="Arial" w:eastAsiaTheme="minorHAnsi" w:hAnsi="Arial" w:cs="Arial"/>
          <w:color w:val="3D3C3B"/>
          <w:sz w:val="24"/>
          <w:szCs w:val="24"/>
          <w:lang w:eastAsia="en-US"/>
        </w:rPr>
        <w:t>i</w:t>
      </w:r>
      <w:r w:rsidRPr="00D27846">
        <w:rPr>
          <w:rFonts w:ascii="Arial" w:eastAsiaTheme="minorHAnsi" w:hAnsi="Arial" w:cs="Arial"/>
          <w:color w:val="3D3C3B"/>
          <w:sz w:val="24"/>
          <w:szCs w:val="24"/>
          <w:lang w:eastAsia="en-US"/>
        </w:rPr>
        <w:t>sh Dental Asso</w:t>
      </w:r>
      <w:r w:rsidR="00D27846">
        <w:rPr>
          <w:rFonts w:ascii="Arial" w:eastAsiaTheme="minorHAnsi" w:hAnsi="Arial" w:cs="Arial"/>
          <w:color w:val="3D3C3B"/>
          <w:sz w:val="24"/>
          <w:szCs w:val="24"/>
          <w:lang w:eastAsia="en-US"/>
        </w:rPr>
        <w:t>c</w:t>
      </w:r>
      <w:r w:rsidRPr="00D27846">
        <w:rPr>
          <w:rFonts w:ascii="Arial" w:eastAsiaTheme="minorHAnsi" w:hAnsi="Arial" w:cs="Arial"/>
          <w:color w:val="3D3C3B"/>
          <w:sz w:val="24"/>
          <w:szCs w:val="24"/>
          <w:lang w:eastAsia="en-US"/>
        </w:rPr>
        <w:t>iation</w:t>
      </w:r>
    </w:p>
    <w:p w:rsidR="007F6AB8" w:rsidRPr="00D27846" w:rsidRDefault="007F6AB8" w:rsidP="007F6AB8">
      <w:pPr>
        <w:autoSpaceDE w:val="0"/>
        <w:autoSpaceDN w:val="0"/>
        <w:adjustRightInd w:val="0"/>
        <w:rPr>
          <w:rFonts w:ascii="Arial" w:eastAsiaTheme="minorHAnsi" w:hAnsi="Arial" w:cs="Arial"/>
          <w:color w:val="3D3C3B"/>
          <w:sz w:val="24"/>
          <w:szCs w:val="24"/>
          <w:lang w:eastAsia="en-US"/>
        </w:rPr>
      </w:pPr>
      <w:r w:rsidRPr="00D27846">
        <w:rPr>
          <w:rFonts w:ascii="Arial" w:eastAsiaTheme="minorHAnsi" w:hAnsi="Arial" w:cs="Arial"/>
          <w:color w:val="3D3C3B"/>
          <w:sz w:val="24"/>
          <w:szCs w:val="24"/>
          <w:lang w:eastAsia="en-US"/>
        </w:rPr>
        <w:t>Society of Chiropodists and Podiatrists</w:t>
      </w:r>
    </w:p>
    <w:p w:rsidR="007F6AB8" w:rsidRPr="00D27846" w:rsidRDefault="007F6AB8" w:rsidP="007F6AB8">
      <w:pPr>
        <w:autoSpaceDE w:val="0"/>
        <w:autoSpaceDN w:val="0"/>
        <w:adjustRightInd w:val="0"/>
        <w:rPr>
          <w:rFonts w:ascii="Arial" w:eastAsiaTheme="minorHAnsi" w:hAnsi="Arial" w:cs="Arial"/>
          <w:color w:val="3D3C3B"/>
          <w:sz w:val="24"/>
          <w:szCs w:val="24"/>
          <w:lang w:eastAsia="en-US"/>
        </w:rPr>
      </w:pPr>
      <w:r w:rsidRPr="00D27846">
        <w:rPr>
          <w:rFonts w:ascii="Arial" w:eastAsiaTheme="minorHAnsi" w:hAnsi="Arial" w:cs="Arial"/>
          <w:color w:val="3D3C3B"/>
          <w:sz w:val="24"/>
          <w:szCs w:val="24"/>
          <w:lang w:eastAsia="en-US"/>
        </w:rPr>
        <w:t>Federation of Clinical Scientists</w:t>
      </w:r>
    </w:p>
    <w:p w:rsidR="007F6AB8" w:rsidRPr="00D27846" w:rsidRDefault="007F6AB8" w:rsidP="007F6AB8">
      <w:pPr>
        <w:autoSpaceDE w:val="0"/>
        <w:autoSpaceDN w:val="0"/>
        <w:adjustRightInd w:val="0"/>
        <w:rPr>
          <w:rFonts w:ascii="Arial" w:eastAsiaTheme="minorHAnsi" w:hAnsi="Arial" w:cs="Arial"/>
          <w:color w:val="3D3C3B"/>
          <w:sz w:val="24"/>
          <w:szCs w:val="24"/>
          <w:lang w:eastAsia="en-US"/>
        </w:rPr>
      </w:pPr>
      <w:r w:rsidRPr="00D27846">
        <w:rPr>
          <w:rFonts w:ascii="Arial" w:eastAsiaTheme="minorHAnsi" w:hAnsi="Arial" w:cs="Arial"/>
          <w:color w:val="3D3C3B"/>
          <w:sz w:val="24"/>
          <w:szCs w:val="24"/>
          <w:lang w:eastAsia="en-US"/>
        </w:rPr>
        <w:t xml:space="preserve">Chartered Society of Physiotherapy </w:t>
      </w:r>
    </w:p>
    <w:p w:rsidR="007F6AB8" w:rsidRPr="00D27846" w:rsidRDefault="007F6AB8" w:rsidP="007F6AB8">
      <w:pPr>
        <w:autoSpaceDE w:val="0"/>
        <w:autoSpaceDN w:val="0"/>
        <w:adjustRightInd w:val="0"/>
        <w:rPr>
          <w:rFonts w:ascii="Arial" w:eastAsiaTheme="minorHAnsi" w:hAnsi="Arial" w:cs="Arial"/>
          <w:color w:val="3D3C3B"/>
          <w:sz w:val="24"/>
          <w:szCs w:val="24"/>
          <w:lang w:eastAsia="en-US"/>
        </w:rPr>
      </w:pPr>
      <w:r w:rsidRPr="00D27846">
        <w:rPr>
          <w:rFonts w:ascii="Arial" w:eastAsiaTheme="minorHAnsi" w:hAnsi="Arial" w:cs="Arial"/>
          <w:color w:val="3D3C3B"/>
          <w:sz w:val="24"/>
          <w:szCs w:val="24"/>
          <w:lang w:eastAsia="en-US"/>
        </w:rPr>
        <w:t>British Dietetic Association</w:t>
      </w:r>
    </w:p>
    <w:p w:rsidR="007F6AB8" w:rsidRDefault="007F6AB8" w:rsidP="007F6AB8">
      <w:pPr>
        <w:autoSpaceDE w:val="0"/>
        <w:autoSpaceDN w:val="0"/>
        <w:adjustRightInd w:val="0"/>
        <w:rPr>
          <w:rFonts w:ascii="Arial" w:eastAsiaTheme="minorHAnsi" w:hAnsi="Arial" w:cs="Arial"/>
          <w:color w:val="3D3C3B"/>
          <w:sz w:val="24"/>
          <w:szCs w:val="24"/>
          <w:lang w:eastAsia="en-US"/>
        </w:rPr>
      </w:pPr>
      <w:r w:rsidRPr="00D27846">
        <w:rPr>
          <w:rFonts w:ascii="Arial" w:eastAsiaTheme="minorHAnsi" w:hAnsi="Arial" w:cs="Arial"/>
          <w:color w:val="3D3C3B"/>
          <w:sz w:val="24"/>
          <w:szCs w:val="24"/>
          <w:lang w:eastAsia="en-US"/>
        </w:rPr>
        <w:t xml:space="preserve">British Association of Occupational Therapists </w:t>
      </w: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7F6AB8">
      <w:pPr>
        <w:autoSpaceDE w:val="0"/>
        <w:autoSpaceDN w:val="0"/>
        <w:adjustRightInd w:val="0"/>
        <w:rPr>
          <w:rFonts w:ascii="Arial" w:eastAsiaTheme="minorHAnsi" w:hAnsi="Arial" w:cs="Arial"/>
          <w:color w:val="3D3C3B"/>
          <w:sz w:val="24"/>
          <w:szCs w:val="24"/>
          <w:lang w:eastAsia="en-US"/>
        </w:rPr>
      </w:pPr>
    </w:p>
    <w:p w:rsidR="00D27846" w:rsidRDefault="00D27846" w:rsidP="00D27846">
      <w:pPr>
        <w:pStyle w:val="Heading1"/>
      </w:pPr>
      <w:bookmarkStart w:id="15" w:name="_Toc6411153"/>
      <w:r>
        <w:t>Appendix 2.0</w:t>
      </w:r>
      <w:bookmarkEnd w:id="15"/>
      <w:r>
        <w:t xml:space="preserve"> </w:t>
      </w:r>
    </w:p>
    <w:p w:rsidR="00D27846" w:rsidRPr="00D27846" w:rsidRDefault="00D27846" w:rsidP="008632BA">
      <w:pPr>
        <w:rPr>
          <w:rFonts w:ascii="Arial" w:hAnsi="Arial" w:cs="Arial"/>
          <w:sz w:val="24"/>
          <w:szCs w:val="24"/>
        </w:rPr>
      </w:pPr>
    </w:p>
    <w:p w:rsidR="00C041CB" w:rsidRPr="00D27846" w:rsidRDefault="00C041CB" w:rsidP="008632BA">
      <w:pPr>
        <w:rPr>
          <w:rFonts w:ascii="Arial" w:hAnsi="Arial" w:cs="Arial"/>
          <w:sz w:val="24"/>
          <w:szCs w:val="24"/>
        </w:rPr>
      </w:pPr>
      <w:r w:rsidRPr="00D27846">
        <w:rPr>
          <w:rFonts w:ascii="Arial" w:hAnsi="Arial" w:cs="Arial"/>
          <w:sz w:val="24"/>
          <w:szCs w:val="24"/>
        </w:rPr>
        <w:t xml:space="preserve">PESTLE Analysis </w:t>
      </w:r>
    </w:p>
    <w:p w:rsidR="006A2715" w:rsidRDefault="006A2715" w:rsidP="008632BA"/>
    <w:tbl>
      <w:tblPr>
        <w:tblStyle w:val="TableGrid"/>
        <w:tblW w:w="0" w:type="auto"/>
        <w:tblLook w:val="04A0" w:firstRow="1" w:lastRow="0" w:firstColumn="1" w:lastColumn="0" w:noHBand="0" w:noVBand="1"/>
      </w:tblPr>
      <w:tblGrid>
        <w:gridCol w:w="984"/>
        <w:gridCol w:w="8032"/>
      </w:tblGrid>
      <w:tr w:rsidR="00C041CB" w:rsidTr="001D617D">
        <w:tc>
          <w:tcPr>
            <w:tcW w:w="1129" w:type="dxa"/>
          </w:tcPr>
          <w:p w:rsidR="00C041CB" w:rsidRDefault="00C041CB" w:rsidP="001D617D">
            <w:r>
              <w:t>P</w:t>
            </w:r>
          </w:p>
        </w:tc>
        <w:tc>
          <w:tcPr>
            <w:tcW w:w="9391" w:type="dxa"/>
          </w:tcPr>
          <w:p w:rsidR="00C041CB" w:rsidRDefault="00C041CB" w:rsidP="001D617D">
            <w:r>
              <w:t xml:space="preserve">Political Party - “The organisation of the NHS in each of the four countries is driven by political and systematic considerations, there is an explicit requirement for NHS organisations to meet government legislation. </w:t>
            </w:r>
          </w:p>
          <w:p w:rsidR="00C041CB" w:rsidRDefault="00C041CB" w:rsidP="001D617D"/>
          <w:p w:rsidR="00C041CB" w:rsidRDefault="00C041CB" w:rsidP="001D617D">
            <w:r>
              <w:t xml:space="preserve">Government Policy </w:t>
            </w:r>
          </w:p>
          <w:p w:rsidR="00C041CB" w:rsidRDefault="00C041CB" w:rsidP="001D617D"/>
          <w:p w:rsidR="00C041CB" w:rsidRDefault="00C041CB" w:rsidP="001D617D"/>
        </w:tc>
      </w:tr>
      <w:tr w:rsidR="00C041CB" w:rsidTr="001D617D">
        <w:tc>
          <w:tcPr>
            <w:tcW w:w="1129" w:type="dxa"/>
          </w:tcPr>
          <w:p w:rsidR="00C041CB" w:rsidRDefault="00C041CB" w:rsidP="001D617D">
            <w:r>
              <w:t>E</w:t>
            </w:r>
          </w:p>
        </w:tc>
        <w:tc>
          <w:tcPr>
            <w:tcW w:w="9391" w:type="dxa"/>
          </w:tcPr>
          <w:p w:rsidR="00C041CB" w:rsidRDefault="00C041CB" w:rsidP="001D617D">
            <w:r>
              <w:t xml:space="preserve">Organisation remains in financial difficulties due  to inability to provide services within budget mainly due to temporary staffing (Hywel Dda Annual Plan) </w:t>
            </w:r>
          </w:p>
          <w:p w:rsidR="00C041CB" w:rsidRDefault="00C041CB" w:rsidP="001D617D"/>
          <w:p w:rsidR="00C041CB" w:rsidRDefault="00C041CB" w:rsidP="001D617D"/>
          <w:p w:rsidR="00C041CB" w:rsidRDefault="00C041CB" w:rsidP="001D617D">
            <w:r>
              <w:t xml:space="preserve">Brexit – “Any Brexit which means leaving the single market could be catastrophic for the NHS and particularly devastating in Wales (BBC Wales, 2017) </w:t>
            </w:r>
          </w:p>
          <w:p w:rsidR="00C041CB" w:rsidRDefault="00C041CB" w:rsidP="001D617D"/>
          <w:p w:rsidR="00C041CB" w:rsidRDefault="00C041CB" w:rsidP="001D617D"/>
          <w:p w:rsidR="00C041CB" w:rsidRDefault="00C041CB" w:rsidP="001D617D">
            <w:r>
              <w:t xml:space="preserve">Gig Economy </w:t>
            </w:r>
          </w:p>
          <w:p w:rsidR="00C041CB" w:rsidRDefault="00C041CB" w:rsidP="001D617D">
            <w:r>
              <w:t xml:space="preserve"> </w:t>
            </w:r>
          </w:p>
        </w:tc>
      </w:tr>
      <w:tr w:rsidR="00C041CB" w:rsidTr="001D617D">
        <w:tc>
          <w:tcPr>
            <w:tcW w:w="1129" w:type="dxa"/>
          </w:tcPr>
          <w:p w:rsidR="00C041CB" w:rsidRDefault="00C041CB" w:rsidP="001D617D">
            <w:r>
              <w:t xml:space="preserve">S </w:t>
            </w:r>
          </w:p>
        </w:tc>
        <w:tc>
          <w:tcPr>
            <w:tcW w:w="9391" w:type="dxa"/>
          </w:tcPr>
          <w:p w:rsidR="00C041CB" w:rsidRDefault="00C041CB" w:rsidP="001D617D">
            <w:r>
              <w:t xml:space="preserve">Demographics within HDUHB - Current Population within Hywel Dda service area estimated at 384,000 – Projected to rise to 425,400 by 2033, with a proportional rise in over 65’s </w:t>
            </w:r>
          </w:p>
          <w:p w:rsidR="00C041CB" w:rsidRDefault="00C041CB" w:rsidP="001D617D"/>
          <w:p w:rsidR="00C041CB" w:rsidRDefault="00C041CB" w:rsidP="001D617D">
            <w:r>
              <w:t xml:space="preserve">Recruitment and retention of staff </w:t>
            </w:r>
          </w:p>
          <w:p w:rsidR="00C041CB" w:rsidRDefault="00C041CB" w:rsidP="001D617D">
            <w:r>
              <w:t xml:space="preserve">Control of variable pay expenditure </w:t>
            </w:r>
          </w:p>
          <w:p w:rsidR="00C041CB" w:rsidRDefault="00C041CB" w:rsidP="001D617D">
            <w:r>
              <w:t>(Hywel Dda Integrated Medium Term Plan 2016/17)</w:t>
            </w:r>
          </w:p>
          <w:p w:rsidR="00C041CB" w:rsidRDefault="00C041CB" w:rsidP="001D617D"/>
          <w:p w:rsidR="00C041CB" w:rsidRDefault="00C041CB" w:rsidP="001D617D">
            <w:r>
              <w:t xml:space="preserve">Rurality: impact upon recruitment/flexibility of workforce across services/localities (HDUHB IMTP 2016/17) </w:t>
            </w:r>
          </w:p>
          <w:p w:rsidR="00C041CB" w:rsidRDefault="00C041CB" w:rsidP="001D617D"/>
          <w:p w:rsidR="00C041CB" w:rsidRDefault="00C041CB" w:rsidP="001D617D"/>
          <w:p w:rsidR="00C041CB" w:rsidRDefault="00C041CB" w:rsidP="001D617D"/>
        </w:tc>
      </w:tr>
      <w:tr w:rsidR="00C041CB" w:rsidTr="001D617D">
        <w:tc>
          <w:tcPr>
            <w:tcW w:w="1129" w:type="dxa"/>
          </w:tcPr>
          <w:p w:rsidR="00C041CB" w:rsidRDefault="00C041CB" w:rsidP="001D617D">
            <w:r>
              <w:t>T</w:t>
            </w:r>
          </w:p>
        </w:tc>
        <w:tc>
          <w:tcPr>
            <w:tcW w:w="9391" w:type="dxa"/>
          </w:tcPr>
          <w:p w:rsidR="00C041CB" w:rsidRDefault="00C041CB" w:rsidP="001D617D">
            <w:r>
              <w:t>Automated Intelligence</w:t>
            </w:r>
          </w:p>
          <w:p w:rsidR="00C041CB" w:rsidRDefault="00C041CB" w:rsidP="001D617D">
            <w:r>
              <w:t xml:space="preserve">Social Media </w:t>
            </w:r>
          </w:p>
          <w:p w:rsidR="00C041CB" w:rsidRDefault="00C041CB" w:rsidP="00C041CB"/>
        </w:tc>
      </w:tr>
      <w:tr w:rsidR="00C041CB" w:rsidTr="001D617D">
        <w:tc>
          <w:tcPr>
            <w:tcW w:w="1129" w:type="dxa"/>
          </w:tcPr>
          <w:p w:rsidR="00C041CB" w:rsidRDefault="00C041CB" w:rsidP="001D617D">
            <w:r>
              <w:t>L</w:t>
            </w:r>
          </w:p>
        </w:tc>
        <w:tc>
          <w:tcPr>
            <w:tcW w:w="9391" w:type="dxa"/>
          </w:tcPr>
          <w:p w:rsidR="00C041CB" w:rsidRDefault="00C041CB" w:rsidP="001D617D">
            <w:r>
              <w:t xml:space="preserve">Acts of Parliament: Nurse Staffing Levels (Wales) Bill 2016, Social Services and Well Being (Wales) Act 2014, Future Generations Act (Wales), Well being of Future Generations (Wales) Act 2015 </w:t>
            </w:r>
          </w:p>
          <w:p w:rsidR="00C041CB" w:rsidRDefault="00C041CB" w:rsidP="001D617D"/>
          <w:p w:rsidR="00C041CB" w:rsidRDefault="00C041CB" w:rsidP="001D617D">
            <w:r>
              <w:t xml:space="preserve">Remain in compliance with Internal Information Governance Policies, i.e. data protection, patient confidentiality, Health and Safety.  </w:t>
            </w:r>
          </w:p>
          <w:p w:rsidR="00C041CB" w:rsidRDefault="00C041CB" w:rsidP="001D617D"/>
          <w:p w:rsidR="00C041CB" w:rsidRDefault="00C041CB" w:rsidP="001D617D">
            <w:r>
              <w:t xml:space="preserve">Remain in compliance with any EU/UK Laws. </w:t>
            </w:r>
          </w:p>
          <w:p w:rsidR="00C041CB" w:rsidRDefault="00C041CB" w:rsidP="001D617D"/>
          <w:p w:rsidR="00C041CB" w:rsidRDefault="00C041CB" w:rsidP="001D617D">
            <w:r>
              <w:t xml:space="preserve">   </w:t>
            </w:r>
          </w:p>
        </w:tc>
      </w:tr>
      <w:tr w:rsidR="00C041CB" w:rsidTr="001D617D">
        <w:tc>
          <w:tcPr>
            <w:tcW w:w="1129" w:type="dxa"/>
          </w:tcPr>
          <w:p w:rsidR="00C041CB" w:rsidRDefault="00C041CB" w:rsidP="001D617D">
            <w:r>
              <w:t>E</w:t>
            </w:r>
          </w:p>
        </w:tc>
        <w:tc>
          <w:tcPr>
            <w:tcW w:w="9391" w:type="dxa"/>
          </w:tcPr>
          <w:p w:rsidR="00C041CB" w:rsidRDefault="00C041CB" w:rsidP="001D617D">
            <w:r>
              <w:t>Obligation to work in accordance with Shared Services Partnership CSR Policy</w:t>
            </w:r>
          </w:p>
          <w:p w:rsidR="00C041CB" w:rsidRDefault="00C041CB" w:rsidP="001D617D"/>
          <w:p w:rsidR="00C041CB" w:rsidRDefault="00C041CB" w:rsidP="001D617D"/>
          <w:p w:rsidR="00C041CB" w:rsidRDefault="00C041CB" w:rsidP="001D617D">
            <w:r>
              <w:t xml:space="preserve"> </w:t>
            </w:r>
          </w:p>
        </w:tc>
      </w:tr>
    </w:tbl>
    <w:p w:rsidR="003C1804" w:rsidRDefault="003C1804" w:rsidP="008632BA"/>
    <w:p w:rsidR="007A1337" w:rsidRDefault="007A1337" w:rsidP="008632BA"/>
    <w:p w:rsidR="007A1337" w:rsidRDefault="007A1337" w:rsidP="008632BA"/>
    <w:p w:rsidR="007A1337" w:rsidRDefault="007A1337" w:rsidP="008632BA"/>
    <w:p w:rsidR="007A1337" w:rsidRDefault="007A1337" w:rsidP="008632BA"/>
    <w:p w:rsidR="007A1337" w:rsidRDefault="007A1337" w:rsidP="008632BA"/>
    <w:p w:rsidR="007A1337" w:rsidRDefault="007A1337" w:rsidP="008632BA"/>
    <w:p w:rsidR="007A1337" w:rsidRDefault="007A1337" w:rsidP="008632BA"/>
    <w:p w:rsidR="007A1337" w:rsidRDefault="007A1337" w:rsidP="008632BA"/>
    <w:p w:rsidR="007A1337" w:rsidRPr="007A1337" w:rsidRDefault="007A1337" w:rsidP="007A1337">
      <w:pPr>
        <w:pStyle w:val="Heading1"/>
        <w:rPr>
          <w:rStyle w:val="IntenseEmphasis"/>
        </w:rPr>
      </w:pPr>
      <w:bookmarkStart w:id="16" w:name="_Toc6411154"/>
      <w:r w:rsidRPr="007A1337">
        <w:rPr>
          <w:rStyle w:val="IntenseEmphasis"/>
        </w:rPr>
        <w:t>Appendix 3</w:t>
      </w:r>
      <w:bookmarkEnd w:id="16"/>
    </w:p>
    <w:tbl>
      <w:tblPr>
        <w:tblStyle w:val="TableGrid"/>
        <w:tblW w:w="5421" w:type="pct"/>
        <w:tblLook w:val="04A0" w:firstRow="1" w:lastRow="0" w:firstColumn="1" w:lastColumn="0" w:noHBand="0" w:noVBand="1"/>
      </w:tblPr>
      <w:tblGrid>
        <w:gridCol w:w="2231"/>
        <w:gridCol w:w="1875"/>
        <w:gridCol w:w="1765"/>
        <w:gridCol w:w="1554"/>
        <w:gridCol w:w="2350"/>
      </w:tblGrid>
      <w:tr w:rsidR="007A1337" w:rsidRPr="00D44DB8" w:rsidTr="00491FEE">
        <w:tc>
          <w:tcPr>
            <w:tcW w:w="1141" w:type="pct"/>
          </w:tcPr>
          <w:p w:rsidR="007A1337" w:rsidRPr="00971A6A" w:rsidRDefault="007A1337" w:rsidP="00491FEE">
            <w:pPr>
              <w:spacing w:line="360" w:lineRule="auto"/>
              <w:rPr>
                <w:rFonts w:ascii="Arial" w:hAnsi="Arial" w:cs="Arial"/>
                <w:b/>
                <w:sz w:val="24"/>
                <w:szCs w:val="24"/>
              </w:rPr>
            </w:pPr>
            <w:r>
              <w:rPr>
                <w:rFonts w:ascii="Arial" w:hAnsi="Arial" w:cs="Arial"/>
                <w:b/>
                <w:sz w:val="24"/>
                <w:szCs w:val="24"/>
              </w:rPr>
              <w:t xml:space="preserve">Recommendation </w:t>
            </w:r>
          </w:p>
        </w:tc>
        <w:tc>
          <w:tcPr>
            <w:tcW w:w="959" w:type="pct"/>
          </w:tcPr>
          <w:p w:rsidR="007A1337" w:rsidRPr="00971A6A" w:rsidRDefault="007A1337" w:rsidP="00491FEE">
            <w:pPr>
              <w:spacing w:line="360" w:lineRule="auto"/>
              <w:rPr>
                <w:rFonts w:ascii="Arial" w:hAnsi="Arial" w:cs="Arial"/>
                <w:b/>
                <w:sz w:val="24"/>
                <w:szCs w:val="24"/>
              </w:rPr>
            </w:pPr>
            <w:r w:rsidRPr="00971A6A">
              <w:rPr>
                <w:rFonts w:ascii="Arial" w:hAnsi="Arial" w:cs="Arial"/>
                <w:b/>
                <w:sz w:val="24"/>
                <w:szCs w:val="24"/>
              </w:rPr>
              <w:t>Actions</w:t>
            </w:r>
          </w:p>
        </w:tc>
        <w:tc>
          <w:tcPr>
            <w:tcW w:w="903" w:type="pct"/>
          </w:tcPr>
          <w:p w:rsidR="007A1337" w:rsidRPr="00971A6A" w:rsidRDefault="007A1337" w:rsidP="00491FEE">
            <w:pPr>
              <w:spacing w:line="360" w:lineRule="auto"/>
              <w:rPr>
                <w:rFonts w:ascii="Arial" w:hAnsi="Arial" w:cs="Arial"/>
                <w:b/>
                <w:sz w:val="24"/>
                <w:szCs w:val="24"/>
              </w:rPr>
            </w:pPr>
            <w:r w:rsidRPr="00971A6A">
              <w:rPr>
                <w:rFonts w:ascii="Arial" w:hAnsi="Arial" w:cs="Arial"/>
                <w:b/>
                <w:sz w:val="24"/>
                <w:szCs w:val="24"/>
              </w:rPr>
              <w:t xml:space="preserve">When </w:t>
            </w:r>
          </w:p>
        </w:tc>
        <w:tc>
          <w:tcPr>
            <w:tcW w:w="795" w:type="pct"/>
          </w:tcPr>
          <w:p w:rsidR="007A1337" w:rsidRPr="00971A6A" w:rsidRDefault="007A1337" w:rsidP="00491FEE">
            <w:pPr>
              <w:spacing w:line="360" w:lineRule="auto"/>
              <w:rPr>
                <w:rFonts w:ascii="Arial" w:hAnsi="Arial" w:cs="Arial"/>
                <w:b/>
                <w:sz w:val="24"/>
                <w:szCs w:val="24"/>
              </w:rPr>
            </w:pPr>
            <w:r w:rsidRPr="00971A6A">
              <w:rPr>
                <w:rFonts w:ascii="Arial" w:hAnsi="Arial" w:cs="Arial"/>
                <w:b/>
                <w:sz w:val="24"/>
                <w:szCs w:val="24"/>
              </w:rPr>
              <w:t xml:space="preserve">Who </w:t>
            </w:r>
          </w:p>
        </w:tc>
        <w:tc>
          <w:tcPr>
            <w:tcW w:w="1202" w:type="pct"/>
          </w:tcPr>
          <w:p w:rsidR="007A1337" w:rsidRPr="00971A6A" w:rsidRDefault="007A1337" w:rsidP="00491FEE">
            <w:pPr>
              <w:spacing w:line="360" w:lineRule="auto"/>
              <w:rPr>
                <w:rFonts w:ascii="Arial" w:hAnsi="Arial" w:cs="Arial"/>
                <w:b/>
                <w:sz w:val="24"/>
                <w:szCs w:val="24"/>
              </w:rPr>
            </w:pPr>
            <w:r w:rsidRPr="00971A6A">
              <w:rPr>
                <w:rFonts w:ascii="Arial" w:hAnsi="Arial" w:cs="Arial"/>
                <w:b/>
                <w:sz w:val="24"/>
                <w:szCs w:val="24"/>
              </w:rPr>
              <w:t xml:space="preserve">Cost </w:t>
            </w:r>
          </w:p>
        </w:tc>
      </w:tr>
      <w:tr w:rsidR="007A1337" w:rsidRPr="00D44DB8" w:rsidTr="00491FEE">
        <w:tc>
          <w:tcPr>
            <w:tcW w:w="1141" w:type="pct"/>
          </w:tcPr>
          <w:p w:rsidR="007A1337" w:rsidRPr="00D44DB8" w:rsidRDefault="007A1337" w:rsidP="00491FEE">
            <w:pPr>
              <w:spacing w:line="360" w:lineRule="auto"/>
              <w:rPr>
                <w:rFonts w:ascii="Arial" w:hAnsi="Arial" w:cs="Arial"/>
                <w:sz w:val="24"/>
                <w:szCs w:val="24"/>
              </w:rPr>
            </w:pPr>
            <w:r>
              <w:rPr>
                <w:rFonts w:ascii="Arial" w:hAnsi="Arial" w:cs="Arial"/>
                <w:sz w:val="24"/>
                <w:szCs w:val="24"/>
              </w:rPr>
              <w:t>1</w:t>
            </w:r>
          </w:p>
        </w:tc>
        <w:tc>
          <w:tcPr>
            <w:tcW w:w="959" w:type="pct"/>
          </w:tcPr>
          <w:p w:rsidR="007A1337" w:rsidRDefault="007A1337" w:rsidP="00491FEE">
            <w:pPr>
              <w:spacing w:after="240"/>
              <w:rPr>
                <w:rFonts w:ascii="Arial" w:hAnsi="Arial" w:cs="Arial"/>
                <w:color w:val="121212"/>
                <w:sz w:val="24"/>
                <w:szCs w:val="24"/>
              </w:rPr>
            </w:pPr>
            <w:r w:rsidRPr="002F1046">
              <w:rPr>
                <w:rFonts w:ascii="Arial" w:hAnsi="Arial" w:cs="Arial"/>
                <w:color w:val="121212"/>
                <w:sz w:val="24"/>
                <w:szCs w:val="24"/>
              </w:rPr>
              <w:t>Promote union membership and its benefits, i.e. paid time off for union duties</w:t>
            </w:r>
          </w:p>
          <w:p w:rsidR="007A1337" w:rsidRDefault="007A1337" w:rsidP="00491FEE">
            <w:pPr>
              <w:spacing w:after="240"/>
              <w:rPr>
                <w:rFonts w:ascii="Arial" w:hAnsi="Arial" w:cs="Arial"/>
                <w:color w:val="121212"/>
                <w:sz w:val="24"/>
                <w:szCs w:val="24"/>
              </w:rPr>
            </w:pPr>
          </w:p>
          <w:p w:rsidR="007A1337" w:rsidRDefault="007A1337" w:rsidP="00491FEE">
            <w:pPr>
              <w:spacing w:after="240"/>
              <w:rPr>
                <w:rFonts w:ascii="Arial" w:hAnsi="Arial" w:cs="Arial"/>
                <w:color w:val="121212"/>
                <w:sz w:val="24"/>
                <w:szCs w:val="24"/>
              </w:rPr>
            </w:pPr>
          </w:p>
          <w:p w:rsidR="007A1337" w:rsidRPr="002F1046" w:rsidRDefault="007A1337" w:rsidP="00491FEE">
            <w:pPr>
              <w:spacing w:after="240"/>
              <w:rPr>
                <w:rFonts w:ascii="Arial" w:hAnsi="Arial" w:cs="Arial"/>
                <w:color w:val="121212"/>
                <w:sz w:val="24"/>
                <w:szCs w:val="24"/>
              </w:rPr>
            </w:pPr>
            <w:r w:rsidRPr="002F1046">
              <w:rPr>
                <w:rFonts w:ascii="Arial" w:hAnsi="Arial" w:cs="Arial"/>
                <w:color w:val="121212"/>
                <w:sz w:val="24"/>
                <w:szCs w:val="24"/>
              </w:rPr>
              <w:t xml:space="preserve">. </w:t>
            </w:r>
          </w:p>
          <w:p w:rsidR="007A1337" w:rsidRPr="002F1046" w:rsidRDefault="007A1337" w:rsidP="00491FEE">
            <w:pPr>
              <w:spacing w:after="240"/>
              <w:rPr>
                <w:rFonts w:ascii="Arial" w:hAnsi="Arial" w:cs="Arial"/>
                <w:color w:val="121212"/>
                <w:sz w:val="24"/>
                <w:szCs w:val="24"/>
              </w:rPr>
            </w:pPr>
            <w:r w:rsidRPr="002F1046">
              <w:rPr>
                <w:rFonts w:ascii="Arial" w:hAnsi="Arial" w:cs="Arial"/>
                <w:color w:val="121212"/>
                <w:sz w:val="24"/>
                <w:szCs w:val="24"/>
              </w:rPr>
              <w:t>To promote the purpose of the LPF and some of the positive outcomes, i.e. the recent pay rise for Agenda for change staff and how this was influenced in part by the LPF.</w:t>
            </w:r>
          </w:p>
          <w:p w:rsidR="007A1337" w:rsidRPr="00D44DB8" w:rsidRDefault="007A1337" w:rsidP="00491FEE">
            <w:pPr>
              <w:spacing w:after="240"/>
              <w:rPr>
                <w:rFonts w:ascii="Arial" w:hAnsi="Arial" w:cs="Arial"/>
                <w:sz w:val="24"/>
                <w:szCs w:val="24"/>
              </w:rPr>
            </w:pPr>
          </w:p>
        </w:tc>
        <w:tc>
          <w:tcPr>
            <w:tcW w:w="903" w:type="pct"/>
          </w:tcPr>
          <w:p w:rsidR="007A1337" w:rsidRDefault="007A1337" w:rsidP="00491FEE">
            <w:pPr>
              <w:spacing w:line="360" w:lineRule="auto"/>
              <w:rPr>
                <w:rFonts w:ascii="Arial" w:hAnsi="Arial" w:cs="Arial"/>
                <w:sz w:val="24"/>
                <w:szCs w:val="24"/>
              </w:rPr>
            </w:pPr>
            <w:r>
              <w:rPr>
                <w:rFonts w:ascii="Arial" w:hAnsi="Arial" w:cs="Arial"/>
                <w:sz w:val="24"/>
                <w:szCs w:val="24"/>
              </w:rPr>
              <w:t xml:space="preserve">May 2019 </w:t>
            </w: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Pr="00D44DB8" w:rsidRDefault="007A1337" w:rsidP="00491FEE">
            <w:pPr>
              <w:spacing w:line="360" w:lineRule="auto"/>
              <w:rPr>
                <w:rFonts w:ascii="Arial" w:hAnsi="Arial" w:cs="Arial"/>
                <w:sz w:val="24"/>
                <w:szCs w:val="24"/>
              </w:rPr>
            </w:pPr>
            <w:r>
              <w:rPr>
                <w:rFonts w:ascii="Arial" w:hAnsi="Arial" w:cs="Arial"/>
                <w:sz w:val="24"/>
                <w:szCs w:val="24"/>
              </w:rPr>
              <w:t>May 2019</w:t>
            </w:r>
          </w:p>
        </w:tc>
        <w:tc>
          <w:tcPr>
            <w:tcW w:w="795" w:type="pct"/>
          </w:tcPr>
          <w:p w:rsidR="007A1337" w:rsidRDefault="007A1337" w:rsidP="00491FEE">
            <w:pPr>
              <w:spacing w:line="360" w:lineRule="auto"/>
              <w:rPr>
                <w:rFonts w:ascii="Arial" w:hAnsi="Arial" w:cs="Arial"/>
                <w:sz w:val="24"/>
                <w:szCs w:val="24"/>
              </w:rPr>
            </w:pPr>
            <w:r>
              <w:rPr>
                <w:rFonts w:ascii="Arial" w:hAnsi="Arial" w:cs="Arial"/>
                <w:sz w:val="24"/>
                <w:szCs w:val="24"/>
              </w:rPr>
              <w:t xml:space="preserve">ER Staff &amp; TU’S </w:t>
            </w: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Pr="00D44DB8" w:rsidRDefault="007A1337" w:rsidP="00491FEE">
            <w:pPr>
              <w:spacing w:line="360" w:lineRule="auto"/>
              <w:rPr>
                <w:rFonts w:ascii="Arial" w:hAnsi="Arial" w:cs="Arial"/>
                <w:sz w:val="24"/>
                <w:szCs w:val="24"/>
              </w:rPr>
            </w:pPr>
            <w:r>
              <w:rPr>
                <w:rFonts w:ascii="Arial" w:hAnsi="Arial" w:cs="Arial"/>
                <w:sz w:val="24"/>
                <w:szCs w:val="24"/>
              </w:rPr>
              <w:t xml:space="preserve">ER Staff &amp; TU </w:t>
            </w:r>
          </w:p>
        </w:tc>
        <w:tc>
          <w:tcPr>
            <w:tcW w:w="1202" w:type="pct"/>
          </w:tcPr>
          <w:p w:rsidR="007A1337" w:rsidRDefault="007A1337" w:rsidP="00491FEE">
            <w:pPr>
              <w:spacing w:line="360" w:lineRule="auto"/>
              <w:rPr>
                <w:rFonts w:ascii="Arial" w:hAnsi="Arial" w:cs="Arial"/>
                <w:sz w:val="24"/>
                <w:szCs w:val="24"/>
              </w:rPr>
            </w:pPr>
            <w:r>
              <w:rPr>
                <w:rFonts w:ascii="Arial" w:hAnsi="Arial" w:cs="Arial"/>
                <w:sz w:val="24"/>
                <w:szCs w:val="24"/>
              </w:rPr>
              <w:t xml:space="preserve">Cost implications of staff involved in planning event </w:t>
            </w:r>
          </w:p>
          <w:p w:rsidR="007A1337" w:rsidRDefault="007A1337" w:rsidP="00491FEE">
            <w:pPr>
              <w:spacing w:line="360" w:lineRule="auto"/>
              <w:rPr>
                <w:rFonts w:ascii="Arial" w:hAnsi="Arial" w:cs="Arial"/>
                <w:sz w:val="24"/>
                <w:szCs w:val="24"/>
              </w:rPr>
            </w:pPr>
            <w:r>
              <w:rPr>
                <w:rFonts w:ascii="Arial" w:hAnsi="Arial" w:cs="Arial"/>
                <w:sz w:val="24"/>
                <w:szCs w:val="24"/>
              </w:rPr>
              <w:t>Two band 5’s invest 7.5 hours planning equates to approx. £200</w:t>
            </w: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r>
              <w:rPr>
                <w:rFonts w:ascii="Arial" w:hAnsi="Arial" w:cs="Arial"/>
                <w:sz w:val="24"/>
                <w:szCs w:val="24"/>
              </w:rPr>
              <w:t xml:space="preserve">Cost implications of staff attending event. Staff will be engaged at lunchtimes and breaks thus cost will only be incurred for workforce staff and promotional materials.   </w:t>
            </w: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Pr="00D44DB8" w:rsidRDefault="007A1337" w:rsidP="00491FEE">
            <w:pPr>
              <w:spacing w:line="360" w:lineRule="auto"/>
              <w:rPr>
                <w:rFonts w:ascii="Arial" w:hAnsi="Arial" w:cs="Arial"/>
                <w:sz w:val="24"/>
                <w:szCs w:val="24"/>
              </w:rPr>
            </w:pPr>
            <w:r>
              <w:rPr>
                <w:rFonts w:ascii="Arial" w:hAnsi="Arial" w:cs="Arial"/>
                <w:sz w:val="24"/>
                <w:szCs w:val="24"/>
              </w:rPr>
              <w:t xml:space="preserve">Financial savings of an engaged workforce will far outweigh the </w:t>
            </w:r>
            <w:r>
              <w:rPr>
                <w:rFonts w:ascii="Arial" w:hAnsi="Arial" w:cs="Arial"/>
                <w:sz w:val="24"/>
                <w:szCs w:val="24"/>
              </w:rPr>
              <w:lastRenderedPageBreak/>
              <w:t xml:space="preserve">remedial costs of such exercise </w:t>
            </w:r>
          </w:p>
        </w:tc>
      </w:tr>
      <w:tr w:rsidR="007A1337" w:rsidRPr="00D44DB8" w:rsidTr="00491FEE">
        <w:tc>
          <w:tcPr>
            <w:tcW w:w="1141" w:type="pct"/>
          </w:tcPr>
          <w:p w:rsidR="007A1337" w:rsidRDefault="007A1337" w:rsidP="00491FEE">
            <w:pPr>
              <w:spacing w:line="360" w:lineRule="auto"/>
              <w:rPr>
                <w:rFonts w:ascii="Arial" w:hAnsi="Arial" w:cs="Arial"/>
                <w:sz w:val="24"/>
                <w:szCs w:val="24"/>
              </w:rPr>
            </w:pPr>
            <w:r>
              <w:rPr>
                <w:rFonts w:ascii="Arial" w:hAnsi="Arial" w:cs="Arial"/>
                <w:sz w:val="24"/>
                <w:szCs w:val="24"/>
              </w:rPr>
              <w:lastRenderedPageBreak/>
              <w:t xml:space="preserve">2. </w:t>
            </w:r>
          </w:p>
        </w:tc>
        <w:tc>
          <w:tcPr>
            <w:tcW w:w="959" w:type="pct"/>
          </w:tcPr>
          <w:p w:rsidR="007A1337" w:rsidRDefault="007A1337" w:rsidP="00491FEE">
            <w:pPr>
              <w:spacing w:after="240"/>
              <w:rPr>
                <w:rFonts w:ascii="Arial" w:hAnsi="Arial" w:cs="Arial"/>
                <w:color w:val="121212"/>
                <w:sz w:val="24"/>
                <w:szCs w:val="24"/>
              </w:rPr>
            </w:pPr>
            <w:r>
              <w:rPr>
                <w:rFonts w:ascii="Arial" w:hAnsi="Arial" w:cs="Arial"/>
                <w:color w:val="121212"/>
                <w:sz w:val="24"/>
                <w:szCs w:val="24"/>
              </w:rPr>
              <w:t>T</w:t>
            </w:r>
            <w:r w:rsidRPr="00C041CB">
              <w:rPr>
                <w:rFonts w:ascii="Arial" w:hAnsi="Arial" w:cs="Arial"/>
                <w:color w:val="121212"/>
                <w:sz w:val="24"/>
                <w:szCs w:val="24"/>
              </w:rPr>
              <w:t xml:space="preserve">ake a proactive approach in disseminating information via the intranet within a week of </w:t>
            </w:r>
            <w:r>
              <w:rPr>
                <w:rFonts w:ascii="Arial" w:hAnsi="Arial" w:cs="Arial"/>
                <w:color w:val="121212"/>
                <w:sz w:val="24"/>
                <w:szCs w:val="24"/>
              </w:rPr>
              <w:t>LPF convening</w:t>
            </w:r>
          </w:p>
          <w:p w:rsidR="007A1337" w:rsidRDefault="007A1337" w:rsidP="00491FEE">
            <w:pPr>
              <w:spacing w:after="240"/>
              <w:rPr>
                <w:rFonts w:ascii="Arial" w:hAnsi="Arial" w:cs="Arial"/>
                <w:color w:val="121212"/>
                <w:sz w:val="24"/>
                <w:szCs w:val="24"/>
              </w:rPr>
            </w:pPr>
          </w:p>
          <w:p w:rsidR="007A1337" w:rsidRPr="002F1046" w:rsidRDefault="007A1337" w:rsidP="00491FEE">
            <w:pPr>
              <w:spacing w:after="240"/>
              <w:rPr>
                <w:rFonts w:ascii="Arial" w:hAnsi="Arial" w:cs="Arial"/>
                <w:color w:val="121212"/>
                <w:sz w:val="24"/>
                <w:szCs w:val="24"/>
              </w:rPr>
            </w:pPr>
            <w:r>
              <w:rPr>
                <w:rFonts w:ascii="Arial" w:hAnsi="Arial" w:cs="Arial"/>
                <w:color w:val="121212"/>
                <w:sz w:val="24"/>
                <w:szCs w:val="24"/>
              </w:rPr>
              <w:t xml:space="preserve">Create media platforms </w:t>
            </w:r>
          </w:p>
        </w:tc>
        <w:tc>
          <w:tcPr>
            <w:tcW w:w="903" w:type="pct"/>
          </w:tcPr>
          <w:p w:rsidR="007A1337" w:rsidRDefault="007A1337" w:rsidP="00491FEE">
            <w:pPr>
              <w:spacing w:line="360" w:lineRule="auto"/>
              <w:rPr>
                <w:rFonts w:ascii="Arial" w:hAnsi="Arial" w:cs="Arial"/>
                <w:sz w:val="24"/>
                <w:szCs w:val="24"/>
              </w:rPr>
            </w:pPr>
            <w:r>
              <w:rPr>
                <w:rFonts w:ascii="Arial" w:hAnsi="Arial" w:cs="Arial"/>
                <w:sz w:val="24"/>
                <w:szCs w:val="24"/>
              </w:rPr>
              <w:t>June 2019</w:t>
            </w:r>
          </w:p>
        </w:tc>
        <w:tc>
          <w:tcPr>
            <w:tcW w:w="795" w:type="pct"/>
          </w:tcPr>
          <w:p w:rsidR="007A1337" w:rsidRDefault="007A1337" w:rsidP="00491FEE">
            <w:pPr>
              <w:spacing w:line="360" w:lineRule="auto"/>
              <w:rPr>
                <w:rFonts w:ascii="Arial" w:hAnsi="Arial" w:cs="Arial"/>
                <w:sz w:val="24"/>
                <w:szCs w:val="24"/>
              </w:rPr>
            </w:pPr>
            <w:r>
              <w:rPr>
                <w:rFonts w:ascii="Arial" w:hAnsi="Arial" w:cs="Arial"/>
                <w:sz w:val="24"/>
                <w:szCs w:val="24"/>
              </w:rPr>
              <w:t xml:space="preserve">PA to director of WF &amp; OD </w:t>
            </w:r>
          </w:p>
        </w:tc>
        <w:tc>
          <w:tcPr>
            <w:tcW w:w="1202" w:type="pct"/>
          </w:tcPr>
          <w:p w:rsidR="007A1337" w:rsidRDefault="007A1337" w:rsidP="00491FEE">
            <w:pPr>
              <w:spacing w:line="360" w:lineRule="auto"/>
              <w:rPr>
                <w:rFonts w:ascii="Arial" w:hAnsi="Arial" w:cs="Arial"/>
                <w:sz w:val="24"/>
                <w:szCs w:val="24"/>
              </w:rPr>
            </w:pPr>
            <w:r>
              <w:rPr>
                <w:rFonts w:ascii="Arial" w:hAnsi="Arial" w:cs="Arial"/>
                <w:sz w:val="24"/>
                <w:szCs w:val="24"/>
              </w:rPr>
              <w:t xml:space="preserve">Cost of admin staff to upload minutes on intranet </w:t>
            </w: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r>
              <w:rPr>
                <w:rFonts w:ascii="Arial" w:hAnsi="Arial" w:cs="Arial"/>
                <w:sz w:val="24"/>
                <w:szCs w:val="24"/>
              </w:rPr>
              <w:t xml:space="preserve">Admins staff and HR person to create media platform via Yama. Yama accounts are free to organisation. The time involved in creating maintaining the platform will be the only cost involved and will be minimal. </w:t>
            </w:r>
          </w:p>
        </w:tc>
      </w:tr>
      <w:tr w:rsidR="007A1337" w:rsidRPr="00D44DB8" w:rsidTr="00491FEE">
        <w:tc>
          <w:tcPr>
            <w:tcW w:w="1141" w:type="pct"/>
          </w:tcPr>
          <w:p w:rsidR="007A1337" w:rsidRPr="00F02CA4" w:rsidRDefault="007A1337" w:rsidP="00491FEE">
            <w:pPr>
              <w:spacing w:line="360" w:lineRule="auto"/>
              <w:rPr>
                <w:rFonts w:ascii="Arial" w:hAnsi="Arial" w:cs="Arial"/>
                <w:sz w:val="24"/>
                <w:szCs w:val="24"/>
              </w:rPr>
            </w:pPr>
            <w:r>
              <w:rPr>
                <w:rFonts w:ascii="Arial" w:hAnsi="Arial" w:cs="Arial"/>
                <w:sz w:val="24"/>
                <w:szCs w:val="24"/>
              </w:rPr>
              <w:t>3</w:t>
            </w:r>
          </w:p>
        </w:tc>
        <w:tc>
          <w:tcPr>
            <w:tcW w:w="959" w:type="pct"/>
          </w:tcPr>
          <w:p w:rsidR="007A1337" w:rsidRPr="00F02CA4" w:rsidRDefault="007A1337" w:rsidP="00491FEE">
            <w:pPr>
              <w:spacing w:after="240"/>
              <w:rPr>
                <w:rFonts w:ascii="Arial" w:hAnsi="Arial" w:cs="Arial"/>
                <w:color w:val="121212"/>
                <w:sz w:val="24"/>
                <w:szCs w:val="24"/>
              </w:rPr>
            </w:pPr>
            <w:r w:rsidRPr="00F02CA4">
              <w:rPr>
                <w:rFonts w:ascii="Arial" w:hAnsi="Arial" w:cs="Arial"/>
                <w:color w:val="121212"/>
                <w:sz w:val="24"/>
                <w:szCs w:val="24"/>
              </w:rPr>
              <w:t xml:space="preserve">To promote wellbeing via green spaces </w:t>
            </w:r>
          </w:p>
          <w:p w:rsidR="007A1337" w:rsidRDefault="007A1337" w:rsidP="00491FEE">
            <w:pPr>
              <w:spacing w:after="240"/>
              <w:rPr>
                <w:rFonts w:ascii="Arial" w:hAnsi="Arial" w:cs="Arial"/>
                <w:color w:val="121212"/>
                <w:sz w:val="24"/>
                <w:szCs w:val="24"/>
              </w:rPr>
            </w:pPr>
          </w:p>
        </w:tc>
        <w:tc>
          <w:tcPr>
            <w:tcW w:w="903" w:type="pct"/>
          </w:tcPr>
          <w:p w:rsidR="007A1337" w:rsidRDefault="007A1337" w:rsidP="00491FEE">
            <w:pPr>
              <w:spacing w:line="360" w:lineRule="auto"/>
              <w:rPr>
                <w:rFonts w:ascii="Arial" w:hAnsi="Arial" w:cs="Arial"/>
                <w:sz w:val="24"/>
                <w:szCs w:val="24"/>
              </w:rPr>
            </w:pPr>
            <w:r>
              <w:rPr>
                <w:rFonts w:ascii="Arial" w:hAnsi="Arial" w:cs="Arial"/>
                <w:sz w:val="24"/>
                <w:szCs w:val="24"/>
              </w:rPr>
              <w:t xml:space="preserve">Members of wf&amp;od and Public Health </w:t>
            </w:r>
          </w:p>
        </w:tc>
        <w:tc>
          <w:tcPr>
            <w:tcW w:w="795" w:type="pct"/>
          </w:tcPr>
          <w:p w:rsidR="007A1337" w:rsidRDefault="007A1337" w:rsidP="00491FEE">
            <w:pPr>
              <w:spacing w:line="360" w:lineRule="auto"/>
              <w:rPr>
                <w:rFonts w:ascii="Arial" w:hAnsi="Arial" w:cs="Arial"/>
                <w:sz w:val="24"/>
                <w:szCs w:val="24"/>
              </w:rPr>
            </w:pPr>
          </w:p>
        </w:tc>
        <w:tc>
          <w:tcPr>
            <w:tcW w:w="1202" w:type="pct"/>
          </w:tcPr>
          <w:p w:rsidR="007A1337" w:rsidRDefault="007A1337" w:rsidP="00491FEE">
            <w:pPr>
              <w:spacing w:line="360" w:lineRule="auto"/>
              <w:rPr>
                <w:rFonts w:ascii="Arial" w:hAnsi="Arial" w:cs="Arial"/>
                <w:sz w:val="24"/>
                <w:szCs w:val="24"/>
              </w:rPr>
            </w:pPr>
            <w:r>
              <w:rPr>
                <w:rFonts w:ascii="Arial" w:hAnsi="Arial" w:cs="Arial"/>
                <w:sz w:val="24"/>
                <w:szCs w:val="24"/>
              </w:rPr>
              <w:t xml:space="preserve">Hiring a gardener to clean the gardens and make them safe. £500 per site. </w:t>
            </w:r>
          </w:p>
          <w:p w:rsidR="007A1337" w:rsidRDefault="007A1337" w:rsidP="00491FEE">
            <w:pPr>
              <w:spacing w:line="360" w:lineRule="auto"/>
              <w:rPr>
                <w:rFonts w:ascii="Arial" w:hAnsi="Arial" w:cs="Arial"/>
                <w:sz w:val="24"/>
                <w:szCs w:val="24"/>
              </w:rPr>
            </w:pPr>
          </w:p>
          <w:p w:rsidR="007A1337" w:rsidRDefault="007A1337" w:rsidP="00491FEE">
            <w:pPr>
              <w:spacing w:line="360" w:lineRule="auto"/>
              <w:rPr>
                <w:rFonts w:ascii="Arial" w:hAnsi="Arial" w:cs="Arial"/>
                <w:sz w:val="24"/>
                <w:szCs w:val="24"/>
              </w:rPr>
            </w:pPr>
            <w:r>
              <w:rPr>
                <w:rFonts w:ascii="Arial" w:hAnsi="Arial" w:cs="Arial"/>
                <w:sz w:val="24"/>
                <w:szCs w:val="24"/>
              </w:rPr>
              <w:t xml:space="preserve">Promotional material to use green space approx. £100. </w:t>
            </w:r>
          </w:p>
          <w:p w:rsidR="007A1337" w:rsidRDefault="007A1337" w:rsidP="00491FEE">
            <w:pPr>
              <w:spacing w:line="360" w:lineRule="auto"/>
              <w:rPr>
                <w:rFonts w:ascii="Arial" w:hAnsi="Arial" w:cs="Arial"/>
                <w:sz w:val="24"/>
                <w:szCs w:val="24"/>
              </w:rPr>
            </w:pPr>
          </w:p>
          <w:p w:rsidR="007A1337" w:rsidRDefault="007A1337" w:rsidP="007A1337">
            <w:pPr>
              <w:spacing w:line="360" w:lineRule="auto"/>
              <w:rPr>
                <w:rFonts w:ascii="Arial" w:hAnsi="Arial" w:cs="Arial"/>
                <w:sz w:val="24"/>
                <w:szCs w:val="24"/>
              </w:rPr>
            </w:pPr>
            <w:r>
              <w:rPr>
                <w:rFonts w:ascii="Arial" w:hAnsi="Arial" w:cs="Arial"/>
                <w:sz w:val="24"/>
                <w:szCs w:val="24"/>
              </w:rPr>
              <w:lastRenderedPageBreak/>
              <w:t xml:space="preserve">Sickness currently costs HDUHB £6m any attempt to reduce figure will lead to instant costs savings.  </w:t>
            </w:r>
          </w:p>
        </w:tc>
      </w:tr>
    </w:tbl>
    <w:p w:rsidR="007A1337" w:rsidRDefault="007A1337" w:rsidP="008632BA"/>
    <w:p w:rsidR="007A1337" w:rsidRDefault="007A1337" w:rsidP="008632BA"/>
    <w:p w:rsidR="007A1337" w:rsidRDefault="007A1337" w:rsidP="008632BA"/>
    <w:sectPr w:rsidR="007A1337" w:rsidSect="007819C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E4615"/>
    <w:multiLevelType w:val="hybridMultilevel"/>
    <w:tmpl w:val="9F225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866DC"/>
    <w:multiLevelType w:val="hybridMultilevel"/>
    <w:tmpl w:val="516C2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3656C"/>
    <w:multiLevelType w:val="multilevel"/>
    <w:tmpl w:val="65E4398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11B861D7"/>
    <w:multiLevelType w:val="hybridMultilevel"/>
    <w:tmpl w:val="94F4C7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C865D59"/>
    <w:multiLevelType w:val="hybridMultilevel"/>
    <w:tmpl w:val="E5F6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5142E9"/>
    <w:multiLevelType w:val="hybridMultilevel"/>
    <w:tmpl w:val="63F08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F534C6"/>
    <w:multiLevelType w:val="hybridMultilevel"/>
    <w:tmpl w:val="89DC4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A260CC"/>
    <w:multiLevelType w:val="hybridMultilevel"/>
    <w:tmpl w:val="516C2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BD4901"/>
    <w:multiLevelType w:val="hybridMultilevel"/>
    <w:tmpl w:val="E3C0C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F53656"/>
    <w:multiLevelType w:val="hybridMultilevel"/>
    <w:tmpl w:val="CDCEE8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4DA26E4"/>
    <w:multiLevelType w:val="hybridMultilevel"/>
    <w:tmpl w:val="6860BC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10"/>
  </w:num>
  <w:num w:numId="4">
    <w:abstractNumId w:val="5"/>
  </w:num>
  <w:num w:numId="5">
    <w:abstractNumId w:val="0"/>
  </w:num>
  <w:num w:numId="6">
    <w:abstractNumId w:val="4"/>
  </w:num>
  <w:num w:numId="7">
    <w:abstractNumId w:val="3"/>
  </w:num>
  <w:num w:numId="8">
    <w:abstractNumId w:val="8"/>
  </w:num>
  <w:num w:numId="9">
    <w:abstractNumId w:val="9"/>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181"/>
    <w:rsid w:val="0002440F"/>
    <w:rsid w:val="00031952"/>
    <w:rsid w:val="00041F93"/>
    <w:rsid w:val="0005050E"/>
    <w:rsid w:val="00067664"/>
    <w:rsid w:val="000865C6"/>
    <w:rsid w:val="00090A9F"/>
    <w:rsid w:val="000E2D4F"/>
    <w:rsid w:val="000E39FE"/>
    <w:rsid w:val="000F19A6"/>
    <w:rsid w:val="000F2962"/>
    <w:rsid w:val="00132CED"/>
    <w:rsid w:val="001428CD"/>
    <w:rsid w:val="00163B34"/>
    <w:rsid w:val="0017078A"/>
    <w:rsid w:val="00172A8C"/>
    <w:rsid w:val="00172E25"/>
    <w:rsid w:val="001775DC"/>
    <w:rsid w:val="00183C95"/>
    <w:rsid w:val="001862E1"/>
    <w:rsid w:val="00187266"/>
    <w:rsid w:val="001873C2"/>
    <w:rsid w:val="00197B0B"/>
    <w:rsid w:val="001A0B87"/>
    <w:rsid w:val="001B7D90"/>
    <w:rsid w:val="001C40EF"/>
    <w:rsid w:val="001C6552"/>
    <w:rsid w:val="001D4B1E"/>
    <w:rsid w:val="001D5CEE"/>
    <w:rsid w:val="001D617D"/>
    <w:rsid w:val="001F367A"/>
    <w:rsid w:val="00212791"/>
    <w:rsid w:val="00216990"/>
    <w:rsid w:val="0022481C"/>
    <w:rsid w:val="00227396"/>
    <w:rsid w:val="002274D6"/>
    <w:rsid w:val="002319D6"/>
    <w:rsid w:val="00236C48"/>
    <w:rsid w:val="00250509"/>
    <w:rsid w:val="00255D41"/>
    <w:rsid w:val="002953BB"/>
    <w:rsid w:val="002A40F0"/>
    <w:rsid w:val="002B7FED"/>
    <w:rsid w:val="002C5A68"/>
    <w:rsid w:val="002D5FA9"/>
    <w:rsid w:val="002E11EE"/>
    <w:rsid w:val="002E3101"/>
    <w:rsid w:val="002E7FA2"/>
    <w:rsid w:val="002F32AE"/>
    <w:rsid w:val="00300BC3"/>
    <w:rsid w:val="003016E8"/>
    <w:rsid w:val="0032296E"/>
    <w:rsid w:val="003345A5"/>
    <w:rsid w:val="003437CE"/>
    <w:rsid w:val="00345D9C"/>
    <w:rsid w:val="00360384"/>
    <w:rsid w:val="0036355F"/>
    <w:rsid w:val="00365A1E"/>
    <w:rsid w:val="00367E3C"/>
    <w:rsid w:val="00373ABB"/>
    <w:rsid w:val="00397954"/>
    <w:rsid w:val="003C0D3C"/>
    <w:rsid w:val="003C1804"/>
    <w:rsid w:val="003C34C0"/>
    <w:rsid w:val="003D6AF2"/>
    <w:rsid w:val="003E6338"/>
    <w:rsid w:val="003E662A"/>
    <w:rsid w:val="003F3D0B"/>
    <w:rsid w:val="003F59C1"/>
    <w:rsid w:val="00404F98"/>
    <w:rsid w:val="00416BB4"/>
    <w:rsid w:val="00432C90"/>
    <w:rsid w:val="0044194E"/>
    <w:rsid w:val="00453182"/>
    <w:rsid w:val="00455DB4"/>
    <w:rsid w:val="0046344A"/>
    <w:rsid w:val="004641A7"/>
    <w:rsid w:val="00480D28"/>
    <w:rsid w:val="00481692"/>
    <w:rsid w:val="00483990"/>
    <w:rsid w:val="004859FA"/>
    <w:rsid w:val="004870DA"/>
    <w:rsid w:val="00491FEE"/>
    <w:rsid w:val="00494159"/>
    <w:rsid w:val="004B534F"/>
    <w:rsid w:val="004C1448"/>
    <w:rsid w:val="004E3150"/>
    <w:rsid w:val="004F1834"/>
    <w:rsid w:val="00507208"/>
    <w:rsid w:val="005103DB"/>
    <w:rsid w:val="00510A06"/>
    <w:rsid w:val="005146A9"/>
    <w:rsid w:val="005206EE"/>
    <w:rsid w:val="00537922"/>
    <w:rsid w:val="0055158E"/>
    <w:rsid w:val="005539FF"/>
    <w:rsid w:val="005704C1"/>
    <w:rsid w:val="00576145"/>
    <w:rsid w:val="005867CA"/>
    <w:rsid w:val="005A1CC9"/>
    <w:rsid w:val="005C263E"/>
    <w:rsid w:val="005C3A1D"/>
    <w:rsid w:val="005D3DDF"/>
    <w:rsid w:val="005E5A48"/>
    <w:rsid w:val="005E75FA"/>
    <w:rsid w:val="0060468B"/>
    <w:rsid w:val="00604AEA"/>
    <w:rsid w:val="006127A2"/>
    <w:rsid w:val="00631F97"/>
    <w:rsid w:val="0063279E"/>
    <w:rsid w:val="0063323B"/>
    <w:rsid w:val="00636DFC"/>
    <w:rsid w:val="00643E44"/>
    <w:rsid w:val="006550FE"/>
    <w:rsid w:val="00657A9D"/>
    <w:rsid w:val="00667AAB"/>
    <w:rsid w:val="006707EE"/>
    <w:rsid w:val="00677788"/>
    <w:rsid w:val="00683AD7"/>
    <w:rsid w:val="00683FD0"/>
    <w:rsid w:val="00687501"/>
    <w:rsid w:val="00687645"/>
    <w:rsid w:val="00691289"/>
    <w:rsid w:val="006A2715"/>
    <w:rsid w:val="006C0DF9"/>
    <w:rsid w:val="006D4E86"/>
    <w:rsid w:val="0070331A"/>
    <w:rsid w:val="007106D3"/>
    <w:rsid w:val="00713464"/>
    <w:rsid w:val="007161A8"/>
    <w:rsid w:val="00716240"/>
    <w:rsid w:val="00727547"/>
    <w:rsid w:val="007430AB"/>
    <w:rsid w:val="00753D42"/>
    <w:rsid w:val="00754FA6"/>
    <w:rsid w:val="0076638D"/>
    <w:rsid w:val="00766408"/>
    <w:rsid w:val="0077231C"/>
    <w:rsid w:val="007819C1"/>
    <w:rsid w:val="007926B1"/>
    <w:rsid w:val="007A12FA"/>
    <w:rsid w:val="007A1337"/>
    <w:rsid w:val="007B37E0"/>
    <w:rsid w:val="007D03C0"/>
    <w:rsid w:val="007D135E"/>
    <w:rsid w:val="007D6798"/>
    <w:rsid w:val="007E0227"/>
    <w:rsid w:val="007F6AB8"/>
    <w:rsid w:val="00813221"/>
    <w:rsid w:val="00820A91"/>
    <w:rsid w:val="008249FC"/>
    <w:rsid w:val="00843AA5"/>
    <w:rsid w:val="00846557"/>
    <w:rsid w:val="00862589"/>
    <w:rsid w:val="008632BA"/>
    <w:rsid w:val="008645D3"/>
    <w:rsid w:val="008665AD"/>
    <w:rsid w:val="008701CC"/>
    <w:rsid w:val="0088319E"/>
    <w:rsid w:val="008A6291"/>
    <w:rsid w:val="008B4DF4"/>
    <w:rsid w:val="008D3E2D"/>
    <w:rsid w:val="008E3969"/>
    <w:rsid w:val="008E49AF"/>
    <w:rsid w:val="008E53EB"/>
    <w:rsid w:val="00903BF2"/>
    <w:rsid w:val="0090583A"/>
    <w:rsid w:val="0091534A"/>
    <w:rsid w:val="00921E0B"/>
    <w:rsid w:val="00927448"/>
    <w:rsid w:val="009313C9"/>
    <w:rsid w:val="00943D65"/>
    <w:rsid w:val="0094627E"/>
    <w:rsid w:val="00956C87"/>
    <w:rsid w:val="00970931"/>
    <w:rsid w:val="009809A9"/>
    <w:rsid w:val="009A24F9"/>
    <w:rsid w:val="009B1C09"/>
    <w:rsid w:val="009D462A"/>
    <w:rsid w:val="009D50BD"/>
    <w:rsid w:val="009D6E74"/>
    <w:rsid w:val="009E3FA1"/>
    <w:rsid w:val="00A00054"/>
    <w:rsid w:val="00A15136"/>
    <w:rsid w:val="00A17E1D"/>
    <w:rsid w:val="00A23CC9"/>
    <w:rsid w:val="00A27FCC"/>
    <w:rsid w:val="00A33727"/>
    <w:rsid w:val="00A3458C"/>
    <w:rsid w:val="00A3642D"/>
    <w:rsid w:val="00A41951"/>
    <w:rsid w:val="00A5034E"/>
    <w:rsid w:val="00A50DB0"/>
    <w:rsid w:val="00A516AE"/>
    <w:rsid w:val="00A516DA"/>
    <w:rsid w:val="00A749B6"/>
    <w:rsid w:val="00A84F06"/>
    <w:rsid w:val="00A9472E"/>
    <w:rsid w:val="00AD5E71"/>
    <w:rsid w:val="00AE03A9"/>
    <w:rsid w:val="00AE3C35"/>
    <w:rsid w:val="00AE7F5A"/>
    <w:rsid w:val="00AF3AF2"/>
    <w:rsid w:val="00B03243"/>
    <w:rsid w:val="00B04BD6"/>
    <w:rsid w:val="00B12EE6"/>
    <w:rsid w:val="00B13582"/>
    <w:rsid w:val="00B21419"/>
    <w:rsid w:val="00B218A5"/>
    <w:rsid w:val="00B37C0D"/>
    <w:rsid w:val="00B434A9"/>
    <w:rsid w:val="00B55E7C"/>
    <w:rsid w:val="00B64585"/>
    <w:rsid w:val="00BA696D"/>
    <w:rsid w:val="00BB0181"/>
    <w:rsid w:val="00BC3DF8"/>
    <w:rsid w:val="00BC5367"/>
    <w:rsid w:val="00BD3175"/>
    <w:rsid w:val="00BD58D8"/>
    <w:rsid w:val="00C02FED"/>
    <w:rsid w:val="00C041CB"/>
    <w:rsid w:val="00C067CD"/>
    <w:rsid w:val="00C15BBB"/>
    <w:rsid w:val="00C233CC"/>
    <w:rsid w:val="00C365E5"/>
    <w:rsid w:val="00C41B94"/>
    <w:rsid w:val="00C5426D"/>
    <w:rsid w:val="00C74B08"/>
    <w:rsid w:val="00C92D44"/>
    <w:rsid w:val="00C93177"/>
    <w:rsid w:val="00CA03A0"/>
    <w:rsid w:val="00CA4153"/>
    <w:rsid w:val="00CB0451"/>
    <w:rsid w:val="00CC15DA"/>
    <w:rsid w:val="00CC2693"/>
    <w:rsid w:val="00CC475B"/>
    <w:rsid w:val="00CD7BF6"/>
    <w:rsid w:val="00CE795C"/>
    <w:rsid w:val="00D06008"/>
    <w:rsid w:val="00D0790D"/>
    <w:rsid w:val="00D27846"/>
    <w:rsid w:val="00D4034D"/>
    <w:rsid w:val="00D528B7"/>
    <w:rsid w:val="00D7063D"/>
    <w:rsid w:val="00D82005"/>
    <w:rsid w:val="00D87C84"/>
    <w:rsid w:val="00DD04AE"/>
    <w:rsid w:val="00DD2FC1"/>
    <w:rsid w:val="00DD6140"/>
    <w:rsid w:val="00DF66E9"/>
    <w:rsid w:val="00E00DBC"/>
    <w:rsid w:val="00E1015A"/>
    <w:rsid w:val="00E23EFF"/>
    <w:rsid w:val="00E314D5"/>
    <w:rsid w:val="00E57E0B"/>
    <w:rsid w:val="00E87098"/>
    <w:rsid w:val="00E87608"/>
    <w:rsid w:val="00E907D5"/>
    <w:rsid w:val="00E91224"/>
    <w:rsid w:val="00E9124E"/>
    <w:rsid w:val="00EB1A64"/>
    <w:rsid w:val="00EC5D3E"/>
    <w:rsid w:val="00EC5ECD"/>
    <w:rsid w:val="00ED13E6"/>
    <w:rsid w:val="00ED2D5C"/>
    <w:rsid w:val="00ED39AB"/>
    <w:rsid w:val="00ED5C7E"/>
    <w:rsid w:val="00F064B6"/>
    <w:rsid w:val="00F06F84"/>
    <w:rsid w:val="00F10451"/>
    <w:rsid w:val="00F12EA2"/>
    <w:rsid w:val="00F22081"/>
    <w:rsid w:val="00F226B8"/>
    <w:rsid w:val="00F24165"/>
    <w:rsid w:val="00F35B9B"/>
    <w:rsid w:val="00F71879"/>
    <w:rsid w:val="00F766FB"/>
    <w:rsid w:val="00F81F9C"/>
    <w:rsid w:val="00F90E32"/>
    <w:rsid w:val="00F93EFB"/>
    <w:rsid w:val="00F96E7B"/>
    <w:rsid w:val="00FB0D3A"/>
    <w:rsid w:val="00FC4C00"/>
    <w:rsid w:val="00FD25CA"/>
    <w:rsid w:val="00FD3B2B"/>
    <w:rsid w:val="00FD4D4D"/>
    <w:rsid w:val="00FF0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C1C67E-D33E-4E74-925C-0967220F6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181"/>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2E7FA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BB0181"/>
    <w:pPr>
      <w:keepNext/>
      <w:jc w:val="both"/>
      <w:outlineLvl w:val="1"/>
    </w:pPr>
    <w:rPr>
      <w:b/>
      <w:sz w:val="24"/>
    </w:rPr>
  </w:style>
  <w:style w:type="paragraph" w:styleId="Heading3">
    <w:name w:val="heading 3"/>
    <w:basedOn w:val="Normal"/>
    <w:next w:val="Normal"/>
    <w:link w:val="Heading3Char"/>
    <w:uiPriority w:val="9"/>
    <w:semiHidden/>
    <w:unhideWhenUsed/>
    <w:qFormat/>
    <w:rsid w:val="006550FE"/>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B0181"/>
    <w:rPr>
      <w:rFonts w:ascii="Times New Roman" w:eastAsia="Times New Roman" w:hAnsi="Times New Roman" w:cs="Times New Roman"/>
      <w:b/>
      <w:sz w:val="24"/>
      <w:szCs w:val="20"/>
      <w:lang w:eastAsia="en-GB"/>
    </w:rPr>
  </w:style>
  <w:style w:type="paragraph" w:styleId="NormalWeb">
    <w:name w:val="Normal (Web)"/>
    <w:basedOn w:val="Normal"/>
    <w:uiPriority w:val="99"/>
    <w:rsid w:val="00BB0181"/>
    <w:pPr>
      <w:spacing w:before="100" w:after="100"/>
    </w:pPr>
    <w:rPr>
      <w:sz w:val="24"/>
      <w:lang w:eastAsia="en-US"/>
    </w:rPr>
  </w:style>
  <w:style w:type="character" w:styleId="Hyperlink">
    <w:name w:val="Hyperlink"/>
    <w:uiPriority w:val="99"/>
    <w:unhideWhenUsed/>
    <w:rsid w:val="00BB0181"/>
    <w:rPr>
      <w:color w:val="0000FF"/>
      <w:u w:val="single"/>
    </w:rPr>
  </w:style>
  <w:style w:type="paragraph" w:styleId="ListParagraph">
    <w:name w:val="List Paragraph"/>
    <w:basedOn w:val="Normal"/>
    <w:uiPriority w:val="34"/>
    <w:qFormat/>
    <w:rsid w:val="00BB0181"/>
    <w:pPr>
      <w:ind w:left="720"/>
      <w:contextualSpacing/>
    </w:pPr>
  </w:style>
  <w:style w:type="character" w:styleId="Emphasis">
    <w:name w:val="Emphasis"/>
    <w:uiPriority w:val="20"/>
    <w:qFormat/>
    <w:rsid w:val="00BB0181"/>
    <w:rPr>
      <w:i/>
      <w:iCs/>
    </w:rPr>
  </w:style>
  <w:style w:type="character" w:styleId="Strong">
    <w:name w:val="Strong"/>
    <w:basedOn w:val="DefaultParagraphFont"/>
    <w:uiPriority w:val="22"/>
    <w:qFormat/>
    <w:rsid w:val="00BB0181"/>
    <w:rPr>
      <w:b/>
      <w:bCs/>
    </w:rPr>
  </w:style>
  <w:style w:type="character" w:customStyle="1" w:styleId="article-date">
    <w:name w:val="article-date"/>
    <w:basedOn w:val="DefaultParagraphFont"/>
    <w:rsid w:val="00BB0181"/>
  </w:style>
  <w:style w:type="paragraph" w:customStyle="1" w:styleId="Default">
    <w:name w:val="Default"/>
    <w:rsid w:val="00E9124E"/>
    <w:pPr>
      <w:autoSpaceDE w:val="0"/>
      <w:autoSpaceDN w:val="0"/>
      <w:adjustRightInd w:val="0"/>
      <w:spacing w:after="0" w:line="240" w:lineRule="auto"/>
    </w:pPr>
    <w:rPr>
      <w:rFonts w:ascii="Verdana" w:hAnsi="Verdana" w:cs="Verdana"/>
      <w:color w:val="000000"/>
      <w:sz w:val="24"/>
      <w:szCs w:val="24"/>
    </w:rPr>
  </w:style>
  <w:style w:type="character" w:customStyle="1" w:styleId="Heading1Char">
    <w:name w:val="Heading 1 Char"/>
    <w:basedOn w:val="DefaultParagraphFont"/>
    <w:link w:val="Heading1"/>
    <w:uiPriority w:val="9"/>
    <w:rsid w:val="002E7FA2"/>
    <w:rPr>
      <w:rFonts w:asciiTheme="majorHAnsi" w:eastAsiaTheme="majorEastAsia" w:hAnsiTheme="majorHAnsi" w:cstheme="majorBidi"/>
      <w:color w:val="2E74B5" w:themeColor="accent1" w:themeShade="BF"/>
      <w:sz w:val="32"/>
      <w:szCs w:val="32"/>
      <w:lang w:eastAsia="en-GB"/>
    </w:rPr>
  </w:style>
  <w:style w:type="paragraph" w:customStyle="1" w:styleId="small">
    <w:name w:val="small"/>
    <w:basedOn w:val="Normal"/>
    <w:rsid w:val="002E7FA2"/>
    <w:pPr>
      <w:spacing w:before="100" w:beforeAutospacing="1" w:after="100" w:afterAutospacing="1"/>
    </w:pPr>
    <w:rPr>
      <w:sz w:val="24"/>
      <w:szCs w:val="24"/>
    </w:rPr>
  </w:style>
  <w:style w:type="character" w:styleId="SubtleEmphasis">
    <w:name w:val="Subtle Emphasis"/>
    <w:basedOn w:val="DefaultParagraphFont"/>
    <w:uiPriority w:val="19"/>
    <w:qFormat/>
    <w:rsid w:val="00300BC3"/>
    <w:rPr>
      <w:i/>
      <w:iCs/>
      <w:color w:val="404040" w:themeColor="text1" w:themeTint="BF"/>
    </w:rPr>
  </w:style>
  <w:style w:type="paragraph" w:styleId="BalloonText">
    <w:name w:val="Balloon Text"/>
    <w:basedOn w:val="Normal"/>
    <w:link w:val="BalloonTextChar"/>
    <w:uiPriority w:val="99"/>
    <w:semiHidden/>
    <w:unhideWhenUsed/>
    <w:rsid w:val="00041F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1F93"/>
    <w:rPr>
      <w:rFonts w:ascii="Segoe UI" w:eastAsia="Times New Roman" w:hAnsi="Segoe UI" w:cs="Segoe UI"/>
      <w:sz w:val="18"/>
      <w:szCs w:val="18"/>
      <w:lang w:eastAsia="en-GB"/>
    </w:rPr>
  </w:style>
  <w:style w:type="character" w:customStyle="1" w:styleId="Heading3Char">
    <w:name w:val="Heading 3 Char"/>
    <w:basedOn w:val="DefaultParagraphFont"/>
    <w:link w:val="Heading3"/>
    <w:uiPriority w:val="9"/>
    <w:semiHidden/>
    <w:rsid w:val="006550FE"/>
    <w:rPr>
      <w:rFonts w:asciiTheme="majorHAnsi" w:eastAsiaTheme="majorEastAsia" w:hAnsiTheme="majorHAnsi" w:cstheme="majorBidi"/>
      <w:color w:val="1F4D78" w:themeColor="accent1" w:themeShade="7F"/>
      <w:sz w:val="24"/>
      <w:szCs w:val="24"/>
      <w:lang w:eastAsia="en-GB"/>
    </w:rPr>
  </w:style>
  <w:style w:type="character" w:customStyle="1" w:styleId="UnresolvedMention1">
    <w:name w:val="Unresolved Mention1"/>
    <w:basedOn w:val="DefaultParagraphFont"/>
    <w:uiPriority w:val="99"/>
    <w:semiHidden/>
    <w:unhideWhenUsed/>
    <w:rsid w:val="00BC3DF8"/>
    <w:rPr>
      <w:color w:val="605E5C"/>
      <w:shd w:val="clear" w:color="auto" w:fill="E1DFDD"/>
    </w:rPr>
  </w:style>
  <w:style w:type="paragraph" w:customStyle="1" w:styleId="gmail-msolistparagraph">
    <w:name w:val="gmail-msolistparagraph"/>
    <w:basedOn w:val="Normal"/>
    <w:rsid w:val="00691289"/>
    <w:pPr>
      <w:spacing w:before="100" w:beforeAutospacing="1" w:after="100" w:afterAutospacing="1"/>
    </w:pPr>
    <w:rPr>
      <w:rFonts w:eastAsiaTheme="minorHAnsi"/>
      <w:sz w:val="24"/>
      <w:szCs w:val="24"/>
    </w:rPr>
  </w:style>
  <w:style w:type="table" w:styleId="TableGrid">
    <w:name w:val="Table Grid"/>
    <w:basedOn w:val="TableNormal"/>
    <w:uiPriority w:val="59"/>
    <w:rsid w:val="002319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2319D6"/>
    <w:rPr>
      <w:color w:val="605E5C"/>
      <w:shd w:val="clear" w:color="auto" w:fill="E1DFDD"/>
    </w:rPr>
  </w:style>
  <w:style w:type="character" w:customStyle="1" w:styleId="ff3">
    <w:name w:val="ff3"/>
    <w:basedOn w:val="DefaultParagraphFont"/>
    <w:rsid w:val="00A27FCC"/>
  </w:style>
  <w:style w:type="character" w:customStyle="1" w:styleId="a">
    <w:name w:val="_"/>
    <w:basedOn w:val="DefaultParagraphFont"/>
    <w:rsid w:val="00A27FCC"/>
  </w:style>
  <w:style w:type="character" w:customStyle="1" w:styleId="ff1">
    <w:name w:val="ff1"/>
    <w:basedOn w:val="DefaultParagraphFont"/>
    <w:rsid w:val="00A27FCC"/>
  </w:style>
  <w:style w:type="character" w:customStyle="1" w:styleId="ls1">
    <w:name w:val="ls1"/>
    <w:basedOn w:val="DefaultParagraphFont"/>
    <w:rsid w:val="00A27FCC"/>
  </w:style>
  <w:style w:type="paragraph" w:customStyle="1" w:styleId="large">
    <w:name w:val="large"/>
    <w:basedOn w:val="Normal"/>
    <w:rsid w:val="00A516DA"/>
    <w:pPr>
      <w:spacing w:before="100" w:beforeAutospacing="1" w:after="100" w:afterAutospacing="1"/>
    </w:pPr>
    <w:rPr>
      <w:sz w:val="24"/>
      <w:szCs w:val="24"/>
    </w:rPr>
  </w:style>
  <w:style w:type="paragraph" w:styleId="NoSpacing">
    <w:name w:val="No Spacing"/>
    <w:link w:val="NoSpacingChar"/>
    <w:uiPriority w:val="1"/>
    <w:qFormat/>
    <w:rsid w:val="007819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819C1"/>
    <w:rPr>
      <w:rFonts w:eastAsiaTheme="minorEastAsia"/>
      <w:lang w:val="en-US"/>
    </w:rPr>
  </w:style>
  <w:style w:type="paragraph" w:styleId="TOCHeading">
    <w:name w:val="TOC Heading"/>
    <w:basedOn w:val="Heading1"/>
    <w:next w:val="Normal"/>
    <w:uiPriority w:val="39"/>
    <w:unhideWhenUsed/>
    <w:qFormat/>
    <w:rsid w:val="007819C1"/>
    <w:pPr>
      <w:spacing w:line="259" w:lineRule="auto"/>
      <w:outlineLvl w:val="9"/>
    </w:pPr>
    <w:rPr>
      <w:lang w:val="en-US" w:eastAsia="en-US"/>
    </w:rPr>
  </w:style>
  <w:style w:type="paragraph" w:styleId="TOC1">
    <w:name w:val="toc 1"/>
    <w:basedOn w:val="Normal"/>
    <w:next w:val="Normal"/>
    <w:autoRedefine/>
    <w:uiPriority w:val="39"/>
    <w:unhideWhenUsed/>
    <w:rsid w:val="007819C1"/>
    <w:pPr>
      <w:spacing w:after="100"/>
    </w:pPr>
  </w:style>
  <w:style w:type="paragraph" w:styleId="TOC3">
    <w:name w:val="toc 3"/>
    <w:basedOn w:val="Normal"/>
    <w:next w:val="Normal"/>
    <w:autoRedefine/>
    <w:uiPriority w:val="39"/>
    <w:unhideWhenUsed/>
    <w:rsid w:val="007819C1"/>
    <w:pPr>
      <w:spacing w:after="100"/>
      <w:ind w:left="400"/>
    </w:pPr>
  </w:style>
  <w:style w:type="paragraph" w:styleId="Subtitle">
    <w:name w:val="Subtitle"/>
    <w:basedOn w:val="Normal"/>
    <w:next w:val="Normal"/>
    <w:link w:val="SubtitleChar"/>
    <w:uiPriority w:val="11"/>
    <w:qFormat/>
    <w:rsid w:val="007819C1"/>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819C1"/>
    <w:rPr>
      <w:rFonts w:eastAsiaTheme="minorEastAsia"/>
      <w:color w:val="5A5A5A" w:themeColor="text1" w:themeTint="A5"/>
      <w:spacing w:val="15"/>
      <w:lang w:eastAsia="en-GB"/>
    </w:rPr>
  </w:style>
  <w:style w:type="character" w:styleId="SubtleReference">
    <w:name w:val="Subtle Reference"/>
    <w:basedOn w:val="DefaultParagraphFont"/>
    <w:uiPriority w:val="31"/>
    <w:qFormat/>
    <w:rsid w:val="007819C1"/>
    <w:rPr>
      <w:smallCaps/>
      <w:color w:val="5A5A5A" w:themeColor="text1" w:themeTint="A5"/>
    </w:rPr>
  </w:style>
  <w:style w:type="character" w:styleId="IntenseEmphasis">
    <w:name w:val="Intense Emphasis"/>
    <w:basedOn w:val="DefaultParagraphFont"/>
    <w:uiPriority w:val="21"/>
    <w:qFormat/>
    <w:rsid w:val="007A1337"/>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426695">
      <w:bodyDiv w:val="1"/>
      <w:marLeft w:val="0"/>
      <w:marRight w:val="0"/>
      <w:marTop w:val="0"/>
      <w:marBottom w:val="0"/>
      <w:divBdr>
        <w:top w:val="none" w:sz="0" w:space="0" w:color="auto"/>
        <w:left w:val="none" w:sz="0" w:space="0" w:color="auto"/>
        <w:bottom w:val="none" w:sz="0" w:space="0" w:color="auto"/>
        <w:right w:val="none" w:sz="0" w:space="0" w:color="auto"/>
      </w:divBdr>
    </w:div>
    <w:div w:id="263925266">
      <w:bodyDiv w:val="1"/>
      <w:marLeft w:val="0"/>
      <w:marRight w:val="0"/>
      <w:marTop w:val="0"/>
      <w:marBottom w:val="0"/>
      <w:divBdr>
        <w:top w:val="none" w:sz="0" w:space="0" w:color="auto"/>
        <w:left w:val="none" w:sz="0" w:space="0" w:color="auto"/>
        <w:bottom w:val="none" w:sz="0" w:space="0" w:color="auto"/>
        <w:right w:val="none" w:sz="0" w:space="0" w:color="auto"/>
      </w:divBdr>
      <w:divsChild>
        <w:div w:id="1505631938">
          <w:marLeft w:val="0"/>
          <w:marRight w:val="0"/>
          <w:marTop w:val="0"/>
          <w:marBottom w:val="75"/>
          <w:divBdr>
            <w:top w:val="none" w:sz="0" w:space="0" w:color="auto"/>
            <w:left w:val="none" w:sz="0" w:space="0" w:color="auto"/>
            <w:bottom w:val="none" w:sz="0" w:space="0" w:color="auto"/>
            <w:right w:val="none" w:sz="0" w:space="0" w:color="auto"/>
          </w:divBdr>
        </w:div>
      </w:divsChild>
    </w:div>
    <w:div w:id="377558645">
      <w:bodyDiv w:val="1"/>
      <w:marLeft w:val="0"/>
      <w:marRight w:val="0"/>
      <w:marTop w:val="0"/>
      <w:marBottom w:val="0"/>
      <w:divBdr>
        <w:top w:val="none" w:sz="0" w:space="0" w:color="auto"/>
        <w:left w:val="none" w:sz="0" w:space="0" w:color="auto"/>
        <w:bottom w:val="none" w:sz="0" w:space="0" w:color="auto"/>
        <w:right w:val="none" w:sz="0" w:space="0" w:color="auto"/>
      </w:divBdr>
      <w:divsChild>
        <w:div w:id="931594362">
          <w:marLeft w:val="0"/>
          <w:marRight w:val="0"/>
          <w:marTop w:val="0"/>
          <w:marBottom w:val="0"/>
          <w:divBdr>
            <w:top w:val="none" w:sz="0" w:space="0" w:color="auto"/>
            <w:left w:val="none" w:sz="0" w:space="0" w:color="auto"/>
            <w:bottom w:val="none" w:sz="0" w:space="0" w:color="auto"/>
            <w:right w:val="none" w:sz="0" w:space="0" w:color="auto"/>
          </w:divBdr>
        </w:div>
        <w:div w:id="1135637163">
          <w:marLeft w:val="0"/>
          <w:marRight w:val="0"/>
          <w:marTop w:val="0"/>
          <w:marBottom w:val="0"/>
          <w:divBdr>
            <w:top w:val="none" w:sz="0" w:space="0" w:color="auto"/>
            <w:left w:val="none" w:sz="0" w:space="0" w:color="auto"/>
            <w:bottom w:val="none" w:sz="0" w:space="0" w:color="auto"/>
            <w:right w:val="none" w:sz="0" w:space="0" w:color="auto"/>
          </w:divBdr>
        </w:div>
        <w:div w:id="1203402457">
          <w:marLeft w:val="0"/>
          <w:marRight w:val="0"/>
          <w:marTop w:val="0"/>
          <w:marBottom w:val="0"/>
          <w:divBdr>
            <w:top w:val="none" w:sz="0" w:space="0" w:color="auto"/>
            <w:left w:val="none" w:sz="0" w:space="0" w:color="auto"/>
            <w:bottom w:val="none" w:sz="0" w:space="0" w:color="auto"/>
            <w:right w:val="none" w:sz="0" w:space="0" w:color="auto"/>
          </w:divBdr>
        </w:div>
      </w:divsChild>
    </w:div>
    <w:div w:id="426460857">
      <w:bodyDiv w:val="1"/>
      <w:marLeft w:val="0"/>
      <w:marRight w:val="0"/>
      <w:marTop w:val="0"/>
      <w:marBottom w:val="0"/>
      <w:divBdr>
        <w:top w:val="none" w:sz="0" w:space="0" w:color="auto"/>
        <w:left w:val="none" w:sz="0" w:space="0" w:color="auto"/>
        <w:bottom w:val="none" w:sz="0" w:space="0" w:color="auto"/>
        <w:right w:val="none" w:sz="0" w:space="0" w:color="auto"/>
      </w:divBdr>
      <w:divsChild>
        <w:div w:id="1093473068">
          <w:marLeft w:val="0"/>
          <w:marRight w:val="0"/>
          <w:marTop w:val="0"/>
          <w:marBottom w:val="0"/>
          <w:divBdr>
            <w:top w:val="none" w:sz="0" w:space="0" w:color="auto"/>
            <w:left w:val="none" w:sz="0" w:space="0" w:color="auto"/>
            <w:bottom w:val="none" w:sz="0" w:space="0" w:color="auto"/>
            <w:right w:val="none" w:sz="0" w:space="0" w:color="auto"/>
          </w:divBdr>
        </w:div>
        <w:div w:id="1188251116">
          <w:marLeft w:val="0"/>
          <w:marRight w:val="0"/>
          <w:marTop w:val="0"/>
          <w:marBottom w:val="0"/>
          <w:divBdr>
            <w:top w:val="none" w:sz="0" w:space="0" w:color="auto"/>
            <w:left w:val="none" w:sz="0" w:space="0" w:color="auto"/>
            <w:bottom w:val="none" w:sz="0" w:space="0" w:color="auto"/>
            <w:right w:val="none" w:sz="0" w:space="0" w:color="auto"/>
          </w:divBdr>
          <w:divsChild>
            <w:div w:id="20938215">
              <w:marLeft w:val="0"/>
              <w:marRight w:val="0"/>
              <w:marTop w:val="0"/>
              <w:marBottom w:val="0"/>
              <w:divBdr>
                <w:top w:val="none" w:sz="0" w:space="0" w:color="auto"/>
                <w:left w:val="none" w:sz="0" w:space="0" w:color="auto"/>
                <w:bottom w:val="none" w:sz="0" w:space="0" w:color="auto"/>
                <w:right w:val="none" w:sz="0" w:space="0" w:color="auto"/>
              </w:divBdr>
            </w:div>
          </w:divsChild>
        </w:div>
        <w:div w:id="1704592332">
          <w:marLeft w:val="0"/>
          <w:marRight w:val="0"/>
          <w:marTop w:val="0"/>
          <w:marBottom w:val="0"/>
          <w:divBdr>
            <w:top w:val="none" w:sz="0" w:space="0" w:color="auto"/>
            <w:left w:val="none" w:sz="0" w:space="0" w:color="auto"/>
            <w:bottom w:val="none" w:sz="0" w:space="0" w:color="auto"/>
            <w:right w:val="none" w:sz="0" w:space="0" w:color="auto"/>
          </w:divBdr>
        </w:div>
      </w:divsChild>
    </w:div>
    <w:div w:id="516116269">
      <w:bodyDiv w:val="1"/>
      <w:marLeft w:val="0"/>
      <w:marRight w:val="0"/>
      <w:marTop w:val="0"/>
      <w:marBottom w:val="0"/>
      <w:divBdr>
        <w:top w:val="none" w:sz="0" w:space="0" w:color="auto"/>
        <w:left w:val="none" w:sz="0" w:space="0" w:color="auto"/>
        <w:bottom w:val="none" w:sz="0" w:space="0" w:color="auto"/>
        <w:right w:val="none" w:sz="0" w:space="0" w:color="auto"/>
      </w:divBdr>
    </w:div>
    <w:div w:id="621350420">
      <w:bodyDiv w:val="1"/>
      <w:marLeft w:val="0"/>
      <w:marRight w:val="0"/>
      <w:marTop w:val="0"/>
      <w:marBottom w:val="0"/>
      <w:divBdr>
        <w:top w:val="none" w:sz="0" w:space="0" w:color="auto"/>
        <w:left w:val="none" w:sz="0" w:space="0" w:color="auto"/>
        <w:bottom w:val="none" w:sz="0" w:space="0" w:color="auto"/>
        <w:right w:val="none" w:sz="0" w:space="0" w:color="auto"/>
      </w:divBdr>
    </w:div>
    <w:div w:id="749424222">
      <w:bodyDiv w:val="1"/>
      <w:marLeft w:val="0"/>
      <w:marRight w:val="0"/>
      <w:marTop w:val="0"/>
      <w:marBottom w:val="0"/>
      <w:divBdr>
        <w:top w:val="none" w:sz="0" w:space="0" w:color="auto"/>
        <w:left w:val="none" w:sz="0" w:space="0" w:color="auto"/>
        <w:bottom w:val="none" w:sz="0" w:space="0" w:color="auto"/>
        <w:right w:val="none" w:sz="0" w:space="0" w:color="auto"/>
      </w:divBdr>
    </w:div>
    <w:div w:id="962686494">
      <w:bodyDiv w:val="1"/>
      <w:marLeft w:val="0"/>
      <w:marRight w:val="0"/>
      <w:marTop w:val="0"/>
      <w:marBottom w:val="0"/>
      <w:divBdr>
        <w:top w:val="none" w:sz="0" w:space="0" w:color="auto"/>
        <w:left w:val="none" w:sz="0" w:space="0" w:color="auto"/>
        <w:bottom w:val="none" w:sz="0" w:space="0" w:color="auto"/>
        <w:right w:val="none" w:sz="0" w:space="0" w:color="auto"/>
      </w:divBdr>
      <w:divsChild>
        <w:div w:id="391271244">
          <w:marLeft w:val="0"/>
          <w:marRight w:val="0"/>
          <w:marTop w:val="0"/>
          <w:marBottom w:val="0"/>
          <w:divBdr>
            <w:top w:val="none" w:sz="0" w:space="0" w:color="auto"/>
            <w:left w:val="none" w:sz="0" w:space="0" w:color="auto"/>
            <w:bottom w:val="none" w:sz="0" w:space="0" w:color="auto"/>
            <w:right w:val="none" w:sz="0" w:space="0" w:color="auto"/>
          </w:divBdr>
          <w:divsChild>
            <w:div w:id="192573508">
              <w:marLeft w:val="0"/>
              <w:marRight w:val="0"/>
              <w:marTop w:val="0"/>
              <w:marBottom w:val="0"/>
              <w:divBdr>
                <w:top w:val="none" w:sz="0" w:space="0" w:color="auto"/>
                <w:left w:val="none" w:sz="0" w:space="0" w:color="auto"/>
                <w:bottom w:val="none" w:sz="0" w:space="0" w:color="auto"/>
                <w:right w:val="none" w:sz="0" w:space="0" w:color="auto"/>
              </w:divBdr>
              <w:divsChild>
                <w:div w:id="1711958687">
                  <w:marLeft w:val="0"/>
                  <w:marRight w:val="0"/>
                  <w:marTop w:val="0"/>
                  <w:marBottom w:val="0"/>
                  <w:divBdr>
                    <w:top w:val="none" w:sz="0" w:space="0" w:color="auto"/>
                    <w:left w:val="none" w:sz="0" w:space="0" w:color="auto"/>
                    <w:bottom w:val="none" w:sz="0" w:space="0" w:color="auto"/>
                    <w:right w:val="none" w:sz="0" w:space="0" w:color="auto"/>
                  </w:divBdr>
                  <w:divsChild>
                    <w:div w:id="747196307">
                      <w:marLeft w:val="0"/>
                      <w:marRight w:val="0"/>
                      <w:marTop w:val="0"/>
                      <w:marBottom w:val="0"/>
                      <w:divBdr>
                        <w:top w:val="none" w:sz="0" w:space="0" w:color="auto"/>
                        <w:left w:val="none" w:sz="0" w:space="0" w:color="auto"/>
                        <w:bottom w:val="none" w:sz="0" w:space="0" w:color="auto"/>
                        <w:right w:val="none" w:sz="0" w:space="0" w:color="auto"/>
                      </w:divBdr>
                      <w:divsChild>
                        <w:div w:id="1703968614">
                          <w:marLeft w:val="0"/>
                          <w:marRight w:val="0"/>
                          <w:marTop w:val="0"/>
                          <w:marBottom w:val="0"/>
                          <w:divBdr>
                            <w:top w:val="none" w:sz="0" w:space="0" w:color="auto"/>
                            <w:left w:val="none" w:sz="0" w:space="0" w:color="auto"/>
                            <w:bottom w:val="none" w:sz="0" w:space="0" w:color="auto"/>
                            <w:right w:val="none" w:sz="0" w:space="0" w:color="auto"/>
                          </w:divBdr>
                          <w:divsChild>
                            <w:div w:id="551621623">
                              <w:marLeft w:val="0"/>
                              <w:marRight w:val="0"/>
                              <w:marTop w:val="0"/>
                              <w:marBottom w:val="0"/>
                              <w:divBdr>
                                <w:top w:val="none" w:sz="0" w:space="0" w:color="auto"/>
                                <w:left w:val="none" w:sz="0" w:space="0" w:color="auto"/>
                                <w:bottom w:val="none" w:sz="0" w:space="0" w:color="auto"/>
                                <w:right w:val="none" w:sz="0" w:space="0" w:color="auto"/>
                              </w:divBdr>
                              <w:divsChild>
                                <w:div w:id="147194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9393538">
      <w:bodyDiv w:val="1"/>
      <w:marLeft w:val="0"/>
      <w:marRight w:val="0"/>
      <w:marTop w:val="0"/>
      <w:marBottom w:val="0"/>
      <w:divBdr>
        <w:top w:val="none" w:sz="0" w:space="0" w:color="auto"/>
        <w:left w:val="none" w:sz="0" w:space="0" w:color="auto"/>
        <w:bottom w:val="none" w:sz="0" w:space="0" w:color="auto"/>
        <w:right w:val="none" w:sz="0" w:space="0" w:color="auto"/>
      </w:divBdr>
    </w:div>
    <w:div w:id="1405908591">
      <w:bodyDiv w:val="1"/>
      <w:marLeft w:val="0"/>
      <w:marRight w:val="0"/>
      <w:marTop w:val="0"/>
      <w:marBottom w:val="0"/>
      <w:divBdr>
        <w:top w:val="none" w:sz="0" w:space="0" w:color="auto"/>
        <w:left w:val="none" w:sz="0" w:space="0" w:color="auto"/>
        <w:bottom w:val="none" w:sz="0" w:space="0" w:color="auto"/>
        <w:right w:val="none" w:sz="0" w:space="0" w:color="auto"/>
      </w:divBdr>
      <w:divsChild>
        <w:div w:id="527067289">
          <w:marLeft w:val="0"/>
          <w:marRight w:val="0"/>
          <w:marTop w:val="0"/>
          <w:marBottom w:val="0"/>
          <w:divBdr>
            <w:top w:val="none" w:sz="0" w:space="0" w:color="auto"/>
            <w:left w:val="none" w:sz="0" w:space="0" w:color="auto"/>
            <w:bottom w:val="none" w:sz="0" w:space="0" w:color="auto"/>
            <w:right w:val="none" w:sz="0" w:space="0" w:color="auto"/>
          </w:divBdr>
          <w:divsChild>
            <w:div w:id="492575893">
              <w:marLeft w:val="0"/>
              <w:marRight w:val="0"/>
              <w:marTop w:val="0"/>
              <w:marBottom w:val="0"/>
              <w:divBdr>
                <w:top w:val="none" w:sz="0" w:space="0" w:color="auto"/>
                <w:left w:val="none" w:sz="0" w:space="0" w:color="auto"/>
                <w:bottom w:val="none" w:sz="0" w:space="0" w:color="auto"/>
                <w:right w:val="none" w:sz="0" w:space="0" w:color="auto"/>
              </w:divBdr>
              <w:divsChild>
                <w:div w:id="27025716">
                  <w:marLeft w:val="0"/>
                  <w:marRight w:val="0"/>
                  <w:marTop w:val="0"/>
                  <w:marBottom w:val="0"/>
                  <w:divBdr>
                    <w:top w:val="none" w:sz="0" w:space="0" w:color="auto"/>
                    <w:left w:val="none" w:sz="0" w:space="0" w:color="auto"/>
                    <w:bottom w:val="none" w:sz="0" w:space="0" w:color="auto"/>
                    <w:right w:val="none" w:sz="0" w:space="0" w:color="auto"/>
                  </w:divBdr>
                  <w:divsChild>
                    <w:div w:id="1388411642">
                      <w:marLeft w:val="0"/>
                      <w:marRight w:val="0"/>
                      <w:marTop w:val="0"/>
                      <w:marBottom w:val="0"/>
                      <w:divBdr>
                        <w:top w:val="none" w:sz="0" w:space="0" w:color="auto"/>
                        <w:left w:val="none" w:sz="0" w:space="0" w:color="auto"/>
                        <w:bottom w:val="none" w:sz="0" w:space="0" w:color="auto"/>
                        <w:right w:val="none" w:sz="0" w:space="0" w:color="auto"/>
                      </w:divBdr>
                      <w:divsChild>
                        <w:div w:id="1468205385">
                          <w:marLeft w:val="0"/>
                          <w:marRight w:val="0"/>
                          <w:marTop w:val="0"/>
                          <w:marBottom w:val="0"/>
                          <w:divBdr>
                            <w:top w:val="none" w:sz="0" w:space="0" w:color="auto"/>
                            <w:left w:val="none" w:sz="0" w:space="0" w:color="auto"/>
                            <w:bottom w:val="none" w:sz="0" w:space="0" w:color="auto"/>
                            <w:right w:val="none" w:sz="0" w:space="0" w:color="auto"/>
                          </w:divBdr>
                          <w:divsChild>
                            <w:div w:id="885144772">
                              <w:marLeft w:val="0"/>
                              <w:marRight w:val="0"/>
                              <w:marTop w:val="0"/>
                              <w:marBottom w:val="0"/>
                              <w:divBdr>
                                <w:top w:val="none" w:sz="0" w:space="0" w:color="auto"/>
                                <w:left w:val="none" w:sz="0" w:space="0" w:color="auto"/>
                                <w:bottom w:val="none" w:sz="0" w:space="0" w:color="auto"/>
                                <w:right w:val="none" w:sz="0" w:space="0" w:color="auto"/>
                              </w:divBdr>
                              <w:divsChild>
                                <w:div w:id="159154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9689365">
      <w:bodyDiv w:val="1"/>
      <w:marLeft w:val="0"/>
      <w:marRight w:val="0"/>
      <w:marTop w:val="0"/>
      <w:marBottom w:val="0"/>
      <w:divBdr>
        <w:top w:val="none" w:sz="0" w:space="0" w:color="auto"/>
        <w:left w:val="none" w:sz="0" w:space="0" w:color="auto"/>
        <w:bottom w:val="none" w:sz="0" w:space="0" w:color="auto"/>
        <w:right w:val="none" w:sz="0" w:space="0" w:color="auto"/>
      </w:divBdr>
    </w:div>
    <w:div w:id="1942293991">
      <w:bodyDiv w:val="1"/>
      <w:marLeft w:val="0"/>
      <w:marRight w:val="0"/>
      <w:marTop w:val="0"/>
      <w:marBottom w:val="0"/>
      <w:divBdr>
        <w:top w:val="none" w:sz="0" w:space="0" w:color="auto"/>
        <w:left w:val="none" w:sz="0" w:space="0" w:color="auto"/>
        <w:bottom w:val="none" w:sz="0" w:space="0" w:color="auto"/>
        <w:right w:val="none" w:sz="0" w:space="0" w:color="auto"/>
      </w:divBdr>
    </w:div>
    <w:div w:id="198588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hel-primo.hosted.exlibrisgroup.com/primo-explore/fulldisplay?docid=TN_proquest2125576900&amp;context=PC&amp;vid=44WHELF_UWTSD_VU1&amp;lang=en_US&amp;search_scope=CSCOP_EVERYTHING&amp;adaptor=primo_central_multiple_fe&amp;tab=tab1&amp;query=any,contains,technology%20and%20employment%20relations&amp;sortby=rank&amp;facet=searchcreationdate,include,2015|,|2019&amp;offset=0" TargetMode="External"/><Relationship Id="rId18" Type="http://schemas.openxmlformats.org/officeDocument/2006/relationships/hyperlink" Target="https://www.researchgate.net/journal/0169-2046_Landscape_and_Urban_Planning" TargetMode="External"/><Relationship Id="rId26" Type="http://schemas.openxmlformats.org/officeDocument/2006/relationships/hyperlink" Target="file:///C:\Users\Powell\Downloads\POST-PN-0538.pdf" TargetMode="External"/><Relationship Id="rId39" Type="http://schemas.openxmlformats.org/officeDocument/2006/relationships/hyperlink" Target="https://cymru-wales.unison.org.uk/news/2018/07/unison-hywel-dda-plans-inadequate/" TargetMode="External"/><Relationship Id="rId3" Type="http://schemas.openxmlformats.org/officeDocument/2006/relationships/styles" Target="styles.xml"/><Relationship Id="rId21" Type="http://schemas.openxmlformats.org/officeDocument/2006/relationships/hyperlink" Target="https://www2.deloitte.com/global/en/pages/human-capital/topics/future-of-work.html" TargetMode="External"/><Relationship Id="rId34" Type="http://schemas.openxmlformats.org/officeDocument/2006/relationships/hyperlink" Target="https://www.theguardian.com/society/2008/oct/15/banking-crisis-public-services" TargetMode="External"/><Relationship Id="rId42" Type="http://schemas.openxmlformats.org/officeDocument/2006/relationships/hyperlink" Target="https://www.kingsfund.org.uk/audio-video/michael-west-collaborative-compassionate-leadership" TargetMode="External"/><Relationship Id="rId7" Type="http://schemas.openxmlformats.org/officeDocument/2006/relationships/image" Target="media/image2.png"/><Relationship Id="rId12" Type="http://schemas.openxmlformats.org/officeDocument/2006/relationships/hyperlink" Target="https://www.theguardian.com/business/2019/apr/07/austerity-on-way-out-legacy-haunt-us-for-years%20(accessed%2010.04.2019" TargetMode="External"/><Relationship Id="rId17" Type="http://schemas.openxmlformats.org/officeDocument/2006/relationships/hyperlink" Target="https://www.cipd.co.uk/knowledge/fundamentals/relations/employees/factsheet" TargetMode="External"/><Relationship Id="rId25" Type="http://schemas.openxmlformats.org/officeDocument/2006/relationships/hyperlink" Target="http://www.wales.nhs.uk/sitesplus/862/page/75786" TargetMode="External"/><Relationship Id="rId33" Type="http://schemas.openxmlformats.org/officeDocument/2006/relationships/hyperlink" Target="http://www.mercer.com/our-thinking/career/delivering%20-the--workfoce-for-the-future-open-source-talent.html" TargetMode="External"/><Relationship Id="rId38" Type="http://schemas.openxmlformats.org/officeDocument/2006/relationships/hyperlink" Target="https://www.tuc.org.uk/blogs/trade-union-membership-growing-there%E2%80%99s-still-work-do" TargetMode="External"/><Relationship Id="rId2" Type="http://schemas.openxmlformats.org/officeDocument/2006/relationships/numbering" Target="numbering.xml"/><Relationship Id="rId16" Type="http://schemas.openxmlformats.org/officeDocument/2006/relationships/hyperlink" Target="https://www.cipd.co.uk/knowledge/fundamentals/relations/communication/voice-factsheet" TargetMode="External"/><Relationship Id="rId20" Type="http://schemas.openxmlformats.org/officeDocument/2006/relationships/hyperlink" Target="https://assets.publishing.service.gov.uk/government/uploads/system/uploads/attachment_data/file/640470/corporate-governance-reform-government-response.pdf" TargetMode="External"/><Relationship Id="rId29" Type="http://schemas.openxmlformats.org/officeDocument/2006/relationships/hyperlink" Target="https://www.kingsfund.org.uk/projects/impact-nhs-financial-pressures-patient-care" TargetMode="External"/><Relationship Id="rId41" Type="http://schemas.openxmlformats.org/officeDocument/2006/relationships/hyperlink" Target="file:///C:\Users\Powell\Downloads\Working+Paper+2018.05+Vandaele+Trade+unions+Platform+economy+Web.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forbes.com/sites/forbesagencycouncil/2018/02/13/social-media-proves-to-boost-employee-engagement/" TargetMode="External"/><Relationship Id="rId24" Type="http://schemas.openxmlformats.org/officeDocument/2006/relationships/hyperlink" Target="https://neweconomics.org/2016/12/massive-surge-londons-gig-economy/" TargetMode="External"/><Relationship Id="rId32" Type="http://schemas.openxmlformats.org/officeDocument/2006/relationships/hyperlink" Target="https://www.forbes.com/sites/bernardmarr/2018/09/02/what-is-industry-4-0-heres-a-super-easy-explanation-for-anyone/" TargetMode="External"/><Relationship Id="rId37" Type="http://schemas.openxmlformats.org/officeDocument/2006/relationships/hyperlink" Target="https://www.economist.com/the-economist-explains/2015/09/29/why-trade-unions-are-declining" TargetMode="External"/><Relationship Id="rId40" Type="http://schemas.openxmlformats.org/officeDocument/2006/relationships/hyperlink" Target="https://cymru-wales.unison.org.uk/news/2018/06/hywel-dda-action-group-formed/" TargetMode="External"/><Relationship Id="rId5" Type="http://schemas.openxmlformats.org/officeDocument/2006/relationships/webSettings" Target="webSettings.xml"/><Relationship Id="rId15" Type="http://schemas.openxmlformats.org/officeDocument/2006/relationships/hyperlink" Target="https://www.cardiff.ac.uk/research/explore/find-a-project/view/626669-skills-and-employment-survey-2017" TargetMode="External"/><Relationship Id="rId23" Type="http://schemas.openxmlformats.org/officeDocument/2006/relationships/hyperlink" Target="https://www.gov.uk/government/news/trade-union-act-becomes-law" TargetMode="External"/><Relationship Id="rId28" Type="http://schemas.openxmlformats.org/officeDocument/2006/relationships/hyperlink" Target="https://www.peoplemanagement.co.uk/news/articles/organisations-keeping-agency-contracts-undermine-pay" TargetMode="External"/><Relationship Id="rId36" Type="http://schemas.openxmlformats.org/officeDocument/2006/relationships/hyperlink" Target="https://www.tuc.org.uk/blogs/trade-union-membership-growing-there%E2%80%99s-still-work-do" TargetMode="External"/><Relationship Id="rId10" Type="http://schemas.openxmlformats.org/officeDocument/2006/relationships/image" Target="media/image5.png"/><Relationship Id="rId19" Type="http://schemas.openxmlformats.org/officeDocument/2006/relationships/hyperlink" Target="http://www.awp.nhs.uk/media/757861/policyreport-3-suicide-recession.pdf" TargetMode="External"/><Relationship Id="rId31" Type="http://schemas.openxmlformats.org/officeDocument/2006/relationships/hyperlink" Target="https://www.thetimes.co.uk/article/nhs-disciplines-1-200-staff-for-misusing-social-media-cwtt2s6m6"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cipd.co.uk/news-views/cipd-voice/issue-14/defence-zero-hours-contracts" TargetMode="External"/><Relationship Id="rId22" Type="http://schemas.openxmlformats.org/officeDocument/2006/relationships/hyperlink" Target="https://www2.deloitte.com/content/dam/Deloitte/ch/Documents/innovation/ch-en-workplace-of-the-future.pdf" TargetMode="External"/><Relationship Id="rId27" Type="http://schemas.openxmlformats.org/officeDocument/2006/relationships/hyperlink" Target="https://www.ft.com/content/f65a8510-4626-11e7-8d27-59b4dd6296b8" TargetMode="External"/><Relationship Id="rId30" Type="http://schemas.openxmlformats.org/officeDocument/2006/relationships/hyperlink" Target="http://www.ukemploymenthub.com/trade-unions-on-the-decline" TargetMode="External"/><Relationship Id="rId35" Type="http://schemas.openxmlformats.org/officeDocument/2006/relationships/hyperlink" Target="https://doi-org.ezproxy.uwtsd.ac.uk/10.1177%2F0022185617741924"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D925563-4D46-4CF3-A03D-2BD720C98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30</Pages>
  <Words>7277</Words>
  <Characters>41484</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Employee Voice in Hywel Dda University Health Board</vt:lpstr>
    </vt:vector>
  </TitlesOfParts>
  <Company>Hywel Dda University Health Board</Company>
  <LinksUpToDate>false</LinksUpToDate>
  <CharactersWithSpaces>48664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Voice in Hywel Dda University Health Board</dc:title>
  <dc:subject>Managing employment relations</dc:subject>
  <dc:creator>Leanne Powell – P0551961</dc:creator>
  <cp:keywords/>
  <dc:description/>
  <cp:lastModifiedBy>le133151</cp:lastModifiedBy>
  <cp:revision>3</cp:revision>
  <dcterms:created xsi:type="dcterms:W3CDTF">2019-04-17T15:30:00Z</dcterms:created>
  <dcterms:modified xsi:type="dcterms:W3CDTF">2019-04-17T15:43:00Z</dcterms:modified>
</cp:coreProperties>
</file>