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4FE" w:rsidRPr="002D2340" w:rsidRDefault="00671FDA">
      <w:pPr>
        <w:rPr>
          <w:sz w:val="24"/>
          <w:szCs w:val="24"/>
          <w:lang w:val="en-US"/>
        </w:rPr>
      </w:pPr>
      <w:r w:rsidRPr="002D2340">
        <w:rPr>
          <w:sz w:val="24"/>
          <w:szCs w:val="24"/>
          <w:lang w:val="en-US"/>
        </w:rPr>
        <w:t>Statistics for Logistics Assignment (M4X01277)</w:t>
      </w:r>
    </w:p>
    <w:p w:rsidR="00671FDA" w:rsidRPr="00671FDA" w:rsidRDefault="00671FDA">
      <w:pPr>
        <w:rPr>
          <w:sz w:val="24"/>
          <w:szCs w:val="24"/>
          <w:lang w:val="en-US"/>
        </w:rPr>
      </w:pPr>
      <w:r w:rsidRPr="00671FDA">
        <w:rPr>
          <w:sz w:val="24"/>
          <w:szCs w:val="24"/>
          <w:lang w:val="en-US"/>
        </w:rPr>
        <w:t>Todor Stoykov 1702643</w:t>
      </w:r>
    </w:p>
    <w:p w:rsidR="00B07165" w:rsidRDefault="00B07165" w:rsidP="00671FDA">
      <w:pPr>
        <w:jc w:val="center"/>
        <w:rPr>
          <w:b/>
          <w:sz w:val="32"/>
          <w:szCs w:val="32"/>
          <w:lang w:val="en-US"/>
        </w:rPr>
      </w:pPr>
    </w:p>
    <w:p w:rsidR="00671FDA" w:rsidRDefault="00671FDA" w:rsidP="00671FDA">
      <w:pPr>
        <w:jc w:val="center"/>
        <w:rPr>
          <w:b/>
          <w:sz w:val="32"/>
          <w:szCs w:val="32"/>
          <w:lang w:val="en-US"/>
        </w:rPr>
      </w:pPr>
      <w:r w:rsidRPr="004B6774">
        <w:rPr>
          <w:b/>
          <w:sz w:val="32"/>
          <w:szCs w:val="32"/>
          <w:lang w:val="en-US"/>
        </w:rPr>
        <w:t>Discuss the importance of statistical methods applied for supply chain decisions in the motorsport industries.</w:t>
      </w:r>
    </w:p>
    <w:p w:rsidR="003512BB" w:rsidRDefault="003512BB" w:rsidP="00671FDA">
      <w:pPr>
        <w:jc w:val="center"/>
        <w:rPr>
          <w:b/>
          <w:sz w:val="32"/>
          <w:szCs w:val="32"/>
          <w:lang w:val="en-US"/>
        </w:rPr>
      </w:pPr>
    </w:p>
    <w:p w:rsidR="004B6774" w:rsidRDefault="003512BB" w:rsidP="003512BB">
      <w:pPr>
        <w:jc w:val="both"/>
        <w:rPr>
          <w:b/>
          <w:sz w:val="24"/>
          <w:szCs w:val="24"/>
          <w:lang w:val="en-US"/>
        </w:rPr>
      </w:pPr>
      <w:r w:rsidRPr="003512BB">
        <w:rPr>
          <w:b/>
          <w:sz w:val="24"/>
          <w:szCs w:val="24"/>
          <w:lang w:val="en-US"/>
        </w:rPr>
        <w:t>Introduction</w:t>
      </w:r>
    </w:p>
    <w:p w:rsidR="003512BB" w:rsidRPr="003512BB" w:rsidRDefault="004A643E" w:rsidP="003512BB">
      <w:pPr>
        <w:jc w:val="both"/>
        <w:rPr>
          <w:sz w:val="24"/>
          <w:szCs w:val="24"/>
          <w:lang w:val="en-US"/>
        </w:rPr>
      </w:pPr>
      <w:r>
        <w:rPr>
          <w:sz w:val="24"/>
          <w:szCs w:val="24"/>
          <w:lang w:val="en-US"/>
        </w:rPr>
        <w:t xml:space="preserve">Statistical methods are used in many different ways for helping making </w:t>
      </w:r>
      <w:r w:rsidR="00FF3786">
        <w:rPr>
          <w:sz w:val="24"/>
          <w:szCs w:val="24"/>
          <w:lang w:val="en-US"/>
        </w:rPr>
        <w:t xml:space="preserve">a </w:t>
      </w:r>
      <w:r>
        <w:rPr>
          <w:sz w:val="24"/>
          <w:szCs w:val="24"/>
          <w:lang w:val="en-US"/>
        </w:rPr>
        <w:t xml:space="preserve">research and analyzing information in motorsports. </w:t>
      </w:r>
      <w:r w:rsidR="00FF3786">
        <w:rPr>
          <w:sz w:val="24"/>
          <w:szCs w:val="24"/>
          <w:lang w:val="en-US"/>
        </w:rPr>
        <w:t>In this report I will discuss why collecting data is from great importance for motorsport industries.</w:t>
      </w:r>
    </w:p>
    <w:p w:rsidR="004B6774" w:rsidRDefault="007B2816" w:rsidP="004B6774">
      <w:pPr>
        <w:jc w:val="both"/>
        <w:rPr>
          <w:b/>
          <w:sz w:val="24"/>
          <w:szCs w:val="24"/>
          <w:lang w:val="en-US"/>
        </w:rPr>
      </w:pPr>
      <w:r w:rsidRPr="0030182D">
        <w:rPr>
          <w:b/>
          <w:sz w:val="24"/>
          <w:szCs w:val="24"/>
          <w:lang w:val="en-US"/>
        </w:rPr>
        <w:t>Statistics</w:t>
      </w:r>
      <w:r w:rsidR="0030182D">
        <w:rPr>
          <w:b/>
          <w:sz w:val="24"/>
          <w:szCs w:val="24"/>
          <w:lang w:val="en-US"/>
        </w:rPr>
        <w:t xml:space="preserve"> </w:t>
      </w:r>
    </w:p>
    <w:p w:rsidR="00B07165" w:rsidRDefault="004A643E" w:rsidP="004B6774">
      <w:pPr>
        <w:jc w:val="both"/>
        <w:rPr>
          <w:sz w:val="24"/>
          <w:szCs w:val="24"/>
          <w:lang w:val="en-US"/>
        </w:rPr>
      </w:pPr>
      <w:r>
        <w:rPr>
          <w:sz w:val="24"/>
          <w:szCs w:val="24"/>
          <w:lang w:val="en-US"/>
        </w:rPr>
        <w:t xml:space="preserve">Making a research is the first step of finding the answer of questions. Moreover, when we make a research we do it to collect data. In case of collecting a certain quantity data that can be measured with numbers by a </w:t>
      </w:r>
      <w:r w:rsidR="00B26569">
        <w:rPr>
          <w:sz w:val="24"/>
          <w:szCs w:val="24"/>
          <w:lang w:val="en-US"/>
        </w:rPr>
        <w:t xml:space="preserve">device, for example a chronometer used to measure the time a race car will do one lap on the race track, It is called quantitative data. </w:t>
      </w:r>
      <w:r w:rsidR="005365A9">
        <w:rPr>
          <w:sz w:val="24"/>
          <w:szCs w:val="24"/>
          <w:lang w:val="en-US"/>
        </w:rPr>
        <w:t>By contrast, the other type of data does not use numbers as a way of collecting, but more linguistic methods like descriptions and explanations. It is called qualitative</w:t>
      </w:r>
      <w:r w:rsidR="00C93095">
        <w:rPr>
          <w:sz w:val="24"/>
          <w:szCs w:val="24"/>
          <w:lang w:val="en-US"/>
        </w:rPr>
        <w:t>.</w:t>
      </w:r>
      <w:r w:rsidR="00C93095" w:rsidRPr="00C93095">
        <w:rPr>
          <w:sz w:val="24"/>
          <w:szCs w:val="24"/>
          <w:lang w:val="en-US"/>
        </w:rPr>
        <w:t xml:space="preserve"> </w:t>
      </w:r>
      <w:sdt>
        <w:sdtPr>
          <w:rPr>
            <w:sz w:val="24"/>
            <w:szCs w:val="24"/>
            <w:lang w:val="en-US"/>
          </w:rPr>
          <w:id w:val="158809251"/>
          <w:citation/>
        </w:sdtPr>
        <w:sdtContent>
          <w:r w:rsidR="00C93095">
            <w:rPr>
              <w:sz w:val="24"/>
              <w:szCs w:val="24"/>
              <w:lang w:val="en-US"/>
            </w:rPr>
            <w:fldChar w:fldCharType="begin"/>
          </w:r>
          <w:r w:rsidR="00C93095">
            <w:rPr>
              <w:sz w:val="24"/>
              <w:szCs w:val="24"/>
              <w:lang w:val="en-US"/>
            </w:rPr>
            <w:instrText xml:space="preserve"> CITATION Per04 \l 1033 </w:instrText>
          </w:r>
          <w:r w:rsidR="00C93095">
            <w:rPr>
              <w:sz w:val="24"/>
              <w:szCs w:val="24"/>
              <w:lang w:val="en-US"/>
            </w:rPr>
            <w:fldChar w:fldCharType="separate"/>
          </w:r>
          <w:r w:rsidR="00C93095">
            <w:rPr>
              <w:noProof/>
              <w:sz w:val="24"/>
              <w:szCs w:val="24"/>
              <w:lang w:val="en-US"/>
            </w:rPr>
            <w:t xml:space="preserve"> </w:t>
          </w:r>
          <w:r w:rsidR="00C93095" w:rsidRPr="0073303E">
            <w:rPr>
              <w:noProof/>
              <w:sz w:val="24"/>
              <w:szCs w:val="24"/>
              <w:lang w:val="en-US"/>
            </w:rPr>
            <w:t>(Hilton, 2004)</w:t>
          </w:r>
          <w:r w:rsidR="00C93095">
            <w:rPr>
              <w:sz w:val="24"/>
              <w:szCs w:val="24"/>
              <w:lang w:val="en-US"/>
            </w:rPr>
            <w:fldChar w:fldCharType="end"/>
          </w:r>
        </w:sdtContent>
      </w:sdt>
    </w:p>
    <w:p w:rsidR="005365A9" w:rsidRDefault="005365A9" w:rsidP="004B6774">
      <w:pPr>
        <w:jc w:val="both"/>
        <w:rPr>
          <w:b/>
          <w:sz w:val="24"/>
          <w:szCs w:val="24"/>
          <w:lang w:val="en-US"/>
        </w:rPr>
      </w:pPr>
      <w:r w:rsidRPr="005365A9">
        <w:rPr>
          <w:b/>
          <w:sz w:val="24"/>
          <w:szCs w:val="24"/>
          <w:lang w:val="en-US"/>
        </w:rPr>
        <w:t>Collecting data in motorsports</w:t>
      </w:r>
    </w:p>
    <w:p w:rsidR="009C46C7" w:rsidRDefault="005365A9" w:rsidP="004B6774">
      <w:pPr>
        <w:jc w:val="both"/>
        <w:rPr>
          <w:sz w:val="24"/>
          <w:szCs w:val="24"/>
          <w:lang w:val="en-US"/>
        </w:rPr>
      </w:pPr>
      <w:r>
        <w:rPr>
          <w:sz w:val="24"/>
          <w:szCs w:val="24"/>
          <w:lang w:val="en-US"/>
        </w:rPr>
        <w:t xml:space="preserve">When collecting data for research in motorsports most commonly it is quantitative. For example when comparing two different kind of racing championships </w:t>
      </w:r>
      <w:r w:rsidR="009C46C7">
        <w:rPr>
          <w:sz w:val="24"/>
          <w:szCs w:val="24"/>
          <w:lang w:val="en-US"/>
        </w:rPr>
        <w:t xml:space="preserve">quantitative data is the main tool in the research because big part of the comparison is based on numeric statistics from both racing series. However, some of the facts are based on descriptions, </w:t>
      </w:r>
      <w:r w:rsidR="00017E4D">
        <w:rPr>
          <w:sz w:val="24"/>
          <w:szCs w:val="24"/>
          <w:lang w:val="en-US"/>
        </w:rPr>
        <w:t>so qualitative date is used too</w:t>
      </w:r>
      <w:r w:rsidR="00C93095">
        <w:rPr>
          <w:sz w:val="24"/>
          <w:szCs w:val="24"/>
          <w:lang w:val="en-US"/>
        </w:rPr>
        <w:t xml:space="preserve">. </w:t>
      </w:r>
      <w:sdt>
        <w:sdtPr>
          <w:rPr>
            <w:b/>
            <w:sz w:val="24"/>
            <w:szCs w:val="24"/>
            <w:lang w:val="en-US"/>
          </w:rPr>
          <w:id w:val="158809252"/>
          <w:citation/>
        </w:sdtPr>
        <w:sdtContent>
          <w:r w:rsidR="00C93095">
            <w:rPr>
              <w:b/>
              <w:sz w:val="24"/>
              <w:szCs w:val="24"/>
              <w:lang w:val="en-US"/>
            </w:rPr>
            <w:fldChar w:fldCharType="begin"/>
          </w:r>
          <w:r w:rsidR="00C93095">
            <w:rPr>
              <w:b/>
              <w:sz w:val="24"/>
              <w:szCs w:val="24"/>
              <w:lang w:val="en-US"/>
            </w:rPr>
            <w:instrText xml:space="preserve"> CITATION Kat10 \l 1033 </w:instrText>
          </w:r>
          <w:r w:rsidR="00C93095">
            <w:rPr>
              <w:b/>
              <w:sz w:val="24"/>
              <w:szCs w:val="24"/>
              <w:lang w:val="en-US"/>
            </w:rPr>
            <w:fldChar w:fldCharType="separate"/>
          </w:r>
          <w:r w:rsidR="00C93095" w:rsidRPr="00644C41">
            <w:rPr>
              <w:noProof/>
              <w:sz w:val="24"/>
              <w:szCs w:val="24"/>
              <w:lang w:val="en-US"/>
            </w:rPr>
            <w:t>(Silva, 2010)</w:t>
          </w:r>
          <w:r w:rsidR="00C93095">
            <w:rPr>
              <w:b/>
              <w:sz w:val="24"/>
              <w:szCs w:val="24"/>
              <w:lang w:val="en-US"/>
            </w:rPr>
            <w:fldChar w:fldCharType="end"/>
          </w:r>
        </w:sdtContent>
      </w:sdt>
      <w:r w:rsidR="00C93095">
        <w:rPr>
          <w:sz w:val="24"/>
          <w:szCs w:val="24"/>
          <w:lang w:val="en-US"/>
        </w:rPr>
        <w:t xml:space="preserve"> </w:t>
      </w:r>
      <w:r w:rsidR="00644C41">
        <w:rPr>
          <w:sz w:val="24"/>
          <w:szCs w:val="24"/>
          <w:lang w:val="en-US"/>
        </w:rPr>
        <w:t>Here is a comparison between two completely different series Formula 1 and NASCAR Table 1:</w:t>
      </w:r>
    </w:p>
    <w:p w:rsidR="00644C41" w:rsidRDefault="00644C41" w:rsidP="00644C41">
      <w:pPr>
        <w:jc w:val="center"/>
        <w:rPr>
          <w:sz w:val="24"/>
          <w:szCs w:val="24"/>
          <w:lang w:val="en-US"/>
        </w:rPr>
      </w:pPr>
      <w:r>
        <w:rPr>
          <w:noProof/>
          <w:sz w:val="24"/>
          <w:szCs w:val="24"/>
          <w:lang w:eastAsia="bg-BG"/>
        </w:rPr>
        <w:lastRenderedPageBreak/>
        <w:drawing>
          <wp:inline distT="0" distB="0" distL="0" distR="0">
            <wp:extent cx="4915326" cy="5151567"/>
            <wp:effectExtent l="19050" t="0" r="0" b="0"/>
            <wp:docPr id="3" name="Picture 2" descr="snip_201801300104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80130010447.png"/>
                    <pic:cNvPicPr/>
                  </pic:nvPicPr>
                  <pic:blipFill>
                    <a:blip r:embed="rId5" cstate="print"/>
                    <a:stretch>
                      <a:fillRect/>
                    </a:stretch>
                  </pic:blipFill>
                  <pic:spPr>
                    <a:xfrm>
                      <a:off x="0" y="0"/>
                      <a:ext cx="4915326" cy="5151567"/>
                    </a:xfrm>
                    <a:prstGeom prst="rect">
                      <a:avLst/>
                    </a:prstGeom>
                  </pic:spPr>
                </pic:pic>
              </a:graphicData>
            </a:graphic>
          </wp:inline>
        </w:drawing>
      </w:r>
    </w:p>
    <w:p w:rsidR="00644C41" w:rsidRDefault="00644C41" w:rsidP="004B6774">
      <w:pPr>
        <w:jc w:val="both"/>
        <w:rPr>
          <w:b/>
          <w:sz w:val="24"/>
          <w:szCs w:val="24"/>
          <w:lang w:val="en-US"/>
        </w:rPr>
      </w:pPr>
    </w:p>
    <w:p w:rsidR="00644C41" w:rsidRDefault="00644C41" w:rsidP="004B6774">
      <w:pPr>
        <w:jc w:val="both"/>
        <w:rPr>
          <w:b/>
          <w:sz w:val="24"/>
          <w:szCs w:val="24"/>
          <w:lang w:val="en-US"/>
        </w:rPr>
      </w:pPr>
    </w:p>
    <w:p w:rsidR="00644C41" w:rsidRDefault="00644C41" w:rsidP="004B6774">
      <w:pPr>
        <w:jc w:val="both"/>
        <w:rPr>
          <w:b/>
          <w:sz w:val="24"/>
          <w:szCs w:val="24"/>
          <w:lang w:val="en-US"/>
        </w:rPr>
      </w:pPr>
    </w:p>
    <w:p w:rsidR="009C46C7" w:rsidRDefault="009C46C7" w:rsidP="004B6774">
      <w:pPr>
        <w:jc w:val="both"/>
        <w:rPr>
          <w:b/>
          <w:sz w:val="24"/>
          <w:szCs w:val="24"/>
          <w:lang w:val="en-US"/>
        </w:rPr>
      </w:pPr>
      <w:r w:rsidRPr="009C46C7">
        <w:rPr>
          <w:b/>
          <w:sz w:val="24"/>
          <w:szCs w:val="24"/>
          <w:lang w:val="en-US"/>
        </w:rPr>
        <w:t>Descriptive statistics in motorsports</w:t>
      </w:r>
    </w:p>
    <w:p w:rsidR="00FF3786" w:rsidRDefault="004A61E3" w:rsidP="004B6774">
      <w:pPr>
        <w:jc w:val="both"/>
        <w:rPr>
          <w:sz w:val="24"/>
          <w:szCs w:val="24"/>
          <w:lang w:val="en-US"/>
        </w:rPr>
      </w:pPr>
      <w:r>
        <w:rPr>
          <w:sz w:val="24"/>
          <w:szCs w:val="24"/>
          <w:lang w:val="en-US"/>
        </w:rPr>
        <w:t xml:space="preserve">From a marketing point of view </w:t>
      </w:r>
      <w:r w:rsidR="00454B9F">
        <w:rPr>
          <w:sz w:val="24"/>
          <w:szCs w:val="24"/>
          <w:lang w:val="en-US"/>
        </w:rPr>
        <w:t>customers, that are the actual motorsport fans are supplied with the product that is the actual race by the suppliers – the racing championships and organiza</w:t>
      </w:r>
      <w:r w:rsidR="004C29D6">
        <w:rPr>
          <w:sz w:val="24"/>
          <w:szCs w:val="24"/>
          <w:lang w:val="en-US"/>
        </w:rPr>
        <w:t xml:space="preserve">tions. Furthermore, that is exactly why racing organizations always ask the fans when something is not going well in the sport by making online questionnaires. For example, the 2017 season of the World Endurance Championship was not promising and that is why the series organizers made an online survey to ask the fans what they would like to see in the new season and how does it need to be ran. </w:t>
      </w:r>
      <w:sdt>
        <w:sdtPr>
          <w:rPr>
            <w:b/>
            <w:sz w:val="24"/>
            <w:szCs w:val="24"/>
            <w:lang w:val="en-US"/>
          </w:rPr>
          <w:id w:val="158809253"/>
          <w:citation/>
        </w:sdtPr>
        <w:sdtContent>
          <w:r w:rsidR="00C93095">
            <w:rPr>
              <w:b/>
              <w:sz w:val="24"/>
              <w:szCs w:val="24"/>
              <w:lang w:val="en-US"/>
            </w:rPr>
            <w:fldChar w:fldCharType="begin"/>
          </w:r>
          <w:r w:rsidR="00C93095">
            <w:rPr>
              <w:b/>
              <w:sz w:val="24"/>
              <w:szCs w:val="24"/>
              <w:lang w:val="en-US"/>
            </w:rPr>
            <w:instrText xml:space="preserve"> CITATION Wor18 \l 1033 </w:instrText>
          </w:r>
          <w:r w:rsidR="00C93095">
            <w:rPr>
              <w:b/>
              <w:sz w:val="24"/>
              <w:szCs w:val="24"/>
              <w:lang w:val="en-US"/>
            </w:rPr>
            <w:fldChar w:fldCharType="separate"/>
          </w:r>
          <w:r w:rsidR="00C93095">
            <w:rPr>
              <w:b/>
              <w:noProof/>
              <w:sz w:val="24"/>
              <w:szCs w:val="24"/>
              <w:lang w:val="en-US"/>
            </w:rPr>
            <w:t xml:space="preserve"> </w:t>
          </w:r>
          <w:r w:rsidR="00C93095" w:rsidRPr="00644C41">
            <w:rPr>
              <w:noProof/>
              <w:sz w:val="24"/>
              <w:szCs w:val="24"/>
              <w:lang w:val="en-US"/>
            </w:rPr>
            <w:t>(World Endurance Championship , 2018)</w:t>
          </w:r>
          <w:r w:rsidR="00C93095">
            <w:rPr>
              <w:b/>
              <w:sz w:val="24"/>
              <w:szCs w:val="24"/>
              <w:lang w:val="en-US"/>
            </w:rPr>
            <w:fldChar w:fldCharType="end"/>
          </w:r>
        </w:sdtContent>
      </w:sdt>
      <w:r w:rsidR="00C93095">
        <w:rPr>
          <w:sz w:val="24"/>
          <w:szCs w:val="24"/>
          <w:lang w:val="en-US"/>
        </w:rPr>
        <w:t xml:space="preserve"> </w:t>
      </w:r>
      <w:r w:rsidR="004C29D6">
        <w:rPr>
          <w:sz w:val="24"/>
          <w:szCs w:val="24"/>
          <w:lang w:val="en-US"/>
        </w:rPr>
        <w:t xml:space="preserve">Moreover, as </w:t>
      </w:r>
      <w:r w:rsidR="00247FB8">
        <w:rPr>
          <w:sz w:val="24"/>
          <w:szCs w:val="24"/>
          <w:lang w:val="en-US"/>
        </w:rPr>
        <w:t>it</w:t>
      </w:r>
      <w:r w:rsidR="004C29D6">
        <w:rPr>
          <w:sz w:val="24"/>
          <w:szCs w:val="24"/>
          <w:lang w:val="en-US"/>
        </w:rPr>
        <w:t xml:space="preserve"> can be seen in the new 2018 season entry list the teams have a visual growth compared to last year’s one. </w:t>
      </w:r>
      <w:sdt>
        <w:sdtPr>
          <w:rPr>
            <w:b/>
            <w:sz w:val="24"/>
            <w:szCs w:val="24"/>
            <w:lang w:val="en-US"/>
          </w:rPr>
          <w:id w:val="158809254"/>
          <w:citation/>
        </w:sdtPr>
        <w:sdtContent>
          <w:r w:rsidR="00C93095">
            <w:rPr>
              <w:b/>
              <w:sz w:val="24"/>
              <w:szCs w:val="24"/>
              <w:lang w:val="en-US"/>
            </w:rPr>
            <w:fldChar w:fldCharType="begin"/>
          </w:r>
          <w:r w:rsidR="00C93095">
            <w:rPr>
              <w:b/>
              <w:sz w:val="24"/>
              <w:szCs w:val="24"/>
              <w:lang w:val="en-US"/>
            </w:rPr>
            <w:instrText xml:space="preserve"> CITATION FIAWEC \l 1033 </w:instrText>
          </w:r>
          <w:r w:rsidR="00C93095">
            <w:rPr>
              <w:b/>
              <w:sz w:val="24"/>
              <w:szCs w:val="24"/>
              <w:lang w:val="en-US"/>
            </w:rPr>
            <w:fldChar w:fldCharType="separate"/>
          </w:r>
          <w:r w:rsidR="00C93095">
            <w:rPr>
              <w:b/>
              <w:noProof/>
              <w:sz w:val="24"/>
              <w:szCs w:val="24"/>
              <w:lang w:val="en-US"/>
            </w:rPr>
            <w:t xml:space="preserve"> </w:t>
          </w:r>
          <w:r w:rsidR="00C93095" w:rsidRPr="00017E4D">
            <w:rPr>
              <w:noProof/>
              <w:sz w:val="24"/>
              <w:szCs w:val="24"/>
              <w:lang w:val="en-US"/>
            </w:rPr>
            <w:t>(FIA WEC , 2018)</w:t>
          </w:r>
          <w:r w:rsidR="00C93095">
            <w:rPr>
              <w:b/>
              <w:sz w:val="24"/>
              <w:szCs w:val="24"/>
              <w:lang w:val="en-US"/>
            </w:rPr>
            <w:fldChar w:fldCharType="end"/>
          </w:r>
        </w:sdtContent>
      </w:sdt>
      <w:r w:rsidR="00C93095">
        <w:rPr>
          <w:sz w:val="24"/>
          <w:szCs w:val="24"/>
          <w:lang w:val="en-US"/>
        </w:rPr>
        <w:t xml:space="preserve"> </w:t>
      </w:r>
      <w:r w:rsidR="004C29D6">
        <w:rPr>
          <w:sz w:val="24"/>
          <w:szCs w:val="24"/>
          <w:lang w:val="en-US"/>
        </w:rPr>
        <w:t xml:space="preserve">That </w:t>
      </w:r>
      <w:r w:rsidR="00247FB8">
        <w:rPr>
          <w:sz w:val="24"/>
          <w:szCs w:val="24"/>
          <w:lang w:val="en-US"/>
        </w:rPr>
        <w:t xml:space="preserve">is a confirmation for the theory that the </w:t>
      </w:r>
      <w:r w:rsidR="00247FB8">
        <w:rPr>
          <w:sz w:val="24"/>
          <w:szCs w:val="24"/>
          <w:lang w:val="en-US"/>
        </w:rPr>
        <w:lastRenderedPageBreak/>
        <w:t xml:space="preserve">best way to make a research and collect data in terms of improving a product is to make a questionnaire or survey for the customers. </w:t>
      </w:r>
    </w:p>
    <w:p w:rsidR="00247FB8" w:rsidRDefault="00E00AE6" w:rsidP="004B6774">
      <w:pPr>
        <w:jc w:val="both"/>
        <w:rPr>
          <w:b/>
          <w:sz w:val="24"/>
          <w:szCs w:val="24"/>
          <w:lang w:val="en-US"/>
        </w:rPr>
      </w:pPr>
      <w:r>
        <w:rPr>
          <w:b/>
          <w:sz w:val="24"/>
          <w:szCs w:val="24"/>
          <w:lang w:val="en-US"/>
        </w:rPr>
        <w:t>Economic impact of motorsports and statistical methods used to support it</w:t>
      </w:r>
    </w:p>
    <w:p w:rsidR="0089558E" w:rsidRDefault="00E00AE6" w:rsidP="0089558E">
      <w:pPr>
        <w:jc w:val="both"/>
        <w:rPr>
          <w:sz w:val="24"/>
          <w:szCs w:val="24"/>
          <w:lang w:val="en-US"/>
        </w:rPr>
      </w:pPr>
      <w:r>
        <w:rPr>
          <w:sz w:val="24"/>
          <w:szCs w:val="24"/>
          <w:lang w:val="en-US"/>
        </w:rPr>
        <w:t xml:space="preserve">Generally speaking the need of motorsport related manufacturing is no different to any other industry. That’s why manufactory brands </w:t>
      </w:r>
      <w:r w:rsidR="0089558E">
        <w:rPr>
          <w:sz w:val="24"/>
          <w:szCs w:val="24"/>
          <w:lang w:val="en-US"/>
        </w:rPr>
        <w:t>have the tendency to knot in a certain region. Companies that do this normally have these things in common: buyer-supplier r</w:t>
      </w:r>
      <w:r w:rsidR="0089558E" w:rsidRPr="0089558E">
        <w:rPr>
          <w:sz w:val="24"/>
          <w:szCs w:val="24"/>
          <w:lang w:val="en-US"/>
        </w:rPr>
        <w:t>elationships</w:t>
      </w:r>
      <w:r w:rsidR="0089558E">
        <w:rPr>
          <w:sz w:val="24"/>
          <w:szCs w:val="24"/>
          <w:lang w:val="en-US"/>
        </w:rPr>
        <w:t>; competitor and collaborator r</w:t>
      </w:r>
      <w:r w:rsidR="0089558E" w:rsidRPr="0089558E">
        <w:rPr>
          <w:sz w:val="24"/>
          <w:szCs w:val="24"/>
          <w:lang w:val="en-US"/>
        </w:rPr>
        <w:t>elationships</w:t>
      </w:r>
      <w:r w:rsidR="0089558E">
        <w:rPr>
          <w:sz w:val="24"/>
          <w:szCs w:val="24"/>
          <w:lang w:val="en-US"/>
        </w:rPr>
        <w:t>; shared resources r</w:t>
      </w:r>
      <w:r w:rsidR="0089558E" w:rsidRPr="0089558E">
        <w:rPr>
          <w:sz w:val="24"/>
          <w:szCs w:val="24"/>
          <w:lang w:val="en-US"/>
        </w:rPr>
        <w:t>elationships</w:t>
      </w:r>
      <w:r w:rsidR="0089558E">
        <w:rPr>
          <w:sz w:val="24"/>
          <w:szCs w:val="24"/>
          <w:lang w:val="en-US"/>
        </w:rPr>
        <w:t>. The geographical location is a key factor in relationships like these. For example, almost half of the world’s motorsport industry is located in no</w:t>
      </w:r>
      <w:r w:rsidR="0042195F">
        <w:rPr>
          <w:sz w:val="24"/>
          <w:szCs w:val="24"/>
          <w:lang w:val="en-US"/>
        </w:rPr>
        <w:t xml:space="preserve"> bigger than fifty-mile radius in England. That’s were almost all Formula 1 parts and cars are developed and made, also most of the Rally cars for the World Rally Championship. </w:t>
      </w:r>
      <w:sdt>
        <w:sdtPr>
          <w:rPr>
            <w:b/>
            <w:sz w:val="24"/>
            <w:szCs w:val="24"/>
            <w:lang w:val="en-US"/>
          </w:rPr>
          <w:id w:val="158809255"/>
          <w:citation/>
        </w:sdtPr>
        <w:sdtContent>
          <w:r w:rsidR="00C93095">
            <w:rPr>
              <w:b/>
              <w:sz w:val="24"/>
              <w:szCs w:val="24"/>
              <w:lang w:val="en-US"/>
            </w:rPr>
            <w:fldChar w:fldCharType="begin"/>
          </w:r>
          <w:r w:rsidR="00C93095">
            <w:rPr>
              <w:b/>
              <w:sz w:val="24"/>
              <w:szCs w:val="24"/>
              <w:lang w:val="en-US"/>
            </w:rPr>
            <w:instrText xml:space="preserve"> CITATION John \l 1033 </w:instrText>
          </w:r>
          <w:r w:rsidR="00C93095">
            <w:rPr>
              <w:b/>
              <w:sz w:val="24"/>
              <w:szCs w:val="24"/>
              <w:lang w:val="en-US"/>
            </w:rPr>
            <w:fldChar w:fldCharType="separate"/>
          </w:r>
          <w:r w:rsidR="00C93095">
            <w:rPr>
              <w:b/>
              <w:noProof/>
              <w:sz w:val="24"/>
              <w:szCs w:val="24"/>
              <w:lang w:val="en-US"/>
            </w:rPr>
            <w:t xml:space="preserve"> </w:t>
          </w:r>
          <w:r w:rsidR="00C93095" w:rsidRPr="00017E4D">
            <w:rPr>
              <w:noProof/>
              <w:sz w:val="24"/>
              <w:szCs w:val="24"/>
              <w:lang w:val="en-US"/>
            </w:rPr>
            <w:t>(John E. Connaughton, 2006 )</w:t>
          </w:r>
          <w:r w:rsidR="00C93095">
            <w:rPr>
              <w:b/>
              <w:sz w:val="24"/>
              <w:szCs w:val="24"/>
              <w:lang w:val="en-US"/>
            </w:rPr>
            <w:fldChar w:fldCharType="end"/>
          </w:r>
        </w:sdtContent>
      </w:sdt>
    </w:p>
    <w:p w:rsidR="0042195F" w:rsidRDefault="0042195F" w:rsidP="00C218F9">
      <w:pPr>
        <w:jc w:val="both"/>
        <w:rPr>
          <w:sz w:val="24"/>
          <w:szCs w:val="24"/>
          <w:lang w:val="en-US"/>
        </w:rPr>
      </w:pPr>
      <w:r>
        <w:rPr>
          <w:sz w:val="24"/>
          <w:szCs w:val="24"/>
          <w:lang w:val="en-US"/>
        </w:rPr>
        <w:t>The economic impact of motorsports is measured in the total income of a certain event involving motorsport or the jobs. The best approach of the output is the annual sales and reward that is generated by the organizatio</w:t>
      </w:r>
      <w:r w:rsidR="00C218F9">
        <w:rPr>
          <w:sz w:val="24"/>
          <w:szCs w:val="24"/>
          <w:lang w:val="en-US"/>
        </w:rPr>
        <w:t xml:space="preserve">ns that compromise motorsports. </w:t>
      </w:r>
      <w:r w:rsidR="00521EE7">
        <w:rPr>
          <w:sz w:val="24"/>
          <w:szCs w:val="24"/>
          <w:lang w:val="en-US"/>
        </w:rPr>
        <w:t xml:space="preserve">A good example for multiplier methodology used in motorsports is the one provided by the </w:t>
      </w:r>
      <w:r w:rsidR="00521EE7" w:rsidRPr="00C218F9">
        <w:rPr>
          <w:sz w:val="24"/>
          <w:szCs w:val="24"/>
          <w:lang w:val="en-US"/>
        </w:rPr>
        <w:t>Minnesota IMPLAN Group</w:t>
      </w:r>
      <w:r w:rsidR="0073303E">
        <w:rPr>
          <w:sz w:val="24"/>
          <w:szCs w:val="24"/>
          <w:lang w:val="en-US"/>
        </w:rPr>
        <w:t>.</w:t>
      </w:r>
      <w:r w:rsidR="00521EE7">
        <w:rPr>
          <w:sz w:val="24"/>
          <w:szCs w:val="24"/>
          <w:lang w:val="en-US"/>
        </w:rPr>
        <w:t xml:space="preserve"> </w:t>
      </w:r>
      <w:sdt>
        <w:sdtPr>
          <w:rPr>
            <w:b/>
            <w:sz w:val="24"/>
            <w:szCs w:val="24"/>
            <w:lang w:val="en-US"/>
          </w:rPr>
          <w:id w:val="158809271"/>
          <w:citation/>
        </w:sdtPr>
        <w:sdtContent>
          <w:r w:rsidR="00C93095">
            <w:rPr>
              <w:b/>
              <w:sz w:val="24"/>
              <w:szCs w:val="24"/>
              <w:lang w:val="en-US"/>
            </w:rPr>
            <w:fldChar w:fldCharType="begin"/>
          </w:r>
          <w:r w:rsidR="00C93095">
            <w:rPr>
              <w:b/>
              <w:sz w:val="24"/>
              <w:szCs w:val="24"/>
              <w:lang w:val="en-US"/>
            </w:rPr>
            <w:instrText xml:space="preserve"> CITATION John \l 1033 </w:instrText>
          </w:r>
          <w:r w:rsidR="00C93095">
            <w:rPr>
              <w:b/>
              <w:sz w:val="24"/>
              <w:szCs w:val="24"/>
              <w:lang w:val="en-US"/>
            </w:rPr>
            <w:fldChar w:fldCharType="separate"/>
          </w:r>
          <w:r w:rsidR="00C93095">
            <w:rPr>
              <w:b/>
              <w:noProof/>
              <w:sz w:val="24"/>
              <w:szCs w:val="24"/>
              <w:lang w:val="en-US"/>
            </w:rPr>
            <w:t xml:space="preserve"> </w:t>
          </w:r>
          <w:r w:rsidR="00C93095" w:rsidRPr="00017E4D">
            <w:rPr>
              <w:noProof/>
              <w:sz w:val="24"/>
              <w:szCs w:val="24"/>
              <w:lang w:val="en-US"/>
            </w:rPr>
            <w:t>(John E. Connaughton, 2006 )</w:t>
          </w:r>
          <w:r w:rsidR="00C93095">
            <w:rPr>
              <w:b/>
              <w:sz w:val="24"/>
              <w:szCs w:val="24"/>
              <w:lang w:val="en-US"/>
            </w:rPr>
            <w:fldChar w:fldCharType="end"/>
          </w:r>
        </w:sdtContent>
      </w:sdt>
      <w:r w:rsidR="00C93095">
        <w:rPr>
          <w:sz w:val="24"/>
          <w:szCs w:val="24"/>
          <w:lang w:val="en-US"/>
        </w:rPr>
        <w:t xml:space="preserve"> </w:t>
      </w:r>
      <w:r w:rsidR="00C72DFF">
        <w:rPr>
          <w:sz w:val="24"/>
          <w:szCs w:val="24"/>
          <w:lang w:val="en-US"/>
        </w:rPr>
        <w:t>‘’</w:t>
      </w:r>
      <w:r w:rsidR="00C218F9" w:rsidRPr="00C218F9">
        <w:rPr>
          <w:sz w:val="24"/>
          <w:szCs w:val="24"/>
          <w:lang w:val="en-US"/>
        </w:rPr>
        <w:t xml:space="preserve">Once the estimates of direct output and employment </w:t>
      </w:r>
      <w:r w:rsidR="00C72DFF">
        <w:rPr>
          <w:sz w:val="24"/>
          <w:szCs w:val="24"/>
          <w:lang w:val="en-US"/>
        </w:rPr>
        <w:t xml:space="preserve">are established, the multiplier </w:t>
      </w:r>
      <w:r w:rsidR="00C218F9" w:rsidRPr="00C218F9">
        <w:rPr>
          <w:sz w:val="24"/>
          <w:szCs w:val="24"/>
          <w:lang w:val="en-US"/>
        </w:rPr>
        <w:t>concept can then capture the total effect of the economic activi</w:t>
      </w:r>
      <w:r w:rsidR="00C72DFF">
        <w:rPr>
          <w:sz w:val="24"/>
          <w:szCs w:val="24"/>
          <w:lang w:val="en-US"/>
        </w:rPr>
        <w:t xml:space="preserve">ty on output, employment, value </w:t>
      </w:r>
      <w:r w:rsidR="00C218F9" w:rsidRPr="00C218F9">
        <w:rPr>
          <w:sz w:val="24"/>
          <w:szCs w:val="24"/>
          <w:lang w:val="en-US"/>
        </w:rPr>
        <w:t>added, and employee compensation. For instance, a job multipli</w:t>
      </w:r>
      <w:r w:rsidR="00C72DFF">
        <w:rPr>
          <w:sz w:val="24"/>
          <w:szCs w:val="24"/>
          <w:lang w:val="en-US"/>
        </w:rPr>
        <w:t xml:space="preserve">er value of 2.1 would mean that </w:t>
      </w:r>
      <w:r w:rsidR="00C218F9" w:rsidRPr="00C218F9">
        <w:rPr>
          <w:sz w:val="24"/>
          <w:szCs w:val="24"/>
          <w:lang w:val="en-US"/>
        </w:rPr>
        <w:t>for each direct job in an industry, 1.1 additional jobs are generate</w:t>
      </w:r>
      <w:r w:rsidR="00C72DFF">
        <w:rPr>
          <w:sz w:val="24"/>
          <w:szCs w:val="24"/>
          <w:lang w:val="en-US"/>
        </w:rPr>
        <w:t xml:space="preserve">d in other parts of the economy </w:t>
      </w:r>
      <w:r w:rsidR="00C218F9" w:rsidRPr="00C218F9">
        <w:rPr>
          <w:sz w:val="24"/>
          <w:szCs w:val="24"/>
          <w:lang w:val="en-US"/>
        </w:rPr>
        <w:t>(the total benefit to the economy being 2.1 jobs). Thus, an eve</w:t>
      </w:r>
      <w:r w:rsidR="00C72DFF">
        <w:rPr>
          <w:sz w:val="24"/>
          <w:szCs w:val="24"/>
          <w:lang w:val="en-US"/>
        </w:rPr>
        <w:t xml:space="preserve">nt or firm that creates 100 new </w:t>
      </w:r>
      <w:r w:rsidR="00C218F9" w:rsidRPr="00C218F9">
        <w:rPr>
          <w:sz w:val="24"/>
          <w:szCs w:val="24"/>
          <w:lang w:val="en-US"/>
        </w:rPr>
        <w:t>jobs in a particular industry would, through the multiplier effect, translate</w:t>
      </w:r>
      <w:r w:rsidR="00C72DFF">
        <w:rPr>
          <w:sz w:val="24"/>
          <w:szCs w:val="24"/>
          <w:lang w:val="en-US"/>
        </w:rPr>
        <w:t xml:space="preserve"> into a subsequent </w:t>
      </w:r>
      <w:r w:rsidR="00C218F9" w:rsidRPr="00C218F9">
        <w:rPr>
          <w:sz w:val="24"/>
          <w:szCs w:val="24"/>
          <w:lang w:val="en-US"/>
        </w:rPr>
        <w:t>employment gain of 110 jobs in other sectors, for a total emp</w:t>
      </w:r>
      <w:r w:rsidR="00C72DFF">
        <w:rPr>
          <w:sz w:val="24"/>
          <w:szCs w:val="24"/>
          <w:lang w:val="en-US"/>
        </w:rPr>
        <w:t xml:space="preserve">loyment gain of 210 jobs (100 x </w:t>
      </w:r>
      <w:r w:rsidR="00C218F9" w:rsidRPr="00C218F9">
        <w:rPr>
          <w:sz w:val="24"/>
          <w:szCs w:val="24"/>
          <w:lang w:val="en-US"/>
        </w:rPr>
        <w:t>2.1)</w:t>
      </w:r>
      <w:r w:rsidR="00521EE7">
        <w:rPr>
          <w:sz w:val="24"/>
          <w:szCs w:val="24"/>
          <w:lang w:val="en-US"/>
        </w:rPr>
        <w:t>.</w:t>
      </w:r>
      <w:r w:rsidR="00C72DFF">
        <w:rPr>
          <w:sz w:val="24"/>
          <w:szCs w:val="24"/>
          <w:lang w:val="en-US"/>
        </w:rPr>
        <w:t>’’</w:t>
      </w:r>
    </w:p>
    <w:p w:rsidR="0073303E" w:rsidRPr="0073303E" w:rsidRDefault="0073303E" w:rsidP="00C218F9">
      <w:pPr>
        <w:jc w:val="both"/>
        <w:rPr>
          <w:b/>
          <w:sz w:val="24"/>
          <w:szCs w:val="24"/>
          <w:lang w:val="en-US"/>
        </w:rPr>
      </w:pPr>
      <w:r>
        <w:rPr>
          <w:b/>
          <w:sz w:val="24"/>
          <w:szCs w:val="24"/>
        </w:rPr>
        <w:t xml:space="preserve">Table </w:t>
      </w:r>
      <w:r>
        <w:rPr>
          <w:b/>
          <w:sz w:val="24"/>
          <w:szCs w:val="24"/>
          <w:lang w:val="en-US"/>
        </w:rPr>
        <w:t>2.1</w:t>
      </w:r>
      <w:r w:rsidRPr="0073303E">
        <w:rPr>
          <w:b/>
          <w:sz w:val="24"/>
          <w:szCs w:val="24"/>
        </w:rPr>
        <w:t xml:space="preserve"> presents the IMPLAN sectors used in </w:t>
      </w:r>
      <w:r>
        <w:rPr>
          <w:b/>
          <w:sz w:val="24"/>
          <w:szCs w:val="24"/>
        </w:rPr>
        <w:t>this study</w:t>
      </w:r>
      <w:r>
        <w:rPr>
          <w:b/>
          <w:sz w:val="24"/>
          <w:szCs w:val="24"/>
          <w:lang w:val="en-US"/>
        </w:rPr>
        <w:t>:</w:t>
      </w:r>
    </w:p>
    <w:p w:rsidR="00521EE7" w:rsidRDefault="00521EE7" w:rsidP="00521EE7">
      <w:pPr>
        <w:jc w:val="center"/>
        <w:rPr>
          <w:sz w:val="24"/>
          <w:szCs w:val="24"/>
          <w:lang w:val="en-US"/>
        </w:rPr>
      </w:pPr>
      <w:r>
        <w:rPr>
          <w:noProof/>
          <w:sz w:val="24"/>
          <w:szCs w:val="24"/>
          <w:lang w:eastAsia="bg-BG"/>
        </w:rPr>
        <w:lastRenderedPageBreak/>
        <w:drawing>
          <wp:inline distT="0" distB="0" distL="0" distR="0">
            <wp:extent cx="5334463" cy="5822185"/>
            <wp:effectExtent l="19050" t="0" r="0" b="0"/>
            <wp:docPr id="1" name="Picture 0" descr="snip_20180130004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80130004134.png"/>
                    <pic:cNvPicPr/>
                  </pic:nvPicPr>
                  <pic:blipFill>
                    <a:blip r:embed="rId6" cstate="print"/>
                    <a:stretch>
                      <a:fillRect/>
                    </a:stretch>
                  </pic:blipFill>
                  <pic:spPr>
                    <a:xfrm>
                      <a:off x="0" y="0"/>
                      <a:ext cx="5334463" cy="5822185"/>
                    </a:xfrm>
                    <a:prstGeom prst="rect">
                      <a:avLst/>
                    </a:prstGeom>
                  </pic:spPr>
                </pic:pic>
              </a:graphicData>
            </a:graphic>
          </wp:inline>
        </w:drawing>
      </w:r>
    </w:p>
    <w:p w:rsidR="00E00AE6" w:rsidRDefault="0089558E" w:rsidP="0089558E">
      <w:pPr>
        <w:jc w:val="both"/>
        <w:rPr>
          <w:b/>
          <w:sz w:val="24"/>
          <w:szCs w:val="24"/>
          <w:lang w:val="en-US"/>
        </w:rPr>
      </w:pPr>
      <w:r w:rsidRPr="0089558E">
        <w:rPr>
          <w:sz w:val="24"/>
          <w:szCs w:val="24"/>
          <w:lang w:val="en-US"/>
        </w:rPr>
        <w:t xml:space="preserve"> </w:t>
      </w:r>
      <w:r w:rsidRPr="0089558E">
        <w:rPr>
          <w:sz w:val="24"/>
          <w:szCs w:val="24"/>
          <w:lang w:val="en-US"/>
        </w:rPr>
        <w:cr/>
      </w:r>
      <w:r w:rsidR="00521EE7" w:rsidRPr="00521EE7">
        <w:rPr>
          <w:b/>
          <w:sz w:val="24"/>
          <w:szCs w:val="24"/>
          <w:lang w:val="en-US"/>
        </w:rPr>
        <w:t>Conclusion</w:t>
      </w:r>
    </w:p>
    <w:p w:rsidR="00521EE7" w:rsidRDefault="00521EE7" w:rsidP="0089558E">
      <w:pPr>
        <w:jc w:val="both"/>
        <w:rPr>
          <w:sz w:val="24"/>
          <w:szCs w:val="24"/>
          <w:lang w:val="en-US"/>
        </w:rPr>
      </w:pPr>
      <w:r>
        <w:rPr>
          <w:sz w:val="24"/>
          <w:szCs w:val="24"/>
          <w:lang w:val="en-US"/>
        </w:rPr>
        <w:t>In conclusion, summarizing all that was mentioned above, statistical methods of collecting information</w:t>
      </w:r>
      <w:r w:rsidR="0073303E">
        <w:rPr>
          <w:sz w:val="24"/>
          <w:szCs w:val="24"/>
          <w:lang w:val="en-US"/>
        </w:rPr>
        <w:t xml:space="preserve"> and data</w:t>
      </w:r>
      <w:r>
        <w:rPr>
          <w:sz w:val="24"/>
          <w:szCs w:val="24"/>
          <w:lang w:val="en-US"/>
        </w:rPr>
        <w:t xml:space="preserve"> are the most used in the motorsport industry. Moreover, </w:t>
      </w:r>
      <w:r w:rsidR="0073303E">
        <w:rPr>
          <w:sz w:val="24"/>
          <w:szCs w:val="24"/>
          <w:lang w:val="en-US"/>
        </w:rPr>
        <w:t xml:space="preserve">not only to measure the statistics of the sport between the fans and the customers but also to support decisions in the supply chain of the motorsport industries. </w:t>
      </w:r>
    </w:p>
    <w:p w:rsidR="00017E4D" w:rsidRDefault="00017E4D" w:rsidP="0089558E">
      <w:pPr>
        <w:jc w:val="both"/>
        <w:rPr>
          <w:sz w:val="24"/>
          <w:szCs w:val="24"/>
          <w:lang w:val="en-US"/>
        </w:rPr>
      </w:pPr>
    </w:p>
    <w:p w:rsidR="00017E4D" w:rsidRDefault="00017E4D" w:rsidP="0089558E">
      <w:pPr>
        <w:jc w:val="both"/>
        <w:rPr>
          <w:sz w:val="24"/>
          <w:szCs w:val="24"/>
          <w:lang w:val="en-US"/>
        </w:rPr>
      </w:pPr>
    </w:p>
    <w:p w:rsidR="00017E4D" w:rsidRDefault="00017E4D" w:rsidP="0089558E">
      <w:pPr>
        <w:jc w:val="both"/>
        <w:rPr>
          <w:sz w:val="24"/>
          <w:szCs w:val="24"/>
          <w:lang w:val="en-US"/>
        </w:rPr>
      </w:pPr>
    </w:p>
    <w:sdt>
      <w:sdtPr>
        <w:id w:val="158809256"/>
        <w:docPartObj>
          <w:docPartGallery w:val="Bibliographies"/>
          <w:docPartUnique/>
        </w:docPartObj>
      </w:sdtPr>
      <w:sdtEndPr>
        <w:rPr>
          <w:rFonts w:asciiTheme="minorHAnsi" w:eastAsiaTheme="minorHAnsi" w:hAnsiTheme="minorHAnsi" w:cstheme="minorBidi"/>
          <w:b w:val="0"/>
          <w:bCs w:val="0"/>
          <w:color w:val="auto"/>
          <w:sz w:val="22"/>
          <w:szCs w:val="22"/>
          <w:lang w:val="bg-BG" w:bidi="ar-SA"/>
        </w:rPr>
      </w:sdtEndPr>
      <w:sdtContent>
        <w:p w:rsidR="00017E4D" w:rsidRDefault="00017E4D">
          <w:pPr>
            <w:pStyle w:val="Heading1"/>
          </w:pPr>
          <w:r>
            <w:t>Bibliography</w:t>
          </w:r>
        </w:p>
        <w:p w:rsidR="00017E4D" w:rsidRPr="00017E4D" w:rsidRDefault="00017E4D" w:rsidP="00017E4D">
          <w:pPr>
            <w:rPr>
              <w:lang w:val="en-US" w:bidi="en-US"/>
            </w:rPr>
          </w:pPr>
        </w:p>
        <w:sdt>
          <w:sdtPr>
            <w:id w:val="111145805"/>
            <w:bibliography/>
          </w:sdtPr>
          <w:sdtContent>
            <w:p w:rsidR="00017E4D" w:rsidRDefault="00017E4D" w:rsidP="00017E4D">
              <w:pPr>
                <w:pStyle w:val="Bibliography"/>
                <w:rPr>
                  <w:noProof/>
                  <w:lang w:val="en-US"/>
                </w:rPr>
              </w:pPr>
              <w:r>
                <w:fldChar w:fldCharType="begin"/>
              </w:r>
              <w:r>
                <w:instrText xml:space="preserve"> BIBLIOGRAPHY </w:instrText>
              </w:r>
              <w:r>
                <w:fldChar w:fldCharType="separate"/>
              </w:r>
              <w:r>
                <w:rPr>
                  <w:i/>
                  <w:iCs/>
                  <w:noProof/>
                  <w:lang w:val="en-US"/>
                </w:rPr>
                <w:t xml:space="preserve">FIA WEC </w:t>
              </w:r>
              <w:r>
                <w:rPr>
                  <w:noProof/>
                  <w:lang w:val="en-US"/>
                </w:rPr>
                <w:t>. (2018). Retrieved from FIA WEC : http://www.fiawec.com/</w:t>
              </w:r>
            </w:p>
            <w:p w:rsidR="00017E4D" w:rsidRDefault="00017E4D" w:rsidP="00017E4D">
              <w:pPr>
                <w:pStyle w:val="Bibliography"/>
                <w:rPr>
                  <w:noProof/>
                  <w:lang w:val="en-US"/>
                </w:rPr>
              </w:pPr>
              <w:r>
                <w:rPr>
                  <w:noProof/>
                  <w:lang w:val="en-US"/>
                </w:rPr>
                <w:t xml:space="preserve">(2004). Statistics Explained . In P. R. Hilton, </w:t>
              </w:r>
              <w:r>
                <w:rPr>
                  <w:i/>
                  <w:iCs/>
                  <w:noProof/>
                  <w:lang w:val="en-US"/>
                </w:rPr>
                <w:t>Statistics Explained</w:t>
              </w:r>
              <w:r>
                <w:rPr>
                  <w:noProof/>
                  <w:lang w:val="en-US"/>
                </w:rPr>
                <w:t xml:space="preserve"> (pp. 1-6).</w:t>
              </w:r>
            </w:p>
            <w:p w:rsidR="00017E4D" w:rsidRDefault="00017E4D" w:rsidP="00017E4D">
              <w:pPr>
                <w:pStyle w:val="Bibliography"/>
                <w:rPr>
                  <w:noProof/>
                  <w:lang w:val="en-US"/>
                </w:rPr>
              </w:pPr>
              <w:r>
                <w:rPr>
                  <w:noProof/>
                  <w:lang w:val="en-US"/>
                </w:rPr>
                <w:t xml:space="preserve">John E. Connaughton, R. A. (2006 ). The Economic Impacts and Occupational Analysis of the Motorpsort industry. </w:t>
              </w:r>
              <w:r>
                <w:rPr>
                  <w:i/>
                  <w:iCs/>
                  <w:noProof/>
                  <w:lang w:val="en-US"/>
                </w:rPr>
                <w:t>The Belk College of Business Unccharlotte</w:t>
              </w:r>
              <w:r>
                <w:rPr>
                  <w:noProof/>
                  <w:lang w:val="en-US"/>
                </w:rPr>
                <w:t xml:space="preserve"> , 1-6.</w:t>
              </w:r>
            </w:p>
            <w:p w:rsidR="00017E4D" w:rsidRDefault="00017E4D" w:rsidP="00017E4D">
              <w:pPr>
                <w:pStyle w:val="Bibliography"/>
                <w:rPr>
                  <w:noProof/>
                  <w:lang w:val="en-US"/>
                </w:rPr>
              </w:pPr>
              <w:r>
                <w:rPr>
                  <w:noProof/>
                  <w:lang w:val="en-US"/>
                </w:rPr>
                <w:t>Silva, K. M. (2010). A tale of two Motorpsorts . 1-3.</w:t>
              </w:r>
            </w:p>
            <w:p w:rsidR="00017E4D" w:rsidRDefault="00017E4D" w:rsidP="00017E4D">
              <w:pPr>
                <w:pStyle w:val="Bibliography"/>
                <w:rPr>
                  <w:noProof/>
                  <w:lang w:val="en-US"/>
                </w:rPr>
              </w:pPr>
              <w:r>
                <w:rPr>
                  <w:i/>
                  <w:iCs/>
                  <w:noProof/>
                  <w:lang w:val="en-US"/>
                </w:rPr>
                <w:t xml:space="preserve">World Endurance Championship </w:t>
              </w:r>
              <w:r>
                <w:rPr>
                  <w:noProof/>
                  <w:lang w:val="en-US"/>
                </w:rPr>
                <w:t>. (2018). Retrieved from Motorpsort.com: https://wecsurvey.motorsport.com/</w:t>
              </w:r>
            </w:p>
            <w:p w:rsidR="00017E4D" w:rsidRDefault="00017E4D" w:rsidP="00017E4D">
              <w:r>
                <w:fldChar w:fldCharType="end"/>
              </w:r>
            </w:p>
          </w:sdtContent>
        </w:sdt>
      </w:sdtContent>
    </w:sdt>
    <w:p w:rsidR="00017E4D" w:rsidRPr="00521EE7" w:rsidRDefault="00017E4D" w:rsidP="0089558E">
      <w:pPr>
        <w:jc w:val="both"/>
        <w:rPr>
          <w:sz w:val="24"/>
          <w:szCs w:val="24"/>
          <w:lang w:val="en-US"/>
        </w:rPr>
      </w:pPr>
    </w:p>
    <w:p w:rsidR="005365A9" w:rsidRPr="009C46C7" w:rsidRDefault="009C46C7" w:rsidP="004B6774">
      <w:pPr>
        <w:jc w:val="both"/>
        <w:rPr>
          <w:b/>
          <w:sz w:val="24"/>
          <w:szCs w:val="24"/>
          <w:lang w:val="en-US"/>
        </w:rPr>
      </w:pPr>
      <w:r w:rsidRPr="009C46C7">
        <w:rPr>
          <w:b/>
          <w:sz w:val="24"/>
          <w:szCs w:val="24"/>
          <w:lang w:val="en-US"/>
        </w:rPr>
        <w:t xml:space="preserve"> </w:t>
      </w:r>
    </w:p>
    <w:sectPr w:rsidR="005365A9" w:rsidRPr="009C46C7" w:rsidSect="00F244F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71FDA"/>
    <w:rsid w:val="00017E4D"/>
    <w:rsid w:val="00247FB8"/>
    <w:rsid w:val="002D2340"/>
    <w:rsid w:val="0030182D"/>
    <w:rsid w:val="003512BB"/>
    <w:rsid w:val="0042195F"/>
    <w:rsid w:val="00454B9F"/>
    <w:rsid w:val="004A61E3"/>
    <w:rsid w:val="004A643E"/>
    <w:rsid w:val="004B6774"/>
    <w:rsid w:val="004C29D6"/>
    <w:rsid w:val="00521EE7"/>
    <w:rsid w:val="005365A9"/>
    <w:rsid w:val="00644C41"/>
    <w:rsid w:val="00670289"/>
    <w:rsid w:val="00671FDA"/>
    <w:rsid w:val="0073303E"/>
    <w:rsid w:val="007B2816"/>
    <w:rsid w:val="0089558E"/>
    <w:rsid w:val="009C46C7"/>
    <w:rsid w:val="00B07165"/>
    <w:rsid w:val="00B26569"/>
    <w:rsid w:val="00C218F9"/>
    <w:rsid w:val="00C72DFF"/>
    <w:rsid w:val="00C93095"/>
    <w:rsid w:val="00E00AE6"/>
    <w:rsid w:val="00F244FE"/>
    <w:rsid w:val="00FF3786"/>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4FE"/>
  </w:style>
  <w:style w:type="paragraph" w:styleId="Heading1">
    <w:name w:val="heading 1"/>
    <w:basedOn w:val="Normal"/>
    <w:next w:val="Normal"/>
    <w:link w:val="Heading1Char"/>
    <w:uiPriority w:val="9"/>
    <w:qFormat/>
    <w:rsid w:val="00017E4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1E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EE7"/>
    <w:rPr>
      <w:rFonts w:ascii="Tahoma" w:hAnsi="Tahoma" w:cs="Tahoma"/>
      <w:sz w:val="16"/>
      <w:szCs w:val="16"/>
    </w:rPr>
  </w:style>
  <w:style w:type="character" w:customStyle="1" w:styleId="Heading1Char">
    <w:name w:val="Heading 1 Char"/>
    <w:basedOn w:val="DefaultParagraphFont"/>
    <w:link w:val="Heading1"/>
    <w:uiPriority w:val="9"/>
    <w:rsid w:val="00017E4D"/>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017E4D"/>
  </w:style>
</w:styles>
</file>

<file path=word/webSettings.xml><?xml version="1.0" encoding="utf-8"?>
<w:webSettings xmlns:r="http://schemas.openxmlformats.org/officeDocument/2006/relationships" xmlns:w="http://schemas.openxmlformats.org/wordprocessingml/2006/main">
  <w:divs>
    <w:div w:id="176046183">
      <w:bodyDiv w:val="1"/>
      <w:marLeft w:val="0"/>
      <w:marRight w:val="0"/>
      <w:marTop w:val="0"/>
      <w:marBottom w:val="0"/>
      <w:divBdr>
        <w:top w:val="none" w:sz="0" w:space="0" w:color="auto"/>
        <w:left w:val="none" w:sz="0" w:space="0" w:color="auto"/>
        <w:bottom w:val="none" w:sz="0" w:space="0" w:color="auto"/>
        <w:right w:val="none" w:sz="0" w:space="0" w:color="auto"/>
      </w:divBdr>
    </w:div>
    <w:div w:id="1574848520">
      <w:bodyDiv w:val="1"/>
      <w:marLeft w:val="0"/>
      <w:marRight w:val="0"/>
      <w:marTop w:val="0"/>
      <w:marBottom w:val="0"/>
      <w:divBdr>
        <w:top w:val="none" w:sz="0" w:space="0" w:color="auto"/>
        <w:left w:val="none" w:sz="0" w:space="0" w:color="auto"/>
        <w:bottom w:val="none" w:sz="0" w:space="0" w:color="auto"/>
        <w:right w:val="none" w:sz="0" w:space="0" w:color="auto"/>
      </w:divBdr>
    </w:div>
    <w:div w:id="1629622510">
      <w:bodyDiv w:val="1"/>
      <w:marLeft w:val="0"/>
      <w:marRight w:val="0"/>
      <w:marTop w:val="0"/>
      <w:marBottom w:val="0"/>
      <w:divBdr>
        <w:top w:val="none" w:sz="0" w:space="0" w:color="auto"/>
        <w:left w:val="none" w:sz="0" w:space="0" w:color="auto"/>
        <w:bottom w:val="none" w:sz="0" w:space="0" w:color="auto"/>
        <w:right w:val="none" w:sz="0" w:space="0" w:color="auto"/>
      </w:divBdr>
    </w:div>
    <w:div w:id="1936939703">
      <w:bodyDiv w:val="1"/>
      <w:marLeft w:val="0"/>
      <w:marRight w:val="0"/>
      <w:marTop w:val="0"/>
      <w:marBottom w:val="0"/>
      <w:divBdr>
        <w:top w:val="none" w:sz="0" w:space="0" w:color="auto"/>
        <w:left w:val="none" w:sz="0" w:space="0" w:color="auto"/>
        <w:bottom w:val="none" w:sz="0" w:space="0" w:color="auto"/>
        <w:right w:val="none" w:sz="0" w:space="0" w:color="auto"/>
      </w:divBdr>
      <w:divsChild>
        <w:div w:id="1905022189">
          <w:marLeft w:val="0"/>
          <w:marRight w:val="0"/>
          <w:marTop w:val="0"/>
          <w:marBottom w:val="0"/>
          <w:divBdr>
            <w:top w:val="none" w:sz="0" w:space="0" w:color="auto"/>
            <w:left w:val="none" w:sz="0" w:space="0" w:color="auto"/>
            <w:bottom w:val="none" w:sz="0" w:space="0" w:color="auto"/>
            <w:right w:val="none" w:sz="0" w:space="0" w:color="auto"/>
          </w:divBdr>
          <w:divsChild>
            <w:div w:id="72245825">
              <w:marLeft w:val="0"/>
              <w:marRight w:val="0"/>
              <w:marTop w:val="0"/>
              <w:marBottom w:val="0"/>
              <w:divBdr>
                <w:top w:val="none" w:sz="0" w:space="0" w:color="auto"/>
                <w:left w:val="none" w:sz="0" w:space="0" w:color="auto"/>
                <w:bottom w:val="none" w:sz="0" w:space="0" w:color="auto"/>
                <w:right w:val="none" w:sz="0" w:space="0" w:color="auto"/>
              </w:divBdr>
              <w:divsChild>
                <w:div w:id="46701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939043">
          <w:marLeft w:val="0"/>
          <w:marRight w:val="0"/>
          <w:marTop w:val="0"/>
          <w:marBottom w:val="0"/>
          <w:divBdr>
            <w:top w:val="none" w:sz="0" w:space="0" w:color="auto"/>
            <w:left w:val="none" w:sz="0" w:space="0" w:color="auto"/>
            <w:bottom w:val="none" w:sz="0" w:space="0" w:color="auto"/>
            <w:right w:val="none" w:sz="0" w:space="0" w:color="auto"/>
          </w:divBdr>
          <w:divsChild>
            <w:div w:id="110804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Per04</b:Tag>
    <b:SourceType>BookSection</b:SourceType>
    <b:Guid>{1EBCE06A-0A2C-4F9B-8486-F7E3A10BE94E}</b:Guid>
    <b:LCID>0</b:LCID>
    <b:Author>
      <b:BookAuthor>
        <b:NameList>
          <b:Person>
            <b:Last>Hilton</b:Last>
            <b:First>Perry</b:First>
            <b:Middle>R.</b:Middle>
          </b:Person>
        </b:NameList>
      </b:BookAuthor>
    </b:Author>
    <b:Title>Statistics Explained </b:Title>
    <b:Year>2004</b:Year>
    <b:BookTitle>Statistics Explained</b:BookTitle>
    <b:Pages>1-6</b:Pages>
    <b:RefOrder>5</b:RefOrder>
  </b:Source>
  <b:Source>
    <b:Tag>Kat10</b:Tag>
    <b:SourceType>JournalArticle</b:SourceType>
    <b:Guid>{CF951EED-971C-4BF6-A4A6-9A5E9BA61B1E}</b:Guid>
    <b:LCID>0</b:LCID>
    <b:Author>
      <b:Author>
        <b:NameList>
          <b:Person>
            <b:Last>Silva</b:Last>
            <b:First>Kathleen</b:First>
            <b:Middle>M. Silva and Francisco J.</b:Middle>
          </b:Person>
        </b:NameList>
      </b:Author>
    </b:Author>
    <b:Title>A tale of two Motorpsorts </b:Title>
    <b:Year>2010</b:Year>
    <b:Pages>1-3</b:Pages>
    <b:RefOrder>1</b:RefOrder>
  </b:Source>
  <b:Source>
    <b:Tag>Wor18</b:Tag>
    <b:SourceType>InternetSite</b:SourceType>
    <b:Guid>{A5BB3B2D-1794-4C52-B101-124F67F36613}</b:Guid>
    <b:LCID>0</b:LCID>
    <b:Title>World Endurance Championship </b:Title>
    <b:Year>2018</b:Year>
    <b:InternetSiteTitle>Motorpsort.com</b:InternetSiteTitle>
    <b:URL>https://wecsurvey.motorsport.com/</b:URL>
    <b:RefOrder>2</b:RefOrder>
  </b:Source>
  <b:Source>
    <b:Tag>FIAWEC</b:Tag>
    <b:SourceType>InternetSite</b:SourceType>
    <b:Guid>{DDEC405D-15D7-4E1E-8872-9CFD46097D15}</b:Guid>
    <b:LCID>0</b:LCID>
    <b:Title>FIA WEC </b:Title>
    <b:InternetSiteTitle>FIA WEC </b:InternetSiteTitle>
    <b:Year>2018</b:Year>
    <b:URL>http://www.fiawec.com/</b:URL>
    <b:RefOrder>3</b:RefOrder>
  </b:Source>
  <b:Source>
    <b:Tag>John</b:Tag>
    <b:SourceType>JournalArticle</b:SourceType>
    <b:Guid>{F4B6E623-965F-496C-9C83-E6F8FEDA749E}</b:Guid>
    <b:LCID>0</b:LCID>
    <b:Author>
      <b:Author>
        <b:NameList>
          <b:Person>
            <b:Last>John E. Connaughton</b:Last>
            <b:First>Ronald</b:First>
            <b:Middle>A. Madsen</b:Middle>
          </b:Person>
        </b:NameList>
      </b:Author>
    </b:Author>
    <b:Title>The Economic Impacts and Occupational Analysis of the Motorpsort industry</b:Title>
    <b:Year>2006 </b:Year>
    <b:Pages>1-6</b:Pages>
    <b:JournalName>The Belk College of Business Unccharlotte</b:JournalName>
    <b:RefOrder>4</b:RefOrder>
  </b:Source>
</b:Sources>
</file>

<file path=customXml/itemProps1.xml><?xml version="1.0" encoding="utf-8"?>
<ds:datastoreItem xmlns:ds="http://schemas.openxmlformats.org/officeDocument/2006/customXml" ds:itemID="{75CE227D-92CD-46A3-8651-5F47F110B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5</Pages>
  <Words>805</Words>
  <Characters>4594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2018-01-28T15:53:00Z</dcterms:created>
  <dcterms:modified xsi:type="dcterms:W3CDTF">2018-01-29T23:27:00Z</dcterms:modified>
</cp:coreProperties>
</file>