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80957973"/>
        <w:docPartObj>
          <w:docPartGallery w:val="Cover Pages"/>
          <w:docPartUnique/>
        </w:docPartObj>
      </w:sdtPr>
      <w:sdtEndPr/>
      <w:sdtContent>
        <w:p w:rsidR="00E140D1" w:rsidRDefault="00E140D1" w:rsidP="00316442">
          <w:pPr>
            <w:spacing w:line="276" w:lineRule="auto"/>
          </w:pPr>
        </w:p>
        <w:p w:rsidR="00E140D1" w:rsidRDefault="00E140D1" w:rsidP="00316442">
          <w:pPr>
            <w:spacing w:line="276" w:lineRule="auto"/>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E140D1" w:rsidRDefault="0040225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140D1">
                                        <w:rPr>
                                          <w:color w:val="FFFFFF" w:themeColor="background1"/>
                                          <w:sz w:val="72"/>
                                          <w:szCs w:val="72"/>
                                        </w:rPr>
                                        <w:t>Debenhams – Report</w:t>
                                      </w:r>
                                    </w:sdtContent>
                                  </w:sdt>
                                </w:p>
                                <w:p w:rsidR="0080252E" w:rsidRPr="0080252E" w:rsidRDefault="0080252E">
                                  <w:pPr>
                                    <w:rPr>
                                      <w:color w:val="FFFFFF" w:themeColor="background1"/>
                                      <w:sz w:val="28"/>
                                      <w:szCs w:val="28"/>
                                    </w:rPr>
                                  </w:pPr>
                                  <w:r>
                                    <w:rPr>
                                      <w:color w:val="FFFFFF" w:themeColor="background1"/>
                                      <w:sz w:val="28"/>
                                      <w:szCs w:val="28"/>
                                    </w:rPr>
                                    <w:t>January 2019</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E140D1" w:rsidRDefault="0040225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140D1">
                                  <w:rPr>
                                    <w:color w:val="FFFFFF" w:themeColor="background1"/>
                                    <w:sz w:val="72"/>
                                    <w:szCs w:val="72"/>
                                  </w:rPr>
                                  <w:t>Debenhams – Report</w:t>
                                </w:r>
                              </w:sdtContent>
                            </w:sdt>
                          </w:p>
                          <w:p w:rsidR="0080252E" w:rsidRPr="0080252E" w:rsidRDefault="0080252E">
                            <w:pPr>
                              <w:rPr>
                                <w:color w:val="FFFFFF" w:themeColor="background1"/>
                                <w:sz w:val="28"/>
                                <w:szCs w:val="28"/>
                              </w:rPr>
                            </w:pPr>
                            <w:r>
                              <w:rPr>
                                <w:color w:val="FFFFFF" w:themeColor="background1"/>
                                <w:sz w:val="28"/>
                                <w:szCs w:val="28"/>
                              </w:rPr>
                              <w:t>January 2019</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40D1" w:rsidRDefault="00E140D1">
                                <w:pPr>
                                  <w:pStyle w:val="NoSpacing"/>
                                  <w:spacing w:before="40" w:after="40"/>
                                  <w:rPr>
                                    <w:caps/>
                                    <w:color w:val="4472C4" w:themeColor="accent1"/>
                                    <w:sz w:val="28"/>
                                    <w:szCs w:val="28"/>
                                  </w:rPr>
                                </w:pPr>
                              </w:p>
                              <w:p w:rsidR="00E140D1" w:rsidRDefault="00402257" w:rsidP="00E140D1">
                                <w:pPr>
                                  <w:pStyle w:val="NoSpacing"/>
                                  <w:spacing w:before="40" w:after="40"/>
                                  <w:rPr>
                                    <w:rFonts w:eastAsiaTheme="minorHAnsi"/>
                                    <w:caps/>
                                    <w:color w:val="5B9BD5" w:themeColor="accent5"/>
                                    <w:sz w:val="44"/>
                                    <w:szCs w:val="44"/>
                                    <w:lang w:val="en-GB"/>
                                  </w:rPr>
                                </w:pPr>
                                <w:sdt>
                                  <w:sdtPr>
                                    <w:rPr>
                                      <w:caps/>
                                      <w:color w:val="5B9BD5" w:themeColor="accent5"/>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4E6D97">
                                      <w:rPr>
                                        <w:caps/>
                                        <w:color w:val="5B9BD5" w:themeColor="accent5"/>
                                        <w:sz w:val="44"/>
                                        <w:szCs w:val="44"/>
                                      </w:rPr>
                                      <w:t>Robert Intea -</w:t>
                                    </w:r>
                                  </w:sdtContent>
                                </w:sdt>
                                <w:r w:rsidR="00E140D1">
                                  <w:rPr>
                                    <w:caps/>
                                    <w:color w:val="5B9BD5" w:themeColor="accent5"/>
                                    <w:sz w:val="44"/>
                                    <w:szCs w:val="44"/>
                                  </w:rPr>
                                  <w:t xml:space="preserve"> </w:t>
                                </w:r>
                                <w:sdt>
                                  <w:sdtPr>
                                    <w:rPr>
                                      <w:caps/>
                                      <w:color w:val="5B9BD5" w:themeColor="accent5"/>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r w:rsidR="00E140D1" w:rsidRPr="00E140D1">
                                      <w:rPr>
                                        <w:caps/>
                                        <w:color w:val="5B9BD5" w:themeColor="accent5"/>
                                        <w:sz w:val="44"/>
                                        <w:szCs w:val="44"/>
                                      </w:rPr>
                                      <w:t>171320</w:t>
                                    </w:r>
                                    <w:r w:rsidR="00E140D1">
                                      <w:rPr>
                                        <w:caps/>
                                        <w:color w:val="5B9BD5" w:themeColor="accent5"/>
                                        <w:sz w:val="44"/>
                                        <w:szCs w:val="44"/>
                                      </w:rPr>
                                      <w:t>9</w:t>
                                    </w:r>
                                  </w:sdtContent>
                                </w:sdt>
                              </w:p>
                              <w:p w:rsidR="00E140D1" w:rsidRPr="00E140D1" w:rsidRDefault="00E140D1">
                                <w:pPr>
                                  <w:pStyle w:val="NoSpacing"/>
                                  <w:spacing w:before="40" w:after="40"/>
                                  <w:rPr>
                                    <w:caps/>
                                    <w:color w:val="5B9BD5" w:themeColor="accent5"/>
                                    <w:sz w:val="44"/>
                                    <w:szCs w:val="4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rsidR="00E140D1" w:rsidRDefault="00E140D1">
                          <w:pPr>
                            <w:pStyle w:val="NoSpacing"/>
                            <w:spacing w:before="40" w:after="40"/>
                            <w:rPr>
                              <w:caps/>
                              <w:color w:val="4472C4" w:themeColor="accent1"/>
                              <w:sz w:val="28"/>
                              <w:szCs w:val="28"/>
                            </w:rPr>
                          </w:pPr>
                        </w:p>
                        <w:p w:rsidR="00E140D1" w:rsidRDefault="00402257" w:rsidP="00E140D1">
                          <w:pPr>
                            <w:pStyle w:val="NoSpacing"/>
                            <w:spacing w:before="40" w:after="40"/>
                            <w:rPr>
                              <w:rFonts w:eastAsiaTheme="minorHAnsi"/>
                              <w:caps/>
                              <w:color w:val="5B9BD5" w:themeColor="accent5"/>
                              <w:sz w:val="44"/>
                              <w:szCs w:val="44"/>
                              <w:lang w:val="en-GB"/>
                            </w:rPr>
                          </w:pPr>
                          <w:sdt>
                            <w:sdtPr>
                              <w:rPr>
                                <w:caps/>
                                <w:color w:val="5B9BD5" w:themeColor="accent5"/>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4E6D97">
                                <w:rPr>
                                  <w:caps/>
                                  <w:color w:val="5B9BD5" w:themeColor="accent5"/>
                                  <w:sz w:val="44"/>
                                  <w:szCs w:val="44"/>
                                </w:rPr>
                                <w:t>Robert Intea -</w:t>
                              </w:r>
                            </w:sdtContent>
                          </w:sdt>
                          <w:r w:rsidR="00E140D1">
                            <w:rPr>
                              <w:caps/>
                              <w:color w:val="5B9BD5" w:themeColor="accent5"/>
                              <w:sz w:val="44"/>
                              <w:szCs w:val="44"/>
                            </w:rPr>
                            <w:t xml:space="preserve"> </w:t>
                          </w:r>
                          <w:sdt>
                            <w:sdtPr>
                              <w:rPr>
                                <w:caps/>
                                <w:color w:val="5B9BD5" w:themeColor="accent5"/>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r w:rsidR="00E140D1" w:rsidRPr="00E140D1">
                                <w:rPr>
                                  <w:caps/>
                                  <w:color w:val="5B9BD5" w:themeColor="accent5"/>
                                  <w:sz w:val="44"/>
                                  <w:szCs w:val="44"/>
                                </w:rPr>
                                <w:t>171320</w:t>
                              </w:r>
                              <w:r w:rsidR="00E140D1">
                                <w:rPr>
                                  <w:caps/>
                                  <w:color w:val="5B9BD5" w:themeColor="accent5"/>
                                  <w:sz w:val="44"/>
                                  <w:szCs w:val="44"/>
                                </w:rPr>
                                <w:t>9</w:t>
                              </w:r>
                            </w:sdtContent>
                          </w:sdt>
                        </w:p>
                        <w:p w:rsidR="00E140D1" w:rsidRPr="00E140D1" w:rsidRDefault="00E140D1">
                          <w:pPr>
                            <w:pStyle w:val="NoSpacing"/>
                            <w:spacing w:before="40" w:after="40"/>
                            <w:rPr>
                              <w:caps/>
                              <w:color w:val="5B9BD5" w:themeColor="accent5"/>
                              <w:sz w:val="44"/>
                              <w:szCs w:val="44"/>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rsidR="00E140D1" w:rsidRDefault="00E140D1">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rsidR="00E140D1" w:rsidRDefault="00E140D1">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p w:rsidR="00C82D94" w:rsidRDefault="00C82D94" w:rsidP="00316442">
      <w:pPr>
        <w:spacing w:after="0" w:line="276" w:lineRule="auto"/>
        <w:rPr>
          <w:rFonts w:ascii="Times New Roman" w:hAnsi="Times New Roman" w:cs="Times New Roman"/>
          <w:sz w:val="44"/>
          <w:szCs w:val="44"/>
        </w:rPr>
      </w:pPr>
      <w:r w:rsidRPr="004E6D97">
        <w:rPr>
          <w:rFonts w:ascii="Times New Roman" w:hAnsi="Times New Roman" w:cs="Times New Roman"/>
          <w:sz w:val="44"/>
          <w:szCs w:val="44"/>
        </w:rPr>
        <w:lastRenderedPageBreak/>
        <w:t>Executive Summary</w:t>
      </w:r>
    </w:p>
    <w:p w:rsidR="00A03637" w:rsidRDefault="00A03637" w:rsidP="00316442">
      <w:pPr>
        <w:spacing w:after="0" w:line="276" w:lineRule="auto"/>
        <w:rPr>
          <w:rFonts w:ascii="Times New Roman" w:hAnsi="Times New Roman" w:cs="Times New Roman"/>
          <w:sz w:val="44"/>
          <w:szCs w:val="44"/>
        </w:rPr>
      </w:pPr>
    </w:p>
    <w:p w:rsidR="00C82D94" w:rsidRDefault="00C82D94" w:rsidP="00316442">
      <w:pPr>
        <w:spacing w:line="276" w:lineRule="auto"/>
        <w:ind w:firstLine="720"/>
        <w:rPr>
          <w:rFonts w:ascii="Times New Roman" w:hAnsi="Times New Roman" w:cs="Times New Roman"/>
          <w:sz w:val="24"/>
          <w:szCs w:val="24"/>
        </w:rPr>
      </w:pPr>
      <w:r>
        <w:rPr>
          <w:rFonts w:ascii="Times New Roman" w:hAnsi="Times New Roman" w:cs="Times New Roman"/>
          <w:sz w:val="24"/>
          <w:szCs w:val="24"/>
        </w:rPr>
        <w:t>The purpose of this report is to discuss if the Debenhams brand will survive and thrive despite the problems that is currently facing. The report highlights the development of Debenhams through the years and provides its current product portfolio. Also discussed are the nature, scope and impact of the current problems that Debenhams is facing. In addition, this report will provide an analysis of the causes of the problems at Debenhams using the SWOT Analysis, PESTLE Analysis and STAKEHOLDERS Analysis.</w:t>
      </w:r>
    </w:p>
    <w:p w:rsidR="00C82D94" w:rsidRDefault="00C82D94" w:rsidP="00316442">
      <w:pPr>
        <w:spacing w:line="276" w:lineRule="auto"/>
        <w:rPr>
          <w:rFonts w:ascii="Times New Roman" w:eastAsia="Times New Roman" w:hAnsi="Times New Roman" w:cs="Times New Roman"/>
          <w:color w:val="231F20"/>
          <w:sz w:val="24"/>
          <w:szCs w:val="24"/>
          <w:lang w:eastAsia="en-GB"/>
        </w:rPr>
      </w:pPr>
      <w:r>
        <w:rPr>
          <w:rFonts w:ascii="Times New Roman" w:hAnsi="Times New Roman" w:cs="Times New Roman"/>
          <w:sz w:val="24"/>
          <w:szCs w:val="24"/>
        </w:rPr>
        <w:tab/>
        <w:t>The report concluded that</w:t>
      </w:r>
      <w:r w:rsidRPr="00880653">
        <w:rPr>
          <w:rFonts w:ascii="Times New Roman" w:hAnsi="Times New Roman" w:cs="Times New Roman"/>
          <w:sz w:val="24"/>
          <w:szCs w:val="24"/>
        </w:rPr>
        <w:t xml:space="preserve"> </w:t>
      </w:r>
      <w:r>
        <w:rPr>
          <w:rFonts w:ascii="Times New Roman" w:hAnsi="Times New Roman" w:cs="Times New Roman"/>
          <w:sz w:val="24"/>
          <w:szCs w:val="24"/>
        </w:rPr>
        <w:t>Debenhams is currently facing a series of problems that make the business lose money besides its efforts to cut costs.</w:t>
      </w:r>
    </w:p>
    <w:p w:rsidR="00C82D94" w:rsidRDefault="00C82D94"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A03637" w:rsidRDefault="00A03637" w:rsidP="00316442">
      <w:pPr>
        <w:spacing w:line="276" w:lineRule="auto"/>
        <w:rPr>
          <w:rFonts w:ascii="Times New Roman" w:hAnsi="Times New Roman" w:cs="Times New Roman"/>
          <w:sz w:val="48"/>
          <w:szCs w:val="48"/>
        </w:rPr>
      </w:pPr>
    </w:p>
    <w:p w:rsidR="004E6D97" w:rsidRPr="00DC761A" w:rsidRDefault="004E6D97" w:rsidP="00316442">
      <w:pPr>
        <w:spacing w:line="276" w:lineRule="auto"/>
        <w:rPr>
          <w:rFonts w:ascii="Times New Roman" w:hAnsi="Times New Roman" w:cs="Times New Roman"/>
          <w:sz w:val="48"/>
          <w:szCs w:val="48"/>
        </w:rPr>
      </w:pPr>
      <w:r w:rsidRPr="00DC761A">
        <w:rPr>
          <w:rFonts w:ascii="Times New Roman" w:hAnsi="Times New Roman" w:cs="Times New Roman"/>
          <w:sz w:val="48"/>
          <w:szCs w:val="48"/>
        </w:rPr>
        <w:lastRenderedPageBreak/>
        <w:t>Table of Contents</w:t>
      </w:r>
    </w:p>
    <w:p w:rsidR="004E6D97" w:rsidRPr="00316442" w:rsidRDefault="00C24874" w:rsidP="00316442">
      <w:pPr>
        <w:pStyle w:val="ListParagraph"/>
        <w:numPr>
          <w:ilvl w:val="0"/>
          <w:numId w:val="1"/>
        </w:numPr>
        <w:spacing w:line="276" w:lineRule="auto"/>
        <w:ind w:left="0" w:firstLine="142"/>
        <w:rPr>
          <w:rFonts w:ascii="Times New Roman" w:hAnsi="Times New Roman" w:cs="Times New Roman"/>
          <w:sz w:val="36"/>
          <w:szCs w:val="36"/>
        </w:rPr>
      </w:pPr>
      <w:r w:rsidRPr="00316442">
        <w:rPr>
          <w:rFonts w:ascii="Times New Roman" w:hAnsi="Times New Roman" w:cs="Times New Roman"/>
          <w:sz w:val="36"/>
          <w:szCs w:val="36"/>
        </w:rPr>
        <w:t>Terms of References</w:t>
      </w:r>
      <w:r w:rsidR="00316442">
        <w:rPr>
          <w:rFonts w:ascii="Times New Roman" w:hAnsi="Times New Roman" w:cs="Times New Roman"/>
          <w:sz w:val="36"/>
          <w:szCs w:val="36"/>
        </w:rPr>
        <w:t>............................................</w:t>
      </w:r>
      <w:r w:rsidR="00025F27">
        <w:rPr>
          <w:rFonts w:ascii="Times New Roman" w:hAnsi="Times New Roman" w:cs="Times New Roman"/>
          <w:sz w:val="36"/>
          <w:szCs w:val="36"/>
        </w:rPr>
        <w:t>.......</w:t>
      </w:r>
      <w:r w:rsidR="005724A1">
        <w:rPr>
          <w:rFonts w:ascii="Times New Roman" w:hAnsi="Times New Roman" w:cs="Times New Roman"/>
          <w:sz w:val="36"/>
          <w:szCs w:val="36"/>
        </w:rPr>
        <w:t>3</w:t>
      </w:r>
    </w:p>
    <w:p w:rsidR="00A03637" w:rsidRPr="00316442" w:rsidRDefault="00A03637" w:rsidP="00316442">
      <w:pPr>
        <w:pStyle w:val="ListParagraph"/>
        <w:numPr>
          <w:ilvl w:val="0"/>
          <w:numId w:val="1"/>
        </w:numPr>
        <w:spacing w:line="276" w:lineRule="auto"/>
        <w:ind w:left="0" w:firstLine="142"/>
        <w:rPr>
          <w:rFonts w:ascii="Times New Roman" w:hAnsi="Times New Roman" w:cs="Times New Roman"/>
          <w:sz w:val="36"/>
          <w:szCs w:val="36"/>
        </w:rPr>
      </w:pPr>
      <w:r w:rsidRPr="00316442">
        <w:rPr>
          <w:rFonts w:ascii="Times New Roman" w:hAnsi="Times New Roman" w:cs="Times New Roman"/>
          <w:sz w:val="36"/>
          <w:szCs w:val="36"/>
        </w:rPr>
        <w:t>Procedure</w:t>
      </w:r>
      <w:r w:rsidR="00316442">
        <w:rPr>
          <w:rFonts w:ascii="Times New Roman" w:hAnsi="Times New Roman" w:cs="Times New Roman"/>
          <w:sz w:val="36"/>
          <w:szCs w:val="36"/>
        </w:rPr>
        <w:t>...............................................................</w:t>
      </w:r>
      <w:r w:rsidR="00025F27">
        <w:rPr>
          <w:rFonts w:ascii="Times New Roman" w:hAnsi="Times New Roman" w:cs="Times New Roman"/>
          <w:sz w:val="36"/>
          <w:szCs w:val="36"/>
        </w:rPr>
        <w:t>.....</w:t>
      </w:r>
      <w:r w:rsidR="005724A1">
        <w:rPr>
          <w:rFonts w:ascii="Times New Roman" w:hAnsi="Times New Roman" w:cs="Times New Roman"/>
          <w:sz w:val="36"/>
          <w:szCs w:val="36"/>
        </w:rPr>
        <w:t>3</w:t>
      </w:r>
    </w:p>
    <w:p w:rsidR="004E6D97" w:rsidRPr="00316442" w:rsidRDefault="004E6D97" w:rsidP="00316442">
      <w:pPr>
        <w:pStyle w:val="ListParagraph"/>
        <w:numPr>
          <w:ilvl w:val="0"/>
          <w:numId w:val="1"/>
        </w:numPr>
        <w:spacing w:line="276" w:lineRule="auto"/>
        <w:ind w:left="0" w:firstLine="142"/>
        <w:rPr>
          <w:rFonts w:ascii="Times New Roman" w:hAnsi="Times New Roman" w:cs="Times New Roman"/>
          <w:sz w:val="36"/>
          <w:szCs w:val="36"/>
        </w:rPr>
      </w:pPr>
      <w:r w:rsidRPr="00316442">
        <w:rPr>
          <w:rFonts w:ascii="Times New Roman" w:hAnsi="Times New Roman" w:cs="Times New Roman"/>
          <w:sz w:val="36"/>
          <w:szCs w:val="36"/>
        </w:rPr>
        <w:t>Introduction…………………………………….....</w:t>
      </w:r>
      <w:r w:rsidR="00025F27">
        <w:rPr>
          <w:rFonts w:ascii="Times New Roman" w:hAnsi="Times New Roman" w:cs="Times New Roman"/>
          <w:sz w:val="36"/>
          <w:szCs w:val="36"/>
        </w:rPr>
        <w:t>...</w:t>
      </w:r>
      <w:r w:rsidR="005724A1">
        <w:rPr>
          <w:rFonts w:ascii="Times New Roman" w:hAnsi="Times New Roman" w:cs="Times New Roman"/>
          <w:sz w:val="36"/>
          <w:szCs w:val="36"/>
        </w:rPr>
        <w:t>4</w:t>
      </w:r>
    </w:p>
    <w:p w:rsidR="004E6D97" w:rsidRPr="00316442" w:rsidRDefault="004E6D97" w:rsidP="00316442">
      <w:pPr>
        <w:pStyle w:val="ListParagraph"/>
        <w:numPr>
          <w:ilvl w:val="0"/>
          <w:numId w:val="1"/>
        </w:numPr>
        <w:spacing w:line="276" w:lineRule="auto"/>
        <w:ind w:left="0" w:firstLine="142"/>
        <w:rPr>
          <w:rFonts w:ascii="Times New Roman" w:hAnsi="Times New Roman" w:cs="Times New Roman"/>
          <w:sz w:val="36"/>
          <w:szCs w:val="36"/>
        </w:rPr>
      </w:pPr>
      <w:r w:rsidRPr="00316442">
        <w:rPr>
          <w:rFonts w:ascii="Times New Roman" w:hAnsi="Times New Roman" w:cs="Times New Roman"/>
          <w:sz w:val="36"/>
          <w:szCs w:val="36"/>
        </w:rPr>
        <w:t>Findings…………………………………………...</w:t>
      </w:r>
      <w:r w:rsidR="00025F27">
        <w:rPr>
          <w:rFonts w:ascii="Times New Roman" w:hAnsi="Times New Roman" w:cs="Times New Roman"/>
          <w:sz w:val="36"/>
          <w:szCs w:val="36"/>
        </w:rPr>
        <w:t>...</w:t>
      </w:r>
      <w:r w:rsidR="005724A1">
        <w:rPr>
          <w:rFonts w:ascii="Times New Roman" w:hAnsi="Times New Roman" w:cs="Times New Roman"/>
          <w:sz w:val="36"/>
          <w:szCs w:val="36"/>
        </w:rPr>
        <w:t>4</w:t>
      </w:r>
    </w:p>
    <w:p w:rsidR="00A03637" w:rsidRPr="00316442" w:rsidRDefault="00316442" w:rsidP="00316442">
      <w:pPr>
        <w:pStyle w:val="ListParagraph"/>
        <w:spacing w:line="276" w:lineRule="auto"/>
        <w:ind w:left="993"/>
        <w:rPr>
          <w:rFonts w:ascii="Times New Roman" w:hAnsi="Times New Roman" w:cs="Times New Roman"/>
          <w:bCs/>
          <w:sz w:val="32"/>
          <w:szCs w:val="32"/>
        </w:rPr>
      </w:pPr>
      <w:r w:rsidRPr="00316442">
        <w:rPr>
          <w:rFonts w:ascii="Times New Roman" w:hAnsi="Times New Roman" w:cs="Times New Roman"/>
          <w:bCs/>
          <w:sz w:val="32"/>
          <w:szCs w:val="32"/>
        </w:rPr>
        <w:t xml:space="preserve">4.1 </w:t>
      </w:r>
      <w:r w:rsidR="00A03637" w:rsidRPr="00316442">
        <w:rPr>
          <w:rFonts w:ascii="Times New Roman" w:hAnsi="Times New Roman" w:cs="Times New Roman"/>
          <w:bCs/>
          <w:sz w:val="32"/>
          <w:szCs w:val="32"/>
        </w:rPr>
        <w:t>History of Debenhams</w:t>
      </w:r>
      <w:r w:rsidRPr="00316442">
        <w:rPr>
          <w:rFonts w:ascii="Times New Roman" w:hAnsi="Times New Roman" w:cs="Times New Roman"/>
          <w:bCs/>
          <w:sz w:val="32"/>
          <w:szCs w:val="32"/>
        </w:rPr>
        <w:t>..................................</w:t>
      </w:r>
      <w:r>
        <w:rPr>
          <w:rFonts w:ascii="Times New Roman" w:hAnsi="Times New Roman" w:cs="Times New Roman"/>
          <w:bCs/>
          <w:sz w:val="32"/>
          <w:szCs w:val="32"/>
        </w:rPr>
        <w:t>.........</w:t>
      </w:r>
      <w:r w:rsidR="00025F27">
        <w:rPr>
          <w:rFonts w:ascii="Times New Roman" w:hAnsi="Times New Roman" w:cs="Times New Roman"/>
          <w:bCs/>
          <w:sz w:val="32"/>
          <w:szCs w:val="32"/>
        </w:rPr>
        <w:t>......</w:t>
      </w:r>
      <w:r w:rsidR="005724A1">
        <w:rPr>
          <w:rFonts w:ascii="Times New Roman" w:hAnsi="Times New Roman" w:cs="Times New Roman"/>
          <w:bCs/>
          <w:sz w:val="32"/>
          <w:szCs w:val="32"/>
        </w:rPr>
        <w:t>4</w:t>
      </w:r>
    </w:p>
    <w:p w:rsidR="00A03637" w:rsidRPr="00316442" w:rsidRDefault="00316442" w:rsidP="00316442">
      <w:pPr>
        <w:pStyle w:val="ListParagraph"/>
        <w:spacing w:line="276" w:lineRule="auto"/>
        <w:ind w:left="993"/>
        <w:rPr>
          <w:rFonts w:ascii="Times New Roman" w:hAnsi="Times New Roman" w:cs="Times New Roman"/>
          <w:sz w:val="32"/>
          <w:szCs w:val="32"/>
        </w:rPr>
      </w:pPr>
      <w:r w:rsidRPr="00316442">
        <w:rPr>
          <w:rFonts w:ascii="Times New Roman" w:hAnsi="Times New Roman" w:cs="Times New Roman"/>
          <w:sz w:val="32"/>
          <w:szCs w:val="32"/>
        </w:rPr>
        <w:t xml:space="preserve">4.2 </w:t>
      </w:r>
      <w:r w:rsidR="00A03637" w:rsidRPr="00316442">
        <w:rPr>
          <w:rFonts w:ascii="Times New Roman" w:hAnsi="Times New Roman" w:cs="Times New Roman"/>
          <w:sz w:val="32"/>
          <w:szCs w:val="32"/>
        </w:rPr>
        <w:t>Current product portfolio</w:t>
      </w:r>
      <w:r>
        <w:rPr>
          <w:rFonts w:ascii="Times New Roman" w:hAnsi="Times New Roman" w:cs="Times New Roman"/>
          <w:sz w:val="32"/>
          <w:szCs w:val="32"/>
        </w:rPr>
        <w:t>...................................</w:t>
      </w:r>
      <w:r w:rsidR="00025F27">
        <w:rPr>
          <w:rFonts w:ascii="Times New Roman" w:hAnsi="Times New Roman" w:cs="Times New Roman"/>
          <w:sz w:val="32"/>
          <w:szCs w:val="32"/>
        </w:rPr>
        <w:t>.........</w:t>
      </w:r>
      <w:r>
        <w:rPr>
          <w:rFonts w:ascii="Times New Roman" w:hAnsi="Times New Roman" w:cs="Times New Roman"/>
          <w:sz w:val="32"/>
          <w:szCs w:val="32"/>
        </w:rPr>
        <w:t>.</w:t>
      </w:r>
      <w:r w:rsidR="005724A1">
        <w:rPr>
          <w:rFonts w:ascii="Times New Roman" w:hAnsi="Times New Roman" w:cs="Times New Roman"/>
          <w:sz w:val="32"/>
          <w:szCs w:val="32"/>
        </w:rPr>
        <w:t>5</w:t>
      </w:r>
    </w:p>
    <w:p w:rsidR="00A03637" w:rsidRPr="00316442" w:rsidRDefault="00316442" w:rsidP="00316442">
      <w:pPr>
        <w:pStyle w:val="ListParagraph"/>
        <w:spacing w:line="276" w:lineRule="auto"/>
        <w:ind w:left="993"/>
        <w:rPr>
          <w:rFonts w:ascii="Times New Roman" w:hAnsi="Times New Roman" w:cs="Times New Roman"/>
          <w:sz w:val="32"/>
          <w:szCs w:val="32"/>
        </w:rPr>
      </w:pPr>
      <w:r w:rsidRPr="00316442">
        <w:rPr>
          <w:rFonts w:ascii="Times New Roman" w:hAnsi="Times New Roman" w:cs="Times New Roman"/>
          <w:sz w:val="32"/>
          <w:szCs w:val="32"/>
        </w:rPr>
        <w:t xml:space="preserve">4.3 </w:t>
      </w:r>
      <w:r w:rsidR="00A03637" w:rsidRPr="00316442">
        <w:rPr>
          <w:rFonts w:ascii="Times New Roman" w:hAnsi="Times New Roman" w:cs="Times New Roman"/>
          <w:sz w:val="32"/>
          <w:szCs w:val="32"/>
        </w:rPr>
        <w:t>Debenhams current problems</w:t>
      </w:r>
      <w:r>
        <w:rPr>
          <w:rFonts w:ascii="Times New Roman" w:hAnsi="Times New Roman" w:cs="Times New Roman"/>
          <w:sz w:val="32"/>
          <w:szCs w:val="32"/>
        </w:rPr>
        <w:t>.....................</w:t>
      </w:r>
      <w:r w:rsidR="00025F27">
        <w:rPr>
          <w:rFonts w:ascii="Times New Roman" w:hAnsi="Times New Roman" w:cs="Times New Roman"/>
          <w:sz w:val="32"/>
          <w:szCs w:val="32"/>
        </w:rPr>
        <w:t>.................</w:t>
      </w:r>
      <w:r w:rsidR="005724A1">
        <w:rPr>
          <w:rFonts w:ascii="Times New Roman" w:hAnsi="Times New Roman" w:cs="Times New Roman"/>
          <w:sz w:val="32"/>
          <w:szCs w:val="32"/>
        </w:rPr>
        <w:t>5</w:t>
      </w:r>
    </w:p>
    <w:p w:rsidR="00A03637" w:rsidRPr="00316442" w:rsidRDefault="00316442" w:rsidP="00316442">
      <w:pPr>
        <w:pStyle w:val="ListParagraph"/>
        <w:spacing w:line="276" w:lineRule="auto"/>
        <w:ind w:left="993"/>
        <w:rPr>
          <w:rFonts w:ascii="Times New Roman" w:hAnsi="Times New Roman" w:cs="Times New Roman"/>
          <w:sz w:val="32"/>
          <w:szCs w:val="32"/>
        </w:rPr>
      </w:pPr>
      <w:r w:rsidRPr="00316442">
        <w:rPr>
          <w:rFonts w:ascii="Times New Roman" w:hAnsi="Times New Roman" w:cs="Times New Roman"/>
          <w:sz w:val="32"/>
          <w:szCs w:val="32"/>
        </w:rPr>
        <w:t xml:space="preserve">4.4 </w:t>
      </w:r>
      <w:r w:rsidR="00A03637" w:rsidRPr="00316442">
        <w:rPr>
          <w:rFonts w:ascii="Times New Roman" w:hAnsi="Times New Roman" w:cs="Times New Roman"/>
          <w:sz w:val="32"/>
          <w:szCs w:val="32"/>
        </w:rPr>
        <w:t>SWOT Analysis</w:t>
      </w:r>
      <w:r>
        <w:rPr>
          <w:rFonts w:ascii="Times New Roman" w:hAnsi="Times New Roman" w:cs="Times New Roman"/>
          <w:sz w:val="32"/>
          <w:szCs w:val="32"/>
        </w:rPr>
        <w:t>........................................</w:t>
      </w:r>
      <w:r w:rsidR="00025F27">
        <w:rPr>
          <w:rFonts w:ascii="Times New Roman" w:hAnsi="Times New Roman" w:cs="Times New Roman"/>
          <w:sz w:val="32"/>
          <w:szCs w:val="32"/>
        </w:rPr>
        <w:t>...................</w:t>
      </w:r>
      <w:r w:rsidR="005724A1">
        <w:rPr>
          <w:rFonts w:ascii="Times New Roman" w:hAnsi="Times New Roman" w:cs="Times New Roman"/>
          <w:sz w:val="32"/>
          <w:szCs w:val="32"/>
        </w:rPr>
        <w:t>6</w:t>
      </w:r>
    </w:p>
    <w:p w:rsidR="00316442" w:rsidRPr="00316442" w:rsidRDefault="00A03637" w:rsidP="00316442">
      <w:pPr>
        <w:pStyle w:val="ListParagraph"/>
        <w:numPr>
          <w:ilvl w:val="1"/>
          <w:numId w:val="11"/>
        </w:numPr>
        <w:spacing w:line="276" w:lineRule="auto"/>
        <w:rPr>
          <w:rFonts w:ascii="Times New Roman" w:eastAsia="Times New Roman" w:hAnsi="Times New Roman" w:cs="Times New Roman"/>
          <w:color w:val="000000"/>
          <w:sz w:val="32"/>
          <w:szCs w:val="32"/>
          <w:lang w:eastAsia="en-GB"/>
        </w:rPr>
      </w:pPr>
      <w:r w:rsidRPr="00316442">
        <w:rPr>
          <w:rFonts w:ascii="Times New Roman" w:eastAsia="Times New Roman" w:hAnsi="Times New Roman" w:cs="Times New Roman"/>
          <w:color w:val="000000"/>
          <w:sz w:val="32"/>
          <w:szCs w:val="32"/>
          <w:lang w:eastAsia="en-GB"/>
        </w:rPr>
        <w:t>PESTLE Analysis</w:t>
      </w:r>
      <w:r w:rsidR="00316442">
        <w:rPr>
          <w:rFonts w:ascii="Times New Roman" w:eastAsia="Times New Roman" w:hAnsi="Times New Roman" w:cs="Times New Roman"/>
          <w:color w:val="000000"/>
          <w:sz w:val="32"/>
          <w:szCs w:val="32"/>
          <w:lang w:eastAsia="en-GB"/>
        </w:rPr>
        <w:t>............................</w:t>
      </w:r>
      <w:r w:rsidR="00025F27">
        <w:rPr>
          <w:rFonts w:ascii="Times New Roman" w:eastAsia="Times New Roman" w:hAnsi="Times New Roman" w:cs="Times New Roman"/>
          <w:color w:val="000000"/>
          <w:sz w:val="32"/>
          <w:szCs w:val="32"/>
          <w:lang w:eastAsia="en-GB"/>
        </w:rPr>
        <w:t>.............................8</w:t>
      </w:r>
    </w:p>
    <w:p w:rsidR="00316442" w:rsidRPr="00316442" w:rsidRDefault="00A03637" w:rsidP="00316442">
      <w:pPr>
        <w:pStyle w:val="ListParagraph"/>
        <w:numPr>
          <w:ilvl w:val="2"/>
          <w:numId w:val="11"/>
        </w:numPr>
        <w:spacing w:line="276" w:lineRule="auto"/>
        <w:rPr>
          <w:rFonts w:ascii="Times New Roman" w:hAnsi="Times New Roman" w:cs="Times New Roman"/>
          <w:sz w:val="28"/>
          <w:szCs w:val="28"/>
        </w:rPr>
      </w:pPr>
      <w:r w:rsidRPr="00316442">
        <w:rPr>
          <w:rFonts w:ascii="Times New Roman" w:hAnsi="Times New Roman" w:cs="Times New Roman"/>
          <w:sz w:val="28"/>
          <w:szCs w:val="28"/>
        </w:rPr>
        <w:t xml:space="preserve">Economic Factors </w:t>
      </w:r>
      <w:r w:rsidR="00316442">
        <w:rPr>
          <w:rFonts w:ascii="Times New Roman" w:hAnsi="Times New Roman" w:cs="Times New Roman"/>
          <w:sz w:val="28"/>
          <w:szCs w:val="28"/>
        </w:rPr>
        <w:t>............................</w:t>
      </w:r>
      <w:r w:rsidR="00025F27">
        <w:rPr>
          <w:rFonts w:ascii="Times New Roman" w:hAnsi="Times New Roman" w:cs="Times New Roman"/>
          <w:sz w:val="28"/>
          <w:szCs w:val="28"/>
        </w:rPr>
        <w:t>........................8</w:t>
      </w:r>
    </w:p>
    <w:p w:rsidR="00316442" w:rsidRPr="00316442" w:rsidRDefault="00A03637" w:rsidP="00316442">
      <w:pPr>
        <w:pStyle w:val="ListParagraph"/>
        <w:numPr>
          <w:ilvl w:val="2"/>
          <w:numId w:val="11"/>
        </w:numPr>
        <w:spacing w:line="276" w:lineRule="auto"/>
        <w:rPr>
          <w:rFonts w:ascii="Times New Roman" w:hAnsi="Times New Roman" w:cs="Times New Roman"/>
          <w:sz w:val="28"/>
          <w:szCs w:val="28"/>
        </w:rPr>
      </w:pPr>
      <w:r w:rsidRPr="00316442">
        <w:rPr>
          <w:rFonts w:ascii="Times New Roman" w:hAnsi="Times New Roman" w:cs="Times New Roman"/>
          <w:sz w:val="28"/>
          <w:szCs w:val="28"/>
        </w:rPr>
        <w:t xml:space="preserve">Technological Factors </w:t>
      </w:r>
      <w:r w:rsidR="00316442">
        <w:rPr>
          <w:rFonts w:ascii="Times New Roman" w:hAnsi="Times New Roman" w:cs="Times New Roman"/>
          <w:sz w:val="28"/>
          <w:szCs w:val="28"/>
        </w:rPr>
        <w:t>.............................</w:t>
      </w:r>
      <w:r w:rsidR="00025F27">
        <w:rPr>
          <w:rFonts w:ascii="Times New Roman" w:hAnsi="Times New Roman" w:cs="Times New Roman"/>
          <w:sz w:val="28"/>
          <w:szCs w:val="28"/>
        </w:rPr>
        <w:t>...............</w:t>
      </w:r>
      <w:r w:rsidR="00316442">
        <w:rPr>
          <w:rFonts w:ascii="Times New Roman" w:hAnsi="Times New Roman" w:cs="Times New Roman"/>
          <w:sz w:val="28"/>
          <w:szCs w:val="28"/>
        </w:rPr>
        <w:t>.</w:t>
      </w:r>
      <w:r w:rsidR="00025F27">
        <w:rPr>
          <w:rFonts w:ascii="Times New Roman" w:hAnsi="Times New Roman" w:cs="Times New Roman"/>
          <w:sz w:val="28"/>
          <w:szCs w:val="28"/>
        </w:rPr>
        <w:t>9</w:t>
      </w:r>
    </w:p>
    <w:p w:rsidR="00A03637" w:rsidRPr="00316442" w:rsidRDefault="00A03637" w:rsidP="00316442">
      <w:pPr>
        <w:pStyle w:val="ListParagraph"/>
        <w:numPr>
          <w:ilvl w:val="2"/>
          <w:numId w:val="11"/>
        </w:numPr>
        <w:spacing w:line="276" w:lineRule="auto"/>
        <w:rPr>
          <w:rFonts w:ascii="Times New Roman" w:eastAsia="Times New Roman" w:hAnsi="Times New Roman" w:cs="Times New Roman"/>
          <w:color w:val="000000"/>
          <w:sz w:val="32"/>
          <w:szCs w:val="32"/>
          <w:lang w:eastAsia="en-GB"/>
        </w:rPr>
      </w:pPr>
      <w:r w:rsidRPr="00316442">
        <w:rPr>
          <w:rFonts w:ascii="Times New Roman" w:hAnsi="Times New Roman" w:cs="Times New Roman"/>
          <w:sz w:val="28"/>
          <w:szCs w:val="28"/>
        </w:rPr>
        <w:t xml:space="preserve">Legal Factors </w:t>
      </w:r>
      <w:r w:rsidR="00316442">
        <w:rPr>
          <w:rFonts w:ascii="Times New Roman" w:hAnsi="Times New Roman" w:cs="Times New Roman"/>
          <w:sz w:val="28"/>
          <w:szCs w:val="28"/>
        </w:rPr>
        <w:t>.........................</w:t>
      </w:r>
      <w:r w:rsidR="00025F27">
        <w:rPr>
          <w:rFonts w:ascii="Times New Roman" w:hAnsi="Times New Roman" w:cs="Times New Roman"/>
          <w:sz w:val="28"/>
          <w:szCs w:val="28"/>
        </w:rPr>
        <w:t>.................................</w:t>
      </w:r>
      <w:r w:rsidR="00316442">
        <w:rPr>
          <w:rFonts w:ascii="Times New Roman" w:hAnsi="Times New Roman" w:cs="Times New Roman"/>
          <w:sz w:val="28"/>
          <w:szCs w:val="28"/>
        </w:rPr>
        <w:t>.</w:t>
      </w:r>
      <w:r w:rsidR="00025F27">
        <w:rPr>
          <w:rFonts w:ascii="Times New Roman" w:hAnsi="Times New Roman" w:cs="Times New Roman"/>
          <w:sz w:val="28"/>
          <w:szCs w:val="28"/>
        </w:rPr>
        <w:t>9</w:t>
      </w:r>
    </w:p>
    <w:p w:rsidR="00A03637" w:rsidRPr="00316442" w:rsidRDefault="00316442" w:rsidP="00316442">
      <w:pPr>
        <w:spacing w:line="276" w:lineRule="auto"/>
        <w:ind w:left="993"/>
        <w:rPr>
          <w:sz w:val="32"/>
          <w:szCs w:val="32"/>
        </w:rPr>
      </w:pPr>
      <w:r w:rsidRPr="00316442">
        <w:rPr>
          <w:rFonts w:ascii="Times New Roman" w:hAnsi="Times New Roman" w:cs="Times New Roman"/>
          <w:bCs/>
          <w:sz w:val="32"/>
          <w:szCs w:val="32"/>
        </w:rPr>
        <w:t xml:space="preserve">4.6 </w:t>
      </w:r>
      <w:r w:rsidR="00A03637" w:rsidRPr="00316442">
        <w:rPr>
          <w:rFonts w:ascii="Times New Roman" w:hAnsi="Times New Roman" w:cs="Times New Roman"/>
          <w:bCs/>
          <w:sz w:val="32"/>
          <w:szCs w:val="32"/>
        </w:rPr>
        <w:t>Stakeholders Analysis</w:t>
      </w:r>
      <w:r>
        <w:rPr>
          <w:rFonts w:ascii="Times New Roman" w:hAnsi="Times New Roman" w:cs="Times New Roman"/>
          <w:bCs/>
          <w:sz w:val="32"/>
          <w:szCs w:val="32"/>
        </w:rPr>
        <w:t>.........................................</w:t>
      </w:r>
      <w:r w:rsidR="00025F27">
        <w:rPr>
          <w:rFonts w:ascii="Times New Roman" w:hAnsi="Times New Roman" w:cs="Times New Roman"/>
          <w:bCs/>
          <w:sz w:val="32"/>
          <w:szCs w:val="32"/>
        </w:rPr>
        <w:t>.......</w:t>
      </w:r>
      <w:r>
        <w:rPr>
          <w:rFonts w:ascii="Times New Roman" w:hAnsi="Times New Roman" w:cs="Times New Roman"/>
          <w:bCs/>
          <w:sz w:val="32"/>
          <w:szCs w:val="32"/>
        </w:rPr>
        <w:t>.</w:t>
      </w:r>
      <w:r w:rsidR="00025F27">
        <w:rPr>
          <w:rFonts w:ascii="Times New Roman" w:hAnsi="Times New Roman" w:cs="Times New Roman"/>
          <w:bCs/>
          <w:sz w:val="32"/>
          <w:szCs w:val="32"/>
        </w:rPr>
        <w:t>9</w:t>
      </w:r>
    </w:p>
    <w:p w:rsidR="004E6D97" w:rsidRPr="00316442" w:rsidRDefault="004E6D97" w:rsidP="00316442">
      <w:pPr>
        <w:pStyle w:val="ListParagraph"/>
        <w:numPr>
          <w:ilvl w:val="0"/>
          <w:numId w:val="11"/>
        </w:numPr>
        <w:spacing w:line="276" w:lineRule="auto"/>
        <w:ind w:left="0" w:firstLine="142"/>
        <w:rPr>
          <w:rFonts w:ascii="Times New Roman" w:hAnsi="Times New Roman" w:cs="Times New Roman"/>
          <w:sz w:val="36"/>
          <w:szCs w:val="36"/>
        </w:rPr>
      </w:pPr>
      <w:r w:rsidRPr="00316442">
        <w:rPr>
          <w:rFonts w:ascii="Times New Roman" w:hAnsi="Times New Roman" w:cs="Times New Roman"/>
          <w:sz w:val="36"/>
          <w:szCs w:val="36"/>
        </w:rPr>
        <w:t>Conclusions………………………………….........</w:t>
      </w:r>
      <w:r w:rsidR="00025F27">
        <w:rPr>
          <w:rFonts w:ascii="Times New Roman" w:hAnsi="Times New Roman" w:cs="Times New Roman"/>
          <w:sz w:val="36"/>
          <w:szCs w:val="36"/>
        </w:rPr>
        <w:t>.11</w:t>
      </w:r>
    </w:p>
    <w:p w:rsidR="004E6D97" w:rsidRPr="00316442" w:rsidRDefault="004E6D97" w:rsidP="00316442">
      <w:pPr>
        <w:pStyle w:val="ListParagraph"/>
        <w:numPr>
          <w:ilvl w:val="0"/>
          <w:numId w:val="11"/>
        </w:numPr>
        <w:spacing w:line="276" w:lineRule="auto"/>
        <w:ind w:left="0" w:firstLine="142"/>
        <w:rPr>
          <w:rFonts w:ascii="Times New Roman" w:hAnsi="Times New Roman" w:cs="Times New Roman"/>
          <w:sz w:val="36"/>
          <w:szCs w:val="36"/>
        </w:rPr>
      </w:pPr>
      <w:r w:rsidRPr="00316442">
        <w:rPr>
          <w:rFonts w:ascii="Times New Roman" w:hAnsi="Times New Roman" w:cs="Times New Roman"/>
          <w:sz w:val="36"/>
          <w:szCs w:val="36"/>
        </w:rPr>
        <w:t>Recommendations...................................................</w:t>
      </w:r>
      <w:r w:rsidR="00025F27">
        <w:rPr>
          <w:rFonts w:ascii="Times New Roman" w:hAnsi="Times New Roman" w:cs="Times New Roman"/>
          <w:sz w:val="36"/>
          <w:szCs w:val="36"/>
        </w:rPr>
        <w:t>.11</w:t>
      </w:r>
    </w:p>
    <w:p w:rsidR="004E6D97" w:rsidRPr="00316442" w:rsidRDefault="004E6D97" w:rsidP="00316442">
      <w:pPr>
        <w:pStyle w:val="ListParagraph"/>
        <w:numPr>
          <w:ilvl w:val="0"/>
          <w:numId w:val="11"/>
        </w:numPr>
        <w:spacing w:line="276" w:lineRule="auto"/>
        <w:ind w:left="0" w:firstLine="142"/>
        <w:rPr>
          <w:rFonts w:ascii="Times New Roman" w:hAnsi="Times New Roman" w:cs="Times New Roman"/>
          <w:sz w:val="36"/>
          <w:szCs w:val="36"/>
        </w:rPr>
      </w:pPr>
      <w:r w:rsidRPr="00316442">
        <w:rPr>
          <w:rFonts w:ascii="Times New Roman" w:hAnsi="Times New Roman" w:cs="Times New Roman"/>
          <w:sz w:val="36"/>
          <w:szCs w:val="36"/>
        </w:rPr>
        <w:t>References…………………………………….....</w:t>
      </w:r>
      <w:r w:rsidR="00025F27">
        <w:rPr>
          <w:rFonts w:ascii="Times New Roman" w:hAnsi="Times New Roman" w:cs="Times New Roman"/>
          <w:sz w:val="36"/>
          <w:szCs w:val="36"/>
        </w:rPr>
        <w:t>...</w:t>
      </w:r>
      <w:r w:rsidRPr="00316442">
        <w:rPr>
          <w:rFonts w:ascii="Times New Roman" w:hAnsi="Times New Roman" w:cs="Times New Roman"/>
          <w:sz w:val="36"/>
          <w:szCs w:val="36"/>
        </w:rPr>
        <w:t>1</w:t>
      </w:r>
      <w:r w:rsidR="00025F27">
        <w:rPr>
          <w:rFonts w:ascii="Times New Roman" w:hAnsi="Times New Roman" w:cs="Times New Roman"/>
          <w:sz w:val="36"/>
          <w:szCs w:val="36"/>
        </w:rPr>
        <w:t>2</w:t>
      </w:r>
    </w:p>
    <w:p w:rsidR="004A2403" w:rsidRDefault="004A2403"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A03637" w:rsidRDefault="00A03637" w:rsidP="00316442">
      <w:pPr>
        <w:spacing w:line="276" w:lineRule="auto"/>
      </w:pPr>
    </w:p>
    <w:p w:rsidR="0080252E" w:rsidRPr="00A03637" w:rsidRDefault="0080252E" w:rsidP="00316442">
      <w:pPr>
        <w:pStyle w:val="ListParagraph"/>
        <w:numPr>
          <w:ilvl w:val="0"/>
          <w:numId w:val="10"/>
        </w:numPr>
        <w:spacing w:line="276" w:lineRule="auto"/>
        <w:rPr>
          <w:rFonts w:ascii="Times New Roman" w:hAnsi="Times New Roman" w:cs="Times New Roman"/>
          <w:b/>
          <w:sz w:val="44"/>
          <w:szCs w:val="44"/>
        </w:rPr>
      </w:pPr>
      <w:bookmarkStart w:id="0" w:name="_Hlk534751768"/>
      <w:r w:rsidRPr="00A03637">
        <w:rPr>
          <w:rFonts w:ascii="Times New Roman" w:hAnsi="Times New Roman" w:cs="Times New Roman"/>
          <w:b/>
          <w:sz w:val="44"/>
          <w:szCs w:val="44"/>
        </w:rPr>
        <w:lastRenderedPageBreak/>
        <w:t>Terms of References</w:t>
      </w:r>
    </w:p>
    <w:p w:rsidR="0080252E" w:rsidRDefault="0080252E" w:rsidP="00316442">
      <w:pPr>
        <w:spacing w:line="276" w:lineRule="auto"/>
        <w:ind w:firstLine="720"/>
        <w:rPr>
          <w:rFonts w:ascii="Times New Roman" w:hAnsi="Times New Roman" w:cs="Times New Roman"/>
          <w:sz w:val="24"/>
          <w:szCs w:val="24"/>
        </w:rPr>
      </w:pPr>
      <w:r w:rsidRPr="00C24874">
        <w:rPr>
          <w:rFonts w:ascii="Times New Roman" w:hAnsi="Times New Roman" w:cs="Times New Roman"/>
          <w:sz w:val="24"/>
          <w:szCs w:val="24"/>
        </w:rPr>
        <w:t xml:space="preserve">This report was requested by the Lecturer of the University of Wales-Trinity Saint David, </w:t>
      </w:r>
      <w:r w:rsidRPr="00C24874">
        <w:rPr>
          <w:rFonts w:ascii="Times New Roman" w:hAnsi="Times New Roman" w:cs="Times New Roman"/>
          <w:color w:val="373A3C"/>
          <w:sz w:val="24"/>
          <w:szCs w:val="24"/>
          <w:shd w:val="clear" w:color="auto" w:fill="FFFFFF"/>
        </w:rPr>
        <w:t>Anthony Burns</w:t>
      </w:r>
      <w:r w:rsidRPr="00C24874">
        <w:rPr>
          <w:rFonts w:ascii="Times New Roman" w:hAnsi="Times New Roman" w:cs="Times New Roman"/>
          <w:color w:val="373A3C"/>
          <w:sz w:val="24"/>
          <w:szCs w:val="24"/>
          <w:shd w:val="clear" w:color="auto" w:fill="FFFFFF"/>
        </w:rPr>
        <w:t xml:space="preserve"> </w:t>
      </w:r>
      <w:r w:rsidRPr="00C24874">
        <w:rPr>
          <w:rFonts w:ascii="Times New Roman" w:hAnsi="Times New Roman" w:cs="Times New Roman"/>
          <w:sz w:val="24"/>
          <w:szCs w:val="24"/>
        </w:rPr>
        <w:t xml:space="preserve">on </w:t>
      </w:r>
      <w:r w:rsidRPr="00C24874">
        <w:rPr>
          <w:rFonts w:ascii="Times New Roman" w:hAnsi="Times New Roman" w:cs="Times New Roman"/>
          <w:sz w:val="24"/>
          <w:szCs w:val="24"/>
        </w:rPr>
        <w:t>the 4</w:t>
      </w:r>
      <w:r w:rsidRPr="00C24874">
        <w:rPr>
          <w:rFonts w:ascii="Times New Roman" w:hAnsi="Times New Roman" w:cs="Times New Roman"/>
          <w:sz w:val="24"/>
          <w:szCs w:val="24"/>
          <w:vertAlign w:val="superscript"/>
        </w:rPr>
        <w:t>th</w:t>
      </w:r>
      <w:r w:rsidRPr="00C24874">
        <w:rPr>
          <w:rFonts w:ascii="Times New Roman" w:hAnsi="Times New Roman" w:cs="Times New Roman"/>
          <w:sz w:val="24"/>
          <w:szCs w:val="24"/>
        </w:rPr>
        <w:t xml:space="preserve"> of October 2018. </w:t>
      </w:r>
      <w:r w:rsidRPr="00C24874">
        <w:rPr>
          <w:rFonts w:ascii="Times New Roman" w:hAnsi="Times New Roman" w:cs="Times New Roman"/>
          <w:sz w:val="24"/>
          <w:szCs w:val="24"/>
        </w:rPr>
        <w:t xml:space="preserve">The Purpose of this Report is to discuss if the Debenhams brand will survive and thrive despite the problems that is currently facing. This report was written by </w:t>
      </w:r>
      <w:r w:rsidRPr="00C24874">
        <w:rPr>
          <w:rFonts w:ascii="Times New Roman" w:hAnsi="Times New Roman" w:cs="Times New Roman"/>
          <w:sz w:val="24"/>
          <w:szCs w:val="24"/>
        </w:rPr>
        <w:t>Robert Intea</w:t>
      </w:r>
      <w:r w:rsidRPr="00C24874">
        <w:rPr>
          <w:rFonts w:ascii="Times New Roman" w:hAnsi="Times New Roman" w:cs="Times New Roman"/>
          <w:sz w:val="24"/>
          <w:szCs w:val="24"/>
        </w:rPr>
        <w:t>. The main problem is that</w:t>
      </w:r>
      <w:r w:rsidR="00C24874" w:rsidRPr="00C24874">
        <w:rPr>
          <w:rFonts w:ascii="Times New Roman" w:hAnsi="Times New Roman" w:cs="Times New Roman"/>
          <w:sz w:val="24"/>
          <w:szCs w:val="24"/>
        </w:rPr>
        <w:t xml:space="preserve"> </w:t>
      </w:r>
      <w:r w:rsidR="00C24874" w:rsidRPr="00C24874">
        <w:rPr>
          <w:rFonts w:ascii="Times New Roman" w:hAnsi="Times New Roman" w:cs="Times New Roman"/>
          <w:sz w:val="24"/>
          <w:szCs w:val="24"/>
        </w:rPr>
        <w:t>Debenhams is currently facing a series of problems that make the business lose money besides its efforts to cut costs</w:t>
      </w:r>
      <w:r w:rsidRPr="00C24874">
        <w:rPr>
          <w:rFonts w:ascii="Times New Roman" w:hAnsi="Times New Roman" w:cs="Times New Roman"/>
          <w:sz w:val="24"/>
          <w:szCs w:val="24"/>
        </w:rPr>
        <w:t xml:space="preserve">. This report was submitted on </w:t>
      </w:r>
      <w:r w:rsidR="00C24874" w:rsidRPr="00C24874">
        <w:rPr>
          <w:rFonts w:ascii="Times New Roman" w:hAnsi="Times New Roman" w:cs="Times New Roman"/>
          <w:sz w:val="24"/>
          <w:szCs w:val="24"/>
        </w:rPr>
        <w:t>0</w:t>
      </w:r>
      <w:r w:rsidR="003C4D77">
        <w:rPr>
          <w:rFonts w:ascii="Times New Roman" w:hAnsi="Times New Roman" w:cs="Times New Roman"/>
          <w:sz w:val="24"/>
          <w:szCs w:val="24"/>
        </w:rPr>
        <w:t>9</w:t>
      </w:r>
      <w:bookmarkStart w:id="1" w:name="_GoBack"/>
      <w:bookmarkEnd w:id="1"/>
      <w:r w:rsidRPr="00C24874">
        <w:rPr>
          <w:rFonts w:ascii="Times New Roman" w:hAnsi="Times New Roman" w:cs="Times New Roman"/>
          <w:sz w:val="24"/>
          <w:szCs w:val="24"/>
        </w:rPr>
        <w:t xml:space="preserve"> </w:t>
      </w:r>
      <w:r w:rsidR="00C24874" w:rsidRPr="00C24874">
        <w:rPr>
          <w:rFonts w:ascii="Times New Roman" w:hAnsi="Times New Roman" w:cs="Times New Roman"/>
          <w:sz w:val="24"/>
          <w:szCs w:val="24"/>
        </w:rPr>
        <w:t>January</w:t>
      </w:r>
      <w:r w:rsidRPr="00C24874">
        <w:rPr>
          <w:rFonts w:ascii="Times New Roman" w:hAnsi="Times New Roman" w:cs="Times New Roman"/>
          <w:sz w:val="24"/>
          <w:szCs w:val="24"/>
        </w:rPr>
        <w:t xml:space="preserve"> 201</w:t>
      </w:r>
      <w:r w:rsidR="00C24874" w:rsidRPr="00C24874">
        <w:rPr>
          <w:rFonts w:ascii="Times New Roman" w:hAnsi="Times New Roman" w:cs="Times New Roman"/>
          <w:sz w:val="24"/>
          <w:szCs w:val="24"/>
        </w:rPr>
        <w:t>9</w:t>
      </w:r>
      <w:bookmarkEnd w:id="0"/>
      <w:r w:rsidR="00C24874" w:rsidRPr="00C24874">
        <w:rPr>
          <w:rFonts w:ascii="Times New Roman" w:hAnsi="Times New Roman" w:cs="Times New Roman"/>
          <w:sz w:val="24"/>
          <w:szCs w:val="24"/>
        </w:rPr>
        <w:t>.</w:t>
      </w:r>
    </w:p>
    <w:p w:rsidR="00A03637" w:rsidRDefault="00A03637" w:rsidP="00316442">
      <w:pPr>
        <w:spacing w:line="276" w:lineRule="auto"/>
        <w:ind w:firstLine="720"/>
        <w:rPr>
          <w:rFonts w:ascii="Times New Roman" w:hAnsi="Times New Roman" w:cs="Times New Roman"/>
          <w:sz w:val="24"/>
          <w:szCs w:val="24"/>
        </w:rPr>
      </w:pPr>
    </w:p>
    <w:p w:rsidR="00A03637" w:rsidRDefault="00A03637" w:rsidP="00316442">
      <w:pPr>
        <w:spacing w:line="276" w:lineRule="auto"/>
        <w:ind w:firstLine="720"/>
        <w:rPr>
          <w:rFonts w:ascii="Times New Roman" w:hAnsi="Times New Roman" w:cs="Times New Roman"/>
          <w:sz w:val="24"/>
          <w:szCs w:val="24"/>
        </w:rPr>
      </w:pPr>
    </w:p>
    <w:p w:rsidR="00A03637" w:rsidRDefault="00A03637" w:rsidP="00316442">
      <w:pPr>
        <w:spacing w:line="276" w:lineRule="auto"/>
        <w:ind w:firstLine="720"/>
        <w:rPr>
          <w:rFonts w:ascii="Times New Roman" w:hAnsi="Times New Roman" w:cs="Times New Roman"/>
          <w:sz w:val="24"/>
          <w:szCs w:val="24"/>
        </w:rPr>
      </w:pPr>
    </w:p>
    <w:p w:rsidR="00C24874" w:rsidRPr="00A03637" w:rsidRDefault="00C24874" w:rsidP="00316442">
      <w:pPr>
        <w:pStyle w:val="ListParagraph"/>
        <w:numPr>
          <w:ilvl w:val="0"/>
          <w:numId w:val="10"/>
        </w:numPr>
        <w:spacing w:line="276" w:lineRule="auto"/>
        <w:rPr>
          <w:rFonts w:ascii="Times New Roman" w:hAnsi="Times New Roman" w:cs="Times New Roman"/>
          <w:b/>
          <w:sz w:val="44"/>
          <w:szCs w:val="44"/>
        </w:rPr>
      </w:pPr>
      <w:bookmarkStart w:id="2" w:name="_Hlk534751943"/>
      <w:r w:rsidRPr="00A03637">
        <w:rPr>
          <w:rFonts w:ascii="Times New Roman" w:hAnsi="Times New Roman" w:cs="Times New Roman"/>
          <w:b/>
          <w:sz w:val="44"/>
          <w:szCs w:val="44"/>
        </w:rPr>
        <w:t>Procedure</w:t>
      </w:r>
    </w:p>
    <w:p w:rsidR="00C24874" w:rsidRPr="00C24874" w:rsidRDefault="00C24874" w:rsidP="00316442">
      <w:pPr>
        <w:spacing w:line="276" w:lineRule="auto"/>
        <w:rPr>
          <w:rFonts w:ascii="Times New Roman" w:hAnsi="Times New Roman" w:cs="Times New Roman"/>
          <w:sz w:val="28"/>
          <w:szCs w:val="28"/>
        </w:rPr>
      </w:pPr>
      <w:r w:rsidRPr="00C24874">
        <w:rPr>
          <w:rFonts w:ascii="Times New Roman" w:hAnsi="Times New Roman" w:cs="Times New Roman"/>
          <w:b/>
          <w:sz w:val="36"/>
          <w:szCs w:val="36"/>
        </w:rPr>
        <w:t xml:space="preserve">      </w:t>
      </w:r>
      <w:r w:rsidRPr="00C24874">
        <w:rPr>
          <w:rFonts w:ascii="Times New Roman" w:hAnsi="Times New Roman" w:cs="Times New Roman"/>
          <w:sz w:val="28"/>
          <w:szCs w:val="28"/>
        </w:rPr>
        <w:t>A number of relevant textbooks, journals</w:t>
      </w:r>
      <w:r w:rsidRPr="00C24874">
        <w:rPr>
          <w:rFonts w:ascii="Times New Roman" w:hAnsi="Times New Roman" w:cs="Times New Roman"/>
          <w:sz w:val="28"/>
          <w:szCs w:val="28"/>
        </w:rPr>
        <w:t>, newspapers</w:t>
      </w:r>
      <w:r w:rsidRPr="00C24874">
        <w:rPr>
          <w:rFonts w:ascii="Times New Roman" w:hAnsi="Times New Roman" w:cs="Times New Roman"/>
          <w:sz w:val="28"/>
          <w:szCs w:val="28"/>
        </w:rPr>
        <w:t xml:space="preserve"> and websites were read in order to compile this report.</w:t>
      </w:r>
    </w:p>
    <w:bookmarkEnd w:id="2"/>
    <w:p w:rsidR="00C24874" w:rsidRPr="00C24874" w:rsidRDefault="00C24874" w:rsidP="00316442">
      <w:pPr>
        <w:spacing w:line="276" w:lineRule="auto"/>
        <w:ind w:firstLine="720"/>
        <w:rPr>
          <w:rFonts w:ascii="Times New Roman" w:hAnsi="Times New Roman" w:cs="Times New Roman"/>
          <w:sz w:val="24"/>
          <w:szCs w:val="24"/>
        </w:rPr>
      </w:pPr>
    </w:p>
    <w:p w:rsidR="0080252E" w:rsidRDefault="0080252E" w:rsidP="00316442">
      <w:pPr>
        <w:spacing w:line="276" w:lineRule="auto"/>
      </w:pPr>
    </w:p>
    <w:p w:rsidR="00880653" w:rsidRDefault="00880653" w:rsidP="00316442">
      <w:pPr>
        <w:spacing w:after="0" w:line="276" w:lineRule="auto"/>
        <w:rPr>
          <w:rFonts w:ascii="Times New Roman" w:hAnsi="Times New Roman" w:cs="Times New Roman"/>
          <w:sz w:val="44"/>
          <w:szCs w:val="44"/>
        </w:rPr>
      </w:pPr>
      <w:bookmarkStart w:id="3" w:name="_Hlk532241196"/>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Default="00316442" w:rsidP="00316442">
      <w:pPr>
        <w:spacing w:after="0" w:line="276" w:lineRule="auto"/>
        <w:rPr>
          <w:rFonts w:ascii="Times New Roman" w:hAnsi="Times New Roman" w:cs="Times New Roman"/>
          <w:sz w:val="44"/>
          <w:szCs w:val="44"/>
        </w:rPr>
      </w:pPr>
    </w:p>
    <w:p w:rsidR="00316442" w:rsidRPr="004E6D97" w:rsidRDefault="00316442" w:rsidP="00316442">
      <w:pPr>
        <w:spacing w:after="0" w:line="276" w:lineRule="auto"/>
        <w:rPr>
          <w:rFonts w:ascii="Times New Roman" w:hAnsi="Times New Roman" w:cs="Times New Roman"/>
          <w:sz w:val="44"/>
          <w:szCs w:val="44"/>
        </w:rPr>
      </w:pPr>
    </w:p>
    <w:p w:rsidR="004E6D97" w:rsidRPr="00A03637" w:rsidRDefault="004E6D97" w:rsidP="00316442">
      <w:pPr>
        <w:pStyle w:val="ListParagraph"/>
        <w:numPr>
          <w:ilvl w:val="0"/>
          <w:numId w:val="10"/>
        </w:numPr>
        <w:spacing w:after="0" w:line="276" w:lineRule="auto"/>
        <w:rPr>
          <w:rFonts w:ascii="Times New Roman" w:hAnsi="Times New Roman" w:cs="Times New Roman"/>
          <w:b/>
          <w:sz w:val="44"/>
          <w:szCs w:val="44"/>
        </w:rPr>
      </w:pPr>
      <w:r w:rsidRPr="00A03637">
        <w:rPr>
          <w:rFonts w:ascii="Times New Roman" w:hAnsi="Times New Roman" w:cs="Times New Roman"/>
          <w:b/>
          <w:sz w:val="44"/>
          <w:szCs w:val="44"/>
        </w:rPr>
        <w:lastRenderedPageBreak/>
        <w:t>Introduction</w:t>
      </w:r>
    </w:p>
    <w:p w:rsidR="00FE2DCE" w:rsidRDefault="00FE2DCE" w:rsidP="00316442">
      <w:pPr>
        <w:pStyle w:val="ListParagraph"/>
        <w:spacing w:after="0" w:line="276" w:lineRule="auto"/>
        <w:ind w:left="0"/>
        <w:rPr>
          <w:rFonts w:ascii="Times New Roman" w:hAnsi="Times New Roman" w:cs="Times New Roman"/>
          <w:sz w:val="44"/>
          <w:szCs w:val="44"/>
        </w:rPr>
      </w:pPr>
    </w:p>
    <w:p w:rsidR="00BD4C0A" w:rsidRDefault="00B75326" w:rsidP="00316442">
      <w:pPr>
        <w:pStyle w:val="ListParagraph"/>
        <w:spacing w:after="0" w:line="276" w:lineRule="auto"/>
        <w:ind w:left="0" w:firstLine="720"/>
        <w:rPr>
          <w:rFonts w:ascii="Times New Roman" w:hAnsi="Times New Roman" w:cs="Times New Roman"/>
          <w:sz w:val="24"/>
          <w:szCs w:val="24"/>
        </w:rPr>
      </w:pPr>
      <w:r w:rsidRPr="00B75326">
        <w:rPr>
          <w:rFonts w:ascii="Times New Roman" w:hAnsi="Times New Roman" w:cs="Times New Roman"/>
          <w:sz w:val="24"/>
          <w:szCs w:val="24"/>
        </w:rPr>
        <w:t>Debenhams is a leading international, multi-channel brand with a British legacy which trades out of over 240 stores across 27 countries. Debenhams gives its customers around the world a mix of own brands, international brands and concessions.</w:t>
      </w:r>
    </w:p>
    <w:p w:rsidR="00FE2DCE" w:rsidRDefault="00FE2DCE" w:rsidP="00316442">
      <w:pPr>
        <w:pStyle w:val="ListParagraph"/>
        <w:spacing w:after="0" w:line="276" w:lineRule="auto"/>
        <w:ind w:left="0" w:firstLine="720"/>
        <w:rPr>
          <w:rFonts w:ascii="Times New Roman" w:hAnsi="Times New Roman" w:cs="Times New Roman"/>
          <w:sz w:val="24"/>
          <w:szCs w:val="24"/>
        </w:rPr>
      </w:pPr>
    </w:p>
    <w:p w:rsidR="00A03637" w:rsidRDefault="00A03637" w:rsidP="00316442">
      <w:pPr>
        <w:pStyle w:val="ListParagraph"/>
        <w:spacing w:after="0" w:line="276" w:lineRule="auto"/>
        <w:ind w:left="0" w:firstLine="720"/>
        <w:rPr>
          <w:rFonts w:ascii="Times New Roman" w:hAnsi="Times New Roman" w:cs="Times New Roman"/>
          <w:sz w:val="24"/>
          <w:szCs w:val="24"/>
        </w:rPr>
      </w:pPr>
    </w:p>
    <w:p w:rsidR="00FE2DCE" w:rsidRPr="00A03637" w:rsidRDefault="00FE2DCE" w:rsidP="00316442">
      <w:pPr>
        <w:pStyle w:val="ListParagraph"/>
        <w:numPr>
          <w:ilvl w:val="0"/>
          <w:numId w:val="10"/>
        </w:numPr>
        <w:spacing w:after="0" w:line="276" w:lineRule="auto"/>
        <w:rPr>
          <w:rFonts w:ascii="Times New Roman" w:hAnsi="Times New Roman" w:cs="Times New Roman"/>
          <w:b/>
          <w:sz w:val="44"/>
          <w:szCs w:val="44"/>
        </w:rPr>
      </w:pPr>
      <w:r w:rsidRPr="00A03637">
        <w:rPr>
          <w:rFonts w:ascii="Times New Roman" w:hAnsi="Times New Roman" w:cs="Times New Roman"/>
          <w:b/>
          <w:sz w:val="44"/>
          <w:szCs w:val="44"/>
        </w:rPr>
        <w:t>Findings</w:t>
      </w:r>
    </w:p>
    <w:p w:rsidR="00FE2DCE" w:rsidRDefault="00FE2DCE" w:rsidP="00316442">
      <w:pPr>
        <w:pStyle w:val="ListParagraph"/>
        <w:spacing w:after="0" w:line="276" w:lineRule="auto"/>
        <w:ind w:left="0" w:firstLine="720"/>
        <w:rPr>
          <w:rFonts w:ascii="Times New Roman" w:hAnsi="Times New Roman" w:cs="Times New Roman"/>
          <w:sz w:val="24"/>
          <w:szCs w:val="24"/>
        </w:rPr>
      </w:pPr>
    </w:p>
    <w:p w:rsidR="00C2004B" w:rsidRPr="00B75326" w:rsidRDefault="00C2004B" w:rsidP="00316442">
      <w:pPr>
        <w:pStyle w:val="ListParagraph"/>
        <w:spacing w:after="0" w:line="276" w:lineRule="auto"/>
        <w:ind w:left="0" w:firstLine="720"/>
        <w:rPr>
          <w:rFonts w:ascii="Times New Roman" w:hAnsi="Times New Roman" w:cs="Times New Roman"/>
          <w:sz w:val="24"/>
          <w:szCs w:val="24"/>
        </w:rPr>
      </w:pPr>
    </w:p>
    <w:p w:rsidR="008A0FC9" w:rsidRDefault="00A03637" w:rsidP="00316442">
      <w:pPr>
        <w:pStyle w:val="ListParagraph"/>
        <w:spacing w:after="0" w:line="276" w:lineRule="auto"/>
        <w:ind w:left="0"/>
        <w:rPr>
          <w:rFonts w:ascii="Times New Roman" w:hAnsi="Times New Roman" w:cs="Times New Roman"/>
          <w:b/>
          <w:bCs/>
          <w:sz w:val="32"/>
          <w:szCs w:val="32"/>
        </w:rPr>
      </w:pPr>
      <w:r>
        <w:rPr>
          <w:rFonts w:ascii="Times New Roman" w:hAnsi="Times New Roman" w:cs="Times New Roman"/>
          <w:b/>
          <w:bCs/>
          <w:sz w:val="32"/>
          <w:szCs w:val="32"/>
        </w:rPr>
        <w:t xml:space="preserve">4.1 </w:t>
      </w:r>
      <w:r w:rsidR="008A0FC9" w:rsidRPr="008A0FC9">
        <w:rPr>
          <w:rFonts w:ascii="Times New Roman" w:hAnsi="Times New Roman" w:cs="Times New Roman"/>
          <w:b/>
          <w:bCs/>
          <w:sz w:val="32"/>
          <w:szCs w:val="32"/>
        </w:rPr>
        <w:t>H</w:t>
      </w:r>
      <w:r w:rsidR="008A0FC9">
        <w:rPr>
          <w:rFonts w:ascii="Times New Roman" w:hAnsi="Times New Roman" w:cs="Times New Roman"/>
          <w:b/>
          <w:bCs/>
          <w:sz w:val="32"/>
          <w:szCs w:val="32"/>
        </w:rPr>
        <w:t>istory of Debenhams</w:t>
      </w:r>
    </w:p>
    <w:p w:rsidR="00BF3AA3" w:rsidRDefault="00BF3AA3" w:rsidP="00316442">
      <w:pPr>
        <w:pStyle w:val="ListParagraph"/>
        <w:spacing w:after="0" w:line="276" w:lineRule="auto"/>
        <w:ind w:left="0"/>
        <w:rPr>
          <w:rFonts w:ascii="Times New Roman" w:hAnsi="Times New Roman" w:cs="Times New Roman"/>
          <w:b/>
          <w:bCs/>
          <w:sz w:val="32"/>
          <w:szCs w:val="32"/>
        </w:rPr>
      </w:pPr>
    </w:p>
    <w:p w:rsidR="00BF3AA3" w:rsidRDefault="00BF3AA3" w:rsidP="00316442">
      <w:pPr>
        <w:pStyle w:val="ListParagraph"/>
        <w:spacing w:after="0" w:line="276" w:lineRule="auto"/>
        <w:ind w:left="0"/>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extent cx="6027143" cy="2276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47016" cy="2283981"/>
                    </a:xfrm>
                    <a:prstGeom prst="rect">
                      <a:avLst/>
                    </a:prstGeom>
                    <a:noFill/>
                    <a:ln>
                      <a:noFill/>
                    </a:ln>
                  </pic:spPr>
                </pic:pic>
              </a:graphicData>
            </a:graphic>
          </wp:inline>
        </w:drawing>
      </w:r>
    </w:p>
    <w:p w:rsidR="00917AAB" w:rsidRPr="008A0FC9" w:rsidRDefault="00917AAB" w:rsidP="00316442">
      <w:pPr>
        <w:pStyle w:val="ListParagraph"/>
        <w:spacing w:after="0" w:line="276" w:lineRule="auto"/>
        <w:ind w:left="0"/>
        <w:rPr>
          <w:rFonts w:ascii="Times New Roman" w:hAnsi="Times New Roman" w:cs="Times New Roman"/>
          <w:sz w:val="32"/>
          <w:szCs w:val="32"/>
        </w:rPr>
      </w:pPr>
    </w:p>
    <w:p w:rsidR="00661C2F" w:rsidRDefault="00BD4C0A"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 xml:space="preserve">In 1778 </w:t>
      </w:r>
      <w:bookmarkStart w:id="4" w:name="_Hlk532758331"/>
      <w:r>
        <w:rPr>
          <w:rFonts w:ascii="Times New Roman" w:hAnsi="Times New Roman" w:cs="Times New Roman"/>
          <w:sz w:val="24"/>
          <w:szCs w:val="24"/>
        </w:rPr>
        <w:t xml:space="preserve">William Clark </w:t>
      </w:r>
      <w:bookmarkEnd w:id="4"/>
      <w:r>
        <w:rPr>
          <w:rFonts w:ascii="Times New Roman" w:hAnsi="Times New Roman" w:cs="Times New Roman"/>
          <w:sz w:val="24"/>
          <w:szCs w:val="24"/>
        </w:rPr>
        <w:t xml:space="preserve">opened a </w:t>
      </w:r>
      <w:proofErr w:type="gramStart"/>
      <w:r>
        <w:rPr>
          <w:rFonts w:ascii="Times New Roman" w:hAnsi="Times New Roman" w:cs="Times New Roman"/>
          <w:sz w:val="24"/>
          <w:szCs w:val="24"/>
        </w:rPr>
        <w:t>drapers</w:t>
      </w:r>
      <w:proofErr w:type="gramEnd"/>
      <w:r>
        <w:rPr>
          <w:rFonts w:ascii="Times New Roman" w:hAnsi="Times New Roman" w:cs="Times New Roman"/>
          <w:sz w:val="24"/>
          <w:szCs w:val="24"/>
        </w:rPr>
        <w:t xml:space="preserve"> store in London with a portfolio of expensive fabrics, bonnets, gloves and parasols. Later in 1813 William Debenham invested in the business which became Clark &amp; Debenham.  The first store opened outside London was open in 1818 in Cheltenham. </w:t>
      </w:r>
    </w:p>
    <w:p w:rsidR="00BD4C0A" w:rsidRDefault="00BD4C0A" w:rsidP="00316442">
      <w:pPr>
        <w:pStyle w:val="ListParagraph"/>
        <w:spacing w:after="0" w:line="276" w:lineRule="auto"/>
        <w:ind w:left="0" w:firstLine="720"/>
        <w:rPr>
          <w:rFonts w:ascii="Times New Roman" w:hAnsi="Times New Roman" w:cs="Times New Roman"/>
          <w:sz w:val="24"/>
          <w:szCs w:val="24"/>
        </w:rPr>
      </w:pPr>
      <w:r w:rsidRPr="00BD4C0A">
        <w:rPr>
          <w:rFonts w:ascii="Times New Roman" w:hAnsi="Times New Roman" w:cs="Times New Roman"/>
          <w:sz w:val="24"/>
          <w:szCs w:val="24"/>
        </w:rPr>
        <w:t xml:space="preserve">In </w:t>
      </w:r>
      <w:bookmarkStart w:id="5" w:name="_Hlk532758906"/>
      <w:r w:rsidRPr="00BD4C0A">
        <w:rPr>
          <w:rFonts w:ascii="Times New Roman" w:hAnsi="Times New Roman" w:cs="Times New Roman"/>
          <w:sz w:val="24"/>
          <w:szCs w:val="24"/>
        </w:rPr>
        <w:t xml:space="preserve">1851 Clement Freebody </w:t>
      </w:r>
      <w:bookmarkEnd w:id="5"/>
      <w:r w:rsidRPr="00BD4C0A">
        <w:rPr>
          <w:rFonts w:ascii="Times New Roman" w:hAnsi="Times New Roman" w:cs="Times New Roman"/>
          <w:sz w:val="24"/>
          <w:szCs w:val="24"/>
        </w:rPr>
        <w:t>invested in the firm and it was renamed Debenham &amp;</w:t>
      </w:r>
      <w:r w:rsidR="00661C2F">
        <w:rPr>
          <w:rFonts w:ascii="Times New Roman" w:hAnsi="Times New Roman" w:cs="Times New Roman"/>
          <w:sz w:val="24"/>
          <w:szCs w:val="24"/>
        </w:rPr>
        <w:t xml:space="preserve"> </w:t>
      </w:r>
      <w:r w:rsidRPr="00BD4C0A">
        <w:rPr>
          <w:rFonts w:ascii="Times New Roman" w:hAnsi="Times New Roman" w:cs="Times New Roman"/>
          <w:sz w:val="24"/>
          <w:szCs w:val="24"/>
        </w:rPr>
        <w:t xml:space="preserve">Freebody. </w:t>
      </w:r>
      <w:r w:rsidR="00661C2F">
        <w:rPr>
          <w:rFonts w:ascii="Times New Roman" w:hAnsi="Times New Roman" w:cs="Times New Roman"/>
          <w:sz w:val="24"/>
          <w:szCs w:val="24"/>
        </w:rPr>
        <w:t xml:space="preserve">The business was known for selling cloth and other items to dressmakers and other large retailers. </w:t>
      </w:r>
    </w:p>
    <w:p w:rsidR="00661C2F" w:rsidRDefault="00661C2F"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In the next years many manufacturing, retail and wholesale businesses were undertaken, and offices were open in Canada, Australia, China and South Africa.</w:t>
      </w:r>
    </w:p>
    <w:p w:rsidR="00661C2F" w:rsidRDefault="00661C2F"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In 1905 Debenhams Ltd was incorporated</w:t>
      </w:r>
      <w:r w:rsidR="00E911EF">
        <w:rPr>
          <w:rFonts w:ascii="Times New Roman" w:hAnsi="Times New Roman" w:cs="Times New Roman"/>
          <w:sz w:val="24"/>
          <w:szCs w:val="24"/>
        </w:rPr>
        <w:t>,</w:t>
      </w:r>
      <w:r>
        <w:rPr>
          <w:rFonts w:ascii="Times New Roman" w:hAnsi="Times New Roman" w:cs="Times New Roman"/>
          <w:sz w:val="24"/>
          <w:szCs w:val="24"/>
        </w:rPr>
        <w:t xml:space="preserve"> as a </w:t>
      </w:r>
      <w:r w:rsidR="00E911EF">
        <w:rPr>
          <w:rFonts w:ascii="Times New Roman" w:hAnsi="Times New Roman" w:cs="Times New Roman"/>
          <w:sz w:val="24"/>
          <w:szCs w:val="24"/>
        </w:rPr>
        <w:t xml:space="preserve">result of continued acquisitions and in 1919 combined with Marshall &amp; </w:t>
      </w:r>
      <w:proofErr w:type="spellStart"/>
      <w:r w:rsidR="00E911EF" w:rsidRPr="00E911EF">
        <w:rPr>
          <w:rFonts w:ascii="Times New Roman" w:hAnsi="Times New Roman" w:cs="Times New Roman"/>
          <w:sz w:val="24"/>
          <w:szCs w:val="24"/>
        </w:rPr>
        <w:t>Snellgrove</w:t>
      </w:r>
      <w:proofErr w:type="spellEnd"/>
      <w:r w:rsidR="00E911EF">
        <w:rPr>
          <w:rFonts w:ascii="Times New Roman" w:hAnsi="Times New Roman" w:cs="Times New Roman"/>
          <w:sz w:val="24"/>
          <w:szCs w:val="24"/>
        </w:rPr>
        <w:t xml:space="preserve">. Next year Debenhams Ltd purchased </w:t>
      </w:r>
      <w:r w:rsidR="00E911EF" w:rsidRPr="00E911EF">
        <w:rPr>
          <w:rFonts w:ascii="Times New Roman" w:hAnsi="Times New Roman" w:cs="Times New Roman"/>
          <w:sz w:val="24"/>
          <w:szCs w:val="24"/>
        </w:rPr>
        <w:t>Knightsbridge retailer</w:t>
      </w:r>
      <w:r w:rsidR="00E911EF">
        <w:rPr>
          <w:rFonts w:ascii="Times New Roman" w:hAnsi="Times New Roman" w:cs="Times New Roman"/>
          <w:sz w:val="24"/>
          <w:szCs w:val="24"/>
        </w:rPr>
        <w:t xml:space="preserve">. </w:t>
      </w:r>
    </w:p>
    <w:p w:rsidR="00E911EF" w:rsidRDefault="00E911EF"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 xml:space="preserve">In 1928 the contribution of the Debenham family ended and the business became a public company. </w:t>
      </w:r>
    </w:p>
    <w:p w:rsidR="00E911EF" w:rsidRDefault="00E911EF"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lastRenderedPageBreak/>
        <w:t>In 1950 Debenhams was owning 84 companies and 110 stores and it was the largest department store group in UK. It continued to grow and in 1966 was introduced for the first-time - central buying.</w:t>
      </w:r>
    </w:p>
    <w:p w:rsidR="00E911EF" w:rsidRDefault="00E911EF"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 xml:space="preserve">In 1976 Brown’s of Chester was purchased but the store </w:t>
      </w:r>
      <w:r w:rsidR="008A0FC9">
        <w:rPr>
          <w:rFonts w:ascii="Times New Roman" w:hAnsi="Times New Roman" w:cs="Times New Roman"/>
          <w:sz w:val="24"/>
          <w:szCs w:val="24"/>
        </w:rPr>
        <w:t>retained its original name.</w:t>
      </w:r>
    </w:p>
    <w:p w:rsidR="008A0FC9" w:rsidRDefault="008A0FC9" w:rsidP="00316442">
      <w:pPr>
        <w:pStyle w:val="ListParagraph"/>
        <w:spacing w:after="0" w:line="276" w:lineRule="auto"/>
        <w:ind w:left="0" w:firstLine="720"/>
        <w:rPr>
          <w:rFonts w:ascii="Times New Roman" w:hAnsi="Times New Roman" w:cs="Times New Roman"/>
          <w:sz w:val="24"/>
          <w:szCs w:val="24"/>
        </w:rPr>
      </w:pPr>
      <w:r w:rsidRPr="008A0FC9">
        <w:rPr>
          <w:rFonts w:ascii="Times New Roman" w:hAnsi="Times New Roman" w:cs="Times New Roman"/>
          <w:sz w:val="24"/>
          <w:szCs w:val="24"/>
        </w:rPr>
        <w:t>From 1985 to 1998, Debenhams was part of the Burton Group</w:t>
      </w:r>
      <w:r>
        <w:rPr>
          <w:rFonts w:ascii="Times New Roman" w:hAnsi="Times New Roman" w:cs="Times New Roman"/>
          <w:sz w:val="24"/>
          <w:szCs w:val="24"/>
        </w:rPr>
        <w:t xml:space="preserve">. The business launched Designers at Debenhams in 1993 and a significant number of stores were open. </w:t>
      </w:r>
    </w:p>
    <w:p w:rsidR="008A0FC9" w:rsidRDefault="008A0FC9" w:rsidP="00316442">
      <w:pPr>
        <w:pStyle w:val="ListParagraph"/>
        <w:spacing w:after="0" w:line="276" w:lineRule="auto"/>
        <w:ind w:left="0" w:firstLine="709"/>
        <w:rPr>
          <w:rFonts w:ascii="Times New Roman" w:hAnsi="Times New Roman" w:cs="Times New Roman"/>
          <w:sz w:val="24"/>
          <w:szCs w:val="24"/>
          <w:shd w:val="clear" w:color="auto" w:fill="FFFFFF"/>
        </w:rPr>
      </w:pPr>
      <w:r>
        <w:rPr>
          <w:rFonts w:ascii="Times New Roman" w:hAnsi="Times New Roman" w:cs="Times New Roman"/>
          <w:sz w:val="24"/>
          <w:szCs w:val="24"/>
        </w:rPr>
        <w:t xml:space="preserve">In 1997 in Bahrain was open the first international franchise store. </w:t>
      </w:r>
      <w:r w:rsidR="00BD4C0A">
        <w:rPr>
          <w:rFonts w:ascii="Tahoma" w:hAnsi="Tahoma" w:cs="Tahoma"/>
          <w:color w:val="404040"/>
          <w:sz w:val="17"/>
          <w:szCs w:val="17"/>
        </w:rPr>
        <w:br/>
      </w:r>
      <w:r>
        <w:rPr>
          <w:rFonts w:ascii="Times New Roman" w:hAnsi="Times New Roman" w:cs="Times New Roman"/>
          <w:sz w:val="24"/>
          <w:szCs w:val="24"/>
          <w:shd w:val="clear" w:color="auto" w:fill="FFFFFF"/>
        </w:rPr>
        <w:tab/>
      </w:r>
      <w:r w:rsidR="00BD4C0A" w:rsidRPr="008A0FC9">
        <w:rPr>
          <w:rFonts w:ascii="Times New Roman" w:hAnsi="Times New Roman" w:cs="Times New Roman"/>
          <w:sz w:val="24"/>
          <w:szCs w:val="24"/>
          <w:shd w:val="clear" w:color="auto" w:fill="FFFFFF"/>
        </w:rPr>
        <w:t>Following de-merger from the Burton Group, Debenhams was listed on the London Stock Exchange until 2003 when it was acquired by Baroness Retail Ltd. Debenhams returned to the London Stock Exchange in May 2006.</w:t>
      </w:r>
    </w:p>
    <w:p w:rsidR="00141D57" w:rsidRDefault="00BD4C0A" w:rsidP="00316442">
      <w:pPr>
        <w:pStyle w:val="ListParagraph"/>
        <w:spacing w:after="0" w:line="276" w:lineRule="auto"/>
        <w:ind w:left="0" w:firstLine="567"/>
        <w:rPr>
          <w:rFonts w:ascii="Times New Roman" w:hAnsi="Times New Roman" w:cs="Times New Roman"/>
          <w:sz w:val="24"/>
          <w:szCs w:val="24"/>
        </w:rPr>
      </w:pPr>
      <w:r w:rsidRPr="008A0FC9">
        <w:rPr>
          <w:rFonts w:ascii="Times New Roman" w:hAnsi="Times New Roman" w:cs="Times New Roman"/>
          <w:sz w:val="24"/>
          <w:szCs w:val="24"/>
          <w:shd w:val="clear" w:color="auto" w:fill="FFFFFF"/>
        </w:rPr>
        <w:t>In September 2007, the company acquired nine stores from Roches in the Republic of Ireland. In November 2009, Debenhams acquired Magasin du Nord, the leading department store chain in Denmark.</w:t>
      </w:r>
      <w:r w:rsidR="008A0FC9">
        <w:rPr>
          <w:rFonts w:ascii="Times New Roman" w:hAnsi="Times New Roman" w:cs="Times New Roman"/>
          <w:sz w:val="24"/>
          <w:szCs w:val="24"/>
          <w:shd w:val="clear" w:color="auto" w:fill="FFFFFF"/>
        </w:rPr>
        <w:t xml:space="preserve"> (</w:t>
      </w:r>
      <w:r w:rsidR="008A0FC9" w:rsidRPr="004B6F0F">
        <w:rPr>
          <w:rFonts w:ascii="Times New Roman" w:hAnsi="Times New Roman" w:cs="Times New Roman"/>
          <w:sz w:val="24"/>
          <w:szCs w:val="24"/>
        </w:rPr>
        <w:t>Debenhams Retail</w:t>
      </w:r>
      <w:r w:rsidR="008A0FC9">
        <w:rPr>
          <w:rFonts w:ascii="Times New Roman" w:hAnsi="Times New Roman" w:cs="Times New Roman"/>
          <w:sz w:val="24"/>
          <w:szCs w:val="24"/>
        </w:rPr>
        <w:t xml:space="preserve"> p</w:t>
      </w:r>
      <w:r w:rsidR="008A0FC9" w:rsidRPr="004B6F0F">
        <w:rPr>
          <w:rFonts w:ascii="Times New Roman" w:hAnsi="Times New Roman" w:cs="Times New Roman"/>
          <w:sz w:val="24"/>
          <w:szCs w:val="24"/>
        </w:rPr>
        <w:t>lc.</w:t>
      </w:r>
      <w:r w:rsidR="008A0FC9">
        <w:rPr>
          <w:rFonts w:ascii="Times New Roman" w:hAnsi="Times New Roman" w:cs="Times New Roman"/>
          <w:sz w:val="24"/>
          <w:szCs w:val="24"/>
        </w:rPr>
        <w:t>, 2018)</w:t>
      </w:r>
    </w:p>
    <w:p w:rsidR="00316442" w:rsidRDefault="00316442" w:rsidP="00316442">
      <w:pPr>
        <w:pStyle w:val="ListParagraph"/>
        <w:spacing w:after="0" w:line="276" w:lineRule="auto"/>
        <w:ind w:left="0" w:firstLine="567"/>
        <w:rPr>
          <w:rFonts w:ascii="Times New Roman" w:hAnsi="Times New Roman" w:cs="Times New Roman"/>
          <w:sz w:val="24"/>
          <w:szCs w:val="24"/>
        </w:rPr>
      </w:pPr>
    </w:p>
    <w:p w:rsidR="00917AAB" w:rsidRDefault="00917AAB" w:rsidP="00316442">
      <w:pPr>
        <w:pStyle w:val="ListParagraph"/>
        <w:spacing w:after="0" w:line="276" w:lineRule="auto"/>
        <w:ind w:left="0" w:firstLine="567"/>
        <w:rPr>
          <w:rFonts w:ascii="Times New Roman" w:hAnsi="Times New Roman" w:cs="Times New Roman"/>
          <w:sz w:val="24"/>
          <w:szCs w:val="24"/>
        </w:rPr>
      </w:pPr>
    </w:p>
    <w:p w:rsidR="00080398" w:rsidRDefault="00A03637" w:rsidP="00316442">
      <w:pPr>
        <w:pStyle w:val="ListParagraph"/>
        <w:spacing w:after="0" w:line="276" w:lineRule="auto"/>
        <w:ind w:left="0" w:firstLine="567"/>
        <w:rPr>
          <w:rFonts w:ascii="Times New Roman" w:hAnsi="Times New Roman" w:cs="Times New Roman"/>
          <w:b/>
          <w:sz w:val="32"/>
          <w:szCs w:val="32"/>
        </w:rPr>
      </w:pPr>
      <w:r>
        <w:rPr>
          <w:rFonts w:ascii="Times New Roman" w:hAnsi="Times New Roman" w:cs="Times New Roman"/>
          <w:b/>
          <w:sz w:val="32"/>
          <w:szCs w:val="32"/>
        </w:rPr>
        <w:t xml:space="preserve">4.2 </w:t>
      </w:r>
      <w:r w:rsidR="00080398" w:rsidRPr="00080398">
        <w:rPr>
          <w:rFonts w:ascii="Times New Roman" w:hAnsi="Times New Roman" w:cs="Times New Roman"/>
          <w:b/>
          <w:sz w:val="32"/>
          <w:szCs w:val="32"/>
        </w:rPr>
        <w:t>Current product portfolio</w:t>
      </w:r>
    </w:p>
    <w:p w:rsidR="00917AAB" w:rsidRDefault="00917AAB" w:rsidP="00316442">
      <w:pPr>
        <w:pStyle w:val="ListParagraph"/>
        <w:spacing w:after="0" w:line="276" w:lineRule="auto"/>
        <w:ind w:left="0" w:firstLine="567"/>
        <w:rPr>
          <w:rFonts w:ascii="Times New Roman" w:hAnsi="Times New Roman" w:cs="Times New Roman"/>
          <w:b/>
          <w:sz w:val="32"/>
          <w:szCs w:val="32"/>
        </w:rPr>
      </w:pPr>
    </w:p>
    <w:p w:rsidR="00D1301C" w:rsidRPr="00080398" w:rsidRDefault="00D1301C" w:rsidP="00316442">
      <w:pPr>
        <w:pStyle w:val="ListParagraph"/>
        <w:spacing w:before="240" w:after="0" w:line="276" w:lineRule="auto"/>
        <w:ind w:left="0" w:firstLine="567"/>
        <w:rPr>
          <w:rFonts w:ascii="Times New Roman" w:hAnsi="Times New Roman" w:cs="Times New Roman"/>
          <w:color w:val="0A0A0A"/>
          <w:sz w:val="24"/>
          <w:szCs w:val="24"/>
        </w:rPr>
      </w:pPr>
      <w:r w:rsidRPr="00080398">
        <w:rPr>
          <w:rFonts w:ascii="Times New Roman" w:hAnsi="Times New Roman" w:cs="Times New Roman"/>
          <w:color w:val="0A0A0A"/>
          <w:sz w:val="24"/>
          <w:szCs w:val="24"/>
        </w:rPr>
        <w:t>Debenhams has a top five market share in womenswear and menswear and a top ten share in children</w:t>
      </w:r>
      <w:r w:rsidR="00080398" w:rsidRPr="00080398">
        <w:rPr>
          <w:rFonts w:ascii="Times New Roman" w:hAnsi="Times New Roman" w:cs="Times New Roman"/>
          <w:color w:val="0A0A0A"/>
          <w:sz w:val="24"/>
          <w:szCs w:val="24"/>
        </w:rPr>
        <w:t>s</w:t>
      </w:r>
      <w:r w:rsidRPr="00080398">
        <w:rPr>
          <w:rFonts w:ascii="Times New Roman" w:hAnsi="Times New Roman" w:cs="Times New Roman"/>
          <w:color w:val="0A0A0A"/>
          <w:sz w:val="24"/>
          <w:szCs w:val="24"/>
        </w:rPr>
        <w:t>wear. It is a market leader in premium health and beauty.</w:t>
      </w:r>
    </w:p>
    <w:p w:rsidR="00D1301C" w:rsidRDefault="00D1301C" w:rsidP="00316442">
      <w:pPr>
        <w:pStyle w:val="NormalWeb"/>
        <w:shd w:val="clear" w:color="auto" w:fill="FEFEFE"/>
        <w:spacing w:before="240" w:beforeAutospacing="0" w:line="276" w:lineRule="auto"/>
        <w:ind w:firstLine="567"/>
      </w:pPr>
      <w:r w:rsidRPr="00080398">
        <w:rPr>
          <w:color w:val="0A0A0A"/>
        </w:rPr>
        <w:t>Debenhams has been investing in British design for 20 years through its Designers at Debenhams portfolio of brands. Current designers include </w:t>
      </w:r>
      <w:hyperlink r:id="rId8" w:tgtFrame="_blank" w:tooltip="Abigail Ahern" w:history="1">
        <w:r w:rsidRPr="00080398">
          <w:rPr>
            <w:rStyle w:val="Hyperlink"/>
            <w:color w:val="000000"/>
            <w:u w:val="none"/>
          </w:rPr>
          <w:t>Abigail Ahern</w:t>
        </w:r>
      </w:hyperlink>
      <w:r w:rsidRPr="00080398">
        <w:rPr>
          <w:color w:val="0A0A0A"/>
        </w:rPr>
        <w:t>, </w:t>
      </w:r>
      <w:hyperlink r:id="rId9" w:history="1">
        <w:r w:rsidRPr="00080398">
          <w:rPr>
            <w:rStyle w:val="Hyperlink"/>
            <w:color w:val="000000"/>
            <w:u w:val="none"/>
          </w:rPr>
          <w:t>Ted Baker</w:t>
        </w:r>
      </w:hyperlink>
      <w:r w:rsidRPr="00080398">
        <w:rPr>
          <w:color w:val="0A0A0A"/>
        </w:rPr>
        <w:t>, </w:t>
      </w:r>
      <w:hyperlink r:id="rId10" w:tgtFrame="_blank" w:tooltip="Jeff Banks" w:history="1">
        <w:r w:rsidRPr="00080398">
          <w:rPr>
            <w:rStyle w:val="Hyperlink"/>
            <w:color w:val="000000"/>
            <w:u w:val="none"/>
          </w:rPr>
          <w:t>Jeff Banks</w:t>
        </w:r>
      </w:hyperlink>
      <w:r w:rsidRPr="00080398">
        <w:rPr>
          <w:color w:val="0A0A0A"/>
        </w:rPr>
        <w:t>, </w:t>
      </w:r>
      <w:hyperlink r:id="rId11" w:tgtFrame="_blank" w:tooltip="Jasper Conran" w:history="1">
        <w:r w:rsidRPr="00080398">
          <w:rPr>
            <w:rStyle w:val="Hyperlink"/>
            <w:color w:val="000000"/>
            <w:u w:val="none"/>
          </w:rPr>
          <w:t>Jasper Conran</w:t>
        </w:r>
      </w:hyperlink>
      <w:r w:rsidRPr="00080398">
        <w:rPr>
          <w:color w:val="0A0A0A"/>
        </w:rPr>
        <w:t>, </w:t>
      </w:r>
      <w:hyperlink r:id="rId12" w:tgtFrame="_blank" w:tooltip="Frost French" w:history="1">
        <w:r w:rsidRPr="00080398">
          <w:rPr>
            <w:rStyle w:val="Hyperlink"/>
            <w:color w:val="000000"/>
            <w:u w:val="none"/>
          </w:rPr>
          <w:t>Frost</w:t>
        </w:r>
        <w:r w:rsidR="00080398">
          <w:rPr>
            <w:rStyle w:val="Hyperlink"/>
            <w:color w:val="000000"/>
            <w:u w:val="none"/>
          </w:rPr>
          <w:t xml:space="preserve"> </w:t>
        </w:r>
        <w:r w:rsidRPr="00080398">
          <w:rPr>
            <w:rStyle w:val="Hyperlink"/>
            <w:color w:val="000000"/>
            <w:u w:val="none"/>
          </w:rPr>
          <w:t>French</w:t>
        </w:r>
      </w:hyperlink>
      <w:r w:rsidRPr="00080398">
        <w:rPr>
          <w:color w:val="0A0A0A"/>
        </w:rPr>
        <w:t>, </w:t>
      </w:r>
      <w:hyperlink r:id="rId13" w:tgtFrame="_blank" w:tooltip="Patrick Grant" w:history="1">
        <w:r w:rsidRPr="00080398">
          <w:rPr>
            <w:rStyle w:val="Hyperlink"/>
            <w:color w:val="000000"/>
            <w:u w:val="none"/>
          </w:rPr>
          <w:t>Patrick Grant</w:t>
        </w:r>
      </w:hyperlink>
      <w:r w:rsidRPr="00080398">
        <w:rPr>
          <w:color w:val="0A0A0A"/>
        </w:rPr>
        <w:t>, </w:t>
      </w:r>
      <w:hyperlink r:id="rId14" w:tgtFrame="_blank" w:tooltip="Henry Holland" w:history="1">
        <w:r w:rsidRPr="00080398">
          <w:rPr>
            <w:rStyle w:val="Hyperlink"/>
            <w:color w:val="000000"/>
            <w:u w:val="none"/>
          </w:rPr>
          <w:t>Henry Holland</w:t>
        </w:r>
      </w:hyperlink>
      <w:r w:rsidRPr="00080398">
        <w:rPr>
          <w:color w:val="0A0A0A"/>
        </w:rPr>
        <w:t>, </w:t>
      </w:r>
      <w:hyperlink r:id="rId15" w:tgtFrame="_blank" w:tooltip="Julien Macdonald" w:history="1">
        <w:r w:rsidRPr="00080398">
          <w:rPr>
            <w:rStyle w:val="Hyperlink"/>
            <w:color w:val="000000"/>
            <w:u w:val="none"/>
          </w:rPr>
          <w:t>Julien Macdonald</w:t>
        </w:r>
      </w:hyperlink>
      <w:r w:rsidRPr="00080398">
        <w:rPr>
          <w:color w:val="0A0A0A"/>
        </w:rPr>
        <w:t>, </w:t>
      </w:r>
      <w:hyperlink r:id="rId16" w:tgtFrame="_blank" w:tooltip="Savannah Miller" w:history="1">
        <w:r w:rsidRPr="00080398">
          <w:rPr>
            <w:rStyle w:val="Hyperlink"/>
            <w:color w:val="000000"/>
            <w:u w:val="none"/>
          </w:rPr>
          <w:t>Savannah Miller</w:t>
        </w:r>
      </w:hyperlink>
      <w:r w:rsidRPr="00080398">
        <w:rPr>
          <w:color w:val="0A0A0A"/>
        </w:rPr>
        <w:t>, </w:t>
      </w:r>
      <w:hyperlink r:id="rId17" w:tgtFrame="_blank" w:tooltip="Jenny Packham" w:history="1">
        <w:r w:rsidRPr="00080398">
          <w:rPr>
            <w:rStyle w:val="Hyperlink"/>
            <w:color w:val="000000"/>
            <w:u w:val="none"/>
          </w:rPr>
          <w:t>Jenny Packham</w:t>
        </w:r>
      </w:hyperlink>
      <w:r w:rsidRPr="00080398">
        <w:rPr>
          <w:color w:val="0A0A0A"/>
        </w:rPr>
        <w:t>, </w:t>
      </w:r>
      <w:hyperlink r:id="rId18" w:tgtFrame="_blank" w:tooltip="Preen" w:history="1">
        <w:r w:rsidRPr="00080398">
          <w:rPr>
            <w:rStyle w:val="Hyperlink"/>
            <w:color w:val="000000"/>
            <w:u w:val="none"/>
          </w:rPr>
          <w:t>Preen</w:t>
        </w:r>
      </w:hyperlink>
      <w:r w:rsidRPr="00080398">
        <w:rPr>
          <w:color w:val="0A0A0A"/>
        </w:rPr>
        <w:t>, </w:t>
      </w:r>
      <w:hyperlink r:id="rId19" w:tgtFrame="_blank" w:tooltip="Richard Quinn" w:history="1">
        <w:r w:rsidRPr="00080398">
          <w:rPr>
            <w:rStyle w:val="Hyperlink"/>
            <w:color w:val="000000"/>
            <w:u w:val="none"/>
          </w:rPr>
          <w:t>Richard Quinn</w:t>
        </w:r>
      </w:hyperlink>
      <w:r w:rsidRPr="00080398">
        <w:rPr>
          <w:color w:val="0A0A0A"/>
        </w:rPr>
        <w:t xml:space="preserve">, Aliza </w:t>
      </w:r>
      <w:proofErr w:type="spellStart"/>
      <w:r w:rsidRPr="00080398">
        <w:rPr>
          <w:color w:val="0A0A0A"/>
        </w:rPr>
        <w:t>Reger</w:t>
      </w:r>
      <w:proofErr w:type="spellEnd"/>
      <w:r w:rsidRPr="00080398">
        <w:rPr>
          <w:color w:val="0A0A0A"/>
        </w:rPr>
        <w:t>, </w:t>
      </w:r>
      <w:hyperlink r:id="rId20" w:tgtFrame="_blank" w:tooltip="John Rocha" w:history="1">
        <w:r w:rsidRPr="00080398">
          <w:rPr>
            <w:rStyle w:val="Hyperlink"/>
            <w:color w:val="000000"/>
            <w:u w:val="none"/>
          </w:rPr>
          <w:t>John Rocha</w:t>
        </w:r>
      </w:hyperlink>
      <w:r w:rsidRPr="00080398">
        <w:rPr>
          <w:color w:val="0A0A0A"/>
        </w:rPr>
        <w:t> and </w:t>
      </w:r>
      <w:hyperlink r:id="rId21" w:tgtFrame="_blank" w:tooltip="Matthew Williamson" w:history="1">
        <w:r w:rsidRPr="00080398">
          <w:rPr>
            <w:rStyle w:val="Hyperlink"/>
            <w:color w:val="000000"/>
            <w:u w:val="none"/>
          </w:rPr>
          <w:t>Matthew Williamson</w:t>
        </w:r>
      </w:hyperlink>
      <w:r w:rsidRPr="00080398">
        <w:rPr>
          <w:color w:val="0A0A0A"/>
        </w:rPr>
        <w:t>.</w:t>
      </w:r>
      <w:r w:rsidR="00D359E6">
        <w:rPr>
          <w:color w:val="0A0A0A"/>
        </w:rPr>
        <w:t xml:space="preserve"> (</w:t>
      </w:r>
      <w:r w:rsidR="00D359E6" w:rsidRPr="00080398">
        <w:t>Debenhams plc</w:t>
      </w:r>
      <w:r w:rsidR="00D359E6">
        <w:t>., 2018)</w:t>
      </w:r>
    </w:p>
    <w:p w:rsidR="00316442" w:rsidRPr="00080398" w:rsidRDefault="00316442" w:rsidP="00316442">
      <w:pPr>
        <w:pStyle w:val="NormalWeb"/>
        <w:shd w:val="clear" w:color="auto" w:fill="FEFEFE"/>
        <w:spacing w:before="240" w:beforeAutospacing="0" w:line="276" w:lineRule="auto"/>
        <w:ind w:firstLine="567"/>
        <w:rPr>
          <w:color w:val="0A0A0A"/>
        </w:rPr>
      </w:pPr>
    </w:p>
    <w:p w:rsidR="00D1301C" w:rsidRDefault="00A03637" w:rsidP="00316442">
      <w:pPr>
        <w:pStyle w:val="ListParagraph"/>
        <w:spacing w:after="0" w:line="276" w:lineRule="auto"/>
        <w:ind w:left="0" w:firstLine="567"/>
        <w:rPr>
          <w:rFonts w:ascii="Times New Roman" w:hAnsi="Times New Roman" w:cs="Times New Roman"/>
          <w:b/>
          <w:sz w:val="32"/>
          <w:szCs w:val="32"/>
        </w:rPr>
      </w:pPr>
      <w:r>
        <w:rPr>
          <w:rFonts w:ascii="Times New Roman" w:hAnsi="Times New Roman" w:cs="Times New Roman"/>
          <w:b/>
          <w:sz w:val="32"/>
          <w:szCs w:val="32"/>
        </w:rPr>
        <w:t xml:space="preserve">4.3 </w:t>
      </w:r>
      <w:r w:rsidR="001909AE" w:rsidRPr="0039233D">
        <w:rPr>
          <w:rFonts w:ascii="Times New Roman" w:hAnsi="Times New Roman" w:cs="Times New Roman"/>
          <w:b/>
          <w:sz w:val="32"/>
          <w:szCs w:val="32"/>
        </w:rPr>
        <w:t xml:space="preserve">Debenhams </w:t>
      </w:r>
      <w:r w:rsidR="0039233D" w:rsidRPr="0039233D">
        <w:rPr>
          <w:rFonts w:ascii="Times New Roman" w:hAnsi="Times New Roman" w:cs="Times New Roman"/>
          <w:b/>
          <w:sz w:val="32"/>
          <w:szCs w:val="32"/>
        </w:rPr>
        <w:t>current problems</w:t>
      </w:r>
    </w:p>
    <w:p w:rsidR="0039233D" w:rsidRDefault="0039233D" w:rsidP="00316442">
      <w:pPr>
        <w:shd w:val="clear" w:color="auto" w:fill="FFFFFF"/>
        <w:spacing w:before="240" w:after="240" w:line="276" w:lineRule="auto"/>
        <w:ind w:firstLine="567"/>
        <w:textAlignment w:val="baseline"/>
        <w:rPr>
          <w:rFonts w:ascii="Times New Roman" w:eastAsia="Times New Roman" w:hAnsi="Times New Roman" w:cs="Times New Roman"/>
          <w:color w:val="281E1E"/>
          <w:sz w:val="24"/>
          <w:szCs w:val="24"/>
          <w:lang w:eastAsia="en-GB"/>
        </w:rPr>
      </w:pPr>
      <w:r>
        <w:rPr>
          <w:rFonts w:ascii="Times New Roman" w:eastAsia="Times New Roman" w:hAnsi="Times New Roman" w:cs="Times New Roman"/>
          <w:sz w:val="24"/>
          <w:szCs w:val="24"/>
          <w:lang w:eastAsia="en-GB"/>
        </w:rPr>
        <w:t xml:space="preserve">According to </w:t>
      </w:r>
      <w:hyperlink r:id="rId22" w:tooltip="Ben Chapman" w:history="1">
        <w:r w:rsidRPr="0039233D">
          <w:rPr>
            <w:rStyle w:val="Hyperlink"/>
            <w:rFonts w:ascii="Times New Roman" w:eastAsia="Times New Roman" w:hAnsi="Times New Roman" w:cs="Times New Roman"/>
            <w:bCs/>
            <w:color w:val="auto"/>
            <w:sz w:val="24"/>
            <w:szCs w:val="24"/>
            <w:u w:val="none"/>
            <w:lang w:eastAsia="en-GB"/>
          </w:rPr>
          <w:t>Ben Chapman</w:t>
        </w:r>
      </w:hyperlink>
      <w:r>
        <w:rPr>
          <w:rFonts w:ascii="Times New Roman" w:eastAsia="Times New Roman" w:hAnsi="Times New Roman" w:cs="Times New Roman"/>
          <w:sz w:val="24"/>
          <w:szCs w:val="24"/>
          <w:lang w:eastAsia="en-GB"/>
        </w:rPr>
        <w:t xml:space="preserve"> (2018),</w:t>
      </w:r>
      <w:r w:rsidRPr="0039233D">
        <w:rPr>
          <w:rFonts w:ascii="Times New Roman" w:eastAsia="Times New Roman" w:hAnsi="Times New Roman" w:cs="Times New Roman"/>
          <w:sz w:val="24"/>
          <w:szCs w:val="24"/>
          <w:lang w:eastAsia="en-GB"/>
        </w:rPr>
        <w:t xml:space="preserve"> Debenhams' problems can be traced back to a deal to take the company private in 2003 when the company invested £600m with the rest of the £1.8bn deal financed by new debt.</w:t>
      </w:r>
      <w:r w:rsidRPr="0039233D">
        <w:rPr>
          <w:rFonts w:ascii="Times New Roman" w:eastAsia="Times New Roman" w:hAnsi="Times New Roman" w:cs="Times New Roman"/>
          <w:color w:val="281E1E"/>
          <w:sz w:val="24"/>
          <w:szCs w:val="24"/>
          <w:lang w:eastAsia="en-GB"/>
        </w:rPr>
        <w:t> </w:t>
      </w:r>
      <w:r>
        <w:rPr>
          <w:rFonts w:ascii="Times New Roman" w:eastAsia="Times New Roman" w:hAnsi="Times New Roman" w:cs="Times New Roman"/>
          <w:color w:val="281E1E"/>
          <w:sz w:val="24"/>
          <w:szCs w:val="24"/>
          <w:lang w:eastAsia="en-GB"/>
        </w:rPr>
        <w:t xml:space="preserve"> When the crisis era </w:t>
      </w:r>
      <w:r w:rsidR="006D555A">
        <w:rPr>
          <w:rFonts w:ascii="Times New Roman" w:eastAsia="Times New Roman" w:hAnsi="Times New Roman" w:cs="Times New Roman"/>
          <w:color w:val="281E1E"/>
          <w:sz w:val="24"/>
          <w:szCs w:val="24"/>
          <w:lang w:eastAsia="en-GB"/>
        </w:rPr>
        <w:t>arrived, Debenhams was still in £1.2bn of debt.</w:t>
      </w:r>
    </w:p>
    <w:p w:rsidR="006D555A" w:rsidRDefault="006D555A" w:rsidP="00316442">
      <w:pPr>
        <w:shd w:val="clear" w:color="auto" w:fill="FFFFFF"/>
        <w:spacing w:before="240" w:after="240" w:line="276" w:lineRule="auto"/>
        <w:ind w:firstLine="567"/>
        <w:textAlignment w:val="baseline"/>
        <w:rPr>
          <w:rFonts w:ascii="Times New Roman" w:eastAsia="Times New Roman" w:hAnsi="Times New Roman" w:cs="Times New Roman"/>
          <w:color w:val="281E1E"/>
          <w:sz w:val="24"/>
          <w:szCs w:val="24"/>
          <w:lang w:eastAsia="en-GB"/>
        </w:rPr>
      </w:pPr>
      <w:r w:rsidRPr="006D555A">
        <w:rPr>
          <w:rFonts w:ascii="Times New Roman" w:eastAsia="Times New Roman" w:hAnsi="Times New Roman" w:cs="Times New Roman"/>
          <w:color w:val="281E1E"/>
          <w:sz w:val="24"/>
          <w:szCs w:val="24"/>
          <w:lang w:eastAsia="en-GB"/>
        </w:rPr>
        <w:t>The company’s valuation has collapsed a</w:t>
      </w:r>
      <w:r>
        <w:rPr>
          <w:rFonts w:ascii="Times New Roman" w:eastAsia="Times New Roman" w:hAnsi="Times New Roman" w:cs="Times New Roman"/>
          <w:color w:val="281E1E"/>
          <w:sz w:val="24"/>
          <w:szCs w:val="24"/>
          <w:lang w:eastAsia="en-GB"/>
        </w:rPr>
        <w:t xml:space="preserve"> </w:t>
      </w:r>
      <w:r w:rsidRPr="006D555A">
        <w:rPr>
          <w:rFonts w:ascii="Times New Roman" w:eastAsia="Times New Roman" w:hAnsi="Times New Roman" w:cs="Times New Roman"/>
          <w:color w:val="281E1E"/>
          <w:sz w:val="24"/>
          <w:szCs w:val="24"/>
          <w:lang w:eastAsia="en-GB"/>
        </w:rPr>
        <w:t xml:space="preserve">shocking 95 per cent since it </w:t>
      </w:r>
      <w:r>
        <w:rPr>
          <w:rFonts w:ascii="Times New Roman" w:eastAsia="Times New Roman" w:hAnsi="Times New Roman" w:cs="Times New Roman"/>
          <w:color w:val="281E1E"/>
          <w:sz w:val="24"/>
          <w:szCs w:val="24"/>
          <w:lang w:eastAsia="en-GB"/>
        </w:rPr>
        <w:t>returned</w:t>
      </w:r>
      <w:r w:rsidRPr="006D555A">
        <w:rPr>
          <w:rFonts w:ascii="Times New Roman" w:eastAsia="Times New Roman" w:hAnsi="Times New Roman" w:cs="Times New Roman"/>
          <w:color w:val="281E1E"/>
          <w:sz w:val="24"/>
          <w:szCs w:val="24"/>
          <w:lang w:eastAsia="en-GB"/>
        </w:rPr>
        <w:t xml:space="preserve"> on the stock market in 2006.</w:t>
      </w:r>
    </w:p>
    <w:p w:rsidR="006D555A" w:rsidRDefault="006D555A" w:rsidP="00316442">
      <w:pPr>
        <w:shd w:val="clear" w:color="auto" w:fill="FFFFFF"/>
        <w:spacing w:before="240" w:after="240" w:line="276" w:lineRule="auto"/>
        <w:ind w:firstLine="567"/>
        <w:textAlignment w:val="baseline"/>
        <w:rPr>
          <w:rFonts w:ascii="Times New Roman" w:eastAsia="Times New Roman" w:hAnsi="Times New Roman" w:cs="Times New Roman"/>
          <w:color w:val="281E1E"/>
          <w:sz w:val="24"/>
          <w:szCs w:val="24"/>
          <w:lang w:eastAsia="en-GB"/>
        </w:rPr>
      </w:pPr>
      <w:r>
        <w:rPr>
          <w:rFonts w:ascii="Times New Roman" w:eastAsia="Times New Roman" w:hAnsi="Times New Roman" w:cs="Times New Roman"/>
          <w:color w:val="281E1E"/>
          <w:sz w:val="24"/>
          <w:szCs w:val="24"/>
          <w:lang w:eastAsia="en-GB"/>
        </w:rPr>
        <w:t xml:space="preserve">During the private equity years, the company signed long, expensive leases with too many stores, which were meant to lower the costs. On the long term, the company lost because the leases become a problem. In 2017, Debenhams spend £221m in rent. These large fixed costs have seriously </w:t>
      </w:r>
      <w:r w:rsidR="006B4D0A">
        <w:rPr>
          <w:rFonts w:ascii="Times New Roman" w:eastAsia="Times New Roman" w:hAnsi="Times New Roman" w:cs="Times New Roman"/>
          <w:color w:val="281E1E"/>
          <w:sz w:val="24"/>
          <w:szCs w:val="24"/>
          <w:lang w:eastAsia="en-GB"/>
        </w:rPr>
        <w:t>weakened</w:t>
      </w:r>
      <w:r>
        <w:rPr>
          <w:rFonts w:ascii="Times New Roman" w:eastAsia="Times New Roman" w:hAnsi="Times New Roman" w:cs="Times New Roman"/>
          <w:color w:val="281E1E"/>
          <w:sz w:val="24"/>
          <w:szCs w:val="24"/>
          <w:lang w:eastAsia="en-GB"/>
        </w:rPr>
        <w:t xml:space="preserve"> the department store’s ability to fight the existential threat posed by the online competitors and Amazon in particular.  Rising business rates and the minimum wage are another causes on low profits.</w:t>
      </w:r>
    </w:p>
    <w:p w:rsidR="006D555A" w:rsidRDefault="006D555A" w:rsidP="00316442">
      <w:pPr>
        <w:pStyle w:val="NormalWeb"/>
        <w:shd w:val="clear" w:color="auto" w:fill="FFFFFF"/>
        <w:spacing w:before="240" w:beforeAutospacing="0" w:after="240" w:afterAutospacing="0" w:line="276" w:lineRule="auto"/>
        <w:textAlignment w:val="baseline"/>
      </w:pPr>
      <w:r>
        <w:rPr>
          <w:color w:val="281E1E"/>
          <w:sz w:val="29"/>
          <w:szCs w:val="29"/>
        </w:rPr>
        <w:lastRenderedPageBreak/>
        <w:tab/>
      </w:r>
      <w:r w:rsidRPr="00937164">
        <w:rPr>
          <w:color w:val="281E1E"/>
        </w:rPr>
        <w:t>Another problem is that a former tactic, developed throughout the 2000s, encouraged customers to wait for the promotions</w:t>
      </w:r>
      <w:r w:rsidR="00937164" w:rsidRPr="00937164">
        <w:rPr>
          <w:color w:val="281E1E"/>
        </w:rPr>
        <w:t xml:space="preserve"> before buying, further squeezing the bottom line</w:t>
      </w:r>
      <w:r w:rsidR="00937164">
        <w:rPr>
          <w:color w:val="281E1E"/>
        </w:rPr>
        <w:t>. (</w:t>
      </w:r>
      <w:hyperlink r:id="rId23" w:tooltip="Ben Chapman" w:history="1">
        <w:r w:rsidR="00937164" w:rsidRPr="0039233D">
          <w:rPr>
            <w:rStyle w:val="Hyperlink"/>
            <w:bCs/>
            <w:color w:val="auto"/>
            <w:u w:val="none"/>
          </w:rPr>
          <w:t>Ben Chapman</w:t>
        </w:r>
      </w:hyperlink>
      <w:r w:rsidR="00937164">
        <w:t>, 2018)</w:t>
      </w:r>
    </w:p>
    <w:p w:rsidR="004A7094" w:rsidRDefault="004A7094" w:rsidP="00316442">
      <w:pPr>
        <w:pStyle w:val="NormalWeb"/>
        <w:shd w:val="clear" w:color="auto" w:fill="FFFFFF"/>
        <w:spacing w:before="240" w:beforeAutospacing="0" w:after="240" w:afterAutospacing="0" w:line="276" w:lineRule="auto"/>
        <w:textAlignment w:val="baseline"/>
      </w:pPr>
      <w:r>
        <w:tab/>
        <w:t xml:space="preserve">Simpson (2018) states that “Debenhams is currently under pressure”. In order to make profit, the company must deliver a turnaround plan rapidly to adapt to the big structural changes in retail. The retail must choose between the need to support its finances and in the same time invest and renovate its stores. </w:t>
      </w:r>
    </w:p>
    <w:p w:rsidR="00316442" w:rsidRDefault="00316442" w:rsidP="00316442">
      <w:pPr>
        <w:pStyle w:val="NormalWeb"/>
        <w:shd w:val="clear" w:color="auto" w:fill="FFFFFF"/>
        <w:spacing w:before="240" w:beforeAutospacing="0" w:after="240" w:afterAutospacing="0" w:line="276" w:lineRule="auto"/>
        <w:textAlignment w:val="baseline"/>
      </w:pPr>
    </w:p>
    <w:p w:rsidR="0006347F" w:rsidRDefault="0006347F" w:rsidP="00316442">
      <w:pPr>
        <w:pStyle w:val="NormalWeb"/>
        <w:numPr>
          <w:ilvl w:val="1"/>
          <w:numId w:val="10"/>
        </w:numPr>
        <w:shd w:val="clear" w:color="auto" w:fill="FFFFFF"/>
        <w:spacing w:before="240" w:beforeAutospacing="0" w:after="240" w:afterAutospacing="0" w:line="276" w:lineRule="auto"/>
        <w:textAlignment w:val="baseline"/>
        <w:rPr>
          <w:b/>
          <w:sz w:val="32"/>
          <w:szCs w:val="32"/>
        </w:rPr>
      </w:pPr>
      <w:r w:rsidRPr="0006347F">
        <w:rPr>
          <w:b/>
          <w:sz w:val="32"/>
          <w:szCs w:val="32"/>
        </w:rPr>
        <w:t>SWOT Analysis</w:t>
      </w:r>
    </w:p>
    <w:p w:rsidR="00316442" w:rsidRPr="0006347F" w:rsidRDefault="00316442" w:rsidP="00316442">
      <w:pPr>
        <w:pStyle w:val="NormalWeb"/>
        <w:shd w:val="clear" w:color="auto" w:fill="FFFFFF"/>
        <w:spacing w:before="240" w:beforeAutospacing="0" w:after="240" w:afterAutospacing="0" w:line="276" w:lineRule="auto"/>
        <w:ind w:left="1288"/>
        <w:textAlignment w:val="baseline"/>
        <w:rPr>
          <w:b/>
          <w:sz w:val="32"/>
          <w:szCs w:val="32"/>
        </w:rPr>
      </w:pPr>
    </w:p>
    <w:p w:rsidR="004A7094" w:rsidRDefault="006B4D0A" w:rsidP="00316442">
      <w:pPr>
        <w:pStyle w:val="NormalWeb"/>
        <w:shd w:val="clear" w:color="auto" w:fill="FFFFFF"/>
        <w:spacing w:before="240" w:beforeAutospacing="0" w:after="240" w:afterAutospacing="0" w:line="276" w:lineRule="auto"/>
        <w:ind w:firstLine="720"/>
        <w:textAlignment w:val="baseline"/>
        <w:rPr>
          <w:color w:val="281E1E"/>
        </w:rPr>
      </w:pPr>
      <w:r w:rsidRPr="006B4D0A">
        <w:rPr>
          <w:color w:val="281E1E"/>
        </w:rPr>
        <w:t xml:space="preserve">SWOT Analysis is a valuable technique for considerate </w:t>
      </w:r>
      <w:r>
        <w:rPr>
          <w:color w:val="281E1E"/>
        </w:rPr>
        <w:t>the</w:t>
      </w:r>
      <w:r w:rsidRPr="006B4D0A">
        <w:rPr>
          <w:color w:val="281E1E"/>
        </w:rPr>
        <w:t xml:space="preserve"> Strengths and Weaknesses, and for identifying the Opportunities open to </w:t>
      </w:r>
      <w:r>
        <w:rPr>
          <w:color w:val="281E1E"/>
        </w:rPr>
        <w:t>the organisation</w:t>
      </w:r>
      <w:r w:rsidRPr="006B4D0A">
        <w:rPr>
          <w:color w:val="281E1E"/>
        </w:rPr>
        <w:t xml:space="preserve"> and the Threats</w:t>
      </w:r>
      <w:r>
        <w:rPr>
          <w:color w:val="281E1E"/>
        </w:rPr>
        <w:t>. (</w:t>
      </w:r>
      <w:r>
        <w:rPr>
          <w:color w:val="000000"/>
        </w:rPr>
        <w:t>Mind Tools Ltd. 2018</w:t>
      </w:r>
      <w:r w:rsidRPr="002919D5">
        <w:rPr>
          <w:color w:val="000000"/>
        </w:rPr>
        <w:t>)</w:t>
      </w:r>
    </w:p>
    <w:p w:rsidR="0006347F" w:rsidRPr="00937164" w:rsidRDefault="0006347F" w:rsidP="00316442">
      <w:pPr>
        <w:pStyle w:val="NormalWeb"/>
        <w:shd w:val="clear" w:color="auto" w:fill="FFFFFF"/>
        <w:spacing w:before="240" w:beforeAutospacing="0" w:after="240" w:afterAutospacing="0" w:line="276" w:lineRule="auto"/>
        <w:textAlignment w:val="baseline"/>
        <w:rPr>
          <w:color w:val="281E1E"/>
        </w:rPr>
      </w:pPr>
      <w:r>
        <w:rPr>
          <w:noProof/>
          <w:color w:val="281E1E"/>
        </w:rPr>
        <w:drawing>
          <wp:anchor distT="0" distB="0" distL="114300" distR="114300" simplePos="0" relativeHeight="251662336" behindDoc="1" locked="0" layoutInCell="1" allowOverlap="1" wp14:anchorId="07EA7263">
            <wp:simplePos x="0" y="0"/>
            <wp:positionH relativeFrom="column">
              <wp:posOffset>0</wp:posOffset>
            </wp:positionH>
            <wp:positionV relativeFrom="paragraph">
              <wp:posOffset>1270</wp:posOffset>
            </wp:positionV>
            <wp:extent cx="5736590" cy="3853180"/>
            <wp:effectExtent l="0" t="0" r="0" b="0"/>
            <wp:wrapTight wrapText="bothSides">
              <wp:wrapPolygon edited="0">
                <wp:start x="646" y="0"/>
                <wp:lineTo x="0" y="641"/>
                <wp:lineTo x="0" y="20610"/>
                <wp:lineTo x="574" y="21465"/>
                <wp:lineTo x="646" y="21465"/>
                <wp:lineTo x="20873" y="21465"/>
                <wp:lineTo x="20945" y="21465"/>
                <wp:lineTo x="21519" y="20610"/>
                <wp:lineTo x="21519" y="641"/>
                <wp:lineTo x="20873" y="0"/>
                <wp:lineTo x="646"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6590" cy="3853180"/>
                    </a:xfrm>
                    <a:prstGeom prst="rect">
                      <a:avLst/>
                    </a:prstGeom>
                    <a:noFill/>
                  </pic:spPr>
                </pic:pic>
              </a:graphicData>
            </a:graphic>
          </wp:anchor>
        </w:drawing>
      </w:r>
    </w:p>
    <w:p w:rsidR="006D555A" w:rsidRDefault="006D555A" w:rsidP="00316442">
      <w:pPr>
        <w:shd w:val="clear" w:color="auto" w:fill="FFFFFF"/>
        <w:spacing w:before="240" w:after="240" w:line="276" w:lineRule="auto"/>
        <w:ind w:firstLine="567"/>
        <w:textAlignment w:val="baseline"/>
        <w:rPr>
          <w:rFonts w:ascii="Times New Roman" w:eastAsia="Times New Roman" w:hAnsi="Times New Roman" w:cs="Times New Roman"/>
          <w:color w:val="281E1E"/>
          <w:sz w:val="24"/>
          <w:szCs w:val="24"/>
          <w:lang w:eastAsia="en-GB"/>
        </w:rPr>
      </w:pPr>
    </w:p>
    <w:p w:rsidR="00BD55ED" w:rsidRDefault="00BD55ED" w:rsidP="00316442">
      <w:pPr>
        <w:shd w:val="clear" w:color="auto" w:fill="FFFFFF"/>
        <w:spacing w:before="240" w:after="240" w:line="276" w:lineRule="auto"/>
        <w:ind w:firstLine="567"/>
        <w:textAlignment w:val="baseline"/>
        <w:rPr>
          <w:rFonts w:ascii="Times New Roman" w:eastAsia="Times New Roman" w:hAnsi="Times New Roman" w:cs="Times New Roman"/>
          <w:color w:val="281E1E"/>
          <w:sz w:val="24"/>
          <w:szCs w:val="24"/>
          <w:lang w:eastAsia="en-GB"/>
        </w:rPr>
      </w:pPr>
    </w:p>
    <w:p w:rsidR="00316442" w:rsidRDefault="00316442" w:rsidP="00316442">
      <w:pPr>
        <w:shd w:val="clear" w:color="auto" w:fill="FFFFFF"/>
        <w:spacing w:before="240" w:after="240" w:line="276" w:lineRule="auto"/>
        <w:ind w:firstLine="567"/>
        <w:textAlignment w:val="baseline"/>
        <w:rPr>
          <w:rFonts w:ascii="Times New Roman" w:eastAsia="Times New Roman" w:hAnsi="Times New Roman" w:cs="Times New Roman"/>
          <w:color w:val="281E1E"/>
          <w:sz w:val="24"/>
          <w:szCs w:val="24"/>
          <w:lang w:eastAsia="en-GB"/>
        </w:rPr>
      </w:pPr>
    </w:p>
    <w:p w:rsidR="00BD55ED" w:rsidRPr="00BD55ED" w:rsidRDefault="00BD55ED" w:rsidP="00316442">
      <w:pPr>
        <w:shd w:val="clear" w:color="auto" w:fill="FFFFFF"/>
        <w:spacing w:before="240" w:after="240" w:line="276" w:lineRule="auto"/>
        <w:ind w:firstLine="567"/>
        <w:textAlignment w:val="baseline"/>
        <w:rPr>
          <w:rFonts w:ascii="Times New Roman" w:eastAsia="Times New Roman" w:hAnsi="Times New Roman" w:cs="Times New Roman"/>
          <w:color w:val="281E1E"/>
          <w:sz w:val="32"/>
          <w:szCs w:val="32"/>
          <w:lang w:eastAsia="en-GB"/>
        </w:rPr>
      </w:pPr>
      <w:r w:rsidRPr="00316442">
        <w:rPr>
          <w:rFonts w:ascii="Times New Roman" w:eastAsia="Times New Roman" w:hAnsi="Times New Roman" w:cs="Times New Roman"/>
          <w:color w:val="281E1E"/>
          <w:sz w:val="28"/>
          <w:szCs w:val="28"/>
          <w:lang w:eastAsia="en-GB"/>
        </w:rPr>
        <w:lastRenderedPageBreak/>
        <w:t>Strengths</w:t>
      </w:r>
      <w:r w:rsidRPr="00BD55ED">
        <w:rPr>
          <w:rFonts w:ascii="Times New Roman" w:eastAsia="Times New Roman" w:hAnsi="Times New Roman" w:cs="Times New Roman"/>
          <w:color w:val="281E1E"/>
          <w:sz w:val="32"/>
          <w:szCs w:val="32"/>
          <w:lang w:eastAsia="en-GB"/>
        </w:rPr>
        <w:t xml:space="preserve">: </w:t>
      </w:r>
    </w:p>
    <w:p w:rsidR="0039233D" w:rsidRDefault="000D4E19" w:rsidP="00316442">
      <w:pPr>
        <w:pStyle w:val="ListParagraph"/>
        <w:numPr>
          <w:ilvl w:val="0"/>
          <w:numId w:val="3"/>
        </w:numPr>
        <w:shd w:val="clear" w:color="auto" w:fill="FFFFFF"/>
        <w:spacing w:after="240" w:line="276" w:lineRule="auto"/>
        <w:textAlignment w:val="baseline"/>
        <w:rPr>
          <w:rFonts w:ascii="Times New Roman" w:eastAsia="Times New Roman" w:hAnsi="Times New Roman" w:cs="Times New Roman"/>
          <w:color w:val="281E1E"/>
          <w:sz w:val="24"/>
          <w:szCs w:val="24"/>
          <w:lang w:eastAsia="en-GB"/>
        </w:rPr>
      </w:pPr>
      <w:r w:rsidRPr="000D4E19">
        <w:rPr>
          <w:rFonts w:ascii="Times New Roman" w:eastAsia="Times New Roman" w:hAnsi="Times New Roman" w:cs="Times New Roman"/>
          <w:color w:val="281E1E"/>
          <w:sz w:val="24"/>
          <w:szCs w:val="24"/>
          <w:lang w:eastAsia="en-GB"/>
        </w:rPr>
        <w:t xml:space="preserve">Sound </w:t>
      </w:r>
      <w:r>
        <w:rPr>
          <w:rFonts w:ascii="Times New Roman" w:eastAsia="Times New Roman" w:hAnsi="Times New Roman" w:cs="Times New Roman"/>
          <w:color w:val="281E1E"/>
          <w:sz w:val="24"/>
          <w:szCs w:val="24"/>
          <w:lang w:eastAsia="en-GB"/>
        </w:rPr>
        <w:t xml:space="preserve">Financial Performance: The company recorded an increase of 2.1% in international like for like sales. The sales of the beauty products surged by 5% and the sales for food service by 8%. </w:t>
      </w:r>
    </w:p>
    <w:p w:rsidR="000D4E19" w:rsidRDefault="000D4E19" w:rsidP="00316442">
      <w:pPr>
        <w:pStyle w:val="ListParagraph"/>
        <w:numPr>
          <w:ilvl w:val="0"/>
          <w:numId w:val="3"/>
        </w:numPr>
        <w:shd w:val="clear" w:color="auto" w:fill="FFFFFF"/>
        <w:spacing w:after="240" w:line="276" w:lineRule="auto"/>
        <w:textAlignment w:val="baseline"/>
        <w:rPr>
          <w:rFonts w:ascii="Times New Roman" w:eastAsia="Times New Roman" w:hAnsi="Times New Roman" w:cs="Times New Roman"/>
          <w:color w:val="281E1E"/>
          <w:sz w:val="24"/>
          <w:szCs w:val="24"/>
          <w:lang w:eastAsia="en-GB"/>
        </w:rPr>
      </w:pPr>
      <w:r>
        <w:rPr>
          <w:rFonts w:ascii="Times New Roman" w:eastAsia="Times New Roman" w:hAnsi="Times New Roman" w:cs="Times New Roman"/>
          <w:color w:val="281E1E"/>
          <w:sz w:val="24"/>
          <w:szCs w:val="24"/>
          <w:lang w:eastAsia="en-GB"/>
        </w:rPr>
        <w:t>Strong digital growth: The online sales grew by 12.7% in the Financial Year 2017. Growth was driven by focused and flexible web development programmes and constant improvements in the web app</w:t>
      </w:r>
      <w:r w:rsidR="00055056">
        <w:rPr>
          <w:rFonts w:ascii="Times New Roman" w:eastAsia="Times New Roman" w:hAnsi="Times New Roman" w:cs="Times New Roman"/>
          <w:color w:val="281E1E"/>
          <w:sz w:val="24"/>
          <w:szCs w:val="24"/>
          <w:lang w:eastAsia="en-GB"/>
        </w:rPr>
        <w:t>, making it faster and with a better user interface. Debenhams also created the brand presence on UK’s Amazon Prime, Label and other websites. Debenhams website registered over 280 million visits in 2017 having 97% awareness in the UK.</w:t>
      </w:r>
    </w:p>
    <w:p w:rsidR="00055056" w:rsidRDefault="00055056" w:rsidP="00316442">
      <w:pPr>
        <w:pStyle w:val="ListParagraph"/>
        <w:numPr>
          <w:ilvl w:val="0"/>
          <w:numId w:val="3"/>
        </w:numPr>
        <w:shd w:val="clear" w:color="auto" w:fill="FFFFFF"/>
        <w:spacing w:after="240" w:line="276" w:lineRule="auto"/>
        <w:textAlignment w:val="baseline"/>
        <w:rPr>
          <w:rFonts w:ascii="Times New Roman" w:eastAsia="Times New Roman" w:hAnsi="Times New Roman" w:cs="Times New Roman"/>
          <w:color w:val="281E1E"/>
          <w:sz w:val="24"/>
          <w:szCs w:val="24"/>
          <w:lang w:eastAsia="en-GB"/>
        </w:rPr>
      </w:pPr>
      <w:r>
        <w:rPr>
          <w:rFonts w:ascii="Times New Roman" w:eastAsia="Times New Roman" w:hAnsi="Times New Roman" w:cs="Times New Roman"/>
          <w:color w:val="281E1E"/>
          <w:sz w:val="24"/>
          <w:szCs w:val="24"/>
          <w:lang w:eastAsia="en-GB"/>
        </w:rPr>
        <w:t>Steady Strategic progression: Debenhams expanded in the social shopping space. The company decreased stock density and concentrated on seasonal products like swimwear and accessories and cross shopping luggage. Debenhams reintroduced “Beauty Club Loyalty”.</w:t>
      </w:r>
      <w:r w:rsidR="00896481">
        <w:rPr>
          <w:rFonts w:ascii="Times New Roman" w:eastAsia="Times New Roman" w:hAnsi="Times New Roman" w:cs="Times New Roman"/>
          <w:color w:val="281E1E"/>
          <w:sz w:val="24"/>
          <w:szCs w:val="24"/>
          <w:lang w:eastAsia="en-GB"/>
        </w:rPr>
        <w:t xml:space="preserve"> </w:t>
      </w:r>
    </w:p>
    <w:p w:rsidR="00055056" w:rsidRDefault="00055056" w:rsidP="00316442">
      <w:pPr>
        <w:pStyle w:val="ListParagraph"/>
        <w:numPr>
          <w:ilvl w:val="0"/>
          <w:numId w:val="3"/>
        </w:numPr>
        <w:shd w:val="clear" w:color="auto" w:fill="FFFFFF"/>
        <w:spacing w:after="240" w:line="276" w:lineRule="auto"/>
        <w:textAlignment w:val="baseline"/>
        <w:rPr>
          <w:rFonts w:ascii="Times New Roman" w:eastAsia="Times New Roman" w:hAnsi="Times New Roman" w:cs="Times New Roman"/>
          <w:color w:val="281E1E"/>
          <w:sz w:val="24"/>
          <w:szCs w:val="24"/>
          <w:lang w:eastAsia="en-GB"/>
        </w:rPr>
      </w:pPr>
      <w:r>
        <w:rPr>
          <w:rFonts w:ascii="Times New Roman" w:eastAsia="Times New Roman" w:hAnsi="Times New Roman" w:cs="Times New Roman"/>
          <w:color w:val="281E1E"/>
          <w:sz w:val="24"/>
          <w:szCs w:val="24"/>
          <w:lang w:eastAsia="en-GB"/>
        </w:rPr>
        <w:t xml:space="preserve">Developing channels through Partnership: </w:t>
      </w:r>
      <w:r w:rsidR="00BD55ED">
        <w:rPr>
          <w:rFonts w:ascii="Times New Roman" w:eastAsia="Times New Roman" w:hAnsi="Times New Roman" w:cs="Times New Roman"/>
          <w:color w:val="281E1E"/>
          <w:sz w:val="24"/>
          <w:szCs w:val="24"/>
          <w:lang w:eastAsia="en-GB"/>
        </w:rPr>
        <w:t xml:space="preserve">Debenhams build partnerships with </w:t>
      </w:r>
      <w:proofErr w:type="spellStart"/>
      <w:r w:rsidR="00BD55ED">
        <w:rPr>
          <w:rFonts w:ascii="Times New Roman" w:eastAsia="Times New Roman" w:hAnsi="Times New Roman" w:cs="Times New Roman"/>
          <w:color w:val="281E1E"/>
          <w:sz w:val="24"/>
          <w:szCs w:val="24"/>
          <w:lang w:eastAsia="en-GB"/>
        </w:rPr>
        <w:t>Mobify</w:t>
      </w:r>
      <w:proofErr w:type="spellEnd"/>
      <w:r w:rsidR="00BD55ED">
        <w:rPr>
          <w:rFonts w:ascii="Times New Roman" w:eastAsia="Times New Roman" w:hAnsi="Times New Roman" w:cs="Times New Roman"/>
          <w:color w:val="281E1E"/>
          <w:sz w:val="24"/>
          <w:szCs w:val="24"/>
          <w:lang w:eastAsia="en-GB"/>
        </w:rPr>
        <w:t xml:space="preserve">, Sapient Razorfish for the mobile portal. It has opened 15 coffee shops with Costa Coffee and Patisserie Valerie and Franco </w:t>
      </w:r>
      <w:proofErr w:type="spellStart"/>
      <w:r w:rsidR="00BD55ED">
        <w:rPr>
          <w:rFonts w:ascii="Times New Roman" w:eastAsia="Times New Roman" w:hAnsi="Times New Roman" w:cs="Times New Roman"/>
          <w:color w:val="281E1E"/>
          <w:sz w:val="24"/>
          <w:szCs w:val="24"/>
          <w:lang w:eastAsia="en-GB"/>
        </w:rPr>
        <w:t>Manca</w:t>
      </w:r>
      <w:proofErr w:type="spellEnd"/>
      <w:r w:rsidR="00BD55ED">
        <w:rPr>
          <w:rFonts w:ascii="Times New Roman" w:eastAsia="Times New Roman" w:hAnsi="Times New Roman" w:cs="Times New Roman"/>
          <w:color w:val="281E1E"/>
          <w:sz w:val="24"/>
          <w:szCs w:val="24"/>
          <w:lang w:eastAsia="en-GB"/>
        </w:rPr>
        <w:t xml:space="preserve">. </w:t>
      </w:r>
    </w:p>
    <w:p w:rsidR="00BD55ED" w:rsidRDefault="00BD55ED" w:rsidP="00316442">
      <w:pPr>
        <w:pStyle w:val="ListParagraph"/>
        <w:shd w:val="clear" w:color="auto" w:fill="FFFFFF"/>
        <w:spacing w:after="240" w:line="276" w:lineRule="auto"/>
        <w:textAlignment w:val="baseline"/>
        <w:rPr>
          <w:rFonts w:ascii="Times New Roman" w:eastAsia="Times New Roman" w:hAnsi="Times New Roman" w:cs="Times New Roman"/>
          <w:color w:val="281E1E"/>
          <w:sz w:val="24"/>
          <w:szCs w:val="24"/>
          <w:lang w:eastAsia="en-GB"/>
        </w:rPr>
      </w:pPr>
    </w:p>
    <w:p w:rsidR="00BD55ED" w:rsidRDefault="00BD55ED" w:rsidP="00316442">
      <w:pPr>
        <w:pStyle w:val="ListParagraph"/>
        <w:shd w:val="clear" w:color="auto" w:fill="FFFFFF"/>
        <w:spacing w:after="240" w:line="276" w:lineRule="auto"/>
        <w:textAlignment w:val="baseline"/>
        <w:rPr>
          <w:rFonts w:ascii="Times New Roman" w:eastAsia="Times New Roman" w:hAnsi="Times New Roman" w:cs="Times New Roman"/>
          <w:color w:val="281E1E"/>
          <w:sz w:val="24"/>
          <w:szCs w:val="24"/>
          <w:lang w:eastAsia="en-GB"/>
        </w:rPr>
      </w:pPr>
      <w:r w:rsidRPr="00316442">
        <w:rPr>
          <w:rFonts w:ascii="Times New Roman" w:eastAsia="Times New Roman" w:hAnsi="Times New Roman" w:cs="Times New Roman"/>
          <w:color w:val="281E1E"/>
          <w:sz w:val="28"/>
          <w:szCs w:val="28"/>
          <w:lang w:eastAsia="en-GB"/>
        </w:rPr>
        <w:t>Weaknesses</w:t>
      </w:r>
      <w:r>
        <w:rPr>
          <w:rFonts w:ascii="Times New Roman" w:eastAsia="Times New Roman" w:hAnsi="Times New Roman" w:cs="Times New Roman"/>
          <w:color w:val="281E1E"/>
          <w:sz w:val="24"/>
          <w:szCs w:val="24"/>
          <w:lang w:eastAsia="en-GB"/>
        </w:rPr>
        <w:t>:</w:t>
      </w:r>
    </w:p>
    <w:p w:rsidR="00BD55ED" w:rsidRDefault="00BD55ED" w:rsidP="00316442">
      <w:pPr>
        <w:pStyle w:val="ListParagraph"/>
        <w:numPr>
          <w:ilvl w:val="0"/>
          <w:numId w:val="4"/>
        </w:numPr>
        <w:shd w:val="clear" w:color="auto" w:fill="FFFFFF"/>
        <w:spacing w:after="240" w:line="276" w:lineRule="auto"/>
        <w:textAlignment w:val="baseline"/>
        <w:rPr>
          <w:rFonts w:ascii="Times New Roman" w:eastAsia="Times New Roman" w:hAnsi="Times New Roman" w:cs="Times New Roman"/>
          <w:color w:val="281E1E"/>
          <w:sz w:val="24"/>
          <w:szCs w:val="24"/>
          <w:lang w:eastAsia="en-GB"/>
        </w:rPr>
      </w:pPr>
      <w:r>
        <w:rPr>
          <w:rFonts w:ascii="Times New Roman" w:eastAsia="Times New Roman" w:hAnsi="Times New Roman" w:cs="Times New Roman"/>
          <w:color w:val="281E1E"/>
          <w:sz w:val="24"/>
          <w:szCs w:val="24"/>
          <w:lang w:eastAsia="en-GB"/>
        </w:rPr>
        <w:t xml:space="preserve">Dip in in-store sales: The in-store sales have significantly declined. The sale growth in 2017 was only credited to the online demand. </w:t>
      </w:r>
    </w:p>
    <w:p w:rsidR="00141D57" w:rsidRPr="00316442" w:rsidRDefault="00BD55ED" w:rsidP="00316442">
      <w:pPr>
        <w:pStyle w:val="ListParagraph"/>
        <w:numPr>
          <w:ilvl w:val="0"/>
          <w:numId w:val="4"/>
        </w:numPr>
        <w:shd w:val="clear" w:color="auto" w:fill="FFFFFF"/>
        <w:spacing w:after="240" w:line="276" w:lineRule="auto"/>
        <w:textAlignment w:val="baseline"/>
        <w:rPr>
          <w:rFonts w:ascii="Times New Roman" w:hAnsi="Times New Roman" w:cs="Times New Roman"/>
          <w:sz w:val="44"/>
          <w:szCs w:val="44"/>
        </w:rPr>
      </w:pPr>
      <w:r w:rsidRPr="0056502B">
        <w:rPr>
          <w:rFonts w:ascii="Times New Roman" w:eastAsia="Times New Roman" w:hAnsi="Times New Roman" w:cs="Times New Roman"/>
          <w:color w:val="281E1E"/>
          <w:sz w:val="24"/>
          <w:szCs w:val="24"/>
          <w:lang w:eastAsia="en-GB"/>
        </w:rPr>
        <w:t xml:space="preserve">Weak UK market adversely affecting Earnings: The increased competition led to a decline in clothing sales. </w:t>
      </w:r>
      <w:r w:rsidR="00A8194C" w:rsidRPr="0056502B">
        <w:rPr>
          <w:rFonts w:ascii="Times New Roman" w:eastAsia="Times New Roman" w:hAnsi="Times New Roman" w:cs="Times New Roman"/>
          <w:color w:val="281E1E"/>
          <w:sz w:val="24"/>
          <w:szCs w:val="24"/>
          <w:lang w:eastAsia="en-GB"/>
        </w:rPr>
        <w:t>This has forced the company to reduce the prices in UK, therefore led to smaller profit margins. (</w:t>
      </w:r>
      <w:r w:rsidR="0056502B">
        <w:rPr>
          <w:rFonts w:ascii="Times New Roman" w:hAnsi="Times New Roman" w:cs="Times New Roman"/>
          <w:sz w:val="24"/>
          <w:szCs w:val="24"/>
        </w:rPr>
        <w:t>Barakaat Consulting, 2018)</w:t>
      </w:r>
    </w:p>
    <w:p w:rsidR="00316442" w:rsidRDefault="00316442" w:rsidP="00316442">
      <w:pPr>
        <w:shd w:val="clear" w:color="auto" w:fill="FFFFFF"/>
        <w:spacing w:after="240" w:line="276" w:lineRule="auto"/>
        <w:textAlignment w:val="baseline"/>
        <w:rPr>
          <w:rFonts w:ascii="Times New Roman" w:hAnsi="Times New Roman" w:cs="Times New Roman"/>
          <w:sz w:val="44"/>
          <w:szCs w:val="44"/>
        </w:rPr>
      </w:pPr>
    </w:p>
    <w:p w:rsidR="00316442" w:rsidRDefault="00316442" w:rsidP="00316442">
      <w:pPr>
        <w:shd w:val="clear" w:color="auto" w:fill="FFFFFF"/>
        <w:spacing w:after="240" w:line="276" w:lineRule="auto"/>
        <w:textAlignment w:val="baseline"/>
        <w:rPr>
          <w:rFonts w:ascii="Times New Roman" w:hAnsi="Times New Roman" w:cs="Times New Roman"/>
          <w:sz w:val="44"/>
          <w:szCs w:val="44"/>
        </w:rPr>
      </w:pPr>
    </w:p>
    <w:p w:rsidR="00316442" w:rsidRDefault="00316442" w:rsidP="00316442">
      <w:pPr>
        <w:shd w:val="clear" w:color="auto" w:fill="FFFFFF"/>
        <w:spacing w:after="240" w:line="276" w:lineRule="auto"/>
        <w:textAlignment w:val="baseline"/>
        <w:rPr>
          <w:rFonts w:ascii="Times New Roman" w:hAnsi="Times New Roman" w:cs="Times New Roman"/>
          <w:sz w:val="44"/>
          <w:szCs w:val="44"/>
        </w:rPr>
      </w:pPr>
    </w:p>
    <w:p w:rsidR="00316442" w:rsidRDefault="00316442" w:rsidP="00316442">
      <w:pPr>
        <w:shd w:val="clear" w:color="auto" w:fill="FFFFFF"/>
        <w:spacing w:after="240" w:line="276" w:lineRule="auto"/>
        <w:textAlignment w:val="baseline"/>
        <w:rPr>
          <w:rFonts w:ascii="Times New Roman" w:hAnsi="Times New Roman" w:cs="Times New Roman"/>
          <w:sz w:val="44"/>
          <w:szCs w:val="44"/>
        </w:rPr>
      </w:pPr>
    </w:p>
    <w:p w:rsidR="00316442" w:rsidRDefault="00316442" w:rsidP="00316442">
      <w:pPr>
        <w:shd w:val="clear" w:color="auto" w:fill="FFFFFF"/>
        <w:spacing w:after="240" w:line="276" w:lineRule="auto"/>
        <w:textAlignment w:val="baseline"/>
        <w:rPr>
          <w:rFonts w:ascii="Times New Roman" w:hAnsi="Times New Roman" w:cs="Times New Roman"/>
          <w:sz w:val="44"/>
          <w:szCs w:val="44"/>
        </w:rPr>
      </w:pPr>
    </w:p>
    <w:p w:rsidR="00316442" w:rsidRDefault="00316442" w:rsidP="00316442">
      <w:pPr>
        <w:shd w:val="clear" w:color="auto" w:fill="FFFFFF"/>
        <w:spacing w:after="240" w:line="276" w:lineRule="auto"/>
        <w:textAlignment w:val="baseline"/>
        <w:rPr>
          <w:rFonts w:ascii="Times New Roman" w:hAnsi="Times New Roman" w:cs="Times New Roman"/>
          <w:sz w:val="44"/>
          <w:szCs w:val="44"/>
        </w:rPr>
      </w:pPr>
    </w:p>
    <w:p w:rsidR="00316442" w:rsidRPr="00316442" w:rsidRDefault="00316442" w:rsidP="00316442">
      <w:pPr>
        <w:shd w:val="clear" w:color="auto" w:fill="FFFFFF"/>
        <w:spacing w:after="240" w:line="276" w:lineRule="auto"/>
        <w:textAlignment w:val="baseline"/>
        <w:rPr>
          <w:rFonts w:ascii="Times New Roman" w:hAnsi="Times New Roman" w:cs="Times New Roman"/>
          <w:sz w:val="44"/>
          <w:szCs w:val="44"/>
        </w:rPr>
      </w:pPr>
    </w:p>
    <w:p w:rsidR="00316442" w:rsidRDefault="003618C6" w:rsidP="00316442">
      <w:pPr>
        <w:pStyle w:val="ListParagraph"/>
        <w:numPr>
          <w:ilvl w:val="1"/>
          <w:numId w:val="3"/>
        </w:numPr>
        <w:shd w:val="clear" w:color="auto" w:fill="FFFFFF"/>
        <w:spacing w:before="240" w:after="240" w:line="276" w:lineRule="auto"/>
        <w:textAlignment w:val="baseline"/>
        <w:rPr>
          <w:rFonts w:ascii="Times New Roman" w:eastAsia="Times New Roman" w:hAnsi="Times New Roman" w:cs="Times New Roman"/>
          <w:b/>
          <w:color w:val="000000"/>
          <w:sz w:val="32"/>
          <w:szCs w:val="32"/>
          <w:lang w:eastAsia="en-GB"/>
        </w:rPr>
      </w:pPr>
      <w:r w:rsidRPr="00316442">
        <w:rPr>
          <w:rFonts w:ascii="Times New Roman" w:eastAsia="Times New Roman" w:hAnsi="Times New Roman" w:cs="Times New Roman"/>
          <w:b/>
          <w:color w:val="000000"/>
          <w:sz w:val="32"/>
          <w:szCs w:val="32"/>
          <w:lang w:eastAsia="en-GB"/>
        </w:rPr>
        <w:lastRenderedPageBreak/>
        <w:t>PESTLE Analysis</w:t>
      </w:r>
    </w:p>
    <w:p w:rsidR="00316442" w:rsidRDefault="00316442" w:rsidP="00316442">
      <w:pPr>
        <w:pStyle w:val="ListParagraph"/>
        <w:shd w:val="clear" w:color="auto" w:fill="FFFFFF"/>
        <w:spacing w:before="240" w:after="240" w:line="276" w:lineRule="auto"/>
        <w:ind w:left="1080"/>
        <w:textAlignment w:val="baseline"/>
        <w:rPr>
          <w:rFonts w:ascii="Times New Roman" w:eastAsia="Times New Roman" w:hAnsi="Times New Roman" w:cs="Times New Roman"/>
          <w:b/>
          <w:color w:val="000000"/>
          <w:sz w:val="32"/>
          <w:szCs w:val="32"/>
          <w:lang w:eastAsia="en-GB"/>
        </w:rPr>
      </w:pPr>
    </w:p>
    <w:p w:rsidR="00AA05C6" w:rsidRPr="00316442" w:rsidRDefault="00AA05C6" w:rsidP="00316442">
      <w:pPr>
        <w:pStyle w:val="ListParagraph"/>
        <w:numPr>
          <w:ilvl w:val="2"/>
          <w:numId w:val="3"/>
        </w:numPr>
        <w:shd w:val="clear" w:color="auto" w:fill="FFFFFF"/>
        <w:spacing w:before="240" w:after="240" w:line="276" w:lineRule="auto"/>
        <w:textAlignment w:val="baseline"/>
        <w:rPr>
          <w:rFonts w:ascii="Times New Roman" w:eastAsia="Times New Roman" w:hAnsi="Times New Roman" w:cs="Times New Roman"/>
          <w:b/>
          <w:color w:val="000000"/>
          <w:sz w:val="32"/>
          <w:szCs w:val="32"/>
          <w:lang w:eastAsia="en-GB"/>
        </w:rPr>
      </w:pPr>
      <w:r w:rsidRPr="00316442">
        <w:rPr>
          <w:rFonts w:ascii="Times New Roman" w:hAnsi="Times New Roman" w:cs="Times New Roman"/>
          <w:sz w:val="32"/>
          <w:szCs w:val="32"/>
        </w:rPr>
        <w:t xml:space="preserve">Economic Factors </w:t>
      </w:r>
    </w:p>
    <w:p w:rsidR="00AA05C6" w:rsidRPr="00301997" w:rsidRDefault="00301997" w:rsidP="00316442">
      <w:pPr>
        <w:pStyle w:val="NormalWeb"/>
        <w:shd w:val="clear" w:color="auto" w:fill="FFFFFF"/>
        <w:spacing w:before="0" w:beforeAutospacing="0" w:after="480" w:afterAutospacing="0" w:line="276" w:lineRule="auto"/>
        <w:ind w:firstLine="720"/>
        <w:textAlignment w:val="baseline"/>
      </w:pPr>
      <w:r>
        <w:t>“</w:t>
      </w:r>
      <w:r w:rsidR="00AA05C6" w:rsidRPr="00301997">
        <w:t xml:space="preserve">The Macro environment factors such as – inflation rate, savings rate, interest rate, foreign exchange rate and economic cycle determine the aggregate demand and aggregate investment in an economy. While micro environment factors such as competition norms impact the competitive advantage of the firm. Debenhams Plc can use country’s economic factor such as growth rate, inflation &amp; industry’s economic indicators such as Retail industry growth rate, consumer spending etc to forecast the growth trajectory of not only </w:t>
      </w:r>
      <w:r w:rsidRPr="00301997">
        <w:t>–</w:t>
      </w:r>
      <w:proofErr w:type="spellStart"/>
      <w:r w:rsidR="00AA05C6" w:rsidRPr="00301997">
        <w:t>sectory</w:t>
      </w:r>
      <w:proofErr w:type="spellEnd"/>
      <w:r w:rsidRPr="00301997">
        <w:t xml:space="preserve"> </w:t>
      </w:r>
      <w:r w:rsidR="00AA05C6" w:rsidRPr="00301997">
        <w:t>name-- sector but also that of the organization. Economic factors that Debenhams Plc should consider while conducting PESTEL analysis are -</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Type of economic system in countries of operation – what type of economic system there is and how stable it is.</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Government intervention in the free market and related Consumer Services</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Exchange rates &amp; stability of host country currency.</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Efficiency of financial markets – Does Debenhams Plc needs to raise capital in local market?</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Infrastructure quality in Retail industry</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Comparative advantages of host country and Consumer Services sector in the particular country.  </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Skill level of workforce in Retail industry.</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Education level in the economy</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Labour costs and productivity in the economy</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Business cycle stage (e.g. prosperity, recession, recovery)</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Economic growth rate</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Discretionary income</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Unemployment rate</w:t>
      </w:r>
    </w:p>
    <w:p w:rsidR="00AA05C6" w:rsidRPr="00AA05C6"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Inflation rate</w:t>
      </w:r>
    </w:p>
    <w:p w:rsidR="00316442" w:rsidRPr="00316442" w:rsidRDefault="00AA05C6" w:rsidP="00316442">
      <w:pPr>
        <w:numPr>
          <w:ilvl w:val="0"/>
          <w:numId w:val="5"/>
        </w:numPr>
        <w:shd w:val="clear" w:color="auto" w:fill="FFFFFF"/>
        <w:spacing w:after="0" w:line="276" w:lineRule="auto"/>
        <w:ind w:left="567" w:hanging="283"/>
        <w:textAlignment w:val="baseline"/>
        <w:rPr>
          <w:rFonts w:ascii="Times New Roman" w:hAnsi="Times New Roman" w:cs="Times New Roman"/>
          <w:sz w:val="24"/>
          <w:szCs w:val="24"/>
        </w:rPr>
      </w:pPr>
      <w:r w:rsidRPr="00AA05C6">
        <w:rPr>
          <w:rFonts w:ascii="Times New Roman" w:hAnsi="Times New Roman" w:cs="Times New Roman"/>
          <w:sz w:val="24"/>
          <w:szCs w:val="24"/>
        </w:rPr>
        <w:t>Interest rates</w:t>
      </w:r>
      <w:r w:rsidR="00301997">
        <w:rPr>
          <w:rFonts w:ascii="Times New Roman" w:hAnsi="Times New Roman" w:cs="Times New Roman"/>
          <w:sz w:val="24"/>
          <w:szCs w:val="24"/>
        </w:rPr>
        <w:t xml:space="preserve">” </w:t>
      </w:r>
      <w:r w:rsidR="00301997">
        <w:rPr>
          <w:rFonts w:ascii="Times New Roman" w:hAnsi="Times New Roman" w:cs="Times New Roman"/>
          <w:bCs/>
          <w:sz w:val="24"/>
          <w:szCs w:val="24"/>
        </w:rPr>
        <w:t>(</w:t>
      </w:r>
      <w:r w:rsidR="00301997" w:rsidRPr="00AA05C6">
        <w:rPr>
          <w:rFonts w:ascii="Times New Roman" w:hAnsi="Times New Roman" w:cs="Times New Roman"/>
          <w:bCs/>
          <w:sz w:val="24"/>
          <w:szCs w:val="24"/>
        </w:rPr>
        <w:t>Fern Fort University</w:t>
      </w:r>
      <w:r w:rsidR="00301997">
        <w:rPr>
          <w:rFonts w:ascii="Times New Roman" w:hAnsi="Times New Roman" w:cs="Times New Roman"/>
          <w:bCs/>
          <w:sz w:val="24"/>
          <w:szCs w:val="24"/>
        </w:rPr>
        <w:t>, 2018)</w:t>
      </w: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P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316442" w:rsidRPr="00316442" w:rsidRDefault="00316442" w:rsidP="00316442">
      <w:pPr>
        <w:shd w:val="clear" w:color="auto" w:fill="FFFFFF"/>
        <w:spacing w:after="0" w:line="276" w:lineRule="auto"/>
        <w:textAlignment w:val="baseline"/>
        <w:rPr>
          <w:rFonts w:ascii="Times New Roman" w:hAnsi="Times New Roman" w:cs="Times New Roman"/>
          <w:sz w:val="24"/>
          <w:szCs w:val="24"/>
        </w:rPr>
      </w:pPr>
    </w:p>
    <w:p w:rsidR="00AA05C6" w:rsidRPr="00316442" w:rsidRDefault="00AA05C6" w:rsidP="00316442">
      <w:pPr>
        <w:pStyle w:val="ListParagraph"/>
        <w:numPr>
          <w:ilvl w:val="2"/>
          <w:numId w:val="3"/>
        </w:numPr>
        <w:shd w:val="clear" w:color="auto" w:fill="FFFFFF"/>
        <w:spacing w:after="0" w:line="276" w:lineRule="auto"/>
        <w:textAlignment w:val="baseline"/>
        <w:rPr>
          <w:rFonts w:ascii="Times New Roman" w:hAnsi="Times New Roman" w:cs="Times New Roman"/>
          <w:sz w:val="24"/>
          <w:szCs w:val="24"/>
        </w:rPr>
      </w:pPr>
      <w:r w:rsidRPr="00316442">
        <w:rPr>
          <w:rFonts w:ascii="Times New Roman" w:hAnsi="Times New Roman" w:cs="Times New Roman"/>
          <w:sz w:val="32"/>
          <w:szCs w:val="32"/>
        </w:rPr>
        <w:lastRenderedPageBreak/>
        <w:t xml:space="preserve">Technological Factors </w:t>
      </w:r>
    </w:p>
    <w:p w:rsidR="00316442" w:rsidRPr="00316442" w:rsidRDefault="00316442" w:rsidP="00316442">
      <w:pPr>
        <w:pStyle w:val="ListParagraph"/>
        <w:shd w:val="clear" w:color="auto" w:fill="FFFFFF"/>
        <w:spacing w:after="0" w:line="276" w:lineRule="auto"/>
        <w:ind w:left="1080"/>
        <w:textAlignment w:val="baseline"/>
        <w:rPr>
          <w:rFonts w:ascii="Times New Roman" w:hAnsi="Times New Roman" w:cs="Times New Roman"/>
          <w:sz w:val="24"/>
          <w:szCs w:val="24"/>
        </w:rPr>
      </w:pPr>
    </w:p>
    <w:p w:rsidR="00AA05C6" w:rsidRPr="00301997" w:rsidRDefault="00301997" w:rsidP="00316442">
      <w:pPr>
        <w:pStyle w:val="NormalWeb"/>
        <w:shd w:val="clear" w:color="auto" w:fill="FFFFFF"/>
        <w:spacing w:before="0" w:beforeAutospacing="0" w:after="480" w:afterAutospacing="0" w:line="276" w:lineRule="auto"/>
        <w:ind w:firstLine="360"/>
        <w:textAlignment w:val="baseline"/>
      </w:pPr>
      <w:r w:rsidRPr="00301997">
        <w:t>“</w:t>
      </w:r>
      <w:r w:rsidR="00AA05C6" w:rsidRPr="00301997">
        <w:t xml:space="preserve">Technology is fast disrupting various industries across the board. </w:t>
      </w:r>
      <w:r w:rsidR="00AA05C6" w:rsidRPr="00301997">
        <w:br/>
        <w:t>A firm should not only do technological analysis of the industry but also the speed at which technology disrupts that industry. Slow speed will give more time while fast speed of technological disruption may give a firm little time to cope and be profitable. Technology analysis involves understanding the following impacts -</w:t>
      </w:r>
    </w:p>
    <w:p w:rsidR="00AA05C6" w:rsidRPr="00AA05C6" w:rsidRDefault="00AA05C6" w:rsidP="00316442">
      <w:pPr>
        <w:numPr>
          <w:ilvl w:val="0"/>
          <w:numId w:val="6"/>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Recent technological developments by Debenhams Plc competitors</w:t>
      </w:r>
    </w:p>
    <w:p w:rsidR="00AA05C6" w:rsidRPr="00AA05C6" w:rsidRDefault="00AA05C6" w:rsidP="00316442">
      <w:pPr>
        <w:numPr>
          <w:ilvl w:val="0"/>
          <w:numId w:val="6"/>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Technology's impact on product offering</w:t>
      </w:r>
    </w:p>
    <w:p w:rsidR="00AA05C6" w:rsidRPr="00AA05C6" w:rsidRDefault="00AA05C6" w:rsidP="00316442">
      <w:pPr>
        <w:numPr>
          <w:ilvl w:val="0"/>
          <w:numId w:val="6"/>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Impact on cost structure in Retail industry</w:t>
      </w:r>
    </w:p>
    <w:p w:rsidR="00AA05C6" w:rsidRPr="00AA05C6" w:rsidRDefault="00AA05C6" w:rsidP="00316442">
      <w:pPr>
        <w:numPr>
          <w:ilvl w:val="0"/>
          <w:numId w:val="6"/>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Impact on value chain structure in Consumer Services sector</w:t>
      </w:r>
    </w:p>
    <w:p w:rsidR="00AA05C6" w:rsidRPr="00301997" w:rsidRDefault="00AA05C6" w:rsidP="00316442">
      <w:pPr>
        <w:numPr>
          <w:ilvl w:val="0"/>
          <w:numId w:val="6"/>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Rate of technological diffusion</w:t>
      </w:r>
      <w:r w:rsidR="00301997">
        <w:rPr>
          <w:rFonts w:ascii="Times New Roman" w:hAnsi="Times New Roman" w:cs="Times New Roman"/>
          <w:sz w:val="24"/>
          <w:szCs w:val="24"/>
        </w:rPr>
        <w:t xml:space="preserve">” </w:t>
      </w:r>
      <w:r w:rsidR="00301997">
        <w:rPr>
          <w:rFonts w:ascii="Times New Roman" w:hAnsi="Times New Roman" w:cs="Times New Roman"/>
          <w:bCs/>
          <w:sz w:val="24"/>
          <w:szCs w:val="24"/>
        </w:rPr>
        <w:t>(</w:t>
      </w:r>
      <w:r w:rsidR="00301997" w:rsidRPr="00AA05C6">
        <w:rPr>
          <w:rFonts w:ascii="Times New Roman" w:hAnsi="Times New Roman" w:cs="Times New Roman"/>
          <w:bCs/>
          <w:sz w:val="24"/>
          <w:szCs w:val="24"/>
        </w:rPr>
        <w:t>Fern Fort University</w:t>
      </w:r>
      <w:r w:rsidR="00301997">
        <w:rPr>
          <w:rFonts w:ascii="Times New Roman" w:hAnsi="Times New Roman" w:cs="Times New Roman"/>
          <w:bCs/>
          <w:sz w:val="24"/>
          <w:szCs w:val="24"/>
        </w:rPr>
        <w:t>, 2018)</w:t>
      </w:r>
    </w:p>
    <w:p w:rsidR="00301997" w:rsidRPr="00AA05C6" w:rsidRDefault="00301997" w:rsidP="00316442">
      <w:pPr>
        <w:shd w:val="clear" w:color="auto" w:fill="FFFFFF"/>
        <w:spacing w:after="0" w:line="276" w:lineRule="auto"/>
        <w:textAlignment w:val="baseline"/>
        <w:rPr>
          <w:rFonts w:ascii="Times New Roman" w:hAnsi="Times New Roman" w:cs="Times New Roman"/>
          <w:sz w:val="24"/>
          <w:szCs w:val="24"/>
        </w:rPr>
      </w:pPr>
    </w:p>
    <w:p w:rsidR="00AA05C6" w:rsidRPr="00301997" w:rsidRDefault="00316442" w:rsidP="00316442">
      <w:pPr>
        <w:pStyle w:val="Heading2"/>
        <w:shd w:val="clear" w:color="auto" w:fill="FFFFFF"/>
        <w:spacing w:before="0" w:after="240" w:line="276" w:lineRule="auto"/>
        <w:ind w:left="426"/>
        <w:textAlignment w:val="baseline"/>
        <w:rPr>
          <w:rFonts w:ascii="Times New Roman" w:hAnsi="Times New Roman" w:cs="Times New Roman"/>
          <w:color w:val="auto"/>
          <w:sz w:val="32"/>
          <w:szCs w:val="32"/>
        </w:rPr>
      </w:pPr>
      <w:r>
        <w:rPr>
          <w:rFonts w:ascii="Times New Roman" w:hAnsi="Times New Roman" w:cs="Times New Roman"/>
          <w:color w:val="auto"/>
          <w:sz w:val="32"/>
          <w:szCs w:val="32"/>
        </w:rPr>
        <w:t xml:space="preserve">4.5.3 </w:t>
      </w:r>
      <w:r w:rsidR="00AA05C6" w:rsidRPr="00301997">
        <w:rPr>
          <w:rFonts w:ascii="Times New Roman" w:hAnsi="Times New Roman" w:cs="Times New Roman"/>
          <w:color w:val="auto"/>
          <w:sz w:val="32"/>
          <w:szCs w:val="32"/>
        </w:rPr>
        <w:t xml:space="preserve">Legal Factors </w:t>
      </w:r>
    </w:p>
    <w:p w:rsidR="00AA05C6" w:rsidRPr="00301997" w:rsidRDefault="00301997" w:rsidP="00316442">
      <w:pPr>
        <w:pStyle w:val="NormalWeb"/>
        <w:shd w:val="clear" w:color="auto" w:fill="FFFFFF"/>
        <w:spacing w:before="0" w:beforeAutospacing="0" w:after="480" w:afterAutospacing="0" w:line="276" w:lineRule="auto"/>
        <w:textAlignment w:val="baseline"/>
      </w:pPr>
      <w:r w:rsidRPr="00301997">
        <w:t>“</w:t>
      </w:r>
      <w:r w:rsidR="00AA05C6" w:rsidRPr="00301997">
        <w:t>In number of countries, the legal framework and institutions are not robust enough to protect the intellectual property rights of an organization. A firm should carefully evaluate before entering such markets as it can lead to theft of organization’s secret sauce thus the overall competitive edge. Some of the legal factors that Debenhams Plc leadership should consider while entering a new market are -</w:t>
      </w:r>
    </w:p>
    <w:p w:rsidR="00AA05C6" w:rsidRPr="00AA05C6" w:rsidRDefault="00AA05C6" w:rsidP="00316442">
      <w:pPr>
        <w:numPr>
          <w:ilvl w:val="0"/>
          <w:numId w:val="7"/>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Anti-trust law in Retail industry and overall in the country.</w:t>
      </w:r>
    </w:p>
    <w:p w:rsidR="00AA05C6" w:rsidRPr="00AA05C6" w:rsidRDefault="00AA05C6" w:rsidP="00316442">
      <w:pPr>
        <w:numPr>
          <w:ilvl w:val="0"/>
          <w:numId w:val="7"/>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Discrimination law</w:t>
      </w:r>
    </w:p>
    <w:p w:rsidR="00AA05C6" w:rsidRPr="00AA05C6" w:rsidRDefault="00AA05C6" w:rsidP="00316442">
      <w:pPr>
        <w:numPr>
          <w:ilvl w:val="0"/>
          <w:numId w:val="7"/>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Copyright, patents / Intellectual property law</w:t>
      </w:r>
    </w:p>
    <w:p w:rsidR="00AA05C6" w:rsidRPr="00AA05C6" w:rsidRDefault="00AA05C6" w:rsidP="00316442">
      <w:pPr>
        <w:numPr>
          <w:ilvl w:val="0"/>
          <w:numId w:val="7"/>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Consumer protection and e-commerce</w:t>
      </w:r>
    </w:p>
    <w:p w:rsidR="00AA05C6" w:rsidRPr="00AA05C6" w:rsidRDefault="00AA05C6" w:rsidP="00316442">
      <w:pPr>
        <w:numPr>
          <w:ilvl w:val="0"/>
          <w:numId w:val="7"/>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Employment law</w:t>
      </w:r>
    </w:p>
    <w:p w:rsidR="00AA05C6" w:rsidRPr="00AA05C6" w:rsidRDefault="00AA05C6" w:rsidP="00316442">
      <w:pPr>
        <w:numPr>
          <w:ilvl w:val="0"/>
          <w:numId w:val="7"/>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Health and safety law</w:t>
      </w:r>
    </w:p>
    <w:p w:rsidR="00AA05C6" w:rsidRDefault="00AA05C6" w:rsidP="00316442">
      <w:pPr>
        <w:numPr>
          <w:ilvl w:val="0"/>
          <w:numId w:val="7"/>
        </w:numPr>
        <w:shd w:val="clear" w:color="auto" w:fill="FFFFFF"/>
        <w:spacing w:after="0" w:line="276" w:lineRule="auto"/>
        <w:ind w:left="567"/>
        <w:textAlignment w:val="baseline"/>
        <w:rPr>
          <w:rFonts w:ascii="Times New Roman" w:hAnsi="Times New Roman" w:cs="Times New Roman"/>
          <w:sz w:val="24"/>
          <w:szCs w:val="24"/>
        </w:rPr>
      </w:pPr>
      <w:r w:rsidRPr="00AA05C6">
        <w:rPr>
          <w:rFonts w:ascii="Times New Roman" w:hAnsi="Times New Roman" w:cs="Times New Roman"/>
          <w:sz w:val="24"/>
          <w:szCs w:val="24"/>
        </w:rPr>
        <w:t>Data Protection</w:t>
      </w:r>
      <w:r w:rsidR="00301997">
        <w:rPr>
          <w:rFonts w:ascii="Times New Roman" w:hAnsi="Times New Roman" w:cs="Times New Roman"/>
          <w:sz w:val="24"/>
          <w:szCs w:val="24"/>
        </w:rPr>
        <w:t>”</w:t>
      </w:r>
    </w:p>
    <w:p w:rsidR="00AA05C6" w:rsidRDefault="00AA05C6" w:rsidP="00316442">
      <w:pPr>
        <w:shd w:val="clear" w:color="auto" w:fill="FFFFFF"/>
        <w:spacing w:after="0" w:line="276" w:lineRule="auto"/>
        <w:ind w:left="567"/>
        <w:textAlignment w:val="baseline"/>
        <w:rPr>
          <w:rFonts w:ascii="Times New Roman" w:hAnsi="Times New Roman" w:cs="Times New Roman"/>
          <w:bCs/>
          <w:sz w:val="24"/>
          <w:szCs w:val="24"/>
        </w:rPr>
      </w:pPr>
      <w:bookmarkStart w:id="6" w:name="_Hlk532936599"/>
      <w:r>
        <w:rPr>
          <w:rFonts w:ascii="Times New Roman" w:hAnsi="Times New Roman" w:cs="Times New Roman"/>
          <w:bCs/>
          <w:sz w:val="24"/>
          <w:szCs w:val="24"/>
        </w:rPr>
        <w:t>(</w:t>
      </w:r>
      <w:r w:rsidRPr="00AA05C6">
        <w:rPr>
          <w:rFonts w:ascii="Times New Roman" w:hAnsi="Times New Roman" w:cs="Times New Roman"/>
          <w:bCs/>
          <w:sz w:val="24"/>
          <w:szCs w:val="24"/>
        </w:rPr>
        <w:t>Fern Fort University</w:t>
      </w:r>
      <w:r>
        <w:rPr>
          <w:rFonts w:ascii="Times New Roman" w:hAnsi="Times New Roman" w:cs="Times New Roman"/>
          <w:bCs/>
          <w:sz w:val="24"/>
          <w:szCs w:val="24"/>
        </w:rPr>
        <w:t>, 2018)</w:t>
      </w:r>
    </w:p>
    <w:p w:rsidR="00BF3AA3" w:rsidRDefault="00BF3AA3" w:rsidP="00316442">
      <w:pPr>
        <w:shd w:val="clear" w:color="auto" w:fill="FFFFFF"/>
        <w:spacing w:after="0" w:line="276" w:lineRule="auto"/>
        <w:textAlignment w:val="baseline"/>
        <w:rPr>
          <w:rFonts w:ascii="Times New Roman" w:hAnsi="Times New Roman" w:cs="Times New Roman"/>
          <w:bCs/>
          <w:sz w:val="24"/>
          <w:szCs w:val="24"/>
        </w:rPr>
      </w:pPr>
    </w:p>
    <w:p w:rsidR="00316442" w:rsidRDefault="00316442" w:rsidP="00316442">
      <w:pPr>
        <w:shd w:val="clear" w:color="auto" w:fill="FFFFFF"/>
        <w:spacing w:after="0" w:line="276" w:lineRule="auto"/>
        <w:textAlignment w:val="baseline"/>
        <w:rPr>
          <w:rFonts w:ascii="Times New Roman" w:hAnsi="Times New Roman" w:cs="Times New Roman"/>
          <w:bCs/>
          <w:sz w:val="24"/>
          <w:szCs w:val="24"/>
        </w:rPr>
      </w:pPr>
    </w:p>
    <w:p w:rsidR="00BF3AA3" w:rsidRDefault="00A03637" w:rsidP="00316442">
      <w:pPr>
        <w:shd w:val="clear" w:color="auto" w:fill="FFFFFF"/>
        <w:spacing w:after="0" w:line="276" w:lineRule="auto"/>
        <w:textAlignment w:val="baseline"/>
        <w:rPr>
          <w:rFonts w:ascii="Times New Roman" w:hAnsi="Times New Roman" w:cs="Times New Roman"/>
          <w:b/>
          <w:bCs/>
          <w:sz w:val="32"/>
          <w:szCs w:val="32"/>
        </w:rPr>
      </w:pPr>
      <w:r>
        <w:rPr>
          <w:rFonts w:ascii="Times New Roman" w:hAnsi="Times New Roman" w:cs="Times New Roman"/>
          <w:b/>
          <w:bCs/>
          <w:sz w:val="32"/>
          <w:szCs w:val="32"/>
        </w:rPr>
        <w:t xml:space="preserve">4.6 </w:t>
      </w:r>
      <w:r w:rsidR="00BF3AA3" w:rsidRPr="00BF3AA3">
        <w:rPr>
          <w:rFonts w:ascii="Times New Roman" w:hAnsi="Times New Roman" w:cs="Times New Roman"/>
          <w:b/>
          <w:bCs/>
          <w:sz w:val="32"/>
          <w:szCs w:val="32"/>
        </w:rPr>
        <w:t>Stakeholders Analysis</w:t>
      </w:r>
    </w:p>
    <w:p w:rsidR="002C0F1A" w:rsidRDefault="002C0F1A" w:rsidP="00316442">
      <w:pPr>
        <w:shd w:val="clear" w:color="auto" w:fill="FFFFFF"/>
        <w:spacing w:after="0" w:line="276" w:lineRule="auto"/>
        <w:textAlignment w:val="baseline"/>
        <w:rPr>
          <w:rFonts w:ascii="Times New Roman" w:hAnsi="Times New Roman" w:cs="Times New Roman"/>
          <w:b/>
          <w:bCs/>
          <w:sz w:val="32"/>
          <w:szCs w:val="32"/>
        </w:rPr>
      </w:pPr>
    </w:p>
    <w:p w:rsidR="002C0F1A" w:rsidRPr="002C0F1A" w:rsidRDefault="002C0F1A" w:rsidP="00316442">
      <w:pPr>
        <w:shd w:val="clear" w:color="auto" w:fill="FFFFFF"/>
        <w:spacing w:after="0" w:line="276" w:lineRule="auto"/>
        <w:ind w:firstLine="720"/>
        <w:textAlignment w:val="baseline"/>
        <w:rPr>
          <w:rFonts w:ascii="Times New Roman" w:hAnsi="Times New Roman" w:cs="Times New Roman"/>
          <w:bCs/>
          <w:sz w:val="24"/>
          <w:szCs w:val="24"/>
        </w:rPr>
      </w:pPr>
      <w:r w:rsidRPr="002C0F1A">
        <w:rPr>
          <w:rFonts w:ascii="Times New Roman" w:hAnsi="Times New Roman" w:cs="Times New Roman"/>
          <w:bCs/>
          <w:sz w:val="24"/>
          <w:szCs w:val="24"/>
        </w:rPr>
        <w:t>Stakeholders represent any group or individual who can affect or is affected by the achievement of an organisation’s objectives.”</w:t>
      </w:r>
      <w:r>
        <w:rPr>
          <w:rFonts w:ascii="Times New Roman" w:hAnsi="Times New Roman" w:cs="Times New Roman"/>
          <w:bCs/>
          <w:sz w:val="24"/>
          <w:szCs w:val="24"/>
        </w:rPr>
        <w:t xml:space="preserve"> </w:t>
      </w:r>
      <w:r w:rsidRPr="002C0F1A">
        <w:rPr>
          <w:rFonts w:ascii="Times New Roman" w:hAnsi="Times New Roman" w:cs="Times New Roman"/>
          <w:bCs/>
          <w:sz w:val="24"/>
          <w:szCs w:val="24"/>
        </w:rPr>
        <w:t>(Freeman, 1984)</w:t>
      </w:r>
    </w:p>
    <w:p w:rsidR="00BF3AA3" w:rsidRDefault="00BF3AA3" w:rsidP="00316442">
      <w:pPr>
        <w:shd w:val="clear" w:color="auto" w:fill="FFFFFF"/>
        <w:spacing w:after="0" w:line="276" w:lineRule="auto"/>
        <w:textAlignment w:val="baseline"/>
        <w:rPr>
          <w:rFonts w:ascii="Times New Roman" w:hAnsi="Times New Roman" w:cs="Times New Roman"/>
          <w:bCs/>
          <w:sz w:val="24"/>
          <w:szCs w:val="24"/>
        </w:rPr>
      </w:pPr>
    </w:p>
    <w:p w:rsidR="00BF3AA3" w:rsidRDefault="002C0F1A" w:rsidP="00316442">
      <w:p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 xml:space="preserve">Debenham’s Stakeholders are: </w:t>
      </w:r>
    </w:p>
    <w:p w:rsidR="002C0F1A" w:rsidRDefault="002C0F1A"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The customers</w:t>
      </w:r>
    </w:p>
    <w:p w:rsidR="002C0F1A" w:rsidRDefault="002C0F1A"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The suppliers</w:t>
      </w:r>
    </w:p>
    <w:p w:rsidR="002C0F1A" w:rsidRDefault="002C0F1A"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The employees</w:t>
      </w:r>
    </w:p>
    <w:p w:rsidR="002C0F1A" w:rsidRDefault="002C0F1A"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lastRenderedPageBreak/>
        <w:t>The shareholders that provide the capital required to fund the future growth</w:t>
      </w:r>
    </w:p>
    <w:p w:rsidR="002C0F1A" w:rsidRDefault="002C0F1A"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The environment – resources such as power and fuel, raw materials and water</w:t>
      </w:r>
    </w:p>
    <w:p w:rsidR="002C0F1A" w:rsidRDefault="002C0F1A"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The community</w:t>
      </w:r>
    </w:p>
    <w:p w:rsidR="008E0DF5" w:rsidRDefault="008E0DF5"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The CEO</w:t>
      </w:r>
    </w:p>
    <w:p w:rsidR="008E0DF5" w:rsidRDefault="008E0DF5"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The Bank</w:t>
      </w:r>
    </w:p>
    <w:p w:rsidR="008E0DF5" w:rsidRDefault="008E0DF5" w:rsidP="00316442">
      <w:pPr>
        <w:pStyle w:val="ListParagraph"/>
        <w:numPr>
          <w:ilvl w:val="1"/>
          <w:numId w:val="6"/>
        </w:numPr>
        <w:shd w:val="clear" w:color="auto" w:fill="FFFFFF"/>
        <w:spacing w:after="0" w:line="276" w:lineRule="auto"/>
        <w:textAlignment w:val="baseline"/>
        <w:rPr>
          <w:rFonts w:ascii="Times New Roman" w:hAnsi="Times New Roman" w:cs="Times New Roman"/>
          <w:bCs/>
          <w:sz w:val="24"/>
          <w:szCs w:val="24"/>
        </w:rPr>
      </w:pPr>
      <w:r>
        <w:rPr>
          <w:rFonts w:ascii="Times New Roman" w:hAnsi="Times New Roman" w:cs="Times New Roman"/>
          <w:bCs/>
          <w:sz w:val="24"/>
          <w:szCs w:val="24"/>
        </w:rPr>
        <w:t>Gover</w:t>
      </w:r>
      <w:r w:rsidR="005B7741">
        <w:rPr>
          <w:rFonts w:ascii="Times New Roman" w:hAnsi="Times New Roman" w:cs="Times New Roman"/>
          <w:bCs/>
          <w:sz w:val="24"/>
          <w:szCs w:val="24"/>
        </w:rPr>
        <w:t>n</w:t>
      </w:r>
      <w:r>
        <w:rPr>
          <w:rFonts w:ascii="Times New Roman" w:hAnsi="Times New Roman" w:cs="Times New Roman"/>
          <w:bCs/>
          <w:sz w:val="24"/>
          <w:szCs w:val="24"/>
        </w:rPr>
        <w:t>ments</w:t>
      </w:r>
    </w:p>
    <w:p w:rsidR="006743F8" w:rsidRDefault="006743F8" w:rsidP="00316442">
      <w:pPr>
        <w:shd w:val="clear" w:color="auto" w:fill="FFFFFF"/>
        <w:spacing w:after="0" w:line="276" w:lineRule="auto"/>
        <w:textAlignment w:val="baseline"/>
        <w:rPr>
          <w:rFonts w:ascii="Times New Roman" w:hAnsi="Times New Roman" w:cs="Times New Roman"/>
          <w:bCs/>
          <w:sz w:val="24"/>
          <w:szCs w:val="24"/>
        </w:rPr>
      </w:pPr>
    </w:p>
    <w:p w:rsidR="006743F8" w:rsidRDefault="006743F8" w:rsidP="00316442">
      <w:pPr>
        <w:shd w:val="clear" w:color="auto" w:fill="FFFFFF"/>
        <w:spacing w:after="0" w:line="276" w:lineRule="auto"/>
        <w:textAlignment w:val="baseline"/>
        <w:rPr>
          <w:rFonts w:ascii="Times New Roman" w:hAnsi="Times New Roman" w:cs="Times New Roman"/>
          <w:bCs/>
          <w:sz w:val="24"/>
          <w:szCs w:val="24"/>
        </w:rPr>
      </w:pPr>
    </w:p>
    <w:p w:rsidR="006743F8" w:rsidRDefault="006743F8" w:rsidP="00316442">
      <w:pPr>
        <w:shd w:val="clear" w:color="auto" w:fill="FFFFFF"/>
        <w:spacing w:after="0" w:line="276" w:lineRule="auto"/>
        <w:textAlignment w:val="baseline"/>
        <w:rPr>
          <w:rFonts w:ascii="Times New Roman" w:hAnsi="Times New Roman" w:cs="Times New Roman"/>
          <w:bCs/>
          <w:sz w:val="24"/>
          <w:szCs w:val="24"/>
        </w:rPr>
      </w:pPr>
    </w:p>
    <w:p w:rsidR="006743F8" w:rsidRPr="006743F8" w:rsidRDefault="006743F8" w:rsidP="00316442">
      <w:pPr>
        <w:shd w:val="clear" w:color="auto" w:fill="FFFFFF"/>
        <w:spacing w:after="0" w:line="276" w:lineRule="auto"/>
        <w:textAlignment w:val="baseline"/>
        <w:rPr>
          <w:rFonts w:ascii="Times New Roman" w:hAnsi="Times New Roman" w:cs="Times New Roman"/>
          <w:bCs/>
          <w:sz w:val="24"/>
          <w:szCs w:val="24"/>
        </w:rPr>
      </w:pPr>
    </w:p>
    <w:bookmarkEnd w:id="6"/>
    <w:p w:rsidR="006743F8" w:rsidRPr="006743F8" w:rsidRDefault="006743F8" w:rsidP="00316442">
      <w:pPr>
        <w:shd w:val="clear" w:color="auto" w:fill="FFFFFF"/>
        <w:spacing w:after="0" w:line="276" w:lineRule="auto"/>
        <w:textAlignment w:val="baseline"/>
        <w:rPr>
          <w:rFonts w:ascii="Times New Roman" w:hAnsi="Times New Roman" w:cs="Times New Roman"/>
          <w:b/>
          <w:sz w:val="44"/>
          <w:szCs w:val="44"/>
        </w:rPr>
      </w:pPr>
      <w:r w:rsidRPr="006743F8">
        <w:rPr>
          <w:rFonts w:ascii="Times New Roman" w:hAnsi="Times New Roman" w:cs="Times New Roman"/>
          <w:sz w:val="44"/>
          <w:szCs w:val="44"/>
        </w:rPr>
        <w:t xml:space="preserve">                                             </w:t>
      </w:r>
      <w:r w:rsidRPr="006743F8">
        <w:rPr>
          <w:rFonts w:ascii="Times New Roman" w:hAnsi="Times New Roman" w:cs="Times New Roman"/>
          <w:b/>
          <w:sz w:val="44"/>
          <w:szCs w:val="44"/>
        </w:rPr>
        <w:t>Level of Interest</w:t>
      </w:r>
    </w:p>
    <w:tbl>
      <w:tblPr>
        <w:tblStyle w:val="TableGrid"/>
        <w:tblpPr w:leftFromText="180" w:rightFromText="180" w:vertAnchor="text" w:horzAnchor="margin" w:tblpXSpec="right" w:tblpY="129"/>
        <w:tblW w:w="7494" w:type="dxa"/>
        <w:tblLook w:val="04A0" w:firstRow="1" w:lastRow="0" w:firstColumn="1" w:lastColumn="0" w:noHBand="0" w:noVBand="1"/>
      </w:tblPr>
      <w:tblGrid>
        <w:gridCol w:w="1413"/>
        <w:gridCol w:w="3118"/>
        <w:gridCol w:w="2963"/>
      </w:tblGrid>
      <w:tr w:rsidR="006743F8" w:rsidTr="008E0DF5">
        <w:trPr>
          <w:trHeight w:val="1597"/>
        </w:trPr>
        <w:tc>
          <w:tcPr>
            <w:tcW w:w="1413" w:type="dxa"/>
          </w:tcPr>
          <w:p w:rsidR="006743F8" w:rsidRDefault="006743F8" w:rsidP="00316442">
            <w:pPr>
              <w:spacing w:before="240" w:after="240" w:line="276" w:lineRule="auto"/>
              <w:textAlignment w:val="baseline"/>
              <w:rPr>
                <w:rFonts w:ascii="Times New Roman" w:hAnsi="Times New Roman" w:cs="Times New Roman"/>
                <w:b/>
                <w:sz w:val="44"/>
                <w:szCs w:val="44"/>
              </w:rPr>
            </w:pPr>
          </w:p>
        </w:tc>
        <w:tc>
          <w:tcPr>
            <w:tcW w:w="3118" w:type="dxa"/>
          </w:tcPr>
          <w:p w:rsidR="006743F8" w:rsidRDefault="006743F8" w:rsidP="00316442">
            <w:pPr>
              <w:spacing w:before="240" w:after="240" w:line="276" w:lineRule="auto"/>
              <w:textAlignment w:val="baseline"/>
              <w:rPr>
                <w:rFonts w:ascii="Times New Roman" w:hAnsi="Times New Roman" w:cs="Times New Roman"/>
                <w:b/>
                <w:sz w:val="44"/>
                <w:szCs w:val="44"/>
              </w:rPr>
            </w:pPr>
            <w:r>
              <w:rPr>
                <w:rFonts w:ascii="Times New Roman" w:hAnsi="Times New Roman" w:cs="Times New Roman"/>
                <w:b/>
                <w:sz w:val="44"/>
                <w:szCs w:val="44"/>
              </w:rPr>
              <w:t>Low</w:t>
            </w:r>
          </w:p>
        </w:tc>
        <w:tc>
          <w:tcPr>
            <w:tcW w:w="2963" w:type="dxa"/>
          </w:tcPr>
          <w:p w:rsidR="006743F8" w:rsidRDefault="006743F8" w:rsidP="00316442">
            <w:pPr>
              <w:spacing w:before="240" w:after="240" w:line="276" w:lineRule="auto"/>
              <w:textAlignment w:val="baseline"/>
              <w:rPr>
                <w:rFonts w:ascii="Times New Roman" w:hAnsi="Times New Roman" w:cs="Times New Roman"/>
                <w:b/>
                <w:sz w:val="44"/>
                <w:szCs w:val="44"/>
              </w:rPr>
            </w:pPr>
            <w:r>
              <w:rPr>
                <w:rFonts w:ascii="Times New Roman" w:hAnsi="Times New Roman" w:cs="Times New Roman"/>
                <w:b/>
                <w:sz w:val="44"/>
                <w:szCs w:val="44"/>
              </w:rPr>
              <w:t>High</w:t>
            </w:r>
          </w:p>
        </w:tc>
      </w:tr>
      <w:tr w:rsidR="006743F8" w:rsidTr="008E0DF5">
        <w:trPr>
          <w:trHeight w:val="1621"/>
        </w:trPr>
        <w:tc>
          <w:tcPr>
            <w:tcW w:w="1413" w:type="dxa"/>
          </w:tcPr>
          <w:p w:rsidR="006743F8" w:rsidRDefault="006743F8" w:rsidP="00316442">
            <w:pPr>
              <w:spacing w:before="240" w:after="240" w:line="276" w:lineRule="auto"/>
              <w:textAlignment w:val="baseline"/>
              <w:rPr>
                <w:rFonts w:ascii="Times New Roman" w:hAnsi="Times New Roman" w:cs="Times New Roman"/>
                <w:b/>
                <w:sz w:val="44"/>
                <w:szCs w:val="44"/>
              </w:rPr>
            </w:pPr>
            <w:r>
              <w:rPr>
                <w:rFonts w:ascii="Times New Roman" w:hAnsi="Times New Roman" w:cs="Times New Roman"/>
                <w:b/>
                <w:sz w:val="44"/>
                <w:szCs w:val="44"/>
              </w:rPr>
              <w:t>Low</w:t>
            </w:r>
          </w:p>
        </w:tc>
        <w:tc>
          <w:tcPr>
            <w:tcW w:w="3118" w:type="dxa"/>
          </w:tcPr>
          <w:p w:rsidR="006743F8" w:rsidRPr="008E0DF5" w:rsidRDefault="006743F8" w:rsidP="00316442">
            <w:pPr>
              <w:spacing w:before="240" w:after="240" w:line="276" w:lineRule="auto"/>
              <w:textAlignment w:val="baseline"/>
              <w:rPr>
                <w:rFonts w:ascii="Times New Roman" w:hAnsi="Times New Roman" w:cs="Times New Roman"/>
                <w:b/>
                <w:sz w:val="28"/>
                <w:szCs w:val="28"/>
                <w:u w:val="single"/>
              </w:rPr>
            </w:pPr>
            <w:r w:rsidRPr="008E0DF5">
              <w:rPr>
                <w:rFonts w:ascii="Times New Roman" w:hAnsi="Times New Roman" w:cs="Times New Roman"/>
                <w:b/>
                <w:sz w:val="28"/>
                <w:szCs w:val="28"/>
                <w:u w:val="single"/>
              </w:rPr>
              <w:t>Minimal Effort</w:t>
            </w:r>
          </w:p>
          <w:p w:rsidR="008E0DF5" w:rsidRDefault="008E0DF5" w:rsidP="00316442">
            <w:pPr>
              <w:spacing w:before="240" w:after="240" w:line="276" w:lineRule="auto"/>
              <w:textAlignment w:val="baseline"/>
              <w:rPr>
                <w:rFonts w:ascii="Times New Roman" w:hAnsi="Times New Roman" w:cs="Times New Roman"/>
                <w:sz w:val="28"/>
                <w:szCs w:val="28"/>
              </w:rPr>
            </w:pPr>
            <w:r w:rsidRPr="008E0DF5">
              <w:rPr>
                <w:rFonts w:ascii="Times New Roman" w:hAnsi="Times New Roman" w:cs="Times New Roman"/>
                <w:sz w:val="28"/>
                <w:szCs w:val="28"/>
              </w:rPr>
              <w:t>The employees</w:t>
            </w:r>
            <w:r>
              <w:rPr>
                <w:rFonts w:ascii="Times New Roman" w:hAnsi="Times New Roman" w:cs="Times New Roman"/>
                <w:sz w:val="28"/>
                <w:szCs w:val="28"/>
              </w:rPr>
              <w:t xml:space="preserve"> of the suppliers</w:t>
            </w:r>
          </w:p>
          <w:p w:rsidR="008E0DF5"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Occasional customers</w:t>
            </w:r>
          </w:p>
          <w:p w:rsidR="008E0DF5"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Environment</w:t>
            </w:r>
          </w:p>
          <w:p w:rsidR="008E0DF5" w:rsidRPr="008E0DF5" w:rsidRDefault="008E0DF5" w:rsidP="00316442">
            <w:pPr>
              <w:spacing w:before="240" w:after="240" w:line="276" w:lineRule="auto"/>
              <w:textAlignment w:val="baseline"/>
              <w:rPr>
                <w:rFonts w:ascii="Times New Roman" w:hAnsi="Times New Roman" w:cs="Times New Roman"/>
                <w:sz w:val="28"/>
                <w:szCs w:val="28"/>
              </w:rPr>
            </w:pPr>
          </w:p>
        </w:tc>
        <w:tc>
          <w:tcPr>
            <w:tcW w:w="2963" w:type="dxa"/>
          </w:tcPr>
          <w:p w:rsidR="006743F8" w:rsidRPr="008E0DF5" w:rsidRDefault="006743F8" w:rsidP="00316442">
            <w:pPr>
              <w:spacing w:before="240" w:after="240" w:line="276" w:lineRule="auto"/>
              <w:textAlignment w:val="baseline"/>
              <w:rPr>
                <w:rFonts w:ascii="Times New Roman" w:hAnsi="Times New Roman" w:cs="Times New Roman"/>
                <w:b/>
                <w:sz w:val="28"/>
                <w:szCs w:val="28"/>
                <w:u w:val="single"/>
              </w:rPr>
            </w:pPr>
            <w:r w:rsidRPr="008E0DF5">
              <w:rPr>
                <w:rFonts w:ascii="Times New Roman" w:hAnsi="Times New Roman" w:cs="Times New Roman"/>
                <w:b/>
                <w:sz w:val="28"/>
                <w:szCs w:val="28"/>
                <w:u w:val="single"/>
              </w:rPr>
              <w:t>Keep Informed</w:t>
            </w:r>
          </w:p>
          <w:p w:rsidR="008E0DF5" w:rsidRPr="008E0DF5" w:rsidRDefault="008E0DF5" w:rsidP="00316442">
            <w:pPr>
              <w:spacing w:before="240" w:after="240" w:line="276" w:lineRule="auto"/>
              <w:textAlignment w:val="baseline"/>
              <w:rPr>
                <w:rFonts w:ascii="Times New Roman" w:hAnsi="Times New Roman" w:cs="Times New Roman"/>
                <w:sz w:val="28"/>
                <w:szCs w:val="28"/>
              </w:rPr>
            </w:pPr>
            <w:r w:rsidRPr="008E0DF5">
              <w:rPr>
                <w:rFonts w:ascii="Times New Roman" w:hAnsi="Times New Roman" w:cs="Times New Roman"/>
                <w:sz w:val="28"/>
                <w:szCs w:val="28"/>
              </w:rPr>
              <w:t>Loyal customers</w:t>
            </w:r>
          </w:p>
          <w:p w:rsidR="006743F8" w:rsidRDefault="006743F8" w:rsidP="00316442">
            <w:pPr>
              <w:spacing w:before="240" w:after="240" w:line="276" w:lineRule="auto"/>
              <w:textAlignment w:val="baseline"/>
              <w:rPr>
                <w:rFonts w:ascii="Times New Roman" w:hAnsi="Times New Roman" w:cs="Times New Roman"/>
                <w:sz w:val="28"/>
                <w:szCs w:val="28"/>
              </w:rPr>
            </w:pPr>
            <w:r w:rsidRPr="006743F8">
              <w:rPr>
                <w:rFonts w:ascii="Times New Roman" w:hAnsi="Times New Roman" w:cs="Times New Roman"/>
                <w:sz w:val="28"/>
                <w:szCs w:val="28"/>
              </w:rPr>
              <w:t>The community</w:t>
            </w:r>
          </w:p>
          <w:p w:rsidR="008E0DF5"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Most suppliers</w:t>
            </w:r>
          </w:p>
          <w:p w:rsidR="008E0DF5" w:rsidRPr="006743F8"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Most employees and minor directors</w:t>
            </w:r>
          </w:p>
        </w:tc>
      </w:tr>
      <w:tr w:rsidR="006743F8" w:rsidTr="008E0DF5">
        <w:trPr>
          <w:trHeight w:val="1597"/>
        </w:trPr>
        <w:tc>
          <w:tcPr>
            <w:tcW w:w="1413" w:type="dxa"/>
          </w:tcPr>
          <w:p w:rsidR="006743F8" w:rsidRDefault="006743F8" w:rsidP="00316442">
            <w:pPr>
              <w:spacing w:before="240" w:after="240" w:line="276" w:lineRule="auto"/>
              <w:textAlignment w:val="baseline"/>
              <w:rPr>
                <w:rFonts w:ascii="Times New Roman" w:hAnsi="Times New Roman" w:cs="Times New Roman"/>
                <w:b/>
                <w:sz w:val="44"/>
                <w:szCs w:val="44"/>
              </w:rPr>
            </w:pPr>
            <w:r>
              <w:rPr>
                <w:rFonts w:ascii="Times New Roman" w:hAnsi="Times New Roman" w:cs="Times New Roman"/>
                <w:b/>
                <w:sz w:val="44"/>
                <w:szCs w:val="44"/>
              </w:rPr>
              <w:t>High</w:t>
            </w:r>
          </w:p>
        </w:tc>
        <w:tc>
          <w:tcPr>
            <w:tcW w:w="3118" w:type="dxa"/>
          </w:tcPr>
          <w:p w:rsidR="006743F8" w:rsidRPr="008E0DF5" w:rsidRDefault="006743F8" w:rsidP="00316442">
            <w:pPr>
              <w:spacing w:before="240" w:after="240" w:line="276" w:lineRule="auto"/>
              <w:textAlignment w:val="baseline"/>
              <w:rPr>
                <w:rFonts w:ascii="Times New Roman" w:hAnsi="Times New Roman" w:cs="Times New Roman"/>
                <w:b/>
                <w:sz w:val="28"/>
                <w:szCs w:val="28"/>
                <w:u w:val="single"/>
              </w:rPr>
            </w:pPr>
            <w:r w:rsidRPr="008E0DF5">
              <w:rPr>
                <w:rFonts w:ascii="Times New Roman" w:hAnsi="Times New Roman" w:cs="Times New Roman"/>
                <w:b/>
                <w:sz w:val="28"/>
                <w:szCs w:val="28"/>
                <w:u w:val="single"/>
              </w:rPr>
              <w:t>Keep Satisfied</w:t>
            </w:r>
          </w:p>
          <w:p w:rsidR="008E0DF5"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Most institutional shareholders</w:t>
            </w:r>
          </w:p>
          <w:p w:rsidR="008E0DF5" w:rsidRPr="008E0DF5"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Bank</w:t>
            </w:r>
          </w:p>
          <w:p w:rsidR="006743F8" w:rsidRPr="006743F8"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Governments</w:t>
            </w:r>
          </w:p>
        </w:tc>
        <w:tc>
          <w:tcPr>
            <w:tcW w:w="2963" w:type="dxa"/>
          </w:tcPr>
          <w:p w:rsidR="006743F8" w:rsidRPr="008E0DF5" w:rsidRDefault="006743F8" w:rsidP="00316442">
            <w:pPr>
              <w:spacing w:before="240" w:after="240" w:line="276" w:lineRule="auto"/>
              <w:textAlignment w:val="baseline"/>
              <w:rPr>
                <w:rFonts w:ascii="Times New Roman" w:hAnsi="Times New Roman" w:cs="Times New Roman"/>
                <w:b/>
                <w:sz w:val="28"/>
                <w:szCs w:val="28"/>
                <w:u w:val="single"/>
              </w:rPr>
            </w:pPr>
            <w:r w:rsidRPr="008E0DF5">
              <w:rPr>
                <w:rFonts w:ascii="Times New Roman" w:hAnsi="Times New Roman" w:cs="Times New Roman"/>
                <w:b/>
                <w:sz w:val="28"/>
                <w:szCs w:val="28"/>
                <w:u w:val="single"/>
              </w:rPr>
              <w:t>Key Players</w:t>
            </w:r>
          </w:p>
          <w:p w:rsidR="008E0DF5"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 xml:space="preserve">Major branded </w:t>
            </w:r>
            <w:r w:rsidRPr="008E0DF5">
              <w:rPr>
                <w:rFonts w:ascii="Times New Roman" w:hAnsi="Times New Roman" w:cs="Times New Roman"/>
                <w:sz w:val="28"/>
                <w:szCs w:val="28"/>
              </w:rPr>
              <w:t>suppliers</w:t>
            </w:r>
          </w:p>
          <w:p w:rsidR="008E0DF5" w:rsidRPr="008E0DF5" w:rsidRDefault="008E0DF5" w:rsidP="00316442">
            <w:pPr>
              <w:spacing w:before="240" w:after="240" w:line="276" w:lineRule="auto"/>
              <w:textAlignment w:val="baseline"/>
              <w:rPr>
                <w:rFonts w:ascii="Times New Roman" w:hAnsi="Times New Roman" w:cs="Times New Roman"/>
                <w:sz w:val="28"/>
                <w:szCs w:val="28"/>
              </w:rPr>
            </w:pPr>
            <w:r>
              <w:rPr>
                <w:rFonts w:ascii="Times New Roman" w:hAnsi="Times New Roman" w:cs="Times New Roman"/>
                <w:sz w:val="28"/>
                <w:szCs w:val="28"/>
              </w:rPr>
              <w:t>CEO</w:t>
            </w:r>
          </w:p>
        </w:tc>
      </w:tr>
    </w:tbl>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6743F8" w:rsidRDefault="006743F8" w:rsidP="00316442">
      <w:pPr>
        <w:shd w:val="clear" w:color="auto" w:fill="FFFFFF"/>
        <w:spacing w:after="0" w:line="276" w:lineRule="auto"/>
        <w:textAlignment w:val="baseline"/>
        <w:rPr>
          <w:rFonts w:ascii="Times New Roman" w:hAnsi="Times New Roman" w:cs="Times New Roman"/>
          <w:sz w:val="32"/>
          <w:szCs w:val="32"/>
        </w:rPr>
      </w:pPr>
    </w:p>
    <w:p w:rsidR="00AA05C6" w:rsidRPr="006743F8" w:rsidRDefault="006743F8" w:rsidP="00316442">
      <w:pPr>
        <w:shd w:val="clear" w:color="auto" w:fill="FFFFFF"/>
        <w:spacing w:after="0" w:line="276" w:lineRule="auto"/>
        <w:textAlignment w:val="baseline"/>
        <w:rPr>
          <w:rFonts w:ascii="Times New Roman" w:hAnsi="Times New Roman" w:cs="Times New Roman"/>
          <w:b/>
          <w:sz w:val="44"/>
          <w:szCs w:val="44"/>
        </w:rPr>
      </w:pPr>
      <w:r w:rsidRPr="006743F8">
        <w:rPr>
          <w:rFonts w:ascii="Times New Roman" w:hAnsi="Times New Roman" w:cs="Times New Roman"/>
          <w:b/>
          <w:sz w:val="44"/>
          <w:szCs w:val="44"/>
        </w:rPr>
        <w:t>Power</w:t>
      </w:r>
    </w:p>
    <w:p w:rsidR="00AA05C6" w:rsidRDefault="00AA05C6" w:rsidP="00316442">
      <w:pPr>
        <w:shd w:val="clear" w:color="auto" w:fill="FFFFFF"/>
        <w:spacing w:before="240" w:after="240" w:line="276" w:lineRule="auto"/>
        <w:textAlignment w:val="baseline"/>
        <w:rPr>
          <w:rFonts w:ascii="Times New Roman" w:hAnsi="Times New Roman" w:cs="Times New Roman"/>
          <w:b/>
          <w:sz w:val="44"/>
          <w:szCs w:val="44"/>
        </w:rPr>
      </w:pPr>
    </w:p>
    <w:p w:rsidR="00316442" w:rsidRDefault="00316442" w:rsidP="00316442">
      <w:pPr>
        <w:shd w:val="clear" w:color="auto" w:fill="FFFFFF"/>
        <w:spacing w:before="240" w:after="240" w:line="276" w:lineRule="auto"/>
        <w:textAlignment w:val="baseline"/>
        <w:rPr>
          <w:rFonts w:ascii="Times New Roman" w:hAnsi="Times New Roman" w:cs="Times New Roman"/>
          <w:b/>
          <w:sz w:val="44"/>
          <w:szCs w:val="44"/>
        </w:rPr>
      </w:pPr>
    </w:p>
    <w:p w:rsidR="00316442" w:rsidRDefault="00316442" w:rsidP="00316442">
      <w:pPr>
        <w:shd w:val="clear" w:color="auto" w:fill="FFFFFF"/>
        <w:spacing w:before="240" w:after="240" w:line="276" w:lineRule="auto"/>
        <w:textAlignment w:val="baseline"/>
        <w:rPr>
          <w:rFonts w:ascii="Times New Roman" w:hAnsi="Times New Roman" w:cs="Times New Roman"/>
          <w:b/>
          <w:sz w:val="44"/>
          <w:szCs w:val="44"/>
        </w:rPr>
      </w:pPr>
    </w:p>
    <w:p w:rsidR="00316442" w:rsidRDefault="00316442" w:rsidP="00316442">
      <w:pPr>
        <w:shd w:val="clear" w:color="auto" w:fill="FFFFFF"/>
        <w:spacing w:before="240" w:after="240" w:line="276" w:lineRule="auto"/>
        <w:textAlignment w:val="baseline"/>
        <w:rPr>
          <w:rFonts w:ascii="Times New Roman" w:hAnsi="Times New Roman" w:cs="Times New Roman"/>
          <w:b/>
          <w:sz w:val="44"/>
          <w:szCs w:val="44"/>
        </w:rPr>
      </w:pPr>
    </w:p>
    <w:p w:rsidR="00316442" w:rsidRDefault="00316442" w:rsidP="00316442">
      <w:pPr>
        <w:shd w:val="clear" w:color="auto" w:fill="FFFFFF"/>
        <w:spacing w:before="240" w:after="240" w:line="276" w:lineRule="auto"/>
        <w:textAlignment w:val="baseline"/>
        <w:rPr>
          <w:rFonts w:ascii="Times New Roman" w:hAnsi="Times New Roman" w:cs="Times New Roman"/>
          <w:b/>
          <w:sz w:val="44"/>
          <w:szCs w:val="44"/>
        </w:rPr>
      </w:pPr>
    </w:p>
    <w:p w:rsidR="00316442" w:rsidRDefault="00316442" w:rsidP="00316442">
      <w:pPr>
        <w:shd w:val="clear" w:color="auto" w:fill="FFFFFF"/>
        <w:spacing w:before="240" w:after="240" w:line="276" w:lineRule="auto"/>
        <w:textAlignment w:val="baseline"/>
        <w:rPr>
          <w:rFonts w:ascii="Times New Roman" w:hAnsi="Times New Roman" w:cs="Times New Roman"/>
          <w:b/>
          <w:sz w:val="44"/>
          <w:szCs w:val="44"/>
        </w:rPr>
      </w:pPr>
    </w:p>
    <w:p w:rsidR="00316442" w:rsidRPr="00B32293" w:rsidRDefault="00316442" w:rsidP="00316442">
      <w:pPr>
        <w:shd w:val="clear" w:color="auto" w:fill="FFFFFF"/>
        <w:spacing w:before="240" w:after="240" w:line="276" w:lineRule="auto"/>
        <w:textAlignment w:val="baseline"/>
        <w:rPr>
          <w:rFonts w:ascii="Times New Roman" w:hAnsi="Times New Roman" w:cs="Times New Roman"/>
          <w:b/>
          <w:sz w:val="44"/>
          <w:szCs w:val="44"/>
        </w:rPr>
      </w:pPr>
    </w:p>
    <w:p w:rsidR="004E6D97" w:rsidRDefault="004E6D97" w:rsidP="00316442">
      <w:pPr>
        <w:pStyle w:val="ListParagraph"/>
        <w:numPr>
          <w:ilvl w:val="0"/>
          <w:numId w:val="3"/>
        </w:numPr>
        <w:spacing w:after="0" w:line="276" w:lineRule="auto"/>
        <w:rPr>
          <w:rFonts w:ascii="Times New Roman" w:hAnsi="Times New Roman" w:cs="Times New Roman"/>
          <w:b/>
          <w:sz w:val="44"/>
          <w:szCs w:val="44"/>
        </w:rPr>
      </w:pPr>
      <w:r w:rsidRPr="00A03637">
        <w:rPr>
          <w:rFonts w:ascii="Times New Roman" w:hAnsi="Times New Roman" w:cs="Times New Roman"/>
          <w:b/>
          <w:sz w:val="44"/>
          <w:szCs w:val="44"/>
        </w:rPr>
        <w:lastRenderedPageBreak/>
        <w:t>Conclusions</w:t>
      </w:r>
    </w:p>
    <w:p w:rsidR="00316442" w:rsidRPr="00A03637" w:rsidRDefault="00316442" w:rsidP="00316442">
      <w:pPr>
        <w:pStyle w:val="ListParagraph"/>
        <w:spacing w:after="0" w:line="276" w:lineRule="auto"/>
        <w:rPr>
          <w:rFonts w:ascii="Times New Roman" w:hAnsi="Times New Roman" w:cs="Times New Roman"/>
          <w:b/>
          <w:sz w:val="44"/>
          <w:szCs w:val="44"/>
        </w:rPr>
      </w:pPr>
    </w:p>
    <w:p w:rsidR="004E66F6" w:rsidRDefault="008253A7"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 xml:space="preserve">To conclude, Debenhams is currently facing a series of problems that make the business loose money. </w:t>
      </w:r>
    </w:p>
    <w:p w:rsidR="008253A7" w:rsidRDefault="008253A7"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 xml:space="preserve">The main issues are represented by the fact that the in-store sales have dropped dramatically because the consumers are buying </w:t>
      </w:r>
      <w:r w:rsidR="004E66F6">
        <w:rPr>
          <w:rFonts w:ascii="Times New Roman" w:hAnsi="Times New Roman" w:cs="Times New Roman"/>
          <w:sz w:val="24"/>
          <w:szCs w:val="24"/>
        </w:rPr>
        <w:t>more and more in the on-line area.</w:t>
      </w:r>
    </w:p>
    <w:p w:rsidR="004E66F6" w:rsidRDefault="004E66F6" w:rsidP="00316442">
      <w:pPr>
        <w:pStyle w:val="ListParagraph"/>
        <w:spacing w:after="0" w:line="276" w:lineRule="auto"/>
        <w:ind w:left="0" w:firstLine="720"/>
        <w:rPr>
          <w:rFonts w:ascii="Times New Roman" w:eastAsia="Times New Roman" w:hAnsi="Times New Roman" w:cs="Times New Roman"/>
          <w:color w:val="281E1E"/>
          <w:sz w:val="24"/>
          <w:szCs w:val="24"/>
          <w:lang w:eastAsia="en-GB"/>
        </w:rPr>
      </w:pPr>
      <w:r>
        <w:rPr>
          <w:rFonts w:ascii="Times New Roman" w:hAnsi="Times New Roman" w:cs="Times New Roman"/>
          <w:sz w:val="24"/>
          <w:szCs w:val="24"/>
        </w:rPr>
        <w:t xml:space="preserve">Debenhams stores also have </w:t>
      </w:r>
      <w:r>
        <w:rPr>
          <w:rFonts w:ascii="Times New Roman" w:eastAsia="Times New Roman" w:hAnsi="Times New Roman" w:cs="Times New Roman"/>
          <w:color w:val="281E1E"/>
          <w:sz w:val="24"/>
          <w:szCs w:val="24"/>
          <w:lang w:eastAsia="en-GB"/>
        </w:rPr>
        <w:t>long, expensive leases with too many stores</w:t>
      </w:r>
      <w:r>
        <w:rPr>
          <w:rFonts w:ascii="Times New Roman" w:eastAsia="Times New Roman" w:hAnsi="Times New Roman" w:cs="Times New Roman"/>
          <w:color w:val="281E1E"/>
          <w:sz w:val="24"/>
          <w:szCs w:val="24"/>
          <w:lang w:eastAsia="en-GB"/>
        </w:rPr>
        <w:t>, which are not profitable for the organisation on the long term.</w:t>
      </w:r>
    </w:p>
    <w:p w:rsidR="004E66F6" w:rsidRDefault="004E66F6" w:rsidP="00316442">
      <w:pPr>
        <w:pStyle w:val="ListParagraph"/>
        <w:spacing w:after="0" w:line="276" w:lineRule="auto"/>
        <w:ind w:left="0" w:firstLine="720"/>
        <w:rPr>
          <w:rFonts w:ascii="Times New Roman" w:hAnsi="Times New Roman" w:cs="Times New Roman"/>
          <w:sz w:val="24"/>
          <w:szCs w:val="24"/>
        </w:rPr>
      </w:pPr>
      <w:r>
        <w:rPr>
          <w:rFonts w:ascii="Times New Roman" w:hAnsi="Times New Roman" w:cs="Times New Roman"/>
          <w:sz w:val="24"/>
          <w:szCs w:val="24"/>
        </w:rPr>
        <w:t xml:space="preserve">Another important issue is that Debenhams faces an increased competition with other stores as </w:t>
      </w:r>
      <w:r w:rsidRPr="004E66F6">
        <w:rPr>
          <w:rFonts w:ascii="Times New Roman" w:hAnsi="Times New Roman" w:cs="Times New Roman"/>
          <w:sz w:val="24"/>
          <w:szCs w:val="24"/>
        </w:rPr>
        <w:t>John Lewis and Marks and Spencer</w:t>
      </w:r>
      <w:r>
        <w:rPr>
          <w:rFonts w:ascii="Times New Roman" w:hAnsi="Times New Roman" w:cs="Times New Roman"/>
          <w:sz w:val="24"/>
          <w:szCs w:val="24"/>
        </w:rPr>
        <w:t xml:space="preserve"> that offer a better price and quality, especially in the clothing department. </w:t>
      </w:r>
    </w:p>
    <w:p w:rsidR="004E66F6" w:rsidRDefault="004E66F6" w:rsidP="00316442">
      <w:pPr>
        <w:pStyle w:val="ListParagraph"/>
        <w:spacing w:after="0" w:line="276" w:lineRule="auto"/>
        <w:ind w:left="0" w:firstLine="720"/>
        <w:rPr>
          <w:rFonts w:ascii="Times New Roman" w:hAnsi="Times New Roman" w:cs="Times New Roman"/>
          <w:sz w:val="24"/>
          <w:szCs w:val="24"/>
        </w:rPr>
      </w:pPr>
    </w:p>
    <w:p w:rsidR="00316442" w:rsidRDefault="00316442" w:rsidP="00316442">
      <w:pPr>
        <w:pStyle w:val="ListParagraph"/>
        <w:spacing w:after="0" w:line="276" w:lineRule="auto"/>
        <w:ind w:left="0" w:firstLine="720"/>
        <w:rPr>
          <w:rFonts w:ascii="Times New Roman" w:hAnsi="Times New Roman" w:cs="Times New Roman"/>
          <w:sz w:val="24"/>
          <w:szCs w:val="24"/>
        </w:rPr>
      </w:pPr>
    </w:p>
    <w:p w:rsidR="00316442" w:rsidRDefault="00316442" w:rsidP="00316442">
      <w:pPr>
        <w:pStyle w:val="ListParagraph"/>
        <w:spacing w:after="0" w:line="276" w:lineRule="auto"/>
        <w:ind w:left="0" w:firstLine="720"/>
        <w:rPr>
          <w:rFonts w:ascii="Times New Roman" w:hAnsi="Times New Roman" w:cs="Times New Roman"/>
          <w:sz w:val="24"/>
          <w:szCs w:val="24"/>
        </w:rPr>
      </w:pPr>
    </w:p>
    <w:p w:rsidR="00316442" w:rsidRPr="008253A7" w:rsidRDefault="00316442" w:rsidP="00316442">
      <w:pPr>
        <w:pStyle w:val="ListParagraph"/>
        <w:spacing w:after="0" w:line="276" w:lineRule="auto"/>
        <w:ind w:left="0" w:firstLine="720"/>
        <w:rPr>
          <w:rFonts w:ascii="Times New Roman" w:hAnsi="Times New Roman" w:cs="Times New Roman"/>
          <w:sz w:val="24"/>
          <w:szCs w:val="24"/>
        </w:rPr>
      </w:pPr>
    </w:p>
    <w:p w:rsidR="004E6D97" w:rsidRPr="00A03637" w:rsidRDefault="004E6D97" w:rsidP="00316442">
      <w:pPr>
        <w:pStyle w:val="ListParagraph"/>
        <w:numPr>
          <w:ilvl w:val="0"/>
          <w:numId w:val="3"/>
        </w:numPr>
        <w:spacing w:after="0" w:line="276" w:lineRule="auto"/>
        <w:rPr>
          <w:rFonts w:ascii="Times New Roman" w:hAnsi="Times New Roman" w:cs="Times New Roman"/>
          <w:b/>
          <w:sz w:val="44"/>
          <w:szCs w:val="44"/>
        </w:rPr>
      </w:pPr>
      <w:r w:rsidRPr="00A03637">
        <w:rPr>
          <w:rFonts w:ascii="Times New Roman" w:hAnsi="Times New Roman" w:cs="Times New Roman"/>
          <w:b/>
          <w:sz w:val="44"/>
          <w:szCs w:val="44"/>
        </w:rPr>
        <w:t>Recommendations</w:t>
      </w:r>
      <w:r w:rsidR="008253A7" w:rsidRPr="00A03637">
        <w:rPr>
          <w:rFonts w:ascii="Times New Roman" w:hAnsi="Times New Roman" w:cs="Times New Roman"/>
          <w:b/>
          <w:sz w:val="44"/>
          <w:szCs w:val="44"/>
        </w:rPr>
        <w:t xml:space="preserve"> </w:t>
      </w:r>
    </w:p>
    <w:p w:rsidR="008D191F" w:rsidRDefault="008D191F" w:rsidP="00316442">
      <w:pPr>
        <w:pStyle w:val="ListParagraph"/>
        <w:spacing w:after="0" w:line="276" w:lineRule="auto"/>
        <w:ind w:left="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Debenhams is an English department store with a lot of history, but it should re-establish a full brand point of view and communicate this consistently.  </w:t>
      </w:r>
    </w:p>
    <w:p w:rsidR="008D191F" w:rsidRDefault="008D191F" w:rsidP="00316442">
      <w:pPr>
        <w:pStyle w:val="ListParagraph"/>
        <w:spacing w:after="0" w:line="276" w:lineRule="auto"/>
        <w:ind w:left="0"/>
        <w:rPr>
          <w:rFonts w:ascii="Times New Roman" w:hAnsi="Times New Roman" w:cs="Times New Roman"/>
          <w:sz w:val="24"/>
          <w:szCs w:val="24"/>
        </w:rPr>
      </w:pPr>
      <w:r>
        <w:rPr>
          <w:rFonts w:ascii="Times New Roman" w:hAnsi="Times New Roman" w:cs="Times New Roman"/>
          <w:sz w:val="24"/>
          <w:szCs w:val="24"/>
        </w:rPr>
        <w:tab/>
        <w:t>The clothes portfolio should revamp to became more contemporary and suitable to all ages</w:t>
      </w:r>
      <w:r w:rsidR="002B2434">
        <w:rPr>
          <w:rFonts w:ascii="Times New Roman" w:hAnsi="Times New Roman" w:cs="Times New Roman"/>
          <w:sz w:val="24"/>
          <w:szCs w:val="24"/>
        </w:rPr>
        <w:t xml:space="preserve"> and also have more competitive prices.</w:t>
      </w:r>
    </w:p>
    <w:p w:rsidR="008D191F" w:rsidRDefault="008D191F" w:rsidP="00316442">
      <w:pPr>
        <w:pStyle w:val="ListParagraph"/>
        <w:spacing w:after="0" w:line="276" w:lineRule="auto"/>
        <w:ind w:left="0"/>
        <w:rPr>
          <w:rFonts w:ascii="Times New Roman" w:hAnsi="Times New Roman" w:cs="Times New Roman"/>
          <w:sz w:val="24"/>
          <w:szCs w:val="24"/>
        </w:rPr>
      </w:pPr>
      <w:r>
        <w:rPr>
          <w:rFonts w:ascii="Times New Roman" w:hAnsi="Times New Roman" w:cs="Times New Roman"/>
          <w:sz w:val="24"/>
          <w:szCs w:val="24"/>
        </w:rPr>
        <w:tab/>
        <w:t>Debenhams should focus more on the customer experience and motive the sales teams</w:t>
      </w:r>
    </w:p>
    <w:p w:rsidR="008D191F" w:rsidRPr="008D191F" w:rsidRDefault="008D191F" w:rsidP="00316442">
      <w:pPr>
        <w:pStyle w:val="ListParagraph"/>
        <w:spacing w:after="0" w:line="276" w:lineRule="auto"/>
        <w:ind w:left="0"/>
        <w:rPr>
          <w:rFonts w:ascii="Times New Roman" w:hAnsi="Times New Roman" w:cs="Times New Roman"/>
          <w:sz w:val="24"/>
          <w:szCs w:val="24"/>
        </w:rPr>
      </w:pPr>
      <w:r>
        <w:rPr>
          <w:rFonts w:ascii="Times New Roman" w:hAnsi="Times New Roman" w:cs="Times New Roman"/>
          <w:sz w:val="24"/>
          <w:szCs w:val="24"/>
        </w:rPr>
        <w:tab/>
        <w:t>Debenhams will have to improve the website optimisation and make the online marketing more effective</w:t>
      </w:r>
      <w:r w:rsidR="002B2434">
        <w:rPr>
          <w:rFonts w:ascii="Times New Roman" w:hAnsi="Times New Roman" w:cs="Times New Roman"/>
          <w:sz w:val="24"/>
          <w:szCs w:val="24"/>
        </w:rPr>
        <w:t xml:space="preserve"> and also accelerate the development of a multichannel retail strategy.  (</w:t>
      </w:r>
      <w:r w:rsidR="002B2434" w:rsidRPr="002B2434">
        <w:rPr>
          <w:rFonts w:ascii="Times New Roman" w:hAnsi="Times New Roman" w:cs="Times New Roman"/>
          <w:bCs/>
          <w:color w:val="000000"/>
          <w:sz w:val="24"/>
          <w:szCs w:val="24"/>
        </w:rPr>
        <w:t>Quilter, Woodward, &amp; Coleman, 2007</w:t>
      </w:r>
      <w:r w:rsidR="002B2434">
        <w:rPr>
          <w:rFonts w:ascii="Times New Roman" w:hAnsi="Times New Roman" w:cs="Times New Roman"/>
          <w:bCs/>
          <w:color w:val="000000"/>
          <w:sz w:val="24"/>
          <w:szCs w:val="24"/>
        </w:rPr>
        <w:t>)</w:t>
      </w:r>
    </w:p>
    <w:p w:rsidR="004E66F6" w:rsidRDefault="004E66F6" w:rsidP="00316442">
      <w:pPr>
        <w:pStyle w:val="ListParagraph"/>
        <w:spacing w:after="0" w:line="276" w:lineRule="auto"/>
        <w:ind w:left="0"/>
        <w:rPr>
          <w:rFonts w:ascii="Times New Roman" w:hAnsi="Times New Roman" w:cs="Times New Roman"/>
          <w:sz w:val="44"/>
          <w:szCs w:val="44"/>
        </w:rPr>
      </w:pPr>
    </w:p>
    <w:p w:rsidR="00316442" w:rsidRDefault="00316442" w:rsidP="00316442">
      <w:pPr>
        <w:pStyle w:val="ListParagraph"/>
        <w:spacing w:after="0" w:line="276" w:lineRule="auto"/>
        <w:ind w:left="0"/>
        <w:rPr>
          <w:rFonts w:ascii="Times New Roman" w:hAnsi="Times New Roman" w:cs="Times New Roman"/>
          <w:sz w:val="44"/>
          <w:szCs w:val="44"/>
        </w:rPr>
      </w:pPr>
    </w:p>
    <w:p w:rsidR="00316442" w:rsidRDefault="00316442" w:rsidP="00316442">
      <w:pPr>
        <w:pStyle w:val="ListParagraph"/>
        <w:spacing w:after="0" w:line="276" w:lineRule="auto"/>
        <w:ind w:left="0"/>
        <w:rPr>
          <w:rFonts w:ascii="Times New Roman" w:hAnsi="Times New Roman" w:cs="Times New Roman"/>
          <w:sz w:val="44"/>
          <w:szCs w:val="44"/>
        </w:rPr>
      </w:pPr>
    </w:p>
    <w:p w:rsidR="00316442" w:rsidRDefault="00316442" w:rsidP="00316442">
      <w:pPr>
        <w:pStyle w:val="ListParagraph"/>
        <w:spacing w:after="0" w:line="276" w:lineRule="auto"/>
        <w:ind w:left="0"/>
        <w:rPr>
          <w:rFonts w:ascii="Times New Roman" w:hAnsi="Times New Roman" w:cs="Times New Roman"/>
          <w:sz w:val="44"/>
          <w:szCs w:val="44"/>
        </w:rPr>
      </w:pPr>
    </w:p>
    <w:p w:rsidR="00316442" w:rsidRDefault="00316442" w:rsidP="00316442">
      <w:pPr>
        <w:pStyle w:val="ListParagraph"/>
        <w:spacing w:after="0" w:line="276" w:lineRule="auto"/>
        <w:ind w:left="0"/>
        <w:rPr>
          <w:rFonts w:ascii="Times New Roman" w:hAnsi="Times New Roman" w:cs="Times New Roman"/>
          <w:sz w:val="44"/>
          <w:szCs w:val="44"/>
        </w:rPr>
      </w:pPr>
    </w:p>
    <w:p w:rsidR="00316442" w:rsidRDefault="00316442" w:rsidP="00316442">
      <w:pPr>
        <w:pStyle w:val="ListParagraph"/>
        <w:spacing w:after="0" w:line="276" w:lineRule="auto"/>
        <w:ind w:left="0"/>
        <w:rPr>
          <w:rFonts w:ascii="Times New Roman" w:hAnsi="Times New Roman" w:cs="Times New Roman"/>
          <w:sz w:val="44"/>
          <w:szCs w:val="44"/>
        </w:rPr>
      </w:pPr>
    </w:p>
    <w:p w:rsidR="00316442" w:rsidRDefault="00316442" w:rsidP="00316442">
      <w:pPr>
        <w:pStyle w:val="ListParagraph"/>
        <w:spacing w:after="0" w:line="276" w:lineRule="auto"/>
        <w:ind w:left="0"/>
        <w:rPr>
          <w:rFonts w:ascii="Times New Roman" w:hAnsi="Times New Roman" w:cs="Times New Roman"/>
          <w:sz w:val="44"/>
          <w:szCs w:val="44"/>
        </w:rPr>
      </w:pPr>
    </w:p>
    <w:p w:rsidR="00316442" w:rsidRDefault="00316442" w:rsidP="00316442">
      <w:pPr>
        <w:pStyle w:val="ListParagraph"/>
        <w:spacing w:after="0" w:line="276" w:lineRule="auto"/>
        <w:ind w:left="0"/>
        <w:rPr>
          <w:rFonts w:ascii="Times New Roman" w:hAnsi="Times New Roman" w:cs="Times New Roman"/>
          <w:sz w:val="44"/>
          <w:szCs w:val="44"/>
        </w:rPr>
      </w:pPr>
    </w:p>
    <w:p w:rsidR="00316442" w:rsidRPr="004E6D97" w:rsidRDefault="00316442" w:rsidP="00316442">
      <w:pPr>
        <w:pStyle w:val="ListParagraph"/>
        <w:spacing w:after="0" w:line="276" w:lineRule="auto"/>
        <w:ind w:left="0"/>
        <w:rPr>
          <w:rFonts w:ascii="Times New Roman" w:hAnsi="Times New Roman" w:cs="Times New Roman"/>
          <w:sz w:val="44"/>
          <w:szCs w:val="44"/>
        </w:rPr>
      </w:pPr>
    </w:p>
    <w:p w:rsidR="004E6D97" w:rsidRPr="00A03637" w:rsidRDefault="004E6D97" w:rsidP="00316442">
      <w:pPr>
        <w:pStyle w:val="ListParagraph"/>
        <w:numPr>
          <w:ilvl w:val="0"/>
          <w:numId w:val="3"/>
        </w:numPr>
        <w:spacing w:after="0" w:line="276" w:lineRule="auto"/>
        <w:rPr>
          <w:rFonts w:ascii="Times New Roman" w:hAnsi="Times New Roman" w:cs="Times New Roman"/>
          <w:b/>
          <w:sz w:val="44"/>
          <w:szCs w:val="44"/>
        </w:rPr>
      </w:pPr>
      <w:r w:rsidRPr="00A03637">
        <w:rPr>
          <w:rFonts w:ascii="Times New Roman" w:hAnsi="Times New Roman" w:cs="Times New Roman"/>
          <w:b/>
          <w:sz w:val="44"/>
          <w:szCs w:val="44"/>
        </w:rPr>
        <w:lastRenderedPageBreak/>
        <w:t>References</w:t>
      </w:r>
      <w:bookmarkEnd w:id="3"/>
    </w:p>
    <w:p w:rsidR="002C0F1A" w:rsidRDefault="002C0F1A" w:rsidP="00316442">
      <w:pPr>
        <w:spacing w:after="0" w:line="276" w:lineRule="auto"/>
        <w:rPr>
          <w:rFonts w:ascii="Times New Roman" w:hAnsi="Times New Roman" w:cs="Times New Roman"/>
          <w:sz w:val="44"/>
          <w:szCs w:val="44"/>
        </w:rPr>
      </w:pPr>
    </w:p>
    <w:p w:rsidR="00A03637" w:rsidRDefault="00A03637" w:rsidP="00316442">
      <w:pPr>
        <w:spacing w:line="276" w:lineRule="auto"/>
        <w:rPr>
          <w:rFonts w:ascii="Times New Roman" w:hAnsi="Times New Roman" w:cs="Times New Roman"/>
          <w:sz w:val="24"/>
          <w:szCs w:val="24"/>
        </w:rPr>
      </w:pPr>
      <w:bookmarkStart w:id="7" w:name="_Hlk532844619"/>
      <w:r>
        <w:rPr>
          <w:rFonts w:ascii="Times New Roman" w:hAnsi="Times New Roman" w:cs="Times New Roman"/>
          <w:sz w:val="24"/>
          <w:szCs w:val="24"/>
        </w:rPr>
        <w:t xml:space="preserve">Barakaat Consulting (2018) </w:t>
      </w:r>
      <w:r>
        <w:rPr>
          <w:rFonts w:ascii="Times New Roman" w:hAnsi="Times New Roman" w:cs="Times New Roman"/>
          <w:i/>
          <w:sz w:val="24"/>
          <w:szCs w:val="24"/>
        </w:rPr>
        <w:t xml:space="preserve">Debenhams SWOT &amp; PESTLE Analysis. </w:t>
      </w:r>
      <w:r>
        <w:rPr>
          <w:rFonts w:ascii="Times New Roman" w:hAnsi="Times New Roman" w:cs="Times New Roman"/>
          <w:sz w:val="24"/>
          <w:szCs w:val="24"/>
        </w:rPr>
        <w:t xml:space="preserve">Available at: </w:t>
      </w:r>
      <w:r w:rsidRPr="00CF4507">
        <w:rPr>
          <w:rFonts w:ascii="Times New Roman" w:hAnsi="Times New Roman" w:cs="Times New Roman"/>
          <w:sz w:val="24"/>
          <w:szCs w:val="24"/>
        </w:rPr>
        <w:t>https://www.swotandpestle.com/debenhams/</w:t>
      </w:r>
      <w:r>
        <w:rPr>
          <w:rFonts w:ascii="Times New Roman" w:hAnsi="Times New Roman" w:cs="Times New Roman"/>
          <w:sz w:val="24"/>
          <w:szCs w:val="24"/>
        </w:rPr>
        <w:t xml:space="preserve"> (Accessed: 17 December 2018)</w:t>
      </w:r>
    </w:p>
    <w:p w:rsidR="00A03637" w:rsidRDefault="00A03637" w:rsidP="00316442">
      <w:pPr>
        <w:spacing w:line="276" w:lineRule="auto"/>
        <w:rPr>
          <w:rFonts w:ascii="Times New Roman" w:eastAsia="Times New Roman" w:hAnsi="Times New Roman" w:cs="Times New Roman"/>
          <w:bCs/>
          <w:sz w:val="24"/>
          <w:szCs w:val="24"/>
          <w:lang w:eastAsia="en-GB"/>
        </w:rPr>
      </w:pPr>
      <w:hyperlink r:id="rId25" w:tooltip="Ben Chapman" w:history="1">
        <w:r w:rsidRPr="0039233D">
          <w:rPr>
            <w:rStyle w:val="Hyperlink"/>
            <w:rFonts w:ascii="Times New Roman" w:eastAsia="Times New Roman" w:hAnsi="Times New Roman" w:cs="Times New Roman"/>
            <w:bCs/>
            <w:color w:val="auto"/>
            <w:sz w:val="24"/>
            <w:szCs w:val="24"/>
            <w:u w:val="none"/>
            <w:lang w:eastAsia="en-GB"/>
          </w:rPr>
          <w:t>Ben Chapman</w:t>
        </w:r>
      </w:hyperlink>
      <w:r>
        <w:rPr>
          <w:rFonts w:ascii="Times New Roman" w:eastAsia="Times New Roman" w:hAnsi="Times New Roman" w:cs="Times New Roman"/>
          <w:sz w:val="24"/>
          <w:szCs w:val="24"/>
          <w:lang w:eastAsia="en-GB"/>
        </w:rPr>
        <w:t xml:space="preserve"> (2018) </w:t>
      </w:r>
      <w:r w:rsidRPr="00937164">
        <w:rPr>
          <w:rFonts w:ascii="Times New Roman" w:eastAsia="Times New Roman" w:hAnsi="Times New Roman" w:cs="Times New Roman"/>
          <w:bCs/>
          <w:i/>
          <w:sz w:val="24"/>
          <w:szCs w:val="24"/>
          <w:lang w:eastAsia="en-GB"/>
        </w:rPr>
        <w:t>What went wrong for Debenhams and how can the department store chain turn things aroun</w:t>
      </w:r>
      <w:r>
        <w:rPr>
          <w:rFonts w:ascii="Times New Roman" w:eastAsia="Times New Roman" w:hAnsi="Times New Roman" w:cs="Times New Roman"/>
          <w:bCs/>
          <w:i/>
          <w:sz w:val="24"/>
          <w:szCs w:val="24"/>
          <w:lang w:eastAsia="en-GB"/>
        </w:rPr>
        <w:t xml:space="preserve">d. </w:t>
      </w:r>
      <w:r w:rsidRPr="00937164">
        <w:rPr>
          <w:rFonts w:ascii="Times New Roman" w:eastAsia="Times New Roman" w:hAnsi="Times New Roman" w:cs="Times New Roman"/>
          <w:bCs/>
          <w:sz w:val="24"/>
          <w:szCs w:val="24"/>
          <w:lang w:eastAsia="en-GB"/>
        </w:rPr>
        <w:t>Available at:</w:t>
      </w:r>
      <w:r>
        <w:rPr>
          <w:rFonts w:ascii="Times New Roman" w:eastAsia="Times New Roman" w:hAnsi="Times New Roman" w:cs="Times New Roman"/>
          <w:bCs/>
          <w:sz w:val="24"/>
          <w:szCs w:val="24"/>
          <w:lang w:eastAsia="en-GB"/>
        </w:rPr>
        <w:t xml:space="preserve"> </w:t>
      </w:r>
      <w:r w:rsidRPr="00937164">
        <w:rPr>
          <w:rFonts w:ascii="Times New Roman" w:eastAsia="Times New Roman" w:hAnsi="Times New Roman" w:cs="Times New Roman"/>
          <w:bCs/>
          <w:sz w:val="24"/>
          <w:szCs w:val="24"/>
          <w:lang w:eastAsia="en-GB"/>
        </w:rPr>
        <w:t>https://www.independent.co.uk/news/business/analysis-and-features/debenhams-what-went-wrong-sales-down-share-price-department-store-chain-a8531726.html</w:t>
      </w:r>
      <w:r>
        <w:rPr>
          <w:rFonts w:ascii="Times New Roman" w:eastAsia="Times New Roman" w:hAnsi="Times New Roman" w:cs="Times New Roman"/>
          <w:bCs/>
          <w:sz w:val="24"/>
          <w:szCs w:val="24"/>
          <w:lang w:eastAsia="en-GB"/>
        </w:rPr>
        <w:t xml:space="preserve"> (Accessed: 16 December 2018)</w:t>
      </w:r>
    </w:p>
    <w:p w:rsidR="00A03637" w:rsidRPr="002C0F1A" w:rsidRDefault="00A03637" w:rsidP="00316442">
      <w:pPr>
        <w:spacing w:line="276" w:lineRule="auto"/>
        <w:rPr>
          <w:rFonts w:ascii="Times New Roman" w:hAnsi="Times New Roman" w:cs="Times New Roman"/>
          <w:sz w:val="24"/>
          <w:szCs w:val="24"/>
        </w:rPr>
      </w:pPr>
      <w:r>
        <w:rPr>
          <w:rFonts w:ascii="Times New Roman" w:hAnsi="Times New Roman" w:cs="Times New Roman"/>
          <w:sz w:val="24"/>
          <w:szCs w:val="24"/>
        </w:rPr>
        <w:t>Debenhams (2019</w:t>
      </w:r>
      <w:r w:rsidRPr="002C0F1A">
        <w:rPr>
          <w:rFonts w:ascii="Times New Roman" w:hAnsi="Times New Roman" w:cs="Times New Roman"/>
          <w:i/>
          <w:sz w:val="24"/>
          <w:szCs w:val="24"/>
        </w:rPr>
        <w:t>) CORPORATE SOCIAL RESPONSIBILITY</w:t>
      </w:r>
      <w:r>
        <w:rPr>
          <w:rFonts w:ascii="Times New Roman" w:hAnsi="Times New Roman" w:cs="Times New Roman"/>
          <w:i/>
          <w:sz w:val="24"/>
          <w:szCs w:val="24"/>
        </w:rPr>
        <w:t xml:space="preserve"> - </w:t>
      </w:r>
      <w:r w:rsidRPr="002C0F1A">
        <w:rPr>
          <w:rFonts w:ascii="Times New Roman" w:hAnsi="Times New Roman" w:cs="Times New Roman"/>
          <w:i/>
          <w:sz w:val="24"/>
          <w:szCs w:val="24"/>
        </w:rPr>
        <w:t>Our stakeholders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r w:rsidRPr="002C0F1A">
        <w:rPr>
          <w:rFonts w:ascii="Times New Roman" w:hAnsi="Times New Roman" w:cs="Times New Roman"/>
          <w:sz w:val="24"/>
          <w:szCs w:val="24"/>
        </w:rPr>
        <w:t>http://sustainability.debenhamsplc.com/our-approach/our-stakeholders/</w:t>
      </w:r>
      <w:r>
        <w:rPr>
          <w:rFonts w:ascii="Times New Roman" w:hAnsi="Times New Roman" w:cs="Times New Roman"/>
          <w:sz w:val="24"/>
          <w:szCs w:val="24"/>
        </w:rPr>
        <w:t xml:space="preserve"> (Accessed: 6 January 2019)</w:t>
      </w:r>
    </w:p>
    <w:p w:rsidR="00A03637" w:rsidRDefault="00A03637" w:rsidP="00316442">
      <w:pPr>
        <w:spacing w:line="276" w:lineRule="auto"/>
        <w:rPr>
          <w:rFonts w:ascii="Times New Roman" w:hAnsi="Times New Roman" w:cs="Times New Roman"/>
          <w:sz w:val="24"/>
          <w:szCs w:val="24"/>
        </w:rPr>
      </w:pPr>
      <w:r w:rsidRPr="00080398">
        <w:rPr>
          <w:rFonts w:ascii="Times New Roman" w:hAnsi="Times New Roman" w:cs="Times New Roman"/>
          <w:sz w:val="24"/>
          <w:szCs w:val="24"/>
        </w:rPr>
        <w:t>Debenhams plc</w:t>
      </w:r>
      <w:r>
        <w:rPr>
          <w:rFonts w:ascii="Times New Roman" w:hAnsi="Times New Roman" w:cs="Times New Roman"/>
          <w:sz w:val="24"/>
          <w:szCs w:val="24"/>
        </w:rPr>
        <w:t xml:space="preserve">. (2018) </w:t>
      </w:r>
      <w:r>
        <w:rPr>
          <w:rFonts w:ascii="Times New Roman" w:hAnsi="Times New Roman" w:cs="Times New Roman"/>
          <w:i/>
          <w:sz w:val="24"/>
          <w:szCs w:val="24"/>
        </w:rPr>
        <w:t xml:space="preserve">About Debenhams. </w:t>
      </w:r>
      <w:r>
        <w:rPr>
          <w:rFonts w:ascii="Times New Roman" w:hAnsi="Times New Roman" w:cs="Times New Roman"/>
          <w:sz w:val="24"/>
          <w:szCs w:val="24"/>
        </w:rPr>
        <w:t xml:space="preserve">Available at: </w:t>
      </w:r>
      <w:r w:rsidRPr="00080398">
        <w:rPr>
          <w:rFonts w:ascii="Times New Roman" w:hAnsi="Times New Roman" w:cs="Times New Roman"/>
          <w:sz w:val="24"/>
          <w:szCs w:val="24"/>
        </w:rPr>
        <w:t>https://ir.debenhams.com/about-debenhams-0</w:t>
      </w:r>
      <w:r>
        <w:rPr>
          <w:rFonts w:ascii="Times New Roman" w:hAnsi="Times New Roman" w:cs="Times New Roman"/>
          <w:sz w:val="24"/>
          <w:szCs w:val="24"/>
        </w:rPr>
        <w:t xml:space="preserve"> (Accessed: 11 December 2018) </w:t>
      </w:r>
    </w:p>
    <w:p w:rsidR="00A03637" w:rsidRDefault="00A03637" w:rsidP="00316442">
      <w:pPr>
        <w:spacing w:line="276" w:lineRule="auto"/>
        <w:rPr>
          <w:rFonts w:ascii="Times New Roman" w:hAnsi="Times New Roman" w:cs="Times New Roman"/>
          <w:sz w:val="24"/>
          <w:szCs w:val="24"/>
        </w:rPr>
      </w:pPr>
      <w:r w:rsidRPr="004B6F0F">
        <w:rPr>
          <w:rFonts w:ascii="Times New Roman" w:hAnsi="Times New Roman" w:cs="Times New Roman"/>
          <w:sz w:val="24"/>
          <w:szCs w:val="24"/>
        </w:rPr>
        <w:t>Debenhams Retail</w:t>
      </w:r>
      <w:r>
        <w:rPr>
          <w:rFonts w:ascii="Times New Roman" w:hAnsi="Times New Roman" w:cs="Times New Roman"/>
          <w:sz w:val="24"/>
          <w:szCs w:val="24"/>
        </w:rPr>
        <w:t xml:space="preserve"> p</w:t>
      </w:r>
      <w:r w:rsidRPr="004B6F0F">
        <w:rPr>
          <w:rFonts w:ascii="Times New Roman" w:hAnsi="Times New Roman" w:cs="Times New Roman"/>
          <w:sz w:val="24"/>
          <w:szCs w:val="24"/>
        </w:rPr>
        <w:t>lc.</w:t>
      </w:r>
      <w:r>
        <w:rPr>
          <w:rFonts w:ascii="Times New Roman" w:hAnsi="Times New Roman" w:cs="Times New Roman"/>
          <w:sz w:val="24"/>
          <w:szCs w:val="24"/>
        </w:rPr>
        <w:t xml:space="preserve"> (2018) </w:t>
      </w:r>
      <w:bookmarkStart w:id="8" w:name="_Hlk532329855"/>
      <w:r w:rsidRPr="00D1301C">
        <w:rPr>
          <w:rFonts w:ascii="Times New Roman" w:hAnsi="Times New Roman" w:cs="Times New Roman"/>
          <w:bCs/>
          <w:i/>
          <w:sz w:val="24"/>
          <w:szCs w:val="24"/>
        </w:rPr>
        <w:t>History of Debenhams</w:t>
      </w:r>
      <w:bookmarkEnd w:id="8"/>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r w:rsidRPr="00D1301C">
        <w:rPr>
          <w:rFonts w:ascii="Times New Roman" w:hAnsi="Times New Roman" w:cs="Times New Roman"/>
          <w:sz w:val="24"/>
          <w:szCs w:val="24"/>
        </w:rPr>
        <w:t>https://www.debenhams.com/webapp/wcs/stores/servlet/contentView?filepath=/DebenhamsUKSite/Static/history_debenhams_uk.xml&amp;storeId=10701&amp;langId=-1</w:t>
      </w:r>
      <w:r>
        <w:rPr>
          <w:rFonts w:ascii="Times New Roman" w:hAnsi="Times New Roman" w:cs="Times New Roman"/>
          <w:sz w:val="24"/>
          <w:szCs w:val="24"/>
        </w:rPr>
        <w:t xml:space="preserve"> (Accessed: 10 December 18)</w:t>
      </w:r>
    </w:p>
    <w:p w:rsidR="00A03637" w:rsidRPr="00E41CF5" w:rsidRDefault="00A03637" w:rsidP="00316442">
      <w:pPr>
        <w:spacing w:after="0" w:line="276" w:lineRule="auto"/>
        <w:rPr>
          <w:rFonts w:ascii="Times New Roman" w:hAnsi="Times New Roman" w:cs="Times New Roman"/>
          <w:bCs/>
          <w:sz w:val="24"/>
          <w:szCs w:val="24"/>
        </w:rPr>
      </w:pPr>
      <w:r w:rsidRPr="00AA05C6">
        <w:rPr>
          <w:rFonts w:ascii="Times New Roman" w:hAnsi="Times New Roman" w:cs="Times New Roman"/>
          <w:bCs/>
          <w:sz w:val="24"/>
          <w:szCs w:val="24"/>
        </w:rPr>
        <w:t>Fern Fort University</w:t>
      </w:r>
      <w:r>
        <w:rPr>
          <w:rFonts w:ascii="Times New Roman" w:hAnsi="Times New Roman" w:cs="Times New Roman"/>
          <w:bCs/>
          <w:sz w:val="24"/>
          <w:szCs w:val="24"/>
        </w:rPr>
        <w:t xml:space="preserve">, (2018) </w:t>
      </w:r>
      <w:r w:rsidRPr="00E41CF5">
        <w:rPr>
          <w:rFonts w:ascii="Times New Roman" w:hAnsi="Times New Roman" w:cs="Times New Roman"/>
          <w:bCs/>
          <w:i/>
          <w:sz w:val="24"/>
          <w:szCs w:val="24"/>
        </w:rPr>
        <w:t>Debenhams Plc PESTEL &amp; Environment Analysis</w:t>
      </w:r>
      <w:r>
        <w:rPr>
          <w:rFonts w:ascii="Times New Roman" w:hAnsi="Times New Roman" w:cs="Times New Roman"/>
          <w:bCs/>
          <w:i/>
          <w:sz w:val="24"/>
          <w:szCs w:val="24"/>
        </w:rPr>
        <w:t xml:space="preserve">. </w:t>
      </w:r>
      <w:r w:rsidRPr="00E41CF5">
        <w:rPr>
          <w:rFonts w:ascii="Times New Roman" w:hAnsi="Times New Roman" w:cs="Times New Roman"/>
          <w:bCs/>
          <w:sz w:val="24"/>
          <w:szCs w:val="24"/>
        </w:rPr>
        <w:t>Available at: http://fernfortuniversity.com/term-papers/pestel/nyse4/6755-debenhams-plc.php</w:t>
      </w:r>
      <w:r>
        <w:rPr>
          <w:rFonts w:ascii="Times New Roman" w:hAnsi="Times New Roman" w:cs="Times New Roman"/>
          <w:bCs/>
          <w:sz w:val="24"/>
          <w:szCs w:val="24"/>
        </w:rPr>
        <w:t xml:space="preserve"> (Accessed: 17 December 2018)</w:t>
      </w:r>
    </w:p>
    <w:p w:rsidR="00A03637" w:rsidRDefault="00A03637" w:rsidP="00316442">
      <w:pPr>
        <w:spacing w:line="276" w:lineRule="auto"/>
        <w:rPr>
          <w:rFonts w:ascii="Times New Roman" w:hAnsi="Times New Roman" w:cs="Times New Roman"/>
          <w:bCs/>
          <w:color w:val="000000"/>
          <w:sz w:val="24"/>
          <w:szCs w:val="24"/>
        </w:rPr>
      </w:pPr>
      <w:r w:rsidRPr="002C0F1A">
        <w:rPr>
          <w:rFonts w:ascii="Times New Roman" w:hAnsi="Times New Roman" w:cs="Times New Roman"/>
          <w:bCs/>
          <w:color w:val="000000"/>
          <w:sz w:val="24"/>
          <w:szCs w:val="24"/>
        </w:rPr>
        <w:t>Freeman, R. E.</w:t>
      </w:r>
      <w:r>
        <w:rPr>
          <w:rFonts w:ascii="Times New Roman" w:hAnsi="Times New Roman" w:cs="Times New Roman"/>
          <w:bCs/>
          <w:color w:val="000000"/>
          <w:sz w:val="24"/>
          <w:szCs w:val="24"/>
        </w:rPr>
        <w:t xml:space="preserve"> (</w:t>
      </w:r>
      <w:r w:rsidRPr="002C0F1A">
        <w:rPr>
          <w:rFonts w:ascii="Times New Roman" w:hAnsi="Times New Roman" w:cs="Times New Roman"/>
          <w:bCs/>
          <w:color w:val="000000"/>
          <w:sz w:val="24"/>
          <w:szCs w:val="24"/>
        </w:rPr>
        <w:t>1984</w:t>
      </w:r>
      <w:r>
        <w:rPr>
          <w:rFonts w:ascii="Times New Roman" w:hAnsi="Times New Roman" w:cs="Times New Roman"/>
          <w:bCs/>
          <w:color w:val="000000"/>
          <w:sz w:val="24"/>
          <w:szCs w:val="24"/>
        </w:rPr>
        <w:t>)</w:t>
      </w:r>
      <w:r w:rsidRPr="002C0F1A">
        <w:rPr>
          <w:rFonts w:ascii="Times New Roman" w:hAnsi="Times New Roman" w:cs="Times New Roman"/>
          <w:bCs/>
          <w:color w:val="000000"/>
          <w:sz w:val="24"/>
          <w:szCs w:val="24"/>
        </w:rPr>
        <w:t xml:space="preserve"> </w:t>
      </w:r>
      <w:r w:rsidRPr="002C0F1A">
        <w:rPr>
          <w:rFonts w:ascii="Times New Roman" w:hAnsi="Times New Roman" w:cs="Times New Roman"/>
          <w:bCs/>
          <w:i/>
          <w:color w:val="000000"/>
          <w:sz w:val="24"/>
          <w:szCs w:val="24"/>
        </w:rPr>
        <w:t>Strategic management: A stakeholder approach</w:t>
      </w:r>
      <w:r w:rsidRPr="002C0F1A">
        <w:rPr>
          <w:rFonts w:ascii="Times New Roman" w:hAnsi="Times New Roman" w:cs="Times New Roman"/>
          <w:bCs/>
          <w:color w:val="000000"/>
          <w:sz w:val="24"/>
          <w:szCs w:val="24"/>
        </w:rPr>
        <w:t>. Boston:</w:t>
      </w:r>
      <w:r>
        <w:rPr>
          <w:rFonts w:ascii="Times New Roman" w:hAnsi="Times New Roman" w:cs="Times New Roman"/>
          <w:bCs/>
          <w:color w:val="000000"/>
          <w:sz w:val="24"/>
          <w:szCs w:val="24"/>
        </w:rPr>
        <w:t xml:space="preserve"> </w:t>
      </w:r>
      <w:r w:rsidRPr="002C0F1A">
        <w:rPr>
          <w:rFonts w:ascii="Times New Roman" w:hAnsi="Times New Roman" w:cs="Times New Roman"/>
          <w:bCs/>
          <w:color w:val="000000"/>
          <w:sz w:val="24"/>
          <w:szCs w:val="24"/>
        </w:rPr>
        <w:t>Pitman</w:t>
      </w:r>
    </w:p>
    <w:bookmarkEnd w:id="7"/>
    <w:p w:rsidR="00A03637" w:rsidRDefault="00A03637" w:rsidP="00316442">
      <w:pPr>
        <w:spacing w:line="276" w:lineRule="auto"/>
        <w:rPr>
          <w:rFonts w:ascii="Times New Roman" w:hAnsi="Times New Roman" w:cs="Times New Roman"/>
          <w:bCs/>
          <w:color w:val="000000"/>
          <w:sz w:val="24"/>
          <w:szCs w:val="24"/>
        </w:rPr>
      </w:pPr>
      <w:r>
        <w:rPr>
          <w:rFonts w:ascii="Times New Roman" w:hAnsi="Times New Roman" w:cs="Times New Roman"/>
          <w:color w:val="000000"/>
          <w:sz w:val="24"/>
          <w:szCs w:val="24"/>
        </w:rPr>
        <w:t>Mind Tools Ltd. (2018</w:t>
      </w:r>
      <w:r w:rsidRPr="002919D5">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6B4D0A">
        <w:rPr>
          <w:rFonts w:ascii="Times New Roman" w:hAnsi="Times New Roman" w:cs="Times New Roman"/>
          <w:bCs/>
          <w:i/>
          <w:color w:val="000000"/>
          <w:sz w:val="24"/>
          <w:szCs w:val="24"/>
        </w:rPr>
        <w:t>SWOT Analysis - Discover New Opportunities, Manage and Eliminate Threats</w:t>
      </w:r>
      <w:r>
        <w:rPr>
          <w:rFonts w:ascii="Times New Roman" w:hAnsi="Times New Roman" w:cs="Times New Roman"/>
          <w:bCs/>
          <w:i/>
          <w:color w:val="000000"/>
          <w:sz w:val="24"/>
          <w:szCs w:val="24"/>
        </w:rPr>
        <w:t xml:space="preserve">. </w:t>
      </w:r>
      <w:r>
        <w:rPr>
          <w:rFonts w:ascii="Times New Roman" w:hAnsi="Times New Roman" w:cs="Times New Roman"/>
          <w:bCs/>
          <w:color w:val="000000"/>
          <w:sz w:val="24"/>
          <w:szCs w:val="24"/>
        </w:rPr>
        <w:t xml:space="preserve">Available at: </w:t>
      </w:r>
      <w:r w:rsidRPr="006B4D0A">
        <w:rPr>
          <w:rFonts w:ascii="Times New Roman" w:hAnsi="Times New Roman" w:cs="Times New Roman"/>
          <w:bCs/>
          <w:color w:val="000000"/>
          <w:sz w:val="24"/>
          <w:szCs w:val="24"/>
        </w:rPr>
        <w:t>https://www.mindtools.com/pages/article/newTMC_05.htm</w:t>
      </w:r>
      <w:r>
        <w:rPr>
          <w:rFonts w:ascii="Times New Roman" w:hAnsi="Times New Roman" w:cs="Times New Roman"/>
          <w:bCs/>
          <w:color w:val="000000"/>
          <w:sz w:val="24"/>
          <w:szCs w:val="24"/>
        </w:rPr>
        <w:t xml:space="preserve"> (Accessed: 18 December 2018)</w:t>
      </w:r>
    </w:p>
    <w:p w:rsidR="00A03637" w:rsidRDefault="00A03637" w:rsidP="00316442">
      <w:pPr>
        <w:spacing w:line="276" w:lineRule="auto"/>
        <w:rPr>
          <w:rFonts w:ascii="Times New Roman" w:hAnsi="Times New Roman" w:cs="Times New Roman"/>
          <w:bCs/>
          <w:color w:val="000000"/>
          <w:sz w:val="24"/>
          <w:szCs w:val="24"/>
        </w:rPr>
      </w:pPr>
      <w:r w:rsidRPr="002B2434">
        <w:rPr>
          <w:rFonts w:ascii="Times New Roman" w:hAnsi="Times New Roman" w:cs="Times New Roman"/>
          <w:bCs/>
          <w:color w:val="000000"/>
          <w:sz w:val="24"/>
          <w:szCs w:val="24"/>
        </w:rPr>
        <w:t xml:space="preserve">Quilter, J., Woodward, A. &amp; Coleman, A., </w:t>
      </w:r>
      <w:r>
        <w:rPr>
          <w:rFonts w:ascii="Times New Roman" w:hAnsi="Times New Roman" w:cs="Times New Roman"/>
          <w:bCs/>
          <w:color w:val="000000"/>
          <w:sz w:val="24"/>
          <w:szCs w:val="24"/>
        </w:rPr>
        <w:t>(</w:t>
      </w:r>
      <w:r w:rsidRPr="002B2434">
        <w:rPr>
          <w:rFonts w:ascii="Times New Roman" w:hAnsi="Times New Roman" w:cs="Times New Roman"/>
          <w:bCs/>
          <w:color w:val="000000"/>
          <w:sz w:val="24"/>
          <w:szCs w:val="24"/>
        </w:rPr>
        <w:t>2007</w:t>
      </w:r>
      <w:r>
        <w:rPr>
          <w:rFonts w:ascii="Times New Roman" w:hAnsi="Times New Roman" w:cs="Times New Roman"/>
          <w:bCs/>
          <w:color w:val="000000"/>
          <w:sz w:val="24"/>
          <w:szCs w:val="24"/>
        </w:rPr>
        <w:t>)</w:t>
      </w:r>
      <w:r w:rsidRPr="002B2434">
        <w:rPr>
          <w:rFonts w:ascii="Times New Roman" w:hAnsi="Times New Roman" w:cs="Times New Roman"/>
          <w:bCs/>
          <w:color w:val="000000"/>
          <w:sz w:val="24"/>
          <w:szCs w:val="24"/>
        </w:rPr>
        <w:t xml:space="preserve"> </w:t>
      </w:r>
      <w:r w:rsidRPr="002B2434">
        <w:rPr>
          <w:rFonts w:ascii="Times New Roman" w:hAnsi="Times New Roman" w:cs="Times New Roman"/>
          <w:bCs/>
          <w:i/>
          <w:color w:val="000000"/>
          <w:sz w:val="24"/>
          <w:szCs w:val="24"/>
        </w:rPr>
        <w:t>Debenhams. Marketing</w:t>
      </w:r>
      <w:r w:rsidRPr="002B2434">
        <w:rPr>
          <w:rFonts w:ascii="Times New Roman" w:hAnsi="Times New Roman" w:cs="Times New Roman"/>
          <w:bCs/>
          <w:color w:val="000000"/>
          <w:sz w:val="24"/>
          <w:szCs w:val="24"/>
        </w:rPr>
        <w:t>,</w:t>
      </w:r>
      <w:r>
        <w:rPr>
          <w:rFonts w:ascii="Times New Roman" w:hAnsi="Times New Roman" w:cs="Times New Roman"/>
          <w:bCs/>
          <w:color w:val="000000"/>
          <w:sz w:val="24"/>
          <w:szCs w:val="24"/>
        </w:rPr>
        <w:t xml:space="preserve"> </w:t>
      </w:r>
      <w:r w:rsidRPr="002B2434">
        <w:rPr>
          <w:rFonts w:ascii="Times New Roman" w:hAnsi="Times New Roman" w:cs="Times New Roman"/>
          <w:bCs/>
          <w:color w:val="000000"/>
          <w:sz w:val="24"/>
          <w:szCs w:val="24"/>
        </w:rPr>
        <w:t>Haymarket Business Publications Ltd</w:t>
      </w:r>
      <w:r>
        <w:rPr>
          <w:rFonts w:ascii="Times New Roman" w:hAnsi="Times New Roman" w:cs="Times New Roman"/>
          <w:bCs/>
          <w:color w:val="000000"/>
          <w:sz w:val="24"/>
          <w:szCs w:val="24"/>
        </w:rPr>
        <w:t>.</w:t>
      </w:r>
      <w:r w:rsidRPr="002B2434">
        <w:rPr>
          <w:rFonts w:ascii="Times New Roman" w:hAnsi="Times New Roman" w:cs="Times New Roman"/>
          <w:bCs/>
          <w:color w:val="000000"/>
          <w:sz w:val="24"/>
          <w:szCs w:val="24"/>
        </w:rPr>
        <w:t xml:space="preserve"> p.20.</w:t>
      </w:r>
    </w:p>
    <w:p w:rsidR="00A03637" w:rsidRDefault="00A03637" w:rsidP="00316442">
      <w:pPr>
        <w:spacing w:line="276" w:lineRule="auto"/>
        <w:rPr>
          <w:rFonts w:ascii="Times New Roman" w:eastAsia="Times New Roman" w:hAnsi="Times New Roman" w:cs="Times New Roman"/>
          <w:bCs/>
          <w:sz w:val="24"/>
          <w:szCs w:val="24"/>
          <w:lang w:eastAsia="en-GB"/>
        </w:rPr>
      </w:pPr>
      <w:r w:rsidRPr="004A7094">
        <w:rPr>
          <w:rFonts w:ascii="Times New Roman" w:eastAsia="Times New Roman" w:hAnsi="Times New Roman" w:cs="Times New Roman"/>
          <w:bCs/>
          <w:sz w:val="24"/>
          <w:szCs w:val="24"/>
          <w:lang w:eastAsia="en-GB"/>
        </w:rPr>
        <w:t>Simpson</w:t>
      </w:r>
      <w:r>
        <w:rPr>
          <w:rFonts w:ascii="Times New Roman" w:eastAsia="Times New Roman" w:hAnsi="Times New Roman" w:cs="Times New Roman"/>
          <w:bCs/>
          <w:sz w:val="24"/>
          <w:szCs w:val="24"/>
          <w:lang w:eastAsia="en-GB"/>
        </w:rPr>
        <w:t xml:space="preserve"> E. (2018) </w:t>
      </w:r>
      <w:r w:rsidRPr="00283FE3">
        <w:rPr>
          <w:rFonts w:ascii="Times New Roman" w:eastAsia="Times New Roman" w:hAnsi="Times New Roman" w:cs="Times New Roman"/>
          <w:bCs/>
          <w:i/>
          <w:sz w:val="24"/>
          <w:szCs w:val="24"/>
          <w:lang w:eastAsia="en-GB"/>
        </w:rPr>
        <w:t>Debenhams warns on profits for third time this year</w:t>
      </w:r>
      <w:r>
        <w:rPr>
          <w:rFonts w:ascii="Times New Roman" w:eastAsia="Times New Roman" w:hAnsi="Times New Roman" w:cs="Times New Roman"/>
          <w:bCs/>
          <w:sz w:val="24"/>
          <w:szCs w:val="24"/>
          <w:lang w:eastAsia="en-GB"/>
        </w:rPr>
        <w:t xml:space="preserve">, Available at: </w:t>
      </w:r>
      <w:r w:rsidRPr="00283FE3">
        <w:rPr>
          <w:rFonts w:ascii="Times New Roman" w:eastAsia="Times New Roman" w:hAnsi="Times New Roman" w:cs="Times New Roman"/>
          <w:bCs/>
          <w:sz w:val="24"/>
          <w:szCs w:val="24"/>
          <w:lang w:eastAsia="en-GB"/>
        </w:rPr>
        <w:t>https://www.bbc.co.uk/news/business-44531177</w:t>
      </w:r>
      <w:r>
        <w:rPr>
          <w:rFonts w:ascii="Times New Roman" w:eastAsia="Times New Roman" w:hAnsi="Times New Roman" w:cs="Times New Roman"/>
          <w:bCs/>
          <w:sz w:val="24"/>
          <w:szCs w:val="24"/>
          <w:lang w:eastAsia="en-GB"/>
        </w:rPr>
        <w:t xml:space="preserve"> (Accessed: 17 December 2018)</w:t>
      </w:r>
    </w:p>
    <w:sectPr w:rsidR="00A03637" w:rsidSect="00E140D1">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2257" w:rsidRDefault="00402257" w:rsidP="00C24874">
      <w:pPr>
        <w:spacing w:after="0" w:line="240" w:lineRule="auto"/>
      </w:pPr>
      <w:r>
        <w:separator/>
      </w:r>
    </w:p>
  </w:endnote>
  <w:endnote w:type="continuationSeparator" w:id="0">
    <w:p w:rsidR="00402257" w:rsidRDefault="00402257" w:rsidP="00C24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837430"/>
      <w:docPartObj>
        <w:docPartGallery w:val="Page Numbers (Bottom of Page)"/>
        <w:docPartUnique/>
      </w:docPartObj>
    </w:sdtPr>
    <w:sdtEndPr>
      <w:rPr>
        <w:noProof/>
      </w:rPr>
    </w:sdtEndPr>
    <w:sdtContent>
      <w:p w:rsidR="00C24874" w:rsidRDefault="00C248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24874" w:rsidRDefault="00C24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2257" w:rsidRDefault="00402257" w:rsidP="00C24874">
      <w:pPr>
        <w:spacing w:after="0" w:line="240" w:lineRule="auto"/>
      </w:pPr>
      <w:r>
        <w:separator/>
      </w:r>
    </w:p>
  </w:footnote>
  <w:footnote w:type="continuationSeparator" w:id="0">
    <w:p w:rsidR="00402257" w:rsidRDefault="00402257" w:rsidP="00C24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314F6C"/>
    <w:multiLevelType w:val="multilevel"/>
    <w:tmpl w:val="A42831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CB43A62"/>
    <w:multiLevelType w:val="multilevel"/>
    <w:tmpl w:val="B186FD0C"/>
    <w:lvl w:ilvl="0">
      <w:start w:val="1"/>
      <w:numFmt w:val="decimal"/>
      <w:lvlText w:val="%1.0"/>
      <w:lvlJc w:val="left"/>
      <w:pPr>
        <w:ind w:left="1288" w:hanging="720"/>
      </w:pPr>
      <w:rPr>
        <w:rFonts w:hint="default"/>
      </w:rPr>
    </w:lvl>
    <w:lvl w:ilvl="1">
      <w:start w:val="1"/>
      <w:numFmt w:val="decimal"/>
      <w:lvlText w:val="%1.%2"/>
      <w:lvlJc w:val="left"/>
      <w:pPr>
        <w:ind w:left="2160" w:hanging="720"/>
      </w:pPr>
      <w:rPr>
        <w:rFonts w:hint="default"/>
        <w:b/>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2" w15:restartNumberingAfterBreak="0">
    <w:nsid w:val="2D4D1056"/>
    <w:multiLevelType w:val="multilevel"/>
    <w:tmpl w:val="D7AA3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547583"/>
    <w:multiLevelType w:val="multilevel"/>
    <w:tmpl w:val="B8840DDC"/>
    <w:lvl w:ilvl="0">
      <w:start w:val="4"/>
      <w:numFmt w:val="decimal"/>
      <w:lvlText w:val="%1"/>
      <w:lvlJc w:val="left"/>
      <w:pPr>
        <w:ind w:left="405" w:hanging="405"/>
      </w:pPr>
      <w:rPr>
        <w:rFonts w:hint="default"/>
      </w:rPr>
    </w:lvl>
    <w:lvl w:ilvl="1">
      <w:start w:val="5"/>
      <w:numFmt w:val="decimal"/>
      <w:lvlText w:val="%1.%2"/>
      <w:lvlJc w:val="left"/>
      <w:pPr>
        <w:ind w:left="1398" w:hanging="405"/>
      </w:pPr>
      <w:rPr>
        <w:rFonts w:hint="default"/>
      </w:rPr>
    </w:lvl>
    <w:lvl w:ilvl="2">
      <w:start w:val="1"/>
      <w:numFmt w:val="decimal"/>
      <w:lvlText w:val="%1.%2.%3"/>
      <w:lvlJc w:val="left"/>
      <w:pPr>
        <w:ind w:left="2564" w:hanging="720"/>
      </w:pPr>
      <w:rPr>
        <w:rFonts w:hint="default"/>
        <w:b w:val="0"/>
        <w:sz w:val="28"/>
        <w:szCs w:val="28"/>
      </w:rPr>
    </w:lvl>
    <w:lvl w:ilvl="3">
      <w:start w:val="1"/>
      <w:numFmt w:val="decimal"/>
      <w:lvlText w:val="%1.%2.%3.%4"/>
      <w:lvlJc w:val="left"/>
      <w:pPr>
        <w:ind w:left="4059" w:hanging="1080"/>
      </w:pPr>
      <w:rPr>
        <w:rFonts w:hint="default"/>
      </w:rPr>
    </w:lvl>
    <w:lvl w:ilvl="4">
      <w:start w:val="1"/>
      <w:numFmt w:val="decimal"/>
      <w:lvlText w:val="%1.%2.%3.%4.%5"/>
      <w:lvlJc w:val="left"/>
      <w:pPr>
        <w:ind w:left="5052" w:hanging="1080"/>
      </w:pPr>
      <w:rPr>
        <w:rFonts w:hint="default"/>
      </w:rPr>
    </w:lvl>
    <w:lvl w:ilvl="5">
      <w:start w:val="1"/>
      <w:numFmt w:val="decimal"/>
      <w:lvlText w:val="%1.%2.%3.%4.%5.%6"/>
      <w:lvlJc w:val="left"/>
      <w:pPr>
        <w:ind w:left="6405" w:hanging="1440"/>
      </w:pPr>
      <w:rPr>
        <w:rFonts w:hint="default"/>
      </w:rPr>
    </w:lvl>
    <w:lvl w:ilvl="6">
      <w:start w:val="1"/>
      <w:numFmt w:val="decimal"/>
      <w:lvlText w:val="%1.%2.%3.%4.%5.%6.%7"/>
      <w:lvlJc w:val="left"/>
      <w:pPr>
        <w:ind w:left="7398" w:hanging="1440"/>
      </w:pPr>
      <w:rPr>
        <w:rFonts w:hint="default"/>
      </w:rPr>
    </w:lvl>
    <w:lvl w:ilvl="7">
      <w:start w:val="1"/>
      <w:numFmt w:val="decimal"/>
      <w:lvlText w:val="%1.%2.%3.%4.%5.%6.%7.%8"/>
      <w:lvlJc w:val="left"/>
      <w:pPr>
        <w:ind w:left="8751" w:hanging="1800"/>
      </w:pPr>
      <w:rPr>
        <w:rFonts w:hint="default"/>
      </w:rPr>
    </w:lvl>
    <w:lvl w:ilvl="8">
      <w:start w:val="1"/>
      <w:numFmt w:val="decimal"/>
      <w:lvlText w:val="%1.%2.%3.%4.%5.%6.%7.%8.%9"/>
      <w:lvlJc w:val="left"/>
      <w:pPr>
        <w:ind w:left="10104" w:hanging="2160"/>
      </w:pPr>
      <w:rPr>
        <w:rFonts w:hint="default"/>
      </w:rPr>
    </w:lvl>
  </w:abstractNum>
  <w:abstractNum w:abstractNumId="4" w15:restartNumberingAfterBreak="0">
    <w:nsid w:val="43777099"/>
    <w:multiLevelType w:val="multilevel"/>
    <w:tmpl w:val="E7380BFA"/>
    <w:lvl w:ilvl="0">
      <w:start w:val="1"/>
      <w:numFmt w:val="decimal"/>
      <w:lvlText w:val="%1."/>
      <w:lvlJc w:val="left"/>
      <w:pPr>
        <w:ind w:left="928" w:hanging="360"/>
      </w:pPr>
      <w:rPr>
        <w:rFonts w:hint="default"/>
      </w:rPr>
    </w:lvl>
    <w:lvl w:ilvl="1">
      <w:start w:val="4"/>
      <w:numFmt w:val="decimal"/>
      <w:isLgl/>
      <w:lvlText w:val="%1.%2"/>
      <w:lvlJc w:val="left"/>
      <w:pPr>
        <w:ind w:left="1288" w:hanging="720"/>
      </w:pPr>
      <w:rPr>
        <w:rFonts w:hint="default"/>
      </w:rPr>
    </w:lvl>
    <w:lvl w:ilvl="2">
      <w:start w:val="1"/>
      <w:numFmt w:val="decimal"/>
      <w:isLgl/>
      <w:lvlText w:val="%1.%2.%3"/>
      <w:lvlJc w:val="left"/>
      <w:pPr>
        <w:ind w:left="1288" w:hanging="720"/>
      </w:pPr>
      <w:rPr>
        <w:rFonts w:hint="default"/>
      </w:rPr>
    </w:lvl>
    <w:lvl w:ilvl="3">
      <w:start w:val="1"/>
      <w:numFmt w:val="decimal"/>
      <w:isLgl/>
      <w:lvlText w:val="%1.%2.%3.%4"/>
      <w:lvlJc w:val="left"/>
      <w:pPr>
        <w:ind w:left="1648" w:hanging="1080"/>
      </w:pPr>
      <w:rPr>
        <w:rFonts w:hint="default"/>
      </w:rPr>
    </w:lvl>
    <w:lvl w:ilvl="4">
      <w:start w:val="1"/>
      <w:numFmt w:val="decimal"/>
      <w:isLgl/>
      <w:lvlText w:val="%1.%2.%3.%4.%5"/>
      <w:lvlJc w:val="left"/>
      <w:pPr>
        <w:ind w:left="2008" w:hanging="1440"/>
      </w:pPr>
      <w:rPr>
        <w:rFonts w:hint="default"/>
      </w:rPr>
    </w:lvl>
    <w:lvl w:ilvl="5">
      <w:start w:val="1"/>
      <w:numFmt w:val="decimal"/>
      <w:isLgl/>
      <w:lvlText w:val="%1.%2.%3.%4.%5.%6"/>
      <w:lvlJc w:val="left"/>
      <w:pPr>
        <w:ind w:left="2008" w:hanging="1440"/>
      </w:pPr>
      <w:rPr>
        <w:rFonts w:hint="default"/>
      </w:rPr>
    </w:lvl>
    <w:lvl w:ilvl="6">
      <w:start w:val="1"/>
      <w:numFmt w:val="decimal"/>
      <w:isLgl/>
      <w:lvlText w:val="%1.%2.%3.%4.%5.%6.%7"/>
      <w:lvlJc w:val="left"/>
      <w:pPr>
        <w:ind w:left="2368" w:hanging="1800"/>
      </w:pPr>
      <w:rPr>
        <w:rFonts w:hint="default"/>
      </w:rPr>
    </w:lvl>
    <w:lvl w:ilvl="7">
      <w:start w:val="1"/>
      <w:numFmt w:val="decimal"/>
      <w:isLgl/>
      <w:lvlText w:val="%1.%2.%3.%4.%5.%6.%7.%8"/>
      <w:lvlJc w:val="left"/>
      <w:pPr>
        <w:ind w:left="2728" w:hanging="2160"/>
      </w:pPr>
      <w:rPr>
        <w:rFonts w:hint="default"/>
      </w:rPr>
    </w:lvl>
    <w:lvl w:ilvl="8">
      <w:start w:val="1"/>
      <w:numFmt w:val="decimal"/>
      <w:isLgl/>
      <w:lvlText w:val="%1.%2.%3.%4.%5.%6.%7.%8.%9"/>
      <w:lvlJc w:val="left"/>
      <w:pPr>
        <w:ind w:left="2728" w:hanging="2160"/>
      </w:pPr>
      <w:rPr>
        <w:rFonts w:hint="default"/>
      </w:rPr>
    </w:lvl>
  </w:abstractNum>
  <w:abstractNum w:abstractNumId="5" w15:restartNumberingAfterBreak="0">
    <w:nsid w:val="52FC6061"/>
    <w:multiLevelType w:val="multilevel"/>
    <w:tmpl w:val="45E00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44168F"/>
    <w:multiLevelType w:val="hybridMultilevel"/>
    <w:tmpl w:val="34A02CC0"/>
    <w:lvl w:ilvl="0" w:tplc="404629F2">
      <w:start w:val="1"/>
      <w:numFmt w:val="decimal"/>
      <w:lvlText w:val="%1."/>
      <w:lvlJc w:val="left"/>
      <w:pPr>
        <w:ind w:left="644" w:hanging="360"/>
      </w:pPr>
      <w:rPr>
        <w:rFonts w:hint="default"/>
        <w:b w:val="0"/>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4951403"/>
    <w:multiLevelType w:val="multilevel"/>
    <w:tmpl w:val="74AA36FC"/>
    <w:lvl w:ilvl="0">
      <w:start w:val="1"/>
      <w:numFmt w:val="decimal"/>
      <w:lvlText w:val="%1."/>
      <w:lvlJc w:val="left"/>
      <w:pPr>
        <w:ind w:left="360" w:hanging="360"/>
      </w:pPr>
      <w:rPr>
        <w:rFonts w:hint="default"/>
      </w:rPr>
    </w:lvl>
    <w:lvl w:ilv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440" w:hanging="144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520" w:hanging="2520"/>
      </w:pPr>
      <w:rPr>
        <w:rFonts w:hint="default"/>
      </w:rPr>
    </w:lvl>
    <w:lvl w:ilvl="8">
      <w:start w:val="1"/>
      <w:numFmt w:val="decimal"/>
      <w:isLgl/>
      <w:lvlText w:val="%1.%2.%3.%4.%5.%6.%7.%8.%9"/>
      <w:lvlJc w:val="left"/>
      <w:pPr>
        <w:ind w:left="2880" w:hanging="2880"/>
      </w:pPr>
      <w:rPr>
        <w:rFonts w:hint="default"/>
      </w:rPr>
    </w:lvl>
  </w:abstractNum>
  <w:abstractNum w:abstractNumId="8" w15:restartNumberingAfterBreak="0">
    <w:nsid w:val="592A5704"/>
    <w:multiLevelType w:val="hybridMultilevel"/>
    <w:tmpl w:val="9E6C3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7027AB"/>
    <w:multiLevelType w:val="multilevel"/>
    <w:tmpl w:val="754A33E0"/>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val="0"/>
        <w:sz w:val="32"/>
        <w:szCs w:val="32"/>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74441308"/>
    <w:multiLevelType w:val="multilevel"/>
    <w:tmpl w:val="A0125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5"/>
  </w:num>
  <w:num w:numId="3">
    <w:abstractNumId w:val="9"/>
  </w:num>
  <w:num w:numId="4">
    <w:abstractNumId w:val="6"/>
  </w:num>
  <w:num w:numId="5">
    <w:abstractNumId w:val="2"/>
  </w:num>
  <w:num w:numId="6">
    <w:abstractNumId w:val="0"/>
  </w:num>
  <w:num w:numId="7">
    <w:abstractNumId w:val="10"/>
  </w:num>
  <w:num w:numId="8">
    <w:abstractNumId w:val="8"/>
  </w:num>
  <w:num w:numId="9">
    <w:abstractNumId w:val="1"/>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0D1"/>
    <w:rsid w:val="00025F27"/>
    <w:rsid w:val="00055056"/>
    <w:rsid w:val="0006347F"/>
    <w:rsid w:val="00080398"/>
    <w:rsid w:val="000D4E19"/>
    <w:rsid w:val="00141D57"/>
    <w:rsid w:val="001909AE"/>
    <w:rsid w:val="00283FE3"/>
    <w:rsid w:val="002B2434"/>
    <w:rsid w:val="002C0F1A"/>
    <w:rsid w:val="00301997"/>
    <w:rsid w:val="00316442"/>
    <w:rsid w:val="003618C6"/>
    <w:rsid w:val="0039233D"/>
    <w:rsid w:val="003C4D77"/>
    <w:rsid w:val="00402257"/>
    <w:rsid w:val="004A2403"/>
    <w:rsid w:val="004A7094"/>
    <w:rsid w:val="004B6F0F"/>
    <w:rsid w:val="004E66F6"/>
    <w:rsid w:val="004E6D97"/>
    <w:rsid w:val="0056502B"/>
    <w:rsid w:val="005724A1"/>
    <w:rsid w:val="005B7741"/>
    <w:rsid w:val="00661C2F"/>
    <w:rsid w:val="006743F8"/>
    <w:rsid w:val="006B4D0A"/>
    <w:rsid w:val="006D555A"/>
    <w:rsid w:val="0080252E"/>
    <w:rsid w:val="008253A7"/>
    <w:rsid w:val="00880653"/>
    <w:rsid w:val="00896481"/>
    <w:rsid w:val="008A0FC9"/>
    <w:rsid w:val="008D191F"/>
    <w:rsid w:val="008E0DF5"/>
    <w:rsid w:val="00917AAB"/>
    <w:rsid w:val="00920B65"/>
    <w:rsid w:val="00937164"/>
    <w:rsid w:val="00A03637"/>
    <w:rsid w:val="00A41F15"/>
    <w:rsid w:val="00A8194C"/>
    <w:rsid w:val="00AA05C6"/>
    <w:rsid w:val="00B32293"/>
    <w:rsid w:val="00B62873"/>
    <w:rsid w:val="00B75326"/>
    <w:rsid w:val="00B80B83"/>
    <w:rsid w:val="00BD4C0A"/>
    <w:rsid w:val="00BD55ED"/>
    <w:rsid w:val="00BF3AA3"/>
    <w:rsid w:val="00C2004B"/>
    <w:rsid w:val="00C24874"/>
    <w:rsid w:val="00C82D94"/>
    <w:rsid w:val="00D1301C"/>
    <w:rsid w:val="00D359E6"/>
    <w:rsid w:val="00E140D1"/>
    <w:rsid w:val="00E911EF"/>
    <w:rsid w:val="00FE2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4B0FF"/>
  <w15:chartTrackingRefBased/>
  <w15:docId w15:val="{68ED687E-104A-402F-9188-78CEFC667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F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B4D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A05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0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40D1"/>
    <w:rPr>
      <w:rFonts w:eastAsiaTheme="minorEastAsia"/>
      <w:lang w:val="en-US"/>
    </w:rPr>
  </w:style>
  <w:style w:type="paragraph" w:styleId="ListParagraph">
    <w:name w:val="List Paragraph"/>
    <w:basedOn w:val="Normal"/>
    <w:uiPriority w:val="34"/>
    <w:qFormat/>
    <w:rsid w:val="004E6D97"/>
    <w:pPr>
      <w:ind w:left="720"/>
      <w:contextualSpacing/>
    </w:pPr>
  </w:style>
  <w:style w:type="paragraph" w:styleId="NormalWeb">
    <w:name w:val="Normal (Web)"/>
    <w:basedOn w:val="Normal"/>
    <w:uiPriority w:val="99"/>
    <w:semiHidden/>
    <w:unhideWhenUsed/>
    <w:rsid w:val="00141D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B6F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B6F0F"/>
    <w:rPr>
      <w:color w:val="0563C1" w:themeColor="hyperlink"/>
      <w:u w:val="single"/>
    </w:rPr>
  </w:style>
  <w:style w:type="character" w:styleId="UnresolvedMention">
    <w:name w:val="Unresolved Mention"/>
    <w:basedOn w:val="DefaultParagraphFont"/>
    <w:uiPriority w:val="99"/>
    <w:semiHidden/>
    <w:unhideWhenUsed/>
    <w:rsid w:val="004B6F0F"/>
    <w:rPr>
      <w:color w:val="605E5C"/>
      <w:shd w:val="clear" w:color="auto" w:fill="E1DFDD"/>
    </w:rPr>
  </w:style>
  <w:style w:type="character" w:customStyle="1" w:styleId="Heading2Char">
    <w:name w:val="Heading 2 Char"/>
    <w:basedOn w:val="DefaultParagraphFont"/>
    <w:link w:val="Heading2"/>
    <w:uiPriority w:val="9"/>
    <w:semiHidden/>
    <w:rsid w:val="006B4D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A05C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BF3AA3"/>
    <w:rPr>
      <w:b/>
      <w:bCs/>
    </w:rPr>
  </w:style>
  <w:style w:type="table" w:styleId="TableGrid">
    <w:name w:val="Table Grid"/>
    <w:basedOn w:val="TableNormal"/>
    <w:uiPriority w:val="39"/>
    <w:rsid w:val="00674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4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874"/>
  </w:style>
  <w:style w:type="paragraph" w:styleId="Footer">
    <w:name w:val="footer"/>
    <w:basedOn w:val="Normal"/>
    <w:link w:val="FooterChar"/>
    <w:uiPriority w:val="99"/>
    <w:unhideWhenUsed/>
    <w:rsid w:val="00C24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772263">
      <w:bodyDiv w:val="1"/>
      <w:marLeft w:val="0"/>
      <w:marRight w:val="0"/>
      <w:marTop w:val="0"/>
      <w:marBottom w:val="0"/>
      <w:divBdr>
        <w:top w:val="none" w:sz="0" w:space="0" w:color="auto"/>
        <w:left w:val="none" w:sz="0" w:space="0" w:color="auto"/>
        <w:bottom w:val="none" w:sz="0" w:space="0" w:color="auto"/>
        <w:right w:val="none" w:sz="0" w:space="0" w:color="auto"/>
      </w:divBdr>
    </w:div>
    <w:div w:id="350108958">
      <w:bodyDiv w:val="1"/>
      <w:marLeft w:val="0"/>
      <w:marRight w:val="0"/>
      <w:marTop w:val="0"/>
      <w:marBottom w:val="0"/>
      <w:divBdr>
        <w:top w:val="none" w:sz="0" w:space="0" w:color="auto"/>
        <w:left w:val="none" w:sz="0" w:space="0" w:color="auto"/>
        <w:bottom w:val="none" w:sz="0" w:space="0" w:color="auto"/>
        <w:right w:val="none" w:sz="0" w:space="0" w:color="auto"/>
      </w:divBdr>
    </w:div>
    <w:div w:id="418596431">
      <w:bodyDiv w:val="1"/>
      <w:marLeft w:val="0"/>
      <w:marRight w:val="0"/>
      <w:marTop w:val="0"/>
      <w:marBottom w:val="0"/>
      <w:divBdr>
        <w:top w:val="none" w:sz="0" w:space="0" w:color="auto"/>
        <w:left w:val="none" w:sz="0" w:space="0" w:color="auto"/>
        <w:bottom w:val="none" w:sz="0" w:space="0" w:color="auto"/>
        <w:right w:val="none" w:sz="0" w:space="0" w:color="auto"/>
      </w:divBdr>
      <w:divsChild>
        <w:div w:id="1668170427">
          <w:marLeft w:val="1166"/>
          <w:marRight w:val="0"/>
          <w:marTop w:val="0"/>
          <w:marBottom w:val="0"/>
          <w:divBdr>
            <w:top w:val="none" w:sz="0" w:space="0" w:color="auto"/>
            <w:left w:val="none" w:sz="0" w:space="0" w:color="auto"/>
            <w:bottom w:val="none" w:sz="0" w:space="0" w:color="auto"/>
            <w:right w:val="none" w:sz="0" w:space="0" w:color="auto"/>
          </w:divBdr>
        </w:div>
        <w:div w:id="1920211646">
          <w:marLeft w:val="1166"/>
          <w:marRight w:val="0"/>
          <w:marTop w:val="0"/>
          <w:marBottom w:val="0"/>
          <w:divBdr>
            <w:top w:val="none" w:sz="0" w:space="0" w:color="auto"/>
            <w:left w:val="none" w:sz="0" w:space="0" w:color="auto"/>
            <w:bottom w:val="none" w:sz="0" w:space="0" w:color="auto"/>
            <w:right w:val="none" w:sz="0" w:space="0" w:color="auto"/>
          </w:divBdr>
        </w:div>
        <w:div w:id="264271839">
          <w:marLeft w:val="1166"/>
          <w:marRight w:val="0"/>
          <w:marTop w:val="0"/>
          <w:marBottom w:val="0"/>
          <w:divBdr>
            <w:top w:val="none" w:sz="0" w:space="0" w:color="auto"/>
            <w:left w:val="none" w:sz="0" w:space="0" w:color="auto"/>
            <w:bottom w:val="none" w:sz="0" w:space="0" w:color="auto"/>
            <w:right w:val="none" w:sz="0" w:space="0" w:color="auto"/>
          </w:divBdr>
        </w:div>
        <w:div w:id="141194064">
          <w:marLeft w:val="1166"/>
          <w:marRight w:val="0"/>
          <w:marTop w:val="0"/>
          <w:marBottom w:val="0"/>
          <w:divBdr>
            <w:top w:val="none" w:sz="0" w:space="0" w:color="auto"/>
            <w:left w:val="none" w:sz="0" w:space="0" w:color="auto"/>
            <w:bottom w:val="none" w:sz="0" w:space="0" w:color="auto"/>
            <w:right w:val="none" w:sz="0" w:space="0" w:color="auto"/>
          </w:divBdr>
        </w:div>
        <w:div w:id="1146362312">
          <w:marLeft w:val="1166"/>
          <w:marRight w:val="0"/>
          <w:marTop w:val="0"/>
          <w:marBottom w:val="0"/>
          <w:divBdr>
            <w:top w:val="none" w:sz="0" w:space="0" w:color="auto"/>
            <w:left w:val="none" w:sz="0" w:space="0" w:color="auto"/>
            <w:bottom w:val="none" w:sz="0" w:space="0" w:color="auto"/>
            <w:right w:val="none" w:sz="0" w:space="0" w:color="auto"/>
          </w:divBdr>
        </w:div>
        <w:div w:id="1330518565">
          <w:marLeft w:val="1166"/>
          <w:marRight w:val="0"/>
          <w:marTop w:val="0"/>
          <w:marBottom w:val="0"/>
          <w:divBdr>
            <w:top w:val="none" w:sz="0" w:space="0" w:color="auto"/>
            <w:left w:val="none" w:sz="0" w:space="0" w:color="auto"/>
            <w:bottom w:val="none" w:sz="0" w:space="0" w:color="auto"/>
            <w:right w:val="none" w:sz="0" w:space="0" w:color="auto"/>
          </w:divBdr>
        </w:div>
        <w:div w:id="676541515">
          <w:marLeft w:val="1166"/>
          <w:marRight w:val="0"/>
          <w:marTop w:val="0"/>
          <w:marBottom w:val="0"/>
          <w:divBdr>
            <w:top w:val="none" w:sz="0" w:space="0" w:color="auto"/>
            <w:left w:val="none" w:sz="0" w:space="0" w:color="auto"/>
            <w:bottom w:val="none" w:sz="0" w:space="0" w:color="auto"/>
            <w:right w:val="none" w:sz="0" w:space="0" w:color="auto"/>
          </w:divBdr>
        </w:div>
        <w:div w:id="553541586">
          <w:marLeft w:val="1166"/>
          <w:marRight w:val="0"/>
          <w:marTop w:val="0"/>
          <w:marBottom w:val="0"/>
          <w:divBdr>
            <w:top w:val="none" w:sz="0" w:space="0" w:color="auto"/>
            <w:left w:val="none" w:sz="0" w:space="0" w:color="auto"/>
            <w:bottom w:val="none" w:sz="0" w:space="0" w:color="auto"/>
            <w:right w:val="none" w:sz="0" w:space="0" w:color="auto"/>
          </w:divBdr>
        </w:div>
        <w:div w:id="1959675765">
          <w:marLeft w:val="1166"/>
          <w:marRight w:val="0"/>
          <w:marTop w:val="0"/>
          <w:marBottom w:val="0"/>
          <w:divBdr>
            <w:top w:val="none" w:sz="0" w:space="0" w:color="auto"/>
            <w:left w:val="none" w:sz="0" w:space="0" w:color="auto"/>
            <w:bottom w:val="none" w:sz="0" w:space="0" w:color="auto"/>
            <w:right w:val="none" w:sz="0" w:space="0" w:color="auto"/>
          </w:divBdr>
        </w:div>
        <w:div w:id="495651544">
          <w:marLeft w:val="1166"/>
          <w:marRight w:val="0"/>
          <w:marTop w:val="0"/>
          <w:marBottom w:val="0"/>
          <w:divBdr>
            <w:top w:val="none" w:sz="0" w:space="0" w:color="auto"/>
            <w:left w:val="none" w:sz="0" w:space="0" w:color="auto"/>
            <w:bottom w:val="none" w:sz="0" w:space="0" w:color="auto"/>
            <w:right w:val="none" w:sz="0" w:space="0" w:color="auto"/>
          </w:divBdr>
        </w:div>
        <w:div w:id="642467059">
          <w:marLeft w:val="1166"/>
          <w:marRight w:val="0"/>
          <w:marTop w:val="0"/>
          <w:marBottom w:val="0"/>
          <w:divBdr>
            <w:top w:val="none" w:sz="0" w:space="0" w:color="auto"/>
            <w:left w:val="none" w:sz="0" w:space="0" w:color="auto"/>
            <w:bottom w:val="none" w:sz="0" w:space="0" w:color="auto"/>
            <w:right w:val="none" w:sz="0" w:space="0" w:color="auto"/>
          </w:divBdr>
        </w:div>
        <w:div w:id="1255238078">
          <w:marLeft w:val="1166"/>
          <w:marRight w:val="0"/>
          <w:marTop w:val="0"/>
          <w:marBottom w:val="0"/>
          <w:divBdr>
            <w:top w:val="none" w:sz="0" w:space="0" w:color="auto"/>
            <w:left w:val="none" w:sz="0" w:space="0" w:color="auto"/>
            <w:bottom w:val="none" w:sz="0" w:space="0" w:color="auto"/>
            <w:right w:val="none" w:sz="0" w:space="0" w:color="auto"/>
          </w:divBdr>
        </w:div>
        <w:div w:id="410321214">
          <w:marLeft w:val="1166"/>
          <w:marRight w:val="0"/>
          <w:marTop w:val="0"/>
          <w:marBottom w:val="0"/>
          <w:divBdr>
            <w:top w:val="none" w:sz="0" w:space="0" w:color="auto"/>
            <w:left w:val="none" w:sz="0" w:space="0" w:color="auto"/>
            <w:bottom w:val="none" w:sz="0" w:space="0" w:color="auto"/>
            <w:right w:val="none" w:sz="0" w:space="0" w:color="auto"/>
          </w:divBdr>
        </w:div>
        <w:div w:id="1841122691">
          <w:marLeft w:val="1166"/>
          <w:marRight w:val="0"/>
          <w:marTop w:val="0"/>
          <w:marBottom w:val="0"/>
          <w:divBdr>
            <w:top w:val="none" w:sz="0" w:space="0" w:color="auto"/>
            <w:left w:val="none" w:sz="0" w:space="0" w:color="auto"/>
            <w:bottom w:val="none" w:sz="0" w:space="0" w:color="auto"/>
            <w:right w:val="none" w:sz="0" w:space="0" w:color="auto"/>
          </w:divBdr>
        </w:div>
        <w:div w:id="577441569">
          <w:marLeft w:val="1166"/>
          <w:marRight w:val="0"/>
          <w:marTop w:val="0"/>
          <w:marBottom w:val="0"/>
          <w:divBdr>
            <w:top w:val="none" w:sz="0" w:space="0" w:color="auto"/>
            <w:left w:val="none" w:sz="0" w:space="0" w:color="auto"/>
            <w:bottom w:val="none" w:sz="0" w:space="0" w:color="auto"/>
            <w:right w:val="none" w:sz="0" w:space="0" w:color="auto"/>
          </w:divBdr>
        </w:div>
        <w:div w:id="910391438">
          <w:marLeft w:val="1166"/>
          <w:marRight w:val="0"/>
          <w:marTop w:val="0"/>
          <w:marBottom w:val="0"/>
          <w:divBdr>
            <w:top w:val="none" w:sz="0" w:space="0" w:color="auto"/>
            <w:left w:val="none" w:sz="0" w:space="0" w:color="auto"/>
            <w:bottom w:val="none" w:sz="0" w:space="0" w:color="auto"/>
            <w:right w:val="none" w:sz="0" w:space="0" w:color="auto"/>
          </w:divBdr>
        </w:div>
      </w:divsChild>
    </w:div>
    <w:div w:id="450829819">
      <w:bodyDiv w:val="1"/>
      <w:marLeft w:val="0"/>
      <w:marRight w:val="0"/>
      <w:marTop w:val="0"/>
      <w:marBottom w:val="0"/>
      <w:divBdr>
        <w:top w:val="none" w:sz="0" w:space="0" w:color="auto"/>
        <w:left w:val="none" w:sz="0" w:space="0" w:color="auto"/>
        <w:bottom w:val="none" w:sz="0" w:space="0" w:color="auto"/>
        <w:right w:val="none" w:sz="0" w:space="0" w:color="auto"/>
      </w:divBdr>
    </w:div>
    <w:div w:id="653338710">
      <w:bodyDiv w:val="1"/>
      <w:marLeft w:val="0"/>
      <w:marRight w:val="0"/>
      <w:marTop w:val="0"/>
      <w:marBottom w:val="0"/>
      <w:divBdr>
        <w:top w:val="none" w:sz="0" w:space="0" w:color="auto"/>
        <w:left w:val="none" w:sz="0" w:space="0" w:color="auto"/>
        <w:bottom w:val="none" w:sz="0" w:space="0" w:color="auto"/>
        <w:right w:val="none" w:sz="0" w:space="0" w:color="auto"/>
      </w:divBdr>
      <w:divsChild>
        <w:div w:id="82263704">
          <w:marLeft w:val="1166"/>
          <w:marRight w:val="0"/>
          <w:marTop w:val="0"/>
          <w:marBottom w:val="0"/>
          <w:divBdr>
            <w:top w:val="none" w:sz="0" w:space="0" w:color="auto"/>
            <w:left w:val="none" w:sz="0" w:space="0" w:color="auto"/>
            <w:bottom w:val="none" w:sz="0" w:space="0" w:color="auto"/>
            <w:right w:val="none" w:sz="0" w:space="0" w:color="auto"/>
          </w:divBdr>
        </w:div>
        <w:div w:id="807361019">
          <w:marLeft w:val="1166"/>
          <w:marRight w:val="0"/>
          <w:marTop w:val="0"/>
          <w:marBottom w:val="0"/>
          <w:divBdr>
            <w:top w:val="none" w:sz="0" w:space="0" w:color="auto"/>
            <w:left w:val="none" w:sz="0" w:space="0" w:color="auto"/>
            <w:bottom w:val="none" w:sz="0" w:space="0" w:color="auto"/>
            <w:right w:val="none" w:sz="0" w:space="0" w:color="auto"/>
          </w:divBdr>
        </w:div>
        <w:div w:id="913589430">
          <w:marLeft w:val="1166"/>
          <w:marRight w:val="0"/>
          <w:marTop w:val="0"/>
          <w:marBottom w:val="0"/>
          <w:divBdr>
            <w:top w:val="none" w:sz="0" w:space="0" w:color="auto"/>
            <w:left w:val="none" w:sz="0" w:space="0" w:color="auto"/>
            <w:bottom w:val="none" w:sz="0" w:space="0" w:color="auto"/>
            <w:right w:val="none" w:sz="0" w:space="0" w:color="auto"/>
          </w:divBdr>
        </w:div>
        <w:div w:id="1974212613">
          <w:marLeft w:val="1166"/>
          <w:marRight w:val="0"/>
          <w:marTop w:val="0"/>
          <w:marBottom w:val="0"/>
          <w:divBdr>
            <w:top w:val="none" w:sz="0" w:space="0" w:color="auto"/>
            <w:left w:val="none" w:sz="0" w:space="0" w:color="auto"/>
            <w:bottom w:val="none" w:sz="0" w:space="0" w:color="auto"/>
            <w:right w:val="none" w:sz="0" w:space="0" w:color="auto"/>
          </w:divBdr>
        </w:div>
        <w:div w:id="143860957">
          <w:marLeft w:val="1166"/>
          <w:marRight w:val="0"/>
          <w:marTop w:val="0"/>
          <w:marBottom w:val="0"/>
          <w:divBdr>
            <w:top w:val="none" w:sz="0" w:space="0" w:color="auto"/>
            <w:left w:val="none" w:sz="0" w:space="0" w:color="auto"/>
            <w:bottom w:val="none" w:sz="0" w:space="0" w:color="auto"/>
            <w:right w:val="none" w:sz="0" w:space="0" w:color="auto"/>
          </w:divBdr>
        </w:div>
        <w:div w:id="943996477">
          <w:marLeft w:val="1166"/>
          <w:marRight w:val="0"/>
          <w:marTop w:val="0"/>
          <w:marBottom w:val="0"/>
          <w:divBdr>
            <w:top w:val="none" w:sz="0" w:space="0" w:color="auto"/>
            <w:left w:val="none" w:sz="0" w:space="0" w:color="auto"/>
            <w:bottom w:val="none" w:sz="0" w:space="0" w:color="auto"/>
            <w:right w:val="none" w:sz="0" w:space="0" w:color="auto"/>
          </w:divBdr>
        </w:div>
        <w:div w:id="288517926">
          <w:marLeft w:val="1166"/>
          <w:marRight w:val="0"/>
          <w:marTop w:val="0"/>
          <w:marBottom w:val="0"/>
          <w:divBdr>
            <w:top w:val="none" w:sz="0" w:space="0" w:color="auto"/>
            <w:left w:val="none" w:sz="0" w:space="0" w:color="auto"/>
            <w:bottom w:val="none" w:sz="0" w:space="0" w:color="auto"/>
            <w:right w:val="none" w:sz="0" w:space="0" w:color="auto"/>
          </w:divBdr>
        </w:div>
        <w:div w:id="752629119">
          <w:marLeft w:val="1166"/>
          <w:marRight w:val="0"/>
          <w:marTop w:val="0"/>
          <w:marBottom w:val="0"/>
          <w:divBdr>
            <w:top w:val="none" w:sz="0" w:space="0" w:color="auto"/>
            <w:left w:val="none" w:sz="0" w:space="0" w:color="auto"/>
            <w:bottom w:val="none" w:sz="0" w:space="0" w:color="auto"/>
            <w:right w:val="none" w:sz="0" w:space="0" w:color="auto"/>
          </w:divBdr>
        </w:div>
        <w:div w:id="1927416073">
          <w:marLeft w:val="1166"/>
          <w:marRight w:val="0"/>
          <w:marTop w:val="0"/>
          <w:marBottom w:val="0"/>
          <w:divBdr>
            <w:top w:val="none" w:sz="0" w:space="0" w:color="auto"/>
            <w:left w:val="none" w:sz="0" w:space="0" w:color="auto"/>
            <w:bottom w:val="none" w:sz="0" w:space="0" w:color="auto"/>
            <w:right w:val="none" w:sz="0" w:space="0" w:color="auto"/>
          </w:divBdr>
        </w:div>
        <w:div w:id="621226803">
          <w:marLeft w:val="1166"/>
          <w:marRight w:val="0"/>
          <w:marTop w:val="0"/>
          <w:marBottom w:val="0"/>
          <w:divBdr>
            <w:top w:val="none" w:sz="0" w:space="0" w:color="auto"/>
            <w:left w:val="none" w:sz="0" w:space="0" w:color="auto"/>
            <w:bottom w:val="none" w:sz="0" w:space="0" w:color="auto"/>
            <w:right w:val="none" w:sz="0" w:space="0" w:color="auto"/>
          </w:divBdr>
        </w:div>
        <w:div w:id="477959181">
          <w:marLeft w:val="1166"/>
          <w:marRight w:val="0"/>
          <w:marTop w:val="0"/>
          <w:marBottom w:val="0"/>
          <w:divBdr>
            <w:top w:val="none" w:sz="0" w:space="0" w:color="auto"/>
            <w:left w:val="none" w:sz="0" w:space="0" w:color="auto"/>
            <w:bottom w:val="none" w:sz="0" w:space="0" w:color="auto"/>
            <w:right w:val="none" w:sz="0" w:space="0" w:color="auto"/>
          </w:divBdr>
        </w:div>
        <w:div w:id="1008943569">
          <w:marLeft w:val="1166"/>
          <w:marRight w:val="0"/>
          <w:marTop w:val="0"/>
          <w:marBottom w:val="0"/>
          <w:divBdr>
            <w:top w:val="none" w:sz="0" w:space="0" w:color="auto"/>
            <w:left w:val="none" w:sz="0" w:space="0" w:color="auto"/>
            <w:bottom w:val="none" w:sz="0" w:space="0" w:color="auto"/>
            <w:right w:val="none" w:sz="0" w:space="0" w:color="auto"/>
          </w:divBdr>
        </w:div>
        <w:div w:id="563178501">
          <w:marLeft w:val="1166"/>
          <w:marRight w:val="0"/>
          <w:marTop w:val="0"/>
          <w:marBottom w:val="0"/>
          <w:divBdr>
            <w:top w:val="none" w:sz="0" w:space="0" w:color="auto"/>
            <w:left w:val="none" w:sz="0" w:space="0" w:color="auto"/>
            <w:bottom w:val="none" w:sz="0" w:space="0" w:color="auto"/>
            <w:right w:val="none" w:sz="0" w:space="0" w:color="auto"/>
          </w:divBdr>
        </w:div>
        <w:div w:id="1357652421">
          <w:marLeft w:val="1166"/>
          <w:marRight w:val="0"/>
          <w:marTop w:val="0"/>
          <w:marBottom w:val="0"/>
          <w:divBdr>
            <w:top w:val="none" w:sz="0" w:space="0" w:color="auto"/>
            <w:left w:val="none" w:sz="0" w:space="0" w:color="auto"/>
            <w:bottom w:val="none" w:sz="0" w:space="0" w:color="auto"/>
            <w:right w:val="none" w:sz="0" w:space="0" w:color="auto"/>
          </w:divBdr>
        </w:div>
        <w:div w:id="1798452715">
          <w:marLeft w:val="1166"/>
          <w:marRight w:val="0"/>
          <w:marTop w:val="0"/>
          <w:marBottom w:val="0"/>
          <w:divBdr>
            <w:top w:val="none" w:sz="0" w:space="0" w:color="auto"/>
            <w:left w:val="none" w:sz="0" w:space="0" w:color="auto"/>
            <w:bottom w:val="none" w:sz="0" w:space="0" w:color="auto"/>
            <w:right w:val="none" w:sz="0" w:space="0" w:color="auto"/>
          </w:divBdr>
        </w:div>
        <w:div w:id="1446464308">
          <w:marLeft w:val="1166"/>
          <w:marRight w:val="0"/>
          <w:marTop w:val="0"/>
          <w:marBottom w:val="0"/>
          <w:divBdr>
            <w:top w:val="none" w:sz="0" w:space="0" w:color="auto"/>
            <w:left w:val="none" w:sz="0" w:space="0" w:color="auto"/>
            <w:bottom w:val="none" w:sz="0" w:space="0" w:color="auto"/>
            <w:right w:val="none" w:sz="0" w:space="0" w:color="auto"/>
          </w:divBdr>
        </w:div>
      </w:divsChild>
    </w:div>
    <w:div w:id="850876321">
      <w:bodyDiv w:val="1"/>
      <w:marLeft w:val="0"/>
      <w:marRight w:val="0"/>
      <w:marTop w:val="0"/>
      <w:marBottom w:val="0"/>
      <w:divBdr>
        <w:top w:val="none" w:sz="0" w:space="0" w:color="auto"/>
        <w:left w:val="none" w:sz="0" w:space="0" w:color="auto"/>
        <w:bottom w:val="none" w:sz="0" w:space="0" w:color="auto"/>
        <w:right w:val="none" w:sz="0" w:space="0" w:color="auto"/>
      </w:divBdr>
    </w:div>
    <w:div w:id="861553474">
      <w:bodyDiv w:val="1"/>
      <w:marLeft w:val="0"/>
      <w:marRight w:val="0"/>
      <w:marTop w:val="0"/>
      <w:marBottom w:val="0"/>
      <w:divBdr>
        <w:top w:val="none" w:sz="0" w:space="0" w:color="auto"/>
        <w:left w:val="none" w:sz="0" w:space="0" w:color="auto"/>
        <w:bottom w:val="none" w:sz="0" w:space="0" w:color="auto"/>
        <w:right w:val="none" w:sz="0" w:space="0" w:color="auto"/>
      </w:divBdr>
      <w:divsChild>
        <w:div w:id="952712831">
          <w:marLeft w:val="1166"/>
          <w:marRight w:val="0"/>
          <w:marTop w:val="0"/>
          <w:marBottom w:val="0"/>
          <w:divBdr>
            <w:top w:val="none" w:sz="0" w:space="0" w:color="auto"/>
            <w:left w:val="none" w:sz="0" w:space="0" w:color="auto"/>
            <w:bottom w:val="none" w:sz="0" w:space="0" w:color="auto"/>
            <w:right w:val="none" w:sz="0" w:space="0" w:color="auto"/>
          </w:divBdr>
        </w:div>
        <w:div w:id="305623223">
          <w:marLeft w:val="1166"/>
          <w:marRight w:val="0"/>
          <w:marTop w:val="0"/>
          <w:marBottom w:val="0"/>
          <w:divBdr>
            <w:top w:val="none" w:sz="0" w:space="0" w:color="auto"/>
            <w:left w:val="none" w:sz="0" w:space="0" w:color="auto"/>
            <w:bottom w:val="none" w:sz="0" w:space="0" w:color="auto"/>
            <w:right w:val="none" w:sz="0" w:space="0" w:color="auto"/>
          </w:divBdr>
        </w:div>
        <w:div w:id="631134824">
          <w:marLeft w:val="1166"/>
          <w:marRight w:val="0"/>
          <w:marTop w:val="0"/>
          <w:marBottom w:val="0"/>
          <w:divBdr>
            <w:top w:val="none" w:sz="0" w:space="0" w:color="auto"/>
            <w:left w:val="none" w:sz="0" w:space="0" w:color="auto"/>
            <w:bottom w:val="none" w:sz="0" w:space="0" w:color="auto"/>
            <w:right w:val="none" w:sz="0" w:space="0" w:color="auto"/>
          </w:divBdr>
        </w:div>
        <w:div w:id="455686150">
          <w:marLeft w:val="1166"/>
          <w:marRight w:val="0"/>
          <w:marTop w:val="0"/>
          <w:marBottom w:val="0"/>
          <w:divBdr>
            <w:top w:val="none" w:sz="0" w:space="0" w:color="auto"/>
            <w:left w:val="none" w:sz="0" w:space="0" w:color="auto"/>
            <w:bottom w:val="none" w:sz="0" w:space="0" w:color="auto"/>
            <w:right w:val="none" w:sz="0" w:space="0" w:color="auto"/>
          </w:divBdr>
        </w:div>
        <w:div w:id="1931309368">
          <w:marLeft w:val="1166"/>
          <w:marRight w:val="0"/>
          <w:marTop w:val="0"/>
          <w:marBottom w:val="0"/>
          <w:divBdr>
            <w:top w:val="none" w:sz="0" w:space="0" w:color="auto"/>
            <w:left w:val="none" w:sz="0" w:space="0" w:color="auto"/>
            <w:bottom w:val="none" w:sz="0" w:space="0" w:color="auto"/>
            <w:right w:val="none" w:sz="0" w:space="0" w:color="auto"/>
          </w:divBdr>
        </w:div>
        <w:div w:id="1620797165">
          <w:marLeft w:val="1166"/>
          <w:marRight w:val="0"/>
          <w:marTop w:val="0"/>
          <w:marBottom w:val="0"/>
          <w:divBdr>
            <w:top w:val="none" w:sz="0" w:space="0" w:color="auto"/>
            <w:left w:val="none" w:sz="0" w:space="0" w:color="auto"/>
            <w:bottom w:val="none" w:sz="0" w:space="0" w:color="auto"/>
            <w:right w:val="none" w:sz="0" w:space="0" w:color="auto"/>
          </w:divBdr>
        </w:div>
        <w:div w:id="1248493171">
          <w:marLeft w:val="1166"/>
          <w:marRight w:val="0"/>
          <w:marTop w:val="0"/>
          <w:marBottom w:val="0"/>
          <w:divBdr>
            <w:top w:val="none" w:sz="0" w:space="0" w:color="auto"/>
            <w:left w:val="none" w:sz="0" w:space="0" w:color="auto"/>
            <w:bottom w:val="none" w:sz="0" w:space="0" w:color="auto"/>
            <w:right w:val="none" w:sz="0" w:space="0" w:color="auto"/>
          </w:divBdr>
        </w:div>
        <w:div w:id="1634826204">
          <w:marLeft w:val="1166"/>
          <w:marRight w:val="0"/>
          <w:marTop w:val="0"/>
          <w:marBottom w:val="0"/>
          <w:divBdr>
            <w:top w:val="none" w:sz="0" w:space="0" w:color="auto"/>
            <w:left w:val="none" w:sz="0" w:space="0" w:color="auto"/>
            <w:bottom w:val="none" w:sz="0" w:space="0" w:color="auto"/>
            <w:right w:val="none" w:sz="0" w:space="0" w:color="auto"/>
          </w:divBdr>
        </w:div>
        <w:div w:id="2028435365">
          <w:marLeft w:val="1166"/>
          <w:marRight w:val="0"/>
          <w:marTop w:val="0"/>
          <w:marBottom w:val="0"/>
          <w:divBdr>
            <w:top w:val="none" w:sz="0" w:space="0" w:color="auto"/>
            <w:left w:val="none" w:sz="0" w:space="0" w:color="auto"/>
            <w:bottom w:val="none" w:sz="0" w:space="0" w:color="auto"/>
            <w:right w:val="none" w:sz="0" w:space="0" w:color="auto"/>
          </w:divBdr>
        </w:div>
        <w:div w:id="323121734">
          <w:marLeft w:val="1166"/>
          <w:marRight w:val="0"/>
          <w:marTop w:val="0"/>
          <w:marBottom w:val="0"/>
          <w:divBdr>
            <w:top w:val="none" w:sz="0" w:space="0" w:color="auto"/>
            <w:left w:val="none" w:sz="0" w:space="0" w:color="auto"/>
            <w:bottom w:val="none" w:sz="0" w:space="0" w:color="auto"/>
            <w:right w:val="none" w:sz="0" w:space="0" w:color="auto"/>
          </w:divBdr>
        </w:div>
        <w:div w:id="142428043">
          <w:marLeft w:val="1166"/>
          <w:marRight w:val="0"/>
          <w:marTop w:val="0"/>
          <w:marBottom w:val="0"/>
          <w:divBdr>
            <w:top w:val="none" w:sz="0" w:space="0" w:color="auto"/>
            <w:left w:val="none" w:sz="0" w:space="0" w:color="auto"/>
            <w:bottom w:val="none" w:sz="0" w:space="0" w:color="auto"/>
            <w:right w:val="none" w:sz="0" w:space="0" w:color="auto"/>
          </w:divBdr>
        </w:div>
        <w:div w:id="1618297094">
          <w:marLeft w:val="1166"/>
          <w:marRight w:val="0"/>
          <w:marTop w:val="0"/>
          <w:marBottom w:val="0"/>
          <w:divBdr>
            <w:top w:val="none" w:sz="0" w:space="0" w:color="auto"/>
            <w:left w:val="none" w:sz="0" w:space="0" w:color="auto"/>
            <w:bottom w:val="none" w:sz="0" w:space="0" w:color="auto"/>
            <w:right w:val="none" w:sz="0" w:space="0" w:color="auto"/>
          </w:divBdr>
        </w:div>
        <w:div w:id="84885581">
          <w:marLeft w:val="1166"/>
          <w:marRight w:val="0"/>
          <w:marTop w:val="0"/>
          <w:marBottom w:val="0"/>
          <w:divBdr>
            <w:top w:val="none" w:sz="0" w:space="0" w:color="auto"/>
            <w:left w:val="none" w:sz="0" w:space="0" w:color="auto"/>
            <w:bottom w:val="none" w:sz="0" w:space="0" w:color="auto"/>
            <w:right w:val="none" w:sz="0" w:space="0" w:color="auto"/>
          </w:divBdr>
        </w:div>
        <w:div w:id="207032314">
          <w:marLeft w:val="1166"/>
          <w:marRight w:val="0"/>
          <w:marTop w:val="0"/>
          <w:marBottom w:val="0"/>
          <w:divBdr>
            <w:top w:val="none" w:sz="0" w:space="0" w:color="auto"/>
            <w:left w:val="none" w:sz="0" w:space="0" w:color="auto"/>
            <w:bottom w:val="none" w:sz="0" w:space="0" w:color="auto"/>
            <w:right w:val="none" w:sz="0" w:space="0" w:color="auto"/>
          </w:divBdr>
        </w:div>
        <w:div w:id="523054531">
          <w:marLeft w:val="1166"/>
          <w:marRight w:val="0"/>
          <w:marTop w:val="0"/>
          <w:marBottom w:val="0"/>
          <w:divBdr>
            <w:top w:val="none" w:sz="0" w:space="0" w:color="auto"/>
            <w:left w:val="none" w:sz="0" w:space="0" w:color="auto"/>
            <w:bottom w:val="none" w:sz="0" w:space="0" w:color="auto"/>
            <w:right w:val="none" w:sz="0" w:space="0" w:color="auto"/>
          </w:divBdr>
        </w:div>
        <w:div w:id="638387618">
          <w:marLeft w:val="1166"/>
          <w:marRight w:val="0"/>
          <w:marTop w:val="0"/>
          <w:marBottom w:val="0"/>
          <w:divBdr>
            <w:top w:val="none" w:sz="0" w:space="0" w:color="auto"/>
            <w:left w:val="none" w:sz="0" w:space="0" w:color="auto"/>
            <w:bottom w:val="none" w:sz="0" w:space="0" w:color="auto"/>
            <w:right w:val="none" w:sz="0" w:space="0" w:color="auto"/>
          </w:divBdr>
        </w:div>
      </w:divsChild>
    </w:div>
    <w:div w:id="896359065">
      <w:bodyDiv w:val="1"/>
      <w:marLeft w:val="0"/>
      <w:marRight w:val="0"/>
      <w:marTop w:val="0"/>
      <w:marBottom w:val="0"/>
      <w:divBdr>
        <w:top w:val="none" w:sz="0" w:space="0" w:color="auto"/>
        <w:left w:val="none" w:sz="0" w:space="0" w:color="auto"/>
        <w:bottom w:val="none" w:sz="0" w:space="0" w:color="auto"/>
        <w:right w:val="none" w:sz="0" w:space="0" w:color="auto"/>
      </w:divBdr>
    </w:div>
    <w:div w:id="972252446">
      <w:bodyDiv w:val="1"/>
      <w:marLeft w:val="0"/>
      <w:marRight w:val="0"/>
      <w:marTop w:val="0"/>
      <w:marBottom w:val="0"/>
      <w:divBdr>
        <w:top w:val="none" w:sz="0" w:space="0" w:color="auto"/>
        <w:left w:val="none" w:sz="0" w:space="0" w:color="auto"/>
        <w:bottom w:val="none" w:sz="0" w:space="0" w:color="auto"/>
        <w:right w:val="none" w:sz="0" w:space="0" w:color="auto"/>
      </w:divBdr>
    </w:div>
    <w:div w:id="1130175002">
      <w:bodyDiv w:val="1"/>
      <w:marLeft w:val="0"/>
      <w:marRight w:val="0"/>
      <w:marTop w:val="0"/>
      <w:marBottom w:val="0"/>
      <w:divBdr>
        <w:top w:val="none" w:sz="0" w:space="0" w:color="auto"/>
        <w:left w:val="none" w:sz="0" w:space="0" w:color="auto"/>
        <w:bottom w:val="none" w:sz="0" w:space="0" w:color="auto"/>
        <w:right w:val="none" w:sz="0" w:space="0" w:color="auto"/>
      </w:divBdr>
    </w:div>
    <w:div w:id="1134906560">
      <w:bodyDiv w:val="1"/>
      <w:marLeft w:val="0"/>
      <w:marRight w:val="0"/>
      <w:marTop w:val="0"/>
      <w:marBottom w:val="0"/>
      <w:divBdr>
        <w:top w:val="none" w:sz="0" w:space="0" w:color="auto"/>
        <w:left w:val="none" w:sz="0" w:space="0" w:color="auto"/>
        <w:bottom w:val="none" w:sz="0" w:space="0" w:color="auto"/>
        <w:right w:val="none" w:sz="0" w:space="0" w:color="auto"/>
      </w:divBdr>
    </w:div>
    <w:div w:id="1151409597">
      <w:bodyDiv w:val="1"/>
      <w:marLeft w:val="0"/>
      <w:marRight w:val="0"/>
      <w:marTop w:val="0"/>
      <w:marBottom w:val="0"/>
      <w:divBdr>
        <w:top w:val="none" w:sz="0" w:space="0" w:color="auto"/>
        <w:left w:val="none" w:sz="0" w:space="0" w:color="auto"/>
        <w:bottom w:val="none" w:sz="0" w:space="0" w:color="auto"/>
        <w:right w:val="none" w:sz="0" w:space="0" w:color="auto"/>
      </w:divBdr>
    </w:div>
    <w:div w:id="1193878060">
      <w:bodyDiv w:val="1"/>
      <w:marLeft w:val="0"/>
      <w:marRight w:val="0"/>
      <w:marTop w:val="0"/>
      <w:marBottom w:val="0"/>
      <w:divBdr>
        <w:top w:val="none" w:sz="0" w:space="0" w:color="auto"/>
        <w:left w:val="none" w:sz="0" w:space="0" w:color="auto"/>
        <w:bottom w:val="none" w:sz="0" w:space="0" w:color="auto"/>
        <w:right w:val="none" w:sz="0" w:space="0" w:color="auto"/>
      </w:divBdr>
    </w:div>
    <w:div w:id="1231382048">
      <w:bodyDiv w:val="1"/>
      <w:marLeft w:val="0"/>
      <w:marRight w:val="0"/>
      <w:marTop w:val="0"/>
      <w:marBottom w:val="0"/>
      <w:divBdr>
        <w:top w:val="none" w:sz="0" w:space="0" w:color="auto"/>
        <w:left w:val="none" w:sz="0" w:space="0" w:color="auto"/>
        <w:bottom w:val="none" w:sz="0" w:space="0" w:color="auto"/>
        <w:right w:val="none" w:sz="0" w:space="0" w:color="auto"/>
      </w:divBdr>
    </w:div>
    <w:div w:id="1240560831">
      <w:bodyDiv w:val="1"/>
      <w:marLeft w:val="0"/>
      <w:marRight w:val="0"/>
      <w:marTop w:val="0"/>
      <w:marBottom w:val="0"/>
      <w:divBdr>
        <w:top w:val="none" w:sz="0" w:space="0" w:color="auto"/>
        <w:left w:val="none" w:sz="0" w:space="0" w:color="auto"/>
        <w:bottom w:val="none" w:sz="0" w:space="0" w:color="auto"/>
        <w:right w:val="none" w:sz="0" w:space="0" w:color="auto"/>
      </w:divBdr>
    </w:div>
    <w:div w:id="1245914879">
      <w:bodyDiv w:val="1"/>
      <w:marLeft w:val="0"/>
      <w:marRight w:val="0"/>
      <w:marTop w:val="0"/>
      <w:marBottom w:val="0"/>
      <w:divBdr>
        <w:top w:val="none" w:sz="0" w:space="0" w:color="auto"/>
        <w:left w:val="none" w:sz="0" w:space="0" w:color="auto"/>
        <w:bottom w:val="none" w:sz="0" w:space="0" w:color="auto"/>
        <w:right w:val="none" w:sz="0" w:space="0" w:color="auto"/>
      </w:divBdr>
    </w:div>
    <w:div w:id="1493449965">
      <w:bodyDiv w:val="1"/>
      <w:marLeft w:val="0"/>
      <w:marRight w:val="0"/>
      <w:marTop w:val="0"/>
      <w:marBottom w:val="0"/>
      <w:divBdr>
        <w:top w:val="none" w:sz="0" w:space="0" w:color="auto"/>
        <w:left w:val="none" w:sz="0" w:space="0" w:color="auto"/>
        <w:bottom w:val="none" w:sz="0" w:space="0" w:color="auto"/>
        <w:right w:val="none" w:sz="0" w:space="0" w:color="auto"/>
      </w:divBdr>
      <w:divsChild>
        <w:div w:id="1857425523">
          <w:marLeft w:val="0"/>
          <w:marRight w:val="0"/>
          <w:marTop w:val="0"/>
          <w:marBottom w:val="0"/>
          <w:divBdr>
            <w:top w:val="none" w:sz="0" w:space="0" w:color="auto"/>
            <w:left w:val="none" w:sz="0" w:space="0" w:color="auto"/>
            <w:bottom w:val="none" w:sz="0" w:space="0" w:color="auto"/>
            <w:right w:val="none" w:sz="0" w:space="0" w:color="auto"/>
          </w:divBdr>
          <w:divsChild>
            <w:div w:id="68892772">
              <w:marLeft w:val="0"/>
              <w:marRight w:val="0"/>
              <w:marTop w:val="0"/>
              <w:marBottom w:val="0"/>
              <w:divBdr>
                <w:top w:val="none" w:sz="0" w:space="0" w:color="auto"/>
                <w:left w:val="none" w:sz="0" w:space="0" w:color="auto"/>
                <w:bottom w:val="none" w:sz="0" w:space="0" w:color="auto"/>
                <w:right w:val="none" w:sz="0" w:space="0" w:color="auto"/>
              </w:divBdr>
              <w:divsChild>
                <w:div w:id="1735348780">
                  <w:marLeft w:val="0"/>
                  <w:marRight w:val="0"/>
                  <w:marTop w:val="0"/>
                  <w:marBottom w:val="0"/>
                  <w:divBdr>
                    <w:top w:val="none" w:sz="0" w:space="0" w:color="auto"/>
                    <w:left w:val="none" w:sz="0" w:space="0" w:color="auto"/>
                    <w:bottom w:val="none" w:sz="0" w:space="0" w:color="auto"/>
                    <w:right w:val="none" w:sz="0" w:space="0" w:color="auto"/>
                  </w:divBdr>
                  <w:divsChild>
                    <w:div w:id="194426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118189">
          <w:marLeft w:val="0"/>
          <w:marRight w:val="0"/>
          <w:marTop w:val="0"/>
          <w:marBottom w:val="0"/>
          <w:divBdr>
            <w:top w:val="none" w:sz="0" w:space="0" w:color="auto"/>
            <w:left w:val="none" w:sz="0" w:space="0" w:color="auto"/>
            <w:bottom w:val="none" w:sz="0" w:space="0" w:color="auto"/>
            <w:right w:val="none" w:sz="0" w:space="0" w:color="auto"/>
          </w:divBdr>
        </w:div>
        <w:div w:id="15812072">
          <w:marLeft w:val="0"/>
          <w:marRight w:val="0"/>
          <w:marTop w:val="165"/>
          <w:marBottom w:val="300"/>
          <w:divBdr>
            <w:top w:val="none" w:sz="0" w:space="0" w:color="auto"/>
            <w:left w:val="none" w:sz="0" w:space="0" w:color="auto"/>
            <w:bottom w:val="none" w:sz="0" w:space="0" w:color="auto"/>
            <w:right w:val="none" w:sz="0" w:space="0" w:color="auto"/>
          </w:divBdr>
        </w:div>
        <w:div w:id="1767536807">
          <w:marLeft w:val="0"/>
          <w:marRight w:val="0"/>
          <w:marTop w:val="0"/>
          <w:marBottom w:val="0"/>
          <w:divBdr>
            <w:top w:val="none" w:sz="0" w:space="0" w:color="auto"/>
            <w:left w:val="none" w:sz="0" w:space="0" w:color="auto"/>
            <w:bottom w:val="none" w:sz="0" w:space="0" w:color="auto"/>
            <w:right w:val="none" w:sz="0" w:space="0" w:color="auto"/>
          </w:divBdr>
        </w:div>
      </w:divsChild>
    </w:div>
    <w:div w:id="1535314883">
      <w:bodyDiv w:val="1"/>
      <w:marLeft w:val="0"/>
      <w:marRight w:val="0"/>
      <w:marTop w:val="0"/>
      <w:marBottom w:val="0"/>
      <w:divBdr>
        <w:top w:val="none" w:sz="0" w:space="0" w:color="auto"/>
        <w:left w:val="none" w:sz="0" w:space="0" w:color="auto"/>
        <w:bottom w:val="none" w:sz="0" w:space="0" w:color="auto"/>
        <w:right w:val="none" w:sz="0" w:space="0" w:color="auto"/>
      </w:divBdr>
    </w:div>
    <w:div w:id="1550456332">
      <w:bodyDiv w:val="1"/>
      <w:marLeft w:val="0"/>
      <w:marRight w:val="0"/>
      <w:marTop w:val="0"/>
      <w:marBottom w:val="0"/>
      <w:divBdr>
        <w:top w:val="none" w:sz="0" w:space="0" w:color="auto"/>
        <w:left w:val="none" w:sz="0" w:space="0" w:color="auto"/>
        <w:bottom w:val="none" w:sz="0" w:space="0" w:color="auto"/>
        <w:right w:val="none" w:sz="0" w:space="0" w:color="auto"/>
      </w:divBdr>
    </w:div>
    <w:div w:id="1568615876">
      <w:bodyDiv w:val="1"/>
      <w:marLeft w:val="0"/>
      <w:marRight w:val="0"/>
      <w:marTop w:val="0"/>
      <w:marBottom w:val="0"/>
      <w:divBdr>
        <w:top w:val="none" w:sz="0" w:space="0" w:color="auto"/>
        <w:left w:val="none" w:sz="0" w:space="0" w:color="auto"/>
        <w:bottom w:val="none" w:sz="0" w:space="0" w:color="auto"/>
        <w:right w:val="none" w:sz="0" w:space="0" w:color="auto"/>
      </w:divBdr>
    </w:div>
    <w:div w:id="1674800660">
      <w:bodyDiv w:val="1"/>
      <w:marLeft w:val="0"/>
      <w:marRight w:val="0"/>
      <w:marTop w:val="0"/>
      <w:marBottom w:val="0"/>
      <w:divBdr>
        <w:top w:val="none" w:sz="0" w:space="0" w:color="auto"/>
        <w:left w:val="none" w:sz="0" w:space="0" w:color="auto"/>
        <w:bottom w:val="none" w:sz="0" w:space="0" w:color="auto"/>
        <w:right w:val="none" w:sz="0" w:space="0" w:color="auto"/>
      </w:divBdr>
    </w:div>
    <w:div w:id="1718160090">
      <w:bodyDiv w:val="1"/>
      <w:marLeft w:val="0"/>
      <w:marRight w:val="0"/>
      <w:marTop w:val="0"/>
      <w:marBottom w:val="0"/>
      <w:divBdr>
        <w:top w:val="none" w:sz="0" w:space="0" w:color="auto"/>
        <w:left w:val="none" w:sz="0" w:space="0" w:color="auto"/>
        <w:bottom w:val="none" w:sz="0" w:space="0" w:color="auto"/>
        <w:right w:val="none" w:sz="0" w:space="0" w:color="auto"/>
      </w:divBdr>
    </w:div>
    <w:div w:id="1811550610">
      <w:bodyDiv w:val="1"/>
      <w:marLeft w:val="0"/>
      <w:marRight w:val="0"/>
      <w:marTop w:val="0"/>
      <w:marBottom w:val="0"/>
      <w:divBdr>
        <w:top w:val="none" w:sz="0" w:space="0" w:color="auto"/>
        <w:left w:val="none" w:sz="0" w:space="0" w:color="auto"/>
        <w:bottom w:val="none" w:sz="0" w:space="0" w:color="auto"/>
        <w:right w:val="none" w:sz="0" w:space="0" w:color="auto"/>
      </w:divBdr>
    </w:div>
    <w:div w:id="1862278806">
      <w:bodyDiv w:val="1"/>
      <w:marLeft w:val="0"/>
      <w:marRight w:val="0"/>
      <w:marTop w:val="0"/>
      <w:marBottom w:val="0"/>
      <w:divBdr>
        <w:top w:val="none" w:sz="0" w:space="0" w:color="auto"/>
        <w:left w:val="none" w:sz="0" w:space="0" w:color="auto"/>
        <w:bottom w:val="none" w:sz="0" w:space="0" w:color="auto"/>
        <w:right w:val="none" w:sz="0" w:space="0" w:color="auto"/>
      </w:divBdr>
    </w:div>
    <w:div w:id="1931153994">
      <w:bodyDiv w:val="1"/>
      <w:marLeft w:val="0"/>
      <w:marRight w:val="0"/>
      <w:marTop w:val="0"/>
      <w:marBottom w:val="0"/>
      <w:divBdr>
        <w:top w:val="none" w:sz="0" w:space="0" w:color="auto"/>
        <w:left w:val="none" w:sz="0" w:space="0" w:color="auto"/>
        <w:bottom w:val="none" w:sz="0" w:space="0" w:color="auto"/>
        <w:right w:val="none" w:sz="0" w:space="0" w:color="auto"/>
      </w:divBdr>
    </w:div>
    <w:div w:id="2093966150">
      <w:bodyDiv w:val="1"/>
      <w:marLeft w:val="0"/>
      <w:marRight w:val="0"/>
      <w:marTop w:val="0"/>
      <w:marBottom w:val="0"/>
      <w:divBdr>
        <w:top w:val="none" w:sz="0" w:space="0" w:color="auto"/>
        <w:left w:val="none" w:sz="0" w:space="0" w:color="auto"/>
        <w:bottom w:val="none" w:sz="0" w:space="0" w:color="auto"/>
        <w:right w:val="none" w:sz="0" w:space="0" w:color="auto"/>
      </w:divBdr>
    </w:div>
    <w:div w:id="2130584250">
      <w:bodyDiv w:val="1"/>
      <w:marLeft w:val="0"/>
      <w:marRight w:val="0"/>
      <w:marTop w:val="0"/>
      <w:marBottom w:val="0"/>
      <w:divBdr>
        <w:top w:val="none" w:sz="0" w:space="0" w:color="auto"/>
        <w:left w:val="none" w:sz="0" w:space="0" w:color="auto"/>
        <w:bottom w:val="none" w:sz="0" w:space="0" w:color="auto"/>
        <w:right w:val="none" w:sz="0" w:space="0" w:color="auto"/>
      </w:divBdr>
    </w:div>
    <w:div w:id="214368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ebenhams.pressarea.com/designer/details/47/20" TargetMode="External"/><Relationship Id="rId13" Type="http://schemas.openxmlformats.org/officeDocument/2006/relationships/hyperlink" Target="http://debenhams.pressarea.com/designer/details/47/21" TargetMode="External"/><Relationship Id="rId18" Type="http://schemas.openxmlformats.org/officeDocument/2006/relationships/hyperlink" Target="http://debenhams.pressarea.com/designer/details/47/18"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debenhams.pressarea.com/designer/details/47/14" TargetMode="External"/><Relationship Id="rId7" Type="http://schemas.openxmlformats.org/officeDocument/2006/relationships/image" Target="media/image1.png"/><Relationship Id="rId12" Type="http://schemas.openxmlformats.org/officeDocument/2006/relationships/hyperlink" Target="http://debenhams.pressarea.com/designer/details/47/3" TargetMode="External"/><Relationship Id="rId17" Type="http://schemas.openxmlformats.org/officeDocument/2006/relationships/hyperlink" Target="http://debenhams.pressarea.com/designer/details/47/11" TargetMode="External"/><Relationship Id="rId25" Type="http://schemas.openxmlformats.org/officeDocument/2006/relationships/hyperlink" Target="https://www.independent.co.uk/author/ben-chapman" TargetMode="External"/><Relationship Id="rId2" Type="http://schemas.openxmlformats.org/officeDocument/2006/relationships/styles" Target="styles.xml"/><Relationship Id="rId16" Type="http://schemas.openxmlformats.org/officeDocument/2006/relationships/hyperlink" Target="http://debenhams.pressarea.com/designer/details/47/22" TargetMode="External"/><Relationship Id="rId20" Type="http://schemas.openxmlformats.org/officeDocument/2006/relationships/hyperlink" Target="http://debenhams.pressarea.com/designer/details/47/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ebenhams.pressarea.com/designer/details/47/9" TargetMode="Externa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debenhams.pressarea.com/designer/details/47/13" TargetMode="External"/><Relationship Id="rId23" Type="http://schemas.openxmlformats.org/officeDocument/2006/relationships/hyperlink" Target="https://www.independent.co.uk/author/ben-chapman" TargetMode="External"/><Relationship Id="rId28" Type="http://schemas.openxmlformats.org/officeDocument/2006/relationships/theme" Target="theme/theme1.xml"/><Relationship Id="rId10" Type="http://schemas.openxmlformats.org/officeDocument/2006/relationships/hyperlink" Target="http://debenhams.pressarea.com/designer/details/47/10" TargetMode="External"/><Relationship Id="rId19" Type="http://schemas.openxmlformats.org/officeDocument/2006/relationships/hyperlink" Target="http://debenhams.pressarea.com/designer/details/47/43" TargetMode="External"/><Relationship Id="rId4" Type="http://schemas.openxmlformats.org/officeDocument/2006/relationships/webSettings" Target="webSettings.xml"/><Relationship Id="rId9" Type="http://schemas.openxmlformats.org/officeDocument/2006/relationships/hyperlink" Target="http://phx.corporate-ir.net/phoenix.zhtml?c=196805&amp;p=overview" TargetMode="External"/><Relationship Id="rId14" Type="http://schemas.openxmlformats.org/officeDocument/2006/relationships/hyperlink" Target="http://debenhams.pressarea.com/designer/details/47/5" TargetMode="External"/><Relationship Id="rId22" Type="http://schemas.openxmlformats.org/officeDocument/2006/relationships/hyperlink" Target="https://www.independent.co.uk/author/ben-chapma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3155</TotalTime>
  <Pages>13</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Debenhams – Report</vt:lpstr>
    </vt:vector>
  </TitlesOfParts>
  <Company/>
  <LinksUpToDate>false</LinksUpToDate>
  <CharactersWithSpaces>16489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 Report</dc:title>
  <dc:subject>1713209</dc:subject>
  <dc:creator>Robert Intea -</dc:creator>
  <cp:keywords/>
  <dc:description/>
  <cp:lastModifiedBy>Robert Intea</cp:lastModifiedBy>
  <cp:revision>21</cp:revision>
  <dcterms:created xsi:type="dcterms:W3CDTF">2018-12-10T21:25:00Z</dcterms:created>
  <dcterms:modified xsi:type="dcterms:W3CDTF">2019-01-08T23:53:00Z</dcterms:modified>
</cp:coreProperties>
</file>