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9697A9" w14:textId="77777777" w:rsidR="00835980" w:rsidRDefault="00835980" w:rsidP="00835980">
      <w:pPr>
        <w:spacing w:after="0" w:line="360" w:lineRule="auto"/>
        <w:ind w:left="1440" w:firstLine="720"/>
        <w:rPr>
          <w:rFonts w:ascii="Arial" w:hAnsi="Arial" w:cs="Arial"/>
          <w:b/>
          <w:sz w:val="72"/>
          <w:szCs w:val="72"/>
        </w:rPr>
      </w:pPr>
    </w:p>
    <w:p w14:paraId="53CB2E81" w14:textId="77777777" w:rsidR="00835980" w:rsidRDefault="00835980" w:rsidP="00835980">
      <w:pPr>
        <w:spacing w:after="0" w:line="360" w:lineRule="auto"/>
        <w:ind w:left="1440" w:firstLine="720"/>
        <w:rPr>
          <w:rFonts w:ascii="Arial" w:hAnsi="Arial" w:cs="Arial"/>
          <w:b/>
          <w:sz w:val="72"/>
          <w:szCs w:val="72"/>
        </w:rPr>
      </w:pPr>
    </w:p>
    <w:p w14:paraId="5BCA6C4F" w14:textId="77777777" w:rsidR="00835980" w:rsidRDefault="00835980" w:rsidP="00835980">
      <w:pPr>
        <w:spacing w:after="0" w:line="360" w:lineRule="auto"/>
        <w:ind w:left="1440" w:firstLine="720"/>
        <w:rPr>
          <w:rFonts w:ascii="Arial" w:hAnsi="Arial" w:cs="Arial"/>
          <w:b/>
          <w:sz w:val="72"/>
          <w:szCs w:val="72"/>
        </w:rPr>
      </w:pPr>
    </w:p>
    <w:p w14:paraId="2D73E3BF" w14:textId="34C3EF91" w:rsidR="00835980" w:rsidRPr="00FB6191" w:rsidRDefault="00835980" w:rsidP="00835980">
      <w:pPr>
        <w:spacing w:after="0" w:line="360" w:lineRule="auto"/>
        <w:ind w:left="1440" w:firstLine="720"/>
        <w:rPr>
          <w:rFonts w:ascii="Arial" w:hAnsi="Arial" w:cs="Arial"/>
          <w:b/>
          <w:bCs/>
          <w:sz w:val="72"/>
          <w:szCs w:val="72"/>
        </w:rPr>
      </w:pPr>
      <w:r>
        <w:rPr>
          <w:rFonts w:ascii="Arial" w:hAnsi="Arial" w:cs="Arial"/>
          <w:b/>
          <w:sz w:val="72"/>
          <w:szCs w:val="72"/>
        </w:rPr>
        <w:t>Strategic Plan</w:t>
      </w:r>
    </w:p>
    <w:p w14:paraId="51F4E55C" w14:textId="77777777" w:rsidR="00835980" w:rsidRDefault="00835980" w:rsidP="00835980">
      <w:pPr>
        <w:spacing w:after="0" w:line="360" w:lineRule="auto"/>
        <w:jc w:val="center"/>
        <w:rPr>
          <w:rFonts w:ascii="Arial" w:hAnsi="Arial" w:cs="Arial"/>
          <w:b/>
          <w:bCs/>
          <w:sz w:val="96"/>
          <w:szCs w:val="96"/>
        </w:rPr>
      </w:pPr>
    </w:p>
    <w:p w14:paraId="3B0FE57F" w14:textId="77777777" w:rsidR="00835980" w:rsidRDefault="00835980" w:rsidP="00835980">
      <w:pPr>
        <w:spacing w:after="0" w:line="360" w:lineRule="auto"/>
        <w:jc w:val="center"/>
        <w:rPr>
          <w:rFonts w:ascii="Arial" w:hAnsi="Arial" w:cs="Arial"/>
          <w:b/>
          <w:bCs/>
          <w:sz w:val="96"/>
          <w:szCs w:val="96"/>
        </w:rPr>
      </w:pPr>
    </w:p>
    <w:p w14:paraId="6BE40244" w14:textId="77777777" w:rsidR="00835980" w:rsidRDefault="00835980" w:rsidP="00835980">
      <w:pPr>
        <w:spacing w:after="0" w:line="360" w:lineRule="auto"/>
        <w:rPr>
          <w:rFonts w:ascii="Arial" w:hAnsi="Arial" w:cs="Arial"/>
          <w:sz w:val="36"/>
          <w:szCs w:val="36"/>
        </w:rPr>
      </w:pPr>
    </w:p>
    <w:p w14:paraId="2537CF55" w14:textId="77777777" w:rsidR="00835980" w:rsidRPr="00A340E0" w:rsidRDefault="00835980" w:rsidP="00835980">
      <w:pPr>
        <w:spacing w:after="0" w:line="360" w:lineRule="auto"/>
        <w:rPr>
          <w:rFonts w:ascii="Arial" w:hAnsi="Arial" w:cs="Arial"/>
          <w:sz w:val="36"/>
          <w:szCs w:val="36"/>
        </w:rPr>
      </w:pPr>
    </w:p>
    <w:p w14:paraId="6919C79E" w14:textId="12C1C698" w:rsidR="00835980" w:rsidRPr="00642B8F" w:rsidRDefault="00835980" w:rsidP="00835980">
      <w:pPr>
        <w:spacing w:after="0" w:line="360" w:lineRule="auto"/>
        <w:rPr>
          <w:rFonts w:ascii="Arial" w:hAnsi="Arial" w:cs="Arial"/>
          <w:b/>
          <w:bCs/>
          <w:sz w:val="36"/>
          <w:szCs w:val="36"/>
        </w:rPr>
      </w:pPr>
      <w:r w:rsidRPr="00642B8F">
        <w:rPr>
          <w:rFonts w:ascii="Arial" w:hAnsi="Arial" w:cs="Arial"/>
          <w:b/>
          <w:bCs/>
          <w:sz w:val="36"/>
          <w:szCs w:val="36"/>
        </w:rPr>
        <w:t xml:space="preserve">Student: </w:t>
      </w:r>
      <w:r>
        <w:rPr>
          <w:rFonts w:ascii="Arial" w:hAnsi="Arial" w:cs="Arial"/>
          <w:b/>
          <w:bCs/>
          <w:sz w:val="36"/>
          <w:szCs w:val="36"/>
        </w:rPr>
        <w:t>Mih</w:t>
      </w:r>
      <w:r w:rsidR="00F31A20">
        <w:rPr>
          <w:rFonts w:ascii="Arial" w:hAnsi="Arial" w:cs="Arial"/>
          <w:b/>
          <w:bCs/>
          <w:sz w:val="36"/>
          <w:szCs w:val="36"/>
        </w:rPr>
        <w:t>a</w:t>
      </w:r>
      <w:r>
        <w:rPr>
          <w:rFonts w:ascii="Arial" w:hAnsi="Arial" w:cs="Arial"/>
          <w:b/>
          <w:bCs/>
          <w:sz w:val="36"/>
          <w:szCs w:val="36"/>
        </w:rPr>
        <w:t>i</w:t>
      </w:r>
      <w:r w:rsidR="00F31A20">
        <w:rPr>
          <w:rFonts w:ascii="Arial" w:hAnsi="Arial" w:cs="Arial"/>
          <w:b/>
          <w:bCs/>
          <w:sz w:val="36"/>
          <w:szCs w:val="36"/>
        </w:rPr>
        <w:t>ta</w:t>
      </w:r>
      <w:r>
        <w:rPr>
          <w:rFonts w:ascii="Arial" w:hAnsi="Arial" w:cs="Arial"/>
          <w:b/>
          <w:bCs/>
          <w:sz w:val="36"/>
          <w:szCs w:val="36"/>
        </w:rPr>
        <w:t xml:space="preserve"> Robert</w:t>
      </w:r>
      <w:r w:rsidRPr="00642B8F">
        <w:rPr>
          <w:rFonts w:ascii="Arial" w:hAnsi="Arial" w:cs="Arial"/>
          <w:b/>
          <w:bCs/>
          <w:sz w:val="36"/>
          <w:szCs w:val="36"/>
        </w:rPr>
        <w:t xml:space="preserve"> Nedelea</w:t>
      </w:r>
    </w:p>
    <w:p w14:paraId="1D0BED24" w14:textId="42D8158C" w:rsidR="00835980" w:rsidRPr="00642B8F" w:rsidRDefault="00835980" w:rsidP="00835980">
      <w:pPr>
        <w:spacing w:after="0" w:line="360" w:lineRule="auto"/>
        <w:rPr>
          <w:rFonts w:ascii="Arial" w:hAnsi="Arial" w:cs="Arial"/>
          <w:b/>
          <w:bCs/>
          <w:sz w:val="36"/>
          <w:szCs w:val="36"/>
        </w:rPr>
      </w:pPr>
      <w:r w:rsidRPr="00642B8F">
        <w:rPr>
          <w:rFonts w:ascii="Arial" w:hAnsi="Arial" w:cs="Arial"/>
          <w:b/>
          <w:bCs/>
          <w:sz w:val="36"/>
          <w:szCs w:val="36"/>
        </w:rPr>
        <w:t>Student Number: 212906</w:t>
      </w:r>
      <w:r>
        <w:rPr>
          <w:rFonts w:ascii="Arial" w:hAnsi="Arial" w:cs="Arial"/>
          <w:b/>
          <w:bCs/>
          <w:sz w:val="36"/>
          <w:szCs w:val="36"/>
        </w:rPr>
        <w:t>3</w:t>
      </w:r>
    </w:p>
    <w:p w14:paraId="6D953167" w14:textId="77777777" w:rsidR="00835980" w:rsidRPr="0014138F" w:rsidRDefault="00835980" w:rsidP="00835980">
      <w:pPr>
        <w:spacing w:after="0" w:line="360" w:lineRule="auto"/>
        <w:rPr>
          <w:rFonts w:ascii="Arial" w:hAnsi="Arial" w:cs="Arial"/>
          <w:b/>
          <w:bCs/>
          <w:sz w:val="36"/>
          <w:szCs w:val="36"/>
        </w:rPr>
      </w:pPr>
      <w:r w:rsidRPr="0014138F">
        <w:rPr>
          <w:rFonts w:ascii="Arial" w:hAnsi="Arial" w:cs="Arial"/>
          <w:b/>
          <w:bCs/>
          <w:sz w:val="36"/>
          <w:szCs w:val="36"/>
        </w:rPr>
        <w:t xml:space="preserve">Module: </w:t>
      </w:r>
      <w:r w:rsidRPr="0014138F">
        <w:rPr>
          <w:rFonts w:ascii="Arial" w:hAnsi="Arial" w:cs="Arial"/>
          <w:b/>
          <w:sz w:val="36"/>
          <w:szCs w:val="36"/>
        </w:rPr>
        <w:t>Strategic Management for SMEs</w:t>
      </w:r>
      <w:r w:rsidRPr="0014138F">
        <w:rPr>
          <w:rFonts w:ascii="Arial" w:hAnsi="Arial" w:cs="Arial"/>
          <w:b/>
          <w:bCs/>
          <w:sz w:val="36"/>
          <w:szCs w:val="36"/>
        </w:rPr>
        <w:t xml:space="preserve"> </w:t>
      </w:r>
    </w:p>
    <w:p w14:paraId="0F952685" w14:textId="77777777" w:rsidR="00835980" w:rsidRPr="00642B8F" w:rsidRDefault="00835980" w:rsidP="00835980">
      <w:pPr>
        <w:spacing w:after="0" w:line="360" w:lineRule="auto"/>
        <w:rPr>
          <w:rFonts w:ascii="Arial" w:hAnsi="Arial" w:cs="Arial"/>
          <w:b/>
          <w:bCs/>
          <w:sz w:val="36"/>
          <w:szCs w:val="36"/>
        </w:rPr>
      </w:pPr>
      <w:r w:rsidRPr="00642B8F">
        <w:rPr>
          <w:rFonts w:ascii="Arial" w:hAnsi="Arial" w:cs="Arial"/>
          <w:b/>
          <w:bCs/>
          <w:sz w:val="36"/>
          <w:szCs w:val="36"/>
        </w:rPr>
        <w:t>Module Code: BMSW610</w:t>
      </w:r>
      <w:r>
        <w:rPr>
          <w:rFonts w:ascii="Arial" w:hAnsi="Arial" w:cs="Arial"/>
          <w:b/>
          <w:bCs/>
          <w:sz w:val="36"/>
          <w:szCs w:val="36"/>
        </w:rPr>
        <w:t>4</w:t>
      </w:r>
    </w:p>
    <w:p w14:paraId="67F37795" w14:textId="77777777" w:rsidR="00835980" w:rsidRDefault="00835980" w:rsidP="00835980">
      <w:pPr>
        <w:spacing w:after="0" w:line="360" w:lineRule="auto"/>
        <w:rPr>
          <w:rFonts w:ascii="Arial" w:hAnsi="Arial" w:cs="Arial"/>
          <w:b/>
          <w:bCs/>
          <w:sz w:val="36"/>
          <w:szCs w:val="36"/>
        </w:rPr>
      </w:pPr>
      <w:r w:rsidRPr="00642B8F">
        <w:rPr>
          <w:rFonts w:ascii="Arial" w:hAnsi="Arial" w:cs="Arial"/>
          <w:b/>
          <w:bCs/>
          <w:sz w:val="36"/>
          <w:szCs w:val="36"/>
        </w:rPr>
        <w:t xml:space="preserve">Lecturer Name: </w:t>
      </w:r>
      <w:r>
        <w:rPr>
          <w:rFonts w:ascii="Arial" w:hAnsi="Arial" w:cs="Arial"/>
          <w:b/>
          <w:bCs/>
          <w:sz w:val="36"/>
          <w:szCs w:val="36"/>
        </w:rPr>
        <w:t>Abdallah Naser</w:t>
      </w:r>
    </w:p>
    <w:p w14:paraId="023F82F9" w14:textId="77777777" w:rsidR="00835980" w:rsidRDefault="00835980" w:rsidP="00835980">
      <w:pPr>
        <w:spacing w:after="0" w:line="360" w:lineRule="auto"/>
        <w:rPr>
          <w:rFonts w:ascii="Arial" w:hAnsi="Arial" w:cs="Arial"/>
          <w:b/>
          <w:bCs/>
          <w:sz w:val="36"/>
          <w:szCs w:val="36"/>
        </w:rPr>
      </w:pPr>
    </w:p>
    <w:p w14:paraId="00464920" w14:textId="77777777" w:rsidR="00C9022D" w:rsidRDefault="00C9022D"/>
    <w:p w14:paraId="2AB37AF8" w14:textId="77777777" w:rsidR="00824E96" w:rsidRDefault="00824E96" w:rsidP="001C294D"/>
    <w:p w14:paraId="1E1ED00B" w14:textId="6B15498C" w:rsidR="001C294D" w:rsidRDefault="001C294D" w:rsidP="000A7FEE">
      <w:pPr>
        <w:spacing w:after="0" w:line="360" w:lineRule="auto"/>
        <w:rPr>
          <w:rFonts w:ascii="Arial" w:hAnsi="Arial" w:cs="Arial"/>
          <w:b/>
          <w:bCs/>
        </w:rPr>
      </w:pPr>
      <w:r w:rsidRPr="007E6A5A">
        <w:rPr>
          <w:rFonts w:ascii="Arial" w:hAnsi="Arial" w:cs="Arial"/>
          <w:b/>
          <w:bCs/>
        </w:rPr>
        <w:t>Table of content</w:t>
      </w:r>
    </w:p>
    <w:p w14:paraId="7F8EB93F" w14:textId="77777777" w:rsidR="00E67D71" w:rsidRPr="007E6A5A" w:rsidRDefault="00E67D71" w:rsidP="000A7FEE">
      <w:pPr>
        <w:spacing w:after="0" w:line="360" w:lineRule="auto"/>
        <w:rPr>
          <w:rFonts w:ascii="Arial" w:hAnsi="Arial" w:cs="Arial"/>
          <w:b/>
          <w:bCs/>
        </w:rPr>
      </w:pPr>
    </w:p>
    <w:p w14:paraId="059ACEEF" w14:textId="08558EB5" w:rsidR="00E67D71" w:rsidRPr="00E67D71" w:rsidRDefault="00E67D71" w:rsidP="000A7FEE">
      <w:pPr>
        <w:spacing w:after="0" w:line="360" w:lineRule="auto"/>
        <w:rPr>
          <w:rFonts w:ascii="Arial" w:hAnsi="Arial" w:cs="Arial"/>
        </w:rPr>
      </w:pPr>
      <w:r w:rsidRPr="00E67D71">
        <w:rPr>
          <w:rFonts w:ascii="Arial" w:hAnsi="Arial" w:cs="Arial"/>
        </w:rPr>
        <w:t>Introduction</w:t>
      </w:r>
      <w:r w:rsidR="00BC63ED">
        <w:rPr>
          <w:rFonts w:ascii="Arial" w:hAnsi="Arial" w:cs="Arial"/>
        </w:rPr>
        <w:t>……………………………………………………………………………………………3</w:t>
      </w:r>
    </w:p>
    <w:p w14:paraId="3BB52639" w14:textId="498622CB" w:rsidR="00E67D71" w:rsidRPr="00BA6D0F" w:rsidRDefault="00E67D71" w:rsidP="000A7FEE">
      <w:pPr>
        <w:spacing w:after="0" w:line="360" w:lineRule="auto"/>
        <w:jc w:val="both"/>
        <w:rPr>
          <w:rFonts w:ascii="Arial" w:hAnsi="Arial" w:cs="Arial"/>
        </w:rPr>
      </w:pPr>
      <w:r w:rsidRPr="00BA6D0F">
        <w:rPr>
          <w:rFonts w:ascii="Arial" w:hAnsi="Arial" w:cs="Arial"/>
        </w:rPr>
        <w:t xml:space="preserve">ICT Express: Current </w:t>
      </w:r>
      <w:r w:rsidRPr="00E67D71">
        <w:rPr>
          <w:rFonts w:ascii="Arial" w:hAnsi="Arial" w:cs="Arial"/>
        </w:rPr>
        <w:t>s</w:t>
      </w:r>
      <w:r w:rsidRPr="00BA6D0F">
        <w:rPr>
          <w:rFonts w:ascii="Arial" w:hAnsi="Arial" w:cs="Arial"/>
        </w:rPr>
        <w:t xml:space="preserve">trategy </w:t>
      </w:r>
      <w:r w:rsidRPr="00E67D71">
        <w:rPr>
          <w:rFonts w:ascii="Arial" w:hAnsi="Arial" w:cs="Arial"/>
        </w:rPr>
        <w:t>a</w:t>
      </w:r>
      <w:r w:rsidRPr="00BA6D0F">
        <w:rPr>
          <w:rFonts w:ascii="Arial" w:hAnsi="Arial" w:cs="Arial"/>
        </w:rPr>
        <w:t>ppraisal</w:t>
      </w:r>
      <w:r w:rsidR="00BC63ED">
        <w:rPr>
          <w:rFonts w:ascii="Arial" w:hAnsi="Arial" w:cs="Arial"/>
        </w:rPr>
        <w:t>……………………………………………………….…...4</w:t>
      </w:r>
    </w:p>
    <w:p w14:paraId="114C280E" w14:textId="79E4D996" w:rsidR="00E67D71" w:rsidRPr="00E67D71" w:rsidRDefault="00E67D71" w:rsidP="000A7FEE">
      <w:pPr>
        <w:spacing w:after="0" w:line="360" w:lineRule="auto"/>
        <w:jc w:val="both"/>
        <w:rPr>
          <w:rFonts w:ascii="Arial" w:hAnsi="Arial" w:cs="Arial"/>
        </w:rPr>
      </w:pPr>
      <w:r w:rsidRPr="00BA6D0F">
        <w:rPr>
          <w:rFonts w:ascii="Arial" w:hAnsi="Arial" w:cs="Arial"/>
        </w:rPr>
        <w:t xml:space="preserve">Porter’s </w:t>
      </w:r>
      <w:r w:rsidRPr="00E67D71">
        <w:rPr>
          <w:rFonts w:ascii="Arial" w:hAnsi="Arial" w:cs="Arial"/>
        </w:rPr>
        <w:t>5</w:t>
      </w:r>
      <w:r w:rsidRPr="00BA6D0F">
        <w:rPr>
          <w:rFonts w:ascii="Arial" w:hAnsi="Arial" w:cs="Arial"/>
        </w:rPr>
        <w:t xml:space="preserve"> Forces </w:t>
      </w:r>
      <w:r w:rsidRPr="00E67D71">
        <w:rPr>
          <w:rFonts w:ascii="Arial" w:hAnsi="Arial" w:cs="Arial"/>
        </w:rPr>
        <w:t>a</w:t>
      </w:r>
      <w:r w:rsidRPr="00BA6D0F">
        <w:rPr>
          <w:rFonts w:ascii="Arial" w:hAnsi="Arial" w:cs="Arial"/>
        </w:rPr>
        <w:t>nalysis</w:t>
      </w:r>
      <w:r w:rsidR="00BC63ED">
        <w:rPr>
          <w:rFonts w:ascii="Arial" w:hAnsi="Arial" w:cs="Arial"/>
        </w:rPr>
        <w:t>…………………………………………………………………………...4</w:t>
      </w:r>
    </w:p>
    <w:p w14:paraId="4D5D494D" w14:textId="5303E6F4" w:rsidR="00E67D71" w:rsidRPr="00E67D71" w:rsidRDefault="00E67D71" w:rsidP="000A7FEE">
      <w:pPr>
        <w:spacing w:after="0" w:line="360" w:lineRule="auto"/>
        <w:jc w:val="both"/>
        <w:rPr>
          <w:rFonts w:ascii="Arial" w:hAnsi="Arial" w:cs="Arial"/>
        </w:rPr>
      </w:pPr>
      <w:r w:rsidRPr="0095005B">
        <w:rPr>
          <w:rFonts w:ascii="Arial" w:hAnsi="Arial" w:cs="Arial"/>
        </w:rPr>
        <w:t xml:space="preserve">External and </w:t>
      </w:r>
      <w:r w:rsidRPr="00E67D71">
        <w:rPr>
          <w:rFonts w:ascii="Arial" w:hAnsi="Arial" w:cs="Arial"/>
        </w:rPr>
        <w:t>i</w:t>
      </w:r>
      <w:r w:rsidRPr="0095005B">
        <w:rPr>
          <w:rFonts w:ascii="Arial" w:hAnsi="Arial" w:cs="Arial"/>
        </w:rPr>
        <w:t xml:space="preserve">nternal </w:t>
      </w:r>
      <w:r w:rsidRPr="00E67D71">
        <w:rPr>
          <w:rFonts w:ascii="Arial" w:hAnsi="Arial" w:cs="Arial"/>
        </w:rPr>
        <w:t>e</w:t>
      </w:r>
      <w:r w:rsidRPr="0095005B">
        <w:rPr>
          <w:rFonts w:ascii="Arial" w:hAnsi="Arial" w:cs="Arial"/>
        </w:rPr>
        <w:t xml:space="preserve">nvironment </w:t>
      </w:r>
      <w:r w:rsidRPr="00E67D71">
        <w:rPr>
          <w:rFonts w:ascii="Arial" w:hAnsi="Arial" w:cs="Arial"/>
        </w:rPr>
        <w:t>a</w:t>
      </w:r>
      <w:r w:rsidRPr="0095005B">
        <w:rPr>
          <w:rFonts w:ascii="Arial" w:hAnsi="Arial" w:cs="Arial"/>
        </w:rPr>
        <w:t>nalysis for ICT Express</w:t>
      </w:r>
      <w:r w:rsidR="00BC63ED">
        <w:rPr>
          <w:rFonts w:ascii="Arial" w:hAnsi="Arial" w:cs="Arial"/>
        </w:rPr>
        <w:t>…………………………………...…6</w:t>
      </w:r>
    </w:p>
    <w:p w14:paraId="48374541" w14:textId="5B7C4594" w:rsidR="00E67D71" w:rsidRPr="0095005B" w:rsidRDefault="00E67D71" w:rsidP="000A7FEE">
      <w:pPr>
        <w:spacing w:after="0" w:line="360" w:lineRule="auto"/>
        <w:jc w:val="both"/>
        <w:rPr>
          <w:rFonts w:ascii="Arial" w:hAnsi="Arial" w:cs="Arial"/>
        </w:rPr>
      </w:pPr>
      <w:r w:rsidRPr="0095005B">
        <w:rPr>
          <w:rFonts w:ascii="Arial" w:hAnsi="Arial" w:cs="Arial"/>
        </w:rPr>
        <w:t xml:space="preserve">PESTEL </w:t>
      </w:r>
      <w:r w:rsidRPr="00E67D71">
        <w:rPr>
          <w:rFonts w:ascii="Arial" w:hAnsi="Arial" w:cs="Arial"/>
        </w:rPr>
        <w:t>a</w:t>
      </w:r>
      <w:r w:rsidRPr="0095005B">
        <w:rPr>
          <w:rFonts w:ascii="Arial" w:hAnsi="Arial" w:cs="Arial"/>
        </w:rPr>
        <w:t>nalysis for ICT Express</w:t>
      </w:r>
      <w:r w:rsidR="00BC63ED">
        <w:rPr>
          <w:rFonts w:ascii="Arial" w:hAnsi="Arial" w:cs="Arial"/>
        </w:rPr>
        <w:t>………………………………………………………………...…6</w:t>
      </w:r>
    </w:p>
    <w:p w14:paraId="622002C7" w14:textId="4CE69101" w:rsidR="00E67D71" w:rsidRPr="00E67D71" w:rsidRDefault="00E67D71" w:rsidP="000A7FEE">
      <w:pPr>
        <w:spacing w:after="0" w:line="360" w:lineRule="auto"/>
        <w:jc w:val="both"/>
        <w:rPr>
          <w:rFonts w:ascii="Arial" w:hAnsi="Arial" w:cs="Arial"/>
        </w:rPr>
      </w:pPr>
      <w:r w:rsidRPr="0095005B">
        <w:rPr>
          <w:rFonts w:ascii="Arial" w:hAnsi="Arial" w:cs="Arial"/>
        </w:rPr>
        <w:t xml:space="preserve">Internal </w:t>
      </w:r>
      <w:r w:rsidRPr="00E67D71">
        <w:rPr>
          <w:rFonts w:ascii="Arial" w:hAnsi="Arial" w:cs="Arial"/>
        </w:rPr>
        <w:t>e</w:t>
      </w:r>
      <w:r w:rsidRPr="0095005B">
        <w:rPr>
          <w:rFonts w:ascii="Arial" w:hAnsi="Arial" w:cs="Arial"/>
        </w:rPr>
        <w:t xml:space="preserve">nvironment </w:t>
      </w:r>
      <w:r w:rsidRPr="00E67D71">
        <w:rPr>
          <w:rFonts w:ascii="Arial" w:hAnsi="Arial" w:cs="Arial"/>
        </w:rPr>
        <w:t>a</w:t>
      </w:r>
      <w:r w:rsidRPr="0095005B">
        <w:rPr>
          <w:rFonts w:ascii="Arial" w:hAnsi="Arial" w:cs="Arial"/>
        </w:rPr>
        <w:t xml:space="preserve">nalysis </w:t>
      </w:r>
      <w:r w:rsidRPr="00E67D71">
        <w:rPr>
          <w:rFonts w:ascii="Arial" w:hAnsi="Arial" w:cs="Arial"/>
        </w:rPr>
        <w:t>u</w:t>
      </w:r>
      <w:r w:rsidRPr="0095005B">
        <w:rPr>
          <w:rFonts w:ascii="Arial" w:hAnsi="Arial" w:cs="Arial"/>
        </w:rPr>
        <w:t xml:space="preserve">sing SWOT </w:t>
      </w:r>
      <w:r w:rsidRPr="00E67D71">
        <w:rPr>
          <w:rFonts w:ascii="Arial" w:hAnsi="Arial" w:cs="Arial"/>
        </w:rPr>
        <w:t>f</w:t>
      </w:r>
      <w:r w:rsidRPr="0095005B">
        <w:rPr>
          <w:rFonts w:ascii="Arial" w:hAnsi="Arial" w:cs="Arial"/>
        </w:rPr>
        <w:t>ramework</w:t>
      </w:r>
      <w:r w:rsidR="00BC63ED">
        <w:rPr>
          <w:rFonts w:ascii="Arial" w:hAnsi="Arial" w:cs="Arial"/>
        </w:rPr>
        <w:t>…………………………………………...</w:t>
      </w:r>
      <w:r w:rsidR="00540771">
        <w:rPr>
          <w:rFonts w:ascii="Arial" w:hAnsi="Arial" w:cs="Arial"/>
        </w:rPr>
        <w:t>7</w:t>
      </w:r>
    </w:p>
    <w:p w14:paraId="2196F15E" w14:textId="5B06F6AC" w:rsidR="00E67D71" w:rsidRPr="00E67D71" w:rsidRDefault="00E67D71" w:rsidP="000A7FEE">
      <w:pPr>
        <w:spacing w:after="0" w:line="360" w:lineRule="auto"/>
        <w:jc w:val="both"/>
        <w:rPr>
          <w:rFonts w:ascii="Arial" w:hAnsi="Arial" w:cs="Arial"/>
        </w:rPr>
      </w:pPr>
      <w:r w:rsidRPr="00DC4DA9">
        <w:rPr>
          <w:rFonts w:ascii="Arial" w:hAnsi="Arial" w:cs="Arial"/>
        </w:rPr>
        <w:t xml:space="preserve">Stakeholder </w:t>
      </w:r>
      <w:r w:rsidRPr="00E67D71">
        <w:rPr>
          <w:rFonts w:ascii="Arial" w:hAnsi="Arial" w:cs="Arial"/>
        </w:rPr>
        <w:t>a</w:t>
      </w:r>
      <w:r w:rsidRPr="00DC4DA9">
        <w:rPr>
          <w:rFonts w:ascii="Arial" w:hAnsi="Arial" w:cs="Arial"/>
        </w:rPr>
        <w:t>nalysis for ICT Expres</w:t>
      </w:r>
      <w:r w:rsidRPr="00E67D71">
        <w:rPr>
          <w:rFonts w:ascii="Arial" w:hAnsi="Arial" w:cs="Arial"/>
        </w:rPr>
        <w:t>s</w:t>
      </w:r>
      <w:r w:rsidR="00BC63ED">
        <w:rPr>
          <w:rFonts w:ascii="Arial" w:hAnsi="Arial" w:cs="Arial"/>
        </w:rPr>
        <w:t>………………………………</w:t>
      </w:r>
      <w:r w:rsidR="00540771">
        <w:rPr>
          <w:rFonts w:ascii="Arial" w:hAnsi="Arial" w:cs="Arial"/>
        </w:rPr>
        <w:t>………………………………9</w:t>
      </w:r>
    </w:p>
    <w:p w14:paraId="064D65D4" w14:textId="4AD63B17" w:rsidR="00E67D71" w:rsidRPr="00E67D71" w:rsidRDefault="00E67D71" w:rsidP="000A7FEE">
      <w:pPr>
        <w:spacing w:after="0" w:line="360" w:lineRule="auto"/>
        <w:jc w:val="both"/>
        <w:rPr>
          <w:rFonts w:ascii="Arial" w:hAnsi="Arial" w:cs="Arial"/>
        </w:rPr>
      </w:pPr>
      <w:r w:rsidRPr="001D0AAA">
        <w:rPr>
          <w:rFonts w:ascii="Arial" w:hAnsi="Arial" w:cs="Arial"/>
        </w:rPr>
        <w:t xml:space="preserve">Strategic </w:t>
      </w:r>
      <w:r w:rsidRPr="00E67D71">
        <w:rPr>
          <w:rFonts w:ascii="Arial" w:hAnsi="Arial" w:cs="Arial"/>
        </w:rPr>
        <w:t>g</w:t>
      </w:r>
      <w:r w:rsidRPr="001D0AAA">
        <w:rPr>
          <w:rFonts w:ascii="Arial" w:hAnsi="Arial" w:cs="Arial"/>
        </w:rPr>
        <w:t xml:space="preserve">rowth </w:t>
      </w:r>
      <w:r w:rsidRPr="00E67D71">
        <w:rPr>
          <w:rFonts w:ascii="Arial" w:hAnsi="Arial" w:cs="Arial"/>
        </w:rPr>
        <w:t>o</w:t>
      </w:r>
      <w:r w:rsidRPr="001D0AAA">
        <w:rPr>
          <w:rFonts w:ascii="Arial" w:hAnsi="Arial" w:cs="Arial"/>
        </w:rPr>
        <w:t>ptions for ICT Express</w:t>
      </w:r>
      <w:r w:rsidR="00BC63ED">
        <w:rPr>
          <w:rFonts w:ascii="Arial" w:hAnsi="Arial" w:cs="Arial"/>
        </w:rPr>
        <w:t>…………………………………………………………13</w:t>
      </w:r>
    </w:p>
    <w:p w14:paraId="7B2C9D84" w14:textId="45628C32" w:rsidR="00E67D71" w:rsidRPr="00E67D71" w:rsidRDefault="00E67D71" w:rsidP="000A7FEE">
      <w:pPr>
        <w:spacing w:after="0" w:line="360" w:lineRule="auto"/>
        <w:jc w:val="both"/>
        <w:rPr>
          <w:rFonts w:ascii="Arial" w:hAnsi="Arial" w:cs="Arial"/>
        </w:rPr>
      </w:pPr>
      <w:r w:rsidRPr="001D0AAA">
        <w:rPr>
          <w:rFonts w:ascii="Arial" w:hAnsi="Arial" w:cs="Arial"/>
        </w:rPr>
        <w:t xml:space="preserve">Evaluating </w:t>
      </w:r>
      <w:r w:rsidRPr="00E67D71">
        <w:rPr>
          <w:rFonts w:ascii="Arial" w:hAnsi="Arial" w:cs="Arial"/>
        </w:rPr>
        <w:t>s</w:t>
      </w:r>
      <w:r w:rsidRPr="001D0AAA">
        <w:rPr>
          <w:rFonts w:ascii="Arial" w:hAnsi="Arial" w:cs="Arial"/>
        </w:rPr>
        <w:t xml:space="preserve">trategic </w:t>
      </w:r>
      <w:r w:rsidRPr="00E67D71">
        <w:rPr>
          <w:rFonts w:ascii="Arial" w:hAnsi="Arial" w:cs="Arial"/>
        </w:rPr>
        <w:t>o</w:t>
      </w:r>
      <w:r w:rsidRPr="001D0AAA">
        <w:rPr>
          <w:rFonts w:ascii="Arial" w:hAnsi="Arial" w:cs="Arial"/>
        </w:rPr>
        <w:t xml:space="preserve">ptions </w:t>
      </w:r>
      <w:r w:rsidRPr="00E67D71">
        <w:rPr>
          <w:rFonts w:ascii="Arial" w:hAnsi="Arial" w:cs="Arial"/>
        </w:rPr>
        <w:t>u</w:t>
      </w:r>
      <w:r w:rsidRPr="001D0AAA">
        <w:rPr>
          <w:rFonts w:ascii="Arial" w:hAnsi="Arial" w:cs="Arial"/>
        </w:rPr>
        <w:t>sing VMOST</w:t>
      </w:r>
      <w:r w:rsidR="00BC63ED">
        <w:rPr>
          <w:rFonts w:ascii="Arial" w:hAnsi="Arial" w:cs="Arial"/>
        </w:rPr>
        <w:t>…………………………………………………….…15</w:t>
      </w:r>
    </w:p>
    <w:p w14:paraId="1BA99A11" w14:textId="4C503BBB" w:rsidR="00E67D71" w:rsidRPr="00E67D71" w:rsidRDefault="00E67D71" w:rsidP="000A7FEE">
      <w:pPr>
        <w:spacing w:after="0" w:line="360" w:lineRule="auto"/>
        <w:jc w:val="both"/>
        <w:rPr>
          <w:rFonts w:ascii="Arial" w:hAnsi="Arial" w:cs="Arial"/>
        </w:rPr>
      </w:pPr>
      <w:r w:rsidRPr="006218A1">
        <w:rPr>
          <w:rFonts w:ascii="Arial" w:hAnsi="Arial" w:cs="Arial"/>
        </w:rPr>
        <w:t xml:space="preserve">Competitor </w:t>
      </w:r>
      <w:r w:rsidRPr="00E67D71">
        <w:rPr>
          <w:rFonts w:ascii="Arial" w:hAnsi="Arial" w:cs="Arial"/>
        </w:rPr>
        <w:t>r</w:t>
      </w:r>
      <w:r w:rsidRPr="006218A1">
        <w:rPr>
          <w:rFonts w:ascii="Arial" w:hAnsi="Arial" w:cs="Arial"/>
        </w:rPr>
        <w:t xml:space="preserve">eactions and </w:t>
      </w:r>
      <w:r w:rsidRPr="00E67D71">
        <w:rPr>
          <w:rFonts w:ascii="Arial" w:hAnsi="Arial" w:cs="Arial"/>
        </w:rPr>
        <w:t>r</w:t>
      </w:r>
      <w:r w:rsidRPr="006218A1">
        <w:rPr>
          <w:rFonts w:ascii="Arial" w:hAnsi="Arial" w:cs="Arial"/>
        </w:rPr>
        <w:t xml:space="preserve">esponse </w:t>
      </w:r>
      <w:r w:rsidRPr="00E67D71">
        <w:rPr>
          <w:rFonts w:ascii="Arial" w:hAnsi="Arial" w:cs="Arial"/>
        </w:rPr>
        <w:t>s</w:t>
      </w:r>
      <w:r w:rsidRPr="006218A1">
        <w:rPr>
          <w:rFonts w:ascii="Arial" w:hAnsi="Arial" w:cs="Arial"/>
        </w:rPr>
        <w:t>trategies</w:t>
      </w:r>
      <w:r w:rsidR="00BC63ED">
        <w:rPr>
          <w:rFonts w:ascii="Arial" w:hAnsi="Arial" w:cs="Arial"/>
        </w:rPr>
        <w:t>……………………………………………………16</w:t>
      </w:r>
    </w:p>
    <w:p w14:paraId="1D569A22" w14:textId="6ADC0DCC" w:rsidR="00E67D71" w:rsidRPr="00E67D71" w:rsidRDefault="00824E96" w:rsidP="000A7FEE">
      <w:pPr>
        <w:spacing w:after="0" w:line="360" w:lineRule="auto"/>
        <w:jc w:val="both"/>
        <w:rPr>
          <w:rFonts w:ascii="Arial" w:hAnsi="Arial" w:cs="Arial"/>
        </w:rPr>
      </w:pPr>
      <w:r>
        <w:rPr>
          <w:rFonts w:ascii="Arial" w:hAnsi="Arial" w:cs="Arial"/>
        </w:rPr>
        <w:t>Key s</w:t>
      </w:r>
      <w:r w:rsidR="00E67D71" w:rsidRPr="006E3C71">
        <w:rPr>
          <w:rFonts w:ascii="Arial" w:hAnsi="Arial" w:cs="Arial"/>
        </w:rPr>
        <w:t xml:space="preserve">trategic </w:t>
      </w:r>
      <w:r w:rsidR="00E67D71" w:rsidRPr="00E67D71">
        <w:rPr>
          <w:rFonts w:ascii="Arial" w:hAnsi="Arial" w:cs="Arial"/>
        </w:rPr>
        <w:t>r</w:t>
      </w:r>
      <w:r w:rsidR="00E67D71" w:rsidRPr="006E3C71">
        <w:rPr>
          <w:rFonts w:ascii="Arial" w:hAnsi="Arial" w:cs="Arial"/>
        </w:rPr>
        <w:t>ecommendations for ICT Express</w:t>
      </w:r>
      <w:r w:rsidR="00BC63ED">
        <w:rPr>
          <w:rFonts w:ascii="Arial" w:hAnsi="Arial" w:cs="Arial"/>
        </w:rPr>
        <w:t>…………………………………………………16</w:t>
      </w:r>
    </w:p>
    <w:p w14:paraId="0A844D2E" w14:textId="698B5435" w:rsidR="00E67D71" w:rsidRPr="00E67D71" w:rsidRDefault="00E67D71" w:rsidP="000A7FEE">
      <w:pPr>
        <w:spacing w:after="0" w:line="360" w:lineRule="auto"/>
        <w:jc w:val="both"/>
        <w:rPr>
          <w:rFonts w:ascii="Arial" w:hAnsi="Arial" w:cs="Arial"/>
        </w:rPr>
      </w:pPr>
      <w:r w:rsidRPr="00E67D71">
        <w:rPr>
          <w:rFonts w:ascii="Arial" w:hAnsi="Arial" w:cs="Arial"/>
        </w:rPr>
        <w:t>Conclusion</w:t>
      </w:r>
      <w:r w:rsidR="00BC63ED">
        <w:rPr>
          <w:rFonts w:ascii="Arial" w:hAnsi="Arial" w:cs="Arial"/>
        </w:rPr>
        <w:t>……………………………………………………………………………………...……1</w:t>
      </w:r>
      <w:r w:rsidR="00540771">
        <w:rPr>
          <w:rFonts w:ascii="Arial" w:hAnsi="Arial" w:cs="Arial"/>
        </w:rPr>
        <w:t>6</w:t>
      </w:r>
    </w:p>
    <w:p w14:paraId="3D4C1DFD" w14:textId="46056A67" w:rsidR="00E67D71" w:rsidRDefault="00E67D71" w:rsidP="000A7FEE">
      <w:pPr>
        <w:spacing w:after="0" w:line="360" w:lineRule="auto"/>
        <w:jc w:val="both"/>
        <w:rPr>
          <w:rFonts w:ascii="Arial" w:hAnsi="Arial" w:cs="Arial"/>
        </w:rPr>
      </w:pPr>
      <w:r w:rsidRPr="00E67D71">
        <w:rPr>
          <w:rFonts w:ascii="Arial" w:hAnsi="Arial" w:cs="Arial"/>
        </w:rPr>
        <w:t>References</w:t>
      </w:r>
      <w:r w:rsidR="00BC63ED">
        <w:rPr>
          <w:rFonts w:ascii="Arial" w:hAnsi="Arial" w:cs="Arial"/>
        </w:rPr>
        <w:t>………</w:t>
      </w:r>
      <w:r w:rsidR="00540771">
        <w:rPr>
          <w:rFonts w:ascii="Arial" w:hAnsi="Arial" w:cs="Arial"/>
        </w:rPr>
        <w:t>……………………………………………………………………………</w:t>
      </w:r>
      <w:r w:rsidR="00146AD5">
        <w:rPr>
          <w:rFonts w:ascii="Arial" w:hAnsi="Arial" w:cs="Arial"/>
        </w:rPr>
        <w:t>.</w:t>
      </w:r>
      <w:r w:rsidR="00540771">
        <w:rPr>
          <w:rFonts w:ascii="Arial" w:hAnsi="Arial" w:cs="Arial"/>
        </w:rPr>
        <w:t>…….17</w:t>
      </w:r>
    </w:p>
    <w:p w14:paraId="777F260F" w14:textId="58CFC0C4" w:rsidR="00824E96" w:rsidRPr="00E67D71" w:rsidRDefault="00824E96" w:rsidP="000A7FEE">
      <w:pPr>
        <w:spacing w:after="0" w:line="360" w:lineRule="auto"/>
        <w:jc w:val="both"/>
        <w:rPr>
          <w:rFonts w:ascii="Arial" w:hAnsi="Arial" w:cs="Arial"/>
        </w:rPr>
      </w:pPr>
      <w:r>
        <w:rPr>
          <w:rFonts w:ascii="Arial" w:hAnsi="Arial" w:cs="Arial"/>
        </w:rPr>
        <w:t>Appendix</w:t>
      </w:r>
      <w:r w:rsidR="00BC63ED">
        <w:rPr>
          <w:rFonts w:ascii="Arial" w:hAnsi="Arial" w:cs="Arial"/>
        </w:rPr>
        <w:t>…………………………………………………………………………………………</w:t>
      </w:r>
      <w:r w:rsidR="00146AD5">
        <w:rPr>
          <w:rFonts w:ascii="Arial" w:hAnsi="Arial" w:cs="Arial"/>
        </w:rPr>
        <w:t>.</w:t>
      </w:r>
      <w:r w:rsidR="00540771">
        <w:rPr>
          <w:rFonts w:ascii="Arial" w:hAnsi="Arial" w:cs="Arial"/>
        </w:rPr>
        <w:t>….</w:t>
      </w:r>
      <w:r w:rsidR="00BC63ED">
        <w:rPr>
          <w:rFonts w:ascii="Arial" w:hAnsi="Arial" w:cs="Arial"/>
        </w:rPr>
        <w:t>19</w:t>
      </w:r>
    </w:p>
    <w:p w14:paraId="54884E93" w14:textId="77777777" w:rsidR="00E67D71" w:rsidRPr="006218A1" w:rsidRDefault="00E67D71" w:rsidP="000A7FEE">
      <w:pPr>
        <w:spacing w:after="0" w:line="360" w:lineRule="auto"/>
        <w:jc w:val="both"/>
        <w:rPr>
          <w:rFonts w:ascii="Arial" w:hAnsi="Arial" w:cs="Arial"/>
        </w:rPr>
      </w:pPr>
    </w:p>
    <w:p w14:paraId="17CFBBED" w14:textId="77777777" w:rsidR="00C03394" w:rsidRDefault="00C03394"/>
    <w:p w14:paraId="2C365146" w14:textId="77777777" w:rsidR="001C294D" w:rsidRDefault="001C294D"/>
    <w:p w14:paraId="26E33447" w14:textId="77777777" w:rsidR="001C294D" w:rsidRDefault="001C294D"/>
    <w:p w14:paraId="7E5CF40A" w14:textId="77777777" w:rsidR="001C294D" w:rsidRDefault="001C294D"/>
    <w:p w14:paraId="7B6483B9" w14:textId="77777777" w:rsidR="001C294D" w:rsidRDefault="001C294D"/>
    <w:p w14:paraId="5983AC82" w14:textId="77777777" w:rsidR="001C294D" w:rsidRDefault="001C294D"/>
    <w:p w14:paraId="13ECF4CF" w14:textId="77777777" w:rsidR="001C294D" w:rsidRDefault="001C294D"/>
    <w:p w14:paraId="1A067952" w14:textId="77777777" w:rsidR="001C294D" w:rsidRDefault="001C294D"/>
    <w:p w14:paraId="2A2ADDF3" w14:textId="77777777" w:rsidR="001C294D" w:rsidRDefault="001C294D"/>
    <w:p w14:paraId="6C8F8FB8" w14:textId="77777777" w:rsidR="001C294D" w:rsidRDefault="001C294D"/>
    <w:p w14:paraId="670E0185" w14:textId="77777777" w:rsidR="001C294D" w:rsidRDefault="001C294D"/>
    <w:p w14:paraId="738EA8BD" w14:textId="77777777" w:rsidR="00824E96" w:rsidRDefault="00824E96"/>
    <w:p w14:paraId="7FF966F1" w14:textId="77777777" w:rsidR="00824E96" w:rsidRDefault="00824E96"/>
    <w:p w14:paraId="0EB598A2" w14:textId="77777777" w:rsidR="00621B05" w:rsidRDefault="00621B05"/>
    <w:p w14:paraId="7CE12C19" w14:textId="77777777" w:rsidR="00824E96" w:rsidRDefault="00824E96"/>
    <w:p w14:paraId="1F739892" w14:textId="77777777" w:rsidR="00E67D71" w:rsidRDefault="00E67D71"/>
    <w:p w14:paraId="65E61BFA" w14:textId="5C8618D5" w:rsidR="001C294D" w:rsidRDefault="001C294D" w:rsidP="005B78A2">
      <w:pPr>
        <w:spacing w:after="0" w:line="360" w:lineRule="auto"/>
        <w:rPr>
          <w:rFonts w:ascii="Arial" w:hAnsi="Arial" w:cs="Arial"/>
          <w:b/>
          <w:bCs/>
        </w:rPr>
      </w:pPr>
      <w:r w:rsidRPr="00D54094">
        <w:rPr>
          <w:rFonts w:ascii="Arial" w:hAnsi="Arial" w:cs="Arial"/>
          <w:b/>
          <w:bCs/>
        </w:rPr>
        <w:lastRenderedPageBreak/>
        <w:t>Introduction</w:t>
      </w:r>
    </w:p>
    <w:p w14:paraId="4B9CA48F" w14:textId="77777777" w:rsidR="00D36371" w:rsidRPr="00D36371" w:rsidRDefault="00D36371" w:rsidP="005B78A2">
      <w:pPr>
        <w:spacing w:after="0" w:line="360" w:lineRule="auto"/>
        <w:rPr>
          <w:rFonts w:ascii="Arial" w:hAnsi="Arial" w:cs="Arial"/>
          <w:b/>
          <w:bCs/>
        </w:rPr>
      </w:pPr>
    </w:p>
    <w:p w14:paraId="42F17610" w14:textId="56C2982B" w:rsidR="008E18B5" w:rsidRPr="008E18B5" w:rsidRDefault="008E18B5" w:rsidP="005B78A2">
      <w:pPr>
        <w:spacing w:after="0" w:line="360" w:lineRule="auto"/>
        <w:jc w:val="both"/>
        <w:rPr>
          <w:rFonts w:ascii="Arial" w:hAnsi="Arial" w:cs="Arial"/>
        </w:rPr>
      </w:pPr>
      <w:r w:rsidRPr="008E18B5">
        <w:rPr>
          <w:rFonts w:ascii="Arial" w:hAnsi="Arial" w:cs="Arial"/>
        </w:rPr>
        <w:t>ICT Express, founded in 1997, is a UK-based, family-run logistics firm that provides full distribution and warehousing solutions. ICT Express offers services such as pallet freight, part/full loads, express delivery and contract logistics, and works autonomously to ensure specialised, high-quality customer service across the country. Strategy is a company's long-term plan to achieve its objectives, whereas Strategic Management is the process of putting this strategy into action and altering it to respond effectively to a changing environment. ICT Express operates in the competitive UK logistics and distribution business, focussing on flexibility, customer-specific solutions, and long-term competitive benefits. This re</w:t>
      </w:r>
      <w:r>
        <w:rPr>
          <w:rFonts w:ascii="Arial" w:hAnsi="Arial" w:cs="Arial"/>
        </w:rPr>
        <w:t>port</w:t>
      </w:r>
      <w:r w:rsidRPr="008E18B5">
        <w:rPr>
          <w:rFonts w:ascii="Arial" w:hAnsi="Arial" w:cs="Arial"/>
        </w:rPr>
        <w:t xml:space="preserve"> will examine ICT Express's strategic position and make recommendations for long-term growth and resilience in a rapidly changing sector.</w:t>
      </w:r>
    </w:p>
    <w:p w14:paraId="0C217641" w14:textId="77777777" w:rsidR="00BA6D0F" w:rsidRDefault="00BA6D0F" w:rsidP="005B78A2">
      <w:pPr>
        <w:spacing w:after="0" w:line="360" w:lineRule="auto"/>
        <w:jc w:val="both"/>
        <w:rPr>
          <w:rFonts w:ascii="Arial" w:hAnsi="Arial" w:cs="Arial"/>
        </w:rPr>
      </w:pPr>
    </w:p>
    <w:p w14:paraId="09390FDD" w14:textId="77777777" w:rsidR="00BA6D0F" w:rsidRDefault="00BA6D0F" w:rsidP="005B78A2">
      <w:pPr>
        <w:spacing w:after="0" w:line="360" w:lineRule="auto"/>
        <w:jc w:val="both"/>
        <w:rPr>
          <w:rFonts w:ascii="Arial" w:hAnsi="Arial" w:cs="Arial"/>
        </w:rPr>
      </w:pPr>
    </w:p>
    <w:p w14:paraId="548157DC" w14:textId="77777777" w:rsidR="00BA6D0F" w:rsidRDefault="00BA6D0F" w:rsidP="00D36371">
      <w:pPr>
        <w:spacing w:after="0" w:line="360" w:lineRule="auto"/>
        <w:jc w:val="both"/>
        <w:rPr>
          <w:rFonts w:ascii="Arial" w:hAnsi="Arial" w:cs="Arial"/>
        </w:rPr>
      </w:pPr>
    </w:p>
    <w:p w14:paraId="07E24369" w14:textId="77777777" w:rsidR="00BA6D0F" w:rsidRDefault="00BA6D0F" w:rsidP="00D36371">
      <w:pPr>
        <w:spacing w:after="0" w:line="360" w:lineRule="auto"/>
        <w:jc w:val="both"/>
        <w:rPr>
          <w:rFonts w:ascii="Arial" w:hAnsi="Arial" w:cs="Arial"/>
        </w:rPr>
      </w:pPr>
    </w:p>
    <w:p w14:paraId="686C43C6" w14:textId="77777777" w:rsidR="00BA6D0F" w:rsidRDefault="00BA6D0F" w:rsidP="00D36371">
      <w:pPr>
        <w:spacing w:after="0" w:line="360" w:lineRule="auto"/>
        <w:jc w:val="both"/>
        <w:rPr>
          <w:rFonts w:ascii="Arial" w:hAnsi="Arial" w:cs="Arial"/>
        </w:rPr>
      </w:pPr>
    </w:p>
    <w:p w14:paraId="357C9D8B" w14:textId="77777777" w:rsidR="00BA6D0F" w:rsidRDefault="00BA6D0F" w:rsidP="00D36371">
      <w:pPr>
        <w:spacing w:after="0" w:line="360" w:lineRule="auto"/>
        <w:jc w:val="both"/>
        <w:rPr>
          <w:rFonts w:ascii="Arial" w:hAnsi="Arial" w:cs="Arial"/>
        </w:rPr>
      </w:pPr>
    </w:p>
    <w:p w14:paraId="14B9D4A5" w14:textId="77777777" w:rsidR="00BA6D0F" w:rsidRDefault="00BA6D0F" w:rsidP="00D36371">
      <w:pPr>
        <w:spacing w:after="0" w:line="360" w:lineRule="auto"/>
        <w:jc w:val="both"/>
        <w:rPr>
          <w:rFonts w:ascii="Arial" w:hAnsi="Arial" w:cs="Arial"/>
        </w:rPr>
      </w:pPr>
    </w:p>
    <w:p w14:paraId="2C2906B2" w14:textId="77777777" w:rsidR="00BA6D0F" w:rsidRDefault="00BA6D0F" w:rsidP="00D36371">
      <w:pPr>
        <w:spacing w:after="0" w:line="360" w:lineRule="auto"/>
        <w:jc w:val="both"/>
        <w:rPr>
          <w:rFonts w:ascii="Arial" w:hAnsi="Arial" w:cs="Arial"/>
        </w:rPr>
      </w:pPr>
    </w:p>
    <w:p w14:paraId="444E9E31" w14:textId="77777777" w:rsidR="00BA6D0F" w:rsidRDefault="00BA6D0F" w:rsidP="00D36371">
      <w:pPr>
        <w:spacing w:after="0" w:line="360" w:lineRule="auto"/>
        <w:jc w:val="both"/>
        <w:rPr>
          <w:rFonts w:ascii="Arial" w:hAnsi="Arial" w:cs="Arial"/>
        </w:rPr>
      </w:pPr>
    </w:p>
    <w:p w14:paraId="00F2EB4E" w14:textId="77777777" w:rsidR="00BA6D0F" w:rsidRDefault="00BA6D0F" w:rsidP="00D36371">
      <w:pPr>
        <w:spacing w:after="0" w:line="360" w:lineRule="auto"/>
        <w:jc w:val="both"/>
        <w:rPr>
          <w:rFonts w:ascii="Arial" w:hAnsi="Arial" w:cs="Arial"/>
        </w:rPr>
      </w:pPr>
    </w:p>
    <w:p w14:paraId="7A9212A6" w14:textId="77777777" w:rsidR="00BA6D0F" w:rsidRDefault="00BA6D0F" w:rsidP="00D36371">
      <w:pPr>
        <w:spacing w:after="0" w:line="360" w:lineRule="auto"/>
        <w:jc w:val="both"/>
        <w:rPr>
          <w:rFonts w:ascii="Arial" w:hAnsi="Arial" w:cs="Arial"/>
        </w:rPr>
      </w:pPr>
    </w:p>
    <w:p w14:paraId="197743DD" w14:textId="77777777" w:rsidR="00BA6D0F" w:rsidRDefault="00BA6D0F" w:rsidP="00D36371">
      <w:pPr>
        <w:spacing w:after="0" w:line="360" w:lineRule="auto"/>
        <w:jc w:val="both"/>
        <w:rPr>
          <w:rFonts w:ascii="Arial" w:hAnsi="Arial" w:cs="Arial"/>
        </w:rPr>
      </w:pPr>
    </w:p>
    <w:p w14:paraId="4F8AF70A" w14:textId="77777777" w:rsidR="00BA6D0F" w:rsidRDefault="00BA6D0F" w:rsidP="00D36371">
      <w:pPr>
        <w:spacing w:after="0" w:line="360" w:lineRule="auto"/>
        <w:jc w:val="both"/>
        <w:rPr>
          <w:rFonts w:ascii="Arial" w:hAnsi="Arial" w:cs="Arial"/>
        </w:rPr>
      </w:pPr>
    </w:p>
    <w:p w14:paraId="648F684F" w14:textId="77777777" w:rsidR="00BA6D0F" w:rsidRDefault="00BA6D0F" w:rsidP="00D36371">
      <w:pPr>
        <w:spacing w:after="0" w:line="360" w:lineRule="auto"/>
        <w:jc w:val="both"/>
        <w:rPr>
          <w:rFonts w:ascii="Arial" w:hAnsi="Arial" w:cs="Arial"/>
        </w:rPr>
      </w:pPr>
    </w:p>
    <w:p w14:paraId="0E76BFCF" w14:textId="77777777" w:rsidR="00BA6D0F" w:rsidRDefault="00BA6D0F" w:rsidP="00D36371">
      <w:pPr>
        <w:spacing w:after="0" w:line="360" w:lineRule="auto"/>
        <w:jc w:val="both"/>
        <w:rPr>
          <w:rFonts w:ascii="Arial" w:hAnsi="Arial" w:cs="Arial"/>
        </w:rPr>
      </w:pPr>
    </w:p>
    <w:p w14:paraId="0154EDF8" w14:textId="77777777" w:rsidR="00BA6D0F" w:rsidRDefault="00BA6D0F" w:rsidP="00D36371">
      <w:pPr>
        <w:spacing w:after="0" w:line="360" w:lineRule="auto"/>
        <w:jc w:val="both"/>
        <w:rPr>
          <w:rFonts w:ascii="Arial" w:hAnsi="Arial" w:cs="Arial"/>
        </w:rPr>
      </w:pPr>
    </w:p>
    <w:p w14:paraId="73731F32" w14:textId="77777777" w:rsidR="00BA6D0F" w:rsidRDefault="00BA6D0F" w:rsidP="00D36371">
      <w:pPr>
        <w:spacing w:after="0" w:line="360" w:lineRule="auto"/>
        <w:jc w:val="both"/>
        <w:rPr>
          <w:rFonts w:ascii="Arial" w:hAnsi="Arial" w:cs="Arial"/>
        </w:rPr>
      </w:pPr>
    </w:p>
    <w:p w14:paraId="3C9D4201" w14:textId="77777777" w:rsidR="00BA6D0F" w:rsidRDefault="00BA6D0F" w:rsidP="00D36371">
      <w:pPr>
        <w:spacing w:after="0" w:line="360" w:lineRule="auto"/>
        <w:jc w:val="both"/>
        <w:rPr>
          <w:rFonts w:ascii="Arial" w:hAnsi="Arial" w:cs="Arial"/>
        </w:rPr>
      </w:pPr>
    </w:p>
    <w:p w14:paraId="4A42E29C" w14:textId="77777777" w:rsidR="00BA6D0F" w:rsidRDefault="00BA6D0F" w:rsidP="00D36371">
      <w:pPr>
        <w:spacing w:after="0" w:line="360" w:lineRule="auto"/>
        <w:jc w:val="both"/>
        <w:rPr>
          <w:rFonts w:ascii="Arial" w:hAnsi="Arial" w:cs="Arial"/>
        </w:rPr>
      </w:pPr>
    </w:p>
    <w:p w14:paraId="23320F0F" w14:textId="77777777" w:rsidR="00BA6D0F" w:rsidRDefault="00BA6D0F" w:rsidP="00D36371">
      <w:pPr>
        <w:spacing w:after="0" w:line="360" w:lineRule="auto"/>
        <w:jc w:val="both"/>
        <w:rPr>
          <w:rFonts w:ascii="Arial" w:hAnsi="Arial" w:cs="Arial"/>
        </w:rPr>
      </w:pPr>
    </w:p>
    <w:p w14:paraId="7440ABDA" w14:textId="77777777" w:rsidR="00BA6D0F" w:rsidRDefault="00BA6D0F" w:rsidP="00D36371">
      <w:pPr>
        <w:spacing w:after="0" w:line="360" w:lineRule="auto"/>
        <w:jc w:val="both"/>
        <w:rPr>
          <w:rFonts w:ascii="Arial" w:hAnsi="Arial" w:cs="Arial"/>
        </w:rPr>
      </w:pPr>
    </w:p>
    <w:p w14:paraId="58014C14" w14:textId="77777777" w:rsidR="00BA6D0F" w:rsidRDefault="00BA6D0F" w:rsidP="00D36371">
      <w:pPr>
        <w:spacing w:after="0" w:line="360" w:lineRule="auto"/>
        <w:jc w:val="both"/>
        <w:rPr>
          <w:rFonts w:ascii="Arial" w:hAnsi="Arial" w:cs="Arial"/>
        </w:rPr>
      </w:pPr>
    </w:p>
    <w:p w14:paraId="0F65393D" w14:textId="77777777" w:rsidR="00BA6D0F" w:rsidRDefault="00BA6D0F" w:rsidP="00D36371">
      <w:pPr>
        <w:spacing w:after="0" w:line="360" w:lineRule="auto"/>
        <w:jc w:val="both"/>
        <w:rPr>
          <w:rFonts w:ascii="Arial" w:hAnsi="Arial" w:cs="Arial"/>
        </w:rPr>
      </w:pPr>
    </w:p>
    <w:p w14:paraId="0E72CCC3" w14:textId="77777777" w:rsidR="005B78A2" w:rsidRDefault="005B78A2" w:rsidP="00D36371">
      <w:pPr>
        <w:spacing w:after="0" w:line="360" w:lineRule="auto"/>
        <w:jc w:val="both"/>
        <w:rPr>
          <w:rFonts w:ascii="Arial" w:hAnsi="Arial" w:cs="Arial"/>
        </w:rPr>
      </w:pPr>
    </w:p>
    <w:p w14:paraId="08D7D787" w14:textId="77777777" w:rsidR="00BA6D0F" w:rsidRDefault="00BA6D0F" w:rsidP="00D36371">
      <w:pPr>
        <w:spacing w:after="0" w:line="360" w:lineRule="auto"/>
        <w:jc w:val="both"/>
        <w:rPr>
          <w:rFonts w:ascii="Arial" w:hAnsi="Arial" w:cs="Arial"/>
        </w:rPr>
      </w:pPr>
    </w:p>
    <w:p w14:paraId="67A029F8" w14:textId="61380804" w:rsidR="00BA6D0F" w:rsidRDefault="00BA6D0F" w:rsidP="005B78A2">
      <w:pPr>
        <w:spacing w:after="0" w:line="360" w:lineRule="auto"/>
        <w:jc w:val="both"/>
        <w:rPr>
          <w:rFonts w:ascii="Arial" w:hAnsi="Arial" w:cs="Arial"/>
          <w:b/>
          <w:bCs/>
        </w:rPr>
      </w:pPr>
      <w:r w:rsidRPr="00BA6D0F">
        <w:rPr>
          <w:rFonts w:ascii="Arial" w:hAnsi="Arial" w:cs="Arial"/>
          <w:b/>
          <w:bCs/>
        </w:rPr>
        <w:lastRenderedPageBreak/>
        <w:t xml:space="preserve">ICT Express: Current </w:t>
      </w:r>
      <w:r w:rsidR="00974F39">
        <w:rPr>
          <w:rFonts w:ascii="Arial" w:hAnsi="Arial" w:cs="Arial"/>
          <w:b/>
          <w:bCs/>
        </w:rPr>
        <w:t>s</w:t>
      </w:r>
      <w:r w:rsidRPr="00BA6D0F">
        <w:rPr>
          <w:rFonts w:ascii="Arial" w:hAnsi="Arial" w:cs="Arial"/>
          <w:b/>
          <w:bCs/>
        </w:rPr>
        <w:t xml:space="preserve">trategy </w:t>
      </w:r>
      <w:r w:rsidR="00974F39">
        <w:rPr>
          <w:rFonts w:ascii="Arial" w:hAnsi="Arial" w:cs="Arial"/>
          <w:b/>
          <w:bCs/>
        </w:rPr>
        <w:t>a</w:t>
      </w:r>
      <w:r w:rsidRPr="00BA6D0F">
        <w:rPr>
          <w:rFonts w:ascii="Arial" w:hAnsi="Arial" w:cs="Arial"/>
          <w:b/>
          <w:bCs/>
        </w:rPr>
        <w:t>ppraisal</w:t>
      </w:r>
    </w:p>
    <w:p w14:paraId="0BFAB011" w14:textId="77777777" w:rsidR="00974F39" w:rsidRPr="00BA6D0F" w:rsidRDefault="00974F39" w:rsidP="005B78A2">
      <w:pPr>
        <w:spacing w:after="0" w:line="360" w:lineRule="auto"/>
        <w:jc w:val="both"/>
        <w:rPr>
          <w:rFonts w:ascii="Arial" w:hAnsi="Arial" w:cs="Arial"/>
          <w:b/>
          <w:bCs/>
        </w:rPr>
      </w:pPr>
    </w:p>
    <w:p w14:paraId="0676FD78" w14:textId="0A40CD7D" w:rsidR="00BA6D0F" w:rsidRDefault="00BA6D0F" w:rsidP="005B78A2">
      <w:pPr>
        <w:spacing w:after="0" w:line="360" w:lineRule="auto"/>
        <w:jc w:val="both"/>
        <w:rPr>
          <w:rFonts w:ascii="Arial" w:hAnsi="Arial" w:cs="Arial"/>
          <w:b/>
          <w:bCs/>
        </w:rPr>
      </w:pPr>
      <w:r w:rsidRPr="00BA6D0F">
        <w:rPr>
          <w:rFonts w:ascii="Arial" w:hAnsi="Arial" w:cs="Arial"/>
          <w:b/>
          <w:bCs/>
        </w:rPr>
        <w:t xml:space="preserve">Strategic </w:t>
      </w:r>
      <w:r w:rsidR="007F7DB6">
        <w:rPr>
          <w:rFonts w:ascii="Arial" w:hAnsi="Arial" w:cs="Arial"/>
          <w:b/>
          <w:bCs/>
        </w:rPr>
        <w:t>d</w:t>
      </w:r>
      <w:r w:rsidRPr="00BA6D0F">
        <w:rPr>
          <w:rFonts w:ascii="Arial" w:hAnsi="Arial" w:cs="Arial"/>
          <w:b/>
          <w:bCs/>
        </w:rPr>
        <w:t xml:space="preserve">irection: </w:t>
      </w:r>
      <w:r w:rsidR="00BD3B5E">
        <w:rPr>
          <w:rFonts w:ascii="Arial" w:hAnsi="Arial" w:cs="Arial"/>
          <w:b/>
          <w:bCs/>
        </w:rPr>
        <w:t>v</w:t>
      </w:r>
      <w:r w:rsidRPr="00BA6D0F">
        <w:rPr>
          <w:rFonts w:ascii="Arial" w:hAnsi="Arial" w:cs="Arial"/>
          <w:b/>
          <w:bCs/>
        </w:rPr>
        <w:t xml:space="preserve">ision, </w:t>
      </w:r>
      <w:r w:rsidR="00BD3B5E">
        <w:rPr>
          <w:rFonts w:ascii="Arial" w:hAnsi="Arial" w:cs="Arial"/>
          <w:b/>
          <w:bCs/>
        </w:rPr>
        <w:t>m</w:t>
      </w:r>
      <w:r w:rsidRPr="00BA6D0F">
        <w:rPr>
          <w:rFonts w:ascii="Arial" w:hAnsi="Arial" w:cs="Arial"/>
          <w:b/>
          <w:bCs/>
        </w:rPr>
        <w:t xml:space="preserve">ission, and </w:t>
      </w:r>
      <w:r w:rsidR="00BD3B5E">
        <w:rPr>
          <w:rFonts w:ascii="Arial" w:hAnsi="Arial" w:cs="Arial"/>
          <w:b/>
          <w:bCs/>
        </w:rPr>
        <w:t>o</w:t>
      </w:r>
      <w:r w:rsidRPr="00BA6D0F">
        <w:rPr>
          <w:rFonts w:ascii="Arial" w:hAnsi="Arial" w:cs="Arial"/>
          <w:b/>
          <w:bCs/>
        </w:rPr>
        <w:t>bjectives</w:t>
      </w:r>
    </w:p>
    <w:p w14:paraId="7739005C" w14:textId="77777777" w:rsidR="00BD3B5E" w:rsidRPr="00BA6D0F" w:rsidRDefault="00BD3B5E" w:rsidP="005B78A2">
      <w:pPr>
        <w:spacing w:after="0" w:line="360" w:lineRule="auto"/>
        <w:jc w:val="both"/>
        <w:rPr>
          <w:rFonts w:ascii="Arial" w:hAnsi="Arial" w:cs="Arial"/>
          <w:b/>
          <w:bCs/>
        </w:rPr>
      </w:pPr>
    </w:p>
    <w:p w14:paraId="3B8DE5E5" w14:textId="77777777" w:rsidR="00CB5408" w:rsidRPr="00A671A1" w:rsidRDefault="00CB5408" w:rsidP="005B78A2">
      <w:pPr>
        <w:spacing w:after="0" w:line="360" w:lineRule="auto"/>
        <w:jc w:val="both"/>
        <w:rPr>
          <w:rFonts w:ascii="Arial" w:eastAsia="Times New Roman" w:hAnsi="Arial" w:cs="Arial"/>
          <w:kern w:val="0"/>
          <w:lang w:eastAsia="en-GB"/>
          <w14:ligatures w14:val="none"/>
        </w:rPr>
      </w:pPr>
      <w:r w:rsidRPr="00A671A1">
        <w:rPr>
          <w:rFonts w:ascii="Arial" w:eastAsia="Times New Roman" w:hAnsi="Arial" w:cs="Arial"/>
          <w:kern w:val="0"/>
          <w:lang w:eastAsia="en-GB"/>
          <w14:ligatures w14:val="none"/>
        </w:rPr>
        <w:t>ICT Express touts itself as a specialised logistics supplier that values dependability, personalised service, and solid client relationships. The company's aim is to become a trusted leader in UK distribution by prioritising customer-centric, efficient, and scalable solutions. Its purpose is to provide high-quality, customised logistics and distribution services that address each customer's specific demands. ICT Express' strategic goals include:</w:t>
      </w:r>
    </w:p>
    <w:p w14:paraId="2FD83992" w14:textId="04F7B579" w:rsidR="00BA6D0F" w:rsidRPr="00A671A1" w:rsidRDefault="002469FF" w:rsidP="005B78A2">
      <w:pPr>
        <w:pStyle w:val="ListParagraph"/>
        <w:numPr>
          <w:ilvl w:val="0"/>
          <w:numId w:val="3"/>
        </w:numPr>
        <w:spacing w:after="0" w:line="360" w:lineRule="auto"/>
        <w:jc w:val="both"/>
        <w:rPr>
          <w:rFonts w:ascii="Arial" w:eastAsia="Times New Roman" w:hAnsi="Arial" w:cs="Arial"/>
          <w:kern w:val="0"/>
          <w:lang w:eastAsia="en-GB"/>
          <w14:ligatures w14:val="none"/>
        </w:rPr>
      </w:pPr>
      <w:r w:rsidRPr="00A671A1">
        <w:rPr>
          <w:rFonts w:ascii="Arial" w:eastAsia="Times New Roman" w:hAnsi="Arial" w:cs="Arial"/>
          <w:kern w:val="0"/>
          <w:lang w:eastAsia="en-GB"/>
          <w14:ligatures w14:val="none"/>
        </w:rPr>
        <w:t>Improving customer service quality to retain client trust and satisfaction</w:t>
      </w:r>
    </w:p>
    <w:p w14:paraId="4923C30C" w14:textId="77777777" w:rsidR="008155B2" w:rsidRPr="00A671A1" w:rsidRDefault="008155B2" w:rsidP="005B78A2">
      <w:pPr>
        <w:pStyle w:val="ListParagraph"/>
        <w:numPr>
          <w:ilvl w:val="0"/>
          <w:numId w:val="3"/>
        </w:numPr>
        <w:spacing w:after="0" w:line="360" w:lineRule="auto"/>
        <w:jc w:val="both"/>
        <w:rPr>
          <w:rFonts w:ascii="Arial" w:eastAsia="Times New Roman" w:hAnsi="Arial" w:cs="Arial"/>
          <w:kern w:val="0"/>
          <w:lang w:eastAsia="en-GB"/>
          <w14:ligatures w14:val="none"/>
        </w:rPr>
      </w:pPr>
      <w:r w:rsidRPr="00A671A1">
        <w:rPr>
          <w:rFonts w:ascii="Arial" w:eastAsia="Times New Roman" w:hAnsi="Arial" w:cs="Arial"/>
          <w:kern w:val="0"/>
          <w:lang w:eastAsia="en-GB"/>
          <w14:ligatures w14:val="none"/>
        </w:rPr>
        <w:t>Increasing service capacities with infrastructure and technology investments</w:t>
      </w:r>
    </w:p>
    <w:p w14:paraId="00B2F096" w14:textId="4852E0BA" w:rsidR="00A671A1" w:rsidRPr="00A671A1" w:rsidRDefault="00A671A1" w:rsidP="005B78A2">
      <w:pPr>
        <w:pStyle w:val="ListParagraph"/>
        <w:numPr>
          <w:ilvl w:val="0"/>
          <w:numId w:val="3"/>
        </w:numPr>
        <w:spacing w:after="0" w:line="360" w:lineRule="auto"/>
        <w:jc w:val="both"/>
        <w:rPr>
          <w:rFonts w:ascii="Arial" w:eastAsia="Times New Roman" w:hAnsi="Arial" w:cs="Arial"/>
          <w:kern w:val="0"/>
          <w:lang w:eastAsia="en-GB"/>
          <w14:ligatures w14:val="none"/>
        </w:rPr>
      </w:pPr>
      <w:r w:rsidRPr="00A671A1">
        <w:rPr>
          <w:rFonts w:ascii="Arial" w:eastAsia="Times New Roman" w:hAnsi="Arial" w:cs="Arial"/>
          <w:kern w:val="0"/>
          <w:lang w:eastAsia="en-GB"/>
          <w14:ligatures w14:val="none"/>
        </w:rPr>
        <w:t>Implementing sustainable techniques to ensure long-term, ecologically responsible operations</w:t>
      </w:r>
      <w:r w:rsidR="00D747D3">
        <w:rPr>
          <w:rFonts w:ascii="Arial" w:eastAsia="Times New Roman" w:hAnsi="Arial" w:cs="Arial"/>
          <w:kern w:val="0"/>
          <w:lang w:eastAsia="en-GB"/>
          <w14:ligatures w14:val="none"/>
        </w:rPr>
        <w:t xml:space="preserve"> </w:t>
      </w:r>
      <w:r w:rsidR="00D747D3">
        <w:rPr>
          <w:rFonts w:ascii="Arial" w:hAnsi="Arial" w:cs="Arial"/>
        </w:rPr>
        <w:t>(</w:t>
      </w:r>
      <w:r w:rsidR="00D747D3" w:rsidRPr="00242763">
        <w:rPr>
          <w:rFonts w:ascii="Arial" w:hAnsi="Arial" w:cs="Arial"/>
        </w:rPr>
        <w:t>Barney,</w:t>
      </w:r>
      <w:r w:rsidR="00D747D3">
        <w:rPr>
          <w:rFonts w:ascii="Arial" w:hAnsi="Arial" w:cs="Arial"/>
        </w:rPr>
        <w:t xml:space="preserve"> </w:t>
      </w:r>
      <w:r w:rsidR="00D747D3" w:rsidRPr="00242763">
        <w:rPr>
          <w:rFonts w:ascii="Arial" w:hAnsi="Arial" w:cs="Arial"/>
        </w:rPr>
        <w:t>2019)</w:t>
      </w:r>
      <w:r w:rsidR="00D747D3">
        <w:rPr>
          <w:rFonts w:ascii="Arial" w:hAnsi="Arial" w:cs="Arial"/>
        </w:rPr>
        <w:t>.</w:t>
      </w:r>
      <w:r w:rsidR="00D747D3" w:rsidRPr="00242763">
        <w:rPr>
          <w:rFonts w:ascii="Arial" w:hAnsi="Arial" w:cs="Arial"/>
        </w:rPr>
        <w:t> </w:t>
      </w:r>
    </w:p>
    <w:p w14:paraId="6F80DF3D" w14:textId="77777777" w:rsidR="00BD3B5E" w:rsidRPr="00A671A1" w:rsidRDefault="00BD3B5E" w:rsidP="005B78A2">
      <w:pPr>
        <w:spacing w:after="0" w:line="360" w:lineRule="auto"/>
        <w:jc w:val="both"/>
        <w:rPr>
          <w:rFonts w:ascii="Arial" w:hAnsi="Arial" w:cs="Arial"/>
          <w:b/>
          <w:bCs/>
        </w:rPr>
      </w:pPr>
    </w:p>
    <w:p w14:paraId="2B66BAA2" w14:textId="382A35BB" w:rsidR="00BA6D0F" w:rsidRDefault="00BA6D0F" w:rsidP="005B78A2">
      <w:pPr>
        <w:spacing w:after="0" w:line="360" w:lineRule="auto"/>
        <w:jc w:val="both"/>
        <w:rPr>
          <w:rFonts w:ascii="Arial" w:hAnsi="Arial" w:cs="Arial"/>
          <w:b/>
          <w:bCs/>
        </w:rPr>
      </w:pPr>
      <w:r w:rsidRPr="00BA6D0F">
        <w:rPr>
          <w:rFonts w:ascii="Arial" w:hAnsi="Arial" w:cs="Arial"/>
          <w:b/>
          <w:bCs/>
        </w:rPr>
        <w:t xml:space="preserve">Current </w:t>
      </w:r>
      <w:r w:rsidR="00BD3B5E">
        <w:rPr>
          <w:rFonts w:ascii="Arial" w:hAnsi="Arial" w:cs="Arial"/>
          <w:b/>
          <w:bCs/>
        </w:rPr>
        <w:t>s</w:t>
      </w:r>
      <w:r w:rsidRPr="00BA6D0F">
        <w:rPr>
          <w:rFonts w:ascii="Arial" w:hAnsi="Arial" w:cs="Arial"/>
          <w:b/>
          <w:bCs/>
        </w:rPr>
        <w:t xml:space="preserve">trategic </w:t>
      </w:r>
      <w:r w:rsidR="00BD3B5E">
        <w:rPr>
          <w:rFonts w:ascii="Arial" w:hAnsi="Arial" w:cs="Arial"/>
          <w:b/>
          <w:bCs/>
        </w:rPr>
        <w:t>p</w:t>
      </w:r>
      <w:r w:rsidRPr="00BA6D0F">
        <w:rPr>
          <w:rFonts w:ascii="Arial" w:hAnsi="Arial" w:cs="Arial"/>
          <w:b/>
          <w:bCs/>
        </w:rPr>
        <w:t>osition</w:t>
      </w:r>
    </w:p>
    <w:p w14:paraId="5393A971" w14:textId="77777777" w:rsidR="00BD3B5E" w:rsidRPr="00BA6D0F" w:rsidRDefault="00BD3B5E" w:rsidP="005B78A2">
      <w:pPr>
        <w:spacing w:after="0" w:line="360" w:lineRule="auto"/>
        <w:jc w:val="both"/>
        <w:rPr>
          <w:rFonts w:ascii="Arial" w:hAnsi="Arial" w:cs="Arial"/>
          <w:b/>
          <w:bCs/>
        </w:rPr>
      </w:pPr>
    </w:p>
    <w:p w14:paraId="42B34A9A" w14:textId="6A1B3CA2" w:rsidR="00E027B4" w:rsidRPr="00E027B4" w:rsidRDefault="00E027B4" w:rsidP="005B78A2">
      <w:pPr>
        <w:spacing w:after="0" w:line="360" w:lineRule="auto"/>
        <w:jc w:val="both"/>
        <w:rPr>
          <w:rFonts w:ascii="Arial" w:hAnsi="Arial" w:cs="Arial"/>
        </w:rPr>
      </w:pPr>
      <w:r w:rsidRPr="00E027B4">
        <w:rPr>
          <w:rFonts w:ascii="Arial" w:hAnsi="Arial" w:cs="Arial"/>
        </w:rPr>
        <w:t>ICT Express's strategic stance is based on providing flexible, customer-specific solutions while being independent within the logistics sector. To streamline transportation and distribution procedures, the company uses its huge fleet, nationwide network, and technical capabilities including integrated warehouse management systems. ICT</w:t>
      </w:r>
      <w:r w:rsidR="000F77E4">
        <w:rPr>
          <w:rFonts w:ascii="Arial" w:hAnsi="Arial" w:cs="Arial"/>
        </w:rPr>
        <w:t xml:space="preserve"> Express</w:t>
      </w:r>
      <w:r w:rsidRPr="00E027B4">
        <w:rPr>
          <w:rFonts w:ascii="Arial" w:hAnsi="Arial" w:cs="Arial"/>
        </w:rPr>
        <w:t>, by specialising in both quick and inexpensive solutions, can efficiently answer a wide range of client needs, including same-day delivery, contract logistics, and specialised handling for sensitive cargo</w:t>
      </w:r>
      <w:r w:rsidR="00686D3C">
        <w:rPr>
          <w:rFonts w:ascii="Arial" w:hAnsi="Arial" w:cs="Arial"/>
        </w:rPr>
        <w:t xml:space="preserve"> (</w:t>
      </w:r>
      <w:r w:rsidR="00686D3C" w:rsidRPr="003007A4">
        <w:rPr>
          <w:rFonts w:ascii="Arial" w:hAnsi="Arial" w:cs="Arial"/>
        </w:rPr>
        <w:t>Wolf, 2015)</w:t>
      </w:r>
      <w:r w:rsidR="00686D3C">
        <w:rPr>
          <w:rFonts w:ascii="Arial" w:hAnsi="Arial" w:cs="Arial"/>
        </w:rPr>
        <w:t>.</w:t>
      </w:r>
      <w:r w:rsidR="00686D3C" w:rsidRPr="003007A4">
        <w:rPr>
          <w:rFonts w:ascii="Arial" w:hAnsi="Arial" w:cs="Arial"/>
        </w:rPr>
        <w:t> </w:t>
      </w:r>
    </w:p>
    <w:p w14:paraId="55E11B06" w14:textId="0B14500A" w:rsidR="00BD3B5E" w:rsidRDefault="00007568" w:rsidP="005B78A2">
      <w:pPr>
        <w:spacing w:after="0" w:line="360" w:lineRule="auto"/>
        <w:jc w:val="both"/>
        <w:rPr>
          <w:rFonts w:ascii="Arial" w:hAnsi="Arial" w:cs="Arial"/>
        </w:rPr>
      </w:pPr>
      <w:r w:rsidRPr="00007568">
        <w:rPr>
          <w:rFonts w:ascii="Arial" w:hAnsi="Arial" w:cs="Arial"/>
        </w:rPr>
        <w:t xml:space="preserve">The company's independence enables it to stay nimble and adaptable, adjusting swiftly to changes in client demand or market trends without being hampered by the complexities of larger corporate networks. ICT Express's reasonable pricing, prompt estimates, and emphasis on secure transit and warehousing increase its attractiveness, particularly to firms that require dependable logistics partners. </w:t>
      </w:r>
      <w:r w:rsidR="00686D3C">
        <w:rPr>
          <w:rFonts w:ascii="Arial" w:hAnsi="Arial" w:cs="Arial"/>
        </w:rPr>
        <w:t>(</w:t>
      </w:r>
      <w:r w:rsidR="00686D3C" w:rsidRPr="00242763">
        <w:rPr>
          <w:rFonts w:ascii="Arial" w:hAnsi="Arial" w:cs="Arial"/>
        </w:rPr>
        <w:t>Barney,</w:t>
      </w:r>
      <w:r w:rsidR="00686D3C">
        <w:rPr>
          <w:rFonts w:ascii="Arial" w:hAnsi="Arial" w:cs="Arial"/>
        </w:rPr>
        <w:t xml:space="preserve"> </w:t>
      </w:r>
      <w:r w:rsidR="00686D3C" w:rsidRPr="00242763">
        <w:rPr>
          <w:rFonts w:ascii="Arial" w:hAnsi="Arial" w:cs="Arial"/>
        </w:rPr>
        <w:t>2019)</w:t>
      </w:r>
      <w:r w:rsidR="00686D3C">
        <w:rPr>
          <w:rFonts w:ascii="Arial" w:hAnsi="Arial" w:cs="Arial"/>
        </w:rPr>
        <w:t>.</w:t>
      </w:r>
      <w:r w:rsidR="00686D3C" w:rsidRPr="00242763">
        <w:rPr>
          <w:rFonts w:ascii="Arial" w:hAnsi="Arial" w:cs="Arial"/>
        </w:rPr>
        <w:t> </w:t>
      </w:r>
    </w:p>
    <w:p w14:paraId="5572BE9E" w14:textId="77777777" w:rsidR="00007568" w:rsidRDefault="00007568" w:rsidP="005B78A2">
      <w:pPr>
        <w:spacing w:after="0" w:line="360" w:lineRule="auto"/>
        <w:jc w:val="both"/>
        <w:rPr>
          <w:rFonts w:ascii="Arial" w:hAnsi="Arial" w:cs="Arial"/>
          <w:b/>
          <w:bCs/>
        </w:rPr>
      </w:pPr>
    </w:p>
    <w:p w14:paraId="52E1DF56" w14:textId="480F0F1C" w:rsidR="00BA6D0F" w:rsidRDefault="00BA6D0F" w:rsidP="005B78A2">
      <w:pPr>
        <w:spacing w:after="0" w:line="360" w:lineRule="auto"/>
        <w:jc w:val="both"/>
        <w:rPr>
          <w:rFonts w:ascii="Arial" w:hAnsi="Arial" w:cs="Arial"/>
          <w:b/>
          <w:bCs/>
        </w:rPr>
      </w:pPr>
      <w:r w:rsidRPr="00BA6D0F">
        <w:rPr>
          <w:rFonts w:ascii="Arial" w:hAnsi="Arial" w:cs="Arial"/>
          <w:b/>
          <w:bCs/>
        </w:rPr>
        <w:t xml:space="preserve">Porter’s </w:t>
      </w:r>
      <w:r w:rsidR="00AB2BEF">
        <w:rPr>
          <w:rFonts w:ascii="Arial" w:hAnsi="Arial" w:cs="Arial"/>
          <w:b/>
          <w:bCs/>
        </w:rPr>
        <w:t>5</w:t>
      </w:r>
      <w:r w:rsidRPr="00BA6D0F">
        <w:rPr>
          <w:rFonts w:ascii="Arial" w:hAnsi="Arial" w:cs="Arial"/>
          <w:b/>
          <w:bCs/>
        </w:rPr>
        <w:t xml:space="preserve"> Forces </w:t>
      </w:r>
      <w:r w:rsidR="00166126">
        <w:rPr>
          <w:rFonts w:ascii="Arial" w:hAnsi="Arial" w:cs="Arial"/>
          <w:b/>
          <w:bCs/>
        </w:rPr>
        <w:t>a</w:t>
      </w:r>
      <w:r w:rsidRPr="00BA6D0F">
        <w:rPr>
          <w:rFonts w:ascii="Arial" w:hAnsi="Arial" w:cs="Arial"/>
          <w:b/>
          <w:bCs/>
        </w:rPr>
        <w:t>nalysis</w:t>
      </w:r>
    </w:p>
    <w:p w14:paraId="7C5A026B" w14:textId="77777777" w:rsidR="00AB2BEF" w:rsidRPr="00BA6D0F" w:rsidRDefault="00AB2BEF" w:rsidP="005B78A2">
      <w:pPr>
        <w:spacing w:after="0" w:line="360" w:lineRule="auto"/>
        <w:jc w:val="both"/>
        <w:rPr>
          <w:rFonts w:ascii="Arial" w:hAnsi="Arial" w:cs="Arial"/>
          <w:b/>
          <w:bCs/>
        </w:rPr>
      </w:pPr>
    </w:p>
    <w:p w14:paraId="7EB0C07E" w14:textId="41DAC58F" w:rsidR="007D51BC" w:rsidRPr="007D51BC" w:rsidRDefault="007D51BC" w:rsidP="005B78A2">
      <w:pPr>
        <w:spacing w:after="0" w:line="360" w:lineRule="auto"/>
        <w:jc w:val="both"/>
        <w:rPr>
          <w:rFonts w:ascii="Arial" w:hAnsi="Arial" w:cs="Arial"/>
        </w:rPr>
      </w:pPr>
      <w:r w:rsidRPr="007D51BC">
        <w:rPr>
          <w:rFonts w:ascii="Arial" w:hAnsi="Arial" w:cs="Arial"/>
        </w:rPr>
        <w:t>Porter's 5 Forces framework provides an in-depth insight of ICT Express's competitive landscape and assists in identifying areas where the company may strengthen its strategic position</w:t>
      </w:r>
      <w:r>
        <w:rPr>
          <w:rFonts w:ascii="Arial" w:hAnsi="Arial" w:cs="Arial"/>
        </w:rPr>
        <w:t>:</w:t>
      </w:r>
    </w:p>
    <w:p w14:paraId="3F0E5960" w14:textId="77777777" w:rsidR="00AB2BEF" w:rsidRDefault="00AB2BEF" w:rsidP="005B78A2">
      <w:pPr>
        <w:spacing w:after="0" w:line="360" w:lineRule="auto"/>
        <w:jc w:val="both"/>
        <w:rPr>
          <w:rFonts w:ascii="Arial" w:hAnsi="Arial" w:cs="Arial"/>
          <w:b/>
          <w:bCs/>
        </w:rPr>
      </w:pPr>
    </w:p>
    <w:p w14:paraId="2FF9D978" w14:textId="77777777" w:rsidR="00540771" w:rsidRDefault="00540771" w:rsidP="005B78A2">
      <w:pPr>
        <w:spacing w:after="0" w:line="360" w:lineRule="auto"/>
        <w:jc w:val="both"/>
        <w:rPr>
          <w:rFonts w:ascii="Arial" w:hAnsi="Arial" w:cs="Arial"/>
          <w:b/>
          <w:bCs/>
        </w:rPr>
      </w:pPr>
    </w:p>
    <w:p w14:paraId="6FADC540" w14:textId="1F5C38C0" w:rsidR="00AB2BEF" w:rsidRDefault="00BA6D0F" w:rsidP="00AB2BEF">
      <w:pPr>
        <w:spacing w:after="0" w:line="360" w:lineRule="auto"/>
        <w:jc w:val="both"/>
        <w:rPr>
          <w:rFonts w:ascii="Arial" w:hAnsi="Arial" w:cs="Arial"/>
        </w:rPr>
      </w:pPr>
      <w:r w:rsidRPr="00BA6D0F">
        <w:rPr>
          <w:rFonts w:ascii="Arial" w:hAnsi="Arial" w:cs="Arial"/>
          <w:b/>
          <w:bCs/>
        </w:rPr>
        <w:lastRenderedPageBreak/>
        <w:t xml:space="preserve">Threat of </w:t>
      </w:r>
      <w:r w:rsidR="00C951D4">
        <w:rPr>
          <w:rFonts w:ascii="Arial" w:hAnsi="Arial" w:cs="Arial"/>
          <w:b/>
          <w:bCs/>
        </w:rPr>
        <w:t>n</w:t>
      </w:r>
      <w:r w:rsidRPr="00BA6D0F">
        <w:rPr>
          <w:rFonts w:ascii="Arial" w:hAnsi="Arial" w:cs="Arial"/>
          <w:b/>
          <w:bCs/>
        </w:rPr>
        <w:t xml:space="preserve">ew </w:t>
      </w:r>
      <w:r w:rsidR="00C951D4">
        <w:rPr>
          <w:rFonts w:ascii="Arial" w:hAnsi="Arial" w:cs="Arial"/>
          <w:b/>
          <w:bCs/>
        </w:rPr>
        <w:t>e</w:t>
      </w:r>
      <w:r w:rsidRPr="00BA6D0F">
        <w:rPr>
          <w:rFonts w:ascii="Arial" w:hAnsi="Arial" w:cs="Arial"/>
          <w:b/>
          <w:bCs/>
        </w:rPr>
        <w:t>ntrants</w:t>
      </w:r>
    </w:p>
    <w:p w14:paraId="35F91977" w14:textId="553F22F7" w:rsidR="00B84133" w:rsidRPr="00B84133" w:rsidRDefault="00B84133" w:rsidP="00B84133">
      <w:pPr>
        <w:spacing w:after="0" w:line="360" w:lineRule="auto"/>
        <w:jc w:val="both"/>
        <w:rPr>
          <w:rFonts w:ascii="Arial" w:hAnsi="Arial" w:cs="Arial"/>
        </w:rPr>
      </w:pPr>
      <w:r w:rsidRPr="00B84133">
        <w:rPr>
          <w:rFonts w:ascii="Arial" w:hAnsi="Arial" w:cs="Arial"/>
        </w:rPr>
        <w:t>The logistics business has very low entry barriers, owing to the growing need for third-party logistics and warehousing services. New entrants might compete by offering lower-cost or speciality services. However, ICT Express' established network, business experience, and reputation for dependability serve as deterrents to potential competitors, particularly those lacking the same infrastructure or specialised handling competence</w:t>
      </w:r>
      <w:r w:rsidR="00845FB1">
        <w:rPr>
          <w:rFonts w:ascii="Arial" w:hAnsi="Arial" w:cs="Arial"/>
        </w:rPr>
        <w:t xml:space="preserve"> (</w:t>
      </w:r>
      <w:r w:rsidR="00845FB1" w:rsidRPr="0091269B">
        <w:rPr>
          <w:rFonts w:ascii="Arial" w:hAnsi="Arial" w:cs="Arial"/>
        </w:rPr>
        <w:t>Sergey</w:t>
      </w:r>
      <w:r w:rsidR="00845FB1">
        <w:rPr>
          <w:rFonts w:ascii="Arial" w:hAnsi="Arial" w:cs="Arial"/>
        </w:rPr>
        <w:t xml:space="preserve">, </w:t>
      </w:r>
      <w:r w:rsidR="00845FB1" w:rsidRPr="0091269B">
        <w:rPr>
          <w:rFonts w:ascii="Arial" w:hAnsi="Arial" w:cs="Arial"/>
        </w:rPr>
        <w:t>2016)</w:t>
      </w:r>
      <w:r w:rsidR="00845FB1">
        <w:rPr>
          <w:rFonts w:ascii="Arial" w:hAnsi="Arial" w:cs="Arial"/>
        </w:rPr>
        <w:t>.</w:t>
      </w:r>
    </w:p>
    <w:p w14:paraId="44F51281" w14:textId="77777777" w:rsidR="00AB2BEF" w:rsidRDefault="00AB2BEF" w:rsidP="00AB2BEF">
      <w:pPr>
        <w:spacing w:after="0" w:line="360" w:lineRule="auto"/>
        <w:jc w:val="both"/>
        <w:rPr>
          <w:rFonts w:ascii="Arial" w:hAnsi="Arial" w:cs="Arial"/>
          <w:b/>
          <w:bCs/>
        </w:rPr>
      </w:pPr>
    </w:p>
    <w:p w14:paraId="4E13EB5D" w14:textId="14025D52" w:rsidR="00AB2BEF" w:rsidRDefault="00BA6D0F" w:rsidP="00AB2BEF">
      <w:pPr>
        <w:spacing w:after="0" w:line="360" w:lineRule="auto"/>
        <w:jc w:val="both"/>
        <w:rPr>
          <w:rFonts w:ascii="Arial" w:hAnsi="Arial" w:cs="Arial"/>
        </w:rPr>
      </w:pPr>
      <w:r w:rsidRPr="00BA6D0F">
        <w:rPr>
          <w:rFonts w:ascii="Arial" w:hAnsi="Arial" w:cs="Arial"/>
          <w:b/>
          <w:bCs/>
        </w:rPr>
        <w:t xml:space="preserve">Bargaining </w:t>
      </w:r>
      <w:r w:rsidR="00C951D4">
        <w:rPr>
          <w:rFonts w:ascii="Arial" w:hAnsi="Arial" w:cs="Arial"/>
          <w:b/>
          <w:bCs/>
        </w:rPr>
        <w:t>p</w:t>
      </w:r>
      <w:r w:rsidRPr="00BA6D0F">
        <w:rPr>
          <w:rFonts w:ascii="Arial" w:hAnsi="Arial" w:cs="Arial"/>
          <w:b/>
          <w:bCs/>
        </w:rPr>
        <w:t xml:space="preserve">ower of </w:t>
      </w:r>
      <w:r w:rsidR="00C951D4">
        <w:rPr>
          <w:rFonts w:ascii="Arial" w:hAnsi="Arial" w:cs="Arial"/>
          <w:b/>
          <w:bCs/>
        </w:rPr>
        <w:t>s</w:t>
      </w:r>
      <w:r w:rsidRPr="00BA6D0F">
        <w:rPr>
          <w:rFonts w:ascii="Arial" w:hAnsi="Arial" w:cs="Arial"/>
          <w:b/>
          <w:bCs/>
        </w:rPr>
        <w:t>uppliers</w:t>
      </w:r>
    </w:p>
    <w:p w14:paraId="7A2EEC8C" w14:textId="0B4E91A3" w:rsidR="00B56F71" w:rsidRPr="00B56F71" w:rsidRDefault="00B56F71" w:rsidP="00B56F71">
      <w:pPr>
        <w:spacing w:after="0" w:line="360" w:lineRule="auto"/>
        <w:jc w:val="both"/>
        <w:rPr>
          <w:rFonts w:ascii="Arial" w:hAnsi="Arial" w:cs="Arial"/>
        </w:rPr>
      </w:pPr>
      <w:r w:rsidRPr="00B56F71">
        <w:rPr>
          <w:rFonts w:ascii="Arial" w:hAnsi="Arial" w:cs="Arial"/>
        </w:rPr>
        <w:t xml:space="preserve">ICT Express relies on fleet suppliers, technology providers, and warehouse equipment to run its operations. Supplier negotiating strength is moderate in the logistics industry because it has access to </w:t>
      </w:r>
      <w:r w:rsidRPr="00B56F71">
        <w:rPr>
          <w:rFonts w:ascii="Arial" w:hAnsi="Arial" w:cs="Arial"/>
        </w:rPr>
        <w:t>many</w:t>
      </w:r>
      <w:r w:rsidRPr="00B56F71">
        <w:rPr>
          <w:rFonts w:ascii="Arial" w:hAnsi="Arial" w:cs="Arial"/>
        </w:rPr>
        <w:t xml:space="preserve"> equipment and vehicle providers. ICT Express's existing relationships with suppliers allow them to negotiate good prices, while growing fuel costs and inflation may impact operational expenses</w:t>
      </w:r>
      <w:r w:rsidR="00371159">
        <w:rPr>
          <w:rFonts w:ascii="Arial" w:hAnsi="Arial" w:cs="Arial"/>
        </w:rPr>
        <w:t xml:space="preserve"> </w:t>
      </w:r>
      <w:r w:rsidR="00371159">
        <w:rPr>
          <w:rFonts w:ascii="Arial" w:hAnsi="Arial" w:cs="Arial"/>
        </w:rPr>
        <w:t>(</w:t>
      </w:r>
      <w:r w:rsidR="00371159" w:rsidRPr="00AA6E35">
        <w:rPr>
          <w:rFonts w:ascii="Arial" w:hAnsi="Arial" w:cs="Arial"/>
        </w:rPr>
        <w:t>Magretta, 2012)</w:t>
      </w:r>
      <w:r w:rsidR="00371159">
        <w:rPr>
          <w:rFonts w:ascii="Arial" w:hAnsi="Arial" w:cs="Arial"/>
        </w:rPr>
        <w:t>.</w:t>
      </w:r>
    </w:p>
    <w:p w14:paraId="68020A33" w14:textId="77777777" w:rsidR="00B56F71" w:rsidRDefault="00B56F71" w:rsidP="00AB2BEF">
      <w:pPr>
        <w:spacing w:after="0" w:line="360" w:lineRule="auto"/>
        <w:jc w:val="both"/>
        <w:rPr>
          <w:rFonts w:ascii="Arial" w:hAnsi="Arial" w:cs="Arial"/>
          <w:b/>
          <w:bCs/>
        </w:rPr>
      </w:pPr>
    </w:p>
    <w:p w14:paraId="309C278E" w14:textId="04165686" w:rsidR="00AB2BEF" w:rsidRDefault="00BA6D0F" w:rsidP="00AB2BEF">
      <w:pPr>
        <w:spacing w:after="0" w:line="360" w:lineRule="auto"/>
        <w:jc w:val="both"/>
        <w:rPr>
          <w:rFonts w:ascii="Arial" w:hAnsi="Arial" w:cs="Arial"/>
        </w:rPr>
      </w:pPr>
      <w:r w:rsidRPr="00BA6D0F">
        <w:rPr>
          <w:rFonts w:ascii="Arial" w:hAnsi="Arial" w:cs="Arial"/>
          <w:b/>
          <w:bCs/>
        </w:rPr>
        <w:t xml:space="preserve">Bargaining </w:t>
      </w:r>
      <w:r w:rsidR="00C951D4">
        <w:rPr>
          <w:rFonts w:ascii="Arial" w:hAnsi="Arial" w:cs="Arial"/>
          <w:b/>
          <w:bCs/>
        </w:rPr>
        <w:t>p</w:t>
      </w:r>
      <w:r w:rsidRPr="00BA6D0F">
        <w:rPr>
          <w:rFonts w:ascii="Arial" w:hAnsi="Arial" w:cs="Arial"/>
          <w:b/>
          <w:bCs/>
        </w:rPr>
        <w:t xml:space="preserve">ower of </w:t>
      </w:r>
      <w:r w:rsidR="00C951D4">
        <w:rPr>
          <w:rFonts w:ascii="Arial" w:hAnsi="Arial" w:cs="Arial"/>
          <w:b/>
          <w:bCs/>
        </w:rPr>
        <w:t>b</w:t>
      </w:r>
      <w:r w:rsidRPr="00BA6D0F">
        <w:rPr>
          <w:rFonts w:ascii="Arial" w:hAnsi="Arial" w:cs="Arial"/>
          <w:b/>
          <w:bCs/>
        </w:rPr>
        <w:t>uyers</w:t>
      </w:r>
    </w:p>
    <w:p w14:paraId="1D2D2A35" w14:textId="0E9AA967" w:rsidR="00F803F4" w:rsidRPr="00F803F4" w:rsidRDefault="00F803F4" w:rsidP="00F803F4">
      <w:pPr>
        <w:spacing w:after="0" w:line="360" w:lineRule="auto"/>
        <w:jc w:val="both"/>
        <w:rPr>
          <w:rFonts w:ascii="Arial" w:hAnsi="Arial" w:cs="Arial"/>
        </w:rPr>
      </w:pPr>
      <w:r w:rsidRPr="00F803F4">
        <w:rPr>
          <w:rFonts w:ascii="Arial" w:hAnsi="Arial" w:cs="Arial"/>
        </w:rPr>
        <w:t>Buyers have moderate to strong negotiating power since they can select from a variety of logistics suppliers offering similar services. ICT Express mitigates this by providing customised services that address client-specific demands, enhancing customer loyalty and lowering the likelihood of clients transferring to competitors. Furthermore, ICT Express' emphasis on security, speed, and flexibility distinguishes it as a dependable option, lowering buyer power to some extent</w:t>
      </w:r>
      <w:r w:rsidR="00845FB1">
        <w:rPr>
          <w:rFonts w:ascii="Arial" w:hAnsi="Arial" w:cs="Arial"/>
        </w:rPr>
        <w:t xml:space="preserve"> </w:t>
      </w:r>
      <w:r w:rsidR="00845FB1">
        <w:rPr>
          <w:rFonts w:ascii="Arial" w:hAnsi="Arial" w:cs="Arial"/>
        </w:rPr>
        <w:t>(</w:t>
      </w:r>
      <w:r w:rsidR="00845FB1" w:rsidRPr="0091269B">
        <w:rPr>
          <w:rFonts w:ascii="Arial" w:hAnsi="Arial" w:cs="Arial"/>
        </w:rPr>
        <w:t>Sergey</w:t>
      </w:r>
      <w:r w:rsidR="00845FB1">
        <w:rPr>
          <w:rFonts w:ascii="Arial" w:hAnsi="Arial" w:cs="Arial"/>
        </w:rPr>
        <w:t xml:space="preserve">, </w:t>
      </w:r>
      <w:r w:rsidR="00845FB1" w:rsidRPr="0091269B">
        <w:rPr>
          <w:rFonts w:ascii="Arial" w:hAnsi="Arial" w:cs="Arial"/>
        </w:rPr>
        <w:t>2016)</w:t>
      </w:r>
      <w:r w:rsidR="00845FB1">
        <w:rPr>
          <w:rFonts w:ascii="Arial" w:hAnsi="Arial" w:cs="Arial"/>
        </w:rPr>
        <w:t>.</w:t>
      </w:r>
    </w:p>
    <w:p w14:paraId="320EE720" w14:textId="77777777" w:rsidR="00AB2BEF" w:rsidRDefault="00AB2BEF" w:rsidP="00AB2BEF">
      <w:pPr>
        <w:spacing w:after="0" w:line="360" w:lineRule="auto"/>
        <w:jc w:val="both"/>
        <w:rPr>
          <w:rFonts w:ascii="Arial" w:hAnsi="Arial" w:cs="Arial"/>
          <w:b/>
          <w:bCs/>
        </w:rPr>
      </w:pPr>
    </w:p>
    <w:p w14:paraId="085696DE" w14:textId="743FB348" w:rsidR="00AB2BEF" w:rsidRDefault="00BA6D0F" w:rsidP="00AB2BEF">
      <w:pPr>
        <w:spacing w:after="0" w:line="360" w:lineRule="auto"/>
        <w:jc w:val="both"/>
        <w:rPr>
          <w:rFonts w:ascii="Arial" w:hAnsi="Arial" w:cs="Arial"/>
        </w:rPr>
      </w:pPr>
      <w:r w:rsidRPr="00BA6D0F">
        <w:rPr>
          <w:rFonts w:ascii="Arial" w:hAnsi="Arial" w:cs="Arial"/>
          <w:b/>
          <w:bCs/>
        </w:rPr>
        <w:t xml:space="preserve">Threat of </w:t>
      </w:r>
      <w:r w:rsidR="00C951D4">
        <w:rPr>
          <w:rFonts w:ascii="Arial" w:hAnsi="Arial" w:cs="Arial"/>
          <w:b/>
          <w:bCs/>
        </w:rPr>
        <w:t>s</w:t>
      </w:r>
      <w:r w:rsidRPr="00BA6D0F">
        <w:rPr>
          <w:rFonts w:ascii="Arial" w:hAnsi="Arial" w:cs="Arial"/>
          <w:b/>
          <w:bCs/>
        </w:rPr>
        <w:t>ubstitutes</w:t>
      </w:r>
    </w:p>
    <w:p w14:paraId="7AA756CD" w14:textId="0ACEC21E" w:rsidR="00084673" w:rsidRPr="00084673" w:rsidRDefault="00084673" w:rsidP="00084673">
      <w:pPr>
        <w:spacing w:after="0" w:line="360" w:lineRule="auto"/>
        <w:jc w:val="both"/>
        <w:rPr>
          <w:rFonts w:ascii="Arial" w:hAnsi="Arial" w:cs="Arial"/>
        </w:rPr>
      </w:pPr>
      <w:r w:rsidRPr="00084673">
        <w:rPr>
          <w:rFonts w:ascii="Arial" w:hAnsi="Arial" w:cs="Arial"/>
        </w:rPr>
        <w:t>Direct distribution networks within enterprises or smaller, regional logistics organisations that focus on specific routes are examples of alternative logistics service solutions. However, many businesses find that establishing an in-house logistics organisation is more expensive and inefficient. ICT Express's ability to provide flexible services at cheap costs reduces the threat of alternatives, making it an affordable option for enterprises looking for external logistics support</w:t>
      </w:r>
      <w:r w:rsidR="00371159">
        <w:rPr>
          <w:rFonts w:ascii="Arial" w:hAnsi="Arial" w:cs="Arial"/>
        </w:rPr>
        <w:t xml:space="preserve"> (</w:t>
      </w:r>
      <w:r w:rsidR="00371159" w:rsidRPr="00AA6E35">
        <w:rPr>
          <w:rFonts w:ascii="Arial" w:hAnsi="Arial" w:cs="Arial"/>
        </w:rPr>
        <w:t>Magretta, 2012)</w:t>
      </w:r>
      <w:r w:rsidR="00371159">
        <w:rPr>
          <w:rFonts w:ascii="Arial" w:hAnsi="Arial" w:cs="Arial"/>
        </w:rPr>
        <w:t>.</w:t>
      </w:r>
    </w:p>
    <w:p w14:paraId="0C8E945B" w14:textId="77777777" w:rsidR="00AB2BEF" w:rsidRDefault="00AB2BEF" w:rsidP="00AB2BEF">
      <w:pPr>
        <w:spacing w:after="0" w:line="360" w:lineRule="auto"/>
        <w:jc w:val="both"/>
        <w:rPr>
          <w:rFonts w:ascii="Arial" w:hAnsi="Arial" w:cs="Arial"/>
          <w:b/>
          <w:bCs/>
        </w:rPr>
      </w:pPr>
    </w:p>
    <w:p w14:paraId="0C91B02C" w14:textId="54E2A85F" w:rsidR="00AB2BEF" w:rsidRDefault="00BA6D0F" w:rsidP="00AB2BEF">
      <w:pPr>
        <w:spacing w:after="0" w:line="360" w:lineRule="auto"/>
        <w:jc w:val="both"/>
        <w:rPr>
          <w:rFonts w:ascii="Arial" w:hAnsi="Arial" w:cs="Arial"/>
        </w:rPr>
      </w:pPr>
      <w:r w:rsidRPr="00BA6D0F">
        <w:rPr>
          <w:rFonts w:ascii="Arial" w:hAnsi="Arial" w:cs="Arial"/>
          <w:b/>
          <w:bCs/>
        </w:rPr>
        <w:t xml:space="preserve">Industry </w:t>
      </w:r>
      <w:r w:rsidR="00C951D4">
        <w:rPr>
          <w:rFonts w:ascii="Arial" w:hAnsi="Arial" w:cs="Arial"/>
          <w:b/>
          <w:bCs/>
        </w:rPr>
        <w:t>r</w:t>
      </w:r>
      <w:r w:rsidRPr="00BA6D0F">
        <w:rPr>
          <w:rFonts w:ascii="Arial" w:hAnsi="Arial" w:cs="Arial"/>
          <w:b/>
          <w:bCs/>
        </w:rPr>
        <w:t>ivalry</w:t>
      </w:r>
    </w:p>
    <w:p w14:paraId="71431732" w14:textId="68F540FC" w:rsidR="00EC583D" w:rsidRPr="00EC583D" w:rsidRDefault="00BA6D0F" w:rsidP="00EC583D">
      <w:pPr>
        <w:spacing w:after="0" w:line="360" w:lineRule="auto"/>
        <w:jc w:val="both"/>
        <w:rPr>
          <w:rFonts w:ascii="Arial" w:hAnsi="Arial" w:cs="Arial"/>
        </w:rPr>
      </w:pPr>
      <w:r w:rsidRPr="00BA6D0F">
        <w:rPr>
          <w:rFonts w:ascii="Arial" w:hAnsi="Arial" w:cs="Arial"/>
        </w:rPr>
        <w:t xml:space="preserve">Industry rivalry in logistics is intense, with large national and international firms like DHL, UPS, and smaller, region-focused companies all competing within the market. </w:t>
      </w:r>
      <w:r w:rsidR="00EC583D" w:rsidRPr="00EC583D">
        <w:rPr>
          <w:rFonts w:ascii="Arial" w:hAnsi="Arial" w:cs="Arial"/>
        </w:rPr>
        <w:t>ICT Express's independent and adaptable business model enables it to compete based on service quality and client relationships rather than just scale. However, larger competitors can frequently provide lower rates due to economies of scale, creating a challenge to ICT Express.</w:t>
      </w:r>
    </w:p>
    <w:p w14:paraId="5BAD3878" w14:textId="77777777" w:rsidR="00540771" w:rsidRDefault="00540771" w:rsidP="00F1590E">
      <w:pPr>
        <w:spacing w:after="0" w:line="360" w:lineRule="auto"/>
        <w:jc w:val="both"/>
        <w:rPr>
          <w:rFonts w:ascii="Arial" w:hAnsi="Arial" w:cs="Arial"/>
          <w:b/>
          <w:bCs/>
        </w:rPr>
      </w:pPr>
    </w:p>
    <w:p w14:paraId="7D2A7E80" w14:textId="60453FCB" w:rsidR="00F1590E" w:rsidRPr="00F1590E" w:rsidRDefault="00F1590E" w:rsidP="00F1590E">
      <w:pPr>
        <w:spacing w:after="0" w:line="360" w:lineRule="auto"/>
        <w:jc w:val="both"/>
        <w:rPr>
          <w:rFonts w:ascii="Arial" w:hAnsi="Arial" w:cs="Arial"/>
        </w:rPr>
      </w:pPr>
      <w:r w:rsidRPr="00F1590E">
        <w:rPr>
          <w:rFonts w:ascii="Arial" w:hAnsi="Arial" w:cs="Arial"/>
        </w:rPr>
        <w:lastRenderedPageBreak/>
        <w:t xml:space="preserve">ICT Express's present strategy is based on its independence, adaptability, and commitment to providing high-quality services. The company's competitive position is enhanced by its emphasis on customer needs, secure and dependable operations, and adaptable service offerings. Porter's Five Forces study identifies potential obstacles, such as competition from larger logistics firms and the influence of gasoline prices on expenses. </w:t>
      </w:r>
    </w:p>
    <w:p w14:paraId="0EBD780F" w14:textId="77777777" w:rsidR="00BA6D0F" w:rsidRDefault="00BA6D0F" w:rsidP="00D36371">
      <w:pPr>
        <w:spacing w:after="0" w:line="360" w:lineRule="auto"/>
        <w:jc w:val="both"/>
        <w:rPr>
          <w:rFonts w:ascii="Arial" w:hAnsi="Arial" w:cs="Arial"/>
        </w:rPr>
      </w:pPr>
    </w:p>
    <w:p w14:paraId="447DCC16" w14:textId="07556280" w:rsidR="0095005B" w:rsidRDefault="0095005B" w:rsidP="0095005B">
      <w:pPr>
        <w:spacing w:after="0" w:line="360" w:lineRule="auto"/>
        <w:jc w:val="both"/>
        <w:rPr>
          <w:rFonts w:ascii="Arial" w:hAnsi="Arial" w:cs="Arial"/>
          <w:b/>
          <w:bCs/>
        </w:rPr>
      </w:pPr>
      <w:r w:rsidRPr="0095005B">
        <w:rPr>
          <w:rFonts w:ascii="Arial" w:hAnsi="Arial" w:cs="Arial"/>
          <w:b/>
          <w:bCs/>
        </w:rPr>
        <w:t xml:space="preserve">External and </w:t>
      </w:r>
      <w:r>
        <w:rPr>
          <w:rFonts w:ascii="Arial" w:hAnsi="Arial" w:cs="Arial"/>
          <w:b/>
          <w:bCs/>
        </w:rPr>
        <w:t>i</w:t>
      </w:r>
      <w:r w:rsidRPr="0095005B">
        <w:rPr>
          <w:rFonts w:ascii="Arial" w:hAnsi="Arial" w:cs="Arial"/>
          <w:b/>
          <w:bCs/>
        </w:rPr>
        <w:t xml:space="preserve">nternal </w:t>
      </w:r>
      <w:r>
        <w:rPr>
          <w:rFonts w:ascii="Arial" w:hAnsi="Arial" w:cs="Arial"/>
          <w:b/>
          <w:bCs/>
        </w:rPr>
        <w:t>e</w:t>
      </w:r>
      <w:r w:rsidRPr="0095005B">
        <w:rPr>
          <w:rFonts w:ascii="Arial" w:hAnsi="Arial" w:cs="Arial"/>
          <w:b/>
          <w:bCs/>
        </w:rPr>
        <w:t xml:space="preserve">nvironment </w:t>
      </w:r>
      <w:r>
        <w:rPr>
          <w:rFonts w:ascii="Arial" w:hAnsi="Arial" w:cs="Arial"/>
          <w:b/>
          <w:bCs/>
        </w:rPr>
        <w:t>a</w:t>
      </w:r>
      <w:r w:rsidRPr="0095005B">
        <w:rPr>
          <w:rFonts w:ascii="Arial" w:hAnsi="Arial" w:cs="Arial"/>
          <w:b/>
          <w:bCs/>
        </w:rPr>
        <w:t>nalysis for ICT Express</w:t>
      </w:r>
    </w:p>
    <w:p w14:paraId="19352725" w14:textId="77777777" w:rsidR="0095005B" w:rsidRPr="0095005B" w:rsidRDefault="0095005B" w:rsidP="0095005B">
      <w:pPr>
        <w:spacing w:after="0" w:line="360" w:lineRule="auto"/>
        <w:jc w:val="both"/>
        <w:rPr>
          <w:rFonts w:ascii="Arial" w:hAnsi="Arial" w:cs="Arial"/>
          <w:b/>
          <w:bCs/>
        </w:rPr>
      </w:pPr>
    </w:p>
    <w:p w14:paraId="290B3ED6" w14:textId="78AA061F" w:rsidR="0095005B" w:rsidRDefault="0095005B" w:rsidP="0095005B">
      <w:pPr>
        <w:spacing w:after="0" w:line="360" w:lineRule="auto"/>
        <w:jc w:val="both"/>
        <w:rPr>
          <w:rFonts w:ascii="Arial" w:hAnsi="Arial" w:cs="Arial"/>
          <w:b/>
          <w:bCs/>
        </w:rPr>
      </w:pPr>
      <w:r w:rsidRPr="0095005B">
        <w:rPr>
          <w:rFonts w:ascii="Arial" w:hAnsi="Arial" w:cs="Arial"/>
          <w:b/>
          <w:bCs/>
        </w:rPr>
        <w:t xml:space="preserve">PESTEL </w:t>
      </w:r>
      <w:r>
        <w:rPr>
          <w:rFonts w:ascii="Arial" w:hAnsi="Arial" w:cs="Arial"/>
          <w:b/>
          <w:bCs/>
        </w:rPr>
        <w:t>f</w:t>
      </w:r>
      <w:r w:rsidRPr="0095005B">
        <w:rPr>
          <w:rFonts w:ascii="Arial" w:hAnsi="Arial" w:cs="Arial"/>
          <w:b/>
          <w:bCs/>
        </w:rPr>
        <w:t xml:space="preserve">ramework </w:t>
      </w:r>
      <w:r>
        <w:rPr>
          <w:rFonts w:ascii="Arial" w:hAnsi="Arial" w:cs="Arial"/>
          <w:b/>
          <w:bCs/>
        </w:rPr>
        <w:t>d</w:t>
      </w:r>
      <w:r w:rsidRPr="0095005B">
        <w:rPr>
          <w:rFonts w:ascii="Arial" w:hAnsi="Arial" w:cs="Arial"/>
          <w:b/>
          <w:bCs/>
        </w:rPr>
        <w:t xml:space="preserve">efinition and </w:t>
      </w:r>
      <w:r>
        <w:rPr>
          <w:rFonts w:ascii="Arial" w:hAnsi="Arial" w:cs="Arial"/>
          <w:b/>
          <w:bCs/>
        </w:rPr>
        <w:t>i</w:t>
      </w:r>
      <w:r w:rsidRPr="0095005B">
        <w:rPr>
          <w:rFonts w:ascii="Arial" w:hAnsi="Arial" w:cs="Arial"/>
          <w:b/>
          <w:bCs/>
        </w:rPr>
        <w:t>mportance</w:t>
      </w:r>
    </w:p>
    <w:p w14:paraId="4C515538" w14:textId="77777777" w:rsidR="0095005B" w:rsidRPr="0095005B" w:rsidRDefault="0095005B" w:rsidP="0095005B">
      <w:pPr>
        <w:spacing w:after="0" w:line="360" w:lineRule="auto"/>
        <w:jc w:val="both"/>
        <w:rPr>
          <w:rFonts w:ascii="Arial" w:hAnsi="Arial" w:cs="Arial"/>
          <w:b/>
          <w:bCs/>
        </w:rPr>
      </w:pPr>
    </w:p>
    <w:p w14:paraId="49405DA1" w14:textId="49ED464D" w:rsidR="00864A73" w:rsidRPr="00864A73" w:rsidRDefault="0095005B" w:rsidP="00864A73">
      <w:pPr>
        <w:spacing w:after="0" w:line="360" w:lineRule="auto"/>
        <w:jc w:val="both"/>
        <w:rPr>
          <w:rFonts w:ascii="Arial" w:hAnsi="Arial" w:cs="Arial"/>
        </w:rPr>
      </w:pPr>
      <w:r w:rsidRPr="0095005B">
        <w:rPr>
          <w:rFonts w:ascii="Arial" w:hAnsi="Arial" w:cs="Arial"/>
        </w:rPr>
        <w:t xml:space="preserve">The </w:t>
      </w:r>
      <w:r w:rsidRPr="0095005B">
        <w:rPr>
          <w:rFonts w:ascii="Arial" w:hAnsi="Arial" w:cs="Arial"/>
          <w:b/>
          <w:bCs/>
        </w:rPr>
        <w:t>PESTEL</w:t>
      </w:r>
      <w:r w:rsidRPr="0095005B">
        <w:rPr>
          <w:rFonts w:ascii="Arial" w:hAnsi="Arial" w:cs="Arial"/>
        </w:rPr>
        <w:t xml:space="preserve"> framework is a strategic tool used to </w:t>
      </w:r>
      <w:r w:rsidR="00C938D6" w:rsidRPr="0095005B">
        <w:rPr>
          <w:rFonts w:ascii="Arial" w:hAnsi="Arial" w:cs="Arial"/>
        </w:rPr>
        <w:t>analyse</w:t>
      </w:r>
      <w:r w:rsidRPr="0095005B">
        <w:rPr>
          <w:rFonts w:ascii="Arial" w:hAnsi="Arial" w:cs="Arial"/>
        </w:rPr>
        <w:t xml:space="preserve"> the external macro-environmental factors impacting an organization. PESTEL stands for Political, Economic, Social, Technological, Environmental, and Legal factors, each representing key elements that can influence a business’s operations and strategic decisions. </w:t>
      </w:r>
    </w:p>
    <w:p w14:paraId="07DECF4A" w14:textId="4554C6B3" w:rsidR="0095005B" w:rsidRPr="0095005B" w:rsidRDefault="0095005B" w:rsidP="0095005B">
      <w:pPr>
        <w:spacing w:after="0" w:line="360" w:lineRule="auto"/>
        <w:jc w:val="both"/>
        <w:rPr>
          <w:rFonts w:ascii="Arial" w:hAnsi="Arial" w:cs="Arial"/>
        </w:rPr>
      </w:pPr>
    </w:p>
    <w:p w14:paraId="6B2FF27C" w14:textId="53BF8B68" w:rsidR="0095005B" w:rsidRPr="0095005B" w:rsidRDefault="0095005B" w:rsidP="0095005B">
      <w:pPr>
        <w:spacing w:after="0" w:line="360" w:lineRule="auto"/>
        <w:jc w:val="both"/>
        <w:rPr>
          <w:rFonts w:ascii="Arial" w:hAnsi="Arial" w:cs="Arial"/>
          <w:b/>
          <w:bCs/>
        </w:rPr>
      </w:pPr>
      <w:r w:rsidRPr="0095005B">
        <w:rPr>
          <w:rFonts w:ascii="Arial" w:hAnsi="Arial" w:cs="Arial"/>
          <w:b/>
          <w:bCs/>
        </w:rPr>
        <w:t xml:space="preserve">PESTEL </w:t>
      </w:r>
      <w:r>
        <w:rPr>
          <w:rFonts w:ascii="Arial" w:hAnsi="Arial" w:cs="Arial"/>
          <w:b/>
          <w:bCs/>
        </w:rPr>
        <w:t>a</w:t>
      </w:r>
      <w:r w:rsidRPr="0095005B">
        <w:rPr>
          <w:rFonts w:ascii="Arial" w:hAnsi="Arial" w:cs="Arial"/>
          <w:b/>
          <w:bCs/>
        </w:rPr>
        <w:t>nalysis for ICT Express</w:t>
      </w:r>
    </w:p>
    <w:p w14:paraId="146546CF" w14:textId="77777777" w:rsidR="0095005B" w:rsidRDefault="0095005B" w:rsidP="0095005B">
      <w:pPr>
        <w:spacing w:after="0" w:line="360" w:lineRule="auto"/>
        <w:jc w:val="both"/>
        <w:rPr>
          <w:rFonts w:ascii="Arial" w:hAnsi="Arial" w:cs="Arial"/>
          <w:b/>
          <w:bCs/>
        </w:rPr>
      </w:pPr>
    </w:p>
    <w:p w14:paraId="7E0962A6" w14:textId="1009B800" w:rsidR="0095005B" w:rsidRDefault="0095005B" w:rsidP="0095005B">
      <w:pPr>
        <w:spacing w:after="0" w:line="360" w:lineRule="auto"/>
        <w:jc w:val="both"/>
        <w:rPr>
          <w:rFonts w:ascii="Arial" w:hAnsi="Arial" w:cs="Arial"/>
        </w:rPr>
      </w:pPr>
      <w:r w:rsidRPr="0095005B">
        <w:rPr>
          <w:rFonts w:ascii="Arial" w:hAnsi="Arial" w:cs="Arial"/>
          <w:b/>
          <w:bCs/>
        </w:rPr>
        <w:t xml:space="preserve">Political </w:t>
      </w:r>
      <w:r w:rsidR="00A5246E">
        <w:rPr>
          <w:rFonts w:ascii="Arial" w:hAnsi="Arial" w:cs="Arial"/>
          <w:b/>
          <w:bCs/>
        </w:rPr>
        <w:t>f</w:t>
      </w:r>
      <w:r w:rsidRPr="0095005B">
        <w:rPr>
          <w:rFonts w:ascii="Arial" w:hAnsi="Arial" w:cs="Arial"/>
          <w:b/>
          <w:bCs/>
        </w:rPr>
        <w:t>actors</w:t>
      </w:r>
    </w:p>
    <w:p w14:paraId="63E7173D" w14:textId="77777777" w:rsidR="002A474C" w:rsidRPr="002A474C" w:rsidRDefault="002A474C" w:rsidP="002A474C">
      <w:pPr>
        <w:spacing w:after="0" w:line="360" w:lineRule="auto"/>
        <w:jc w:val="both"/>
        <w:rPr>
          <w:rFonts w:ascii="Arial" w:hAnsi="Arial" w:cs="Arial"/>
        </w:rPr>
      </w:pPr>
      <w:r w:rsidRPr="002A474C">
        <w:rPr>
          <w:rFonts w:ascii="Arial" w:hAnsi="Arial" w:cs="Arial"/>
        </w:rPr>
        <w:t>Political issues can have a substantial impact on ICT Express's operations, especially given its involvement in a highly regulated business like as logistics. Current factors include the United Kingdom's post-Brexit trade policies, customs restrictions, and transportation rules that affect goods movement. Brexit has resulted in more customs paperwork and delays, reducing the efficiency of cross-border logistics. Furthermore, government measures to minimise carbon emissions in the logistics sector are consistent with ICT Express's long-term aims, but they may necessitate additional investments in environmentally friendly technologies.</w:t>
      </w:r>
    </w:p>
    <w:p w14:paraId="54B73018" w14:textId="77777777" w:rsidR="00A5246E" w:rsidRDefault="00A5246E" w:rsidP="00A5246E">
      <w:pPr>
        <w:spacing w:after="0" w:line="360" w:lineRule="auto"/>
        <w:jc w:val="both"/>
        <w:rPr>
          <w:rFonts w:ascii="Arial" w:hAnsi="Arial" w:cs="Arial"/>
          <w:b/>
          <w:bCs/>
        </w:rPr>
      </w:pPr>
    </w:p>
    <w:p w14:paraId="23629A9D" w14:textId="73DEF306" w:rsidR="00A5246E" w:rsidRDefault="0095005B" w:rsidP="00A5246E">
      <w:pPr>
        <w:spacing w:after="0" w:line="360" w:lineRule="auto"/>
        <w:jc w:val="both"/>
        <w:rPr>
          <w:rFonts w:ascii="Arial" w:hAnsi="Arial" w:cs="Arial"/>
        </w:rPr>
      </w:pPr>
      <w:r w:rsidRPr="0095005B">
        <w:rPr>
          <w:rFonts w:ascii="Arial" w:hAnsi="Arial" w:cs="Arial"/>
          <w:b/>
          <w:bCs/>
        </w:rPr>
        <w:t xml:space="preserve">Economic </w:t>
      </w:r>
      <w:r w:rsidR="00A5246E">
        <w:rPr>
          <w:rFonts w:ascii="Arial" w:hAnsi="Arial" w:cs="Arial"/>
          <w:b/>
          <w:bCs/>
        </w:rPr>
        <w:t>f</w:t>
      </w:r>
      <w:r w:rsidRPr="0095005B">
        <w:rPr>
          <w:rFonts w:ascii="Arial" w:hAnsi="Arial" w:cs="Arial"/>
          <w:b/>
          <w:bCs/>
        </w:rPr>
        <w:t>actors</w:t>
      </w:r>
    </w:p>
    <w:p w14:paraId="36F92006" w14:textId="77777777" w:rsidR="00AD2398" w:rsidRPr="00AD2398" w:rsidRDefault="00AD2398" w:rsidP="00AD2398">
      <w:pPr>
        <w:spacing w:after="0" w:line="360" w:lineRule="auto"/>
        <w:jc w:val="both"/>
        <w:rPr>
          <w:rFonts w:ascii="Arial" w:hAnsi="Arial" w:cs="Arial"/>
        </w:rPr>
      </w:pPr>
      <w:r w:rsidRPr="00AD2398">
        <w:rPr>
          <w:rFonts w:ascii="Arial" w:hAnsi="Arial" w:cs="Arial"/>
        </w:rPr>
        <w:t>Economic conditions are critical to ICT Express's business, especially when fuel prices and inflation fluctuate, affecting operational costs. Rising fuel prices have a direct impact on delivery costs, which may jeopardise ICT Express's ability to maintain competitive pricing. However, as a family-owned business with a strong market presence, ICT Express may use its agility and price flexibility to offset some of these cost pressures. Furthermore, economic stability and consumer demand for e-commerce offer growth potential, as businesses increasingly rely on logistics partners to fulfil orders quickly and consistently.</w:t>
      </w:r>
    </w:p>
    <w:p w14:paraId="25C6A017" w14:textId="77777777" w:rsidR="00A5246E" w:rsidRDefault="00A5246E" w:rsidP="00A5246E">
      <w:pPr>
        <w:spacing w:after="0" w:line="360" w:lineRule="auto"/>
        <w:jc w:val="both"/>
        <w:rPr>
          <w:rFonts w:ascii="Arial" w:hAnsi="Arial" w:cs="Arial"/>
          <w:b/>
          <w:bCs/>
        </w:rPr>
      </w:pPr>
    </w:p>
    <w:p w14:paraId="0EF92564" w14:textId="77777777" w:rsidR="00540771" w:rsidRDefault="00540771" w:rsidP="00A5246E">
      <w:pPr>
        <w:spacing w:after="0" w:line="360" w:lineRule="auto"/>
        <w:jc w:val="both"/>
        <w:rPr>
          <w:rFonts w:ascii="Arial" w:hAnsi="Arial" w:cs="Arial"/>
          <w:b/>
          <w:bCs/>
        </w:rPr>
      </w:pPr>
    </w:p>
    <w:p w14:paraId="5BD2FFA3" w14:textId="77777777" w:rsidR="00540771" w:rsidRDefault="00540771" w:rsidP="00A5246E">
      <w:pPr>
        <w:spacing w:after="0" w:line="360" w:lineRule="auto"/>
        <w:jc w:val="both"/>
        <w:rPr>
          <w:rFonts w:ascii="Arial" w:hAnsi="Arial" w:cs="Arial"/>
          <w:b/>
          <w:bCs/>
        </w:rPr>
      </w:pPr>
    </w:p>
    <w:p w14:paraId="3F1BB643" w14:textId="071C180B" w:rsidR="00A5246E" w:rsidRDefault="0095005B" w:rsidP="00A5246E">
      <w:pPr>
        <w:spacing w:after="0" w:line="360" w:lineRule="auto"/>
        <w:jc w:val="both"/>
        <w:rPr>
          <w:rFonts w:ascii="Arial" w:hAnsi="Arial" w:cs="Arial"/>
        </w:rPr>
      </w:pPr>
      <w:r w:rsidRPr="0095005B">
        <w:rPr>
          <w:rFonts w:ascii="Arial" w:hAnsi="Arial" w:cs="Arial"/>
          <w:b/>
          <w:bCs/>
        </w:rPr>
        <w:lastRenderedPageBreak/>
        <w:t xml:space="preserve">Social </w:t>
      </w:r>
      <w:r w:rsidR="00A5246E">
        <w:rPr>
          <w:rFonts w:ascii="Arial" w:hAnsi="Arial" w:cs="Arial"/>
          <w:b/>
          <w:bCs/>
        </w:rPr>
        <w:t>f</w:t>
      </w:r>
      <w:r w:rsidRPr="0095005B">
        <w:rPr>
          <w:rFonts w:ascii="Arial" w:hAnsi="Arial" w:cs="Arial"/>
          <w:b/>
          <w:bCs/>
        </w:rPr>
        <w:t>actors</w:t>
      </w:r>
    </w:p>
    <w:p w14:paraId="0F938CED" w14:textId="77777777" w:rsidR="005E1131" w:rsidRPr="005E1131" w:rsidRDefault="005E1131" w:rsidP="005E1131">
      <w:pPr>
        <w:spacing w:after="0" w:line="360" w:lineRule="auto"/>
        <w:jc w:val="both"/>
        <w:rPr>
          <w:rFonts w:ascii="Arial" w:hAnsi="Arial" w:cs="Arial"/>
        </w:rPr>
      </w:pPr>
      <w:r w:rsidRPr="005E1131">
        <w:rPr>
          <w:rFonts w:ascii="Arial" w:hAnsi="Arial" w:cs="Arial"/>
        </w:rPr>
        <w:t>Consumer tastes shift, such as rising need for rapid, dependable delivery alternatives and environmentally responsible methods, presenting both opportunities and challenges. Consumers' increasing preference for same-day or next-day delivery services complements ICT quick's quick delivery capabilities. Furthermore, with the public's growing awareness of sustainability, ICT Express' emphasis on sustainable practices is a crucial distinction. Adapting to these social shifts enables the organisation to better fit with consumer expectations, resulting in increased customer loyalty and trust.</w:t>
      </w:r>
    </w:p>
    <w:p w14:paraId="1CE0A1A2" w14:textId="77777777" w:rsidR="00A5246E" w:rsidRDefault="00A5246E" w:rsidP="00A5246E">
      <w:pPr>
        <w:spacing w:after="0" w:line="360" w:lineRule="auto"/>
        <w:jc w:val="both"/>
        <w:rPr>
          <w:rFonts w:ascii="Arial" w:hAnsi="Arial" w:cs="Arial"/>
          <w:b/>
          <w:bCs/>
        </w:rPr>
      </w:pPr>
    </w:p>
    <w:p w14:paraId="767FD461" w14:textId="18583240" w:rsidR="00A5246E" w:rsidRDefault="0095005B" w:rsidP="00A5246E">
      <w:pPr>
        <w:spacing w:after="0" w:line="360" w:lineRule="auto"/>
        <w:jc w:val="both"/>
        <w:rPr>
          <w:rFonts w:ascii="Arial" w:hAnsi="Arial" w:cs="Arial"/>
        </w:rPr>
      </w:pPr>
      <w:r w:rsidRPr="0095005B">
        <w:rPr>
          <w:rFonts w:ascii="Arial" w:hAnsi="Arial" w:cs="Arial"/>
          <w:b/>
          <w:bCs/>
        </w:rPr>
        <w:t xml:space="preserve">Technological </w:t>
      </w:r>
      <w:r w:rsidR="00A5246E">
        <w:rPr>
          <w:rFonts w:ascii="Arial" w:hAnsi="Arial" w:cs="Arial"/>
          <w:b/>
          <w:bCs/>
        </w:rPr>
        <w:t>f</w:t>
      </w:r>
      <w:r w:rsidRPr="0095005B">
        <w:rPr>
          <w:rFonts w:ascii="Arial" w:hAnsi="Arial" w:cs="Arial"/>
          <w:b/>
          <w:bCs/>
        </w:rPr>
        <w:t>actors</w:t>
      </w:r>
    </w:p>
    <w:p w14:paraId="7A3231D4" w14:textId="77777777" w:rsidR="005E1131" w:rsidRPr="005E1131" w:rsidRDefault="005E1131" w:rsidP="005E1131">
      <w:pPr>
        <w:spacing w:after="0" w:line="360" w:lineRule="auto"/>
        <w:jc w:val="both"/>
        <w:rPr>
          <w:rFonts w:ascii="Arial" w:hAnsi="Arial" w:cs="Arial"/>
        </w:rPr>
      </w:pPr>
      <w:r w:rsidRPr="005E1131">
        <w:rPr>
          <w:rFonts w:ascii="Arial" w:hAnsi="Arial" w:cs="Arial"/>
        </w:rPr>
        <w:t>Advances in logistics technology are transforming the sector, with tools like GPS tracking, fleet management software, and warehouse management systems (WMS) improving operational efficiency. ICT Express already uses integrated warehouse management systems to track and manage inventories in real time. Investing more in technology, such as IoT-based truck tracking or AI-driven route optimisation, might boost delivery accuracy, cut fuel consumption, and streamline operations, making the company more competitive and cost-effective.</w:t>
      </w:r>
    </w:p>
    <w:p w14:paraId="0DD31B34" w14:textId="77777777" w:rsidR="00A5246E" w:rsidRDefault="00A5246E" w:rsidP="00A5246E">
      <w:pPr>
        <w:spacing w:after="0" w:line="360" w:lineRule="auto"/>
        <w:jc w:val="both"/>
        <w:rPr>
          <w:rFonts w:ascii="Arial" w:hAnsi="Arial" w:cs="Arial"/>
          <w:b/>
          <w:bCs/>
        </w:rPr>
      </w:pPr>
    </w:p>
    <w:p w14:paraId="71822581" w14:textId="5A28DBB4" w:rsidR="00A5246E" w:rsidRDefault="0095005B" w:rsidP="00A5246E">
      <w:pPr>
        <w:spacing w:after="0" w:line="360" w:lineRule="auto"/>
        <w:jc w:val="both"/>
        <w:rPr>
          <w:rFonts w:ascii="Arial" w:hAnsi="Arial" w:cs="Arial"/>
        </w:rPr>
      </w:pPr>
      <w:r w:rsidRPr="0095005B">
        <w:rPr>
          <w:rFonts w:ascii="Arial" w:hAnsi="Arial" w:cs="Arial"/>
          <w:b/>
          <w:bCs/>
        </w:rPr>
        <w:t xml:space="preserve">Environmental </w:t>
      </w:r>
      <w:r w:rsidR="00A5246E">
        <w:rPr>
          <w:rFonts w:ascii="Arial" w:hAnsi="Arial" w:cs="Arial"/>
          <w:b/>
          <w:bCs/>
        </w:rPr>
        <w:t>f</w:t>
      </w:r>
      <w:r w:rsidRPr="0095005B">
        <w:rPr>
          <w:rFonts w:ascii="Arial" w:hAnsi="Arial" w:cs="Arial"/>
          <w:b/>
          <w:bCs/>
        </w:rPr>
        <w:t>actors</w:t>
      </w:r>
    </w:p>
    <w:p w14:paraId="6F8FEEF3" w14:textId="0463BD90" w:rsidR="00A5246E" w:rsidRDefault="008C0675" w:rsidP="00A5246E">
      <w:pPr>
        <w:spacing w:after="0" w:line="360" w:lineRule="auto"/>
        <w:jc w:val="both"/>
        <w:rPr>
          <w:rFonts w:ascii="Arial" w:hAnsi="Arial" w:cs="Arial"/>
          <w:b/>
          <w:bCs/>
        </w:rPr>
      </w:pPr>
      <w:r w:rsidRPr="008C0675">
        <w:rPr>
          <w:rFonts w:ascii="Arial" w:hAnsi="Arial" w:cs="Arial"/>
        </w:rPr>
        <w:t xml:space="preserve">Environmental sustainability is becoming increasingly important for logistics organisations. Climate change awareness and legal reforms, such as the demand for electric or low-emission automobiles, necessitate ICT Express implementing environmentally friendly procedures. ICT Express has made headway towards sustainable logistics by transporting non-hazardous waste and focussing on bespoke solutions. </w:t>
      </w:r>
    </w:p>
    <w:p w14:paraId="3D6D14CC" w14:textId="77777777" w:rsidR="000F77E4" w:rsidRDefault="000F77E4" w:rsidP="00A5246E">
      <w:pPr>
        <w:spacing w:after="0" w:line="360" w:lineRule="auto"/>
        <w:jc w:val="both"/>
        <w:rPr>
          <w:rFonts w:ascii="Arial" w:hAnsi="Arial" w:cs="Arial"/>
          <w:b/>
          <w:bCs/>
        </w:rPr>
      </w:pPr>
    </w:p>
    <w:p w14:paraId="50E03A1F" w14:textId="22D0C046" w:rsidR="00A5246E" w:rsidRDefault="0095005B" w:rsidP="00A5246E">
      <w:pPr>
        <w:spacing w:after="0" w:line="360" w:lineRule="auto"/>
        <w:jc w:val="both"/>
        <w:rPr>
          <w:rFonts w:ascii="Arial" w:hAnsi="Arial" w:cs="Arial"/>
        </w:rPr>
      </w:pPr>
      <w:r w:rsidRPr="0095005B">
        <w:rPr>
          <w:rFonts w:ascii="Arial" w:hAnsi="Arial" w:cs="Arial"/>
          <w:b/>
          <w:bCs/>
        </w:rPr>
        <w:t xml:space="preserve">Legal </w:t>
      </w:r>
      <w:r w:rsidR="00A5246E">
        <w:rPr>
          <w:rFonts w:ascii="Arial" w:hAnsi="Arial" w:cs="Arial"/>
          <w:b/>
          <w:bCs/>
        </w:rPr>
        <w:t>f</w:t>
      </w:r>
      <w:r w:rsidRPr="0095005B">
        <w:rPr>
          <w:rFonts w:ascii="Arial" w:hAnsi="Arial" w:cs="Arial"/>
          <w:b/>
          <w:bCs/>
        </w:rPr>
        <w:t>actors</w:t>
      </w:r>
    </w:p>
    <w:p w14:paraId="1A1A5CA0" w14:textId="77777777" w:rsidR="00453620" w:rsidRDefault="00453620" w:rsidP="00453620">
      <w:pPr>
        <w:spacing w:after="0" w:line="360" w:lineRule="auto"/>
        <w:jc w:val="both"/>
        <w:rPr>
          <w:rFonts w:ascii="Arial" w:hAnsi="Arial" w:cs="Arial"/>
        </w:rPr>
      </w:pPr>
      <w:r w:rsidRPr="00453620">
        <w:rPr>
          <w:rFonts w:ascii="Arial" w:hAnsi="Arial" w:cs="Arial"/>
        </w:rPr>
        <w:t>The logistics industry is heavily regulated, and ICT Express must adhere to UK transportation rules, health and safety requirements, and environmental guidelines. Recent changes, such as increasing emission regulations and improved workplace health and safety standards, have a direct impact on logistical operations. Ensuring compliance with these standards through ongoing personnel training, regular audits, and fleet and warehouse practice upgrades allows ICT Express to preserve its legal standing and minimise operational delays.</w:t>
      </w:r>
    </w:p>
    <w:p w14:paraId="6F91116C" w14:textId="77777777" w:rsidR="000F77E4" w:rsidRDefault="000F77E4" w:rsidP="0095005B">
      <w:pPr>
        <w:spacing w:after="0" w:line="360" w:lineRule="auto"/>
        <w:jc w:val="both"/>
        <w:rPr>
          <w:rFonts w:ascii="Arial" w:hAnsi="Arial" w:cs="Arial"/>
          <w:b/>
          <w:bCs/>
        </w:rPr>
      </w:pPr>
    </w:p>
    <w:p w14:paraId="6E42FEBC" w14:textId="34E5D109" w:rsidR="0095005B" w:rsidRPr="00E67D71" w:rsidRDefault="0095005B" w:rsidP="0095005B">
      <w:pPr>
        <w:spacing w:after="0" w:line="360" w:lineRule="auto"/>
        <w:jc w:val="both"/>
        <w:rPr>
          <w:rFonts w:ascii="Arial" w:hAnsi="Arial" w:cs="Arial"/>
        </w:rPr>
      </w:pPr>
      <w:r w:rsidRPr="0095005B">
        <w:rPr>
          <w:rFonts w:ascii="Arial" w:hAnsi="Arial" w:cs="Arial"/>
          <w:b/>
          <w:bCs/>
        </w:rPr>
        <w:t xml:space="preserve">Internal </w:t>
      </w:r>
      <w:r w:rsidR="00A5246E">
        <w:rPr>
          <w:rFonts w:ascii="Arial" w:hAnsi="Arial" w:cs="Arial"/>
          <w:b/>
          <w:bCs/>
        </w:rPr>
        <w:t>e</w:t>
      </w:r>
      <w:r w:rsidRPr="0095005B">
        <w:rPr>
          <w:rFonts w:ascii="Arial" w:hAnsi="Arial" w:cs="Arial"/>
          <w:b/>
          <w:bCs/>
        </w:rPr>
        <w:t xml:space="preserve">nvironment </w:t>
      </w:r>
      <w:r w:rsidR="00A5246E">
        <w:rPr>
          <w:rFonts w:ascii="Arial" w:hAnsi="Arial" w:cs="Arial"/>
          <w:b/>
          <w:bCs/>
        </w:rPr>
        <w:t>a</w:t>
      </w:r>
      <w:r w:rsidRPr="0095005B">
        <w:rPr>
          <w:rFonts w:ascii="Arial" w:hAnsi="Arial" w:cs="Arial"/>
          <w:b/>
          <w:bCs/>
        </w:rPr>
        <w:t xml:space="preserve">nalysis </w:t>
      </w:r>
      <w:r w:rsidR="00A5246E">
        <w:rPr>
          <w:rFonts w:ascii="Arial" w:hAnsi="Arial" w:cs="Arial"/>
          <w:b/>
          <w:bCs/>
        </w:rPr>
        <w:t>u</w:t>
      </w:r>
      <w:r w:rsidRPr="0095005B">
        <w:rPr>
          <w:rFonts w:ascii="Arial" w:hAnsi="Arial" w:cs="Arial"/>
          <w:b/>
          <w:bCs/>
        </w:rPr>
        <w:t xml:space="preserve">sing SWOT </w:t>
      </w:r>
      <w:r w:rsidR="00A5246E">
        <w:rPr>
          <w:rFonts w:ascii="Arial" w:hAnsi="Arial" w:cs="Arial"/>
          <w:b/>
          <w:bCs/>
        </w:rPr>
        <w:t>f</w:t>
      </w:r>
      <w:r w:rsidRPr="0095005B">
        <w:rPr>
          <w:rFonts w:ascii="Arial" w:hAnsi="Arial" w:cs="Arial"/>
          <w:b/>
          <w:bCs/>
        </w:rPr>
        <w:t>ramework</w:t>
      </w:r>
    </w:p>
    <w:p w14:paraId="697B087F" w14:textId="77777777" w:rsidR="00A5246E" w:rsidRPr="0095005B" w:rsidRDefault="00A5246E" w:rsidP="0095005B">
      <w:pPr>
        <w:spacing w:after="0" w:line="360" w:lineRule="auto"/>
        <w:jc w:val="both"/>
        <w:rPr>
          <w:rFonts w:ascii="Arial" w:hAnsi="Arial" w:cs="Arial"/>
          <w:b/>
          <w:bCs/>
        </w:rPr>
      </w:pPr>
    </w:p>
    <w:p w14:paraId="5BEE2E34" w14:textId="77777777" w:rsidR="00540771" w:rsidRDefault="009C023D" w:rsidP="00A5246E">
      <w:pPr>
        <w:spacing w:after="0" w:line="360" w:lineRule="auto"/>
        <w:jc w:val="both"/>
        <w:rPr>
          <w:rFonts w:ascii="Arial" w:hAnsi="Arial" w:cs="Arial"/>
        </w:rPr>
      </w:pPr>
      <w:r w:rsidRPr="009C023D">
        <w:rPr>
          <w:rFonts w:ascii="Arial" w:hAnsi="Arial" w:cs="Arial"/>
        </w:rPr>
        <w:t>The SWOT analysis assesses ICT Express's internal strengths and weaknesses, as well as</w:t>
      </w:r>
      <w:r>
        <w:rPr>
          <w:rFonts w:ascii="Arial" w:hAnsi="Arial" w:cs="Arial"/>
        </w:rPr>
        <w:t xml:space="preserve"> </w:t>
      </w:r>
      <w:r w:rsidRPr="009C023D">
        <w:rPr>
          <w:rFonts w:ascii="Arial" w:hAnsi="Arial" w:cs="Arial"/>
        </w:rPr>
        <w:t>opportunities and threats, to provide a complete picture of the company's present strategic position.</w:t>
      </w:r>
    </w:p>
    <w:p w14:paraId="1FA28B7D" w14:textId="673AF5A2" w:rsidR="0095005B" w:rsidRPr="0095005B" w:rsidRDefault="0095005B" w:rsidP="00A5246E">
      <w:pPr>
        <w:spacing w:after="0" w:line="360" w:lineRule="auto"/>
        <w:jc w:val="both"/>
        <w:rPr>
          <w:rFonts w:ascii="Arial" w:hAnsi="Arial" w:cs="Arial"/>
        </w:rPr>
      </w:pPr>
      <w:r w:rsidRPr="0095005B">
        <w:rPr>
          <w:rFonts w:ascii="Arial" w:hAnsi="Arial" w:cs="Arial"/>
          <w:b/>
          <w:bCs/>
        </w:rPr>
        <w:lastRenderedPageBreak/>
        <w:t>Strengths</w:t>
      </w:r>
    </w:p>
    <w:p w14:paraId="3CAB85D2" w14:textId="77777777" w:rsidR="008A5404" w:rsidRPr="008A5404" w:rsidRDefault="0095005B" w:rsidP="008A5404">
      <w:pPr>
        <w:pStyle w:val="ListParagraph"/>
        <w:numPr>
          <w:ilvl w:val="1"/>
          <w:numId w:val="7"/>
        </w:numPr>
        <w:spacing w:after="0" w:line="360" w:lineRule="auto"/>
        <w:jc w:val="both"/>
        <w:rPr>
          <w:rFonts w:ascii="Arial" w:hAnsi="Arial" w:cs="Arial"/>
        </w:rPr>
      </w:pPr>
      <w:r w:rsidRPr="008A5404">
        <w:rPr>
          <w:rFonts w:ascii="Arial" w:hAnsi="Arial" w:cs="Arial"/>
        </w:rPr>
        <w:t>Customer-</w:t>
      </w:r>
      <w:r w:rsidR="00DB45A5" w:rsidRPr="008A5404">
        <w:rPr>
          <w:rFonts w:ascii="Arial" w:hAnsi="Arial" w:cs="Arial"/>
        </w:rPr>
        <w:t>c</w:t>
      </w:r>
      <w:r w:rsidRPr="008A5404">
        <w:rPr>
          <w:rFonts w:ascii="Arial" w:hAnsi="Arial" w:cs="Arial"/>
        </w:rPr>
        <w:t xml:space="preserve">entric </w:t>
      </w:r>
      <w:r w:rsidR="00DB45A5" w:rsidRPr="008A5404">
        <w:rPr>
          <w:rFonts w:ascii="Arial" w:hAnsi="Arial" w:cs="Arial"/>
        </w:rPr>
        <w:t>s</w:t>
      </w:r>
      <w:r w:rsidRPr="008A5404">
        <w:rPr>
          <w:rFonts w:ascii="Arial" w:hAnsi="Arial" w:cs="Arial"/>
        </w:rPr>
        <w:t xml:space="preserve">ervice: </w:t>
      </w:r>
      <w:r w:rsidR="008A5404" w:rsidRPr="008A5404">
        <w:rPr>
          <w:rFonts w:ascii="Arial" w:hAnsi="Arial" w:cs="Arial"/>
        </w:rPr>
        <w:t>ICT Express's emphasis on bespoke, customer-focused solutions distinguishes them from competitors who may provide standardised services. This flexibility enables the organisation to effectively answer individual client needs.</w:t>
      </w:r>
    </w:p>
    <w:p w14:paraId="63725BB1" w14:textId="29FB7C95" w:rsidR="009A0377" w:rsidRPr="009A0377" w:rsidRDefault="0095005B" w:rsidP="009A0377">
      <w:pPr>
        <w:pStyle w:val="ListParagraph"/>
        <w:numPr>
          <w:ilvl w:val="1"/>
          <w:numId w:val="7"/>
        </w:numPr>
        <w:spacing w:after="0" w:line="360" w:lineRule="auto"/>
        <w:jc w:val="both"/>
        <w:rPr>
          <w:rFonts w:ascii="Arial" w:hAnsi="Arial" w:cs="Arial"/>
        </w:rPr>
      </w:pPr>
      <w:r w:rsidRPr="009A0377">
        <w:rPr>
          <w:rFonts w:ascii="Arial" w:hAnsi="Arial" w:cs="Arial"/>
        </w:rPr>
        <w:t xml:space="preserve">Established </w:t>
      </w:r>
      <w:r w:rsidR="00DB45A5" w:rsidRPr="009A0377">
        <w:rPr>
          <w:rFonts w:ascii="Arial" w:hAnsi="Arial" w:cs="Arial"/>
        </w:rPr>
        <w:t>m</w:t>
      </w:r>
      <w:r w:rsidRPr="009A0377">
        <w:rPr>
          <w:rFonts w:ascii="Arial" w:hAnsi="Arial" w:cs="Arial"/>
        </w:rPr>
        <w:t xml:space="preserve">arket </w:t>
      </w:r>
      <w:r w:rsidR="00DB45A5" w:rsidRPr="009A0377">
        <w:rPr>
          <w:rFonts w:ascii="Arial" w:hAnsi="Arial" w:cs="Arial"/>
        </w:rPr>
        <w:t>p</w:t>
      </w:r>
      <w:r w:rsidRPr="009A0377">
        <w:rPr>
          <w:rFonts w:ascii="Arial" w:hAnsi="Arial" w:cs="Arial"/>
        </w:rPr>
        <w:t xml:space="preserve">osition: </w:t>
      </w:r>
      <w:r w:rsidR="009A0377" w:rsidRPr="009A0377">
        <w:rPr>
          <w:rFonts w:ascii="Arial" w:hAnsi="Arial" w:cs="Arial"/>
        </w:rPr>
        <w:t xml:space="preserve">formed in 1997, </w:t>
      </w:r>
      <w:r w:rsidR="00F85768" w:rsidRPr="009A0377">
        <w:rPr>
          <w:rFonts w:ascii="Arial" w:hAnsi="Arial" w:cs="Arial"/>
        </w:rPr>
        <w:t>ICT Express</w:t>
      </w:r>
      <w:r w:rsidR="00F85768">
        <w:rPr>
          <w:rFonts w:ascii="Arial" w:hAnsi="Arial" w:cs="Arial"/>
        </w:rPr>
        <w:t xml:space="preserve"> </w:t>
      </w:r>
      <w:r w:rsidR="009A0377" w:rsidRPr="009A0377">
        <w:rPr>
          <w:rFonts w:ascii="Arial" w:hAnsi="Arial" w:cs="Arial"/>
        </w:rPr>
        <w:t>has a solid reputation in the logistics market, with established client relationships and a reliable brand identification.</w:t>
      </w:r>
    </w:p>
    <w:p w14:paraId="63575748" w14:textId="156201BC" w:rsidR="0095005B" w:rsidRPr="00F85768" w:rsidRDefault="0095005B" w:rsidP="00F85768">
      <w:pPr>
        <w:pStyle w:val="ListParagraph"/>
        <w:numPr>
          <w:ilvl w:val="1"/>
          <w:numId w:val="7"/>
        </w:numPr>
        <w:spacing w:after="0" w:line="360" w:lineRule="auto"/>
        <w:jc w:val="both"/>
        <w:rPr>
          <w:rFonts w:ascii="Arial" w:hAnsi="Arial" w:cs="Arial"/>
        </w:rPr>
      </w:pPr>
      <w:r w:rsidRPr="009A0377">
        <w:rPr>
          <w:rFonts w:ascii="Arial" w:hAnsi="Arial" w:cs="Arial"/>
        </w:rPr>
        <w:t xml:space="preserve">Technological </w:t>
      </w:r>
      <w:r w:rsidR="00DB45A5" w:rsidRPr="009A0377">
        <w:rPr>
          <w:rFonts w:ascii="Arial" w:hAnsi="Arial" w:cs="Arial"/>
        </w:rPr>
        <w:t>c</w:t>
      </w:r>
      <w:r w:rsidRPr="009A0377">
        <w:rPr>
          <w:rFonts w:ascii="Arial" w:hAnsi="Arial" w:cs="Arial"/>
        </w:rPr>
        <w:t xml:space="preserve">apabilities: </w:t>
      </w:r>
      <w:r w:rsidR="00F85768">
        <w:rPr>
          <w:rFonts w:ascii="Arial" w:hAnsi="Arial" w:cs="Arial"/>
        </w:rPr>
        <w:t>t</w:t>
      </w:r>
      <w:r w:rsidR="00F85768" w:rsidRPr="00F85768">
        <w:rPr>
          <w:rFonts w:ascii="Arial" w:hAnsi="Arial" w:cs="Arial"/>
        </w:rPr>
        <w:t>he company's adoption of an integrated warehouse management system (WMS) improves inventory control, stock rotation, and reporting capabilities. This technology improves ICT Express' operational efficiency and facilitates greater client communication</w:t>
      </w:r>
      <w:r w:rsidR="00845FB1">
        <w:rPr>
          <w:rFonts w:ascii="Arial" w:hAnsi="Arial" w:cs="Arial"/>
        </w:rPr>
        <w:t xml:space="preserve"> </w:t>
      </w:r>
      <w:r w:rsidR="00845FB1">
        <w:rPr>
          <w:rFonts w:ascii="Arial" w:hAnsi="Arial" w:cs="Arial"/>
        </w:rPr>
        <w:t>(</w:t>
      </w:r>
      <w:r w:rsidR="00845FB1" w:rsidRPr="00903EAB">
        <w:rPr>
          <w:rFonts w:ascii="Arial" w:hAnsi="Arial" w:cs="Arial"/>
        </w:rPr>
        <w:t>Phadermrod, 2019)</w:t>
      </w:r>
      <w:r w:rsidR="00845FB1">
        <w:rPr>
          <w:rFonts w:ascii="Arial" w:hAnsi="Arial" w:cs="Arial"/>
        </w:rPr>
        <w:t>.</w:t>
      </w:r>
    </w:p>
    <w:p w14:paraId="1BA4797D" w14:textId="77777777" w:rsidR="004D3673" w:rsidRDefault="004D3673" w:rsidP="00DB45A5">
      <w:pPr>
        <w:spacing w:after="0" w:line="360" w:lineRule="auto"/>
        <w:jc w:val="both"/>
        <w:rPr>
          <w:rFonts w:ascii="Arial" w:hAnsi="Arial" w:cs="Arial"/>
          <w:b/>
          <w:bCs/>
        </w:rPr>
      </w:pPr>
    </w:p>
    <w:p w14:paraId="28BC4A16" w14:textId="395F64A2" w:rsidR="0095005B" w:rsidRPr="0095005B" w:rsidRDefault="0095005B" w:rsidP="00DB45A5">
      <w:pPr>
        <w:spacing w:after="0" w:line="360" w:lineRule="auto"/>
        <w:jc w:val="both"/>
        <w:rPr>
          <w:rFonts w:ascii="Arial" w:hAnsi="Arial" w:cs="Arial"/>
        </w:rPr>
      </w:pPr>
      <w:r w:rsidRPr="0095005B">
        <w:rPr>
          <w:rFonts w:ascii="Arial" w:hAnsi="Arial" w:cs="Arial"/>
          <w:b/>
          <w:bCs/>
        </w:rPr>
        <w:t>Weaknesses</w:t>
      </w:r>
    </w:p>
    <w:p w14:paraId="2D3CCFAA" w14:textId="20FDD5F0" w:rsidR="00172AF5" w:rsidRPr="00172AF5" w:rsidRDefault="0095005B" w:rsidP="00172AF5">
      <w:pPr>
        <w:numPr>
          <w:ilvl w:val="1"/>
          <w:numId w:val="8"/>
        </w:numPr>
        <w:spacing w:after="0" w:line="360" w:lineRule="auto"/>
        <w:jc w:val="both"/>
        <w:rPr>
          <w:rFonts w:ascii="Arial" w:hAnsi="Arial" w:cs="Arial"/>
        </w:rPr>
      </w:pPr>
      <w:r w:rsidRPr="00172AF5">
        <w:rPr>
          <w:rFonts w:ascii="Arial" w:hAnsi="Arial" w:cs="Arial"/>
        </w:rPr>
        <w:t xml:space="preserve">Limited </w:t>
      </w:r>
      <w:r w:rsidR="00DB45A5" w:rsidRPr="00172AF5">
        <w:rPr>
          <w:rFonts w:ascii="Arial" w:hAnsi="Arial" w:cs="Arial"/>
        </w:rPr>
        <w:t>s</w:t>
      </w:r>
      <w:r w:rsidRPr="00172AF5">
        <w:rPr>
          <w:rFonts w:ascii="Arial" w:hAnsi="Arial" w:cs="Arial"/>
        </w:rPr>
        <w:t xml:space="preserve">cale </w:t>
      </w:r>
      <w:r w:rsidR="00DB45A5" w:rsidRPr="00172AF5">
        <w:rPr>
          <w:rFonts w:ascii="Arial" w:hAnsi="Arial" w:cs="Arial"/>
        </w:rPr>
        <w:t>c</w:t>
      </w:r>
      <w:r w:rsidRPr="00172AF5">
        <w:rPr>
          <w:rFonts w:ascii="Arial" w:hAnsi="Arial" w:cs="Arial"/>
        </w:rPr>
        <w:t xml:space="preserve">ompared to </w:t>
      </w:r>
      <w:r w:rsidR="00DB45A5" w:rsidRPr="00172AF5">
        <w:rPr>
          <w:rFonts w:ascii="Arial" w:hAnsi="Arial" w:cs="Arial"/>
        </w:rPr>
        <w:t>l</w:t>
      </w:r>
      <w:r w:rsidRPr="00172AF5">
        <w:rPr>
          <w:rFonts w:ascii="Arial" w:hAnsi="Arial" w:cs="Arial"/>
        </w:rPr>
        <w:t xml:space="preserve">arger </w:t>
      </w:r>
      <w:r w:rsidR="00DB45A5" w:rsidRPr="00172AF5">
        <w:rPr>
          <w:rFonts w:ascii="Arial" w:hAnsi="Arial" w:cs="Arial"/>
        </w:rPr>
        <w:t>c</w:t>
      </w:r>
      <w:r w:rsidRPr="00172AF5">
        <w:rPr>
          <w:rFonts w:ascii="Arial" w:hAnsi="Arial" w:cs="Arial"/>
        </w:rPr>
        <w:t xml:space="preserve">ompetitors: </w:t>
      </w:r>
      <w:r w:rsidR="00172AF5">
        <w:rPr>
          <w:rFonts w:ascii="Arial" w:hAnsi="Arial" w:cs="Arial"/>
        </w:rPr>
        <w:t>a</w:t>
      </w:r>
      <w:r w:rsidR="00172AF5" w:rsidRPr="00172AF5">
        <w:rPr>
          <w:rFonts w:ascii="Arial" w:hAnsi="Arial" w:cs="Arial"/>
        </w:rPr>
        <w:t>s a small and medium-sized enterprise, ICT Express may lack the economies of scale that larger logistics companies have, limiting its ability to offer reduced costs, especially during economic downturns.</w:t>
      </w:r>
    </w:p>
    <w:p w14:paraId="4E322CA2" w14:textId="299E6D77" w:rsidR="00B32540" w:rsidRPr="00B32540" w:rsidRDefault="0095005B" w:rsidP="00B32540">
      <w:pPr>
        <w:numPr>
          <w:ilvl w:val="1"/>
          <w:numId w:val="8"/>
        </w:numPr>
        <w:spacing w:after="0" w:line="360" w:lineRule="auto"/>
        <w:jc w:val="both"/>
        <w:rPr>
          <w:rFonts w:ascii="Arial" w:hAnsi="Arial" w:cs="Arial"/>
        </w:rPr>
      </w:pPr>
      <w:r w:rsidRPr="00B32540">
        <w:rPr>
          <w:rFonts w:ascii="Arial" w:hAnsi="Arial" w:cs="Arial"/>
        </w:rPr>
        <w:t xml:space="preserve">Dependency on </w:t>
      </w:r>
      <w:r w:rsidR="00DB45A5" w:rsidRPr="00B32540">
        <w:rPr>
          <w:rFonts w:ascii="Arial" w:hAnsi="Arial" w:cs="Arial"/>
        </w:rPr>
        <w:t>f</w:t>
      </w:r>
      <w:r w:rsidRPr="00B32540">
        <w:rPr>
          <w:rFonts w:ascii="Arial" w:hAnsi="Arial" w:cs="Arial"/>
        </w:rPr>
        <w:t xml:space="preserve">uel </w:t>
      </w:r>
      <w:r w:rsidR="00DB45A5" w:rsidRPr="00B32540">
        <w:rPr>
          <w:rFonts w:ascii="Arial" w:hAnsi="Arial" w:cs="Arial"/>
        </w:rPr>
        <w:t>p</w:t>
      </w:r>
      <w:r w:rsidRPr="00B32540">
        <w:rPr>
          <w:rFonts w:ascii="Arial" w:hAnsi="Arial" w:cs="Arial"/>
        </w:rPr>
        <w:t xml:space="preserve">rices: </w:t>
      </w:r>
      <w:r w:rsidR="00B32540" w:rsidRPr="00B32540">
        <w:rPr>
          <w:rFonts w:ascii="Arial" w:hAnsi="Arial" w:cs="Arial"/>
        </w:rPr>
        <w:t xml:space="preserve">ICT Express, like most </w:t>
      </w:r>
      <w:r w:rsidR="00B32540" w:rsidRPr="00B32540">
        <w:rPr>
          <w:rFonts w:ascii="Arial" w:hAnsi="Arial" w:cs="Arial"/>
        </w:rPr>
        <w:t>logistics’</w:t>
      </w:r>
      <w:r w:rsidR="00B32540" w:rsidRPr="00B32540">
        <w:rPr>
          <w:rFonts w:ascii="Arial" w:hAnsi="Arial" w:cs="Arial"/>
        </w:rPr>
        <w:t xml:space="preserve"> companies, is significantly influenced by swings in gasoline prices, which affect its cost structure and pricing flexibility.</w:t>
      </w:r>
    </w:p>
    <w:p w14:paraId="0D45703B" w14:textId="4C407BCC" w:rsidR="006B2D0E" w:rsidRPr="006B2D0E" w:rsidRDefault="0095005B" w:rsidP="006B2D0E">
      <w:pPr>
        <w:numPr>
          <w:ilvl w:val="1"/>
          <w:numId w:val="8"/>
        </w:numPr>
        <w:spacing w:after="0" w:line="360" w:lineRule="auto"/>
        <w:jc w:val="both"/>
        <w:rPr>
          <w:rFonts w:ascii="Arial" w:hAnsi="Arial" w:cs="Arial"/>
        </w:rPr>
      </w:pPr>
      <w:r w:rsidRPr="006B2D0E">
        <w:rPr>
          <w:rFonts w:ascii="Arial" w:hAnsi="Arial" w:cs="Arial"/>
        </w:rPr>
        <w:t xml:space="preserve">Higher </w:t>
      </w:r>
      <w:r w:rsidR="004D3673" w:rsidRPr="006B2D0E">
        <w:rPr>
          <w:rFonts w:ascii="Arial" w:hAnsi="Arial" w:cs="Arial"/>
        </w:rPr>
        <w:t>o</w:t>
      </w:r>
      <w:r w:rsidRPr="006B2D0E">
        <w:rPr>
          <w:rFonts w:ascii="Arial" w:hAnsi="Arial" w:cs="Arial"/>
        </w:rPr>
        <w:t xml:space="preserve">perating </w:t>
      </w:r>
      <w:r w:rsidR="004D3673" w:rsidRPr="006B2D0E">
        <w:rPr>
          <w:rFonts w:ascii="Arial" w:hAnsi="Arial" w:cs="Arial"/>
        </w:rPr>
        <w:t>c</w:t>
      </w:r>
      <w:r w:rsidRPr="006B2D0E">
        <w:rPr>
          <w:rFonts w:ascii="Arial" w:hAnsi="Arial" w:cs="Arial"/>
        </w:rPr>
        <w:t xml:space="preserve">osts for </w:t>
      </w:r>
      <w:r w:rsidR="004D3673" w:rsidRPr="006B2D0E">
        <w:rPr>
          <w:rFonts w:ascii="Arial" w:hAnsi="Arial" w:cs="Arial"/>
        </w:rPr>
        <w:t>c</w:t>
      </w:r>
      <w:r w:rsidRPr="006B2D0E">
        <w:rPr>
          <w:rFonts w:ascii="Arial" w:hAnsi="Arial" w:cs="Arial"/>
        </w:rPr>
        <w:t xml:space="preserve">ustomization: </w:t>
      </w:r>
      <w:r w:rsidR="006B2D0E">
        <w:rPr>
          <w:rFonts w:ascii="Arial" w:hAnsi="Arial" w:cs="Arial"/>
        </w:rPr>
        <w:t>t</w:t>
      </w:r>
      <w:r w:rsidR="006B2D0E" w:rsidRPr="006B2D0E">
        <w:rPr>
          <w:rFonts w:ascii="Arial" w:hAnsi="Arial" w:cs="Arial"/>
        </w:rPr>
        <w:t>he company's concentration on providing highly customised solutions may result in greater operational costs, lowering profitability in a price-sensitive market</w:t>
      </w:r>
      <w:r w:rsidR="00845FB1">
        <w:rPr>
          <w:rFonts w:ascii="Arial" w:hAnsi="Arial" w:cs="Arial"/>
        </w:rPr>
        <w:t xml:space="preserve"> </w:t>
      </w:r>
      <w:r w:rsidR="00845FB1">
        <w:rPr>
          <w:rFonts w:ascii="Arial" w:hAnsi="Arial" w:cs="Arial"/>
        </w:rPr>
        <w:t>(</w:t>
      </w:r>
      <w:r w:rsidR="00845FB1" w:rsidRPr="00903EAB">
        <w:rPr>
          <w:rFonts w:ascii="Arial" w:hAnsi="Arial" w:cs="Arial"/>
        </w:rPr>
        <w:t>Phadermrod, 2019)</w:t>
      </w:r>
      <w:r w:rsidR="00845FB1">
        <w:rPr>
          <w:rFonts w:ascii="Arial" w:hAnsi="Arial" w:cs="Arial"/>
        </w:rPr>
        <w:t>.</w:t>
      </w:r>
    </w:p>
    <w:p w14:paraId="0AC451DA" w14:textId="3BEF4720" w:rsidR="004D3673" w:rsidRPr="006B2D0E" w:rsidRDefault="004D3673" w:rsidP="006B2D0E">
      <w:pPr>
        <w:spacing w:after="0" w:line="360" w:lineRule="auto"/>
        <w:ind w:left="1440"/>
        <w:jc w:val="both"/>
        <w:rPr>
          <w:rFonts w:ascii="Arial" w:hAnsi="Arial" w:cs="Arial"/>
          <w:b/>
          <w:bCs/>
        </w:rPr>
      </w:pPr>
    </w:p>
    <w:p w14:paraId="3BB8D87E" w14:textId="0FD573B3" w:rsidR="0095005B" w:rsidRPr="0095005B" w:rsidRDefault="0095005B" w:rsidP="004D3673">
      <w:pPr>
        <w:spacing w:after="0" w:line="360" w:lineRule="auto"/>
        <w:jc w:val="both"/>
        <w:rPr>
          <w:rFonts w:ascii="Arial" w:hAnsi="Arial" w:cs="Arial"/>
        </w:rPr>
      </w:pPr>
      <w:r w:rsidRPr="0095005B">
        <w:rPr>
          <w:rFonts w:ascii="Arial" w:hAnsi="Arial" w:cs="Arial"/>
          <w:b/>
          <w:bCs/>
        </w:rPr>
        <w:t>Opportunities</w:t>
      </w:r>
    </w:p>
    <w:p w14:paraId="5749F751" w14:textId="1073DB07" w:rsidR="00CE7F3C" w:rsidRPr="00CE7F3C" w:rsidRDefault="0095005B" w:rsidP="00CE7F3C">
      <w:pPr>
        <w:numPr>
          <w:ilvl w:val="1"/>
          <w:numId w:val="9"/>
        </w:numPr>
        <w:spacing w:after="0" w:line="360" w:lineRule="auto"/>
        <w:jc w:val="both"/>
        <w:rPr>
          <w:rFonts w:ascii="Arial" w:hAnsi="Arial" w:cs="Arial"/>
        </w:rPr>
      </w:pPr>
      <w:r w:rsidRPr="00CE7F3C">
        <w:rPr>
          <w:rFonts w:ascii="Arial" w:hAnsi="Arial" w:cs="Arial"/>
        </w:rPr>
        <w:t xml:space="preserve">Expansion in </w:t>
      </w:r>
      <w:r w:rsidR="00F51683" w:rsidRPr="00CE7F3C">
        <w:rPr>
          <w:rFonts w:ascii="Arial" w:hAnsi="Arial" w:cs="Arial"/>
        </w:rPr>
        <w:t>s</w:t>
      </w:r>
      <w:r w:rsidRPr="00CE7F3C">
        <w:rPr>
          <w:rFonts w:ascii="Arial" w:hAnsi="Arial" w:cs="Arial"/>
        </w:rPr>
        <w:t xml:space="preserve">ustainable </w:t>
      </w:r>
      <w:r w:rsidR="00F51683" w:rsidRPr="00CE7F3C">
        <w:rPr>
          <w:rFonts w:ascii="Arial" w:hAnsi="Arial" w:cs="Arial"/>
        </w:rPr>
        <w:t>l</w:t>
      </w:r>
      <w:r w:rsidRPr="00CE7F3C">
        <w:rPr>
          <w:rFonts w:ascii="Arial" w:hAnsi="Arial" w:cs="Arial"/>
        </w:rPr>
        <w:t xml:space="preserve">ogistics: </w:t>
      </w:r>
      <w:r w:rsidR="00CE7F3C">
        <w:rPr>
          <w:rFonts w:ascii="Arial" w:hAnsi="Arial" w:cs="Arial"/>
        </w:rPr>
        <w:t>w</w:t>
      </w:r>
      <w:r w:rsidR="00CE7F3C" w:rsidRPr="00CE7F3C">
        <w:rPr>
          <w:rFonts w:ascii="Arial" w:hAnsi="Arial" w:cs="Arial"/>
        </w:rPr>
        <w:t>ith increased demand for eco-friendly services, ICT Express can increase its attractiveness by investing in a cleaner fleet or implementing carbon-neutral delivery options, thereby reaching out to environmentally aware customers.</w:t>
      </w:r>
    </w:p>
    <w:p w14:paraId="4A791C42" w14:textId="38831DEF" w:rsidR="0084080B" w:rsidRPr="0084080B" w:rsidRDefault="0095005B" w:rsidP="0084080B">
      <w:pPr>
        <w:numPr>
          <w:ilvl w:val="1"/>
          <w:numId w:val="9"/>
        </w:numPr>
        <w:spacing w:after="0" w:line="360" w:lineRule="auto"/>
        <w:jc w:val="both"/>
        <w:rPr>
          <w:rFonts w:ascii="Arial" w:hAnsi="Arial" w:cs="Arial"/>
        </w:rPr>
      </w:pPr>
      <w:r w:rsidRPr="0084080B">
        <w:rPr>
          <w:rFonts w:ascii="Arial" w:hAnsi="Arial" w:cs="Arial"/>
        </w:rPr>
        <w:t xml:space="preserve">Growth of </w:t>
      </w:r>
      <w:r w:rsidR="00F51683" w:rsidRPr="0084080B">
        <w:rPr>
          <w:rFonts w:ascii="Arial" w:hAnsi="Arial" w:cs="Arial"/>
        </w:rPr>
        <w:t>e</w:t>
      </w:r>
      <w:r w:rsidRPr="0084080B">
        <w:rPr>
          <w:rFonts w:ascii="Arial" w:hAnsi="Arial" w:cs="Arial"/>
        </w:rPr>
        <w:t xml:space="preserve">-commerce: </w:t>
      </w:r>
      <w:r w:rsidR="0084080B">
        <w:rPr>
          <w:rFonts w:ascii="Arial" w:hAnsi="Arial" w:cs="Arial"/>
        </w:rPr>
        <w:t>l</w:t>
      </w:r>
      <w:r w:rsidR="0084080B" w:rsidRPr="0084080B">
        <w:rPr>
          <w:rFonts w:ascii="Arial" w:hAnsi="Arial" w:cs="Arial"/>
        </w:rPr>
        <w:t>ogistics demand from e-commerce represents a big growth opportunity for ICT Express. Expanding collaborations with e-commerce companies could boost shipment volume and revenue.</w:t>
      </w:r>
    </w:p>
    <w:p w14:paraId="46A10D81" w14:textId="319287BB" w:rsidR="00F51683" w:rsidRDefault="0095005B" w:rsidP="002A7ABB">
      <w:pPr>
        <w:numPr>
          <w:ilvl w:val="1"/>
          <w:numId w:val="9"/>
        </w:numPr>
        <w:spacing w:after="0" w:line="360" w:lineRule="auto"/>
        <w:jc w:val="both"/>
        <w:rPr>
          <w:rFonts w:ascii="Arial" w:hAnsi="Arial" w:cs="Arial"/>
        </w:rPr>
      </w:pPr>
      <w:r w:rsidRPr="002A7ABB">
        <w:rPr>
          <w:rFonts w:ascii="Arial" w:hAnsi="Arial" w:cs="Arial"/>
        </w:rPr>
        <w:t xml:space="preserve">Adoption of </w:t>
      </w:r>
      <w:r w:rsidR="00F51683" w:rsidRPr="002A7ABB">
        <w:rPr>
          <w:rFonts w:ascii="Arial" w:hAnsi="Arial" w:cs="Arial"/>
        </w:rPr>
        <w:t>a</w:t>
      </w:r>
      <w:r w:rsidRPr="002A7ABB">
        <w:rPr>
          <w:rFonts w:ascii="Arial" w:hAnsi="Arial" w:cs="Arial"/>
        </w:rPr>
        <w:t xml:space="preserve">dvanced </w:t>
      </w:r>
      <w:r w:rsidR="00F51683" w:rsidRPr="002A7ABB">
        <w:rPr>
          <w:rFonts w:ascii="Arial" w:hAnsi="Arial" w:cs="Arial"/>
        </w:rPr>
        <w:t>l</w:t>
      </w:r>
      <w:r w:rsidRPr="002A7ABB">
        <w:rPr>
          <w:rFonts w:ascii="Arial" w:hAnsi="Arial" w:cs="Arial"/>
        </w:rPr>
        <w:t xml:space="preserve">ogistics </w:t>
      </w:r>
      <w:r w:rsidR="00F51683" w:rsidRPr="002A7ABB">
        <w:rPr>
          <w:rFonts w:ascii="Arial" w:hAnsi="Arial" w:cs="Arial"/>
        </w:rPr>
        <w:t>t</w:t>
      </w:r>
      <w:r w:rsidRPr="002A7ABB">
        <w:rPr>
          <w:rFonts w:ascii="Arial" w:hAnsi="Arial" w:cs="Arial"/>
        </w:rPr>
        <w:t xml:space="preserve">echnology: </w:t>
      </w:r>
      <w:r w:rsidR="002A7ABB">
        <w:rPr>
          <w:rFonts w:ascii="Arial" w:hAnsi="Arial" w:cs="Arial"/>
        </w:rPr>
        <w:t>l</w:t>
      </w:r>
      <w:r w:rsidR="002A7ABB" w:rsidRPr="002A7ABB">
        <w:rPr>
          <w:rFonts w:ascii="Arial" w:hAnsi="Arial" w:cs="Arial"/>
        </w:rPr>
        <w:t>everaging upcoming technologies like AI for route optimisation, GPS tracking, and IoT-based vehicle diagnostics will improve ICT Express's service reliability while lowering costs, allowing it to remain competitive</w:t>
      </w:r>
      <w:r w:rsidR="00845FB1">
        <w:rPr>
          <w:rFonts w:ascii="Arial" w:hAnsi="Arial" w:cs="Arial"/>
        </w:rPr>
        <w:t xml:space="preserve"> </w:t>
      </w:r>
      <w:r w:rsidR="00845FB1">
        <w:rPr>
          <w:rFonts w:ascii="Arial" w:hAnsi="Arial" w:cs="Arial"/>
        </w:rPr>
        <w:t>(</w:t>
      </w:r>
      <w:r w:rsidR="00845FB1" w:rsidRPr="00903EAB">
        <w:rPr>
          <w:rFonts w:ascii="Arial" w:hAnsi="Arial" w:cs="Arial"/>
        </w:rPr>
        <w:t>Phadermrod, 2019)</w:t>
      </w:r>
      <w:r w:rsidR="00845FB1">
        <w:rPr>
          <w:rFonts w:ascii="Arial" w:hAnsi="Arial" w:cs="Arial"/>
        </w:rPr>
        <w:t>.</w:t>
      </w:r>
    </w:p>
    <w:p w14:paraId="423DB514" w14:textId="0B4DE6EF" w:rsidR="0095005B" w:rsidRPr="0095005B" w:rsidRDefault="0095005B" w:rsidP="00F51683">
      <w:pPr>
        <w:spacing w:after="0" w:line="360" w:lineRule="auto"/>
        <w:jc w:val="both"/>
        <w:rPr>
          <w:rFonts w:ascii="Arial" w:hAnsi="Arial" w:cs="Arial"/>
        </w:rPr>
      </w:pPr>
      <w:r w:rsidRPr="0095005B">
        <w:rPr>
          <w:rFonts w:ascii="Arial" w:hAnsi="Arial" w:cs="Arial"/>
          <w:b/>
          <w:bCs/>
        </w:rPr>
        <w:lastRenderedPageBreak/>
        <w:t>Threats</w:t>
      </w:r>
    </w:p>
    <w:p w14:paraId="148B1146" w14:textId="77777777" w:rsidR="003D324B" w:rsidRPr="003D324B" w:rsidRDefault="0095005B" w:rsidP="003D324B">
      <w:pPr>
        <w:numPr>
          <w:ilvl w:val="1"/>
          <w:numId w:val="10"/>
        </w:numPr>
        <w:spacing w:after="0" w:line="360" w:lineRule="auto"/>
        <w:jc w:val="both"/>
        <w:rPr>
          <w:rFonts w:ascii="Arial" w:hAnsi="Arial" w:cs="Arial"/>
        </w:rPr>
      </w:pPr>
      <w:r w:rsidRPr="003D324B">
        <w:rPr>
          <w:rFonts w:ascii="Arial" w:hAnsi="Arial" w:cs="Arial"/>
        </w:rPr>
        <w:t xml:space="preserve">High </w:t>
      </w:r>
      <w:r w:rsidR="00CC5E20" w:rsidRPr="003D324B">
        <w:rPr>
          <w:rFonts w:ascii="Arial" w:hAnsi="Arial" w:cs="Arial"/>
        </w:rPr>
        <w:t>c</w:t>
      </w:r>
      <w:r w:rsidRPr="003D324B">
        <w:rPr>
          <w:rFonts w:ascii="Arial" w:hAnsi="Arial" w:cs="Arial"/>
        </w:rPr>
        <w:t xml:space="preserve">ompetition in the </w:t>
      </w:r>
      <w:r w:rsidR="00CC5E20" w:rsidRPr="003D324B">
        <w:rPr>
          <w:rFonts w:ascii="Arial" w:hAnsi="Arial" w:cs="Arial"/>
        </w:rPr>
        <w:t>l</w:t>
      </w:r>
      <w:r w:rsidRPr="003D324B">
        <w:rPr>
          <w:rFonts w:ascii="Arial" w:hAnsi="Arial" w:cs="Arial"/>
        </w:rPr>
        <w:t xml:space="preserve">ogistics </w:t>
      </w:r>
      <w:r w:rsidR="00CC5E20" w:rsidRPr="003D324B">
        <w:rPr>
          <w:rFonts w:ascii="Arial" w:hAnsi="Arial" w:cs="Arial"/>
        </w:rPr>
        <w:t>s</w:t>
      </w:r>
      <w:r w:rsidRPr="003D324B">
        <w:rPr>
          <w:rFonts w:ascii="Arial" w:hAnsi="Arial" w:cs="Arial"/>
        </w:rPr>
        <w:t xml:space="preserve">ector: </w:t>
      </w:r>
      <w:r w:rsidR="003D324B" w:rsidRPr="003D324B">
        <w:rPr>
          <w:rFonts w:ascii="Arial" w:hAnsi="Arial" w:cs="Arial"/>
        </w:rPr>
        <w:t>ICT Express has significant competition from global logistics providers and regional players offering lower prices, particularly if competitors invest in aggressive pricing or similar tailored logistics solutions.</w:t>
      </w:r>
    </w:p>
    <w:p w14:paraId="27EC687B" w14:textId="2A338700" w:rsidR="0086605E" w:rsidRPr="0086605E" w:rsidRDefault="0095005B" w:rsidP="0086605E">
      <w:pPr>
        <w:numPr>
          <w:ilvl w:val="1"/>
          <w:numId w:val="10"/>
        </w:numPr>
        <w:spacing w:after="0" w:line="360" w:lineRule="auto"/>
        <w:jc w:val="both"/>
        <w:rPr>
          <w:rFonts w:ascii="Arial" w:hAnsi="Arial" w:cs="Arial"/>
        </w:rPr>
      </w:pPr>
      <w:r w:rsidRPr="0086605E">
        <w:rPr>
          <w:rFonts w:ascii="Arial" w:hAnsi="Arial" w:cs="Arial"/>
        </w:rPr>
        <w:t xml:space="preserve">Economic </w:t>
      </w:r>
      <w:r w:rsidR="00CC5E20" w:rsidRPr="0086605E">
        <w:rPr>
          <w:rFonts w:ascii="Arial" w:hAnsi="Arial" w:cs="Arial"/>
        </w:rPr>
        <w:t>i</w:t>
      </w:r>
      <w:r w:rsidRPr="0086605E">
        <w:rPr>
          <w:rFonts w:ascii="Arial" w:hAnsi="Arial" w:cs="Arial"/>
        </w:rPr>
        <w:t xml:space="preserve">nstability: </w:t>
      </w:r>
      <w:r w:rsidR="0086605E">
        <w:rPr>
          <w:rFonts w:ascii="Arial" w:hAnsi="Arial" w:cs="Arial"/>
        </w:rPr>
        <w:t>e</w:t>
      </w:r>
      <w:r w:rsidR="0086605E" w:rsidRPr="0086605E">
        <w:rPr>
          <w:rFonts w:ascii="Arial" w:hAnsi="Arial" w:cs="Arial"/>
        </w:rPr>
        <w:t>conomic downturns, inflation, and increased costs, notably for fuel and labour, may test ICT Express's capacity to sustain its pricing structure and profitability.</w:t>
      </w:r>
    </w:p>
    <w:p w14:paraId="2AF02C63" w14:textId="430B8813" w:rsidR="0086605E" w:rsidRPr="0086605E" w:rsidRDefault="0095005B" w:rsidP="0086605E">
      <w:pPr>
        <w:numPr>
          <w:ilvl w:val="1"/>
          <w:numId w:val="10"/>
        </w:numPr>
        <w:spacing w:after="0" w:line="360" w:lineRule="auto"/>
        <w:jc w:val="both"/>
        <w:rPr>
          <w:rFonts w:ascii="Arial" w:hAnsi="Arial" w:cs="Arial"/>
        </w:rPr>
      </w:pPr>
      <w:r w:rsidRPr="0086605E">
        <w:rPr>
          <w:rFonts w:ascii="Arial" w:hAnsi="Arial" w:cs="Arial"/>
        </w:rPr>
        <w:t xml:space="preserve">Regulatory </w:t>
      </w:r>
      <w:r w:rsidR="00CC5E20" w:rsidRPr="0086605E">
        <w:rPr>
          <w:rFonts w:ascii="Arial" w:hAnsi="Arial" w:cs="Arial"/>
        </w:rPr>
        <w:t>c</w:t>
      </w:r>
      <w:r w:rsidRPr="0086605E">
        <w:rPr>
          <w:rFonts w:ascii="Arial" w:hAnsi="Arial" w:cs="Arial"/>
        </w:rPr>
        <w:t xml:space="preserve">hanges: </w:t>
      </w:r>
      <w:r w:rsidR="0086605E">
        <w:rPr>
          <w:rFonts w:ascii="Arial" w:hAnsi="Arial" w:cs="Arial"/>
        </w:rPr>
        <w:t>t</w:t>
      </w:r>
      <w:r w:rsidR="0086605E" w:rsidRPr="0086605E">
        <w:rPr>
          <w:rFonts w:ascii="Arial" w:hAnsi="Arial" w:cs="Arial"/>
        </w:rPr>
        <w:t>he increasing number of environmental rules governing emissions and the quest for low-emission fleets may result in increased operational expenses if ICT Express must invest in new cars or technologies to achieve these criteria</w:t>
      </w:r>
      <w:r w:rsidR="00845FB1">
        <w:rPr>
          <w:rFonts w:ascii="Arial" w:hAnsi="Arial" w:cs="Arial"/>
        </w:rPr>
        <w:t xml:space="preserve"> </w:t>
      </w:r>
      <w:r w:rsidR="00845FB1">
        <w:rPr>
          <w:rFonts w:ascii="Arial" w:hAnsi="Arial" w:cs="Arial"/>
        </w:rPr>
        <w:t>(</w:t>
      </w:r>
      <w:r w:rsidR="00845FB1" w:rsidRPr="00903EAB">
        <w:rPr>
          <w:rFonts w:ascii="Arial" w:hAnsi="Arial" w:cs="Arial"/>
        </w:rPr>
        <w:t>Phadermrod, 2019)</w:t>
      </w:r>
      <w:r w:rsidR="00845FB1">
        <w:rPr>
          <w:rFonts w:ascii="Arial" w:hAnsi="Arial" w:cs="Arial"/>
        </w:rPr>
        <w:t>.</w:t>
      </w:r>
    </w:p>
    <w:p w14:paraId="01CAD1BA" w14:textId="5AE3A07D" w:rsidR="00CC5E20" w:rsidRPr="0086605E" w:rsidRDefault="00CC5E20" w:rsidP="0086605E">
      <w:pPr>
        <w:spacing w:after="0" w:line="360" w:lineRule="auto"/>
        <w:ind w:left="1440"/>
        <w:jc w:val="both"/>
        <w:rPr>
          <w:rFonts w:ascii="Arial" w:hAnsi="Arial" w:cs="Arial"/>
        </w:rPr>
      </w:pPr>
    </w:p>
    <w:p w14:paraId="38173271" w14:textId="50563C70" w:rsidR="0095005B" w:rsidRDefault="0095005B" w:rsidP="0095005B">
      <w:pPr>
        <w:spacing w:after="0" w:line="360" w:lineRule="auto"/>
        <w:jc w:val="both"/>
        <w:rPr>
          <w:rFonts w:ascii="Arial" w:hAnsi="Arial" w:cs="Arial"/>
          <w:b/>
          <w:bCs/>
        </w:rPr>
      </w:pPr>
      <w:r w:rsidRPr="0095005B">
        <w:rPr>
          <w:rFonts w:ascii="Arial" w:hAnsi="Arial" w:cs="Arial"/>
          <w:b/>
          <w:bCs/>
        </w:rPr>
        <w:t xml:space="preserve">SWOT </w:t>
      </w:r>
      <w:r w:rsidR="00BC6040">
        <w:rPr>
          <w:rFonts w:ascii="Arial" w:hAnsi="Arial" w:cs="Arial"/>
          <w:b/>
          <w:bCs/>
        </w:rPr>
        <w:t>s</w:t>
      </w:r>
      <w:r w:rsidRPr="0095005B">
        <w:rPr>
          <w:rFonts w:ascii="Arial" w:hAnsi="Arial" w:cs="Arial"/>
          <w:b/>
          <w:bCs/>
        </w:rPr>
        <w:t xml:space="preserve">ummary and </w:t>
      </w:r>
      <w:r w:rsidR="00BC6040">
        <w:rPr>
          <w:rFonts w:ascii="Arial" w:hAnsi="Arial" w:cs="Arial"/>
          <w:b/>
          <w:bCs/>
        </w:rPr>
        <w:t>m</w:t>
      </w:r>
      <w:r w:rsidRPr="0095005B">
        <w:rPr>
          <w:rFonts w:ascii="Arial" w:hAnsi="Arial" w:cs="Arial"/>
          <w:b/>
          <w:bCs/>
        </w:rPr>
        <w:t xml:space="preserve">itigation </w:t>
      </w:r>
      <w:r w:rsidR="00BC6040">
        <w:rPr>
          <w:rFonts w:ascii="Arial" w:hAnsi="Arial" w:cs="Arial"/>
          <w:b/>
          <w:bCs/>
        </w:rPr>
        <w:t>s</w:t>
      </w:r>
      <w:r w:rsidRPr="0095005B">
        <w:rPr>
          <w:rFonts w:ascii="Arial" w:hAnsi="Arial" w:cs="Arial"/>
          <w:b/>
          <w:bCs/>
        </w:rPr>
        <w:t>trategy</w:t>
      </w:r>
    </w:p>
    <w:p w14:paraId="5E5672AD" w14:textId="77777777" w:rsidR="00BC6040" w:rsidRPr="0095005B" w:rsidRDefault="00BC6040" w:rsidP="0095005B">
      <w:pPr>
        <w:spacing w:after="0" w:line="360" w:lineRule="auto"/>
        <w:jc w:val="both"/>
        <w:rPr>
          <w:rFonts w:ascii="Arial" w:hAnsi="Arial" w:cs="Arial"/>
          <w:b/>
          <w:bCs/>
        </w:rPr>
      </w:pPr>
    </w:p>
    <w:p w14:paraId="6BD83CED" w14:textId="269D2635" w:rsidR="00921CE3" w:rsidRDefault="00921CE3" w:rsidP="0095005B">
      <w:pPr>
        <w:spacing w:after="0" w:line="360" w:lineRule="auto"/>
        <w:jc w:val="both"/>
        <w:rPr>
          <w:rFonts w:ascii="Arial" w:hAnsi="Arial" w:cs="Arial"/>
        </w:rPr>
      </w:pPr>
      <w:r w:rsidRPr="00921CE3">
        <w:rPr>
          <w:rFonts w:ascii="Arial" w:hAnsi="Arial" w:cs="Arial"/>
        </w:rPr>
        <w:t>ICT Express's strengths, such as its customer-centric strategy, established market position, and technology capabilities, enable it to remain competitive and respond to market trends. However, the corporation must address its limitations, such as limited economies of scale and sensitivity to fuel price volatility, by implementing cost-cutting methods and increasing operational efficiency</w:t>
      </w:r>
      <w:r w:rsidR="00845FB1">
        <w:rPr>
          <w:rFonts w:ascii="Arial" w:hAnsi="Arial" w:cs="Arial"/>
        </w:rPr>
        <w:t xml:space="preserve"> (</w:t>
      </w:r>
      <w:r w:rsidR="00845FB1" w:rsidRPr="00903EAB">
        <w:rPr>
          <w:rFonts w:ascii="Arial" w:hAnsi="Arial" w:cs="Arial"/>
        </w:rPr>
        <w:t>Phadermrod, 2019)</w:t>
      </w:r>
      <w:r w:rsidR="00845FB1">
        <w:rPr>
          <w:rFonts w:ascii="Arial" w:hAnsi="Arial" w:cs="Arial"/>
        </w:rPr>
        <w:t>.</w:t>
      </w:r>
    </w:p>
    <w:p w14:paraId="18B0A7AC" w14:textId="34935D93" w:rsidR="00FB6ACE" w:rsidRPr="00FB6ACE" w:rsidRDefault="00FB6ACE" w:rsidP="00FB6ACE">
      <w:pPr>
        <w:spacing w:after="0" w:line="360" w:lineRule="auto"/>
        <w:jc w:val="both"/>
        <w:rPr>
          <w:rFonts w:ascii="Arial" w:hAnsi="Arial" w:cs="Arial"/>
        </w:rPr>
      </w:pPr>
      <w:r w:rsidRPr="00FB6ACE">
        <w:rPr>
          <w:rFonts w:ascii="Arial" w:hAnsi="Arial" w:cs="Arial"/>
        </w:rPr>
        <w:t>The potential outlined in the SWOT analysis, particularly the rise of e-commerce and sustainable logistics, are consistent with ICT Express's existing competencies. By investing in technology to expedite procedures, adopting environmentally friendly methods, and growing connections with e-commerce suppliers, ICT Express can capitalise on these prospects while reducing competition and regulatory changes. This comprehensive PESTEL and SWOT analysis illustrates ICT Express's strategic position and recommends concrete ways to solve internal and external problems. By utilising its strengths and correcting its limitations, ICT Express may strengthen its position as a long-term, customer-focused logistics supplier.</w:t>
      </w:r>
    </w:p>
    <w:p w14:paraId="1BA45144" w14:textId="77777777" w:rsidR="00FB6ACE" w:rsidRDefault="00FB6ACE" w:rsidP="00DC4DA9">
      <w:pPr>
        <w:spacing w:after="0" w:line="360" w:lineRule="auto"/>
        <w:jc w:val="both"/>
        <w:rPr>
          <w:rFonts w:ascii="Arial" w:hAnsi="Arial" w:cs="Arial"/>
          <w:b/>
          <w:bCs/>
        </w:rPr>
      </w:pPr>
    </w:p>
    <w:p w14:paraId="08F94BA5" w14:textId="1479B1BD" w:rsidR="00DC4DA9" w:rsidRPr="00E67D71" w:rsidRDefault="00DC4DA9" w:rsidP="00DC4DA9">
      <w:pPr>
        <w:spacing w:after="0" w:line="360" w:lineRule="auto"/>
        <w:jc w:val="both"/>
        <w:rPr>
          <w:rFonts w:ascii="Arial" w:hAnsi="Arial" w:cs="Arial"/>
        </w:rPr>
      </w:pPr>
      <w:r w:rsidRPr="00DC4DA9">
        <w:rPr>
          <w:rFonts w:ascii="Arial" w:hAnsi="Arial" w:cs="Arial"/>
          <w:b/>
          <w:bCs/>
        </w:rPr>
        <w:t xml:space="preserve">Stakeholder </w:t>
      </w:r>
      <w:r w:rsidR="0014317C">
        <w:rPr>
          <w:rFonts w:ascii="Arial" w:hAnsi="Arial" w:cs="Arial"/>
          <w:b/>
          <w:bCs/>
        </w:rPr>
        <w:t>a</w:t>
      </w:r>
      <w:r w:rsidRPr="00DC4DA9">
        <w:rPr>
          <w:rFonts w:ascii="Arial" w:hAnsi="Arial" w:cs="Arial"/>
          <w:b/>
          <w:bCs/>
        </w:rPr>
        <w:t>nalysis for ICT Expres</w:t>
      </w:r>
      <w:r w:rsidR="0014317C">
        <w:rPr>
          <w:rFonts w:ascii="Arial" w:hAnsi="Arial" w:cs="Arial"/>
          <w:b/>
          <w:bCs/>
        </w:rPr>
        <w:t>s</w:t>
      </w:r>
    </w:p>
    <w:p w14:paraId="13A73601" w14:textId="77777777" w:rsidR="0014317C" w:rsidRPr="00DC4DA9" w:rsidRDefault="0014317C" w:rsidP="00DC4DA9">
      <w:pPr>
        <w:spacing w:after="0" w:line="360" w:lineRule="auto"/>
        <w:jc w:val="both"/>
        <w:rPr>
          <w:rFonts w:ascii="Arial" w:hAnsi="Arial" w:cs="Arial"/>
          <w:b/>
          <w:bCs/>
        </w:rPr>
      </w:pPr>
    </w:p>
    <w:p w14:paraId="5ED79BEE" w14:textId="7FBC9CD5" w:rsidR="00DC4DA9" w:rsidRDefault="00DC4DA9" w:rsidP="00DC4DA9">
      <w:pPr>
        <w:spacing w:after="0" w:line="360" w:lineRule="auto"/>
        <w:jc w:val="both"/>
        <w:rPr>
          <w:rFonts w:ascii="Arial" w:hAnsi="Arial" w:cs="Arial"/>
          <w:b/>
          <w:bCs/>
        </w:rPr>
      </w:pPr>
      <w:r w:rsidRPr="00DC4DA9">
        <w:rPr>
          <w:rFonts w:ascii="Arial" w:hAnsi="Arial" w:cs="Arial"/>
          <w:b/>
          <w:bCs/>
        </w:rPr>
        <w:t xml:space="preserve">Definition of </w:t>
      </w:r>
      <w:r w:rsidR="0014317C">
        <w:rPr>
          <w:rFonts w:ascii="Arial" w:hAnsi="Arial" w:cs="Arial"/>
          <w:b/>
          <w:bCs/>
        </w:rPr>
        <w:t>s</w:t>
      </w:r>
      <w:r w:rsidRPr="00DC4DA9">
        <w:rPr>
          <w:rFonts w:ascii="Arial" w:hAnsi="Arial" w:cs="Arial"/>
          <w:b/>
          <w:bCs/>
        </w:rPr>
        <w:t xml:space="preserve">takeholders and </w:t>
      </w:r>
      <w:r w:rsidR="0014317C">
        <w:rPr>
          <w:rFonts w:ascii="Arial" w:hAnsi="Arial" w:cs="Arial"/>
          <w:b/>
          <w:bCs/>
        </w:rPr>
        <w:t>i</w:t>
      </w:r>
      <w:r w:rsidRPr="00DC4DA9">
        <w:rPr>
          <w:rFonts w:ascii="Arial" w:hAnsi="Arial" w:cs="Arial"/>
          <w:b/>
          <w:bCs/>
        </w:rPr>
        <w:t xml:space="preserve">dentification of </w:t>
      </w:r>
      <w:r w:rsidR="0014317C">
        <w:rPr>
          <w:rFonts w:ascii="Arial" w:hAnsi="Arial" w:cs="Arial"/>
          <w:b/>
          <w:bCs/>
        </w:rPr>
        <w:t>r</w:t>
      </w:r>
      <w:r w:rsidRPr="00DC4DA9">
        <w:rPr>
          <w:rFonts w:ascii="Arial" w:hAnsi="Arial" w:cs="Arial"/>
          <w:b/>
          <w:bCs/>
        </w:rPr>
        <w:t xml:space="preserve">elevant </w:t>
      </w:r>
      <w:r w:rsidR="0014317C">
        <w:rPr>
          <w:rFonts w:ascii="Arial" w:hAnsi="Arial" w:cs="Arial"/>
          <w:b/>
          <w:bCs/>
        </w:rPr>
        <w:t>s</w:t>
      </w:r>
      <w:r w:rsidRPr="00DC4DA9">
        <w:rPr>
          <w:rFonts w:ascii="Arial" w:hAnsi="Arial" w:cs="Arial"/>
          <w:b/>
          <w:bCs/>
        </w:rPr>
        <w:t>takeholders</w:t>
      </w:r>
    </w:p>
    <w:p w14:paraId="15CF4754" w14:textId="77777777" w:rsidR="0014317C" w:rsidRPr="00DC4DA9" w:rsidRDefault="0014317C" w:rsidP="00DC4DA9">
      <w:pPr>
        <w:spacing w:after="0" w:line="360" w:lineRule="auto"/>
        <w:jc w:val="both"/>
        <w:rPr>
          <w:rFonts w:ascii="Arial" w:hAnsi="Arial" w:cs="Arial"/>
          <w:b/>
          <w:bCs/>
        </w:rPr>
      </w:pPr>
    </w:p>
    <w:p w14:paraId="1085F2FF" w14:textId="77777777" w:rsidR="00DC4DA9" w:rsidRPr="00DC4DA9" w:rsidRDefault="00DC4DA9" w:rsidP="00DC4DA9">
      <w:pPr>
        <w:spacing w:after="0" w:line="360" w:lineRule="auto"/>
        <w:jc w:val="both"/>
        <w:rPr>
          <w:rFonts w:ascii="Arial" w:hAnsi="Arial" w:cs="Arial"/>
        </w:rPr>
      </w:pPr>
      <w:r w:rsidRPr="00DC4DA9">
        <w:rPr>
          <w:rFonts w:ascii="Arial" w:hAnsi="Arial" w:cs="Arial"/>
        </w:rPr>
        <w:t xml:space="preserve">Stakeholders are individuals, groups, or entities that have an interest or stake in the organization and can impact or be impacted by its operations and outcomes. Effective stakeholder management involves identifying each stakeholder's level of interest and power, understanding their needs and expectations, and developing strategies to ensure their </w:t>
      </w:r>
      <w:r w:rsidRPr="00DC4DA9">
        <w:rPr>
          <w:rFonts w:ascii="Arial" w:hAnsi="Arial" w:cs="Arial"/>
        </w:rPr>
        <w:lastRenderedPageBreak/>
        <w:t>engagement aligns with business objectives. For ICT Express, as a logistics SME, the following key stakeholders are identified:</w:t>
      </w:r>
    </w:p>
    <w:p w14:paraId="3F77F257" w14:textId="161B1283" w:rsidR="00197457" w:rsidRPr="00197457" w:rsidRDefault="00DC4DA9" w:rsidP="00197457">
      <w:pPr>
        <w:pStyle w:val="ListParagraph"/>
        <w:numPr>
          <w:ilvl w:val="0"/>
          <w:numId w:val="15"/>
        </w:numPr>
        <w:spacing w:after="0" w:line="360" w:lineRule="auto"/>
        <w:jc w:val="both"/>
        <w:rPr>
          <w:rFonts w:ascii="Arial" w:hAnsi="Arial" w:cs="Arial"/>
        </w:rPr>
      </w:pPr>
      <w:r w:rsidRPr="00197457">
        <w:rPr>
          <w:rFonts w:ascii="Arial" w:hAnsi="Arial" w:cs="Arial"/>
        </w:rPr>
        <w:t xml:space="preserve">Customers: </w:t>
      </w:r>
      <w:r w:rsidR="00197457">
        <w:rPr>
          <w:rFonts w:ascii="Arial" w:hAnsi="Arial" w:cs="Arial"/>
        </w:rPr>
        <w:t>c</w:t>
      </w:r>
      <w:r w:rsidR="00197457" w:rsidRPr="00197457">
        <w:rPr>
          <w:rFonts w:ascii="Arial" w:hAnsi="Arial" w:cs="Arial"/>
        </w:rPr>
        <w:t>ustomers expect prompt, efficient, and dependable delivery services as their primary source of revenue. With an emphasis on specialised logistics solutions, ICT Express has positioned itself to satisfy customer requests while providing high-quality service.</w:t>
      </w:r>
    </w:p>
    <w:p w14:paraId="2507E624" w14:textId="3514D76A" w:rsidR="00046226" w:rsidRPr="00046226" w:rsidRDefault="00DC4DA9" w:rsidP="00046226">
      <w:pPr>
        <w:pStyle w:val="ListParagraph"/>
        <w:numPr>
          <w:ilvl w:val="0"/>
          <w:numId w:val="15"/>
        </w:numPr>
        <w:spacing w:after="0" w:line="360" w:lineRule="auto"/>
        <w:jc w:val="both"/>
        <w:rPr>
          <w:rFonts w:ascii="Arial" w:hAnsi="Arial" w:cs="Arial"/>
        </w:rPr>
      </w:pPr>
      <w:r w:rsidRPr="00046226">
        <w:rPr>
          <w:rFonts w:ascii="Arial" w:hAnsi="Arial" w:cs="Arial"/>
        </w:rPr>
        <w:t xml:space="preserve">Employees: </w:t>
      </w:r>
      <w:r w:rsidR="00046226">
        <w:rPr>
          <w:rFonts w:ascii="Arial" w:hAnsi="Arial" w:cs="Arial"/>
        </w:rPr>
        <w:t>e</w:t>
      </w:r>
      <w:r w:rsidR="00046226" w:rsidRPr="00046226">
        <w:rPr>
          <w:rFonts w:ascii="Arial" w:hAnsi="Arial" w:cs="Arial"/>
        </w:rPr>
        <w:t>mployees, including drivers, warehouse workers, and administrative teams, are critical to daily operations. They demand fair pay, employment stability, safe working conditions, and possibilities for advancement.</w:t>
      </w:r>
    </w:p>
    <w:p w14:paraId="6D6E09DF" w14:textId="3B14CB0B" w:rsidR="00DC4DA9" w:rsidRPr="00046226" w:rsidRDefault="00DC4DA9" w:rsidP="00193F75">
      <w:pPr>
        <w:pStyle w:val="ListParagraph"/>
        <w:numPr>
          <w:ilvl w:val="0"/>
          <w:numId w:val="15"/>
        </w:numPr>
        <w:spacing w:after="0" w:line="360" w:lineRule="auto"/>
        <w:jc w:val="both"/>
        <w:rPr>
          <w:rFonts w:ascii="Arial" w:hAnsi="Arial" w:cs="Arial"/>
        </w:rPr>
      </w:pPr>
      <w:r w:rsidRPr="00046226">
        <w:rPr>
          <w:rFonts w:ascii="Arial" w:hAnsi="Arial" w:cs="Arial"/>
        </w:rPr>
        <w:t xml:space="preserve">Suppliers and </w:t>
      </w:r>
      <w:r w:rsidR="00005E4E" w:rsidRPr="00046226">
        <w:rPr>
          <w:rFonts w:ascii="Arial" w:hAnsi="Arial" w:cs="Arial"/>
        </w:rPr>
        <w:t>p</w:t>
      </w:r>
      <w:r w:rsidRPr="00046226">
        <w:rPr>
          <w:rFonts w:ascii="Arial" w:hAnsi="Arial" w:cs="Arial"/>
        </w:rPr>
        <w:t xml:space="preserve">artners: </w:t>
      </w:r>
      <w:r w:rsidR="00005E4E" w:rsidRPr="00046226">
        <w:rPr>
          <w:rFonts w:ascii="Arial" w:hAnsi="Arial" w:cs="Arial"/>
        </w:rPr>
        <w:t>i</w:t>
      </w:r>
      <w:r w:rsidRPr="00046226">
        <w:rPr>
          <w:rFonts w:ascii="Arial" w:hAnsi="Arial" w:cs="Arial"/>
        </w:rPr>
        <w:t>ncluding fuel suppliers, vehicle providers, and technology partners, they enable ICT Express’s logistics operations. These stakeholders expect timely payments and reliable business relationships.</w:t>
      </w:r>
    </w:p>
    <w:p w14:paraId="403AA9D9" w14:textId="69BB5C38" w:rsidR="006C489E" w:rsidRPr="006C489E" w:rsidRDefault="00DC4DA9" w:rsidP="006C489E">
      <w:pPr>
        <w:pStyle w:val="ListParagraph"/>
        <w:numPr>
          <w:ilvl w:val="0"/>
          <w:numId w:val="15"/>
        </w:numPr>
        <w:spacing w:after="0" w:line="360" w:lineRule="auto"/>
        <w:jc w:val="both"/>
        <w:rPr>
          <w:rFonts w:ascii="Arial" w:hAnsi="Arial" w:cs="Arial"/>
        </w:rPr>
      </w:pPr>
      <w:r w:rsidRPr="006C489E">
        <w:rPr>
          <w:rFonts w:ascii="Arial" w:hAnsi="Arial" w:cs="Arial"/>
        </w:rPr>
        <w:t xml:space="preserve">Local </w:t>
      </w:r>
      <w:r w:rsidR="00005E4E" w:rsidRPr="006C489E">
        <w:rPr>
          <w:rFonts w:ascii="Arial" w:hAnsi="Arial" w:cs="Arial"/>
        </w:rPr>
        <w:t>c</w:t>
      </w:r>
      <w:r w:rsidRPr="006C489E">
        <w:rPr>
          <w:rFonts w:ascii="Arial" w:hAnsi="Arial" w:cs="Arial"/>
        </w:rPr>
        <w:t xml:space="preserve">ommunities: </w:t>
      </w:r>
      <w:r w:rsidR="006C489E">
        <w:rPr>
          <w:rFonts w:ascii="Arial" w:hAnsi="Arial" w:cs="Arial"/>
        </w:rPr>
        <w:t>c</w:t>
      </w:r>
      <w:r w:rsidR="006C489E" w:rsidRPr="006C489E">
        <w:rPr>
          <w:rFonts w:ascii="Arial" w:hAnsi="Arial" w:cs="Arial"/>
        </w:rPr>
        <w:t>ommunities where ICT Express works anticipate minimum interruption, ecologically responsible methods, and may see the company as a local job provider. It is critical to ensure that the company meets environmental standards.</w:t>
      </w:r>
    </w:p>
    <w:p w14:paraId="36F23A7E" w14:textId="77777777" w:rsidR="00EE2E61" w:rsidRPr="00EE2E61" w:rsidRDefault="00DC4DA9" w:rsidP="00EE2E61">
      <w:pPr>
        <w:pStyle w:val="ListParagraph"/>
        <w:numPr>
          <w:ilvl w:val="0"/>
          <w:numId w:val="15"/>
        </w:numPr>
        <w:spacing w:after="0" w:line="360" w:lineRule="auto"/>
        <w:jc w:val="both"/>
        <w:rPr>
          <w:rFonts w:ascii="Arial" w:hAnsi="Arial" w:cs="Arial"/>
        </w:rPr>
      </w:pPr>
      <w:r w:rsidRPr="00EE2E61">
        <w:rPr>
          <w:rFonts w:ascii="Arial" w:hAnsi="Arial" w:cs="Arial"/>
        </w:rPr>
        <w:t xml:space="preserve">Regulatory </w:t>
      </w:r>
      <w:r w:rsidR="00005E4E" w:rsidRPr="00EE2E61">
        <w:rPr>
          <w:rFonts w:ascii="Arial" w:hAnsi="Arial" w:cs="Arial"/>
        </w:rPr>
        <w:t>b</w:t>
      </w:r>
      <w:r w:rsidRPr="00EE2E61">
        <w:rPr>
          <w:rFonts w:ascii="Arial" w:hAnsi="Arial" w:cs="Arial"/>
        </w:rPr>
        <w:t xml:space="preserve">odies: </w:t>
      </w:r>
      <w:r w:rsidR="00EE2E61" w:rsidRPr="00EE2E61">
        <w:rPr>
          <w:rFonts w:ascii="Arial" w:hAnsi="Arial" w:cs="Arial"/>
        </w:rPr>
        <w:t>Government agencies and regulatory bodies, particularly those dealing with transportation and environmental regulations, wield tremendous power. To avoid penalties, ICT Express must follow all applicable safety and environmental regulations.</w:t>
      </w:r>
    </w:p>
    <w:p w14:paraId="7EE6769E" w14:textId="1DFCE819" w:rsidR="007200AE" w:rsidRPr="007200AE" w:rsidRDefault="00DC4DA9" w:rsidP="007200AE">
      <w:pPr>
        <w:pStyle w:val="ListParagraph"/>
        <w:numPr>
          <w:ilvl w:val="0"/>
          <w:numId w:val="15"/>
        </w:numPr>
        <w:spacing w:after="0" w:line="360" w:lineRule="auto"/>
        <w:jc w:val="both"/>
        <w:rPr>
          <w:rFonts w:ascii="Arial" w:hAnsi="Arial" w:cs="Arial"/>
        </w:rPr>
      </w:pPr>
      <w:r w:rsidRPr="007200AE">
        <w:rPr>
          <w:rFonts w:ascii="Arial" w:hAnsi="Arial" w:cs="Arial"/>
        </w:rPr>
        <w:t>Shareholders/</w:t>
      </w:r>
      <w:r w:rsidR="00005E4E" w:rsidRPr="007200AE">
        <w:rPr>
          <w:rFonts w:ascii="Arial" w:hAnsi="Arial" w:cs="Arial"/>
        </w:rPr>
        <w:t>o</w:t>
      </w:r>
      <w:r w:rsidRPr="007200AE">
        <w:rPr>
          <w:rFonts w:ascii="Arial" w:hAnsi="Arial" w:cs="Arial"/>
        </w:rPr>
        <w:t>wners:</w:t>
      </w:r>
      <w:r w:rsidR="007200AE">
        <w:rPr>
          <w:rFonts w:ascii="Arial" w:hAnsi="Arial" w:cs="Arial"/>
        </w:rPr>
        <w:t xml:space="preserve"> </w:t>
      </w:r>
      <w:r w:rsidR="007200AE" w:rsidRPr="007200AE">
        <w:rPr>
          <w:rFonts w:ascii="Arial" w:hAnsi="Arial" w:cs="Arial"/>
        </w:rPr>
        <w:t>ICT Express's family-owned character makes the owners/shareholders critical stakeholders, with expectations of continuous returns on investment, operational efficiency, and long-term corporate growth.</w:t>
      </w:r>
    </w:p>
    <w:p w14:paraId="50894AD7" w14:textId="6B25201E" w:rsidR="00743BF2" w:rsidRPr="00743BF2" w:rsidRDefault="00DC4DA9" w:rsidP="00743BF2">
      <w:pPr>
        <w:pStyle w:val="ListParagraph"/>
        <w:numPr>
          <w:ilvl w:val="0"/>
          <w:numId w:val="15"/>
        </w:numPr>
        <w:spacing w:after="0" w:line="360" w:lineRule="auto"/>
        <w:jc w:val="both"/>
        <w:rPr>
          <w:rFonts w:ascii="Arial" w:hAnsi="Arial" w:cs="Arial"/>
        </w:rPr>
      </w:pPr>
      <w:r w:rsidRPr="007200AE">
        <w:rPr>
          <w:rFonts w:ascii="Arial" w:hAnsi="Arial" w:cs="Arial"/>
        </w:rPr>
        <w:t xml:space="preserve">Competitors: </w:t>
      </w:r>
      <w:r w:rsidR="00743BF2" w:rsidRPr="00743BF2">
        <w:rPr>
          <w:rFonts w:ascii="Arial" w:hAnsi="Arial" w:cs="Arial"/>
        </w:rPr>
        <w:t>While competitors do not directly influence ICT Express, understanding their strategy and market habits is critical for being competitive</w:t>
      </w:r>
      <w:r w:rsidR="00845FB1">
        <w:rPr>
          <w:rFonts w:ascii="Arial" w:hAnsi="Arial" w:cs="Arial"/>
        </w:rPr>
        <w:t xml:space="preserve"> (</w:t>
      </w:r>
      <w:r w:rsidR="00845FB1" w:rsidRPr="00596B1A">
        <w:rPr>
          <w:rFonts w:ascii="Arial" w:hAnsi="Arial" w:cs="Arial"/>
        </w:rPr>
        <w:t>Todorov, 2018</w:t>
      </w:r>
      <w:r w:rsidR="00845FB1">
        <w:rPr>
          <w:rFonts w:ascii="Arial" w:hAnsi="Arial" w:cs="Arial"/>
        </w:rPr>
        <w:t>).</w:t>
      </w:r>
    </w:p>
    <w:p w14:paraId="4B007B72" w14:textId="77777777" w:rsidR="000F77E4" w:rsidRDefault="000F77E4" w:rsidP="00743BF2">
      <w:pPr>
        <w:spacing w:after="0" w:line="360" w:lineRule="auto"/>
        <w:jc w:val="both"/>
        <w:rPr>
          <w:rFonts w:ascii="Arial" w:hAnsi="Arial" w:cs="Arial"/>
          <w:b/>
          <w:bCs/>
        </w:rPr>
      </w:pPr>
    </w:p>
    <w:p w14:paraId="4EFEE5F5" w14:textId="41A0A5AB" w:rsidR="009774B1" w:rsidRPr="00743BF2" w:rsidRDefault="009774B1" w:rsidP="00743BF2">
      <w:pPr>
        <w:spacing w:after="0" w:line="360" w:lineRule="auto"/>
        <w:jc w:val="both"/>
        <w:rPr>
          <w:rFonts w:ascii="Arial" w:hAnsi="Arial" w:cs="Arial"/>
          <w:b/>
          <w:bCs/>
        </w:rPr>
      </w:pPr>
      <w:r w:rsidRPr="00743BF2">
        <w:rPr>
          <w:rFonts w:ascii="Arial" w:hAnsi="Arial" w:cs="Arial"/>
          <w:b/>
          <w:bCs/>
        </w:rPr>
        <w:t xml:space="preserve">Management </w:t>
      </w:r>
      <w:r w:rsidR="00005E4E" w:rsidRPr="00743BF2">
        <w:rPr>
          <w:rFonts w:ascii="Arial" w:hAnsi="Arial" w:cs="Arial"/>
          <w:b/>
          <w:bCs/>
        </w:rPr>
        <w:t>s</w:t>
      </w:r>
      <w:r w:rsidRPr="00743BF2">
        <w:rPr>
          <w:rFonts w:ascii="Arial" w:hAnsi="Arial" w:cs="Arial"/>
          <w:b/>
          <w:bCs/>
        </w:rPr>
        <w:t xml:space="preserve">trategies by </w:t>
      </w:r>
      <w:r w:rsidR="00005E4E" w:rsidRPr="00743BF2">
        <w:rPr>
          <w:rFonts w:ascii="Arial" w:hAnsi="Arial" w:cs="Arial"/>
          <w:b/>
          <w:bCs/>
        </w:rPr>
        <w:t>s</w:t>
      </w:r>
      <w:r w:rsidRPr="00743BF2">
        <w:rPr>
          <w:rFonts w:ascii="Arial" w:hAnsi="Arial" w:cs="Arial"/>
          <w:b/>
          <w:bCs/>
        </w:rPr>
        <w:t xml:space="preserve">takeholder </w:t>
      </w:r>
      <w:r w:rsidR="00005E4E" w:rsidRPr="00743BF2">
        <w:rPr>
          <w:rFonts w:ascii="Arial" w:hAnsi="Arial" w:cs="Arial"/>
          <w:b/>
          <w:bCs/>
        </w:rPr>
        <w:t>g</w:t>
      </w:r>
      <w:r w:rsidRPr="00743BF2">
        <w:rPr>
          <w:rFonts w:ascii="Arial" w:hAnsi="Arial" w:cs="Arial"/>
          <w:b/>
          <w:bCs/>
        </w:rPr>
        <w:t>roup</w:t>
      </w:r>
    </w:p>
    <w:p w14:paraId="2F9E43C5" w14:textId="77777777" w:rsidR="00005E4E" w:rsidRPr="009774B1" w:rsidRDefault="00005E4E" w:rsidP="009774B1">
      <w:pPr>
        <w:spacing w:after="0" w:line="360" w:lineRule="auto"/>
        <w:jc w:val="both"/>
        <w:rPr>
          <w:rFonts w:ascii="Arial" w:hAnsi="Arial" w:cs="Arial"/>
          <w:b/>
          <w:bCs/>
        </w:rPr>
      </w:pPr>
    </w:p>
    <w:p w14:paraId="540D22D8" w14:textId="318296C0" w:rsidR="00005E4E" w:rsidRDefault="009774B1" w:rsidP="00005E4E">
      <w:pPr>
        <w:spacing w:after="0" w:line="360" w:lineRule="auto"/>
        <w:jc w:val="both"/>
        <w:rPr>
          <w:rFonts w:ascii="Arial" w:hAnsi="Arial" w:cs="Arial"/>
        </w:rPr>
      </w:pPr>
      <w:r w:rsidRPr="009774B1">
        <w:rPr>
          <w:rFonts w:ascii="Arial" w:hAnsi="Arial" w:cs="Arial"/>
          <w:b/>
          <w:bCs/>
        </w:rPr>
        <w:t xml:space="preserve">Customers </w:t>
      </w:r>
    </w:p>
    <w:p w14:paraId="43124195" w14:textId="078F6BAC" w:rsidR="002F5520" w:rsidRPr="002F5520" w:rsidRDefault="002F5520" w:rsidP="002F5520">
      <w:pPr>
        <w:spacing w:after="0" w:line="360" w:lineRule="auto"/>
        <w:jc w:val="both"/>
        <w:rPr>
          <w:rFonts w:ascii="Arial" w:hAnsi="Arial" w:cs="Arial"/>
        </w:rPr>
      </w:pPr>
      <w:r w:rsidRPr="002F5520">
        <w:rPr>
          <w:rFonts w:ascii="Arial" w:hAnsi="Arial" w:cs="Arial"/>
        </w:rPr>
        <w:t>Customers are critical to ICT Express's success, as their satisfaction has a direct impact on the company's brand and profitability. As a result, providing high-quality, customer-focused service is critical. Regular feedback loops should be developed to better understand client wants, and services should be constantly optimised depending on their preferences. Given the competitive nature of logistics, providing value-added services such as same-day express delivery or sustainable logistics solutions can help keep customers while perhaps attracting new ones</w:t>
      </w:r>
      <w:r w:rsidR="00845FB1">
        <w:rPr>
          <w:rFonts w:ascii="Arial" w:hAnsi="Arial" w:cs="Arial"/>
        </w:rPr>
        <w:t xml:space="preserve"> </w:t>
      </w:r>
      <w:r w:rsidR="00845FB1">
        <w:rPr>
          <w:rFonts w:ascii="Arial" w:hAnsi="Arial" w:cs="Arial"/>
        </w:rPr>
        <w:t>(</w:t>
      </w:r>
      <w:r w:rsidR="00845FB1" w:rsidRPr="00596B1A">
        <w:rPr>
          <w:rFonts w:ascii="Arial" w:hAnsi="Arial" w:cs="Arial"/>
        </w:rPr>
        <w:t>Todorov, 2018</w:t>
      </w:r>
      <w:r w:rsidR="00845FB1">
        <w:rPr>
          <w:rFonts w:ascii="Arial" w:hAnsi="Arial" w:cs="Arial"/>
        </w:rPr>
        <w:t>).</w:t>
      </w:r>
    </w:p>
    <w:p w14:paraId="09AD3049" w14:textId="77777777" w:rsidR="009D44BC" w:rsidRDefault="009D44BC" w:rsidP="00005E4E">
      <w:pPr>
        <w:spacing w:after="0" w:line="360" w:lineRule="auto"/>
        <w:jc w:val="both"/>
        <w:rPr>
          <w:rFonts w:ascii="Arial" w:hAnsi="Arial" w:cs="Arial"/>
          <w:b/>
          <w:bCs/>
        </w:rPr>
      </w:pPr>
    </w:p>
    <w:p w14:paraId="766B5E77" w14:textId="77777777" w:rsidR="00C30662" w:rsidRPr="00C30662" w:rsidRDefault="009774B1" w:rsidP="00C30662">
      <w:pPr>
        <w:spacing w:after="0" w:line="360" w:lineRule="auto"/>
        <w:jc w:val="both"/>
        <w:rPr>
          <w:rFonts w:ascii="Arial" w:hAnsi="Arial" w:cs="Arial"/>
        </w:rPr>
      </w:pPr>
      <w:r w:rsidRPr="009774B1">
        <w:rPr>
          <w:rFonts w:ascii="Arial" w:hAnsi="Arial" w:cs="Arial"/>
          <w:b/>
          <w:bCs/>
        </w:rPr>
        <w:lastRenderedPageBreak/>
        <w:t xml:space="preserve">Employees </w:t>
      </w:r>
      <w:r w:rsidRPr="009774B1">
        <w:rPr>
          <w:rFonts w:ascii="Arial" w:hAnsi="Arial" w:cs="Arial"/>
        </w:rPr>
        <w:br/>
      </w:r>
      <w:r w:rsidR="00C30662" w:rsidRPr="00C30662">
        <w:rPr>
          <w:rFonts w:ascii="Arial" w:hAnsi="Arial" w:cs="Arial"/>
        </w:rPr>
        <w:t>ICT Express relies on a dedicated crew to ensure efficient operations. To keep employees satisfied and productive, the organisation should provide competitive pay, clear career routes, and opportunity for skill development. Regular safety training and a focus on workplace welfare can assist to retain talent and boost motivation. Keeping employees informed about the company's progress and impending developments is crucial to fostering trust and loyalty.</w:t>
      </w:r>
    </w:p>
    <w:p w14:paraId="3D234FC1" w14:textId="1013F07F" w:rsidR="009D44BC" w:rsidRDefault="009D44BC" w:rsidP="00005E4E">
      <w:pPr>
        <w:spacing w:after="0" w:line="360" w:lineRule="auto"/>
        <w:jc w:val="both"/>
        <w:rPr>
          <w:rFonts w:ascii="Arial" w:hAnsi="Arial" w:cs="Arial"/>
          <w:b/>
          <w:bCs/>
        </w:rPr>
      </w:pPr>
    </w:p>
    <w:p w14:paraId="2BC29770" w14:textId="2E60490F" w:rsidR="009D44BC" w:rsidRDefault="009774B1" w:rsidP="00005E4E">
      <w:pPr>
        <w:spacing w:after="0" w:line="360" w:lineRule="auto"/>
        <w:jc w:val="both"/>
        <w:rPr>
          <w:rFonts w:ascii="Arial" w:hAnsi="Arial" w:cs="Arial"/>
          <w:b/>
          <w:bCs/>
        </w:rPr>
      </w:pPr>
      <w:r w:rsidRPr="009774B1">
        <w:rPr>
          <w:rFonts w:ascii="Arial" w:hAnsi="Arial" w:cs="Arial"/>
          <w:b/>
          <w:bCs/>
        </w:rPr>
        <w:t xml:space="preserve">Suppliers and </w:t>
      </w:r>
      <w:r w:rsidR="009D44BC">
        <w:rPr>
          <w:rFonts w:ascii="Arial" w:hAnsi="Arial" w:cs="Arial"/>
          <w:b/>
          <w:bCs/>
        </w:rPr>
        <w:t>p</w:t>
      </w:r>
      <w:r w:rsidRPr="009774B1">
        <w:rPr>
          <w:rFonts w:ascii="Arial" w:hAnsi="Arial" w:cs="Arial"/>
          <w:b/>
          <w:bCs/>
        </w:rPr>
        <w:t xml:space="preserve">artners </w:t>
      </w:r>
    </w:p>
    <w:p w14:paraId="55B5E037" w14:textId="27166F17" w:rsidR="009D44BC" w:rsidRDefault="00BE564C" w:rsidP="00005E4E">
      <w:pPr>
        <w:spacing w:after="0" w:line="360" w:lineRule="auto"/>
        <w:jc w:val="both"/>
        <w:rPr>
          <w:rFonts w:ascii="Arial" w:hAnsi="Arial" w:cs="Arial"/>
        </w:rPr>
      </w:pPr>
      <w:r w:rsidRPr="00BE564C">
        <w:rPr>
          <w:rFonts w:ascii="Arial" w:hAnsi="Arial" w:cs="Arial"/>
        </w:rPr>
        <w:t xml:space="preserve">Reliable suppliers and logistics partners are critical to ICT Express' delivery and warehousing capabilities. Establishing long-term contracts with important suppliers on attractive terms can help to stabilise costs and prevent supply disruptions. ICT Express should also explore diversifying its supplier base to reduce the risks associated with supplier dependency. </w:t>
      </w:r>
    </w:p>
    <w:p w14:paraId="38B4CC74" w14:textId="77777777" w:rsidR="000F77E4" w:rsidRDefault="000F77E4" w:rsidP="00005E4E">
      <w:pPr>
        <w:spacing w:after="0" w:line="360" w:lineRule="auto"/>
        <w:jc w:val="both"/>
        <w:rPr>
          <w:rFonts w:ascii="Arial" w:hAnsi="Arial" w:cs="Arial"/>
          <w:b/>
          <w:bCs/>
        </w:rPr>
      </w:pPr>
    </w:p>
    <w:p w14:paraId="3CF160ED" w14:textId="1320359F" w:rsidR="009D44BC" w:rsidRDefault="009774B1" w:rsidP="00005E4E">
      <w:pPr>
        <w:spacing w:after="0" w:line="360" w:lineRule="auto"/>
        <w:jc w:val="both"/>
        <w:rPr>
          <w:rFonts w:ascii="Arial" w:hAnsi="Arial" w:cs="Arial"/>
        </w:rPr>
      </w:pPr>
      <w:r w:rsidRPr="009774B1">
        <w:rPr>
          <w:rFonts w:ascii="Arial" w:hAnsi="Arial" w:cs="Arial"/>
          <w:b/>
          <w:bCs/>
        </w:rPr>
        <w:t xml:space="preserve">Local Communities </w:t>
      </w:r>
    </w:p>
    <w:p w14:paraId="2C3D0C00" w14:textId="77777777" w:rsidR="00BE564C" w:rsidRPr="00BE564C" w:rsidRDefault="00BE564C" w:rsidP="00BE564C">
      <w:pPr>
        <w:spacing w:after="0" w:line="360" w:lineRule="auto"/>
        <w:jc w:val="both"/>
        <w:rPr>
          <w:rFonts w:ascii="Arial" w:hAnsi="Arial" w:cs="Arial"/>
        </w:rPr>
      </w:pPr>
      <w:r w:rsidRPr="00BE564C">
        <w:rPr>
          <w:rFonts w:ascii="Arial" w:hAnsi="Arial" w:cs="Arial"/>
        </w:rPr>
        <w:t>Communities where ICT Express operates may have environmental and social expectations of the company. ICT Express can meet this group's expectations by implementing environmentally friendly measures such as lowering emissions and noise pollution. Participating in local charitable events and providing employment possibilities for neighbourhood members might assist maintain a positive image and alleviate any operational hassles given to locals.</w:t>
      </w:r>
    </w:p>
    <w:p w14:paraId="647A8993" w14:textId="77777777" w:rsidR="009D44BC" w:rsidRDefault="009D44BC" w:rsidP="00005E4E">
      <w:pPr>
        <w:spacing w:after="0" w:line="360" w:lineRule="auto"/>
        <w:jc w:val="both"/>
        <w:rPr>
          <w:rFonts w:ascii="Arial" w:hAnsi="Arial" w:cs="Arial"/>
          <w:b/>
          <w:bCs/>
        </w:rPr>
      </w:pPr>
    </w:p>
    <w:p w14:paraId="44EB2AC8" w14:textId="3AE657A1" w:rsidR="009D44BC" w:rsidRDefault="009774B1" w:rsidP="00005E4E">
      <w:pPr>
        <w:spacing w:after="0" w:line="360" w:lineRule="auto"/>
        <w:jc w:val="both"/>
        <w:rPr>
          <w:rFonts w:ascii="Arial" w:hAnsi="Arial" w:cs="Arial"/>
          <w:b/>
          <w:bCs/>
        </w:rPr>
      </w:pPr>
      <w:r w:rsidRPr="009774B1">
        <w:rPr>
          <w:rFonts w:ascii="Arial" w:hAnsi="Arial" w:cs="Arial"/>
          <w:b/>
          <w:bCs/>
        </w:rPr>
        <w:t xml:space="preserve">Regulatory </w:t>
      </w:r>
      <w:r w:rsidR="009D44BC">
        <w:rPr>
          <w:rFonts w:ascii="Arial" w:hAnsi="Arial" w:cs="Arial"/>
          <w:b/>
          <w:bCs/>
        </w:rPr>
        <w:t>b</w:t>
      </w:r>
      <w:r w:rsidRPr="009774B1">
        <w:rPr>
          <w:rFonts w:ascii="Arial" w:hAnsi="Arial" w:cs="Arial"/>
          <w:b/>
          <w:bCs/>
        </w:rPr>
        <w:t xml:space="preserve">odies </w:t>
      </w:r>
    </w:p>
    <w:p w14:paraId="40D66EFB" w14:textId="77777777" w:rsidR="008A4EEE" w:rsidRPr="008A4EEE" w:rsidRDefault="008A4EEE" w:rsidP="008A4EEE">
      <w:pPr>
        <w:spacing w:after="0" w:line="360" w:lineRule="auto"/>
        <w:jc w:val="both"/>
        <w:rPr>
          <w:rFonts w:ascii="Arial" w:hAnsi="Arial" w:cs="Arial"/>
        </w:rPr>
      </w:pPr>
      <w:r w:rsidRPr="008A4EEE">
        <w:rPr>
          <w:rFonts w:ascii="Arial" w:hAnsi="Arial" w:cs="Arial"/>
        </w:rPr>
        <w:t xml:space="preserve">Regulatory organisations hold enormous authority, as noncompliance can result in fines and legal consequences. ICT Express must adhere to all regulatory norms, notably those governing transportation safety and environmental sustainability. Regular internal audits, personnel training, and policy reviews will guarantee that ICT Express continues to comply with regulatory obligations, preserving its operational licence and public reputation. </w:t>
      </w:r>
    </w:p>
    <w:p w14:paraId="2B34E03A" w14:textId="77777777" w:rsidR="008A4EEE" w:rsidRDefault="008A4EEE" w:rsidP="00005E4E">
      <w:pPr>
        <w:spacing w:after="0" w:line="360" w:lineRule="auto"/>
        <w:jc w:val="both"/>
        <w:rPr>
          <w:rFonts w:ascii="Arial" w:hAnsi="Arial" w:cs="Arial"/>
          <w:b/>
          <w:bCs/>
        </w:rPr>
      </w:pPr>
    </w:p>
    <w:p w14:paraId="10AB94D3" w14:textId="6833EDC0" w:rsidR="009D44BC" w:rsidRDefault="009774B1" w:rsidP="00005E4E">
      <w:pPr>
        <w:spacing w:after="0" w:line="360" w:lineRule="auto"/>
        <w:jc w:val="both"/>
        <w:rPr>
          <w:rFonts w:ascii="Arial" w:hAnsi="Arial" w:cs="Arial"/>
          <w:b/>
          <w:bCs/>
        </w:rPr>
      </w:pPr>
      <w:r w:rsidRPr="009774B1">
        <w:rPr>
          <w:rFonts w:ascii="Arial" w:hAnsi="Arial" w:cs="Arial"/>
          <w:b/>
          <w:bCs/>
        </w:rPr>
        <w:t>Shareholders/</w:t>
      </w:r>
      <w:r w:rsidR="009D44BC">
        <w:rPr>
          <w:rFonts w:ascii="Arial" w:hAnsi="Arial" w:cs="Arial"/>
          <w:b/>
          <w:bCs/>
        </w:rPr>
        <w:t>o</w:t>
      </w:r>
      <w:r w:rsidRPr="009774B1">
        <w:rPr>
          <w:rFonts w:ascii="Arial" w:hAnsi="Arial" w:cs="Arial"/>
          <w:b/>
          <w:bCs/>
        </w:rPr>
        <w:t xml:space="preserve">wners </w:t>
      </w:r>
    </w:p>
    <w:p w14:paraId="3FB707E7" w14:textId="77777777" w:rsidR="008A4EEE" w:rsidRPr="008A4EEE" w:rsidRDefault="008A4EEE" w:rsidP="008A4EEE">
      <w:pPr>
        <w:spacing w:after="0" w:line="360" w:lineRule="auto"/>
        <w:jc w:val="both"/>
        <w:rPr>
          <w:rFonts w:ascii="Arial" w:hAnsi="Arial" w:cs="Arial"/>
        </w:rPr>
      </w:pPr>
      <w:r w:rsidRPr="008A4EEE">
        <w:rPr>
          <w:rFonts w:ascii="Arial" w:hAnsi="Arial" w:cs="Arial"/>
        </w:rPr>
        <w:t>Given that ICT Express is a family-owned business, the owners are interested in both financial returns and long-term growth. Regularly communicating operational updates, financial performance, and long-term strategy improvements with owners can boost confidence and make them feel included in crucial decisions. Maintaining consistent profitability and growth will meet owner expectations while strengthening their commitment to the company's future.</w:t>
      </w:r>
    </w:p>
    <w:p w14:paraId="4D98DC71" w14:textId="77777777" w:rsidR="00540771" w:rsidRDefault="00540771" w:rsidP="009D44BC">
      <w:pPr>
        <w:spacing w:after="0" w:line="360" w:lineRule="auto"/>
        <w:jc w:val="both"/>
        <w:rPr>
          <w:rFonts w:ascii="Arial" w:hAnsi="Arial" w:cs="Arial"/>
          <w:b/>
          <w:bCs/>
        </w:rPr>
      </w:pPr>
    </w:p>
    <w:p w14:paraId="4ECD81B8" w14:textId="77777777" w:rsidR="00540771" w:rsidRDefault="00540771" w:rsidP="009D44BC">
      <w:pPr>
        <w:spacing w:after="0" w:line="360" w:lineRule="auto"/>
        <w:jc w:val="both"/>
        <w:rPr>
          <w:rFonts w:ascii="Arial" w:hAnsi="Arial" w:cs="Arial"/>
          <w:b/>
          <w:bCs/>
        </w:rPr>
      </w:pPr>
    </w:p>
    <w:p w14:paraId="51E27450" w14:textId="77777777" w:rsidR="00540771" w:rsidRDefault="00540771" w:rsidP="009D44BC">
      <w:pPr>
        <w:spacing w:after="0" w:line="360" w:lineRule="auto"/>
        <w:jc w:val="both"/>
        <w:rPr>
          <w:rFonts w:ascii="Arial" w:hAnsi="Arial" w:cs="Arial"/>
          <w:b/>
          <w:bCs/>
        </w:rPr>
      </w:pPr>
    </w:p>
    <w:p w14:paraId="6833D73F" w14:textId="3CF659DE" w:rsidR="009D44BC" w:rsidRDefault="009774B1" w:rsidP="009D44BC">
      <w:pPr>
        <w:spacing w:after="0" w:line="360" w:lineRule="auto"/>
        <w:jc w:val="both"/>
        <w:rPr>
          <w:rFonts w:ascii="Arial" w:hAnsi="Arial" w:cs="Arial"/>
          <w:b/>
          <w:bCs/>
        </w:rPr>
      </w:pPr>
      <w:r w:rsidRPr="009774B1">
        <w:rPr>
          <w:rFonts w:ascii="Arial" w:hAnsi="Arial" w:cs="Arial"/>
          <w:b/>
          <w:bCs/>
        </w:rPr>
        <w:lastRenderedPageBreak/>
        <w:t xml:space="preserve">Competitors </w:t>
      </w:r>
    </w:p>
    <w:p w14:paraId="7A6D0FFF" w14:textId="325C716D" w:rsidR="00C5379D" w:rsidRPr="00C5379D" w:rsidRDefault="00C5379D" w:rsidP="00C5379D">
      <w:pPr>
        <w:spacing w:after="0" w:line="360" w:lineRule="auto"/>
        <w:jc w:val="both"/>
        <w:rPr>
          <w:rFonts w:ascii="Arial" w:hAnsi="Arial" w:cs="Arial"/>
        </w:rPr>
      </w:pPr>
      <w:r w:rsidRPr="00C5379D">
        <w:rPr>
          <w:rFonts w:ascii="Arial" w:hAnsi="Arial" w:cs="Arial"/>
        </w:rPr>
        <w:t>While competitors have an indirect influence, their activities can impact ICT Express's market position. Monitoring competitors' pricing, service offerings, and technical improvements can help ICT Express remain competitive. Implementing responsive methods, such as embracing new technologies or extending service alternatives, can assist the organisation draw customers away from competitors</w:t>
      </w:r>
      <w:r w:rsidR="00845FB1">
        <w:rPr>
          <w:rFonts w:ascii="Arial" w:hAnsi="Arial" w:cs="Arial"/>
        </w:rPr>
        <w:t xml:space="preserve"> </w:t>
      </w:r>
      <w:r w:rsidR="00845FB1">
        <w:rPr>
          <w:rFonts w:ascii="Arial" w:hAnsi="Arial" w:cs="Arial"/>
        </w:rPr>
        <w:t>(</w:t>
      </w:r>
      <w:r w:rsidR="00845FB1" w:rsidRPr="00596B1A">
        <w:rPr>
          <w:rFonts w:ascii="Arial" w:hAnsi="Arial" w:cs="Arial"/>
        </w:rPr>
        <w:t>Todorov, 2018</w:t>
      </w:r>
      <w:r w:rsidR="00845FB1">
        <w:rPr>
          <w:rFonts w:ascii="Arial" w:hAnsi="Arial" w:cs="Arial"/>
        </w:rPr>
        <w:t>).</w:t>
      </w:r>
    </w:p>
    <w:p w14:paraId="2E557332" w14:textId="77777777" w:rsidR="00312B51" w:rsidRDefault="00312B51" w:rsidP="00312B51">
      <w:pPr>
        <w:spacing w:after="0" w:line="360" w:lineRule="auto"/>
        <w:jc w:val="both"/>
        <w:rPr>
          <w:rFonts w:ascii="Arial" w:hAnsi="Arial" w:cs="Arial"/>
          <w:b/>
          <w:bCs/>
        </w:rPr>
      </w:pPr>
    </w:p>
    <w:p w14:paraId="6657AA29" w14:textId="694F9D61" w:rsidR="00312B51" w:rsidRPr="00312B51" w:rsidRDefault="00312B51" w:rsidP="009D44BC">
      <w:pPr>
        <w:spacing w:after="0" w:line="360" w:lineRule="auto"/>
        <w:jc w:val="both"/>
        <w:rPr>
          <w:rFonts w:ascii="Arial" w:hAnsi="Arial" w:cs="Arial"/>
          <w:b/>
          <w:bCs/>
        </w:rPr>
      </w:pPr>
      <w:r w:rsidRPr="00312B51">
        <w:rPr>
          <w:rFonts w:ascii="Arial" w:hAnsi="Arial" w:cs="Arial"/>
          <w:b/>
          <w:bCs/>
        </w:rPr>
        <w:t>Stakeholder Analysis Grid</w:t>
      </w:r>
    </w:p>
    <w:p w14:paraId="3ABE7831" w14:textId="77777777" w:rsidR="00312B51" w:rsidRDefault="00312B51" w:rsidP="009D44BC">
      <w:pPr>
        <w:spacing w:after="0" w:line="360" w:lineRule="auto"/>
        <w:jc w:val="both"/>
        <w:rPr>
          <w:rFonts w:ascii="Arial" w:hAnsi="Arial" w:cs="Arial"/>
        </w:rPr>
      </w:pPr>
    </w:p>
    <w:p w14:paraId="4C27C1B5" w14:textId="1F3120A7" w:rsidR="00312B51" w:rsidRPr="00312B51" w:rsidRDefault="00312B51" w:rsidP="009D44BC">
      <w:pPr>
        <w:spacing w:after="0" w:line="360" w:lineRule="auto"/>
        <w:jc w:val="both"/>
        <w:rPr>
          <w:rFonts w:ascii="Arial" w:hAnsi="Arial" w:cs="Arial"/>
        </w:rPr>
      </w:pPr>
      <w:r w:rsidRPr="00312B51">
        <w:rPr>
          <w:rFonts w:ascii="Arial" w:hAnsi="Arial" w:cs="Arial"/>
        </w:rPr>
        <w:t xml:space="preserve">The </w:t>
      </w:r>
      <w:r w:rsidRPr="00584CD3">
        <w:rPr>
          <w:rFonts w:ascii="Arial" w:hAnsi="Arial" w:cs="Arial"/>
        </w:rPr>
        <w:t>Stakeholder Analysis Grid, or Power/Interest Matrix,</w:t>
      </w:r>
      <w:r w:rsidRPr="00312B51">
        <w:rPr>
          <w:rFonts w:ascii="Arial" w:hAnsi="Arial" w:cs="Arial"/>
        </w:rPr>
        <w:t xml:space="preserve"> categorizes stakeholders based on their level of power (the ability to influence business outcomes) and interest (the degree of concern about the business’s activities). The four quadrants typically include:</w:t>
      </w:r>
    </w:p>
    <w:p w14:paraId="2C3F1C4A" w14:textId="77777777" w:rsidR="00312B51" w:rsidRPr="00312B51" w:rsidRDefault="00312B51" w:rsidP="009D44BC">
      <w:pPr>
        <w:numPr>
          <w:ilvl w:val="0"/>
          <w:numId w:val="13"/>
        </w:numPr>
        <w:spacing w:after="0" w:line="360" w:lineRule="auto"/>
        <w:jc w:val="both"/>
        <w:rPr>
          <w:rFonts w:ascii="Arial" w:hAnsi="Arial" w:cs="Arial"/>
        </w:rPr>
      </w:pPr>
      <w:r w:rsidRPr="00312B51">
        <w:rPr>
          <w:rFonts w:ascii="Arial" w:hAnsi="Arial" w:cs="Arial"/>
          <w:b/>
          <w:bCs/>
        </w:rPr>
        <w:t>High Power, High Interest</w:t>
      </w:r>
      <w:r w:rsidRPr="00312B51">
        <w:rPr>
          <w:rFonts w:ascii="Arial" w:hAnsi="Arial" w:cs="Arial"/>
        </w:rPr>
        <w:t xml:space="preserve"> (Manage Closely)</w:t>
      </w:r>
    </w:p>
    <w:p w14:paraId="0C2D0D11" w14:textId="77777777" w:rsidR="00312B51" w:rsidRPr="00312B51" w:rsidRDefault="00312B51" w:rsidP="009D44BC">
      <w:pPr>
        <w:numPr>
          <w:ilvl w:val="0"/>
          <w:numId w:val="13"/>
        </w:numPr>
        <w:spacing w:after="0" w:line="360" w:lineRule="auto"/>
        <w:jc w:val="both"/>
        <w:rPr>
          <w:rFonts w:ascii="Arial" w:hAnsi="Arial" w:cs="Arial"/>
        </w:rPr>
      </w:pPr>
      <w:r w:rsidRPr="00312B51">
        <w:rPr>
          <w:rFonts w:ascii="Arial" w:hAnsi="Arial" w:cs="Arial"/>
          <w:b/>
          <w:bCs/>
        </w:rPr>
        <w:t>High Power, Low Interest</w:t>
      </w:r>
      <w:r w:rsidRPr="00312B51">
        <w:rPr>
          <w:rFonts w:ascii="Arial" w:hAnsi="Arial" w:cs="Arial"/>
        </w:rPr>
        <w:t xml:space="preserve"> (Keep Satisfied)</w:t>
      </w:r>
    </w:p>
    <w:p w14:paraId="375AF1E9" w14:textId="77777777" w:rsidR="00312B51" w:rsidRPr="00312B51" w:rsidRDefault="00312B51" w:rsidP="009D44BC">
      <w:pPr>
        <w:numPr>
          <w:ilvl w:val="0"/>
          <w:numId w:val="13"/>
        </w:numPr>
        <w:spacing w:after="0" w:line="360" w:lineRule="auto"/>
        <w:jc w:val="both"/>
        <w:rPr>
          <w:rFonts w:ascii="Arial" w:hAnsi="Arial" w:cs="Arial"/>
        </w:rPr>
      </w:pPr>
      <w:r w:rsidRPr="00312B51">
        <w:rPr>
          <w:rFonts w:ascii="Arial" w:hAnsi="Arial" w:cs="Arial"/>
          <w:b/>
          <w:bCs/>
        </w:rPr>
        <w:t>Low Power, High Interest</w:t>
      </w:r>
      <w:r w:rsidRPr="00312B51">
        <w:rPr>
          <w:rFonts w:ascii="Arial" w:hAnsi="Arial" w:cs="Arial"/>
        </w:rPr>
        <w:t xml:space="preserve"> (Keep Informed)</w:t>
      </w:r>
    </w:p>
    <w:p w14:paraId="47A0D961" w14:textId="38BA85E8" w:rsidR="00E67D71" w:rsidRDefault="00312B51" w:rsidP="00C16BF8">
      <w:pPr>
        <w:numPr>
          <w:ilvl w:val="0"/>
          <w:numId w:val="13"/>
        </w:numPr>
        <w:spacing w:after="0" w:line="360" w:lineRule="auto"/>
        <w:jc w:val="both"/>
        <w:rPr>
          <w:rFonts w:ascii="Arial" w:hAnsi="Arial" w:cs="Arial"/>
        </w:rPr>
      </w:pPr>
      <w:r w:rsidRPr="00312B51">
        <w:rPr>
          <w:rFonts w:ascii="Arial" w:hAnsi="Arial" w:cs="Arial"/>
          <w:b/>
          <w:bCs/>
        </w:rPr>
        <w:t>Low Power, Low Interest</w:t>
      </w:r>
      <w:r w:rsidRPr="00312B51">
        <w:rPr>
          <w:rFonts w:ascii="Arial" w:hAnsi="Arial" w:cs="Arial"/>
        </w:rPr>
        <w:t xml:space="preserve"> (Monitor)</w:t>
      </w:r>
    </w:p>
    <w:p w14:paraId="034AAE68" w14:textId="77777777" w:rsidR="00C16BF8" w:rsidRPr="00312B51" w:rsidRDefault="00C16BF8" w:rsidP="00C16BF8">
      <w:pPr>
        <w:spacing w:after="0" w:line="360" w:lineRule="auto"/>
        <w:ind w:left="720"/>
        <w:jc w:val="both"/>
        <w:rPr>
          <w:rFonts w:ascii="Arial" w:hAnsi="Arial" w:cs="Arial"/>
        </w:rPr>
      </w:pPr>
    </w:p>
    <w:p w14:paraId="78ACD8D5" w14:textId="091DA3B3" w:rsidR="00312B51" w:rsidRDefault="00312B51" w:rsidP="009D44BC">
      <w:pPr>
        <w:spacing w:after="0" w:line="360" w:lineRule="auto"/>
        <w:jc w:val="both"/>
        <w:rPr>
          <w:rFonts w:ascii="Arial" w:hAnsi="Arial" w:cs="Arial"/>
        </w:rPr>
      </w:pPr>
      <w:r w:rsidRPr="00312B51">
        <w:rPr>
          <w:rFonts w:ascii="Arial" w:hAnsi="Arial" w:cs="Arial"/>
        </w:rPr>
        <w:t>Below is a breakdown of ICT Express’s stakeholders using this model:</w:t>
      </w:r>
    </w:p>
    <w:p w14:paraId="5B415AFD" w14:textId="219E84E2" w:rsidR="0015300E" w:rsidRDefault="009D44BC" w:rsidP="00312B51">
      <w:pPr>
        <w:spacing w:after="0" w:line="360" w:lineRule="auto"/>
        <w:jc w:val="both"/>
        <w:rPr>
          <w:rFonts w:ascii="Arial" w:hAnsi="Arial" w:cs="Arial"/>
        </w:rPr>
      </w:pPr>
      <w:r w:rsidRPr="0084189B">
        <w:rPr>
          <w:rFonts w:ascii="Arial" w:hAnsi="Arial" w:cs="Arial"/>
          <w:noProof/>
        </w:rPr>
        <w:drawing>
          <wp:inline distT="0" distB="0" distL="0" distR="0" wp14:anchorId="595C9CCE" wp14:editId="048CCF89">
            <wp:extent cx="6199909" cy="3487363"/>
            <wp:effectExtent l="0" t="0" r="0" b="0"/>
            <wp:docPr id="1770425439" name="Picture 2" descr="A grid of multicolored squar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425439" name="Picture 2" descr="A grid of multicolored squares with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252628" cy="3517017"/>
                    </a:xfrm>
                    <a:prstGeom prst="rect">
                      <a:avLst/>
                    </a:prstGeom>
                    <a:noFill/>
                    <a:ln>
                      <a:noFill/>
                    </a:ln>
                  </pic:spPr>
                </pic:pic>
              </a:graphicData>
            </a:graphic>
          </wp:inline>
        </w:drawing>
      </w:r>
    </w:p>
    <w:p w14:paraId="7345CCE5" w14:textId="6D676C00" w:rsidR="0084189B" w:rsidRPr="0084189B" w:rsidRDefault="006C19CD" w:rsidP="006C19CD">
      <w:pPr>
        <w:spacing w:after="0" w:line="360" w:lineRule="auto"/>
        <w:ind w:left="2880"/>
        <w:jc w:val="both"/>
        <w:rPr>
          <w:rFonts w:ascii="Arial" w:hAnsi="Arial" w:cs="Arial"/>
        </w:rPr>
      </w:pPr>
      <w:r>
        <w:rPr>
          <w:rFonts w:ascii="Arial" w:hAnsi="Arial" w:cs="Arial"/>
        </w:rPr>
        <w:t xml:space="preserve">      </w:t>
      </w:r>
      <w:r w:rsidR="00E67D71">
        <w:rPr>
          <w:rFonts w:ascii="Arial" w:hAnsi="Arial" w:cs="Arial"/>
        </w:rPr>
        <w:t xml:space="preserve">    </w:t>
      </w:r>
      <w:r>
        <w:rPr>
          <w:rFonts w:ascii="Arial" w:hAnsi="Arial" w:cs="Arial"/>
        </w:rPr>
        <w:t xml:space="preserve"> </w:t>
      </w:r>
      <w:r w:rsidR="009D44BC">
        <w:rPr>
          <w:rFonts w:ascii="Arial" w:hAnsi="Arial" w:cs="Arial"/>
        </w:rPr>
        <w:t>Fig.1 Power/Interest Grid</w:t>
      </w:r>
    </w:p>
    <w:p w14:paraId="11AA1449" w14:textId="77777777" w:rsidR="0015300E" w:rsidRPr="00312B51" w:rsidRDefault="0015300E" w:rsidP="00312B51">
      <w:pPr>
        <w:spacing w:after="0" w:line="360" w:lineRule="auto"/>
        <w:jc w:val="both"/>
        <w:rPr>
          <w:rFonts w:ascii="Arial" w:hAnsi="Arial" w:cs="Arial"/>
        </w:rPr>
      </w:pPr>
    </w:p>
    <w:p w14:paraId="067DF0E3" w14:textId="51BF6E82" w:rsidR="009D44BC" w:rsidRDefault="00675CA2" w:rsidP="00D36371">
      <w:pPr>
        <w:spacing w:after="0" w:line="360" w:lineRule="auto"/>
        <w:jc w:val="both"/>
        <w:rPr>
          <w:rFonts w:ascii="Arial" w:hAnsi="Arial" w:cs="Arial"/>
        </w:rPr>
      </w:pPr>
      <w:r w:rsidRPr="00675CA2">
        <w:rPr>
          <w:rFonts w:ascii="Arial" w:hAnsi="Arial" w:cs="Arial"/>
        </w:rPr>
        <w:t xml:space="preserve">Stakeholder analysis enables ICT Express to prioritise and satisfy the requirements and expectations of its major stakeholders. By employing specialised management techniques </w:t>
      </w:r>
      <w:r w:rsidRPr="00675CA2">
        <w:rPr>
          <w:rFonts w:ascii="Arial" w:hAnsi="Arial" w:cs="Arial"/>
        </w:rPr>
        <w:lastRenderedPageBreak/>
        <w:t>based on each group's power and interests, the company can improve its reputation, establish connections, and create a more robust, sustainable business model. A proactive approach to stakeholder management allows ICT Express to build loyalty, reduce operational risks, and promote itself as a responsive, customer-focused logistics supplier</w:t>
      </w:r>
      <w:r w:rsidR="00845FB1">
        <w:rPr>
          <w:rFonts w:ascii="Arial" w:hAnsi="Arial" w:cs="Arial"/>
        </w:rPr>
        <w:t xml:space="preserve"> (</w:t>
      </w:r>
      <w:r w:rsidR="00845FB1" w:rsidRPr="00A27403">
        <w:rPr>
          <w:rFonts w:ascii="Arial" w:hAnsi="Arial" w:cs="Arial"/>
        </w:rPr>
        <w:t>Rambaree, 2021)</w:t>
      </w:r>
      <w:r w:rsidR="00845FB1">
        <w:rPr>
          <w:rFonts w:ascii="Arial" w:hAnsi="Arial" w:cs="Arial"/>
        </w:rPr>
        <w:t>.</w:t>
      </w:r>
    </w:p>
    <w:p w14:paraId="2E79698B" w14:textId="77777777" w:rsidR="00675CA2" w:rsidRDefault="00675CA2" w:rsidP="00D36371">
      <w:pPr>
        <w:spacing w:after="0" w:line="360" w:lineRule="auto"/>
        <w:jc w:val="both"/>
        <w:rPr>
          <w:rFonts w:ascii="Arial" w:hAnsi="Arial" w:cs="Arial"/>
        </w:rPr>
      </w:pPr>
    </w:p>
    <w:p w14:paraId="67F275DD" w14:textId="444CB2BF" w:rsidR="001D0AAA" w:rsidRDefault="001D0AAA" w:rsidP="001D0AAA">
      <w:pPr>
        <w:spacing w:after="0" w:line="360" w:lineRule="auto"/>
        <w:jc w:val="both"/>
        <w:rPr>
          <w:rFonts w:ascii="Arial" w:hAnsi="Arial" w:cs="Arial"/>
          <w:b/>
          <w:bCs/>
        </w:rPr>
      </w:pPr>
      <w:r w:rsidRPr="001D0AAA">
        <w:rPr>
          <w:rFonts w:ascii="Arial" w:hAnsi="Arial" w:cs="Arial"/>
          <w:b/>
          <w:bCs/>
        </w:rPr>
        <w:t xml:space="preserve">Strategic </w:t>
      </w:r>
      <w:r>
        <w:rPr>
          <w:rFonts w:ascii="Arial" w:hAnsi="Arial" w:cs="Arial"/>
          <w:b/>
          <w:bCs/>
        </w:rPr>
        <w:t>g</w:t>
      </w:r>
      <w:r w:rsidRPr="001D0AAA">
        <w:rPr>
          <w:rFonts w:ascii="Arial" w:hAnsi="Arial" w:cs="Arial"/>
          <w:b/>
          <w:bCs/>
        </w:rPr>
        <w:t xml:space="preserve">rowth </w:t>
      </w:r>
      <w:r>
        <w:rPr>
          <w:rFonts w:ascii="Arial" w:hAnsi="Arial" w:cs="Arial"/>
          <w:b/>
          <w:bCs/>
        </w:rPr>
        <w:t>o</w:t>
      </w:r>
      <w:r w:rsidRPr="001D0AAA">
        <w:rPr>
          <w:rFonts w:ascii="Arial" w:hAnsi="Arial" w:cs="Arial"/>
          <w:b/>
          <w:bCs/>
        </w:rPr>
        <w:t>ptions for ICT Express</w:t>
      </w:r>
    </w:p>
    <w:p w14:paraId="30D201D1" w14:textId="77777777" w:rsidR="001D0AAA" w:rsidRPr="001D0AAA" w:rsidRDefault="001D0AAA" w:rsidP="001D0AAA">
      <w:pPr>
        <w:spacing w:after="0" w:line="360" w:lineRule="auto"/>
        <w:jc w:val="both"/>
        <w:rPr>
          <w:rFonts w:ascii="Arial" w:hAnsi="Arial" w:cs="Arial"/>
          <w:b/>
          <w:bCs/>
        </w:rPr>
      </w:pPr>
    </w:p>
    <w:p w14:paraId="5BA0978B" w14:textId="61436D85" w:rsidR="001D0AAA" w:rsidRDefault="001D0AAA" w:rsidP="001D0AAA">
      <w:pPr>
        <w:spacing w:after="0" w:line="360" w:lineRule="auto"/>
        <w:jc w:val="both"/>
        <w:rPr>
          <w:rFonts w:ascii="Arial" w:hAnsi="Arial" w:cs="Arial"/>
        </w:rPr>
      </w:pPr>
      <w:r w:rsidRPr="001D0AAA">
        <w:rPr>
          <w:rFonts w:ascii="Arial" w:hAnsi="Arial" w:cs="Arial"/>
        </w:rPr>
        <w:t>To secure the long-term future of ICT Express, three strategic growth options emerge based on internal and external analysis, which highlight opportunities for expansion, technological advancement, and sustainability. Using the VMOST (Vision, Mission, Objectives, Strategy, Tactics) framework, each option will be examined in alignment with the company's mission to deliver reliable, efficient logistics solutions</w:t>
      </w:r>
      <w:r w:rsidR="00845FB1">
        <w:rPr>
          <w:rFonts w:ascii="Arial" w:hAnsi="Arial" w:cs="Arial"/>
        </w:rPr>
        <w:t xml:space="preserve"> (</w:t>
      </w:r>
      <w:r w:rsidR="00845FB1" w:rsidRPr="0022659A">
        <w:rPr>
          <w:rFonts w:ascii="Arial" w:hAnsi="Arial" w:cs="Arial"/>
        </w:rPr>
        <w:t>Tunnicliffe, 2020)</w:t>
      </w:r>
      <w:r w:rsidR="00845FB1">
        <w:rPr>
          <w:rFonts w:ascii="Arial" w:hAnsi="Arial" w:cs="Arial"/>
        </w:rPr>
        <w:t>.</w:t>
      </w:r>
    </w:p>
    <w:p w14:paraId="4AA154D9" w14:textId="77777777" w:rsidR="00874748" w:rsidRPr="00874748" w:rsidRDefault="00874748" w:rsidP="00874748">
      <w:pPr>
        <w:spacing w:after="0" w:line="360" w:lineRule="auto"/>
        <w:jc w:val="both"/>
        <w:rPr>
          <w:rFonts w:ascii="Arial" w:hAnsi="Arial" w:cs="Arial"/>
          <w:b/>
          <w:bCs/>
        </w:rPr>
      </w:pPr>
    </w:p>
    <w:p w14:paraId="29B748FC" w14:textId="0B12EA14" w:rsidR="00D15D25" w:rsidRPr="00874748" w:rsidRDefault="00D15D25" w:rsidP="00874748">
      <w:pPr>
        <w:spacing w:after="0" w:line="360" w:lineRule="auto"/>
        <w:jc w:val="both"/>
        <w:rPr>
          <w:rFonts w:ascii="Arial" w:hAnsi="Arial" w:cs="Arial"/>
          <w:b/>
          <w:bCs/>
        </w:rPr>
      </w:pPr>
      <w:r w:rsidRPr="00874748">
        <w:rPr>
          <w:rFonts w:ascii="Arial" w:hAnsi="Arial" w:cs="Arial"/>
          <w:b/>
          <w:bCs/>
        </w:rPr>
        <w:t>Implement technology - driven process automation and digital tracking systems</w:t>
      </w:r>
    </w:p>
    <w:p w14:paraId="7777C48F" w14:textId="77777777" w:rsidR="00D15D25" w:rsidRPr="003C26A3" w:rsidRDefault="00D15D25" w:rsidP="00D15D25">
      <w:pPr>
        <w:spacing w:after="0" w:line="360" w:lineRule="auto"/>
        <w:jc w:val="both"/>
        <w:rPr>
          <w:rFonts w:ascii="Arial" w:eastAsia="Times New Roman" w:hAnsi="Arial" w:cs="Arial"/>
          <w:kern w:val="0"/>
          <w:lang w:eastAsia="en-GB"/>
          <w14:ligatures w14:val="none"/>
        </w:rPr>
      </w:pPr>
      <w:r w:rsidRPr="003C26A3">
        <w:rPr>
          <w:rFonts w:ascii="Arial" w:eastAsia="Times New Roman" w:hAnsi="Arial" w:cs="Arial"/>
          <w:kern w:val="0"/>
          <w:lang w:eastAsia="en-GB"/>
          <w14:ligatures w14:val="none"/>
        </w:rPr>
        <w:t>Investing in advanced digital tracking and process automation increases delivery accuracy, enhances customer service, and lowers operational costs. AI-powered route optimisation, digital warehousing, and real-time client tracking improve overall efficiency.</w:t>
      </w:r>
    </w:p>
    <w:p w14:paraId="48BC9A0F" w14:textId="77777777" w:rsidR="00D15D25" w:rsidRPr="001D0AAA" w:rsidRDefault="00D15D25" w:rsidP="00D15D25">
      <w:pPr>
        <w:numPr>
          <w:ilvl w:val="0"/>
          <w:numId w:val="17"/>
        </w:numPr>
        <w:spacing w:after="0" w:line="360" w:lineRule="auto"/>
        <w:jc w:val="both"/>
        <w:rPr>
          <w:rFonts w:ascii="Arial" w:hAnsi="Arial" w:cs="Arial"/>
        </w:rPr>
      </w:pPr>
      <w:r w:rsidRPr="001D0AAA">
        <w:rPr>
          <w:rFonts w:ascii="Arial" w:hAnsi="Arial" w:cs="Arial"/>
        </w:rPr>
        <w:t xml:space="preserve">Alignment with </w:t>
      </w:r>
      <w:r>
        <w:rPr>
          <w:rFonts w:ascii="Arial" w:hAnsi="Arial" w:cs="Arial"/>
        </w:rPr>
        <w:t>a</w:t>
      </w:r>
      <w:r w:rsidRPr="001D0AAA">
        <w:rPr>
          <w:rFonts w:ascii="Arial" w:hAnsi="Arial" w:cs="Arial"/>
        </w:rPr>
        <w:t xml:space="preserve">nalysis: </w:t>
      </w:r>
      <w:r>
        <w:rPr>
          <w:rFonts w:ascii="Arial" w:hAnsi="Arial" w:cs="Arial"/>
        </w:rPr>
        <w:t>i</w:t>
      </w:r>
      <w:r w:rsidRPr="001D0AAA">
        <w:rPr>
          <w:rFonts w:ascii="Arial" w:hAnsi="Arial" w:cs="Arial"/>
        </w:rPr>
        <w:t>nternal SWOT analysis indicates a need for innovation in operations to address efficiency issues. The external PESTLE analysis also highlights technological advances in logistics that ICT Express can leverage.</w:t>
      </w:r>
    </w:p>
    <w:p w14:paraId="066F11E3" w14:textId="77777777" w:rsidR="00D15D25" w:rsidRPr="001D0AAA" w:rsidRDefault="00D15D25" w:rsidP="00D15D25">
      <w:pPr>
        <w:numPr>
          <w:ilvl w:val="0"/>
          <w:numId w:val="17"/>
        </w:numPr>
        <w:spacing w:after="0" w:line="360" w:lineRule="auto"/>
        <w:jc w:val="both"/>
        <w:rPr>
          <w:rFonts w:ascii="Arial" w:hAnsi="Arial" w:cs="Arial"/>
        </w:rPr>
      </w:pPr>
      <w:r w:rsidRPr="001D0AAA">
        <w:rPr>
          <w:rFonts w:ascii="Arial" w:hAnsi="Arial" w:cs="Arial"/>
        </w:rPr>
        <w:t xml:space="preserve">VMOST </w:t>
      </w:r>
      <w:r>
        <w:rPr>
          <w:rFonts w:ascii="Arial" w:hAnsi="Arial" w:cs="Arial"/>
        </w:rPr>
        <w:t>a</w:t>
      </w:r>
      <w:r w:rsidRPr="001D0AAA">
        <w:rPr>
          <w:rFonts w:ascii="Arial" w:hAnsi="Arial" w:cs="Arial"/>
        </w:rPr>
        <w:t>lignment:</w:t>
      </w:r>
    </w:p>
    <w:p w14:paraId="6E0DDC2C" w14:textId="77777777" w:rsidR="00D15D25" w:rsidRPr="00BE05F6" w:rsidRDefault="00D15D25" w:rsidP="00D15D25">
      <w:pPr>
        <w:numPr>
          <w:ilvl w:val="1"/>
          <w:numId w:val="17"/>
        </w:numPr>
        <w:spacing w:after="0" w:line="360" w:lineRule="auto"/>
        <w:jc w:val="both"/>
        <w:rPr>
          <w:rFonts w:ascii="Arial" w:hAnsi="Arial" w:cs="Arial"/>
        </w:rPr>
      </w:pPr>
      <w:r w:rsidRPr="00BE05F6">
        <w:rPr>
          <w:rFonts w:ascii="Arial" w:hAnsi="Arial" w:cs="Arial"/>
        </w:rPr>
        <w:t xml:space="preserve">Vision: </w:t>
      </w:r>
      <w:r>
        <w:rPr>
          <w:rFonts w:ascii="Arial" w:hAnsi="Arial" w:cs="Arial"/>
        </w:rPr>
        <w:t>l</w:t>
      </w:r>
      <w:r w:rsidRPr="00BE05F6">
        <w:rPr>
          <w:rFonts w:ascii="Arial" w:hAnsi="Arial" w:cs="Arial"/>
        </w:rPr>
        <w:t>eading the logistics industry with seamless, digital, and customer-centric experiences.</w:t>
      </w:r>
    </w:p>
    <w:p w14:paraId="24C4725B" w14:textId="77777777" w:rsidR="00D15D25" w:rsidRPr="00FC342E" w:rsidRDefault="00D15D25" w:rsidP="00D15D25">
      <w:pPr>
        <w:numPr>
          <w:ilvl w:val="1"/>
          <w:numId w:val="17"/>
        </w:numPr>
        <w:spacing w:after="0" w:line="360" w:lineRule="auto"/>
        <w:jc w:val="both"/>
        <w:rPr>
          <w:rFonts w:ascii="Arial" w:hAnsi="Arial" w:cs="Arial"/>
        </w:rPr>
      </w:pPr>
      <w:r w:rsidRPr="00FC342E">
        <w:rPr>
          <w:rFonts w:ascii="Arial" w:hAnsi="Arial" w:cs="Arial"/>
        </w:rPr>
        <w:t xml:space="preserve">Mission: </w:t>
      </w:r>
      <w:r>
        <w:rPr>
          <w:rFonts w:ascii="Arial" w:hAnsi="Arial" w:cs="Arial"/>
        </w:rPr>
        <w:t>e</w:t>
      </w:r>
      <w:r w:rsidRPr="00FC342E">
        <w:rPr>
          <w:rFonts w:ascii="Arial" w:hAnsi="Arial" w:cs="Arial"/>
        </w:rPr>
        <w:t>mbracing digital transformation for increased productivity, accuracy, and client transparency.</w:t>
      </w:r>
    </w:p>
    <w:p w14:paraId="1F63D5F7" w14:textId="77777777" w:rsidR="00D15D25" w:rsidRPr="00FC342E" w:rsidRDefault="00D15D25" w:rsidP="00D15D25">
      <w:pPr>
        <w:numPr>
          <w:ilvl w:val="1"/>
          <w:numId w:val="17"/>
        </w:numPr>
        <w:spacing w:after="0" w:line="360" w:lineRule="auto"/>
        <w:jc w:val="both"/>
        <w:rPr>
          <w:rFonts w:ascii="Arial" w:hAnsi="Arial" w:cs="Arial"/>
        </w:rPr>
      </w:pPr>
      <w:r w:rsidRPr="00FC342E">
        <w:rPr>
          <w:rFonts w:ascii="Arial" w:hAnsi="Arial" w:cs="Arial"/>
        </w:rPr>
        <w:t>Objective: full digitalization of tracking and automated warehousing by year-end 2025.</w:t>
      </w:r>
    </w:p>
    <w:p w14:paraId="54143474" w14:textId="77777777" w:rsidR="00D15D25" w:rsidRPr="001D0AAA" w:rsidRDefault="00D15D25" w:rsidP="00D15D25">
      <w:pPr>
        <w:numPr>
          <w:ilvl w:val="1"/>
          <w:numId w:val="17"/>
        </w:numPr>
        <w:spacing w:after="0" w:line="360" w:lineRule="auto"/>
        <w:jc w:val="both"/>
        <w:rPr>
          <w:rFonts w:ascii="Arial" w:hAnsi="Arial" w:cs="Arial"/>
        </w:rPr>
      </w:pPr>
      <w:r w:rsidRPr="001D0AAA">
        <w:rPr>
          <w:rFonts w:ascii="Arial" w:hAnsi="Arial" w:cs="Arial"/>
        </w:rPr>
        <w:t xml:space="preserve">Strategy: </w:t>
      </w:r>
      <w:r>
        <w:rPr>
          <w:rFonts w:ascii="Arial" w:hAnsi="Arial" w:cs="Arial"/>
        </w:rPr>
        <w:t>a</w:t>
      </w:r>
      <w:r w:rsidRPr="001D0AAA">
        <w:rPr>
          <w:rFonts w:ascii="Arial" w:hAnsi="Arial" w:cs="Arial"/>
        </w:rPr>
        <w:t>dopt digital tools for customer tracking, warehouse automation, and route optimization.</w:t>
      </w:r>
    </w:p>
    <w:p w14:paraId="262D2A2C" w14:textId="77777777" w:rsidR="00D15D25" w:rsidRPr="008E71B4" w:rsidRDefault="00D15D25" w:rsidP="00D15D25">
      <w:pPr>
        <w:numPr>
          <w:ilvl w:val="1"/>
          <w:numId w:val="17"/>
        </w:numPr>
        <w:spacing w:after="0" w:line="360" w:lineRule="auto"/>
        <w:jc w:val="both"/>
        <w:rPr>
          <w:rFonts w:ascii="Arial" w:hAnsi="Arial" w:cs="Arial"/>
        </w:rPr>
      </w:pPr>
      <w:r w:rsidRPr="008E71B4">
        <w:rPr>
          <w:rFonts w:ascii="Arial" w:hAnsi="Arial" w:cs="Arial"/>
        </w:rPr>
        <w:t xml:space="preserve">Tactics: </w:t>
      </w:r>
      <w:r>
        <w:rPr>
          <w:rFonts w:ascii="Arial" w:hAnsi="Arial" w:cs="Arial"/>
        </w:rPr>
        <w:t>i</w:t>
      </w:r>
      <w:r w:rsidRPr="008E71B4">
        <w:rPr>
          <w:rFonts w:ascii="Arial" w:hAnsi="Arial" w:cs="Arial"/>
        </w:rPr>
        <w:t>mplement customer-facing tracking tools and automate warehousing activities to eliminate errors and increase accuracy.</w:t>
      </w:r>
    </w:p>
    <w:p w14:paraId="2DB7A045" w14:textId="77777777" w:rsidR="00D15D25" w:rsidRDefault="00D15D25" w:rsidP="00D15D25">
      <w:pPr>
        <w:spacing w:after="0" w:line="360" w:lineRule="auto"/>
        <w:jc w:val="both"/>
        <w:rPr>
          <w:rFonts w:ascii="Arial" w:hAnsi="Arial" w:cs="Arial"/>
        </w:rPr>
      </w:pPr>
      <w:r w:rsidRPr="008E71B4">
        <w:rPr>
          <w:rFonts w:ascii="Arial" w:hAnsi="Arial" w:cs="Arial"/>
        </w:rPr>
        <w:t xml:space="preserve">Impact on long-term sustainability: </w:t>
      </w:r>
      <w:r>
        <w:rPr>
          <w:rFonts w:ascii="Arial" w:hAnsi="Arial" w:cs="Arial"/>
        </w:rPr>
        <w:t>i</w:t>
      </w:r>
      <w:r w:rsidRPr="00693128">
        <w:rPr>
          <w:rFonts w:ascii="Arial" w:hAnsi="Arial" w:cs="Arial"/>
        </w:rPr>
        <w:t>mproving efficiency with technology minimises human error and operational expenses while delivering a competitive advantage. Improved transparency with clients fosters confidence and attracts tech-savvy customers. Automating operations links ICT Express with the industry's digital transformation trend, assuring the company's continued relevance and efficiency</w:t>
      </w:r>
      <w:r>
        <w:rPr>
          <w:rFonts w:ascii="Arial" w:hAnsi="Arial" w:cs="Arial"/>
        </w:rPr>
        <w:t xml:space="preserve"> (</w:t>
      </w:r>
      <w:r w:rsidRPr="0022659A">
        <w:rPr>
          <w:rFonts w:ascii="Arial" w:hAnsi="Arial" w:cs="Arial"/>
        </w:rPr>
        <w:t>Tunnicliffe, 2020)</w:t>
      </w:r>
      <w:r>
        <w:rPr>
          <w:rFonts w:ascii="Arial" w:hAnsi="Arial" w:cs="Arial"/>
        </w:rPr>
        <w:t>.</w:t>
      </w:r>
    </w:p>
    <w:p w14:paraId="7CD16311" w14:textId="77777777" w:rsidR="001703C0" w:rsidRDefault="001703C0" w:rsidP="00D15D25">
      <w:pPr>
        <w:spacing w:after="0" w:line="360" w:lineRule="auto"/>
        <w:jc w:val="both"/>
        <w:rPr>
          <w:rFonts w:ascii="Arial" w:hAnsi="Arial" w:cs="Arial"/>
        </w:rPr>
      </w:pPr>
    </w:p>
    <w:p w14:paraId="1A10547F" w14:textId="77777777" w:rsidR="001703C0" w:rsidRPr="001D0AAA" w:rsidRDefault="001703C0" w:rsidP="001703C0">
      <w:pPr>
        <w:spacing w:after="0" w:line="360" w:lineRule="auto"/>
        <w:jc w:val="both"/>
        <w:rPr>
          <w:rFonts w:ascii="Arial" w:hAnsi="Arial" w:cs="Arial"/>
        </w:rPr>
      </w:pPr>
    </w:p>
    <w:p w14:paraId="7F863F76" w14:textId="0738A997" w:rsidR="001703C0" w:rsidRPr="00874748" w:rsidRDefault="001703C0" w:rsidP="00874748">
      <w:pPr>
        <w:spacing w:after="0" w:line="360" w:lineRule="auto"/>
        <w:jc w:val="both"/>
        <w:rPr>
          <w:rFonts w:ascii="Arial" w:hAnsi="Arial" w:cs="Arial"/>
          <w:b/>
          <w:bCs/>
        </w:rPr>
      </w:pPr>
      <w:r w:rsidRPr="00874748">
        <w:rPr>
          <w:rFonts w:ascii="Arial" w:hAnsi="Arial" w:cs="Arial"/>
          <w:b/>
          <w:bCs/>
        </w:rPr>
        <w:t>Develop a sustainability - focused brand with green logistics initiatives</w:t>
      </w:r>
    </w:p>
    <w:p w14:paraId="5C3D7BF7" w14:textId="77777777" w:rsidR="001703C0" w:rsidRPr="001D0AAA" w:rsidRDefault="001703C0" w:rsidP="001703C0">
      <w:pPr>
        <w:spacing w:after="0" w:line="360" w:lineRule="auto"/>
        <w:jc w:val="both"/>
        <w:rPr>
          <w:rFonts w:ascii="Arial" w:hAnsi="Arial" w:cs="Arial"/>
        </w:rPr>
      </w:pPr>
      <w:r w:rsidRPr="001D0AAA">
        <w:rPr>
          <w:rFonts w:ascii="Arial" w:hAnsi="Arial" w:cs="Arial"/>
        </w:rPr>
        <w:t>This strategy involves transitioning to a sustainable business model by reducing the company’s carbon footprint and offering eco-friendly logistics solutions, such as carbon-neutral deliveries, electric vehicle (EV) fleets, and green warehousing.</w:t>
      </w:r>
    </w:p>
    <w:p w14:paraId="3DC9945D" w14:textId="77777777" w:rsidR="001703C0" w:rsidRPr="001D20C6" w:rsidRDefault="001703C0" w:rsidP="001703C0">
      <w:pPr>
        <w:numPr>
          <w:ilvl w:val="0"/>
          <w:numId w:val="18"/>
        </w:numPr>
        <w:spacing w:after="0" w:line="360" w:lineRule="auto"/>
        <w:jc w:val="both"/>
        <w:rPr>
          <w:rFonts w:ascii="Arial" w:hAnsi="Arial" w:cs="Arial"/>
        </w:rPr>
      </w:pPr>
      <w:r w:rsidRPr="001D20C6">
        <w:rPr>
          <w:rFonts w:ascii="Arial" w:hAnsi="Arial" w:cs="Arial"/>
        </w:rPr>
        <w:t xml:space="preserve">Alignment with analysis: </w:t>
      </w:r>
      <w:r>
        <w:rPr>
          <w:rFonts w:ascii="Arial" w:hAnsi="Arial" w:cs="Arial"/>
        </w:rPr>
        <w:t>t</w:t>
      </w:r>
      <w:r w:rsidRPr="001D20C6">
        <w:rPr>
          <w:rFonts w:ascii="Arial" w:hAnsi="Arial" w:cs="Arial"/>
        </w:rPr>
        <w:t>he PESTLE analysis suggests that environmental restrictions are becoming more stringent, and customers are demanding greater sustainability. ICT Express can obtain a competitive advantage by marketing itself as an environmentally aware logistics service.</w:t>
      </w:r>
    </w:p>
    <w:p w14:paraId="794D8142" w14:textId="77777777" w:rsidR="001703C0" w:rsidRPr="001D20C6" w:rsidRDefault="001703C0" w:rsidP="001703C0">
      <w:pPr>
        <w:numPr>
          <w:ilvl w:val="0"/>
          <w:numId w:val="18"/>
        </w:numPr>
        <w:spacing w:after="0" w:line="360" w:lineRule="auto"/>
        <w:jc w:val="both"/>
        <w:rPr>
          <w:rFonts w:ascii="Arial" w:hAnsi="Arial" w:cs="Arial"/>
        </w:rPr>
      </w:pPr>
      <w:r w:rsidRPr="001D20C6">
        <w:rPr>
          <w:rFonts w:ascii="Arial" w:hAnsi="Arial" w:cs="Arial"/>
        </w:rPr>
        <w:t>VMOST alignment:</w:t>
      </w:r>
    </w:p>
    <w:p w14:paraId="2D64BA23" w14:textId="77777777" w:rsidR="001703C0" w:rsidRPr="00E000FC" w:rsidRDefault="001703C0" w:rsidP="001703C0">
      <w:pPr>
        <w:numPr>
          <w:ilvl w:val="1"/>
          <w:numId w:val="18"/>
        </w:numPr>
        <w:spacing w:after="0" w:line="360" w:lineRule="auto"/>
        <w:jc w:val="both"/>
        <w:rPr>
          <w:rFonts w:ascii="Arial" w:hAnsi="Arial" w:cs="Arial"/>
        </w:rPr>
      </w:pPr>
      <w:r w:rsidRPr="00E000FC">
        <w:rPr>
          <w:rFonts w:ascii="Arial" w:hAnsi="Arial" w:cs="Arial"/>
        </w:rPr>
        <w:t>Vision: to be a leader in eco-friendly logistics, minimising environmental effect through sustainable practices.</w:t>
      </w:r>
    </w:p>
    <w:p w14:paraId="0C459F9E" w14:textId="77777777" w:rsidR="001703C0" w:rsidRPr="00E000FC" w:rsidRDefault="001703C0" w:rsidP="001703C0">
      <w:pPr>
        <w:numPr>
          <w:ilvl w:val="1"/>
          <w:numId w:val="18"/>
        </w:numPr>
        <w:spacing w:after="0" w:line="360" w:lineRule="auto"/>
        <w:jc w:val="both"/>
        <w:rPr>
          <w:rFonts w:ascii="Arial" w:hAnsi="Arial" w:cs="Arial"/>
        </w:rPr>
      </w:pPr>
      <w:r w:rsidRPr="00E000FC">
        <w:rPr>
          <w:rFonts w:ascii="Arial" w:hAnsi="Arial" w:cs="Arial"/>
        </w:rPr>
        <w:t>Mission: embracing environmental responsibility by providing green logistics solutions.</w:t>
      </w:r>
    </w:p>
    <w:p w14:paraId="66092E23" w14:textId="77777777" w:rsidR="001703C0" w:rsidRPr="00514501" w:rsidRDefault="001703C0" w:rsidP="001703C0">
      <w:pPr>
        <w:numPr>
          <w:ilvl w:val="1"/>
          <w:numId w:val="18"/>
        </w:numPr>
        <w:spacing w:after="0" w:line="360" w:lineRule="auto"/>
        <w:jc w:val="both"/>
        <w:rPr>
          <w:rFonts w:ascii="Arial" w:hAnsi="Arial" w:cs="Arial"/>
        </w:rPr>
      </w:pPr>
      <w:r w:rsidRPr="00514501">
        <w:rPr>
          <w:rFonts w:ascii="Arial" w:hAnsi="Arial" w:cs="Arial"/>
        </w:rPr>
        <w:t>Objective: achieving a 30% carbon reduction by 2027, and a 100% electrified fleet by 2030.</w:t>
      </w:r>
    </w:p>
    <w:p w14:paraId="093BE855" w14:textId="77777777" w:rsidR="001703C0" w:rsidRPr="00514501" w:rsidRDefault="001703C0" w:rsidP="001703C0">
      <w:pPr>
        <w:numPr>
          <w:ilvl w:val="1"/>
          <w:numId w:val="18"/>
        </w:numPr>
        <w:spacing w:after="0" w:line="360" w:lineRule="auto"/>
        <w:jc w:val="both"/>
        <w:rPr>
          <w:rFonts w:ascii="Arial" w:hAnsi="Arial" w:cs="Arial"/>
        </w:rPr>
      </w:pPr>
      <w:r w:rsidRPr="00514501">
        <w:rPr>
          <w:rFonts w:ascii="Arial" w:hAnsi="Arial" w:cs="Arial"/>
        </w:rPr>
        <w:t>Strategy: gradually replace existing vehicles with electric alternatives, implement green packaging, and adopt energy-efficient warehouse practices.</w:t>
      </w:r>
    </w:p>
    <w:p w14:paraId="5A4CC2C5" w14:textId="77777777" w:rsidR="001703C0" w:rsidRPr="001D0AAA" w:rsidRDefault="001703C0" w:rsidP="001703C0">
      <w:pPr>
        <w:numPr>
          <w:ilvl w:val="1"/>
          <w:numId w:val="18"/>
        </w:numPr>
        <w:spacing w:after="0" w:line="360" w:lineRule="auto"/>
        <w:jc w:val="both"/>
        <w:rPr>
          <w:rFonts w:ascii="Arial" w:hAnsi="Arial" w:cs="Arial"/>
        </w:rPr>
      </w:pPr>
      <w:r w:rsidRPr="001D0AAA">
        <w:rPr>
          <w:rFonts w:ascii="Arial" w:hAnsi="Arial" w:cs="Arial"/>
        </w:rPr>
        <w:t xml:space="preserve">Tactics: </w:t>
      </w:r>
      <w:r>
        <w:rPr>
          <w:rFonts w:ascii="Arial" w:hAnsi="Arial" w:cs="Arial"/>
        </w:rPr>
        <w:t>p</w:t>
      </w:r>
      <w:r w:rsidRPr="001D0AAA">
        <w:rPr>
          <w:rFonts w:ascii="Arial" w:hAnsi="Arial" w:cs="Arial"/>
        </w:rPr>
        <w:t>artner with green logistics initiatives; apply for government grants supporting eco-friendly business transitions.</w:t>
      </w:r>
    </w:p>
    <w:p w14:paraId="4DD8DAC1" w14:textId="77777777" w:rsidR="001703C0" w:rsidRPr="00C66C16" w:rsidRDefault="001703C0" w:rsidP="001703C0">
      <w:pPr>
        <w:spacing w:after="0" w:line="360" w:lineRule="auto"/>
        <w:jc w:val="both"/>
        <w:rPr>
          <w:rFonts w:ascii="Arial" w:hAnsi="Arial" w:cs="Arial"/>
        </w:rPr>
      </w:pPr>
      <w:r w:rsidRPr="001D0AAA">
        <w:rPr>
          <w:rFonts w:ascii="Arial" w:hAnsi="Arial" w:cs="Arial"/>
        </w:rPr>
        <w:t xml:space="preserve">Impact on </w:t>
      </w:r>
      <w:r>
        <w:rPr>
          <w:rFonts w:ascii="Arial" w:hAnsi="Arial" w:cs="Arial"/>
        </w:rPr>
        <w:t>l</w:t>
      </w:r>
      <w:r w:rsidRPr="001D0AAA">
        <w:rPr>
          <w:rFonts w:ascii="Arial" w:hAnsi="Arial" w:cs="Arial"/>
        </w:rPr>
        <w:t>ong-</w:t>
      </w:r>
      <w:r>
        <w:rPr>
          <w:rFonts w:ascii="Arial" w:hAnsi="Arial" w:cs="Arial"/>
        </w:rPr>
        <w:t>t</w:t>
      </w:r>
      <w:r w:rsidRPr="001D0AAA">
        <w:rPr>
          <w:rFonts w:ascii="Arial" w:hAnsi="Arial" w:cs="Arial"/>
        </w:rPr>
        <w:t xml:space="preserve">erm </w:t>
      </w:r>
      <w:r>
        <w:rPr>
          <w:rFonts w:ascii="Arial" w:hAnsi="Arial" w:cs="Arial"/>
        </w:rPr>
        <w:t>s</w:t>
      </w:r>
      <w:r w:rsidRPr="001D0AAA">
        <w:rPr>
          <w:rFonts w:ascii="Arial" w:hAnsi="Arial" w:cs="Arial"/>
        </w:rPr>
        <w:t xml:space="preserve">ustainability: </w:t>
      </w:r>
      <w:r>
        <w:rPr>
          <w:rFonts w:ascii="Arial" w:hAnsi="Arial" w:cs="Arial"/>
        </w:rPr>
        <w:t>t</w:t>
      </w:r>
      <w:r w:rsidRPr="00C66C16">
        <w:rPr>
          <w:rFonts w:ascii="Arial" w:hAnsi="Arial" w:cs="Arial"/>
        </w:rPr>
        <w:t>his strategy connects ICT Express with altering rules and customer attitudes that prioritise environmental responsibility. By committing to sustainable methods, ICT Express distinguishes itself in the logistics sector, garnering popularity with environmentally aware customers and government backing</w:t>
      </w:r>
      <w:r>
        <w:rPr>
          <w:rFonts w:ascii="Arial" w:hAnsi="Arial" w:cs="Arial"/>
        </w:rPr>
        <w:t xml:space="preserve"> (</w:t>
      </w:r>
      <w:r w:rsidRPr="00E4553C">
        <w:rPr>
          <w:rFonts w:ascii="Arial" w:hAnsi="Arial" w:cs="Arial"/>
        </w:rPr>
        <w:t>Johnson,</w:t>
      </w:r>
      <w:r>
        <w:rPr>
          <w:rFonts w:ascii="Arial" w:hAnsi="Arial" w:cs="Arial"/>
        </w:rPr>
        <w:t xml:space="preserve"> </w:t>
      </w:r>
      <w:r w:rsidRPr="00E4553C">
        <w:rPr>
          <w:rFonts w:ascii="Arial" w:hAnsi="Arial" w:cs="Arial"/>
        </w:rPr>
        <w:t>2014)</w:t>
      </w:r>
      <w:r>
        <w:rPr>
          <w:rFonts w:ascii="Arial" w:hAnsi="Arial" w:cs="Arial"/>
        </w:rPr>
        <w:t>.</w:t>
      </w:r>
    </w:p>
    <w:p w14:paraId="27E1313F" w14:textId="77777777" w:rsidR="001D0AAA" w:rsidRPr="001D0AAA" w:rsidRDefault="001D0AAA" w:rsidP="001D0AAA">
      <w:pPr>
        <w:spacing w:after="0" w:line="360" w:lineRule="auto"/>
        <w:jc w:val="both"/>
        <w:rPr>
          <w:rFonts w:ascii="Arial" w:hAnsi="Arial" w:cs="Arial"/>
        </w:rPr>
      </w:pPr>
    </w:p>
    <w:p w14:paraId="3AE29DCB" w14:textId="134CE2A3" w:rsidR="001D0AAA" w:rsidRPr="00127D3D" w:rsidRDefault="001D0AAA" w:rsidP="00127D3D">
      <w:pPr>
        <w:spacing w:after="0" w:line="360" w:lineRule="auto"/>
        <w:jc w:val="both"/>
        <w:rPr>
          <w:rFonts w:ascii="Arial" w:hAnsi="Arial" w:cs="Arial"/>
          <w:b/>
          <w:bCs/>
        </w:rPr>
      </w:pPr>
      <w:r w:rsidRPr="00127D3D">
        <w:rPr>
          <w:rFonts w:ascii="Arial" w:hAnsi="Arial" w:cs="Arial"/>
          <w:b/>
          <w:bCs/>
        </w:rPr>
        <w:t>Expand service offerings with specialized logistics solutions</w:t>
      </w:r>
    </w:p>
    <w:p w14:paraId="3FA96B18" w14:textId="77777777" w:rsidR="00F579E7" w:rsidRPr="00F579E7" w:rsidRDefault="00F579E7" w:rsidP="00F579E7">
      <w:pPr>
        <w:spacing w:after="0" w:line="360" w:lineRule="auto"/>
        <w:jc w:val="both"/>
        <w:rPr>
          <w:rFonts w:ascii="Arial" w:eastAsia="Times New Roman" w:hAnsi="Arial" w:cs="Arial"/>
          <w:kern w:val="0"/>
          <w:lang w:eastAsia="en-GB"/>
          <w14:ligatures w14:val="none"/>
        </w:rPr>
      </w:pPr>
      <w:r w:rsidRPr="00F579E7">
        <w:rPr>
          <w:rFonts w:ascii="Arial" w:eastAsia="Times New Roman" w:hAnsi="Arial" w:cs="Arial"/>
          <w:kern w:val="0"/>
          <w:lang w:eastAsia="en-GB"/>
          <w14:ligatures w14:val="none"/>
        </w:rPr>
        <w:t>Providing specialist logistics services, such as temperature-controlled logistics for pharmaceuticals and perishables or secure logistics for high-value commodities, caters to businesses with specific needs, increasing value and expanding the customer base.</w:t>
      </w:r>
    </w:p>
    <w:p w14:paraId="31F9EE55" w14:textId="77777777" w:rsidR="003B385C" w:rsidRPr="003B385C" w:rsidRDefault="003B385C" w:rsidP="003B385C">
      <w:pPr>
        <w:spacing w:after="0" w:line="360" w:lineRule="auto"/>
        <w:jc w:val="both"/>
        <w:rPr>
          <w:rFonts w:ascii="Arial" w:eastAsia="Times New Roman" w:hAnsi="Arial" w:cs="Arial"/>
          <w:kern w:val="0"/>
          <w:lang w:eastAsia="en-GB"/>
          <w14:ligatures w14:val="none"/>
        </w:rPr>
      </w:pPr>
    </w:p>
    <w:p w14:paraId="4CD7C960" w14:textId="07B748D3" w:rsidR="001D454B" w:rsidRPr="001D454B" w:rsidRDefault="001D0AAA" w:rsidP="001D454B">
      <w:pPr>
        <w:numPr>
          <w:ilvl w:val="0"/>
          <w:numId w:val="16"/>
        </w:numPr>
        <w:spacing w:after="0" w:line="360" w:lineRule="auto"/>
        <w:jc w:val="both"/>
        <w:rPr>
          <w:rFonts w:ascii="Arial" w:hAnsi="Arial" w:cs="Arial"/>
        </w:rPr>
      </w:pPr>
      <w:r w:rsidRPr="001D454B">
        <w:rPr>
          <w:rFonts w:ascii="Arial" w:hAnsi="Arial" w:cs="Arial"/>
        </w:rPr>
        <w:t xml:space="preserve">Alignment with </w:t>
      </w:r>
      <w:r w:rsidR="00EE68E3" w:rsidRPr="001D454B">
        <w:rPr>
          <w:rFonts w:ascii="Arial" w:hAnsi="Arial" w:cs="Arial"/>
        </w:rPr>
        <w:t>a</w:t>
      </w:r>
      <w:r w:rsidRPr="001D454B">
        <w:rPr>
          <w:rFonts w:ascii="Arial" w:hAnsi="Arial" w:cs="Arial"/>
        </w:rPr>
        <w:t xml:space="preserve">nalysis: </w:t>
      </w:r>
      <w:r w:rsidR="001D454B">
        <w:rPr>
          <w:rFonts w:ascii="Arial" w:hAnsi="Arial" w:cs="Arial"/>
        </w:rPr>
        <w:t>e</w:t>
      </w:r>
      <w:r w:rsidR="001D454B" w:rsidRPr="001D454B">
        <w:rPr>
          <w:rFonts w:ascii="Arial" w:hAnsi="Arial" w:cs="Arial"/>
        </w:rPr>
        <w:t>xternal analysis (PESTLE) indicates that the pharmaceutical industry's demand for temperature-controlled logistics is increasing as health demands rise. ICT Express's renowned expertise in secure, on-time deliveries serves as a solid base for expanding into these specialised sectors.</w:t>
      </w:r>
    </w:p>
    <w:p w14:paraId="3628A1A3" w14:textId="0D553FD8" w:rsidR="001D0AAA" w:rsidRPr="001D454B" w:rsidRDefault="001D0AAA" w:rsidP="0076495C">
      <w:pPr>
        <w:numPr>
          <w:ilvl w:val="0"/>
          <w:numId w:val="16"/>
        </w:numPr>
        <w:spacing w:after="0" w:line="360" w:lineRule="auto"/>
        <w:jc w:val="both"/>
        <w:rPr>
          <w:rFonts w:ascii="Arial" w:hAnsi="Arial" w:cs="Arial"/>
        </w:rPr>
      </w:pPr>
      <w:r w:rsidRPr="001D454B">
        <w:rPr>
          <w:rFonts w:ascii="Arial" w:hAnsi="Arial" w:cs="Arial"/>
        </w:rPr>
        <w:t xml:space="preserve">VMOST </w:t>
      </w:r>
      <w:r w:rsidR="00EE68E3" w:rsidRPr="001D454B">
        <w:rPr>
          <w:rFonts w:ascii="Arial" w:hAnsi="Arial" w:cs="Arial"/>
        </w:rPr>
        <w:t>a</w:t>
      </w:r>
      <w:r w:rsidRPr="001D454B">
        <w:rPr>
          <w:rFonts w:ascii="Arial" w:hAnsi="Arial" w:cs="Arial"/>
        </w:rPr>
        <w:t>lignment:</w:t>
      </w:r>
    </w:p>
    <w:p w14:paraId="69F4C648" w14:textId="77777777" w:rsidR="000E5763" w:rsidRPr="000E5763" w:rsidRDefault="001D0AAA" w:rsidP="000E5763">
      <w:pPr>
        <w:numPr>
          <w:ilvl w:val="1"/>
          <w:numId w:val="16"/>
        </w:numPr>
        <w:spacing w:after="0" w:line="360" w:lineRule="auto"/>
        <w:jc w:val="both"/>
        <w:rPr>
          <w:rFonts w:ascii="Arial" w:hAnsi="Arial" w:cs="Arial"/>
        </w:rPr>
      </w:pPr>
      <w:r w:rsidRPr="000E5763">
        <w:rPr>
          <w:rFonts w:ascii="Arial" w:hAnsi="Arial" w:cs="Arial"/>
        </w:rPr>
        <w:t xml:space="preserve">Vision: </w:t>
      </w:r>
      <w:r w:rsidR="000E5763" w:rsidRPr="000E5763">
        <w:rPr>
          <w:rFonts w:ascii="Arial" w:hAnsi="Arial" w:cs="Arial"/>
        </w:rPr>
        <w:t>to be the preferred logistics partner for specialised, dependable, and secure delivery across multiple industries.</w:t>
      </w:r>
    </w:p>
    <w:p w14:paraId="7B57BCBF" w14:textId="77777777" w:rsidR="00CD62D1" w:rsidRPr="00CD62D1" w:rsidRDefault="001D0AAA" w:rsidP="00CD62D1">
      <w:pPr>
        <w:numPr>
          <w:ilvl w:val="1"/>
          <w:numId w:val="16"/>
        </w:numPr>
        <w:spacing w:after="0" w:line="360" w:lineRule="auto"/>
        <w:jc w:val="both"/>
        <w:rPr>
          <w:rFonts w:ascii="Arial" w:hAnsi="Arial" w:cs="Arial"/>
        </w:rPr>
      </w:pPr>
      <w:r w:rsidRPr="00CD62D1">
        <w:rPr>
          <w:rFonts w:ascii="Arial" w:hAnsi="Arial" w:cs="Arial"/>
        </w:rPr>
        <w:lastRenderedPageBreak/>
        <w:t xml:space="preserve">Mission: </w:t>
      </w:r>
      <w:r w:rsidR="00CD62D1" w:rsidRPr="00CD62D1">
        <w:rPr>
          <w:rFonts w:ascii="Arial" w:hAnsi="Arial" w:cs="Arial"/>
        </w:rPr>
        <w:t>providing quality, safe, and client-specific logistics services to ensure customer satisfaction.</w:t>
      </w:r>
    </w:p>
    <w:p w14:paraId="743A7FAA" w14:textId="6AE4B31B" w:rsidR="00CD62D1" w:rsidRPr="00CD62D1" w:rsidRDefault="001D0AAA" w:rsidP="00CD62D1">
      <w:pPr>
        <w:numPr>
          <w:ilvl w:val="1"/>
          <w:numId w:val="16"/>
        </w:numPr>
        <w:spacing w:after="0" w:line="360" w:lineRule="auto"/>
        <w:jc w:val="both"/>
        <w:rPr>
          <w:rFonts w:ascii="Arial" w:hAnsi="Arial" w:cs="Arial"/>
        </w:rPr>
      </w:pPr>
      <w:r w:rsidRPr="00CD62D1">
        <w:rPr>
          <w:rFonts w:ascii="Arial" w:hAnsi="Arial" w:cs="Arial"/>
        </w:rPr>
        <w:t xml:space="preserve">Objective: </w:t>
      </w:r>
      <w:r w:rsidR="00CD62D1">
        <w:rPr>
          <w:rFonts w:ascii="Arial" w:hAnsi="Arial" w:cs="Arial"/>
        </w:rPr>
        <w:t>e</w:t>
      </w:r>
      <w:r w:rsidR="00CD62D1" w:rsidRPr="00CD62D1">
        <w:rPr>
          <w:rFonts w:ascii="Arial" w:hAnsi="Arial" w:cs="Arial"/>
        </w:rPr>
        <w:t>stablish specialised logistics services, capturing 10% of the UK's speciality logistics industry within three years.</w:t>
      </w:r>
    </w:p>
    <w:p w14:paraId="139E6379" w14:textId="03408A28" w:rsidR="001D0AAA" w:rsidRPr="00CD62D1" w:rsidRDefault="001D0AAA" w:rsidP="00412B67">
      <w:pPr>
        <w:numPr>
          <w:ilvl w:val="1"/>
          <w:numId w:val="16"/>
        </w:numPr>
        <w:spacing w:after="0" w:line="360" w:lineRule="auto"/>
        <w:jc w:val="both"/>
        <w:rPr>
          <w:rFonts w:ascii="Arial" w:hAnsi="Arial" w:cs="Arial"/>
        </w:rPr>
      </w:pPr>
      <w:r w:rsidRPr="00CD62D1">
        <w:rPr>
          <w:rFonts w:ascii="Arial" w:hAnsi="Arial" w:cs="Arial"/>
        </w:rPr>
        <w:t xml:space="preserve">Strategy: </w:t>
      </w:r>
      <w:r w:rsidR="00EE68E3" w:rsidRPr="00CD62D1">
        <w:rPr>
          <w:rFonts w:ascii="Arial" w:hAnsi="Arial" w:cs="Arial"/>
        </w:rPr>
        <w:t>i</w:t>
      </w:r>
      <w:r w:rsidRPr="00CD62D1">
        <w:rPr>
          <w:rFonts w:ascii="Arial" w:hAnsi="Arial" w:cs="Arial"/>
        </w:rPr>
        <w:t>nvest in training and equipment to manage delicate and high-value items, providing real-time monitoring.</w:t>
      </w:r>
    </w:p>
    <w:p w14:paraId="3E5AC251" w14:textId="00D64450" w:rsidR="001D0AAA" w:rsidRPr="001D0AAA" w:rsidRDefault="001D0AAA" w:rsidP="001D0AAA">
      <w:pPr>
        <w:numPr>
          <w:ilvl w:val="1"/>
          <w:numId w:val="16"/>
        </w:numPr>
        <w:spacing w:after="0" w:line="360" w:lineRule="auto"/>
        <w:jc w:val="both"/>
        <w:rPr>
          <w:rFonts w:ascii="Arial" w:hAnsi="Arial" w:cs="Arial"/>
        </w:rPr>
      </w:pPr>
      <w:r w:rsidRPr="001D0AAA">
        <w:rPr>
          <w:rFonts w:ascii="Arial" w:hAnsi="Arial" w:cs="Arial"/>
        </w:rPr>
        <w:t xml:space="preserve">Tactics: </w:t>
      </w:r>
      <w:r w:rsidR="00EE68E3">
        <w:rPr>
          <w:rFonts w:ascii="Arial" w:hAnsi="Arial" w:cs="Arial"/>
        </w:rPr>
        <w:t>p</w:t>
      </w:r>
      <w:r w:rsidRPr="001D0AAA">
        <w:rPr>
          <w:rFonts w:ascii="Arial" w:hAnsi="Arial" w:cs="Arial"/>
        </w:rPr>
        <w:t>artner with pharmaceutical and high-value goods manufacturers for initial contracts; promote specialized services via targeted marketing.</w:t>
      </w:r>
    </w:p>
    <w:p w14:paraId="1DDDB8A9" w14:textId="74B44D8E" w:rsidR="001B62EA" w:rsidRPr="001B62EA" w:rsidRDefault="001D0AAA" w:rsidP="001B62EA">
      <w:pPr>
        <w:spacing w:after="0" w:line="360" w:lineRule="auto"/>
        <w:jc w:val="both"/>
        <w:rPr>
          <w:rFonts w:ascii="Arial" w:hAnsi="Arial" w:cs="Arial"/>
        </w:rPr>
      </w:pPr>
      <w:r w:rsidRPr="001D0AAA">
        <w:rPr>
          <w:rFonts w:ascii="Arial" w:hAnsi="Arial" w:cs="Arial"/>
        </w:rPr>
        <w:t xml:space="preserve">Impact on </w:t>
      </w:r>
      <w:r w:rsidR="00EE68E3">
        <w:rPr>
          <w:rFonts w:ascii="Arial" w:hAnsi="Arial" w:cs="Arial"/>
        </w:rPr>
        <w:t>l</w:t>
      </w:r>
      <w:r w:rsidRPr="001D0AAA">
        <w:rPr>
          <w:rFonts w:ascii="Arial" w:hAnsi="Arial" w:cs="Arial"/>
        </w:rPr>
        <w:t>ong-</w:t>
      </w:r>
      <w:r w:rsidR="00EE68E3">
        <w:rPr>
          <w:rFonts w:ascii="Arial" w:hAnsi="Arial" w:cs="Arial"/>
        </w:rPr>
        <w:t>t</w:t>
      </w:r>
      <w:r w:rsidRPr="001D0AAA">
        <w:rPr>
          <w:rFonts w:ascii="Arial" w:hAnsi="Arial" w:cs="Arial"/>
        </w:rPr>
        <w:t xml:space="preserve">erm </w:t>
      </w:r>
      <w:r w:rsidR="00EE68E3">
        <w:rPr>
          <w:rFonts w:ascii="Arial" w:hAnsi="Arial" w:cs="Arial"/>
        </w:rPr>
        <w:t>s</w:t>
      </w:r>
      <w:r w:rsidRPr="001D0AAA">
        <w:rPr>
          <w:rFonts w:ascii="Arial" w:hAnsi="Arial" w:cs="Arial"/>
        </w:rPr>
        <w:t xml:space="preserve">ustainability: </w:t>
      </w:r>
      <w:r w:rsidR="001B62EA">
        <w:rPr>
          <w:rFonts w:ascii="Arial" w:hAnsi="Arial" w:cs="Arial"/>
        </w:rPr>
        <w:t>b</w:t>
      </w:r>
      <w:r w:rsidR="001B62EA" w:rsidRPr="001B62EA">
        <w:rPr>
          <w:rFonts w:ascii="Arial" w:hAnsi="Arial" w:cs="Arial"/>
        </w:rPr>
        <w:t>y addressing market gaps, ICT Express increases its competitive position and generates a sustainable revenue stream. This diversification reduces reliance on general goods, ensuring resilience if the traditional logistics sector experiences a downturn</w:t>
      </w:r>
      <w:r w:rsidR="00D747D3">
        <w:rPr>
          <w:rFonts w:ascii="Arial" w:hAnsi="Arial" w:cs="Arial"/>
        </w:rPr>
        <w:t xml:space="preserve"> (</w:t>
      </w:r>
      <w:r w:rsidR="00D747D3" w:rsidRPr="00C51E27">
        <w:rPr>
          <w:rFonts w:ascii="Arial" w:hAnsi="Arial" w:cs="Arial"/>
        </w:rPr>
        <w:t>Fernandes, 2019)</w:t>
      </w:r>
      <w:r w:rsidR="00D747D3">
        <w:rPr>
          <w:rFonts w:ascii="Arial" w:hAnsi="Arial" w:cs="Arial"/>
        </w:rPr>
        <w:t>.</w:t>
      </w:r>
    </w:p>
    <w:p w14:paraId="46FF3407" w14:textId="3846E221" w:rsidR="00EE68E3" w:rsidRDefault="00EE68E3" w:rsidP="001D0AAA">
      <w:pPr>
        <w:spacing w:after="0" w:line="360" w:lineRule="auto"/>
        <w:jc w:val="both"/>
        <w:rPr>
          <w:rFonts w:ascii="Arial" w:hAnsi="Arial" w:cs="Arial"/>
        </w:rPr>
      </w:pPr>
    </w:p>
    <w:p w14:paraId="1017F74C" w14:textId="527992FD" w:rsidR="001D0AAA" w:rsidRDefault="001D0AAA" w:rsidP="001D0AAA">
      <w:pPr>
        <w:spacing w:after="0" w:line="360" w:lineRule="auto"/>
        <w:jc w:val="both"/>
        <w:rPr>
          <w:rFonts w:ascii="Arial" w:hAnsi="Arial" w:cs="Arial"/>
          <w:b/>
          <w:bCs/>
        </w:rPr>
      </w:pPr>
      <w:r w:rsidRPr="001D0AAA">
        <w:rPr>
          <w:rFonts w:ascii="Arial" w:hAnsi="Arial" w:cs="Arial"/>
          <w:b/>
          <w:bCs/>
        </w:rPr>
        <w:t xml:space="preserve">Evaluating </w:t>
      </w:r>
      <w:r w:rsidR="00EE68E3" w:rsidRPr="00EE68E3">
        <w:rPr>
          <w:rFonts w:ascii="Arial" w:hAnsi="Arial" w:cs="Arial"/>
          <w:b/>
          <w:bCs/>
        </w:rPr>
        <w:t>s</w:t>
      </w:r>
      <w:r w:rsidRPr="001D0AAA">
        <w:rPr>
          <w:rFonts w:ascii="Arial" w:hAnsi="Arial" w:cs="Arial"/>
          <w:b/>
          <w:bCs/>
        </w:rPr>
        <w:t xml:space="preserve">trategic </w:t>
      </w:r>
      <w:r w:rsidR="00EE68E3" w:rsidRPr="00EE68E3">
        <w:rPr>
          <w:rFonts w:ascii="Arial" w:hAnsi="Arial" w:cs="Arial"/>
          <w:b/>
          <w:bCs/>
        </w:rPr>
        <w:t>o</w:t>
      </w:r>
      <w:r w:rsidRPr="001D0AAA">
        <w:rPr>
          <w:rFonts w:ascii="Arial" w:hAnsi="Arial" w:cs="Arial"/>
          <w:b/>
          <w:bCs/>
        </w:rPr>
        <w:t xml:space="preserve">ptions </w:t>
      </w:r>
      <w:r w:rsidR="00EE68E3" w:rsidRPr="00EE68E3">
        <w:rPr>
          <w:rFonts w:ascii="Arial" w:hAnsi="Arial" w:cs="Arial"/>
          <w:b/>
          <w:bCs/>
        </w:rPr>
        <w:t>u</w:t>
      </w:r>
      <w:r w:rsidRPr="001D0AAA">
        <w:rPr>
          <w:rFonts w:ascii="Arial" w:hAnsi="Arial" w:cs="Arial"/>
          <w:b/>
          <w:bCs/>
        </w:rPr>
        <w:t>sing VMOST</w:t>
      </w:r>
    </w:p>
    <w:p w14:paraId="2FDC119C" w14:textId="77777777" w:rsidR="00EE68E3" w:rsidRPr="001D0AAA" w:rsidRDefault="00EE68E3" w:rsidP="001D0AAA">
      <w:pPr>
        <w:spacing w:after="0" w:line="360" w:lineRule="auto"/>
        <w:jc w:val="both"/>
        <w:rPr>
          <w:rFonts w:ascii="Arial" w:hAnsi="Arial" w:cs="Arial"/>
          <w:b/>
          <w:bCs/>
        </w:rPr>
      </w:pPr>
    </w:p>
    <w:p w14:paraId="78E49E59" w14:textId="77777777" w:rsidR="0046398E" w:rsidRPr="0046398E" w:rsidRDefault="0046398E" w:rsidP="0046398E">
      <w:pPr>
        <w:spacing w:after="0" w:line="360" w:lineRule="auto"/>
        <w:jc w:val="both"/>
        <w:rPr>
          <w:rFonts w:ascii="Arial" w:eastAsia="Times New Roman" w:hAnsi="Arial" w:cs="Arial"/>
          <w:kern w:val="0"/>
          <w:lang w:eastAsia="en-GB"/>
          <w14:ligatures w14:val="none"/>
        </w:rPr>
      </w:pPr>
      <w:r w:rsidRPr="0046398E">
        <w:rPr>
          <w:rFonts w:ascii="Arial" w:eastAsia="Times New Roman" w:hAnsi="Arial" w:cs="Arial"/>
          <w:kern w:val="0"/>
          <w:lang w:eastAsia="en-GB"/>
          <w14:ligatures w14:val="none"/>
        </w:rPr>
        <w:t>Using VMOST as a guiding framework allows ICT Express to determine which tactics best align with the company's overall vision and objectives. Each expansion option is intended to strengthen ICT Express's resilience to market changes, altering regulations, and changing consumer expectations.</w:t>
      </w:r>
    </w:p>
    <w:p w14:paraId="69453B66" w14:textId="3ACAF792" w:rsidR="001D05FA" w:rsidRPr="001D05FA" w:rsidRDefault="001D0AAA" w:rsidP="00845FB1">
      <w:pPr>
        <w:numPr>
          <w:ilvl w:val="0"/>
          <w:numId w:val="20"/>
        </w:numPr>
        <w:spacing w:after="0" w:line="360" w:lineRule="auto"/>
        <w:jc w:val="both"/>
        <w:rPr>
          <w:rFonts w:ascii="Arial" w:hAnsi="Arial" w:cs="Arial"/>
        </w:rPr>
      </w:pPr>
      <w:r w:rsidRPr="001D05FA">
        <w:rPr>
          <w:rFonts w:ascii="Arial" w:hAnsi="Arial" w:cs="Arial"/>
        </w:rPr>
        <w:t xml:space="preserve">Strategic </w:t>
      </w:r>
      <w:r w:rsidR="00EE68E3" w:rsidRPr="001D05FA">
        <w:rPr>
          <w:rFonts w:ascii="Arial" w:hAnsi="Arial" w:cs="Arial"/>
        </w:rPr>
        <w:t>c</w:t>
      </w:r>
      <w:r w:rsidRPr="001D05FA">
        <w:rPr>
          <w:rFonts w:ascii="Arial" w:hAnsi="Arial" w:cs="Arial"/>
        </w:rPr>
        <w:t xml:space="preserve">hoice: </w:t>
      </w:r>
      <w:r w:rsidR="001D05FA">
        <w:rPr>
          <w:rFonts w:ascii="Arial" w:hAnsi="Arial" w:cs="Arial"/>
        </w:rPr>
        <w:t>t</w:t>
      </w:r>
      <w:r w:rsidR="001D05FA" w:rsidRPr="001D05FA">
        <w:rPr>
          <w:rFonts w:ascii="Arial" w:hAnsi="Arial" w:cs="Arial"/>
        </w:rPr>
        <w:t>he technology-driven process automation and digital tracking system emerges as the most immediate and significant option, addressing operational inefficiencies while directly improving customer experience. This method improves short-term productivity while laying the groundwork for the company's long-term digital transformation.</w:t>
      </w:r>
    </w:p>
    <w:p w14:paraId="465E8959" w14:textId="5A82D0F8" w:rsidR="001D05FA" w:rsidRPr="00845FB1" w:rsidRDefault="001D0AAA" w:rsidP="00845FB1">
      <w:pPr>
        <w:pStyle w:val="ListParagraph"/>
        <w:numPr>
          <w:ilvl w:val="0"/>
          <w:numId w:val="20"/>
        </w:numPr>
        <w:spacing w:after="0" w:line="360" w:lineRule="auto"/>
        <w:jc w:val="both"/>
        <w:rPr>
          <w:rFonts w:ascii="Arial" w:hAnsi="Arial" w:cs="Arial"/>
        </w:rPr>
      </w:pPr>
      <w:r w:rsidRPr="00845FB1">
        <w:rPr>
          <w:rFonts w:ascii="Arial" w:hAnsi="Arial" w:cs="Arial"/>
        </w:rPr>
        <w:t xml:space="preserve">Secondary </w:t>
      </w:r>
      <w:r w:rsidR="00EE68E3" w:rsidRPr="00845FB1">
        <w:rPr>
          <w:rFonts w:ascii="Arial" w:hAnsi="Arial" w:cs="Arial"/>
        </w:rPr>
        <w:t>p</w:t>
      </w:r>
      <w:r w:rsidRPr="00845FB1">
        <w:rPr>
          <w:rFonts w:ascii="Arial" w:hAnsi="Arial" w:cs="Arial"/>
        </w:rPr>
        <w:t xml:space="preserve">riority: </w:t>
      </w:r>
      <w:r w:rsidR="001D05FA" w:rsidRPr="00845FB1">
        <w:rPr>
          <w:rFonts w:ascii="Arial" w:hAnsi="Arial" w:cs="Arial"/>
        </w:rPr>
        <w:t>a</w:t>
      </w:r>
      <w:r w:rsidR="001D05FA" w:rsidRPr="00845FB1">
        <w:rPr>
          <w:rFonts w:ascii="Arial" w:hAnsi="Arial" w:cs="Arial"/>
        </w:rPr>
        <w:t xml:space="preserve"> sustainability-focused brand with green logistics initiatives is a close second in terms of strategic priority, since it not only meets expanding market demand but also corresponds with future regulatory trends. Implementing sustainable initiatives strengthens ICT Express's brand image and protects business from any environmental compliance costs</w:t>
      </w:r>
      <w:r w:rsidR="00845FB1" w:rsidRPr="00845FB1">
        <w:rPr>
          <w:rFonts w:ascii="Arial" w:hAnsi="Arial" w:cs="Arial"/>
        </w:rPr>
        <w:t xml:space="preserve"> </w:t>
      </w:r>
      <w:r w:rsidR="00845FB1" w:rsidRPr="00845FB1">
        <w:rPr>
          <w:rFonts w:ascii="Arial" w:hAnsi="Arial" w:cs="Arial"/>
        </w:rPr>
        <w:t>(Tunnicliffe, 2020).</w:t>
      </w:r>
    </w:p>
    <w:p w14:paraId="0B25F417" w14:textId="1B6DB986" w:rsidR="009D44BC" w:rsidRDefault="001E0FAA" w:rsidP="00D36371">
      <w:pPr>
        <w:spacing w:after="0" w:line="360" w:lineRule="auto"/>
        <w:jc w:val="both"/>
        <w:rPr>
          <w:rFonts w:ascii="Arial" w:hAnsi="Arial" w:cs="Arial"/>
        </w:rPr>
      </w:pPr>
      <w:r w:rsidRPr="001E0FAA">
        <w:rPr>
          <w:rFonts w:ascii="Arial" w:hAnsi="Arial" w:cs="Arial"/>
        </w:rPr>
        <w:t>These three growth initiatives position ICT Express to improve service quality, increase operational efficiency, and exhibit social responsibility. By prioritising digital and sustainable processes, ICT Express ensures long-term success, increases customer loyalty, and remains adaptable in an ever-changing logistics industry</w:t>
      </w:r>
      <w:r w:rsidR="00D747D3">
        <w:rPr>
          <w:rFonts w:ascii="Arial" w:hAnsi="Arial" w:cs="Arial"/>
        </w:rPr>
        <w:t xml:space="preserve"> </w:t>
      </w:r>
      <w:r w:rsidR="00D747D3">
        <w:rPr>
          <w:rFonts w:ascii="Arial" w:hAnsi="Arial" w:cs="Arial"/>
        </w:rPr>
        <w:t>(</w:t>
      </w:r>
      <w:r w:rsidR="00D747D3" w:rsidRPr="00C51E27">
        <w:rPr>
          <w:rFonts w:ascii="Arial" w:hAnsi="Arial" w:cs="Arial"/>
        </w:rPr>
        <w:t>Fernandes, 2019)</w:t>
      </w:r>
      <w:r w:rsidR="00D747D3">
        <w:rPr>
          <w:rFonts w:ascii="Arial" w:hAnsi="Arial" w:cs="Arial"/>
        </w:rPr>
        <w:t>.</w:t>
      </w:r>
    </w:p>
    <w:p w14:paraId="6063DE98" w14:textId="77777777" w:rsidR="001E0FAA" w:rsidRDefault="001E0FAA" w:rsidP="00D36371">
      <w:pPr>
        <w:spacing w:after="0" w:line="360" w:lineRule="auto"/>
        <w:jc w:val="both"/>
        <w:rPr>
          <w:rFonts w:ascii="Arial" w:hAnsi="Arial" w:cs="Arial"/>
        </w:rPr>
      </w:pPr>
    </w:p>
    <w:p w14:paraId="72029E0B" w14:textId="77777777" w:rsidR="00540771" w:rsidRDefault="00540771" w:rsidP="006218A1">
      <w:pPr>
        <w:spacing w:after="0" w:line="360" w:lineRule="auto"/>
        <w:jc w:val="both"/>
        <w:rPr>
          <w:rFonts w:ascii="Arial" w:hAnsi="Arial" w:cs="Arial"/>
          <w:b/>
          <w:bCs/>
        </w:rPr>
      </w:pPr>
    </w:p>
    <w:p w14:paraId="6EB9698D" w14:textId="77777777" w:rsidR="00540771" w:rsidRDefault="00540771" w:rsidP="006218A1">
      <w:pPr>
        <w:spacing w:after="0" w:line="360" w:lineRule="auto"/>
        <w:jc w:val="both"/>
        <w:rPr>
          <w:rFonts w:ascii="Arial" w:hAnsi="Arial" w:cs="Arial"/>
          <w:b/>
          <w:bCs/>
        </w:rPr>
      </w:pPr>
    </w:p>
    <w:p w14:paraId="551304CA" w14:textId="77777777" w:rsidR="006572B7" w:rsidRDefault="006572B7" w:rsidP="006218A1">
      <w:pPr>
        <w:spacing w:after="0" w:line="360" w:lineRule="auto"/>
        <w:jc w:val="both"/>
        <w:rPr>
          <w:rFonts w:ascii="Arial" w:hAnsi="Arial" w:cs="Arial"/>
          <w:b/>
          <w:bCs/>
        </w:rPr>
      </w:pPr>
    </w:p>
    <w:p w14:paraId="553547C7" w14:textId="53D2B267" w:rsidR="006218A1" w:rsidRDefault="006218A1" w:rsidP="006218A1">
      <w:pPr>
        <w:spacing w:after="0" w:line="360" w:lineRule="auto"/>
        <w:jc w:val="both"/>
        <w:rPr>
          <w:rFonts w:ascii="Arial" w:hAnsi="Arial" w:cs="Arial"/>
          <w:b/>
          <w:bCs/>
        </w:rPr>
      </w:pPr>
      <w:r w:rsidRPr="006218A1">
        <w:rPr>
          <w:rFonts w:ascii="Arial" w:hAnsi="Arial" w:cs="Arial"/>
          <w:b/>
          <w:bCs/>
        </w:rPr>
        <w:lastRenderedPageBreak/>
        <w:t xml:space="preserve">Competitor </w:t>
      </w:r>
      <w:r w:rsidR="002C788B">
        <w:rPr>
          <w:rFonts w:ascii="Arial" w:hAnsi="Arial" w:cs="Arial"/>
          <w:b/>
          <w:bCs/>
        </w:rPr>
        <w:t>r</w:t>
      </w:r>
      <w:r w:rsidRPr="006218A1">
        <w:rPr>
          <w:rFonts w:ascii="Arial" w:hAnsi="Arial" w:cs="Arial"/>
          <w:b/>
          <w:bCs/>
        </w:rPr>
        <w:t xml:space="preserve">eactions and </w:t>
      </w:r>
      <w:r w:rsidR="002C788B">
        <w:rPr>
          <w:rFonts w:ascii="Arial" w:hAnsi="Arial" w:cs="Arial"/>
          <w:b/>
          <w:bCs/>
        </w:rPr>
        <w:t>r</w:t>
      </w:r>
      <w:r w:rsidRPr="006218A1">
        <w:rPr>
          <w:rFonts w:ascii="Arial" w:hAnsi="Arial" w:cs="Arial"/>
          <w:b/>
          <w:bCs/>
        </w:rPr>
        <w:t xml:space="preserve">esponse </w:t>
      </w:r>
      <w:r w:rsidR="002C788B">
        <w:rPr>
          <w:rFonts w:ascii="Arial" w:hAnsi="Arial" w:cs="Arial"/>
          <w:b/>
          <w:bCs/>
        </w:rPr>
        <w:t>s</w:t>
      </w:r>
      <w:r w:rsidRPr="006218A1">
        <w:rPr>
          <w:rFonts w:ascii="Arial" w:hAnsi="Arial" w:cs="Arial"/>
          <w:b/>
          <w:bCs/>
        </w:rPr>
        <w:t>trategies</w:t>
      </w:r>
    </w:p>
    <w:p w14:paraId="42AADBBF" w14:textId="77777777" w:rsidR="002C788B" w:rsidRPr="006218A1" w:rsidRDefault="002C788B" w:rsidP="006218A1">
      <w:pPr>
        <w:spacing w:after="0" w:line="360" w:lineRule="auto"/>
        <w:jc w:val="both"/>
        <w:rPr>
          <w:rFonts w:ascii="Arial" w:hAnsi="Arial" w:cs="Arial"/>
          <w:b/>
          <w:bCs/>
        </w:rPr>
      </w:pPr>
    </w:p>
    <w:p w14:paraId="7691A1A1" w14:textId="355CF635" w:rsidR="00D057EE" w:rsidRPr="00D057EE" w:rsidRDefault="00D057EE" w:rsidP="00D057EE">
      <w:pPr>
        <w:spacing w:after="0" w:line="360" w:lineRule="auto"/>
        <w:jc w:val="both"/>
        <w:rPr>
          <w:rFonts w:ascii="Arial" w:hAnsi="Arial" w:cs="Arial"/>
        </w:rPr>
      </w:pPr>
      <w:r w:rsidRPr="00D057EE">
        <w:rPr>
          <w:rFonts w:ascii="Arial" w:hAnsi="Arial" w:cs="Arial"/>
        </w:rPr>
        <w:t xml:space="preserve">Primary competitors in the logistics business, such as XPO Logistics, DHL, and UK Mail, are likely to react to ICT Express's strategy, notably in terms of technology adoption and sustainability. To keep up with ICT Express's improvements, competitors may raise their own investments in digital tracking, route optimisation, and environmentally friendly procedures. To counter these reactions, ICT Express could emphasise its client-centric approach and differentiate itself by providing customised, specialist services (such as specialised and eco-friendly logistics) to foster more customer loyalty. Furthermore, ICT Express might intensify its sustainability measures </w:t>
      </w:r>
      <w:r w:rsidRPr="00D057EE">
        <w:rPr>
          <w:rFonts w:ascii="Arial" w:hAnsi="Arial" w:cs="Arial"/>
        </w:rPr>
        <w:t>to</w:t>
      </w:r>
      <w:r w:rsidRPr="00D057EE">
        <w:rPr>
          <w:rFonts w:ascii="Arial" w:hAnsi="Arial" w:cs="Arial"/>
        </w:rPr>
        <w:t xml:space="preserve"> become a green logistics leader, thereby strengthening its competitive advantage and market positioning</w:t>
      </w:r>
      <w:r w:rsidR="003E36CC">
        <w:rPr>
          <w:rFonts w:ascii="Arial" w:hAnsi="Arial" w:cs="Arial"/>
        </w:rPr>
        <w:t xml:space="preserve"> (</w:t>
      </w:r>
      <w:r w:rsidR="003E36CC" w:rsidRPr="00DF7ADB">
        <w:rPr>
          <w:rFonts w:ascii="Arial" w:hAnsi="Arial" w:cs="Arial"/>
        </w:rPr>
        <w:t>Venzin, 2017)</w:t>
      </w:r>
      <w:r w:rsidR="003E36CC">
        <w:rPr>
          <w:rFonts w:ascii="Arial" w:hAnsi="Arial" w:cs="Arial"/>
        </w:rPr>
        <w:t>.</w:t>
      </w:r>
    </w:p>
    <w:p w14:paraId="372A64B6" w14:textId="77777777" w:rsidR="006218A1" w:rsidRDefault="006218A1" w:rsidP="00D36371">
      <w:pPr>
        <w:spacing w:after="0" w:line="360" w:lineRule="auto"/>
        <w:jc w:val="both"/>
        <w:rPr>
          <w:rFonts w:ascii="Arial" w:hAnsi="Arial" w:cs="Arial"/>
        </w:rPr>
      </w:pPr>
    </w:p>
    <w:p w14:paraId="5F99315C" w14:textId="7894DCF7" w:rsidR="006E3C71" w:rsidRDefault="00D057EE" w:rsidP="006E3C71">
      <w:pPr>
        <w:spacing w:after="0" w:line="360" w:lineRule="auto"/>
        <w:jc w:val="both"/>
        <w:rPr>
          <w:rFonts w:ascii="Arial" w:hAnsi="Arial" w:cs="Arial"/>
          <w:b/>
          <w:bCs/>
        </w:rPr>
      </w:pPr>
      <w:r>
        <w:rPr>
          <w:rFonts w:ascii="Arial" w:hAnsi="Arial" w:cs="Arial"/>
          <w:b/>
          <w:bCs/>
        </w:rPr>
        <w:t>Key s</w:t>
      </w:r>
      <w:r w:rsidR="006E3C71" w:rsidRPr="006E3C71">
        <w:rPr>
          <w:rFonts w:ascii="Arial" w:hAnsi="Arial" w:cs="Arial"/>
          <w:b/>
          <w:bCs/>
        </w:rPr>
        <w:t xml:space="preserve">trategic </w:t>
      </w:r>
      <w:r w:rsidR="006E3C71">
        <w:rPr>
          <w:rFonts w:ascii="Arial" w:hAnsi="Arial" w:cs="Arial"/>
          <w:b/>
          <w:bCs/>
        </w:rPr>
        <w:t>r</w:t>
      </w:r>
      <w:r w:rsidR="006E3C71" w:rsidRPr="006E3C71">
        <w:rPr>
          <w:rFonts w:ascii="Arial" w:hAnsi="Arial" w:cs="Arial"/>
          <w:b/>
          <w:bCs/>
        </w:rPr>
        <w:t>ecommendations for ICT Express</w:t>
      </w:r>
    </w:p>
    <w:p w14:paraId="093394FC" w14:textId="77777777" w:rsidR="006E3C71" w:rsidRPr="006E3C71" w:rsidRDefault="006E3C71" w:rsidP="006E3C71">
      <w:pPr>
        <w:spacing w:after="0" w:line="360" w:lineRule="auto"/>
        <w:jc w:val="both"/>
        <w:rPr>
          <w:rFonts w:ascii="Arial" w:hAnsi="Arial" w:cs="Arial"/>
          <w:b/>
          <w:bCs/>
        </w:rPr>
      </w:pPr>
    </w:p>
    <w:p w14:paraId="2B07F1FD" w14:textId="2AF3F078" w:rsidR="00726742" w:rsidRPr="00726742" w:rsidRDefault="00726742" w:rsidP="00726742">
      <w:pPr>
        <w:spacing w:after="0" w:line="360" w:lineRule="auto"/>
        <w:jc w:val="both"/>
        <w:rPr>
          <w:rFonts w:ascii="Arial" w:hAnsi="Arial" w:cs="Arial"/>
        </w:rPr>
      </w:pPr>
      <w:r w:rsidRPr="00726742">
        <w:rPr>
          <w:rFonts w:ascii="Arial" w:hAnsi="Arial" w:cs="Arial"/>
        </w:rPr>
        <w:t>To ensure long-term growth, ICT Express should prioritise technological integration and sustainable practices. Implementing real-time tracking and automated logistics technologies can boost service efficiency and customer satisfaction. ICT Express should invest in eco-friendly vehicles and consider carbon-neutral delivery options to improve environmental compliance. Change management is critical; ICT Express can help establish a clear vision, stimulate staff participation, and gradually adopt sustainable practices. By focussing on technology breakthroughs and sustainability, ICT Express will strengthen its market position while meeting changing customer and regulatory requirements</w:t>
      </w:r>
      <w:r w:rsidR="00686D3C">
        <w:rPr>
          <w:rFonts w:ascii="Arial" w:hAnsi="Arial" w:cs="Arial"/>
        </w:rPr>
        <w:t xml:space="preserve"> </w:t>
      </w:r>
      <w:r w:rsidR="00686D3C">
        <w:rPr>
          <w:rFonts w:ascii="Arial" w:hAnsi="Arial" w:cs="Arial"/>
        </w:rPr>
        <w:t>(</w:t>
      </w:r>
      <w:r w:rsidR="00686D3C" w:rsidRPr="003007A4">
        <w:rPr>
          <w:rFonts w:ascii="Arial" w:hAnsi="Arial" w:cs="Arial"/>
        </w:rPr>
        <w:t>Wolf, 2015)</w:t>
      </w:r>
      <w:r w:rsidR="00686D3C">
        <w:rPr>
          <w:rFonts w:ascii="Arial" w:hAnsi="Arial" w:cs="Arial"/>
        </w:rPr>
        <w:t>.</w:t>
      </w:r>
      <w:r w:rsidR="00686D3C" w:rsidRPr="003007A4">
        <w:rPr>
          <w:rFonts w:ascii="Arial" w:hAnsi="Arial" w:cs="Arial"/>
        </w:rPr>
        <w:t> </w:t>
      </w:r>
    </w:p>
    <w:p w14:paraId="56BC63EB" w14:textId="77777777" w:rsidR="00726742" w:rsidRDefault="00726742" w:rsidP="00D36371">
      <w:pPr>
        <w:spacing w:after="0" w:line="360" w:lineRule="auto"/>
        <w:jc w:val="both"/>
        <w:rPr>
          <w:rFonts w:ascii="Arial" w:hAnsi="Arial" w:cs="Arial"/>
          <w:b/>
          <w:bCs/>
        </w:rPr>
      </w:pPr>
    </w:p>
    <w:p w14:paraId="5D3625D2" w14:textId="0068FCF1" w:rsidR="0097077A" w:rsidRPr="0097077A" w:rsidRDefault="0097077A" w:rsidP="00D36371">
      <w:pPr>
        <w:spacing w:after="0" w:line="360" w:lineRule="auto"/>
        <w:jc w:val="both"/>
        <w:rPr>
          <w:rFonts w:ascii="Arial" w:hAnsi="Arial" w:cs="Arial"/>
          <w:b/>
          <w:bCs/>
        </w:rPr>
      </w:pPr>
      <w:r w:rsidRPr="0097077A">
        <w:rPr>
          <w:rFonts w:ascii="Arial" w:hAnsi="Arial" w:cs="Arial"/>
          <w:b/>
          <w:bCs/>
        </w:rPr>
        <w:t>Conclusion</w:t>
      </w:r>
    </w:p>
    <w:p w14:paraId="7C1DE967" w14:textId="77777777" w:rsidR="0097077A" w:rsidRDefault="0097077A" w:rsidP="00D36371">
      <w:pPr>
        <w:spacing w:after="0" w:line="360" w:lineRule="auto"/>
        <w:jc w:val="both"/>
        <w:rPr>
          <w:rFonts w:ascii="Arial" w:hAnsi="Arial" w:cs="Arial"/>
        </w:rPr>
      </w:pPr>
    </w:p>
    <w:p w14:paraId="428BAE47" w14:textId="77777777" w:rsidR="00381EE8" w:rsidRPr="00381EE8" w:rsidRDefault="00381EE8" w:rsidP="00381EE8">
      <w:pPr>
        <w:spacing w:after="0" w:line="360" w:lineRule="auto"/>
        <w:jc w:val="both"/>
        <w:rPr>
          <w:rFonts w:ascii="Arial" w:hAnsi="Arial" w:cs="Arial"/>
        </w:rPr>
      </w:pPr>
      <w:r w:rsidRPr="00381EE8">
        <w:rPr>
          <w:rFonts w:ascii="Arial" w:hAnsi="Arial" w:cs="Arial"/>
        </w:rPr>
        <w:t>ICT Express is a dependable logistics supplier dedicated to meeting the needs of its customers and providing timely service. A critical examination of its existing strategy emphasises the significance of a clear mission and strategic goals. PESTLE and SWOT studies provide prospects for technological uptake and sustainability, while stakeholder participation is critical for effective implementation. Strategic expansion choices include improving technological integration and implementing sustainable practices to ensure the organization's long-term viability. By efficiently managing stakeholder expectations and responding to rival reactions, ICT Express may establish itself as a logistics industry leader.</w:t>
      </w:r>
    </w:p>
    <w:p w14:paraId="52721CEC" w14:textId="77777777" w:rsidR="00166493" w:rsidRDefault="00166493" w:rsidP="00D36371">
      <w:pPr>
        <w:spacing w:after="0" w:line="360" w:lineRule="auto"/>
        <w:jc w:val="both"/>
        <w:rPr>
          <w:rFonts w:ascii="Arial" w:hAnsi="Arial" w:cs="Arial"/>
        </w:rPr>
      </w:pPr>
    </w:p>
    <w:p w14:paraId="64073BC5" w14:textId="77777777" w:rsidR="00E67D71" w:rsidRDefault="00E67D71" w:rsidP="00D36371">
      <w:pPr>
        <w:spacing w:after="0" w:line="360" w:lineRule="auto"/>
        <w:jc w:val="both"/>
        <w:rPr>
          <w:rFonts w:ascii="Arial" w:hAnsi="Arial" w:cs="Arial"/>
          <w:b/>
          <w:bCs/>
        </w:rPr>
      </w:pPr>
    </w:p>
    <w:p w14:paraId="0981DD67" w14:textId="77777777" w:rsidR="00540771" w:rsidRDefault="00540771" w:rsidP="00D36371">
      <w:pPr>
        <w:spacing w:after="0" w:line="360" w:lineRule="auto"/>
        <w:jc w:val="both"/>
        <w:rPr>
          <w:rFonts w:ascii="Arial" w:hAnsi="Arial" w:cs="Arial"/>
          <w:b/>
          <w:bCs/>
        </w:rPr>
      </w:pPr>
    </w:p>
    <w:p w14:paraId="1A69833D" w14:textId="77777777" w:rsidR="003E36CC" w:rsidRDefault="003E36CC" w:rsidP="00D36371">
      <w:pPr>
        <w:spacing w:after="0" w:line="360" w:lineRule="auto"/>
        <w:jc w:val="both"/>
        <w:rPr>
          <w:rFonts w:ascii="Arial" w:hAnsi="Arial" w:cs="Arial"/>
          <w:b/>
          <w:bCs/>
        </w:rPr>
      </w:pPr>
    </w:p>
    <w:p w14:paraId="049E72DA" w14:textId="42A8E287" w:rsidR="00166493" w:rsidRDefault="00166493" w:rsidP="00D36371">
      <w:pPr>
        <w:spacing w:after="0" w:line="360" w:lineRule="auto"/>
        <w:jc w:val="both"/>
        <w:rPr>
          <w:rFonts w:ascii="Arial" w:hAnsi="Arial" w:cs="Arial"/>
          <w:b/>
          <w:bCs/>
        </w:rPr>
      </w:pPr>
      <w:r w:rsidRPr="00166493">
        <w:rPr>
          <w:rFonts w:ascii="Arial" w:hAnsi="Arial" w:cs="Arial"/>
          <w:b/>
          <w:bCs/>
        </w:rPr>
        <w:lastRenderedPageBreak/>
        <w:t>References</w:t>
      </w:r>
    </w:p>
    <w:p w14:paraId="0850D80B" w14:textId="77777777" w:rsidR="00242763" w:rsidRDefault="00242763" w:rsidP="00D36371">
      <w:pPr>
        <w:spacing w:after="0" w:line="360" w:lineRule="auto"/>
        <w:jc w:val="both"/>
        <w:rPr>
          <w:rFonts w:ascii="Arial" w:hAnsi="Arial" w:cs="Arial"/>
          <w:b/>
          <w:bCs/>
        </w:rPr>
      </w:pPr>
    </w:p>
    <w:p w14:paraId="71CFE5DB" w14:textId="40C1D740" w:rsidR="00242763" w:rsidRDefault="00242763" w:rsidP="008134B0">
      <w:pPr>
        <w:spacing w:after="0" w:line="360" w:lineRule="auto"/>
        <w:jc w:val="both"/>
        <w:rPr>
          <w:rFonts w:ascii="Arial" w:hAnsi="Arial" w:cs="Arial"/>
        </w:rPr>
      </w:pPr>
      <w:r w:rsidRPr="00242763">
        <w:rPr>
          <w:rFonts w:ascii="Arial" w:hAnsi="Arial" w:cs="Arial"/>
        </w:rPr>
        <w:t>Barney, J.B. and Hesterly, W.S. (2019) </w:t>
      </w:r>
      <w:r w:rsidRPr="00242763">
        <w:rPr>
          <w:rFonts w:ascii="Arial" w:hAnsi="Arial" w:cs="Arial"/>
          <w:i/>
          <w:iCs/>
        </w:rPr>
        <w:t>Strategic management and competitive advantage: concepts and cases</w:t>
      </w:r>
      <w:r w:rsidRPr="00242763">
        <w:rPr>
          <w:rFonts w:ascii="Arial" w:hAnsi="Arial" w:cs="Arial"/>
        </w:rPr>
        <w:t>. Sixth edition; Global edition. Harlow, England: Pearson Education Limited.</w:t>
      </w:r>
    </w:p>
    <w:p w14:paraId="74E11B11" w14:textId="77777777" w:rsidR="00513A24" w:rsidRDefault="00513A24" w:rsidP="008134B0">
      <w:pPr>
        <w:spacing w:after="0" w:line="360" w:lineRule="auto"/>
        <w:jc w:val="both"/>
        <w:rPr>
          <w:rFonts w:ascii="Arial" w:hAnsi="Arial" w:cs="Arial"/>
        </w:rPr>
      </w:pPr>
    </w:p>
    <w:p w14:paraId="5522F8DB" w14:textId="7B1E7CBD" w:rsidR="00513A24" w:rsidRDefault="00513A24" w:rsidP="008134B0">
      <w:pPr>
        <w:spacing w:after="0" w:line="360" w:lineRule="auto"/>
        <w:jc w:val="both"/>
        <w:rPr>
          <w:rFonts w:ascii="Arial" w:hAnsi="Arial" w:cs="Arial"/>
        </w:rPr>
      </w:pPr>
      <w:r w:rsidRPr="00513A24">
        <w:rPr>
          <w:rFonts w:ascii="Arial" w:hAnsi="Arial" w:cs="Arial"/>
        </w:rPr>
        <w:t>Brooks, I., Weatherston, J. and Wilkinson, G. (2011) </w:t>
      </w:r>
      <w:r w:rsidRPr="00513A24">
        <w:rPr>
          <w:rFonts w:ascii="Arial" w:hAnsi="Arial" w:cs="Arial"/>
          <w:i/>
          <w:iCs/>
        </w:rPr>
        <w:t>The international business environment: challenges and changes</w:t>
      </w:r>
      <w:r w:rsidRPr="00513A24">
        <w:rPr>
          <w:rFonts w:ascii="Arial" w:hAnsi="Arial" w:cs="Arial"/>
        </w:rPr>
        <w:t>. Second edition. Harlow, England: Financial Times/Prentice Hall.</w:t>
      </w:r>
    </w:p>
    <w:p w14:paraId="2629062A" w14:textId="77777777" w:rsidR="00242763" w:rsidRDefault="00242763" w:rsidP="008134B0">
      <w:pPr>
        <w:spacing w:after="0" w:line="360" w:lineRule="auto"/>
        <w:jc w:val="both"/>
        <w:rPr>
          <w:rFonts w:ascii="Arial" w:hAnsi="Arial" w:cs="Arial"/>
        </w:rPr>
      </w:pPr>
    </w:p>
    <w:p w14:paraId="7F4C9899" w14:textId="273D9A02" w:rsidR="00242763" w:rsidRDefault="00E24745" w:rsidP="008134B0">
      <w:pPr>
        <w:spacing w:after="0" w:line="360" w:lineRule="auto"/>
        <w:jc w:val="both"/>
        <w:rPr>
          <w:rFonts w:ascii="Arial" w:hAnsi="Arial" w:cs="Arial"/>
        </w:rPr>
      </w:pPr>
      <w:r w:rsidRPr="00E24745">
        <w:rPr>
          <w:rFonts w:ascii="Arial" w:hAnsi="Arial" w:cs="Arial"/>
        </w:rPr>
        <w:t>Edmondson, V.C. (2018) </w:t>
      </w:r>
      <w:r w:rsidRPr="00E24745">
        <w:rPr>
          <w:rFonts w:ascii="Arial" w:hAnsi="Arial" w:cs="Arial"/>
          <w:i/>
          <w:iCs/>
        </w:rPr>
        <w:t>The thinking strategist: unleashing the power of strategic management to identify, explore and solve problems</w:t>
      </w:r>
      <w:r w:rsidRPr="00E24745">
        <w:rPr>
          <w:rFonts w:ascii="Arial" w:hAnsi="Arial" w:cs="Arial"/>
        </w:rPr>
        <w:t>. Bingley, UK: Emerald Publishing.</w:t>
      </w:r>
    </w:p>
    <w:p w14:paraId="346682DC" w14:textId="77777777" w:rsidR="00C51E27" w:rsidRDefault="00C51E27" w:rsidP="008134B0">
      <w:pPr>
        <w:spacing w:after="0" w:line="360" w:lineRule="auto"/>
        <w:jc w:val="both"/>
        <w:rPr>
          <w:rFonts w:ascii="Arial" w:hAnsi="Arial" w:cs="Arial"/>
        </w:rPr>
      </w:pPr>
    </w:p>
    <w:p w14:paraId="165C9FC2" w14:textId="215BE2CC" w:rsidR="00C51E27" w:rsidRDefault="00C51E27" w:rsidP="008134B0">
      <w:pPr>
        <w:spacing w:after="0" w:line="360" w:lineRule="auto"/>
        <w:jc w:val="both"/>
        <w:rPr>
          <w:rFonts w:ascii="Arial" w:hAnsi="Arial" w:cs="Arial"/>
        </w:rPr>
      </w:pPr>
      <w:r w:rsidRPr="00C51E27">
        <w:rPr>
          <w:rFonts w:ascii="Arial" w:hAnsi="Arial" w:cs="Arial"/>
        </w:rPr>
        <w:t>Fernandes, J.P. (2019) ‘Developing viable, adjustable strategies for planning and management—A methodological approach’, </w:t>
      </w:r>
      <w:r w:rsidRPr="00C51E27">
        <w:rPr>
          <w:rFonts w:ascii="Arial" w:hAnsi="Arial" w:cs="Arial"/>
          <w:i/>
          <w:iCs/>
        </w:rPr>
        <w:t>Land use policy</w:t>
      </w:r>
      <w:r w:rsidRPr="00C51E27">
        <w:rPr>
          <w:rFonts w:ascii="Arial" w:hAnsi="Arial" w:cs="Arial"/>
        </w:rPr>
        <w:t xml:space="preserve">, 82, pp. 563–572. </w:t>
      </w:r>
    </w:p>
    <w:p w14:paraId="790A8D0F" w14:textId="77777777" w:rsidR="00474276" w:rsidRDefault="00474276" w:rsidP="008134B0">
      <w:pPr>
        <w:spacing w:after="0" w:line="360" w:lineRule="auto"/>
        <w:jc w:val="both"/>
        <w:rPr>
          <w:rFonts w:ascii="Arial" w:hAnsi="Arial" w:cs="Arial"/>
        </w:rPr>
      </w:pPr>
    </w:p>
    <w:p w14:paraId="38D03766" w14:textId="6959741A" w:rsidR="00474276" w:rsidRDefault="00474276" w:rsidP="008134B0">
      <w:pPr>
        <w:spacing w:after="0" w:line="360" w:lineRule="auto"/>
        <w:jc w:val="both"/>
        <w:rPr>
          <w:rFonts w:ascii="Arial" w:hAnsi="Arial" w:cs="Arial"/>
        </w:rPr>
      </w:pPr>
      <w:r w:rsidRPr="0037533D">
        <w:rPr>
          <w:rFonts w:ascii="Arial" w:hAnsi="Arial" w:cs="Arial"/>
        </w:rPr>
        <w:t>Iselin, E.R., Mia, L. and Sands, J. (2008) ‘multi-perspective strategic goal setting, performance reporting and organisational performance’, </w:t>
      </w:r>
      <w:r w:rsidRPr="0037533D">
        <w:rPr>
          <w:rFonts w:ascii="Arial" w:hAnsi="Arial" w:cs="Arial"/>
          <w:i/>
          <w:iCs/>
        </w:rPr>
        <w:t>Journal of applied accounting research</w:t>
      </w:r>
      <w:r w:rsidRPr="0037533D">
        <w:rPr>
          <w:rFonts w:ascii="Arial" w:hAnsi="Arial" w:cs="Arial"/>
        </w:rPr>
        <w:t xml:space="preserve">, 9(2), pp. 76–96. </w:t>
      </w:r>
    </w:p>
    <w:p w14:paraId="5876B707" w14:textId="77777777" w:rsidR="00F22F67" w:rsidRDefault="00F22F67" w:rsidP="008134B0">
      <w:pPr>
        <w:spacing w:after="0" w:line="360" w:lineRule="auto"/>
        <w:jc w:val="both"/>
        <w:rPr>
          <w:rFonts w:ascii="Arial" w:hAnsi="Arial" w:cs="Arial"/>
        </w:rPr>
      </w:pPr>
    </w:p>
    <w:p w14:paraId="25FB177A" w14:textId="524A5B1D" w:rsidR="00F22F67" w:rsidRDefault="00F22F67" w:rsidP="008134B0">
      <w:pPr>
        <w:spacing w:after="0" w:line="360" w:lineRule="auto"/>
        <w:jc w:val="both"/>
        <w:rPr>
          <w:rFonts w:ascii="Arial" w:hAnsi="Arial" w:cs="Arial"/>
        </w:rPr>
      </w:pPr>
      <w:r>
        <w:rPr>
          <w:rFonts w:ascii="Arial" w:hAnsi="Arial" w:cs="Arial"/>
        </w:rPr>
        <w:t>J</w:t>
      </w:r>
      <w:r w:rsidRPr="00F22F67">
        <w:rPr>
          <w:rFonts w:ascii="Arial" w:hAnsi="Arial" w:cs="Arial"/>
        </w:rPr>
        <w:t>effs, C. (2008) Strategic management. Los Angeles; SAGE.</w:t>
      </w:r>
    </w:p>
    <w:p w14:paraId="5B11A548" w14:textId="77777777" w:rsidR="004D5360" w:rsidRDefault="004D5360" w:rsidP="008134B0">
      <w:pPr>
        <w:spacing w:after="0" w:line="360" w:lineRule="auto"/>
        <w:jc w:val="both"/>
        <w:rPr>
          <w:rFonts w:ascii="Arial" w:hAnsi="Arial" w:cs="Arial"/>
        </w:rPr>
      </w:pPr>
    </w:p>
    <w:p w14:paraId="1B1F0459" w14:textId="175A9518" w:rsidR="004D5360" w:rsidRDefault="004D5360" w:rsidP="00D36371">
      <w:pPr>
        <w:spacing w:after="0" w:line="360" w:lineRule="auto"/>
        <w:jc w:val="both"/>
        <w:rPr>
          <w:rFonts w:ascii="Arial" w:hAnsi="Arial" w:cs="Arial"/>
        </w:rPr>
      </w:pPr>
      <w:r w:rsidRPr="004D5360">
        <w:rPr>
          <w:rFonts w:ascii="Arial" w:hAnsi="Arial" w:cs="Arial"/>
        </w:rPr>
        <w:t>Johnson, G., Whittington, R. and Scholes, K. (2012) </w:t>
      </w:r>
      <w:r w:rsidRPr="004D5360">
        <w:rPr>
          <w:rFonts w:ascii="Arial" w:hAnsi="Arial" w:cs="Arial"/>
          <w:i/>
          <w:iCs/>
        </w:rPr>
        <w:t>Fundamentals of strategy</w:t>
      </w:r>
      <w:r w:rsidRPr="004D5360">
        <w:rPr>
          <w:rFonts w:ascii="Arial" w:hAnsi="Arial" w:cs="Arial"/>
        </w:rPr>
        <w:t>. 2nd ed. Place of publication not identified: Financial Times /Prentice Hall.</w:t>
      </w:r>
    </w:p>
    <w:p w14:paraId="03F6C1F5" w14:textId="77777777" w:rsidR="00E4553C" w:rsidRDefault="00E4553C" w:rsidP="00D36371">
      <w:pPr>
        <w:spacing w:after="0" w:line="360" w:lineRule="auto"/>
        <w:jc w:val="both"/>
        <w:rPr>
          <w:rFonts w:ascii="Arial" w:hAnsi="Arial" w:cs="Arial"/>
        </w:rPr>
      </w:pPr>
    </w:p>
    <w:p w14:paraId="1B03601B" w14:textId="20FD46B3" w:rsidR="00E4553C" w:rsidRDefault="00E4553C" w:rsidP="00D36371">
      <w:pPr>
        <w:spacing w:after="0" w:line="360" w:lineRule="auto"/>
        <w:jc w:val="both"/>
        <w:rPr>
          <w:rFonts w:ascii="Arial" w:hAnsi="Arial" w:cs="Arial"/>
        </w:rPr>
      </w:pPr>
      <w:r w:rsidRPr="00E4553C">
        <w:rPr>
          <w:rFonts w:ascii="Arial" w:hAnsi="Arial" w:cs="Arial"/>
        </w:rPr>
        <w:t>Johnson, G. </w:t>
      </w:r>
      <w:r w:rsidRPr="00E4553C">
        <w:rPr>
          <w:rFonts w:ascii="Arial" w:hAnsi="Arial" w:cs="Arial"/>
          <w:i/>
          <w:iCs/>
        </w:rPr>
        <w:t>et al.</w:t>
      </w:r>
      <w:r w:rsidRPr="00E4553C">
        <w:rPr>
          <w:rFonts w:ascii="Arial" w:hAnsi="Arial" w:cs="Arial"/>
        </w:rPr>
        <w:t> (2014) </w:t>
      </w:r>
      <w:r w:rsidRPr="00E4553C">
        <w:rPr>
          <w:rFonts w:ascii="Arial" w:hAnsi="Arial" w:cs="Arial"/>
          <w:i/>
          <w:iCs/>
        </w:rPr>
        <w:t>Exploring strategy: text and cases</w:t>
      </w:r>
      <w:r w:rsidRPr="00E4553C">
        <w:rPr>
          <w:rFonts w:ascii="Arial" w:hAnsi="Arial" w:cs="Arial"/>
        </w:rPr>
        <w:t>. Tenth edition. Harlow, England: Pearson Education Limited.</w:t>
      </w:r>
    </w:p>
    <w:p w14:paraId="126E9C58" w14:textId="77777777" w:rsidR="00AA6E35" w:rsidRDefault="00AA6E35" w:rsidP="00D36371">
      <w:pPr>
        <w:spacing w:after="0" w:line="360" w:lineRule="auto"/>
        <w:jc w:val="both"/>
        <w:rPr>
          <w:rFonts w:ascii="Arial" w:hAnsi="Arial" w:cs="Arial"/>
        </w:rPr>
      </w:pPr>
    </w:p>
    <w:p w14:paraId="55214D35" w14:textId="181FE4A7" w:rsidR="00AA6E35" w:rsidRDefault="00AA6E35" w:rsidP="00D36371">
      <w:pPr>
        <w:spacing w:after="0" w:line="360" w:lineRule="auto"/>
        <w:jc w:val="both"/>
        <w:rPr>
          <w:rFonts w:ascii="Arial" w:hAnsi="Arial" w:cs="Arial"/>
        </w:rPr>
      </w:pPr>
      <w:r w:rsidRPr="00AA6E35">
        <w:rPr>
          <w:rFonts w:ascii="Arial" w:hAnsi="Arial" w:cs="Arial"/>
        </w:rPr>
        <w:t>Magretta, J. (2012) Understanding Michael Porter: the essential guide to competition and strategy. Boston, Mass: Harvard Business Review P.</w:t>
      </w:r>
    </w:p>
    <w:p w14:paraId="0EFE6E2C" w14:textId="77777777" w:rsidR="00D462DD" w:rsidRDefault="00D462DD" w:rsidP="00D36371">
      <w:pPr>
        <w:spacing w:after="0" w:line="360" w:lineRule="auto"/>
        <w:jc w:val="both"/>
        <w:rPr>
          <w:rFonts w:ascii="Arial" w:hAnsi="Arial" w:cs="Arial"/>
        </w:rPr>
      </w:pPr>
    </w:p>
    <w:p w14:paraId="004DDA3D" w14:textId="66837E72" w:rsidR="00D462DD" w:rsidRDefault="00D462DD" w:rsidP="00D36371">
      <w:pPr>
        <w:spacing w:after="0" w:line="360" w:lineRule="auto"/>
        <w:jc w:val="both"/>
        <w:rPr>
          <w:rFonts w:ascii="Arial" w:hAnsi="Arial" w:cs="Arial"/>
        </w:rPr>
      </w:pPr>
      <w:r w:rsidRPr="00903EAB">
        <w:rPr>
          <w:rFonts w:ascii="Arial" w:hAnsi="Arial" w:cs="Arial"/>
        </w:rPr>
        <w:t>Phadermrod, B., Crowder, R.M. and Wills, G.B. (2019) ‘Importance-Performance Analysis based SWOT analysis’, </w:t>
      </w:r>
      <w:r w:rsidRPr="00903EAB">
        <w:rPr>
          <w:rFonts w:ascii="Arial" w:hAnsi="Arial" w:cs="Arial"/>
          <w:i/>
          <w:iCs/>
        </w:rPr>
        <w:t>International journal of information management</w:t>
      </w:r>
      <w:r w:rsidRPr="00903EAB">
        <w:rPr>
          <w:rFonts w:ascii="Arial" w:hAnsi="Arial" w:cs="Arial"/>
        </w:rPr>
        <w:t xml:space="preserve">, 44, pp. 194–203. </w:t>
      </w:r>
    </w:p>
    <w:p w14:paraId="7B2230F8" w14:textId="77777777" w:rsidR="00A27403" w:rsidRDefault="00A27403" w:rsidP="00D36371">
      <w:pPr>
        <w:spacing w:after="0" w:line="360" w:lineRule="auto"/>
        <w:jc w:val="both"/>
        <w:rPr>
          <w:rFonts w:ascii="Arial" w:hAnsi="Arial" w:cs="Arial"/>
        </w:rPr>
      </w:pPr>
    </w:p>
    <w:p w14:paraId="4C756E9C" w14:textId="3D8CD903" w:rsidR="0091269B" w:rsidRDefault="00A27403" w:rsidP="00D36371">
      <w:pPr>
        <w:spacing w:after="0" w:line="360" w:lineRule="auto"/>
        <w:jc w:val="both"/>
        <w:rPr>
          <w:rFonts w:ascii="Arial" w:hAnsi="Arial" w:cs="Arial"/>
        </w:rPr>
      </w:pPr>
      <w:r w:rsidRPr="00A27403">
        <w:rPr>
          <w:rFonts w:ascii="Arial" w:hAnsi="Arial" w:cs="Arial"/>
        </w:rPr>
        <w:t>Rambaree, K. </w:t>
      </w:r>
      <w:r w:rsidRPr="00A27403">
        <w:rPr>
          <w:rFonts w:ascii="Arial" w:hAnsi="Arial" w:cs="Arial"/>
          <w:i/>
          <w:iCs/>
        </w:rPr>
        <w:t>et al.</w:t>
      </w:r>
      <w:r w:rsidRPr="00A27403">
        <w:rPr>
          <w:rFonts w:ascii="Arial" w:hAnsi="Arial" w:cs="Arial"/>
        </w:rPr>
        <w:t> (2021) ‘Qualitative Stakeholder Analysis for a Swedish Regional Biogas Development: A Thematic Network Approach’, </w:t>
      </w:r>
      <w:r w:rsidRPr="00A27403">
        <w:rPr>
          <w:rFonts w:ascii="Arial" w:hAnsi="Arial" w:cs="Arial"/>
          <w:i/>
          <w:iCs/>
        </w:rPr>
        <w:t>Sustainability</w:t>
      </w:r>
      <w:r w:rsidRPr="00A27403">
        <w:rPr>
          <w:rFonts w:ascii="Arial" w:hAnsi="Arial" w:cs="Arial"/>
        </w:rPr>
        <w:t xml:space="preserve">, 13(14), pp. 8003-. </w:t>
      </w:r>
    </w:p>
    <w:p w14:paraId="6FD4FA96" w14:textId="77777777" w:rsidR="00A27403" w:rsidRDefault="00A27403" w:rsidP="00D36371">
      <w:pPr>
        <w:spacing w:after="0" w:line="360" w:lineRule="auto"/>
        <w:jc w:val="both"/>
        <w:rPr>
          <w:rFonts w:ascii="Arial" w:hAnsi="Arial" w:cs="Arial"/>
        </w:rPr>
      </w:pPr>
    </w:p>
    <w:p w14:paraId="24BEFE38" w14:textId="77B884A5" w:rsidR="0091269B" w:rsidRDefault="0091269B" w:rsidP="00D36371">
      <w:pPr>
        <w:spacing w:after="0" w:line="360" w:lineRule="auto"/>
        <w:jc w:val="both"/>
        <w:rPr>
          <w:rFonts w:ascii="Arial" w:hAnsi="Arial" w:cs="Arial"/>
        </w:rPr>
      </w:pPr>
      <w:r w:rsidRPr="0091269B">
        <w:rPr>
          <w:rFonts w:ascii="Arial" w:hAnsi="Arial" w:cs="Arial"/>
        </w:rPr>
        <w:lastRenderedPageBreak/>
        <w:t>Sergey I Zubin and Timur A. Tultaev (2016) ‘MODELS OF THE 5 PORTERS COMPETITIVE FORCES METHODOLOGY CHANGES IN COMPANIES STRATEGY DEVELOPMENT ON COMPETITIVE MARKET’, </w:t>
      </w:r>
      <w:r w:rsidRPr="0091269B">
        <w:rPr>
          <w:rFonts w:ascii="Arial" w:hAnsi="Arial" w:cs="Arial"/>
          <w:i/>
          <w:iCs/>
        </w:rPr>
        <w:t>Статистика и экономика</w:t>
      </w:r>
      <w:r w:rsidRPr="0091269B">
        <w:rPr>
          <w:rFonts w:ascii="Arial" w:hAnsi="Arial" w:cs="Arial"/>
        </w:rPr>
        <w:t xml:space="preserve">, (2), pp. 79–83. </w:t>
      </w:r>
    </w:p>
    <w:p w14:paraId="1AE7A96F" w14:textId="77777777" w:rsidR="00596B1A" w:rsidRDefault="00596B1A" w:rsidP="00D36371">
      <w:pPr>
        <w:spacing w:after="0" w:line="360" w:lineRule="auto"/>
        <w:jc w:val="both"/>
        <w:rPr>
          <w:rFonts w:ascii="Arial" w:hAnsi="Arial" w:cs="Arial"/>
        </w:rPr>
      </w:pPr>
    </w:p>
    <w:p w14:paraId="1078A0DC" w14:textId="6A0C6445" w:rsidR="00596B1A" w:rsidRDefault="00596B1A" w:rsidP="00D36371">
      <w:pPr>
        <w:spacing w:after="0" w:line="360" w:lineRule="auto"/>
        <w:jc w:val="both"/>
        <w:rPr>
          <w:rFonts w:ascii="Arial" w:hAnsi="Arial" w:cs="Arial"/>
        </w:rPr>
      </w:pPr>
      <w:r w:rsidRPr="00596B1A">
        <w:rPr>
          <w:rFonts w:ascii="Arial" w:hAnsi="Arial" w:cs="Arial"/>
        </w:rPr>
        <w:t>Todorov, K. and Akbar, Y.H. (2018) </w:t>
      </w:r>
      <w:r w:rsidRPr="00596B1A">
        <w:rPr>
          <w:rFonts w:ascii="Arial" w:hAnsi="Arial" w:cs="Arial"/>
          <w:i/>
          <w:iCs/>
        </w:rPr>
        <w:t>Strategic management in emerging markets: aligning business and corporate strategy</w:t>
      </w:r>
      <w:r w:rsidRPr="00596B1A">
        <w:rPr>
          <w:rFonts w:ascii="Arial" w:hAnsi="Arial" w:cs="Arial"/>
        </w:rPr>
        <w:t>. First edition. United Kingdom: Emerald Publishing.</w:t>
      </w:r>
    </w:p>
    <w:p w14:paraId="20B237E0" w14:textId="77777777" w:rsidR="00D81D78" w:rsidRDefault="00D81D78" w:rsidP="00D36371">
      <w:pPr>
        <w:spacing w:after="0" w:line="360" w:lineRule="auto"/>
        <w:jc w:val="both"/>
        <w:rPr>
          <w:rFonts w:ascii="Arial" w:hAnsi="Arial" w:cs="Arial"/>
        </w:rPr>
      </w:pPr>
    </w:p>
    <w:p w14:paraId="2051A33B" w14:textId="6E68B9A2" w:rsidR="00D81D78" w:rsidRDefault="00D81D78" w:rsidP="00D36371">
      <w:pPr>
        <w:spacing w:after="0" w:line="360" w:lineRule="auto"/>
        <w:jc w:val="both"/>
        <w:rPr>
          <w:rFonts w:ascii="Arial" w:hAnsi="Arial" w:cs="Arial"/>
        </w:rPr>
      </w:pPr>
      <w:r w:rsidRPr="00D81D78">
        <w:rPr>
          <w:rFonts w:ascii="Arial" w:hAnsi="Arial" w:cs="Arial"/>
        </w:rPr>
        <w:t>Tonelli, M. and Cristoni, N.F. (2019) </w:t>
      </w:r>
      <w:r w:rsidRPr="00D81D78">
        <w:rPr>
          <w:rFonts w:ascii="Arial" w:hAnsi="Arial" w:cs="Arial"/>
          <w:i/>
          <w:iCs/>
        </w:rPr>
        <w:t>Strategic management and the circular economy</w:t>
      </w:r>
      <w:r w:rsidRPr="00D81D78">
        <w:rPr>
          <w:rFonts w:ascii="Arial" w:hAnsi="Arial" w:cs="Arial"/>
        </w:rPr>
        <w:t>. New York: Routledge.</w:t>
      </w:r>
    </w:p>
    <w:p w14:paraId="6D9755BB" w14:textId="77777777" w:rsidR="002F01DD" w:rsidRDefault="002F01DD" w:rsidP="00D36371">
      <w:pPr>
        <w:spacing w:after="0" w:line="360" w:lineRule="auto"/>
        <w:jc w:val="both"/>
        <w:rPr>
          <w:rFonts w:ascii="Arial" w:hAnsi="Arial" w:cs="Arial"/>
        </w:rPr>
      </w:pPr>
    </w:p>
    <w:p w14:paraId="3FD4C272" w14:textId="2ADA4BE5" w:rsidR="002F01DD" w:rsidRDefault="002F01DD" w:rsidP="00D36371">
      <w:pPr>
        <w:spacing w:after="0" w:line="360" w:lineRule="auto"/>
        <w:jc w:val="both"/>
        <w:rPr>
          <w:rFonts w:ascii="Arial" w:hAnsi="Arial" w:cs="Arial"/>
        </w:rPr>
      </w:pPr>
      <w:r w:rsidRPr="0022659A">
        <w:rPr>
          <w:rFonts w:ascii="Arial" w:hAnsi="Arial" w:cs="Arial"/>
        </w:rPr>
        <w:t>Tunnicliffe, V. </w:t>
      </w:r>
      <w:r w:rsidRPr="0022659A">
        <w:rPr>
          <w:rFonts w:ascii="Arial" w:hAnsi="Arial" w:cs="Arial"/>
          <w:i/>
          <w:iCs/>
        </w:rPr>
        <w:t>et al.</w:t>
      </w:r>
      <w:r w:rsidRPr="0022659A">
        <w:rPr>
          <w:rFonts w:ascii="Arial" w:hAnsi="Arial" w:cs="Arial"/>
        </w:rPr>
        <w:t> (2020) ‘Strategic Environmental Goals and Objectives: Setting the basis for environmental regulation of deep seabed mining’, </w:t>
      </w:r>
      <w:r w:rsidRPr="0022659A">
        <w:rPr>
          <w:rFonts w:ascii="Arial" w:hAnsi="Arial" w:cs="Arial"/>
          <w:i/>
          <w:iCs/>
        </w:rPr>
        <w:t>Marine policy</w:t>
      </w:r>
      <w:r w:rsidRPr="0022659A">
        <w:rPr>
          <w:rFonts w:ascii="Arial" w:hAnsi="Arial" w:cs="Arial"/>
        </w:rPr>
        <w:t xml:space="preserve">, 114, pp. 103347-. </w:t>
      </w:r>
    </w:p>
    <w:p w14:paraId="1CCDEB0F" w14:textId="77777777" w:rsidR="00DF7ADB" w:rsidRDefault="00DF7ADB" w:rsidP="00D36371">
      <w:pPr>
        <w:spacing w:after="0" w:line="360" w:lineRule="auto"/>
        <w:jc w:val="both"/>
        <w:rPr>
          <w:rFonts w:ascii="Arial" w:hAnsi="Arial" w:cs="Arial"/>
        </w:rPr>
      </w:pPr>
    </w:p>
    <w:p w14:paraId="20BC8283" w14:textId="48E2CA13" w:rsidR="00DF7ADB" w:rsidRDefault="00DF7ADB" w:rsidP="00D36371">
      <w:pPr>
        <w:spacing w:after="0" w:line="360" w:lineRule="auto"/>
        <w:jc w:val="both"/>
        <w:rPr>
          <w:rFonts w:ascii="Arial" w:hAnsi="Arial" w:cs="Arial"/>
        </w:rPr>
      </w:pPr>
      <w:r w:rsidRPr="00DF7ADB">
        <w:rPr>
          <w:rFonts w:ascii="Arial" w:hAnsi="Arial" w:cs="Arial"/>
        </w:rPr>
        <w:t>Venzin, M. (2017) ‘Four Strategic Growth Options’, </w:t>
      </w:r>
      <w:r w:rsidRPr="00DF7ADB">
        <w:rPr>
          <w:rFonts w:ascii="Arial" w:hAnsi="Arial" w:cs="Arial"/>
          <w:i/>
          <w:iCs/>
        </w:rPr>
        <w:t>The membership management report</w:t>
      </w:r>
      <w:r w:rsidRPr="00DF7ADB">
        <w:rPr>
          <w:rFonts w:ascii="Arial" w:hAnsi="Arial" w:cs="Arial"/>
        </w:rPr>
        <w:t xml:space="preserve">, 13(1), pp. 3–3. </w:t>
      </w:r>
    </w:p>
    <w:p w14:paraId="7F342948" w14:textId="77777777" w:rsidR="00260BD1" w:rsidRDefault="00260BD1" w:rsidP="00D36371">
      <w:pPr>
        <w:spacing w:after="0" w:line="360" w:lineRule="auto"/>
        <w:jc w:val="both"/>
        <w:rPr>
          <w:rFonts w:ascii="Arial" w:hAnsi="Arial" w:cs="Arial"/>
        </w:rPr>
      </w:pPr>
    </w:p>
    <w:p w14:paraId="07FDE793" w14:textId="614F7865" w:rsidR="00260BD1" w:rsidRDefault="00260BD1" w:rsidP="00D36371">
      <w:pPr>
        <w:spacing w:after="0" w:line="360" w:lineRule="auto"/>
        <w:jc w:val="both"/>
        <w:rPr>
          <w:rFonts w:ascii="Arial" w:hAnsi="Arial" w:cs="Arial"/>
        </w:rPr>
      </w:pPr>
      <w:r w:rsidRPr="00260BD1">
        <w:rPr>
          <w:rFonts w:ascii="Arial" w:hAnsi="Arial" w:cs="Arial"/>
        </w:rPr>
        <w:t>Wilson, P. and Bates, S. (2003) </w:t>
      </w:r>
      <w:r w:rsidRPr="00260BD1">
        <w:rPr>
          <w:rFonts w:ascii="Arial" w:hAnsi="Arial" w:cs="Arial"/>
          <w:i/>
          <w:iCs/>
        </w:rPr>
        <w:t>The essential guide to managing small business growth</w:t>
      </w:r>
      <w:r w:rsidRPr="00260BD1">
        <w:rPr>
          <w:rFonts w:ascii="Arial" w:hAnsi="Arial" w:cs="Arial"/>
        </w:rPr>
        <w:t>. Chichester ; Wiley.</w:t>
      </w:r>
    </w:p>
    <w:p w14:paraId="7066C9CB" w14:textId="77777777" w:rsidR="003007A4" w:rsidRDefault="003007A4" w:rsidP="00D36371">
      <w:pPr>
        <w:spacing w:after="0" w:line="360" w:lineRule="auto"/>
        <w:jc w:val="both"/>
        <w:rPr>
          <w:rFonts w:ascii="Arial" w:hAnsi="Arial" w:cs="Arial"/>
        </w:rPr>
      </w:pPr>
    </w:p>
    <w:p w14:paraId="01CA5BE1" w14:textId="6B87B270" w:rsidR="003007A4" w:rsidRDefault="003007A4" w:rsidP="00D36371">
      <w:pPr>
        <w:spacing w:after="0" w:line="360" w:lineRule="auto"/>
        <w:jc w:val="both"/>
        <w:rPr>
          <w:rFonts w:ascii="Arial" w:hAnsi="Arial" w:cs="Arial"/>
        </w:rPr>
      </w:pPr>
      <w:r w:rsidRPr="003007A4">
        <w:rPr>
          <w:rFonts w:ascii="Arial" w:hAnsi="Arial" w:cs="Arial"/>
        </w:rPr>
        <w:t>Wolf, R. and Issa, T. (eds) (2015) </w:t>
      </w:r>
      <w:r w:rsidRPr="003007A4">
        <w:rPr>
          <w:rFonts w:ascii="Arial" w:hAnsi="Arial" w:cs="Arial"/>
          <w:i/>
          <w:iCs/>
        </w:rPr>
        <w:t>International business ethics and growth opportunities</w:t>
      </w:r>
      <w:r w:rsidRPr="003007A4">
        <w:rPr>
          <w:rFonts w:ascii="Arial" w:hAnsi="Arial" w:cs="Arial"/>
        </w:rPr>
        <w:t>. Hershey, PA: Business Science Reference, an imprint of IGI Global</w:t>
      </w:r>
      <w:r>
        <w:rPr>
          <w:rFonts w:ascii="Arial" w:hAnsi="Arial" w:cs="Arial"/>
        </w:rPr>
        <w:t>.</w:t>
      </w:r>
    </w:p>
    <w:p w14:paraId="0B8F48AE" w14:textId="77777777" w:rsidR="00824E96" w:rsidRDefault="00824E96" w:rsidP="00D36371">
      <w:pPr>
        <w:spacing w:after="0" w:line="360" w:lineRule="auto"/>
        <w:jc w:val="both"/>
        <w:rPr>
          <w:rFonts w:ascii="Arial" w:hAnsi="Arial" w:cs="Arial"/>
        </w:rPr>
      </w:pPr>
    </w:p>
    <w:p w14:paraId="4E2BBD64" w14:textId="77777777" w:rsidR="00824E96" w:rsidRDefault="00824E96" w:rsidP="00D36371">
      <w:pPr>
        <w:spacing w:after="0" w:line="360" w:lineRule="auto"/>
        <w:jc w:val="both"/>
        <w:rPr>
          <w:rFonts w:ascii="Arial" w:hAnsi="Arial" w:cs="Arial"/>
        </w:rPr>
      </w:pPr>
    </w:p>
    <w:p w14:paraId="46B7250E" w14:textId="77777777" w:rsidR="00824E96" w:rsidRDefault="00824E96" w:rsidP="00D36371">
      <w:pPr>
        <w:spacing w:after="0" w:line="360" w:lineRule="auto"/>
        <w:jc w:val="both"/>
        <w:rPr>
          <w:rFonts w:ascii="Arial" w:hAnsi="Arial" w:cs="Arial"/>
        </w:rPr>
      </w:pPr>
    </w:p>
    <w:p w14:paraId="00DAB36D" w14:textId="77777777" w:rsidR="00824E96" w:rsidRDefault="00824E96" w:rsidP="00D36371">
      <w:pPr>
        <w:spacing w:after="0" w:line="360" w:lineRule="auto"/>
        <w:jc w:val="both"/>
        <w:rPr>
          <w:rFonts w:ascii="Arial" w:hAnsi="Arial" w:cs="Arial"/>
        </w:rPr>
      </w:pPr>
    </w:p>
    <w:p w14:paraId="72737EB6" w14:textId="77777777" w:rsidR="00824E96" w:rsidRDefault="00824E96" w:rsidP="00D36371">
      <w:pPr>
        <w:spacing w:after="0" w:line="360" w:lineRule="auto"/>
        <w:jc w:val="both"/>
        <w:rPr>
          <w:rFonts w:ascii="Arial" w:hAnsi="Arial" w:cs="Arial"/>
        </w:rPr>
      </w:pPr>
    </w:p>
    <w:p w14:paraId="143D29D9" w14:textId="77777777" w:rsidR="00824E96" w:rsidRDefault="00824E96" w:rsidP="00D36371">
      <w:pPr>
        <w:spacing w:after="0" w:line="360" w:lineRule="auto"/>
        <w:jc w:val="both"/>
        <w:rPr>
          <w:rFonts w:ascii="Arial" w:hAnsi="Arial" w:cs="Arial"/>
        </w:rPr>
      </w:pPr>
    </w:p>
    <w:p w14:paraId="55FD3064" w14:textId="77777777" w:rsidR="00824E96" w:rsidRDefault="00824E96" w:rsidP="00D36371">
      <w:pPr>
        <w:spacing w:after="0" w:line="360" w:lineRule="auto"/>
        <w:jc w:val="both"/>
        <w:rPr>
          <w:rFonts w:ascii="Arial" w:hAnsi="Arial" w:cs="Arial"/>
        </w:rPr>
      </w:pPr>
    </w:p>
    <w:p w14:paraId="599B69D9" w14:textId="77777777" w:rsidR="00824E96" w:rsidRDefault="00824E96" w:rsidP="00D36371">
      <w:pPr>
        <w:spacing w:after="0" w:line="360" w:lineRule="auto"/>
        <w:jc w:val="both"/>
        <w:rPr>
          <w:rFonts w:ascii="Arial" w:hAnsi="Arial" w:cs="Arial"/>
        </w:rPr>
      </w:pPr>
    </w:p>
    <w:p w14:paraId="266DA028" w14:textId="77777777" w:rsidR="00824E96" w:rsidRDefault="00824E96" w:rsidP="00D36371">
      <w:pPr>
        <w:spacing w:after="0" w:line="360" w:lineRule="auto"/>
        <w:jc w:val="both"/>
        <w:rPr>
          <w:rFonts w:ascii="Arial" w:hAnsi="Arial" w:cs="Arial"/>
        </w:rPr>
      </w:pPr>
    </w:p>
    <w:p w14:paraId="357E857B" w14:textId="77777777" w:rsidR="00824E96" w:rsidRDefault="00824E96" w:rsidP="00D36371">
      <w:pPr>
        <w:spacing w:after="0" w:line="360" w:lineRule="auto"/>
        <w:jc w:val="both"/>
        <w:rPr>
          <w:rFonts w:ascii="Arial" w:hAnsi="Arial" w:cs="Arial"/>
        </w:rPr>
      </w:pPr>
    </w:p>
    <w:p w14:paraId="3D9E7C63" w14:textId="77777777" w:rsidR="00824E96" w:rsidRDefault="00824E96" w:rsidP="00D36371">
      <w:pPr>
        <w:spacing w:after="0" w:line="360" w:lineRule="auto"/>
        <w:jc w:val="both"/>
        <w:rPr>
          <w:rFonts w:ascii="Arial" w:hAnsi="Arial" w:cs="Arial"/>
        </w:rPr>
      </w:pPr>
    </w:p>
    <w:p w14:paraId="764F6998" w14:textId="77777777" w:rsidR="00824E96" w:rsidRDefault="00824E96" w:rsidP="00D36371">
      <w:pPr>
        <w:spacing w:after="0" w:line="360" w:lineRule="auto"/>
        <w:jc w:val="both"/>
        <w:rPr>
          <w:rFonts w:ascii="Arial" w:hAnsi="Arial" w:cs="Arial"/>
        </w:rPr>
      </w:pPr>
    </w:p>
    <w:p w14:paraId="1EE166E3" w14:textId="77777777" w:rsidR="00824E96" w:rsidRDefault="00824E96" w:rsidP="00D36371">
      <w:pPr>
        <w:spacing w:after="0" w:line="360" w:lineRule="auto"/>
        <w:jc w:val="both"/>
        <w:rPr>
          <w:rFonts w:ascii="Arial" w:hAnsi="Arial" w:cs="Arial"/>
        </w:rPr>
      </w:pPr>
    </w:p>
    <w:p w14:paraId="2B7521E8" w14:textId="77777777" w:rsidR="00824E96" w:rsidRDefault="00824E96" w:rsidP="00D36371">
      <w:pPr>
        <w:spacing w:after="0" w:line="360" w:lineRule="auto"/>
        <w:jc w:val="both"/>
        <w:rPr>
          <w:rFonts w:ascii="Arial" w:hAnsi="Arial" w:cs="Arial"/>
        </w:rPr>
      </w:pPr>
    </w:p>
    <w:p w14:paraId="409C4EAC" w14:textId="77777777" w:rsidR="00824E96" w:rsidRDefault="00824E96" w:rsidP="00D36371">
      <w:pPr>
        <w:spacing w:after="0" w:line="360" w:lineRule="auto"/>
        <w:jc w:val="both"/>
        <w:rPr>
          <w:rFonts w:ascii="Arial" w:hAnsi="Arial" w:cs="Arial"/>
        </w:rPr>
      </w:pPr>
    </w:p>
    <w:p w14:paraId="58038096" w14:textId="77777777" w:rsidR="00F60591" w:rsidRDefault="00F60591" w:rsidP="00D36371">
      <w:pPr>
        <w:spacing w:after="0" w:line="360" w:lineRule="auto"/>
        <w:jc w:val="both"/>
        <w:rPr>
          <w:rFonts w:ascii="Arial" w:hAnsi="Arial" w:cs="Arial"/>
        </w:rPr>
      </w:pPr>
    </w:p>
    <w:p w14:paraId="2EBB0FCE" w14:textId="25C02977" w:rsidR="00824E96" w:rsidRPr="00F60591" w:rsidRDefault="00824E96" w:rsidP="00D36371">
      <w:pPr>
        <w:spacing w:after="0" w:line="360" w:lineRule="auto"/>
        <w:jc w:val="both"/>
        <w:rPr>
          <w:rFonts w:ascii="Arial" w:hAnsi="Arial" w:cs="Arial"/>
          <w:b/>
          <w:bCs/>
        </w:rPr>
      </w:pPr>
      <w:r w:rsidRPr="00F60591">
        <w:rPr>
          <w:rFonts w:ascii="Arial" w:hAnsi="Arial" w:cs="Arial"/>
          <w:b/>
          <w:bCs/>
        </w:rPr>
        <w:lastRenderedPageBreak/>
        <w:t>Appendix</w:t>
      </w:r>
    </w:p>
    <w:p w14:paraId="74E3A725" w14:textId="26F2EF0B" w:rsidR="00824E96" w:rsidRDefault="00824E96" w:rsidP="00D36371">
      <w:pPr>
        <w:spacing w:after="0" w:line="360" w:lineRule="auto"/>
        <w:jc w:val="both"/>
        <w:rPr>
          <w:rFonts w:ascii="Arial" w:hAnsi="Arial" w:cs="Arial"/>
          <w:b/>
          <w:bCs/>
        </w:rPr>
      </w:pPr>
      <w:r w:rsidRPr="00F60591">
        <w:rPr>
          <w:rFonts w:ascii="Arial" w:hAnsi="Arial" w:cs="Arial"/>
          <w:b/>
          <w:bCs/>
        </w:rPr>
        <w:t>Poster</w:t>
      </w:r>
    </w:p>
    <w:p w14:paraId="518EF138" w14:textId="77777777" w:rsidR="00F60591" w:rsidRDefault="00F60591" w:rsidP="00D36371">
      <w:pPr>
        <w:spacing w:after="0" w:line="360" w:lineRule="auto"/>
        <w:jc w:val="both"/>
        <w:rPr>
          <w:rFonts w:ascii="Arial" w:hAnsi="Arial" w:cs="Arial"/>
          <w:b/>
          <w:bCs/>
        </w:rPr>
      </w:pPr>
    </w:p>
    <w:p w14:paraId="7786CE7F" w14:textId="1857FECC" w:rsidR="00F60591" w:rsidRPr="00F60591" w:rsidRDefault="00F60591" w:rsidP="00D36371">
      <w:pPr>
        <w:spacing w:after="0" w:line="360" w:lineRule="auto"/>
        <w:jc w:val="both"/>
        <w:rPr>
          <w:rFonts w:ascii="Arial" w:hAnsi="Arial" w:cs="Arial"/>
          <w:b/>
          <w:bCs/>
        </w:rPr>
      </w:pPr>
      <w:r w:rsidRPr="00F60591">
        <w:rPr>
          <w:rFonts w:ascii="Arial" w:hAnsi="Arial" w:cs="Arial"/>
          <w:b/>
          <w:bCs/>
        </w:rPr>
        <w:drawing>
          <wp:inline distT="0" distB="0" distL="0" distR="0" wp14:anchorId="2D3EBA1C" wp14:editId="1968E9D7">
            <wp:extent cx="5731510" cy="8104505"/>
            <wp:effectExtent l="0" t="0" r="2540" b="0"/>
            <wp:docPr id="1224645871" name="Picture 2" descr="A group of trucks and contain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645871" name="Picture 2" descr="A group of trucks and container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104505"/>
                    </a:xfrm>
                    <a:prstGeom prst="rect">
                      <a:avLst/>
                    </a:prstGeom>
                    <a:noFill/>
                    <a:ln>
                      <a:noFill/>
                    </a:ln>
                  </pic:spPr>
                </pic:pic>
              </a:graphicData>
            </a:graphic>
          </wp:inline>
        </w:drawing>
      </w:r>
    </w:p>
    <w:sectPr w:rsidR="00F60591" w:rsidRPr="00F6059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474ACF" w14:textId="77777777" w:rsidR="00124B21" w:rsidRDefault="00124B21" w:rsidP="00662EF6">
      <w:pPr>
        <w:spacing w:after="0" w:line="240" w:lineRule="auto"/>
      </w:pPr>
      <w:r>
        <w:separator/>
      </w:r>
    </w:p>
  </w:endnote>
  <w:endnote w:type="continuationSeparator" w:id="0">
    <w:p w14:paraId="4D95D60C" w14:textId="77777777" w:rsidR="00124B21" w:rsidRDefault="00124B21" w:rsidP="00662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6386387"/>
      <w:docPartObj>
        <w:docPartGallery w:val="Page Numbers (Bottom of Page)"/>
        <w:docPartUnique/>
      </w:docPartObj>
    </w:sdtPr>
    <w:sdtEndPr>
      <w:rPr>
        <w:rFonts w:ascii="Arial" w:hAnsi="Arial" w:cs="Arial"/>
        <w:noProof/>
      </w:rPr>
    </w:sdtEndPr>
    <w:sdtContent>
      <w:p w14:paraId="529D2B51" w14:textId="72A099F1" w:rsidR="00662EF6" w:rsidRPr="00662EF6" w:rsidRDefault="00662EF6">
        <w:pPr>
          <w:pStyle w:val="Footer"/>
          <w:jc w:val="right"/>
          <w:rPr>
            <w:rFonts w:ascii="Arial" w:hAnsi="Arial" w:cs="Arial"/>
          </w:rPr>
        </w:pPr>
        <w:r w:rsidRPr="00662EF6">
          <w:rPr>
            <w:rFonts w:ascii="Arial" w:hAnsi="Arial" w:cs="Arial"/>
          </w:rPr>
          <w:fldChar w:fldCharType="begin"/>
        </w:r>
        <w:r w:rsidRPr="00662EF6">
          <w:rPr>
            <w:rFonts w:ascii="Arial" w:hAnsi="Arial" w:cs="Arial"/>
          </w:rPr>
          <w:instrText xml:space="preserve"> PAGE   \* MERGEFORMAT </w:instrText>
        </w:r>
        <w:r w:rsidRPr="00662EF6">
          <w:rPr>
            <w:rFonts w:ascii="Arial" w:hAnsi="Arial" w:cs="Arial"/>
          </w:rPr>
          <w:fldChar w:fldCharType="separate"/>
        </w:r>
        <w:r w:rsidRPr="00662EF6">
          <w:rPr>
            <w:rFonts w:ascii="Arial" w:hAnsi="Arial" w:cs="Arial"/>
            <w:noProof/>
          </w:rPr>
          <w:t>2</w:t>
        </w:r>
        <w:r w:rsidRPr="00662EF6">
          <w:rPr>
            <w:rFonts w:ascii="Arial" w:hAnsi="Arial" w:cs="Arial"/>
            <w:noProof/>
          </w:rPr>
          <w:fldChar w:fldCharType="end"/>
        </w:r>
      </w:p>
    </w:sdtContent>
  </w:sdt>
  <w:p w14:paraId="3953FC34" w14:textId="77777777" w:rsidR="00662EF6" w:rsidRDefault="00662E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598265" w14:textId="77777777" w:rsidR="00124B21" w:rsidRDefault="00124B21" w:rsidP="00662EF6">
      <w:pPr>
        <w:spacing w:after="0" w:line="240" w:lineRule="auto"/>
      </w:pPr>
      <w:r>
        <w:separator/>
      </w:r>
    </w:p>
  </w:footnote>
  <w:footnote w:type="continuationSeparator" w:id="0">
    <w:p w14:paraId="78E02F86" w14:textId="77777777" w:rsidR="00124B21" w:rsidRDefault="00124B21" w:rsidP="00662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73E85"/>
    <w:multiLevelType w:val="multilevel"/>
    <w:tmpl w:val="705A9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F9603E"/>
    <w:multiLevelType w:val="multilevel"/>
    <w:tmpl w:val="E7CE7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7A0928"/>
    <w:multiLevelType w:val="multilevel"/>
    <w:tmpl w:val="27869B7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EF48A8"/>
    <w:multiLevelType w:val="multilevel"/>
    <w:tmpl w:val="9E44476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5D4129"/>
    <w:multiLevelType w:val="multilevel"/>
    <w:tmpl w:val="E3781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7466F"/>
    <w:multiLevelType w:val="multilevel"/>
    <w:tmpl w:val="27869B7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8D70E4"/>
    <w:multiLevelType w:val="multilevel"/>
    <w:tmpl w:val="C804EE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13457C"/>
    <w:multiLevelType w:val="multilevel"/>
    <w:tmpl w:val="EB943A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5801E3"/>
    <w:multiLevelType w:val="multilevel"/>
    <w:tmpl w:val="1E3EA2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A3156B"/>
    <w:multiLevelType w:val="multilevel"/>
    <w:tmpl w:val="A2F8B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75E71C0"/>
    <w:multiLevelType w:val="multilevel"/>
    <w:tmpl w:val="22080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AC16590"/>
    <w:multiLevelType w:val="multilevel"/>
    <w:tmpl w:val="3CF4E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F5416D"/>
    <w:multiLevelType w:val="hybridMultilevel"/>
    <w:tmpl w:val="4A38A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F120CB"/>
    <w:multiLevelType w:val="multilevel"/>
    <w:tmpl w:val="E15E682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9CA343B"/>
    <w:multiLevelType w:val="multilevel"/>
    <w:tmpl w:val="DFDC81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402B5A"/>
    <w:multiLevelType w:val="multilevel"/>
    <w:tmpl w:val="C5D4C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3E0DCB"/>
    <w:multiLevelType w:val="multilevel"/>
    <w:tmpl w:val="A490B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5407643"/>
    <w:multiLevelType w:val="multilevel"/>
    <w:tmpl w:val="542C9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CC3D31"/>
    <w:multiLevelType w:val="multilevel"/>
    <w:tmpl w:val="732A821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276F94"/>
    <w:multiLevelType w:val="multilevel"/>
    <w:tmpl w:val="1E3EA2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9010970">
    <w:abstractNumId w:val="1"/>
  </w:num>
  <w:num w:numId="2" w16cid:durableId="644359945">
    <w:abstractNumId w:val="9"/>
  </w:num>
  <w:num w:numId="3" w16cid:durableId="89156568">
    <w:abstractNumId w:val="8"/>
  </w:num>
  <w:num w:numId="4" w16cid:durableId="1799449351">
    <w:abstractNumId w:val="0"/>
  </w:num>
  <w:num w:numId="5" w16cid:durableId="1931545972">
    <w:abstractNumId w:val="7"/>
  </w:num>
  <w:num w:numId="6" w16cid:durableId="1243026639">
    <w:abstractNumId w:val="19"/>
  </w:num>
  <w:num w:numId="7" w16cid:durableId="1144784345">
    <w:abstractNumId w:val="13"/>
  </w:num>
  <w:num w:numId="8" w16cid:durableId="1354111735">
    <w:abstractNumId w:val="18"/>
  </w:num>
  <w:num w:numId="9" w16cid:durableId="158077981">
    <w:abstractNumId w:val="3"/>
  </w:num>
  <w:num w:numId="10" w16cid:durableId="1157651392">
    <w:abstractNumId w:val="5"/>
  </w:num>
  <w:num w:numId="11" w16cid:durableId="309600326">
    <w:abstractNumId w:val="10"/>
  </w:num>
  <w:num w:numId="12" w16cid:durableId="1985968548">
    <w:abstractNumId w:val="15"/>
  </w:num>
  <w:num w:numId="13" w16cid:durableId="1703361123">
    <w:abstractNumId w:val="16"/>
  </w:num>
  <w:num w:numId="14" w16cid:durableId="1385249398">
    <w:abstractNumId w:val="2"/>
  </w:num>
  <w:num w:numId="15" w16cid:durableId="1012686059">
    <w:abstractNumId w:val="6"/>
  </w:num>
  <w:num w:numId="16" w16cid:durableId="1621261563">
    <w:abstractNumId w:val="11"/>
  </w:num>
  <w:num w:numId="17" w16cid:durableId="2062973153">
    <w:abstractNumId w:val="14"/>
  </w:num>
  <w:num w:numId="18" w16cid:durableId="1158496633">
    <w:abstractNumId w:val="4"/>
  </w:num>
  <w:num w:numId="19" w16cid:durableId="1247690370">
    <w:abstractNumId w:val="17"/>
  </w:num>
  <w:num w:numId="20" w16cid:durableId="533596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CD5"/>
    <w:rsid w:val="00005E4E"/>
    <w:rsid w:val="00007568"/>
    <w:rsid w:val="0001115A"/>
    <w:rsid w:val="00046226"/>
    <w:rsid w:val="00084673"/>
    <w:rsid w:val="000869BB"/>
    <w:rsid w:val="000A7FEE"/>
    <w:rsid w:val="000E5763"/>
    <w:rsid w:val="000F77E4"/>
    <w:rsid w:val="00124B21"/>
    <w:rsid w:val="00127D3D"/>
    <w:rsid w:val="0014317C"/>
    <w:rsid w:val="00146AD5"/>
    <w:rsid w:val="0015300E"/>
    <w:rsid w:val="00166126"/>
    <w:rsid w:val="00166493"/>
    <w:rsid w:val="001703C0"/>
    <w:rsid w:val="00172AF5"/>
    <w:rsid w:val="00197457"/>
    <w:rsid w:val="001B62EA"/>
    <w:rsid w:val="001C294D"/>
    <w:rsid w:val="001D05FA"/>
    <w:rsid w:val="001D0AAA"/>
    <w:rsid w:val="001D20C6"/>
    <w:rsid w:val="001D22B5"/>
    <w:rsid w:val="001D454B"/>
    <w:rsid w:val="001E0FAA"/>
    <w:rsid w:val="00224B8E"/>
    <w:rsid w:val="00242763"/>
    <w:rsid w:val="002469FF"/>
    <w:rsid w:val="00260BD1"/>
    <w:rsid w:val="002A474C"/>
    <w:rsid w:val="002A7ABB"/>
    <w:rsid w:val="002B2362"/>
    <w:rsid w:val="002C788B"/>
    <w:rsid w:val="002F01DD"/>
    <w:rsid w:val="002F5520"/>
    <w:rsid w:val="003007A4"/>
    <w:rsid w:val="00312B51"/>
    <w:rsid w:val="00371159"/>
    <w:rsid w:val="00381EE8"/>
    <w:rsid w:val="003B385C"/>
    <w:rsid w:val="003C26A3"/>
    <w:rsid w:val="003D324B"/>
    <w:rsid w:val="003E36CC"/>
    <w:rsid w:val="00431CD8"/>
    <w:rsid w:val="00453620"/>
    <w:rsid w:val="0046398E"/>
    <w:rsid w:val="00474276"/>
    <w:rsid w:val="004D3673"/>
    <w:rsid w:val="004D5360"/>
    <w:rsid w:val="00513A24"/>
    <w:rsid w:val="00514501"/>
    <w:rsid w:val="00540771"/>
    <w:rsid w:val="00557C53"/>
    <w:rsid w:val="00584CD3"/>
    <w:rsid w:val="00596B1A"/>
    <w:rsid w:val="005B78A2"/>
    <w:rsid w:val="005E1131"/>
    <w:rsid w:val="006218A1"/>
    <w:rsid w:val="00621B05"/>
    <w:rsid w:val="00640910"/>
    <w:rsid w:val="006572B7"/>
    <w:rsid w:val="00662EF6"/>
    <w:rsid w:val="00673986"/>
    <w:rsid w:val="00675CA2"/>
    <w:rsid w:val="00686D3C"/>
    <w:rsid w:val="00693128"/>
    <w:rsid w:val="006B2D0E"/>
    <w:rsid w:val="006C19CD"/>
    <w:rsid w:val="006C489E"/>
    <w:rsid w:val="006E3C71"/>
    <w:rsid w:val="006F1CD5"/>
    <w:rsid w:val="007200AE"/>
    <w:rsid w:val="00726742"/>
    <w:rsid w:val="00743BF2"/>
    <w:rsid w:val="00790BB5"/>
    <w:rsid w:val="007D51BC"/>
    <w:rsid w:val="007F78E7"/>
    <w:rsid w:val="007F7DB6"/>
    <w:rsid w:val="008134B0"/>
    <w:rsid w:val="008155B2"/>
    <w:rsid w:val="00824E96"/>
    <w:rsid w:val="00835980"/>
    <w:rsid w:val="0084080B"/>
    <w:rsid w:val="0084189B"/>
    <w:rsid w:val="00845FB1"/>
    <w:rsid w:val="00864A73"/>
    <w:rsid w:val="0086605E"/>
    <w:rsid w:val="00874748"/>
    <w:rsid w:val="008A4EEE"/>
    <w:rsid w:val="008A5404"/>
    <w:rsid w:val="008C0675"/>
    <w:rsid w:val="008E0797"/>
    <w:rsid w:val="008E18B5"/>
    <w:rsid w:val="008E3659"/>
    <w:rsid w:val="008E71B4"/>
    <w:rsid w:val="0091269B"/>
    <w:rsid w:val="00921CE3"/>
    <w:rsid w:val="0095005B"/>
    <w:rsid w:val="0097077A"/>
    <w:rsid w:val="00974F39"/>
    <w:rsid w:val="009774B1"/>
    <w:rsid w:val="009A0377"/>
    <w:rsid w:val="009C023D"/>
    <w:rsid w:val="009D44BC"/>
    <w:rsid w:val="00A27403"/>
    <w:rsid w:val="00A5246E"/>
    <w:rsid w:val="00A671A1"/>
    <w:rsid w:val="00AA6E35"/>
    <w:rsid w:val="00AB2BEF"/>
    <w:rsid w:val="00AD2398"/>
    <w:rsid w:val="00B32540"/>
    <w:rsid w:val="00B56F71"/>
    <w:rsid w:val="00B84133"/>
    <w:rsid w:val="00B95459"/>
    <w:rsid w:val="00BA6D0F"/>
    <w:rsid w:val="00BC6040"/>
    <w:rsid w:val="00BC63ED"/>
    <w:rsid w:val="00BD3B5E"/>
    <w:rsid w:val="00BE05F6"/>
    <w:rsid w:val="00BE564C"/>
    <w:rsid w:val="00BF516D"/>
    <w:rsid w:val="00C03394"/>
    <w:rsid w:val="00C16BF8"/>
    <w:rsid w:val="00C30662"/>
    <w:rsid w:val="00C40324"/>
    <w:rsid w:val="00C51E27"/>
    <w:rsid w:val="00C5379D"/>
    <w:rsid w:val="00C66C16"/>
    <w:rsid w:val="00C9022D"/>
    <w:rsid w:val="00C938D6"/>
    <w:rsid w:val="00C951D4"/>
    <w:rsid w:val="00CB5408"/>
    <w:rsid w:val="00CC5E20"/>
    <w:rsid w:val="00CD62D1"/>
    <w:rsid w:val="00CE7F3C"/>
    <w:rsid w:val="00D057EE"/>
    <w:rsid w:val="00D15D25"/>
    <w:rsid w:val="00D36371"/>
    <w:rsid w:val="00D462DD"/>
    <w:rsid w:val="00D54094"/>
    <w:rsid w:val="00D747D3"/>
    <w:rsid w:val="00D81D78"/>
    <w:rsid w:val="00DB45A5"/>
    <w:rsid w:val="00DC4DA9"/>
    <w:rsid w:val="00DF7ADB"/>
    <w:rsid w:val="00E000FC"/>
    <w:rsid w:val="00E027B4"/>
    <w:rsid w:val="00E24745"/>
    <w:rsid w:val="00E4553C"/>
    <w:rsid w:val="00E67D71"/>
    <w:rsid w:val="00EC583D"/>
    <w:rsid w:val="00EE2E61"/>
    <w:rsid w:val="00EE68E3"/>
    <w:rsid w:val="00F07B68"/>
    <w:rsid w:val="00F1590E"/>
    <w:rsid w:val="00F22F67"/>
    <w:rsid w:val="00F31A20"/>
    <w:rsid w:val="00F51683"/>
    <w:rsid w:val="00F579E7"/>
    <w:rsid w:val="00F60591"/>
    <w:rsid w:val="00F803F4"/>
    <w:rsid w:val="00F85768"/>
    <w:rsid w:val="00FB6ACE"/>
    <w:rsid w:val="00FC3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C95A4"/>
  <w15:chartTrackingRefBased/>
  <w15:docId w15:val="{0ACB8AAC-3DB9-4E35-A295-761DB7CAA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980"/>
  </w:style>
  <w:style w:type="paragraph" w:styleId="Heading1">
    <w:name w:val="heading 1"/>
    <w:basedOn w:val="Normal"/>
    <w:next w:val="Normal"/>
    <w:link w:val="Heading1Char"/>
    <w:uiPriority w:val="9"/>
    <w:qFormat/>
    <w:rsid w:val="006F1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1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1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1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1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1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1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1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1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1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1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1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1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1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1CD5"/>
    <w:rPr>
      <w:rFonts w:eastAsiaTheme="majorEastAsia" w:cstheme="majorBidi"/>
      <w:color w:val="272727" w:themeColor="text1" w:themeTint="D8"/>
    </w:rPr>
  </w:style>
  <w:style w:type="paragraph" w:styleId="Title">
    <w:name w:val="Title"/>
    <w:basedOn w:val="Normal"/>
    <w:next w:val="Normal"/>
    <w:link w:val="TitleChar"/>
    <w:uiPriority w:val="10"/>
    <w:qFormat/>
    <w:rsid w:val="006F1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1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1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1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1CD5"/>
    <w:pPr>
      <w:spacing w:before="160"/>
      <w:jc w:val="center"/>
    </w:pPr>
    <w:rPr>
      <w:i/>
      <w:iCs/>
      <w:color w:val="404040" w:themeColor="text1" w:themeTint="BF"/>
    </w:rPr>
  </w:style>
  <w:style w:type="character" w:customStyle="1" w:styleId="QuoteChar">
    <w:name w:val="Quote Char"/>
    <w:basedOn w:val="DefaultParagraphFont"/>
    <w:link w:val="Quote"/>
    <w:uiPriority w:val="29"/>
    <w:rsid w:val="006F1CD5"/>
    <w:rPr>
      <w:i/>
      <w:iCs/>
      <w:color w:val="404040" w:themeColor="text1" w:themeTint="BF"/>
    </w:rPr>
  </w:style>
  <w:style w:type="paragraph" w:styleId="ListParagraph">
    <w:name w:val="List Paragraph"/>
    <w:basedOn w:val="Normal"/>
    <w:uiPriority w:val="34"/>
    <w:qFormat/>
    <w:rsid w:val="006F1CD5"/>
    <w:pPr>
      <w:ind w:left="720"/>
      <w:contextualSpacing/>
    </w:pPr>
  </w:style>
  <w:style w:type="character" w:styleId="IntenseEmphasis">
    <w:name w:val="Intense Emphasis"/>
    <w:basedOn w:val="DefaultParagraphFont"/>
    <w:uiPriority w:val="21"/>
    <w:qFormat/>
    <w:rsid w:val="006F1CD5"/>
    <w:rPr>
      <w:i/>
      <w:iCs/>
      <w:color w:val="0F4761" w:themeColor="accent1" w:themeShade="BF"/>
    </w:rPr>
  </w:style>
  <w:style w:type="paragraph" w:styleId="IntenseQuote">
    <w:name w:val="Intense Quote"/>
    <w:basedOn w:val="Normal"/>
    <w:next w:val="Normal"/>
    <w:link w:val="IntenseQuoteChar"/>
    <w:uiPriority w:val="30"/>
    <w:qFormat/>
    <w:rsid w:val="006F1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1CD5"/>
    <w:rPr>
      <w:i/>
      <w:iCs/>
      <w:color w:val="0F4761" w:themeColor="accent1" w:themeShade="BF"/>
    </w:rPr>
  </w:style>
  <w:style w:type="character" w:styleId="IntenseReference">
    <w:name w:val="Intense Reference"/>
    <w:basedOn w:val="DefaultParagraphFont"/>
    <w:uiPriority w:val="32"/>
    <w:qFormat/>
    <w:rsid w:val="006F1CD5"/>
    <w:rPr>
      <w:b/>
      <w:bCs/>
      <w:smallCaps/>
      <w:color w:val="0F4761" w:themeColor="accent1" w:themeShade="BF"/>
      <w:spacing w:val="5"/>
    </w:rPr>
  </w:style>
  <w:style w:type="paragraph" w:styleId="Header">
    <w:name w:val="header"/>
    <w:basedOn w:val="Normal"/>
    <w:link w:val="HeaderChar"/>
    <w:uiPriority w:val="99"/>
    <w:unhideWhenUsed/>
    <w:rsid w:val="00662E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EF6"/>
  </w:style>
  <w:style w:type="paragraph" w:styleId="Footer">
    <w:name w:val="footer"/>
    <w:basedOn w:val="Normal"/>
    <w:link w:val="FooterChar"/>
    <w:uiPriority w:val="99"/>
    <w:unhideWhenUsed/>
    <w:rsid w:val="00662E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EF6"/>
  </w:style>
  <w:style w:type="character" w:styleId="Hyperlink">
    <w:name w:val="Hyperlink"/>
    <w:basedOn w:val="DefaultParagraphFont"/>
    <w:uiPriority w:val="99"/>
    <w:unhideWhenUsed/>
    <w:rsid w:val="00260BD1"/>
    <w:rPr>
      <w:color w:val="467886" w:themeColor="hyperlink"/>
      <w:u w:val="single"/>
    </w:rPr>
  </w:style>
  <w:style w:type="character" w:styleId="UnresolvedMention">
    <w:name w:val="Unresolved Mention"/>
    <w:basedOn w:val="DefaultParagraphFont"/>
    <w:uiPriority w:val="99"/>
    <w:semiHidden/>
    <w:unhideWhenUsed/>
    <w:rsid w:val="00260B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58639">
      <w:bodyDiv w:val="1"/>
      <w:marLeft w:val="0"/>
      <w:marRight w:val="0"/>
      <w:marTop w:val="0"/>
      <w:marBottom w:val="0"/>
      <w:divBdr>
        <w:top w:val="none" w:sz="0" w:space="0" w:color="auto"/>
        <w:left w:val="none" w:sz="0" w:space="0" w:color="auto"/>
        <w:bottom w:val="none" w:sz="0" w:space="0" w:color="auto"/>
        <w:right w:val="none" w:sz="0" w:space="0" w:color="auto"/>
      </w:divBdr>
    </w:div>
    <w:div w:id="17002516">
      <w:bodyDiv w:val="1"/>
      <w:marLeft w:val="0"/>
      <w:marRight w:val="0"/>
      <w:marTop w:val="0"/>
      <w:marBottom w:val="0"/>
      <w:divBdr>
        <w:top w:val="none" w:sz="0" w:space="0" w:color="auto"/>
        <w:left w:val="none" w:sz="0" w:space="0" w:color="auto"/>
        <w:bottom w:val="none" w:sz="0" w:space="0" w:color="auto"/>
        <w:right w:val="none" w:sz="0" w:space="0" w:color="auto"/>
      </w:divBdr>
    </w:div>
    <w:div w:id="27530214">
      <w:bodyDiv w:val="1"/>
      <w:marLeft w:val="0"/>
      <w:marRight w:val="0"/>
      <w:marTop w:val="0"/>
      <w:marBottom w:val="0"/>
      <w:divBdr>
        <w:top w:val="none" w:sz="0" w:space="0" w:color="auto"/>
        <w:left w:val="none" w:sz="0" w:space="0" w:color="auto"/>
        <w:bottom w:val="none" w:sz="0" w:space="0" w:color="auto"/>
        <w:right w:val="none" w:sz="0" w:space="0" w:color="auto"/>
      </w:divBdr>
    </w:div>
    <w:div w:id="29302107">
      <w:bodyDiv w:val="1"/>
      <w:marLeft w:val="0"/>
      <w:marRight w:val="0"/>
      <w:marTop w:val="0"/>
      <w:marBottom w:val="0"/>
      <w:divBdr>
        <w:top w:val="none" w:sz="0" w:space="0" w:color="auto"/>
        <w:left w:val="none" w:sz="0" w:space="0" w:color="auto"/>
        <w:bottom w:val="none" w:sz="0" w:space="0" w:color="auto"/>
        <w:right w:val="none" w:sz="0" w:space="0" w:color="auto"/>
      </w:divBdr>
    </w:div>
    <w:div w:id="39521944">
      <w:bodyDiv w:val="1"/>
      <w:marLeft w:val="0"/>
      <w:marRight w:val="0"/>
      <w:marTop w:val="0"/>
      <w:marBottom w:val="0"/>
      <w:divBdr>
        <w:top w:val="none" w:sz="0" w:space="0" w:color="auto"/>
        <w:left w:val="none" w:sz="0" w:space="0" w:color="auto"/>
        <w:bottom w:val="none" w:sz="0" w:space="0" w:color="auto"/>
        <w:right w:val="none" w:sz="0" w:space="0" w:color="auto"/>
      </w:divBdr>
    </w:div>
    <w:div w:id="45566988">
      <w:bodyDiv w:val="1"/>
      <w:marLeft w:val="0"/>
      <w:marRight w:val="0"/>
      <w:marTop w:val="0"/>
      <w:marBottom w:val="0"/>
      <w:divBdr>
        <w:top w:val="none" w:sz="0" w:space="0" w:color="auto"/>
        <w:left w:val="none" w:sz="0" w:space="0" w:color="auto"/>
        <w:bottom w:val="none" w:sz="0" w:space="0" w:color="auto"/>
        <w:right w:val="none" w:sz="0" w:space="0" w:color="auto"/>
      </w:divBdr>
    </w:div>
    <w:div w:id="58066084">
      <w:bodyDiv w:val="1"/>
      <w:marLeft w:val="0"/>
      <w:marRight w:val="0"/>
      <w:marTop w:val="0"/>
      <w:marBottom w:val="0"/>
      <w:divBdr>
        <w:top w:val="none" w:sz="0" w:space="0" w:color="auto"/>
        <w:left w:val="none" w:sz="0" w:space="0" w:color="auto"/>
        <w:bottom w:val="none" w:sz="0" w:space="0" w:color="auto"/>
        <w:right w:val="none" w:sz="0" w:space="0" w:color="auto"/>
      </w:divBdr>
    </w:div>
    <w:div w:id="100031819">
      <w:bodyDiv w:val="1"/>
      <w:marLeft w:val="0"/>
      <w:marRight w:val="0"/>
      <w:marTop w:val="0"/>
      <w:marBottom w:val="0"/>
      <w:divBdr>
        <w:top w:val="none" w:sz="0" w:space="0" w:color="auto"/>
        <w:left w:val="none" w:sz="0" w:space="0" w:color="auto"/>
        <w:bottom w:val="none" w:sz="0" w:space="0" w:color="auto"/>
        <w:right w:val="none" w:sz="0" w:space="0" w:color="auto"/>
      </w:divBdr>
    </w:div>
    <w:div w:id="101069999">
      <w:bodyDiv w:val="1"/>
      <w:marLeft w:val="0"/>
      <w:marRight w:val="0"/>
      <w:marTop w:val="0"/>
      <w:marBottom w:val="0"/>
      <w:divBdr>
        <w:top w:val="none" w:sz="0" w:space="0" w:color="auto"/>
        <w:left w:val="none" w:sz="0" w:space="0" w:color="auto"/>
        <w:bottom w:val="none" w:sz="0" w:space="0" w:color="auto"/>
        <w:right w:val="none" w:sz="0" w:space="0" w:color="auto"/>
      </w:divBdr>
    </w:div>
    <w:div w:id="112215912">
      <w:bodyDiv w:val="1"/>
      <w:marLeft w:val="0"/>
      <w:marRight w:val="0"/>
      <w:marTop w:val="0"/>
      <w:marBottom w:val="0"/>
      <w:divBdr>
        <w:top w:val="none" w:sz="0" w:space="0" w:color="auto"/>
        <w:left w:val="none" w:sz="0" w:space="0" w:color="auto"/>
        <w:bottom w:val="none" w:sz="0" w:space="0" w:color="auto"/>
        <w:right w:val="none" w:sz="0" w:space="0" w:color="auto"/>
      </w:divBdr>
    </w:div>
    <w:div w:id="127746570">
      <w:bodyDiv w:val="1"/>
      <w:marLeft w:val="0"/>
      <w:marRight w:val="0"/>
      <w:marTop w:val="0"/>
      <w:marBottom w:val="0"/>
      <w:divBdr>
        <w:top w:val="none" w:sz="0" w:space="0" w:color="auto"/>
        <w:left w:val="none" w:sz="0" w:space="0" w:color="auto"/>
        <w:bottom w:val="none" w:sz="0" w:space="0" w:color="auto"/>
        <w:right w:val="none" w:sz="0" w:space="0" w:color="auto"/>
      </w:divBdr>
    </w:div>
    <w:div w:id="132449985">
      <w:bodyDiv w:val="1"/>
      <w:marLeft w:val="0"/>
      <w:marRight w:val="0"/>
      <w:marTop w:val="0"/>
      <w:marBottom w:val="0"/>
      <w:divBdr>
        <w:top w:val="none" w:sz="0" w:space="0" w:color="auto"/>
        <w:left w:val="none" w:sz="0" w:space="0" w:color="auto"/>
        <w:bottom w:val="none" w:sz="0" w:space="0" w:color="auto"/>
        <w:right w:val="none" w:sz="0" w:space="0" w:color="auto"/>
      </w:divBdr>
    </w:div>
    <w:div w:id="154340843">
      <w:bodyDiv w:val="1"/>
      <w:marLeft w:val="0"/>
      <w:marRight w:val="0"/>
      <w:marTop w:val="0"/>
      <w:marBottom w:val="0"/>
      <w:divBdr>
        <w:top w:val="none" w:sz="0" w:space="0" w:color="auto"/>
        <w:left w:val="none" w:sz="0" w:space="0" w:color="auto"/>
        <w:bottom w:val="none" w:sz="0" w:space="0" w:color="auto"/>
        <w:right w:val="none" w:sz="0" w:space="0" w:color="auto"/>
      </w:divBdr>
    </w:div>
    <w:div w:id="157111736">
      <w:bodyDiv w:val="1"/>
      <w:marLeft w:val="0"/>
      <w:marRight w:val="0"/>
      <w:marTop w:val="0"/>
      <w:marBottom w:val="0"/>
      <w:divBdr>
        <w:top w:val="none" w:sz="0" w:space="0" w:color="auto"/>
        <w:left w:val="none" w:sz="0" w:space="0" w:color="auto"/>
        <w:bottom w:val="none" w:sz="0" w:space="0" w:color="auto"/>
        <w:right w:val="none" w:sz="0" w:space="0" w:color="auto"/>
      </w:divBdr>
    </w:div>
    <w:div w:id="187913457">
      <w:bodyDiv w:val="1"/>
      <w:marLeft w:val="0"/>
      <w:marRight w:val="0"/>
      <w:marTop w:val="0"/>
      <w:marBottom w:val="0"/>
      <w:divBdr>
        <w:top w:val="none" w:sz="0" w:space="0" w:color="auto"/>
        <w:left w:val="none" w:sz="0" w:space="0" w:color="auto"/>
        <w:bottom w:val="none" w:sz="0" w:space="0" w:color="auto"/>
        <w:right w:val="none" w:sz="0" w:space="0" w:color="auto"/>
      </w:divBdr>
    </w:div>
    <w:div w:id="204635647">
      <w:bodyDiv w:val="1"/>
      <w:marLeft w:val="0"/>
      <w:marRight w:val="0"/>
      <w:marTop w:val="0"/>
      <w:marBottom w:val="0"/>
      <w:divBdr>
        <w:top w:val="none" w:sz="0" w:space="0" w:color="auto"/>
        <w:left w:val="none" w:sz="0" w:space="0" w:color="auto"/>
        <w:bottom w:val="none" w:sz="0" w:space="0" w:color="auto"/>
        <w:right w:val="none" w:sz="0" w:space="0" w:color="auto"/>
      </w:divBdr>
    </w:div>
    <w:div w:id="210003624">
      <w:bodyDiv w:val="1"/>
      <w:marLeft w:val="0"/>
      <w:marRight w:val="0"/>
      <w:marTop w:val="0"/>
      <w:marBottom w:val="0"/>
      <w:divBdr>
        <w:top w:val="none" w:sz="0" w:space="0" w:color="auto"/>
        <w:left w:val="none" w:sz="0" w:space="0" w:color="auto"/>
        <w:bottom w:val="none" w:sz="0" w:space="0" w:color="auto"/>
        <w:right w:val="none" w:sz="0" w:space="0" w:color="auto"/>
      </w:divBdr>
    </w:div>
    <w:div w:id="220410604">
      <w:bodyDiv w:val="1"/>
      <w:marLeft w:val="0"/>
      <w:marRight w:val="0"/>
      <w:marTop w:val="0"/>
      <w:marBottom w:val="0"/>
      <w:divBdr>
        <w:top w:val="none" w:sz="0" w:space="0" w:color="auto"/>
        <w:left w:val="none" w:sz="0" w:space="0" w:color="auto"/>
        <w:bottom w:val="none" w:sz="0" w:space="0" w:color="auto"/>
        <w:right w:val="none" w:sz="0" w:space="0" w:color="auto"/>
      </w:divBdr>
    </w:div>
    <w:div w:id="240408003">
      <w:bodyDiv w:val="1"/>
      <w:marLeft w:val="0"/>
      <w:marRight w:val="0"/>
      <w:marTop w:val="0"/>
      <w:marBottom w:val="0"/>
      <w:divBdr>
        <w:top w:val="none" w:sz="0" w:space="0" w:color="auto"/>
        <w:left w:val="none" w:sz="0" w:space="0" w:color="auto"/>
        <w:bottom w:val="none" w:sz="0" w:space="0" w:color="auto"/>
        <w:right w:val="none" w:sz="0" w:space="0" w:color="auto"/>
      </w:divBdr>
    </w:div>
    <w:div w:id="240872484">
      <w:bodyDiv w:val="1"/>
      <w:marLeft w:val="0"/>
      <w:marRight w:val="0"/>
      <w:marTop w:val="0"/>
      <w:marBottom w:val="0"/>
      <w:divBdr>
        <w:top w:val="none" w:sz="0" w:space="0" w:color="auto"/>
        <w:left w:val="none" w:sz="0" w:space="0" w:color="auto"/>
        <w:bottom w:val="none" w:sz="0" w:space="0" w:color="auto"/>
        <w:right w:val="none" w:sz="0" w:space="0" w:color="auto"/>
      </w:divBdr>
    </w:div>
    <w:div w:id="279264418">
      <w:bodyDiv w:val="1"/>
      <w:marLeft w:val="0"/>
      <w:marRight w:val="0"/>
      <w:marTop w:val="0"/>
      <w:marBottom w:val="0"/>
      <w:divBdr>
        <w:top w:val="none" w:sz="0" w:space="0" w:color="auto"/>
        <w:left w:val="none" w:sz="0" w:space="0" w:color="auto"/>
        <w:bottom w:val="none" w:sz="0" w:space="0" w:color="auto"/>
        <w:right w:val="none" w:sz="0" w:space="0" w:color="auto"/>
      </w:divBdr>
    </w:div>
    <w:div w:id="284047355">
      <w:bodyDiv w:val="1"/>
      <w:marLeft w:val="0"/>
      <w:marRight w:val="0"/>
      <w:marTop w:val="0"/>
      <w:marBottom w:val="0"/>
      <w:divBdr>
        <w:top w:val="none" w:sz="0" w:space="0" w:color="auto"/>
        <w:left w:val="none" w:sz="0" w:space="0" w:color="auto"/>
        <w:bottom w:val="none" w:sz="0" w:space="0" w:color="auto"/>
        <w:right w:val="none" w:sz="0" w:space="0" w:color="auto"/>
      </w:divBdr>
    </w:div>
    <w:div w:id="296381274">
      <w:bodyDiv w:val="1"/>
      <w:marLeft w:val="0"/>
      <w:marRight w:val="0"/>
      <w:marTop w:val="0"/>
      <w:marBottom w:val="0"/>
      <w:divBdr>
        <w:top w:val="none" w:sz="0" w:space="0" w:color="auto"/>
        <w:left w:val="none" w:sz="0" w:space="0" w:color="auto"/>
        <w:bottom w:val="none" w:sz="0" w:space="0" w:color="auto"/>
        <w:right w:val="none" w:sz="0" w:space="0" w:color="auto"/>
      </w:divBdr>
    </w:div>
    <w:div w:id="309990931">
      <w:bodyDiv w:val="1"/>
      <w:marLeft w:val="0"/>
      <w:marRight w:val="0"/>
      <w:marTop w:val="0"/>
      <w:marBottom w:val="0"/>
      <w:divBdr>
        <w:top w:val="none" w:sz="0" w:space="0" w:color="auto"/>
        <w:left w:val="none" w:sz="0" w:space="0" w:color="auto"/>
        <w:bottom w:val="none" w:sz="0" w:space="0" w:color="auto"/>
        <w:right w:val="none" w:sz="0" w:space="0" w:color="auto"/>
      </w:divBdr>
    </w:div>
    <w:div w:id="336006416">
      <w:bodyDiv w:val="1"/>
      <w:marLeft w:val="0"/>
      <w:marRight w:val="0"/>
      <w:marTop w:val="0"/>
      <w:marBottom w:val="0"/>
      <w:divBdr>
        <w:top w:val="none" w:sz="0" w:space="0" w:color="auto"/>
        <w:left w:val="none" w:sz="0" w:space="0" w:color="auto"/>
        <w:bottom w:val="none" w:sz="0" w:space="0" w:color="auto"/>
        <w:right w:val="none" w:sz="0" w:space="0" w:color="auto"/>
      </w:divBdr>
    </w:div>
    <w:div w:id="365721841">
      <w:bodyDiv w:val="1"/>
      <w:marLeft w:val="0"/>
      <w:marRight w:val="0"/>
      <w:marTop w:val="0"/>
      <w:marBottom w:val="0"/>
      <w:divBdr>
        <w:top w:val="none" w:sz="0" w:space="0" w:color="auto"/>
        <w:left w:val="none" w:sz="0" w:space="0" w:color="auto"/>
        <w:bottom w:val="none" w:sz="0" w:space="0" w:color="auto"/>
        <w:right w:val="none" w:sz="0" w:space="0" w:color="auto"/>
      </w:divBdr>
    </w:div>
    <w:div w:id="371924220">
      <w:bodyDiv w:val="1"/>
      <w:marLeft w:val="0"/>
      <w:marRight w:val="0"/>
      <w:marTop w:val="0"/>
      <w:marBottom w:val="0"/>
      <w:divBdr>
        <w:top w:val="none" w:sz="0" w:space="0" w:color="auto"/>
        <w:left w:val="none" w:sz="0" w:space="0" w:color="auto"/>
        <w:bottom w:val="none" w:sz="0" w:space="0" w:color="auto"/>
        <w:right w:val="none" w:sz="0" w:space="0" w:color="auto"/>
      </w:divBdr>
    </w:div>
    <w:div w:id="374354095">
      <w:bodyDiv w:val="1"/>
      <w:marLeft w:val="0"/>
      <w:marRight w:val="0"/>
      <w:marTop w:val="0"/>
      <w:marBottom w:val="0"/>
      <w:divBdr>
        <w:top w:val="none" w:sz="0" w:space="0" w:color="auto"/>
        <w:left w:val="none" w:sz="0" w:space="0" w:color="auto"/>
        <w:bottom w:val="none" w:sz="0" w:space="0" w:color="auto"/>
        <w:right w:val="none" w:sz="0" w:space="0" w:color="auto"/>
      </w:divBdr>
    </w:div>
    <w:div w:id="392437657">
      <w:bodyDiv w:val="1"/>
      <w:marLeft w:val="0"/>
      <w:marRight w:val="0"/>
      <w:marTop w:val="0"/>
      <w:marBottom w:val="0"/>
      <w:divBdr>
        <w:top w:val="none" w:sz="0" w:space="0" w:color="auto"/>
        <w:left w:val="none" w:sz="0" w:space="0" w:color="auto"/>
        <w:bottom w:val="none" w:sz="0" w:space="0" w:color="auto"/>
        <w:right w:val="none" w:sz="0" w:space="0" w:color="auto"/>
      </w:divBdr>
    </w:div>
    <w:div w:id="414324236">
      <w:bodyDiv w:val="1"/>
      <w:marLeft w:val="0"/>
      <w:marRight w:val="0"/>
      <w:marTop w:val="0"/>
      <w:marBottom w:val="0"/>
      <w:divBdr>
        <w:top w:val="none" w:sz="0" w:space="0" w:color="auto"/>
        <w:left w:val="none" w:sz="0" w:space="0" w:color="auto"/>
        <w:bottom w:val="none" w:sz="0" w:space="0" w:color="auto"/>
        <w:right w:val="none" w:sz="0" w:space="0" w:color="auto"/>
      </w:divBdr>
    </w:div>
    <w:div w:id="416755944">
      <w:bodyDiv w:val="1"/>
      <w:marLeft w:val="0"/>
      <w:marRight w:val="0"/>
      <w:marTop w:val="0"/>
      <w:marBottom w:val="0"/>
      <w:divBdr>
        <w:top w:val="none" w:sz="0" w:space="0" w:color="auto"/>
        <w:left w:val="none" w:sz="0" w:space="0" w:color="auto"/>
        <w:bottom w:val="none" w:sz="0" w:space="0" w:color="auto"/>
        <w:right w:val="none" w:sz="0" w:space="0" w:color="auto"/>
      </w:divBdr>
    </w:div>
    <w:div w:id="448865560">
      <w:bodyDiv w:val="1"/>
      <w:marLeft w:val="0"/>
      <w:marRight w:val="0"/>
      <w:marTop w:val="0"/>
      <w:marBottom w:val="0"/>
      <w:divBdr>
        <w:top w:val="none" w:sz="0" w:space="0" w:color="auto"/>
        <w:left w:val="none" w:sz="0" w:space="0" w:color="auto"/>
        <w:bottom w:val="none" w:sz="0" w:space="0" w:color="auto"/>
        <w:right w:val="none" w:sz="0" w:space="0" w:color="auto"/>
      </w:divBdr>
    </w:div>
    <w:div w:id="476992163">
      <w:bodyDiv w:val="1"/>
      <w:marLeft w:val="0"/>
      <w:marRight w:val="0"/>
      <w:marTop w:val="0"/>
      <w:marBottom w:val="0"/>
      <w:divBdr>
        <w:top w:val="none" w:sz="0" w:space="0" w:color="auto"/>
        <w:left w:val="none" w:sz="0" w:space="0" w:color="auto"/>
        <w:bottom w:val="none" w:sz="0" w:space="0" w:color="auto"/>
        <w:right w:val="none" w:sz="0" w:space="0" w:color="auto"/>
      </w:divBdr>
    </w:div>
    <w:div w:id="503016715">
      <w:bodyDiv w:val="1"/>
      <w:marLeft w:val="0"/>
      <w:marRight w:val="0"/>
      <w:marTop w:val="0"/>
      <w:marBottom w:val="0"/>
      <w:divBdr>
        <w:top w:val="none" w:sz="0" w:space="0" w:color="auto"/>
        <w:left w:val="none" w:sz="0" w:space="0" w:color="auto"/>
        <w:bottom w:val="none" w:sz="0" w:space="0" w:color="auto"/>
        <w:right w:val="none" w:sz="0" w:space="0" w:color="auto"/>
      </w:divBdr>
    </w:div>
    <w:div w:id="540826254">
      <w:bodyDiv w:val="1"/>
      <w:marLeft w:val="0"/>
      <w:marRight w:val="0"/>
      <w:marTop w:val="0"/>
      <w:marBottom w:val="0"/>
      <w:divBdr>
        <w:top w:val="none" w:sz="0" w:space="0" w:color="auto"/>
        <w:left w:val="none" w:sz="0" w:space="0" w:color="auto"/>
        <w:bottom w:val="none" w:sz="0" w:space="0" w:color="auto"/>
        <w:right w:val="none" w:sz="0" w:space="0" w:color="auto"/>
      </w:divBdr>
    </w:div>
    <w:div w:id="564493872">
      <w:bodyDiv w:val="1"/>
      <w:marLeft w:val="0"/>
      <w:marRight w:val="0"/>
      <w:marTop w:val="0"/>
      <w:marBottom w:val="0"/>
      <w:divBdr>
        <w:top w:val="none" w:sz="0" w:space="0" w:color="auto"/>
        <w:left w:val="none" w:sz="0" w:space="0" w:color="auto"/>
        <w:bottom w:val="none" w:sz="0" w:space="0" w:color="auto"/>
        <w:right w:val="none" w:sz="0" w:space="0" w:color="auto"/>
      </w:divBdr>
    </w:div>
    <w:div w:id="566186920">
      <w:bodyDiv w:val="1"/>
      <w:marLeft w:val="0"/>
      <w:marRight w:val="0"/>
      <w:marTop w:val="0"/>
      <w:marBottom w:val="0"/>
      <w:divBdr>
        <w:top w:val="none" w:sz="0" w:space="0" w:color="auto"/>
        <w:left w:val="none" w:sz="0" w:space="0" w:color="auto"/>
        <w:bottom w:val="none" w:sz="0" w:space="0" w:color="auto"/>
        <w:right w:val="none" w:sz="0" w:space="0" w:color="auto"/>
      </w:divBdr>
    </w:div>
    <w:div w:id="578054607">
      <w:bodyDiv w:val="1"/>
      <w:marLeft w:val="0"/>
      <w:marRight w:val="0"/>
      <w:marTop w:val="0"/>
      <w:marBottom w:val="0"/>
      <w:divBdr>
        <w:top w:val="none" w:sz="0" w:space="0" w:color="auto"/>
        <w:left w:val="none" w:sz="0" w:space="0" w:color="auto"/>
        <w:bottom w:val="none" w:sz="0" w:space="0" w:color="auto"/>
        <w:right w:val="none" w:sz="0" w:space="0" w:color="auto"/>
      </w:divBdr>
    </w:div>
    <w:div w:id="585922054">
      <w:bodyDiv w:val="1"/>
      <w:marLeft w:val="0"/>
      <w:marRight w:val="0"/>
      <w:marTop w:val="0"/>
      <w:marBottom w:val="0"/>
      <w:divBdr>
        <w:top w:val="none" w:sz="0" w:space="0" w:color="auto"/>
        <w:left w:val="none" w:sz="0" w:space="0" w:color="auto"/>
        <w:bottom w:val="none" w:sz="0" w:space="0" w:color="auto"/>
        <w:right w:val="none" w:sz="0" w:space="0" w:color="auto"/>
      </w:divBdr>
    </w:div>
    <w:div w:id="588856412">
      <w:bodyDiv w:val="1"/>
      <w:marLeft w:val="0"/>
      <w:marRight w:val="0"/>
      <w:marTop w:val="0"/>
      <w:marBottom w:val="0"/>
      <w:divBdr>
        <w:top w:val="none" w:sz="0" w:space="0" w:color="auto"/>
        <w:left w:val="none" w:sz="0" w:space="0" w:color="auto"/>
        <w:bottom w:val="none" w:sz="0" w:space="0" w:color="auto"/>
        <w:right w:val="none" w:sz="0" w:space="0" w:color="auto"/>
      </w:divBdr>
    </w:div>
    <w:div w:id="596911000">
      <w:bodyDiv w:val="1"/>
      <w:marLeft w:val="0"/>
      <w:marRight w:val="0"/>
      <w:marTop w:val="0"/>
      <w:marBottom w:val="0"/>
      <w:divBdr>
        <w:top w:val="none" w:sz="0" w:space="0" w:color="auto"/>
        <w:left w:val="none" w:sz="0" w:space="0" w:color="auto"/>
        <w:bottom w:val="none" w:sz="0" w:space="0" w:color="auto"/>
        <w:right w:val="none" w:sz="0" w:space="0" w:color="auto"/>
      </w:divBdr>
    </w:div>
    <w:div w:id="619380868">
      <w:bodyDiv w:val="1"/>
      <w:marLeft w:val="0"/>
      <w:marRight w:val="0"/>
      <w:marTop w:val="0"/>
      <w:marBottom w:val="0"/>
      <w:divBdr>
        <w:top w:val="none" w:sz="0" w:space="0" w:color="auto"/>
        <w:left w:val="none" w:sz="0" w:space="0" w:color="auto"/>
        <w:bottom w:val="none" w:sz="0" w:space="0" w:color="auto"/>
        <w:right w:val="none" w:sz="0" w:space="0" w:color="auto"/>
      </w:divBdr>
    </w:div>
    <w:div w:id="637226870">
      <w:bodyDiv w:val="1"/>
      <w:marLeft w:val="0"/>
      <w:marRight w:val="0"/>
      <w:marTop w:val="0"/>
      <w:marBottom w:val="0"/>
      <w:divBdr>
        <w:top w:val="none" w:sz="0" w:space="0" w:color="auto"/>
        <w:left w:val="none" w:sz="0" w:space="0" w:color="auto"/>
        <w:bottom w:val="none" w:sz="0" w:space="0" w:color="auto"/>
        <w:right w:val="none" w:sz="0" w:space="0" w:color="auto"/>
      </w:divBdr>
    </w:div>
    <w:div w:id="669722276">
      <w:bodyDiv w:val="1"/>
      <w:marLeft w:val="0"/>
      <w:marRight w:val="0"/>
      <w:marTop w:val="0"/>
      <w:marBottom w:val="0"/>
      <w:divBdr>
        <w:top w:val="none" w:sz="0" w:space="0" w:color="auto"/>
        <w:left w:val="none" w:sz="0" w:space="0" w:color="auto"/>
        <w:bottom w:val="none" w:sz="0" w:space="0" w:color="auto"/>
        <w:right w:val="none" w:sz="0" w:space="0" w:color="auto"/>
      </w:divBdr>
    </w:div>
    <w:div w:id="676149683">
      <w:bodyDiv w:val="1"/>
      <w:marLeft w:val="0"/>
      <w:marRight w:val="0"/>
      <w:marTop w:val="0"/>
      <w:marBottom w:val="0"/>
      <w:divBdr>
        <w:top w:val="none" w:sz="0" w:space="0" w:color="auto"/>
        <w:left w:val="none" w:sz="0" w:space="0" w:color="auto"/>
        <w:bottom w:val="none" w:sz="0" w:space="0" w:color="auto"/>
        <w:right w:val="none" w:sz="0" w:space="0" w:color="auto"/>
      </w:divBdr>
    </w:div>
    <w:div w:id="681592591">
      <w:bodyDiv w:val="1"/>
      <w:marLeft w:val="0"/>
      <w:marRight w:val="0"/>
      <w:marTop w:val="0"/>
      <w:marBottom w:val="0"/>
      <w:divBdr>
        <w:top w:val="none" w:sz="0" w:space="0" w:color="auto"/>
        <w:left w:val="none" w:sz="0" w:space="0" w:color="auto"/>
        <w:bottom w:val="none" w:sz="0" w:space="0" w:color="auto"/>
        <w:right w:val="none" w:sz="0" w:space="0" w:color="auto"/>
      </w:divBdr>
    </w:div>
    <w:div w:id="688877344">
      <w:bodyDiv w:val="1"/>
      <w:marLeft w:val="0"/>
      <w:marRight w:val="0"/>
      <w:marTop w:val="0"/>
      <w:marBottom w:val="0"/>
      <w:divBdr>
        <w:top w:val="none" w:sz="0" w:space="0" w:color="auto"/>
        <w:left w:val="none" w:sz="0" w:space="0" w:color="auto"/>
        <w:bottom w:val="none" w:sz="0" w:space="0" w:color="auto"/>
        <w:right w:val="none" w:sz="0" w:space="0" w:color="auto"/>
      </w:divBdr>
    </w:div>
    <w:div w:id="689919784">
      <w:bodyDiv w:val="1"/>
      <w:marLeft w:val="0"/>
      <w:marRight w:val="0"/>
      <w:marTop w:val="0"/>
      <w:marBottom w:val="0"/>
      <w:divBdr>
        <w:top w:val="none" w:sz="0" w:space="0" w:color="auto"/>
        <w:left w:val="none" w:sz="0" w:space="0" w:color="auto"/>
        <w:bottom w:val="none" w:sz="0" w:space="0" w:color="auto"/>
        <w:right w:val="none" w:sz="0" w:space="0" w:color="auto"/>
      </w:divBdr>
    </w:div>
    <w:div w:id="693770510">
      <w:bodyDiv w:val="1"/>
      <w:marLeft w:val="0"/>
      <w:marRight w:val="0"/>
      <w:marTop w:val="0"/>
      <w:marBottom w:val="0"/>
      <w:divBdr>
        <w:top w:val="none" w:sz="0" w:space="0" w:color="auto"/>
        <w:left w:val="none" w:sz="0" w:space="0" w:color="auto"/>
        <w:bottom w:val="none" w:sz="0" w:space="0" w:color="auto"/>
        <w:right w:val="none" w:sz="0" w:space="0" w:color="auto"/>
      </w:divBdr>
    </w:div>
    <w:div w:id="699015963">
      <w:bodyDiv w:val="1"/>
      <w:marLeft w:val="0"/>
      <w:marRight w:val="0"/>
      <w:marTop w:val="0"/>
      <w:marBottom w:val="0"/>
      <w:divBdr>
        <w:top w:val="none" w:sz="0" w:space="0" w:color="auto"/>
        <w:left w:val="none" w:sz="0" w:space="0" w:color="auto"/>
        <w:bottom w:val="none" w:sz="0" w:space="0" w:color="auto"/>
        <w:right w:val="none" w:sz="0" w:space="0" w:color="auto"/>
      </w:divBdr>
    </w:div>
    <w:div w:id="700324019">
      <w:bodyDiv w:val="1"/>
      <w:marLeft w:val="0"/>
      <w:marRight w:val="0"/>
      <w:marTop w:val="0"/>
      <w:marBottom w:val="0"/>
      <w:divBdr>
        <w:top w:val="none" w:sz="0" w:space="0" w:color="auto"/>
        <w:left w:val="none" w:sz="0" w:space="0" w:color="auto"/>
        <w:bottom w:val="none" w:sz="0" w:space="0" w:color="auto"/>
        <w:right w:val="none" w:sz="0" w:space="0" w:color="auto"/>
      </w:divBdr>
    </w:div>
    <w:div w:id="702638127">
      <w:bodyDiv w:val="1"/>
      <w:marLeft w:val="0"/>
      <w:marRight w:val="0"/>
      <w:marTop w:val="0"/>
      <w:marBottom w:val="0"/>
      <w:divBdr>
        <w:top w:val="none" w:sz="0" w:space="0" w:color="auto"/>
        <w:left w:val="none" w:sz="0" w:space="0" w:color="auto"/>
        <w:bottom w:val="none" w:sz="0" w:space="0" w:color="auto"/>
        <w:right w:val="none" w:sz="0" w:space="0" w:color="auto"/>
      </w:divBdr>
    </w:div>
    <w:div w:id="720590189">
      <w:bodyDiv w:val="1"/>
      <w:marLeft w:val="0"/>
      <w:marRight w:val="0"/>
      <w:marTop w:val="0"/>
      <w:marBottom w:val="0"/>
      <w:divBdr>
        <w:top w:val="none" w:sz="0" w:space="0" w:color="auto"/>
        <w:left w:val="none" w:sz="0" w:space="0" w:color="auto"/>
        <w:bottom w:val="none" w:sz="0" w:space="0" w:color="auto"/>
        <w:right w:val="none" w:sz="0" w:space="0" w:color="auto"/>
      </w:divBdr>
    </w:div>
    <w:div w:id="729117581">
      <w:bodyDiv w:val="1"/>
      <w:marLeft w:val="0"/>
      <w:marRight w:val="0"/>
      <w:marTop w:val="0"/>
      <w:marBottom w:val="0"/>
      <w:divBdr>
        <w:top w:val="none" w:sz="0" w:space="0" w:color="auto"/>
        <w:left w:val="none" w:sz="0" w:space="0" w:color="auto"/>
        <w:bottom w:val="none" w:sz="0" w:space="0" w:color="auto"/>
        <w:right w:val="none" w:sz="0" w:space="0" w:color="auto"/>
      </w:divBdr>
    </w:div>
    <w:div w:id="746924856">
      <w:bodyDiv w:val="1"/>
      <w:marLeft w:val="0"/>
      <w:marRight w:val="0"/>
      <w:marTop w:val="0"/>
      <w:marBottom w:val="0"/>
      <w:divBdr>
        <w:top w:val="none" w:sz="0" w:space="0" w:color="auto"/>
        <w:left w:val="none" w:sz="0" w:space="0" w:color="auto"/>
        <w:bottom w:val="none" w:sz="0" w:space="0" w:color="auto"/>
        <w:right w:val="none" w:sz="0" w:space="0" w:color="auto"/>
      </w:divBdr>
    </w:div>
    <w:div w:id="764805663">
      <w:bodyDiv w:val="1"/>
      <w:marLeft w:val="0"/>
      <w:marRight w:val="0"/>
      <w:marTop w:val="0"/>
      <w:marBottom w:val="0"/>
      <w:divBdr>
        <w:top w:val="none" w:sz="0" w:space="0" w:color="auto"/>
        <w:left w:val="none" w:sz="0" w:space="0" w:color="auto"/>
        <w:bottom w:val="none" w:sz="0" w:space="0" w:color="auto"/>
        <w:right w:val="none" w:sz="0" w:space="0" w:color="auto"/>
      </w:divBdr>
    </w:div>
    <w:div w:id="764880715">
      <w:bodyDiv w:val="1"/>
      <w:marLeft w:val="0"/>
      <w:marRight w:val="0"/>
      <w:marTop w:val="0"/>
      <w:marBottom w:val="0"/>
      <w:divBdr>
        <w:top w:val="none" w:sz="0" w:space="0" w:color="auto"/>
        <w:left w:val="none" w:sz="0" w:space="0" w:color="auto"/>
        <w:bottom w:val="none" w:sz="0" w:space="0" w:color="auto"/>
        <w:right w:val="none" w:sz="0" w:space="0" w:color="auto"/>
      </w:divBdr>
    </w:div>
    <w:div w:id="785347773">
      <w:bodyDiv w:val="1"/>
      <w:marLeft w:val="0"/>
      <w:marRight w:val="0"/>
      <w:marTop w:val="0"/>
      <w:marBottom w:val="0"/>
      <w:divBdr>
        <w:top w:val="none" w:sz="0" w:space="0" w:color="auto"/>
        <w:left w:val="none" w:sz="0" w:space="0" w:color="auto"/>
        <w:bottom w:val="none" w:sz="0" w:space="0" w:color="auto"/>
        <w:right w:val="none" w:sz="0" w:space="0" w:color="auto"/>
      </w:divBdr>
    </w:div>
    <w:div w:id="789128405">
      <w:bodyDiv w:val="1"/>
      <w:marLeft w:val="0"/>
      <w:marRight w:val="0"/>
      <w:marTop w:val="0"/>
      <w:marBottom w:val="0"/>
      <w:divBdr>
        <w:top w:val="none" w:sz="0" w:space="0" w:color="auto"/>
        <w:left w:val="none" w:sz="0" w:space="0" w:color="auto"/>
        <w:bottom w:val="none" w:sz="0" w:space="0" w:color="auto"/>
        <w:right w:val="none" w:sz="0" w:space="0" w:color="auto"/>
      </w:divBdr>
    </w:div>
    <w:div w:id="799228377">
      <w:bodyDiv w:val="1"/>
      <w:marLeft w:val="0"/>
      <w:marRight w:val="0"/>
      <w:marTop w:val="0"/>
      <w:marBottom w:val="0"/>
      <w:divBdr>
        <w:top w:val="none" w:sz="0" w:space="0" w:color="auto"/>
        <w:left w:val="none" w:sz="0" w:space="0" w:color="auto"/>
        <w:bottom w:val="none" w:sz="0" w:space="0" w:color="auto"/>
        <w:right w:val="none" w:sz="0" w:space="0" w:color="auto"/>
      </w:divBdr>
    </w:div>
    <w:div w:id="808590374">
      <w:bodyDiv w:val="1"/>
      <w:marLeft w:val="0"/>
      <w:marRight w:val="0"/>
      <w:marTop w:val="0"/>
      <w:marBottom w:val="0"/>
      <w:divBdr>
        <w:top w:val="none" w:sz="0" w:space="0" w:color="auto"/>
        <w:left w:val="none" w:sz="0" w:space="0" w:color="auto"/>
        <w:bottom w:val="none" w:sz="0" w:space="0" w:color="auto"/>
        <w:right w:val="none" w:sz="0" w:space="0" w:color="auto"/>
      </w:divBdr>
    </w:div>
    <w:div w:id="809635171">
      <w:bodyDiv w:val="1"/>
      <w:marLeft w:val="0"/>
      <w:marRight w:val="0"/>
      <w:marTop w:val="0"/>
      <w:marBottom w:val="0"/>
      <w:divBdr>
        <w:top w:val="none" w:sz="0" w:space="0" w:color="auto"/>
        <w:left w:val="none" w:sz="0" w:space="0" w:color="auto"/>
        <w:bottom w:val="none" w:sz="0" w:space="0" w:color="auto"/>
        <w:right w:val="none" w:sz="0" w:space="0" w:color="auto"/>
      </w:divBdr>
    </w:div>
    <w:div w:id="838228521">
      <w:bodyDiv w:val="1"/>
      <w:marLeft w:val="0"/>
      <w:marRight w:val="0"/>
      <w:marTop w:val="0"/>
      <w:marBottom w:val="0"/>
      <w:divBdr>
        <w:top w:val="none" w:sz="0" w:space="0" w:color="auto"/>
        <w:left w:val="none" w:sz="0" w:space="0" w:color="auto"/>
        <w:bottom w:val="none" w:sz="0" w:space="0" w:color="auto"/>
        <w:right w:val="none" w:sz="0" w:space="0" w:color="auto"/>
      </w:divBdr>
    </w:div>
    <w:div w:id="846483903">
      <w:bodyDiv w:val="1"/>
      <w:marLeft w:val="0"/>
      <w:marRight w:val="0"/>
      <w:marTop w:val="0"/>
      <w:marBottom w:val="0"/>
      <w:divBdr>
        <w:top w:val="none" w:sz="0" w:space="0" w:color="auto"/>
        <w:left w:val="none" w:sz="0" w:space="0" w:color="auto"/>
        <w:bottom w:val="none" w:sz="0" w:space="0" w:color="auto"/>
        <w:right w:val="none" w:sz="0" w:space="0" w:color="auto"/>
      </w:divBdr>
    </w:div>
    <w:div w:id="850609892">
      <w:bodyDiv w:val="1"/>
      <w:marLeft w:val="0"/>
      <w:marRight w:val="0"/>
      <w:marTop w:val="0"/>
      <w:marBottom w:val="0"/>
      <w:divBdr>
        <w:top w:val="none" w:sz="0" w:space="0" w:color="auto"/>
        <w:left w:val="none" w:sz="0" w:space="0" w:color="auto"/>
        <w:bottom w:val="none" w:sz="0" w:space="0" w:color="auto"/>
        <w:right w:val="none" w:sz="0" w:space="0" w:color="auto"/>
      </w:divBdr>
    </w:div>
    <w:div w:id="850679476">
      <w:bodyDiv w:val="1"/>
      <w:marLeft w:val="0"/>
      <w:marRight w:val="0"/>
      <w:marTop w:val="0"/>
      <w:marBottom w:val="0"/>
      <w:divBdr>
        <w:top w:val="none" w:sz="0" w:space="0" w:color="auto"/>
        <w:left w:val="none" w:sz="0" w:space="0" w:color="auto"/>
        <w:bottom w:val="none" w:sz="0" w:space="0" w:color="auto"/>
        <w:right w:val="none" w:sz="0" w:space="0" w:color="auto"/>
      </w:divBdr>
    </w:div>
    <w:div w:id="859590828">
      <w:bodyDiv w:val="1"/>
      <w:marLeft w:val="0"/>
      <w:marRight w:val="0"/>
      <w:marTop w:val="0"/>
      <w:marBottom w:val="0"/>
      <w:divBdr>
        <w:top w:val="none" w:sz="0" w:space="0" w:color="auto"/>
        <w:left w:val="none" w:sz="0" w:space="0" w:color="auto"/>
        <w:bottom w:val="none" w:sz="0" w:space="0" w:color="auto"/>
        <w:right w:val="none" w:sz="0" w:space="0" w:color="auto"/>
      </w:divBdr>
    </w:div>
    <w:div w:id="866719065">
      <w:bodyDiv w:val="1"/>
      <w:marLeft w:val="0"/>
      <w:marRight w:val="0"/>
      <w:marTop w:val="0"/>
      <w:marBottom w:val="0"/>
      <w:divBdr>
        <w:top w:val="none" w:sz="0" w:space="0" w:color="auto"/>
        <w:left w:val="none" w:sz="0" w:space="0" w:color="auto"/>
        <w:bottom w:val="none" w:sz="0" w:space="0" w:color="auto"/>
        <w:right w:val="none" w:sz="0" w:space="0" w:color="auto"/>
      </w:divBdr>
    </w:div>
    <w:div w:id="867988194">
      <w:bodyDiv w:val="1"/>
      <w:marLeft w:val="0"/>
      <w:marRight w:val="0"/>
      <w:marTop w:val="0"/>
      <w:marBottom w:val="0"/>
      <w:divBdr>
        <w:top w:val="none" w:sz="0" w:space="0" w:color="auto"/>
        <w:left w:val="none" w:sz="0" w:space="0" w:color="auto"/>
        <w:bottom w:val="none" w:sz="0" w:space="0" w:color="auto"/>
        <w:right w:val="none" w:sz="0" w:space="0" w:color="auto"/>
      </w:divBdr>
    </w:div>
    <w:div w:id="891580878">
      <w:bodyDiv w:val="1"/>
      <w:marLeft w:val="0"/>
      <w:marRight w:val="0"/>
      <w:marTop w:val="0"/>
      <w:marBottom w:val="0"/>
      <w:divBdr>
        <w:top w:val="none" w:sz="0" w:space="0" w:color="auto"/>
        <w:left w:val="none" w:sz="0" w:space="0" w:color="auto"/>
        <w:bottom w:val="none" w:sz="0" w:space="0" w:color="auto"/>
        <w:right w:val="none" w:sz="0" w:space="0" w:color="auto"/>
      </w:divBdr>
    </w:div>
    <w:div w:id="910582321">
      <w:bodyDiv w:val="1"/>
      <w:marLeft w:val="0"/>
      <w:marRight w:val="0"/>
      <w:marTop w:val="0"/>
      <w:marBottom w:val="0"/>
      <w:divBdr>
        <w:top w:val="none" w:sz="0" w:space="0" w:color="auto"/>
        <w:left w:val="none" w:sz="0" w:space="0" w:color="auto"/>
        <w:bottom w:val="none" w:sz="0" w:space="0" w:color="auto"/>
        <w:right w:val="none" w:sz="0" w:space="0" w:color="auto"/>
      </w:divBdr>
    </w:div>
    <w:div w:id="956985902">
      <w:bodyDiv w:val="1"/>
      <w:marLeft w:val="0"/>
      <w:marRight w:val="0"/>
      <w:marTop w:val="0"/>
      <w:marBottom w:val="0"/>
      <w:divBdr>
        <w:top w:val="none" w:sz="0" w:space="0" w:color="auto"/>
        <w:left w:val="none" w:sz="0" w:space="0" w:color="auto"/>
        <w:bottom w:val="none" w:sz="0" w:space="0" w:color="auto"/>
        <w:right w:val="none" w:sz="0" w:space="0" w:color="auto"/>
      </w:divBdr>
    </w:div>
    <w:div w:id="960526464">
      <w:bodyDiv w:val="1"/>
      <w:marLeft w:val="0"/>
      <w:marRight w:val="0"/>
      <w:marTop w:val="0"/>
      <w:marBottom w:val="0"/>
      <w:divBdr>
        <w:top w:val="none" w:sz="0" w:space="0" w:color="auto"/>
        <w:left w:val="none" w:sz="0" w:space="0" w:color="auto"/>
        <w:bottom w:val="none" w:sz="0" w:space="0" w:color="auto"/>
        <w:right w:val="none" w:sz="0" w:space="0" w:color="auto"/>
      </w:divBdr>
    </w:div>
    <w:div w:id="963733445">
      <w:bodyDiv w:val="1"/>
      <w:marLeft w:val="0"/>
      <w:marRight w:val="0"/>
      <w:marTop w:val="0"/>
      <w:marBottom w:val="0"/>
      <w:divBdr>
        <w:top w:val="none" w:sz="0" w:space="0" w:color="auto"/>
        <w:left w:val="none" w:sz="0" w:space="0" w:color="auto"/>
        <w:bottom w:val="none" w:sz="0" w:space="0" w:color="auto"/>
        <w:right w:val="none" w:sz="0" w:space="0" w:color="auto"/>
      </w:divBdr>
    </w:div>
    <w:div w:id="967978133">
      <w:bodyDiv w:val="1"/>
      <w:marLeft w:val="0"/>
      <w:marRight w:val="0"/>
      <w:marTop w:val="0"/>
      <w:marBottom w:val="0"/>
      <w:divBdr>
        <w:top w:val="none" w:sz="0" w:space="0" w:color="auto"/>
        <w:left w:val="none" w:sz="0" w:space="0" w:color="auto"/>
        <w:bottom w:val="none" w:sz="0" w:space="0" w:color="auto"/>
        <w:right w:val="none" w:sz="0" w:space="0" w:color="auto"/>
      </w:divBdr>
    </w:div>
    <w:div w:id="974023251">
      <w:bodyDiv w:val="1"/>
      <w:marLeft w:val="0"/>
      <w:marRight w:val="0"/>
      <w:marTop w:val="0"/>
      <w:marBottom w:val="0"/>
      <w:divBdr>
        <w:top w:val="none" w:sz="0" w:space="0" w:color="auto"/>
        <w:left w:val="none" w:sz="0" w:space="0" w:color="auto"/>
        <w:bottom w:val="none" w:sz="0" w:space="0" w:color="auto"/>
        <w:right w:val="none" w:sz="0" w:space="0" w:color="auto"/>
      </w:divBdr>
    </w:div>
    <w:div w:id="981082896">
      <w:bodyDiv w:val="1"/>
      <w:marLeft w:val="0"/>
      <w:marRight w:val="0"/>
      <w:marTop w:val="0"/>
      <w:marBottom w:val="0"/>
      <w:divBdr>
        <w:top w:val="none" w:sz="0" w:space="0" w:color="auto"/>
        <w:left w:val="none" w:sz="0" w:space="0" w:color="auto"/>
        <w:bottom w:val="none" w:sz="0" w:space="0" w:color="auto"/>
        <w:right w:val="none" w:sz="0" w:space="0" w:color="auto"/>
      </w:divBdr>
    </w:div>
    <w:div w:id="992638244">
      <w:bodyDiv w:val="1"/>
      <w:marLeft w:val="0"/>
      <w:marRight w:val="0"/>
      <w:marTop w:val="0"/>
      <w:marBottom w:val="0"/>
      <w:divBdr>
        <w:top w:val="none" w:sz="0" w:space="0" w:color="auto"/>
        <w:left w:val="none" w:sz="0" w:space="0" w:color="auto"/>
        <w:bottom w:val="none" w:sz="0" w:space="0" w:color="auto"/>
        <w:right w:val="none" w:sz="0" w:space="0" w:color="auto"/>
      </w:divBdr>
    </w:div>
    <w:div w:id="1003552868">
      <w:bodyDiv w:val="1"/>
      <w:marLeft w:val="0"/>
      <w:marRight w:val="0"/>
      <w:marTop w:val="0"/>
      <w:marBottom w:val="0"/>
      <w:divBdr>
        <w:top w:val="none" w:sz="0" w:space="0" w:color="auto"/>
        <w:left w:val="none" w:sz="0" w:space="0" w:color="auto"/>
        <w:bottom w:val="none" w:sz="0" w:space="0" w:color="auto"/>
        <w:right w:val="none" w:sz="0" w:space="0" w:color="auto"/>
      </w:divBdr>
    </w:div>
    <w:div w:id="1028876635">
      <w:bodyDiv w:val="1"/>
      <w:marLeft w:val="0"/>
      <w:marRight w:val="0"/>
      <w:marTop w:val="0"/>
      <w:marBottom w:val="0"/>
      <w:divBdr>
        <w:top w:val="none" w:sz="0" w:space="0" w:color="auto"/>
        <w:left w:val="none" w:sz="0" w:space="0" w:color="auto"/>
        <w:bottom w:val="none" w:sz="0" w:space="0" w:color="auto"/>
        <w:right w:val="none" w:sz="0" w:space="0" w:color="auto"/>
      </w:divBdr>
    </w:div>
    <w:div w:id="1035303279">
      <w:bodyDiv w:val="1"/>
      <w:marLeft w:val="0"/>
      <w:marRight w:val="0"/>
      <w:marTop w:val="0"/>
      <w:marBottom w:val="0"/>
      <w:divBdr>
        <w:top w:val="none" w:sz="0" w:space="0" w:color="auto"/>
        <w:left w:val="none" w:sz="0" w:space="0" w:color="auto"/>
        <w:bottom w:val="none" w:sz="0" w:space="0" w:color="auto"/>
        <w:right w:val="none" w:sz="0" w:space="0" w:color="auto"/>
      </w:divBdr>
    </w:div>
    <w:div w:id="1047611262">
      <w:bodyDiv w:val="1"/>
      <w:marLeft w:val="0"/>
      <w:marRight w:val="0"/>
      <w:marTop w:val="0"/>
      <w:marBottom w:val="0"/>
      <w:divBdr>
        <w:top w:val="none" w:sz="0" w:space="0" w:color="auto"/>
        <w:left w:val="none" w:sz="0" w:space="0" w:color="auto"/>
        <w:bottom w:val="none" w:sz="0" w:space="0" w:color="auto"/>
        <w:right w:val="none" w:sz="0" w:space="0" w:color="auto"/>
      </w:divBdr>
    </w:div>
    <w:div w:id="1061977097">
      <w:bodyDiv w:val="1"/>
      <w:marLeft w:val="0"/>
      <w:marRight w:val="0"/>
      <w:marTop w:val="0"/>
      <w:marBottom w:val="0"/>
      <w:divBdr>
        <w:top w:val="none" w:sz="0" w:space="0" w:color="auto"/>
        <w:left w:val="none" w:sz="0" w:space="0" w:color="auto"/>
        <w:bottom w:val="none" w:sz="0" w:space="0" w:color="auto"/>
        <w:right w:val="none" w:sz="0" w:space="0" w:color="auto"/>
      </w:divBdr>
    </w:div>
    <w:div w:id="1093863028">
      <w:bodyDiv w:val="1"/>
      <w:marLeft w:val="0"/>
      <w:marRight w:val="0"/>
      <w:marTop w:val="0"/>
      <w:marBottom w:val="0"/>
      <w:divBdr>
        <w:top w:val="none" w:sz="0" w:space="0" w:color="auto"/>
        <w:left w:val="none" w:sz="0" w:space="0" w:color="auto"/>
        <w:bottom w:val="none" w:sz="0" w:space="0" w:color="auto"/>
        <w:right w:val="none" w:sz="0" w:space="0" w:color="auto"/>
      </w:divBdr>
    </w:div>
    <w:div w:id="1104152949">
      <w:bodyDiv w:val="1"/>
      <w:marLeft w:val="0"/>
      <w:marRight w:val="0"/>
      <w:marTop w:val="0"/>
      <w:marBottom w:val="0"/>
      <w:divBdr>
        <w:top w:val="none" w:sz="0" w:space="0" w:color="auto"/>
        <w:left w:val="none" w:sz="0" w:space="0" w:color="auto"/>
        <w:bottom w:val="none" w:sz="0" w:space="0" w:color="auto"/>
        <w:right w:val="none" w:sz="0" w:space="0" w:color="auto"/>
      </w:divBdr>
    </w:div>
    <w:div w:id="1115951649">
      <w:bodyDiv w:val="1"/>
      <w:marLeft w:val="0"/>
      <w:marRight w:val="0"/>
      <w:marTop w:val="0"/>
      <w:marBottom w:val="0"/>
      <w:divBdr>
        <w:top w:val="none" w:sz="0" w:space="0" w:color="auto"/>
        <w:left w:val="none" w:sz="0" w:space="0" w:color="auto"/>
        <w:bottom w:val="none" w:sz="0" w:space="0" w:color="auto"/>
        <w:right w:val="none" w:sz="0" w:space="0" w:color="auto"/>
      </w:divBdr>
    </w:div>
    <w:div w:id="1119839093">
      <w:bodyDiv w:val="1"/>
      <w:marLeft w:val="0"/>
      <w:marRight w:val="0"/>
      <w:marTop w:val="0"/>
      <w:marBottom w:val="0"/>
      <w:divBdr>
        <w:top w:val="none" w:sz="0" w:space="0" w:color="auto"/>
        <w:left w:val="none" w:sz="0" w:space="0" w:color="auto"/>
        <w:bottom w:val="none" w:sz="0" w:space="0" w:color="auto"/>
        <w:right w:val="none" w:sz="0" w:space="0" w:color="auto"/>
      </w:divBdr>
    </w:div>
    <w:div w:id="1171456887">
      <w:bodyDiv w:val="1"/>
      <w:marLeft w:val="0"/>
      <w:marRight w:val="0"/>
      <w:marTop w:val="0"/>
      <w:marBottom w:val="0"/>
      <w:divBdr>
        <w:top w:val="none" w:sz="0" w:space="0" w:color="auto"/>
        <w:left w:val="none" w:sz="0" w:space="0" w:color="auto"/>
        <w:bottom w:val="none" w:sz="0" w:space="0" w:color="auto"/>
        <w:right w:val="none" w:sz="0" w:space="0" w:color="auto"/>
      </w:divBdr>
    </w:div>
    <w:div w:id="1188257456">
      <w:bodyDiv w:val="1"/>
      <w:marLeft w:val="0"/>
      <w:marRight w:val="0"/>
      <w:marTop w:val="0"/>
      <w:marBottom w:val="0"/>
      <w:divBdr>
        <w:top w:val="none" w:sz="0" w:space="0" w:color="auto"/>
        <w:left w:val="none" w:sz="0" w:space="0" w:color="auto"/>
        <w:bottom w:val="none" w:sz="0" w:space="0" w:color="auto"/>
        <w:right w:val="none" w:sz="0" w:space="0" w:color="auto"/>
      </w:divBdr>
    </w:div>
    <w:div w:id="1193425118">
      <w:bodyDiv w:val="1"/>
      <w:marLeft w:val="0"/>
      <w:marRight w:val="0"/>
      <w:marTop w:val="0"/>
      <w:marBottom w:val="0"/>
      <w:divBdr>
        <w:top w:val="none" w:sz="0" w:space="0" w:color="auto"/>
        <w:left w:val="none" w:sz="0" w:space="0" w:color="auto"/>
        <w:bottom w:val="none" w:sz="0" w:space="0" w:color="auto"/>
        <w:right w:val="none" w:sz="0" w:space="0" w:color="auto"/>
      </w:divBdr>
    </w:div>
    <w:div w:id="1205797663">
      <w:bodyDiv w:val="1"/>
      <w:marLeft w:val="0"/>
      <w:marRight w:val="0"/>
      <w:marTop w:val="0"/>
      <w:marBottom w:val="0"/>
      <w:divBdr>
        <w:top w:val="none" w:sz="0" w:space="0" w:color="auto"/>
        <w:left w:val="none" w:sz="0" w:space="0" w:color="auto"/>
        <w:bottom w:val="none" w:sz="0" w:space="0" w:color="auto"/>
        <w:right w:val="none" w:sz="0" w:space="0" w:color="auto"/>
      </w:divBdr>
    </w:div>
    <w:div w:id="1206017217">
      <w:bodyDiv w:val="1"/>
      <w:marLeft w:val="0"/>
      <w:marRight w:val="0"/>
      <w:marTop w:val="0"/>
      <w:marBottom w:val="0"/>
      <w:divBdr>
        <w:top w:val="none" w:sz="0" w:space="0" w:color="auto"/>
        <w:left w:val="none" w:sz="0" w:space="0" w:color="auto"/>
        <w:bottom w:val="none" w:sz="0" w:space="0" w:color="auto"/>
        <w:right w:val="none" w:sz="0" w:space="0" w:color="auto"/>
      </w:divBdr>
    </w:div>
    <w:div w:id="1206026045">
      <w:bodyDiv w:val="1"/>
      <w:marLeft w:val="0"/>
      <w:marRight w:val="0"/>
      <w:marTop w:val="0"/>
      <w:marBottom w:val="0"/>
      <w:divBdr>
        <w:top w:val="none" w:sz="0" w:space="0" w:color="auto"/>
        <w:left w:val="none" w:sz="0" w:space="0" w:color="auto"/>
        <w:bottom w:val="none" w:sz="0" w:space="0" w:color="auto"/>
        <w:right w:val="none" w:sz="0" w:space="0" w:color="auto"/>
      </w:divBdr>
    </w:div>
    <w:div w:id="1211454845">
      <w:bodyDiv w:val="1"/>
      <w:marLeft w:val="0"/>
      <w:marRight w:val="0"/>
      <w:marTop w:val="0"/>
      <w:marBottom w:val="0"/>
      <w:divBdr>
        <w:top w:val="none" w:sz="0" w:space="0" w:color="auto"/>
        <w:left w:val="none" w:sz="0" w:space="0" w:color="auto"/>
        <w:bottom w:val="none" w:sz="0" w:space="0" w:color="auto"/>
        <w:right w:val="none" w:sz="0" w:space="0" w:color="auto"/>
      </w:divBdr>
    </w:div>
    <w:div w:id="1236814414">
      <w:bodyDiv w:val="1"/>
      <w:marLeft w:val="0"/>
      <w:marRight w:val="0"/>
      <w:marTop w:val="0"/>
      <w:marBottom w:val="0"/>
      <w:divBdr>
        <w:top w:val="none" w:sz="0" w:space="0" w:color="auto"/>
        <w:left w:val="none" w:sz="0" w:space="0" w:color="auto"/>
        <w:bottom w:val="none" w:sz="0" w:space="0" w:color="auto"/>
        <w:right w:val="none" w:sz="0" w:space="0" w:color="auto"/>
      </w:divBdr>
    </w:div>
    <w:div w:id="1246723667">
      <w:bodyDiv w:val="1"/>
      <w:marLeft w:val="0"/>
      <w:marRight w:val="0"/>
      <w:marTop w:val="0"/>
      <w:marBottom w:val="0"/>
      <w:divBdr>
        <w:top w:val="none" w:sz="0" w:space="0" w:color="auto"/>
        <w:left w:val="none" w:sz="0" w:space="0" w:color="auto"/>
        <w:bottom w:val="none" w:sz="0" w:space="0" w:color="auto"/>
        <w:right w:val="none" w:sz="0" w:space="0" w:color="auto"/>
      </w:divBdr>
    </w:div>
    <w:div w:id="1254703719">
      <w:bodyDiv w:val="1"/>
      <w:marLeft w:val="0"/>
      <w:marRight w:val="0"/>
      <w:marTop w:val="0"/>
      <w:marBottom w:val="0"/>
      <w:divBdr>
        <w:top w:val="none" w:sz="0" w:space="0" w:color="auto"/>
        <w:left w:val="none" w:sz="0" w:space="0" w:color="auto"/>
        <w:bottom w:val="none" w:sz="0" w:space="0" w:color="auto"/>
        <w:right w:val="none" w:sz="0" w:space="0" w:color="auto"/>
      </w:divBdr>
    </w:div>
    <w:div w:id="1280145457">
      <w:bodyDiv w:val="1"/>
      <w:marLeft w:val="0"/>
      <w:marRight w:val="0"/>
      <w:marTop w:val="0"/>
      <w:marBottom w:val="0"/>
      <w:divBdr>
        <w:top w:val="none" w:sz="0" w:space="0" w:color="auto"/>
        <w:left w:val="none" w:sz="0" w:space="0" w:color="auto"/>
        <w:bottom w:val="none" w:sz="0" w:space="0" w:color="auto"/>
        <w:right w:val="none" w:sz="0" w:space="0" w:color="auto"/>
      </w:divBdr>
    </w:div>
    <w:div w:id="1326129996">
      <w:bodyDiv w:val="1"/>
      <w:marLeft w:val="0"/>
      <w:marRight w:val="0"/>
      <w:marTop w:val="0"/>
      <w:marBottom w:val="0"/>
      <w:divBdr>
        <w:top w:val="none" w:sz="0" w:space="0" w:color="auto"/>
        <w:left w:val="none" w:sz="0" w:space="0" w:color="auto"/>
        <w:bottom w:val="none" w:sz="0" w:space="0" w:color="auto"/>
        <w:right w:val="none" w:sz="0" w:space="0" w:color="auto"/>
      </w:divBdr>
    </w:div>
    <w:div w:id="1331055967">
      <w:bodyDiv w:val="1"/>
      <w:marLeft w:val="0"/>
      <w:marRight w:val="0"/>
      <w:marTop w:val="0"/>
      <w:marBottom w:val="0"/>
      <w:divBdr>
        <w:top w:val="none" w:sz="0" w:space="0" w:color="auto"/>
        <w:left w:val="none" w:sz="0" w:space="0" w:color="auto"/>
        <w:bottom w:val="none" w:sz="0" w:space="0" w:color="auto"/>
        <w:right w:val="none" w:sz="0" w:space="0" w:color="auto"/>
      </w:divBdr>
    </w:div>
    <w:div w:id="1345785849">
      <w:bodyDiv w:val="1"/>
      <w:marLeft w:val="0"/>
      <w:marRight w:val="0"/>
      <w:marTop w:val="0"/>
      <w:marBottom w:val="0"/>
      <w:divBdr>
        <w:top w:val="none" w:sz="0" w:space="0" w:color="auto"/>
        <w:left w:val="none" w:sz="0" w:space="0" w:color="auto"/>
        <w:bottom w:val="none" w:sz="0" w:space="0" w:color="auto"/>
        <w:right w:val="none" w:sz="0" w:space="0" w:color="auto"/>
      </w:divBdr>
    </w:div>
    <w:div w:id="1366062270">
      <w:bodyDiv w:val="1"/>
      <w:marLeft w:val="0"/>
      <w:marRight w:val="0"/>
      <w:marTop w:val="0"/>
      <w:marBottom w:val="0"/>
      <w:divBdr>
        <w:top w:val="none" w:sz="0" w:space="0" w:color="auto"/>
        <w:left w:val="none" w:sz="0" w:space="0" w:color="auto"/>
        <w:bottom w:val="none" w:sz="0" w:space="0" w:color="auto"/>
        <w:right w:val="none" w:sz="0" w:space="0" w:color="auto"/>
      </w:divBdr>
    </w:div>
    <w:div w:id="1370837620">
      <w:bodyDiv w:val="1"/>
      <w:marLeft w:val="0"/>
      <w:marRight w:val="0"/>
      <w:marTop w:val="0"/>
      <w:marBottom w:val="0"/>
      <w:divBdr>
        <w:top w:val="none" w:sz="0" w:space="0" w:color="auto"/>
        <w:left w:val="none" w:sz="0" w:space="0" w:color="auto"/>
        <w:bottom w:val="none" w:sz="0" w:space="0" w:color="auto"/>
        <w:right w:val="none" w:sz="0" w:space="0" w:color="auto"/>
      </w:divBdr>
    </w:div>
    <w:div w:id="1373770377">
      <w:bodyDiv w:val="1"/>
      <w:marLeft w:val="0"/>
      <w:marRight w:val="0"/>
      <w:marTop w:val="0"/>
      <w:marBottom w:val="0"/>
      <w:divBdr>
        <w:top w:val="none" w:sz="0" w:space="0" w:color="auto"/>
        <w:left w:val="none" w:sz="0" w:space="0" w:color="auto"/>
        <w:bottom w:val="none" w:sz="0" w:space="0" w:color="auto"/>
        <w:right w:val="none" w:sz="0" w:space="0" w:color="auto"/>
      </w:divBdr>
    </w:div>
    <w:div w:id="1376588146">
      <w:bodyDiv w:val="1"/>
      <w:marLeft w:val="0"/>
      <w:marRight w:val="0"/>
      <w:marTop w:val="0"/>
      <w:marBottom w:val="0"/>
      <w:divBdr>
        <w:top w:val="none" w:sz="0" w:space="0" w:color="auto"/>
        <w:left w:val="none" w:sz="0" w:space="0" w:color="auto"/>
        <w:bottom w:val="none" w:sz="0" w:space="0" w:color="auto"/>
        <w:right w:val="none" w:sz="0" w:space="0" w:color="auto"/>
      </w:divBdr>
    </w:div>
    <w:div w:id="1383361223">
      <w:bodyDiv w:val="1"/>
      <w:marLeft w:val="0"/>
      <w:marRight w:val="0"/>
      <w:marTop w:val="0"/>
      <w:marBottom w:val="0"/>
      <w:divBdr>
        <w:top w:val="none" w:sz="0" w:space="0" w:color="auto"/>
        <w:left w:val="none" w:sz="0" w:space="0" w:color="auto"/>
        <w:bottom w:val="none" w:sz="0" w:space="0" w:color="auto"/>
        <w:right w:val="none" w:sz="0" w:space="0" w:color="auto"/>
      </w:divBdr>
    </w:div>
    <w:div w:id="1386175290">
      <w:bodyDiv w:val="1"/>
      <w:marLeft w:val="0"/>
      <w:marRight w:val="0"/>
      <w:marTop w:val="0"/>
      <w:marBottom w:val="0"/>
      <w:divBdr>
        <w:top w:val="none" w:sz="0" w:space="0" w:color="auto"/>
        <w:left w:val="none" w:sz="0" w:space="0" w:color="auto"/>
        <w:bottom w:val="none" w:sz="0" w:space="0" w:color="auto"/>
        <w:right w:val="none" w:sz="0" w:space="0" w:color="auto"/>
      </w:divBdr>
    </w:div>
    <w:div w:id="1390032138">
      <w:bodyDiv w:val="1"/>
      <w:marLeft w:val="0"/>
      <w:marRight w:val="0"/>
      <w:marTop w:val="0"/>
      <w:marBottom w:val="0"/>
      <w:divBdr>
        <w:top w:val="none" w:sz="0" w:space="0" w:color="auto"/>
        <w:left w:val="none" w:sz="0" w:space="0" w:color="auto"/>
        <w:bottom w:val="none" w:sz="0" w:space="0" w:color="auto"/>
        <w:right w:val="none" w:sz="0" w:space="0" w:color="auto"/>
      </w:divBdr>
    </w:div>
    <w:div w:id="1395854612">
      <w:bodyDiv w:val="1"/>
      <w:marLeft w:val="0"/>
      <w:marRight w:val="0"/>
      <w:marTop w:val="0"/>
      <w:marBottom w:val="0"/>
      <w:divBdr>
        <w:top w:val="none" w:sz="0" w:space="0" w:color="auto"/>
        <w:left w:val="none" w:sz="0" w:space="0" w:color="auto"/>
        <w:bottom w:val="none" w:sz="0" w:space="0" w:color="auto"/>
        <w:right w:val="none" w:sz="0" w:space="0" w:color="auto"/>
      </w:divBdr>
    </w:div>
    <w:div w:id="1432386988">
      <w:bodyDiv w:val="1"/>
      <w:marLeft w:val="0"/>
      <w:marRight w:val="0"/>
      <w:marTop w:val="0"/>
      <w:marBottom w:val="0"/>
      <w:divBdr>
        <w:top w:val="none" w:sz="0" w:space="0" w:color="auto"/>
        <w:left w:val="none" w:sz="0" w:space="0" w:color="auto"/>
        <w:bottom w:val="none" w:sz="0" w:space="0" w:color="auto"/>
        <w:right w:val="none" w:sz="0" w:space="0" w:color="auto"/>
      </w:divBdr>
    </w:div>
    <w:div w:id="1435974085">
      <w:bodyDiv w:val="1"/>
      <w:marLeft w:val="0"/>
      <w:marRight w:val="0"/>
      <w:marTop w:val="0"/>
      <w:marBottom w:val="0"/>
      <w:divBdr>
        <w:top w:val="none" w:sz="0" w:space="0" w:color="auto"/>
        <w:left w:val="none" w:sz="0" w:space="0" w:color="auto"/>
        <w:bottom w:val="none" w:sz="0" w:space="0" w:color="auto"/>
        <w:right w:val="none" w:sz="0" w:space="0" w:color="auto"/>
      </w:divBdr>
    </w:div>
    <w:div w:id="1464811799">
      <w:bodyDiv w:val="1"/>
      <w:marLeft w:val="0"/>
      <w:marRight w:val="0"/>
      <w:marTop w:val="0"/>
      <w:marBottom w:val="0"/>
      <w:divBdr>
        <w:top w:val="none" w:sz="0" w:space="0" w:color="auto"/>
        <w:left w:val="none" w:sz="0" w:space="0" w:color="auto"/>
        <w:bottom w:val="none" w:sz="0" w:space="0" w:color="auto"/>
        <w:right w:val="none" w:sz="0" w:space="0" w:color="auto"/>
      </w:divBdr>
    </w:div>
    <w:div w:id="1465731539">
      <w:bodyDiv w:val="1"/>
      <w:marLeft w:val="0"/>
      <w:marRight w:val="0"/>
      <w:marTop w:val="0"/>
      <w:marBottom w:val="0"/>
      <w:divBdr>
        <w:top w:val="none" w:sz="0" w:space="0" w:color="auto"/>
        <w:left w:val="none" w:sz="0" w:space="0" w:color="auto"/>
        <w:bottom w:val="none" w:sz="0" w:space="0" w:color="auto"/>
        <w:right w:val="none" w:sz="0" w:space="0" w:color="auto"/>
      </w:divBdr>
    </w:div>
    <w:div w:id="1472408072">
      <w:bodyDiv w:val="1"/>
      <w:marLeft w:val="0"/>
      <w:marRight w:val="0"/>
      <w:marTop w:val="0"/>
      <w:marBottom w:val="0"/>
      <w:divBdr>
        <w:top w:val="none" w:sz="0" w:space="0" w:color="auto"/>
        <w:left w:val="none" w:sz="0" w:space="0" w:color="auto"/>
        <w:bottom w:val="none" w:sz="0" w:space="0" w:color="auto"/>
        <w:right w:val="none" w:sz="0" w:space="0" w:color="auto"/>
      </w:divBdr>
    </w:div>
    <w:div w:id="1472408467">
      <w:bodyDiv w:val="1"/>
      <w:marLeft w:val="0"/>
      <w:marRight w:val="0"/>
      <w:marTop w:val="0"/>
      <w:marBottom w:val="0"/>
      <w:divBdr>
        <w:top w:val="none" w:sz="0" w:space="0" w:color="auto"/>
        <w:left w:val="none" w:sz="0" w:space="0" w:color="auto"/>
        <w:bottom w:val="none" w:sz="0" w:space="0" w:color="auto"/>
        <w:right w:val="none" w:sz="0" w:space="0" w:color="auto"/>
      </w:divBdr>
    </w:div>
    <w:div w:id="1472945279">
      <w:bodyDiv w:val="1"/>
      <w:marLeft w:val="0"/>
      <w:marRight w:val="0"/>
      <w:marTop w:val="0"/>
      <w:marBottom w:val="0"/>
      <w:divBdr>
        <w:top w:val="none" w:sz="0" w:space="0" w:color="auto"/>
        <w:left w:val="none" w:sz="0" w:space="0" w:color="auto"/>
        <w:bottom w:val="none" w:sz="0" w:space="0" w:color="auto"/>
        <w:right w:val="none" w:sz="0" w:space="0" w:color="auto"/>
      </w:divBdr>
    </w:div>
    <w:div w:id="1506362214">
      <w:bodyDiv w:val="1"/>
      <w:marLeft w:val="0"/>
      <w:marRight w:val="0"/>
      <w:marTop w:val="0"/>
      <w:marBottom w:val="0"/>
      <w:divBdr>
        <w:top w:val="none" w:sz="0" w:space="0" w:color="auto"/>
        <w:left w:val="none" w:sz="0" w:space="0" w:color="auto"/>
        <w:bottom w:val="none" w:sz="0" w:space="0" w:color="auto"/>
        <w:right w:val="none" w:sz="0" w:space="0" w:color="auto"/>
      </w:divBdr>
    </w:div>
    <w:div w:id="1515414634">
      <w:bodyDiv w:val="1"/>
      <w:marLeft w:val="0"/>
      <w:marRight w:val="0"/>
      <w:marTop w:val="0"/>
      <w:marBottom w:val="0"/>
      <w:divBdr>
        <w:top w:val="none" w:sz="0" w:space="0" w:color="auto"/>
        <w:left w:val="none" w:sz="0" w:space="0" w:color="auto"/>
        <w:bottom w:val="none" w:sz="0" w:space="0" w:color="auto"/>
        <w:right w:val="none" w:sz="0" w:space="0" w:color="auto"/>
      </w:divBdr>
    </w:div>
    <w:div w:id="1518041994">
      <w:bodyDiv w:val="1"/>
      <w:marLeft w:val="0"/>
      <w:marRight w:val="0"/>
      <w:marTop w:val="0"/>
      <w:marBottom w:val="0"/>
      <w:divBdr>
        <w:top w:val="none" w:sz="0" w:space="0" w:color="auto"/>
        <w:left w:val="none" w:sz="0" w:space="0" w:color="auto"/>
        <w:bottom w:val="none" w:sz="0" w:space="0" w:color="auto"/>
        <w:right w:val="none" w:sz="0" w:space="0" w:color="auto"/>
      </w:divBdr>
    </w:div>
    <w:div w:id="1522283812">
      <w:bodyDiv w:val="1"/>
      <w:marLeft w:val="0"/>
      <w:marRight w:val="0"/>
      <w:marTop w:val="0"/>
      <w:marBottom w:val="0"/>
      <w:divBdr>
        <w:top w:val="none" w:sz="0" w:space="0" w:color="auto"/>
        <w:left w:val="none" w:sz="0" w:space="0" w:color="auto"/>
        <w:bottom w:val="none" w:sz="0" w:space="0" w:color="auto"/>
        <w:right w:val="none" w:sz="0" w:space="0" w:color="auto"/>
      </w:divBdr>
    </w:div>
    <w:div w:id="1530921603">
      <w:bodyDiv w:val="1"/>
      <w:marLeft w:val="0"/>
      <w:marRight w:val="0"/>
      <w:marTop w:val="0"/>
      <w:marBottom w:val="0"/>
      <w:divBdr>
        <w:top w:val="none" w:sz="0" w:space="0" w:color="auto"/>
        <w:left w:val="none" w:sz="0" w:space="0" w:color="auto"/>
        <w:bottom w:val="none" w:sz="0" w:space="0" w:color="auto"/>
        <w:right w:val="none" w:sz="0" w:space="0" w:color="auto"/>
      </w:divBdr>
    </w:div>
    <w:div w:id="1532260081">
      <w:bodyDiv w:val="1"/>
      <w:marLeft w:val="0"/>
      <w:marRight w:val="0"/>
      <w:marTop w:val="0"/>
      <w:marBottom w:val="0"/>
      <w:divBdr>
        <w:top w:val="none" w:sz="0" w:space="0" w:color="auto"/>
        <w:left w:val="none" w:sz="0" w:space="0" w:color="auto"/>
        <w:bottom w:val="none" w:sz="0" w:space="0" w:color="auto"/>
        <w:right w:val="none" w:sz="0" w:space="0" w:color="auto"/>
      </w:divBdr>
    </w:div>
    <w:div w:id="1539705921">
      <w:bodyDiv w:val="1"/>
      <w:marLeft w:val="0"/>
      <w:marRight w:val="0"/>
      <w:marTop w:val="0"/>
      <w:marBottom w:val="0"/>
      <w:divBdr>
        <w:top w:val="none" w:sz="0" w:space="0" w:color="auto"/>
        <w:left w:val="none" w:sz="0" w:space="0" w:color="auto"/>
        <w:bottom w:val="none" w:sz="0" w:space="0" w:color="auto"/>
        <w:right w:val="none" w:sz="0" w:space="0" w:color="auto"/>
      </w:divBdr>
    </w:div>
    <w:div w:id="1543831576">
      <w:bodyDiv w:val="1"/>
      <w:marLeft w:val="0"/>
      <w:marRight w:val="0"/>
      <w:marTop w:val="0"/>
      <w:marBottom w:val="0"/>
      <w:divBdr>
        <w:top w:val="none" w:sz="0" w:space="0" w:color="auto"/>
        <w:left w:val="none" w:sz="0" w:space="0" w:color="auto"/>
        <w:bottom w:val="none" w:sz="0" w:space="0" w:color="auto"/>
        <w:right w:val="none" w:sz="0" w:space="0" w:color="auto"/>
      </w:divBdr>
    </w:div>
    <w:div w:id="1546286491">
      <w:bodyDiv w:val="1"/>
      <w:marLeft w:val="0"/>
      <w:marRight w:val="0"/>
      <w:marTop w:val="0"/>
      <w:marBottom w:val="0"/>
      <w:divBdr>
        <w:top w:val="none" w:sz="0" w:space="0" w:color="auto"/>
        <w:left w:val="none" w:sz="0" w:space="0" w:color="auto"/>
        <w:bottom w:val="none" w:sz="0" w:space="0" w:color="auto"/>
        <w:right w:val="none" w:sz="0" w:space="0" w:color="auto"/>
      </w:divBdr>
    </w:div>
    <w:div w:id="1554846349">
      <w:bodyDiv w:val="1"/>
      <w:marLeft w:val="0"/>
      <w:marRight w:val="0"/>
      <w:marTop w:val="0"/>
      <w:marBottom w:val="0"/>
      <w:divBdr>
        <w:top w:val="none" w:sz="0" w:space="0" w:color="auto"/>
        <w:left w:val="none" w:sz="0" w:space="0" w:color="auto"/>
        <w:bottom w:val="none" w:sz="0" w:space="0" w:color="auto"/>
        <w:right w:val="none" w:sz="0" w:space="0" w:color="auto"/>
      </w:divBdr>
    </w:div>
    <w:div w:id="1570991549">
      <w:bodyDiv w:val="1"/>
      <w:marLeft w:val="0"/>
      <w:marRight w:val="0"/>
      <w:marTop w:val="0"/>
      <w:marBottom w:val="0"/>
      <w:divBdr>
        <w:top w:val="none" w:sz="0" w:space="0" w:color="auto"/>
        <w:left w:val="none" w:sz="0" w:space="0" w:color="auto"/>
        <w:bottom w:val="none" w:sz="0" w:space="0" w:color="auto"/>
        <w:right w:val="none" w:sz="0" w:space="0" w:color="auto"/>
      </w:divBdr>
    </w:div>
    <w:div w:id="1575822924">
      <w:bodyDiv w:val="1"/>
      <w:marLeft w:val="0"/>
      <w:marRight w:val="0"/>
      <w:marTop w:val="0"/>
      <w:marBottom w:val="0"/>
      <w:divBdr>
        <w:top w:val="none" w:sz="0" w:space="0" w:color="auto"/>
        <w:left w:val="none" w:sz="0" w:space="0" w:color="auto"/>
        <w:bottom w:val="none" w:sz="0" w:space="0" w:color="auto"/>
        <w:right w:val="none" w:sz="0" w:space="0" w:color="auto"/>
      </w:divBdr>
    </w:div>
    <w:div w:id="1598634030">
      <w:bodyDiv w:val="1"/>
      <w:marLeft w:val="0"/>
      <w:marRight w:val="0"/>
      <w:marTop w:val="0"/>
      <w:marBottom w:val="0"/>
      <w:divBdr>
        <w:top w:val="none" w:sz="0" w:space="0" w:color="auto"/>
        <w:left w:val="none" w:sz="0" w:space="0" w:color="auto"/>
        <w:bottom w:val="none" w:sz="0" w:space="0" w:color="auto"/>
        <w:right w:val="none" w:sz="0" w:space="0" w:color="auto"/>
      </w:divBdr>
    </w:div>
    <w:div w:id="1631283315">
      <w:bodyDiv w:val="1"/>
      <w:marLeft w:val="0"/>
      <w:marRight w:val="0"/>
      <w:marTop w:val="0"/>
      <w:marBottom w:val="0"/>
      <w:divBdr>
        <w:top w:val="none" w:sz="0" w:space="0" w:color="auto"/>
        <w:left w:val="none" w:sz="0" w:space="0" w:color="auto"/>
        <w:bottom w:val="none" w:sz="0" w:space="0" w:color="auto"/>
        <w:right w:val="none" w:sz="0" w:space="0" w:color="auto"/>
      </w:divBdr>
    </w:div>
    <w:div w:id="1646277165">
      <w:bodyDiv w:val="1"/>
      <w:marLeft w:val="0"/>
      <w:marRight w:val="0"/>
      <w:marTop w:val="0"/>
      <w:marBottom w:val="0"/>
      <w:divBdr>
        <w:top w:val="none" w:sz="0" w:space="0" w:color="auto"/>
        <w:left w:val="none" w:sz="0" w:space="0" w:color="auto"/>
        <w:bottom w:val="none" w:sz="0" w:space="0" w:color="auto"/>
        <w:right w:val="none" w:sz="0" w:space="0" w:color="auto"/>
      </w:divBdr>
    </w:div>
    <w:div w:id="1647660139">
      <w:bodyDiv w:val="1"/>
      <w:marLeft w:val="0"/>
      <w:marRight w:val="0"/>
      <w:marTop w:val="0"/>
      <w:marBottom w:val="0"/>
      <w:divBdr>
        <w:top w:val="none" w:sz="0" w:space="0" w:color="auto"/>
        <w:left w:val="none" w:sz="0" w:space="0" w:color="auto"/>
        <w:bottom w:val="none" w:sz="0" w:space="0" w:color="auto"/>
        <w:right w:val="none" w:sz="0" w:space="0" w:color="auto"/>
      </w:divBdr>
    </w:div>
    <w:div w:id="1668364722">
      <w:bodyDiv w:val="1"/>
      <w:marLeft w:val="0"/>
      <w:marRight w:val="0"/>
      <w:marTop w:val="0"/>
      <w:marBottom w:val="0"/>
      <w:divBdr>
        <w:top w:val="none" w:sz="0" w:space="0" w:color="auto"/>
        <w:left w:val="none" w:sz="0" w:space="0" w:color="auto"/>
        <w:bottom w:val="none" w:sz="0" w:space="0" w:color="auto"/>
        <w:right w:val="none" w:sz="0" w:space="0" w:color="auto"/>
      </w:divBdr>
    </w:div>
    <w:div w:id="1670520763">
      <w:bodyDiv w:val="1"/>
      <w:marLeft w:val="0"/>
      <w:marRight w:val="0"/>
      <w:marTop w:val="0"/>
      <w:marBottom w:val="0"/>
      <w:divBdr>
        <w:top w:val="none" w:sz="0" w:space="0" w:color="auto"/>
        <w:left w:val="none" w:sz="0" w:space="0" w:color="auto"/>
        <w:bottom w:val="none" w:sz="0" w:space="0" w:color="auto"/>
        <w:right w:val="none" w:sz="0" w:space="0" w:color="auto"/>
      </w:divBdr>
    </w:div>
    <w:div w:id="1688676471">
      <w:bodyDiv w:val="1"/>
      <w:marLeft w:val="0"/>
      <w:marRight w:val="0"/>
      <w:marTop w:val="0"/>
      <w:marBottom w:val="0"/>
      <w:divBdr>
        <w:top w:val="none" w:sz="0" w:space="0" w:color="auto"/>
        <w:left w:val="none" w:sz="0" w:space="0" w:color="auto"/>
        <w:bottom w:val="none" w:sz="0" w:space="0" w:color="auto"/>
        <w:right w:val="none" w:sz="0" w:space="0" w:color="auto"/>
      </w:divBdr>
    </w:div>
    <w:div w:id="1691179922">
      <w:bodyDiv w:val="1"/>
      <w:marLeft w:val="0"/>
      <w:marRight w:val="0"/>
      <w:marTop w:val="0"/>
      <w:marBottom w:val="0"/>
      <w:divBdr>
        <w:top w:val="none" w:sz="0" w:space="0" w:color="auto"/>
        <w:left w:val="none" w:sz="0" w:space="0" w:color="auto"/>
        <w:bottom w:val="none" w:sz="0" w:space="0" w:color="auto"/>
        <w:right w:val="none" w:sz="0" w:space="0" w:color="auto"/>
      </w:divBdr>
    </w:div>
    <w:div w:id="1695184593">
      <w:bodyDiv w:val="1"/>
      <w:marLeft w:val="0"/>
      <w:marRight w:val="0"/>
      <w:marTop w:val="0"/>
      <w:marBottom w:val="0"/>
      <w:divBdr>
        <w:top w:val="none" w:sz="0" w:space="0" w:color="auto"/>
        <w:left w:val="none" w:sz="0" w:space="0" w:color="auto"/>
        <w:bottom w:val="none" w:sz="0" w:space="0" w:color="auto"/>
        <w:right w:val="none" w:sz="0" w:space="0" w:color="auto"/>
      </w:divBdr>
    </w:div>
    <w:div w:id="1758482470">
      <w:bodyDiv w:val="1"/>
      <w:marLeft w:val="0"/>
      <w:marRight w:val="0"/>
      <w:marTop w:val="0"/>
      <w:marBottom w:val="0"/>
      <w:divBdr>
        <w:top w:val="none" w:sz="0" w:space="0" w:color="auto"/>
        <w:left w:val="none" w:sz="0" w:space="0" w:color="auto"/>
        <w:bottom w:val="none" w:sz="0" w:space="0" w:color="auto"/>
        <w:right w:val="none" w:sz="0" w:space="0" w:color="auto"/>
      </w:divBdr>
    </w:div>
    <w:div w:id="1829394838">
      <w:bodyDiv w:val="1"/>
      <w:marLeft w:val="0"/>
      <w:marRight w:val="0"/>
      <w:marTop w:val="0"/>
      <w:marBottom w:val="0"/>
      <w:divBdr>
        <w:top w:val="none" w:sz="0" w:space="0" w:color="auto"/>
        <w:left w:val="none" w:sz="0" w:space="0" w:color="auto"/>
        <w:bottom w:val="none" w:sz="0" w:space="0" w:color="auto"/>
        <w:right w:val="none" w:sz="0" w:space="0" w:color="auto"/>
      </w:divBdr>
    </w:div>
    <w:div w:id="1840542754">
      <w:bodyDiv w:val="1"/>
      <w:marLeft w:val="0"/>
      <w:marRight w:val="0"/>
      <w:marTop w:val="0"/>
      <w:marBottom w:val="0"/>
      <w:divBdr>
        <w:top w:val="none" w:sz="0" w:space="0" w:color="auto"/>
        <w:left w:val="none" w:sz="0" w:space="0" w:color="auto"/>
        <w:bottom w:val="none" w:sz="0" w:space="0" w:color="auto"/>
        <w:right w:val="none" w:sz="0" w:space="0" w:color="auto"/>
      </w:divBdr>
    </w:div>
    <w:div w:id="1859391579">
      <w:bodyDiv w:val="1"/>
      <w:marLeft w:val="0"/>
      <w:marRight w:val="0"/>
      <w:marTop w:val="0"/>
      <w:marBottom w:val="0"/>
      <w:divBdr>
        <w:top w:val="none" w:sz="0" w:space="0" w:color="auto"/>
        <w:left w:val="none" w:sz="0" w:space="0" w:color="auto"/>
        <w:bottom w:val="none" w:sz="0" w:space="0" w:color="auto"/>
        <w:right w:val="none" w:sz="0" w:space="0" w:color="auto"/>
      </w:divBdr>
    </w:div>
    <w:div w:id="1931231177">
      <w:bodyDiv w:val="1"/>
      <w:marLeft w:val="0"/>
      <w:marRight w:val="0"/>
      <w:marTop w:val="0"/>
      <w:marBottom w:val="0"/>
      <w:divBdr>
        <w:top w:val="none" w:sz="0" w:space="0" w:color="auto"/>
        <w:left w:val="none" w:sz="0" w:space="0" w:color="auto"/>
        <w:bottom w:val="none" w:sz="0" w:space="0" w:color="auto"/>
        <w:right w:val="none" w:sz="0" w:space="0" w:color="auto"/>
      </w:divBdr>
    </w:div>
    <w:div w:id="1952856947">
      <w:bodyDiv w:val="1"/>
      <w:marLeft w:val="0"/>
      <w:marRight w:val="0"/>
      <w:marTop w:val="0"/>
      <w:marBottom w:val="0"/>
      <w:divBdr>
        <w:top w:val="none" w:sz="0" w:space="0" w:color="auto"/>
        <w:left w:val="none" w:sz="0" w:space="0" w:color="auto"/>
        <w:bottom w:val="none" w:sz="0" w:space="0" w:color="auto"/>
        <w:right w:val="none" w:sz="0" w:space="0" w:color="auto"/>
      </w:divBdr>
    </w:div>
    <w:div w:id="1979873809">
      <w:bodyDiv w:val="1"/>
      <w:marLeft w:val="0"/>
      <w:marRight w:val="0"/>
      <w:marTop w:val="0"/>
      <w:marBottom w:val="0"/>
      <w:divBdr>
        <w:top w:val="none" w:sz="0" w:space="0" w:color="auto"/>
        <w:left w:val="none" w:sz="0" w:space="0" w:color="auto"/>
        <w:bottom w:val="none" w:sz="0" w:space="0" w:color="auto"/>
        <w:right w:val="none" w:sz="0" w:space="0" w:color="auto"/>
      </w:divBdr>
    </w:div>
    <w:div w:id="1981495747">
      <w:bodyDiv w:val="1"/>
      <w:marLeft w:val="0"/>
      <w:marRight w:val="0"/>
      <w:marTop w:val="0"/>
      <w:marBottom w:val="0"/>
      <w:divBdr>
        <w:top w:val="none" w:sz="0" w:space="0" w:color="auto"/>
        <w:left w:val="none" w:sz="0" w:space="0" w:color="auto"/>
        <w:bottom w:val="none" w:sz="0" w:space="0" w:color="auto"/>
        <w:right w:val="none" w:sz="0" w:space="0" w:color="auto"/>
      </w:divBdr>
    </w:div>
    <w:div w:id="1989893289">
      <w:bodyDiv w:val="1"/>
      <w:marLeft w:val="0"/>
      <w:marRight w:val="0"/>
      <w:marTop w:val="0"/>
      <w:marBottom w:val="0"/>
      <w:divBdr>
        <w:top w:val="none" w:sz="0" w:space="0" w:color="auto"/>
        <w:left w:val="none" w:sz="0" w:space="0" w:color="auto"/>
        <w:bottom w:val="none" w:sz="0" w:space="0" w:color="auto"/>
        <w:right w:val="none" w:sz="0" w:space="0" w:color="auto"/>
      </w:divBdr>
    </w:div>
    <w:div w:id="2002654337">
      <w:bodyDiv w:val="1"/>
      <w:marLeft w:val="0"/>
      <w:marRight w:val="0"/>
      <w:marTop w:val="0"/>
      <w:marBottom w:val="0"/>
      <w:divBdr>
        <w:top w:val="none" w:sz="0" w:space="0" w:color="auto"/>
        <w:left w:val="none" w:sz="0" w:space="0" w:color="auto"/>
        <w:bottom w:val="none" w:sz="0" w:space="0" w:color="auto"/>
        <w:right w:val="none" w:sz="0" w:space="0" w:color="auto"/>
      </w:divBdr>
    </w:div>
    <w:div w:id="2018119819">
      <w:bodyDiv w:val="1"/>
      <w:marLeft w:val="0"/>
      <w:marRight w:val="0"/>
      <w:marTop w:val="0"/>
      <w:marBottom w:val="0"/>
      <w:divBdr>
        <w:top w:val="none" w:sz="0" w:space="0" w:color="auto"/>
        <w:left w:val="none" w:sz="0" w:space="0" w:color="auto"/>
        <w:bottom w:val="none" w:sz="0" w:space="0" w:color="auto"/>
        <w:right w:val="none" w:sz="0" w:space="0" w:color="auto"/>
      </w:divBdr>
    </w:div>
    <w:div w:id="2039046233">
      <w:bodyDiv w:val="1"/>
      <w:marLeft w:val="0"/>
      <w:marRight w:val="0"/>
      <w:marTop w:val="0"/>
      <w:marBottom w:val="0"/>
      <w:divBdr>
        <w:top w:val="none" w:sz="0" w:space="0" w:color="auto"/>
        <w:left w:val="none" w:sz="0" w:space="0" w:color="auto"/>
        <w:bottom w:val="none" w:sz="0" w:space="0" w:color="auto"/>
        <w:right w:val="none" w:sz="0" w:space="0" w:color="auto"/>
      </w:divBdr>
    </w:div>
    <w:div w:id="2062705552">
      <w:bodyDiv w:val="1"/>
      <w:marLeft w:val="0"/>
      <w:marRight w:val="0"/>
      <w:marTop w:val="0"/>
      <w:marBottom w:val="0"/>
      <w:divBdr>
        <w:top w:val="none" w:sz="0" w:space="0" w:color="auto"/>
        <w:left w:val="none" w:sz="0" w:space="0" w:color="auto"/>
        <w:bottom w:val="none" w:sz="0" w:space="0" w:color="auto"/>
        <w:right w:val="none" w:sz="0" w:space="0" w:color="auto"/>
      </w:divBdr>
    </w:div>
    <w:div w:id="2084792385">
      <w:bodyDiv w:val="1"/>
      <w:marLeft w:val="0"/>
      <w:marRight w:val="0"/>
      <w:marTop w:val="0"/>
      <w:marBottom w:val="0"/>
      <w:divBdr>
        <w:top w:val="none" w:sz="0" w:space="0" w:color="auto"/>
        <w:left w:val="none" w:sz="0" w:space="0" w:color="auto"/>
        <w:bottom w:val="none" w:sz="0" w:space="0" w:color="auto"/>
        <w:right w:val="none" w:sz="0" w:space="0" w:color="auto"/>
      </w:divBdr>
    </w:div>
    <w:div w:id="2107994135">
      <w:bodyDiv w:val="1"/>
      <w:marLeft w:val="0"/>
      <w:marRight w:val="0"/>
      <w:marTop w:val="0"/>
      <w:marBottom w:val="0"/>
      <w:divBdr>
        <w:top w:val="none" w:sz="0" w:space="0" w:color="auto"/>
        <w:left w:val="none" w:sz="0" w:space="0" w:color="auto"/>
        <w:bottom w:val="none" w:sz="0" w:space="0" w:color="auto"/>
        <w:right w:val="none" w:sz="0" w:space="0" w:color="auto"/>
      </w:divBdr>
    </w:div>
    <w:div w:id="2109883080">
      <w:bodyDiv w:val="1"/>
      <w:marLeft w:val="0"/>
      <w:marRight w:val="0"/>
      <w:marTop w:val="0"/>
      <w:marBottom w:val="0"/>
      <w:divBdr>
        <w:top w:val="none" w:sz="0" w:space="0" w:color="auto"/>
        <w:left w:val="none" w:sz="0" w:space="0" w:color="auto"/>
        <w:bottom w:val="none" w:sz="0" w:space="0" w:color="auto"/>
        <w:right w:val="none" w:sz="0" w:space="0" w:color="auto"/>
      </w:divBdr>
    </w:div>
    <w:div w:id="2120367666">
      <w:bodyDiv w:val="1"/>
      <w:marLeft w:val="0"/>
      <w:marRight w:val="0"/>
      <w:marTop w:val="0"/>
      <w:marBottom w:val="0"/>
      <w:divBdr>
        <w:top w:val="none" w:sz="0" w:space="0" w:color="auto"/>
        <w:left w:val="none" w:sz="0" w:space="0" w:color="auto"/>
        <w:bottom w:val="none" w:sz="0" w:space="0" w:color="auto"/>
        <w:right w:val="none" w:sz="0" w:space="0" w:color="auto"/>
      </w:divBdr>
    </w:div>
    <w:div w:id="2124495629">
      <w:bodyDiv w:val="1"/>
      <w:marLeft w:val="0"/>
      <w:marRight w:val="0"/>
      <w:marTop w:val="0"/>
      <w:marBottom w:val="0"/>
      <w:divBdr>
        <w:top w:val="none" w:sz="0" w:space="0" w:color="auto"/>
        <w:left w:val="none" w:sz="0" w:space="0" w:color="auto"/>
        <w:bottom w:val="none" w:sz="0" w:space="0" w:color="auto"/>
        <w:right w:val="none" w:sz="0" w:space="0" w:color="auto"/>
      </w:divBdr>
    </w:div>
    <w:div w:id="2136485948">
      <w:bodyDiv w:val="1"/>
      <w:marLeft w:val="0"/>
      <w:marRight w:val="0"/>
      <w:marTop w:val="0"/>
      <w:marBottom w:val="0"/>
      <w:divBdr>
        <w:top w:val="none" w:sz="0" w:space="0" w:color="auto"/>
        <w:left w:val="none" w:sz="0" w:space="0" w:color="auto"/>
        <w:bottom w:val="none" w:sz="0" w:space="0" w:color="auto"/>
        <w:right w:val="none" w:sz="0" w:space="0" w:color="auto"/>
      </w:divBdr>
    </w:div>
    <w:div w:id="214689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19</Pages>
  <Words>4984</Words>
  <Characters>28409</Characters>
  <Application>Microsoft Office Word</Application>
  <DocSecurity>0</DocSecurity>
  <Lines>236</Lines>
  <Paragraphs>66</Paragraphs>
  <ScaleCrop>false</ScaleCrop>
  <Company/>
  <LinksUpToDate>false</LinksUpToDate>
  <CharactersWithSpaces>33327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166</cp:revision>
  <dcterms:created xsi:type="dcterms:W3CDTF">2024-10-28T15:01:00Z</dcterms:created>
  <dcterms:modified xsi:type="dcterms:W3CDTF">2024-11-12T13:27:00Z</dcterms:modified>
</cp:coreProperties>
</file>