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41EA617"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BF0B75" w:rsidRDefault="00C473DF" w:rsidP="009F4F9E">
      <w:pPr>
        <w:pStyle w:val="COVERPAGETEXT"/>
        <w:rPr>
          <w:rFonts w:ascii="Arial" w:hAnsi="Arial"/>
        </w:rPr>
      </w:pPr>
    </w:p>
    <w:p w14:paraId="3D5464F9" w14:textId="77777777" w:rsidR="00AD6D75" w:rsidRPr="00BF0B75" w:rsidRDefault="00AD6D75" w:rsidP="004D5EBD">
      <w:pPr>
        <w:pStyle w:val="COVERPAGETEXT"/>
        <w:jc w:val="both"/>
        <w:rPr>
          <w:rFonts w:ascii="Arial" w:hAnsi="Arial"/>
        </w:rPr>
      </w:pPr>
    </w:p>
    <w:p w14:paraId="69B278D3" w14:textId="32A97F14" w:rsidR="00AD6D75" w:rsidRPr="00BF0B75" w:rsidRDefault="00C82B21" w:rsidP="009F4F9E">
      <w:pPr>
        <w:pStyle w:val="COVERPAGETEXT"/>
        <w:rPr>
          <w:rFonts w:ascii="Arial" w:hAnsi="Arial"/>
        </w:rPr>
      </w:pPr>
      <w:r w:rsidRPr="00BF0B75">
        <w:rPr>
          <w:rFonts w:ascii="Arial" w:hAnsi="Arial"/>
        </w:rPr>
        <w:t xml:space="preserve">Matthew Benjamin </w:t>
      </w:r>
    </w:p>
    <w:p w14:paraId="7ED224B8" w14:textId="77777777" w:rsidR="00AD6D75" w:rsidRPr="00BF0B75" w:rsidRDefault="00AD6D75" w:rsidP="009F4F9E">
      <w:pPr>
        <w:pStyle w:val="COVERPAGETEXT"/>
        <w:rPr>
          <w:rFonts w:ascii="Arial" w:hAnsi="Arial"/>
        </w:rPr>
      </w:pPr>
    </w:p>
    <w:p w14:paraId="678094CE" w14:textId="77777777" w:rsidR="00AD6D75" w:rsidRPr="00BF0B75" w:rsidRDefault="00AD6D75" w:rsidP="00045D6F">
      <w:pPr>
        <w:pStyle w:val="COVERPAGETEXT"/>
        <w:rPr>
          <w:rFonts w:ascii="Arial" w:hAnsi="Arial"/>
        </w:rPr>
      </w:pPr>
    </w:p>
    <w:p w14:paraId="5F9A4BD5" w14:textId="77777777" w:rsidR="00045D6F" w:rsidRPr="00BF0B75" w:rsidRDefault="00045D6F" w:rsidP="00045D6F">
      <w:pPr>
        <w:pStyle w:val="COVERPAGETEXT"/>
        <w:rPr>
          <w:rFonts w:ascii="Arial" w:hAnsi="Arial"/>
        </w:rPr>
      </w:pPr>
    </w:p>
    <w:p w14:paraId="19705265" w14:textId="306C48FD" w:rsidR="00AD6D75" w:rsidRPr="00BF0B75" w:rsidRDefault="005739B3" w:rsidP="009F4F9E">
      <w:pPr>
        <w:pStyle w:val="COVERPAGETEXT"/>
        <w:rPr>
          <w:rFonts w:ascii="Arial" w:hAnsi="Arial"/>
        </w:rPr>
      </w:pPr>
      <w:r w:rsidRPr="00BF0B75">
        <w:rPr>
          <w:rStyle w:val="apple-converted-space"/>
          <w:rFonts w:ascii="Arial" w:hAnsi="Arial"/>
          <w:color w:val="222222"/>
          <w:sz w:val="20"/>
          <w:szCs w:val="20"/>
          <w:shd w:val="clear" w:color="auto" w:fill="FFFFFF"/>
        </w:rPr>
        <w:t> </w:t>
      </w:r>
      <w:r w:rsidRPr="00BF0B75">
        <w:rPr>
          <w:rFonts w:ascii="Arial" w:hAnsi="Arial"/>
        </w:rPr>
        <w:t xml:space="preserve">Lab Report </w:t>
      </w:r>
      <w:r w:rsidR="004D4B81" w:rsidRPr="00BF0B75">
        <w:rPr>
          <w:rFonts w:ascii="Arial" w:hAnsi="Arial"/>
        </w:rPr>
        <w:t>2</w:t>
      </w:r>
      <w:r w:rsidRPr="00BF0B75">
        <w:rPr>
          <w:rFonts w:ascii="Arial" w:hAnsi="Arial"/>
        </w:rPr>
        <w:t xml:space="preserve"> </w:t>
      </w:r>
      <w:r w:rsidR="004D4B81" w:rsidRPr="00BF0B75">
        <w:rPr>
          <w:rFonts w:ascii="Arial" w:hAnsi="Arial"/>
        </w:rPr>
        <w:t>Titration</w:t>
      </w:r>
      <w:r w:rsidRPr="00BF0B75">
        <w:rPr>
          <w:rFonts w:ascii="Arial" w:hAnsi="Arial"/>
        </w:rPr>
        <w:t xml:space="preserve"> Chemistry - Part </w:t>
      </w:r>
      <w:r w:rsidR="004D4B81" w:rsidRPr="00BF0B75">
        <w:rPr>
          <w:rFonts w:ascii="Arial" w:hAnsi="Arial"/>
        </w:rPr>
        <w:t>2</w:t>
      </w:r>
    </w:p>
    <w:p w14:paraId="0515AE42" w14:textId="77777777" w:rsidR="00AD6D75" w:rsidRPr="00BF0B75" w:rsidRDefault="00AD6D75" w:rsidP="009F4F9E">
      <w:pPr>
        <w:pStyle w:val="COVERPAGETEXT"/>
        <w:rPr>
          <w:rFonts w:ascii="Arial" w:hAnsi="Arial"/>
        </w:rPr>
      </w:pPr>
    </w:p>
    <w:p w14:paraId="1DD9D115" w14:textId="77777777" w:rsidR="00AD6D75" w:rsidRPr="00BF0B75" w:rsidRDefault="00AD6D75" w:rsidP="009F4F9E">
      <w:pPr>
        <w:pStyle w:val="COVERPAGETEXT"/>
        <w:rPr>
          <w:rFonts w:ascii="Arial" w:hAnsi="Arial"/>
        </w:rPr>
      </w:pPr>
    </w:p>
    <w:p w14:paraId="2F9D7BAB" w14:textId="77777777" w:rsidR="005739B3" w:rsidRPr="00BF0B75" w:rsidRDefault="005739B3" w:rsidP="005739B3">
      <w:pPr>
        <w:pStyle w:val="COVERPAGETEXT"/>
        <w:rPr>
          <w:rFonts w:ascii="Arial" w:hAnsi="Arial"/>
        </w:rPr>
      </w:pPr>
      <w:r w:rsidRPr="00BF0B75">
        <w:rPr>
          <w:rFonts w:ascii="Arial" w:hAnsi="Arial"/>
        </w:rPr>
        <w:fldChar w:fldCharType="begin">
          <w:ffData>
            <w:name w:val=""/>
            <w:enabled/>
            <w:calcOnExit w:val="0"/>
            <w:statusText w:type="text" w:val="Click in the shaded area and enter School"/>
            <w:textInput>
              <w:default w:val="School of Applied Computing "/>
            </w:textInput>
          </w:ffData>
        </w:fldChar>
      </w:r>
      <w:r w:rsidRPr="00BF0B75">
        <w:rPr>
          <w:rFonts w:ascii="Arial" w:hAnsi="Arial"/>
        </w:rPr>
        <w:instrText xml:space="preserve"> FORMTEXT </w:instrText>
      </w:r>
      <w:r w:rsidRPr="00BF0B75">
        <w:rPr>
          <w:rFonts w:ascii="Arial" w:hAnsi="Arial"/>
        </w:rPr>
      </w:r>
      <w:r w:rsidRPr="00BF0B75">
        <w:rPr>
          <w:rFonts w:ascii="Arial" w:hAnsi="Arial"/>
        </w:rPr>
        <w:fldChar w:fldCharType="separate"/>
      </w:r>
      <w:r w:rsidRPr="00BF0B75">
        <w:rPr>
          <w:rFonts w:ascii="Arial" w:hAnsi="Arial"/>
          <w:noProof/>
        </w:rPr>
        <w:t xml:space="preserve">School of Applied Computing </w:t>
      </w:r>
      <w:r w:rsidRPr="00BF0B75">
        <w:rPr>
          <w:rFonts w:ascii="Arial" w:hAnsi="Arial"/>
        </w:rPr>
        <w:fldChar w:fldCharType="end"/>
      </w:r>
    </w:p>
    <w:p w14:paraId="479E2B48" w14:textId="77777777" w:rsidR="005739B3" w:rsidRPr="00BF0B75" w:rsidRDefault="005739B3" w:rsidP="005739B3">
      <w:pPr>
        <w:pStyle w:val="COVERPAGETEXT"/>
        <w:rPr>
          <w:rFonts w:ascii="Arial" w:hAnsi="Arial"/>
        </w:rPr>
      </w:pPr>
      <w:r w:rsidRPr="00BF0B75">
        <w:rPr>
          <w:rFonts w:ascii="Arial" w:hAnsi="Arial"/>
        </w:rPr>
        <w:fldChar w:fldCharType="begin">
          <w:ffData>
            <w:name w:val=""/>
            <w:enabled/>
            <w:calcOnExit w:val="0"/>
            <w:statusText w:type="text" w:val="Click in the shaded area and enter School"/>
            <w:textInput>
              <w:default w:val="Ordnance, Munitions and Explosives (OME)"/>
            </w:textInput>
          </w:ffData>
        </w:fldChar>
      </w:r>
      <w:r w:rsidRPr="00BF0B75">
        <w:rPr>
          <w:rFonts w:ascii="Arial" w:hAnsi="Arial"/>
        </w:rPr>
        <w:instrText xml:space="preserve"> FORMTEXT </w:instrText>
      </w:r>
      <w:r w:rsidRPr="00BF0B75">
        <w:rPr>
          <w:rFonts w:ascii="Arial" w:hAnsi="Arial"/>
        </w:rPr>
      </w:r>
      <w:r w:rsidRPr="00BF0B75">
        <w:rPr>
          <w:rFonts w:ascii="Arial" w:hAnsi="Arial"/>
        </w:rPr>
        <w:fldChar w:fldCharType="separate"/>
      </w:r>
      <w:r w:rsidRPr="00BF0B75">
        <w:rPr>
          <w:rFonts w:ascii="Arial" w:hAnsi="Arial"/>
          <w:noProof/>
        </w:rPr>
        <w:t>Ordnance, Munitions and Explosives (OME)</w:t>
      </w:r>
      <w:r w:rsidRPr="00BF0B75">
        <w:rPr>
          <w:rFonts w:ascii="Arial" w:hAnsi="Arial"/>
        </w:rPr>
        <w:fldChar w:fldCharType="end"/>
      </w:r>
    </w:p>
    <w:p w14:paraId="6753F339" w14:textId="77777777" w:rsidR="00AD6D75" w:rsidRPr="00BF0B75" w:rsidRDefault="00AD6D75" w:rsidP="009F4F9E">
      <w:pPr>
        <w:pStyle w:val="COVERPAGETEXT"/>
        <w:rPr>
          <w:rFonts w:ascii="Arial" w:hAnsi="Arial"/>
        </w:rPr>
      </w:pPr>
    </w:p>
    <w:p w14:paraId="1AA6B9A3" w14:textId="77777777" w:rsidR="00AD6D75" w:rsidRPr="00BF0B75" w:rsidRDefault="00AD6D75" w:rsidP="009F4F9E">
      <w:pPr>
        <w:pStyle w:val="COVERPAGETEXT"/>
        <w:rPr>
          <w:rFonts w:ascii="Arial" w:hAnsi="Arial"/>
        </w:rPr>
      </w:pPr>
    </w:p>
    <w:p w14:paraId="04815D3F" w14:textId="77777777" w:rsidR="00AD6D75" w:rsidRPr="00BF0B75" w:rsidRDefault="00AD6D75" w:rsidP="009F4F9E">
      <w:pPr>
        <w:pStyle w:val="COVERPAGETEXT"/>
        <w:rPr>
          <w:rFonts w:ascii="Arial" w:hAnsi="Arial"/>
        </w:rPr>
      </w:pPr>
    </w:p>
    <w:p w14:paraId="1B56BE2D" w14:textId="77777777" w:rsidR="005739B3" w:rsidRPr="00BF0B75" w:rsidRDefault="005739B3" w:rsidP="005739B3">
      <w:pPr>
        <w:pStyle w:val="COVERPAGETEXT"/>
        <w:rPr>
          <w:rFonts w:ascii="Arial" w:hAnsi="Arial"/>
        </w:rPr>
      </w:pPr>
      <w:r w:rsidRPr="00BF0B75">
        <w:rPr>
          <w:rFonts w:ascii="Arial" w:hAnsi="Arial"/>
        </w:rPr>
        <w:fldChar w:fldCharType="begin">
          <w:ffData>
            <w:name w:val=""/>
            <w:enabled/>
            <w:calcOnExit w:val="0"/>
            <w:statusText w:type="text" w:val="Click in the shaded area and type in the award for which the thesis is submitted (i.e MSc, PhD)"/>
            <w:textInput>
              <w:default w:val="BEng Hons"/>
            </w:textInput>
          </w:ffData>
        </w:fldChar>
      </w:r>
      <w:r w:rsidRPr="00BF0B75">
        <w:rPr>
          <w:rFonts w:ascii="Arial" w:hAnsi="Arial"/>
        </w:rPr>
        <w:instrText xml:space="preserve"> FORMTEXT </w:instrText>
      </w:r>
      <w:r w:rsidRPr="00BF0B75">
        <w:rPr>
          <w:rFonts w:ascii="Arial" w:hAnsi="Arial"/>
        </w:rPr>
      </w:r>
      <w:r w:rsidRPr="00BF0B75">
        <w:rPr>
          <w:rFonts w:ascii="Arial" w:hAnsi="Arial"/>
        </w:rPr>
        <w:fldChar w:fldCharType="separate"/>
      </w:r>
      <w:r w:rsidRPr="00BF0B75">
        <w:rPr>
          <w:rFonts w:ascii="Arial" w:hAnsi="Arial"/>
          <w:noProof/>
        </w:rPr>
        <w:t>BEng Hons</w:t>
      </w:r>
      <w:r w:rsidRPr="00BF0B75">
        <w:rPr>
          <w:rFonts w:ascii="Arial" w:hAnsi="Arial"/>
        </w:rPr>
        <w:fldChar w:fldCharType="end"/>
      </w:r>
    </w:p>
    <w:p w14:paraId="69CA7E44" w14:textId="1159363F" w:rsidR="005739B3" w:rsidRPr="00BF0B75" w:rsidRDefault="005739B3" w:rsidP="005739B3">
      <w:pPr>
        <w:pStyle w:val="COVERPAGETEXT"/>
        <w:rPr>
          <w:rFonts w:ascii="Arial" w:hAnsi="Arial"/>
        </w:rPr>
      </w:pPr>
      <w:r w:rsidRPr="00BF0B75">
        <w:rPr>
          <w:rFonts w:ascii="Arial" w:hAnsi="Arial"/>
        </w:rPr>
        <w:t>Academic Year: 2024 - 2025</w:t>
      </w:r>
    </w:p>
    <w:p w14:paraId="3FE4B81A" w14:textId="77777777" w:rsidR="00AD6D75" w:rsidRPr="00BF0B75" w:rsidRDefault="00AD6D75" w:rsidP="009F4F9E">
      <w:pPr>
        <w:pStyle w:val="COVERPAGETEXT"/>
        <w:rPr>
          <w:rFonts w:ascii="Arial" w:hAnsi="Arial"/>
        </w:rPr>
      </w:pPr>
    </w:p>
    <w:p w14:paraId="4141C93E" w14:textId="77777777" w:rsidR="00B96699" w:rsidRPr="00BF0B75" w:rsidRDefault="00B96699" w:rsidP="001D1B23">
      <w:pPr>
        <w:pStyle w:val="COVERPAGETEXT"/>
        <w:jc w:val="both"/>
        <w:rPr>
          <w:rFonts w:ascii="Arial" w:hAnsi="Arial"/>
        </w:rPr>
      </w:pPr>
    </w:p>
    <w:p w14:paraId="002A004E" w14:textId="77777777" w:rsidR="001B0633" w:rsidRDefault="001B0633" w:rsidP="001B0633">
      <w:pPr>
        <w:sectPr w:rsidR="001B0633" w:rsidSect="00623A81">
          <w:pgSz w:w="11906" w:h="16838" w:code="9"/>
          <w:pgMar w:top="1701" w:right="1701" w:bottom="1701" w:left="1701" w:header="709" w:footer="851" w:gutter="0"/>
          <w:pgNumType w:fmt="lowerRoman" w:start="1"/>
          <w:cols w:space="708"/>
          <w:docGrid w:linePitch="360"/>
        </w:sectPr>
      </w:pPr>
      <w:bookmarkStart w:id="0" w:name="_Toc290554218"/>
      <w:bookmarkStart w:id="1" w:name="_Toc299621183"/>
      <w:bookmarkStart w:id="2" w:name="_Toc299631411"/>
      <w:bookmarkStart w:id="3" w:name="_Toc299631471"/>
      <w:bookmarkStart w:id="4" w:name="_Toc299631561"/>
      <w:bookmarkStart w:id="5" w:name="_Toc299631638"/>
    </w:p>
    <w:bookmarkEnd w:id="0"/>
    <w:bookmarkEnd w:id="1"/>
    <w:bookmarkEnd w:id="2"/>
    <w:bookmarkEnd w:id="3"/>
    <w:bookmarkEnd w:id="4"/>
    <w:bookmarkEnd w:id="5"/>
    <w:p w14:paraId="348ECC03" w14:textId="0E51CD5B" w:rsidR="00DA28B2" w:rsidRPr="000560F1" w:rsidRDefault="00F65825" w:rsidP="006454D8">
      <w:pPr>
        <w:pStyle w:val="TABLEOFCONTENTSHEADING"/>
        <w:spacing w:line="276" w:lineRule="auto"/>
        <w:rPr>
          <w:rFonts w:ascii="Arial" w:hAnsi="Arial" w:cs="Arial"/>
        </w:rPr>
      </w:pPr>
      <w:r w:rsidRPr="000560F1">
        <w:rPr>
          <w:rFonts w:ascii="Arial" w:hAnsi="Arial" w:cs="Arial"/>
        </w:rPr>
        <w:lastRenderedPageBreak/>
        <w:t>Table of Contents</w:t>
      </w:r>
    </w:p>
    <w:p w14:paraId="5336A114" w14:textId="3A2417D9" w:rsidR="000459AB" w:rsidRDefault="00B765F2" w:rsidP="005274FF">
      <w:pPr>
        <w:pStyle w:val="TOC1"/>
        <w:spacing w:line="360" w:lineRule="auto"/>
        <w:jc w:val="both"/>
        <w:rPr>
          <w:rFonts w:asciiTheme="minorHAnsi" w:eastAsiaTheme="minorEastAsia" w:hAnsiTheme="minorHAnsi" w:cstheme="minorBidi"/>
          <w:kern w:val="2"/>
          <w14:ligatures w14:val="standardContextual"/>
        </w:rPr>
      </w:pPr>
      <w:r w:rsidRPr="000560F1">
        <w:rPr>
          <w:rFonts w:ascii="Arial" w:hAnsi="Arial" w:cs="Arial"/>
        </w:rPr>
        <w:fldChar w:fldCharType="begin"/>
      </w:r>
      <w:r w:rsidR="00CC21F1" w:rsidRPr="000560F1">
        <w:rPr>
          <w:rFonts w:ascii="Arial" w:hAnsi="Arial" w:cs="Arial"/>
        </w:rPr>
        <w:instrText xml:space="preserve"> TOC \o "1-3" \h \z \u \t "Heading 7,2" </w:instrText>
      </w:r>
      <w:r w:rsidRPr="000560F1">
        <w:rPr>
          <w:rFonts w:ascii="Arial" w:hAnsi="Arial" w:cs="Arial"/>
        </w:rPr>
        <w:fldChar w:fldCharType="separate"/>
      </w:r>
      <w:hyperlink w:anchor="_Toc193623610" w:history="1">
        <w:r w:rsidR="000459AB" w:rsidRPr="00896E32">
          <w:rPr>
            <w:rStyle w:val="Hyperlink"/>
            <w:rFonts w:ascii="Arial" w:hAnsi="Arial"/>
          </w:rPr>
          <w:t>1 Introduction</w:t>
        </w:r>
        <w:r w:rsidR="000459AB">
          <w:rPr>
            <w:webHidden/>
          </w:rPr>
          <w:tab/>
        </w:r>
        <w:r w:rsidR="000459AB">
          <w:rPr>
            <w:webHidden/>
          </w:rPr>
          <w:fldChar w:fldCharType="begin"/>
        </w:r>
        <w:r w:rsidR="000459AB">
          <w:rPr>
            <w:webHidden/>
          </w:rPr>
          <w:instrText xml:space="preserve"> PAGEREF _Toc193623610 \h </w:instrText>
        </w:r>
        <w:r w:rsidR="000459AB">
          <w:rPr>
            <w:webHidden/>
          </w:rPr>
        </w:r>
        <w:r w:rsidR="000459AB">
          <w:rPr>
            <w:webHidden/>
          </w:rPr>
          <w:fldChar w:fldCharType="separate"/>
        </w:r>
        <w:r w:rsidR="000459AB">
          <w:rPr>
            <w:webHidden/>
          </w:rPr>
          <w:t>3</w:t>
        </w:r>
        <w:r w:rsidR="000459AB">
          <w:rPr>
            <w:webHidden/>
          </w:rPr>
          <w:fldChar w:fldCharType="end"/>
        </w:r>
      </w:hyperlink>
    </w:p>
    <w:p w14:paraId="71CE592D" w14:textId="522A6016"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11" w:history="1">
        <w:r w:rsidRPr="00896E32">
          <w:rPr>
            <w:rStyle w:val="Hyperlink"/>
            <w:rFonts w:ascii="Arial" w:hAnsi="Arial"/>
            <w:noProof/>
          </w:rPr>
          <w:t>1.1 Purpose of Experiment</w:t>
        </w:r>
        <w:r>
          <w:rPr>
            <w:noProof/>
            <w:webHidden/>
          </w:rPr>
          <w:tab/>
        </w:r>
        <w:r>
          <w:rPr>
            <w:noProof/>
            <w:webHidden/>
          </w:rPr>
          <w:fldChar w:fldCharType="begin"/>
        </w:r>
        <w:r>
          <w:rPr>
            <w:noProof/>
            <w:webHidden/>
          </w:rPr>
          <w:instrText xml:space="preserve"> PAGEREF _Toc193623611 \h </w:instrText>
        </w:r>
        <w:r>
          <w:rPr>
            <w:noProof/>
            <w:webHidden/>
          </w:rPr>
        </w:r>
        <w:r>
          <w:rPr>
            <w:noProof/>
            <w:webHidden/>
          </w:rPr>
          <w:fldChar w:fldCharType="separate"/>
        </w:r>
        <w:r>
          <w:rPr>
            <w:noProof/>
            <w:webHidden/>
          </w:rPr>
          <w:t>3</w:t>
        </w:r>
        <w:r>
          <w:rPr>
            <w:noProof/>
            <w:webHidden/>
          </w:rPr>
          <w:fldChar w:fldCharType="end"/>
        </w:r>
      </w:hyperlink>
    </w:p>
    <w:p w14:paraId="143FF62E" w14:textId="694A20ED"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12" w:history="1">
        <w:r w:rsidRPr="00896E32">
          <w:rPr>
            <w:rStyle w:val="Hyperlink"/>
            <w:rFonts w:ascii="Arial" w:hAnsi="Arial"/>
            <w:noProof/>
          </w:rPr>
          <w:t>1.2 Key Terms Explained</w:t>
        </w:r>
        <w:r>
          <w:rPr>
            <w:noProof/>
            <w:webHidden/>
          </w:rPr>
          <w:tab/>
        </w:r>
        <w:r>
          <w:rPr>
            <w:noProof/>
            <w:webHidden/>
          </w:rPr>
          <w:fldChar w:fldCharType="begin"/>
        </w:r>
        <w:r>
          <w:rPr>
            <w:noProof/>
            <w:webHidden/>
          </w:rPr>
          <w:instrText xml:space="preserve"> PAGEREF _Toc193623612 \h </w:instrText>
        </w:r>
        <w:r>
          <w:rPr>
            <w:noProof/>
            <w:webHidden/>
          </w:rPr>
        </w:r>
        <w:r>
          <w:rPr>
            <w:noProof/>
            <w:webHidden/>
          </w:rPr>
          <w:fldChar w:fldCharType="separate"/>
        </w:r>
        <w:r>
          <w:rPr>
            <w:noProof/>
            <w:webHidden/>
          </w:rPr>
          <w:t>4</w:t>
        </w:r>
        <w:r>
          <w:rPr>
            <w:noProof/>
            <w:webHidden/>
          </w:rPr>
          <w:fldChar w:fldCharType="end"/>
        </w:r>
      </w:hyperlink>
    </w:p>
    <w:p w14:paraId="74D40CAA" w14:textId="288EBB57"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13" w:history="1">
        <w:r w:rsidRPr="00896E32">
          <w:rPr>
            <w:rStyle w:val="Hyperlink"/>
            <w:rFonts w:ascii="Arial" w:hAnsi="Arial"/>
            <w:noProof/>
          </w:rPr>
          <w:t>1.3 Hypotheses</w:t>
        </w:r>
        <w:r>
          <w:rPr>
            <w:noProof/>
            <w:webHidden/>
          </w:rPr>
          <w:tab/>
        </w:r>
        <w:r>
          <w:rPr>
            <w:noProof/>
            <w:webHidden/>
          </w:rPr>
          <w:fldChar w:fldCharType="begin"/>
        </w:r>
        <w:r>
          <w:rPr>
            <w:noProof/>
            <w:webHidden/>
          </w:rPr>
          <w:instrText xml:space="preserve"> PAGEREF _Toc193623613 \h </w:instrText>
        </w:r>
        <w:r>
          <w:rPr>
            <w:noProof/>
            <w:webHidden/>
          </w:rPr>
        </w:r>
        <w:r>
          <w:rPr>
            <w:noProof/>
            <w:webHidden/>
          </w:rPr>
          <w:fldChar w:fldCharType="separate"/>
        </w:r>
        <w:r>
          <w:rPr>
            <w:noProof/>
            <w:webHidden/>
          </w:rPr>
          <w:t>5</w:t>
        </w:r>
        <w:r>
          <w:rPr>
            <w:noProof/>
            <w:webHidden/>
          </w:rPr>
          <w:fldChar w:fldCharType="end"/>
        </w:r>
      </w:hyperlink>
    </w:p>
    <w:p w14:paraId="05F6BA51" w14:textId="47E4622E" w:rsidR="000459AB" w:rsidRDefault="000459AB" w:rsidP="005274FF">
      <w:pPr>
        <w:pStyle w:val="TOC1"/>
        <w:spacing w:line="360" w:lineRule="auto"/>
        <w:jc w:val="both"/>
        <w:rPr>
          <w:rFonts w:asciiTheme="minorHAnsi" w:eastAsiaTheme="minorEastAsia" w:hAnsiTheme="minorHAnsi" w:cstheme="minorBidi"/>
          <w:kern w:val="2"/>
          <w14:ligatures w14:val="standardContextual"/>
        </w:rPr>
      </w:pPr>
      <w:hyperlink w:anchor="_Toc193623614" w:history="1">
        <w:r w:rsidRPr="00896E32">
          <w:rPr>
            <w:rStyle w:val="Hyperlink"/>
            <w:rFonts w:ascii="Arial" w:hAnsi="Arial"/>
          </w:rPr>
          <w:t>2 Results</w:t>
        </w:r>
        <w:r>
          <w:rPr>
            <w:webHidden/>
          </w:rPr>
          <w:tab/>
        </w:r>
        <w:r>
          <w:rPr>
            <w:webHidden/>
          </w:rPr>
          <w:fldChar w:fldCharType="begin"/>
        </w:r>
        <w:r>
          <w:rPr>
            <w:webHidden/>
          </w:rPr>
          <w:instrText xml:space="preserve"> PAGEREF _Toc193623614 \h </w:instrText>
        </w:r>
        <w:r>
          <w:rPr>
            <w:webHidden/>
          </w:rPr>
        </w:r>
        <w:r>
          <w:rPr>
            <w:webHidden/>
          </w:rPr>
          <w:fldChar w:fldCharType="separate"/>
        </w:r>
        <w:r>
          <w:rPr>
            <w:webHidden/>
          </w:rPr>
          <w:t>6</w:t>
        </w:r>
        <w:r>
          <w:rPr>
            <w:webHidden/>
          </w:rPr>
          <w:fldChar w:fldCharType="end"/>
        </w:r>
      </w:hyperlink>
    </w:p>
    <w:p w14:paraId="65565FE8" w14:textId="24505E9A"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15" w:history="1">
        <w:r w:rsidRPr="00896E32">
          <w:rPr>
            <w:rStyle w:val="Hyperlink"/>
            <w:rFonts w:ascii="Arial" w:hAnsi="Arial"/>
            <w:noProof/>
          </w:rPr>
          <w:t>2.1 Experimental Data</w:t>
        </w:r>
        <w:r>
          <w:rPr>
            <w:noProof/>
            <w:webHidden/>
          </w:rPr>
          <w:tab/>
        </w:r>
        <w:r>
          <w:rPr>
            <w:noProof/>
            <w:webHidden/>
          </w:rPr>
          <w:fldChar w:fldCharType="begin"/>
        </w:r>
        <w:r>
          <w:rPr>
            <w:noProof/>
            <w:webHidden/>
          </w:rPr>
          <w:instrText xml:space="preserve"> PAGEREF _Toc193623615 \h </w:instrText>
        </w:r>
        <w:r>
          <w:rPr>
            <w:noProof/>
            <w:webHidden/>
          </w:rPr>
        </w:r>
        <w:r>
          <w:rPr>
            <w:noProof/>
            <w:webHidden/>
          </w:rPr>
          <w:fldChar w:fldCharType="separate"/>
        </w:r>
        <w:r>
          <w:rPr>
            <w:noProof/>
            <w:webHidden/>
          </w:rPr>
          <w:t>6</w:t>
        </w:r>
        <w:r>
          <w:rPr>
            <w:noProof/>
            <w:webHidden/>
          </w:rPr>
          <w:fldChar w:fldCharType="end"/>
        </w:r>
      </w:hyperlink>
    </w:p>
    <w:p w14:paraId="3DAA471C" w14:textId="637F8FB5"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16" w:history="1">
        <w:r w:rsidRPr="00896E32">
          <w:rPr>
            <w:rStyle w:val="Hyperlink"/>
            <w:rFonts w:ascii="Arial" w:hAnsi="Arial"/>
            <w:noProof/>
          </w:rPr>
          <w:t>2.2 Conversions and Equations</w:t>
        </w:r>
        <w:r>
          <w:rPr>
            <w:noProof/>
            <w:webHidden/>
          </w:rPr>
          <w:tab/>
        </w:r>
        <w:r>
          <w:rPr>
            <w:noProof/>
            <w:webHidden/>
          </w:rPr>
          <w:fldChar w:fldCharType="begin"/>
        </w:r>
        <w:r>
          <w:rPr>
            <w:noProof/>
            <w:webHidden/>
          </w:rPr>
          <w:instrText xml:space="preserve"> PAGEREF _Toc193623616 \h </w:instrText>
        </w:r>
        <w:r>
          <w:rPr>
            <w:noProof/>
            <w:webHidden/>
          </w:rPr>
        </w:r>
        <w:r>
          <w:rPr>
            <w:noProof/>
            <w:webHidden/>
          </w:rPr>
          <w:fldChar w:fldCharType="separate"/>
        </w:r>
        <w:r>
          <w:rPr>
            <w:noProof/>
            <w:webHidden/>
          </w:rPr>
          <w:t>6</w:t>
        </w:r>
        <w:r>
          <w:rPr>
            <w:noProof/>
            <w:webHidden/>
          </w:rPr>
          <w:fldChar w:fldCharType="end"/>
        </w:r>
      </w:hyperlink>
    </w:p>
    <w:p w14:paraId="4876D25D" w14:textId="4D72F457" w:rsidR="000459AB" w:rsidRDefault="000459AB" w:rsidP="005274FF">
      <w:pPr>
        <w:pStyle w:val="TOC3"/>
        <w:tabs>
          <w:tab w:val="right" w:leader="dot" w:pos="8494"/>
        </w:tabs>
        <w:spacing w:line="360" w:lineRule="auto"/>
        <w:jc w:val="both"/>
        <w:rPr>
          <w:rFonts w:asciiTheme="minorHAnsi" w:eastAsiaTheme="minorEastAsia" w:hAnsiTheme="minorHAnsi" w:cstheme="minorBidi"/>
          <w:noProof/>
          <w:kern w:val="2"/>
          <w14:ligatures w14:val="standardContextual"/>
        </w:rPr>
      </w:pPr>
      <w:hyperlink w:anchor="_Toc193623617" w:history="1">
        <w:r w:rsidRPr="00896E32">
          <w:rPr>
            <w:rStyle w:val="Hyperlink"/>
            <w:rFonts w:ascii="Arial" w:hAnsi="Arial"/>
            <w:noProof/>
          </w:rPr>
          <w:t xml:space="preserve">Convert </w:t>
        </w:r>
        <m:oMath>
          <m:r>
            <m:rPr>
              <m:nor/>
            </m:rPr>
            <w:rPr>
              <w:rStyle w:val="Hyperlink"/>
              <w:rFonts w:ascii="Arial" w:hAnsi="Arial"/>
              <w:noProof/>
            </w:rPr>
            <m:t>V</m:t>
          </m:r>
          <m:r>
            <m:rPr>
              <m:nor/>
            </m:rPr>
            <w:rPr>
              <w:rStyle w:val="Hyperlink"/>
              <w:rFonts w:ascii="Cambria Math" w:hAnsi="Arial"/>
              <w:noProof/>
            </w:rPr>
            <m:t xml:space="preserve"> </m:t>
          </m:r>
          <m:r>
            <m:rPr>
              <m:nor/>
            </m:rPr>
            <w:rPr>
              <w:rStyle w:val="Hyperlink"/>
              <w:rFonts w:ascii="Cambria Math" w:hAnsi="Arial"/>
              <w:noProof/>
              <w:vertAlign w:val="subscript"/>
            </w:rPr>
            <m:t xml:space="preserve">NaOH </m:t>
          </m:r>
        </m:oMath>
        <w:r w:rsidRPr="00896E32">
          <w:rPr>
            <w:rStyle w:val="Hyperlink"/>
            <w:rFonts w:ascii="Arial" w:hAnsi="Arial"/>
            <w:noProof/>
          </w:rPr>
          <w:t>(mL) to Liters (L)</w:t>
        </w:r>
        <w:r>
          <w:rPr>
            <w:noProof/>
            <w:webHidden/>
          </w:rPr>
          <w:tab/>
        </w:r>
        <w:r>
          <w:rPr>
            <w:noProof/>
            <w:webHidden/>
          </w:rPr>
          <w:fldChar w:fldCharType="begin"/>
        </w:r>
        <w:r>
          <w:rPr>
            <w:noProof/>
            <w:webHidden/>
          </w:rPr>
          <w:instrText xml:space="preserve"> PAGEREF _Toc193623617 \h </w:instrText>
        </w:r>
        <w:r>
          <w:rPr>
            <w:noProof/>
            <w:webHidden/>
          </w:rPr>
        </w:r>
        <w:r>
          <w:rPr>
            <w:noProof/>
            <w:webHidden/>
          </w:rPr>
          <w:fldChar w:fldCharType="separate"/>
        </w:r>
        <w:r>
          <w:rPr>
            <w:noProof/>
            <w:webHidden/>
          </w:rPr>
          <w:t>6</w:t>
        </w:r>
        <w:r>
          <w:rPr>
            <w:noProof/>
            <w:webHidden/>
          </w:rPr>
          <w:fldChar w:fldCharType="end"/>
        </w:r>
      </w:hyperlink>
    </w:p>
    <w:p w14:paraId="117127C8" w14:textId="119CB6E5" w:rsidR="000459AB" w:rsidRDefault="000459AB" w:rsidP="005274FF">
      <w:pPr>
        <w:pStyle w:val="TOC3"/>
        <w:tabs>
          <w:tab w:val="right" w:leader="dot" w:pos="8494"/>
        </w:tabs>
        <w:spacing w:line="360" w:lineRule="auto"/>
        <w:jc w:val="both"/>
        <w:rPr>
          <w:rFonts w:asciiTheme="minorHAnsi" w:eastAsiaTheme="minorEastAsia" w:hAnsiTheme="minorHAnsi" w:cstheme="minorBidi"/>
          <w:noProof/>
          <w:kern w:val="2"/>
          <w14:ligatures w14:val="standardContextual"/>
        </w:rPr>
      </w:pPr>
      <w:hyperlink w:anchor="_Toc193623618" w:history="1">
        <w:r w:rsidRPr="00896E32">
          <w:rPr>
            <w:rStyle w:val="Hyperlink"/>
            <w:rFonts w:ascii="Arial" w:hAnsi="Arial"/>
            <w:noProof/>
          </w:rPr>
          <w:t xml:space="preserve">Calculating the Moles of the </w:t>
        </w:r>
        <m:oMath>
          <m:r>
            <m:rPr>
              <m:nor/>
            </m:rPr>
            <w:rPr>
              <w:rStyle w:val="Hyperlink"/>
              <w:rFonts w:ascii="Arial" w:eastAsia="Calibri" w:hAnsi="Arial"/>
              <w:noProof/>
            </w:rPr>
            <m:t>NaOH</m:t>
          </m:r>
        </m:oMath>
        <w:r>
          <w:rPr>
            <w:noProof/>
            <w:webHidden/>
          </w:rPr>
          <w:tab/>
        </w:r>
        <w:r>
          <w:rPr>
            <w:noProof/>
            <w:webHidden/>
          </w:rPr>
          <w:fldChar w:fldCharType="begin"/>
        </w:r>
        <w:r>
          <w:rPr>
            <w:noProof/>
            <w:webHidden/>
          </w:rPr>
          <w:instrText xml:space="preserve"> PAGEREF _Toc193623618 \h </w:instrText>
        </w:r>
        <w:r>
          <w:rPr>
            <w:noProof/>
            <w:webHidden/>
          </w:rPr>
        </w:r>
        <w:r>
          <w:rPr>
            <w:noProof/>
            <w:webHidden/>
          </w:rPr>
          <w:fldChar w:fldCharType="separate"/>
        </w:r>
        <w:r>
          <w:rPr>
            <w:noProof/>
            <w:webHidden/>
          </w:rPr>
          <w:t>7</w:t>
        </w:r>
        <w:r>
          <w:rPr>
            <w:noProof/>
            <w:webHidden/>
          </w:rPr>
          <w:fldChar w:fldCharType="end"/>
        </w:r>
      </w:hyperlink>
    </w:p>
    <w:p w14:paraId="3D0FF002" w14:textId="14CB9C97" w:rsidR="000459AB" w:rsidRDefault="000459AB" w:rsidP="005274FF">
      <w:pPr>
        <w:pStyle w:val="TOC3"/>
        <w:tabs>
          <w:tab w:val="right" w:leader="dot" w:pos="8494"/>
        </w:tabs>
        <w:spacing w:line="360" w:lineRule="auto"/>
        <w:jc w:val="both"/>
        <w:rPr>
          <w:rFonts w:asciiTheme="minorHAnsi" w:eastAsiaTheme="minorEastAsia" w:hAnsiTheme="minorHAnsi" w:cstheme="minorBidi"/>
          <w:noProof/>
          <w:kern w:val="2"/>
          <w14:ligatures w14:val="standardContextual"/>
        </w:rPr>
      </w:pPr>
      <w:hyperlink w:anchor="_Toc193623619" w:history="1">
        <w:r w:rsidRPr="00896E32">
          <w:rPr>
            <w:rStyle w:val="Hyperlink"/>
            <w:rFonts w:ascii="Arial" w:hAnsi="Arial"/>
            <w:noProof/>
          </w:rPr>
          <w:t xml:space="preserve">Calculating the Moles of the </w:t>
        </w:r>
        <m:oMath>
          <m:r>
            <m:rPr>
              <m:nor/>
            </m:rPr>
            <w:rPr>
              <w:rStyle w:val="Hyperlink"/>
              <w:rFonts w:ascii="Arial" w:eastAsia="Calibri" w:hAnsi="Arial"/>
              <w:noProof/>
            </w:rPr>
            <m:t>HCl</m:t>
          </m:r>
        </m:oMath>
        <w:r>
          <w:rPr>
            <w:noProof/>
            <w:webHidden/>
          </w:rPr>
          <w:tab/>
        </w:r>
        <w:r>
          <w:rPr>
            <w:noProof/>
            <w:webHidden/>
          </w:rPr>
          <w:fldChar w:fldCharType="begin"/>
        </w:r>
        <w:r>
          <w:rPr>
            <w:noProof/>
            <w:webHidden/>
          </w:rPr>
          <w:instrText xml:space="preserve"> PAGEREF _Toc193623619 \h </w:instrText>
        </w:r>
        <w:r>
          <w:rPr>
            <w:noProof/>
            <w:webHidden/>
          </w:rPr>
        </w:r>
        <w:r>
          <w:rPr>
            <w:noProof/>
            <w:webHidden/>
          </w:rPr>
          <w:fldChar w:fldCharType="separate"/>
        </w:r>
        <w:r>
          <w:rPr>
            <w:noProof/>
            <w:webHidden/>
          </w:rPr>
          <w:t>7</w:t>
        </w:r>
        <w:r>
          <w:rPr>
            <w:noProof/>
            <w:webHidden/>
          </w:rPr>
          <w:fldChar w:fldCharType="end"/>
        </w:r>
      </w:hyperlink>
    </w:p>
    <w:p w14:paraId="27775A17" w14:textId="112735D6" w:rsidR="000459AB" w:rsidRDefault="000459AB" w:rsidP="005274FF">
      <w:pPr>
        <w:pStyle w:val="TOC3"/>
        <w:tabs>
          <w:tab w:val="right" w:leader="dot" w:pos="8494"/>
        </w:tabs>
        <w:spacing w:line="360" w:lineRule="auto"/>
        <w:jc w:val="both"/>
        <w:rPr>
          <w:rFonts w:asciiTheme="minorHAnsi" w:eastAsiaTheme="minorEastAsia" w:hAnsiTheme="minorHAnsi" w:cstheme="minorBidi"/>
          <w:noProof/>
          <w:kern w:val="2"/>
          <w14:ligatures w14:val="standardContextual"/>
        </w:rPr>
      </w:pPr>
      <w:hyperlink w:anchor="_Toc193623620" w:history="1">
        <w:r w:rsidRPr="00896E32">
          <w:rPr>
            <w:rStyle w:val="Hyperlink"/>
            <w:rFonts w:ascii="Arial" w:hAnsi="Arial"/>
            <w:noProof/>
          </w:rPr>
          <w:t xml:space="preserve">Calculating the Morality of </w:t>
        </w:r>
        <m:oMath>
          <m:r>
            <m:rPr>
              <m:nor/>
            </m:rPr>
            <w:rPr>
              <w:rStyle w:val="Hyperlink"/>
              <w:rFonts w:ascii="Arial" w:hAnsi="Arial"/>
              <w:noProof/>
            </w:rPr>
            <m:t>V</m:t>
          </m:r>
          <m:r>
            <m:rPr>
              <m:nor/>
            </m:rPr>
            <w:rPr>
              <w:rStyle w:val="Hyperlink"/>
              <w:rFonts w:ascii="Cambria Math" w:hAnsi="Arial"/>
              <w:i/>
              <w:iCs/>
              <w:noProof/>
            </w:rPr>
            <m:t xml:space="preserve"> </m:t>
          </m:r>
          <m:r>
            <m:rPr>
              <m:nor/>
            </m:rPr>
            <w:rPr>
              <w:rStyle w:val="Hyperlink"/>
              <w:rFonts w:ascii="Cambria Math" w:hAnsi="Arial"/>
              <w:noProof/>
              <w:vertAlign w:val="subscript"/>
            </w:rPr>
            <m:t>HCl</m:t>
          </m:r>
        </m:oMath>
        <w:r>
          <w:rPr>
            <w:noProof/>
            <w:webHidden/>
          </w:rPr>
          <w:tab/>
        </w:r>
        <w:r>
          <w:rPr>
            <w:noProof/>
            <w:webHidden/>
          </w:rPr>
          <w:fldChar w:fldCharType="begin"/>
        </w:r>
        <w:r>
          <w:rPr>
            <w:noProof/>
            <w:webHidden/>
          </w:rPr>
          <w:instrText xml:space="preserve"> PAGEREF _Toc193623620 \h </w:instrText>
        </w:r>
        <w:r>
          <w:rPr>
            <w:noProof/>
            <w:webHidden/>
          </w:rPr>
        </w:r>
        <w:r>
          <w:rPr>
            <w:noProof/>
            <w:webHidden/>
          </w:rPr>
          <w:fldChar w:fldCharType="separate"/>
        </w:r>
        <w:r>
          <w:rPr>
            <w:noProof/>
            <w:webHidden/>
          </w:rPr>
          <w:t>7</w:t>
        </w:r>
        <w:r>
          <w:rPr>
            <w:noProof/>
            <w:webHidden/>
          </w:rPr>
          <w:fldChar w:fldCharType="end"/>
        </w:r>
      </w:hyperlink>
    </w:p>
    <w:p w14:paraId="28C7E445" w14:textId="612BE3E5"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21" w:history="1">
        <w:r w:rsidRPr="00896E32">
          <w:rPr>
            <w:rStyle w:val="Hyperlink"/>
            <w:rFonts w:ascii="Arial" w:hAnsi="Arial"/>
            <w:noProof/>
          </w:rPr>
          <w:t>2.3 Key Findings Observed</w:t>
        </w:r>
        <w:r>
          <w:rPr>
            <w:noProof/>
            <w:webHidden/>
          </w:rPr>
          <w:tab/>
        </w:r>
        <w:r>
          <w:rPr>
            <w:noProof/>
            <w:webHidden/>
          </w:rPr>
          <w:fldChar w:fldCharType="begin"/>
        </w:r>
        <w:r>
          <w:rPr>
            <w:noProof/>
            <w:webHidden/>
          </w:rPr>
          <w:instrText xml:space="preserve"> PAGEREF _Toc193623621 \h </w:instrText>
        </w:r>
        <w:r>
          <w:rPr>
            <w:noProof/>
            <w:webHidden/>
          </w:rPr>
        </w:r>
        <w:r>
          <w:rPr>
            <w:noProof/>
            <w:webHidden/>
          </w:rPr>
          <w:fldChar w:fldCharType="separate"/>
        </w:r>
        <w:r>
          <w:rPr>
            <w:noProof/>
            <w:webHidden/>
          </w:rPr>
          <w:t>8</w:t>
        </w:r>
        <w:r>
          <w:rPr>
            <w:noProof/>
            <w:webHidden/>
          </w:rPr>
          <w:fldChar w:fldCharType="end"/>
        </w:r>
      </w:hyperlink>
    </w:p>
    <w:p w14:paraId="178D0296" w14:textId="11825980" w:rsidR="000459AB" w:rsidRDefault="000459AB" w:rsidP="005274FF">
      <w:pPr>
        <w:pStyle w:val="TOC1"/>
        <w:spacing w:line="360" w:lineRule="auto"/>
        <w:jc w:val="both"/>
        <w:rPr>
          <w:rFonts w:asciiTheme="minorHAnsi" w:eastAsiaTheme="minorEastAsia" w:hAnsiTheme="minorHAnsi" w:cstheme="minorBidi"/>
          <w:kern w:val="2"/>
          <w14:ligatures w14:val="standardContextual"/>
        </w:rPr>
      </w:pPr>
      <w:hyperlink w:anchor="_Toc193623622" w:history="1">
        <w:r w:rsidRPr="00896E32">
          <w:rPr>
            <w:rStyle w:val="Hyperlink"/>
            <w:rFonts w:ascii="Arial" w:hAnsi="Arial"/>
          </w:rPr>
          <w:t>3 Discussion</w:t>
        </w:r>
        <w:r>
          <w:rPr>
            <w:webHidden/>
          </w:rPr>
          <w:tab/>
        </w:r>
        <w:r>
          <w:rPr>
            <w:webHidden/>
          </w:rPr>
          <w:fldChar w:fldCharType="begin"/>
        </w:r>
        <w:r>
          <w:rPr>
            <w:webHidden/>
          </w:rPr>
          <w:instrText xml:space="preserve"> PAGEREF _Toc193623622 \h </w:instrText>
        </w:r>
        <w:r>
          <w:rPr>
            <w:webHidden/>
          </w:rPr>
        </w:r>
        <w:r>
          <w:rPr>
            <w:webHidden/>
          </w:rPr>
          <w:fldChar w:fldCharType="separate"/>
        </w:r>
        <w:r>
          <w:rPr>
            <w:webHidden/>
          </w:rPr>
          <w:t>9</w:t>
        </w:r>
        <w:r>
          <w:rPr>
            <w:webHidden/>
          </w:rPr>
          <w:fldChar w:fldCharType="end"/>
        </w:r>
      </w:hyperlink>
    </w:p>
    <w:p w14:paraId="17A8EDF7" w14:textId="1986B0B7"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23" w:history="1">
        <w:r w:rsidRPr="00896E32">
          <w:rPr>
            <w:rStyle w:val="Hyperlink"/>
            <w:rFonts w:ascii="Arial" w:hAnsi="Arial"/>
            <w:noProof/>
          </w:rPr>
          <w:t>3.1 Interpretation of Results</w:t>
        </w:r>
        <w:r>
          <w:rPr>
            <w:noProof/>
            <w:webHidden/>
          </w:rPr>
          <w:tab/>
        </w:r>
        <w:r>
          <w:rPr>
            <w:noProof/>
            <w:webHidden/>
          </w:rPr>
          <w:fldChar w:fldCharType="begin"/>
        </w:r>
        <w:r>
          <w:rPr>
            <w:noProof/>
            <w:webHidden/>
          </w:rPr>
          <w:instrText xml:space="preserve"> PAGEREF _Toc193623623 \h </w:instrText>
        </w:r>
        <w:r>
          <w:rPr>
            <w:noProof/>
            <w:webHidden/>
          </w:rPr>
        </w:r>
        <w:r>
          <w:rPr>
            <w:noProof/>
            <w:webHidden/>
          </w:rPr>
          <w:fldChar w:fldCharType="separate"/>
        </w:r>
        <w:r>
          <w:rPr>
            <w:noProof/>
            <w:webHidden/>
          </w:rPr>
          <w:t>9</w:t>
        </w:r>
        <w:r>
          <w:rPr>
            <w:noProof/>
            <w:webHidden/>
          </w:rPr>
          <w:fldChar w:fldCharType="end"/>
        </w:r>
      </w:hyperlink>
    </w:p>
    <w:p w14:paraId="46BDDC6B" w14:textId="005BDDEF"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24" w:history="1">
        <w:r w:rsidRPr="00896E32">
          <w:rPr>
            <w:rStyle w:val="Hyperlink"/>
            <w:rFonts w:ascii="Arial" w:hAnsi="Arial"/>
            <w:noProof/>
          </w:rPr>
          <w:t>3.2 Relevance to OME</w:t>
        </w:r>
        <w:r>
          <w:rPr>
            <w:noProof/>
            <w:webHidden/>
          </w:rPr>
          <w:tab/>
        </w:r>
        <w:r>
          <w:rPr>
            <w:noProof/>
            <w:webHidden/>
          </w:rPr>
          <w:fldChar w:fldCharType="begin"/>
        </w:r>
        <w:r>
          <w:rPr>
            <w:noProof/>
            <w:webHidden/>
          </w:rPr>
          <w:instrText xml:space="preserve"> PAGEREF _Toc193623624 \h </w:instrText>
        </w:r>
        <w:r>
          <w:rPr>
            <w:noProof/>
            <w:webHidden/>
          </w:rPr>
        </w:r>
        <w:r>
          <w:rPr>
            <w:noProof/>
            <w:webHidden/>
          </w:rPr>
          <w:fldChar w:fldCharType="separate"/>
        </w:r>
        <w:r>
          <w:rPr>
            <w:noProof/>
            <w:webHidden/>
          </w:rPr>
          <w:t>9</w:t>
        </w:r>
        <w:r>
          <w:rPr>
            <w:noProof/>
            <w:webHidden/>
          </w:rPr>
          <w:fldChar w:fldCharType="end"/>
        </w:r>
      </w:hyperlink>
    </w:p>
    <w:p w14:paraId="7CBDDDD8" w14:textId="5B934C1C"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25" w:history="1">
        <w:r w:rsidRPr="00896E32">
          <w:rPr>
            <w:rStyle w:val="Hyperlink"/>
            <w:rFonts w:ascii="Arial" w:hAnsi="Arial"/>
            <w:noProof/>
          </w:rPr>
          <w:t>3.3 Limitations for Potential Errors</w:t>
        </w:r>
        <w:r>
          <w:rPr>
            <w:noProof/>
            <w:webHidden/>
          </w:rPr>
          <w:tab/>
        </w:r>
        <w:r>
          <w:rPr>
            <w:noProof/>
            <w:webHidden/>
          </w:rPr>
          <w:fldChar w:fldCharType="begin"/>
        </w:r>
        <w:r>
          <w:rPr>
            <w:noProof/>
            <w:webHidden/>
          </w:rPr>
          <w:instrText xml:space="preserve"> PAGEREF _Toc193623625 \h </w:instrText>
        </w:r>
        <w:r>
          <w:rPr>
            <w:noProof/>
            <w:webHidden/>
          </w:rPr>
        </w:r>
        <w:r>
          <w:rPr>
            <w:noProof/>
            <w:webHidden/>
          </w:rPr>
          <w:fldChar w:fldCharType="separate"/>
        </w:r>
        <w:r>
          <w:rPr>
            <w:noProof/>
            <w:webHidden/>
          </w:rPr>
          <w:t>10</w:t>
        </w:r>
        <w:r>
          <w:rPr>
            <w:noProof/>
            <w:webHidden/>
          </w:rPr>
          <w:fldChar w:fldCharType="end"/>
        </w:r>
      </w:hyperlink>
    </w:p>
    <w:p w14:paraId="1AF493AB" w14:textId="6FB85822" w:rsidR="000459AB" w:rsidRDefault="000459AB" w:rsidP="005274FF">
      <w:pPr>
        <w:pStyle w:val="TOC1"/>
        <w:spacing w:line="360" w:lineRule="auto"/>
        <w:jc w:val="both"/>
        <w:rPr>
          <w:rFonts w:asciiTheme="minorHAnsi" w:eastAsiaTheme="minorEastAsia" w:hAnsiTheme="minorHAnsi" w:cstheme="minorBidi"/>
          <w:kern w:val="2"/>
          <w14:ligatures w14:val="standardContextual"/>
        </w:rPr>
      </w:pPr>
      <w:hyperlink w:anchor="_Toc193623626" w:history="1">
        <w:r w:rsidRPr="00896E32">
          <w:rPr>
            <w:rStyle w:val="Hyperlink"/>
            <w:rFonts w:ascii="Arial" w:hAnsi="Arial"/>
          </w:rPr>
          <w:t>4 Conclusion</w:t>
        </w:r>
        <w:r>
          <w:rPr>
            <w:webHidden/>
          </w:rPr>
          <w:tab/>
        </w:r>
        <w:r>
          <w:rPr>
            <w:webHidden/>
          </w:rPr>
          <w:fldChar w:fldCharType="begin"/>
        </w:r>
        <w:r>
          <w:rPr>
            <w:webHidden/>
          </w:rPr>
          <w:instrText xml:space="preserve"> PAGEREF _Toc193623626 \h </w:instrText>
        </w:r>
        <w:r>
          <w:rPr>
            <w:webHidden/>
          </w:rPr>
        </w:r>
        <w:r>
          <w:rPr>
            <w:webHidden/>
          </w:rPr>
          <w:fldChar w:fldCharType="separate"/>
        </w:r>
        <w:r>
          <w:rPr>
            <w:webHidden/>
          </w:rPr>
          <w:t>11</w:t>
        </w:r>
        <w:r>
          <w:rPr>
            <w:webHidden/>
          </w:rPr>
          <w:fldChar w:fldCharType="end"/>
        </w:r>
      </w:hyperlink>
    </w:p>
    <w:p w14:paraId="33D1C5B0" w14:textId="33965694"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27" w:history="1">
        <w:r w:rsidRPr="00896E32">
          <w:rPr>
            <w:rStyle w:val="Hyperlink"/>
            <w:rFonts w:ascii="Arial" w:hAnsi="Arial"/>
            <w:noProof/>
          </w:rPr>
          <w:t>4.1 Summary of Findings</w:t>
        </w:r>
        <w:r>
          <w:rPr>
            <w:noProof/>
            <w:webHidden/>
          </w:rPr>
          <w:tab/>
        </w:r>
        <w:r>
          <w:rPr>
            <w:noProof/>
            <w:webHidden/>
          </w:rPr>
          <w:fldChar w:fldCharType="begin"/>
        </w:r>
        <w:r>
          <w:rPr>
            <w:noProof/>
            <w:webHidden/>
          </w:rPr>
          <w:instrText xml:space="preserve"> PAGEREF _Toc193623627 \h </w:instrText>
        </w:r>
        <w:r>
          <w:rPr>
            <w:noProof/>
            <w:webHidden/>
          </w:rPr>
        </w:r>
        <w:r>
          <w:rPr>
            <w:noProof/>
            <w:webHidden/>
          </w:rPr>
          <w:fldChar w:fldCharType="separate"/>
        </w:r>
        <w:r>
          <w:rPr>
            <w:noProof/>
            <w:webHidden/>
          </w:rPr>
          <w:t>11</w:t>
        </w:r>
        <w:r>
          <w:rPr>
            <w:noProof/>
            <w:webHidden/>
          </w:rPr>
          <w:fldChar w:fldCharType="end"/>
        </w:r>
      </w:hyperlink>
    </w:p>
    <w:p w14:paraId="1199BE1E" w14:textId="39A62BF8"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28" w:history="1">
        <w:r w:rsidRPr="00896E32">
          <w:rPr>
            <w:rStyle w:val="Hyperlink"/>
            <w:rFonts w:ascii="Arial" w:hAnsi="Arial"/>
            <w:noProof/>
          </w:rPr>
          <w:t>4.2 Overall Evaluation</w:t>
        </w:r>
        <w:r>
          <w:rPr>
            <w:noProof/>
            <w:webHidden/>
          </w:rPr>
          <w:tab/>
        </w:r>
        <w:r>
          <w:rPr>
            <w:noProof/>
            <w:webHidden/>
          </w:rPr>
          <w:fldChar w:fldCharType="begin"/>
        </w:r>
        <w:r>
          <w:rPr>
            <w:noProof/>
            <w:webHidden/>
          </w:rPr>
          <w:instrText xml:space="preserve"> PAGEREF _Toc193623628 \h </w:instrText>
        </w:r>
        <w:r>
          <w:rPr>
            <w:noProof/>
            <w:webHidden/>
          </w:rPr>
        </w:r>
        <w:r>
          <w:rPr>
            <w:noProof/>
            <w:webHidden/>
          </w:rPr>
          <w:fldChar w:fldCharType="separate"/>
        </w:r>
        <w:r>
          <w:rPr>
            <w:noProof/>
            <w:webHidden/>
          </w:rPr>
          <w:t>11</w:t>
        </w:r>
        <w:r>
          <w:rPr>
            <w:noProof/>
            <w:webHidden/>
          </w:rPr>
          <w:fldChar w:fldCharType="end"/>
        </w:r>
      </w:hyperlink>
    </w:p>
    <w:p w14:paraId="521F3BD2" w14:textId="61AAD77F"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29" w:history="1">
        <w:r w:rsidRPr="00896E32">
          <w:rPr>
            <w:rStyle w:val="Hyperlink"/>
            <w:rFonts w:ascii="Arial" w:hAnsi="Arial"/>
            <w:noProof/>
          </w:rPr>
          <w:t>4.3 Future Recommendations</w:t>
        </w:r>
        <w:r>
          <w:rPr>
            <w:noProof/>
            <w:webHidden/>
          </w:rPr>
          <w:tab/>
        </w:r>
        <w:r>
          <w:rPr>
            <w:noProof/>
            <w:webHidden/>
          </w:rPr>
          <w:fldChar w:fldCharType="begin"/>
        </w:r>
        <w:r>
          <w:rPr>
            <w:noProof/>
            <w:webHidden/>
          </w:rPr>
          <w:instrText xml:space="preserve"> PAGEREF _Toc193623629 \h </w:instrText>
        </w:r>
        <w:r>
          <w:rPr>
            <w:noProof/>
            <w:webHidden/>
          </w:rPr>
        </w:r>
        <w:r>
          <w:rPr>
            <w:noProof/>
            <w:webHidden/>
          </w:rPr>
          <w:fldChar w:fldCharType="separate"/>
        </w:r>
        <w:r>
          <w:rPr>
            <w:noProof/>
            <w:webHidden/>
          </w:rPr>
          <w:t>11</w:t>
        </w:r>
        <w:r>
          <w:rPr>
            <w:noProof/>
            <w:webHidden/>
          </w:rPr>
          <w:fldChar w:fldCharType="end"/>
        </w:r>
      </w:hyperlink>
    </w:p>
    <w:p w14:paraId="1346C69A" w14:textId="10BD5433" w:rsidR="000459AB" w:rsidRDefault="000459AB" w:rsidP="005274FF">
      <w:pPr>
        <w:pStyle w:val="TOC1"/>
        <w:spacing w:line="360" w:lineRule="auto"/>
        <w:jc w:val="both"/>
        <w:rPr>
          <w:rFonts w:asciiTheme="minorHAnsi" w:eastAsiaTheme="minorEastAsia" w:hAnsiTheme="minorHAnsi" w:cstheme="minorBidi"/>
          <w:kern w:val="2"/>
          <w14:ligatures w14:val="standardContextual"/>
        </w:rPr>
      </w:pPr>
      <w:hyperlink w:anchor="_Toc193623630" w:history="1">
        <w:r w:rsidRPr="00896E32">
          <w:rPr>
            <w:rStyle w:val="Hyperlink"/>
            <w:rFonts w:ascii="Arial" w:hAnsi="Arial"/>
          </w:rPr>
          <w:t>5 References</w:t>
        </w:r>
        <w:r>
          <w:rPr>
            <w:webHidden/>
          </w:rPr>
          <w:tab/>
        </w:r>
        <w:r>
          <w:rPr>
            <w:webHidden/>
          </w:rPr>
          <w:fldChar w:fldCharType="begin"/>
        </w:r>
        <w:r>
          <w:rPr>
            <w:webHidden/>
          </w:rPr>
          <w:instrText xml:space="preserve"> PAGEREF _Toc193623630 \h </w:instrText>
        </w:r>
        <w:r>
          <w:rPr>
            <w:webHidden/>
          </w:rPr>
        </w:r>
        <w:r>
          <w:rPr>
            <w:webHidden/>
          </w:rPr>
          <w:fldChar w:fldCharType="separate"/>
        </w:r>
        <w:r>
          <w:rPr>
            <w:webHidden/>
          </w:rPr>
          <w:t>12</w:t>
        </w:r>
        <w:r>
          <w:rPr>
            <w:webHidden/>
          </w:rPr>
          <w:fldChar w:fldCharType="end"/>
        </w:r>
      </w:hyperlink>
    </w:p>
    <w:p w14:paraId="1D3DB739" w14:textId="190E9B8C" w:rsidR="000459AB" w:rsidRDefault="000459AB" w:rsidP="005274FF">
      <w:pPr>
        <w:pStyle w:val="TOC2"/>
        <w:spacing w:line="360" w:lineRule="auto"/>
        <w:jc w:val="both"/>
        <w:rPr>
          <w:rFonts w:asciiTheme="minorHAnsi" w:eastAsiaTheme="minorEastAsia" w:hAnsiTheme="minorHAnsi" w:cstheme="minorBidi"/>
          <w:noProof/>
          <w:kern w:val="2"/>
          <w14:ligatures w14:val="standardContextual"/>
        </w:rPr>
      </w:pPr>
      <w:hyperlink w:anchor="_Toc193623631" w:history="1">
        <w:r w:rsidRPr="00896E32">
          <w:rPr>
            <w:rStyle w:val="Hyperlink"/>
            <w:rFonts w:ascii="Arial" w:hAnsi="Arial"/>
            <w:noProof/>
          </w:rPr>
          <w:t>Appendix A</w:t>
        </w:r>
        <w:r>
          <w:rPr>
            <w:noProof/>
            <w:webHidden/>
          </w:rPr>
          <w:tab/>
        </w:r>
        <w:r>
          <w:rPr>
            <w:noProof/>
            <w:webHidden/>
          </w:rPr>
          <w:fldChar w:fldCharType="begin"/>
        </w:r>
        <w:r>
          <w:rPr>
            <w:noProof/>
            <w:webHidden/>
          </w:rPr>
          <w:instrText xml:space="preserve"> PAGEREF _Toc193623631 \h </w:instrText>
        </w:r>
        <w:r>
          <w:rPr>
            <w:noProof/>
            <w:webHidden/>
          </w:rPr>
        </w:r>
        <w:r>
          <w:rPr>
            <w:noProof/>
            <w:webHidden/>
          </w:rPr>
          <w:fldChar w:fldCharType="separate"/>
        </w:r>
        <w:r>
          <w:rPr>
            <w:noProof/>
            <w:webHidden/>
          </w:rPr>
          <w:t>13</w:t>
        </w:r>
        <w:r>
          <w:rPr>
            <w:noProof/>
            <w:webHidden/>
          </w:rPr>
          <w:fldChar w:fldCharType="end"/>
        </w:r>
      </w:hyperlink>
    </w:p>
    <w:p w14:paraId="1E0A1994" w14:textId="63AABECD" w:rsidR="00DA28B2" w:rsidRDefault="00B765F2" w:rsidP="005274FF">
      <w:pPr>
        <w:spacing w:line="360" w:lineRule="auto"/>
        <w:jc w:val="both"/>
      </w:pPr>
      <w:r w:rsidRPr="000560F1">
        <w:rPr>
          <w:rFonts w:ascii="Arial" w:hAnsi="Arial" w:cs="Arial"/>
        </w:rPr>
        <w:fldChar w:fldCharType="end"/>
      </w:r>
    </w:p>
    <w:p w14:paraId="0483FE1D" w14:textId="77777777" w:rsidR="00DA28B2" w:rsidRDefault="00DA28B2" w:rsidP="00941D35"/>
    <w:p w14:paraId="65C9A28D" w14:textId="58F19DBC" w:rsidR="00D135C3" w:rsidRDefault="00D135C3" w:rsidP="00C82B21"/>
    <w:p w14:paraId="036DDC55" w14:textId="483D1F3F" w:rsidR="005C0AF1" w:rsidRDefault="005C0AF1" w:rsidP="00AE480E"/>
    <w:p w14:paraId="393234D9" w14:textId="77777777" w:rsidR="00C82B21" w:rsidRPr="00422B89" w:rsidRDefault="00C82B21" w:rsidP="00AE480E">
      <w:pPr>
        <w:rPr>
          <w:sz w:val="28"/>
          <w:szCs w:val="28"/>
        </w:rPr>
      </w:pPr>
    </w:p>
    <w:p w14:paraId="22E55604" w14:textId="6F7E9A5B" w:rsidR="00DA28B2" w:rsidRPr="00422B89" w:rsidRDefault="00DA28B2" w:rsidP="00CC7514">
      <w:pPr>
        <w:pStyle w:val="Heading1"/>
        <w:numPr>
          <w:ilvl w:val="0"/>
          <w:numId w:val="0"/>
        </w:numPr>
        <w:rPr>
          <w:sz w:val="36"/>
          <w:szCs w:val="36"/>
        </w:rPr>
        <w:sectPr w:rsidR="00DA28B2" w:rsidRPr="00422B89" w:rsidSect="003B1C9F">
          <w:pgSz w:w="11906" w:h="16838" w:code="9"/>
          <w:pgMar w:top="1701" w:right="1701" w:bottom="1701" w:left="1701" w:header="709" w:footer="851" w:gutter="0"/>
          <w:pgNumType w:fmt="lowerRoman"/>
          <w:cols w:space="708"/>
          <w:docGrid w:linePitch="360"/>
        </w:sectPr>
      </w:pPr>
    </w:p>
    <w:p w14:paraId="4B7C5B24" w14:textId="34709553" w:rsidR="00377C6C" w:rsidRPr="00020BF8" w:rsidRDefault="00C82B21" w:rsidP="00377C6C">
      <w:pPr>
        <w:pStyle w:val="Heading1"/>
        <w:rPr>
          <w:rFonts w:ascii="Arial" w:hAnsi="Arial"/>
        </w:rPr>
      </w:pPr>
      <w:bookmarkStart w:id="6" w:name="_Toc193623610"/>
      <w:bookmarkStart w:id="7" w:name="_Toc51833421"/>
      <w:r w:rsidRPr="00020BF8">
        <w:rPr>
          <w:rFonts w:ascii="Arial" w:hAnsi="Arial"/>
        </w:rPr>
        <w:lastRenderedPageBreak/>
        <w:t>Introduction</w:t>
      </w:r>
      <w:bookmarkEnd w:id="6"/>
      <w:r w:rsidRPr="00020BF8">
        <w:rPr>
          <w:rFonts w:ascii="Arial" w:hAnsi="Arial"/>
        </w:rPr>
        <w:t xml:space="preserve"> </w:t>
      </w:r>
    </w:p>
    <w:p w14:paraId="0046A040" w14:textId="1D26A427" w:rsidR="00377C6C" w:rsidRPr="00EC4C31" w:rsidRDefault="008073E6" w:rsidP="00EC4C31">
      <w:pPr>
        <w:pStyle w:val="Heading2"/>
        <w:spacing w:line="360" w:lineRule="auto"/>
        <w:rPr>
          <w:rFonts w:ascii="Arial" w:hAnsi="Arial"/>
        </w:rPr>
      </w:pPr>
      <w:bookmarkStart w:id="8" w:name="_Toc193623611"/>
      <w:r w:rsidRPr="00020BF8">
        <w:rPr>
          <w:rFonts w:ascii="Arial" w:hAnsi="Arial"/>
        </w:rPr>
        <w:t>Purpose of Experiment</w:t>
      </w:r>
      <w:bookmarkEnd w:id="8"/>
    </w:p>
    <w:p w14:paraId="38558AB2" w14:textId="75673D1C" w:rsidR="007154DB" w:rsidRDefault="007154DB" w:rsidP="00EC4C31">
      <w:pPr>
        <w:pStyle w:val="NormalWeb"/>
        <w:spacing w:before="0" w:beforeAutospacing="0" w:after="0" w:afterAutospacing="0" w:line="360" w:lineRule="auto"/>
        <w:jc w:val="both"/>
        <w:rPr>
          <w:rFonts w:ascii="Arial" w:eastAsia="Calibri" w:hAnsi="Arial" w:cs="Arial"/>
        </w:rPr>
      </w:pPr>
      <w:r w:rsidRPr="007154DB">
        <w:rPr>
          <w:rFonts w:ascii="Arial" w:eastAsia="Calibri" w:hAnsi="Arial" w:cs="Arial"/>
        </w:rPr>
        <w:t>This experiment aims to determine the concentration of an unknown hydrochloric acid (HCl) solution by performing an acid-base titration using a sodium hydroxide (NaOH) solution of known concentration.</w:t>
      </w:r>
      <w:r>
        <w:rPr>
          <w:rFonts w:ascii="Arial" w:eastAsia="Calibri" w:hAnsi="Arial" w:cs="Arial"/>
        </w:rPr>
        <w:t xml:space="preserve"> </w:t>
      </w:r>
      <w:r w:rsidRPr="007154DB">
        <w:rPr>
          <w:rFonts w:ascii="Arial" w:eastAsia="Calibri" w:hAnsi="Arial" w:cs="Arial"/>
        </w:rPr>
        <w:t>An acid-base titration is a laboratory technique for determining the concentration of an unknown acid or base by reacting it with a known solution. </w:t>
      </w:r>
    </w:p>
    <w:p w14:paraId="6C0197BB" w14:textId="43B6BBCB" w:rsidR="007154DB" w:rsidRPr="007154DB" w:rsidRDefault="007154DB" w:rsidP="005274FF">
      <w:pPr>
        <w:pStyle w:val="NormalWeb"/>
        <w:spacing w:before="0" w:beforeAutospacing="0" w:after="0" w:afterAutospacing="0" w:line="360" w:lineRule="auto"/>
        <w:jc w:val="both"/>
        <w:rPr>
          <w:rFonts w:ascii="Arial" w:eastAsia="Calibri" w:hAnsi="Arial" w:cs="Arial"/>
        </w:rPr>
      </w:pPr>
    </w:p>
    <w:p w14:paraId="44B68FA0" w14:textId="061AE891" w:rsidR="007154DB" w:rsidRDefault="007154DB" w:rsidP="005274FF">
      <w:pPr>
        <w:pStyle w:val="NormalWeb"/>
        <w:spacing w:before="0" w:beforeAutospacing="0" w:after="0" w:afterAutospacing="0" w:line="360" w:lineRule="auto"/>
        <w:jc w:val="both"/>
        <w:rPr>
          <w:rFonts w:ascii="Arial" w:eastAsia="Calibri" w:hAnsi="Arial" w:cs="Arial"/>
        </w:rPr>
      </w:pPr>
      <w:r w:rsidRPr="007154DB">
        <w:rPr>
          <w:rFonts w:ascii="Arial" w:eastAsia="Calibri" w:hAnsi="Arial" w:cs="Arial"/>
        </w:rPr>
        <w:t xml:space="preserve">This experiment used phenolphthalein </w:t>
      </w:r>
      <w:r w:rsidRPr="002D4A06">
        <w:rPr>
          <w:rFonts w:ascii="Arial" w:eastAsia="Calibri" w:hAnsi="Arial" w:cs="Arial"/>
        </w:rPr>
        <w:t>(C</w:t>
      </w:r>
      <w:r w:rsidRPr="002D4A06">
        <w:rPr>
          <w:rFonts w:ascii="Cambria Math" w:eastAsia="Calibri" w:hAnsi="Cambria Math" w:cs="Cambria Math"/>
        </w:rPr>
        <w:t>₂₀</w:t>
      </w:r>
      <w:r w:rsidRPr="002D4A06">
        <w:rPr>
          <w:rFonts w:ascii="Arial" w:eastAsia="Calibri" w:hAnsi="Arial" w:cs="Arial"/>
        </w:rPr>
        <w:t>H</w:t>
      </w:r>
      <w:r w:rsidRPr="002D4A06">
        <w:rPr>
          <w:rFonts w:ascii="Cambria Math" w:eastAsia="Calibri" w:hAnsi="Cambria Math" w:cs="Cambria Math"/>
        </w:rPr>
        <w:t>₁₄</w:t>
      </w:r>
      <w:r w:rsidRPr="002D4A06">
        <w:rPr>
          <w:rFonts w:ascii="Arial" w:eastAsia="Calibri" w:hAnsi="Arial" w:cs="Arial"/>
        </w:rPr>
        <w:t>O</w:t>
      </w:r>
      <w:r w:rsidRPr="002D4A06">
        <w:rPr>
          <w:rFonts w:ascii="Cambria Math" w:eastAsia="Calibri" w:hAnsi="Cambria Math" w:cs="Cambria Math"/>
        </w:rPr>
        <w:t>₄</w:t>
      </w:r>
      <w:r w:rsidRPr="002D4A06">
        <w:rPr>
          <w:rFonts w:ascii="Arial" w:eastAsia="Calibri" w:hAnsi="Arial" w:cs="Arial"/>
        </w:rPr>
        <w:t>) </w:t>
      </w:r>
      <w:r w:rsidRPr="007154DB">
        <w:rPr>
          <w:rFonts w:ascii="Arial" w:eastAsia="Calibri" w:hAnsi="Arial" w:cs="Arial"/>
        </w:rPr>
        <w:t>as the acid-base indicator.</w:t>
      </w:r>
      <w:r>
        <w:rPr>
          <w:rFonts w:ascii="Arial" w:eastAsia="Calibri" w:hAnsi="Arial" w:cs="Arial"/>
        </w:rPr>
        <w:t xml:space="preserve"> </w:t>
      </w:r>
      <w:r w:rsidRPr="007154DB">
        <w:rPr>
          <w:rFonts w:ascii="Arial" w:eastAsia="Calibri" w:hAnsi="Arial" w:cs="Arial"/>
        </w:rPr>
        <w:t>Phenolphthalein is a synthetic organic compound consisting of 20 carbon atoms, 14 hydrogen atoms, and four oxygen atoms, which is colourless in acidic solutions below pH 8.3 and turns pink between pH 8.3 and 10, providing a visible signal when the reaction reaches the endpoint.</w:t>
      </w:r>
    </w:p>
    <w:p w14:paraId="0B746B35" w14:textId="5158C0A4" w:rsidR="000B2ED6" w:rsidRDefault="000B2ED6" w:rsidP="007154DB">
      <w:pPr>
        <w:pStyle w:val="NormalWeb"/>
        <w:spacing w:before="0" w:beforeAutospacing="0" w:after="0" w:afterAutospacing="0" w:line="360" w:lineRule="auto"/>
        <w:rPr>
          <w:rFonts w:ascii="Arial" w:eastAsia="Calibri" w:hAnsi="Arial" w:cs="Arial"/>
        </w:rPr>
      </w:pPr>
      <w:r>
        <w:rPr>
          <w:noProof/>
        </w:rPr>
        <w:drawing>
          <wp:anchor distT="0" distB="0" distL="114300" distR="114300" simplePos="0" relativeHeight="251658240" behindDoc="0" locked="0" layoutInCell="1" allowOverlap="1" wp14:anchorId="69FD41DC" wp14:editId="30584C4D">
            <wp:simplePos x="0" y="0"/>
            <wp:positionH relativeFrom="column">
              <wp:posOffset>-46182</wp:posOffset>
            </wp:positionH>
            <wp:positionV relativeFrom="paragraph">
              <wp:posOffset>112006</wp:posOffset>
            </wp:positionV>
            <wp:extent cx="4147127" cy="2765564"/>
            <wp:effectExtent l="0" t="0" r="6350" b="3175"/>
            <wp:wrapNone/>
            <wp:docPr id="633713459" name="Picture 1" descr="Phenolphthalein Indic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enolphthalein Indicato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47127" cy="276556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9BADDD" w14:textId="5FC5E005" w:rsidR="000B2ED6" w:rsidRDefault="000B2ED6" w:rsidP="007154DB">
      <w:pPr>
        <w:pStyle w:val="NormalWeb"/>
        <w:spacing w:before="0" w:beforeAutospacing="0" w:after="0" w:afterAutospacing="0" w:line="360" w:lineRule="auto"/>
        <w:rPr>
          <w:rFonts w:ascii="Arial" w:eastAsia="Calibri" w:hAnsi="Arial" w:cs="Arial"/>
        </w:rPr>
      </w:pPr>
    </w:p>
    <w:p w14:paraId="17976277" w14:textId="1E57E077" w:rsidR="000B2ED6" w:rsidRDefault="000B2ED6" w:rsidP="007154DB">
      <w:pPr>
        <w:pStyle w:val="NormalWeb"/>
        <w:spacing w:before="0" w:beforeAutospacing="0" w:after="0" w:afterAutospacing="0" w:line="360" w:lineRule="auto"/>
        <w:rPr>
          <w:rFonts w:ascii="Arial" w:eastAsia="Calibri" w:hAnsi="Arial" w:cs="Arial"/>
        </w:rPr>
      </w:pPr>
    </w:p>
    <w:p w14:paraId="70D872E0" w14:textId="3F410A0C" w:rsidR="007154DB" w:rsidRDefault="007154DB" w:rsidP="007154DB">
      <w:pPr>
        <w:pStyle w:val="NormalWeb"/>
        <w:spacing w:before="0" w:beforeAutospacing="0" w:after="0" w:afterAutospacing="0" w:line="360" w:lineRule="auto"/>
        <w:rPr>
          <w:rFonts w:ascii="Arial" w:eastAsia="Calibri" w:hAnsi="Arial" w:cs="Arial"/>
        </w:rPr>
      </w:pPr>
    </w:p>
    <w:p w14:paraId="7362EE28" w14:textId="7746AAFE" w:rsidR="007154DB" w:rsidRDefault="007154DB" w:rsidP="007154DB">
      <w:pPr>
        <w:pStyle w:val="NormalWeb"/>
        <w:spacing w:before="0" w:beforeAutospacing="0" w:after="0" w:afterAutospacing="0" w:line="360" w:lineRule="auto"/>
        <w:rPr>
          <w:rFonts w:ascii="Arial" w:eastAsia="Calibri" w:hAnsi="Arial" w:cs="Arial"/>
        </w:rPr>
      </w:pPr>
    </w:p>
    <w:p w14:paraId="754BD774" w14:textId="77777777" w:rsidR="007154DB" w:rsidRDefault="007154DB" w:rsidP="007154DB">
      <w:pPr>
        <w:pStyle w:val="NormalWeb"/>
        <w:spacing w:before="0" w:beforeAutospacing="0" w:after="0" w:afterAutospacing="0" w:line="360" w:lineRule="auto"/>
        <w:rPr>
          <w:rFonts w:ascii="Arial" w:eastAsia="Calibri" w:hAnsi="Arial" w:cs="Arial"/>
        </w:rPr>
      </w:pPr>
    </w:p>
    <w:p w14:paraId="776685BE" w14:textId="77777777" w:rsidR="007154DB" w:rsidRDefault="007154DB" w:rsidP="007154DB">
      <w:pPr>
        <w:pStyle w:val="NormalWeb"/>
        <w:spacing w:before="0" w:beforeAutospacing="0" w:after="0" w:afterAutospacing="0" w:line="360" w:lineRule="auto"/>
        <w:rPr>
          <w:rFonts w:ascii="Arial" w:eastAsia="Calibri" w:hAnsi="Arial" w:cs="Arial"/>
        </w:rPr>
      </w:pPr>
    </w:p>
    <w:p w14:paraId="4CBD59F4" w14:textId="77777777" w:rsidR="007154DB" w:rsidRDefault="007154DB" w:rsidP="007154DB">
      <w:pPr>
        <w:pStyle w:val="NormalWeb"/>
        <w:spacing w:before="0" w:beforeAutospacing="0" w:after="0" w:afterAutospacing="0" w:line="360" w:lineRule="auto"/>
        <w:rPr>
          <w:rFonts w:ascii="Arial" w:eastAsia="Calibri" w:hAnsi="Arial" w:cs="Arial"/>
        </w:rPr>
      </w:pPr>
    </w:p>
    <w:p w14:paraId="450639A8" w14:textId="77777777" w:rsidR="007154DB" w:rsidRDefault="007154DB" w:rsidP="007154DB">
      <w:pPr>
        <w:pStyle w:val="NormalWeb"/>
        <w:spacing w:before="0" w:beforeAutospacing="0" w:after="0" w:afterAutospacing="0" w:line="360" w:lineRule="auto"/>
        <w:rPr>
          <w:rFonts w:ascii="Arial" w:eastAsia="Calibri" w:hAnsi="Arial" w:cs="Arial"/>
        </w:rPr>
      </w:pPr>
    </w:p>
    <w:p w14:paraId="40D4A3AF" w14:textId="3E8CAF94" w:rsidR="007154DB" w:rsidRDefault="007154DB" w:rsidP="007154DB">
      <w:pPr>
        <w:pStyle w:val="NormalWeb"/>
        <w:spacing w:before="0" w:beforeAutospacing="0" w:after="0" w:afterAutospacing="0" w:line="360" w:lineRule="auto"/>
        <w:rPr>
          <w:rFonts w:ascii="Arial" w:eastAsia="Calibri" w:hAnsi="Arial" w:cs="Arial"/>
        </w:rPr>
      </w:pPr>
    </w:p>
    <w:p w14:paraId="54A77A9F" w14:textId="77777777" w:rsidR="000B2ED6" w:rsidRPr="007154DB" w:rsidRDefault="000B2ED6" w:rsidP="007154DB">
      <w:pPr>
        <w:pStyle w:val="NormalWeb"/>
        <w:spacing w:before="0" w:beforeAutospacing="0" w:after="0" w:afterAutospacing="0" w:line="360" w:lineRule="auto"/>
        <w:rPr>
          <w:rFonts w:ascii="Arial" w:eastAsia="Calibri" w:hAnsi="Arial" w:cs="Arial"/>
        </w:rPr>
      </w:pPr>
    </w:p>
    <w:p w14:paraId="5D93C375" w14:textId="0CD0A58D" w:rsidR="007154DB" w:rsidRPr="007154DB" w:rsidRDefault="007154DB" w:rsidP="007154DB">
      <w:pPr>
        <w:pStyle w:val="NormalWeb"/>
        <w:spacing w:before="0" w:beforeAutospacing="0" w:after="0" w:afterAutospacing="0" w:line="360" w:lineRule="auto"/>
        <w:rPr>
          <w:rFonts w:ascii="Arial" w:eastAsia="Calibri" w:hAnsi="Arial" w:cs="Arial"/>
        </w:rPr>
      </w:pPr>
      <w:r w:rsidRPr="000B2ED6">
        <w:rPr>
          <w:rFonts w:ascii="Arial" w:eastAsia="Calibri" w:hAnsi="Arial" w:cs="Arial"/>
          <w:b/>
          <w:bCs/>
          <w:i/>
          <w:iCs/>
        </w:rPr>
        <w:t>Figure 1</w:t>
      </w:r>
      <w:r w:rsidRPr="007154DB">
        <w:rPr>
          <w:rFonts w:ascii="Arial" w:eastAsia="Calibri" w:hAnsi="Arial" w:cs="Arial"/>
          <w:b/>
          <w:bCs/>
        </w:rPr>
        <w:t>:</w:t>
      </w:r>
      <w:r w:rsidRPr="007154DB">
        <w:rPr>
          <w:rFonts w:ascii="Arial" w:eastAsia="Calibri" w:hAnsi="Arial" w:cs="Arial"/>
        </w:rPr>
        <w:t xml:space="preserve"> Phenolphthalein </w:t>
      </w:r>
      <w:r w:rsidR="000B2ED6">
        <w:rPr>
          <w:rFonts w:ascii="Arial" w:eastAsia="Calibri" w:hAnsi="Arial" w:cs="Arial"/>
        </w:rPr>
        <w:t>indicator</w:t>
      </w:r>
      <w:r>
        <w:rPr>
          <w:rFonts w:ascii="Arial" w:eastAsia="Calibri" w:hAnsi="Arial" w:cs="Arial"/>
        </w:rPr>
        <w:t xml:space="preserve"> </w:t>
      </w:r>
      <w:r w:rsidRPr="007154DB">
        <w:rPr>
          <w:rFonts w:ascii="Arial" w:eastAsia="Calibri" w:hAnsi="Arial" w:cs="Arial"/>
          <w:i/>
          <w:iCs/>
        </w:rPr>
        <w:t xml:space="preserve">source: </w:t>
      </w:r>
      <w:hyperlink r:id="rId13" w:history="1">
        <w:r w:rsidRPr="00562130">
          <w:rPr>
            <w:rStyle w:val="Hyperlink"/>
            <w:rFonts w:ascii="Arial" w:eastAsia="Calibri" w:hAnsi="Arial" w:cs="Arial"/>
            <w:i/>
            <w:iCs/>
          </w:rPr>
          <w:t>sciencenotes.org</w:t>
        </w:r>
      </w:hyperlink>
    </w:p>
    <w:p w14:paraId="4454C2B9" w14:textId="1CC814D5" w:rsidR="007154DB" w:rsidRPr="000B2ED6" w:rsidRDefault="007154DB" w:rsidP="007154DB">
      <w:pPr>
        <w:pStyle w:val="NormalWeb"/>
        <w:spacing w:before="0" w:beforeAutospacing="0" w:after="0" w:afterAutospacing="0" w:line="360" w:lineRule="auto"/>
        <w:rPr>
          <w:rFonts w:ascii="Arial" w:eastAsia="Calibri" w:hAnsi="Arial" w:cs="Arial"/>
          <w:sz w:val="21"/>
          <w:szCs w:val="21"/>
        </w:rPr>
      </w:pPr>
    </w:p>
    <w:p w14:paraId="07487883" w14:textId="0AC79BF1" w:rsidR="007154DB" w:rsidRDefault="007154DB" w:rsidP="005274FF">
      <w:pPr>
        <w:pStyle w:val="NormalWeb"/>
        <w:spacing w:before="0" w:beforeAutospacing="0" w:after="0" w:afterAutospacing="0" w:line="360" w:lineRule="auto"/>
        <w:jc w:val="both"/>
        <w:rPr>
          <w:rFonts w:ascii="Arial" w:eastAsia="Calibri" w:hAnsi="Arial" w:cs="Arial"/>
        </w:rPr>
      </w:pPr>
      <w:r w:rsidRPr="007154DB">
        <w:rPr>
          <w:rFonts w:ascii="Arial" w:eastAsia="Calibri" w:hAnsi="Arial" w:cs="Arial"/>
        </w:rPr>
        <w:t>In this titration, NaOH is carefully added to HCl until neutralisation occurs. The acid and base react in a </w:t>
      </w:r>
      <w:r w:rsidRPr="00562130">
        <w:rPr>
          <w:rFonts w:ascii="Arial" w:eastAsia="Calibri" w:hAnsi="Arial" w:cs="Arial"/>
        </w:rPr>
        <w:t>1:1 molar ratio</w:t>
      </w:r>
      <w:r w:rsidRPr="007154DB">
        <w:rPr>
          <w:rFonts w:ascii="Arial" w:eastAsia="Calibri" w:hAnsi="Arial" w:cs="Arial"/>
        </w:rPr>
        <w:t> to form sodium chloride (NaCl) and water (H</w:t>
      </w:r>
      <w:r w:rsidRPr="007154DB">
        <w:rPr>
          <w:rFonts w:ascii="Cambria Math" w:eastAsia="Calibri" w:hAnsi="Cambria Math" w:cs="Cambria Math"/>
        </w:rPr>
        <w:t>₂</w:t>
      </w:r>
      <w:r w:rsidRPr="007154DB">
        <w:rPr>
          <w:rFonts w:ascii="Arial" w:eastAsia="Calibri" w:hAnsi="Arial" w:cs="Arial"/>
        </w:rPr>
        <w:t>O):</w:t>
      </w:r>
      <w:r w:rsidR="000B2ED6">
        <w:rPr>
          <w:rFonts w:ascii="Arial" w:eastAsia="Calibri" w:hAnsi="Arial" w:cs="Arial"/>
        </w:rPr>
        <w:t xml:space="preserve"> </w:t>
      </w:r>
      <w:r w:rsidRPr="007154DB">
        <w:rPr>
          <w:rFonts w:ascii="Arial" w:eastAsia="Calibri" w:hAnsi="Arial" w:cs="Arial"/>
        </w:rPr>
        <w:t>HCl +NaOH → NaCl +H</w:t>
      </w:r>
      <w:r w:rsidRPr="007154DB">
        <w:rPr>
          <w:rFonts w:ascii="Cambria Math" w:eastAsia="Calibri" w:hAnsi="Cambria Math" w:cs="Cambria Math"/>
        </w:rPr>
        <w:t>₂</w:t>
      </w:r>
      <w:r w:rsidRPr="007154DB">
        <w:rPr>
          <w:rFonts w:ascii="Arial" w:eastAsia="Calibri" w:hAnsi="Arial" w:cs="Arial"/>
        </w:rPr>
        <w:t>O </w:t>
      </w:r>
    </w:p>
    <w:p w14:paraId="6732C68D" w14:textId="77777777" w:rsidR="007154DB" w:rsidRPr="000B2ED6" w:rsidRDefault="007154DB" w:rsidP="005274FF">
      <w:pPr>
        <w:pStyle w:val="NormalWeb"/>
        <w:spacing w:before="0" w:beforeAutospacing="0" w:after="0" w:afterAutospacing="0" w:line="360" w:lineRule="auto"/>
        <w:jc w:val="both"/>
        <w:rPr>
          <w:rFonts w:ascii="Arial" w:eastAsia="Calibri" w:hAnsi="Arial" w:cs="Arial"/>
          <w:sz w:val="21"/>
          <w:szCs w:val="21"/>
        </w:rPr>
      </w:pPr>
    </w:p>
    <w:p w14:paraId="0243EB7F" w14:textId="77777777" w:rsidR="007154DB" w:rsidRPr="007154DB" w:rsidRDefault="007154DB" w:rsidP="005274FF">
      <w:pPr>
        <w:pStyle w:val="NormalWeb"/>
        <w:spacing w:before="0" w:beforeAutospacing="0" w:after="0" w:afterAutospacing="0" w:line="360" w:lineRule="auto"/>
        <w:jc w:val="both"/>
        <w:rPr>
          <w:rFonts w:ascii="Arial" w:eastAsia="Calibri" w:hAnsi="Arial" w:cs="Arial"/>
        </w:rPr>
      </w:pPr>
      <w:r w:rsidRPr="007154DB">
        <w:rPr>
          <w:rFonts w:ascii="Arial" w:eastAsia="Calibri" w:hAnsi="Arial" w:cs="Arial"/>
        </w:rPr>
        <w:t>This method is essential for accurately identifying the titration's endpoint through the indicator's colour change.</w:t>
      </w:r>
    </w:p>
    <w:p w14:paraId="3A6950EB" w14:textId="1276A6EE" w:rsidR="00CC5F4C" w:rsidRPr="008F3FB4" w:rsidRDefault="001E0525" w:rsidP="00CC5F4C">
      <w:pPr>
        <w:pStyle w:val="Heading2"/>
        <w:rPr>
          <w:rFonts w:ascii="Arial" w:hAnsi="Arial"/>
        </w:rPr>
      </w:pPr>
      <w:bookmarkStart w:id="9" w:name="_Toc193623612"/>
      <w:r w:rsidRPr="001C5F4E">
        <w:rPr>
          <w:rFonts w:ascii="Arial" w:hAnsi="Arial"/>
        </w:rPr>
        <w:lastRenderedPageBreak/>
        <w:t xml:space="preserve">Key Terms </w:t>
      </w:r>
      <w:r w:rsidR="00CC5F4C" w:rsidRPr="001C5F4E">
        <w:rPr>
          <w:rFonts w:ascii="Arial" w:hAnsi="Arial"/>
        </w:rPr>
        <w:t>Explained</w:t>
      </w:r>
      <w:bookmarkEnd w:id="9"/>
    </w:p>
    <w:p w14:paraId="60A37A07" w14:textId="77777777" w:rsidR="007F3E65" w:rsidRPr="007F3E65" w:rsidRDefault="007F3E65" w:rsidP="007F3E65">
      <w:pPr>
        <w:pStyle w:val="NoSpacing"/>
        <w:spacing w:line="360" w:lineRule="auto"/>
        <w:jc w:val="both"/>
        <w:rPr>
          <w:rFonts w:ascii="Arial" w:hAnsi="Arial" w:cs="Arial"/>
          <w:sz w:val="24"/>
          <w:szCs w:val="24"/>
        </w:rPr>
      </w:pPr>
    </w:p>
    <w:p w14:paraId="67670D9A" w14:textId="44D9A55D" w:rsidR="00CC5F4C" w:rsidRPr="007F3E65" w:rsidRDefault="00CC5F4C" w:rsidP="007F3E65">
      <w:pPr>
        <w:pStyle w:val="NoSpacing"/>
        <w:spacing w:line="360" w:lineRule="auto"/>
        <w:jc w:val="both"/>
        <w:rPr>
          <w:rFonts w:ascii="Arial" w:hAnsi="Arial" w:cs="Arial"/>
          <w:sz w:val="24"/>
          <w:szCs w:val="24"/>
        </w:rPr>
      </w:pPr>
      <m:oMath>
        <m:r>
          <m:rPr>
            <m:sty m:val="p"/>
          </m:rPr>
          <w:rPr>
            <w:rFonts w:ascii="Cambria Math" w:hAnsi="Cambria Math" w:cs="Arial"/>
            <w:sz w:val="24"/>
            <w:szCs w:val="24"/>
          </w:rPr>
          <m:t>HCl =</m:t>
        </m:r>
      </m:oMath>
      <w:r w:rsidR="00BF0B75" w:rsidRPr="007F3E65">
        <w:rPr>
          <w:rFonts w:ascii="Arial" w:hAnsi="Arial" w:cs="Arial"/>
          <w:sz w:val="24"/>
          <w:szCs w:val="24"/>
        </w:rPr>
        <w:t xml:space="preserve"> </w:t>
      </w:r>
      <w:r w:rsidR="00C746C3" w:rsidRPr="007F3E65">
        <w:rPr>
          <w:rFonts w:ascii="Arial" w:hAnsi="Arial" w:cs="Arial"/>
          <w:sz w:val="24"/>
          <w:szCs w:val="24"/>
        </w:rPr>
        <w:t>Hydr</w:t>
      </w:r>
      <w:r w:rsidR="00C746C3">
        <w:rPr>
          <w:rFonts w:ascii="Arial" w:hAnsi="Arial" w:cs="Arial"/>
          <w:sz w:val="24"/>
          <w:szCs w:val="24"/>
        </w:rPr>
        <w:t>ochloric Acid</w:t>
      </w:r>
    </w:p>
    <w:p w14:paraId="118F376B" w14:textId="6E72175C" w:rsidR="00CC5F4C" w:rsidRPr="007F3E65" w:rsidRDefault="00CC5F4C" w:rsidP="007F3E65">
      <w:pPr>
        <w:pStyle w:val="NoSpacing"/>
        <w:spacing w:line="360" w:lineRule="auto"/>
        <w:jc w:val="both"/>
        <w:rPr>
          <w:rFonts w:ascii="Arial" w:hAnsi="Arial" w:cs="Arial"/>
          <w:sz w:val="24"/>
          <w:szCs w:val="24"/>
        </w:rPr>
      </w:pPr>
      <m:oMath>
        <m:r>
          <m:rPr>
            <m:sty m:val="p"/>
          </m:rPr>
          <w:rPr>
            <w:rFonts w:ascii="Cambria Math" w:hAnsi="Cambria Math" w:cs="Arial"/>
            <w:sz w:val="24"/>
            <w:szCs w:val="24"/>
          </w:rPr>
          <m:t>NaOH =</m:t>
        </m:r>
      </m:oMath>
      <w:r w:rsidRPr="007F3E65">
        <w:rPr>
          <w:rFonts w:ascii="Arial" w:hAnsi="Arial" w:cs="Arial"/>
          <w:sz w:val="24"/>
          <w:szCs w:val="24"/>
        </w:rPr>
        <w:t xml:space="preserve"> </w:t>
      </w:r>
      <w:r w:rsidR="00BF0B75" w:rsidRPr="007F3E65">
        <w:rPr>
          <w:rFonts w:ascii="Arial" w:hAnsi="Arial" w:cs="Arial"/>
          <w:sz w:val="24"/>
          <w:szCs w:val="24"/>
        </w:rPr>
        <w:t>Sodium Hydroxide</w:t>
      </w:r>
    </w:p>
    <w:p w14:paraId="47820F12" w14:textId="3422EEDD" w:rsidR="00CC5F4C" w:rsidRPr="007F3E65" w:rsidRDefault="00CC5F4C" w:rsidP="007F3E65">
      <w:pPr>
        <w:pStyle w:val="NoSpacing"/>
        <w:spacing w:line="360" w:lineRule="auto"/>
        <w:jc w:val="both"/>
        <w:rPr>
          <w:rFonts w:ascii="Arial" w:hAnsi="Arial" w:cs="Arial"/>
          <w:sz w:val="24"/>
          <w:szCs w:val="24"/>
        </w:rPr>
      </w:pPr>
      <m:oMath>
        <m:r>
          <m:rPr>
            <m:sty m:val="p"/>
          </m:rPr>
          <w:rPr>
            <w:rFonts w:ascii="Cambria Math" w:hAnsi="Cambria Math" w:cs="Arial"/>
            <w:sz w:val="24"/>
            <w:szCs w:val="24"/>
          </w:rPr>
          <m:t>NaCl =</m:t>
        </m:r>
      </m:oMath>
      <w:r w:rsidRPr="007F3E65">
        <w:rPr>
          <w:rFonts w:ascii="Arial" w:hAnsi="Arial" w:cs="Arial"/>
          <w:sz w:val="24"/>
          <w:szCs w:val="24"/>
        </w:rPr>
        <w:t xml:space="preserve"> </w:t>
      </w:r>
      <w:r w:rsidR="00BF0B75" w:rsidRPr="007F3E65">
        <w:rPr>
          <w:rFonts w:ascii="Arial" w:hAnsi="Arial" w:cs="Arial"/>
          <w:sz w:val="24"/>
          <w:szCs w:val="24"/>
        </w:rPr>
        <w:t>Sodium Chloride</w:t>
      </w:r>
    </w:p>
    <w:p w14:paraId="003EC577" w14:textId="1FAEF60B" w:rsidR="001E0525" w:rsidRDefault="00CC5F4C" w:rsidP="00422B89">
      <w:pPr>
        <w:pStyle w:val="NoSpacing"/>
        <w:spacing w:line="360" w:lineRule="auto"/>
        <w:jc w:val="both"/>
        <w:rPr>
          <w:rFonts w:ascii="Arial" w:hAnsi="Arial" w:cs="Arial"/>
          <w:sz w:val="24"/>
          <w:szCs w:val="24"/>
        </w:rPr>
      </w:pPr>
      <m:oMath>
        <m:r>
          <m:rPr>
            <m:sty m:val="p"/>
          </m:rPr>
          <w:rPr>
            <w:rFonts w:ascii="Cambria Math" w:hAnsi="Cambria Math" w:cs="Arial"/>
            <w:sz w:val="24"/>
            <w:szCs w:val="24"/>
          </w:rPr>
          <m:t>H₂O =</m:t>
        </m:r>
      </m:oMath>
      <w:r w:rsidRPr="007F3E65">
        <w:rPr>
          <w:rFonts w:ascii="Arial" w:hAnsi="Arial" w:cs="Arial"/>
          <w:sz w:val="24"/>
          <w:szCs w:val="24"/>
        </w:rPr>
        <w:t xml:space="preserve"> </w:t>
      </w:r>
      <w:r w:rsidR="00BF0B75" w:rsidRPr="007F3E65">
        <w:rPr>
          <w:rFonts w:ascii="Arial" w:hAnsi="Arial" w:cs="Arial"/>
          <w:sz w:val="24"/>
          <w:szCs w:val="24"/>
        </w:rPr>
        <w:t>Water</w:t>
      </w:r>
    </w:p>
    <w:p w14:paraId="2702C571" w14:textId="752B6932" w:rsidR="004B5304" w:rsidRDefault="00000000" w:rsidP="004B5304">
      <w:pPr>
        <w:pStyle w:val="NoSpacing"/>
        <w:spacing w:line="360" w:lineRule="auto"/>
        <w:jc w:val="both"/>
        <w:rPr>
          <w:rFonts w:ascii="Arial" w:hAnsi="Arial" w:cs="Arial"/>
          <w:sz w:val="24"/>
          <w:szCs w:val="24"/>
        </w:rPr>
      </w:pPr>
      <m:oMath>
        <m:sSub>
          <m:sSubPr>
            <m:ctrlPr>
              <w:rPr>
                <w:rFonts w:ascii="Cambria Math" w:hAnsi="Cambria Math" w:cs="Arial"/>
                <w:i/>
                <w:sz w:val="24"/>
                <w:szCs w:val="24"/>
              </w:rPr>
            </m:ctrlPr>
          </m:sSubPr>
          <m:e>
            <m:r>
              <m:rPr>
                <m:nor/>
              </m:rPr>
              <w:rPr>
                <w:rFonts w:ascii="Cambria Math" w:hAnsi="Cambria Math" w:cs="Arial"/>
                <w:sz w:val="24"/>
                <w:szCs w:val="24"/>
              </w:rPr>
              <m:t>C</m:t>
            </m:r>
          </m:e>
          <m:sub>
            <m:r>
              <m:rPr>
                <m:nor/>
              </m:rPr>
              <w:rPr>
                <w:rFonts w:ascii="Cambria Math" w:hAnsi="Cambria Math" w:cs="Arial"/>
                <w:sz w:val="24"/>
                <w:szCs w:val="24"/>
              </w:rPr>
              <m:t>3</m:t>
            </m:r>
          </m:sub>
        </m:sSub>
        <m:sSub>
          <m:sSubPr>
            <m:ctrlPr>
              <w:rPr>
                <w:rFonts w:ascii="Cambria Math" w:hAnsi="Cambria Math" w:cs="Arial"/>
                <w:i/>
                <w:sz w:val="24"/>
                <w:szCs w:val="24"/>
              </w:rPr>
            </m:ctrlPr>
          </m:sSubPr>
          <m:e>
            <m:r>
              <m:rPr>
                <m:nor/>
              </m:rPr>
              <w:rPr>
                <w:rFonts w:ascii="Cambria Math" w:hAnsi="Cambria Math" w:cs="Arial"/>
                <w:sz w:val="24"/>
                <w:szCs w:val="24"/>
              </w:rPr>
              <m:t>H</m:t>
            </m:r>
          </m:e>
          <m:sub>
            <m:r>
              <m:rPr>
                <m:nor/>
              </m:rPr>
              <w:rPr>
                <w:rFonts w:ascii="Cambria Math" w:hAnsi="Cambria Math" w:cs="Arial"/>
                <w:sz w:val="24"/>
                <w:szCs w:val="24"/>
              </w:rPr>
              <m:t>6</m:t>
            </m:r>
          </m:sub>
        </m:sSub>
        <m:sSub>
          <m:sSubPr>
            <m:ctrlPr>
              <w:rPr>
                <w:rFonts w:ascii="Cambria Math" w:hAnsi="Cambria Math" w:cs="Arial"/>
                <w:i/>
                <w:sz w:val="24"/>
                <w:szCs w:val="24"/>
              </w:rPr>
            </m:ctrlPr>
          </m:sSubPr>
          <m:e>
            <m:r>
              <m:rPr>
                <m:nor/>
              </m:rPr>
              <w:rPr>
                <w:rFonts w:ascii="Cambria Math" w:hAnsi="Cambria Math" w:cs="Arial"/>
                <w:sz w:val="24"/>
                <w:szCs w:val="24"/>
              </w:rPr>
              <m:t>N</m:t>
            </m:r>
          </m:e>
          <m:sub>
            <m:r>
              <m:rPr>
                <m:nor/>
              </m:rPr>
              <w:rPr>
                <w:rFonts w:ascii="Cambria Math" w:hAnsi="Cambria Math" w:cs="Arial"/>
                <w:sz w:val="24"/>
                <w:szCs w:val="24"/>
              </w:rPr>
              <m:t>6</m:t>
            </m:r>
          </m:sub>
        </m:sSub>
        <m:sSub>
          <m:sSubPr>
            <m:ctrlPr>
              <w:rPr>
                <w:rFonts w:ascii="Cambria Math" w:hAnsi="Cambria Math" w:cs="Arial"/>
                <w:i/>
                <w:sz w:val="24"/>
                <w:szCs w:val="24"/>
              </w:rPr>
            </m:ctrlPr>
          </m:sSubPr>
          <m:e>
            <m:r>
              <m:rPr>
                <m:nor/>
              </m:rPr>
              <w:rPr>
                <w:rFonts w:ascii="Cambria Math" w:hAnsi="Cambria Math" w:cs="Arial"/>
                <w:sz w:val="24"/>
                <w:szCs w:val="24"/>
              </w:rPr>
              <m:t>O</m:t>
            </m:r>
          </m:e>
          <m:sub>
            <m:r>
              <m:rPr>
                <m:nor/>
              </m:rPr>
              <w:rPr>
                <w:rFonts w:ascii="Cambria Math" w:hAnsi="Cambria Math" w:cs="Arial"/>
                <w:sz w:val="24"/>
                <w:szCs w:val="24"/>
              </w:rPr>
              <m:t>6</m:t>
            </m:r>
          </m:sub>
        </m:sSub>
        <m:r>
          <w:rPr>
            <w:rFonts w:ascii="Cambria Math" w:hAnsi="Cambria Math" w:cs="Arial"/>
            <w:sz w:val="24"/>
            <w:szCs w:val="24"/>
          </w:rPr>
          <m:t>=</m:t>
        </m:r>
      </m:oMath>
      <w:r w:rsidR="004B5304">
        <w:rPr>
          <w:rFonts w:ascii="Arial" w:hAnsi="Arial" w:cs="Arial"/>
          <w:sz w:val="24"/>
          <w:szCs w:val="24"/>
        </w:rPr>
        <w:t xml:space="preserve"> RDX</w:t>
      </w:r>
    </w:p>
    <w:p w14:paraId="3BC969C8" w14:textId="0C3506EE" w:rsidR="004B5304" w:rsidRDefault="00000000" w:rsidP="00422B89">
      <w:pPr>
        <w:pStyle w:val="NoSpacing"/>
        <w:spacing w:line="360" w:lineRule="auto"/>
        <w:jc w:val="both"/>
        <w:rPr>
          <w:rFonts w:ascii="Arial" w:hAnsi="Arial" w:cs="Arial"/>
          <w:sz w:val="24"/>
          <w:szCs w:val="24"/>
        </w:rPr>
      </w:pPr>
      <m:oMath>
        <m:sSub>
          <m:sSubPr>
            <m:ctrlPr>
              <w:rPr>
                <w:rFonts w:ascii="Cambria Math" w:hAnsi="Cambria Math" w:cs="Arial"/>
                <w:i/>
                <w:sz w:val="24"/>
                <w:szCs w:val="24"/>
              </w:rPr>
            </m:ctrlPr>
          </m:sSubPr>
          <m:e>
            <m:r>
              <m:rPr>
                <m:nor/>
              </m:rPr>
              <w:rPr>
                <w:rFonts w:ascii="Cambria Math" w:hAnsi="Cambria Math" w:cs="Arial"/>
                <w:sz w:val="24"/>
                <w:szCs w:val="24"/>
              </w:rPr>
              <m:t>CH</m:t>
            </m:r>
          </m:e>
          <m:sub>
            <m:r>
              <w:rPr>
                <w:rFonts w:ascii="Cambria Math" w:hAnsi="Cambria Math" w:cs="Arial"/>
                <w:sz w:val="24"/>
                <w:szCs w:val="24"/>
              </w:rPr>
              <m:t>2</m:t>
            </m:r>
          </m:sub>
        </m:sSub>
        <m:r>
          <m:rPr>
            <m:sty m:val="p"/>
          </m:rPr>
          <w:rPr>
            <w:rFonts w:ascii="Cambria Math" w:hAnsi="Cambria Math" w:cs="Arial"/>
            <w:sz w:val="24"/>
            <w:szCs w:val="24"/>
          </w:rPr>
          <m:t xml:space="preserve">O= </m:t>
        </m:r>
      </m:oMath>
      <w:r w:rsidR="00C746C3">
        <w:rPr>
          <w:rFonts w:ascii="Arial" w:hAnsi="Arial" w:cs="Arial"/>
          <w:sz w:val="24"/>
          <w:szCs w:val="24"/>
        </w:rPr>
        <w:t>Formaldehyde</w:t>
      </w:r>
    </w:p>
    <w:p w14:paraId="1D4320F3" w14:textId="11640DE9" w:rsidR="004B5304" w:rsidRDefault="00000000" w:rsidP="00422B89">
      <w:pPr>
        <w:pStyle w:val="NoSpacing"/>
        <w:spacing w:line="360" w:lineRule="auto"/>
        <w:jc w:val="both"/>
        <w:rPr>
          <w:rFonts w:ascii="Arial" w:hAnsi="Arial" w:cs="Arial"/>
          <w:sz w:val="24"/>
          <w:szCs w:val="24"/>
        </w:rPr>
      </w:pPr>
      <m:oMath>
        <m:sSub>
          <m:sSubPr>
            <m:ctrlPr>
              <w:rPr>
                <w:rFonts w:ascii="Cambria Math" w:hAnsi="Cambria Math" w:cs="Arial"/>
                <w:i/>
                <w:sz w:val="24"/>
                <w:szCs w:val="24"/>
              </w:rPr>
            </m:ctrlPr>
          </m:sSubPr>
          <m:e>
            <m:r>
              <m:rPr>
                <m:nor/>
              </m:rPr>
              <w:rPr>
                <w:rFonts w:ascii="Cambria Math" w:hAnsi="Cambria Math" w:cs="Arial"/>
                <w:sz w:val="24"/>
                <w:szCs w:val="24"/>
              </w:rPr>
              <m:t>NH</m:t>
            </m:r>
          </m:e>
          <m:sub>
            <m:r>
              <w:rPr>
                <w:rFonts w:ascii="Cambria Math" w:hAnsi="Cambria Math" w:cs="Arial"/>
                <w:sz w:val="24"/>
                <w:szCs w:val="24"/>
              </w:rPr>
              <m:t>3</m:t>
            </m:r>
          </m:sub>
        </m:sSub>
        <m:r>
          <w:rPr>
            <w:rFonts w:ascii="Cambria Math" w:hAnsi="Cambria Math" w:cs="Arial"/>
            <w:sz w:val="24"/>
            <w:szCs w:val="24"/>
          </w:rPr>
          <m:t>=</m:t>
        </m:r>
      </m:oMath>
      <w:r w:rsidR="00C746C3">
        <w:rPr>
          <w:rFonts w:ascii="Arial" w:hAnsi="Arial" w:cs="Arial"/>
          <w:sz w:val="24"/>
          <w:szCs w:val="24"/>
        </w:rPr>
        <w:t xml:space="preserve"> Ammonia</w:t>
      </w:r>
    </w:p>
    <w:p w14:paraId="45384D30" w14:textId="310C22A9" w:rsidR="00C746C3" w:rsidRDefault="00000000" w:rsidP="00422B89">
      <w:pPr>
        <w:pStyle w:val="NoSpacing"/>
        <w:spacing w:line="360" w:lineRule="auto"/>
        <w:jc w:val="both"/>
        <w:rPr>
          <w:rFonts w:ascii="Arial" w:hAnsi="Arial" w:cs="Arial"/>
          <w:sz w:val="24"/>
          <w:szCs w:val="24"/>
        </w:rPr>
      </w:pPr>
      <m:oMath>
        <m:sSub>
          <m:sSubPr>
            <m:ctrlPr>
              <w:rPr>
                <w:rFonts w:ascii="Cambria Math" w:hAnsi="Cambria Math" w:cs="Arial"/>
                <w:i/>
                <w:sz w:val="24"/>
                <w:szCs w:val="24"/>
              </w:rPr>
            </m:ctrlPr>
          </m:sSubPr>
          <m:e>
            <m:r>
              <m:rPr>
                <m:nor/>
              </m:rPr>
              <w:rPr>
                <w:rFonts w:ascii="Cambria Math" w:hAnsi="Cambria Math" w:cs="Arial"/>
                <w:sz w:val="24"/>
                <w:szCs w:val="24"/>
              </w:rPr>
              <m:t>NO</m:t>
            </m:r>
          </m:e>
          <m:sub>
            <m:r>
              <w:rPr>
                <w:rFonts w:ascii="Cambria Math" w:hAnsi="Cambria Math" w:cs="Arial"/>
                <w:sz w:val="24"/>
                <w:szCs w:val="24"/>
              </w:rPr>
              <m:t>2</m:t>
            </m:r>
          </m:sub>
        </m:sSub>
      </m:oMath>
      <w:r w:rsidR="00C746C3">
        <w:rPr>
          <w:rFonts w:ascii="Arial" w:hAnsi="Arial" w:cs="Arial"/>
          <w:sz w:val="24"/>
          <w:szCs w:val="24"/>
        </w:rPr>
        <w:t>- = Nitrite ions</w:t>
      </w:r>
    </w:p>
    <w:p w14:paraId="74466860" w14:textId="15B7C4F4" w:rsidR="00C746C3" w:rsidRDefault="00000000" w:rsidP="00422B89">
      <w:pPr>
        <w:pStyle w:val="NoSpacing"/>
        <w:spacing w:line="360" w:lineRule="auto"/>
        <w:jc w:val="both"/>
        <w:rPr>
          <w:rFonts w:ascii="Arial" w:hAnsi="Arial" w:cs="Arial"/>
          <w:sz w:val="24"/>
          <w:szCs w:val="24"/>
        </w:rPr>
      </w:pPr>
      <m:oMath>
        <m:sSub>
          <m:sSubPr>
            <m:ctrlPr>
              <w:rPr>
                <w:rFonts w:ascii="Cambria Math" w:hAnsi="Cambria Math" w:cs="Arial"/>
                <w:i/>
                <w:sz w:val="24"/>
                <w:szCs w:val="24"/>
              </w:rPr>
            </m:ctrlPr>
          </m:sSubPr>
          <m:e>
            <m:r>
              <m:rPr>
                <m:nor/>
              </m:rPr>
              <w:rPr>
                <w:rFonts w:ascii="Cambria Math" w:hAnsi="Cambria Math" w:cs="Arial"/>
                <w:sz w:val="24"/>
                <w:szCs w:val="24"/>
              </w:rPr>
              <m:t>CO</m:t>
            </m:r>
          </m:e>
          <m:sub>
            <m:r>
              <w:rPr>
                <w:rFonts w:ascii="Cambria Math" w:hAnsi="Cambria Math" w:cs="Arial"/>
                <w:sz w:val="24"/>
                <w:szCs w:val="24"/>
              </w:rPr>
              <m:t>2</m:t>
            </m:r>
          </m:sub>
        </m:sSub>
      </m:oMath>
      <w:r w:rsidR="00C746C3">
        <w:rPr>
          <w:rFonts w:ascii="Arial" w:hAnsi="Arial" w:cs="Arial"/>
          <w:sz w:val="24"/>
          <w:szCs w:val="24"/>
        </w:rPr>
        <w:t xml:space="preserve"> = Carbon Dioxide</w:t>
      </w:r>
    </w:p>
    <w:p w14:paraId="4470B73A" w14:textId="77DCC653" w:rsidR="00C746C3" w:rsidRDefault="00C746C3" w:rsidP="00422B89">
      <w:pPr>
        <w:pStyle w:val="NoSpacing"/>
        <w:spacing w:line="360" w:lineRule="auto"/>
        <w:jc w:val="both"/>
        <w:rPr>
          <w:rFonts w:ascii="Arial" w:hAnsi="Arial" w:cs="Arial"/>
          <w:sz w:val="24"/>
          <w:szCs w:val="24"/>
        </w:rPr>
      </w:pPr>
      <m:oMath>
        <m:r>
          <m:rPr>
            <m:sty m:val="p"/>
          </m:rPr>
          <w:rPr>
            <w:rFonts w:ascii="Cambria Math" w:hAnsi="Cambria Math" w:cs="Arial"/>
            <w:sz w:val="24"/>
            <w:szCs w:val="24"/>
          </w:rPr>
          <m:t>pH=</m:t>
        </m:r>
      </m:oMath>
      <w:r>
        <w:rPr>
          <w:rFonts w:ascii="Arial" w:hAnsi="Arial" w:cs="Arial"/>
          <w:sz w:val="24"/>
          <w:szCs w:val="24"/>
        </w:rPr>
        <w:t xml:space="preserve"> Potential for hydrogen</w:t>
      </w:r>
    </w:p>
    <w:p w14:paraId="461F91A6" w14:textId="08E7910A" w:rsidR="0065567F" w:rsidRDefault="0065567F" w:rsidP="00422B89">
      <w:pPr>
        <w:pStyle w:val="NoSpacing"/>
        <w:spacing w:line="360" w:lineRule="auto"/>
        <w:jc w:val="both"/>
        <w:rPr>
          <w:rFonts w:ascii="Arial" w:hAnsi="Arial" w:cs="Arial"/>
          <w:sz w:val="24"/>
          <w:szCs w:val="24"/>
        </w:rPr>
      </w:pPr>
      <w:r>
        <w:rPr>
          <w:rFonts w:ascii="Arial" w:hAnsi="Arial" w:cs="Arial"/>
          <w:sz w:val="24"/>
          <w:szCs w:val="24"/>
        </w:rPr>
        <w:t>M = Molarity</w:t>
      </w:r>
    </w:p>
    <w:p w14:paraId="2C397466" w14:textId="3FDF3A71" w:rsidR="0065567F" w:rsidRDefault="0065567F" w:rsidP="00422B89">
      <w:pPr>
        <w:pStyle w:val="NoSpacing"/>
        <w:spacing w:line="360" w:lineRule="auto"/>
        <w:jc w:val="both"/>
        <w:rPr>
          <w:rFonts w:ascii="Arial" w:hAnsi="Arial" w:cs="Arial"/>
          <w:sz w:val="24"/>
          <w:szCs w:val="24"/>
        </w:rPr>
      </w:pPr>
      <w:r>
        <w:rPr>
          <w:rFonts w:ascii="Arial" w:hAnsi="Arial" w:cs="Arial"/>
          <w:sz w:val="24"/>
          <w:szCs w:val="24"/>
        </w:rPr>
        <w:t>V</w:t>
      </w:r>
      <w:r w:rsidR="001C5F4E">
        <w:rPr>
          <w:rFonts w:ascii="Arial" w:hAnsi="Arial" w:cs="Arial"/>
          <w:sz w:val="24"/>
          <w:szCs w:val="24"/>
        </w:rPr>
        <w:t xml:space="preserve"> </w:t>
      </w:r>
      <w:r>
        <w:rPr>
          <w:rFonts w:ascii="Arial" w:hAnsi="Arial" w:cs="Arial"/>
          <w:sz w:val="24"/>
          <w:szCs w:val="24"/>
        </w:rPr>
        <w:t>= Volume</w:t>
      </w:r>
    </w:p>
    <w:p w14:paraId="4F0E26F0" w14:textId="3361E17E" w:rsidR="0065567F" w:rsidRPr="007F3E65" w:rsidRDefault="00C746C3" w:rsidP="00422B89">
      <w:pPr>
        <w:pStyle w:val="NoSpacing"/>
        <w:spacing w:line="360" w:lineRule="auto"/>
        <w:jc w:val="both"/>
        <w:rPr>
          <w:rFonts w:ascii="Arial" w:hAnsi="Arial" w:cs="Arial"/>
          <w:sz w:val="24"/>
          <w:szCs w:val="24"/>
        </w:rPr>
      </w:pPr>
      <w:r>
        <w:rPr>
          <w:rFonts w:ascii="Arial" w:hAnsi="Arial" w:cs="Arial"/>
          <w:sz w:val="24"/>
          <w:szCs w:val="24"/>
        </w:rPr>
        <w:t xml:space="preserve">N </w:t>
      </w:r>
      <w:r w:rsidR="0065567F">
        <w:rPr>
          <w:rFonts w:ascii="Arial" w:hAnsi="Arial" w:cs="Arial"/>
          <w:sz w:val="24"/>
          <w:szCs w:val="24"/>
        </w:rPr>
        <w:t>= Number of Moles</w:t>
      </w:r>
    </w:p>
    <w:p w14:paraId="6748051F" w14:textId="6581CE96" w:rsidR="007F3E65" w:rsidRPr="007F3E65" w:rsidRDefault="001C5F4E" w:rsidP="007F3E65">
      <w:pPr>
        <w:pStyle w:val="NoSpacing"/>
        <w:spacing w:line="360" w:lineRule="auto"/>
        <w:jc w:val="both"/>
        <w:rPr>
          <w:rFonts w:ascii="Arial" w:hAnsi="Arial" w:cs="Arial"/>
          <w:sz w:val="24"/>
          <w:szCs w:val="24"/>
        </w:rPr>
      </w:pPr>
      <m:oMath>
        <m:r>
          <m:rPr>
            <m:nor/>
          </m:rPr>
          <w:rPr>
            <w:rFonts w:ascii="Arial" w:hAnsi="Arial" w:cs="Arial"/>
            <w:sz w:val="24"/>
            <w:szCs w:val="24"/>
          </w:rPr>
          <m:t>M</m:t>
        </m:r>
        <m:r>
          <m:rPr>
            <m:nor/>
          </m:rPr>
          <w:rPr>
            <w:rFonts w:ascii="Arial" w:hAnsi="Arial" w:cs="Arial"/>
            <w:i/>
            <w:iCs/>
            <w:sz w:val="28"/>
            <w:szCs w:val="28"/>
            <w:vertAlign w:val="subscript"/>
          </w:rPr>
          <m:t>a</m:t>
        </m:r>
        <m:r>
          <m:rPr>
            <m:nor/>
          </m:rPr>
          <w:rPr>
            <w:rFonts w:ascii="Arial" w:hAnsi="Arial" w:cs="Arial"/>
            <w:sz w:val="24"/>
            <w:szCs w:val="24"/>
          </w:rPr>
          <m:t xml:space="preserve"> = Molarity of HCl</m:t>
        </m:r>
      </m:oMath>
      <w:r w:rsidR="007F3E65" w:rsidRPr="007F3E65">
        <w:rPr>
          <w:rFonts w:ascii="Arial" w:hAnsi="Arial" w:cs="Arial"/>
          <w:sz w:val="24"/>
          <w:szCs w:val="24"/>
        </w:rPr>
        <w:t xml:space="preserve"> (</w:t>
      </w:r>
      <w:proofErr w:type="gramStart"/>
      <w:r w:rsidR="007F3E65" w:rsidRPr="007F3E65">
        <w:rPr>
          <w:rFonts w:ascii="Arial" w:hAnsi="Arial" w:cs="Arial"/>
          <w:sz w:val="24"/>
          <w:szCs w:val="24"/>
        </w:rPr>
        <w:t>to</w:t>
      </w:r>
      <w:proofErr w:type="gramEnd"/>
      <w:r w:rsidR="007F3E65" w:rsidRPr="007F3E65">
        <w:rPr>
          <w:rFonts w:ascii="Arial" w:hAnsi="Arial" w:cs="Arial"/>
          <w:sz w:val="24"/>
          <w:szCs w:val="24"/>
        </w:rPr>
        <w:t xml:space="preserve"> be </w:t>
      </w:r>
      <m:oMath>
        <m:r>
          <m:rPr>
            <m:sty m:val="p"/>
          </m:rPr>
          <w:rPr>
            <w:rFonts w:ascii="Cambria Math" w:hAnsi="Cambria Math" w:cs="Arial"/>
            <w:sz w:val="24"/>
            <w:szCs w:val="24"/>
          </w:rPr>
          <m:t>H₂O</m:t>
        </m:r>
      </m:oMath>
    </w:p>
    <w:p w14:paraId="50F95FD6" w14:textId="0DC2F16E" w:rsidR="007F3E65" w:rsidRPr="007F3E65" w:rsidRDefault="001C5F4E" w:rsidP="007F3E65">
      <w:pPr>
        <w:pStyle w:val="NoSpacing"/>
        <w:spacing w:line="360" w:lineRule="auto"/>
        <w:jc w:val="both"/>
        <w:rPr>
          <w:rFonts w:ascii="Arial" w:hAnsi="Arial" w:cs="Arial"/>
          <w:sz w:val="24"/>
          <w:szCs w:val="24"/>
        </w:rPr>
      </w:pPr>
      <m:oMath>
        <m:r>
          <m:rPr>
            <m:nor/>
          </m:rPr>
          <w:rPr>
            <w:rFonts w:ascii="Arial" w:hAnsi="Arial" w:cs="Arial"/>
            <w:sz w:val="24"/>
            <w:szCs w:val="24"/>
          </w:rPr>
          <m:t>V</m:t>
        </m:r>
        <m:r>
          <m:rPr>
            <m:nor/>
          </m:rPr>
          <w:rPr>
            <w:rFonts w:ascii="Arial" w:hAnsi="Arial" w:cs="Arial"/>
            <w:i/>
            <w:iCs/>
            <w:sz w:val="28"/>
            <w:szCs w:val="28"/>
            <w:vertAlign w:val="subscript"/>
          </w:rPr>
          <m:t>a</m:t>
        </m:r>
        <m:r>
          <m:rPr>
            <m:nor/>
          </m:rPr>
          <w:rPr>
            <w:rFonts w:ascii="Cambria Math" w:hAnsi="Arial" w:cs="Arial"/>
            <w:i/>
            <w:iCs/>
            <w:sz w:val="28"/>
            <w:szCs w:val="28"/>
            <w:vertAlign w:val="subscript"/>
          </w:rPr>
          <m:t xml:space="preserve"> </m:t>
        </m:r>
        <m:r>
          <m:rPr>
            <m:nor/>
          </m:rPr>
          <w:rPr>
            <w:rFonts w:ascii="Arial" w:hAnsi="Arial" w:cs="Arial"/>
            <w:sz w:val="24"/>
            <w:szCs w:val="24"/>
          </w:rPr>
          <m:t>= Volume of HCl</m:t>
        </m:r>
      </m:oMath>
      <w:r w:rsidR="007F3E65" w:rsidRPr="007F3E65">
        <w:rPr>
          <w:rFonts w:ascii="Arial" w:hAnsi="Arial" w:cs="Arial"/>
          <w:sz w:val="24"/>
          <w:szCs w:val="24"/>
        </w:rPr>
        <w:t xml:space="preserve"> used</w:t>
      </w:r>
      <w:r w:rsidR="0065567F">
        <w:rPr>
          <w:rFonts w:ascii="Arial" w:hAnsi="Arial" w:cs="Arial"/>
          <w:sz w:val="24"/>
          <w:szCs w:val="24"/>
        </w:rPr>
        <w:t xml:space="preserve"> (25ml)</w:t>
      </w:r>
    </w:p>
    <w:p w14:paraId="09DE6BF6" w14:textId="5DAE1A6A" w:rsidR="007F3E65" w:rsidRPr="007F3E65" w:rsidRDefault="001C5F4E" w:rsidP="007F3E65">
      <w:pPr>
        <w:pStyle w:val="NoSpacing"/>
        <w:spacing w:line="360" w:lineRule="auto"/>
        <w:jc w:val="both"/>
        <w:rPr>
          <w:rFonts w:ascii="Arial" w:hAnsi="Arial" w:cs="Arial"/>
          <w:sz w:val="24"/>
          <w:szCs w:val="24"/>
        </w:rPr>
      </w:pPr>
      <m:oMath>
        <m:r>
          <m:rPr>
            <m:nor/>
          </m:rPr>
          <w:rPr>
            <w:rFonts w:ascii="Arial" w:hAnsi="Arial" w:cs="Arial"/>
            <w:sz w:val="24"/>
            <w:szCs w:val="24"/>
          </w:rPr>
          <m:t>M</m:t>
        </m:r>
        <m:r>
          <m:rPr>
            <m:nor/>
          </m:rPr>
          <w:rPr>
            <w:rFonts w:ascii="Arial" w:hAnsi="Arial" w:cs="Arial"/>
            <w:i/>
            <w:iCs/>
            <w:sz w:val="28"/>
            <w:szCs w:val="28"/>
            <w:vertAlign w:val="subscript"/>
          </w:rPr>
          <m:t>b</m:t>
        </m:r>
        <m:r>
          <m:rPr>
            <m:nor/>
          </m:rPr>
          <w:rPr>
            <w:rFonts w:ascii="Arial" w:hAnsi="Arial" w:cs="Arial"/>
            <w:sz w:val="24"/>
            <w:szCs w:val="24"/>
          </w:rPr>
          <m:t xml:space="preserve"> = Molarity of NaOH</m:t>
        </m:r>
      </m:oMath>
      <w:r w:rsidR="007F3E65" w:rsidRPr="007F3E65">
        <w:rPr>
          <w:rFonts w:ascii="Arial" w:hAnsi="Arial" w:cs="Arial"/>
          <w:sz w:val="24"/>
          <w:szCs w:val="24"/>
        </w:rPr>
        <w:t xml:space="preserve"> (known)</w:t>
      </w:r>
      <w:r w:rsidR="007F3E65">
        <w:rPr>
          <w:rFonts w:ascii="Arial" w:hAnsi="Arial" w:cs="Arial"/>
          <w:sz w:val="24"/>
          <w:szCs w:val="24"/>
        </w:rPr>
        <w:t xml:space="preserve"> (0.09977M)</w:t>
      </w:r>
    </w:p>
    <w:p w14:paraId="34E08054" w14:textId="714E516A" w:rsidR="007F3E65" w:rsidRPr="007F3E65" w:rsidRDefault="001C5F4E" w:rsidP="007F3E65">
      <w:pPr>
        <w:pStyle w:val="NoSpacing"/>
        <w:spacing w:line="360" w:lineRule="auto"/>
        <w:jc w:val="both"/>
        <w:rPr>
          <w:rFonts w:ascii="Arial" w:hAnsi="Arial" w:cs="Arial"/>
          <w:sz w:val="24"/>
          <w:szCs w:val="24"/>
        </w:rPr>
      </w:pPr>
      <w:proofErr w:type="spellStart"/>
      <m:oMath>
        <m:r>
          <m:rPr>
            <m:nor/>
          </m:rPr>
          <w:rPr>
            <w:rFonts w:ascii="Arial" w:hAnsi="Arial" w:cs="Arial"/>
            <w:sz w:val="24"/>
            <w:szCs w:val="24"/>
          </w:rPr>
          <m:t>V</m:t>
        </m:r>
        <m:r>
          <m:rPr>
            <m:nor/>
          </m:rPr>
          <w:rPr>
            <w:rFonts w:ascii="Arial" w:hAnsi="Arial" w:cs="Arial"/>
            <w:i/>
            <w:iCs/>
            <w:sz w:val="28"/>
            <w:szCs w:val="28"/>
            <w:vertAlign w:val="subscript"/>
          </w:rPr>
          <m:t>b</m:t>
        </m:r>
        <w:proofErr w:type="spellEnd"/>
        <m:r>
          <m:rPr>
            <m:nor/>
          </m:rPr>
          <w:rPr>
            <w:rFonts w:ascii="Arial" w:hAnsi="Arial" w:cs="Arial"/>
            <w:sz w:val="24"/>
            <w:szCs w:val="24"/>
          </w:rPr>
          <m:t xml:space="preserve"> = Volume of NaOH</m:t>
        </m:r>
      </m:oMath>
      <w:r w:rsidR="007F3E65" w:rsidRPr="007F3E65">
        <w:rPr>
          <w:rFonts w:ascii="Arial" w:hAnsi="Arial" w:cs="Arial"/>
          <w:sz w:val="24"/>
          <w:szCs w:val="24"/>
        </w:rPr>
        <w:t xml:space="preserve"> used</w:t>
      </w:r>
    </w:p>
    <w:p w14:paraId="01C929E4" w14:textId="00AF073C" w:rsidR="003D143B" w:rsidRDefault="00000000" w:rsidP="003D143B">
      <w:pPr>
        <w:pStyle w:val="NoSpacing"/>
        <w:spacing w:line="360" w:lineRule="auto"/>
        <w:jc w:val="both"/>
        <w:rPr>
          <w:rFonts w:ascii="Arial" w:hAnsi="Arial" w:cs="Arial"/>
          <w:sz w:val="24"/>
          <w:szCs w:val="24"/>
        </w:rPr>
      </w:pPr>
      <m:oMath>
        <m:sSup>
          <m:sSupPr>
            <m:ctrlPr>
              <w:rPr>
                <w:rFonts w:ascii="Cambria Math" w:hAnsi="Cambria Math" w:cs="Arial"/>
                <w:i/>
                <w:sz w:val="28"/>
                <w:szCs w:val="28"/>
              </w:rPr>
            </m:ctrlPr>
          </m:sSupPr>
          <m:e>
            <m:r>
              <m:rPr>
                <m:nor/>
              </m:rPr>
              <w:rPr>
                <w:rFonts w:ascii="Cambria Math" w:hAnsi="Cambria Math" w:cs="Arial"/>
                <w:sz w:val="24"/>
                <w:szCs w:val="24"/>
              </w:rPr>
              <m:t>6.02214076 x 10</m:t>
            </m:r>
          </m:e>
          <m:sup>
            <m:r>
              <w:rPr>
                <w:rFonts w:ascii="Cambria Math" w:hAnsi="Cambria Math" w:cs="Arial"/>
                <w:sz w:val="24"/>
                <w:szCs w:val="24"/>
              </w:rPr>
              <m:t>23</m:t>
            </m:r>
          </m:sup>
        </m:sSup>
      </m:oMath>
      <w:r w:rsidR="003D143B">
        <w:rPr>
          <w:rFonts w:ascii="Arial" w:hAnsi="Arial" w:cs="Arial"/>
          <w:sz w:val="28"/>
          <w:szCs w:val="28"/>
        </w:rPr>
        <w:t xml:space="preserve"> </w:t>
      </w:r>
      <w:r w:rsidR="003D143B" w:rsidRPr="003D143B">
        <w:rPr>
          <w:rFonts w:ascii="Arial" w:hAnsi="Arial" w:cs="Arial"/>
          <w:sz w:val="24"/>
          <w:szCs w:val="24"/>
        </w:rPr>
        <w:t>= Moles</w:t>
      </w:r>
    </w:p>
    <w:p w14:paraId="46975D75" w14:textId="0841EB8D" w:rsidR="00562130" w:rsidRDefault="00562130" w:rsidP="00DA7042">
      <w:pPr>
        <w:rPr>
          <w:rFonts w:ascii="Arial" w:hAnsi="Arial" w:cs="Arial"/>
        </w:rPr>
      </w:pPr>
    </w:p>
    <w:p w14:paraId="05947308" w14:textId="77777777" w:rsidR="00562130" w:rsidRDefault="00562130" w:rsidP="00DA7042">
      <w:pPr>
        <w:rPr>
          <w:rFonts w:ascii="Arial" w:hAnsi="Arial" w:cs="Arial"/>
        </w:rPr>
      </w:pPr>
    </w:p>
    <w:p w14:paraId="1C3C1D95" w14:textId="77777777" w:rsidR="00562130" w:rsidRDefault="00562130" w:rsidP="00DA7042">
      <w:pPr>
        <w:rPr>
          <w:rFonts w:ascii="Arial" w:hAnsi="Arial" w:cs="Arial"/>
        </w:rPr>
      </w:pPr>
    </w:p>
    <w:p w14:paraId="14CECAF1" w14:textId="77777777" w:rsidR="00562130" w:rsidRDefault="00562130" w:rsidP="00DA7042">
      <w:pPr>
        <w:rPr>
          <w:rFonts w:ascii="Arial" w:hAnsi="Arial" w:cs="Arial"/>
        </w:rPr>
      </w:pPr>
    </w:p>
    <w:p w14:paraId="75DD19F3" w14:textId="77777777" w:rsidR="00562130" w:rsidRDefault="00562130" w:rsidP="00DA7042">
      <w:pPr>
        <w:rPr>
          <w:rFonts w:ascii="Arial" w:hAnsi="Arial" w:cs="Arial"/>
        </w:rPr>
      </w:pPr>
    </w:p>
    <w:p w14:paraId="15831A24" w14:textId="77777777" w:rsidR="00562130" w:rsidRDefault="00562130" w:rsidP="00DA7042">
      <w:pPr>
        <w:rPr>
          <w:rFonts w:ascii="Arial" w:hAnsi="Arial" w:cs="Arial"/>
        </w:rPr>
      </w:pPr>
    </w:p>
    <w:p w14:paraId="74E4C8F0" w14:textId="77777777" w:rsidR="00562130" w:rsidRDefault="00562130" w:rsidP="00DA7042">
      <w:pPr>
        <w:rPr>
          <w:rFonts w:ascii="Arial" w:hAnsi="Arial" w:cs="Arial"/>
        </w:rPr>
      </w:pPr>
    </w:p>
    <w:p w14:paraId="72B5A977" w14:textId="77777777" w:rsidR="00562130" w:rsidRDefault="00562130" w:rsidP="00DA7042">
      <w:pPr>
        <w:rPr>
          <w:rFonts w:ascii="Arial" w:hAnsi="Arial" w:cs="Arial"/>
        </w:rPr>
      </w:pPr>
    </w:p>
    <w:p w14:paraId="6A712827" w14:textId="77777777" w:rsidR="00562130" w:rsidRDefault="00562130" w:rsidP="00DA7042">
      <w:pPr>
        <w:rPr>
          <w:rFonts w:ascii="Arial" w:hAnsi="Arial" w:cs="Arial"/>
        </w:rPr>
      </w:pPr>
    </w:p>
    <w:p w14:paraId="03AC695D" w14:textId="77777777" w:rsidR="00562130" w:rsidRDefault="00562130" w:rsidP="00DA7042">
      <w:pPr>
        <w:rPr>
          <w:rFonts w:ascii="Arial" w:hAnsi="Arial" w:cs="Arial"/>
        </w:rPr>
      </w:pPr>
    </w:p>
    <w:p w14:paraId="63298AD3" w14:textId="77777777" w:rsidR="00562130" w:rsidRDefault="00562130" w:rsidP="00DA7042">
      <w:pPr>
        <w:rPr>
          <w:rFonts w:ascii="Arial" w:hAnsi="Arial" w:cs="Arial"/>
        </w:rPr>
      </w:pPr>
    </w:p>
    <w:p w14:paraId="36B757A5" w14:textId="77777777" w:rsidR="00562130" w:rsidRDefault="00562130" w:rsidP="00DA7042">
      <w:pPr>
        <w:rPr>
          <w:rFonts w:ascii="Arial" w:hAnsi="Arial" w:cs="Arial"/>
        </w:rPr>
      </w:pPr>
    </w:p>
    <w:p w14:paraId="51112C68" w14:textId="77777777" w:rsidR="00562130" w:rsidRDefault="00562130" w:rsidP="00DA7042">
      <w:pPr>
        <w:rPr>
          <w:rFonts w:ascii="Arial" w:hAnsi="Arial" w:cs="Arial"/>
        </w:rPr>
      </w:pPr>
    </w:p>
    <w:p w14:paraId="6D1889C9" w14:textId="77777777" w:rsidR="00562130" w:rsidRDefault="00562130" w:rsidP="00DA7042">
      <w:pPr>
        <w:rPr>
          <w:rFonts w:ascii="Arial" w:hAnsi="Arial" w:cs="Arial"/>
        </w:rPr>
      </w:pPr>
    </w:p>
    <w:p w14:paraId="1CE1B296" w14:textId="77777777" w:rsidR="00562130" w:rsidRDefault="00562130" w:rsidP="00DA7042">
      <w:pPr>
        <w:rPr>
          <w:rFonts w:ascii="Arial" w:hAnsi="Arial" w:cs="Arial"/>
        </w:rPr>
      </w:pPr>
    </w:p>
    <w:p w14:paraId="1BF0EB85" w14:textId="77777777" w:rsidR="00562130" w:rsidRDefault="00562130" w:rsidP="00DA7042">
      <w:pPr>
        <w:rPr>
          <w:rFonts w:ascii="Arial" w:hAnsi="Arial" w:cs="Arial"/>
        </w:rPr>
      </w:pPr>
    </w:p>
    <w:p w14:paraId="762214ED" w14:textId="77777777" w:rsidR="00562130" w:rsidRDefault="00562130" w:rsidP="00DA7042">
      <w:pPr>
        <w:rPr>
          <w:rFonts w:ascii="Arial" w:hAnsi="Arial" w:cs="Arial"/>
        </w:rPr>
      </w:pPr>
    </w:p>
    <w:p w14:paraId="1EA223E5" w14:textId="77777777" w:rsidR="00562130" w:rsidRDefault="00562130" w:rsidP="00DA7042">
      <w:pPr>
        <w:rPr>
          <w:rFonts w:ascii="Arial" w:hAnsi="Arial" w:cs="Arial"/>
        </w:rPr>
      </w:pPr>
    </w:p>
    <w:p w14:paraId="04E7E551" w14:textId="77777777" w:rsidR="00562130" w:rsidRPr="00BC7EFE" w:rsidRDefault="00562130" w:rsidP="00DA7042">
      <w:pPr>
        <w:rPr>
          <w:rFonts w:ascii="Arial" w:hAnsi="Arial" w:cs="Arial"/>
        </w:rPr>
      </w:pPr>
    </w:p>
    <w:p w14:paraId="5D54DC7B" w14:textId="1732607C" w:rsidR="00A066C8" w:rsidRPr="001C5F4E" w:rsidRDefault="008073E6" w:rsidP="00331466">
      <w:pPr>
        <w:pStyle w:val="Heading2"/>
        <w:spacing w:line="360" w:lineRule="auto"/>
        <w:rPr>
          <w:rFonts w:ascii="Arial" w:hAnsi="Arial"/>
        </w:rPr>
      </w:pPr>
      <w:bookmarkStart w:id="10" w:name="_Toc193623613"/>
      <w:r w:rsidRPr="001C5F4E">
        <w:rPr>
          <w:rFonts w:ascii="Arial" w:hAnsi="Arial"/>
        </w:rPr>
        <w:lastRenderedPageBreak/>
        <w:t>Hypotheses</w:t>
      </w:r>
      <w:bookmarkEnd w:id="10"/>
      <w:r w:rsidRPr="001C5F4E">
        <w:rPr>
          <w:rFonts w:ascii="Arial" w:hAnsi="Arial"/>
        </w:rPr>
        <w:t xml:space="preserve"> </w:t>
      </w:r>
    </w:p>
    <w:bookmarkEnd w:id="7"/>
    <w:p w14:paraId="612B3B88" w14:textId="76BBFFB9" w:rsidR="002E5E2B" w:rsidRDefault="00D8476D" w:rsidP="00F130EE">
      <w:pPr>
        <w:spacing w:line="360" w:lineRule="auto"/>
        <w:jc w:val="both"/>
        <w:rPr>
          <w:rFonts w:ascii="Arial" w:eastAsia="Calibri" w:hAnsi="Arial" w:cs="Arial"/>
        </w:rPr>
      </w:pPr>
      <w:r w:rsidRPr="00951E20">
        <w:rPr>
          <w:rFonts w:ascii="Arial" w:eastAsia="Calibri" w:hAnsi="Arial" w:cs="Arial"/>
        </w:rPr>
        <w:t xml:space="preserve">It is hypothesised </w:t>
      </w:r>
      <w:r w:rsidR="00542FB2" w:rsidRPr="00542FB2">
        <w:rPr>
          <w:rFonts w:ascii="Arial" w:eastAsia="Calibri" w:hAnsi="Arial" w:cs="Arial"/>
        </w:rPr>
        <w:t>that adding a NaOH solution of known concentration to HCl will result in neutralisation.</w:t>
      </w:r>
    </w:p>
    <w:p w14:paraId="27CEDE37" w14:textId="77777777" w:rsidR="002E5E2B" w:rsidRDefault="002E5E2B" w:rsidP="00F130EE">
      <w:pPr>
        <w:spacing w:line="360" w:lineRule="auto"/>
        <w:jc w:val="both"/>
        <w:rPr>
          <w:rFonts w:ascii="Arial" w:eastAsia="Calibri" w:hAnsi="Arial" w:cs="Arial"/>
        </w:rPr>
      </w:pPr>
    </w:p>
    <w:p w14:paraId="13116304" w14:textId="09B433EA" w:rsidR="00477F68" w:rsidRDefault="00542FB2" w:rsidP="00F130EE">
      <w:pPr>
        <w:spacing w:line="360" w:lineRule="auto"/>
        <w:jc w:val="both"/>
        <w:rPr>
          <w:rFonts w:ascii="Arial" w:eastAsia="Calibri" w:hAnsi="Arial" w:cs="Arial"/>
        </w:rPr>
      </w:pPr>
      <w:r w:rsidRPr="00542FB2">
        <w:rPr>
          <w:rFonts w:ascii="Arial" w:eastAsia="Calibri" w:hAnsi="Arial" w:cs="Arial"/>
        </w:rPr>
        <w:t>A colour change to pink will indicate this due to the presence of phenolphthalein, which transitions between pH 8.3 and 10</w:t>
      </w:r>
      <w:r w:rsidR="00C8792C">
        <w:rPr>
          <w:rFonts w:ascii="Arial" w:eastAsia="Calibri" w:hAnsi="Arial" w:cs="Arial"/>
        </w:rPr>
        <w:t xml:space="preserve"> </w:t>
      </w:r>
      <w:r w:rsidR="00481D55">
        <w:rPr>
          <w:rFonts w:ascii="Arial" w:eastAsia="Calibri" w:hAnsi="Arial" w:cs="Arial"/>
        </w:rPr>
        <w:fldChar w:fldCharType="begin"/>
      </w:r>
      <w:r w:rsidR="00481D55">
        <w:rPr>
          <w:rFonts w:ascii="Arial" w:eastAsia="Calibri" w:hAnsi="Arial" w:cs="Arial"/>
        </w:rPr>
        <w:instrText xml:space="preserve"> ADDIN ZOTERO_ITEM CSL_CITATION {"citationID":"KFe2SINl","properties":{"formattedCitation":"[1]","plainCitation":"[1]","noteIndex":0},"citationItems":[{"id":106,"uris":["http://zotero.org/users/15913111/items/XKTRHPFN"],"itemData":{"id":106,"type":"article","abstract":"This is the Molecule of the Month entry for March 2022 about phenolphthalein. It is a pdf archive version of the HTML webpage.","DOI":"10.6084/M9.FIGSHARE.16811158","language":"en","license":"Creative Commons Attribution 4.0 International","note":"dimensions: 668055 Bytes\npage: 668055 Bytes","publisher":"figshare","source":"DOI.org (Datacite)","title":"Phenolphthalein - Molecule of the Month March 2022 [Archived version]","URL":"https://figshare.com/articles/online_resource/Phenolphthalein_-_Molecule_of_the_Month_March_2022_Archived_version_/16811158","author":[{"family":"May","given":"Paul"}],"accessed":{"date-parts":[["2025",3,18]]},"issued":{"date-parts":[["2022"]]}}}],"schema":"https://github.com/citation-style-language/schema/raw/master/csl-citation.json"} </w:instrText>
      </w:r>
      <w:r w:rsidR="00481D55">
        <w:rPr>
          <w:rFonts w:ascii="Arial" w:eastAsia="Calibri" w:hAnsi="Arial" w:cs="Arial"/>
        </w:rPr>
        <w:fldChar w:fldCharType="separate"/>
      </w:r>
      <w:r w:rsidR="00481D55">
        <w:rPr>
          <w:rFonts w:ascii="Arial" w:eastAsia="Calibri" w:hAnsi="Arial" w:cs="Arial"/>
          <w:noProof/>
        </w:rPr>
        <w:t>[1]</w:t>
      </w:r>
      <w:r w:rsidR="00481D55">
        <w:rPr>
          <w:rFonts w:ascii="Arial" w:eastAsia="Calibri" w:hAnsi="Arial" w:cs="Arial"/>
        </w:rPr>
        <w:fldChar w:fldCharType="end"/>
      </w:r>
      <w:r w:rsidR="00562130">
        <w:rPr>
          <w:rFonts w:ascii="Arial" w:eastAsia="Calibri" w:hAnsi="Arial" w:cs="Arial"/>
        </w:rPr>
        <w:t>.</w:t>
      </w:r>
    </w:p>
    <w:p w14:paraId="2A34859B" w14:textId="77777777" w:rsidR="00065FE9" w:rsidRDefault="00065FE9" w:rsidP="00F130EE">
      <w:pPr>
        <w:spacing w:line="360" w:lineRule="auto"/>
        <w:jc w:val="both"/>
        <w:rPr>
          <w:rFonts w:ascii="Arial" w:eastAsia="Calibri" w:hAnsi="Arial" w:cs="Arial"/>
        </w:rPr>
      </w:pPr>
    </w:p>
    <w:p w14:paraId="5A60848B" w14:textId="4D5D0DBA" w:rsidR="00065FE9" w:rsidRDefault="00065FE9" w:rsidP="00065FE9">
      <w:pPr>
        <w:spacing w:line="360" w:lineRule="auto"/>
        <w:rPr>
          <w:rFonts w:ascii="Arial" w:eastAsia="Calibri" w:hAnsi="Arial" w:cs="Arial"/>
        </w:rPr>
      </w:pPr>
      <w:r>
        <w:rPr>
          <w:rFonts w:ascii="Arial" w:eastAsia="Calibri" w:hAnsi="Arial" w:cs="Arial"/>
        </w:rPr>
        <w:t>However</w:t>
      </w:r>
      <w:r w:rsidRPr="00065FE9">
        <w:rPr>
          <w:rFonts w:ascii="Arial" w:eastAsia="Calibri" w:hAnsi="Arial" w:cs="Arial"/>
        </w:rPr>
        <w:t>, understanding the pH range required for phenolphthalein to change from colourless to pink further aids the visual titration's accuracy by allowing for the detection of errors, such as miscalculations, and ensuring the correct pH equivalence endpoint.</w:t>
      </w:r>
    </w:p>
    <w:p w14:paraId="3C27823E" w14:textId="22FDA25C" w:rsidR="008D33F4" w:rsidRDefault="008D33F4" w:rsidP="008E2C73">
      <w:pPr>
        <w:spacing w:line="360" w:lineRule="auto"/>
        <w:rPr>
          <w:rFonts w:ascii="Arial" w:eastAsia="Calibri" w:hAnsi="Arial" w:cs="Arial"/>
        </w:rPr>
      </w:pPr>
    </w:p>
    <w:p w14:paraId="1E85B295" w14:textId="6138493C" w:rsidR="008D33F4" w:rsidRDefault="00F77E2D" w:rsidP="008E2C73">
      <w:pPr>
        <w:spacing w:line="360" w:lineRule="auto"/>
        <w:rPr>
          <w:rFonts w:ascii="Arial" w:eastAsia="Calibri" w:hAnsi="Arial" w:cs="Arial"/>
        </w:rPr>
      </w:pPr>
      <w:r>
        <w:rPr>
          <w:rFonts w:ascii="Arial" w:eastAsia="Calibri" w:hAnsi="Arial" w:cs="Arial"/>
          <w:noProof/>
        </w:rPr>
        <w:drawing>
          <wp:anchor distT="0" distB="0" distL="114300" distR="114300" simplePos="0" relativeHeight="251659264" behindDoc="0" locked="0" layoutInCell="1" allowOverlap="1" wp14:anchorId="055A26B1" wp14:editId="5253A400">
            <wp:simplePos x="0" y="0"/>
            <wp:positionH relativeFrom="column">
              <wp:posOffset>31115</wp:posOffset>
            </wp:positionH>
            <wp:positionV relativeFrom="paragraph">
              <wp:posOffset>160309</wp:posOffset>
            </wp:positionV>
            <wp:extent cx="4670137" cy="2378621"/>
            <wp:effectExtent l="12700" t="12700" r="16510" b="9525"/>
            <wp:wrapNone/>
            <wp:docPr id="1120708700" name="Picture 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708700" name="Picture 3" descr="A table with text on it&#10;&#10;Description automatically generated"/>
                    <pic:cNvPicPr/>
                  </pic:nvPicPr>
                  <pic:blipFill rotWithShape="1">
                    <a:blip r:embed="rId14">
                      <a:extLst>
                        <a:ext uri="{28A0092B-C50C-407E-A947-70E740481C1C}">
                          <a14:useLocalDpi xmlns:a14="http://schemas.microsoft.com/office/drawing/2010/main" val="0"/>
                        </a:ext>
                      </a:extLst>
                    </a:blip>
                    <a:srcRect l="1293" t="2001" r="2084" b="3274"/>
                    <a:stretch/>
                  </pic:blipFill>
                  <pic:spPr bwMode="auto">
                    <a:xfrm>
                      <a:off x="0" y="0"/>
                      <a:ext cx="4670137" cy="2378621"/>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079C3F" w14:textId="5C17539C" w:rsidR="00477F68" w:rsidRDefault="00477F68" w:rsidP="008E2C73">
      <w:pPr>
        <w:spacing w:line="360" w:lineRule="auto"/>
        <w:rPr>
          <w:rFonts w:ascii="Arial" w:eastAsia="Calibri" w:hAnsi="Arial" w:cs="Arial"/>
        </w:rPr>
      </w:pPr>
    </w:p>
    <w:p w14:paraId="6E2C69E3" w14:textId="10C37CE3" w:rsidR="008D33F4" w:rsidRDefault="008D33F4" w:rsidP="008E2C73">
      <w:pPr>
        <w:spacing w:line="360" w:lineRule="auto"/>
        <w:rPr>
          <w:rFonts w:ascii="Arial" w:eastAsia="Calibri" w:hAnsi="Arial" w:cs="Arial"/>
        </w:rPr>
      </w:pPr>
    </w:p>
    <w:p w14:paraId="6907EF33" w14:textId="77777777" w:rsidR="008D33F4" w:rsidRDefault="008D33F4" w:rsidP="008E2C73">
      <w:pPr>
        <w:spacing w:line="360" w:lineRule="auto"/>
        <w:rPr>
          <w:rFonts w:ascii="Arial" w:eastAsia="Calibri" w:hAnsi="Arial" w:cs="Arial"/>
        </w:rPr>
      </w:pPr>
    </w:p>
    <w:p w14:paraId="220ABC82" w14:textId="77777777" w:rsidR="008D33F4" w:rsidRDefault="008D33F4" w:rsidP="008E2C73">
      <w:pPr>
        <w:spacing w:line="360" w:lineRule="auto"/>
        <w:rPr>
          <w:rFonts w:ascii="Arial" w:eastAsia="Calibri" w:hAnsi="Arial" w:cs="Arial"/>
        </w:rPr>
      </w:pPr>
    </w:p>
    <w:p w14:paraId="2C7AE84D" w14:textId="77777777" w:rsidR="008D33F4" w:rsidRDefault="008D33F4" w:rsidP="008E2C73">
      <w:pPr>
        <w:spacing w:line="360" w:lineRule="auto"/>
        <w:rPr>
          <w:rFonts w:ascii="Arial" w:eastAsia="Calibri" w:hAnsi="Arial" w:cs="Arial"/>
        </w:rPr>
      </w:pPr>
    </w:p>
    <w:p w14:paraId="4EAE13D8" w14:textId="77777777" w:rsidR="008D33F4" w:rsidRDefault="008D33F4" w:rsidP="008E2C73">
      <w:pPr>
        <w:spacing w:line="360" w:lineRule="auto"/>
        <w:rPr>
          <w:rFonts w:ascii="Arial" w:eastAsia="Calibri" w:hAnsi="Arial" w:cs="Arial"/>
        </w:rPr>
      </w:pPr>
    </w:p>
    <w:p w14:paraId="2ED198B8" w14:textId="77777777" w:rsidR="008D33F4" w:rsidRDefault="008D33F4" w:rsidP="008E2C73">
      <w:pPr>
        <w:spacing w:line="360" w:lineRule="auto"/>
        <w:rPr>
          <w:rFonts w:ascii="Arial" w:eastAsia="Calibri" w:hAnsi="Arial" w:cs="Arial"/>
        </w:rPr>
      </w:pPr>
    </w:p>
    <w:p w14:paraId="16AB730E" w14:textId="1D3021FD" w:rsidR="00562130" w:rsidRDefault="00562130" w:rsidP="00562130">
      <w:pPr>
        <w:rPr>
          <w:b/>
          <w:bCs/>
          <w:color w:val="000000"/>
          <w:sz w:val="15"/>
          <w:szCs w:val="15"/>
        </w:rPr>
      </w:pPr>
    </w:p>
    <w:p w14:paraId="0472791A" w14:textId="77777777" w:rsidR="00562130" w:rsidRDefault="00562130" w:rsidP="00562130">
      <w:pPr>
        <w:rPr>
          <w:b/>
          <w:bCs/>
          <w:color w:val="000000"/>
          <w:sz w:val="15"/>
          <w:szCs w:val="15"/>
        </w:rPr>
      </w:pPr>
    </w:p>
    <w:p w14:paraId="18A84620" w14:textId="77777777" w:rsidR="00331466" w:rsidRDefault="00331466" w:rsidP="00562130">
      <w:pPr>
        <w:pStyle w:val="NormalWeb"/>
        <w:spacing w:before="0" w:beforeAutospacing="0" w:after="0" w:afterAutospacing="0" w:line="360" w:lineRule="auto"/>
        <w:rPr>
          <w:rFonts w:ascii="Arial" w:eastAsia="Calibri" w:hAnsi="Arial" w:cs="Arial"/>
          <w:b/>
          <w:bCs/>
          <w:i/>
          <w:iCs/>
        </w:rPr>
      </w:pPr>
    </w:p>
    <w:p w14:paraId="7014648F" w14:textId="4D74E5FF" w:rsidR="00562130" w:rsidRPr="007154DB" w:rsidRDefault="00562130" w:rsidP="00562130">
      <w:pPr>
        <w:pStyle w:val="NormalWeb"/>
        <w:spacing w:before="0" w:beforeAutospacing="0" w:after="0" w:afterAutospacing="0" w:line="360" w:lineRule="auto"/>
        <w:rPr>
          <w:rFonts w:ascii="Arial" w:eastAsia="Calibri" w:hAnsi="Arial" w:cs="Arial"/>
        </w:rPr>
      </w:pPr>
      <w:r>
        <w:rPr>
          <w:rFonts w:ascii="Arial" w:eastAsia="Calibri" w:hAnsi="Arial" w:cs="Arial"/>
          <w:b/>
          <w:bCs/>
          <w:i/>
          <w:iCs/>
        </w:rPr>
        <w:t>Table</w:t>
      </w:r>
      <w:r w:rsidRPr="000B2ED6">
        <w:rPr>
          <w:rFonts w:ascii="Arial" w:eastAsia="Calibri" w:hAnsi="Arial" w:cs="Arial"/>
          <w:b/>
          <w:bCs/>
          <w:i/>
          <w:iCs/>
        </w:rPr>
        <w:t xml:space="preserve"> 1</w:t>
      </w:r>
      <w:r w:rsidRPr="007154DB">
        <w:rPr>
          <w:rFonts w:ascii="Arial" w:eastAsia="Calibri" w:hAnsi="Arial" w:cs="Arial"/>
          <w:b/>
          <w:bCs/>
        </w:rPr>
        <w:t>:</w:t>
      </w:r>
      <w:r w:rsidRPr="007154DB">
        <w:rPr>
          <w:rFonts w:ascii="Arial" w:eastAsia="Calibri" w:hAnsi="Arial" w:cs="Arial"/>
        </w:rPr>
        <w:t> </w:t>
      </w:r>
      <w:r>
        <w:rPr>
          <w:rFonts w:ascii="Arial" w:eastAsia="Calibri" w:hAnsi="Arial" w:cs="Arial"/>
        </w:rPr>
        <w:t xml:space="preserve">Indicator, pH ranges and colour change - </w:t>
      </w:r>
      <w:r w:rsidRPr="007154DB">
        <w:rPr>
          <w:rFonts w:ascii="Arial" w:eastAsia="Calibri" w:hAnsi="Arial" w:cs="Arial"/>
          <w:i/>
          <w:iCs/>
        </w:rPr>
        <w:t xml:space="preserve">source: </w:t>
      </w:r>
      <w:r w:rsidR="00542FB2">
        <w:rPr>
          <w:rFonts w:ascii="Arial" w:eastAsia="Calibri" w:hAnsi="Arial" w:cs="Arial"/>
          <w:i/>
          <w:iCs/>
        </w:rPr>
        <w:fldChar w:fldCharType="begin"/>
      </w:r>
      <w:r w:rsidR="00542FB2">
        <w:rPr>
          <w:rFonts w:ascii="Arial" w:eastAsia="Calibri" w:hAnsi="Arial" w:cs="Arial"/>
          <w:i/>
          <w:iCs/>
        </w:rPr>
        <w:instrText xml:space="preserve"> ADDIN ZOTERO_ITEM CSL_CITATION {"citationID":"YhEJ1AYa","properties":{"formattedCitation":"[2]","plainCitation":"[2]","noteIndex":0},"citationItems":[{"id":110,"uris":["http://zotero.org/users/15913111/items/L2F8PIMQ"],"itemData":{"id":110,"type":"article-journal","abstract":"Analytical chemistry plays a major role in the quality control of various industrial chemical products. The quality and purity of the products are calculated and confined by applying various principles of chemistry. Thus analytical procedures are regarded to be the outcome of the fundamental principles of chemistry and related sciences. Neutralization titrations are common in establishing the quality of various industrial products taking account of the fact that industrial chemicals and products are mainly acids or bases. The results for the titrations performed on sample require sharp and distinct equivalence points that are identified by the use of suitable acid – base indicators. The present work is a review on common pH indicators used for the neutralization titrations in analytical chemistry.","container-title":"Saudi Journal of Medical and Pharmaceutical Sciences","DOI":"10.36348/sjmps.2020.v06i05.001","ISSN":"24134929, 24134910","issue":"05","journalAbbreviation":"SJMPS","language":"en","page":"393-400","source":"DOI.org (Crossref)","title":"pH Indicators: A Valuable Gift for Analytical Chemistry","title-short":"pH Indicators","URL":"https://saudijournals.com/media/articles/SJMPS_65_393-400.pdf","volume":"06","author":[{"family":"Ka","given":"Sajin"},{"family":"Ki","given":"Anoobkumar"},{"family":"Ok","given":"Rasa"}],"accessed":{"date-parts":[["2025",3,22]]},"issued":{"date-parts":[["2020",5,8]]}}}],"schema":"https://github.com/citation-style-language/schema/raw/master/csl-citation.json"} </w:instrText>
      </w:r>
      <w:r w:rsidR="00542FB2">
        <w:rPr>
          <w:rFonts w:ascii="Arial" w:eastAsia="Calibri" w:hAnsi="Arial" w:cs="Arial"/>
          <w:i/>
          <w:iCs/>
        </w:rPr>
        <w:fldChar w:fldCharType="separate"/>
      </w:r>
      <w:r w:rsidR="00542FB2">
        <w:rPr>
          <w:rFonts w:ascii="Arial" w:eastAsia="Calibri" w:hAnsi="Arial" w:cs="Arial"/>
          <w:i/>
          <w:iCs/>
          <w:noProof/>
        </w:rPr>
        <w:t>[2]</w:t>
      </w:r>
      <w:r w:rsidR="00542FB2">
        <w:rPr>
          <w:rFonts w:ascii="Arial" w:eastAsia="Calibri" w:hAnsi="Arial" w:cs="Arial"/>
          <w:i/>
          <w:iCs/>
        </w:rPr>
        <w:fldChar w:fldCharType="end"/>
      </w:r>
    </w:p>
    <w:p w14:paraId="2EA44C6B" w14:textId="77777777" w:rsidR="00562130" w:rsidRDefault="00562130" w:rsidP="00562130">
      <w:pPr>
        <w:rPr>
          <w:color w:val="000000"/>
          <w:sz w:val="15"/>
          <w:szCs w:val="15"/>
        </w:rPr>
      </w:pPr>
    </w:p>
    <w:p w14:paraId="07DFBE7C" w14:textId="77777777" w:rsidR="007C0425" w:rsidRDefault="007C0425" w:rsidP="008E2C73">
      <w:pPr>
        <w:spacing w:line="360" w:lineRule="auto"/>
        <w:rPr>
          <w:rFonts w:ascii="Arial" w:eastAsia="Calibri" w:hAnsi="Arial" w:cs="Arial"/>
        </w:rPr>
      </w:pPr>
    </w:p>
    <w:p w14:paraId="621B35A2" w14:textId="7BE4DE61" w:rsidR="00542FB2" w:rsidRDefault="00FC1F5B" w:rsidP="00F130EE">
      <w:pPr>
        <w:spacing w:line="360" w:lineRule="auto"/>
        <w:jc w:val="both"/>
        <w:rPr>
          <w:rFonts w:ascii="Arial" w:eastAsia="Calibri" w:hAnsi="Arial" w:cs="Arial"/>
        </w:rPr>
      </w:pPr>
      <w:r>
        <w:rPr>
          <w:rFonts w:ascii="Arial" w:eastAsia="Calibri" w:hAnsi="Arial" w:cs="Arial"/>
        </w:rPr>
        <w:t>T</w:t>
      </w:r>
      <w:r w:rsidR="00C8792C" w:rsidRPr="00C8792C">
        <w:rPr>
          <w:rFonts w:ascii="Arial" w:eastAsia="Calibri" w:hAnsi="Arial" w:cs="Arial"/>
        </w:rPr>
        <w:t>o reach the required endpoint based on the titration formula, the concentration of an unknown HCl solution can be calculated by measuring the exact volume of NaOH</w:t>
      </w:r>
      <w:r>
        <w:rPr>
          <w:rFonts w:ascii="Arial" w:eastAsia="Calibri" w:hAnsi="Arial" w:cs="Arial"/>
        </w:rPr>
        <w:t xml:space="preserve"> required for neutralisation, using the equation</w:t>
      </w:r>
      <w:r w:rsidR="00C8792C" w:rsidRPr="00C8792C">
        <w:rPr>
          <w:rFonts w:ascii="Arial" w:eastAsia="Calibri" w:hAnsi="Arial" w:cs="Arial"/>
        </w:rPr>
        <w:t>.</w:t>
      </w:r>
    </w:p>
    <w:p w14:paraId="21DA0DBF" w14:textId="77777777" w:rsidR="00C8792C" w:rsidRDefault="00C8792C" w:rsidP="008E2C73">
      <w:pPr>
        <w:spacing w:line="360" w:lineRule="auto"/>
        <w:rPr>
          <w:rFonts w:ascii="Arial" w:eastAsia="Calibri" w:hAnsi="Arial" w:cs="Arial"/>
        </w:rPr>
      </w:pPr>
    </w:p>
    <w:p w14:paraId="64BAF890" w14:textId="54170273" w:rsidR="00542FB2" w:rsidRPr="00F77E2D" w:rsidRDefault="00477F68" w:rsidP="008E2C73">
      <w:pPr>
        <w:spacing w:line="360" w:lineRule="auto"/>
        <w:rPr>
          <w:rFonts w:ascii="Arial" w:hAnsi="Arial" w:cs="Arial"/>
          <w:sz w:val="28"/>
          <w:szCs w:val="28"/>
        </w:rPr>
      </w:pPr>
      <m:oMathPara>
        <m:oMath>
          <m:r>
            <m:rPr>
              <m:nor/>
            </m:rPr>
            <w:rPr>
              <w:rFonts w:ascii="Arial" w:hAnsi="Arial" w:cs="Arial"/>
            </w:rPr>
            <m:t>M</m:t>
          </m:r>
          <m:r>
            <m:rPr>
              <m:nor/>
            </m:rPr>
            <w:rPr>
              <w:rFonts w:ascii="Arial" w:hAnsi="Arial" w:cs="Arial"/>
              <w:sz w:val="28"/>
              <w:szCs w:val="28"/>
              <w:vertAlign w:val="subscript"/>
            </w:rPr>
            <m:t>A</m:t>
          </m:r>
          <m:r>
            <m:rPr>
              <m:nor/>
            </m:rPr>
            <w:rPr>
              <w:rFonts w:ascii="Arial" w:hAnsi="Arial" w:cs="Arial"/>
            </w:rPr>
            <m:t>V</m:t>
          </m:r>
          <m:r>
            <m:rPr>
              <m:nor/>
            </m:rPr>
            <w:rPr>
              <w:rFonts w:ascii="Arial" w:hAnsi="Arial" w:cs="Arial"/>
              <w:sz w:val="28"/>
              <w:szCs w:val="28"/>
              <w:vertAlign w:val="subscript"/>
            </w:rPr>
            <m:t xml:space="preserve">A </m:t>
          </m:r>
          <m:r>
            <m:rPr>
              <m:nor/>
            </m:rPr>
            <w:rPr>
              <w:rFonts w:ascii="Arial" w:eastAsia="Calibri" w:hAnsi="Arial" w:cs="Arial"/>
            </w:rPr>
            <m:t xml:space="preserve">= </m:t>
          </m:r>
          <m:r>
            <m:rPr>
              <m:nor/>
            </m:rPr>
            <w:rPr>
              <w:rFonts w:ascii="Arial" w:hAnsi="Arial" w:cs="Arial"/>
            </w:rPr>
            <m:t>M</m:t>
          </m:r>
          <m:r>
            <m:rPr>
              <m:nor/>
            </m:rPr>
            <w:rPr>
              <w:rFonts w:ascii="Arial" w:hAnsi="Arial" w:cs="Arial"/>
              <w:sz w:val="28"/>
              <w:szCs w:val="28"/>
              <w:vertAlign w:val="subscript"/>
            </w:rPr>
            <m:t>B</m:t>
          </m:r>
          <m:r>
            <m:rPr>
              <m:nor/>
            </m:rPr>
            <w:rPr>
              <w:rFonts w:ascii="Arial" w:hAnsi="Arial" w:cs="Arial"/>
            </w:rPr>
            <m:t>V</m:t>
          </m:r>
          <m:r>
            <m:rPr>
              <m:nor/>
            </m:rPr>
            <w:rPr>
              <w:rFonts w:ascii="Arial" w:hAnsi="Arial" w:cs="Arial"/>
              <w:sz w:val="28"/>
              <w:szCs w:val="28"/>
              <w:vertAlign w:val="subscript"/>
            </w:rPr>
            <m:t>B</m:t>
          </m:r>
          <m:r>
            <m:rPr>
              <m:sty m:val="p"/>
            </m:rPr>
            <w:rPr>
              <w:rFonts w:ascii="Arial" w:hAnsi="Arial" w:cs="Arial"/>
              <w:sz w:val="28"/>
              <w:szCs w:val="28"/>
            </w:rPr>
            <w:br/>
          </m:r>
        </m:oMath>
      </m:oMathPara>
    </w:p>
    <w:p w14:paraId="2DA73817" w14:textId="77777777" w:rsidR="007F3E65" w:rsidRDefault="007F3E65" w:rsidP="008E2C73">
      <w:pPr>
        <w:spacing w:line="360" w:lineRule="auto"/>
        <w:rPr>
          <w:rFonts w:ascii="Arial" w:hAnsi="Arial" w:cs="Arial"/>
          <w:sz w:val="28"/>
          <w:szCs w:val="28"/>
        </w:rPr>
      </w:pPr>
    </w:p>
    <w:p w14:paraId="343E19EA" w14:textId="77777777" w:rsidR="00331466" w:rsidRPr="00951E20" w:rsidRDefault="00331466" w:rsidP="008E2C73">
      <w:pPr>
        <w:spacing w:line="360" w:lineRule="auto"/>
        <w:rPr>
          <w:rFonts w:ascii="Arial" w:hAnsi="Arial" w:cs="Arial"/>
          <w:sz w:val="28"/>
          <w:szCs w:val="28"/>
        </w:rPr>
      </w:pPr>
    </w:p>
    <w:p w14:paraId="20E23C69" w14:textId="14CFF35B" w:rsidR="00026977" w:rsidRPr="008E2C73" w:rsidRDefault="00BF027C" w:rsidP="008E2C73">
      <w:pPr>
        <w:spacing w:line="360" w:lineRule="auto"/>
        <w:rPr>
          <w:rFonts w:ascii="Arial" w:eastAsia="Calibri" w:hAnsi="Arial" w:cs="Arial"/>
          <w:sz w:val="22"/>
          <w:szCs w:val="22"/>
        </w:rPr>
      </w:pPr>
      <w:r>
        <w:fldChar w:fldCharType="begin"/>
      </w:r>
      <w:r w:rsidR="002A47D1">
        <w:instrText xml:space="preserve"> INCLUDEPICTURE "C:\\Users\\mjb\\Library\\Group Containers\\UBF8T346G9.ms\\WebArchiveCopyPasteTempFiles\\com.microsoft.Word\\UV-Vis-Spectroscopy-A-Step-in-the-Light-Direction-fig-4.gif" \* MERGEFORMAT </w:instrText>
      </w:r>
      <w:r>
        <w:fldChar w:fldCharType="separate"/>
      </w:r>
      <w:r>
        <w:fldChar w:fldCharType="end"/>
      </w:r>
    </w:p>
    <w:p w14:paraId="64FB0C8E" w14:textId="4D938746" w:rsidR="00026977" w:rsidRPr="00DB08E9" w:rsidRDefault="0004130B" w:rsidP="00026977">
      <w:pPr>
        <w:pStyle w:val="Heading1"/>
        <w:rPr>
          <w:rFonts w:ascii="Arial" w:hAnsi="Arial"/>
        </w:rPr>
      </w:pPr>
      <w:bookmarkStart w:id="11" w:name="_Toc193623614"/>
      <w:r w:rsidRPr="00DB08E9">
        <w:rPr>
          <w:rFonts w:ascii="Arial" w:hAnsi="Arial"/>
        </w:rPr>
        <w:lastRenderedPageBreak/>
        <w:t>Results</w:t>
      </w:r>
      <w:bookmarkEnd w:id="11"/>
      <w:r w:rsidRPr="00DB08E9">
        <w:rPr>
          <w:rFonts w:ascii="Arial" w:hAnsi="Arial"/>
        </w:rPr>
        <w:t xml:space="preserve"> </w:t>
      </w:r>
    </w:p>
    <w:p w14:paraId="55840D54" w14:textId="71BFD096" w:rsidR="007F3E65" w:rsidRPr="00EC4C31" w:rsidRDefault="00B645E3" w:rsidP="00EC4C31">
      <w:pPr>
        <w:pStyle w:val="Heading2"/>
        <w:spacing w:line="360" w:lineRule="auto"/>
        <w:rPr>
          <w:rFonts w:ascii="Arial" w:hAnsi="Arial"/>
        </w:rPr>
      </w:pPr>
      <w:bookmarkStart w:id="12" w:name="_Toc193623615"/>
      <w:r w:rsidRPr="001C5F4E">
        <w:rPr>
          <w:rFonts w:ascii="Arial" w:hAnsi="Arial"/>
        </w:rPr>
        <w:t>Experimental Data</w:t>
      </w:r>
      <w:bookmarkEnd w:id="12"/>
    </w:p>
    <w:p w14:paraId="7D35F88E" w14:textId="172AC9F8" w:rsidR="00020BF8" w:rsidRDefault="007F3E65" w:rsidP="00EC4C31">
      <w:pPr>
        <w:pStyle w:val="NoSpacing"/>
        <w:spacing w:line="360" w:lineRule="auto"/>
        <w:jc w:val="both"/>
        <w:rPr>
          <w:rFonts w:ascii="Arial" w:hAnsi="Arial" w:cs="Arial"/>
          <w:sz w:val="24"/>
          <w:szCs w:val="24"/>
        </w:rPr>
      </w:pPr>
      <w:r w:rsidRPr="001C5F4E">
        <w:rPr>
          <w:rFonts w:ascii="Arial" w:hAnsi="Arial" w:cs="Arial"/>
          <w:sz w:val="24"/>
          <w:szCs w:val="24"/>
        </w:rPr>
        <w:t xml:space="preserve">The experiment was conducted as per the detail in Appendix A.  Table 1 </w:t>
      </w:r>
      <w:r w:rsidR="001C5F4E">
        <w:rPr>
          <w:rFonts w:ascii="Arial" w:hAnsi="Arial" w:cs="Arial"/>
          <w:sz w:val="24"/>
          <w:szCs w:val="24"/>
        </w:rPr>
        <w:t>shows</w:t>
      </w:r>
      <w:r w:rsidRPr="001C5F4E">
        <w:rPr>
          <w:rFonts w:ascii="Arial" w:hAnsi="Arial" w:cs="Arial"/>
          <w:sz w:val="24"/>
          <w:szCs w:val="24"/>
        </w:rPr>
        <w:t xml:space="preserve"> the results from the experimentation.</w:t>
      </w:r>
    </w:p>
    <w:p w14:paraId="541DE558" w14:textId="77777777" w:rsidR="00EC4C31" w:rsidRPr="004172DC" w:rsidRDefault="00EC4C31" w:rsidP="00EC4C31">
      <w:pPr>
        <w:pStyle w:val="NoSpacing"/>
        <w:spacing w:line="360" w:lineRule="auto"/>
        <w:jc w:val="both"/>
        <w:rPr>
          <w:rFonts w:ascii="Arial" w:hAnsi="Arial" w:cs="Arial"/>
          <w:sz w:val="24"/>
          <w:szCs w:val="24"/>
        </w:rPr>
      </w:pPr>
    </w:p>
    <w:p w14:paraId="1729DC12" w14:textId="267CEA1D" w:rsidR="00026099" w:rsidRPr="00BC7EFE" w:rsidRDefault="00026099" w:rsidP="00026099">
      <w:pPr>
        <w:pStyle w:val="Caption"/>
        <w:rPr>
          <w:rFonts w:ascii="Arial" w:hAnsi="Arial" w:cs="Arial"/>
        </w:rPr>
      </w:pPr>
      <w:r w:rsidRPr="00BC7EFE">
        <w:rPr>
          <w:rFonts w:ascii="Arial" w:hAnsi="Arial" w:cs="Arial"/>
        </w:rPr>
        <w:t xml:space="preserve">Table </w:t>
      </w:r>
      <w:r w:rsidR="005233B8" w:rsidRPr="00BC7EFE">
        <w:rPr>
          <w:rFonts w:ascii="Arial" w:hAnsi="Arial" w:cs="Arial"/>
        </w:rPr>
        <w:t>1</w:t>
      </w:r>
      <w:r w:rsidRPr="00BC7EFE">
        <w:rPr>
          <w:rFonts w:ascii="Arial" w:hAnsi="Arial" w:cs="Arial"/>
        </w:rPr>
        <w:t xml:space="preserve"> – Recorded Experiment data </w:t>
      </w:r>
    </w:p>
    <w:tbl>
      <w:tblPr>
        <w:tblStyle w:val="TableGrid"/>
        <w:tblW w:w="8500" w:type="dxa"/>
        <w:tblLook w:val="04A0" w:firstRow="1" w:lastRow="0" w:firstColumn="1" w:lastColumn="0" w:noHBand="0" w:noVBand="1"/>
      </w:tblPr>
      <w:tblGrid>
        <w:gridCol w:w="3114"/>
        <w:gridCol w:w="1701"/>
        <w:gridCol w:w="1843"/>
        <w:gridCol w:w="1842"/>
      </w:tblGrid>
      <w:tr w:rsidR="00A8184D" w14:paraId="07F3739A" w14:textId="0355BF99" w:rsidTr="008E2C73">
        <w:trPr>
          <w:trHeight w:hRule="exact" w:val="436"/>
        </w:trPr>
        <w:tc>
          <w:tcPr>
            <w:tcW w:w="4815" w:type="dxa"/>
            <w:gridSpan w:val="2"/>
            <w:shd w:val="clear" w:color="auto" w:fill="D9D9D9" w:themeFill="background1" w:themeFillShade="D9"/>
            <w:vAlign w:val="center"/>
          </w:tcPr>
          <w:p w14:paraId="1430CAF9" w14:textId="176F145D" w:rsidR="00A8184D" w:rsidRPr="00161569" w:rsidRDefault="00A8184D" w:rsidP="00A8184D">
            <w:pPr>
              <w:jc w:val="center"/>
              <w:rPr>
                <w:rFonts w:asciiTheme="minorHAnsi" w:hAnsiTheme="minorHAnsi" w:cstheme="minorHAnsi"/>
                <w:b/>
                <w:bCs/>
                <w:i/>
                <w:iCs/>
                <w:lang w:eastAsia="zh-CN"/>
              </w:rPr>
            </w:pPr>
            <w:r>
              <w:rPr>
                <w:rFonts w:asciiTheme="minorHAnsi" w:hAnsiTheme="minorHAnsi" w:cstheme="minorHAnsi"/>
                <w:b/>
                <w:bCs/>
                <w:i/>
                <w:iCs/>
                <w:lang w:eastAsia="zh-CN"/>
              </w:rPr>
              <w:t>Morality of the standard solution</w:t>
            </w:r>
          </w:p>
        </w:tc>
        <w:tc>
          <w:tcPr>
            <w:tcW w:w="3685" w:type="dxa"/>
            <w:gridSpan w:val="2"/>
            <w:shd w:val="clear" w:color="auto" w:fill="D9D9D9" w:themeFill="background1" w:themeFillShade="D9"/>
            <w:vAlign w:val="center"/>
          </w:tcPr>
          <w:p w14:paraId="0BA3F96C" w14:textId="77777777" w:rsidR="00A8184D" w:rsidRPr="00161569" w:rsidRDefault="00A8184D" w:rsidP="005233B8">
            <w:pPr>
              <w:jc w:val="center"/>
              <w:rPr>
                <w:rFonts w:asciiTheme="minorHAnsi" w:hAnsiTheme="minorHAnsi" w:cstheme="minorHAnsi"/>
                <w:b/>
                <w:bCs/>
                <w:i/>
                <w:iCs/>
                <w:lang w:eastAsia="zh-CN"/>
              </w:rPr>
            </w:pPr>
            <w:r>
              <w:rPr>
                <w:rFonts w:asciiTheme="minorHAnsi" w:hAnsiTheme="minorHAnsi" w:cstheme="minorHAnsi"/>
                <w:b/>
                <w:bCs/>
                <w:i/>
                <w:iCs/>
                <w:lang w:eastAsia="zh-CN"/>
              </w:rPr>
              <w:t xml:space="preserve">M </w:t>
            </w:r>
            <m:oMath>
              <m:r>
                <m:rPr>
                  <m:nor/>
                </m:rPr>
                <w:rPr>
                  <w:rFonts w:ascii="Arial" w:eastAsia="Calibri" w:hAnsi="Arial" w:cs="Arial"/>
                  <w:b/>
                  <w:bCs/>
                  <w:sz w:val="22"/>
                  <w:szCs w:val="22"/>
                </w:rPr>
                <m:t>NaOH</m:t>
              </m:r>
            </m:oMath>
            <w:r>
              <w:rPr>
                <w:rFonts w:asciiTheme="minorHAnsi" w:hAnsiTheme="minorHAnsi" w:cstheme="minorHAnsi"/>
                <w:b/>
                <w:bCs/>
                <w:i/>
                <w:sz w:val="22"/>
                <w:szCs w:val="22"/>
              </w:rPr>
              <w:t xml:space="preserve"> = </w:t>
            </w:r>
            <w:r>
              <w:rPr>
                <w:rFonts w:asciiTheme="minorHAnsi" w:hAnsiTheme="minorHAnsi" w:cstheme="minorHAnsi"/>
                <w:b/>
                <w:bCs/>
                <w:i/>
                <w:iCs/>
                <w:lang w:eastAsia="zh-CN"/>
              </w:rPr>
              <w:t>0.09977M</w:t>
            </w:r>
          </w:p>
        </w:tc>
      </w:tr>
      <w:tr w:rsidR="005D71CE" w14:paraId="104077A3" w14:textId="5BD0F550" w:rsidTr="008F3FB4">
        <w:trPr>
          <w:trHeight w:hRule="exact" w:val="753"/>
        </w:trPr>
        <w:tc>
          <w:tcPr>
            <w:tcW w:w="3114" w:type="dxa"/>
            <w:shd w:val="clear" w:color="auto" w:fill="F2F2F2" w:themeFill="background1" w:themeFillShade="F2"/>
            <w:vAlign w:val="center"/>
          </w:tcPr>
          <w:p w14:paraId="6D34E01C" w14:textId="02121F03" w:rsidR="005D71CE" w:rsidRDefault="005D71CE" w:rsidP="005233B8">
            <w:pPr>
              <w:jc w:val="center"/>
            </w:pPr>
            <w:r w:rsidRPr="00161569">
              <w:rPr>
                <w:rFonts w:asciiTheme="minorHAnsi" w:hAnsiTheme="minorHAnsi" w:cstheme="minorHAnsi"/>
                <w:b/>
                <w:bCs/>
                <w:i/>
                <w:iCs/>
                <w:lang w:eastAsia="zh-CN"/>
              </w:rPr>
              <w:t>FLASK</w:t>
            </w:r>
          </w:p>
        </w:tc>
        <w:tc>
          <w:tcPr>
            <w:tcW w:w="1701" w:type="dxa"/>
            <w:shd w:val="clear" w:color="auto" w:fill="F2F2F2" w:themeFill="background1" w:themeFillShade="F2"/>
            <w:vAlign w:val="center"/>
          </w:tcPr>
          <w:p w14:paraId="20868EC8" w14:textId="1BC6C12A" w:rsidR="005D71CE" w:rsidRPr="00026099" w:rsidRDefault="005D71CE" w:rsidP="005233B8">
            <w:pPr>
              <w:jc w:val="center"/>
              <w:rPr>
                <w:rFonts w:asciiTheme="minorHAnsi" w:hAnsiTheme="minorHAnsi" w:cstheme="minorHAnsi"/>
                <w:b/>
                <w:bCs/>
                <w:color w:val="212121"/>
                <w:sz w:val="22"/>
                <w:szCs w:val="22"/>
                <w:lang w:eastAsia="zh-CN"/>
              </w:rPr>
            </w:pPr>
            <w:r w:rsidRPr="00161569">
              <w:rPr>
                <w:rFonts w:asciiTheme="minorHAnsi" w:hAnsiTheme="minorHAnsi" w:cstheme="minorHAnsi"/>
                <w:b/>
                <w:bCs/>
                <w:i/>
                <w:iCs/>
                <w:lang w:eastAsia="zh-CN"/>
              </w:rPr>
              <w:t>1</w:t>
            </w:r>
            <w:r w:rsidR="008E2C73">
              <w:rPr>
                <w:rFonts w:asciiTheme="minorHAnsi" w:hAnsiTheme="minorHAnsi" w:cstheme="minorHAnsi"/>
                <w:b/>
                <w:bCs/>
                <w:i/>
                <w:iCs/>
                <w:lang w:eastAsia="zh-CN"/>
              </w:rPr>
              <w:t>st</w:t>
            </w:r>
            <w:r w:rsidRPr="00161569">
              <w:rPr>
                <w:rFonts w:asciiTheme="minorHAnsi" w:hAnsiTheme="minorHAnsi" w:cstheme="minorHAnsi"/>
                <w:b/>
                <w:bCs/>
                <w:i/>
                <w:iCs/>
                <w:lang w:eastAsia="zh-CN"/>
              </w:rPr>
              <w:t xml:space="preserve"> rough titration</w:t>
            </w:r>
          </w:p>
        </w:tc>
        <w:tc>
          <w:tcPr>
            <w:tcW w:w="1843" w:type="dxa"/>
            <w:shd w:val="clear" w:color="auto" w:fill="F2F2F2" w:themeFill="background1" w:themeFillShade="F2"/>
            <w:vAlign w:val="center"/>
          </w:tcPr>
          <w:p w14:paraId="652044D4" w14:textId="3EF9ECF2" w:rsidR="005D71CE" w:rsidRPr="00026099" w:rsidRDefault="005D71CE" w:rsidP="005233B8">
            <w:pPr>
              <w:jc w:val="center"/>
              <w:rPr>
                <w:rFonts w:asciiTheme="minorHAnsi" w:hAnsiTheme="minorHAnsi" w:cstheme="minorHAnsi"/>
                <w:b/>
                <w:bCs/>
                <w:color w:val="212121"/>
                <w:sz w:val="22"/>
                <w:szCs w:val="22"/>
                <w:lang w:eastAsia="zh-CN"/>
              </w:rPr>
            </w:pPr>
            <w:r w:rsidRPr="00161569">
              <w:rPr>
                <w:rFonts w:asciiTheme="minorHAnsi" w:hAnsiTheme="minorHAnsi" w:cstheme="minorHAnsi"/>
                <w:b/>
                <w:bCs/>
                <w:i/>
                <w:iCs/>
                <w:lang w:eastAsia="zh-CN"/>
              </w:rPr>
              <w:t>2</w:t>
            </w:r>
            <w:r w:rsidR="008E2C73">
              <w:rPr>
                <w:rFonts w:asciiTheme="minorHAnsi" w:hAnsiTheme="minorHAnsi" w:cstheme="minorHAnsi"/>
                <w:b/>
                <w:bCs/>
                <w:i/>
                <w:iCs/>
                <w:lang w:eastAsia="zh-CN"/>
              </w:rPr>
              <w:t>nd</w:t>
            </w:r>
          </w:p>
        </w:tc>
        <w:tc>
          <w:tcPr>
            <w:tcW w:w="1842" w:type="dxa"/>
            <w:shd w:val="clear" w:color="auto" w:fill="F2F2F2" w:themeFill="background1" w:themeFillShade="F2"/>
            <w:vAlign w:val="center"/>
          </w:tcPr>
          <w:p w14:paraId="21FD5F5F" w14:textId="515DC06C" w:rsidR="005D71CE" w:rsidRPr="00026099" w:rsidRDefault="005D71CE" w:rsidP="005233B8">
            <w:pPr>
              <w:jc w:val="center"/>
              <w:rPr>
                <w:rFonts w:asciiTheme="minorHAnsi" w:hAnsiTheme="minorHAnsi" w:cstheme="minorHAnsi"/>
                <w:b/>
                <w:bCs/>
                <w:color w:val="212121"/>
                <w:sz w:val="22"/>
                <w:szCs w:val="22"/>
                <w:lang w:eastAsia="zh-CN"/>
              </w:rPr>
            </w:pPr>
            <w:r w:rsidRPr="00161569">
              <w:rPr>
                <w:rFonts w:asciiTheme="minorHAnsi" w:hAnsiTheme="minorHAnsi" w:cstheme="minorHAnsi"/>
                <w:b/>
                <w:bCs/>
                <w:i/>
                <w:iCs/>
                <w:lang w:eastAsia="zh-CN"/>
              </w:rPr>
              <w:t>3</w:t>
            </w:r>
            <w:r w:rsidR="008E2C73">
              <w:rPr>
                <w:rFonts w:asciiTheme="minorHAnsi" w:hAnsiTheme="minorHAnsi" w:cstheme="minorHAnsi"/>
                <w:b/>
                <w:bCs/>
                <w:i/>
                <w:iCs/>
                <w:lang w:eastAsia="zh-CN"/>
              </w:rPr>
              <w:t>rd</w:t>
            </w:r>
          </w:p>
        </w:tc>
      </w:tr>
      <w:tr w:rsidR="005D71CE" w14:paraId="2B326981" w14:textId="4AAB21ED" w:rsidTr="008F3FB4">
        <w:trPr>
          <w:trHeight w:hRule="exact" w:val="579"/>
        </w:trPr>
        <w:tc>
          <w:tcPr>
            <w:tcW w:w="3114" w:type="dxa"/>
            <w:vAlign w:val="center"/>
          </w:tcPr>
          <w:p w14:paraId="143A5D91" w14:textId="176D774D" w:rsidR="005D71CE" w:rsidRPr="005233B8" w:rsidRDefault="005D71CE" w:rsidP="008F3FB4">
            <w:pPr>
              <w:jc w:val="center"/>
              <w:rPr>
                <w:rFonts w:asciiTheme="minorHAnsi" w:hAnsiTheme="minorHAnsi" w:cstheme="minorHAnsi"/>
                <w:b/>
                <w:bCs/>
                <w:i/>
                <w:iCs/>
                <w:lang w:eastAsia="zh-CN"/>
              </w:rPr>
            </w:pPr>
            <w:r w:rsidRPr="00CC6357">
              <w:rPr>
                <w:rFonts w:asciiTheme="minorHAnsi" w:hAnsiTheme="minorHAnsi" w:cstheme="minorHAnsi"/>
                <w:b/>
                <w:bCs/>
                <w:lang w:eastAsia="zh-CN"/>
              </w:rPr>
              <w:t xml:space="preserve">V </w:t>
            </w:r>
            <w:r w:rsidRPr="00CC6357">
              <w:rPr>
                <w:rFonts w:asciiTheme="minorHAnsi" w:hAnsiTheme="minorHAnsi" w:cstheme="minorHAnsi"/>
                <w:b/>
                <w:bCs/>
                <w:vertAlign w:val="subscript"/>
                <w:lang w:eastAsia="zh-CN"/>
              </w:rPr>
              <w:t xml:space="preserve">HCl </w:t>
            </w:r>
            <w:r w:rsidRPr="00CC6357">
              <w:rPr>
                <w:rFonts w:asciiTheme="minorHAnsi" w:hAnsiTheme="minorHAnsi" w:cstheme="minorHAnsi"/>
                <w:b/>
                <w:bCs/>
                <w:lang w:eastAsia="zh-CN"/>
              </w:rPr>
              <w:t>(mL)</w:t>
            </w:r>
            <w:r w:rsidR="008F3FB4">
              <w:rPr>
                <w:rFonts w:asciiTheme="minorHAnsi" w:hAnsiTheme="minorHAnsi" w:cstheme="minorHAnsi"/>
                <w:b/>
                <w:bCs/>
                <w:i/>
                <w:iCs/>
                <w:lang w:eastAsia="zh-CN"/>
              </w:rPr>
              <w:t xml:space="preserve"> </w:t>
            </w:r>
            <w:r w:rsidRPr="00CC6357">
              <w:rPr>
                <w:rFonts w:asciiTheme="minorHAnsi" w:hAnsiTheme="minorHAnsi" w:cstheme="minorHAnsi"/>
                <w:b/>
                <w:bCs/>
                <w:lang w:eastAsia="zh-CN"/>
              </w:rPr>
              <w:t>from pipette</w:t>
            </w:r>
          </w:p>
        </w:tc>
        <w:tc>
          <w:tcPr>
            <w:tcW w:w="1701" w:type="dxa"/>
            <w:vAlign w:val="center"/>
          </w:tcPr>
          <w:p w14:paraId="1E2443BE" w14:textId="527ADC23" w:rsidR="005D71CE" w:rsidRPr="005D71CE" w:rsidRDefault="005D71CE" w:rsidP="005233B8">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25m</w:t>
            </w:r>
            <w:r w:rsidR="00A74B06">
              <w:rPr>
                <w:rFonts w:asciiTheme="minorHAnsi" w:hAnsiTheme="minorHAnsi" w:cstheme="minorHAnsi"/>
                <w:color w:val="212121"/>
                <w:sz w:val="22"/>
                <w:szCs w:val="22"/>
                <w:lang w:eastAsia="zh-CN"/>
              </w:rPr>
              <w:t>L</w:t>
            </w:r>
          </w:p>
        </w:tc>
        <w:tc>
          <w:tcPr>
            <w:tcW w:w="1843" w:type="dxa"/>
            <w:vAlign w:val="center"/>
          </w:tcPr>
          <w:p w14:paraId="70478F1C" w14:textId="1698EFDA" w:rsidR="005D71CE" w:rsidRPr="005D71CE" w:rsidRDefault="005D71CE" w:rsidP="005233B8">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25m</w:t>
            </w:r>
            <w:r w:rsidR="00A74B06">
              <w:rPr>
                <w:rFonts w:asciiTheme="minorHAnsi" w:hAnsiTheme="minorHAnsi" w:cstheme="minorHAnsi"/>
                <w:color w:val="212121"/>
                <w:sz w:val="22"/>
                <w:szCs w:val="22"/>
                <w:lang w:eastAsia="zh-CN"/>
              </w:rPr>
              <w:t>L</w:t>
            </w:r>
          </w:p>
        </w:tc>
        <w:tc>
          <w:tcPr>
            <w:tcW w:w="1842" w:type="dxa"/>
            <w:vAlign w:val="center"/>
          </w:tcPr>
          <w:p w14:paraId="044A2321" w14:textId="7CDADEC7" w:rsidR="005D71CE" w:rsidRPr="005D71CE" w:rsidRDefault="005D71CE" w:rsidP="005233B8">
            <w:pPr>
              <w:jc w:val="center"/>
            </w:pPr>
            <w:r w:rsidRPr="005D71CE">
              <w:rPr>
                <w:rFonts w:asciiTheme="minorHAnsi" w:hAnsiTheme="minorHAnsi" w:cstheme="minorHAnsi"/>
                <w:color w:val="212121"/>
                <w:sz w:val="22"/>
                <w:szCs w:val="22"/>
                <w:lang w:eastAsia="zh-CN"/>
              </w:rPr>
              <w:t>25m</w:t>
            </w:r>
            <w:r w:rsidR="00A74B06">
              <w:rPr>
                <w:rFonts w:asciiTheme="minorHAnsi" w:hAnsiTheme="minorHAnsi" w:cstheme="minorHAnsi"/>
                <w:color w:val="212121"/>
                <w:sz w:val="22"/>
                <w:szCs w:val="22"/>
                <w:lang w:eastAsia="zh-CN"/>
              </w:rPr>
              <w:t>L</w:t>
            </w:r>
          </w:p>
        </w:tc>
      </w:tr>
      <w:tr w:rsidR="005D71CE" w14:paraId="1C466CE5" w14:textId="3F19C891" w:rsidTr="008F3FB4">
        <w:trPr>
          <w:trHeight w:hRule="exact" w:val="561"/>
        </w:trPr>
        <w:tc>
          <w:tcPr>
            <w:tcW w:w="3114" w:type="dxa"/>
            <w:vAlign w:val="center"/>
          </w:tcPr>
          <w:p w14:paraId="48063C66" w14:textId="6D2F44F6" w:rsidR="005D71CE" w:rsidRPr="00CC6357" w:rsidRDefault="005D71CE" w:rsidP="008F3FB4">
            <w:pPr>
              <w:jc w:val="center"/>
              <w:rPr>
                <w:rFonts w:asciiTheme="minorHAnsi" w:hAnsiTheme="minorHAnsi" w:cstheme="minorHAnsi"/>
                <w:b/>
                <w:bCs/>
                <w:color w:val="212121"/>
                <w:sz w:val="22"/>
                <w:szCs w:val="22"/>
                <w:lang w:eastAsia="zh-CN"/>
              </w:rPr>
            </w:pPr>
            <w:r w:rsidRPr="00CC6357">
              <w:rPr>
                <w:rFonts w:asciiTheme="minorHAnsi" w:hAnsiTheme="minorHAnsi" w:cstheme="minorHAnsi"/>
                <w:b/>
                <w:bCs/>
                <w:lang w:eastAsia="zh-CN"/>
              </w:rPr>
              <w:t>Initial burette reading</w:t>
            </w:r>
          </w:p>
        </w:tc>
        <w:tc>
          <w:tcPr>
            <w:tcW w:w="1701" w:type="dxa"/>
            <w:vAlign w:val="center"/>
          </w:tcPr>
          <w:p w14:paraId="3247FA49" w14:textId="5672CF68" w:rsidR="005D71CE" w:rsidRPr="005D71CE" w:rsidRDefault="005D71CE" w:rsidP="005233B8">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0.0</w:t>
            </w:r>
            <w:r w:rsidR="00A74B06">
              <w:rPr>
                <w:rFonts w:asciiTheme="minorHAnsi" w:hAnsiTheme="minorHAnsi" w:cstheme="minorHAnsi"/>
                <w:color w:val="212121"/>
                <w:sz w:val="22"/>
                <w:szCs w:val="22"/>
                <w:lang w:eastAsia="zh-CN"/>
              </w:rPr>
              <w:t>mL</w:t>
            </w:r>
          </w:p>
        </w:tc>
        <w:tc>
          <w:tcPr>
            <w:tcW w:w="1843" w:type="dxa"/>
            <w:vAlign w:val="center"/>
          </w:tcPr>
          <w:p w14:paraId="0E598536" w14:textId="44DD00DE" w:rsidR="005D71CE" w:rsidRPr="005D71CE" w:rsidRDefault="005D71CE" w:rsidP="005233B8">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20.95m</w:t>
            </w:r>
            <w:r w:rsidR="00A74B06">
              <w:rPr>
                <w:rFonts w:asciiTheme="minorHAnsi" w:hAnsiTheme="minorHAnsi" w:cstheme="minorHAnsi"/>
                <w:color w:val="212121"/>
                <w:sz w:val="22"/>
                <w:szCs w:val="22"/>
                <w:lang w:eastAsia="zh-CN"/>
              </w:rPr>
              <w:t>L</w:t>
            </w:r>
          </w:p>
        </w:tc>
        <w:tc>
          <w:tcPr>
            <w:tcW w:w="1842" w:type="dxa"/>
            <w:vAlign w:val="center"/>
          </w:tcPr>
          <w:p w14:paraId="1B580F0F" w14:textId="11E3B121" w:rsidR="005D71CE" w:rsidRPr="005D71CE" w:rsidRDefault="005D71CE" w:rsidP="005233B8">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26.15m</w:t>
            </w:r>
            <w:r w:rsidR="00A74B06">
              <w:rPr>
                <w:rFonts w:asciiTheme="minorHAnsi" w:hAnsiTheme="minorHAnsi" w:cstheme="minorHAnsi"/>
                <w:color w:val="212121"/>
                <w:sz w:val="22"/>
                <w:szCs w:val="22"/>
                <w:lang w:eastAsia="zh-CN"/>
              </w:rPr>
              <w:t>L</w:t>
            </w:r>
          </w:p>
        </w:tc>
      </w:tr>
      <w:tr w:rsidR="005D71CE" w14:paraId="7E9EABB6" w14:textId="66B64CCB" w:rsidTr="008F3FB4">
        <w:trPr>
          <w:trHeight w:hRule="exact" w:val="851"/>
        </w:trPr>
        <w:tc>
          <w:tcPr>
            <w:tcW w:w="3114" w:type="dxa"/>
            <w:vAlign w:val="center"/>
          </w:tcPr>
          <w:p w14:paraId="54CC5ABE" w14:textId="2872796D" w:rsidR="005D71CE" w:rsidRPr="00CC6357" w:rsidRDefault="005D71CE" w:rsidP="008F3FB4">
            <w:pPr>
              <w:jc w:val="center"/>
              <w:rPr>
                <w:rFonts w:asciiTheme="minorHAnsi" w:hAnsiTheme="minorHAnsi" w:cstheme="minorHAnsi"/>
                <w:b/>
                <w:bCs/>
                <w:color w:val="212121"/>
                <w:sz w:val="22"/>
                <w:szCs w:val="22"/>
                <w:lang w:eastAsia="zh-CN"/>
              </w:rPr>
            </w:pPr>
            <w:r w:rsidRPr="00CC6357">
              <w:rPr>
                <w:rFonts w:asciiTheme="minorHAnsi" w:hAnsiTheme="minorHAnsi" w:cstheme="minorHAnsi"/>
                <w:b/>
                <w:bCs/>
                <w:lang w:eastAsia="zh-CN"/>
              </w:rPr>
              <w:t>Final burette reading</w:t>
            </w:r>
          </w:p>
        </w:tc>
        <w:tc>
          <w:tcPr>
            <w:tcW w:w="1701" w:type="dxa"/>
            <w:vAlign w:val="center"/>
          </w:tcPr>
          <w:p w14:paraId="3EC204CA" w14:textId="0BF0C912" w:rsidR="005D71CE" w:rsidRPr="005D71CE" w:rsidRDefault="005D71CE" w:rsidP="005233B8">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20.95m</w:t>
            </w:r>
            <w:r w:rsidR="00A74B06">
              <w:rPr>
                <w:rFonts w:asciiTheme="minorHAnsi" w:hAnsiTheme="minorHAnsi" w:cstheme="minorHAnsi"/>
                <w:color w:val="212121"/>
                <w:sz w:val="22"/>
                <w:szCs w:val="22"/>
                <w:lang w:eastAsia="zh-CN"/>
              </w:rPr>
              <w:t>L</w:t>
            </w:r>
          </w:p>
        </w:tc>
        <w:tc>
          <w:tcPr>
            <w:tcW w:w="1843" w:type="dxa"/>
            <w:vAlign w:val="center"/>
          </w:tcPr>
          <w:p w14:paraId="343E8416" w14:textId="418E6F11" w:rsidR="005D71CE" w:rsidRPr="005D71CE" w:rsidRDefault="005D71CE" w:rsidP="005233B8">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41.85</w:t>
            </w:r>
            <w:r>
              <w:rPr>
                <w:rFonts w:asciiTheme="minorHAnsi" w:hAnsiTheme="minorHAnsi" w:cstheme="minorHAnsi"/>
                <w:color w:val="212121"/>
                <w:sz w:val="22"/>
                <w:szCs w:val="22"/>
                <w:lang w:eastAsia="zh-CN"/>
              </w:rPr>
              <w:t>m</w:t>
            </w:r>
            <w:r w:rsidR="00A74B06">
              <w:rPr>
                <w:rFonts w:asciiTheme="minorHAnsi" w:hAnsiTheme="minorHAnsi" w:cstheme="minorHAnsi"/>
                <w:color w:val="212121"/>
                <w:sz w:val="22"/>
                <w:szCs w:val="22"/>
                <w:lang w:eastAsia="zh-CN"/>
              </w:rPr>
              <w:t>L</w:t>
            </w:r>
          </w:p>
        </w:tc>
        <w:tc>
          <w:tcPr>
            <w:tcW w:w="1842" w:type="dxa"/>
            <w:vAlign w:val="center"/>
          </w:tcPr>
          <w:p w14:paraId="5D5E1D80" w14:textId="286F78B3" w:rsidR="005D71CE" w:rsidRPr="005D71CE" w:rsidRDefault="005D71CE" w:rsidP="005233B8">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47.00m</w:t>
            </w:r>
            <w:r w:rsidR="00A74B06">
              <w:rPr>
                <w:rFonts w:asciiTheme="minorHAnsi" w:hAnsiTheme="minorHAnsi" w:cstheme="minorHAnsi"/>
                <w:color w:val="212121"/>
                <w:sz w:val="22"/>
                <w:szCs w:val="22"/>
                <w:lang w:eastAsia="zh-CN"/>
              </w:rPr>
              <w:t>L</w:t>
            </w:r>
          </w:p>
        </w:tc>
      </w:tr>
      <w:tr w:rsidR="0065567F" w14:paraId="66D87FCD" w14:textId="77777777" w:rsidTr="008F3FB4">
        <w:trPr>
          <w:trHeight w:hRule="exact" w:val="582"/>
        </w:trPr>
        <w:tc>
          <w:tcPr>
            <w:tcW w:w="3114" w:type="dxa"/>
            <w:vAlign w:val="center"/>
          </w:tcPr>
          <w:p w14:paraId="52E6380F" w14:textId="77777777" w:rsidR="0065567F" w:rsidRDefault="0065567F" w:rsidP="008F3FB4">
            <w:pPr>
              <w:jc w:val="center"/>
              <w:rPr>
                <w:rFonts w:asciiTheme="minorHAnsi" w:hAnsiTheme="minorHAnsi" w:cstheme="minorHAnsi"/>
                <w:b/>
                <w:bCs/>
                <w:i/>
                <w:iCs/>
                <w:lang w:eastAsia="zh-CN"/>
              </w:rPr>
            </w:pPr>
            <w:r w:rsidRPr="00CC6357">
              <w:rPr>
                <w:rFonts w:asciiTheme="minorHAnsi" w:hAnsiTheme="minorHAnsi" w:cstheme="minorHAnsi"/>
                <w:b/>
                <w:bCs/>
                <w:lang w:eastAsia="zh-CN"/>
              </w:rPr>
              <w:t>V</w:t>
            </w:r>
            <w:r>
              <w:rPr>
                <w:rFonts w:asciiTheme="minorHAnsi" w:hAnsiTheme="minorHAnsi" w:cstheme="minorHAnsi"/>
                <w:b/>
                <w:bCs/>
                <w:i/>
                <w:iCs/>
                <w:lang w:eastAsia="zh-CN"/>
              </w:rPr>
              <w:t xml:space="preserve"> </w:t>
            </w:r>
            <w:r>
              <w:rPr>
                <w:rFonts w:asciiTheme="minorHAnsi" w:hAnsiTheme="minorHAnsi" w:cstheme="minorHAnsi"/>
                <w:b/>
                <w:bCs/>
                <w:i/>
                <w:iCs/>
                <w:vertAlign w:val="subscript"/>
                <w:lang w:eastAsia="zh-CN"/>
              </w:rPr>
              <w:t>NaOH</w:t>
            </w:r>
            <w:r w:rsidRPr="00161569">
              <w:rPr>
                <w:rFonts w:asciiTheme="minorHAnsi" w:hAnsiTheme="minorHAnsi" w:cstheme="minorHAnsi"/>
                <w:b/>
                <w:bCs/>
                <w:i/>
                <w:iCs/>
                <w:vertAlign w:val="subscript"/>
                <w:lang w:eastAsia="zh-CN"/>
              </w:rPr>
              <w:t xml:space="preserve"> </w:t>
            </w:r>
            <w:r w:rsidRPr="00CC6357">
              <w:rPr>
                <w:rFonts w:asciiTheme="minorHAnsi" w:hAnsiTheme="minorHAnsi" w:cstheme="minorHAnsi"/>
                <w:b/>
                <w:bCs/>
                <w:lang w:eastAsia="zh-CN"/>
              </w:rPr>
              <w:t>(mL)</w:t>
            </w:r>
          </w:p>
          <w:p w14:paraId="500E9E3D" w14:textId="77777777" w:rsidR="0065567F" w:rsidRDefault="0065567F" w:rsidP="008F3FB4">
            <w:pPr>
              <w:jc w:val="center"/>
              <w:rPr>
                <w:rFonts w:asciiTheme="minorHAnsi" w:hAnsiTheme="minorHAnsi" w:cstheme="minorHAnsi"/>
                <w:b/>
                <w:bCs/>
                <w:i/>
                <w:iCs/>
                <w:lang w:eastAsia="zh-CN"/>
              </w:rPr>
            </w:pPr>
          </w:p>
        </w:tc>
        <w:tc>
          <w:tcPr>
            <w:tcW w:w="1701" w:type="dxa"/>
            <w:vAlign w:val="center"/>
          </w:tcPr>
          <w:p w14:paraId="5BD96413" w14:textId="650167FF" w:rsidR="0065567F" w:rsidRPr="005D71CE" w:rsidRDefault="0065567F" w:rsidP="0065567F">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20.95m</w:t>
            </w:r>
            <w:r>
              <w:rPr>
                <w:rFonts w:asciiTheme="minorHAnsi" w:hAnsiTheme="minorHAnsi" w:cstheme="minorHAnsi"/>
                <w:color w:val="212121"/>
                <w:sz w:val="22"/>
                <w:szCs w:val="22"/>
                <w:lang w:eastAsia="zh-CN"/>
              </w:rPr>
              <w:t>L</w:t>
            </w:r>
          </w:p>
        </w:tc>
        <w:tc>
          <w:tcPr>
            <w:tcW w:w="1843" w:type="dxa"/>
            <w:vAlign w:val="center"/>
          </w:tcPr>
          <w:p w14:paraId="3DE1058B" w14:textId="01FF910F" w:rsidR="0065567F" w:rsidRPr="005D71CE" w:rsidRDefault="0065567F" w:rsidP="0065567F">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20.90m</w:t>
            </w:r>
            <w:r>
              <w:rPr>
                <w:rFonts w:asciiTheme="minorHAnsi" w:hAnsiTheme="minorHAnsi" w:cstheme="minorHAnsi"/>
                <w:color w:val="212121"/>
                <w:sz w:val="22"/>
                <w:szCs w:val="22"/>
                <w:lang w:eastAsia="zh-CN"/>
              </w:rPr>
              <w:t>L</w:t>
            </w:r>
          </w:p>
        </w:tc>
        <w:tc>
          <w:tcPr>
            <w:tcW w:w="1842" w:type="dxa"/>
            <w:vAlign w:val="center"/>
          </w:tcPr>
          <w:p w14:paraId="7C9E7AC3" w14:textId="446CA3BF" w:rsidR="0065567F" w:rsidRPr="005D71CE" w:rsidRDefault="0065567F" w:rsidP="0065567F">
            <w:pPr>
              <w:jc w:val="center"/>
              <w:rPr>
                <w:rFonts w:asciiTheme="minorHAnsi" w:hAnsiTheme="minorHAnsi" w:cstheme="minorHAnsi"/>
                <w:color w:val="212121"/>
                <w:sz w:val="22"/>
                <w:szCs w:val="22"/>
                <w:lang w:eastAsia="zh-CN"/>
              </w:rPr>
            </w:pPr>
            <w:r w:rsidRPr="005D71CE">
              <w:rPr>
                <w:rFonts w:asciiTheme="minorHAnsi" w:hAnsiTheme="minorHAnsi" w:cstheme="minorHAnsi"/>
                <w:color w:val="212121"/>
                <w:sz w:val="22"/>
                <w:szCs w:val="22"/>
                <w:lang w:eastAsia="zh-CN"/>
              </w:rPr>
              <w:t>20.85m</w:t>
            </w:r>
            <w:r>
              <w:rPr>
                <w:rFonts w:asciiTheme="minorHAnsi" w:hAnsiTheme="minorHAnsi" w:cstheme="minorHAnsi"/>
                <w:color w:val="212121"/>
                <w:sz w:val="22"/>
                <w:szCs w:val="22"/>
                <w:lang w:eastAsia="zh-CN"/>
              </w:rPr>
              <w:t>L</w:t>
            </w:r>
          </w:p>
        </w:tc>
      </w:tr>
    </w:tbl>
    <w:p w14:paraId="2ED289AC" w14:textId="77777777" w:rsidR="00EC4C31" w:rsidRPr="00EC4C31" w:rsidRDefault="00EC4C31" w:rsidP="00EC4C31">
      <w:pPr>
        <w:pStyle w:val="Heading2"/>
        <w:numPr>
          <w:ilvl w:val="0"/>
          <w:numId w:val="0"/>
        </w:numPr>
        <w:spacing w:line="240" w:lineRule="auto"/>
        <w:rPr>
          <w:rFonts w:ascii="Arial" w:hAnsi="Arial"/>
          <w:sz w:val="21"/>
          <w:szCs w:val="21"/>
        </w:rPr>
      </w:pPr>
      <w:bookmarkStart w:id="13" w:name="_Toc193623616"/>
    </w:p>
    <w:p w14:paraId="7B6BF012" w14:textId="694FA0A3" w:rsidR="00951E20" w:rsidRPr="00EC4C31" w:rsidRDefault="00DB08E9" w:rsidP="00EC4C31">
      <w:pPr>
        <w:pStyle w:val="Heading2"/>
        <w:spacing w:line="360" w:lineRule="auto"/>
        <w:rPr>
          <w:rFonts w:ascii="Arial" w:hAnsi="Arial"/>
        </w:rPr>
      </w:pPr>
      <w:r w:rsidRPr="001C5F4E">
        <w:rPr>
          <w:rFonts w:ascii="Arial" w:hAnsi="Arial"/>
        </w:rPr>
        <w:t>Conversions and Equations</w:t>
      </w:r>
      <w:bookmarkEnd w:id="13"/>
    </w:p>
    <w:p w14:paraId="0B1AAFF5" w14:textId="58A89F78" w:rsidR="00DB08E9" w:rsidRDefault="00DB08E9" w:rsidP="00EC4C31">
      <w:pPr>
        <w:spacing w:line="360" w:lineRule="auto"/>
        <w:jc w:val="both"/>
        <w:rPr>
          <w:rFonts w:ascii="Arial" w:eastAsia="Calibri" w:hAnsi="Arial" w:cs="Arial"/>
          <w:lang w:eastAsia="en-US"/>
        </w:rPr>
      </w:pPr>
      <w:r w:rsidRPr="00DB08E9">
        <w:rPr>
          <w:rFonts w:ascii="Arial" w:eastAsia="Calibri" w:hAnsi="Arial" w:cs="Arial"/>
          <w:lang w:eastAsia="en-US"/>
        </w:rPr>
        <w:t xml:space="preserve">The appropriate conversions and equations </w:t>
      </w:r>
      <w:r w:rsidR="00CA2184">
        <w:rPr>
          <w:rFonts w:ascii="Arial" w:eastAsia="Calibri" w:hAnsi="Arial" w:cs="Arial"/>
          <w:lang w:eastAsia="en-US"/>
        </w:rPr>
        <w:t>must</w:t>
      </w:r>
      <w:r w:rsidRPr="00DB08E9">
        <w:rPr>
          <w:rFonts w:ascii="Arial" w:eastAsia="Calibri" w:hAnsi="Arial" w:cs="Arial"/>
          <w:lang w:eastAsia="en-US"/>
        </w:rPr>
        <w:t xml:space="preserve"> be applied to correctly calculate the molarity (concentration) of </w:t>
      </w:r>
      <w:r w:rsidR="00FC1F5B">
        <w:rPr>
          <w:rFonts w:ascii="Arial" w:eastAsia="Calibri" w:hAnsi="Arial" w:cs="Arial"/>
          <w:lang w:eastAsia="en-US"/>
        </w:rPr>
        <w:t>HCl</w:t>
      </w:r>
      <w:r w:rsidRPr="00DB08E9">
        <w:rPr>
          <w:rFonts w:ascii="Arial" w:eastAsia="Calibri" w:hAnsi="Arial" w:cs="Arial"/>
          <w:lang w:eastAsia="en-US"/>
        </w:rPr>
        <w:t xml:space="preserve"> from the experimental data gathered.</w:t>
      </w:r>
      <w:r>
        <w:rPr>
          <w:rFonts w:ascii="Arial" w:eastAsia="Calibri" w:hAnsi="Arial" w:cs="Arial"/>
          <w:lang w:eastAsia="en-US"/>
        </w:rPr>
        <w:t xml:space="preserve"> </w:t>
      </w:r>
      <w:r w:rsidR="007F3E65">
        <w:rPr>
          <w:rFonts w:ascii="Arial" w:eastAsia="Calibri" w:hAnsi="Arial" w:cs="Arial"/>
          <w:lang w:eastAsia="en-US"/>
        </w:rPr>
        <w:t xml:space="preserve"> </w:t>
      </w:r>
      <w:r w:rsidRPr="00DB08E9">
        <w:rPr>
          <w:rFonts w:ascii="Arial" w:eastAsia="Calibri" w:hAnsi="Arial" w:cs="Arial"/>
          <w:lang w:eastAsia="en-US"/>
        </w:rPr>
        <w:t>This section explains the step-by-step process used to determine the molarity of</w:t>
      </w:r>
      <w:r w:rsidR="00FC1F5B">
        <w:rPr>
          <w:rFonts w:ascii="Arial" w:eastAsia="Calibri" w:hAnsi="Arial" w:cs="Arial"/>
          <w:lang w:eastAsia="en-US"/>
        </w:rPr>
        <w:t xml:space="preserve"> HCl</w:t>
      </w:r>
      <w:r w:rsidR="00CA2184" w:rsidRPr="00DB08E9">
        <w:rPr>
          <w:rFonts w:ascii="Arial" w:eastAsia="Calibri" w:hAnsi="Arial" w:cs="Arial"/>
          <w:lang w:eastAsia="en-US"/>
        </w:rPr>
        <w:t xml:space="preserve"> </w:t>
      </w:r>
      <w:r w:rsidRPr="00DB08E9">
        <w:rPr>
          <w:rFonts w:ascii="Arial" w:eastAsia="Calibri" w:hAnsi="Arial" w:cs="Arial"/>
          <w:lang w:eastAsia="en-US"/>
        </w:rPr>
        <w:t>from the titration results.</w:t>
      </w:r>
    </w:p>
    <w:p w14:paraId="37B84127" w14:textId="77777777" w:rsidR="007F3E65" w:rsidRDefault="007F3E65" w:rsidP="00020BF8">
      <w:pPr>
        <w:spacing w:line="360" w:lineRule="auto"/>
        <w:rPr>
          <w:rFonts w:ascii="Arial" w:eastAsia="Calibri" w:hAnsi="Arial" w:cs="Arial"/>
          <w:lang w:eastAsia="en-US"/>
        </w:rPr>
      </w:pPr>
    </w:p>
    <w:p w14:paraId="38150F92" w14:textId="45155C38" w:rsidR="00812E5B" w:rsidRPr="007F3E65" w:rsidRDefault="007F3E65" w:rsidP="007F3E65">
      <w:pPr>
        <w:pStyle w:val="Heading4"/>
        <w:numPr>
          <w:ilvl w:val="0"/>
          <w:numId w:val="0"/>
        </w:numPr>
        <w:ind w:left="864" w:hanging="864"/>
        <w:rPr>
          <w:rFonts w:ascii="Arial" w:hAnsi="Arial" w:cs="Arial"/>
        </w:rPr>
      </w:pPr>
      <w:r w:rsidRPr="007F3E65">
        <w:rPr>
          <w:rFonts w:ascii="Arial" w:eastAsia="Calibri" w:hAnsi="Arial" w:cs="Arial"/>
        </w:rPr>
        <w:t xml:space="preserve">Convert </w:t>
      </w:r>
      <m:oMath>
        <m:r>
          <m:rPr>
            <m:nor/>
          </m:rPr>
          <w:rPr>
            <w:rFonts w:ascii="Arial" w:hAnsi="Arial" w:cs="Arial"/>
          </w:rPr>
          <m:t xml:space="preserve">V </m:t>
        </m:r>
        <m:r>
          <m:rPr>
            <m:nor/>
          </m:rPr>
          <w:rPr>
            <w:rFonts w:ascii="Arial" w:hAnsi="Arial" w:cs="Arial"/>
            <w:sz w:val="28"/>
            <w:vertAlign w:val="subscript"/>
          </w:rPr>
          <m:t xml:space="preserve">HCl </m:t>
        </m:r>
      </m:oMath>
      <w:r w:rsidR="00812E5B" w:rsidRPr="007F3E65">
        <w:rPr>
          <w:rFonts w:ascii="Arial" w:hAnsi="Arial" w:cs="Arial"/>
        </w:rPr>
        <w:t>(mL) to Litr</w:t>
      </w:r>
      <w:r w:rsidR="00FC1F5B">
        <w:rPr>
          <w:rFonts w:ascii="Arial" w:hAnsi="Arial" w:cs="Arial"/>
        </w:rPr>
        <w:t>e</w:t>
      </w:r>
      <w:r w:rsidR="00812E5B" w:rsidRPr="007F3E65">
        <w:rPr>
          <w:rFonts w:ascii="Arial" w:hAnsi="Arial" w:cs="Arial"/>
        </w:rPr>
        <w:t>s (L)</w:t>
      </w:r>
    </w:p>
    <w:p w14:paraId="1B03361F" w14:textId="77777777" w:rsidR="00812E5B" w:rsidRPr="00EF469A" w:rsidRDefault="00812E5B" w:rsidP="00812E5B">
      <w:pPr>
        <w:rPr>
          <w:rFonts w:asciiTheme="minorHAnsi" w:hAnsiTheme="minorHAnsi" w:cstheme="minorHAnsi"/>
          <w:i/>
          <w:iCs/>
          <w:lang w:eastAsia="zh-CN"/>
        </w:rPr>
      </w:pPr>
    </w:p>
    <w:p w14:paraId="752AB232" w14:textId="18453B67" w:rsidR="00CC6357" w:rsidRDefault="00812E5B" w:rsidP="00812E5B">
      <w:pPr>
        <w:spacing w:line="360" w:lineRule="auto"/>
        <w:rPr>
          <w:rFonts w:asciiTheme="minorHAnsi" w:hAnsiTheme="minorHAnsi" w:cstheme="minorHAnsi"/>
          <w:lang w:eastAsia="zh-CN"/>
        </w:rPr>
      </w:pPr>
      <m:oMath>
        <m:r>
          <m:rPr>
            <m:nor/>
          </m:rPr>
          <w:rPr>
            <w:rFonts w:ascii="Arial" w:hAnsi="Arial" w:cs="Arial"/>
          </w:rPr>
          <m:t>V</m:t>
        </m:r>
        <m:r>
          <m:rPr>
            <m:nor/>
          </m:rPr>
          <w:rPr>
            <w:rFonts w:ascii="Cambria Math" w:hAnsi="Arial" w:cs="Arial"/>
          </w:rPr>
          <m:t xml:space="preserve"> </m:t>
        </m:r>
        <m:r>
          <m:rPr>
            <m:nor/>
          </m:rPr>
          <w:rPr>
            <w:rFonts w:ascii="Cambria Math" w:hAnsi="Arial" w:cs="Arial"/>
            <w:vertAlign w:val="subscript"/>
          </w:rPr>
          <m:t xml:space="preserve">HCl </m:t>
        </m:r>
        <m:r>
          <m:rPr>
            <m:nor/>
          </m:rPr>
          <w:rPr>
            <w:rFonts w:ascii="Cambria Math" w:hAnsi="Cambria Math" w:cs="Arial"/>
          </w:rPr>
          <m:t xml:space="preserve">= </m:t>
        </m:r>
        <m:f>
          <m:fPr>
            <m:ctrlPr>
              <w:rPr>
                <w:rFonts w:ascii="Cambria Math" w:eastAsia="Calibri" w:hAnsi="Cambria Math" w:cs="Arial"/>
                <w:i/>
                <w:lang w:eastAsia="en-US"/>
              </w:rPr>
            </m:ctrlPr>
          </m:fPr>
          <m:num>
            <m:r>
              <m:rPr>
                <m:nor/>
              </m:rPr>
              <w:rPr>
                <w:rFonts w:ascii="Cambria Math" w:hAnsi="Arial" w:cs="Arial"/>
              </w:rPr>
              <m:t>25 mL</m:t>
            </m:r>
          </m:num>
          <m:den>
            <m:r>
              <w:rPr>
                <w:rFonts w:ascii="Cambria Math" w:hAnsi="Cambria Math" w:cs="Arial"/>
              </w:rPr>
              <m:t>1000</m:t>
            </m:r>
          </m:den>
        </m:f>
        <m:r>
          <w:rPr>
            <w:rFonts w:ascii="Cambria Math" w:hAnsi="Cambria Math" w:cs="Arial"/>
          </w:rPr>
          <m:t xml:space="preserve"> = </m:t>
        </m:r>
        <m:sSup>
          <m:sSupPr>
            <m:ctrlPr>
              <w:rPr>
                <w:rFonts w:ascii="Cambria Math" w:hAnsi="Cambria Math" w:cstheme="minorHAnsi"/>
                <w:i/>
                <w:iCs/>
                <w:lang w:eastAsia="zh-CN"/>
              </w:rPr>
            </m:ctrlPr>
          </m:sSupPr>
          <m:e>
            <m:r>
              <w:rPr>
                <w:rFonts w:ascii="Cambria Math" w:hAnsi="Cambria Math" w:cstheme="minorHAnsi"/>
                <w:lang w:eastAsia="zh-CN"/>
              </w:rPr>
              <m:t xml:space="preserve">2.500 </m:t>
            </m:r>
            <m:r>
              <m:rPr>
                <m:sty m:val="p"/>
              </m:rPr>
              <w:rPr>
                <w:rFonts w:ascii="Cambria Math" w:hAnsi="Cambria Math" w:cs="Arial"/>
              </w:rPr>
              <m:t>x</m:t>
            </m:r>
            <m:r>
              <w:rPr>
                <w:rFonts w:ascii="Cambria Math" w:hAnsi="Cambria Math" w:cstheme="minorHAnsi"/>
                <w:lang w:eastAsia="zh-CN"/>
              </w:rPr>
              <m:t xml:space="preserve"> 10</m:t>
            </m:r>
          </m:e>
          <m:sup>
            <m:r>
              <w:rPr>
                <w:rFonts w:ascii="Cambria Math" w:hAnsi="Cambria Math" w:cstheme="minorHAnsi"/>
                <w:lang w:eastAsia="zh-CN"/>
              </w:rPr>
              <m:t>-2</m:t>
            </m:r>
          </m:sup>
        </m:sSup>
        <m:r>
          <w:rPr>
            <w:rFonts w:ascii="Cambria Math" w:eastAsia="Calibri" w:hAnsi="Cambria Math" w:cstheme="minorHAnsi"/>
            <w:lang w:eastAsia="zh-CN"/>
          </w:rPr>
          <m:t xml:space="preserve"> </m:t>
        </m:r>
        <m:r>
          <w:rPr>
            <w:rFonts w:ascii="Cambria Math" w:hAnsi="Cambria Math" w:cstheme="minorHAnsi"/>
            <w:lang w:eastAsia="zh-CN"/>
          </w:rPr>
          <m:t>L</m:t>
        </m:r>
      </m:oMath>
      <w:r w:rsidRPr="00EF469A">
        <w:rPr>
          <w:rFonts w:asciiTheme="minorHAnsi" w:hAnsiTheme="minorHAnsi" w:cstheme="minorHAnsi"/>
          <w:lang w:eastAsia="zh-CN"/>
        </w:rPr>
        <w:t xml:space="preserve"> </w:t>
      </w:r>
    </w:p>
    <w:p w14:paraId="7518E6E8" w14:textId="77777777" w:rsidR="00387EFD" w:rsidRPr="00387EFD" w:rsidRDefault="00387EFD" w:rsidP="00812E5B">
      <w:pPr>
        <w:spacing w:line="360" w:lineRule="auto"/>
        <w:rPr>
          <w:rFonts w:asciiTheme="minorHAnsi" w:hAnsiTheme="minorHAnsi" w:cstheme="minorHAnsi"/>
          <w:sz w:val="11"/>
          <w:szCs w:val="11"/>
          <w:lang w:eastAsia="zh-CN"/>
        </w:rPr>
      </w:pPr>
    </w:p>
    <w:p w14:paraId="3A9BBFE7" w14:textId="3F042682" w:rsidR="00812E5B" w:rsidRDefault="007F3E65" w:rsidP="007F3E65">
      <w:pPr>
        <w:pStyle w:val="Heading3"/>
        <w:numPr>
          <w:ilvl w:val="0"/>
          <w:numId w:val="0"/>
        </w:numPr>
        <w:rPr>
          <w:rFonts w:ascii="Arial" w:hAnsi="Arial"/>
          <w:sz w:val="24"/>
          <w:szCs w:val="24"/>
        </w:rPr>
      </w:pPr>
      <w:bookmarkStart w:id="14" w:name="_Toc193623617"/>
      <w:r>
        <w:rPr>
          <w:rFonts w:ascii="Arial" w:hAnsi="Arial"/>
          <w:sz w:val="24"/>
          <w:szCs w:val="24"/>
        </w:rPr>
        <w:t>Convert</w:t>
      </w:r>
      <w:r w:rsidR="00812E5B">
        <w:rPr>
          <w:rFonts w:ascii="Arial" w:hAnsi="Arial"/>
          <w:sz w:val="24"/>
          <w:szCs w:val="24"/>
        </w:rPr>
        <w:t xml:space="preserve"> </w:t>
      </w:r>
      <m:oMath>
        <m:r>
          <m:rPr>
            <m:nor/>
          </m:rPr>
          <w:rPr>
            <w:rFonts w:ascii="Arial" w:hAnsi="Arial"/>
            <w:sz w:val="24"/>
            <w:szCs w:val="24"/>
          </w:rPr>
          <m:t>V</m:t>
        </m:r>
        <m:r>
          <m:rPr>
            <m:nor/>
          </m:rPr>
          <w:rPr>
            <w:rFonts w:ascii="Cambria Math" w:hAnsi="Arial"/>
            <w:sz w:val="24"/>
            <w:szCs w:val="24"/>
          </w:rPr>
          <m:t xml:space="preserve"> </m:t>
        </m:r>
        <m:r>
          <m:rPr>
            <m:nor/>
          </m:rPr>
          <w:rPr>
            <w:rFonts w:ascii="Cambria Math" w:hAnsi="Arial"/>
            <w:sz w:val="28"/>
            <w:szCs w:val="28"/>
            <w:vertAlign w:val="subscript"/>
          </w:rPr>
          <m:t xml:space="preserve">NaOH </m:t>
        </m:r>
      </m:oMath>
      <w:r w:rsidR="00812E5B">
        <w:rPr>
          <w:rFonts w:ascii="Arial" w:hAnsi="Arial"/>
          <w:sz w:val="24"/>
          <w:szCs w:val="24"/>
        </w:rPr>
        <w:t>(mL) to Litr</w:t>
      </w:r>
      <w:r w:rsidR="00FC1F5B">
        <w:rPr>
          <w:rFonts w:ascii="Arial" w:hAnsi="Arial"/>
          <w:sz w:val="24"/>
          <w:szCs w:val="24"/>
        </w:rPr>
        <w:t>e</w:t>
      </w:r>
      <w:r w:rsidR="00812E5B">
        <w:rPr>
          <w:rFonts w:ascii="Arial" w:hAnsi="Arial"/>
          <w:sz w:val="24"/>
          <w:szCs w:val="24"/>
        </w:rPr>
        <w:t>s (L)</w:t>
      </w:r>
      <w:bookmarkEnd w:id="14"/>
    </w:p>
    <w:p w14:paraId="5C58B806" w14:textId="77777777" w:rsidR="0028797C" w:rsidRDefault="0028797C" w:rsidP="0028797C">
      <w:pPr>
        <w:rPr>
          <w:rFonts w:asciiTheme="minorHAnsi" w:hAnsiTheme="minorHAnsi" w:cstheme="minorHAnsi"/>
          <w:i/>
          <w:iCs/>
          <w:lang w:eastAsia="zh-CN"/>
        </w:rPr>
      </w:pPr>
    </w:p>
    <w:p w14:paraId="46B8BF33" w14:textId="09504422" w:rsidR="0028797C" w:rsidRPr="00EF469A" w:rsidRDefault="0028797C" w:rsidP="0028797C">
      <w:pPr>
        <w:spacing w:line="360" w:lineRule="auto"/>
        <w:rPr>
          <w:rFonts w:asciiTheme="minorHAnsi" w:hAnsiTheme="minorHAnsi" w:cstheme="minorHAnsi"/>
          <w:lang w:eastAsia="zh-CN"/>
        </w:rPr>
      </w:pPr>
      <m:oMath>
        <m:r>
          <m:rPr>
            <m:nor/>
          </m:rPr>
          <w:rPr>
            <w:rFonts w:ascii="Arial" w:hAnsi="Arial" w:cs="Arial"/>
          </w:rPr>
          <m:t>V</m:t>
        </m:r>
        <m:r>
          <m:rPr>
            <m:nor/>
          </m:rPr>
          <w:rPr>
            <w:rFonts w:ascii="Cambria Math" w:hAnsi="Arial" w:cs="Arial"/>
          </w:rPr>
          <m:t xml:space="preserve"> </m:t>
        </m:r>
        <m:r>
          <m:rPr>
            <m:nor/>
          </m:rPr>
          <w:rPr>
            <w:rFonts w:ascii="Cambria Math" w:hAnsi="Arial" w:cs="Arial"/>
            <w:vertAlign w:val="subscript"/>
          </w:rPr>
          <m:t xml:space="preserve">NaOH </m:t>
        </m:r>
        <m:r>
          <m:rPr>
            <m:nor/>
          </m:rPr>
          <w:rPr>
            <w:rFonts w:ascii="Cambria Math" w:hAnsi="Cambria Math" w:cs="Arial"/>
          </w:rPr>
          <m:t xml:space="preserve">= </m:t>
        </m:r>
        <m:f>
          <m:fPr>
            <m:ctrlPr>
              <w:rPr>
                <w:rFonts w:ascii="Cambria Math" w:eastAsia="Calibri" w:hAnsi="Cambria Math" w:cs="Arial"/>
                <w:i/>
                <w:lang w:eastAsia="en-US"/>
              </w:rPr>
            </m:ctrlPr>
          </m:fPr>
          <m:num>
            <m:r>
              <m:rPr>
                <m:nor/>
              </m:rPr>
              <w:rPr>
                <w:rFonts w:ascii="Cambria Math" w:hAnsi="Arial" w:cs="Arial"/>
              </w:rPr>
              <m:t>20.95 mL</m:t>
            </m:r>
          </m:num>
          <m:den>
            <m:r>
              <w:rPr>
                <w:rFonts w:ascii="Cambria Math" w:hAnsi="Cambria Math" w:cs="Arial"/>
              </w:rPr>
              <m:t>1000</m:t>
            </m:r>
          </m:den>
        </m:f>
        <m:r>
          <w:rPr>
            <w:rFonts w:ascii="Cambria Math" w:hAnsi="Cambria Math" w:cs="Arial"/>
          </w:rPr>
          <m:t xml:space="preserve"> = </m:t>
        </m:r>
        <m:sSup>
          <m:sSupPr>
            <m:ctrlPr>
              <w:rPr>
                <w:rFonts w:ascii="Cambria Math" w:hAnsi="Cambria Math" w:cstheme="minorHAnsi"/>
                <w:i/>
                <w:iCs/>
                <w:lang w:eastAsia="zh-CN"/>
              </w:rPr>
            </m:ctrlPr>
          </m:sSupPr>
          <m:e>
            <m:r>
              <w:rPr>
                <w:rFonts w:ascii="Cambria Math" w:hAnsi="Cambria Math" w:cstheme="minorHAnsi"/>
                <w:lang w:eastAsia="zh-CN"/>
              </w:rPr>
              <m:t xml:space="preserve">2.095 </m:t>
            </m:r>
            <m:r>
              <m:rPr>
                <m:sty m:val="p"/>
              </m:rPr>
              <w:rPr>
                <w:rFonts w:ascii="Cambria Math" w:hAnsi="Cambria Math" w:cs="Arial"/>
              </w:rPr>
              <m:t>x</m:t>
            </m:r>
            <m:r>
              <w:rPr>
                <w:rFonts w:ascii="Cambria Math" w:hAnsi="Cambria Math" w:cstheme="minorHAnsi"/>
                <w:lang w:eastAsia="zh-CN"/>
              </w:rPr>
              <m:t xml:space="preserve"> 10</m:t>
            </m:r>
          </m:e>
          <m:sup>
            <m:r>
              <w:rPr>
                <w:rFonts w:ascii="Cambria Math" w:hAnsi="Cambria Math" w:cstheme="minorHAnsi"/>
                <w:lang w:eastAsia="zh-CN"/>
              </w:rPr>
              <m:t>-2</m:t>
            </m:r>
          </m:sup>
        </m:sSup>
        <m:r>
          <w:rPr>
            <w:rFonts w:ascii="Cambria Math" w:eastAsia="Calibri" w:hAnsi="Cambria Math" w:cstheme="minorHAnsi"/>
            <w:lang w:eastAsia="zh-CN"/>
          </w:rPr>
          <m:t xml:space="preserve"> </m:t>
        </m:r>
        <m:r>
          <m:rPr>
            <m:sty m:val="p"/>
          </m:rPr>
          <w:rPr>
            <w:rFonts w:ascii="Cambria Math" w:hAnsi="Cambria Math" w:cstheme="minorHAnsi"/>
            <w:lang w:eastAsia="zh-CN"/>
          </w:rPr>
          <m:t>L</m:t>
        </m:r>
      </m:oMath>
      <w:r w:rsidRPr="00EF469A">
        <w:rPr>
          <w:rFonts w:asciiTheme="minorHAnsi" w:hAnsiTheme="minorHAnsi" w:cstheme="minorHAnsi"/>
          <w:lang w:eastAsia="zh-CN"/>
        </w:rPr>
        <w:t xml:space="preserve"> </w:t>
      </w:r>
    </w:p>
    <w:p w14:paraId="3A6299F7" w14:textId="32B9FBFA" w:rsidR="0028797C" w:rsidRPr="00EF469A" w:rsidRDefault="0028797C" w:rsidP="0028797C">
      <w:pPr>
        <w:spacing w:line="360" w:lineRule="auto"/>
        <w:rPr>
          <w:rFonts w:asciiTheme="minorHAnsi" w:hAnsiTheme="minorHAnsi" w:cstheme="minorHAnsi"/>
          <w:lang w:eastAsia="zh-CN"/>
        </w:rPr>
      </w:pPr>
      <m:oMath>
        <m:r>
          <m:rPr>
            <m:nor/>
          </m:rPr>
          <w:rPr>
            <w:rFonts w:ascii="Arial" w:hAnsi="Arial" w:cs="Arial"/>
          </w:rPr>
          <m:t>V</m:t>
        </m:r>
        <m:r>
          <m:rPr>
            <m:nor/>
          </m:rPr>
          <w:rPr>
            <w:rFonts w:ascii="Cambria Math" w:hAnsi="Arial" w:cs="Arial"/>
          </w:rPr>
          <m:t xml:space="preserve"> </m:t>
        </m:r>
        <m:r>
          <m:rPr>
            <m:nor/>
          </m:rPr>
          <w:rPr>
            <w:rFonts w:ascii="Cambria Math" w:hAnsi="Arial" w:cs="Arial"/>
            <w:vertAlign w:val="subscript"/>
          </w:rPr>
          <m:t xml:space="preserve">NaOH </m:t>
        </m:r>
        <m:r>
          <m:rPr>
            <m:nor/>
          </m:rPr>
          <w:rPr>
            <w:rFonts w:ascii="Cambria Math" w:hAnsi="Cambria Math" w:cs="Arial"/>
          </w:rPr>
          <m:t xml:space="preserve">= </m:t>
        </m:r>
        <m:f>
          <m:fPr>
            <m:ctrlPr>
              <w:rPr>
                <w:rFonts w:ascii="Cambria Math" w:eastAsia="Calibri" w:hAnsi="Cambria Math" w:cs="Arial"/>
                <w:i/>
                <w:lang w:eastAsia="en-US"/>
              </w:rPr>
            </m:ctrlPr>
          </m:fPr>
          <m:num>
            <m:r>
              <m:rPr>
                <m:nor/>
              </m:rPr>
              <w:rPr>
                <w:rFonts w:ascii="Cambria Math" w:hAnsi="Arial" w:cs="Arial"/>
              </w:rPr>
              <m:t>20.90 mL</m:t>
            </m:r>
          </m:num>
          <m:den>
            <m:r>
              <w:rPr>
                <w:rFonts w:ascii="Cambria Math" w:hAnsi="Cambria Math" w:cs="Arial"/>
              </w:rPr>
              <m:t>1000</m:t>
            </m:r>
          </m:den>
        </m:f>
        <m:r>
          <w:rPr>
            <w:rFonts w:ascii="Cambria Math" w:hAnsi="Cambria Math" w:cs="Arial"/>
          </w:rPr>
          <m:t xml:space="preserve"> = </m:t>
        </m:r>
        <m:sSup>
          <m:sSupPr>
            <m:ctrlPr>
              <w:rPr>
                <w:rFonts w:ascii="Cambria Math" w:hAnsi="Cambria Math" w:cstheme="minorHAnsi"/>
                <w:i/>
                <w:iCs/>
                <w:lang w:eastAsia="zh-CN"/>
              </w:rPr>
            </m:ctrlPr>
          </m:sSupPr>
          <m:e>
            <m:r>
              <w:rPr>
                <w:rFonts w:ascii="Cambria Math" w:hAnsi="Cambria Math" w:cstheme="minorHAnsi"/>
                <w:lang w:eastAsia="zh-CN"/>
              </w:rPr>
              <m:t xml:space="preserve">2.090 </m:t>
            </m:r>
            <m:r>
              <m:rPr>
                <m:sty m:val="p"/>
              </m:rPr>
              <w:rPr>
                <w:rFonts w:ascii="Cambria Math" w:hAnsi="Cambria Math" w:cs="Arial"/>
              </w:rPr>
              <m:t>x</m:t>
            </m:r>
            <m:r>
              <w:rPr>
                <w:rFonts w:ascii="Cambria Math" w:hAnsi="Cambria Math" w:cstheme="minorHAnsi"/>
                <w:lang w:eastAsia="zh-CN"/>
              </w:rPr>
              <m:t xml:space="preserve"> 10</m:t>
            </m:r>
          </m:e>
          <m:sup>
            <m:r>
              <w:rPr>
                <w:rFonts w:ascii="Cambria Math" w:hAnsi="Cambria Math" w:cstheme="minorHAnsi"/>
                <w:lang w:eastAsia="zh-CN"/>
              </w:rPr>
              <m:t>-2</m:t>
            </m:r>
          </m:sup>
        </m:sSup>
        <m:r>
          <m:rPr>
            <m:sty m:val="p"/>
          </m:rPr>
          <w:rPr>
            <w:rFonts w:ascii="Cambria Math" w:eastAsia="Calibri" w:hAnsi="Cambria Math" w:cstheme="minorHAnsi"/>
            <w:lang w:eastAsia="zh-CN"/>
          </w:rPr>
          <m:t xml:space="preserve"> L</m:t>
        </m:r>
      </m:oMath>
      <w:r w:rsidRPr="00EF469A">
        <w:rPr>
          <w:rFonts w:asciiTheme="minorHAnsi" w:hAnsiTheme="minorHAnsi" w:cstheme="minorHAnsi"/>
          <w:lang w:eastAsia="zh-CN"/>
        </w:rPr>
        <w:t xml:space="preserve"> </w:t>
      </w:r>
    </w:p>
    <w:p w14:paraId="02C7A8B1" w14:textId="5E810364" w:rsidR="0028081A" w:rsidRPr="00972024" w:rsidRDefault="00972024" w:rsidP="00972024">
      <w:pPr>
        <w:spacing w:line="360" w:lineRule="auto"/>
        <w:rPr>
          <w:rFonts w:asciiTheme="minorHAnsi" w:hAnsiTheme="minorHAnsi" w:cstheme="minorHAnsi"/>
          <w:lang w:eastAsia="zh-CN"/>
        </w:rPr>
      </w:pPr>
      <m:oMath>
        <m:r>
          <m:rPr>
            <m:nor/>
          </m:rPr>
          <w:rPr>
            <w:rFonts w:ascii="Arial" w:hAnsi="Arial" w:cs="Arial"/>
          </w:rPr>
          <m:t>V</m:t>
        </m:r>
        <m:r>
          <m:rPr>
            <m:nor/>
          </m:rPr>
          <w:rPr>
            <w:rFonts w:ascii="Cambria Math" w:hAnsi="Arial" w:cs="Arial"/>
          </w:rPr>
          <m:t xml:space="preserve"> </m:t>
        </m:r>
        <m:r>
          <m:rPr>
            <m:nor/>
          </m:rPr>
          <w:rPr>
            <w:rFonts w:ascii="Cambria Math" w:hAnsi="Arial" w:cs="Arial"/>
            <w:vertAlign w:val="subscript"/>
          </w:rPr>
          <m:t xml:space="preserve">NaOH </m:t>
        </m:r>
        <m:r>
          <m:rPr>
            <m:nor/>
          </m:rPr>
          <w:rPr>
            <w:rFonts w:ascii="Cambria Math" w:hAnsi="Cambria Math" w:cs="Arial"/>
          </w:rPr>
          <m:t xml:space="preserve">= </m:t>
        </m:r>
        <m:f>
          <m:fPr>
            <m:ctrlPr>
              <w:rPr>
                <w:rFonts w:ascii="Cambria Math" w:eastAsia="Calibri" w:hAnsi="Cambria Math" w:cs="Arial"/>
                <w:i/>
                <w:lang w:eastAsia="en-US"/>
              </w:rPr>
            </m:ctrlPr>
          </m:fPr>
          <m:num>
            <m:r>
              <m:rPr>
                <m:nor/>
              </m:rPr>
              <w:rPr>
                <w:rFonts w:ascii="Cambria Math" w:hAnsi="Arial" w:cs="Arial"/>
              </w:rPr>
              <m:t>20.85 mL</m:t>
            </m:r>
          </m:num>
          <m:den>
            <m:r>
              <w:rPr>
                <w:rFonts w:ascii="Cambria Math" w:hAnsi="Cambria Math" w:cs="Arial"/>
              </w:rPr>
              <m:t>1000</m:t>
            </m:r>
          </m:den>
        </m:f>
        <m:r>
          <w:rPr>
            <w:rFonts w:ascii="Cambria Math" w:hAnsi="Cambria Math" w:cs="Arial"/>
          </w:rPr>
          <m:t xml:space="preserve"> = </m:t>
        </m:r>
        <m:sSup>
          <m:sSupPr>
            <m:ctrlPr>
              <w:rPr>
                <w:rFonts w:ascii="Cambria Math" w:hAnsi="Cambria Math" w:cstheme="minorHAnsi"/>
                <w:i/>
                <w:iCs/>
                <w:lang w:eastAsia="zh-CN"/>
              </w:rPr>
            </m:ctrlPr>
          </m:sSupPr>
          <m:e>
            <m:r>
              <w:rPr>
                <w:rFonts w:ascii="Cambria Math" w:hAnsi="Cambria Math" w:cstheme="minorHAnsi"/>
                <w:lang w:eastAsia="zh-CN"/>
              </w:rPr>
              <m:t xml:space="preserve">2.085 </m:t>
            </m:r>
            <m:r>
              <m:rPr>
                <m:sty m:val="p"/>
              </m:rPr>
              <w:rPr>
                <w:rFonts w:ascii="Cambria Math" w:hAnsi="Cambria Math" w:cs="Arial"/>
              </w:rPr>
              <m:t>x</m:t>
            </m:r>
            <m:r>
              <w:rPr>
                <w:rFonts w:ascii="Cambria Math" w:hAnsi="Cambria Math" w:cstheme="minorHAnsi"/>
                <w:lang w:eastAsia="zh-CN"/>
              </w:rPr>
              <m:t xml:space="preserve"> 10</m:t>
            </m:r>
          </m:e>
          <m:sup>
            <m:r>
              <w:rPr>
                <w:rFonts w:ascii="Cambria Math" w:hAnsi="Cambria Math" w:cstheme="minorHAnsi"/>
                <w:lang w:eastAsia="zh-CN"/>
              </w:rPr>
              <m:t>-2</m:t>
            </m:r>
          </m:sup>
        </m:sSup>
        <m:r>
          <w:rPr>
            <w:rFonts w:ascii="Cambria Math" w:eastAsia="Calibri" w:hAnsi="Cambria Math" w:cstheme="minorHAnsi"/>
            <w:lang w:eastAsia="zh-CN"/>
          </w:rPr>
          <m:t xml:space="preserve"> </m:t>
        </m:r>
        <m:r>
          <m:rPr>
            <m:sty m:val="p"/>
          </m:rPr>
          <w:rPr>
            <w:rFonts w:ascii="Cambria Math" w:eastAsia="Calibri" w:hAnsi="Cambria Math" w:cstheme="minorHAnsi"/>
            <w:lang w:eastAsia="zh-CN"/>
          </w:rPr>
          <m:t>L</m:t>
        </m:r>
      </m:oMath>
      <w:r w:rsidRPr="00EF469A">
        <w:rPr>
          <w:rFonts w:asciiTheme="minorHAnsi" w:hAnsiTheme="minorHAnsi" w:cstheme="minorHAnsi"/>
          <w:lang w:eastAsia="zh-CN"/>
        </w:rPr>
        <w:t xml:space="preserve"> </w:t>
      </w:r>
    </w:p>
    <w:p w14:paraId="39B3E0D4" w14:textId="53FF073D" w:rsidR="00972024" w:rsidRDefault="00972024" w:rsidP="007F3E65">
      <w:pPr>
        <w:pStyle w:val="Heading3"/>
        <w:numPr>
          <w:ilvl w:val="0"/>
          <w:numId w:val="0"/>
        </w:numPr>
        <w:ind w:left="720" w:hanging="720"/>
        <w:rPr>
          <w:rFonts w:ascii="Arial" w:hAnsi="Arial"/>
          <w:sz w:val="24"/>
          <w:szCs w:val="24"/>
        </w:rPr>
      </w:pPr>
      <w:bookmarkStart w:id="15" w:name="_Toc193623618"/>
      <w:r w:rsidRPr="00FF55A7">
        <w:rPr>
          <w:rFonts w:ascii="Arial" w:hAnsi="Arial"/>
          <w:sz w:val="24"/>
          <w:szCs w:val="24"/>
        </w:rPr>
        <w:lastRenderedPageBreak/>
        <w:t>Calculati</w:t>
      </w:r>
      <w:r>
        <w:rPr>
          <w:rFonts w:ascii="Arial" w:hAnsi="Arial"/>
          <w:sz w:val="24"/>
          <w:szCs w:val="24"/>
        </w:rPr>
        <w:t xml:space="preserve">ng the </w:t>
      </w:r>
      <w:r w:rsidRPr="00FF55A7">
        <w:rPr>
          <w:rFonts w:ascii="Arial" w:hAnsi="Arial"/>
          <w:sz w:val="24"/>
          <w:szCs w:val="24"/>
        </w:rPr>
        <w:t>Moles of the</w:t>
      </w:r>
      <w:r w:rsidRPr="00BC7EFE">
        <w:rPr>
          <w:rFonts w:ascii="Arial" w:hAnsi="Arial"/>
        </w:rPr>
        <w:t xml:space="preserve"> </w:t>
      </w:r>
      <m:oMath>
        <m:r>
          <m:rPr>
            <m:nor/>
          </m:rPr>
          <w:rPr>
            <w:rFonts w:ascii="Arial" w:eastAsia="Calibri" w:hAnsi="Arial"/>
            <w:sz w:val="22"/>
            <w:szCs w:val="22"/>
          </w:rPr>
          <m:t>NaOH</m:t>
        </m:r>
      </m:oMath>
      <w:bookmarkEnd w:id="15"/>
    </w:p>
    <w:p w14:paraId="4473F98D" w14:textId="77777777" w:rsidR="00BC7EFE" w:rsidRDefault="00BC7EFE" w:rsidP="00B645E3"/>
    <w:p w14:paraId="1A6E4035" w14:textId="39ADF0D0" w:rsidR="008E2C73" w:rsidRPr="00EF469A" w:rsidRDefault="006500E9" w:rsidP="00972024">
      <w:pPr>
        <w:pStyle w:val="NoSpacing"/>
        <w:spacing w:line="360" w:lineRule="auto"/>
        <w:rPr>
          <w:rFonts w:asciiTheme="minorHAnsi" w:eastAsia="Times New Roman" w:hAnsiTheme="minorHAnsi" w:cstheme="minorHAnsi"/>
          <w:i/>
          <w:iCs/>
          <w:sz w:val="24"/>
          <w:szCs w:val="24"/>
          <w:lang w:eastAsia="zh-CN"/>
        </w:rPr>
      </w:pPr>
      <m:oMath>
        <m:r>
          <m:rPr>
            <m:sty m:val="p"/>
          </m:rPr>
          <w:rPr>
            <w:rFonts w:ascii="Cambria Math" w:hAnsi="Cambria Math" w:cs="Arial"/>
            <w:sz w:val="24"/>
            <w:szCs w:val="24"/>
          </w:rPr>
          <m:t>Moles</m:t>
        </m:r>
        <m:r>
          <m:rPr>
            <m:sty m:val="p"/>
          </m:rPr>
          <w:rPr>
            <w:rFonts w:ascii="Cambria Math" w:hAnsi="Cambria Math" w:cs="Arial"/>
            <w:sz w:val="24"/>
            <w:szCs w:val="24"/>
            <w:lang w:eastAsia="zh-CN"/>
          </w:rPr>
          <m:t xml:space="preserve"> </m:t>
        </m:r>
        <m:r>
          <m:rPr>
            <m:sty m:val="p"/>
          </m:rPr>
          <w:rPr>
            <w:rFonts w:ascii="Cambria Math" w:hAnsi="Cambria Math" w:cs="Arial"/>
            <w:sz w:val="24"/>
            <w:szCs w:val="24"/>
          </w:rPr>
          <m:t>of</m:t>
        </m:r>
        <m:r>
          <m:rPr>
            <m:sty m:val="p"/>
          </m:rPr>
          <w:rPr>
            <w:rFonts w:ascii="Cambria Math" w:hAnsi="Cambria Math" w:cs="Arial"/>
            <w:sz w:val="24"/>
            <w:szCs w:val="24"/>
            <w:lang w:eastAsia="zh-CN"/>
          </w:rPr>
          <m:t xml:space="preserve">  </m:t>
        </m:r>
        <m:r>
          <m:rPr>
            <m:sty m:val="p"/>
          </m:rPr>
          <w:rPr>
            <w:rFonts w:ascii="Cambria Math" w:hAnsi="Cambria Math" w:cs="Arial"/>
            <w:sz w:val="24"/>
            <w:szCs w:val="24"/>
          </w:rPr>
          <m:t xml:space="preserve">NaOH </m:t>
        </m:r>
        <m:r>
          <w:rPr>
            <w:rFonts w:ascii="Cambria Math" w:hAnsi="Cambria Math" w:cs="Arial"/>
            <w:sz w:val="24"/>
            <w:szCs w:val="24"/>
            <w:lang w:eastAsia="zh-CN"/>
          </w:rPr>
          <m:t xml:space="preserve">= </m:t>
        </m:r>
        <m:r>
          <m:rPr>
            <m:sty m:val="p"/>
          </m:rPr>
          <w:rPr>
            <w:rFonts w:ascii="Cambria Math" w:hAnsi="Cambria Math" w:cs="Arial"/>
            <w:sz w:val="24"/>
            <w:szCs w:val="24"/>
          </w:rPr>
          <m:t>Morality</m:t>
        </m:r>
        <m:r>
          <w:rPr>
            <w:rFonts w:ascii="Cambria Math" w:hAnsi="Cambria Math" w:cs="Arial"/>
            <w:sz w:val="24"/>
            <w:szCs w:val="24"/>
            <w:lang w:eastAsia="zh-CN"/>
          </w:rPr>
          <m:t xml:space="preserve"> (</m:t>
        </m:r>
        <m:r>
          <m:rPr>
            <m:sty m:val="p"/>
          </m:rPr>
          <w:rPr>
            <w:rFonts w:ascii="Cambria Math" w:hAnsi="Cambria Math" w:cs="Arial"/>
            <w:sz w:val="24"/>
            <w:szCs w:val="24"/>
          </w:rPr>
          <m:t>M</m:t>
        </m:r>
        <m:r>
          <w:rPr>
            <w:rFonts w:ascii="Cambria Math" w:hAnsi="Cambria Math" w:cs="Arial"/>
            <w:sz w:val="24"/>
            <w:szCs w:val="24"/>
            <w:lang w:eastAsia="zh-CN"/>
          </w:rPr>
          <m:t xml:space="preserve">)× </m:t>
        </m:r>
        <m:r>
          <m:rPr>
            <m:sty m:val="p"/>
          </m:rPr>
          <w:rPr>
            <w:rFonts w:ascii="Cambria Math" w:hAnsi="Cambria Math" w:cs="Arial"/>
            <w:sz w:val="24"/>
            <w:szCs w:val="24"/>
          </w:rPr>
          <m:t>Volume</m:t>
        </m:r>
        <m:r>
          <w:rPr>
            <w:rFonts w:ascii="Cambria Math" w:hAnsi="Cambria Math" w:cs="Arial"/>
            <w:sz w:val="24"/>
            <w:szCs w:val="24"/>
            <w:lang w:eastAsia="zh-CN"/>
          </w:rPr>
          <m:t xml:space="preserve"> (</m:t>
        </m:r>
        <m:r>
          <m:rPr>
            <m:sty m:val="p"/>
          </m:rPr>
          <w:rPr>
            <w:rFonts w:ascii="Cambria Math" w:hAnsi="Cambria Math" w:cs="Arial"/>
            <w:sz w:val="24"/>
            <w:szCs w:val="24"/>
          </w:rPr>
          <m:t>V)</m:t>
        </m:r>
        <m:r>
          <w:rPr>
            <w:rFonts w:ascii="Cambria Math" w:hAnsi="Cambria Math" w:cs="Arial"/>
            <w:sz w:val="24"/>
            <w:szCs w:val="24"/>
            <w:lang w:eastAsia="zh-CN"/>
          </w:rPr>
          <m:t>= 2.090</m:t>
        </m:r>
        <m:sSup>
          <m:sSupPr>
            <m:ctrlPr>
              <w:rPr>
                <w:rFonts w:ascii="Cambria Math" w:eastAsia="Times New Roman" w:hAnsi="Cambria Math" w:cs="Arial"/>
                <w:i/>
                <w:iCs/>
                <w:sz w:val="24"/>
                <w:szCs w:val="24"/>
                <w:lang w:eastAsia="zh-CN"/>
              </w:rPr>
            </m:ctrlPr>
          </m:sSupPr>
          <m:e>
            <m:r>
              <w:rPr>
                <w:rFonts w:ascii="Cambria Math" w:hAnsi="Cambria Math" w:cs="Arial"/>
                <w:sz w:val="24"/>
                <w:szCs w:val="24"/>
                <w:lang w:eastAsia="zh-CN"/>
              </w:rPr>
              <m:t xml:space="preserve"> </m:t>
            </m:r>
            <m:r>
              <m:rPr>
                <m:sty m:val="p"/>
              </m:rPr>
              <w:rPr>
                <w:rFonts w:ascii="Cambria Math" w:hAnsi="Cambria Math" w:cs="Arial"/>
                <w:sz w:val="24"/>
                <w:szCs w:val="24"/>
              </w:rPr>
              <m:t>x</m:t>
            </m:r>
            <m:r>
              <w:rPr>
                <w:rFonts w:ascii="Cambria Math" w:hAnsi="Cambria Math" w:cs="Arial"/>
                <w:sz w:val="24"/>
                <w:szCs w:val="24"/>
                <w:lang w:eastAsia="zh-CN"/>
              </w:rPr>
              <m:t xml:space="preserve"> 10</m:t>
            </m:r>
          </m:e>
          <m:sup>
            <m:r>
              <w:rPr>
                <w:rFonts w:ascii="Cambria Math" w:hAnsi="Cambria Math" w:cs="Arial"/>
                <w:sz w:val="24"/>
                <w:szCs w:val="24"/>
                <w:lang w:eastAsia="zh-CN"/>
              </w:rPr>
              <m:t>-</m:t>
            </m:r>
            <m:r>
              <w:rPr>
                <w:rFonts w:ascii="Cambria Math" w:eastAsia="Times New Roman" w:hAnsi="Cambria Math" w:cs="Arial"/>
                <w:sz w:val="24"/>
                <w:szCs w:val="24"/>
                <w:lang w:eastAsia="zh-CN"/>
              </w:rPr>
              <m:t>3</m:t>
            </m:r>
          </m:sup>
        </m:sSup>
      </m:oMath>
      <w:r w:rsidR="00B417D4" w:rsidRPr="00EF469A">
        <w:rPr>
          <w:rFonts w:asciiTheme="minorHAnsi" w:eastAsia="Times New Roman" w:hAnsiTheme="minorHAnsi" w:cstheme="minorHAnsi"/>
          <w:i/>
          <w:iCs/>
          <w:sz w:val="24"/>
          <w:szCs w:val="24"/>
          <w:lang w:eastAsia="zh-CN"/>
        </w:rPr>
        <w:t xml:space="preserve"> </w:t>
      </w:r>
      <w:r w:rsidR="008E2C73" w:rsidRPr="00331466">
        <w:rPr>
          <w:rFonts w:asciiTheme="minorHAnsi" w:eastAsia="Times New Roman" w:hAnsiTheme="minorHAnsi" w:cstheme="minorHAnsi"/>
          <w:sz w:val="24"/>
          <w:szCs w:val="24"/>
          <w:lang w:eastAsia="zh-CN"/>
        </w:rPr>
        <w:t>mols</w:t>
      </w:r>
    </w:p>
    <w:p w14:paraId="320BEC99" w14:textId="56DAA77B" w:rsidR="008E2C73" w:rsidRPr="00EF469A" w:rsidRDefault="006500E9" w:rsidP="00972024">
      <w:pPr>
        <w:pStyle w:val="NoSpacing"/>
        <w:spacing w:line="360" w:lineRule="auto"/>
        <w:rPr>
          <w:rFonts w:asciiTheme="minorHAnsi" w:eastAsia="Times New Roman" w:hAnsiTheme="minorHAnsi" w:cstheme="minorHAnsi"/>
          <w:i/>
          <w:iCs/>
          <w:sz w:val="24"/>
          <w:szCs w:val="24"/>
          <w:lang w:eastAsia="zh-CN"/>
        </w:rPr>
      </w:pPr>
      <m:oMath>
        <m:r>
          <m:rPr>
            <m:sty m:val="p"/>
          </m:rPr>
          <w:rPr>
            <w:rFonts w:ascii="Cambria Math" w:hAnsi="Cambria Math" w:cs="Arial"/>
            <w:sz w:val="24"/>
            <w:szCs w:val="24"/>
          </w:rPr>
          <m:t>Moles</m:t>
        </m:r>
        <m:r>
          <m:rPr>
            <m:sty m:val="p"/>
          </m:rPr>
          <w:rPr>
            <w:rFonts w:ascii="Cambria Math" w:hAnsi="Cambria Math" w:cs="Arial"/>
            <w:sz w:val="24"/>
            <w:szCs w:val="24"/>
            <w:lang w:eastAsia="zh-CN"/>
          </w:rPr>
          <m:t xml:space="preserve"> </m:t>
        </m:r>
        <m:r>
          <m:rPr>
            <m:sty m:val="p"/>
          </m:rPr>
          <w:rPr>
            <w:rFonts w:ascii="Cambria Math" w:hAnsi="Cambria Math" w:cs="Arial"/>
            <w:sz w:val="24"/>
            <w:szCs w:val="24"/>
          </w:rPr>
          <m:t>of</m:t>
        </m:r>
        <m:r>
          <m:rPr>
            <m:sty m:val="p"/>
          </m:rPr>
          <w:rPr>
            <w:rFonts w:ascii="Cambria Math" w:hAnsi="Cambria Math" w:cs="Arial"/>
            <w:sz w:val="24"/>
            <w:szCs w:val="24"/>
            <w:lang w:eastAsia="zh-CN"/>
          </w:rPr>
          <m:t xml:space="preserve">  </m:t>
        </m:r>
        <m:r>
          <m:rPr>
            <m:sty m:val="p"/>
          </m:rPr>
          <w:rPr>
            <w:rFonts w:ascii="Cambria Math" w:hAnsi="Cambria Math" w:cs="Arial"/>
            <w:sz w:val="24"/>
            <w:szCs w:val="24"/>
          </w:rPr>
          <m:t xml:space="preserve">NaOH </m:t>
        </m:r>
        <m:r>
          <w:rPr>
            <w:rFonts w:ascii="Cambria Math" w:hAnsi="Cambria Math" w:cstheme="minorHAnsi"/>
            <w:sz w:val="24"/>
            <w:szCs w:val="24"/>
            <w:lang w:eastAsia="zh-CN"/>
          </w:rPr>
          <m:t xml:space="preserve">= </m:t>
        </m:r>
        <m:r>
          <m:rPr>
            <m:sty m:val="p"/>
          </m:rPr>
          <w:rPr>
            <w:rFonts w:ascii="Cambria Math" w:hAnsi="Cambria Math" w:cs="Arial"/>
            <w:sz w:val="24"/>
            <w:szCs w:val="24"/>
          </w:rPr>
          <m:t>Morality</m:t>
        </m:r>
        <m:r>
          <w:rPr>
            <w:rFonts w:ascii="Cambria Math" w:hAnsi="Cambria Math" w:cs="Arial"/>
            <w:sz w:val="24"/>
            <w:szCs w:val="24"/>
            <w:lang w:eastAsia="zh-CN"/>
          </w:rPr>
          <m:t xml:space="preserve"> (</m:t>
        </m:r>
        <m:r>
          <m:rPr>
            <m:sty m:val="p"/>
          </m:rPr>
          <w:rPr>
            <w:rFonts w:ascii="Cambria Math" w:hAnsi="Cambria Math" w:cs="Arial"/>
            <w:sz w:val="24"/>
            <w:szCs w:val="24"/>
          </w:rPr>
          <m:t>M</m:t>
        </m:r>
        <m:r>
          <w:rPr>
            <w:rFonts w:ascii="Cambria Math" w:hAnsi="Cambria Math" w:cs="Arial"/>
            <w:sz w:val="24"/>
            <w:szCs w:val="24"/>
            <w:lang w:eastAsia="zh-CN"/>
          </w:rPr>
          <m:t xml:space="preserve">)× </m:t>
        </m:r>
        <m:r>
          <m:rPr>
            <m:sty m:val="p"/>
          </m:rPr>
          <w:rPr>
            <w:rFonts w:ascii="Cambria Math" w:hAnsi="Cambria Math" w:cs="Arial"/>
            <w:sz w:val="24"/>
            <w:szCs w:val="24"/>
          </w:rPr>
          <m:t>Volume</m:t>
        </m:r>
        <m:r>
          <w:rPr>
            <w:rFonts w:ascii="Cambria Math" w:hAnsi="Cambria Math" w:cs="Arial"/>
            <w:sz w:val="24"/>
            <w:szCs w:val="24"/>
            <w:lang w:eastAsia="zh-CN"/>
          </w:rPr>
          <m:t xml:space="preserve"> (</m:t>
        </m:r>
        <m:r>
          <m:rPr>
            <m:sty m:val="p"/>
          </m:rPr>
          <w:rPr>
            <w:rFonts w:ascii="Cambria Math" w:hAnsi="Cambria Math" w:cs="Arial"/>
            <w:sz w:val="24"/>
            <w:szCs w:val="24"/>
          </w:rPr>
          <m:t>V)</m:t>
        </m:r>
        <m:r>
          <w:rPr>
            <w:rFonts w:ascii="Cambria Math" w:hAnsi="Cambria Math" w:cstheme="minorHAnsi"/>
            <w:sz w:val="24"/>
            <w:szCs w:val="24"/>
            <w:lang w:eastAsia="zh-CN"/>
          </w:rPr>
          <m:t>= 2.085</m:t>
        </m:r>
        <m:sSup>
          <m:sSupPr>
            <m:ctrlPr>
              <w:rPr>
                <w:rFonts w:ascii="Cambria Math" w:eastAsia="Times New Roman" w:hAnsi="Cambria Math" w:cstheme="minorHAnsi"/>
                <w:i/>
                <w:iCs/>
                <w:sz w:val="24"/>
                <w:szCs w:val="24"/>
                <w:lang w:eastAsia="zh-CN"/>
              </w:rPr>
            </m:ctrlPr>
          </m:sSupPr>
          <m:e>
            <m:r>
              <w:rPr>
                <w:rFonts w:ascii="Cambria Math" w:hAnsi="Cambria Math" w:cstheme="minorHAnsi"/>
                <w:sz w:val="24"/>
                <w:szCs w:val="24"/>
                <w:lang w:eastAsia="zh-CN"/>
              </w:rPr>
              <m:t xml:space="preserve"> </m:t>
            </m:r>
            <m:r>
              <m:rPr>
                <m:sty m:val="p"/>
              </m:rPr>
              <w:rPr>
                <w:rFonts w:ascii="Cambria Math" w:hAnsi="Cambria Math" w:cs="Arial"/>
                <w:sz w:val="24"/>
                <w:szCs w:val="24"/>
              </w:rPr>
              <m:t>x</m:t>
            </m:r>
            <m:r>
              <w:rPr>
                <w:rFonts w:ascii="Cambria Math" w:hAnsi="Cambria Math" w:cs="Arial"/>
                <w:sz w:val="24"/>
                <w:szCs w:val="24"/>
                <w:lang w:eastAsia="zh-CN"/>
              </w:rPr>
              <m:t xml:space="preserve"> </m:t>
            </m:r>
            <m:r>
              <w:rPr>
                <w:rFonts w:ascii="Cambria Math" w:hAnsi="Cambria Math" w:cstheme="minorHAnsi"/>
                <w:sz w:val="24"/>
                <w:szCs w:val="24"/>
                <w:lang w:eastAsia="zh-CN"/>
              </w:rPr>
              <m:t>10</m:t>
            </m:r>
          </m:e>
          <m:sup>
            <m:r>
              <w:rPr>
                <w:rFonts w:ascii="Cambria Math" w:hAnsi="Cambria Math" w:cstheme="minorHAnsi"/>
                <w:sz w:val="24"/>
                <w:szCs w:val="24"/>
                <w:lang w:eastAsia="zh-CN"/>
              </w:rPr>
              <m:t>-</m:t>
            </m:r>
            <m:r>
              <w:rPr>
                <w:rFonts w:ascii="Cambria Math" w:eastAsia="Times New Roman" w:hAnsi="Cambria Math" w:cstheme="minorHAnsi"/>
                <w:sz w:val="24"/>
                <w:szCs w:val="24"/>
                <w:lang w:eastAsia="zh-CN"/>
              </w:rPr>
              <m:t>3</m:t>
            </m:r>
          </m:sup>
        </m:sSup>
      </m:oMath>
      <w:r w:rsidR="008E2C73" w:rsidRPr="00EF469A">
        <w:rPr>
          <w:rFonts w:asciiTheme="minorHAnsi" w:eastAsia="Times New Roman" w:hAnsiTheme="minorHAnsi" w:cstheme="minorHAnsi"/>
          <w:i/>
          <w:iCs/>
          <w:sz w:val="24"/>
          <w:szCs w:val="24"/>
          <w:lang w:eastAsia="zh-CN"/>
        </w:rPr>
        <w:t xml:space="preserve"> </w:t>
      </w:r>
      <w:r w:rsidR="008E2C73" w:rsidRPr="00331466">
        <w:rPr>
          <w:rFonts w:asciiTheme="minorHAnsi" w:eastAsia="Times New Roman" w:hAnsiTheme="minorHAnsi" w:cstheme="minorHAnsi"/>
          <w:sz w:val="24"/>
          <w:szCs w:val="24"/>
          <w:lang w:eastAsia="zh-CN"/>
        </w:rPr>
        <w:t>mols</w:t>
      </w:r>
    </w:p>
    <w:p w14:paraId="4C07AE3B" w14:textId="59C08665" w:rsidR="006D5A8B" w:rsidRPr="00EF469A" w:rsidRDefault="006500E9" w:rsidP="00972024">
      <w:pPr>
        <w:pStyle w:val="NoSpacing"/>
        <w:spacing w:line="360" w:lineRule="auto"/>
        <w:rPr>
          <w:rFonts w:asciiTheme="minorHAnsi" w:eastAsia="Times New Roman" w:hAnsiTheme="minorHAnsi" w:cstheme="minorHAnsi"/>
          <w:i/>
          <w:iCs/>
          <w:sz w:val="24"/>
          <w:szCs w:val="24"/>
          <w:lang w:eastAsia="zh-CN"/>
        </w:rPr>
      </w:pPr>
      <m:oMath>
        <m:r>
          <m:rPr>
            <m:sty m:val="p"/>
          </m:rPr>
          <w:rPr>
            <w:rFonts w:ascii="Cambria Math" w:hAnsi="Cambria Math" w:cs="Arial"/>
            <w:sz w:val="24"/>
            <w:szCs w:val="24"/>
          </w:rPr>
          <m:t>Moles</m:t>
        </m:r>
        <m:r>
          <m:rPr>
            <m:sty m:val="p"/>
          </m:rPr>
          <w:rPr>
            <w:rFonts w:ascii="Cambria Math" w:hAnsi="Cambria Math" w:cs="Arial"/>
            <w:sz w:val="24"/>
            <w:szCs w:val="24"/>
            <w:lang w:eastAsia="zh-CN"/>
          </w:rPr>
          <m:t xml:space="preserve"> </m:t>
        </m:r>
        <m:r>
          <m:rPr>
            <m:sty m:val="p"/>
          </m:rPr>
          <w:rPr>
            <w:rFonts w:ascii="Cambria Math" w:hAnsi="Cambria Math" w:cs="Arial"/>
            <w:sz w:val="24"/>
            <w:szCs w:val="24"/>
          </w:rPr>
          <m:t>of</m:t>
        </m:r>
        <m:r>
          <m:rPr>
            <m:sty m:val="p"/>
          </m:rPr>
          <w:rPr>
            <w:rFonts w:ascii="Cambria Math" w:hAnsi="Cambria Math" w:cs="Arial"/>
            <w:sz w:val="24"/>
            <w:szCs w:val="24"/>
            <w:lang w:eastAsia="zh-CN"/>
          </w:rPr>
          <m:t xml:space="preserve">  </m:t>
        </m:r>
        <m:r>
          <m:rPr>
            <m:sty m:val="p"/>
          </m:rPr>
          <w:rPr>
            <w:rFonts w:ascii="Cambria Math" w:hAnsi="Cambria Math" w:cs="Arial"/>
            <w:sz w:val="24"/>
            <w:szCs w:val="24"/>
          </w:rPr>
          <m:t xml:space="preserve">NaOH </m:t>
        </m:r>
        <m:r>
          <w:rPr>
            <w:rFonts w:ascii="Cambria Math" w:hAnsi="Cambria Math" w:cstheme="minorHAnsi"/>
            <w:sz w:val="24"/>
            <w:szCs w:val="24"/>
            <w:lang w:eastAsia="zh-CN"/>
          </w:rPr>
          <m:t xml:space="preserve">= </m:t>
        </m:r>
        <m:r>
          <m:rPr>
            <m:sty m:val="p"/>
          </m:rPr>
          <w:rPr>
            <w:rFonts w:ascii="Cambria Math" w:hAnsi="Cambria Math" w:cs="Arial"/>
            <w:sz w:val="24"/>
            <w:szCs w:val="24"/>
          </w:rPr>
          <m:t>Morality</m:t>
        </m:r>
        <m:r>
          <w:rPr>
            <w:rFonts w:ascii="Cambria Math" w:hAnsi="Cambria Math" w:cs="Arial"/>
            <w:sz w:val="24"/>
            <w:szCs w:val="24"/>
            <w:lang w:eastAsia="zh-CN"/>
          </w:rPr>
          <m:t xml:space="preserve"> (</m:t>
        </m:r>
        <m:r>
          <m:rPr>
            <m:sty m:val="p"/>
          </m:rPr>
          <w:rPr>
            <w:rFonts w:ascii="Cambria Math" w:hAnsi="Cambria Math" w:cs="Arial"/>
            <w:sz w:val="24"/>
            <w:szCs w:val="24"/>
          </w:rPr>
          <m:t>M</m:t>
        </m:r>
        <m:r>
          <w:rPr>
            <w:rFonts w:ascii="Cambria Math" w:hAnsi="Cambria Math" w:cs="Arial"/>
            <w:sz w:val="24"/>
            <w:szCs w:val="24"/>
            <w:lang w:eastAsia="zh-CN"/>
          </w:rPr>
          <m:t xml:space="preserve">)× </m:t>
        </m:r>
        <m:r>
          <m:rPr>
            <m:sty m:val="p"/>
          </m:rPr>
          <w:rPr>
            <w:rFonts w:ascii="Cambria Math" w:hAnsi="Cambria Math" w:cs="Arial"/>
            <w:sz w:val="24"/>
            <w:szCs w:val="24"/>
          </w:rPr>
          <m:t>Volume</m:t>
        </m:r>
        <m:r>
          <w:rPr>
            <w:rFonts w:ascii="Cambria Math" w:hAnsi="Cambria Math" w:cs="Arial"/>
            <w:sz w:val="24"/>
            <w:szCs w:val="24"/>
            <w:lang w:eastAsia="zh-CN"/>
          </w:rPr>
          <m:t xml:space="preserve"> (</m:t>
        </m:r>
        <m:r>
          <m:rPr>
            <m:sty m:val="p"/>
          </m:rPr>
          <w:rPr>
            <w:rFonts w:ascii="Cambria Math" w:hAnsi="Cambria Math" w:cs="Arial"/>
            <w:sz w:val="24"/>
            <w:szCs w:val="24"/>
          </w:rPr>
          <m:t>V)</m:t>
        </m:r>
        <m:r>
          <w:rPr>
            <w:rFonts w:ascii="Cambria Math" w:hAnsi="Cambria Math" w:cstheme="minorHAnsi"/>
            <w:sz w:val="24"/>
            <w:szCs w:val="24"/>
            <w:lang w:eastAsia="zh-CN"/>
          </w:rPr>
          <m:t>= 2.080</m:t>
        </m:r>
        <m:sSup>
          <m:sSupPr>
            <m:ctrlPr>
              <w:rPr>
                <w:rFonts w:ascii="Cambria Math" w:eastAsia="Times New Roman" w:hAnsi="Cambria Math" w:cstheme="minorHAnsi"/>
                <w:i/>
                <w:iCs/>
                <w:sz w:val="24"/>
                <w:szCs w:val="24"/>
                <w:lang w:eastAsia="zh-CN"/>
              </w:rPr>
            </m:ctrlPr>
          </m:sSupPr>
          <m:e>
            <m:r>
              <w:rPr>
                <w:rFonts w:ascii="Cambria Math" w:hAnsi="Cambria Math" w:cstheme="minorHAnsi"/>
                <w:sz w:val="24"/>
                <w:szCs w:val="24"/>
                <w:lang w:eastAsia="zh-CN"/>
              </w:rPr>
              <m:t xml:space="preserve"> </m:t>
            </m:r>
            <m:r>
              <m:rPr>
                <m:sty m:val="p"/>
              </m:rPr>
              <w:rPr>
                <w:rFonts w:ascii="Cambria Math" w:hAnsi="Cambria Math" w:cs="Arial"/>
                <w:sz w:val="24"/>
                <w:szCs w:val="24"/>
              </w:rPr>
              <m:t>x</m:t>
            </m:r>
            <m:r>
              <w:rPr>
                <w:rFonts w:ascii="Cambria Math" w:hAnsi="Cambria Math" w:cstheme="minorHAnsi"/>
                <w:sz w:val="24"/>
                <w:szCs w:val="24"/>
                <w:lang w:eastAsia="zh-CN"/>
              </w:rPr>
              <m:t xml:space="preserve"> 10</m:t>
            </m:r>
          </m:e>
          <m:sup>
            <m:r>
              <w:rPr>
                <w:rFonts w:ascii="Cambria Math" w:hAnsi="Cambria Math" w:cstheme="minorHAnsi"/>
                <w:sz w:val="24"/>
                <w:szCs w:val="24"/>
                <w:lang w:eastAsia="zh-CN"/>
              </w:rPr>
              <m:t>-</m:t>
            </m:r>
            <m:r>
              <w:rPr>
                <w:rFonts w:ascii="Cambria Math" w:eastAsia="Times New Roman" w:hAnsi="Cambria Math" w:cstheme="minorHAnsi"/>
                <w:sz w:val="24"/>
                <w:szCs w:val="24"/>
                <w:lang w:eastAsia="zh-CN"/>
              </w:rPr>
              <m:t>3</m:t>
            </m:r>
          </m:sup>
        </m:sSup>
      </m:oMath>
      <w:r w:rsidR="00972024" w:rsidRPr="00EF469A">
        <w:rPr>
          <w:rFonts w:ascii="Arial" w:eastAsia="Times New Roman" w:hAnsi="Arial" w:cs="Arial"/>
          <w:sz w:val="24"/>
          <w:szCs w:val="24"/>
          <w:lang w:eastAsia="zh-CN"/>
        </w:rPr>
        <w:t xml:space="preserve"> </w:t>
      </w:r>
      <w:r w:rsidR="00972024" w:rsidRPr="00331466">
        <w:rPr>
          <w:rFonts w:asciiTheme="minorHAnsi" w:eastAsia="Times New Roman" w:hAnsiTheme="minorHAnsi" w:cstheme="minorHAnsi"/>
          <w:sz w:val="24"/>
          <w:szCs w:val="24"/>
          <w:lang w:eastAsia="zh-CN"/>
        </w:rPr>
        <w:t>mols</w:t>
      </w:r>
    </w:p>
    <w:p w14:paraId="2ECFF347" w14:textId="77777777" w:rsidR="00CC5F4C" w:rsidRPr="00387EFD" w:rsidRDefault="00CC5F4C" w:rsidP="00387EFD">
      <w:pPr>
        <w:pStyle w:val="NoSpacing"/>
        <w:rPr>
          <w:rFonts w:asciiTheme="minorHAnsi" w:eastAsia="Times New Roman" w:hAnsiTheme="minorHAnsi" w:cstheme="minorHAnsi"/>
          <w:lang w:eastAsia="zh-CN"/>
        </w:rPr>
      </w:pPr>
    </w:p>
    <w:p w14:paraId="4715838B" w14:textId="30186B46" w:rsidR="00CC5F4C" w:rsidRDefault="00CC5F4C" w:rsidP="00B21A75">
      <w:pPr>
        <w:pStyle w:val="Heading3"/>
        <w:numPr>
          <w:ilvl w:val="0"/>
          <w:numId w:val="0"/>
        </w:numPr>
        <w:ind w:left="720" w:hanging="720"/>
        <w:rPr>
          <w:rFonts w:ascii="Arial" w:hAnsi="Arial"/>
          <w:sz w:val="24"/>
          <w:szCs w:val="24"/>
          <w:lang w:eastAsia="zh-CN"/>
        </w:rPr>
      </w:pPr>
      <w:bookmarkStart w:id="16" w:name="_Toc193623619"/>
      <w:r w:rsidRPr="00FF55A7">
        <w:rPr>
          <w:rFonts w:ascii="Arial" w:hAnsi="Arial"/>
          <w:sz w:val="24"/>
          <w:szCs w:val="24"/>
        </w:rPr>
        <w:t>Calculati</w:t>
      </w:r>
      <w:r>
        <w:rPr>
          <w:rFonts w:ascii="Arial" w:hAnsi="Arial"/>
          <w:sz w:val="24"/>
          <w:szCs w:val="24"/>
        </w:rPr>
        <w:t xml:space="preserve">ng the </w:t>
      </w:r>
      <w:r w:rsidRPr="00FF55A7">
        <w:rPr>
          <w:rFonts w:ascii="Arial" w:hAnsi="Arial"/>
          <w:sz w:val="24"/>
          <w:szCs w:val="24"/>
        </w:rPr>
        <w:t>Moles of the</w:t>
      </w:r>
      <w:r w:rsidRPr="00BC7EFE">
        <w:rPr>
          <w:rFonts w:ascii="Arial" w:hAnsi="Arial"/>
        </w:rPr>
        <w:t xml:space="preserve"> </w:t>
      </w:r>
      <m:oMath>
        <m:r>
          <m:rPr>
            <m:nor/>
          </m:rPr>
          <w:rPr>
            <w:rFonts w:ascii="Arial" w:eastAsia="Calibri" w:hAnsi="Arial"/>
            <w:sz w:val="22"/>
            <w:szCs w:val="22"/>
          </w:rPr>
          <m:t>HCl</m:t>
        </m:r>
      </m:oMath>
      <w:bookmarkEnd w:id="16"/>
      <w:r w:rsidR="00760BFC">
        <w:rPr>
          <w:rFonts w:ascii="Arial" w:hAnsi="Arial"/>
          <w:sz w:val="22"/>
          <w:szCs w:val="22"/>
        </w:rPr>
        <w:t xml:space="preserve"> </w:t>
      </w:r>
    </w:p>
    <w:p w14:paraId="2D83F1F3" w14:textId="77777777" w:rsidR="00EF469A" w:rsidRPr="00EF469A" w:rsidRDefault="00EF469A" w:rsidP="00EF469A">
      <w:pPr>
        <w:rPr>
          <w:lang w:eastAsia="zh-CN"/>
        </w:rPr>
      </w:pPr>
    </w:p>
    <w:p w14:paraId="5D55A05D" w14:textId="2BFCE719" w:rsidR="00760BFC" w:rsidRDefault="00760BFC" w:rsidP="00972024">
      <w:pPr>
        <w:pStyle w:val="NoSpacing"/>
        <w:spacing w:line="360" w:lineRule="auto"/>
        <w:rPr>
          <w:rFonts w:asciiTheme="minorHAnsi" w:eastAsia="Times New Roman" w:hAnsiTheme="minorHAnsi" w:cstheme="minorHAnsi"/>
          <w:iCs/>
          <w:sz w:val="24"/>
          <w:szCs w:val="24"/>
          <w:lang w:eastAsia="zh-CN"/>
        </w:rPr>
      </w:pPr>
      <w:r w:rsidRPr="00EF469A">
        <w:rPr>
          <w:rFonts w:asciiTheme="minorHAnsi" w:eastAsia="Times New Roman" w:hAnsiTheme="minorHAnsi" w:cstheme="minorHAnsi"/>
          <w:sz w:val="24"/>
          <w:szCs w:val="24"/>
          <w:lang w:eastAsia="zh-CN"/>
        </w:rPr>
        <w:t xml:space="preserve">The Moles of </w:t>
      </w:r>
      <m:oMath>
        <m:r>
          <m:rPr>
            <m:sty m:val="p"/>
          </m:rPr>
          <w:rPr>
            <w:rFonts w:ascii="Cambria Math" w:hAnsi="Cambria Math" w:cs="Arial"/>
            <w:sz w:val="24"/>
            <w:szCs w:val="24"/>
          </w:rPr>
          <m:t>HCl</m:t>
        </m:r>
      </m:oMath>
      <w:r w:rsidRPr="00EF469A">
        <w:rPr>
          <w:rFonts w:asciiTheme="minorHAnsi" w:eastAsia="Times New Roman" w:hAnsiTheme="minorHAnsi" w:cstheme="minorHAnsi"/>
          <w:sz w:val="24"/>
          <w:szCs w:val="24"/>
          <w:lang w:eastAsia="zh-CN"/>
        </w:rPr>
        <w:t xml:space="preserve"> = Moles of</w:t>
      </w:r>
      <w:r w:rsidR="001C5F4E">
        <w:rPr>
          <w:rFonts w:asciiTheme="minorHAnsi" w:eastAsia="Times New Roman" w:hAnsiTheme="minorHAnsi" w:cstheme="minorHAnsi"/>
          <w:sz w:val="24"/>
          <w:szCs w:val="24"/>
          <w:lang w:eastAsia="zh-CN"/>
        </w:rPr>
        <w:t xml:space="preserve"> </w:t>
      </w:r>
      <m:oMath>
        <m:r>
          <m:rPr>
            <m:sty m:val="p"/>
          </m:rPr>
          <w:rPr>
            <w:rFonts w:ascii="Cambria Math" w:hAnsi="Cambria Math" w:cstheme="minorHAnsi"/>
            <w:sz w:val="24"/>
            <w:szCs w:val="24"/>
            <w:lang w:eastAsia="zh-CN"/>
          </w:rPr>
          <m:t>NaOH</m:t>
        </m:r>
      </m:oMath>
      <w:r w:rsidR="00EF469A">
        <w:rPr>
          <w:rFonts w:asciiTheme="minorHAnsi" w:eastAsia="Times New Roman" w:hAnsiTheme="minorHAnsi" w:cstheme="minorHAnsi"/>
          <w:iCs/>
          <w:sz w:val="24"/>
          <w:szCs w:val="24"/>
          <w:lang w:eastAsia="zh-CN"/>
        </w:rPr>
        <w:t>.</w:t>
      </w:r>
    </w:p>
    <w:p w14:paraId="4189EBF5" w14:textId="77777777" w:rsidR="00F66F61" w:rsidRDefault="00F66F61" w:rsidP="00972024">
      <w:pPr>
        <w:pStyle w:val="NoSpacing"/>
        <w:spacing w:line="360" w:lineRule="auto"/>
        <w:rPr>
          <w:rFonts w:asciiTheme="minorHAnsi" w:eastAsia="Times New Roman" w:hAnsiTheme="minorHAnsi" w:cstheme="minorHAnsi"/>
          <w:iCs/>
          <w:sz w:val="24"/>
          <w:szCs w:val="24"/>
          <w:lang w:eastAsia="zh-CN"/>
        </w:rPr>
      </w:pPr>
    </w:p>
    <w:p w14:paraId="32186522" w14:textId="6B10E452" w:rsidR="00B53D8F" w:rsidRDefault="006500E9" w:rsidP="00B53D8F">
      <w:pPr>
        <w:pStyle w:val="NoSpacing"/>
        <w:tabs>
          <w:tab w:val="left" w:pos="4420"/>
        </w:tabs>
        <w:spacing w:line="360" w:lineRule="auto"/>
        <w:rPr>
          <w:rFonts w:ascii="Arial" w:eastAsia="Times New Roman" w:hAnsi="Arial" w:cs="Arial"/>
          <w:sz w:val="24"/>
          <w:szCs w:val="24"/>
          <w:lang w:eastAsia="zh-CN"/>
        </w:rPr>
      </w:pPr>
      <m:oMath>
        <m:r>
          <m:rPr>
            <m:sty m:val="p"/>
          </m:rPr>
          <w:rPr>
            <w:rFonts w:ascii="Cambria Math" w:hAnsi="Cambria Math" w:cs="Arial"/>
            <w:sz w:val="24"/>
            <w:szCs w:val="24"/>
          </w:rPr>
          <m:t>HCl+NaOH</m:t>
        </m:r>
        <m:r>
          <w:rPr>
            <w:rFonts w:ascii="Cambria Math" w:hAnsi="Cambria Math" w:cs="Arial"/>
            <w:sz w:val="24"/>
            <w:szCs w:val="24"/>
          </w:rPr>
          <m:t xml:space="preserve"> </m:t>
        </m:r>
        <m:r>
          <m:rPr>
            <m:sty m:val="p"/>
          </m:rPr>
          <w:rPr>
            <w:rFonts w:ascii="Cambria Math" w:hAnsi="Cambria Math" w:cs="Arial"/>
            <w:sz w:val="24"/>
            <w:szCs w:val="24"/>
          </w:rPr>
          <m:t>⟶NaCl+H₂O = 1:1</m:t>
        </m:r>
      </m:oMath>
      <w:r w:rsidR="007751C3">
        <w:rPr>
          <w:rFonts w:ascii="Arial" w:eastAsia="Times New Roman" w:hAnsi="Arial" w:cs="Arial"/>
          <w:sz w:val="24"/>
          <w:szCs w:val="24"/>
          <w:lang w:eastAsia="zh-CN"/>
        </w:rPr>
        <w:t xml:space="preserve"> </w:t>
      </w:r>
      <w:r w:rsidR="00C93B1B">
        <w:rPr>
          <w:rFonts w:ascii="Arial" w:eastAsia="Times New Roman" w:hAnsi="Arial" w:cs="Arial"/>
          <w:sz w:val="24"/>
          <w:szCs w:val="24"/>
          <w:lang w:eastAsia="zh-CN"/>
        </w:rPr>
        <w:t xml:space="preserve">the </w:t>
      </w:r>
      <w:r w:rsidR="007751C3">
        <w:rPr>
          <w:rFonts w:ascii="Arial" w:eastAsia="Times New Roman" w:hAnsi="Arial" w:cs="Arial"/>
          <w:sz w:val="24"/>
          <w:szCs w:val="24"/>
          <w:lang w:eastAsia="zh-CN"/>
        </w:rPr>
        <w:t>ratio for a balanced equation.</w:t>
      </w:r>
      <w:r w:rsidR="00B53D8F">
        <w:rPr>
          <w:rFonts w:ascii="Arial" w:eastAsia="Times New Roman" w:hAnsi="Arial" w:cs="Arial"/>
          <w:sz w:val="24"/>
          <w:szCs w:val="24"/>
          <w:lang w:eastAsia="zh-CN"/>
        </w:rPr>
        <w:t xml:space="preserve"> Therefore</w:t>
      </w:r>
      <w:r w:rsidR="001C5F4E">
        <w:rPr>
          <w:rFonts w:ascii="Arial" w:eastAsia="Times New Roman" w:hAnsi="Arial" w:cs="Arial"/>
          <w:sz w:val="24"/>
          <w:szCs w:val="24"/>
          <w:lang w:eastAsia="zh-CN"/>
        </w:rPr>
        <w:t>,</w:t>
      </w:r>
      <w:r w:rsidR="00B53D8F">
        <w:rPr>
          <w:rFonts w:ascii="Arial" w:eastAsia="Times New Roman" w:hAnsi="Arial" w:cs="Arial"/>
          <w:sz w:val="24"/>
          <w:szCs w:val="24"/>
          <w:lang w:eastAsia="zh-CN"/>
        </w:rPr>
        <w:t xml:space="preserve"> the number of moles of </w:t>
      </w:r>
      <m:oMath>
        <m:r>
          <m:rPr>
            <m:sty m:val="p"/>
          </m:rPr>
          <w:rPr>
            <w:rFonts w:ascii="Cambria Math" w:hAnsi="Cambria Math" w:cs="Arial"/>
            <w:sz w:val="24"/>
            <w:szCs w:val="24"/>
          </w:rPr>
          <m:t>HCl</m:t>
        </m:r>
      </m:oMath>
      <w:r w:rsidR="00B53D8F">
        <w:rPr>
          <w:rFonts w:ascii="Arial" w:eastAsia="Times New Roman" w:hAnsi="Arial" w:cs="Arial"/>
          <w:sz w:val="24"/>
          <w:szCs w:val="24"/>
          <w:lang w:eastAsia="zh-CN"/>
        </w:rPr>
        <w:t xml:space="preserve"> is:</w:t>
      </w:r>
    </w:p>
    <w:p w14:paraId="5C1DE0E6" w14:textId="77777777" w:rsidR="001C5F4E" w:rsidRPr="001C5F4E" w:rsidRDefault="001C5F4E" w:rsidP="00B53D8F">
      <w:pPr>
        <w:pStyle w:val="NoSpacing"/>
        <w:tabs>
          <w:tab w:val="left" w:pos="4420"/>
        </w:tabs>
        <w:spacing w:line="360" w:lineRule="auto"/>
        <w:rPr>
          <w:rFonts w:ascii="Arial" w:eastAsia="Times New Roman" w:hAnsi="Arial" w:cs="Arial"/>
          <w:sz w:val="15"/>
          <w:szCs w:val="15"/>
          <w:lang w:eastAsia="zh-CN"/>
        </w:rPr>
      </w:pPr>
    </w:p>
    <w:p w14:paraId="69205A14" w14:textId="6732545C" w:rsidR="00B53D8F" w:rsidRPr="00EF469A" w:rsidRDefault="00C93B1B" w:rsidP="00B53D8F">
      <w:pPr>
        <w:pStyle w:val="NoSpacing"/>
        <w:spacing w:line="360" w:lineRule="auto"/>
        <w:rPr>
          <w:rFonts w:asciiTheme="minorHAnsi" w:eastAsia="Times New Roman" w:hAnsiTheme="minorHAnsi" w:cstheme="minorHAnsi"/>
          <w:i/>
          <w:iCs/>
          <w:sz w:val="24"/>
          <w:szCs w:val="24"/>
          <w:lang w:eastAsia="zh-CN"/>
        </w:rPr>
      </w:pPr>
      <m:oMath>
        <m:r>
          <m:rPr>
            <m:sty m:val="p"/>
          </m:rPr>
          <w:rPr>
            <w:rFonts w:ascii="Cambria Math" w:hAnsi="Cambria Math" w:cs="Arial"/>
            <w:sz w:val="24"/>
            <w:szCs w:val="24"/>
          </w:rPr>
          <m:t>Moles</m:t>
        </m:r>
        <m:r>
          <w:rPr>
            <w:rFonts w:ascii="Cambria Math" w:hAnsi="Cambria Math" w:cs="Arial"/>
            <w:sz w:val="24"/>
            <w:szCs w:val="24"/>
            <w:lang w:eastAsia="zh-CN"/>
          </w:rPr>
          <m:t xml:space="preserve"> </m:t>
        </m:r>
        <m:r>
          <m:rPr>
            <m:sty m:val="p"/>
          </m:rPr>
          <w:rPr>
            <w:rFonts w:ascii="Cambria Math" w:hAnsi="Cambria Math" w:cs="Arial"/>
            <w:sz w:val="24"/>
            <w:szCs w:val="24"/>
          </w:rPr>
          <m:t>of HCl</m:t>
        </m:r>
        <m:r>
          <w:rPr>
            <w:rFonts w:ascii="Cambria Math" w:hAnsi="Cambria Math" w:cstheme="minorHAnsi"/>
            <w:sz w:val="24"/>
            <w:szCs w:val="24"/>
            <w:lang w:eastAsia="zh-CN"/>
          </w:rPr>
          <m:t>=2.090</m:t>
        </m:r>
        <m:sSup>
          <m:sSupPr>
            <m:ctrlPr>
              <w:rPr>
                <w:rFonts w:ascii="Cambria Math" w:eastAsia="Times New Roman" w:hAnsi="Cambria Math" w:cstheme="minorHAnsi"/>
                <w:i/>
                <w:iCs/>
                <w:sz w:val="24"/>
                <w:szCs w:val="24"/>
                <w:lang w:eastAsia="zh-CN"/>
              </w:rPr>
            </m:ctrlPr>
          </m:sSupPr>
          <m:e>
            <m:r>
              <w:rPr>
                <w:rFonts w:ascii="Cambria Math" w:hAnsi="Cambria Math" w:cstheme="minorHAnsi"/>
                <w:sz w:val="24"/>
                <w:szCs w:val="24"/>
                <w:lang w:eastAsia="zh-CN"/>
              </w:rPr>
              <m:t xml:space="preserve"> </m:t>
            </m:r>
            <m:r>
              <m:rPr>
                <m:sty m:val="p"/>
              </m:rPr>
              <w:rPr>
                <w:rFonts w:ascii="Cambria Math" w:hAnsi="Cambria Math" w:cs="Arial"/>
                <w:sz w:val="24"/>
                <w:szCs w:val="24"/>
              </w:rPr>
              <m:t>x</m:t>
            </m:r>
            <m:r>
              <w:rPr>
                <w:rFonts w:ascii="Cambria Math" w:hAnsi="Cambria Math" w:cs="Arial"/>
                <w:sz w:val="24"/>
                <w:szCs w:val="24"/>
                <w:lang w:eastAsia="zh-CN"/>
              </w:rPr>
              <m:t xml:space="preserve"> </m:t>
            </m:r>
            <m:r>
              <w:rPr>
                <w:rFonts w:ascii="Cambria Math" w:hAnsi="Cambria Math" w:cstheme="minorHAnsi"/>
                <w:sz w:val="24"/>
                <w:szCs w:val="24"/>
                <w:lang w:eastAsia="zh-CN"/>
              </w:rPr>
              <m:t>10</m:t>
            </m:r>
          </m:e>
          <m:sup>
            <m:r>
              <w:rPr>
                <w:rFonts w:ascii="Cambria Math" w:hAnsi="Cambria Math" w:cstheme="minorHAnsi"/>
                <w:sz w:val="24"/>
                <w:szCs w:val="24"/>
                <w:lang w:eastAsia="zh-CN"/>
              </w:rPr>
              <m:t>-</m:t>
            </m:r>
            <m:r>
              <w:rPr>
                <w:rFonts w:ascii="Cambria Math" w:eastAsia="Times New Roman" w:hAnsi="Cambria Math" w:cstheme="minorHAnsi"/>
                <w:sz w:val="24"/>
                <w:szCs w:val="24"/>
                <w:lang w:eastAsia="zh-CN"/>
              </w:rPr>
              <m:t>3</m:t>
            </m:r>
          </m:sup>
        </m:sSup>
      </m:oMath>
      <w:r w:rsidR="00B53D8F" w:rsidRPr="00EF469A">
        <w:rPr>
          <w:rFonts w:asciiTheme="minorHAnsi" w:eastAsia="Times New Roman" w:hAnsiTheme="minorHAnsi" w:cstheme="minorHAnsi"/>
          <w:i/>
          <w:iCs/>
          <w:sz w:val="24"/>
          <w:szCs w:val="24"/>
          <w:lang w:eastAsia="zh-CN"/>
        </w:rPr>
        <w:t xml:space="preserve"> </w:t>
      </w:r>
      <w:r w:rsidR="00B53D8F" w:rsidRPr="009B6C41">
        <w:rPr>
          <w:rFonts w:asciiTheme="minorHAnsi" w:eastAsia="Times New Roman" w:hAnsiTheme="minorHAnsi" w:cstheme="minorHAnsi"/>
          <w:sz w:val="24"/>
          <w:szCs w:val="24"/>
          <w:lang w:eastAsia="zh-CN"/>
        </w:rPr>
        <w:t>mols</w:t>
      </w:r>
    </w:p>
    <w:p w14:paraId="192CA302" w14:textId="6290FF0F" w:rsidR="00B53D8F" w:rsidRPr="00EF469A" w:rsidRDefault="00C93B1B" w:rsidP="00B53D8F">
      <w:pPr>
        <w:pStyle w:val="NoSpacing"/>
        <w:spacing w:line="360" w:lineRule="auto"/>
        <w:rPr>
          <w:rFonts w:asciiTheme="minorHAnsi" w:eastAsia="Times New Roman" w:hAnsiTheme="minorHAnsi" w:cstheme="minorHAnsi"/>
          <w:i/>
          <w:iCs/>
          <w:sz w:val="24"/>
          <w:szCs w:val="24"/>
          <w:lang w:eastAsia="zh-CN"/>
        </w:rPr>
      </w:pPr>
      <m:oMath>
        <m:r>
          <m:rPr>
            <m:sty m:val="p"/>
          </m:rPr>
          <w:rPr>
            <w:rFonts w:ascii="Cambria Math" w:hAnsi="Cambria Math" w:cs="Arial"/>
            <w:sz w:val="24"/>
            <w:szCs w:val="24"/>
          </w:rPr>
          <m:t>Moles</m:t>
        </m:r>
        <m:r>
          <w:rPr>
            <w:rFonts w:ascii="Cambria Math" w:hAnsi="Cambria Math" w:cs="Arial"/>
            <w:sz w:val="24"/>
            <w:szCs w:val="24"/>
            <w:lang w:eastAsia="zh-CN"/>
          </w:rPr>
          <m:t xml:space="preserve"> </m:t>
        </m:r>
        <m:r>
          <m:rPr>
            <m:sty m:val="p"/>
          </m:rPr>
          <w:rPr>
            <w:rFonts w:ascii="Cambria Math" w:hAnsi="Cambria Math" w:cs="Arial"/>
            <w:sz w:val="24"/>
            <w:szCs w:val="24"/>
          </w:rPr>
          <m:t>of HCl</m:t>
        </m:r>
        <m:r>
          <w:rPr>
            <w:rFonts w:ascii="Cambria Math" w:hAnsi="Cambria Math" w:cstheme="minorHAnsi"/>
            <w:sz w:val="24"/>
            <w:szCs w:val="24"/>
            <w:lang w:eastAsia="zh-CN"/>
          </w:rPr>
          <m:t>=2.085</m:t>
        </m:r>
        <m:sSup>
          <m:sSupPr>
            <m:ctrlPr>
              <w:rPr>
                <w:rFonts w:ascii="Cambria Math" w:eastAsia="Times New Roman" w:hAnsi="Cambria Math" w:cstheme="minorHAnsi"/>
                <w:i/>
                <w:iCs/>
                <w:sz w:val="24"/>
                <w:szCs w:val="24"/>
                <w:lang w:eastAsia="zh-CN"/>
              </w:rPr>
            </m:ctrlPr>
          </m:sSupPr>
          <m:e>
            <m:r>
              <w:rPr>
                <w:rFonts w:ascii="Cambria Math" w:hAnsi="Cambria Math" w:cstheme="minorHAnsi"/>
                <w:sz w:val="24"/>
                <w:szCs w:val="24"/>
                <w:lang w:eastAsia="zh-CN"/>
              </w:rPr>
              <m:t xml:space="preserve"> </m:t>
            </m:r>
            <m:r>
              <m:rPr>
                <m:sty m:val="p"/>
              </m:rPr>
              <w:rPr>
                <w:rFonts w:ascii="Cambria Math" w:hAnsi="Cambria Math" w:cs="Arial"/>
                <w:sz w:val="24"/>
                <w:szCs w:val="24"/>
              </w:rPr>
              <m:t>x</m:t>
            </m:r>
            <m:r>
              <w:rPr>
                <w:rFonts w:ascii="Cambria Math" w:hAnsi="Cambria Math" w:cstheme="minorHAnsi"/>
                <w:sz w:val="24"/>
                <w:szCs w:val="24"/>
                <w:lang w:eastAsia="zh-CN"/>
              </w:rPr>
              <m:t xml:space="preserve"> 10</m:t>
            </m:r>
          </m:e>
          <m:sup>
            <m:r>
              <w:rPr>
                <w:rFonts w:ascii="Cambria Math" w:hAnsi="Cambria Math" w:cstheme="minorHAnsi"/>
                <w:sz w:val="24"/>
                <w:szCs w:val="24"/>
                <w:lang w:eastAsia="zh-CN"/>
              </w:rPr>
              <m:t>-</m:t>
            </m:r>
            <m:r>
              <w:rPr>
                <w:rFonts w:ascii="Cambria Math" w:eastAsia="Times New Roman" w:hAnsi="Cambria Math" w:cstheme="minorHAnsi"/>
                <w:sz w:val="24"/>
                <w:szCs w:val="24"/>
                <w:lang w:eastAsia="zh-CN"/>
              </w:rPr>
              <m:t>3</m:t>
            </m:r>
          </m:sup>
        </m:sSup>
      </m:oMath>
      <w:r w:rsidR="00B53D8F" w:rsidRPr="00EF469A">
        <w:rPr>
          <w:rFonts w:asciiTheme="minorHAnsi" w:eastAsia="Times New Roman" w:hAnsiTheme="minorHAnsi" w:cstheme="minorHAnsi"/>
          <w:i/>
          <w:iCs/>
          <w:sz w:val="24"/>
          <w:szCs w:val="24"/>
          <w:lang w:eastAsia="zh-CN"/>
        </w:rPr>
        <w:t xml:space="preserve"> </w:t>
      </w:r>
      <w:r w:rsidR="00B53D8F" w:rsidRPr="009B6C41">
        <w:rPr>
          <w:rFonts w:asciiTheme="minorHAnsi" w:eastAsia="Times New Roman" w:hAnsiTheme="minorHAnsi" w:cstheme="minorHAnsi"/>
          <w:sz w:val="24"/>
          <w:szCs w:val="24"/>
          <w:lang w:eastAsia="zh-CN"/>
        </w:rPr>
        <w:t>mols</w:t>
      </w:r>
    </w:p>
    <w:p w14:paraId="0EF0F949" w14:textId="26E6B2C0" w:rsidR="00B53D8F" w:rsidRDefault="00C93B1B" w:rsidP="008F3FB4">
      <w:pPr>
        <w:pStyle w:val="NoSpacing"/>
        <w:spacing w:line="360" w:lineRule="auto"/>
        <w:rPr>
          <w:rFonts w:asciiTheme="minorHAnsi" w:eastAsia="Times New Roman" w:hAnsiTheme="minorHAnsi" w:cstheme="minorHAnsi"/>
          <w:sz w:val="24"/>
          <w:szCs w:val="24"/>
          <w:lang w:eastAsia="zh-CN"/>
        </w:rPr>
      </w:pPr>
      <m:oMath>
        <m:r>
          <m:rPr>
            <m:sty m:val="p"/>
          </m:rPr>
          <w:rPr>
            <w:rFonts w:ascii="Cambria Math" w:hAnsi="Cambria Math" w:cs="Arial"/>
            <w:sz w:val="24"/>
            <w:szCs w:val="24"/>
          </w:rPr>
          <m:t>Moles</m:t>
        </m:r>
        <m:r>
          <w:rPr>
            <w:rFonts w:ascii="Cambria Math" w:hAnsi="Cambria Math" w:cs="Arial"/>
            <w:sz w:val="24"/>
            <w:szCs w:val="24"/>
            <w:lang w:eastAsia="zh-CN"/>
          </w:rPr>
          <m:t xml:space="preserve"> </m:t>
        </m:r>
        <m:r>
          <m:rPr>
            <m:sty m:val="p"/>
          </m:rPr>
          <w:rPr>
            <w:rFonts w:ascii="Cambria Math" w:hAnsi="Cambria Math" w:cs="Arial"/>
            <w:sz w:val="24"/>
            <w:szCs w:val="24"/>
          </w:rPr>
          <m:t>of HCl</m:t>
        </m:r>
        <m:r>
          <w:rPr>
            <w:rFonts w:ascii="Cambria Math" w:hAnsi="Cambria Math" w:cstheme="minorHAnsi"/>
            <w:sz w:val="24"/>
            <w:szCs w:val="24"/>
            <w:lang w:eastAsia="zh-CN"/>
          </w:rPr>
          <m:t>=2.080</m:t>
        </m:r>
        <m:sSup>
          <m:sSupPr>
            <m:ctrlPr>
              <w:rPr>
                <w:rFonts w:ascii="Cambria Math" w:eastAsia="Times New Roman" w:hAnsi="Cambria Math" w:cstheme="minorHAnsi"/>
                <w:i/>
                <w:iCs/>
                <w:sz w:val="24"/>
                <w:szCs w:val="24"/>
                <w:lang w:eastAsia="zh-CN"/>
              </w:rPr>
            </m:ctrlPr>
          </m:sSupPr>
          <m:e>
            <m:r>
              <w:rPr>
                <w:rFonts w:ascii="Cambria Math" w:hAnsi="Cambria Math" w:cstheme="minorHAnsi"/>
                <w:sz w:val="24"/>
                <w:szCs w:val="24"/>
                <w:lang w:eastAsia="zh-CN"/>
              </w:rPr>
              <m:t xml:space="preserve"> </m:t>
            </m:r>
            <m:r>
              <m:rPr>
                <m:sty m:val="p"/>
              </m:rPr>
              <w:rPr>
                <w:rFonts w:ascii="Cambria Math" w:hAnsi="Cambria Math" w:cs="Arial"/>
                <w:sz w:val="24"/>
                <w:szCs w:val="24"/>
              </w:rPr>
              <m:t>x</m:t>
            </m:r>
            <m:r>
              <w:rPr>
                <w:rFonts w:ascii="Cambria Math" w:hAnsi="Cambria Math" w:cstheme="minorHAnsi"/>
                <w:sz w:val="24"/>
                <w:szCs w:val="24"/>
                <w:lang w:eastAsia="zh-CN"/>
              </w:rPr>
              <m:t xml:space="preserve"> 10</m:t>
            </m:r>
          </m:e>
          <m:sup>
            <m:r>
              <w:rPr>
                <w:rFonts w:ascii="Cambria Math" w:hAnsi="Cambria Math" w:cstheme="minorHAnsi"/>
                <w:sz w:val="24"/>
                <w:szCs w:val="24"/>
                <w:lang w:eastAsia="zh-CN"/>
              </w:rPr>
              <m:t>-</m:t>
            </m:r>
            <m:r>
              <w:rPr>
                <w:rFonts w:ascii="Cambria Math" w:eastAsia="Times New Roman" w:hAnsi="Cambria Math" w:cstheme="minorHAnsi"/>
                <w:sz w:val="24"/>
                <w:szCs w:val="24"/>
                <w:lang w:eastAsia="zh-CN"/>
              </w:rPr>
              <m:t>3</m:t>
            </m:r>
          </m:sup>
        </m:sSup>
      </m:oMath>
      <w:r w:rsidR="00B53D8F" w:rsidRPr="00EF469A">
        <w:rPr>
          <w:rFonts w:ascii="Arial" w:eastAsia="Times New Roman" w:hAnsi="Arial" w:cs="Arial"/>
          <w:sz w:val="24"/>
          <w:szCs w:val="24"/>
          <w:lang w:eastAsia="zh-CN"/>
        </w:rPr>
        <w:t xml:space="preserve"> </w:t>
      </w:r>
      <w:r w:rsidR="00B53D8F" w:rsidRPr="009B6C41">
        <w:rPr>
          <w:rFonts w:asciiTheme="minorHAnsi" w:eastAsia="Times New Roman" w:hAnsiTheme="minorHAnsi" w:cstheme="minorHAnsi"/>
          <w:sz w:val="24"/>
          <w:szCs w:val="24"/>
          <w:lang w:eastAsia="zh-CN"/>
        </w:rPr>
        <w:t>mols</w:t>
      </w:r>
    </w:p>
    <w:p w14:paraId="5971CBB7" w14:textId="77777777" w:rsidR="00CC6357" w:rsidRPr="00387EFD" w:rsidRDefault="00CC6357" w:rsidP="00387EFD">
      <w:pPr>
        <w:pStyle w:val="NoSpacing"/>
        <w:rPr>
          <w:rFonts w:asciiTheme="minorHAnsi" w:eastAsia="Times New Roman" w:hAnsiTheme="minorHAnsi" w:cstheme="minorHAnsi"/>
          <w:sz w:val="24"/>
          <w:szCs w:val="24"/>
          <w:lang w:eastAsia="zh-CN"/>
        </w:rPr>
      </w:pPr>
    </w:p>
    <w:p w14:paraId="4F09336E" w14:textId="731F784E" w:rsidR="00812E5B" w:rsidRPr="009B6C41" w:rsidRDefault="00812E5B" w:rsidP="00B21A75">
      <w:pPr>
        <w:pStyle w:val="Heading3"/>
        <w:numPr>
          <w:ilvl w:val="0"/>
          <w:numId w:val="0"/>
        </w:numPr>
        <w:ind w:left="720" w:hanging="720"/>
        <w:rPr>
          <w:rFonts w:ascii="Arial" w:hAnsi="Arial"/>
          <w:sz w:val="28"/>
          <w:szCs w:val="28"/>
          <w:vertAlign w:val="subscript"/>
        </w:rPr>
      </w:pPr>
      <w:bookmarkStart w:id="17" w:name="_Toc193623620"/>
      <w:r w:rsidRPr="00FF55A7">
        <w:rPr>
          <w:rFonts w:ascii="Arial" w:hAnsi="Arial"/>
          <w:sz w:val="24"/>
          <w:szCs w:val="24"/>
        </w:rPr>
        <w:t>Calculati</w:t>
      </w:r>
      <w:r>
        <w:rPr>
          <w:rFonts w:ascii="Arial" w:hAnsi="Arial"/>
          <w:sz w:val="24"/>
          <w:szCs w:val="24"/>
        </w:rPr>
        <w:t xml:space="preserve">ng the Morality of </w:t>
      </w:r>
      <m:oMath>
        <m:r>
          <m:rPr>
            <m:nor/>
          </m:rPr>
          <w:rPr>
            <w:rFonts w:ascii="Arial" w:hAnsi="Arial"/>
            <w:sz w:val="24"/>
            <w:szCs w:val="24"/>
          </w:rPr>
          <m:t>V</m:t>
        </m:r>
        <m:r>
          <m:rPr>
            <m:nor/>
          </m:rPr>
          <w:rPr>
            <w:rFonts w:ascii="Cambria Math" w:hAnsi="Arial"/>
            <w:i/>
            <w:iCs/>
            <w:sz w:val="24"/>
            <w:szCs w:val="24"/>
          </w:rPr>
          <m:t xml:space="preserve"> </m:t>
        </m:r>
        <m:r>
          <m:rPr>
            <m:nor/>
          </m:rPr>
          <w:rPr>
            <w:rFonts w:ascii="Cambria Math" w:hAnsi="Arial"/>
            <w:sz w:val="28"/>
            <w:szCs w:val="28"/>
            <w:vertAlign w:val="subscript"/>
          </w:rPr>
          <m:t>HCl</m:t>
        </m:r>
      </m:oMath>
      <w:bookmarkEnd w:id="17"/>
    </w:p>
    <w:p w14:paraId="7E3DAFDB" w14:textId="77777777" w:rsidR="00B53D8F" w:rsidRDefault="00B53D8F" w:rsidP="00B53D8F"/>
    <w:p w14:paraId="15ABA78D" w14:textId="3B558CD7" w:rsidR="001C5F4E" w:rsidRDefault="00B53D8F" w:rsidP="00F130EE">
      <w:pPr>
        <w:pStyle w:val="NoSpacing"/>
        <w:tabs>
          <w:tab w:val="left" w:pos="4420"/>
        </w:tabs>
        <w:spacing w:line="360" w:lineRule="auto"/>
        <w:jc w:val="both"/>
        <w:rPr>
          <w:rFonts w:ascii="Arial" w:eastAsia="Times New Roman" w:hAnsi="Arial" w:cs="Arial"/>
          <w:sz w:val="24"/>
          <w:szCs w:val="24"/>
          <w:lang w:eastAsia="zh-CN"/>
        </w:rPr>
      </w:pPr>
      <w:r>
        <w:rPr>
          <w:rFonts w:ascii="Arial" w:eastAsia="Times New Roman" w:hAnsi="Arial" w:cs="Arial"/>
          <w:sz w:val="24"/>
          <w:szCs w:val="24"/>
          <w:lang w:eastAsia="zh-CN"/>
        </w:rPr>
        <w:t xml:space="preserve">The value for mols above can be input into the </w:t>
      </w:r>
      <m:oMath>
        <m:r>
          <m:rPr>
            <m:sty m:val="p"/>
          </m:rPr>
          <w:rPr>
            <w:rFonts w:ascii="Cambria Math" w:hAnsi="Cambria Math" w:cs="Arial"/>
            <w:sz w:val="24"/>
            <w:szCs w:val="24"/>
          </w:rPr>
          <m:t>M=</m:t>
        </m:r>
        <m:f>
          <m:fPr>
            <m:ctrlPr>
              <w:rPr>
                <w:rFonts w:ascii="Cambria Math" w:eastAsia="Times New Roman" w:hAnsi="Cambria Math" w:cs="Arial"/>
                <w:i/>
                <w:sz w:val="24"/>
                <w:szCs w:val="24"/>
                <w:lang w:eastAsia="en-GB"/>
              </w:rPr>
            </m:ctrlPr>
          </m:fPr>
          <m:num>
            <m:r>
              <w:rPr>
                <w:rFonts w:ascii="Cambria Math" w:hAnsi="Cambria Math" w:cs="Arial"/>
                <w:sz w:val="24"/>
                <w:szCs w:val="24"/>
              </w:rPr>
              <m:t>V</m:t>
            </m:r>
          </m:num>
          <m:den>
            <m:r>
              <w:rPr>
                <w:rFonts w:ascii="Cambria Math" w:hAnsi="Cambria Math" w:cs="Arial"/>
                <w:sz w:val="24"/>
                <w:szCs w:val="24"/>
              </w:rPr>
              <m:t>N</m:t>
            </m:r>
          </m:den>
        </m:f>
      </m:oMath>
      <w:r>
        <w:rPr>
          <w:rFonts w:ascii="Arial" w:eastAsia="Times New Roman" w:hAnsi="Arial" w:cs="Arial"/>
          <w:sz w:val="24"/>
          <w:szCs w:val="24"/>
          <w:lang w:eastAsia="zh-CN"/>
        </w:rPr>
        <w:t xml:space="preserve"> </w:t>
      </w:r>
      <w:r w:rsidR="009B6C41">
        <w:rPr>
          <w:rFonts w:ascii="Arial" w:eastAsia="Times New Roman" w:hAnsi="Arial" w:cs="Arial"/>
          <w:sz w:val="24"/>
          <w:szCs w:val="24"/>
          <w:lang w:eastAsia="zh-CN"/>
        </w:rPr>
        <w:t xml:space="preserve"> </w:t>
      </w:r>
      <w:r w:rsidR="001C5F4E">
        <w:rPr>
          <w:rFonts w:ascii="Arial" w:eastAsia="Times New Roman" w:hAnsi="Arial" w:cs="Arial"/>
          <w:sz w:val="24"/>
          <w:szCs w:val="24"/>
          <w:lang w:eastAsia="zh-CN"/>
        </w:rPr>
        <w:t>equation</w:t>
      </w:r>
      <w:r w:rsidR="009B6C41">
        <w:rPr>
          <w:rFonts w:ascii="Arial" w:eastAsia="Times New Roman" w:hAnsi="Arial" w:cs="Arial"/>
          <w:sz w:val="24"/>
          <w:szCs w:val="24"/>
          <w:lang w:eastAsia="zh-CN"/>
        </w:rPr>
        <w:t>,</w:t>
      </w:r>
      <w:r>
        <w:rPr>
          <w:rFonts w:ascii="Arial" w:eastAsia="Times New Roman" w:hAnsi="Arial" w:cs="Arial"/>
          <w:sz w:val="24"/>
          <w:szCs w:val="24"/>
          <w:lang w:eastAsia="zh-CN"/>
        </w:rPr>
        <w:t xml:space="preserve"> or </w:t>
      </w:r>
      <w:r w:rsidR="001C5F4E">
        <w:rPr>
          <w:rFonts w:ascii="Arial" w:eastAsia="Times New Roman" w:hAnsi="Arial" w:cs="Arial"/>
          <w:sz w:val="24"/>
          <w:szCs w:val="24"/>
          <w:lang w:eastAsia="zh-CN"/>
        </w:rPr>
        <w:t>t</w:t>
      </w:r>
      <w:r>
        <w:rPr>
          <w:rFonts w:ascii="Arial" w:eastAsia="Times New Roman" w:hAnsi="Arial" w:cs="Arial"/>
          <w:sz w:val="24"/>
          <w:szCs w:val="24"/>
          <w:lang w:eastAsia="zh-CN"/>
        </w:rPr>
        <w:t>he following equation can be used:</w:t>
      </w:r>
    </w:p>
    <w:p w14:paraId="26F44A03" w14:textId="77777777" w:rsidR="00941CA3" w:rsidRDefault="00941CA3" w:rsidP="00387EFD">
      <w:pPr>
        <w:pStyle w:val="NoSpacing"/>
        <w:tabs>
          <w:tab w:val="left" w:pos="4420"/>
        </w:tabs>
        <w:rPr>
          <w:rFonts w:ascii="Arial" w:eastAsia="Times New Roman" w:hAnsi="Arial" w:cs="Arial"/>
          <w:sz w:val="24"/>
          <w:szCs w:val="24"/>
          <w:lang w:eastAsia="zh-CN"/>
        </w:rPr>
      </w:pPr>
    </w:p>
    <w:p w14:paraId="2518E1D6" w14:textId="180868DD" w:rsidR="00B53D8F" w:rsidRPr="00F130EE" w:rsidRDefault="001C5F4E" w:rsidP="001C5F4E">
      <w:pPr>
        <w:pStyle w:val="NoSpacing"/>
        <w:tabs>
          <w:tab w:val="left" w:pos="4420"/>
        </w:tabs>
        <w:spacing w:line="360" w:lineRule="auto"/>
        <w:rPr>
          <w:rFonts w:ascii="Arial" w:eastAsia="Times New Roman" w:hAnsi="Arial" w:cs="Arial"/>
          <w:sz w:val="28"/>
          <w:szCs w:val="28"/>
          <w:vertAlign w:val="subscript"/>
        </w:rPr>
      </w:pPr>
      <m:oMathPara>
        <m:oMathParaPr>
          <m:jc m:val="left"/>
        </m:oMathParaPr>
        <m:oMath>
          <m:r>
            <m:rPr>
              <m:nor/>
            </m:rPr>
            <w:rPr>
              <w:rFonts w:ascii="Arial" w:hAnsi="Arial" w:cs="Arial"/>
              <w:sz w:val="24"/>
              <w:szCs w:val="24"/>
            </w:rPr>
            <m:t>M</m:t>
          </m:r>
          <m:r>
            <m:rPr>
              <m:nor/>
            </m:rPr>
            <w:rPr>
              <w:rFonts w:ascii="Arial" w:hAnsi="Arial" w:cs="Arial"/>
              <w:sz w:val="28"/>
              <w:szCs w:val="28"/>
              <w:vertAlign w:val="subscript"/>
            </w:rPr>
            <m:t>A</m:t>
          </m:r>
          <m:r>
            <m:rPr>
              <m:nor/>
            </m:rPr>
            <w:rPr>
              <w:rFonts w:ascii="Arial" w:hAnsi="Arial" w:cs="Arial"/>
              <w:sz w:val="24"/>
              <w:szCs w:val="24"/>
            </w:rPr>
            <m:t>V</m:t>
          </m:r>
          <m:r>
            <m:rPr>
              <m:nor/>
            </m:rPr>
            <w:rPr>
              <w:rFonts w:ascii="Arial" w:hAnsi="Arial" w:cs="Arial"/>
              <w:sz w:val="28"/>
              <w:szCs w:val="28"/>
              <w:vertAlign w:val="subscript"/>
            </w:rPr>
            <m:t xml:space="preserve">A </m:t>
          </m:r>
          <m:r>
            <m:rPr>
              <m:nor/>
            </m:rPr>
            <w:rPr>
              <w:rFonts w:ascii="Arial" w:hAnsi="Arial" w:cs="Arial"/>
            </w:rPr>
            <m:t xml:space="preserve">= </m:t>
          </m:r>
          <m:r>
            <m:rPr>
              <m:nor/>
            </m:rPr>
            <w:rPr>
              <w:rFonts w:ascii="Arial" w:hAnsi="Arial" w:cs="Arial"/>
              <w:sz w:val="24"/>
              <w:szCs w:val="24"/>
            </w:rPr>
            <m:t>M</m:t>
          </m:r>
          <m:r>
            <m:rPr>
              <m:nor/>
            </m:rPr>
            <w:rPr>
              <w:rFonts w:ascii="Arial" w:hAnsi="Arial" w:cs="Arial"/>
              <w:sz w:val="28"/>
              <w:szCs w:val="28"/>
              <w:vertAlign w:val="subscript"/>
            </w:rPr>
            <m:t>B</m:t>
          </m:r>
          <m:r>
            <m:rPr>
              <m:nor/>
            </m:rPr>
            <w:rPr>
              <w:rFonts w:ascii="Arial" w:hAnsi="Arial" w:cs="Arial"/>
              <w:sz w:val="24"/>
              <w:szCs w:val="24"/>
            </w:rPr>
            <m:t>V</m:t>
          </m:r>
          <m:r>
            <m:rPr>
              <m:nor/>
            </m:rPr>
            <w:rPr>
              <w:rFonts w:ascii="Arial" w:hAnsi="Arial" w:cs="Arial"/>
              <w:sz w:val="28"/>
              <w:szCs w:val="28"/>
              <w:vertAlign w:val="subscript"/>
            </w:rPr>
            <m:t>B</m:t>
          </m:r>
        </m:oMath>
      </m:oMathPara>
    </w:p>
    <w:p w14:paraId="542E59DC" w14:textId="77777777" w:rsidR="001C5F4E" w:rsidRPr="001C5F4E" w:rsidRDefault="001C5F4E" w:rsidP="00387EFD">
      <w:pPr>
        <w:pStyle w:val="NoSpacing"/>
        <w:tabs>
          <w:tab w:val="left" w:pos="4420"/>
        </w:tabs>
        <w:rPr>
          <w:rFonts w:ascii="Arial" w:eastAsia="Times New Roman" w:hAnsi="Arial" w:cs="Arial"/>
          <w:sz w:val="24"/>
          <w:szCs w:val="24"/>
          <w:lang w:eastAsia="zh-CN"/>
        </w:rPr>
      </w:pPr>
    </w:p>
    <w:p w14:paraId="32D79DF1" w14:textId="501C22FA" w:rsidR="00CC5F4C" w:rsidRPr="00CC6357" w:rsidRDefault="00B53D8F" w:rsidP="00CC6357">
      <w:pPr>
        <w:pStyle w:val="NoSpacing"/>
        <w:adjustRightInd w:val="0"/>
        <w:snapToGrid w:val="0"/>
        <w:spacing w:after="120" w:line="360" w:lineRule="auto"/>
        <w:jc w:val="both"/>
        <w:rPr>
          <w:rFonts w:ascii="Arial" w:hAnsi="Arial" w:cs="Arial"/>
          <w:sz w:val="24"/>
          <w:szCs w:val="24"/>
        </w:rPr>
      </w:pPr>
      <w:r w:rsidRPr="001C5F4E">
        <w:rPr>
          <w:rFonts w:ascii="Arial" w:hAnsi="Arial" w:cs="Arial"/>
          <w:sz w:val="24"/>
          <w:szCs w:val="24"/>
        </w:rPr>
        <w:t>where M</w:t>
      </w:r>
      <w:r w:rsidRPr="009B6C41">
        <w:rPr>
          <w:rFonts w:ascii="Arial" w:hAnsi="Arial" w:cs="Arial"/>
          <w:sz w:val="24"/>
          <w:szCs w:val="24"/>
          <w:vertAlign w:val="subscript"/>
        </w:rPr>
        <w:t>B</w:t>
      </w:r>
      <w:r w:rsidRPr="001C5F4E">
        <w:rPr>
          <w:rFonts w:ascii="Arial" w:hAnsi="Arial" w:cs="Arial"/>
          <w:sz w:val="24"/>
          <w:szCs w:val="24"/>
        </w:rPr>
        <w:t xml:space="preserve"> is the molarity of the standard base solution, V</w:t>
      </w:r>
      <w:r w:rsidRPr="009B6C41">
        <w:rPr>
          <w:rFonts w:ascii="Arial" w:hAnsi="Arial" w:cs="Arial"/>
          <w:sz w:val="24"/>
          <w:szCs w:val="24"/>
          <w:vertAlign w:val="subscript"/>
        </w:rPr>
        <w:t>B</w:t>
      </w:r>
      <w:r w:rsidRPr="001C5F4E">
        <w:rPr>
          <w:rFonts w:ascii="Arial" w:hAnsi="Arial" w:cs="Arial"/>
          <w:sz w:val="24"/>
          <w:szCs w:val="24"/>
        </w:rPr>
        <w:t xml:space="preserve"> is the volume of the base solution used to neutralise the acid, V</w:t>
      </w:r>
      <w:r w:rsidRPr="009B6C41">
        <w:rPr>
          <w:rFonts w:ascii="Arial" w:hAnsi="Arial" w:cs="Arial"/>
          <w:sz w:val="24"/>
          <w:szCs w:val="24"/>
          <w:vertAlign w:val="subscript"/>
        </w:rPr>
        <w:t>A</w:t>
      </w:r>
      <w:r w:rsidRPr="001C5F4E">
        <w:rPr>
          <w:rFonts w:ascii="Arial" w:hAnsi="Arial" w:cs="Arial"/>
          <w:sz w:val="24"/>
          <w:szCs w:val="24"/>
        </w:rPr>
        <w:t xml:space="preserve"> is the volume of acid in the flask</w:t>
      </w:r>
      <w:r w:rsidR="009B6C41">
        <w:rPr>
          <w:rFonts w:ascii="Arial" w:hAnsi="Arial" w:cs="Arial"/>
          <w:sz w:val="24"/>
          <w:szCs w:val="24"/>
        </w:rPr>
        <w:t>,</w:t>
      </w:r>
      <w:r w:rsidRPr="001C5F4E">
        <w:rPr>
          <w:rFonts w:ascii="Arial" w:hAnsi="Arial" w:cs="Arial"/>
          <w:sz w:val="24"/>
          <w:szCs w:val="24"/>
        </w:rPr>
        <w:t xml:space="preserve"> and M</w:t>
      </w:r>
      <w:r w:rsidRPr="009B6C41">
        <w:rPr>
          <w:rFonts w:ascii="Arial" w:hAnsi="Arial" w:cs="Arial"/>
          <w:sz w:val="24"/>
          <w:szCs w:val="24"/>
          <w:vertAlign w:val="subscript"/>
        </w:rPr>
        <w:t>A</w:t>
      </w:r>
      <w:r w:rsidRPr="001C5F4E">
        <w:rPr>
          <w:rFonts w:ascii="Arial" w:hAnsi="Arial" w:cs="Arial"/>
          <w:sz w:val="24"/>
          <w:szCs w:val="24"/>
        </w:rPr>
        <w:t xml:space="preserve"> is the </w:t>
      </w:r>
      <w:r w:rsidR="009B6C41">
        <w:rPr>
          <w:rFonts w:ascii="Arial" w:hAnsi="Arial" w:cs="Arial"/>
          <w:sz w:val="24"/>
          <w:szCs w:val="24"/>
        </w:rPr>
        <w:t xml:space="preserve">calculated </w:t>
      </w:r>
      <w:r w:rsidR="00387EFD">
        <w:rPr>
          <w:rFonts w:ascii="Arial" w:hAnsi="Arial" w:cs="Arial"/>
          <w:sz w:val="24"/>
          <w:szCs w:val="24"/>
        </w:rPr>
        <w:t>acid concentration</w:t>
      </w:r>
      <w:r w:rsidRPr="001C5F4E">
        <w:rPr>
          <w:rFonts w:ascii="Arial" w:hAnsi="Arial" w:cs="Arial"/>
          <w:sz w:val="24"/>
          <w:szCs w:val="24"/>
        </w:rPr>
        <w:t xml:space="preserve">. </w:t>
      </w:r>
    </w:p>
    <w:p w14:paraId="14A14753" w14:textId="67417D9B" w:rsidR="00222411" w:rsidRPr="00EF469A" w:rsidRDefault="00BC700F" w:rsidP="00E80EFA">
      <w:pPr>
        <w:pStyle w:val="NoSpacing"/>
        <w:spacing w:line="360" w:lineRule="auto"/>
        <w:ind w:left="-1560"/>
        <w:rPr>
          <w:rFonts w:ascii="Arial" w:eastAsia="Times New Roman" w:hAnsi="Arial" w:cs="Arial"/>
          <w:sz w:val="24"/>
          <w:szCs w:val="24"/>
          <w:lang w:eastAsia="zh-CN"/>
        </w:rPr>
      </w:pPr>
      <m:oMathPara>
        <m:oMath>
          <m:r>
            <m:rPr>
              <m:sty m:val="p"/>
            </m:rPr>
            <w:rPr>
              <w:rFonts w:ascii="Cambria Math" w:hAnsi="Cambria Math" w:cs="Arial"/>
              <w:sz w:val="24"/>
              <w:szCs w:val="24"/>
            </w:rPr>
            <m:t xml:space="preserve">M = </m:t>
          </m:r>
          <m:f>
            <m:fPr>
              <m:ctrlPr>
                <w:rPr>
                  <w:rFonts w:ascii="Cambria Math" w:hAnsi="Cambria Math" w:cs="Arial"/>
                  <w:i/>
                  <w:sz w:val="24"/>
                  <w:szCs w:val="24"/>
                </w:rPr>
              </m:ctrlPr>
            </m:fPr>
            <m:num>
              <m:r>
                <m:rPr>
                  <m:nor/>
                </m:rPr>
                <w:rPr>
                  <w:rFonts w:ascii="Cambria Math" w:hAnsi="Arial" w:cs="Arial"/>
                  <w:sz w:val="24"/>
                  <w:szCs w:val="24"/>
                </w:rPr>
                <m:t>Moles of HCl</m:t>
              </m:r>
            </m:num>
            <m:den>
              <m:r>
                <m:rPr>
                  <m:sty m:val="p"/>
                </m:rPr>
                <w:rPr>
                  <w:rFonts w:ascii="Cambria Math" w:hAnsi="Cambria Math" w:cs="Arial"/>
                  <w:sz w:val="24"/>
                  <w:szCs w:val="24"/>
                </w:rPr>
                <m:t>Volume of HCl (L)</m:t>
              </m:r>
            </m:den>
          </m:f>
          <m:r>
            <w:rPr>
              <w:rFonts w:ascii="Cambria Math" w:hAnsi="Cambria Math" w:cs="Arial"/>
              <w:sz w:val="24"/>
              <w:szCs w:val="24"/>
            </w:rPr>
            <m:t xml:space="preserve"> </m:t>
          </m:r>
          <m:r>
            <m:rPr>
              <m:sty m:val="p"/>
            </m:rPr>
            <w:rPr>
              <w:rFonts w:ascii="Cambria Math" w:hAnsi="Cambria Math" w:cs="Arial"/>
              <w:sz w:val="24"/>
              <w:szCs w:val="24"/>
            </w:rPr>
            <m:t xml:space="preserve">= </m:t>
          </m:r>
          <m:f>
            <m:fPr>
              <m:ctrlPr>
                <w:rPr>
                  <w:rFonts w:ascii="Cambria Math" w:hAnsi="Cambria Math" w:cs="Arial"/>
                  <w:iCs/>
                  <w:sz w:val="24"/>
                  <w:szCs w:val="24"/>
                </w:rPr>
              </m:ctrlPr>
            </m:fPr>
            <m:num>
              <m:r>
                <m:rPr>
                  <m:nor/>
                </m:rPr>
                <w:rPr>
                  <w:rFonts w:ascii="Cambria Math" w:hAnsi="Arial" w:cs="Arial"/>
                  <w:iCs/>
                  <w:sz w:val="24"/>
                  <w:szCs w:val="24"/>
                </w:rPr>
                <m:t xml:space="preserve">2.090 x </m:t>
              </m:r>
              <m:sSup>
                <m:sSupPr>
                  <m:ctrlPr>
                    <w:rPr>
                      <w:rFonts w:ascii="Cambria Math" w:hAnsi="Cambria Math" w:cs="Arial"/>
                      <w:iCs/>
                      <w:sz w:val="24"/>
                      <w:szCs w:val="24"/>
                    </w:rPr>
                  </m:ctrlPr>
                </m:sSupPr>
                <m:e>
                  <m:r>
                    <m:rPr>
                      <m:sty m:val="p"/>
                    </m:rPr>
                    <w:rPr>
                      <w:rFonts w:ascii="Cambria Math" w:hAnsi="Cambria Math" w:cs="Arial"/>
                      <w:sz w:val="24"/>
                      <w:szCs w:val="24"/>
                    </w:rPr>
                    <m:t>10</m:t>
                  </m:r>
                </m:e>
                <m:sup>
                  <m:r>
                    <m:rPr>
                      <m:sty m:val="p"/>
                    </m:rPr>
                    <w:rPr>
                      <w:rFonts w:ascii="Cambria Math" w:hAnsi="Cambria Math" w:cs="Arial"/>
                      <w:sz w:val="24"/>
                      <w:szCs w:val="24"/>
                    </w:rPr>
                    <m:t>-3</m:t>
                  </m:r>
                </m:sup>
              </m:sSup>
            </m:num>
            <m:den>
              <m:sSup>
                <m:sSupPr>
                  <m:ctrlPr>
                    <w:rPr>
                      <w:rFonts w:ascii="Cambria Math" w:hAnsi="Cambria Math" w:cs="Arial"/>
                      <w:iCs/>
                      <w:sz w:val="24"/>
                      <w:szCs w:val="24"/>
                    </w:rPr>
                  </m:ctrlPr>
                </m:sSupPr>
                <m:e>
                  <m:r>
                    <m:rPr>
                      <m:sty m:val="p"/>
                    </m:rPr>
                    <w:rPr>
                      <w:rFonts w:ascii="Cambria Math" w:hAnsi="Cambria Math" w:cs="Arial"/>
                      <w:sz w:val="24"/>
                      <w:szCs w:val="24"/>
                    </w:rPr>
                    <m:t xml:space="preserve">2.500 </m:t>
                  </m:r>
                  <m:r>
                    <m:rPr>
                      <m:nor/>
                    </m:rPr>
                    <w:rPr>
                      <w:rFonts w:ascii="Cambria Math" w:hAnsi="Arial" w:cs="Arial"/>
                      <w:iCs/>
                      <w:sz w:val="24"/>
                      <w:szCs w:val="24"/>
                    </w:rPr>
                    <m:t>x</m:t>
                  </m:r>
                  <m:r>
                    <m:rPr>
                      <m:sty m:val="p"/>
                    </m:rPr>
                    <w:rPr>
                      <w:rFonts w:ascii="Cambria Math" w:hAnsi="Cambria Math" w:cs="Arial"/>
                      <w:sz w:val="24"/>
                      <w:szCs w:val="24"/>
                    </w:rPr>
                    <m:t xml:space="preserve"> 10</m:t>
                  </m:r>
                </m:e>
                <m:sup>
                  <m:r>
                    <m:rPr>
                      <m:sty m:val="p"/>
                    </m:rPr>
                    <w:rPr>
                      <w:rFonts w:ascii="Cambria Math" w:hAnsi="Cambria Math" w:cs="Arial"/>
                      <w:sz w:val="24"/>
                      <w:szCs w:val="24"/>
                    </w:rPr>
                    <m:t>-2</m:t>
                  </m:r>
                </m:sup>
              </m:sSup>
              <m:r>
                <m:rPr>
                  <m:sty m:val="p"/>
                </m:rPr>
                <w:rPr>
                  <w:rFonts w:ascii="Cambria Math" w:hAnsi="Cambria Math" w:cs="Arial"/>
                  <w:sz w:val="24"/>
                  <w:szCs w:val="24"/>
                </w:rPr>
                <m:t xml:space="preserve"> (L) </m:t>
              </m:r>
            </m:den>
          </m:f>
          <m:r>
            <m:rPr>
              <m:sty m:val="p"/>
            </m:rPr>
            <w:rPr>
              <w:rFonts w:ascii="Cambria Math" w:hAnsi="Cambria Math" w:cs="Arial"/>
              <w:sz w:val="24"/>
              <w:szCs w:val="24"/>
            </w:rPr>
            <m:t xml:space="preserve"> = </m:t>
          </m:r>
          <m:sSup>
            <m:sSupPr>
              <m:ctrlPr>
                <w:rPr>
                  <w:rFonts w:ascii="Cambria Math" w:hAnsi="Cambria Math" w:cs="Arial"/>
                  <w:sz w:val="24"/>
                  <w:szCs w:val="24"/>
                </w:rPr>
              </m:ctrlPr>
            </m:sSupPr>
            <m:e>
              <m:r>
                <m:rPr>
                  <m:sty m:val="p"/>
                </m:rPr>
                <w:rPr>
                  <w:rFonts w:ascii="Cambria Math" w:hAnsi="Cambria Math" w:cs="Arial"/>
                  <w:sz w:val="24"/>
                  <w:szCs w:val="24"/>
                </w:rPr>
                <m:t>8.360 x 10</m:t>
              </m:r>
            </m:e>
            <m:sup>
              <m:r>
                <m:rPr>
                  <m:sty m:val="p"/>
                </m:rPr>
                <w:rPr>
                  <w:rFonts w:ascii="Cambria Math" w:hAnsi="Cambria Math" w:cs="Arial"/>
                  <w:sz w:val="24"/>
                  <w:szCs w:val="24"/>
                </w:rPr>
                <m:t>-2</m:t>
              </m:r>
            </m:sup>
          </m:sSup>
          <m:r>
            <w:rPr>
              <w:rFonts w:ascii="Cambria Math" w:hAnsi="Cambria Math" w:cs="Arial"/>
              <w:sz w:val="24"/>
              <w:szCs w:val="24"/>
            </w:rPr>
            <m:t xml:space="preserve"> </m:t>
          </m:r>
          <m:r>
            <m:rPr>
              <m:sty m:val="p"/>
            </m:rPr>
            <w:rPr>
              <w:rFonts w:ascii="Cambria Math" w:hAnsi="Cambria Math" w:cs="Arial"/>
              <w:sz w:val="24"/>
              <w:szCs w:val="24"/>
            </w:rPr>
            <m:t>M</m:t>
          </m:r>
          <m:r>
            <m:rPr>
              <m:sty m:val="p"/>
            </m:rPr>
            <w:rPr>
              <w:rFonts w:ascii="Arial" w:eastAsia="Times New Roman" w:hAnsi="Arial" w:cs="Arial"/>
              <w:sz w:val="24"/>
              <w:szCs w:val="24"/>
              <w:lang w:eastAsia="zh-CN"/>
            </w:rPr>
            <w:br/>
          </m:r>
        </m:oMath>
      </m:oMathPara>
    </w:p>
    <w:p w14:paraId="197C4253" w14:textId="242C8BE2" w:rsidR="00812E5B" w:rsidRPr="00387EFD" w:rsidRDefault="00222411" w:rsidP="00387EFD">
      <w:pPr>
        <w:pStyle w:val="NoSpacing"/>
        <w:spacing w:line="360" w:lineRule="auto"/>
        <w:ind w:left="-1560"/>
        <w:rPr>
          <w:rFonts w:ascii="Arial" w:eastAsia="Times New Roman" w:hAnsi="Arial" w:cs="Arial"/>
          <w:sz w:val="24"/>
          <w:szCs w:val="24"/>
        </w:rPr>
      </w:pPr>
      <m:oMathPara>
        <m:oMath>
          <m:r>
            <m:rPr>
              <m:sty m:val="p"/>
            </m:rPr>
            <w:rPr>
              <w:rFonts w:ascii="Cambria Math" w:hAnsi="Cambria Math" w:cs="Arial"/>
              <w:sz w:val="24"/>
              <w:szCs w:val="24"/>
            </w:rPr>
            <m:t xml:space="preserve">M = </m:t>
          </m:r>
          <m:f>
            <m:fPr>
              <m:ctrlPr>
                <w:rPr>
                  <w:rFonts w:ascii="Cambria Math" w:hAnsi="Cambria Math" w:cs="Arial"/>
                  <w:iCs/>
                  <w:sz w:val="24"/>
                  <w:szCs w:val="24"/>
                </w:rPr>
              </m:ctrlPr>
            </m:fPr>
            <m:num>
              <m:r>
                <m:rPr>
                  <m:nor/>
                </m:rPr>
                <w:rPr>
                  <w:rFonts w:ascii="Cambria Math" w:hAnsi="Arial" w:cs="Arial"/>
                  <w:iCs/>
                  <w:sz w:val="24"/>
                  <w:szCs w:val="24"/>
                </w:rPr>
                <m:t>Moles of HCl</m:t>
              </m:r>
            </m:num>
            <m:den>
              <m:r>
                <m:rPr>
                  <m:sty m:val="p"/>
                </m:rPr>
                <w:rPr>
                  <w:rFonts w:ascii="Cambria Math" w:hAnsi="Cambria Math" w:cs="Arial"/>
                  <w:sz w:val="24"/>
                  <w:szCs w:val="24"/>
                </w:rPr>
                <m:t>Volume of HCl (L)</m:t>
              </m:r>
            </m:den>
          </m:f>
          <m:r>
            <w:rPr>
              <w:rFonts w:ascii="Cambria Math" w:hAnsi="Cambria Math" w:cs="Arial"/>
              <w:sz w:val="24"/>
              <w:szCs w:val="24"/>
            </w:rPr>
            <m:t xml:space="preserve"> </m:t>
          </m:r>
          <m:r>
            <m:rPr>
              <m:sty m:val="p"/>
            </m:rPr>
            <w:rPr>
              <w:rFonts w:ascii="Cambria Math" w:hAnsi="Cambria Math" w:cs="Arial"/>
              <w:sz w:val="24"/>
              <w:szCs w:val="24"/>
            </w:rPr>
            <m:t xml:space="preserve">= </m:t>
          </m:r>
          <m:f>
            <m:fPr>
              <m:ctrlPr>
                <w:rPr>
                  <w:rFonts w:ascii="Cambria Math" w:hAnsi="Cambria Math" w:cs="Arial"/>
                  <w:sz w:val="24"/>
                  <w:szCs w:val="24"/>
                </w:rPr>
              </m:ctrlPr>
            </m:fPr>
            <m:num>
              <m:r>
                <m:rPr>
                  <m:nor/>
                </m:rPr>
                <w:rPr>
                  <w:rFonts w:ascii="Cambria Math" w:hAnsi="Arial" w:cs="Arial"/>
                  <w:sz w:val="24"/>
                  <w:szCs w:val="24"/>
                </w:rPr>
                <m:t xml:space="preserve">2.085 x </m:t>
              </m:r>
              <m:sSup>
                <m:sSupPr>
                  <m:ctrlPr>
                    <w:rPr>
                      <w:rFonts w:ascii="Cambria Math" w:hAnsi="Cambria Math" w:cs="Arial"/>
                      <w:sz w:val="24"/>
                      <w:szCs w:val="24"/>
                    </w:rPr>
                  </m:ctrlPr>
                </m:sSupPr>
                <m:e>
                  <m:r>
                    <m:rPr>
                      <m:sty m:val="p"/>
                    </m:rPr>
                    <w:rPr>
                      <w:rFonts w:ascii="Cambria Math" w:hAnsi="Cambria Math" w:cs="Arial"/>
                      <w:sz w:val="24"/>
                      <w:szCs w:val="24"/>
                    </w:rPr>
                    <m:t>10</m:t>
                  </m:r>
                </m:e>
                <m:sup>
                  <m:r>
                    <m:rPr>
                      <m:sty m:val="p"/>
                    </m:rPr>
                    <w:rPr>
                      <w:rFonts w:ascii="Cambria Math" w:hAnsi="Cambria Math" w:cs="Arial"/>
                      <w:sz w:val="24"/>
                      <w:szCs w:val="24"/>
                    </w:rPr>
                    <m:t>-3</m:t>
                  </m:r>
                </m:sup>
              </m:sSup>
            </m:num>
            <m:den>
              <m:sSup>
                <m:sSupPr>
                  <m:ctrlPr>
                    <w:rPr>
                      <w:rFonts w:ascii="Cambria Math" w:hAnsi="Cambria Math" w:cs="Arial"/>
                      <w:sz w:val="24"/>
                      <w:szCs w:val="24"/>
                    </w:rPr>
                  </m:ctrlPr>
                </m:sSupPr>
                <m:e>
                  <m:r>
                    <m:rPr>
                      <m:sty m:val="p"/>
                    </m:rPr>
                    <w:rPr>
                      <w:rFonts w:ascii="Cambria Math" w:hAnsi="Cambria Math" w:cs="Arial"/>
                      <w:sz w:val="24"/>
                      <w:szCs w:val="24"/>
                    </w:rPr>
                    <m:t xml:space="preserve">2.500 </m:t>
                  </m:r>
                  <m:r>
                    <m:rPr>
                      <m:nor/>
                    </m:rPr>
                    <w:rPr>
                      <w:rFonts w:ascii="Cambria Math" w:hAnsi="Arial" w:cs="Arial"/>
                      <w:sz w:val="24"/>
                      <w:szCs w:val="24"/>
                    </w:rPr>
                    <m:t>x</m:t>
                  </m:r>
                  <m:r>
                    <m:rPr>
                      <m:sty m:val="p"/>
                    </m:rPr>
                    <w:rPr>
                      <w:rFonts w:ascii="Cambria Math" w:hAnsi="Cambria Math" w:cs="Arial"/>
                      <w:sz w:val="24"/>
                      <w:szCs w:val="24"/>
                    </w:rPr>
                    <m:t xml:space="preserve"> 10</m:t>
                  </m:r>
                </m:e>
                <m:sup>
                  <m:r>
                    <m:rPr>
                      <m:sty m:val="p"/>
                    </m:rPr>
                    <w:rPr>
                      <w:rFonts w:ascii="Cambria Math" w:hAnsi="Cambria Math" w:cs="Arial"/>
                      <w:sz w:val="24"/>
                      <w:szCs w:val="24"/>
                    </w:rPr>
                    <m:t>-2</m:t>
                  </m:r>
                </m:sup>
              </m:sSup>
              <m:r>
                <m:rPr>
                  <m:sty m:val="p"/>
                </m:rPr>
                <w:rPr>
                  <w:rFonts w:ascii="Cambria Math" w:hAnsi="Cambria Math" w:cs="Arial"/>
                  <w:sz w:val="24"/>
                  <w:szCs w:val="24"/>
                </w:rPr>
                <m:t xml:space="preserve"> (</m:t>
              </m:r>
              <m:r>
                <w:rPr>
                  <w:rFonts w:ascii="Cambria Math" w:hAnsi="Cambria Math" w:cs="Arial"/>
                  <w:sz w:val="24"/>
                  <w:szCs w:val="24"/>
                </w:rPr>
                <m:t>L)</m:t>
              </m:r>
              <m:r>
                <m:rPr>
                  <m:sty m:val="p"/>
                </m:rPr>
                <w:rPr>
                  <w:rFonts w:ascii="Cambria Math" w:hAnsi="Cambria Math" w:cs="Arial"/>
                  <w:sz w:val="24"/>
                  <w:szCs w:val="24"/>
                </w:rPr>
                <m:t xml:space="preserve"> </m:t>
              </m:r>
            </m:den>
          </m:f>
          <m:r>
            <m:rPr>
              <m:sty m:val="p"/>
            </m:rPr>
            <w:rPr>
              <w:rFonts w:ascii="Cambria Math" w:hAnsi="Cambria Math" w:cs="Arial"/>
              <w:sz w:val="24"/>
              <w:szCs w:val="24"/>
            </w:rPr>
            <m:t xml:space="preserve"> = </m:t>
          </m:r>
          <m:sSup>
            <m:sSupPr>
              <m:ctrlPr>
                <w:rPr>
                  <w:rFonts w:ascii="Cambria Math" w:hAnsi="Cambria Math" w:cs="Arial"/>
                  <w:sz w:val="24"/>
                  <w:szCs w:val="24"/>
                </w:rPr>
              </m:ctrlPr>
            </m:sSupPr>
            <m:e>
              <m:r>
                <m:rPr>
                  <m:sty m:val="p"/>
                </m:rPr>
                <w:rPr>
                  <w:rFonts w:ascii="Cambria Math" w:hAnsi="Cambria Math" w:cs="Arial"/>
                  <w:sz w:val="24"/>
                  <w:szCs w:val="24"/>
                </w:rPr>
                <m:t>8.340 x 10</m:t>
              </m:r>
            </m:e>
            <m:sup>
              <m:r>
                <m:rPr>
                  <m:sty m:val="p"/>
                </m:rPr>
                <w:rPr>
                  <w:rFonts w:ascii="Cambria Math" w:hAnsi="Cambria Math" w:cs="Arial"/>
                  <w:sz w:val="24"/>
                  <w:szCs w:val="24"/>
                </w:rPr>
                <m:t xml:space="preserve">-2 </m:t>
              </m:r>
            </m:sup>
          </m:sSup>
          <m:r>
            <m:rPr>
              <m:sty m:val="p"/>
            </m:rPr>
            <w:rPr>
              <w:rFonts w:ascii="Cambria Math" w:hAnsi="Cambria Math" w:cs="Arial"/>
              <w:sz w:val="24"/>
              <w:szCs w:val="24"/>
            </w:rPr>
            <m:t xml:space="preserve">M </m:t>
          </m:r>
        </m:oMath>
      </m:oMathPara>
    </w:p>
    <w:p w14:paraId="3019B7B5" w14:textId="77777777" w:rsidR="00387EFD" w:rsidRPr="00EF469A" w:rsidRDefault="00387EFD" w:rsidP="00387EFD">
      <w:pPr>
        <w:pStyle w:val="NoSpacing"/>
        <w:spacing w:line="360" w:lineRule="auto"/>
        <w:ind w:left="-1560"/>
        <w:rPr>
          <w:rFonts w:ascii="Arial" w:eastAsia="Times New Roman" w:hAnsi="Arial" w:cs="Arial"/>
          <w:sz w:val="24"/>
          <w:szCs w:val="24"/>
          <w:lang w:eastAsia="zh-CN"/>
        </w:rPr>
      </w:pPr>
    </w:p>
    <w:p w14:paraId="5C3EAC8E" w14:textId="404723D5" w:rsidR="00AE2F33" w:rsidRPr="00941CA3" w:rsidRDefault="00760BFC" w:rsidP="00941CA3">
      <w:pPr>
        <w:pStyle w:val="NoSpacing"/>
        <w:spacing w:line="360" w:lineRule="auto"/>
        <w:ind w:left="-1560"/>
        <w:rPr>
          <w:rFonts w:ascii="Arial" w:eastAsia="Times New Roman" w:hAnsi="Arial" w:cs="Arial"/>
          <w:sz w:val="24"/>
          <w:szCs w:val="24"/>
          <w:lang w:eastAsia="zh-CN"/>
        </w:rPr>
      </w:pPr>
      <m:oMathPara>
        <m:oMath>
          <m:r>
            <m:rPr>
              <m:sty m:val="p"/>
            </m:rPr>
            <w:rPr>
              <w:rFonts w:ascii="Cambria Math" w:hAnsi="Cambria Math" w:cs="Arial"/>
              <w:sz w:val="24"/>
              <w:szCs w:val="24"/>
            </w:rPr>
            <m:t xml:space="preserve">M = </m:t>
          </m:r>
          <m:f>
            <m:fPr>
              <m:ctrlPr>
                <w:rPr>
                  <w:rFonts w:ascii="Cambria Math" w:hAnsi="Cambria Math" w:cs="Arial"/>
                  <w:i/>
                  <w:sz w:val="24"/>
                  <w:szCs w:val="24"/>
                </w:rPr>
              </m:ctrlPr>
            </m:fPr>
            <m:num>
              <m:r>
                <m:rPr>
                  <m:nor/>
                </m:rPr>
                <w:rPr>
                  <w:rFonts w:ascii="Cambria Math" w:hAnsi="Arial" w:cs="Arial"/>
                  <w:sz w:val="24"/>
                  <w:szCs w:val="24"/>
                </w:rPr>
                <m:t>Moles of HCl</m:t>
              </m:r>
            </m:num>
            <m:den>
              <m:r>
                <m:rPr>
                  <m:sty m:val="p"/>
                </m:rPr>
                <w:rPr>
                  <w:rFonts w:ascii="Cambria Math" w:hAnsi="Cambria Math" w:cs="Arial"/>
                  <w:sz w:val="24"/>
                  <w:szCs w:val="24"/>
                </w:rPr>
                <m:t>Volume of HCl (L)</m:t>
              </m:r>
            </m:den>
          </m:f>
          <m:r>
            <w:rPr>
              <w:rFonts w:ascii="Cambria Math" w:hAnsi="Cambria Math" w:cs="Arial"/>
              <w:sz w:val="24"/>
              <w:szCs w:val="24"/>
            </w:rPr>
            <m:t xml:space="preserve"> </m:t>
          </m:r>
          <m:r>
            <m:rPr>
              <m:sty m:val="p"/>
            </m:rPr>
            <w:rPr>
              <w:rFonts w:ascii="Cambria Math" w:hAnsi="Cambria Math" w:cs="Arial"/>
              <w:sz w:val="24"/>
              <w:szCs w:val="24"/>
            </w:rPr>
            <m:t xml:space="preserve">= </m:t>
          </m:r>
          <m:f>
            <m:fPr>
              <m:ctrlPr>
                <w:rPr>
                  <w:rFonts w:ascii="Cambria Math" w:hAnsi="Cambria Math" w:cs="Arial"/>
                  <w:sz w:val="24"/>
                  <w:szCs w:val="24"/>
                </w:rPr>
              </m:ctrlPr>
            </m:fPr>
            <m:num>
              <m:r>
                <m:rPr>
                  <m:nor/>
                </m:rPr>
                <w:rPr>
                  <w:rFonts w:ascii="Cambria Math" w:hAnsi="Arial" w:cs="Arial"/>
                  <w:sz w:val="24"/>
                  <w:szCs w:val="24"/>
                </w:rPr>
                <m:t xml:space="preserve">2.080x </m:t>
              </m:r>
              <m:sSup>
                <m:sSupPr>
                  <m:ctrlPr>
                    <w:rPr>
                      <w:rFonts w:ascii="Cambria Math" w:hAnsi="Cambria Math" w:cs="Arial"/>
                      <w:sz w:val="24"/>
                      <w:szCs w:val="24"/>
                    </w:rPr>
                  </m:ctrlPr>
                </m:sSupPr>
                <m:e>
                  <m:r>
                    <m:rPr>
                      <m:sty m:val="p"/>
                    </m:rPr>
                    <w:rPr>
                      <w:rFonts w:ascii="Cambria Math" w:hAnsi="Cambria Math" w:cs="Arial"/>
                      <w:sz w:val="24"/>
                      <w:szCs w:val="24"/>
                    </w:rPr>
                    <m:t>10</m:t>
                  </m:r>
                </m:e>
                <m:sup>
                  <m:r>
                    <m:rPr>
                      <m:sty m:val="p"/>
                    </m:rPr>
                    <w:rPr>
                      <w:rFonts w:ascii="Cambria Math" w:hAnsi="Cambria Math" w:cs="Arial"/>
                      <w:sz w:val="24"/>
                      <w:szCs w:val="24"/>
                    </w:rPr>
                    <m:t>-3</m:t>
                  </m:r>
                </m:sup>
              </m:sSup>
            </m:num>
            <m:den>
              <m:sSup>
                <m:sSupPr>
                  <m:ctrlPr>
                    <w:rPr>
                      <w:rFonts w:ascii="Cambria Math" w:hAnsi="Cambria Math" w:cs="Arial"/>
                      <w:sz w:val="24"/>
                      <w:szCs w:val="24"/>
                    </w:rPr>
                  </m:ctrlPr>
                </m:sSupPr>
                <m:e>
                  <m:r>
                    <m:rPr>
                      <m:sty m:val="p"/>
                    </m:rPr>
                    <w:rPr>
                      <w:rFonts w:ascii="Cambria Math" w:hAnsi="Cambria Math" w:cs="Arial"/>
                      <w:sz w:val="24"/>
                      <w:szCs w:val="24"/>
                    </w:rPr>
                    <m:t xml:space="preserve">2.500 </m:t>
                  </m:r>
                  <m:r>
                    <m:rPr>
                      <m:nor/>
                    </m:rPr>
                    <w:rPr>
                      <w:rFonts w:ascii="Cambria Math" w:hAnsi="Arial" w:cs="Arial"/>
                      <w:sz w:val="24"/>
                      <w:szCs w:val="24"/>
                    </w:rPr>
                    <m:t>x</m:t>
                  </m:r>
                  <m:r>
                    <m:rPr>
                      <m:sty m:val="p"/>
                    </m:rPr>
                    <w:rPr>
                      <w:rFonts w:ascii="Cambria Math" w:hAnsi="Cambria Math" w:cs="Arial"/>
                      <w:sz w:val="24"/>
                      <w:szCs w:val="24"/>
                    </w:rPr>
                    <m:t xml:space="preserve"> 10</m:t>
                  </m:r>
                </m:e>
                <m:sup>
                  <m:r>
                    <m:rPr>
                      <m:sty m:val="p"/>
                    </m:rPr>
                    <w:rPr>
                      <w:rFonts w:ascii="Cambria Math" w:hAnsi="Cambria Math" w:cs="Arial"/>
                      <w:sz w:val="24"/>
                      <w:szCs w:val="24"/>
                    </w:rPr>
                    <m:t>-2</m:t>
                  </m:r>
                </m:sup>
              </m:sSup>
              <m:r>
                <m:rPr>
                  <m:sty m:val="p"/>
                </m:rPr>
                <w:rPr>
                  <w:rFonts w:ascii="Cambria Math" w:hAnsi="Cambria Math" w:cs="Arial"/>
                  <w:sz w:val="24"/>
                  <w:szCs w:val="24"/>
                </w:rPr>
                <m:t xml:space="preserve"> (</m:t>
              </m:r>
              <m:r>
                <w:rPr>
                  <w:rFonts w:ascii="Cambria Math" w:hAnsi="Cambria Math" w:cs="Arial"/>
                  <w:sz w:val="24"/>
                  <w:szCs w:val="24"/>
                </w:rPr>
                <m:t>L)</m:t>
              </m:r>
              <m:r>
                <m:rPr>
                  <m:sty m:val="p"/>
                </m:rPr>
                <w:rPr>
                  <w:rFonts w:ascii="Cambria Math" w:hAnsi="Cambria Math" w:cs="Arial"/>
                  <w:sz w:val="24"/>
                  <w:szCs w:val="24"/>
                </w:rPr>
                <m:t xml:space="preserve"> </m:t>
              </m:r>
            </m:den>
          </m:f>
          <m:r>
            <m:rPr>
              <m:sty m:val="p"/>
            </m:rPr>
            <w:rPr>
              <w:rFonts w:ascii="Cambria Math" w:hAnsi="Cambria Math" w:cs="Arial"/>
              <w:sz w:val="24"/>
              <w:szCs w:val="24"/>
            </w:rPr>
            <m:t xml:space="preserve"> =</m:t>
          </m:r>
          <m:sSup>
            <m:sSupPr>
              <m:ctrlPr>
                <w:rPr>
                  <w:rFonts w:ascii="Cambria Math" w:hAnsi="Cambria Math" w:cs="Arial"/>
                  <w:sz w:val="24"/>
                  <w:szCs w:val="24"/>
                </w:rPr>
              </m:ctrlPr>
            </m:sSupPr>
            <m:e>
              <m:r>
                <m:rPr>
                  <m:sty m:val="p"/>
                </m:rPr>
                <w:rPr>
                  <w:rFonts w:ascii="Cambria Math" w:hAnsi="Cambria Math" w:cs="Arial"/>
                  <w:sz w:val="24"/>
                  <w:szCs w:val="24"/>
                </w:rPr>
                <m:t>8.320 x 10</m:t>
              </m:r>
            </m:e>
            <m:sup>
              <m:r>
                <m:rPr>
                  <m:sty m:val="p"/>
                </m:rPr>
                <w:rPr>
                  <w:rFonts w:ascii="Cambria Math" w:hAnsi="Cambria Math" w:cs="Arial"/>
                  <w:sz w:val="24"/>
                  <w:szCs w:val="24"/>
                </w:rPr>
                <m:t>-2</m:t>
              </m:r>
            </m:sup>
          </m:sSup>
          <m:r>
            <w:rPr>
              <w:rFonts w:ascii="Cambria Math" w:hAnsi="Cambria Math" w:cs="Arial"/>
              <w:sz w:val="24"/>
              <w:szCs w:val="24"/>
            </w:rPr>
            <m:t xml:space="preserve"> </m:t>
          </m:r>
          <m:r>
            <m:rPr>
              <m:sty m:val="p"/>
            </m:rPr>
            <w:rPr>
              <w:rFonts w:ascii="Cambria Math" w:hAnsi="Cambria Math" w:cs="Arial"/>
              <w:sz w:val="24"/>
              <w:szCs w:val="24"/>
            </w:rPr>
            <m:t>M</m:t>
          </m:r>
        </m:oMath>
      </m:oMathPara>
    </w:p>
    <w:tbl>
      <w:tblPr>
        <w:tblStyle w:val="TableGrid"/>
        <w:tblW w:w="8500" w:type="dxa"/>
        <w:tblLook w:val="04A0" w:firstRow="1" w:lastRow="0" w:firstColumn="1" w:lastColumn="0" w:noHBand="0" w:noVBand="1"/>
      </w:tblPr>
      <w:tblGrid>
        <w:gridCol w:w="2938"/>
        <w:gridCol w:w="1822"/>
        <w:gridCol w:w="1870"/>
        <w:gridCol w:w="1870"/>
      </w:tblGrid>
      <w:tr w:rsidR="001C5F4E" w:rsidRPr="005D71CE" w14:paraId="2ED0283B" w14:textId="77777777" w:rsidTr="001C5F4E">
        <w:trPr>
          <w:trHeight w:hRule="exact" w:val="626"/>
        </w:trPr>
        <w:tc>
          <w:tcPr>
            <w:tcW w:w="3114" w:type="dxa"/>
            <w:shd w:val="clear" w:color="auto" w:fill="D9D9D9" w:themeFill="background1" w:themeFillShade="D9"/>
            <w:vAlign w:val="center"/>
          </w:tcPr>
          <w:p w14:paraId="3F9EED15" w14:textId="01E76B2F" w:rsidR="001C5F4E" w:rsidRDefault="001C5F4E" w:rsidP="001C5F4E">
            <w:pPr>
              <w:jc w:val="center"/>
              <w:rPr>
                <w:rFonts w:asciiTheme="minorHAnsi" w:hAnsiTheme="minorHAnsi" w:cstheme="minorHAnsi"/>
                <w:b/>
                <w:bCs/>
                <w:i/>
                <w:iCs/>
                <w:lang w:eastAsia="zh-CN"/>
              </w:rPr>
            </w:pPr>
            <w:r w:rsidRPr="00161569">
              <w:rPr>
                <w:rFonts w:asciiTheme="minorHAnsi" w:hAnsiTheme="minorHAnsi" w:cstheme="minorHAnsi"/>
                <w:b/>
                <w:bCs/>
                <w:i/>
                <w:iCs/>
                <w:lang w:eastAsia="zh-CN"/>
              </w:rPr>
              <w:lastRenderedPageBreak/>
              <w:t>FLASK</w:t>
            </w:r>
          </w:p>
        </w:tc>
        <w:tc>
          <w:tcPr>
            <w:tcW w:w="1701" w:type="dxa"/>
            <w:shd w:val="clear" w:color="auto" w:fill="D9D9D9" w:themeFill="background1" w:themeFillShade="D9"/>
            <w:vAlign w:val="center"/>
          </w:tcPr>
          <w:p w14:paraId="4EFA135F" w14:textId="2607A45F" w:rsidR="001C5F4E" w:rsidRPr="005D71CE" w:rsidRDefault="001C5F4E" w:rsidP="001C5F4E">
            <w:pPr>
              <w:jc w:val="center"/>
              <w:rPr>
                <w:rFonts w:asciiTheme="minorHAnsi" w:hAnsiTheme="minorHAnsi" w:cstheme="minorHAnsi"/>
                <w:color w:val="212121"/>
                <w:sz w:val="22"/>
                <w:szCs w:val="22"/>
                <w:lang w:eastAsia="zh-CN"/>
              </w:rPr>
            </w:pPr>
            <w:r w:rsidRPr="00161569">
              <w:rPr>
                <w:rFonts w:asciiTheme="minorHAnsi" w:hAnsiTheme="minorHAnsi" w:cstheme="minorHAnsi"/>
                <w:b/>
                <w:bCs/>
                <w:i/>
                <w:iCs/>
                <w:lang w:eastAsia="zh-CN"/>
              </w:rPr>
              <w:t>1</w:t>
            </w:r>
            <w:r>
              <w:rPr>
                <w:rFonts w:asciiTheme="minorHAnsi" w:hAnsiTheme="minorHAnsi" w:cstheme="minorHAnsi"/>
                <w:b/>
                <w:bCs/>
                <w:i/>
                <w:iCs/>
                <w:lang w:eastAsia="zh-CN"/>
              </w:rPr>
              <w:t>st</w:t>
            </w:r>
            <w:r w:rsidRPr="00161569">
              <w:rPr>
                <w:rFonts w:asciiTheme="minorHAnsi" w:hAnsiTheme="minorHAnsi" w:cstheme="minorHAnsi"/>
                <w:b/>
                <w:bCs/>
                <w:i/>
                <w:iCs/>
                <w:lang w:eastAsia="zh-CN"/>
              </w:rPr>
              <w:t xml:space="preserve"> rough titration</w:t>
            </w:r>
          </w:p>
        </w:tc>
        <w:tc>
          <w:tcPr>
            <w:tcW w:w="1843" w:type="dxa"/>
            <w:shd w:val="clear" w:color="auto" w:fill="D9D9D9" w:themeFill="background1" w:themeFillShade="D9"/>
            <w:vAlign w:val="center"/>
          </w:tcPr>
          <w:p w14:paraId="6AC60E0F" w14:textId="0E399022" w:rsidR="001C5F4E" w:rsidRPr="005D71CE" w:rsidRDefault="001C5F4E" w:rsidP="001C5F4E">
            <w:pPr>
              <w:jc w:val="center"/>
              <w:rPr>
                <w:rFonts w:asciiTheme="minorHAnsi" w:hAnsiTheme="minorHAnsi" w:cstheme="minorHAnsi"/>
                <w:color w:val="212121"/>
                <w:sz w:val="22"/>
                <w:szCs w:val="22"/>
                <w:lang w:eastAsia="zh-CN"/>
              </w:rPr>
            </w:pPr>
            <w:r w:rsidRPr="00161569">
              <w:rPr>
                <w:rFonts w:asciiTheme="minorHAnsi" w:hAnsiTheme="minorHAnsi" w:cstheme="minorHAnsi"/>
                <w:b/>
                <w:bCs/>
                <w:i/>
                <w:iCs/>
                <w:lang w:eastAsia="zh-CN"/>
              </w:rPr>
              <w:t>2</w:t>
            </w:r>
            <w:r>
              <w:rPr>
                <w:rFonts w:asciiTheme="minorHAnsi" w:hAnsiTheme="minorHAnsi" w:cstheme="minorHAnsi"/>
                <w:b/>
                <w:bCs/>
                <w:i/>
                <w:iCs/>
                <w:lang w:eastAsia="zh-CN"/>
              </w:rPr>
              <w:t>nd</w:t>
            </w:r>
          </w:p>
        </w:tc>
        <w:tc>
          <w:tcPr>
            <w:tcW w:w="1842" w:type="dxa"/>
            <w:shd w:val="clear" w:color="auto" w:fill="D9D9D9" w:themeFill="background1" w:themeFillShade="D9"/>
            <w:vAlign w:val="center"/>
          </w:tcPr>
          <w:p w14:paraId="4B163A87" w14:textId="515B14A2" w:rsidR="001C5F4E" w:rsidRPr="005D71CE" w:rsidRDefault="001C5F4E" w:rsidP="001C5F4E">
            <w:pPr>
              <w:jc w:val="center"/>
              <w:rPr>
                <w:rFonts w:asciiTheme="minorHAnsi" w:hAnsiTheme="minorHAnsi" w:cstheme="minorHAnsi"/>
                <w:color w:val="212121"/>
                <w:sz w:val="22"/>
                <w:szCs w:val="22"/>
                <w:lang w:eastAsia="zh-CN"/>
              </w:rPr>
            </w:pPr>
            <w:r w:rsidRPr="00161569">
              <w:rPr>
                <w:rFonts w:asciiTheme="minorHAnsi" w:hAnsiTheme="minorHAnsi" w:cstheme="minorHAnsi"/>
                <w:b/>
                <w:bCs/>
                <w:i/>
                <w:iCs/>
                <w:lang w:eastAsia="zh-CN"/>
              </w:rPr>
              <w:t>3</w:t>
            </w:r>
            <w:r>
              <w:rPr>
                <w:rFonts w:asciiTheme="minorHAnsi" w:hAnsiTheme="minorHAnsi" w:cstheme="minorHAnsi"/>
                <w:b/>
                <w:bCs/>
                <w:i/>
                <w:iCs/>
                <w:lang w:eastAsia="zh-CN"/>
              </w:rPr>
              <w:t>rd</w:t>
            </w:r>
          </w:p>
        </w:tc>
      </w:tr>
      <w:tr w:rsidR="006B3868" w:rsidRPr="00FF55A7" w14:paraId="223D2F0E" w14:textId="77777777" w:rsidTr="00D5040A">
        <w:trPr>
          <w:trHeight w:hRule="exact" w:val="516"/>
        </w:trPr>
        <w:tc>
          <w:tcPr>
            <w:tcW w:w="3114" w:type="dxa"/>
            <w:vAlign w:val="center"/>
          </w:tcPr>
          <w:p w14:paraId="3904E132" w14:textId="7E1A06B3" w:rsidR="006B3868" w:rsidRPr="003D143B" w:rsidRDefault="006B3868">
            <w:pPr>
              <w:jc w:val="center"/>
              <w:rPr>
                <w:rFonts w:asciiTheme="minorHAnsi" w:hAnsiTheme="minorHAnsi" w:cstheme="minorHAnsi"/>
                <w:b/>
                <w:bCs/>
                <w:lang w:eastAsia="zh-CN"/>
              </w:rPr>
            </w:pPr>
            <w:r w:rsidRPr="003D143B">
              <w:rPr>
                <w:rFonts w:asciiTheme="minorHAnsi" w:hAnsiTheme="minorHAnsi" w:cstheme="minorHAnsi"/>
                <w:b/>
                <w:bCs/>
                <w:lang w:eastAsia="zh-CN"/>
              </w:rPr>
              <w:t>Volume of NaOH (mL)</w:t>
            </w:r>
          </w:p>
        </w:tc>
        <w:tc>
          <w:tcPr>
            <w:tcW w:w="1701" w:type="dxa"/>
            <w:vAlign w:val="center"/>
          </w:tcPr>
          <w:p w14:paraId="0B4015E8" w14:textId="7C025B7B" w:rsidR="006B3868" w:rsidRDefault="003D143B">
            <w:pPr>
              <w:jc w:val="center"/>
              <w:rPr>
                <w:rFonts w:ascii="Calibri" w:hAnsi="Calibri" w:cs="Calibri"/>
                <w:color w:val="212121"/>
                <w:sz w:val="22"/>
                <w:szCs w:val="22"/>
                <w:lang w:eastAsia="zh-CN"/>
              </w:rPr>
            </w:pPr>
            <m:oMathPara>
              <m:oMath>
                <m:r>
                  <m:rPr>
                    <m:sty m:val="p"/>
                  </m:rPr>
                  <w:rPr>
                    <w:rFonts w:ascii="Cambria Math" w:hAnsi="Cambria Math" w:cstheme="minorHAnsi"/>
                    <w:color w:val="212121"/>
                    <w:sz w:val="22"/>
                    <w:szCs w:val="22"/>
                    <w:lang w:eastAsia="zh-CN"/>
                  </w:rPr>
                  <m:t>20.95 mL</m:t>
                </m:r>
              </m:oMath>
            </m:oMathPara>
          </w:p>
        </w:tc>
        <w:tc>
          <w:tcPr>
            <w:tcW w:w="1843" w:type="dxa"/>
            <w:vAlign w:val="center"/>
          </w:tcPr>
          <w:p w14:paraId="3495177C" w14:textId="2088D8B1" w:rsidR="006B3868" w:rsidRDefault="003D143B">
            <w:pPr>
              <w:jc w:val="center"/>
              <w:rPr>
                <w:rFonts w:ascii="Calibri" w:hAnsi="Calibri" w:cs="Calibri"/>
                <w:color w:val="212121"/>
                <w:sz w:val="22"/>
                <w:szCs w:val="22"/>
                <w:lang w:eastAsia="zh-CN"/>
              </w:rPr>
            </w:pPr>
            <m:oMathPara>
              <m:oMath>
                <m:r>
                  <m:rPr>
                    <m:sty m:val="p"/>
                  </m:rPr>
                  <w:rPr>
                    <w:rFonts w:ascii="Cambria Math" w:hAnsi="Cambria Math" w:cstheme="minorHAnsi"/>
                    <w:color w:val="212121"/>
                    <w:sz w:val="22"/>
                    <w:szCs w:val="22"/>
                    <w:lang w:eastAsia="zh-CN"/>
                  </w:rPr>
                  <m:t>20.95 mL</m:t>
                </m:r>
              </m:oMath>
            </m:oMathPara>
          </w:p>
        </w:tc>
        <w:tc>
          <w:tcPr>
            <w:tcW w:w="1842" w:type="dxa"/>
            <w:vAlign w:val="center"/>
          </w:tcPr>
          <w:p w14:paraId="56B2BE59" w14:textId="0ACEE2A9" w:rsidR="006B3868" w:rsidRDefault="003D143B">
            <w:pPr>
              <w:jc w:val="center"/>
              <w:rPr>
                <w:rFonts w:ascii="Cambria Math" w:hAnsi="Cambria Math" w:cs="Calibri"/>
                <w:color w:val="212121"/>
                <w:sz w:val="22"/>
                <w:szCs w:val="22"/>
                <w:lang w:eastAsia="zh-CN"/>
              </w:rPr>
            </w:pPr>
            <m:oMathPara>
              <m:oMath>
                <m:r>
                  <m:rPr>
                    <m:sty m:val="p"/>
                  </m:rPr>
                  <w:rPr>
                    <w:rFonts w:ascii="Cambria Math" w:hAnsi="Cambria Math" w:cstheme="minorHAnsi"/>
                    <w:color w:val="212121"/>
                    <w:sz w:val="22"/>
                    <w:szCs w:val="22"/>
                    <w:lang w:eastAsia="zh-CN"/>
                  </w:rPr>
                  <m:t>20.95 mL</m:t>
                </m:r>
              </m:oMath>
            </m:oMathPara>
          </w:p>
        </w:tc>
      </w:tr>
      <w:tr w:rsidR="007F3E65" w:rsidRPr="00FF55A7" w14:paraId="03CB201F" w14:textId="77777777" w:rsidTr="00D5040A">
        <w:trPr>
          <w:trHeight w:hRule="exact" w:val="442"/>
        </w:trPr>
        <w:tc>
          <w:tcPr>
            <w:tcW w:w="3114" w:type="dxa"/>
            <w:vAlign w:val="center"/>
          </w:tcPr>
          <w:p w14:paraId="4EEDC316" w14:textId="77777777" w:rsidR="007F3E65" w:rsidRPr="003D143B" w:rsidRDefault="007F3E65">
            <w:pPr>
              <w:jc w:val="center"/>
              <w:rPr>
                <w:rFonts w:asciiTheme="minorHAnsi" w:hAnsiTheme="minorHAnsi" w:cstheme="minorHAnsi"/>
                <w:b/>
                <w:bCs/>
                <w:lang w:eastAsia="zh-CN"/>
              </w:rPr>
            </w:pPr>
            <w:r w:rsidRPr="003D143B">
              <w:rPr>
                <w:rFonts w:asciiTheme="minorHAnsi" w:hAnsiTheme="minorHAnsi" w:cstheme="minorHAnsi"/>
                <w:b/>
                <w:bCs/>
                <w:lang w:eastAsia="zh-CN"/>
              </w:rPr>
              <w:t>Moles of NaOH</w:t>
            </w:r>
          </w:p>
          <w:p w14:paraId="12620E84" w14:textId="77777777" w:rsidR="007F3E65" w:rsidRPr="003D143B" w:rsidRDefault="007F3E65">
            <w:pPr>
              <w:jc w:val="center"/>
              <w:rPr>
                <w:rFonts w:asciiTheme="minorHAnsi" w:hAnsiTheme="minorHAnsi" w:cstheme="minorHAnsi"/>
                <w:b/>
                <w:bCs/>
                <w:color w:val="212121"/>
                <w:sz w:val="22"/>
                <w:szCs w:val="22"/>
                <w:lang w:eastAsia="zh-CN"/>
              </w:rPr>
            </w:pPr>
          </w:p>
        </w:tc>
        <w:tc>
          <w:tcPr>
            <w:tcW w:w="1701" w:type="dxa"/>
            <w:vAlign w:val="center"/>
          </w:tcPr>
          <w:p w14:paraId="56D3AA87" w14:textId="6D8ADBEC" w:rsidR="007F3E65" w:rsidRPr="00026099" w:rsidRDefault="003D143B">
            <w:pPr>
              <w:jc w:val="center"/>
              <w:rPr>
                <w:rFonts w:asciiTheme="minorHAnsi" w:hAnsiTheme="minorHAnsi" w:cstheme="minorHAnsi"/>
                <w:b/>
                <w:bCs/>
                <w:color w:val="212121"/>
                <w:sz w:val="22"/>
                <w:szCs w:val="22"/>
                <w:lang w:eastAsia="zh-CN"/>
              </w:rPr>
            </w:pPr>
            <m:oMath>
              <m:r>
                <m:rPr>
                  <m:sty m:val="p"/>
                </m:rPr>
                <w:rPr>
                  <w:rFonts w:ascii="Cambria Math" w:hAnsi="Cambria Math" w:cstheme="minorHAnsi"/>
                  <w:color w:val="212121"/>
                  <w:sz w:val="22"/>
                  <w:szCs w:val="22"/>
                  <w:lang w:eastAsia="zh-CN"/>
                </w:rPr>
                <m:t>2.090</m:t>
              </m:r>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 xml:space="preserve"> x 10</m:t>
                  </m:r>
                </m:e>
                <m:sup>
                  <m:r>
                    <m:rPr>
                      <m:sty m:val="p"/>
                    </m:rPr>
                    <w:rPr>
                      <w:rFonts w:ascii="Cambria Math" w:hAnsi="Cambria Math" w:cstheme="minorHAnsi"/>
                      <w:color w:val="212121"/>
                      <w:sz w:val="22"/>
                      <w:szCs w:val="22"/>
                      <w:lang w:eastAsia="zh-CN"/>
                    </w:rPr>
                    <m:t>-3</m:t>
                  </m:r>
                </m:sup>
              </m:sSup>
              <m:r>
                <w:rPr>
                  <w:rFonts w:ascii="Cambria Math" w:hAnsi="Cambria Math" w:cstheme="minorHAnsi"/>
                  <w:color w:val="212121"/>
                  <w:sz w:val="22"/>
                  <w:szCs w:val="22"/>
                  <w:lang w:eastAsia="zh-CN"/>
                </w:rPr>
                <m:t xml:space="preserve"> </m:t>
              </m:r>
              <m:r>
                <m:rPr>
                  <m:sty m:val="p"/>
                </m:rPr>
                <w:rPr>
                  <w:rFonts w:ascii="Cambria Math" w:hAnsi="Cambria Math" w:cstheme="minorHAnsi"/>
                  <w:color w:val="212121"/>
                  <w:sz w:val="22"/>
                  <w:szCs w:val="22"/>
                  <w:lang w:eastAsia="zh-CN"/>
                </w:rPr>
                <m:t>mol</m:t>
              </m:r>
            </m:oMath>
            <w:r w:rsidR="007F3E65">
              <w:rPr>
                <w:rFonts w:asciiTheme="minorHAnsi" w:hAnsiTheme="minorHAnsi" w:cstheme="minorHAnsi"/>
                <w:i/>
                <w:iCs/>
                <w:lang w:eastAsia="zh-CN"/>
              </w:rPr>
              <w:t xml:space="preserve"> </w:t>
            </w:r>
          </w:p>
        </w:tc>
        <w:tc>
          <w:tcPr>
            <w:tcW w:w="1843" w:type="dxa"/>
            <w:vAlign w:val="center"/>
          </w:tcPr>
          <w:p w14:paraId="2986839D" w14:textId="78CFBA07" w:rsidR="007F3E65" w:rsidRPr="00FF55A7" w:rsidRDefault="003D143B" w:rsidP="002B469E">
            <w:pPr>
              <w:jc w:val="center"/>
              <w:rPr>
                <w:rFonts w:ascii="Cambria Math" w:hAnsi="Cambria Math" w:cstheme="minorHAnsi"/>
                <w:color w:val="212121"/>
                <w:sz w:val="22"/>
                <w:szCs w:val="22"/>
                <w:lang w:eastAsia="zh-CN"/>
              </w:rPr>
            </w:pPr>
            <m:oMathPara>
              <m:oMath>
                <m:r>
                  <m:rPr>
                    <m:sty m:val="p"/>
                  </m:rPr>
                  <w:rPr>
                    <w:rFonts w:ascii="Cambria Math" w:hAnsi="Cambria Math" w:cstheme="minorHAnsi"/>
                    <w:color w:val="212121"/>
                    <w:sz w:val="22"/>
                    <w:szCs w:val="22"/>
                    <w:lang w:eastAsia="zh-CN"/>
                  </w:rPr>
                  <m:t>2.085</m:t>
                </m:r>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 xml:space="preserve"> x 10</m:t>
                    </m:r>
                  </m:e>
                  <m:sup>
                    <m:r>
                      <m:rPr>
                        <m:sty m:val="p"/>
                      </m:rPr>
                      <w:rPr>
                        <w:rFonts w:ascii="Cambria Math" w:hAnsi="Cambria Math" w:cstheme="minorHAnsi"/>
                        <w:color w:val="212121"/>
                        <w:sz w:val="22"/>
                        <w:szCs w:val="22"/>
                        <w:lang w:eastAsia="zh-CN"/>
                      </w:rPr>
                      <m:t>-3</m:t>
                    </m:r>
                  </m:sup>
                </m:sSup>
                <m:r>
                  <w:rPr>
                    <w:rFonts w:ascii="Cambria Math" w:hAnsi="Cambria Math" w:cstheme="minorHAnsi"/>
                    <w:color w:val="212121"/>
                    <w:sz w:val="22"/>
                    <w:szCs w:val="22"/>
                    <w:lang w:eastAsia="zh-CN"/>
                  </w:rPr>
                  <m:t xml:space="preserve"> </m:t>
                </m:r>
                <m:r>
                  <m:rPr>
                    <m:sty m:val="p"/>
                  </m:rPr>
                  <w:rPr>
                    <w:rFonts w:ascii="Cambria Math" w:hAnsi="Cambria Math" w:cstheme="minorHAnsi"/>
                    <w:color w:val="212121"/>
                    <w:sz w:val="22"/>
                    <w:szCs w:val="22"/>
                    <w:lang w:eastAsia="zh-CN"/>
                  </w:rPr>
                  <m:t>mol</m:t>
                </m:r>
                <m:r>
                  <w:rPr>
                    <w:rFonts w:ascii="Cambria Math" w:hAnsi="Cambria Math" w:cstheme="minorHAnsi"/>
                    <w:color w:val="212121"/>
                    <w:sz w:val="22"/>
                    <w:szCs w:val="22"/>
                    <w:lang w:eastAsia="zh-CN"/>
                  </w:rPr>
                  <m:t xml:space="preserve"> </m:t>
                </m:r>
              </m:oMath>
            </m:oMathPara>
          </w:p>
        </w:tc>
        <w:tc>
          <w:tcPr>
            <w:tcW w:w="1842" w:type="dxa"/>
            <w:vAlign w:val="center"/>
          </w:tcPr>
          <w:p w14:paraId="2873F6AD" w14:textId="09613C83" w:rsidR="007F3E65" w:rsidRPr="00FF55A7" w:rsidRDefault="00000000">
            <w:pPr>
              <w:jc w:val="center"/>
              <w:rPr>
                <w:rFonts w:ascii="Cambria Math" w:hAnsi="Cambria Math" w:cstheme="minorHAnsi"/>
                <w:color w:val="212121"/>
                <w:sz w:val="22"/>
                <w:szCs w:val="22"/>
                <w:lang w:eastAsia="zh-CN"/>
              </w:rPr>
            </w:pPr>
            <m:oMath>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2.080 x 10</m:t>
                  </m:r>
                </m:e>
                <m:sup>
                  <m:r>
                    <m:rPr>
                      <m:sty m:val="p"/>
                    </m:rPr>
                    <w:rPr>
                      <w:rFonts w:ascii="Cambria Math" w:hAnsi="Cambria Math" w:cstheme="minorHAnsi"/>
                      <w:color w:val="212121"/>
                      <w:sz w:val="22"/>
                      <w:szCs w:val="22"/>
                      <w:lang w:eastAsia="zh-CN"/>
                    </w:rPr>
                    <m:t>-3</m:t>
                  </m:r>
                </m:sup>
              </m:sSup>
              <m:r>
                <m:rPr>
                  <m:sty m:val="p"/>
                </m:rPr>
                <w:rPr>
                  <w:rFonts w:ascii="Cambria Math" w:hAnsi="Cambria Math" w:cstheme="minorHAnsi"/>
                  <w:color w:val="212121"/>
                  <w:sz w:val="22"/>
                  <w:szCs w:val="22"/>
                  <w:lang w:eastAsia="zh-CN"/>
                </w:rPr>
                <m:t xml:space="preserve"> mol </m:t>
              </m:r>
            </m:oMath>
            <w:r w:rsidR="007F3E65">
              <w:rPr>
                <w:rFonts w:ascii="Cambria Math" w:hAnsi="Cambria Math" w:cstheme="minorHAnsi"/>
                <w:color w:val="212121"/>
                <w:sz w:val="22"/>
                <w:szCs w:val="22"/>
                <w:lang w:eastAsia="zh-CN"/>
              </w:rPr>
              <w:t xml:space="preserve"> </w:t>
            </w:r>
          </w:p>
        </w:tc>
      </w:tr>
      <w:tr w:rsidR="007F3E65" w:rsidRPr="00760BFC" w14:paraId="7F304B88" w14:textId="77777777" w:rsidTr="00D5040A">
        <w:trPr>
          <w:trHeight w:hRule="exact" w:val="496"/>
        </w:trPr>
        <w:tc>
          <w:tcPr>
            <w:tcW w:w="3114" w:type="dxa"/>
            <w:vAlign w:val="center"/>
          </w:tcPr>
          <w:p w14:paraId="229BED80" w14:textId="77777777" w:rsidR="007F3E65" w:rsidRPr="003D143B" w:rsidRDefault="007F3E65">
            <w:pPr>
              <w:jc w:val="center"/>
              <w:rPr>
                <w:rFonts w:asciiTheme="minorHAnsi" w:hAnsiTheme="minorHAnsi" w:cstheme="minorHAnsi"/>
                <w:b/>
                <w:bCs/>
                <w:lang w:eastAsia="zh-CN"/>
              </w:rPr>
            </w:pPr>
            <w:r w:rsidRPr="003D143B">
              <w:rPr>
                <w:rFonts w:asciiTheme="minorHAnsi" w:hAnsiTheme="minorHAnsi" w:cstheme="minorHAnsi"/>
                <w:b/>
                <w:bCs/>
                <w:lang w:eastAsia="zh-CN"/>
              </w:rPr>
              <w:t>Moles of HCl</w:t>
            </w:r>
          </w:p>
          <w:p w14:paraId="52F30FBB" w14:textId="77777777" w:rsidR="007F3E65" w:rsidRPr="003D143B" w:rsidRDefault="007F3E65">
            <w:pPr>
              <w:jc w:val="center"/>
              <w:rPr>
                <w:rFonts w:asciiTheme="minorHAnsi" w:hAnsiTheme="minorHAnsi" w:cstheme="minorHAnsi"/>
                <w:b/>
                <w:bCs/>
                <w:color w:val="212121"/>
                <w:sz w:val="22"/>
                <w:szCs w:val="22"/>
                <w:lang w:eastAsia="zh-CN"/>
              </w:rPr>
            </w:pPr>
          </w:p>
        </w:tc>
        <w:tc>
          <w:tcPr>
            <w:tcW w:w="1701" w:type="dxa"/>
            <w:vAlign w:val="center"/>
          </w:tcPr>
          <w:p w14:paraId="51AF56AB" w14:textId="1CB906EC" w:rsidR="007F3E65" w:rsidRPr="00760BFC" w:rsidRDefault="003D143B">
            <w:pPr>
              <w:jc w:val="center"/>
              <w:rPr>
                <w:rFonts w:ascii="Cambria Math" w:hAnsi="Cambria Math" w:cstheme="minorHAnsi"/>
                <w:color w:val="212121"/>
                <w:sz w:val="22"/>
                <w:szCs w:val="22"/>
                <w:lang w:eastAsia="zh-CN"/>
              </w:rPr>
            </w:pPr>
            <m:oMath>
              <m:r>
                <m:rPr>
                  <m:sty m:val="p"/>
                </m:rPr>
                <w:rPr>
                  <w:rFonts w:ascii="Cambria Math" w:hAnsi="Cambria Math" w:cstheme="minorHAnsi"/>
                  <w:color w:val="212121"/>
                  <w:sz w:val="22"/>
                  <w:szCs w:val="22"/>
                  <w:lang w:eastAsia="zh-CN"/>
                </w:rPr>
                <m:t>2.090</m:t>
              </m:r>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 xml:space="preserve"> x 10</m:t>
                  </m:r>
                </m:e>
                <m:sup>
                  <m:r>
                    <m:rPr>
                      <m:sty m:val="p"/>
                    </m:rPr>
                    <w:rPr>
                      <w:rFonts w:ascii="Cambria Math" w:hAnsi="Cambria Math" w:cstheme="minorHAnsi"/>
                      <w:color w:val="212121"/>
                      <w:sz w:val="22"/>
                      <w:szCs w:val="22"/>
                      <w:lang w:eastAsia="zh-CN"/>
                    </w:rPr>
                    <m:t>-3</m:t>
                  </m:r>
                </m:sup>
              </m:sSup>
              <m:r>
                <w:rPr>
                  <w:rFonts w:ascii="Cambria Math" w:hAnsi="Cambria Math" w:cstheme="minorHAnsi"/>
                  <w:color w:val="212121"/>
                  <w:sz w:val="22"/>
                  <w:szCs w:val="22"/>
                  <w:lang w:eastAsia="zh-CN"/>
                </w:rPr>
                <m:t xml:space="preserve"> </m:t>
              </m:r>
              <m:r>
                <m:rPr>
                  <m:sty m:val="p"/>
                </m:rPr>
                <w:rPr>
                  <w:rFonts w:ascii="Cambria Math" w:hAnsi="Cambria Math" w:cstheme="minorHAnsi"/>
                  <w:color w:val="212121"/>
                  <w:sz w:val="22"/>
                  <w:szCs w:val="22"/>
                  <w:lang w:eastAsia="zh-CN"/>
                </w:rPr>
                <m:t>mol</m:t>
              </m:r>
            </m:oMath>
            <w:r w:rsidR="007F3E65" w:rsidRPr="00760BFC">
              <w:rPr>
                <w:rFonts w:ascii="Cambria Math" w:hAnsi="Cambria Math" w:cstheme="minorHAnsi"/>
                <w:color w:val="212121"/>
                <w:sz w:val="22"/>
                <w:szCs w:val="22"/>
                <w:lang w:eastAsia="zh-CN"/>
              </w:rPr>
              <w:t xml:space="preserve"> </w:t>
            </w:r>
          </w:p>
        </w:tc>
        <w:tc>
          <w:tcPr>
            <w:tcW w:w="1843" w:type="dxa"/>
            <w:vAlign w:val="center"/>
          </w:tcPr>
          <w:p w14:paraId="6EA03AA6" w14:textId="6073B77E" w:rsidR="007F3E65" w:rsidRPr="00760BFC" w:rsidRDefault="003D143B" w:rsidP="002B469E">
            <w:pPr>
              <w:jc w:val="center"/>
              <w:rPr>
                <w:rFonts w:ascii="Cambria Math" w:hAnsi="Cambria Math" w:cstheme="minorHAnsi"/>
                <w:color w:val="212121"/>
                <w:sz w:val="22"/>
                <w:szCs w:val="22"/>
                <w:lang w:eastAsia="zh-CN"/>
              </w:rPr>
            </w:pPr>
            <m:oMathPara>
              <m:oMath>
                <m:r>
                  <m:rPr>
                    <m:sty m:val="p"/>
                  </m:rPr>
                  <w:rPr>
                    <w:rFonts w:ascii="Cambria Math" w:hAnsi="Cambria Math" w:cstheme="minorHAnsi"/>
                    <w:color w:val="212121"/>
                    <w:sz w:val="22"/>
                    <w:szCs w:val="22"/>
                    <w:lang w:eastAsia="zh-CN"/>
                  </w:rPr>
                  <m:t>2.085</m:t>
                </m:r>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 xml:space="preserve"> x 10</m:t>
                    </m:r>
                  </m:e>
                  <m:sup>
                    <m:r>
                      <m:rPr>
                        <m:sty m:val="p"/>
                      </m:rPr>
                      <w:rPr>
                        <w:rFonts w:ascii="Cambria Math" w:hAnsi="Cambria Math" w:cstheme="minorHAnsi"/>
                        <w:color w:val="212121"/>
                        <w:sz w:val="22"/>
                        <w:szCs w:val="22"/>
                        <w:lang w:eastAsia="zh-CN"/>
                      </w:rPr>
                      <m:t>-3</m:t>
                    </m:r>
                  </m:sup>
                </m:sSup>
                <m:r>
                  <w:rPr>
                    <w:rFonts w:ascii="Cambria Math" w:hAnsi="Cambria Math" w:cstheme="minorHAnsi"/>
                    <w:color w:val="212121"/>
                    <w:sz w:val="22"/>
                    <w:szCs w:val="22"/>
                    <w:lang w:eastAsia="zh-CN"/>
                  </w:rPr>
                  <m:t xml:space="preserve"> </m:t>
                </m:r>
                <m:r>
                  <m:rPr>
                    <m:sty m:val="p"/>
                  </m:rPr>
                  <w:rPr>
                    <w:rFonts w:ascii="Cambria Math" w:hAnsi="Cambria Math" w:cstheme="minorHAnsi"/>
                    <w:color w:val="212121"/>
                    <w:sz w:val="22"/>
                    <w:szCs w:val="22"/>
                    <w:lang w:eastAsia="zh-CN"/>
                  </w:rPr>
                  <m:t>mol</m:t>
                </m:r>
              </m:oMath>
            </m:oMathPara>
          </w:p>
        </w:tc>
        <w:tc>
          <w:tcPr>
            <w:tcW w:w="1842" w:type="dxa"/>
            <w:vAlign w:val="center"/>
          </w:tcPr>
          <w:p w14:paraId="13F6D404" w14:textId="79AAA0B6" w:rsidR="007F3E65" w:rsidRPr="00760BFC" w:rsidRDefault="00000000">
            <w:pPr>
              <w:jc w:val="center"/>
              <w:rPr>
                <w:rFonts w:ascii="Cambria Math" w:hAnsi="Cambria Math" w:cstheme="minorHAnsi"/>
                <w:color w:val="212121"/>
                <w:sz w:val="22"/>
                <w:szCs w:val="22"/>
                <w:lang w:eastAsia="zh-CN"/>
              </w:rPr>
            </w:pPr>
            <m:oMath>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2.080 x 10</m:t>
                  </m:r>
                </m:e>
                <m:sup>
                  <m:r>
                    <m:rPr>
                      <m:sty m:val="p"/>
                    </m:rPr>
                    <w:rPr>
                      <w:rFonts w:ascii="Cambria Math" w:hAnsi="Cambria Math" w:cstheme="minorHAnsi"/>
                      <w:color w:val="212121"/>
                      <w:sz w:val="22"/>
                      <w:szCs w:val="22"/>
                      <w:lang w:eastAsia="zh-CN"/>
                    </w:rPr>
                    <m:t>-3</m:t>
                  </m:r>
                </m:sup>
              </m:sSup>
              <m:r>
                <m:rPr>
                  <m:sty m:val="p"/>
                </m:rPr>
                <w:rPr>
                  <w:rFonts w:ascii="Cambria Math" w:hAnsi="Cambria Math" w:cstheme="minorHAnsi"/>
                  <w:color w:val="212121"/>
                  <w:sz w:val="22"/>
                  <w:szCs w:val="22"/>
                  <w:lang w:eastAsia="zh-CN"/>
                </w:rPr>
                <m:t xml:space="preserve"> mol </m:t>
              </m:r>
            </m:oMath>
            <w:r w:rsidR="007F3E65">
              <w:rPr>
                <w:rFonts w:ascii="Cambria Math" w:hAnsi="Cambria Math" w:cstheme="minorHAnsi"/>
                <w:color w:val="212121"/>
                <w:sz w:val="22"/>
                <w:szCs w:val="22"/>
                <w:lang w:eastAsia="zh-CN"/>
              </w:rPr>
              <w:t xml:space="preserve"> </w:t>
            </w:r>
          </w:p>
        </w:tc>
      </w:tr>
      <w:tr w:rsidR="007F3E65" w:rsidRPr="00EF469A" w14:paraId="7FAA50F1" w14:textId="77777777" w:rsidTr="00D5040A">
        <w:trPr>
          <w:trHeight w:hRule="exact" w:val="563"/>
        </w:trPr>
        <w:tc>
          <w:tcPr>
            <w:tcW w:w="3114" w:type="dxa"/>
            <w:vAlign w:val="center"/>
          </w:tcPr>
          <w:p w14:paraId="7ACE9571" w14:textId="77777777" w:rsidR="007F3E65" w:rsidRPr="003D143B" w:rsidRDefault="007F3E65">
            <w:pPr>
              <w:jc w:val="center"/>
              <w:rPr>
                <w:rFonts w:asciiTheme="minorHAnsi" w:hAnsiTheme="minorHAnsi" w:cstheme="minorHAnsi"/>
                <w:b/>
                <w:bCs/>
                <w:lang w:eastAsia="zh-CN"/>
              </w:rPr>
            </w:pPr>
            <w:r w:rsidRPr="003D143B">
              <w:rPr>
                <w:rFonts w:asciiTheme="minorHAnsi" w:hAnsiTheme="minorHAnsi" w:cstheme="minorHAnsi"/>
                <w:b/>
                <w:bCs/>
                <w:lang w:eastAsia="zh-CN"/>
              </w:rPr>
              <w:t>Molarity of HCl</w:t>
            </w:r>
          </w:p>
          <w:p w14:paraId="06416AFA" w14:textId="77777777" w:rsidR="007F3E65" w:rsidRPr="003D143B" w:rsidRDefault="007F3E65">
            <w:pPr>
              <w:jc w:val="center"/>
              <w:rPr>
                <w:rFonts w:asciiTheme="minorHAnsi" w:hAnsiTheme="minorHAnsi" w:cstheme="minorHAnsi"/>
                <w:b/>
                <w:bCs/>
                <w:color w:val="212121"/>
                <w:sz w:val="22"/>
                <w:szCs w:val="22"/>
                <w:lang w:eastAsia="zh-CN"/>
              </w:rPr>
            </w:pPr>
          </w:p>
          <w:p w14:paraId="624805C3" w14:textId="77777777" w:rsidR="001C5F4E" w:rsidRPr="003D143B" w:rsidRDefault="001C5F4E" w:rsidP="001C5F4E">
            <w:pPr>
              <w:rPr>
                <w:rFonts w:asciiTheme="minorHAnsi" w:hAnsiTheme="minorHAnsi" w:cstheme="minorHAnsi"/>
                <w:sz w:val="22"/>
                <w:szCs w:val="22"/>
                <w:lang w:eastAsia="zh-CN"/>
              </w:rPr>
            </w:pPr>
          </w:p>
        </w:tc>
        <w:tc>
          <w:tcPr>
            <w:tcW w:w="1701" w:type="dxa"/>
            <w:vAlign w:val="center"/>
          </w:tcPr>
          <w:p w14:paraId="0011F178" w14:textId="0AC2A673" w:rsidR="007F3E65" w:rsidRPr="00EF469A" w:rsidRDefault="00000000">
            <w:pPr>
              <w:jc w:val="center"/>
              <w:rPr>
                <w:rFonts w:ascii="Cambria Math" w:hAnsi="Cambria Math" w:cstheme="minorHAnsi"/>
                <w:color w:val="212121"/>
                <w:sz w:val="22"/>
                <w:szCs w:val="22"/>
                <w:lang w:eastAsia="zh-CN"/>
              </w:rPr>
            </w:pPr>
            <m:oMath>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8.360 x 10</m:t>
                  </m:r>
                </m:e>
                <m:sup>
                  <m:r>
                    <m:rPr>
                      <m:sty m:val="p"/>
                    </m:rPr>
                    <w:rPr>
                      <w:rFonts w:ascii="Cambria Math" w:hAnsi="Cambria Math" w:cstheme="minorHAnsi"/>
                      <w:color w:val="212121"/>
                      <w:sz w:val="22"/>
                      <w:szCs w:val="22"/>
                      <w:lang w:eastAsia="zh-CN"/>
                    </w:rPr>
                    <m:t>-2</m:t>
                  </m:r>
                </m:sup>
              </m:sSup>
              <m:r>
                <w:rPr>
                  <w:rFonts w:ascii="Cambria Math" w:hAnsi="Cambria Math" w:cstheme="minorHAnsi"/>
                  <w:color w:val="212121"/>
                  <w:sz w:val="22"/>
                  <w:szCs w:val="22"/>
                  <w:lang w:eastAsia="zh-CN"/>
                </w:rPr>
                <m:t xml:space="preserve"> </m:t>
              </m:r>
              <m:r>
                <m:rPr>
                  <m:sty m:val="p"/>
                </m:rPr>
                <w:rPr>
                  <w:rFonts w:ascii="Cambria Math" w:hAnsi="Cambria Math" w:cstheme="minorHAnsi"/>
                  <w:color w:val="212121"/>
                  <w:sz w:val="22"/>
                  <w:szCs w:val="22"/>
                  <w:lang w:eastAsia="zh-CN"/>
                </w:rPr>
                <m:t>M</m:t>
              </m:r>
            </m:oMath>
            <w:r w:rsidR="00B21A75">
              <w:rPr>
                <w:rFonts w:ascii="Cambria Math" w:hAnsi="Cambria Math" w:cstheme="minorHAnsi"/>
                <w:color w:val="212121"/>
                <w:sz w:val="22"/>
                <w:szCs w:val="22"/>
                <w:lang w:eastAsia="zh-CN"/>
              </w:rPr>
              <w:t xml:space="preserve"> </w:t>
            </w:r>
          </w:p>
        </w:tc>
        <w:tc>
          <w:tcPr>
            <w:tcW w:w="1843" w:type="dxa"/>
            <w:vAlign w:val="center"/>
          </w:tcPr>
          <w:p w14:paraId="4B694416" w14:textId="28BBF35A" w:rsidR="00B21A75" w:rsidRPr="00B21A75" w:rsidRDefault="00000000" w:rsidP="00BD6BC4">
            <w:pPr>
              <w:jc w:val="center"/>
              <w:rPr>
                <w:rFonts w:ascii="Cambria Math" w:hAnsi="Cambria Math" w:cstheme="minorHAnsi"/>
                <w:color w:val="212121"/>
                <w:sz w:val="22"/>
                <w:szCs w:val="22"/>
                <w:lang w:eastAsia="zh-CN"/>
              </w:rPr>
            </w:pPr>
            <m:oMathPara>
              <m:oMath>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8.340 x 10</m:t>
                    </m:r>
                  </m:e>
                  <m:sup>
                    <m:r>
                      <m:rPr>
                        <m:sty m:val="p"/>
                      </m:rPr>
                      <w:rPr>
                        <w:rFonts w:ascii="Cambria Math" w:hAnsi="Cambria Math" w:cstheme="minorHAnsi"/>
                        <w:color w:val="212121"/>
                        <w:sz w:val="22"/>
                        <w:szCs w:val="22"/>
                        <w:lang w:eastAsia="zh-CN"/>
                      </w:rPr>
                      <m:t>-2</m:t>
                    </m:r>
                  </m:sup>
                </m:sSup>
                <m:r>
                  <w:rPr>
                    <w:rFonts w:ascii="Cambria Math" w:hAnsi="Cambria Math" w:cstheme="minorHAnsi"/>
                    <w:color w:val="212121"/>
                    <w:sz w:val="22"/>
                    <w:szCs w:val="22"/>
                    <w:lang w:eastAsia="zh-CN"/>
                  </w:rPr>
                  <m:t xml:space="preserve"> </m:t>
                </m:r>
                <m:r>
                  <m:rPr>
                    <m:sty m:val="p"/>
                  </m:rPr>
                  <w:rPr>
                    <w:rFonts w:ascii="Cambria Math" w:hAnsi="Cambria Math" w:cstheme="minorHAnsi"/>
                    <w:color w:val="212121"/>
                    <w:sz w:val="22"/>
                    <w:szCs w:val="22"/>
                    <w:lang w:eastAsia="zh-CN"/>
                  </w:rPr>
                  <m:t>M</m:t>
                </m:r>
              </m:oMath>
            </m:oMathPara>
          </w:p>
        </w:tc>
        <w:tc>
          <w:tcPr>
            <w:tcW w:w="1842" w:type="dxa"/>
            <w:vAlign w:val="center"/>
          </w:tcPr>
          <w:p w14:paraId="2065E260" w14:textId="0004D696" w:rsidR="00B21A75" w:rsidRPr="00EF469A" w:rsidRDefault="00000000" w:rsidP="00BD6BC4">
            <w:pPr>
              <w:jc w:val="center"/>
              <w:rPr>
                <w:rFonts w:ascii="Cambria Math" w:hAnsi="Cambria Math" w:cstheme="minorHAnsi"/>
                <w:color w:val="212121"/>
                <w:sz w:val="22"/>
                <w:szCs w:val="22"/>
                <w:lang w:eastAsia="zh-CN"/>
              </w:rPr>
            </w:pPr>
            <m:oMathPara>
              <m:oMath>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8.320 x 10</m:t>
                    </m:r>
                  </m:e>
                  <m:sup>
                    <m:r>
                      <m:rPr>
                        <m:sty m:val="p"/>
                      </m:rPr>
                      <w:rPr>
                        <w:rFonts w:ascii="Cambria Math" w:hAnsi="Cambria Math" w:cstheme="minorHAnsi"/>
                        <w:color w:val="212121"/>
                        <w:sz w:val="22"/>
                        <w:szCs w:val="22"/>
                        <w:lang w:eastAsia="zh-CN"/>
                      </w:rPr>
                      <m:t>-2</m:t>
                    </m:r>
                  </m:sup>
                </m:sSup>
                <m:r>
                  <m:rPr>
                    <m:sty m:val="p"/>
                  </m:rPr>
                  <w:rPr>
                    <w:rFonts w:ascii="Cambria Math" w:hAnsi="Cambria Math" w:cstheme="minorHAnsi"/>
                    <w:color w:val="212121"/>
                    <w:sz w:val="22"/>
                    <w:szCs w:val="22"/>
                    <w:lang w:eastAsia="zh-CN"/>
                  </w:rPr>
                  <m:t xml:space="preserve"> M</m:t>
                </m:r>
              </m:oMath>
            </m:oMathPara>
          </w:p>
        </w:tc>
      </w:tr>
    </w:tbl>
    <w:p w14:paraId="3CF97D5E" w14:textId="4AE8607A" w:rsidR="00DB08E9" w:rsidRPr="00231713" w:rsidRDefault="00B21A75" w:rsidP="00B645E3">
      <w:pPr>
        <w:rPr>
          <w:rFonts w:ascii="Arial" w:hAnsi="Arial" w:cs="Arial"/>
          <w:b/>
          <w:bCs/>
        </w:rPr>
      </w:pPr>
      <w:r w:rsidRPr="00231713">
        <w:rPr>
          <w:rFonts w:ascii="Arial" w:hAnsi="Arial" w:cs="Arial"/>
          <w:b/>
          <w:bCs/>
        </w:rPr>
        <w:t>Table 2 – Calculated properties based upon titration.</w:t>
      </w:r>
    </w:p>
    <w:p w14:paraId="52A8E179" w14:textId="77777777" w:rsidR="00BF0B75" w:rsidRDefault="00BF0B75" w:rsidP="00B645E3"/>
    <w:p w14:paraId="345F9451" w14:textId="77777777" w:rsidR="00D64193" w:rsidRDefault="00D64193" w:rsidP="00B645E3"/>
    <w:p w14:paraId="5BC3DF34" w14:textId="0FD0C8EC" w:rsidR="002B469E" w:rsidRPr="00EC4C31" w:rsidRDefault="00D10C20" w:rsidP="00EC4C31">
      <w:pPr>
        <w:pStyle w:val="Heading2"/>
        <w:spacing w:line="360" w:lineRule="auto"/>
        <w:rPr>
          <w:rFonts w:ascii="Arial" w:hAnsi="Arial"/>
          <w:iCs w:val="0"/>
          <w:sz w:val="24"/>
          <w:szCs w:val="24"/>
        </w:rPr>
      </w:pPr>
      <w:bookmarkStart w:id="18" w:name="_Toc192706477"/>
      <w:bookmarkStart w:id="19" w:name="_Toc193623621"/>
      <w:r w:rsidRPr="00DB08E9">
        <w:rPr>
          <w:rFonts w:ascii="Arial" w:hAnsi="Arial"/>
          <w:iCs w:val="0"/>
          <w:sz w:val="24"/>
          <w:szCs w:val="24"/>
        </w:rPr>
        <w:t>Key Findings</w:t>
      </w:r>
      <w:bookmarkEnd w:id="18"/>
      <w:r w:rsidR="00BF14F1" w:rsidRPr="00DB08E9">
        <w:rPr>
          <w:rFonts w:ascii="Arial" w:hAnsi="Arial"/>
          <w:iCs w:val="0"/>
          <w:sz w:val="24"/>
          <w:szCs w:val="24"/>
        </w:rPr>
        <w:t xml:space="preserve"> </w:t>
      </w:r>
      <w:r w:rsidR="000560F1">
        <w:rPr>
          <w:rFonts w:ascii="Arial" w:hAnsi="Arial"/>
          <w:iCs w:val="0"/>
          <w:sz w:val="24"/>
          <w:szCs w:val="24"/>
        </w:rPr>
        <w:t>O</w:t>
      </w:r>
      <w:r w:rsidR="00BF14F1" w:rsidRPr="00DB08E9">
        <w:rPr>
          <w:rFonts w:ascii="Arial" w:hAnsi="Arial"/>
          <w:iCs w:val="0"/>
          <w:sz w:val="24"/>
          <w:szCs w:val="24"/>
        </w:rPr>
        <w:t>bserved</w:t>
      </w:r>
      <w:bookmarkEnd w:id="19"/>
    </w:p>
    <w:p w14:paraId="0B8A4151" w14:textId="312247C3" w:rsidR="002B469E" w:rsidRPr="0065567F" w:rsidRDefault="002B469E" w:rsidP="00EC4C31">
      <w:pPr>
        <w:spacing w:line="360" w:lineRule="auto"/>
        <w:ind w:right="567"/>
        <w:jc w:val="both"/>
        <w:rPr>
          <w:rFonts w:ascii="Arial" w:eastAsia="Calibri" w:hAnsi="Arial" w:cs="Arial"/>
          <w:color w:val="000000" w:themeColor="text1"/>
          <w:lang w:eastAsia="en-US"/>
        </w:rPr>
      </w:pPr>
      <w:r w:rsidRPr="002B469E">
        <w:rPr>
          <w:rFonts w:ascii="Arial" w:eastAsia="Calibri" w:hAnsi="Arial" w:cs="Arial"/>
          <w:color w:val="000000" w:themeColor="text1"/>
          <w:lang w:eastAsia="en-US"/>
        </w:rPr>
        <w:t>The HCl solution containing phenolphthalein changed colour to pink w</w:t>
      </w:r>
      <w:r>
        <w:rPr>
          <w:rFonts w:ascii="Arial" w:eastAsia="Calibri" w:hAnsi="Arial" w:cs="Arial"/>
          <w:color w:val="000000" w:themeColor="text1"/>
          <w:lang w:eastAsia="en-US"/>
        </w:rPr>
        <w:t>hen</w:t>
      </w:r>
      <w:r w:rsidRPr="002B469E">
        <w:rPr>
          <w:rFonts w:ascii="Arial" w:eastAsia="Calibri" w:hAnsi="Arial" w:cs="Arial"/>
          <w:color w:val="000000" w:themeColor="text1"/>
          <w:lang w:eastAsia="en-US"/>
        </w:rPr>
        <w:t xml:space="preserve"> 20.85 mL </w:t>
      </w:r>
      <w:r>
        <w:rPr>
          <w:rFonts w:ascii="Arial" w:eastAsia="Calibri" w:hAnsi="Arial" w:cs="Arial"/>
          <w:color w:val="000000" w:themeColor="text1"/>
          <w:lang w:eastAsia="en-US"/>
        </w:rPr>
        <w:t>to</w:t>
      </w:r>
      <w:r w:rsidRPr="002B469E">
        <w:rPr>
          <w:rFonts w:ascii="Arial" w:eastAsia="Calibri" w:hAnsi="Arial" w:cs="Arial"/>
          <w:color w:val="000000" w:themeColor="text1"/>
          <w:lang w:eastAsia="en-US"/>
        </w:rPr>
        <w:t xml:space="preserve"> 20.90 mL</w:t>
      </w:r>
      <w:r>
        <w:rPr>
          <w:rFonts w:ascii="Arial" w:eastAsia="Calibri" w:hAnsi="Arial" w:cs="Arial"/>
          <w:b/>
          <w:bCs/>
          <w:color w:val="000000" w:themeColor="text1"/>
          <w:lang w:eastAsia="en-US"/>
        </w:rPr>
        <w:t xml:space="preserve"> </w:t>
      </w:r>
      <w:r w:rsidRPr="002B469E">
        <w:rPr>
          <w:rFonts w:ascii="Arial" w:eastAsia="Calibri" w:hAnsi="Arial" w:cs="Arial"/>
          <w:color w:val="000000" w:themeColor="text1"/>
          <w:lang w:eastAsia="en-US"/>
        </w:rPr>
        <w:t>of NaOH solution</w:t>
      </w:r>
      <w:r>
        <w:rPr>
          <w:rFonts w:ascii="Arial" w:eastAsia="Calibri" w:hAnsi="Arial" w:cs="Arial"/>
          <w:color w:val="000000" w:themeColor="text1"/>
          <w:lang w:eastAsia="en-US"/>
        </w:rPr>
        <w:t xml:space="preserve"> was added</w:t>
      </w:r>
      <w:r w:rsidRPr="002B469E">
        <w:rPr>
          <w:rFonts w:ascii="Arial" w:eastAsia="Calibri" w:hAnsi="Arial" w:cs="Arial"/>
          <w:color w:val="000000" w:themeColor="text1"/>
          <w:lang w:eastAsia="en-US"/>
        </w:rPr>
        <w:t>, indicating the endpoint of the titration.</w:t>
      </w:r>
    </w:p>
    <w:p w14:paraId="2743804E" w14:textId="77777777" w:rsidR="007C6148" w:rsidRPr="0065567F" w:rsidRDefault="007C6148" w:rsidP="00F130EE">
      <w:pPr>
        <w:jc w:val="both"/>
        <w:rPr>
          <w:rFonts w:ascii="Arial" w:eastAsia="Calibri" w:hAnsi="Arial" w:cs="Arial"/>
          <w:color w:val="000000" w:themeColor="text1"/>
          <w:lang w:eastAsia="en-US"/>
        </w:rPr>
      </w:pPr>
    </w:p>
    <w:p w14:paraId="643CA958" w14:textId="55F78469" w:rsidR="00C8792C" w:rsidRPr="002B469E" w:rsidRDefault="002B469E" w:rsidP="00F130EE">
      <w:pPr>
        <w:spacing w:line="360" w:lineRule="auto"/>
        <w:jc w:val="both"/>
        <w:rPr>
          <w:rFonts w:ascii="Arial" w:eastAsia="Calibri" w:hAnsi="Arial" w:cs="Arial"/>
          <w:color w:val="000000" w:themeColor="text1"/>
          <w:lang w:eastAsia="en-US"/>
        </w:rPr>
      </w:pPr>
      <w:r w:rsidRPr="002B469E">
        <w:rPr>
          <w:rFonts w:ascii="Arial" w:eastAsia="Calibri" w:hAnsi="Arial" w:cs="Arial"/>
          <w:color w:val="000000" w:themeColor="text1"/>
          <w:lang w:eastAsia="en-US"/>
        </w:rPr>
        <w:t xml:space="preserve">The molarity of HCl was calculated from </w:t>
      </w:r>
      <w:r w:rsidR="00D47EDA">
        <w:rPr>
          <w:rFonts w:ascii="Arial" w:eastAsia="Calibri" w:hAnsi="Arial" w:cs="Arial"/>
          <w:color w:val="000000" w:themeColor="text1"/>
          <w:lang w:eastAsia="en-US"/>
        </w:rPr>
        <w:t>two</w:t>
      </w:r>
      <w:r w:rsidRPr="002B469E">
        <w:rPr>
          <w:rFonts w:ascii="Arial" w:eastAsia="Calibri" w:hAnsi="Arial" w:cs="Arial"/>
          <w:color w:val="000000" w:themeColor="text1"/>
          <w:lang w:eastAsia="en-US"/>
        </w:rPr>
        <w:t xml:space="preserve"> trials using the following value</w:t>
      </w:r>
      <w:r w:rsidR="00F91C9E">
        <w:rPr>
          <w:rFonts w:ascii="Arial" w:eastAsia="Calibri" w:hAnsi="Arial" w:cs="Arial"/>
          <w:color w:val="000000" w:themeColor="text1"/>
          <w:lang w:eastAsia="en-US"/>
        </w:rPr>
        <w:t xml:space="preserve">s based  on the findings of </w:t>
      </w:r>
      <w:r w:rsidR="002514C0">
        <w:rPr>
          <w:rFonts w:ascii="Arial" w:eastAsia="Calibri" w:hAnsi="Arial" w:cs="Arial"/>
          <w:color w:val="000000" w:themeColor="text1"/>
          <w:lang w:eastAsia="en-US"/>
        </w:rPr>
        <w:fldChar w:fldCharType="begin"/>
      </w:r>
      <w:r w:rsidR="002514C0">
        <w:rPr>
          <w:rFonts w:ascii="Arial" w:eastAsia="Calibri" w:hAnsi="Arial" w:cs="Arial"/>
          <w:color w:val="000000" w:themeColor="text1"/>
          <w:lang w:eastAsia="en-US"/>
        </w:rPr>
        <w:instrText xml:space="preserve"> ADDIN ZOTERO_ITEM CSL_CITATION {"citationID":"0sU04VLY","properties":{"formattedCitation":"[3]","plainCitation":"[3]","noteIndex":0},"citationItems":[{"id":112,"uris":["http://zotero.org/users/15913111/items/LJFB4CBH"],"itemData":{"id":112,"type":"post-weblog","container-title":"In uncertain terms","genre":"RSC Education","title":"Royal Society of Chemistry","URL":"https://edu.rsc.org/maths/in-uncertain-terms/2000162.article","author":[{"family":"Yates","given":"Paul"}],"accessed":{"date-parts":[["2025",3,15]]}}}],"schema":"https://github.com/citation-style-language/schema/raw/master/csl-citation.json"} </w:instrText>
      </w:r>
      <w:r w:rsidR="002514C0">
        <w:rPr>
          <w:rFonts w:ascii="Arial" w:eastAsia="Calibri" w:hAnsi="Arial" w:cs="Arial"/>
          <w:color w:val="000000" w:themeColor="text1"/>
          <w:lang w:eastAsia="en-US"/>
        </w:rPr>
        <w:fldChar w:fldCharType="separate"/>
      </w:r>
      <w:r w:rsidR="002514C0">
        <w:rPr>
          <w:rFonts w:ascii="Arial" w:eastAsia="Calibri" w:hAnsi="Arial" w:cs="Arial"/>
          <w:noProof/>
          <w:color w:val="000000" w:themeColor="text1"/>
          <w:lang w:eastAsia="en-US"/>
        </w:rPr>
        <w:t>[3]</w:t>
      </w:r>
      <w:r w:rsidR="002514C0">
        <w:rPr>
          <w:rFonts w:ascii="Arial" w:eastAsia="Calibri" w:hAnsi="Arial" w:cs="Arial"/>
          <w:color w:val="000000" w:themeColor="text1"/>
          <w:lang w:eastAsia="en-US"/>
        </w:rPr>
        <w:fldChar w:fldCharType="end"/>
      </w:r>
    </w:p>
    <w:p w14:paraId="6B4A4CF7" w14:textId="77777777" w:rsidR="002B469E" w:rsidRPr="00BD6BC4" w:rsidRDefault="002B469E" w:rsidP="00BF14F1">
      <w:pPr>
        <w:rPr>
          <w:rFonts w:asciiTheme="minorHAnsi" w:hAnsiTheme="minorHAnsi" w:cstheme="minorHAnsi"/>
          <w:lang w:eastAsia="zh-CN"/>
        </w:rPr>
      </w:pPr>
    </w:p>
    <w:p w14:paraId="687E9D47" w14:textId="14539A30" w:rsidR="00C8792C" w:rsidRDefault="00BD6BC4" w:rsidP="00D64193">
      <w:pPr>
        <w:ind w:right="991"/>
        <w:rPr>
          <w:rFonts w:asciiTheme="minorHAnsi" w:hAnsiTheme="minorHAnsi" w:cstheme="minorHAnsi"/>
          <w:lang w:eastAsia="zh-CN"/>
        </w:rPr>
      </w:pPr>
      <m:oMath>
        <m:r>
          <m:rPr>
            <m:sty m:val="p"/>
          </m:rPr>
          <w:rPr>
            <w:rFonts w:ascii="Cambria Math" w:hAnsi="Cambria Math" w:cs="Arial"/>
          </w:rPr>
          <m:t xml:space="preserve">Average Molarity = </m:t>
        </m:r>
        <m:f>
          <m:fPr>
            <m:ctrlPr>
              <w:rPr>
                <w:rFonts w:ascii="Cambria Math" w:hAnsi="Cambria Math" w:cs="Arial"/>
                <w:i/>
              </w:rPr>
            </m:ctrlPr>
          </m:fPr>
          <m:num>
            <m:r>
              <w:rPr>
                <w:rFonts w:ascii="Cambria Math" w:hAnsi="Cambria Math" w:cstheme="minorHAnsi"/>
                <w:color w:val="212121"/>
                <w:sz w:val="22"/>
                <w:szCs w:val="22"/>
                <w:lang w:eastAsia="zh-CN"/>
              </w:rPr>
              <m:t xml:space="preserve"> </m:t>
            </m:r>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8.340 x 10</m:t>
                </m:r>
              </m:e>
              <m:sup>
                <m:r>
                  <m:rPr>
                    <m:sty m:val="p"/>
                  </m:rPr>
                  <w:rPr>
                    <w:rFonts w:ascii="Cambria Math" w:hAnsi="Cambria Math" w:cstheme="minorHAnsi"/>
                    <w:color w:val="212121"/>
                    <w:sz w:val="22"/>
                    <w:szCs w:val="22"/>
                    <w:lang w:eastAsia="zh-CN"/>
                  </w:rPr>
                  <m:t>-2</m:t>
                </m:r>
              </m:sup>
            </m:sSup>
            <m:r>
              <w:rPr>
                <w:rFonts w:ascii="Cambria Math" w:hAnsi="Cambria Math" w:cstheme="minorHAnsi"/>
                <w:color w:val="212121"/>
                <w:sz w:val="22"/>
                <w:szCs w:val="22"/>
                <w:lang w:eastAsia="zh-CN"/>
              </w:rPr>
              <m:t xml:space="preserve"> </m:t>
            </m:r>
            <m:r>
              <m:rPr>
                <m:sty m:val="p"/>
              </m:rPr>
              <w:rPr>
                <w:rFonts w:ascii="Cambria Math" w:hAnsi="Cambria Math" w:cstheme="minorHAnsi"/>
                <w:color w:val="212121"/>
                <w:sz w:val="22"/>
                <w:szCs w:val="22"/>
                <w:lang w:eastAsia="zh-CN"/>
              </w:rPr>
              <m:t xml:space="preserve">+ </m:t>
            </m:r>
            <m:sSup>
              <m:sSupPr>
                <m:ctrlPr>
                  <w:rPr>
                    <w:rFonts w:ascii="Cambria Math" w:hAnsi="Cambria Math" w:cstheme="minorHAnsi"/>
                    <w:color w:val="212121"/>
                    <w:sz w:val="22"/>
                    <w:szCs w:val="22"/>
                    <w:lang w:eastAsia="zh-CN"/>
                  </w:rPr>
                </m:ctrlPr>
              </m:sSupPr>
              <m:e>
                <m:r>
                  <m:rPr>
                    <m:sty m:val="p"/>
                  </m:rPr>
                  <w:rPr>
                    <w:rFonts w:ascii="Cambria Math" w:hAnsi="Cambria Math" w:cstheme="minorHAnsi"/>
                    <w:color w:val="212121"/>
                    <w:sz w:val="22"/>
                    <w:szCs w:val="22"/>
                    <w:lang w:eastAsia="zh-CN"/>
                  </w:rPr>
                  <m:t>8.320 x 10</m:t>
                </m:r>
              </m:e>
              <m:sup>
                <m:r>
                  <m:rPr>
                    <m:sty m:val="p"/>
                  </m:rPr>
                  <w:rPr>
                    <w:rFonts w:ascii="Cambria Math" w:hAnsi="Cambria Math" w:cstheme="minorHAnsi"/>
                    <w:color w:val="212121"/>
                    <w:sz w:val="22"/>
                    <w:szCs w:val="22"/>
                    <w:lang w:eastAsia="zh-CN"/>
                  </w:rPr>
                  <m:t>-2</m:t>
                </m:r>
              </m:sup>
            </m:sSup>
            <m:r>
              <m:rPr>
                <m:sty m:val="p"/>
              </m:rPr>
              <w:rPr>
                <w:rFonts w:ascii="Cambria Math" w:hAnsi="Cambria Math" w:cstheme="minorHAnsi"/>
                <w:color w:val="212121"/>
                <w:sz w:val="22"/>
                <w:szCs w:val="22"/>
                <w:lang w:eastAsia="zh-CN"/>
              </w:rPr>
              <m:t xml:space="preserve">  </m:t>
            </m:r>
          </m:num>
          <m:den>
            <m:r>
              <w:rPr>
                <w:rFonts w:ascii="Cambria Math" w:hAnsi="Cambria Math" w:cs="Arial"/>
              </w:rPr>
              <m:t>2</m:t>
            </m:r>
          </m:den>
        </m:f>
        <m:r>
          <w:rPr>
            <w:rFonts w:ascii="Cambria Math" w:hAnsi="Cambria Math" w:cs="Arial"/>
          </w:rPr>
          <m:t>=8.330 ×</m:t>
        </m:r>
        <m:sSup>
          <m:sSupPr>
            <m:ctrlPr>
              <w:rPr>
                <w:rFonts w:ascii="Cambria Math" w:hAnsi="Cambria Math" w:cs="Arial"/>
                <w:i/>
              </w:rPr>
            </m:ctrlPr>
          </m:sSupPr>
          <m:e>
            <m:r>
              <w:rPr>
                <w:rFonts w:ascii="Cambria Math" w:hAnsi="Cambria Math" w:cs="Arial"/>
              </w:rPr>
              <m:t>10</m:t>
            </m:r>
          </m:e>
          <m:sup>
            <m:r>
              <w:rPr>
                <w:rFonts w:ascii="Cambria Math" w:hAnsi="Cambria Math" w:cs="Arial"/>
              </w:rPr>
              <m:t>-2</m:t>
            </m:r>
          </m:sup>
        </m:sSup>
        <m:r>
          <w:rPr>
            <w:rFonts w:ascii="Cambria Math" w:hAnsi="Cambria Math" w:cs="Arial"/>
          </w:rPr>
          <m:t xml:space="preserve"> </m:t>
        </m:r>
        <m:r>
          <m:rPr>
            <m:sty m:val="p"/>
          </m:rPr>
          <w:rPr>
            <w:rFonts w:ascii="Cambria Math" w:hAnsi="Cambria Math" w:cs="Arial"/>
          </w:rPr>
          <m:t>mol/L</m:t>
        </m:r>
      </m:oMath>
      <w:r w:rsidR="00D64193">
        <w:rPr>
          <w:rFonts w:asciiTheme="minorHAnsi" w:hAnsiTheme="minorHAnsi" w:cstheme="minorHAnsi"/>
          <w:lang w:eastAsia="zh-CN"/>
        </w:rPr>
        <w:t xml:space="preserve"> </w:t>
      </w:r>
    </w:p>
    <w:p w14:paraId="2F8DB815" w14:textId="77777777" w:rsidR="002B469E" w:rsidRDefault="002B469E" w:rsidP="00D64193">
      <w:pPr>
        <w:ind w:right="991"/>
        <w:rPr>
          <w:rFonts w:asciiTheme="minorHAnsi" w:hAnsiTheme="minorHAnsi" w:cstheme="minorHAnsi"/>
          <w:lang w:eastAsia="zh-CN"/>
        </w:rPr>
      </w:pPr>
    </w:p>
    <w:p w14:paraId="7CB62211" w14:textId="77777777" w:rsidR="00D5040A" w:rsidRDefault="00D5040A" w:rsidP="00F130EE">
      <w:pPr>
        <w:ind w:right="991"/>
        <w:jc w:val="both"/>
        <w:rPr>
          <w:rFonts w:ascii="Arial" w:eastAsia="Calibri" w:hAnsi="Arial" w:cs="Arial"/>
          <w:color w:val="000000" w:themeColor="text1"/>
          <w:lang w:eastAsia="en-US"/>
        </w:rPr>
      </w:pPr>
    </w:p>
    <w:p w14:paraId="6ECE7AF2" w14:textId="250CF23F" w:rsidR="00B83938" w:rsidRDefault="002B469E" w:rsidP="00F130EE">
      <w:pPr>
        <w:spacing w:line="360" w:lineRule="auto"/>
        <w:ind w:right="991"/>
        <w:jc w:val="both"/>
        <w:rPr>
          <w:rFonts w:ascii="Arial" w:eastAsia="Calibri" w:hAnsi="Arial" w:cs="Arial"/>
          <w:color w:val="000000" w:themeColor="text1"/>
          <w:lang w:eastAsia="en-US"/>
        </w:rPr>
      </w:pPr>
      <w:r w:rsidRPr="002B469E">
        <w:rPr>
          <w:rFonts w:ascii="Arial" w:eastAsia="Calibri" w:hAnsi="Arial" w:cs="Arial"/>
          <w:color w:val="000000" w:themeColor="text1"/>
          <w:lang w:eastAsia="en-US"/>
        </w:rPr>
        <w:t>Therefore, the average molarity of the HCl solution wa</w:t>
      </w:r>
      <w:r w:rsidR="00C91F35">
        <w:rPr>
          <w:rFonts w:ascii="Arial" w:eastAsia="Calibri" w:hAnsi="Arial" w:cs="Arial"/>
          <w:color w:val="000000" w:themeColor="text1"/>
          <w:lang w:eastAsia="en-US"/>
        </w:rPr>
        <w:t>s determined as</w:t>
      </w:r>
      <w:r w:rsidR="00B83938">
        <w:rPr>
          <w:rFonts w:ascii="Arial" w:eastAsia="Calibri" w:hAnsi="Arial" w:cs="Arial"/>
          <w:color w:val="000000" w:themeColor="text1"/>
          <w:lang w:eastAsia="en-US"/>
        </w:rPr>
        <w:t>:</w:t>
      </w:r>
    </w:p>
    <w:p w14:paraId="7865A1B0" w14:textId="77777777" w:rsidR="00B83938" w:rsidRPr="00B83938" w:rsidRDefault="00B83938" w:rsidP="00B83938">
      <w:pPr>
        <w:spacing w:line="360" w:lineRule="auto"/>
        <w:ind w:right="991"/>
        <w:rPr>
          <w:rFonts w:ascii="Arial" w:eastAsia="Calibri" w:hAnsi="Arial" w:cs="Arial"/>
          <w:color w:val="000000" w:themeColor="text1"/>
          <w:sz w:val="20"/>
          <w:szCs w:val="20"/>
          <w:lang w:eastAsia="en-US"/>
        </w:rPr>
      </w:pPr>
    </w:p>
    <w:p w14:paraId="39D492BF" w14:textId="0A9B5E9D" w:rsidR="002B469E" w:rsidRPr="00D5040A" w:rsidRDefault="00B83938" w:rsidP="00D64193">
      <w:pPr>
        <w:ind w:right="991"/>
        <w:rPr>
          <w:rFonts w:ascii="Arial" w:eastAsia="Calibri" w:hAnsi="Arial" w:cs="Arial"/>
          <w:color w:val="000000" w:themeColor="text1"/>
          <w:lang w:eastAsia="en-US"/>
        </w:rPr>
      </w:pPr>
      <m:oMathPara>
        <m:oMath>
          <m:r>
            <m:rPr>
              <m:sty m:val="p"/>
            </m:rPr>
            <w:rPr>
              <w:rFonts w:ascii="Cambria Math" w:eastAsia="Calibri" w:hAnsi="Cambria Math" w:cs="Arial"/>
              <w:color w:val="000000" w:themeColor="text1"/>
              <w:lang w:eastAsia="en-US"/>
            </w:rPr>
            <m:t>0.0833</m:t>
          </m:r>
          <m:r>
            <m:rPr>
              <m:sty m:val="b"/>
            </m:rPr>
            <w:rPr>
              <w:rFonts w:ascii="Cambria Math" w:eastAsia="Calibri" w:hAnsi="Cambria Math" w:cs="Arial"/>
              <w:color w:val="000000" w:themeColor="text1"/>
              <w:lang w:eastAsia="en-US"/>
            </w:rPr>
            <m:t> </m:t>
          </m:r>
          <m:r>
            <m:rPr>
              <m:sty m:val="p"/>
            </m:rPr>
            <w:rPr>
              <w:rFonts w:ascii="Cambria Math" w:eastAsia="Calibri" w:hAnsi="Cambria Math" w:cs="Arial"/>
              <w:color w:val="000000" w:themeColor="text1"/>
              <w:lang w:eastAsia="en-US"/>
            </w:rPr>
            <m:t>mol/L</m:t>
          </m:r>
        </m:oMath>
      </m:oMathPara>
    </w:p>
    <w:p w14:paraId="17A160D8" w14:textId="77777777" w:rsidR="00D5040A" w:rsidRPr="00B83938" w:rsidRDefault="00D5040A" w:rsidP="00D64193">
      <w:pPr>
        <w:ind w:right="991"/>
        <w:rPr>
          <w:rFonts w:ascii="Arial" w:eastAsia="Calibri" w:hAnsi="Arial" w:cs="Arial"/>
          <w:color w:val="000000" w:themeColor="text1"/>
          <w:lang w:eastAsia="en-US"/>
        </w:rPr>
      </w:pPr>
    </w:p>
    <w:p w14:paraId="76B4DB6B" w14:textId="77777777" w:rsidR="00B83938" w:rsidRDefault="00B83938" w:rsidP="00D64193">
      <w:pPr>
        <w:ind w:right="991"/>
        <w:rPr>
          <w:rFonts w:ascii="Arial" w:eastAsia="Calibri" w:hAnsi="Arial" w:cs="Arial"/>
          <w:color w:val="000000" w:themeColor="text1"/>
          <w:lang w:eastAsia="en-US"/>
        </w:rPr>
      </w:pPr>
    </w:p>
    <w:p w14:paraId="0D0A0193" w14:textId="46A7D5C6" w:rsidR="00D5040A" w:rsidRDefault="00FC1F5B" w:rsidP="00F130EE">
      <w:pPr>
        <w:spacing w:line="360" w:lineRule="auto"/>
        <w:ind w:right="567"/>
        <w:jc w:val="both"/>
        <w:rPr>
          <w:rFonts w:ascii="Arial" w:eastAsia="Calibri" w:hAnsi="Arial" w:cs="Arial"/>
          <w:color w:val="000000" w:themeColor="text1"/>
          <w:lang w:eastAsia="en-US"/>
        </w:rPr>
      </w:pPr>
      <w:r>
        <w:rPr>
          <w:rFonts w:ascii="Arial" w:eastAsia="Calibri" w:hAnsi="Arial" w:cs="Arial"/>
          <w:color w:val="000000" w:themeColor="text1"/>
          <w:lang w:eastAsia="en-US"/>
        </w:rPr>
        <w:t>I</w:t>
      </w:r>
      <w:r w:rsidR="00D5040A" w:rsidRPr="00D5040A">
        <w:rPr>
          <w:rFonts w:ascii="Arial" w:eastAsia="Calibri" w:hAnsi="Arial" w:cs="Arial"/>
          <w:color w:val="000000" w:themeColor="text1"/>
          <w:lang w:eastAsia="en-US"/>
        </w:rPr>
        <w:t>t is equally important to consider the measurement uncertainty in the results. Therefore, this calculation estimates the range between the highest and lowest molarity values:</w:t>
      </w:r>
    </w:p>
    <w:p w14:paraId="1BA7DFEC" w14:textId="74FD5A1C" w:rsidR="00C91F35" w:rsidRPr="00D5040A" w:rsidRDefault="00D5040A" w:rsidP="00B83938">
      <w:pPr>
        <w:spacing w:before="100" w:beforeAutospacing="1" w:after="100" w:afterAutospacing="1"/>
        <w:rPr>
          <w:color w:val="000000" w:themeColor="text1"/>
        </w:rPr>
      </w:pPr>
      <m:oMathPara>
        <m:oMath>
          <m:r>
            <m:rPr>
              <m:sty m:val="p"/>
            </m:rPr>
            <w:rPr>
              <w:rFonts w:ascii="Cambria Math" w:eastAsia="Calibri" w:hAnsi="Cambria Math" w:cs="Arial"/>
              <w:color w:val="000000" w:themeColor="text1"/>
              <w:lang w:eastAsia="en-US"/>
            </w:rPr>
            <m:t xml:space="preserve">Uncertainty </m:t>
          </m:r>
          <m:r>
            <w:rPr>
              <w:rFonts w:ascii="Cambria Math" w:hAnsi="Cambria Math" w:cs="Arial"/>
              <w:color w:val="000000" w:themeColor="text1"/>
            </w:rPr>
            <m:t xml:space="preserve"> =</m:t>
          </m:r>
          <m:f>
            <m:fPr>
              <m:ctrlPr>
                <w:rPr>
                  <w:rFonts w:ascii="Cambria Math" w:hAnsi="Cambria Math" w:cs="Arial"/>
                  <w:i/>
                  <w:color w:val="000000" w:themeColor="text1"/>
                </w:rPr>
              </m:ctrlPr>
            </m:fPr>
            <m:num>
              <m:r>
                <m:rPr>
                  <m:nor/>
                </m:rPr>
                <w:rPr>
                  <w:rFonts w:ascii="Cambria Math" w:hAnsi="Arial" w:cs="Arial"/>
                  <w:color w:val="000000" w:themeColor="text1"/>
                </w:rPr>
                <m:t>0.0836 - 0.0832</m:t>
              </m:r>
            </m:num>
            <m:den>
              <m:r>
                <w:rPr>
                  <w:rFonts w:ascii="Cambria Math" w:hAnsi="Cambria Math" w:cs="Arial"/>
                  <w:color w:val="000000" w:themeColor="text1"/>
                </w:rPr>
                <m:t>2</m:t>
              </m:r>
            </m:den>
          </m:f>
          <m:r>
            <w:rPr>
              <w:rFonts w:ascii="Cambria Math" w:hAnsi="Cambria Math" w:cs="Arial"/>
              <w:color w:val="000000" w:themeColor="text1"/>
            </w:rPr>
            <m:t xml:space="preserve">=0.0002 </m:t>
          </m:r>
          <m:r>
            <m:rPr>
              <m:sty m:val="p"/>
            </m:rPr>
            <w:rPr>
              <w:rFonts w:ascii="Cambria Math" w:hAnsi="Cambria Math" w:cs="Arial"/>
              <w:color w:val="000000" w:themeColor="text1"/>
            </w:rPr>
            <m:t>mol/L</m:t>
          </m:r>
        </m:oMath>
      </m:oMathPara>
    </w:p>
    <w:p w14:paraId="176C449F" w14:textId="77777777" w:rsidR="00D5040A" w:rsidRPr="00CC6357" w:rsidRDefault="00D5040A" w:rsidP="00B83938">
      <w:pPr>
        <w:spacing w:before="100" w:beforeAutospacing="1" w:after="100" w:afterAutospacing="1"/>
        <w:rPr>
          <w:iCs/>
          <w:color w:val="000000" w:themeColor="text1"/>
        </w:rPr>
      </w:pPr>
    </w:p>
    <w:p w14:paraId="29F0C082" w14:textId="3477FE4F" w:rsidR="002B469E" w:rsidRPr="002B469E" w:rsidRDefault="00FC1F5B" w:rsidP="00F130EE">
      <w:pPr>
        <w:spacing w:line="360" w:lineRule="auto"/>
        <w:ind w:right="991"/>
        <w:jc w:val="both"/>
        <w:rPr>
          <w:rFonts w:ascii="Arial" w:eastAsia="Calibri" w:hAnsi="Arial" w:cs="Arial"/>
          <w:color w:val="000000" w:themeColor="text1"/>
          <w:lang w:eastAsia="en-US"/>
        </w:rPr>
      </w:pPr>
      <w:r>
        <w:rPr>
          <w:rFonts w:ascii="Arial" w:eastAsia="Calibri" w:hAnsi="Arial" w:cs="Arial"/>
          <w:color w:val="000000" w:themeColor="text1"/>
          <w:lang w:eastAsia="en-US"/>
        </w:rPr>
        <w:t>T</w:t>
      </w:r>
      <w:r w:rsidR="002B469E" w:rsidRPr="002B469E">
        <w:rPr>
          <w:rFonts w:ascii="Arial" w:eastAsia="Calibri" w:hAnsi="Arial" w:cs="Arial"/>
          <w:color w:val="000000" w:themeColor="text1"/>
          <w:lang w:eastAsia="en-US"/>
        </w:rPr>
        <w:t>his gives an uncertainty value of </w:t>
      </w:r>
      <m:oMath>
        <m:r>
          <m:rPr>
            <m:sty m:val="b"/>
          </m:rPr>
          <w:rPr>
            <w:rFonts w:ascii="Cambria Math" w:eastAsia="Calibri" w:hAnsi="Cambria Math" w:cs="Arial"/>
            <w:color w:val="000000" w:themeColor="text1"/>
            <w:lang w:eastAsia="en-US"/>
          </w:rPr>
          <m:t>±</m:t>
        </m:r>
        <m:r>
          <w:rPr>
            <w:rFonts w:ascii="Cambria Math" w:hAnsi="Cambria Math" w:cstheme="minorHAnsi"/>
            <w:lang w:eastAsia="zh-CN"/>
          </w:rPr>
          <m:t xml:space="preserve">0.0002 </m:t>
        </m:r>
        <m:r>
          <m:rPr>
            <m:sty m:val="p"/>
          </m:rPr>
          <w:rPr>
            <w:rFonts w:ascii="Cambria Math" w:hAnsi="Cambria Math" w:cstheme="minorHAnsi"/>
            <w:lang w:eastAsia="zh-CN"/>
          </w:rPr>
          <m:t>mol/L</m:t>
        </m:r>
      </m:oMath>
      <w:r w:rsidR="002B469E" w:rsidRPr="002B469E">
        <w:rPr>
          <w:rFonts w:ascii="Arial" w:eastAsia="Calibri" w:hAnsi="Arial" w:cs="Arial"/>
          <w:color w:val="000000" w:themeColor="text1"/>
          <w:lang w:eastAsia="en-US"/>
        </w:rPr>
        <w:t xml:space="preserve"> resulting in a final</w:t>
      </w:r>
      <w:r w:rsidR="002B469E">
        <w:rPr>
          <w:rFonts w:ascii="Arial" w:eastAsia="Calibri" w:hAnsi="Arial" w:cs="Arial"/>
          <w:color w:val="000000" w:themeColor="text1"/>
          <w:lang w:eastAsia="en-US"/>
        </w:rPr>
        <w:t xml:space="preserve"> </w:t>
      </w:r>
      <w:r w:rsidR="002B469E" w:rsidRPr="002B469E">
        <w:rPr>
          <w:rFonts w:ascii="Arial" w:eastAsia="Calibri" w:hAnsi="Arial" w:cs="Arial"/>
          <w:color w:val="000000" w:themeColor="text1"/>
          <w:lang w:eastAsia="en-US"/>
        </w:rPr>
        <w:t>reported value of:</w:t>
      </w:r>
    </w:p>
    <w:p w14:paraId="232778DF" w14:textId="447A19E1" w:rsidR="00CC6357" w:rsidRPr="00D5040A" w:rsidRDefault="00B83938" w:rsidP="00D5040A">
      <w:pPr>
        <w:spacing w:line="360" w:lineRule="auto"/>
        <w:ind w:right="991"/>
        <w:jc w:val="center"/>
        <w:rPr>
          <w:rFonts w:ascii="Arial" w:eastAsia="Calibri" w:hAnsi="Arial" w:cs="Arial"/>
          <w:lang w:eastAsia="zh-CN"/>
        </w:rPr>
      </w:pPr>
      <m:oMathPara>
        <m:oMath>
          <m:r>
            <m:rPr>
              <m:sty m:val="p"/>
            </m:rPr>
            <w:rPr>
              <w:rFonts w:ascii="Cambria Math" w:eastAsia="Calibri" w:hAnsi="Cambria Math" w:cs="Arial"/>
              <w:color w:val="000000" w:themeColor="text1"/>
              <w:lang w:eastAsia="en-US"/>
            </w:rPr>
            <m:t>0.0833</m:t>
          </m:r>
          <m:r>
            <m:rPr>
              <m:sty m:val="b"/>
            </m:rPr>
            <w:rPr>
              <w:rFonts w:ascii="Cambria Math" w:eastAsia="Calibri" w:hAnsi="Cambria Math" w:cs="Arial"/>
              <w:color w:val="000000" w:themeColor="text1"/>
              <w:lang w:eastAsia="en-US"/>
            </w:rPr>
            <m:t> ±</m:t>
          </m:r>
          <m:r>
            <w:rPr>
              <w:rFonts w:ascii="Cambria Math" w:hAnsi="Cambria Math" w:cstheme="minorHAnsi"/>
              <w:lang w:eastAsia="zh-CN"/>
            </w:rPr>
            <m:t xml:space="preserve">0.0002 </m:t>
          </m:r>
          <m:r>
            <m:rPr>
              <m:sty m:val="p"/>
            </m:rPr>
            <w:rPr>
              <w:rFonts w:ascii="Cambria Math" w:hAnsi="Cambria Math" w:cstheme="minorHAnsi"/>
              <w:lang w:eastAsia="zh-CN"/>
            </w:rPr>
            <m:t>mol/L</m:t>
          </m:r>
        </m:oMath>
      </m:oMathPara>
    </w:p>
    <w:p w14:paraId="6A30A09C" w14:textId="3BA31FAA" w:rsidR="00472175" w:rsidRPr="00472175" w:rsidRDefault="00DB08E9" w:rsidP="00472175">
      <w:pPr>
        <w:pStyle w:val="Heading1"/>
        <w:rPr>
          <w:rFonts w:ascii="Arial" w:hAnsi="Arial"/>
        </w:rPr>
      </w:pPr>
      <w:bookmarkStart w:id="20" w:name="_Toc193623622"/>
      <w:r>
        <w:rPr>
          <w:rFonts w:ascii="Arial" w:hAnsi="Arial"/>
        </w:rPr>
        <w:lastRenderedPageBreak/>
        <w:t>Discussion</w:t>
      </w:r>
      <w:bookmarkEnd w:id="20"/>
    </w:p>
    <w:p w14:paraId="4F85A646" w14:textId="0E9523E8" w:rsidR="00DA28B2" w:rsidRPr="00472175" w:rsidRDefault="0065567F" w:rsidP="00472175">
      <w:pPr>
        <w:pStyle w:val="Heading2"/>
        <w:spacing w:line="360" w:lineRule="auto"/>
        <w:rPr>
          <w:rFonts w:ascii="Arial" w:hAnsi="Arial"/>
          <w:iCs w:val="0"/>
        </w:rPr>
      </w:pPr>
      <w:bookmarkStart w:id="21" w:name="_Toc193623623"/>
      <w:r w:rsidRPr="00472175">
        <w:rPr>
          <w:rFonts w:ascii="Arial" w:hAnsi="Arial"/>
          <w:iCs w:val="0"/>
        </w:rPr>
        <w:t xml:space="preserve">Interpretation of </w:t>
      </w:r>
      <w:r w:rsidR="004B5304">
        <w:rPr>
          <w:rFonts w:ascii="Arial" w:hAnsi="Arial"/>
          <w:iCs w:val="0"/>
        </w:rPr>
        <w:t>R</w:t>
      </w:r>
      <w:r w:rsidRPr="00472175">
        <w:rPr>
          <w:rFonts w:ascii="Arial" w:hAnsi="Arial"/>
          <w:iCs w:val="0"/>
        </w:rPr>
        <w:t>esults</w:t>
      </w:r>
      <w:bookmarkEnd w:id="21"/>
    </w:p>
    <w:p w14:paraId="6E7E32C4" w14:textId="6CB7638C" w:rsidR="00C91F35" w:rsidRDefault="00C91F35" w:rsidP="00E35F6B">
      <w:pPr>
        <w:spacing w:line="360" w:lineRule="auto"/>
        <w:jc w:val="both"/>
        <w:rPr>
          <w:rFonts w:ascii="Arial" w:hAnsi="Arial" w:cs="Arial"/>
          <w:color w:val="000000" w:themeColor="text1"/>
          <w:lang w:eastAsia="en-US"/>
        </w:rPr>
      </w:pPr>
      <w:r w:rsidRPr="00C91F35">
        <w:rPr>
          <w:rFonts w:ascii="Arial" w:hAnsi="Arial" w:cs="Arial"/>
          <w:color w:val="000000" w:themeColor="text1"/>
          <w:lang w:eastAsia="en-US"/>
        </w:rPr>
        <w:t>The molarity of HCl was determined using the formula </w:t>
      </w:r>
      <m:oMath>
        <m:r>
          <m:rPr>
            <m:sty m:val="p"/>
          </m:rPr>
          <w:rPr>
            <w:rFonts w:ascii="Cambria Math" w:hAnsi="Cambria Math" w:cs="Arial"/>
          </w:rPr>
          <m:t>M=</m:t>
        </m:r>
        <m:f>
          <m:fPr>
            <m:ctrlPr>
              <w:rPr>
                <w:rFonts w:ascii="Cambria Math" w:hAnsi="Cambria Math" w:cs="Arial"/>
                <w:i/>
              </w:rPr>
            </m:ctrlPr>
          </m:fPr>
          <m:num>
            <m:r>
              <w:rPr>
                <w:rFonts w:ascii="Cambria Math" w:hAnsi="Cambria Math" w:cs="Arial"/>
              </w:rPr>
              <m:t>V</m:t>
            </m:r>
          </m:num>
          <m:den>
            <m:r>
              <w:rPr>
                <w:rFonts w:ascii="Cambria Math" w:hAnsi="Cambria Math" w:cs="Arial"/>
              </w:rPr>
              <m:t>N</m:t>
            </m:r>
          </m:den>
        </m:f>
      </m:oMath>
      <w:r w:rsidR="00821852">
        <w:rPr>
          <w:rFonts w:ascii="Arial" w:hAnsi="Arial" w:cs="Arial"/>
          <w:color w:val="000000" w:themeColor="text1"/>
          <w:lang w:eastAsia="en-US"/>
        </w:rPr>
        <w:t xml:space="preserve">  where</w:t>
      </w:r>
      <w:r w:rsidRPr="00C91F35">
        <w:rPr>
          <w:rFonts w:ascii="Arial" w:hAnsi="Arial" w:cs="Arial"/>
          <w:color w:val="000000" w:themeColor="text1"/>
          <w:lang w:eastAsia="en-US"/>
        </w:rPr>
        <w:t xml:space="preserve"> M is molarity, n is the number of moles, and V is the volume in litres. </w:t>
      </w:r>
    </w:p>
    <w:p w14:paraId="7D88ED4D" w14:textId="77777777" w:rsidR="00C91F35" w:rsidRDefault="00C91F35" w:rsidP="00C91F35">
      <w:pPr>
        <w:spacing w:line="360" w:lineRule="auto"/>
        <w:rPr>
          <w:rFonts w:ascii="Arial" w:hAnsi="Arial" w:cs="Arial"/>
          <w:color w:val="000000" w:themeColor="text1"/>
          <w:lang w:eastAsia="en-US"/>
        </w:rPr>
      </w:pPr>
    </w:p>
    <w:p w14:paraId="5A37D475" w14:textId="7A6E88F4" w:rsidR="00C91F35" w:rsidRPr="00C91F35" w:rsidRDefault="00C91F35" w:rsidP="00E35F6B">
      <w:pPr>
        <w:spacing w:line="360" w:lineRule="auto"/>
        <w:jc w:val="both"/>
        <w:rPr>
          <w:rFonts w:ascii="Arial" w:hAnsi="Arial" w:cs="Arial"/>
          <w:color w:val="000000" w:themeColor="text1"/>
          <w:lang w:eastAsia="en-US"/>
        </w:rPr>
      </w:pPr>
      <w:r w:rsidRPr="00C91F35">
        <w:rPr>
          <w:rFonts w:ascii="Arial" w:hAnsi="Arial" w:cs="Arial"/>
          <w:color w:val="000000" w:themeColor="text1"/>
          <w:lang w:eastAsia="en-US"/>
        </w:rPr>
        <w:t>At the equivalence point in a neutralisation reaction, the number of moles of acid equals the number of moles of base. Therefore, the formula:</w:t>
      </w:r>
    </w:p>
    <w:p w14:paraId="0756FDD8" w14:textId="77777777" w:rsidR="00BF14F1" w:rsidRPr="00941CA3" w:rsidRDefault="00BF14F1" w:rsidP="00BF14F1">
      <w:pPr>
        <w:spacing w:line="360" w:lineRule="auto"/>
        <w:rPr>
          <w:rFonts w:ascii="Arial" w:hAnsi="Arial" w:cs="Arial"/>
          <w:sz w:val="13"/>
          <w:szCs w:val="13"/>
        </w:rPr>
      </w:pPr>
    </w:p>
    <w:p w14:paraId="0DDC272F" w14:textId="7F335514" w:rsidR="00941CA3" w:rsidRPr="005A0D62" w:rsidRDefault="00941CA3" w:rsidP="005A0D62">
      <w:pPr>
        <w:pStyle w:val="NoSpacing"/>
        <w:tabs>
          <w:tab w:val="left" w:pos="4420"/>
        </w:tabs>
        <w:spacing w:line="360" w:lineRule="auto"/>
        <w:rPr>
          <w:rFonts w:ascii="Arial" w:eastAsia="Times New Roman" w:hAnsi="Arial" w:cs="Arial"/>
          <w:sz w:val="28"/>
          <w:szCs w:val="28"/>
          <w:vertAlign w:val="subscript"/>
        </w:rPr>
      </w:pPr>
      <m:oMathPara>
        <m:oMath>
          <m:r>
            <m:rPr>
              <m:nor/>
            </m:rPr>
            <w:rPr>
              <w:rFonts w:ascii="Arial" w:hAnsi="Arial" w:cs="Arial"/>
              <w:sz w:val="24"/>
              <w:szCs w:val="24"/>
            </w:rPr>
            <m:t>M</m:t>
          </m:r>
          <m:r>
            <m:rPr>
              <m:nor/>
            </m:rPr>
            <w:rPr>
              <w:rFonts w:ascii="Arial" w:hAnsi="Arial" w:cs="Arial"/>
              <w:sz w:val="28"/>
              <w:szCs w:val="28"/>
              <w:vertAlign w:val="subscript"/>
            </w:rPr>
            <m:t>A</m:t>
          </m:r>
          <m:r>
            <m:rPr>
              <m:nor/>
            </m:rPr>
            <w:rPr>
              <w:rFonts w:ascii="Arial" w:hAnsi="Arial" w:cs="Arial"/>
              <w:sz w:val="24"/>
              <w:szCs w:val="24"/>
            </w:rPr>
            <m:t>V</m:t>
          </m:r>
          <m:r>
            <m:rPr>
              <m:nor/>
            </m:rPr>
            <w:rPr>
              <w:rFonts w:ascii="Arial" w:hAnsi="Arial" w:cs="Arial"/>
              <w:sz w:val="28"/>
              <w:szCs w:val="28"/>
              <w:vertAlign w:val="subscript"/>
            </w:rPr>
            <m:t xml:space="preserve">A </m:t>
          </m:r>
          <m:r>
            <m:rPr>
              <m:nor/>
            </m:rPr>
            <w:rPr>
              <w:rFonts w:ascii="Arial" w:hAnsi="Arial" w:cs="Arial"/>
            </w:rPr>
            <m:t xml:space="preserve">= </m:t>
          </m:r>
          <m:r>
            <m:rPr>
              <m:nor/>
            </m:rPr>
            <w:rPr>
              <w:rFonts w:ascii="Arial" w:hAnsi="Arial" w:cs="Arial"/>
              <w:sz w:val="24"/>
              <w:szCs w:val="24"/>
            </w:rPr>
            <m:t>M</m:t>
          </m:r>
          <m:r>
            <m:rPr>
              <m:nor/>
            </m:rPr>
            <w:rPr>
              <w:rFonts w:ascii="Arial" w:hAnsi="Arial" w:cs="Arial"/>
              <w:sz w:val="28"/>
              <w:szCs w:val="28"/>
              <w:vertAlign w:val="subscript"/>
            </w:rPr>
            <m:t>B</m:t>
          </m:r>
          <m:r>
            <m:rPr>
              <m:nor/>
            </m:rPr>
            <w:rPr>
              <w:rFonts w:ascii="Arial" w:hAnsi="Arial" w:cs="Arial"/>
              <w:sz w:val="24"/>
              <w:szCs w:val="24"/>
            </w:rPr>
            <m:t>V</m:t>
          </m:r>
          <m:r>
            <m:rPr>
              <m:nor/>
            </m:rPr>
            <w:rPr>
              <w:rFonts w:ascii="Arial" w:hAnsi="Arial" w:cs="Arial"/>
              <w:sz w:val="28"/>
              <w:szCs w:val="28"/>
              <w:vertAlign w:val="subscript"/>
            </w:rPr>
            <m:t>B</m:t>
          </m:r>
        </m:oMath>
      </m:oMathPara>
    </w:p>
    <w:p w14:paraId="304C1D73" w14:textId="5CA49BE9" w:rsidR="005A0D62" w:rsidRPr="005A0D62" w:rsidRDefault="00821852" w:rsidP="00E35F6B">
      <w:pPr>
        <w:spacing w:before="100" w:beforeAutospacing="1" w:after="100" w:afterAutospacing="1"/>
        <w:jc w:val="both"/>
        <w:rPr>
          <w:rFonts w:ascii="Arial" w:hAnsi="Arial" w:cs="Arial"/>
          <w:color w:val="000000" w:themeColor="text1"/>
          <w:lang w:eastAsia="en-US"/>
        </w:rPr>
      </w:pPr>
      <w:r>
        <w:rPr>
          <w:rFonts w:ascii="Arial" w:hAnsi="Arial" w:cs="Arial"/>
          <w:color w:val="000000" w:themeColor="text1"/>
          <w:lang w:eastAsia="en-US"/>
        </w:rPr>
        <w:t>w</w:t>
      </w:r>
      <w:r w:rsidR="005A0D62" w:rsidRPr="005A0D62">
        <w:rPr>
          <w:rFonts w:ascii="Arial" w:hAnsi="Arial" w:cs="Arial"/>
          <w:color w:val="000000" w:themeColor="text1"/>
          <w:lang w:eastAsia="en-US"/>
        </w:rPr>
        <w:t>as applied, where:</w:t>
      </w:r>
    </w:p>
    <w:p w14:paraId="73129A31" w14:textId="6FC41297" w:rsidR="005A0D62" w:rsidRPr="005A0D62" w:rsidRDefault="00FC1F5B" w:rsidP="00E35F6B">
      <w:pPr>
        <w:pStyle w:val="ListParagraph"/>
        <w:numPr>
          <w:ilvl w:val="0"/>
          <w:numId w:val="27"/>
        </w:numPr>
        <w:spacing w:line="360" w:lineRule="auto"/>
        <w:jc w:val="both"/>
        <w:rPr>
          <w:rFonts w:ascii="Arial" w:hAnsi="Arial" w:cs="Arial"/>
          <w:color w:val="000000" w:themeColor="text1"/>
          <w:lang w:eastAsia="en-US"/>
        </w:rPr>
      </w:pPr>
      <w:r>
        <w:rPr>
          <w:rFonts w:ascii="Arial" w:hAnsi="Arial" w:cs="Arial"/>
          <w:color w:val="000000" w:themeColor="text1"/>
          <w:lang w:eastAsia="en-US"/>
        </w:rPr>
        <w:t>M</w:t>
      </w:r>
      <w:r w:rsidRPr="00FC1F5B">
        <w:rPr>
          <w:rFonts w:ascii="Arial" w:hAnsi="Arial" w:cs="Arial"/>
          <w:color w:val="000000" w:themeColor="text1"/>
          <w:vertAlign w:val="subscript"/>
          <w:lang w:eastAsia="en-US"/>
        </w:rPr>
        <w:t>A</w:t>
      </w:r>
      <w:r>
        <w:rPr>
          <w:rFonts w:ascii="Arial" w:hAnsi="Arial" w:cs="Arial"/>
          <w:color w:val="000000" w:themeColor="text1"/>
          <w:lang w:eastAsia="en-US"/>
        </w:rPr>
        <w:t xml:space="preserve"> and V</w:t>
      </w:r>
      <w:r w:rsidRPr="00FC1F5B">
        <w:rPr>
          <w:rFonts w:ascii="Arial" w:hAnsi="Arial" w:cs="Arial"/>
          <w:color w:val="000000" w:themeColor="text1"/>
          <w:vertAlign w:val="subscript"/>
          <w:lang w:eastAsia="en-US"/>
        </w:rPr>
        <w:t>A</w:t>
      </w:r>
      <w:r>
        <w:rPr>
          <w:rFonts w:ascii="Arial" w:hAnsi="Arial" w:cs="Arial"/>
          <w:color w:val="000000" w:themeColor="text1"/>
          <w:lang w:eastAsia="en-US"/>
        </w:rPr>
        <w:t xml:space="preserve"> </w:t>
      </w:r>
      <w:r w:rsidR="005A0D62" w:rsidRPr="005A0D62">
        <w:rPr>
          <w:rFonts w:ascii="Arial" w:hAnsi="Arial" w:cs="Arial"/>
          <w:color w:val="000000" w:themeColor="text1"/>
          <w:lang w:eastAsia="en-US"/>
        </w:rPr>
        <w:t>refer to the molarity and volume of the acid (HCl),</w:t>
      </w:r>
    </w:p>
    <w:p w14:paraId="2BB24CB4" w14:textId="68E038DB" w:rsidR="005A0D62" w:rsidRPr="005A0D62" w:rsidRDefault="00FC1F5B" w:rsidP="00E35F6B">
      <w:pPr>
        <w:numPr>
          <w:ilvl w:val="0"/>
          <w:numId w:val="26"/>
        </w:numPr>
        <w:spacing w:before="100" w:beforeAutospacing="1" w:after="100" w:afterAutospacing="1" w:line="360" w:lineRule="auto"/>
        <w:jc w:val="both"/>
        <w:rPr>
          <w:rFonts w:ascii="Arial" w:hAnsi="Arial" w:cs="Arial"/>
          <w:color w:val="000000" w:themeColor="text1"/>
          <w:lang w:eastAsia="en-US"/>
        </w:rPr>
      </w:pPr>
      <w:r>
        <w:rPr>
          <w:rFonts w:ascii="Arial" w:hAnsi="Arial" w:cs="Arial"/>
          <w:color w:val="000000" w:themeColor="text1"/>
          <w:lang w:eastAsia="en-US"/>
        </w:rPr>
        <w:t>M</w:t>
      </w:r>
      <w:r w:rsidRPr="00FC1F5B">
        <w:rPr>
          <w:rFonts w:ascii="Arial" w:hAnsi="Arial" w:cs="Arial"/>
          <w:color w:val="000000" w:themeColor="text1"/>
          <w:vertAlign w:val="subscript"/>
          <w:lang w:eastAsia="en-US"/>
        </w:rPr>
        <w:t>B</w:t>
      </w:r>
      <w:r>
        <w:rPr>
          <w:rFonts w:ascii="Arial" w:hAnsi="Arial" w:cs="Arial"/>
          <w:color w:val="000000" w:themeColor="text1"/>
          <w:lang w:eastAsia="en-US"/>
        </w:rPr>
        <w:t xml:space="preserve"> and V</w:t>
      </w:r>
      <w:r w:rsidRPr="00FC1F5B">
        <w:rPr>
          <w:rFonts w:ascii="Arial" w:hAnsi="Arial" w:cs="Arial"/>
          <w:color w:val="000000" w:themeColor="text1"/>
          <w:vertAlign w:val="subscript"/>
          <w:lang w:eastAsia="en-US"/>
        </w:rPr>
        <w:t>B</w:t>
      </w:r>
      <w:r>
        <w:rPr>
          <w:rFonts w:ascii="Arial" w:hAnsi="Arial" w:cs="Arial"/>
          <w:color w:val="000000" w:themeColor="text1"/>
          <w:lang w:eastAsia="en-US"/>
        </w:rPr>
        <w:t xml:space="preserve"> </w:t>
      </w:r>
      <w:r w:rsidR="005A0D62" w:rsidRPr="005A0D62">
        <w:rPr>
          <w:rFonts w:ascii="Arial" w:hAnsi="Arial" w:cs="Arial"/>
          <w:color w:val="000000" w:themeColor="text1"/>
          <w:lang w:eastAsia="en-US"/>
        </w:rPr>
        <w:t>refer to the known molarity and volume of the base (NaOH).</w:t>
      </w:r>
    </w:p>
    <w:p w14:paraId="6902733E" w14:textId="457933F5" w:rsidR="005A0D62" w:rsidRDefault="005A0D62" w:rsidP="00E35F6B">
      <w:pPr>
        <w:spacing w:line="360" w:lineRule="auto"/>
        <w:jc w:val="both"/>
        <w:rPr>
          <w:rFonts w:ascii="Arial" w:hAnsi="Arial" w:cs="Arial"/>
          <w:color w:val="000000" w:themeColor="text1"/>
          <w:lang w:eastAsia="en-US"/>
        </w:rPr>
      </w:pPr>
      <w:r w:rsidRPr="005A0D62">
        <w:rPr>
          <w:rFonts w:ascii="Arial" w:hAnsi="Arial" w:cs="Arial"/>
          <w:color w:val="000000" w:themeColor="text1"/>
          <w:lang w:eastAsia="en-US"/>
        </w:rPr>
        <w:t>The phenolphthalein pH indicator changed from colourless to pink between 20.85</w:t>
      </w:r>
      <w:r w:rsidR="00821852">
        <w:rPr>
          <w:rFonts w:ascii="Arial" w:hAnsi="Arial" w:cs="Arial"/>
          <w:color w:val="000000" w:themeColor="text1"/>
          <w:lang w:eastAsia="en-US"/>
        </w:rPr>
        <w:t xml:space="preserve"> </w:t>
      </w:r>
      <w:r w:rsidRPr="005A0D62">
        <w:rPr>
          <w:rFonts w:ascii="Arial" w:hAnsi="Arial" w:cs="Arial"/>
          <w:color w:val="000000" w:themeColor="text1"/>
          <w:lang w:eastAsia="en-US"/>
        </w:rPr>
        <w:t xml:space="preserve">–20.90 mL of NaOH, marking the endpoint of the titration. Based on </w:t>
      </w:r>
      <w:r w:rsidR="004172DC">
        <w:rPr>
          <w:rFonts w:ascii="Arial" w:hAnsi="Arial" w:cs="Arial"/>
          <w:color w:val="000000" w:themeColor="text1"/>
          <w:lang w:eastAsia="en-US"/>
        </w:rPr>
        <w:t>two</w:t>
      </w:r>
      <w:r w:rsidRPr="005A0D62">
        <w:rPr>
          <w:rFonts w:ascii="Arial" w:hAnsi="Arial" w:cs="Arial"/>
          <w:color w:val="000000" w:themeColor="text1"/>
          <w:lang w:eastAsia="en-US"/>
        </w:rPr>
        <w:t xml:space="preserve"> consistent trials, the calculated average molarity of the HCl solution was</w:t>
      </w:r>
      <w:r w:rsidR="00F91C9E">
        <w:rPr>
          <w:rFonts w:ascii="Arial" w:hAnsi="Arial" w:cs="Arial"/>
          <w:color w:val="000000" w:themeColor="text1"/>
          <w:lang w:eastAsia="en-US"/>
        </w:rPr>
        <w:t>:</w:t>
      </w:r>
    </w:p>
    <w:p w14:paraId="1A9AA5E3" w14:textId="77777777" w:rsidR="00D5040A" w:rsidRPr="00F91C9E" w:rsidRDefault="00D5040A" w:rsidP="00BF14F1">
      <w:pPr>
        <w:spacing w:line="360" w:lineRule="auto"/>
        <w:rPr>
          <w:rFonts w:ascii="Arial" w:hAnsi="Arial" w:cs="Arial"/>
          <w:color w:val="000000" w:themeColor="text1"/>
          <w:lang w:eastAsia="en-US"/>
        </w:rPr>
      </w:pPr>
    </w:p>
    <w:p w14:paraId="4242E66C" w14:textId="69E03C57" w:rsidR="00F91C9E" w:rsidRPr="002B469E" w:rsidRDefault="00F91C9E" w:rsidP="00F91C9E">
      <w:pPr>
        <w:spacing w:line="360" w:lineRule="auto"/>
        <w:ind w:right="991"/>
        <w:jc w:val="center"/>
        <w:rPr>
          <w:rFonts w:ascii="Arial" w:eastAsia="Calibri" w:hAnsi="Arial" w:cs="Arial"/>
          <w:color w:val="000000" w:themeColor="text1"/>
          <w:lang w:eastAsia="en-US"/>
        </w:rPr>
      </w:pPr>
      <m:oMathPara>
        <m:oMath>
          <m:r>
            <m:rPr>
              <m:sty m:val="p"/>
            </m:rPr>
            <w:rPr>
              <w:rFonts w:ascii="Cambria Math" w:eastAsia="Calibri" w:hAnsi="Cambria Math" w:cs="Arial"/>
              <w:color w:val="000000" w:themeColor="text1"/>
              <w:lang w:eastAsia="en-US"/>
            </w:rPr>
            <m:t>0.0833</m:t>
          </m:r>
          <m:r>
            <m:rPr>
              <m:sty m:val="b"/>
            </m:rPr>
            <w:rPr>
              <w:rFonts w:ascii="Cambria Math" w:eastAsia="Calibri" w:hAnsi="Cambria Math" w:cs="Arial"/>
              <w:color w:val="000000" w:themeColor="text1"/>
              <w:lang w:eastAsia="en-US"/>
            </w:rPr>
            <m:t> ±</m:t>
          </m:r>
          <m:r>
            <w:rPr>
              <w:rFonts w:ascii="Cambria Math" w:hAnsi="Cambria Math" w:cstheme="minorHAnsi"/>
              <w:lang w:eastAsia="zh-CN"/>
            </w:rPr>
            <m:t xml:space="preserve">0.0002 </m:t>
          </m:r>
          <m:r>
            <m:rPr>
              <m:sty m:val="p"/>
            </m:rPr>
            <w:rPr>
              <w:rFonts w:ascii="Cambria Math" w:hAnsi="Cambria Math" w:cstheme="minorHAnsi"/>
              <w:lang w:eastAsia="zh-CN"/>
            </w:rPr>
            <m:t>mol/L</m:t>
          </m:r>
        </m:oMath>
      </m:oMathPara>
    </w:p>
    <w:p w14:paraId="54B93CD5" w14:textId="77777777" w:rsidR="0065567F" w:rsidRDefault="0065567F" w:rsidP="00BF14F1">
      <w:pPr>
        <w:spacing w:line="360" w:lineRule="auto"/>
        <w:rPr>
          <w:rFonts w:ascii="Arial" w:hAnsi="Arial" w:cs="Arial"/>
          <w:color w:val="FF0000"/>
          <w:lang w:eastAsia="en-US"/>
        </w:rPr>
      </w:pPr>
    </w:p>
    <w:p w14:paraId="4C9AC9DE" w14:textId="24C5341C" w:rsidR="0065567F" w:rsidRPr="00472175" w:rsidRDefault="0065567F" w:rsidP="00472175">
      <w:pPr>
        <w:pStyle w:val="Heading2"/>
        <w:spacing w:line="360" w:lineRule="auto"/>
        <w:rPr>
          <w:rFonts w:ascii="Arial" w:hAnsi="Arial"/>
          <w:iCs w:val="0"/>
        </w:rPr>
      </w:pPr>
      <w:bookmarkStart w:id="22" w:name="_Toc193623624"/>
      <w:r w:rsidRPr="00472175">
        <w:rPr>
          <w:rFonts w:ascii="Arial" w:hAnsi="Arial"/>
          <w:iCs w:val="0"/>
        </w:rPr>
        <w:t>Relevance to OME</w:t>
      </w:r>
      <w:bookmarkEnd w:id="22"/>
    </w:p>
    <w:p w14:paraId="5230F9F1" w14:textId="77777777" w:rsidR="002737E8" w:rsidRDefault="00571189" w:rsidP="004C7865">
      <w:pPr>
        <w:pStyle w:val="NormalWeb"/>
        <w:spacing w:before="0" w:beforeAutospacing="0" w:after="0" w:afterAutospacing="0" w:line="360" w:lineRule="auto"/>
        <w:jc w:val="both"/>
        <w:rPr>
          <w:rFonts w:ascii="Arial" w:hAnsi="Arial" w:cs="Arial"/>
          <w:color w:val="000000" w:themeColor="text1"/>
          <w:lang w:eastAsia="en-US"/>
        </w:rPr>
      </w:pPr>
      <w:r w:rsidRPr="00571189">
        <w:rPr>
          <w:rFonts w:ascii="Arial" w:hAnsi="Arial" w:cs="Arial"/>
          <w:color w:val="000000" w:themeColor="text1"/>
          <w:lang w:eastAsia="en-US"/>
        </w:rPr>
        <w:t>Titration is an essential analytical method in the OME (Ordnance, Munitions, and Explosives) sector, particularly in the manufacturing, monitoring, and disposal of explosives. Acid-base titrations help determine the precise amount of acid or base required to neutralise explosive byproducts, ensuring safety and compliance with environmental regulations</w:t>
      </w:r>
      <w:r w:rsidR="00025CFA">
        <w:rPr>
          <w:rFonts w:ascii="Arial" w:hAnsi="Arial" w:cs="Arial"/>
          <w:color w:val="000000" w:themeColor="text1"/>
          <w:lang w:eastAsia="en-US"/>
        </w:rPr>
        <w:t xml:space="preserve">. </w:t>
      </w:r>
    </w:p>
    <w:p w14:paraId="39D1F33D" w14:textId="77777777" w:rsidR="002737E8" w:rsidRDefault="002737E8" w:rsidP="004C7865">
      <w:pPr>
        <w:pStyle w:val="NormalWeb"/>
        <w:spacing w:before="0" w:beforeAutospacing="0" w:after="0" w:afterAutospacing="0" w:line="360" w:lineRule="auto"/>
        <w:jc w:val="both"/>
        <w:rPr>
          <w:rFonts w:ascii="Arial" w:hAnsi="Arial" w:cs="Arial"/>
          <w:color w:val="000000" w:themeColor="text1"/>
          <w:lang w:eastAsia="en-US"/>
        </w:rPr>
      </w:pPr>
    </w:p>
    <w:p w14:paraId="61D878E5" w14:textId="3E5A47D1" w:rsidR="00F77E2D" w:rsidRPr="00F77E2D" w:rsidRDefault="00571189" w:rsidP="004C7865">
      <w:pPr>
        <w:pStyle w:val="NormalWeb"/>
        <w:spacing w:before="0" w:beforeAutospacing="0" w:after="0" w:afterAutospacing="0" w:line="360" w:lineRule="auto"/>
        <w:jc w:val="both"/>
        <w:rPr>
          <w:rFonts w:ascii="Arial" w:hAnsi="Arial" w:cs="Arial"/>
          <w:color w:val="000000" w:themeColor="text1"/>
          <w:lang w:eastAsia="en-US"/>
        </w:rPr>
      </w:pPr>
      <w:r w:rsidRPr="00571189">
        <w:rPr>
          <w:rFonts w:ascii="Arial" w:hAnsi="Arial" w:cs="Arial"/>
          <w:color w:val="000000" w:themeColor="text1"/>
          <w:lang w:eastAsia="en-US"/>
        </w:rPr>
        <w:t>For example, RDX (R</w:t>
      </w:r>
      <w:r w:rsidR="0067388F">
        <w:rPr>
          <w:rFonts w:ascii="Arial" w:hAnsi="Arial" w:cs="Arial"/>
          <w:color w:val="000000" w:themeColor="text1"/>
          <w:lang w:eastAsia="en-US"/>
        </w:rPr>
        <w:t xml:space="preserve">esearch </w:t>
      </w:r>
      <w:r w:rsidRPr="00571189">
        <w:rPr>
          <w:rFonts w:ascii="Arial" w:hAnsi="Arial" w:cs="Arial"/>
          <w:color w:val="000000" w:themeColor="text1"/>
          <w:lang w:eastAsia="en-US"/>
        </w:rPr>
        <w:t>D</w:t>
      </w:r>
      <w:r w:rsidR="0067388F">
        <w:rPr>
          <w:rFonts w:ascii="Arial" w:hAnsi="Arial" w:cs="Arial"/>
          <w:color w:val="000000" w:themeColor="text1"/>
          <w:lang w:eastAsia="en-US"/>
        </w:rPr>
        <w:t>e</w:t>
      </w:r>
      <w:r w:rsidR="00BC2013">
        <w:rPr>
          <w:rFonts w:ascii="Arial" w:hAnsi="Arial" w:cs="Arial"/>
          <w:color w:val="000000" w:themeColor="text1"/>
          <w:lang w:eastAsia="en-US"/>
        </w:rPr>
        <w:t xml:space="preserve">partment </w:t>
      </w:r>
      <w:r w:rsidRPr="00571189">
        <w:rPr>
          <w:rFonts w:ascii="Arial" w:hAnsi="Arial" w:cs="Arial"/>
          <w:color w:val="000000" w:themeColor="text1"/>
          <w:lang w:eastAsia="en-US"/>
        </w:rPr>
        <w:t>Explosive),</w:t>
      </w:r>
      <w:r w:rsidR="005E574C">
        <w:rPr>
          <w:rFonts w:ascii="Arial" w:hAnsi="Arial" w:cs="Arial"/>
          <w:color w:val="000000" w:themeColor="text1"/>
          <w:lang w:eastAsia="en-US"/>
        </w:rPr>
        <w:t xml:space="preserve"> </w:t>
      </w:r>
      <w:r w:rsidRPr="00571189">
        <w:rPr>
          <w:rFonts w:ascii="Arial" w:hAnsi="Arial" w:cs="Arial"/>
          <w:color w:val="000000" w:themeColor="text1"/>
          <w:lang w:eastAsia="en-US"/>
        </w:rPr>
        <w:t>is a powerful nitramine explosive. It is synthesised from hexamine and concentrated nitric acid, resulting in the compound with the molecular formula</w:t>
      </w:r>
      <w:r w:rsidR="00BC2013" w:rsidRPr="0067388F">
        <w:rPr>
          <w:rFonts w:ascii="Arial" w:hAnsi="Arial" w:cs="Arial"/>
          <w:color w:val="000000" w:themeColor="text1"/>
          <w:lang w:eastAsia="en-US"/>
        </w:rPr>
        <w:t xml:space="preserve"> </w:t>
      </w:r>
      <w:r w:rsidR="0067388F" w:rsidRPr="0067388F">
        <w:rPr>
          <w:rFonts w:ascii="Arial" w:hAnsi="Arial" w:cs="Arial"/>
          <w:color w:val="000000" w:themeColor="text1"/>
          <w:lang w:eastAsia="en-US"/>
        </w:rPr>
        <w:t>C</w:t>
      </w:r>
      <w:r w:rsidR="0067388F" w:rsidRPr="0067388F">
        <w:rPr>
          <w:rFonts w:ascii="Cambria Math" w:hAnsi="Cambria Math" w:cs="Cambria Math"/>
          <w:color w:val="000000" w:themeColor="text1"/>
          <w:lang w:eastAsia="en-US"/>
        </w:rPr>
        <w:t>₃</w:t>
      </w:r>
      <w:r w:rsidR="0067388F" w:rsidRPr="0067388F">
        <w:rPr>
          <w:rFonts w:ascii="Arial" w:hAnsi="Arial" w:cs="Arial"/>
          <w:color w:val="000000" w:themeColor="text1"/>
          <w:lang w:eastAsia="en-US"/>
        </w:rPr>
        <w:t>H</w:t>
      </w:r>
      <w:r w:rsidR="0067388F" w:rsidRPr="0067388F">
        <w:rPr>
          <w:rFonts w:ascii="Cambria Math" w:hAnsi="Cambria Math" w:cs="Cambria Math"/>
          <w:color w:val="000000" w:themeColor="text1"/>
          <w:lang w:eastAsia="en-US"/>
        </w:rPr>
        <w:t>₆</w:t>
      </w:r>
      <w:r w:rsidR="0067388F" w:rsidRPr="0067388F">
        <w:rPr>
          <w:rFonts w:ascii="Arial" w:hAnsi="Arial" w:cs="Arial"/>
          <w:color w:val="000000" w:themeColor="text1"/>
          <w:lang w:eastAsia="en-US"/>
        </w:rPr>
        <w:t>N</w:t>
      </w:r>
      <w:r w:rsidR="0067388F" w:rsidRPr="0067388F">
        <w:rPr>
          <w:rFonts w:ascii="Cambria Math" w:hAnsi="Cambria Math" w:cs="Cambria Math"/>
          <w:color w:val="000000" w:themeColor="text1"/>
          <w:lang w:eastAsia="en-US"/>
        </w:rPr>
        <w:t>₆</w:t>
      </w:r>
      <w:r w:rsidR="0067388F" w:rsidRPr="0067388F">
        <w:rPr>
          <w:rFonts w:ascii="Arial" w:hAnsi="Arial" w:cs="Arial"/>
          <w:color w:val="000000" w:themeColor="text1"/>
          <w:lang w:eastAsia="en-US"/>
        </w:rPr>
        <w:t>O</w:t>
      </w:r>
      <w:r w:rsidR="0067388F" w:rsidRPr="0067388F">
        <w:rPr>
          <w:rFonts w:ascii="Cambria Math" w:hAnsi="Cambria Math" w:cs="Cambria Math"/>
          <w:color w:val="000000" w:themeColor="text1"/>
          <w:lang w:eastAsia="en-US"/>
        </w:rPr>
        <w:t>₆</w:t>
      </w:r>
      <w:r w:rsidR="0067388F" w:rsidRPr="0067388F">
        <w:rPr>
          <w:rFonts w:ascii="Arial" w:hAnsi="Arial" w:cs="Arial"/>
          <w:color w:val="000000" w:themeColor="text1"/>
          <w:lang w:eastAsia="en-US"/>
        </w:rPr>
        <w:t>.</w:t>
      </w:r>
    </w:p>
    <w:p w14:paraId="28CD284F" w14:textId="0881C56A" w:rsidR="00F77E2D" w:rsidRPr="00F77E2D" w:rsidRDefault="00F77E2D" w:rsidP="004C7865">
      <w:pPr>
        <w:pStyle w:val="NormalWeb"/>
        <w:spacing w:line="360" w:lineRule="auto"/>
        <w:jc w:val="both"/>
        <w:rPr>
          <w:rFonts w:ascii="Arial" w:hAnsi="Arial" w:cs="Arial"/>
          <w:color w:val="000000" w:themeColor="text1"/>
          <w:lang w:eastAsia="en-US"/>
        </w:rPr>
      </w:pPr>
      <w:r w:rsidRPr="00F77E2D">
        <w:rPr>
          <w:rFonts w:ascii="Arial" w:hAnsi="Arial" w:cs="Arial"/>
          <w:color w:val="000000" w:themeColor="text1"/>
          <w:lang w:eastAsia="en-US"/>
        </w:rPr>
        <w:lastRenderedPageBreak/>
        <w:t xml:space="preserve">Titration helps monitor or adjust conditions by understanding </w:t>
      </w:r>
      <w:r>
        <w:rPr>
          <w:rFonts w:ascii="Arial" w:hAnsi="Arial" w:cs="Arial"/>
          <w:color w:val="000000" w:themeColor="text1"/>
          <w:lang w:eastAsia="en-US"/>
        </w:rPr>
        <w:t>the</w:t>
      </w:r>
      <w:r w:rsidRPr="00F77E2D">
        <w:rPr>
          <w:rFonts w:ascii="Arial" w:hAnsi="Arial" w:cs="Arial"/>
          <w:color w:val="000000" w:themeColor="text1"/>
          <w:lang w:eastAsia="en-US"/>
        </w:rPr>
        <w:t xml:space="preserve"> chemical structure </w:t>
      </w:r>
      <w:r>
        <w:rPr>
          <w:rFonts w:ascii="Arial" w:hAnsi="Arial" w:cs="Arial"/>
          <w:color w:val="000000" w:themeColor="text1"/>
          <w:lang w:eastAsia="en-US"/>
        </w:rPr>
        <w:t xml:space="preserve">of RDX </w:t>
      </w:r>
      <w:r w:rsidRPr="00F77E2D">
        <w:rPr>
          <w:rFonts w:ascii="Arial" w:hAnsi="Arial" w:cs="Arial"/>
          <w:color w:val="000000" w:themeColor="text1"/>
          <w:lang w:eastAsia="en-US"/>
        </w:rPr>
        <w:t xml:space="preserve">at different pH levels. </w:t>
      </w:r>
      <w:r>
        <w:rPr>
          <w:rFonts w:ascii="Arial" w:hAnsi="Arial" w:cs="Arial"/>
          <w:color w:val="000000" w:themeColor="text1"/>
          <w:lang w:eastAsia="en-US"/>
        </w:rPr>
        <w:t>For</w:t>
      </w:r>
      <w:r w:rsidRPr="00F77E2D">
        <w:rPr>
          <w:rFonts w:ascii="Arial" w:hAnsi="Arial" w:cs="Arial"/>
          <w:color w:val="000000" w:themeColor="text1"/>
          <w:lang w:eastAsia="en-US"/>
        </w:rPr>
        <w:t xml:space="preserve"> e</w:t>
      </w:r>
      <w:r>
        <w:rPr>
          <w:rFonts w:ascii="Arial" w:hAnsi="Arial" w:cs="Arial"/>
          <w:color w:val="000000" w:themeColor="text1"/>
          <w:lang w:eastAsia="en-US"/>
        </w:rPr>
        <w:t>xampl</w:t>
      </w:r>
      <w:r w:rsidRPr="00F77E2D">
        <w:rPr>
          <w:rFonts w:ascii="Arial" w:hAnsi="Arial" w:cs="Arial"/>
          <w:color w:val="000000" w:themeColor="text1"/>
          <w:lang w:eastAsia="en-US"/>
        </w:rPr>
        <w:t xml:space="preserve">e, when treated with sodium hydroxide under alkaline conditions (pH 12), RDX undergoes </w:t>
      </w:r>
      <w:r w:rsidR="002E1674">
        <w:rPr>
          <w:rFonts w:ascii="Arial" w:hAnsi="Arial" w:cs="Arial"/>
          <w:color w:val="000000" w:themeColor="text1"/>
          <w:lang w:eastAsia="en-US"/>
        </w:rPr>
        <w:t xml:space="preserve">alkaline </w:t>
      </w:r>
      <w:r w:rsidRPr="00F77E2D">
        <w:rPr>
          <w:rFonts w:ascii="Arial" w:hAnsi="Arial" w:cs="Arial"/>
          <w:color w:val="000000" w:themeColor="text1"/>
          <w:lang w:eastAsia="en-US"/>
        </w:rPr>
        <w:t xml:space="preserve">hydrolysis, which breaks down the chemical compounds and produces a mixture of byproducts. </w:t>
      </w:r>
    </w:p>
    <w:p w14:paraId="29B67B59" w14:textId="18C9D92C" w:rsidR="002737E8" w:rsidRDefault="00871D28" w:rsidP="004C7865">
      <w:pPr>
        <w:spacing w:line="360" w:lineRule="auto"/>
        <w:jc w:val="both"/>
        <w:rPr>
          <w:rFonts w:ascii="Arial" w:hAnsi="Arial" w:cs="Arial"/>
          <w:color w:val="000000" w:themeColor="text1"/>
          <w:lang w:eastAsia="en-US"/>
        </w:rPr>
      </w:pPr>
      <w:r>
        <w:rPr>
          <w:rFonts w:ascii="Arial" w:hAnsi="Arial" w:cs="Arial"/>
          <w:color w:val="000000" w:themeColor="text1"/>
          <w:lang w:eastAsia="en-US"/>
        </w:rPr>
        <w:t>For</w:t>
      </w:r>
      <w:r w:rsidR="00F77E2D" w:rsidRPr="00F77E2D">
        <w:rPr>
          <w:rFonts w:ascii="Arial" w:hAnsi="Arial" w:cs="Arial"/>
          <w:color w:val="000000" w:themeColor="text1"/>
          <w:lang w:eastAsia="en-US"/>
        </w:rPr>
        <w:t xml:space="preserve"> example, formaldehyde (CH</w:t>
      </w:r>
      <w:r w:rsidR="00F77E2D" w:rsidRPr="00F77E2D">
        <w:rPr>
          <w:rFonts w:ascii="Cambria Math" w:hAnsi="Cambria Math" w:cs="Cambria Math"/>
          <w:color w:val="000000" w:themeColor="text1"/>
          <w:lang w:eastAsia="en-US"/>
        </w:rPr>
        <w:t>₂</w:t>
      </w:r>
      <w:r w:rsidR="00F77E2D" w:rsidRPr="00F77E2D">
        <w:rPr>
          <w:rFonts w:ascii="Arial" w:hAnsi="Arial" w:cs="Arial"/>
          <w:color w:val="000000" w:themeColor="text1"/>
          <w:lang w:eastAsia="en-US"/>
        </w:rPr>
        <w:t>O), ammonia (NH</w:t>
      </w:r>
      <w:r w:rsidR="00F77E2D" w:rsidRPr="00F77E2D">
        <w:rPr>
          <w:rFonts w:ascii="Cambria Math" w:hAnsi="Cambria Math" w:cs="Cambria Math"/>
          <w:color w:val="000000" w:themeColor="text1"/>
          <w:lang w:eastAsia="en-US"/>
        </w:rPr>
        <w:t>₃</w:t>
      </w:r>
      <w:r w:rsidR="00F77E2D" w:rsidRPr="00F77E2D">
        <w:rPr>
          <w:rFonts w:ascii="Arial" w:hAnsi="Arial" w:cs="Arial"/>
          <w:color w:val="000000" w:themeColor="text1"/>
          <w:lang w:eastAsia="en-US"/>
        </w:rPr>
        <w:t>), nitrite ions (NO</w:t>
      </w:r>
      <w:r w:rsidR="00F77E2D" w:rsidRPr="00F77E2D">
        <w:rPr>
          <w:rFonts w:ascii="Cambria Math" w:hAnsi="Cambria Math" w:cs="Cambria Math"/>
          <w:color w:val="000000" w:themeColor="text1"/>
          <w:lang w:eastAsia="en-US"/>
        </w:rPr>
        <w:t>₂⁻</w:t>
      </w:r>
      <w:r w:rsidR="00F77E2D" w:rsidRPr="00F77E2D">
        <w:rPr>
          <w:rFonts w:ascii="Arial" w:hAnsi="Arial" w:cs="Arial"/>
          <w:color w:val="000000" w:themeColor="text1"/>
          <w:lang w:eastAsia="en-US"/>
        </w:rPr>
        <w:t>), and carbon dioxide (CO</w:t>
      </w:r>
      <w:r w:rsidR="00F77E2D" w:rsidRPr="00F77E2D">
        <w:rPr>
          <w:rFonts w:ascii="Cambria Math" w:hAnsi="Cambria Math" w:cs="Cambria Math"/>
          <w:color w:val="000000" w:themeColor="text1"/>
          <w:lang w:eastAsia="en-US"/>
        </w:rPr>
        <w:t>₂</w:t>
      </w:r>
      <w:r w:rsidR="00F77E2D" w:rsidRPr="00F77E2D">
        <w:rPr>
          <w:rFonts w:ascii="Arial" w:hAnsi="Arial" w:cs="Arial"/>
          <w:color w:val="000000" w:themeColor="text1"/>
          <w:lang w:eastAsia="en-US"/>
        </w:rPr>
        <w:t xml:space="preserve">). This process safely breaks down the explosive into non-energetic byproducts. This application is evident in the research </w:t>
      </w:r>
      <w:r w:rsidR="009614C4" w:rsidRPr="00571189">
        <w:rPr>
          <w:rFonts w:ascii="Arial" w:hAnsi="Arial" w:cs="Arial"/>
          <w:color w:val="000000" w:themeColor="text1"/>
          <w:lang w:eastAsia="en-US"/>
        </w:rPr>
        <w:fldChar w:fldCharType="begin"/>
      </w:r>
      <w:r w:rsidR="009614C4" w:rsidRPr="00571189">
        <w:rPr>
          <w:rFonts w:ascii="Arial" w:hAnsi="Arial" w:cs="Arial"/>
          <w:color w:val="000000" w:themeColor="text1"/>
          <w:lang w:eastAsia="en-US"/>
        </w:rPr>
        <w:instrText xml:space="preserve"> ADDIN ZOTERO_ITEM CSL_CITATION {"citationID":"4YmDawTb","properties":{"formattedCitation":"[4]","plainCitation":"[4]","noteIndex":0},"citationItems":[{"id":116,"uris":["http://zotero.org/users/15913111/items/IZ3RN36Z"],"itemData":{"id":116,"type":"article-journal","abstract":"ABSTRACT\n            \n              Rhodococcus\n              sp. strain DN22 can convert hexahydro-1,3,5-trinitro-1,3,5-triazine (RDX) to nitrite, but information on degradation products or the fate of carbon is not known. The present study describes aerobic biodegradation of RDX (175 μM) when used as an N source for strain DN22. RDX was converted to nitrite (NO\n              2\n              −\n              ) (30%), nitrous oxide (N\n              2\n              O) (3.2%), ammonia (10%), and formaldehyde (HCHO) (27%), which later converted to carbon dioxide. In experiments with ring-labeled [\n              15\n              N]-RDX, gas chromatographic/mass spectrophotometric (GC/MS) analysis revealed N\n              2\n              O with two molecular mass ions: one at 44 Da, corresponding to\n              14\n              N\n              14\n              NO, and the second at 45 Da, corresponding to\n              15\n              N\n              14\n              NO. The nonlabeled N\n              2\n              O could be formed only from -NO\n              2\n              , whereas the\n              15\n              N-labeled one was presumed to originate from a nitramine group (\n              15\n              N-\n              14\n              NO\n              2\n              ) in RDX. Liquid chromatographic (LC)-MS electrospray analyses indicated the formation of a dead end product with a deprotonated molecular mass ion [M-H] at 118 Da. High-resolution MS indicated a molecular formula of C\n              2\n              H\n              5\n              N\n              3\n              O\n              3\n              . When the experiment was repeated with ring-labeled [\n              15\n              N]-RDX, the [M-H] appeared at 120 Da, indicating that two of the three N atoms in the metabolite originated from the ring in RDX. When [U-\n              14\n              C]-RDX was used in the experiment, 64% of the original radioactivity in RDX incorporated into the metabolite with a molecular weight (MW) of 119 (high-pressure LC/radioactivity) and 30% in\n              14\n              CO\n              2\n              (mineralization) after 4 days of incubation, suggesting that one of the carbon atoms in RDX was converted to CO\n              2\n              and the other two were incorporated in the ring cleavage product with an MW of 119. Based on the above stoichiometry, we propose a degradation pathway for RDX based on initial denitration followed by ring cleavage to formaldehyde and the dead end product with an MW of 119.","container-title":"Applied and Environmental Microbiology","DOI":"10.1128/AEM.68.1.166-172.2002","ISSN":"0099-2240, 1098-5336","issue":"1","journalAbbreviation":"Appl Environ Microbiol","language":"en","page":"166-172","source":"DOI.org (Crossref)","title":"Determination of Key Metabolites during Biodegradation of Hexahydro-1,3,5-Trinitro-1,3,5-Triazine with &lt;i&gt;Rhodococcus&lt;/i&gt; sp. Strain DN22","URL":"https://journals.asm.org/doi/10.1128/AEM.68.1.166-172.2002","volume":"68","author":[{"family":"Fournier","given":"Diane"},{"family":"Halasz","given":"Annamaria"},{"family":"Spain","given":"Jim"},{"family":"Fiurasek","given":"Petr"},{"family":"Hawari","given":"Jalal"}],"accessed":{"date-parts":[["2025",3,22]]},"issued":{"date-parts":[["2002",1]]}}}],"schema":"https://github.com/citation-style-language/schema/raw/master/csl-citation.json"} </w:instrText>
      </w:r>
      <w:r w:rsidR="009614C4" w:rsidRPr="00571189">
        <w:rPr>
          <w:rFonts w:ascii="Arial" w:hAnsi="Arial" w:cs="Arial"/>
          <w:color w:val="000000" w:themeColor="text1"/>
          <w:lang w:eastAsia="en-US"/>
        </w:rPr>
        <w:fldChar w:fldCharType="separate"/>
      </w:r>
      <w:r w:rsidR="009614C4" w:rsidRPr="00571189">
        <w:rPr>
          <w:rFonts w:ascii="Arial" w:hAnsi="Arial" w:cs="Arial"/>
          <w:color w:val="000000" w:themeColor="text1"/>
          <w:lang w:eastAsia="en-US"/>
        </w:rPr>
        <w:t>[4]</w:t>
      </w:r>
      <w:r w:rsidR="009614C4" w:rsidRPr="00571189">
        <w:rPr>
          <w:rFonts w:ascii="Arial" w:hAnsi="Arial" w:cs="Arial"/>
          <w:color w:val="000000" w:themeColor="text1"/>
          <w:lang w:eastAsia="en-US"/>
        </w:rPr>
        <w:fldChar w:fldCharType="end"/>
      </w:r>
      <w:r w:rsidR="00571189" w:rsidRPr="00571189">
        <w:rPr>
          <w:rFonts w:ascii="Arial" w:hAnsi="Arial" w:cs="Arial"/>
          <w:color w:val="000000" w:themeColor="text1"/>
          <w:lang w:eastAsia="en-US"/>
        </w:rPr>
        <w:t>, wh</w:t>
      </w:r>
      <w:r w:rsidR="00571189">
        <w:rPr>
          <w:rFonts w:ascii="Arial" w:hAnsi="Arial" w:cs="Arial"/>
          <w:color w:val="000000" w:themeColor="text1"/>
          <w:lang w:eastAsia="en-US"/>
        </w:rPr>
        <w:t>ich</w:t>
      </w:r>
      <w:r w:rsidR="00571189" w:rsidRPr="00571189">
        <w:rPr>
          <w:rFonts w:ascii="Arial" w:hAnsi="Arial" w:cs="Arial"/>
          <w:color w:val="000000" w:themeColor="text1"/>
          <w:lang w:eastAsia="en-US"/>
        </w:rPr>
        <w:t xml:space="preserve"> demonstrated that pH plays a critical role in RDX degradation.</w:t>
      </w:r>
    </w:p>
    <w:p w14:paraId="0F828992" w14:textId="77777777" w:rsidR="002737E8" w:rsidRDefault="002737E8" w:rsidP="00F77E2D">
      <w:pPr>
        <w:spacing w:line="360" w:lineRule="auto"/>
        <w:jc w:val="both"/>
        <w:rPr>
          <w:rFonts w:ascii="Arial" w:hAnsi="Arial" w:cs="Arial"/>
          <w:color w:val="000000" w:themeColor="text1"/>
          <w:lang w:eastAsia="en-US"/>
        </w:rPr>
      </w:pPr>
    </w:p>
    <w:p w14:paraId="618274CC" w14:textId="69841400" w:rsidR="00571189" w:rsidRPr="002E1674" w:rsidRDefault="002E1674" w:rsidP="00025CFA">
      <w:pPr>
        <w:spacing w:line="360" w:lineRule="auto"/>
        <w:jc w:val="both"/>
        <w:rPr>
          <w:rFonts w:ascii="Arial" w:hAnsi="Arial" w:cs="Arial"/>
          <w:color w:val="000000" w:themeColor="text1"/>
          <w:sz w:val="22"/>
          <w:szCs w:val="22"/>
          <w:lang w:eastAsia="en-US"/>
        </w:rPr>
      </w:pPr>
      <m:oMathPara>
        <m:oMathParaPr>
          <m:jc m:val="left"/>
        </m:oMathParaPr>
        <m:oMath>
          <m:r>
            <m:rPr>
              <m:sty m:val="p"/>
            </m:rPr>
            <w:rPr>
              <w:rFonts w:ascii="Cambria Math" w:hAnsi="Cambria Math"/>
              <w:color w:val="000000"/>
              <w:sz w:val="22"/>
              <w:szCs w:val="22"/>
            </w:rPr>
            <m:t>(C₃H₆N₆O₆)</m:t>
          </m:r>
          <m:r>
            <m:rPr>
              <m:sty m:val="p"/>
            </m:rPr>
            <w:rPr>
              <w:rFonts w:ascii="Cambria Math" w:hAnsi="Cambria Math" w:cs="Arial"/>
              <w:sz w:val="22"/>
              <w:szCs w:val="22"/>
            </w:rPr>
            <m:t>⟶</m:t>
          </m:r>
          <m:r>
            <m:rPr>
              <m:sty m:val="p"/>
            </m:rPr>
            <w:rPr>
              <w:rStyle w:val="Strong"/>
              <w:rFonts w:ascii="Cambria Math" w:hAnsi="Cambria Math"/>
              <w:color w:val="000000"/>
              <w:sz w:val="22"/>
              <w:szCs w:val="22"/>
            </w:rPr>
            <m:t>+ NaOH</m:t>
          </m:r>
          <m:r>
            <m:rPr>
              <m:sty m:val="p"/>
            </m:rPr>
            <w:rPr>
              <w:rFonts w:ascii="Cambria Math" w:hAnsi="Cambria Math" w:cs="Arial"/>
              <w:sz w:val="22"/>
              <w:szCs w:val="22"/>
            </w:rPr>
            <m:t>+</m:t>
          </m:r>
          <m:r>
            <m:rPr>
              <m:sty m:val="p"/>
            </m:rPr>
            <w:rPr>
              <w:rStyle w:val="Strong"/>
              <w:rFonts w:ascii="Cambria Math" w:hAnsi="Cambria Math"/>
              <w:color w:val="000000"/>
              <w:sz w:val="22"/>
              <w:szCs w:val="22"/>
            </w:rPr>
            <m:t>Titration monitors pH</m:t>
          </m:r>
          <m:r>
            <m:rPr>
              <m:sty m:val="p"/>
            </m:rPr>
            <w:rPr>
              <w:rFonts w:ascii="Cambria Math" w:hAnsi="Cambria Math" w:cs="Arial"/>
              <w:sz w:val="22"/>
              <w:szCs w:val="22"/>
            </w:rPr>
            <m:t>⟶</m:t>
          </m:r>
          <m:r>
            <m:rPr>
              <m:sty m:val="p"/>
            </m:rPr>
            <w:rPr>
              <w:rStyle w:val="Strong"/>
              <w:rFonts w:ascii="Cambria Math" w:hAnsi="Cambria Math"/>
              <w:color w:val="000000"/>
              <w:sz w:val="22"/>
              <w:szCs w:val="22"/>
            </w:rPr>
            <m:t>Alkaline hydrolysis (pH12)</m:t>
          </m:r>
          <m:r>
            <m:rPr>
              <m:sty m:val="p"/>
            </m:rPr>
            <w:rPr>
              <w:rFonts w:ascii="Cambria Math" w:hAnsi="Cambria Math" w:cs="Arial"/>
              <w:sz w:val="22"/>
              <w:szCs w:val="22"/>
            </w:rPr>
            <m:t xml:space="preserve"> ⟶Byproduct</m:t>
          </m:r>
        </m:oMath>
      </m:oMathPara>
    </w:p>
    <w:p w14:paraId="27C8B310" w14:textId="77777777" w:rsidR="002737E8" w:rsidRDefault="002737E8" w:rsidP="00025CFA">
      <w:pPr>
        <w:spacing w:line="360" w:lineRule="auto"/>
        <w:jc w:val="both"/>
        <w:rPr>
          <w:color w:val="000000" w:themeColor="text1"/>
        </w:rPr>
      </w:pPr>
    </w:p>
    <w:p w14:paraId="578652BF" w14:textId="215DE52A" w:rsidR="00571189" w:rsidRPr="00571189" w:rsidRDefault="00571189" w:rsidP="00025CFA">
      <w:pPr>
        <w:pStyle w:val="NormalWeb"/>
        <w:spacing w:before="0" w:beforeAutospacing="0" w:after="0" w:afterAutospacing="0" w:line="360" w:lineRule="auto"/>
        <w:jc w:val="both"/>
        <w:rPr>
          <w:rFonts w:ascii="Arial" w:hAnsi="Arial" w:cs="Arial"/>
          <w:color w:val="000000" w:themeColor="text1"/>
          <w:lang w:eastAsia="en-US"/>
        </w:rPr>
      </w:pPr>
      <w:r w:rsidRPr="00571189">
        <w:rPr>
          <w:rFonts w:ascii="Arial" w:hAnsi="Arial" w:cs="Arial"/>
          <w:color w:val="000000" w:themeColor="text1"/>
          <w:lang w:eastAsia="en-US"/>
        </w:rPr>
        <w:t xml:space="preserve">Finally, the historical and ongoing </w:t>
      </w:r>
      <w:r w:rsidR="00400C10">
        <w:rPr>
          <w:rFonts w:ascii="Arial" w:hAnsi="Arial" w:cs="Arial"/>
          <w:color w:val="000000" w:themeColor="text1"/>
          <w:lang w:eastAsia="en-US"/>
        </w:rPr>
        <w:t>management</w:t>
      </w:r>
      <w:r w:rsidRPr="00571189">
        <w:rPr>
          <w:rFonts w:ascii="Arial" w:hAnsi="Arial" w:cs="Arial"/>
          <w:color w:val="000000" w:themeColor="text1"/>
          <w:lang w:eastAsia="en-US"/>
        </w:rPr>
        <w:t xml:space="preserve"> of explosives </w:t>
      </w:r>
      <w:r w:rsidR="00400C10">
        <w:rPr>
          <w:rFonts w:ascii="Arial" w:hAnsi="Arial" w:cs="Arial"/>
          <w:color w:val="000000" w:themeColor="text1"/>
          <w:lang w:eastAsia="en-US"/>
        </w:rPr>
        <w:t>poses</w:t>
      </w:r>
      <w:r w:rsidRPr="00571189">
        <w:rPr>
          <w:rFonts w:ascii="Arial" w:hAnsi="Arial" w:cs="Arial"/>
          <w:color w:val="000000" w:themeColor="text1"/>
          <w:lang w:eastAsia="en-US"/>
        </w:rPr>
        <w:t xml:space="preserve"> health and environmental risks due to </w:t>
      </w:r>
      <w:r w:rsidR="00025CFA">
        <w:rPr>
          <w:rFonts w:ascii="Arial" w:hAnsi="Arial" w:cs="Arial"/>
          <w:color w:val="000000" w:themeColor="text1"/>
          <w:lang w:eastAsia="en-US"/>
        </w:rPr>
        <w:t>releasing</w:t>
      </w:r>
      <w:r w:rsidRPr="00571189">
        <w:rPr>
          <w:rFonts w:ascii="Arial" w:hAnsi="Arial" w:cs="Arial"/>
          <w:color w:val="000000" w:themeColor="text1"/>
          <w:lang w:eastAsia="en-US"/>
        </w:rPr>
        <w:t xml:space="preserve"> </w:t>
      </w:r>
      <w:r w:rsidR="00400C10">
        <w:rPr>
          <w:rFonts w:ascii="Arial" w:hAnsi="Arial" w:cs="Arial"/>
          <w:color w:val="000000" w:themeColor="text1"/>
          <w:lang w:eastAsia="en-US"/>
        </w:rPr>
        <w:t>toxic</w:t>
      </w:r>
      <w:r>
        <w:rPr>
          <w:rFonts w:ascii="Arial" w:hAnsi="Arial" w:cs="Arial"/>
          <w:color w:val="000000" w:themeColor="text1"/>
          <w:lang w:eastAsia="en-US"/>
        </w:rPr>
        <w:t xml:space="preserve"> by</w:t>
      </w:r>
      <w:r w:rsidR="00400C10">
        <w:rPr>
          <w:rFonts w:ascii="Arial" w:hAnsi="Arial" w:cs="Arial"/>
          <w:color w:val="000000" w:themeColor="text1"/>
          <w:lang w:eastAsia="en-US"/>
        </w:rPr>
        <w:t>products,</w:t>
      </w:r>
      <w:r>
        <w:rPr>
          <w:rFonts w:ascii="Arial" w:hAnsi="Arial" w:cs="Arial"/>
          <w:color w:val="000000" w:themeColor="text1"/>
          <w:lang w:eastAsia="en-US"/>
        </w:rPr>
        <w:t xml:space="preserve"> </w:t>
      </w:r>
      <w:r w:rsidR="00400C10">
        <w:rPr>
          <w:rFonts w:ascii="Arial" w:hAnsi="Arial" w:cs="Arial"/>
          <w:color w:val="000000" w:themeColor="text1"/>
          <w:lang w:eastAsia="en-US"/>
        </w:rPr>
        <w:t xml:space="preserve">as </w:t>
      </w:r>
      <w:r w:rsidR="00CC59D5">
        <w:rPr>
          <w:color w:val="000000" w:themeColor="text1"/>
          <w:lang w:eastAsia="en-US"/>
        </w:rPr>
        <w:fldChar w:fldCharType="begin"/>
      </w:r>
      <w:r w:rsidR="009614C4">
        <w:rPr>
          <w:color w:val="000000" w:themeColor="text1"/>
          <w:lang w:eastAsia="en-US"/>
        </w:rPr>
        <w:instrText xml:space="preserve"> ADDIN ZOTERO_ITEM CSL_CITATION {"citationID":"mffcpThD","properties":{"formattedCitation":"[5]","plainCitation":"[5]","noteIndex":0},"citationItems":[{"id":108,"uris":["http://zotero.org/users/15913111/items/JMIJVFIF"],"itemData":{"id":108,"type":"report","event-place":"Fort Belvoir, VA","language":"en","note":"DOI: 10.21236/ADA396037","publisher":"Defense Technical Information Center","publisher-place":"Fort Belvoir, VA","source":"DOI.org (Crossref)","title":"Base-Induced 2,4,6-Trinitrotoluene Transformation, Titration Studies:","title-short":"Base-Induced 2,4,6-Trinitrotoluene Transformation, Titration Studies","URL":"http://www.dtic.mil/docs/citations/ADA396037","author":[{"family":"Hansen","given":"Lance D."},{"family":"Ringelberg","given":"David D."},{"family":"Felt","given":"Deborah R."},{"family":"Davis","given":"Jeffrey D."}],"accessed":{"date-parts":[["2025",3,18]]},"issued":{"date-parts":[["2001",8,1]]}}}],"schema":"https://github.com/citation-style-language/schema/raw/master/csl-citation.json"} </w:instrText>
      </w:r>
      <w:r w:rsidR="00CC59D5">
        <w:rPr>
          <w:color w:val="000000" w:themeColor="text1"/>
          <w:lang w:eastAsia="en-US"/>
        </w:rPr>
        <w:fldChar w:fldCharType="separate"/>
      </w:r>
      <w:r w:rsidR="009614C4">
        <w:rPr>
          <w:noProof/>
          <w:color w:val="000000" w:themeColor="text1"/>
          <w:lang w:eastAsia="en-US"/>
        </w:rPr>
        <w:t>[</w:t>
      </w:r>
      <w:r w:rsidR="009614C4" w:rsidRPr="00480735">
        <w:rPr>
          <w:rFonts w:ascii="Arial" w:hAnsi="Arial" w:cs="Arial"/>
          <w:noProof/>
          <w:color w:val="000000" w:themeColor="text1"/>
          <w:lang w:eastAsia="en-US"/>
        </w:rPr>
        <w:t>5]</w:t>
      </w:r>
      <w:r w:rsidR="00CC59D5">
        <w:rPr>
          <w:color w:val="000000" w:themeColor="text1"/>
          <w:lang w:eastAsia="en-US"/>
        </w:rPr>
        <w:fldChar w:fldCharType="end"/>
      </w:r>
      <w:r>
        <w:rPr>
          <w:color w:val="000000" w:themeColor="text1"/>
          <w:lang w:eastAsia="en-US"/>
        </w:rPr>
        <w:t xml:space="preserve"> </w:t>
      </w:r>
      <w:r w:rsidRPr="00571189">
        <w:rPr>
          <w:rFonts w:ascii="Arial" w:hAnsi="Arial" w:cs="Arial"/>
          <w:color w:val="000000" w:themeColor="text1"/>
          <w:lang w:eastAsia="en-US"/>
        </w:rPr>
        <w:t>demonstrated through titration-based TNT studies</w:t>
      </w:r>
      <w:r w:rsidR="00400C10">
        <w:rPr>
          <w:rFonts w:ascii="Arial" w:hAnsi="Arial" w:cs="Arial"/>
          <w:color w:val="000000" w:themeColor="text1"/>
          <w:lang w:eastAsia="en-US"/>
        </w:rPr>
        <w:t>. By</w:t>
      </w:r>
      <w:r w:rsidRPr="00571189">
        <w:rPr>
          <w:rFonts w:ascii="Arial" w:hAnsi="Arial" w:cs="Arial"/>
          <w:color w:val="000000" w:themeColor="text1"/>
          <w:lang w:eastAsia="en-US"/>
        </w:rPr>
        <w:t xml:space="preserve"> controlling pH</w:t>
      </w:r>
      <w:r w:rsidR="00400C10">
        <w:rPr>
          <w:rFonts w:ascii="Arial" w:hAnsi="Arial" w:cs="Arial"/>
          <w:color w:val="000000" w:themeColor="text1"/>
          <w:lang w:eastAsia="en-US"/>
        </w:rPr>
        <w:t>,</w:t>
      </w:r>
      <w:r w:rsidRPr="00571189">
        <w:rPr>
          <w:rFonts w:ascii="Arial" w:hAnsi="Arial" w:cs="Arial"/>
          <w:color w:val="000000" w:themeColor="text1"/>
          <w:lang w:eastAsia="en-US"/>
        </w:rPr>
        <w:t xml:space="preserve"> </w:t>
      </w:r>
      <w:r w:rsidR="00400C10">
        <w:rPr>
          <w:rFonts w:ascii="Arial" w:hAnsi="Arial" w:cs="Arial"/>
          <w:color w:val="000000" w:themeColor="text1"/>
          <w:lang w:eastAsia="en-US"/>
        </w:rPr>
        <w:t>we can facilitate</w:t>
      </w:r>
      <w:r w:rsidRPr="00571189">
        <w:rPr>
          <w:rFonts w:ascii="Arial" w:hAnsi="Arial" w:cs="Arial"/>
          <w:color w:val="000000" w:themeColor="text1"/>
          <w:lang w:eastAsia="en-US"/>
        </w:rPr>
        <w:t xml:space="preserve"> safer chemical transformation</w:t>
      </w:r>
      <w:r w:rsidR="00400C10">
        <w:rPr>
          <w:rFonts w:ascii="Arial" w:hAnsi="Arial" w:cs="Arial"/>
          <w:color w:val="000000" w:themeColor="text1"/>
          <w:lang w:eastAsia="en-US"/>
        </w:rPr>
        <w:t>s</w:t>
      </w:r>
      <w:r w:rsidRPr="00571189">
        <w:rPr>
          <w:rFonts w:ascii="Arial" w:hAnsi="Arial" w:cs="Arial"/>
          <w:color w:val="000000" w:themeColor="text1"/>
          <w:lang w:eastAsia="en-US"/>
        </w:rPr>
        <w:t xml:space="preserve"> and support cleaner disposal practices that reduce harm to humans and ecosystems.</w:t>
      </w:r>
      <w:r w:rsidR="004B5304">
        <w:rPr>
          <w:rFonts w:ascii="Arial" w:hAnsi="Arial" w:cs="Arial"/>
          <w:color w:val="000000" w:themeColor="text1"/>
          <w:lang w:eastAsia="en-US"/>
        </w:rPr>
        <w:t xml:space="preserve">  </w:t>
      </w:r>
    </w:p>
    <w:p w14:paraId="2C424D69" w14:textId="77777777" w:rsidR="00017381" w:rsidRPr="00DB08E9" w:rsidRDefault="00017381" w:rsidP="00BF14F1">
      <w:pPr>
        <w:spacing w:line="360" w:lineRule="auto"/>
        <w:rPr>
          <w:rFonts w:ascii="Arial" w:hAnsi="Arial" w:cs="Arial"/>
          <w:lang w:eastAsia="en-US"/>
        </w:rPr>
      </w:pPr>
    </w:p>
    <w:p w14:paraId="44172AD9" w14:textId="77777777" w:rsidR="00DB08E9" w:rsidRDefault="00DB08E9" w:rsidP="00472175">
      <w:pPr>
        <w:pStyle w:val="Heading2"/>
        <w:spacing w:line="360" w:lineRule="auto"/>
        <w:rPr>
          <w:rFonts w:ascii="Arial" w:hAnsi="Arial"/>
        </w:rPr>
      </w:pPr>
      <w:bookmarkStart w:id="23" w:name="_Toc193623625"/>
      <w:r w:rsidRPr="00DB08E9">
        <w:rPr>
          <w:rFonts w:ascii="Arial" w:hAnsi="Arial"/>
        </w:rPr>
        <w:t>Limitations for Potential Errors</w:t>
      </w:r>
      <w:bookmarkEnd w:id="23"/>
    </w:p>
    <w:p w14:paraId="658C4E0E" w14:textId="77777777" w:rsidR="00E24F5C" w:rsidRDefault="00E24F5C" w:rsidP="00472175">
      <w:pPr>
        <w:spacing w:line="360" w:lineRule="auto"/>
        <w:jc w:val="both"/>
        <w:rPr>
          <w:rFonts w:ascii="Arial" w:hAnsi="Arial" w:cs="Arial"/>
          <w:color w:val="000000" w:themeColor="text1"/>
          <w:lang w:eastAsia="en-US"/>
        </w:rPr>
      </w:pPr>
      <w:r w:rsidRPr="00E24F5C">
        <w:rPr>
          <w:rFonts w:ascii="Arial" w:hAnsi="Arial" w:cs="Arial"/>
          <w:color w:val="000000" w:themeColor="text1"/>
          <w:lang w:eastAsia="en-US"/>
        </w:rPr>
        <w:t>Several factors may have affected the accuracy and reliability of the titration results:</w:t>
      </w:r>
    </w:p>
    <w:p w14:paraId="172AB9B1" w14:textId="77777777" w:rsidR="00E24F5C" w:rsidRPr="00E24F5C" w:rsidRDefault="00E24F5C" w:rsidP="00E24F5C">
      <w:pPr>
        <w:spacing w:line="360" w:lineRule="auto"/>
        <w:jc w:val="both"/>
        <w:rPr>
          <w:rFonts w:ascii="Arial" w:hAnsi="Arial" w:cs="Arial"/>
          <w:color w:val="000000" w:themeColor="text1"/>
          <w:lang w:eastAsia="en-US"/>
        </w:rPr>
      </w:pPr>
    </w:p>
    <w:p w14:paraId="529B5D88" w14:textId="510D0365" w:rsidR="00E24F5C" w:rsidRDefault="00E24F5C" w:rsidP="00E24F5C">
      <w:pPr>
        <w:spacing w:line="360" w:lineRule="auto"/>
        <w:ind w:left="567" w:hanging="567"/>
        <w:jc w:val="both"/>
        <w:rPr>
          <w:rFonts w:ascii="Arial" w:hAnsi="Arial" w:cs="Arial"/>
          <w:color w:val="000000" w:themeColor="text1"/>
          <w:lang w:eastAsia="en-US"/>
        </w:rPr>
      </w:pPr>
      <w:r w:rsidRPr="00E24F5C">
        <w:rPr>
          <w:rFonts w:ascii="Arial" w:hAnsi="Arial" w:cs="Arial"/>
          <w:color w:val="000000" w:themeColor="text1"/>
          <w:lang w:eastAsia="en-US"/>
        </w:rPr>
        <w:t>•</w:t>
      </w:r>
      <w:r w:rsidRPr="00E24F5C">
        <w:rPr>
          <w:rFonts w:ascii="Arial" w:hAnsi="Arial" w:cs="Arial"/>
          <w:color w:val="000000" w:themeColor="text1"/>
          <w:lang w:eastAsia="en-US"/>
        </w:rPr>
        <w:tab/>
        <w:t>Human error, such as misreading reading the burette at eye level, potentially leading to slight misjudgements in volume measurements.</w:t>
      </w:r>
    </w:p>
    <w:p w14:paraId="10D7ADBD" w14:textId="77777777" w:rsidR="00E24F5C" w:rsidRPr="00E24F5C" w:rsidRDefault="00E24F5C" w:rsidP="002737E8">
      <w:pPr>
        <w:jc w:val="both"/>
        <w:rPr>
          <w:rFonts w:ascii="Arial" w:hAnsi="Arial" w:cs="Arial"/>
          <w:color w:val="000000" w:themeColor="text1"/>
          <w:sz w:val="15"/>
          <w:szCs w:val="15"/>
          <w:lang w:eastAsia="en-US"/>
        </w:rPr>
      </w:pPr>
    </w:p>
    <w:p w14:paraId="2D5FFA35" w14:textId="4EAC1199" w:rsidR="00E24F5C" w:rsidRDefault="00E24F5C" w:rsidP="00E24F5C">
      <w:pPr>
        <w:spacing w:line="360" w:lineRule="auto"/>
        <w:ind w:left="567" w:hanging="567"/>
        <w:jc w:val="both"/>
        <w:rPr>
          <w:rFonts w:ascii="Arial" w:hAnsi="Arial" w:cs="Arial"/>
          <w:color w:val="000000" w:themeColor="text1"/>
          <w:lang w:eastAsia="en-US"/>
        </w:rPr>
      </w:pPr>
      <w:r w:rsidRPr="00E24F5C">
        <w:rPr>
          <w:rFonts w:ascii="Arial" w:hAnsi="Arial" w:cs="Arial"/>
          <w:color w:val="000000" w:themeColor="text1"/>
          <w:lang w:eastAsia="en-US"/>
        </w:rPr>
        <w:t>•</w:t>
      </w:r>
      <w:r w:rsidRPr="00E24F5C">
        <w:rPr>
          <w:rFonts w:ascii="Arial" w:hAnsi="Arial" w:cs="Arial"/>
          <w:color w:val="000000" w:themeColor="text1"/>
          <w:lang w:eastAsia="en-US"/>
        </w:rPr>
        <w:tab/>
        <w:t>Instrumental uncertainty present in the measuring devices but not initially accounted for in early calculations. The burette has an uncertainty of ±0.05 mL, and the pipette has an uncertainty of ±</w:t>
      </w:r>
      <w:r>
        <w:rPr>
          <w:rFonts w:ascii="Arial" w:hAnsi="Arial" w:cs="Arial"/>
          <w:color w:val="000000" w:themeColor="text1"/>
          <w:lang w:eastAsia="en-US"/>
        </w:rPr>
        <w:t xml:space="preserve"> </w:t>
      </w:r>
      <w:r w:rsidRPr="00E24F5C">
        <w:rPr>
          <w:rFonts w:ascii="Arial" w:hAnsi="Arial" w:cs="Arial"/>
          <w:color w:val="000000" w:themeColor="text1"/>
          <w:lang w:eastAsia="en-US"/>
        </w:rPr>
        <w:t>0.03 mL, contributing to the results.</w:t>
      </w:r>
    </w:p>
    <w:p w14:paraId="185D02D6" w14:textId="77777777" w:rsidR="00E24F5C" w:rsidRPr="00E24F5C" w:rsidRDefault="00E24F5C" w:rsidP="002737E8">
      <w:pPr>
        <w:jc w:val="both"/>
        <w:rPr>
          <w:rFonts w:ascii="Arial" w:hAnsi="Arial" w:cs="Arial"/>
          <w:color w:val="000000" w:themeColor="text1"/>
          <w:sz w:val="20"/>
          <w:szCs w:val="20"/>
          <w:lang w:eastAsia="en-US"/>
        </w:rPr>
      </w:pPr>
    </w:p>
    <w:p w14:paraId="24A657F8" w14:textId="66CD8D09" w:rsidR="00E24F5C" w:rsidRDefault="00E24F5C" w:rsidP="004B5304">
      <w:pPr>
        <w:spacing w:line="360" w:lineRule="auto"/>
        <w:ind w:left="567" w:hanging="567"/>
        <w:jc w:val="both"/>
        <w:rPr>
          <w:rFonts w:ascii="Arial" w:hAnsi="Arial" w:cs="Arial"/>
          <w:color w:val="000000" w:themeColor="text1"/>
          <w:lang w:eastAsia="en-US"/>
        </w:rPr>
      </w:pPr>
      <w:r w:rsidRPr="00E24F5C">
        <w:rPr>
          <w:rFonts w:ascii="Arial" w:hAnsi="Arial" w:cs="Arial"/>
          <w:color w:val="000000" w:themeColor="text1"/>
          <w:lang w:eastAsia="en-US"/>
        </w:rPr>
        <w:t>•</w:t>
      </w:r>
      <w:r w:rsidRPr="00E24F5C">
        <w:rPr>
          <w:rFonts w:ascii="Arial" w:hAnsi="Arial" w:cs="Arial"/>
          <w:color w:val="000000" w:themeColor="text1"/>
          <w:lang w:eastAsia="en-US"/>
        </w:rPr>
        <w:tab/>
        <w:t>Incomplete neutralisation could have affected the titration outcome, especially if the reaction did not complete fully before the endpoint.</w:t>
      </w:r>
    </w:p>
    <w:p w14:paraId="0C482F72" w14:textId="77777777" w:rsidR="004B5304" w:rsidRPr="004B5304" w:rsidRDefault="004B5304" w:rsidP="002737E8">
      <w:pPr>
        <w:ind w:left="567" w:hanging="567"/>
        <w:jc w:val="both"/>
        <w:rPr>
          <w:rFonts w:ascii="Arial" w:hAnsi="Arial" w:cs="Arial"/>
          <w:color w:val="000000" w:themeColor="text1"/>
          <w:lang w:eastAsia="en-US"/>
        </w:rPr>
      </w:pPr>
    </w:p>
    <w:p w14:paraId="7036BAE4" w14:textId="0C489F50" w:rsidR="002737E8" w:rsidRPr="00871D28" w:rsidRDefault="00E24F5C" w:rsidP="00871D28">
      <w:pPr>
        <w:spacing w:line="360" w:lineRule="auto"/>
        <w:ind w:left="567" w:hanging="567"/>
        <w:jc w:val="both"/>
        <w:rPr>
          <w:rFonts w:ascii="Arial" w:hAnsi="Arial" w:cs="Arial"/>
          <w:color w:val="000000" w:themeColor="text1"/>
          <w:lang w:eastAsia="en-US"/>
        </w:rPr>
      </w:pPr>
      <w:r w:rsidRPr="00E24F5C">
        <w:rPr>
          <w:rFonts w:ascii="Arial" w:hAnsi="Arial" w:cs="Arial"/>
          <w:color w:val="000000" w:themeColor="text1"/>
          <w:lang w:eastAsia="en-US"/>
        </w:rPr>
        <w:t>•</w:t>
      </w:r>
      <w:r w:rsidRPr="00E24F5C">
        <w:rPr>
          <w:rFonts w:ascii="Arial" w:hAnsi="Arial" w:cs="Arial"/>
          <w:color w:val="000000" w:themeColor="text1"/>
          <w:lang w:eastAsia="en-US"/>
        </w:rPr>
        <w:tab/>
        <w:t>Colour change detection can be subjective; the endpoint, indicated by the phenolphthalein turning pink, may not have been observed consistently, especially during faint changes.</w:t>
      </w:r>
    </w:p>
    <w:p w14:paraId="412FA569" w14:textId="5DD2C3FD" w:rsidR="00BF14F1" w:rsidRPr="00472175" w:rsidRDefault="00955DE5" w:rsidP="00875AE7">
      <w:pPr>
        <w:pStyle w:val="Heading1"/>
        <w:spacing w:line="360" w:lineRule="auto"/>
        <w:rPr>
          <w:rFonts w:ascii="Arial" w:hAnsi="Arial"/>
        </w:rPr>
      </w:pPr>
      <w:bookmarkStart w:id="24" w:name="_Toc193623626"/>
      <w:r w:rsidRPr="00DB08E9">
        <w:rPr>
          <w:rFonts w:ascii="Arial" w:hAnsi="Arial"/>
        </w:rPr>
        <w:lastRenderedPageBreak/>
        <w:t>Conclusion</w:t>
      </w:r>
      <w:bookmarkEnd w:id="24"/>
      <w:r w:rsidRPr="00DB08E9">
        <w:rPr>
          <w:rFonts w:ascii="Arial" w:hAnsi="Arial"/>
        </w:rPr>
        <w:t xml:space="preserve"> </w:t>
      </w:r>
    </w:p>
    <w:p w14:paraId="6623CC0D" w14:textId="0625190E" w:rsidR="00472175" w:rsidRPr="00472175" w:rsidRDefault="00472175" w:rsidP="00472175">
      <w:pPr>
        <w:pStyle w:val="Heading2"/>
        <w:spacing w:line="360" w:lineRule="auto"/>
        <w:rPr>
          <w:rFonts w:ascii="Arial" w:hAnsi="Arial"/>
        </w:rPr>
      </w:pPr>
      <w:bookmarkStart w:id="25" w:name="_Toc193623627"/>
      <w:bookmarkStart w:id="26" w:name="_Toc51833419"/>
      <w:bookmarkStart w:id="27" w:name="_Toc290554257"/>
      <w:bookmarkStart w:id="28" w:name="_Toc299621222"/>
      <w:bookmarkStart w:id="29" w:name="_Toc299631447"/>
      <w:bookmarkStart w:id="30" w:name="_Toc299631509"/>
      <w:bookmarkStart w:id="31" w:name="_Toc299631599"/>
      <w:bookmarkStart w:id="32" w:name="_Toc299631675"/>
      <w:r>
        <w:rPr>
          <w:rFonts w:ascii="Arial" w:hAnsi="Arial"/>
        </w:rPr>
        <w:t>Summary of Findings</w:t>
      </w:r>
      <w:bookmarkEnd w:id="25"/>
    </w:p>
    <w:p w14:paraId="6EA288D6" w14:textId="44817BE6" w:rsidR="00875AE7" w:rsidRDefault="00A317E3" w:rsidP="004C7865">
      <w:pPr>
        <w:spacing w:line="360" w:lineRule="auto"/>
        <w:ind w:right="850"/>
        <w:jc w:val="both"/>
        <w:rPr>
          <w:rFonts w:ascii="Arial" w:hAnsi="Arial" w:cs="Arial"/>
          <w:color w:val="000000" w:themeColor="text1"/>
          <w:lang w:eastAsia="en-US"/>
        </w:rPr>
      </w:pPr>
      <w:r w:rsidRPr="00A317E3">
        <w:rPr>
          <w:rFonts w:ascii="Arial" w:hAnsi="Arial" w:cs="Arial"/>
          <w:color w:val="000000" w:themeColor="text1"/>
          <w:lang w:eastAsia="en-US"/>
        </w:rPr>
        <w:t xml:space="preserve">The titration experiments successfully determined the average molarity of the unknown hydrochloric acid (HCl) solution. </w:t>
      </w:r>
      <w:r w:rsidR="00875AE7">
        <w:rPr>
          <w:rFonts w:ascii="Arial" w:hAnsi="Arial" w:cs="Arial"/>
          <w:color w:val="000000" w:themeColor="text1"/>
          <w:lang w:eastAsia="en-US"/>
        </w:rPr>
        <w:t>Based on three trials, t</w:t>
      </w:r>
      <w:r w:rsidRPr="00A317E3">
        <w:rPr>
          <w:rFonts w:ascii="Arial" w:hAnsi="Arial" w:cs="Arial"/>
          <w:color w:val="000000" w:themeColor="text1"/>
          <w:lang w:eastAsia="en-US"/>
        </w:rPr>
        <w:t>he final calculated result was</w:t>
      </w:r>
      <w:r w:rsidR="00875AE7">
        <w:rPr>
          <w:rFonts w:ascii="Arial" w:hAnsi="Arial" w:cs="Arial"/>
          <w:color w:val="000000" w:themeColor="text1"/>
          <w:lang w:eastAsia="en-US"/>
        </w:rPr>
        <w:t>:</w:t>
      </w:r>
    </w:p>
    <w:p w14:paraId="76F743C9" w14:textId="3E27C7DA" w:rsidR="00A317E3" w:rsidRPr="00472175" w:rsidRDefault="00472175" w:rsidP="00472175">
      <w:pPr>
        <w:spacing w:line="360" w:lineRule="auto"/>
        <w:ind w:right="991"/>
        <w:rPr>
          <w:rFonts w:ascii="Arial" w:eastAsia="Calibri" w:hAnsi="Arial" w:cs="Arial"/>
          <w:color w:val="000000" w:themeColor="text1"/>
          <w:lang w:eastAsia="en-US"/>
        </w:rPr>
      </w:pPr>
      <w:r>
        <w:rPr>
          <w:rFonts w:ascii="Arial" w:hAnsi="Arial" w:cs="Arial"/>
          <w:color w:val="000000" w:themeColor="text1"/>
          <w:lang w:eastAsia="en-US"/>
        </w:rPr>
        <w:br/>
      </w:r>
      <m:oMathPara>
        <m:oMath>
          <m:r>
            <m:rPr>
              <m:sty m:val="p"/>
            </m:rPr>
            <w:rPr>
              <w:rFonts w:ascii="Cambria Math" w:eastAsia="Calibri" w:hAnsi="Cambria Math" w:cs="Arial"/>
              <w:color w:val="000000" w:themeColor="text1"/>
              <w:lang w:eastAsia="en-US"/>
            </w:rPr>
            <m:t>0.0833</m:t>
          </m:r>
          <m:r>
            <m:rPr>
              <m:sty m:val="b"/>
            </m:rPr>
            <w:rPr>
              <w:rFonts w:ascii="Cambria Math" w:eastAsia="Calibri" w:hAnsi="Cambria Math" w:cs="Arial"/>
              <w:color w:val="000000" w:themeColor="text1"/>
              <w:lang w:eastAsia="en-US"/>
            </w:rPr>
            <m:t> ±</m:t>
          </m:r>
          <m:r>
            <w:rPr>
              <w:rFonts w:ascii="Cambria Math" w:hAnsi="Cambria Math" w:cstheme="minorHAnsi"/>
              <w:lang w:eastAsia="zh-CN"/>
            </w:rPr>
            <m:t xml:space="preserve">0.0002 </m:t>
          </m:r>
          <m:r>
            <m:rPr>
              <m:sty m:val="p"/>
            </m:rPr>
            <w:rPr>
              <w:rFonts w:ascii="Cambria Math" w:hAnsi="Cambria Math" w:cstheme="minorHAnsi"/>
              <w:lang w:eastAsia="zh-CN"/>
            </w:rPr>
            <m:t>mol/L</m:t>
          </m:r>
          <m:r>
            <m:rPr>
              <m:sty m:val="p"/>
            </m:rPr>
            <w:rPr>
              <w:rFonts w:ascii="Arial" w:hAnsi="Arial" w:cs="Arial"/>
              <w:lang w:eastAsia="zh-CN"/>
            </w:rPr>
            <w:br/>
          </m:r>
        </m:oMath>
      </m:oMathPara>
    </w:p>
    <w:p w14:paraId="4B353954" w14:textId="629E2D02" w:rsidR="00472175" w:rsidRPr="00472175" w:rsidRDefault="00472175" w:rsidP="00472175">
      <w:pPr>
        <w:pStyle w:val="Heading2"/>
        <w:spacing w:line="360" w:lineRule="auto"/>
        <w:rPr>
          <w:rFonts w:ascii="Arial" w:hAnsi="Arial"/>
        </w:rPr>
      </w:pPr>
      <w:bookmarkStart w:id="33" w:name="_Toc193623628"/>
      <w:r>
        <w:rPr>
          <w:rFonts w:ascii="Arial" w:hAnsi="Arial"/>
        </w:rPr>
        <w:t>Overall Evaluation</w:t>
      </w:r>
      <w:bookmarkEnd w:id="33"/>
    </w:p>
    <w:p w14:paraId="298084EB" w14:textId="65983045" w:rsidR="00A317E3" w:rsidRPr="00A317E3" w:rsidRDefault="00A317E3" w:rsidP="004C7865">
      <w:pPr>
        <w:pStyle w:val="NormalWeb"/>
        <w:spacing w:before="0" w:beforeAutospacing="0" w:after="0" w:afterAutospacing="0" w:line="360" w:lineRule="auto"/>
        <w:jc w:val="both"/>
        <w:rPr>
          <w:rFonts w:ascii="Arial" w:hAnsi="Arial" w:cs="Arial"/>
          <w:color w:val="000000" w:themeColor="text1"/>
          <w:lang w:eastAsia="en-US"/>
        </w:rPr>
      </w:pPr>
      <w:r w:rsidRPr="00A317E3">
        <w:rPr>
          <w:rFonts w:ascii="Arial" w:hAnsi="Arial" w:cs="Arial"/>
          <w:color w:val="000000" w:themeColor="text1"/>
          <w:lang w:eastAsia="en-US"/>
        </w:rPr>
        <w:t>The hypothesis was supported, as the incremental addition of sodium hydroxide (NaOH) neutralised the HCl solution. The result using phenolphthalein showed a successful endpoint</w:t>
      </w:r>
      <w:r w:rsidR="00875AE7">
        <w:rPr>
          <w:rFonts w:ascii="Arial" w:hAnsi="Arial" w:cs="Arial"/>
          <w:color w:val="000000" w:themeColor="text1"/>
          <w:lang w:eastAsia="en-US"/>
        </w:rPr>
        <w:t>,</w:t>
      </w:r>
      <w:r w:rsidRPr="00A317E3">
        <w:rPr>
          <w:rFonts w:ascii="Arial" w:hAnsi="Arial" w:cs="Arial"/>
          <w:color w:val="000000" w:themeColor="text1"/>
          <w:lang w:eastAsia="en-US"/>
        </w:rPr>
        <w:t xml:space="preserve"> </w:t>
      </w:r>
      <w:r w:rsidR="00875AE7">
        <w:rPr>
          <w:rFonts w:ascii="Arial" w:hAnsi="Arial" w:cs="Arial"/>
          <w:color w:val="000000" w:themeColor="text1"/>
          <w:lang w:eastAsia="en-US"/>
        </w:rPr>
        <w:t>as</w:t>
      </w:r>
      <w:r w:rsidRPr="00A317E3">
        <w:rPr>
          <w:rFonts w:ascii="Arial" w:hAnsi="Arial" w:cs="Arial"/>
          <w:color w:val="000000" w:themeColor="text1"/>
          <w:lang w:eastAsia="en-US"/>
        </w:rPr>
        <w:t xml:space="preserve"> t</w:t>
      </w:r>
      <w:r w:rsidR="00875AE7">
        <w:rPr>
          <w:rFonts w:ascii="Arial" w:hAnsi="Arial" w:cs="Arial"/>
          <w:color w:val="000000" w:themeColor="text1"/>
          <w:lang w:eastAsia="en-US"/>
        </w:rPr>
        <w:t>here was</w:t>
      </w:r>
      <w:r w:rsidRPr="00A317E3">
        <w:rPr>
          <w:rFonts w:ascii="Arial" w:hAnsi="Arial" w:cs="Arial"/>
          <w:color w:val="000000" w:themeColor="text1"/>
          <w:lang w:eastAsia="en-US"/>
        </w:rPr>
        <w:t xml:space="preserve"> an indication of a change from colourless to pink. </w:t>
      </w:r>
    </w:p>
    <w:p w14:paraId="4277F1A7" w14:textId="77777777" w:rsidR="00A317E3" w:rsidRPr="00A317E3" w:rsidRDefault="00A317E3" w:rsidP="004C7865">
      <w:pPr>
        <w:pStyle w:val="NormalWeb"/>
        <w:spacing w:before="0" w:beforeAutospacing="0" w:after="0" w:afterAutospacing="0" w:line="360" w:lineRule="auto"/>
        <w:jc w:val="both"/>
        <w:rPr>
          <w:rFonts w:ascii="Arial" w:hAnsi="Arial" w:cs="Arial"/>
          <w:color w:val="000000" w:themeColor="text1"/>
          <w:lang w:eastAsia="en-US"/>
        </w:rPr>
      </w:pPr>
      <w:r w:rsidRPr="00A317E3">
        <w:rPr>
          <w:rFonts w:ascii="Arial" w:hAnsi="Arial" w:cs="Arial"/>
          <w:color w:val="000000" w:themeColor="text1"/>
          <w:lang w:eastAsia="en-US"/>
        </w:rPr>
        <w:t>As previously stated, the molarity concentration of HCl occurred by calculation using the following equation:</w:t>
      </w:r>
    </w:p>
    <w:p w14:paraId="509E29C5" w14:textId="77777777" w:rsidR="00A317E3" w:rsidRPr="00A317E3" w:rsidRDefault="00A317E3" w:rsidP="00543308">
      <w:pPr>
        <w:pStyle w:val="NormalWeb"/>
        <w:spacing w:before="0" w:beforeAutospacing="0" w:after="0" w:afterAutospacing="0"/>
        <w:jc w:val="both"/>
        <w:rPr>
          <w:rFonts w:ascii="Arial" w:hAnsi="Arial" w:cs="Arial"/>
          <w:color w:val="000000" w:themeColor="text1"/>
          <w:lang w:eastAsia="en-US"/>
        </w:rPr>
      </w:pPr>
    </w:p>
    <w:p w14:paraId="44A9C0B5" w14:textId="39F05A01" w:rsidR="00472175" w:rsidRPr="00543308" w:rsidRDefault="00875AE7" w:rsidP="00472175">
      <w:pPr>
        <w:pStyle w:val="NoSpacing"/>
        <w:tabs>
          <w:tab w:val="left" w:pos="4420"/>
        </w:tabs>
        <w:spacing w:line="360" w:lineRule="auto"/>
        <w:rPr>
          <w:rFonts w:ascii="Arial" w:eastAsia="Times New Roman" w:hAnsi="Arial" w:cs="Arial"/>
          <w:sz w:val="28"/>
          <w:szCs w:val="28"/>
          <w:vertAlign w:val="subscript"/>
        </w:rPr>
      </w:pPr>
      <m:oMathPara>
        <m:oMath>
          <m:r>
            <m:rPr>
              <m:nor/>
            </m:rPr>
            <w:rPr>
              <w:rFonts w:ascii="Arial" w:hAnsi="Arial" w:cs="Arial"/>
              <w:sz w:val="24"/>
              <w:szCs w:val="24"/>
            </w:rPr>
            <m:t>M</m:t>
          </m:r>
          <m:r>
            <m:rPr>
              <m:nor/>
            </m:rPr>
            <w:rPr>
              <w:rFonts w:ascii="Arial" w:hAnsi="Arial" w:cs="Arial"/>
              <w:sz w:val="28"/>
              <w:szCs w:val="28"/>
              <w:vertAlign w:val="subscript"/>
            </w:rPr>
            <m:t>A</m:t>
          </m:r>
          <m:r>
            <m:rPr>
              <m:nor/>
            </m:rPr>
            <w:rPr>
              <w:rFonts w:ascii="Arial" w:hAnsi="Arial" w:cs="Arial"/>
              <w:sz w:val="24"/>
              <w:szCs w:val="24"/>
            </w:rPr>
            <m:t>V</m:t>
          </m:r>
          <m:r>
            <m:rPr>
              <m:nor/>
            </m:rPr>
            <w:rPr>
              <w:rFonts w:ascii="Arial" w:hAnsi="Arial" w:cs="Arial"/>
              <w:sz w:val="28"/>
              <w:szCs w:val="28"/>
              <w:vertAlign w:val="subscript"/>
            </w:rPr>
            <m:t xml:space="preserve">A </m:t>
          </m:r>
          <m:r>
            <m:rPr>
              <m:nor/>
            </m:rPr>
            <w:rPr>
              <w:rFonts w:ascii="Arial" w:hAnsi="Arial" w:cs="Arial"/>
            </w:rPr>
            <m:t xml:space="preserve">= </m:t>
          </m:r>
          <m:r>
            <m:rPr>
              <m:nor/>
            </m:rPr>
            <w:rPr>
              <w:rFonts w:ascii="Arial" w:hAnsi="Arial" w:cs="Arial"/>
              <w:sz w:val="24"/>
              <w:szCs w:val="24"/>
            </w:rPr>
            <m:t>M</m:t>
          </m:r>
          <m:r>
            <m:rPr>
              <m:nor/>
            </m:rPr>
            <w:rPr>
              <w:rFonts w:ascii="Arial" w:hAnsi="Arial" w:cs="Arial"/>
              <w:sz w:val="28"/>
              <w:szCs w:val="28"/>
              <w:vertAlign w:val="subscript"/>
            </w:rPr>
            <m:t>B</m:t>
          </m:r>
          <m:r>
            <m:rPr>
              <m:nor/>
            </m:rPr>
            <w:rPr>
              <w:rFonts w:ascii="Arial" w:hAnsi="Arial" w:cs="Arial"/>
              <w:sz w:val="24"/>
              <w:szCs w:val="24"/>
            </w:rPr>
            <m:t>V</m:t>
          </m:r>
          <m:r>
            <m:rPr>
              <m:nor/>
            </m:rPr>
            <w:rPr>
              <w:rFonts w:ascii="Arial" w:hAnsi="Arial" w:cs="Arial"/>
              <w:sz w:val="28"/>
              <w:szCs w:val="28"/>
              <w:vertAlign w:val="subscript"/>
            </w:rPr>
            <m:t>B</m:t>
          </m:r>
        </m:oMath>
      </m:oMathPara>
    </w:p>
    <w:p w14:paraId="39ECD6EB" w14:textId="77777777" w:rsidR="00543308" w:rsidRPr="00543308" w:rsidRDefault="00543308" w:rsidP="00543308">
      <w:pPr>
        <w:pStyle w:val="NoSpacing"/>
        <w:tabs>
          <w:tab w:val="left" w:pos="4420"/>
        </w:tabs>
        <w:rPr>
          <w:rFonts w:ascii="Arial" w:eastAsia="Times New Roman" w:hAnsi="Arial" w:cs="Arial"/>
          <w:sz w:val="28"/>
          <w:szCs w:val="28"/>
          <w:vertAlign w:val="subscript"/>
        </w:rPr>
      </w:pPr>
    </w:p>
    <w:p w14:paraId="0C97965C" w14:textId="4729A4AA" w:rsidR="00472175" w:rsidRPr="00472175" w:rsidRDefault="00472175" w:rsidP="00472175">
      <w:pPr>
        <w:pStyle w:val="Heading2"/>
        <w:spacing w:line="360" w:lineRule="auto"/>
        <w:rPr>
          <w:rFonts w:ascii="Arial" w:hAnsi="Arial"/>
        </w:rPr>
      </w:pPr>
      <w:bookmarkStart w:id="34" w:name="_Toc193623629"/>
      <w:r>
        <w:rPr>
          <w:rFonts w:ascii="Arial" w:hAnsi="Arial"/>
        </w:rPr>
        <w:t>Future Recommendations</w:t>
      </w:r>
      <w:bookmarkEnd w:id="34"/>
    </w:p>
    <w:p w14:paraId="5D4BC0BB" w14:textId="3D2B2BD2" w:rsidR="00A317E3" w:rsidRPr="00875AE7" w:rsidRDefault="00A317E3" w:rsidP="004C7865">
      <w:pPr>
        <w:spacing w:line="360" w:lineRule="auto"/>
        <w:jc w:val="both"/>
        <w:rPr>
          <w:rFonts w:ascii="Arial" w:hAnsi="Arial" w:cs="Arial"/>
          <w:color w:val="000000" w:themeColor="text1"/>
          <w:lang w:eastAsia="en-US"/>
        </w:rPr>
      </w:pPr>
      <w:r w:rsidRPr="00875AE7">
        <w:rPr>
          <w:rFonts w:ascii="Arial" w:hAnsi="Arial" w:cs="Arial"/>
          <w:color w:val="000000" w:themeColor="text1"/>
          <w:lang w:eastAsia="en-US"/>
        </w:rPr>
        <w:t>In this case, manual acid-base titration is widely used for quick analysis; however, automated equipment could improve accuracy.</w:t>
      </w:r>
      <w:r w:rsidR="00CE7DB3">
        <w:rPr>
          <w:rFonts w:ascii="Arial" w:hAnsi="Arial" w:cs="Arial"/>
          <w:color w:val="000000" w:themeColor="text1"/>
          <w:lang w:eastAsia="en-US"/>
        </w:rPr>
        <w:t xml:space="preserve"> </w:t>
      </w:r>
      <w:r w:rsidR="008A62E1" w:rsidRPr="008A62E1">
        <w:rPr>
          <w:rFonts w:ascii="Arial" w:hAnsi="Arial" w:cs="Arial"/>
          <w:color w:val="000000" w:themeColor="text1"/>
          <w:lang w:eastAsia="en-US"/>
        </w:rPr>
        <w:t xml:space="preserve">For example, a thermometric titrator detects the endpoint based on heat change rather than </w:t>
      </w:r>
      <w:r w:rsidR="008A62E1">
        <w:rPr>
          <w:rFonts w:ascii="Arial" w:hAnsi="Arial" w:cs="Arial"/>
          <w:color w:val="000000" w:themeColor="text1"/>
          <w:lang w:eastAsia="en-US"/>
        </w:rPr>
        <w:t xml:space="preserve">difficult-to-read </w:t>
      </w:r>
      <w:r w:rsidR="008A62E1" w:rsidRPr="008A62E1">
        <w:rPr>
          <w:rFonts w:ascii="Arial" w:hAnsi="Arial" w:cs="Arial"/>
          <w:color w:val="000000" w:themeColor="text1"/>
          <w:lang w:eastAsia="en-US"/>
        </w:rPr>
        <w:t>visual phenolphthalein indicators, allowing for faster and more consistent results</w:t>
      </w:r>
      <w:r w:rsidR="00CE7DB3">
        <w:rPr>
          <w:rFonts w:ascii="Arial" w:hAnsi="Arial" w:cs="Arial"/>
          <w:color w:val="000000" w:themeColor="text1"/>
          <w:lang w:eastAsia="en-US"/>
        </w:rPr>
        <w:t xml:space="preserve">, </w:t>
      </w:r>
      <w:r w:rsidR="00CE7DB3" w:rsidRPr="00871D28">
        <w:rPr>
          <w:rFonts w:ascii="Arial" w:hAnsi="Arial" w:cs="Arial"/>
          <w:color w:val="000000" w:themeColor="text1"/>
          <w:lang w:eastAsia="en-US"/>
        </w:rPr>
        <w:t>as recent analytical studies</w:t>
      </w:r>
      <w:r w:rsidR="00CE7DB3">
        <w:rPr>
          <w:rFonts w:ascii="Arial" w:hAnsi="Arial" w:cs="Arial"/>
          <w:color w:val="000000" w:themeColor="text1"/>
          <w:lang w:eastAsia="en-US"/>
        </w:rPr>
        <w:t xml:space="preserve"> </w:t>
      </w:r>
      <w:r w:rsidR="00CE7DB3">
        <w:rPr>
          <w:rFonts w:ascii="Arial" w:hAnsi="Arial" w:cs="Arial"/>
          <w:color w:val="000000" w:themeColor="text1"/>
          <w:lang w:eastAsia="en-US"/>
        </w:rPr>
        <w:fldChar w:fldCharType="begin"/>
      </w:r>
      <w:r w:rsidR="00CE7DB3">
        <w:rPr>
          <w:rFonts w:ascii="Arial" w:hAnsi="Arial" w:cs="Arial"/>
          <w:color w:val="000000" w:themeColor="text1"/>
          <w:lang w:eastAsia="en-US"/>
        </w:rPr>
        <w:instrText xml:space="preserve"> ADDIN ZOTERO_ITEM CSL_CITATION {"citationID":"a14njsik7v0","properties":{"formattedCitation":"[6]","plainCitation":"[6]","noteIndex":0},"citationItems":[{"id":120,"uris":["http://zotero.org/users/15913111/items/Z9AJVMAL"],"itemData":{"id":120,"type":"article-journal","abstract":"Crude oils extracted from reservoirs often contain water with corrosion-causing dissolved salts. Therefore, the residual salt content of crude oils supplied to an oil refinery should be as low as possible. The total acid number (TAN) is an indicator of the corrosive activity of crude oil. However, its determination remains an analytical challenge because of the presence of dissolved salts, mineral matter, or chemicals. Herein, we quantified the impact of chloride salts on the measurement of the TAN of titration solvents and crude oil samples using the American Society for Testing and Materials (ASTM) D8045. Water-in-crude oil (W/O) emulsions (2.4 wt% water) were prepared using light and heavy crude oils mixed with saline solutions, and their TAN was evaluated. The precipitates obtained from the titration solvent were characterized. A chloride salt content of 100 mg kg 1 in the titration solvent increased the apparent TAN. Analyses of the precipitates indicated that they comprised Ca(OH)2, Mg(OH)2, and Sr(OH)2. The W/O emulsions of samples 1 (API 31.0) and 2 (API 16.7) exhibited an increase in their TAN of up to 89 and 45 wt%, respectively. When using catalytic thermometric titration, CaCl2, MgCl2, and SrCl2 with concentrations above 100 mg kg 1 interfere with the determination of TAN.","container-title":"Journal of Molecular Liquids","DOI":"10.1016/j.molliq.2023.123642","ISSN":"01677322","journalAbbreviation":"Journal of Molecular Liquids","language":"en","page":"123642","source":"DOI.org (Crossref)","title":"Interference of chloride salts in the determination of total acid number in crude oils using catalytic thermometric titration","URL":"https://linkinghub.elsevier.com/retrieve/pii/S0167732223024480","volume":"393","author":[{"family":"Negris","given":"Luana"},{"family":"Decote","given":"Paulo A.P."},{"family":"Santos","given":"Hélisson N."},{"family":"Bispo","given":"Felipe J.S."},{"family":"Muller","given":"Edson I."},{"family":"Flores","given":"Erico M.M."},{"family":"Mendes","given":"Luiz A.N."},{"family":"Vicente","given":"Maristela A."},{"family":"Santos","given":"Maria F.P."}],"accessed":{"date-parts":[["2025",3,23]]},"issued":{"date-parts":[["2024",1]]}}}],"schema":"https://github.com/citation-style-language/schema/raw/master/csl-citation.json"} </w:instrText>
      </w:r>
      <w:r w:rsidR="00CE7DB3">
        <w:rPr>
          <w:rFonts w:ascii="Arial" w:hAnsi="Arial" w:cs="Arial"/>
          <w:color w:val="000000" w:themeColor="text1"/>
          <w:lang w:eastAsia="en-US"/>
        </w:rPr>
        <w:fldChar w:fldCharType="separate"/>
      </w:r>
      <w:r w:rsidR="00CE7DB3" w:rsidRPr="00CE7DB3">
        <w:rPr>
          <w:rFonts w:ascii="Arial" w:hAnsi="Arial" w:cs="Arial"/>
          <w:color w:val="000000"/>
        </w:rPr>
        <w:t>[6]</w:t>
      </w:r>
      <w:r w:rsidR="00CE7DB3">
        <w:rPr>
          <w:rFonts w:ascii="Arial" w:hAnsi="Arial" w:cs="Arial"/>
          <w:color w:val="000000" w:themeColor="text1"/>
          <w:lang w:eastAsia="en-US"/>
        </w:rPr>
        <w:fldChar w:fldCharType="end"/>
      </w:r>
      <w:r w:rsidR="00543308">
        <w:rPr>
          <w:rFonts w:ascii="Arial" w:hAnsi="Arial" w:cs="Arial"/>
          <w:color w:val="000000" w:themeColor="text1"/>
          <w:lang w:eastAsia="en-US"/>
        </w:rPr>
        <w:t xml:space="preserve"> have supported</w:t>
      </w:r>
      <w:r w:rsidR="00CE7DB3">
        <w:rPr>
          <w:rFonts w:ascii="Arial" w:hAnsi="Arial" w:cs="Arial"/>
          <w:color w:val="000000" w:themeColor="text1"/>
          <w:lang w:eastAsia="en-US"/>
        </w:rPr>
        <w:t>.</w:t>
      </w:r>
    </w:p>
    <w:p w14:paraId="5CD2C936" w14:textId="77777777" w:rsidR="00A317E3" w:rsidRPr="00875AE7" w:rsidRDefault="00A317E3" w:rsidP="008A62E1">
      <w:pPr>
        <w:pStyle w:val="NormalWeb"/>
        <w:spacing w:before="0" w:beforeAutospacing="0" w:after="0" w:afterAutospacing="0" w:line="360" w:lineRule="auto"/>
        <w:jc w:val="both"/>
        <w:rPr>
          <w:rFonts w:ascii="Arial" w:hAnsi="Arial" w:cs="Arial"/>
          <w:color w:val="000000" w:themeColor="text1"/>
          <w:lang w:eastAsia="en-US"/>
        </w:rPr>
      </w:pPr>
    </w:p>
    <w:p w14:paraId="3E2DB67A" w14:textId="1D0CA618" w:rsidR="00A317E3" w:rsidRDefault="008A62E1" w:rsidP="008A62E1">
      <w:pPr>
        <w:pStyle w:val="Default"/>
        <w:spacing w:line="360" w:lineRule="auto"/>
        <w:jc w:val="both"/>
        <w:rPr>
          <w:color w:val="000000" w:themeColor="text1"/>
        </w:rPr>
      </w:pPr>
      <w:r w:rsidRPr="008A62E1">
        <w:rPr>
          <w:rFonts w:eastAsia="Times New Roman"/>
          <w:color w:val="000000" w:themeColor="text1"/>
        </w:rPr>
        <w:t>Similarly, a potentiometric titration system detects the endpoint by measuring changes in voltage as the pH shifts. This technique is especially effective in weak acid</w:t>
      </w:r>
      <w:r>
        <w:rPr>
          <w:rFonts w:eastAsia="Times New Roman"/>
          <w:color w:val="000000" w:themeColor="text1"/>
        </w:rPr>
        <w:t>-</w:t>
      </w:r>
      <w:r w:rsidRPr="008A62E1">
        <w:rPr>
          <w:rFonts w:eastAsia="Times New Roman"/>
          <w:color w:val="000000" w:themeColor="text1"/>
        </w:rPr>
        <w:t>base titrations, where traditional indicators are less reliable</w:t>
      </w:r>
      <w:r w:rsidR="00CE7DB3" w:rsidRPr="008A62E1">
        <w:rPr>
          <w:rFonts w:eastAsia="Times New Roman"/>
          <w:color w:val="000000" w:themeColor="text1"/>
        </w:rPr>
        <w:fldChar w:fldCharType="begin"/>
      </w:r>
      <w:r w:rsidR="00CE7DB3" w:rsidRPr="008A62E1">
        <w:rPr>
          <w:rFonts w:eastAsia="Times New Roman"/>
          <w:color w:val="000000" w:themeColor="text1"/>
        </w:rPr>
        <w:instrText xml:space="preserve"> ADDIN ZOTERO_TEMP </w:instrText>
      </w:r>
      <w:r w:rsidR="00CE7DB3" w:rsidRPr="008A62E1">
        <w:rPr>
          <w:rFonts w:eastAsia="Times New Roman"/>
          <w:color w:val="000000" w:themeColor="text1"/>
        </w:rPr>
        <w:fldChar w:fldCharType="separate"/>
      </w:r>
      <w:r w:rsidR="00CE7DB3" w:rsidRPr="008A62E1">
        <w:rPr>
          <w:rFonts w:eastAsia="Times New Roman"/>
          <w:color w:val="000000" w:themeColor="text1"/>
        </w:rPr>
        <w:t xml:space="preserve"> </w:t>
      </w:r>
      <w:r w:rsidR="00CE7DB3" w:rsidRPr="008A62E1">
        <w:rPr>
          <w:rFonts w:eastAsia="Times New Roman"/>
          <w:color w:val="000000" w:themeColor="text1"/>
        </w:rPr>
        <w:fldChar w:fldCharType="end"/>
      </w:r>
      <w:r w:rsidR="00CE7DB3" w:rsidRPr="008A62E1">
        <w:rPr>
          <w:rFonts w:eastAsia="Times New Roman"/>
          <w:color w:val="000000" w:themeColor="text1"/>
        </w:rPr>
        <w:fldChar w:fldCharType="begin"/>
      </w:r>
      <w:r w:rsidR="00CE7DB3" w:rsidRPr="008A62E1">
        <w:rPr>
          <w:rFonts w:eastAsia="Times New Roman"/>
          <w:color w:val="000000" w:themeColor="text1"/>
        </w:rPr>
        <w:instrText xml:space="preserve"> ADDIN ZOTERO_ITEM CSL_CITATION {"citationID":"afuukjo95m","properties":{"formattedCitation":"[7]","plainCitation":"[7]","noteIndex":0},"citationItems":[{"id":118,"uris":["http://zotero.org/users/15913111/items/4HDDKJVL"],"itemData":{"id":118,"type":"chapter","container-title":"Encyclopedia of Analytical Science","ISBN":"978-0-12-369397-6","language":"en","license":"https://www.elsevier.com/tdm/userlicense/1.0/","note":"DOI: 10.1016/B0-12-369397-7/00626-9","page":"114-121","publisher":"Elsevier","source":"DOI.org (Crossref)","title":"TITRIMETRY | Potentiometric","URL":"https://linkinghub.elsevier.com/retrieve/pii/B0123693977006269","author":[{"family":"Hulanicki","given":"A."},{"family":"Głąb","given":"S."}],"accessed":{"date-parts":[["2025",3,23]]},"issued":{"date-parts":[["2005"]]}}}],"schema":"https://github.com/citation-style-language/schema/raw/master/csl-citation.json"} </w:instrText>
      </w:r>
      <w:r w:rsidR="00CE7DB3" w:rsidRPr="008A62E1">
        <w:rPr>
          <w:rFonts w:eastAsia="Times New Roman"/>
          <w:color w:val="000000" w:themeColor="text1"/>
        </w:rPr>
        <w:fldChar w:fldCharType="separate"/>
      </w:r>
      <w:r w:rsidR="00CE7DB3" w:rsidRPr="008A62E1">
        <w:rPr>
          <w:rFonts w:eastAsia="Times New Roman"/>
          <w:color w:val="000000" w:themeColor="text1"/>
        </w:rPr>
        <w:t>[7]</w:t>
      </w:r>
      <w:r w:rsidR="00CE7DB3" w:rsidRPr="008A62E1">
        <w:rPr>
          <w:rFonts w:eastAsia="Times New Roman"/>
          <w:color w:val="000000" w:themeColor="text1"/>
        </w:rPr>
        <w:fldChar w:fldCharType="end"/>
      </w:r>
      <w:r>
        <w:rPr>
          <w:rFonts w:eastAsia="Times New Roman"/>
          <w:color w:val="000000" w:themeColor="text1"/>
        </w:rPr>
        <w:t>. It arguably enhances the</w:t>
      </w:r>
      <w:r w:rsidR="00A317E3" w:rsidRPr="00875AE7">
        <w:rPr>
          <w:color w:val="000000" w:themeColor="text1"/>
        </w:rPr>
        <w:t xml:space="preserve"> endpoint </w:t>
      </w:r>
      <w:r>
        <w:rPr>
          <w:color w:val="000000" w:themeColor="text1"/>
        </w:rPr>
        <w:t>accuracy</w:t>
      </w:r>
      <w:r w:rsidR="00A317E3" w:rsidRPr="00875AE7">
        <w:rPr>
          <w:color w:val="000000" w:themeColor="text1"/>
        </w:rPr>
        <w:t xml:space="preserve"> and reduc</w:t>
      </w:r>
      <w:r>
        <w:rPr>
          <w:color w:val="000000" w:themeColor="text1"/>
        </w:rPr>
        <w:t>es</w:t>
      </w:r>
      <w:r w:rsidR="00A317E3" w:rsidRPr="00875AE7">
        <w:rPr>
          <w:color w:val="000000" w:themeColor="text1"/>
        </w:rPr>
        <w:t xml:space="preserve"> human error.</w:t>
      </w:r>
    </w:p>
    <w:p w14:paraId="7FCC0FEA" w14:textId="77777777" w:rsidR="00543308" w:rsidRPr="00CE7DB3" w:rsidRDefault="00543308" w:rsidP="008A62E1">
      <w:pPr>
        <w:pStyle w:val="Default"/>
        <w:spacing w:line="360" w:lineRule="auto"/>
        <w:jc w:val="both"/>
        <w:rPr>
          <w:rFonts w:eastAsia="Times New Roman"/>
          <w:color w:val="000000" w:themeColor="text1"/>
        </w:rPr>
      </w:pPr>
    </w:p>
    <w:p w14:paraId="216D3E5C" w14:textId="77777777" w:rsidR="00C746C3" w:rsidRDefault="00C746C3" w:rsidP="00871D28">
      <w:pPr>
        <w:spacing w:line="360" w:lineRule="auto"/>
        <w:rPr>
          <w:rFonts w:ascii="Arial" w:hAnsi="Arial" w:cs="Arial"/>
        </w:rPr>
      </w:pPr>
    </w:p>
    <w:p w14:paraId="1894A412" w14:textId="129D1C6D" w:rsidR="00DA28B2" w:rsidRPr="00EC4C31" w:rsidRDefault="00C412FF" w:rsidP="00EC4C31">
      <w:pPr>
        <w:pStyle w:val="Heading1"/>
        <w:rPr>
          <w:rFonts w:ascii="Arial" w:hAnsi="Arial"/>
        </w:rPr>
      </w:pPr>
      <w:bookmarkStart w:id="35" w:name="_Toc193623630"/>
      <w:r w:rsidRPr="00DB08E9">
        <w:rPr>
          <w:rFonts w:ascii="Arial" w:hAnsi="Arial"/>
        </w:rPr>
        <w:lastRenderedPageBreak/>
        <w:t>References</w:t>
      </w:r>
      <w:bookmarkEnd w:id="35"/>
      <w:r w:rsidRPr="00DB08E9">
        <w:rPr>
          <w:rFonts w:ascii="Arial" w:hAnsi="Arial"/>
        </w:rPr>
        <w:t xml:space="preserve"> </w:t>
      </w:r>
      <w:bookmarkEnd w:id="26"/>
      <w:bookmarkEnd w:id="27"/>
      <w:bookmarkEnd w:id="28"/>
      <w:bookmarkEnd w:id="29"/>
      <w:bookmarkEnd w:id="30"/>
      <w:bookmarkEnd w:id="31"/>
      <w:bookmarkEnd w:id="32"/>
    </w:p>
    <w:p w14:paraId="3EDCD155" w14:textId="77777777" w:rsidR="00CE7DB3" w:rsidRPr="00A77454" w:rsidRDefault="00481D55" w:rsidP="004C7865">
      <w:pPr>
        <w:pStyle w:val="Bibliography"/>
        <w:spacing w:line="360" w:lineRule="auto"/>
        <w:rPr>
          <w:rFonts w:ascii="Arial" w:hAnsi="Arial" w:cs="Arial"/>
        </w:rPr>
      </w:pPr>
      <w:r w:rsidRPr="00A77454">
        <w:rPr>
          <w:rFonts w:ascii="Arial" w:hAnsi="Arial" w:cs="Arial"/>
        </w:rPr>
        <w:fldChar w:fldCharType="begin"/>
      </w:r>
      <w:r w:rsidR="00CE7DB3" w:rsidRPr="00A77454">
        <w:rPr>
          <w:rFonts w:ascii="Arial" w:hAnsi="Arial" w:cs="Arial"/>
        </w:rPr>
        <w:instrText xml:space="preserve"> ADDIN ZOTERO_BIBL {"uncited":[],"omitted":[],"custom":[]} CSL_BIBLIOGRAPHY </w:instrText>
      </w:r>
      <w:r w:rsidRPr="00A77454">
        <w:rPr>
          <w:rFonts w:ascii="Arial" w:hAnsi="Arial" w:cs="Arial"/>
        </w:rPr>
        <w:fldChar w:fldCharType="separate"/>
      </w:r>
      <w:r w:rsidR="00CE7DB3" w:rsidRPr="00A77454">
        <w:rPr>
          <w:rFonts w:ascii="Arial" w:hAnsi="Arial" w:cs="Arial"/>
        </w:rPr>
        <w:t>[1]</w:t>
      </w:r>
      <w:r w:rsidR="00CE7DB3" w:rsidRPr="00A77454">
        <w:rPr>
          <w:rFonts w:ascii="Arial" w:hAnsi="Arial" w:cs="Arial"/>
        </w:rPr>
        <w:tab/>
        <w:t xml:space="preserve">P. May, ‘Phenolphthalein - Molecule of the Month March 2022 [Archived version]’, 2022, </w:t>
      </w:r>
      <w:r w:rsidR="00CE7DB3" w:rsidRPr="00A77454">
        <w:rPr>
          <w:rFonts w:ascii="Arial" w:hAnsi="Arial" w:cs="Arial"/>
          <w:i/>
          <w:iCs/>
        </w:rPr>
        <w:t>figshare</w:t>
      </w:r>
      <w:r w:rsidR="00CE7DB3" w:rsidRPr="00A77454">
        <w:rPr>
          <w:rFonts w:ascii="Arial" w:hAnsi="Arial" w:cs="Arial"/>
        </w:rPr>
        <w:t>. doi: 10.6084/M9.FIGSHARE.16811158.</w:t>
      </w:r>
    </w:p>
    <w:p w14:paraId="3857860B" w14:textId="77777777" w:rsidR="00CE7DB3" w:rsidRPr="00A77454" w:rsidRDefault="00CE7DB3" w:rsidP="004C7865">
      <w:pPr>
        <w:pStyle w:val="Bibliography"/>
        <w:spacing w:line="360" w:lineRule="auto"/>
        <w:rPr>
          <w:rFonts w:ascii="Arial" w:hAnsi="Arial" w:cs="Arial"/>
        </w:rPr>
      </w:pPr>
      <w:r w:rsidRPr="00A77454">
        <w:rPr>
          <w:rFonts w:ascii="Arial" w:hAnsi="Arial" w:cs="Arial"/>
        </w:rPr>
        <w:t>[2]</w:t>
      </w:r>
      <w:r w:rsidRPr="00A77454">
        <w:rPr>
          <w:rFonts w:ascii="Arial" w:hAnsi="Arial" w:cs="Arial"/>
        </w:rPr>
        <w:tab/>
        <w:t xml:space="preserve">S. Ka, A. Ki, and R. Ok, ‘pH Indicators: A Valuable Gift for Analytical Chemistry’, </w:t>
      </w:r>
      <w:r w:rsidRPr="00A77454">
        <w:rPr>
          <w:rFonts w:ascii="Arial" w:hAnsi="Arial" w:cs="Arial"/>
          <w:i/>
          <w:iCs/>
        </w:rPr>
        <w:t>SJMPS</w:t>
      </w:r>
      <w:r w:rsidRPr="00A77454">
        <w:rPr>
          <w:rFonts w:ascii="Arial" w:hAnsi="Arial" w:cs="Arial"/>
        </w:rPr>
        <w:t>, vol. 06, no. 05, pp. 393–400, May 2020, doi: 10.36348/sjmps.2020.v06i05.001.</w:t>
      </w:r>
    </w:p>
    <w:p w14:paraId="10BE1782" w14:textId="77777777" w:rsidR="00CE7DB3" w:rsidRPr="00A77454" w:rsidRDefault="00CE7DB3" w:rsidP="004C7865">
      <w:pPr>
        <w:pStyle w:val="Bibliography"/>
        <w:spacing w:line="360" w:lineRule="auto"/>
        <w:rPr>
          <w:rFonts w:ascii="Arial" w:hAnsi="Arial" w:cs="Arial"/>
        </w:rPr>
      </w:pPr>
      <w:r w:rsidRPr="00A77454">
        <w:rPr>
          <w:rFonts w:ascii="Arial" w:hAnsi="Arial" w:cs="Arial"/>
        </w:rPr>
        <w:t>[3]</w:t>
      </w:r>
      <w:r w:rsidRPr="00A77454">
        <w:rPr>
          <w:rFonts w:ascii="Arial" w:hAnsi="Arial" w:cs="Arial"/>
        </w:rPr>
        <w:tab/>
        <w:t>P. Yates, ‘Royal Society of Chemistry’, In uncertain terms. Accessed: Mar. 15, 2025. [Online]. Available: https://edu.rsc.org/maths/in-uncertain-terms/2000162.article</w:t>
      </w:r>
    </w:p>
    <w:p w14:paraId="6798A2F3" w14:textId="77777777" w:rsidR="00CE7DB3" w:rsidRPr="00A77454" w:rsidRDefault="00CE7DB3" w:rsidP="004C7865">
      <w:pPr>
        <w:pStyle w:val="Bibliography"/>
        <w:spacing w:line="360" w:lineRule="auto"/>
        <w:rPr>
          <w:rFonts w:ascii="Arial" w:hAnsi="Arial" w:cs="Arial"/>
        </w:rPr>
      </w:pPr>
      <w:r w:rsidRPr="00A77454">
        <w:rPr>
          <w:rFonts w:ascii="Arial" w:hAnsi="Arial" w:cs="Arial"/>
        </w:rPr>
        <w:t>[4]</w:t>
      </w:r>
      <w:r w:rsidRPr="00A77454">
        <w:rPr>
          <w:rFonts w:ascii="Arial" w:hAnsi="Arial" w:cs="Arial"/>
        </w:rPr>
        <w:tab/>
        <w:t xml:space="preserve">D. Fournier, A. Halasz, J. Spain, P. Fiurasek, and J. Hawari, ‘Determination of Key Metabolites during Biodegradation of Hexahydro-1,3,5-Trinitro-1,3,5-Triazine with </w:t>
      </w:r>
      <w:r w:rsidRPr="00A77454">
        <w:rPr>
          <w:rFonts w:ascii="Arial" w:hAnsi="Arial" w:cs="Arial"/>
          <w:i/>
          <w:iCs/>
        </w:rPr>
        <w:t>Rhodococcus</w:t>
      </w:r>
      <w:r w:rsidRPr="00A77454">
        <w:rPr>
          <w:rFonts w:ascii="Arial" w:hAnsi="Arial" w:cs="Arial"/>
        </w:rPr>
        <w:t xml:space="preserve"> sp. Strain DN22’, </w:t>
      </w:r>
      <w:r w:rsidRPr="00A77454">
        <w:rPr>
          <w:rFonts w:ascii="Arial" w:hAnsi="Arial" w:cs="Arial"/>
          <w:i/>
          <w:iCs/>
        </w:rPr>
        <w:t>Appl Environ Microbiol</w:t>
      </w:r>
      <w:r w:rsidRPr="00A77454">
        <w:rPr>
          <w:rFonts w:ascii="Arial" w:hAnsi="Arial" w:cs="Arial"/>
        </w:rPr>
        <w:t>, vol. 68, no. 1, pp. 166–172, Jan. 2002, doi: 10.1128/AEM.68.1.166-172.2002.</w:t>
      </w:r>
    </w:p>
    <w:p w14:paraId="65B0447A" w14:textId="77777777" w:rsidR="00CE7DB3" w:rsidRPr="00A77454" w:rsidRDefault="00CE7DB3" w:rsidP="004C7865">
      <w:pPr>
        <w:pStyle w:val="Bibliography"/>
        <w:spacing w:line="360" w:lineRule="auto"/>
        <w:rPr>
          <w:rFonts w:ascii="Arial" w:hAnsi="Arial" w:cs="Arial"/>
        </w:rPr>
      </w:pPr>
      <w:r w:rsidRPr="00A77454">
        <w:rPr>
          <w:rFonts w:ascii="Arial" w:hAnsi="Arial" w:cs="Arial"/>
        </w:rPr>
        <w:t>[5]</w:t>
      </w:r>
      <w:r w:rsidRPr="00A77454">
        <w:rPr>
          <w:rFonts w:ascii="Arial" w:hAnsi="Arial" w:cs="Arial"/>
        </w:rPr>
        <w:tab/>
        <w:t>L. D. Hansen, D. D. Ringelberg, D. R. Felt, and J. D. Davis, ‘Base-Induced 2,4,6-Trinitrotoluene Transformation, Titration Studies’:, Defense Technical Information Center, Fort Belvoir, VA, Aug. 2001. doi: 10.21236/ADA396037.</w:t>
      </w:r>
    </w:p>
    <w:p w14:paraId="363FF45B" w14:textId="77777777" w:rsidR="00CE7DB3" w:rsidRPr="00A77454" w:rsidRDefault="00CE7DB3" w:rsidP="004C7865">
      <w:pPr>
        <w:pStyle w:val="Bibliography"/>
        <w:spacing w:line="360" w:lineRule="auto"/>
        <w:rPr>
          <w:rFonts w:ascii="Arial" w:hAnsi="Arial" w:cs="Arial"/>
        </w:rPr>
      </w:pPr>
      <w:r w:rsidRPr="00A77454">
        <w:rPr>
          <w:rFonts w:ascii="Arial" w:hAnsi="Arial" w:cs="Arial"/>
        </w:rPr>
        <w:t>[6]</w:t>
      </w:r>
      <w:r w:rsidRPr="00A77454">
        <w:rPr>
          <w:rFonts w:ascii="Arial" w:hAnsi="Arial" w:cs="Arial"/>
        </w:rPr>
        <w:tab/>
        <w:t xml:space="preserve">L. Negris </w:t>
      </w:r>
      <w:r w:rsidRPr="00A77454">
        <w:rPr>
          <w:rFonts w:ascii="Arial" w:hAnsi="Arial" w:cs="Arial"/>
          <w:i/>
          <w:iCs/>
        </w:rPr>
        <w:t>et al.</w:t>
      </w:r>
      <w:r w:rsidRPr="00A77454">
        <w:rPr>
          <w:rFonts w:ascii="Arial" w:hAnsi="Arial" w:cs="Arial"/>
        </w:rPr>
        <w:t xml:space="preserve">, ‘Interference of chloride salts in the determination of total acid number in crude oils using catalytic thermometric titration’, </w:t>
      </w:r>
      <w:r w:rsidRPr="00A77454">
        <w:rPr>
          <w:rFonts w:ascii="Arial" w:hAnsi="Arial" w:cs="Arial"/>
          <w:i/>
          <w:iCs/>
        </w:rPr>
        <w:t>Journal of Molecular Liquids</w:t>
      </w:r>
      <w:r w:rsidRPr="00A77454">
        <w:rPr>
          <w:rFonts w:ascii="Arial" w:hAnsi="Arial" w:cs="Arial"/>
        </w:rPr>
        <w:t>, vol. 393, p. 123642, Jan. 2024, doi: 10.1016/j.molliq.2023.123642.</w:t>
      </w:r>
    </w:p>
    <w:p w14:paraId="4E8E2073" w14:textId="77777777" w:rsidR="00CE7DB3" w:rsidRPr="00A77454" w:rsidRDefault="00CE7DB3" w:rsidP="004C7865">
      <w:pPr>
        <w:pStyle w:val="Bibliography"/>
        <w:spacing w:line="360" w:lineRule="auto"/>
        <w:rPr>
          <w:rFonts w:ascii="Arial" w:hAnsi="Arial" w:cs="Arial"/>
        </w:rPr>
      </w:pPr>
      <w:r w:rsidRPr="00A77454">
        <w:rPr>
          <w:rFonts w:ascii="Arial" w:hAnsi="Arial" w:cs="Arial"/>
        </w:rPr>
        <w:t>[7]</w:t>
      </w:r>
      <w:r w:rsidRPr="00A77454">
        <w:rPr>
          <w:rFonts w:ascii="Arial" w:hAnsi="Arial" w:cs="Arial"/>
        </w:rPr>
        <w:tab/>
        <w:t xml:space="preserve">A. Hulanicki and S. Głąb, ‘TITRIMETRY | Potentiometric’, in </w:t>
      </w:r>
      <w:r w:rsidRPr="00A77454">
        <w:rPr>
          <w:rFonts w:ascii="Arial" w:hAnsi="Arial" w:cs="Arial"/>
          <w:i/>
          <w:iCs/>
        </w:rPr>
        <w:t>Encyclopedia of Analytical Science</w:t>
      </w:r>
      <w:r w:rsidRPr="00A77454">
        <w:rPr>
          <w:rFonts w:ascii="Arial" w:hAnsi="Arial" w:cs="Arial"/>
        </w:rPr>
        <w:t>, Elsevier, 2005, pp. 114–121. doi: 10.1016/B0-12-369397-7/00626-9.</w:t>
      </w:r>
    </w:p>
    <w:p w14:paraId="126BA4C7" w14:textId="0707C080" w:rsidR="006C6C98" w:rsidRPr="00DB08E9" w:rsidRDefault="00481D55" w:rsidP="004C7865">
      <w:pPr>
        <w:spacing w:line="360" w:lineRule="auto"/>
        <w:rPr>
          <w:rFonts w:ascii="Arial" w:hAnsi="Arial" w:cs="Arial"/>
        </w:rPr>
      </w:pPr>
      <w:r w:rsidRPr="00A77454">
        <w:rPr>
          <w:rFonts w:ascii="Arial" w:hAnsi="Arial" w:cs="Arial"/>
        </w:rPr>
        <w:fldChar w:fldCharType="end"/>
      </w:r>
    </w:p>
    <w:p w14:paraId="4E384BED" w14:textId="77777777" w:rsidR="00D328CA" w:rsidRPr="00DB08E9" w:rsidRDefault="00D328CA" w:rsidP="00941D35">
      <w:pPr>
        <w:rPr>
          <w:rFonts w:ascii="Arial" w:hAnsi="Arial" w:cs="Arial"/>
        </w:rPr>
      </w:pPr>
    </w:p>
    <w:p w14:paraId="2767AF7E" w14:textId="77777777" w:rsidR="00D328CA" w:rsidRPr="00DB08E9" w:rsidRDefault="00D328CA" w:rsidP="00941D35">
      <w:pPr>
        <w:rPr>
          <w:rFonts w:ascii="Arial" w:hAnsi="Arial" w:cs="Arial"/>
        </w:rPr>
      </w:pPr>
    </w:p>
    <w:p w14:paraId="2358F866" w14:textId="77777777" w:rsidR="00D328CA" w:rsidRPr="00DB08E9" w:rsidRDefault="00D328CA" w:rsidP="00941D35">
      <w:pPr>
        <w:rPr>
          <w:rFonts w:ascii="Arial" w:hAnsi="Arial" w:cs="Arial"/>
        </w:rPr>
      </w:pPr>
    </w:p>
    <w:p w14:paraId="43CAAD11" w14:textId="77777777" w:rsidR="00D328CA" w:rsidRPr="00DB08E9" w:rsidRDefault="00D328CA" w:rsidP="00941D35">
      <w:pPr>
        <w:rPr>
          <w:rFonts w:ascii="Arial" w:hAnsi="Arial" w:cs="Arial"/>
        </w:rPr>
      </w:pPr>
    </w:p>
    <w:p w14:paraId="172C3522" w14:textId="77777777" w:rsidR="00117BFD" w:rsidRPr="00DB08E9" w:rsidRDefault="00117BFD" w:rsidP="00941D35">
      <w:pPr>
        <w:rPr>
          <w:rFonts w:ascii="Arial" w:hAnsi="Arial" w:cs="Arial"/>
        </w:rPr>
      </w:pPr>
    </w:p>
    <w:p w14:paraId="76CF5956" w14:textId="77777777" w:rsidR="00117BFD" w:rsidRPr="00DB08E9" w:rsidRDefault="00117BFD" w:rsidP="00941D35">
      <w:pPr>
        <w:rPr>
          <w:rFonts w:ascii="Arial" w:hAnsi="Arial" w:cs="Arial"/>
        </w:rPr>
      </w:pPr>
    </w:p>
    <w:p w14:paraId="0F578390" w14:textId="77777777" w:rsidR="00117BFD" w:rsidRPr="00DB08E9" w:rsidRDefault="00117BFD" w:rsidP="00941D35">
      <w:pPr>
        <w:rPr>
          <w:rFonts w:ascii="Arial" w:hAnsi="Arial" w:cs="Arial"/>
        </w:rPr>
      </w:pPr>
    </w:p>
    <w:p w14:paraId="709028D2" w14:textId="77777777" w:rsidR="00117BFD" w:rsidRPr="00DB08E9" w:rsidRDefault="00117BFD" w:rsidP="00941D35">
      <w:pPr>
        <w:rPr>
          <w:rFonts w:ascii="Arial" w:hAnsi="Arial" w:cs="Arial"/>
        </w:rPr>
      </w:pPr>
    </w:p>
    <w:p w14:paraId="3972E33F" w14:textId="77777777" w:rsidR="00117BFD" w:rsidRPr="00DB08E9" w:rsidRDefault="00117BFD" w:rsidP="00941D35">
      <w:pPr>
        <w:rPr>
          <w:rFonts w:ascii="Arial" w:hAnsi="Arial" w:cs="Arial"/>
        </w:rPr>
      </w:pPr>
    </w:p>
    <w:p w14:paraId="074B9950" w14:textId="77777777" w:rsidR="00117BFD" w:rsidRPr="00DB08E9" w:rsidRDefault="00117BFD" w:rsidP="00941D35">
      <w:pPr>
        <w:rPr>
          <w:rFonts w:ascii="Arial" w:hAnsi="Arial" w:cs="Arial"/>
        </w:rPr>
      </w:pPr>
    </w:p>
    <w:p w14:paraId="4D2800B6" w14:textId="77777777" w:rsidR="00117BFD" w:rsidRPr="00DB08E9" w:rsidRDefault="00117BFD" w:rsidP="00941D35">
      <w:pPr>
        <w:rPr>
          <w:rFonts w:ascii="Arial" w:hAnsi="Arial" w:cs="Arial"/>
        </w:rPr>
      </w:pPr>
    </w:p>
    <w:p w14:paraId="358553D5" w14:textId="77777777" w:rsidR="00D70E35" w:rsidRPr="00DB08E9" w:rsidRDefault="00D70E35" w:rsidP="00941D35">
      <w:pPr>
        <w:rPr>
          <w:rFonts w:ascii="Arial" w:hAnsi="Arial" w:cs="Arial"/>
        </w:rPr>
      </w:pPr>
    </w:p>
    <w:p w14:paraId="0EFAA718" w14:textId="77777777" w:rsidR="00C746C3" w:rsidRPr="00DB08E9" w:rsidRDefault="00C746C3" w:rsidP="00941D35">
      <w:pPr>
        <w:rPr>
          <w:rFonts w:ascii="Arial" w:hAnsi="Arial" w:cs="Arial"/>
        </w:rPr>
      </w:pPr>
    </w:p>
    <w:p w14:paraId="01CDBFD7" w14:textId="7861AF49" w:rsidR="00C93F4F" w:rsidRPr="00DB08E9" w:rsidRDefault="00C93F4F" w:rsidP="00C93F4F">
      <w:pPr>
        <w:pStyle w:val="Heading7"/>
        <w:ind w:left="0"/>
        <w:rPr>
          <w:rFonts w:ascii="Arial" w:hAnsi="Arial" w:cs="Arial"/>
        </w:rPr>
      </w:pPr>
      <w:bookmarkStart w:id="36" w:name="_Toc193623631"/>
      <w:bookmarkEnd w:id="36"/>
    </w:p>
    <w:p w14:paraId="7E2916E6" w14:textId="2B31B9BF" w:rsidR="00D702BF" w:rsidRPr="00DB08E9" w:rsidRDefault="00D702BF" w:rsidP="00D702BF">
      <w:pPr>
        <w:pStyle w:val="Heading1"/>
        <w:numPr>
          <w:ilvl w:val="0"/>
          <w:numId w:val="0"/>
        </w:numPr>
        <w:rPr>
          <w:rFonts w:ascii="Arial" w:hAnsi="Arial"/>
        </w:rPr>
      </w:pPr>
    </w:p>
    <w:p w14:paraId="2626BB70" w14:textId="4F311FBD" w:rsidR="00891973" w:rsidRPr="00DB08E9" w:rsidRDefault="002B1278" w:rsidP="00117BFD">
      <w:pPr>
        <w:pStyle w:val="Heading8"/>
        <w:keepNext/>
        <w:rPr>
          <w:rFonts w:ascii="Arial" w:hAnsi="Arial" w:cs="Arial"/>
        </w:rPr>
      </w:pPr>
      <w:r w:rsidRPr="00DB08E9">
        <w:rPr>
          <w:rFonts w:ascii="Arial" w:hAnsi="Arial" w:cs="Arial"/>
        </w:rPr>
        <w:t xml:space="preserve">Observations and Identification Results Sheet </w:t>
      </w:r>
      <w:r w:rsidR="00117BFD" w:rsidRPr="00DB08E9">
        <w:rPr>
          <w:rFonts w:ascii="Arial" w:hAnsi="Arial" w:cs="Arial"/>
        </w:rPr>
        <w:t>Scanned</w:t>
      </w:r>
    </w:p>
    <w:p w14:paraId="36F17CA0" w14:textId="40760D94" w:rsidR="00891973" w:rsidRPr="00DB08E9" w:rsidRDefault="006D33D2" w:rsidP="00891973">
      <w:pPr>
        <w:pStyle w:val="BodyText"/>
        <w:rPr>
          <w:rFonts w:ascii="Arial" w:hAnsi="Arial" w:cs="Arial"/>
        </w:rPr>
      </w:pPr>
      <w:r>
        <w:rPr>
          <w:rFonts w:ascii="Arial" w:hAnsi="Arial" w:cs="Arial"/>
          <w:noProof/>
        </w:rPr>
        <w:drawing>
          <wp:anchor distT="0" distB="0" distL="114300" distR="114300" simplePos="0" relativeHeight="251660288" behindDoc="0" locked="0" layoutInCell="1" allowOverlap="1" wp14:anchorId="49082D47" wp14:editId="4A3DAB15">
            <wp:simplePos x="0" y="0"/>
            <wp:positionH relativeFrom="column">
              <wp:posOffset>0</wp:posOffset>
            </wp:positionH>
            <wp:positionV relativeFrom="paragraph">
              <wp:posOffset>148590</wp:posOffset>
            </wp:positionV>
            <wp:extent cx="5731510" cy="7642225"/>
            <wp:effectExtent l="0" t="0" r="0" b="3175"/>
            <wp:wrapNone/>
            <wp:docPr id="1851504071" name="Picture 1"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504071" name="Picture 1" descr="A white paper with writing on it&#10;&#10;AI-generated content may be incorrect."/>
                    <pic:cNvPicPr/>
                  </pic:nvPicPr>
                  <pic:blipFill>
                    <a:blip r:embed="rId15" cstate="print">
                      <a:extLst>
                        <a:ext uri="{BEBA8EAE-BF5A-486C-A8C5-ECC9F3942E4B}">
                          <a14:imgProps xmlns:a14="http://schemas.microsoft.com/office/drawing/2010/main">
                            <a14:imgLayer r:embed="rId16">
                              <a14:imgEffect>
                                <a14:sharpenSoften amount="50000"/>
                              </a14:imgEffect>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p>
    <w:p w14:paraId="6946CC2E" w14:textId="4956B576" w:rsidR="00891973" w:rsidRPr="00DB08E9" w:rsidRDefault="00891973" w:rsidP="00891973">
      <w:pPr>
        <w:pStyle w:val="BodyText"/>
        <w:rPr>
          <w:rFonts w:ascii="Arial" w:hAnsi="Arial" w:cs="Arial"/>
        </w:rPr>
      </w:pPr>
    </w:p>
    <w:p w14:paraId="4E1A3424" w14:textId="17C6CB68" w:rsidR="00891973" w:rsidRPr="00DB08E9" w:rsidRDefault="00891973" w:rsidP="00C82B21">
      <w:pPr>
        <w:rPr>
          <w:rFonts w:ascii="Arial" w:hAnsi="Arial" w:cs="Arial"/>
        </w:rPr>
      </w:pPr>
    </w:p>
    <w:p w14:paraId="70BA1E07" w14:textId="0F4EDAEF" w:rsidR="00891973" w:rsidRPr="00DB08E9" w:rsidRDefault="00891973" w:rsidP="000459AB">
      <w:pPr>
        <w:pStyle w:val="Heading8"/>
        <w:numPr>
          <w:ilvl w:val="0"/>
          <w:numId w:val="0"/>
        </w:numPr>
        <w:ind w:left="1440" w:hanging="1440"/>
      </w:pPr>
    </w:p>
    <w:p w14:paraId="4F39D33E" w14:textId="3D0CA7A8" w:rsidR="00891973" w:rsidRPr="00DB08E9" w:rsidRDefault="00891973" w:rsidP="00C82B21">
      <w:pPr>
        <w:rPr>
          <w:rFonts w:ascii="Arial" w:hAnsi="Arial" w:cs="Arial"/>
        </w:rPr>
      </w:pPr>
    </w:p>
    <w:p w14:paraId="0E1B9B6B" w14:textId="43D55067" w:rsidR="00891973" w:rsidRPr="00DB08E9" w:rsidRDefault="00891973" w:rsidP="00C82B21">
      <w:pPr>
        <w:rPr>
          <w:rFonts w:ascii="Arial" w:hAnsi="Arial" w:cs="Arial"/>
        </w:rPr>
      </w:pPr>
    </w:p>
    <w:p w14:paraId="5168F432" w14:textId="789482C0" w:rsidR="00891973" w:rsidRPr="00DB08E9" w:rsidRDefault="00891973" w:rsidP="00C82B21">
      <w:pPr>
        <w:rPr>
          <w:rFonts w:ascii="Arial" w:hAnsi="Arial" w:cs="Arial"/>
        </w:rPr>
      </w:pPr>
    </w:p>
    <w:p w14:paraId="69BC07A7" w14:textId="03BD716E" w:rsidR="00891973" w:rsidRPr="00DB08E9" w:rsidRDefault="00891973" w:rsidP="00C82B21">
      <w:pPr>
        <w:rPr>
          <w:rFonts w:ascii="Arial" w:hAnsi="Arial" w:cs="Arial"/>
        </w:rPr>
      </w:pPr>
    </w:p>
    <w:p w14:paraId="2BA929F2" w14:textId="4211468A" w:rsidR="00891973" w:rsidRPr="00DB08E9" w:rsidRDefault="00891973" w:rsidP="00C82B21">
      <w:pPr>
        <w:rPr>
          <w:rFonts w:ascii="Arial" w:hAnsi="Arial" w:cs="Arial"/>
        </w:rPr>
      </w:pPr>
    </w:p>
    <w:p w14:paraId="03D0AC8E" w14:textId="3991D8A9" w:rsidR="00891973" w:rsidRPr="00DB08E9" w:rsidRDefault="00891973" w:rsidP="00C82B21">
      <w:pPr>
        <w:rPr>
          <w:rFonts w:ascii="Arial" w:hAnsi="Arial" w:cs="Arial"/>
        </w:rPr>
      </w:pPr>
    </w:p>
    <w:p w14:paraId="626E3EA4" w14:textId="577503EB" w:rsidR="00891973" w:rsidRPr="00DB08E9" w:rsidRDefault="00891973" w:rsidP="00C82B21">
      <w:pPr>
        <w:rPr>
          <w:rFonts w:ascii="Arial" w:hAnsi="Arial" w:cs="Arial"/>
        </w:rPr>
      </w:pPr>
    </w:p>
    <w:p w14:paraId="74B69BDA" w14:textId="77777777" w:rsidR="00891973" w:rsidRPr="00DB08E9" w:rsidRDefault="00891973" w:rsidP="00C82B21">
      <w:pPr>
        <w:rPr>
          <w:rFonts w:ascii="Arial" w:hAnsi="Arial" w:cs="Arial"/>
        </w:rPr>
      </w:pPr>
    </w:p>
    <w:p w14:paraId="56A55DB0" w14:textId="77777777" w:rsidR="00891973" w:rsidRPr="00DB08E9" w:rsidRDefault="00891973" w:rsidP="00C82B21">
      <w:pPr>
        <w:rPr>
          <w:rFonts w:ascii="Arial" w:hAnsi="Arial" w:cs="Arial"/>
        </w:rPr>
      </w:pPr>
    </w:p>
    <w:p w14:paraId="4A14CCD6" w14:textId="77777777" w:rsidR="00891973" w:rsidRPr="00DB08E9" w:rsidRDefault="00891973" w:rsidP="00C82B21">
      <w:pPr>
        <w:rPr>
          <w:rFonts w:ascii="Arial" w:hAnsi="Arial" w:cs="Arial"/>
        </w:rPr>
      </w:pPr>
    </w:p>
    <w:p w14:paraId="1CD604BA" w14:textId="77777777" w:rsidR="00891973" w:rsidRPr="00DB08E9" w:rsidRDefault="00891973" w:rsidP="00C82B21">
      <w:pPr>
        <w:rPr>
          <w:rFonts w:ascii="Arial" w:hAnsi="Arial" w:cs="Arial"/>
        </w:rPr>
      </w:pPr>
    </w:p>
    <w:p w14:paraId="4AEBA78E" w14:textId="77777777" w:rsidR="00891973" w:rsidRPr="00DB08E9" w:rsidRDefault="00891973" w:rsidP="00C82B21">
      <w:pPr>
        <w:rPr>
          <w:rFonts w:ascii="Arial" w:hAnsi="Arial" w:cs="Arial"/>
        </w:rPr>
      </w:pPr>
    </w:p>
    <w:p w14:paraId="2661602A" w14:textId="77777777" w:rsidR="00117BFD" w:rsidRPr="00DB08E9" w:rsidRDefault="00117BFD" w:rsidP="00C82B21">
      <w:pPr>
        <w:rPr>
          <w:rFonts w:ascii="Arial" w:hAnsi="Arial" w:cs="Arial"/>
        </w:rPr>
      </w:pPr>
    </w:p>
    <w:p w14:paraId="09EE3321" w14:textId="77777777" w:rsidR="00117BFD" w:rsidRPr="00DB08E9" w:rsidRDefault="00117BFD" w:rsidP="00C82B21">
      <w:pPr>
        <w:rPr>
          <w:rFonts w:ascii="Arial" w:hAnsi="Arial" w:cs="Arial"/>
        </w:rPr>
      </w:pPr>
    </w:p>
    <w:p w14:paraId="4231743B" w14:textId="77777777" w:rsidR="00117BFD" w:rsidRPr="00DB08E9" w:rsidRDefault="00117BFD" w:rsidP="00C82B21">
      <w:pPr>
        <w:rPr>
          <w:rFonts w:ascii="Arial" w:hAnsi="Arial" w:cs="Arial"/>
        </w:rPr>
      </w:pPr>
    </w:p>
    <w:p w14:paraId="4D42C645" w14:textId="77777777" w:rsidR="00891973" w:rsidRDefault="00891973" w:rsidP="00C82B21">
      <w:pPr>
        <w:rPr>
          <w:rFonts w:ascii="Arial" w:hAnsi="Arial" w:cs="Arial"/>
        </w:rPr>
      </w:pPr>
    </w:p>
    <w:p w14:paraId="3862E05A" w14:textId="77777777" w:rsidR="00BF0B75" w:rsidRDefault="00BF0B75" w:rsidP="00C82B21">
      <w:pPr>
        <w:rPr>
          <w:rFonts w:ascii="Arial" w:hAnsi="Arial" w:cs="Arial"/>
        </w:rPr>
      </w:pPr>
    </w:p>
    <w:p w14:paraId="41759792" w14:textId="77777777" w:rsidR="00BF0B75" w:rsidRDefault="00BF0B75" w:rsidP="00C82B21">
      <w:pPr>
        <w:rPr>
          <w:rFonts w:ascii="Arial" w:hAnsi="Arial" w:cs="Arial"/>
        </w:rPr>
      </w:pPr>
    </w:p>
    <w:p w14:paraId="7DC38412" w14:textId="77777777" w:rsidR="00BF0B75" w:rsidRDefault="00BF0B75" w:rsidP="00C82B21">
      <w:pPr>
        <w:rPr>
          <w:rFonts w:ascii="Arial" w:hAnsi="Arial" w:cs="Arial"/>
        </w:rPr>
      </w:pPr>
    </w:p>
    <w:p w14:paraId="55AA4B14" w14:textId="77777777" w:rsidR="00BF0B75" w:rsidRDefault="00BF0B75" w:rsidP="00C82B21">
      <w:pPr>
        <w:rPr>
          <w:rFonts w:ascii="Arial" w:hAnsi="Arial" w:cs="Arial"/>
        </w:rPr>
      </w:pPr>
    </w:p>
    <w:p w14:paraId="3DF99481" w14:textId="77777777" w:rsidR="00BF0B75" w:rsidRDefault="00BF0B75" w:rsidP="00C82B21">
      <w:pPr>
        <w:rPr>
          <w:rFonts w:ascii="Arial" w:hAnsi="Arial" w:cs="Arial"/>
        </w:rPr>
      </w:pPr>
    </w:p>
    <w:p w14:paraId="1192BB4D" w14:textId="77777777" w:rsidR="00BF0B75" w:rsidRDefault="00BF0B75" w:rsidP="00C82B21">
      <w:pPr>
        <w:rPr>
          <w:rFonts w:ascii="Arial" w:hAnsi="Arial" w:cs="Arial"/>
        </w:rPr>
      </w:pPr>
    </w:p>
    <w:p w14:paraId="3155086A" w14:textId="77777777" w:rsidR="00BF0B75" w:rsidRDefault="00BF0B75" w:rsidP="00C82B21">
      <w:pPr>
        <w:rPr>
          <w:rFonts w:ascii="Arial" w:hAnsi="Arial" w:cs="Arial"/>
        </w:rPr>
      </w:pPr>
    </w:p>
    <w:p w14:paraId="33DB7378" w14:textId="77777777" w:rsidR="00BF0B75" w:rsidRDefault="00BF0B75" w:rsidP="00C82B21">
      <w:pPr>
        <w:rPr>
          <w:rFonts w:ascii="Arial" w:hAnsi="Arial" w:cs="Arial"/>
        </w:rPr>
      </w:pPr>
    </w:p>
    <w:p w14:paraId="108DA6B9" w14:textId="77777777" w:rsidR="00BF0B75" w:rsidRDefault="00BF0B75" w:rsidP="00C82B21">
      <w:pPr>
        <w:rPr>
          <w:rFonts w:ascii="Arial" w:hAnsi="Arial" w:cs="Arial"/>
        </w:rPr>
      </w:pPr>
    </w:p>
    <w:p w14:paraId="68F0B739" w14:textId="77777777" w:rsidR="00BF0B75" w:rsidRDefault="00BF0B75" w:rsidP="00C82B21">
      <w:pPr>
        <w:rPr>
          <w:rFonts w:ascii="Arial" w:hAnsi="Arial" w:cs="Arial"/>
        </w:rPr>
      </w:pPr>
    </w:p>
    <w:p w14:paraId="462FB4A2" w14:textId="77777777" w:rsidR="00BF0B75" w:rsidRDefault="00BF0B75" w:rsidP="00C82B21">
      <w:pPr>
        <w:rPr>
          <w:rFonts w:ascii="Arial" w:hAnsi="Arial" w:cs="Arial"/>
        </w:rPr>
      </w:pPr>
    </w:p>
    <w:p w14:paraId="17B6E341" w14:textId="77777777" w:rsidR="00BF0B75" w:rsidRDefault="00BF0B75" w:rsidP="00C82B21">
      <w:pPr>
        <w:rPr>
          <w:rFonts w:ascii="Arial" w:hAnsi="Arial" w:cs="Arial"/>
        </w:rPr>
      </w:pPr>
    </w:p>
    <w:p w14:paraId="4A09B68F" w14:textId="77777777" w:rsidR="00BF0B75" w:rsidRDefault="00BF0B75" w:rsidP="00C82B21">
      <w:pPr>
        <w:rPr>
          <w:rFonts w:ascii="Arial" w:hAnsi="Arial" w:cs="Arial"/>
        </w:rPr>
      </w:pPr>
    </w:p>
    <w:p w14:paraId="250CBDB6" w14:textId="77777777" w:rsidR="00BF0B75" w:rsidRDefault="00BF0B75" w:rsidP="00C82B21">
      <w:pPr>
        <w:rPr>
          <w:rFonts w:ascii="Arial" w:hAnsi="Arial" w:cs="Arial"/>
        </w:rPr>
      </w:pPr>
    </w:p>
    <w:p w14:paraId="6B72D881" w14:textId="77777777" w:rsidR="00BF0B75" w:rsidRDefault="00BF0B75" w:rsidP="00C82B21">
      <w:pPr>
        <w:rPr>
          <w:rFonts w:ascii="Arial" w:hAnsi="Arial" w:cs="Arial"/>
        </w:rPr>
      </w:pPr>
    </w:p>
    <w:p w14:paraId="1182D1C1" w14:textId="77777777" w:rsidR="00BF0B75" w:rsidRDefault="00BF0B75" w:rsidP="00C82B21">
      <w:pPr>
        <w:rPr>
          <w:rFonts w:ascii="Arial" w:hAnsi="Arial" w:cs="Arial"/>
        </w:rPr>
      </w:pPr>
    </w:p>
    <w:p w14:paraId="692476EE" w14:textId="77777777" w:rsidR="00BF0B75" w:rsidRDefault="00BF0B75" w:rsidP="00C82B21">
      <w:pPr>
        <w:rPr>
          <w:rFonts w:ascii="Arial" w:hAnsi="Arial" w:cs="Arial"/>
        </w:rPr>
      </w:pPr>
    </w:p>
    <w:p w14:paraId="5A4834B1" w14:textId="77777777" w:rsidR="00F66F61" w:rsidRDefault="00F66F61" w:rsidP="00C82B21">
      <w:pPr>
        <w:rPr>
          <w:rFonts w:ascii="Arial" w:hAnsi="Arial" w:cs="Arial"/>
        </w:rPr>
      </w:pPr>
    </w:p>
    <w:p w14:paraId="50D6E6AB" w14:textId="77777777" w:rsidR="00F66F61" w:rsidRDefault="00F66F61" w:rsidP="00C82B21">
      <w:pPr>
        <w:rPr>
          <w:rFonts w:ascii="Arial" w:hAnsi="Arial" w:cs="Arial"/>
        </w:rPr>
      </w:pPr>
    </w:p>
    <w:p w14:paraId="68C418DF" w14:textId="77777777" w:rsidR="00F66F61" w:rsidRDefault="00F66F61" w:rsidP="00C82B21">
      <w:pPr>
        <w:rPr>
          <w:rFonts w:ascii="Arial" w:hAnsi="Arial" w:cs="Arial"/>
        </w:rPr>
      </w:pPr>
    </w:p>
    <w:p w14:paraId="4EA2653B" w14:textId="77777777" w:rsidR="00F66F61" w:rsidRDefault="00F66F61" w:rsidP="00C82B21">
      <w:pPr>
        <w:rPr>
          <w:rFonts w:ascii="Arial" w:hAnsi="Arial" w:cs="Arial"/>
        </w:rPr>
      </w:pPr>
    </w:p>
    <w:p w14:paraId="64BC66CA" w14:textId="77777777" w:rsidR="00BF0B75" w:rsidRPr="00DB08E9" w:rsidRDefault="00BF0B75" w:rsidP="00C82B21">
      <w:pPr>
        <w:rPr>
          <w:rFonts w:ascii="Arial" w:hAnsi="Arial" w:cs="Arial"/>
        </w:rPr>
      </w:pPr>
    </w:p>
    <w:p w14:paraId="32A36C7F" w14:textId="566D2937" w:rsidR="002B1278" w:rsidRDefault="002B1278" w:rsidP="002B1278">
      <w:pPr>
        <w:pStyle w:val="Heading8"/>
        <w:keepNext/>
        <w:rPr>
          <w:rFonts w:ascii="Arial" w:hAnsi="Arial" w:cs="Arial"/>
        </w:rPr>
      </w:pPr>
      <w:r w:rsidRPr="00DB08E9">
        <w:rPr>
          <w:rFonts w:ascii="Arial" w:hAnsi="Arial" w:cs="Arial"/>
        </w:rPr>
        <w:lastRenderedPageBreak/>
        <w:t xml:space="preserve">Materials &amp; Methods </w:t>
      </w:r>
    </w:p>
    <w:p w14:paraId="011CC6D5" w14:textId="77777777" w:rsidR="00A77454" w:rsidRPr="00A77454" w:rsidRDefault="00A77454" w:rsidP="00A77454"/>
    <w:p w14:paraId="0E03B7C5" w14:textId="33055371" w:rsidR="00C17C61" w:rsidRPr="00F97A0E" w:rsidRDefault="002B1278" w:rsidP="00F97A0E">
      <w:pPr>
        <w:pStyle w:val="Heading9"/>
        <w:spacing w:line="360" w:lineRule="auto"/>
        <w:rPr>
          <w:rFonts w:ascii="Arial" w:hAnsi="Arial"/>
        </w:rPr>
      </w:pPr>
      <w:r w:rsidRPr="00DB08E9">
        <w:rPr>
          <w:rFonts w:ascii="Arial" w:hAnsi="Arial"/>
          <w:sz w:val="24"/>
          <w:szCs w:val="20"/>
        </w:rPr>
        <w:t>Chemical Solutions used:</w:t>
      </w:r>
    </w:p>
    <w:p w14:paraId="37AFC92D" w14:textId="6DA4C0F2" w:rsidR="00F97A0E" w:rsidRPr="00543308" w:rsidRDefault="00F97A0E" w:rsidP="00F97A0E">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100 mL of standard NaOH solution (0.09977 mol/L)</w:t>
      </w:r>
    </w:p>
    <w:p w14:paraId="5F848BE5" w14:textId="5F24AD35" w:rsidR="00891973" w:rsidRPr="00543308" w:rsidRDefault="00F97A0E" w:rsidP="00F97A0E">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100 mL of unknown HCl solution</w:t>
      </w:r>
    </w:p>
    <w:p w14:paraId="290F565A" w14:textId="1110681B" w:rsidR="00A77454" w:rsidRPr="00543308" w:rsidRDefault="00A77454" w:rsidP="00A77454">
      <w:pPr>
        <w:pStyle w:val="ListParagraph"/>
        <w:numPr>
          <w:ilvl w:val="0"/>
          <w:numId w:val="30"/>
        </w:numPr>
        <w:adjustRightInd w:val="0"/>
        <w:snapToGrid w:val="0"/>
        <w:spacing w:before="0" w:after="120" w:line="360" w:lineRule="auto"/>
        <w:contextualSpacing w:val="0"/>
        <w:rPr>
          <w:rFonts w:ascii="Arial" w:hAnsi="Arial" w:cs="Arial"/>
          <w:bCs/>
        </w:rPr>
      </w:pPr>
      <w:r w:rsidRPr="00543308">
        <w:rPr>
          <w:rFonts w:ascii="Arial" w:hAnsi="Arial" w:cs="Arial"/>
          <w:bCs/>
        </w:rPr>
        <w:t>Phenolphthalein indicator (colourless in acidic solution, pink in basic solution)</w:t>
      </w:r>
    </w:p>
    <w:p w14:paraId="0802A3C1" w14:textId="77777777" w:rsidR="00A77454" w:rsidRPr="00A77454" w:rsidRDefault="00A77454" w:rsidP="00A77454">
      <w:pPr>
        <w:pStyle w:val="ListParagraph"/>
        <w:adjustRightInd w:val="0"/>
        <w:snapToGrid w:val="0"/>
        <w:spacing w:before="0" w:after="120" w:line="360" w:lineRule="auto"/>
        <w:contextualSpacing w:val="0"/>
        <w:rPr>
          <w:rFonts w:asciiTheme="minorHAnsi" w:hAnsiTheme="minorHAnsi" w:cstheme="minorHAnsi"/>
          <w:bCs/>
        </w:rPr>
      </w:pPr>
    </w:p>
    <w:p w14:paraId="07EA81EE" w14:textId="57C02228" w:rsidR="00F97A0E" w:rsidRPr="00A77454" w:rsidRDefault="00AA056C" w:rsidP="00F97A0E">
      <w:pPr>
        <w:pStyle w:val="Heading9"/>
        <w:spacing w:line="360" w:lineRule="auto"/>
        <w:rPr>
          <w:rFonts w:ascii="Arial" w:hAnsi="Arial"/>
          <w:sz w:val="24"/>
          <w:szCs w:val="20"/>
        </w:rPr>
      </w:pPr>
      <w:r w:rsidRPr="00DB08E9">
        <w:rPr>
          <w:rFonts w:ascii="Arial" w:hAnsi="Arial"/>
          <w:sz w:val="24"/>
          <w:szCs w:val="20"/>
        </w:rPr>
        <w:t>Equipment used:</w:t>
      </w:r>
    </w:p>
    <w:p w14:paraId="1EA8EB16" w14:textId="77777777" w:rsidR="00F97A0E" w:rsidRPr="00543308" w:rsidRDefault="00F97A0E" w:rsidP="00A77454">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1x Burette, 50 mL attached to a burette stand with clamp</w:t>
      </w:r>
    </w:p>
    <w:p w14:paraId="514F6955" w14:textId="77777777" w:rsidR="00F97A0E" w:rsidRPr="00543308" w:rsidRDefault="00F97A0E" w:rsidP="00A77454">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1x Pipette, 10 mL OR 5 mL, with pipette filler</w:t>
      </w:r>
    </w:p>
    <w:p w14:paraId="6E88C083" w14:textId="77777777" w:rsidR="00F97A0E" w:rsidRPr="00543308" w:rsidRDefault="00F97A0E" w:rsidP="00A77454">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3x Erlenmeyer (conical) flasks, 100 mL</w:t>
      </w:r>
    </w:p>
    <w:p w14:paraId="0F4E4B3E" w14:textId="77777777" w:rsidR="00F97A0E" w:rsidRPr="00543308" w:rsidRDefault="00F97A0E" w:rsidP="00A77454">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1x Small funnel to fill the burette</w:t>
      </w:r>
    </w:p>
    <w:p w14:paraId="49A9417F" w14:textId="77777777" w:rsidR="00F97A0E" w:rsidRPr="00543308" w:rsidRDefault="00F97A0E" w:rsidP="00A77454">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1x Plastic pipette</w:t>
      </w:r>
    </w:p>
    <w:p w14:paraId="7D4272E9" w14:textId="77777777" w:rsidR="00F97A0E" w:rsidRPr="00543308" w:rsidRDefault="00F97A0E" w:rsidP="00A77454">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1x Wash bottle with deionised water</w:t>
      </w:r>
    </w:p>
    <w:p w14:paraId="793F434F" w14:textId="77777777" w:rsidR="00F97A0E" w:rsidRPr="00543308" w:rsidRDefault="00F97A0E" w:rsidP="00A77454">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1x Graduated cylinder, 100 mL</w:t>
      </w:r>
    </w:p>
    <w:p w14:paraId="0B0638D8" w14:textId="77777777" w:rsidR="00F97A0E" w:rsidRPr="00543308" w:rsidRDefault="00F97A0E" w:rsidP="00A77454">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1x White tile or white paper to go under the titration flask</w:t>
      </w:r>
    </w:p>
    <w:p w14:paraId="628E835D" w14:textId="2295CA38" w:rsidR="0004787D" w:rsidRPr="00543308" w:rsidRDefault="00F97A0E" w:rsidP="00A77454">
      <w:pPr>
        <w:pStyle w:val="ListParagraph"/>
        <w:numPr>
          <w:ilvl w:val="0"/>
          <w:numId w:val="30"/>
        </w:numPr>
        <w:adjustRightInd w:val="0"/>
        <w:snapToGrid w:val="0"/>
        <w:spacing w:after="120" w:line="360" w:lineRule="auto"/>
        <w:rPr>
          <w:rFonts w:ascii="Arial" w:hAnsi="Arial" w:cs="Arial"/>
        </w:rPr>
      </w:pPr>
      <w:r w:rsidRPr="00543308">
        <w:rPr>
          <w:rFonts w:ascii="Arial" w:hAnsi="Arial" w:cs="Arial"/>
        </w:rPr>
        <w:t>1x Beaker for the waste</w:t>
      </w:r>
    </w:p>
    <w:p w14:paraId="44F1D893" w14:textId="77777777" w:rsidR="00A77454" w:rsidRDefault="00A77454" w:rsidP="0010529B">
      <w:pPr>
        <w:pStyle w:val="NoSpacing"/>
        <w:spacing w:line="264" w:lineRule="auto"/>
        <w:rPr>
          <w:rFonts w:ascii="Arial" w:hAnsi="Arial" w:cs="Arial"/>
          <w:bCs/>
          <w:sz w:val="24"/>
          <w:szCs w:val="24"/>
        </w:rPr>
      </w:pPr>
    </w:p>
    <w:p w14:paraId="79CA7978" w14:textId="77777777" w:rsidR="00A77454" w:rsidRPr="00DB08E9" w:rsidRDefault="00A77454" w:rsidP="0010529B">
      <w:pPr>
        <w:pStyle w:val="NoSpacing"/>
        <w:spacing w:line="264" w:lineRule="auto"/>
        <w:rPr>
          <w:rFonts w:ascii="Arial" w:hAnsi="Arial" w:cs="Arial"/>
          <w:bCs/>
          <w:sz w:val="24"/>
          <w:szCs w:val="24"/>
        </w:rPr>
      </w:pPr>
    </w:p>
    <w:p w14:paraId="1DB1E413" w14:textId="149A0BC1" w:rsidR="0004787D" w:rsidRPr="00DB08E9" w:rsidRDefault="0004787D" w:rsidP="0004787D">
      <w:pPr>
        <w:pStyle w:val="Heading8"/>
        <w:keepNext/>
        <w:rPr>
          <w:rFonts w:ascii="Arial" w:hAnsi="Arial" w:cs="Arial"/>
        </w:rPr>
      </w:pPr>
      <w:r w:rsidRPr="00DB08E9">
        <w:rPr>
          <w:rFonts w:ascii="Arial" w:hAnsi="Arial" w:cs="Arial"/>
        </w:rPr>
        <w:t>Step by Step procedures for the Experiment</w:t>
      </w:r>
    </w:p>
    <w:p w14:paraId="50C79FC1" w14:textId="77777777" w:rsidR="00A77454" w:rsidRPr="00A77454" w:rsidRDefault="00A77454" w:rsidP="00A77454">
      <w:pPr>
        <w:spacing w:before="100" w:beforeAutospacing="1" w:after="100" w:afterAutospacing="1" w:line="360" w:lineRule="auto"/>
        <w:rPr>
          <w:rFonts w:ascii="Arial" w:hAnsi="Arial" w:cs="Arial"/>
        </w:rPr>
      </w:pPr>
      <w:r w:rsidRPr="00A77454">
        <w:rPr>
          <w:rFonts w:ascii="Arial" w:hAnsi="Arial" w:cs="Arial"/>
        </w:rPr>
        <w:t>The titration procedure was carried out in the following stepwise manner:</w:t>
      </w:r>
    </w:p>
    <w:p w14:paraId="154883A3" w14:textId="77777777" w:rsidR="00A77454" w:rsidRPr="00A77454" w:rsidRDefault="00A77454" w:rsidP="00A77454">
      <w:pPr>
        <w:numPr>
          <w:ilvl w:val="0"/>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t>Step 1: Cleaning and Preparation</w:t>
      </w:r>
    </w:p>
    <w:p w14:paraId="19EEB37F" w14:textId="6814DEA8"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Rinse the pipette with deionised water</w:t>
      </w:r>
      <w:r>
        <w:rPr>
          <w:rFonts w:ascii="Arial" w:hAnsi="Arial" w:cs="Arial"/>
          <w:color w:val="000000"/>
        </w:rPr>
        <w:t xml:space="preserve"> and</w:t>
      </w:r>
      <w:r w:rsidRPr="00A77454">
        <w:rPr>
          <w:rFonts w:ascii="Arial" w:hAnsi="Arial" w:cs="Arial"/>
          <w:color w:val="000000"/>
        </w:rPr>
        <w:t xml:space="preserve"> a small volume of HCl solution; discard the washings.</w:t>
      </w:r>
    </w:p>
    <w:p w14:paraId="7568DA36"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Rinse the burette with deionised water, then with a small volume of NaOH solution (discarded). Use a funnel to add NaOH.</w:t>
      </w:r>
    </w:p>
    <w:p w14:paraId="24C21FA1" w14:textId="5886A023" w:rsid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Rinse the Erlenmeyer (conical) flasks with a small amount of deionised water.</w:t>
      </w:r>
    </w:p>
    <w:p w14:paraId="797DB4CD" w14:textId="77777777" w:rsidR="00A77454" w:rsidRPr="00A77454" w:rsidRDefault="00A77454" w:rsidP="00543308">
      <w:pPr>
        <w:spacing w:before="100" w:beforeAutospacing="1" w:after="100" w:afterAutospacing="1" w:line="360" w:lineRule="auto"/>
        <w:ind w:left="1440"/>
        <w:rPr>
          <w:rFonts w:ascii="Arial" w:hAnsi="Arial" w:cs="Arial"/>
          <w:color w:val="000000"/>
        </w:rPr>
      </w:pPr>
    </w:p>
    <w:p w14:paraId="518A8EC7" w14:textId="77777777" w:rsidR="00A77454" w:rsidRPr="00A77454" w:rsidRDefault="00A77454" w:rsidP="00A77454">
      <w:pPr>
        <w:numPr>
          <w:ilvl w:val="0"/>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lastRenderedPageBreak/>
        <w:t>Step 2: Fill the Burette</w:t>
      </w:r>
    </w:p>
    <w:p w14:paraId="4B944069"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Using a small funnel, fill the burette with standard NaOH solution, ensuring some of the solution runs through the tap to remove air bubbles.</w:t>
      </w:r>
    </w:p>
    <w:p w14:paraId="1177C700"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Adjust the level so the bottom of the meniscus rests at the zero mark.</w:t>
      </w:r>
    </w:p>
    <w:p w14:paraId="3B1A1016"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t>Record the initial volume reading.</w:t>
      </w:r>
    </w:p>
    <w:p w14:paraId="71E7E199" w14:textId="77777777" w:rsidR="00A77454" w:rsidRPr="00A77454" w:rsidRDefault="00A77454" w:rsidP="00A77454">
      <w:pPr>
        <w:numPr>
          <w:ilvl w:val="0"/>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t>Step 3: Prepare the Acid Samples</w:t>
      </w:r>
    </w:p>
    <w:p w14:paraId="67C6A0F7"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Using the pipette and filler, transfer exactly 25 mL of HCl solution into each of the three clean conical flasks.</w:t>
      </w:r>
    </w:p>
    <w:p w14:paraId="4A1A23A2" w14:textId="77777777" w:rsidR="00A77454" w:rsidRPr="00A77454" w:rsidRDefault="00A77454" w:rsidP="00A77454">
      <w:pPr>
        <w:numPr>
          <w:ilvl w:val="0"/>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t>Step 4: Add Indicator and Dilution</w:t>
      </w:r>
    </w:p>
    <w:p w14:paraId="67D5DA03"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Add 3–4 drops of phenolphthalein indicator to each flask and swirl gently.</w:t>
      </w:r>
    </w:p>
    <w:p w14:paraId="12198EF7"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Add approximately 10 mL of deionised water to each flask using a graduated cylinder.</w:t>
      </w:r>
    </w:p>
    <w:p w14:paraId="798E6674" w14:textId="77777777" w:rsidR="00A77454" w:rsidRPr="00A77454" w:rsidRDefault="00A77454" w:rsidP="00A77454">
      <w:pPr>
        <w:numPr>
          <w:ilvl w:val="0"/>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t>Step 5: Perform the Rough Titration</w:t>
      </w:r>
    </w:p>
    <w:p w14:paraId="66FD7057"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Slowly run NaOH into the first flask while swirling until the solution turns pale pink.</w:t>
      </w:r>
    </w:p>
    <w:p w14:paraId="23CBB1B8"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This initial trial helps estimate the required volume of NaOH.</w:t>
      </w:r>
    </w:p>
    <w:p w14:paraId="586D99D6"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t>Record the final volume reading.</w:t>
      </w:r>
    </w:p>
    <w:p w14:paraId="7FB39735" w14:textId="77777777" w:rsidR="00A77454" w:rsidRPr="00A77454" w:rsidRDefault="00A77454" w:rsidP="00A77454">
      <w:pPr>
        <w:numPr>
          <w:ilvl w:val="0"/>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t>Step 6: Begin Accurate Titrations</w:t>
      </w:r>
    </w:p>
    <w:p w14:paraId="27BCBEBF"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Repeat Step 5 for the remaining two HCl samples using the estimated volume as a guide.</w:t>
      </w:r>
    </w:p>
    <w:p w14:paraId="0EEE6DD8"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As the endpoint nears (within ~2 mL of the rough titration volume), slow the flow and swirl consistently.</w:t>
      </w:r>
    </w:p>
    <w:p w14:paraId="6BF8C3BE" w14:textId="77777777" w:rsidR="00A77454" w:rsidRPr="00A77454" w:rsidRDefault="00A77454" w:rsidP="00A77454">
      <w:pPr>
        <w:numPr>
          <w:ilvl w:val="0"/>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t>Step 7: Endpoint Detection</w:t>
      </w:r>
    </w:p>
    <w:p w14:paraId="417A4CC7"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Deliver NaOH dropwise and observe carefully.</w:t>
      </w:r>
    </w:p>
    <w:p w14:paraId="0BE058C5"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Stop the titration at the first permanent colour change (pale pink).</w:t>
      </w:r>
    </w:p>
    <w:p w14:paraId="38BA3550"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 xml:space="preserve">Take an accurate volume reading within ±0.05 </w:t>
      </w:r>
      <w:proofErr w:type="spellStart"/>
      <w:r w:rsidRPr="00A77454">
        <w:rPr>
          <w:rFonts w:ascii="Arial" w:hAnsi="Arial" w:cs="Arial"/>
          <w:color w:val="000000"/>
        </w:rPr>
        <w:t>mL.</w:t>
      </w:r>
      <w:proofErr w:type="spellEnd"/>
    </w:p>
    <w:p w14:paraId="5A9C1D4C" w14:textId="77777777" w:rsidR="00A77454" w:rsidRPr="00A77454" w:rsidRDefault="00A77454" w:rsidP="00A77454">
      <w:pPr>
        <w:numPr>
          <w:ilvl w:val="0"/>
          <w:numId w:val="32"/>
        </w:numPr>
        <w:spacing w:before="100" w:beforeAutospacing="1" w:after="100" w:afterAutospacing="1" w:line="360" w:lineRule="auto"/>
        <w:rPr>
          <w:rFonts w:ascii="Arial" w:hAnsi="Arial" w:cs="Arial"/>
          <w:color w:val="000000"/>
        </w:rPr>
      </w:pPr>
      <w:r w:rsidRPr="00A77454">
        <w:rPr>
          <w:rStyle w:val="Strong"/>
          <w:rFonts w:ascii="Arial" w:hAnsi="Arial" w:cs="Arial"/>
          <w:color w:val="000000"/>
        </w:rPr>
        <w:t>Step 8: Repeat for Consistency</w:t>
      </w:r>
    </w:p>
    <w:p w14:paraId="321CC148" w14:textId="77777777" w:rsidR="00A77454" w:rsidRPr="00A77454" w:rsidRDefault="00A77454" w:rsidP="00A77454">
      <w:pPr>
        <w:numPr>
          <w:ilvl w:val="1"/>
          <w:numId w:val="32"/>
        </w:numPr>
        <w:spacing w:before="100" w:beforeAutospacing="1" w:after="100" w:afterAutospacing="1" w:line="360" w:lineRule="auto"/>
        <w:rPr>
          <w:rFonts w:ascii="Arial" w:hAnsi="Arial" w:cs="Arial"/>
          <w:color w:val="000000"/>
        </w:rPr>
      </w:pPr>
      <w:r w:rsidRPr="00A77454">
        <w:rPr>
          <w:rFonts w:ascii="Arial" w:hAnsi="Arial" w:cs="Arial"/>
          <w:color w:val="000000"/>
        </w:rPr>
        <w:t xml:space="preserve">Repeat the accurate titration until two final volume readings differ by no more than ±0.10 </w:t>
      </w:r>
      <w:proofErr w:type="spellStart"/>
      <w:r w:rsidRPr="00A77454">
        <w:rPr>
          <w:rFonts w:ascii="Arial" w:hAnsi="Arial" w:cs="Arial"/>
          <w:color w:val="000000"/>
        </w:rPr>
        <w:t>mL.</w:t>
      </w:r>
      <w:proofErr w:type="spellEnd"/>
    </w:p>
    <w:p w14:paraId="4774A6A4" w14:textId="586F8205" w:rsidR="00C412FF" w:rsidRPr="00F87C52" w:rsidRDefault="00C412FF" w:rsidP="00D70E35">
      <w:pPr>
        <w:pStyle w:val="ListParagraph"/>
        <w:rPr>
          <w:sz w:val="22"/>
          <w:szCs w:val="22"/>
        </w:rPr>
      </w:pPr>
    </w:p>
    <w:sectPr w:rsidR="00C412FF" w:rsidRPr="00F87C52" w:rsidSect="00543308">
      <w:headerReference w:type="default" r:id="rId17"/>
      <w:pgSz w:w="11906" w:h="16838" w:code="9"/>
      <w:pgMar w:top="1440" w:right="1440" w:bottom="1440" w:left="1440" w:header="709" w:footer="655"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30B0B" w14:textId="77777777" w:rsidR="001974F6" w:rsidRDefault="001974F6">
      <w:r>
        <w:separator/>
      </w:r>
    </w:p>
  </w:endnote>
  <w:endnote w:type="continuationSeparator" w:id="0">
    <w:p w14:paraId="519DDF53" w14:textId="77777777" w:rsidR="001974F6" w:rsidRDefault="001974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87681" w14:textId="77777777" w:rsidR="001974F6" w:rsidRDefault="001974F6">
      <w:r>
        <w:separator/>
      </w:r>
    </w:p>
  </w:footnote>
  <w:footnote w:type="continuationSeparator" w:id="0">
    <w:p w14:paraId="71A5888A" w14:textId="77777777" w:rsidR="001974F6" w:rsidRDefault="001974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43E99"/>
    <w:multiLevelType w:val="hybridMultilevel"/>
    <w:tmpl w:val="EE1C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14C4E"/>
    <w:multiLevelType w:val="multilevel"/>
    <w:tmpl w:val="33D25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133CF"/>
    <w:multiLevelType w:val="multilevel"/>
    <w:tmpl w:val="92844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B14DA2"/>
    <w:multiLevelType w:val="multilevel"/>
    <w:tmpl w:val="19B8F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71B16"/>
    <w:multiLevelType w:val="multilevel"/>
    <w:tmpl w:val="B3708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151B5A"/>
    <w:multiLevelType w:val="hybridMultilevel"/>
    <w:tmpl w:val="1BA4DFD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970FC4"/>
    <w:multiLevelType w:val="multilevel"/>
    <w:tmpl w:val="EC2CE3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7E3F31"/>
    <w:multiLevelType w:val="hybridMultilevel"/>
    <w:tmpl w:val="34B6BC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465C6D"/>
    <w:multiLevelType w:val="multilevel"/>
    <w:tmpl w:val="E3AA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0C0DD2"/>
    <w:multiLevelType w:val="multilevel"/>
    <w:tmpl w:val="B9EA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B56735"/>
    <w:multiLevelType w:val="multilevel"/>
    <w:tmpl w:val="32EA8D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hAnsi="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FA1335"/>
    <w:multiLevelType w:val="multilevel"/>
    <w:tmpl w:val="E3AA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E35505"/>
    <w:multiLevelType w:val="multilevel"/>
    <w:tmpl w:val="E3AA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B40222"/>
    <w:multiLevelType w:val="multilevel"/>
    <w:tmpl w:val="EF2C0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D36FCD"/>
    <w:multiLevelType w:val="multilevel"/>
    <w:tmpl w:val="CFAEE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687410"/>
    <w:multiLevelType w:val="hybridMultilevel"/>
    <w:tmpl w:val="BBF2B77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FD725F"/>
    <w:multiLevelType w:val="hybridMultilevel"/>
    <w:tmpl w:val="4A4257A2"/>
    <w:lvl w:ilvl="0" w:tplc="77AC6842">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A7687E"/>
    <w:multiLevelType w:val="multilevel"/>
    <w:tmpl w:val="E0584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F97386"/>
    <w:multiLevelType w:val="multilevel"/>
    <w:tmpl w:val="E696AE86"/>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718"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1148"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1844"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sz w:val="24"/>
        <w:szCs w:val="20"/>
      </w:rPr>
    </w:lvl>
  </w:abstractNum>
  <w:abstractNum w:abstractNumId="22" w15:restartNumberingAfterBreak="0">
    <w:nsid w:val="7BA82DDA"/>
    <w:multiLevelType w:val="hybridMultilevel"/>
    <w:tmpl w:val="2A427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A25196"/>
    <w:multiLevelType w:val="multilevel"/>
    <w:tmpl w:val="6C94F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5156748">
    <w:abstractNumId w:val="21"/>
  </w:num>
  <w:num w:numId="2" w16cid:durableId="2025472307">
    <w:abstractNumId w:val="6"/>
  </w:num>
  <w:num w:numId="3" w16cid:durableId="605816662">
    <w:abstractNumId w:val="5"/>
  </w:num>
  <w:num w:numId="4" w16cid:durableId="199824194">
    <w:abstractNumId w:val="0"/>
  </w:num>
  <w:num w:numId="5" w16cid:durableId="1869676903">
    <w:abstractNumId w:val="10"/>
  </w:num>
  <w:num w:numId="6" w16cid:durableId="571236790">
    <w:abstractNumId w:val="23"/>
  </w:num>
  <w:num w:numId="7" w16cid:durableId="2127767253">
    <w:abstractNumId w:val="22"/>
  </w:num>
  <w:num w:numId="8" w16cid:durableId="1449202262">
    <w:abstractNumId w:val="20"/>
  </w:num>
  <w:num w:numId="9" w16cid:durableId="3674278">
    <w:abstractNumId w:val="13"/>
  </w:num>
  <w:num w:numId="10" w16cid:durableId="1782996407">
    <w:abstractNumId w:val="2"/>
  </w:num>
  <w:num w:numId="11" w16cid:durableId="1881283146">
    <w:abstractNumId w:val="1"/>
  </w:num>
  <w:num w:numId="12" w16cid:durableId="466512678">
    <w:abstractNumId w:val="3"/>
  </w:num>
  <w:num w:numId="13" w16cid:durableId="928193129">
    <w:abstractNumId w:val="21"/>
  </w:num>
  <w:num w:numId="14" w16cid:durableId="1078138635">
    <w:abstractNumId w:val="21"/>
  </w:num>
  <w:num w:numId="15" w16cid:durableId="1820226708">
    <w:abstractNumId w:val="21"/>
  </w:num>
  <w:num w:numId="16" w16cid:durableId="577715015">
    <w:abstractNumId w:val="21"/>
  </w:num>
  <w:num w:numId="17" w16cid:durableId="1348755385">
    <w:abstractNumId w:val="21"/>
  </w:num>
  <w:num w:numId="18" w16cid:durableId="1455517281">
    <w:abstractNumId w:val="14"/>
  </w:num>
  <w:num w:numId="19" w16cid:durableId="969822914">
    <w:abstractNumId w:val="21"/>
  </w:num>
  <w:num w:numId="20" w16cid:durableId="826365083">
    <w:abstractNumId w:val="21"/>
  </w:num>
  <w:num w:numId="21" w16cid:durableId="26302094">
    <w:abstractNumId w:val="21"/>
  </w:num>
  <w:num w:numId="22" w16cid:durableId="1521579970">
    <w:abstractNumId w:val="12"/>
  </w:num>
  <w:num w:numId="23" w16cid:durableId="1295326660">
    <w:abstractNumId w:val="9"/>
  </w:num>
  <w:num w:numId="24" w16cid:durableId="1940260693">
    <w:abstractNumId w:val="7"/>
  </w:num>
  <w:num w:numId="25" w16cid:durableId="889923761">
    <w:abstractNumId w:val="18"/>
  </w:num>
  <w:num w:numId="26" w16cid:durableId="625281231">
    <w:abstractNumId w:val="16"/>
  </w:num>
  <w:num w:numId="27" w16cid:durableId="1743869426">
    <w:abstractNumId w:val="17"/>
  </w:num>
  <w:num w:numId="28" w16cid:durableId="2066945476">
    <w:abstractNumId w:val="4"/>
  </w:num>
  <w:num w:numId="29" w16cid:durableId="1303316248">
    <w:abstractNumId w:val="19"/>
  </w:num>
  <w:num w:numId="30" w16cid:durableId="778723011">
    <w:abstractNumId w:val="8"/>
  </w:num>
  <w:num w:numId="31" w16cid:durableId="471144962">
    <w:abstractNumId w:val="15"/>
  </w:num>
  <w:num w:numId="32" w16cid:durableId="2131972701">
    <w:abstractNumId w:val="1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3413"/>
    <w:rsid w:val="000146A5"/>
    <w:rsid w:val="00015A13"/>
    <w:rsid w:val="00016BC8"/>
    <w:rsid w:val="00017381"/>
    <w:rsid w:val="00020BF8"/>
    <w:rsid w:val="00025CFA"/>
    <w:rsid w:val="00025E6D"/>
    <w:rsid w:val="00026099"/>
    <w:rsid w:val="00026977"/>
    <w:rsid w:val="0003188E"/>
    <w:rsid w:val="0004130B"/>
    <w:rsid w:val="000459AB"/>
    <w:rsid w:val="00045D6F"/>
    <w:rsid w:val="0004787D"/>
    <w:rsid w:val="000560F1"/>
    <w:rsid w:val="000614A7"/>
    <w:rsid w:val="00063CEE"/>
    <w:rsid w:val="00063D22"/>
    <w:rsid w:val="00065259"/>
    <w:rsid w:val="00065A60"/>
    <w:rsid w:val="00065FE9"/>
    <w:rsid w:val="00067512"/>
    <w:rsid w:val="00071CD5"/>
    <w:rsid w:val="00076F40"/>
    <w:rsid w:val="00084880"/>
    <w:rsid w:val="00086305"/>
    <w:rsid w:val="00097727"/>
    <w:rsid w:val="000A4407"/>
    <w:rsid w:val="000B2ED6"/>
    <w:rsid w:val="000B6677"/>
    <w:rsid w:val="000C6559"/>
    <w:rsid w:val="000C685B"/>
    <w:rsid w:val="000C7ADA"/>
    <w:rsid w:val="000D3236"/>
    <w:rsid w:val="000D3AB7"/>
    <w:rsid w:val="000D5F6F"/>
    <w:rsid w:val="000D62E8"/>
    <w:rsid w:val="000E1E14"/>
    <w:rsid w:val="000E2C70"/>
    <w:rsid w:val="000E5531"/>
    <w:rsid w:val="000F3FC7"/>
    <w:rsid w:val="000F5578"/>
    <w:rsid w:val="001003E8"/>
    <w:rsid w:val="0010529B"/>
    <w:rsid w:val="0011187A"/>
    <w:rsid w:val="00117BFD"/>
    <w:rsid w:val="00126903"/>
    <w:rsid w:val="00130109"/>
    <w:rsid w:val="001306CB"/>
    <w:rsid w:val="0013184A"/>
    <w:rsid w:val="0013204C"/>
    <w:rsid w:val="00132B6A"/>
    <w:rsid w:val="0013308C"/>
    <w:rsid w:val="00134E67"/>
    <w:rsid w:val="00143DF4"/>
    <w:rsid w:val="00143F22"/>
    <w:rsid w:val="00145332"/>
    <w:rsid w:val="0015057E"/>
    <w:rsid w:val="001507DE"/>
    <w:rsid w:val="00171213"/>
    <w:rsid w:val="00171953"/>
    <w:rsid w:val="00183178"/>
    <w:rsid w:val="001850E2"/>
    <w:rsid w:val="00187AAB"/>
    <w:rsid w:val="00196CAA"/>
    <w:rsid w:val="001974F6"/>
    <w:rsid w:val="001A1775"/>
    <w:rsid w:val="001A28A7"/>
    <w:rsid w:val="001A7047"/>
    <w:rsid w:val="001B0633"/>
    <w:rsid w:val="001B63F7"/>
    <w:rsid w:val="001C1A69"/>
    <w:rsid w:val="001C2208"/>
    <w:rsid w:val="001C23E5"/>
    <w:rsid w:val="001C2455"/>
    <w:rsid w:val="001C5F4E"/>
    <w:rsid w:val="001D1974"/>
    <w:rsid w:val="001D1B23"/>
    <w:rsid w:val="001D2FAF"/>
    <w:rsid w:val="001D3417"/>
    <w:rsid w:val="001D4BE4"/>
    <w:rsid w:val="001D636A"/>
    <w:rsid w:val="001D7982"/>
    <w:rsid w:val="001E00D5"/>
    <w:rsid w:val="001E0525"/>
    <w:rsid w:val="001E388D"/>
    <w:rsid w:val="001E7302"/>
    <w:rsid w:val="001F1539"/>
    <w:rsid w:val="001F3055"/>
    <w:rsid w:val="001F407C"/>
    <w:rsid w:val="001F41DE"/>
    <w:rsid w:val="001F7EBB"/>
    <w:rsid w:val="00204473"/>
    <w:rsid w:val="002121F3"/>
    <w:rsid w:val="0021224C"/>
    <w:rsid w:val="00212B1E"/>
    <w:rsid w:val="00220872"/>
    <w:rsid w:val="00220FE7"/>
    <w:rsid w:val="00221F9E"/>
    <w:rsid w:val="00222411"/>
    <w:rsid w:val="00224C6D"/>
    <w:rsid w:val="00224E7F"/>
    <w:rsid w:val="00230B99"/>
    <w:rsid w:val="00231713"/>
    <w:rsid w:val="00232B80"/>
    <w:rsid w:val="00237129"/>
    <w:rsid w:val="00240E90"/>
    <w:rsid w:val="00242A83"/>
    <w:rsid w:val="00243313"/>
    <w:rsid w:val="00245DA7"/>
    <w:rsid w:val="00246995"/>
    <w:rsid w:val="0025099B"/>
    <w:rsid w:val="002514C0"/>
    <w:rsid w:val="002527B0"/>
    <w:rsid w:val="00262A61"/>
    <w:rsid w:val="0026660D"/>
    <w:rsid w:val="00267F4D"/>
    <w:rsid w:val="002737E8"/>
    <w:rsid w:val="0028081A"/>
    <w:rsid w:val="0028445D"/>
    <w:rsid w:val="00285034"/>
    <w:rsid w:val="0028797C"/>
    <w:rsid w:val="00287AFF"/>
    <w:rsid w:val="0029057D"/>
    <w:rsid w:val="002A3E21"/>
    <w:rsid w:val="002A47D1"/>
    <w:rsid w:val="002A5491"/>
    <w:rsid w:val="002A6E1F"/>
    <w:rsid w:val="002A7DD0"/>
    <w:rsid w:val="002B0693"/>
    <w:rsid w:val="002B0F86"/>
    <w:rsid w:val="002B1278"/>
    <w:rsid w:val="002B133F"/>
    <w:rsid w:val="002B469E"/>
    <w:rsid w:val="002B7456"/>
    <w:rsid w:val="002B7B28"/>
    <w:rsid w:val="002C101F"/>
    <w:rsid w:val="002D05CE"/>
    <w:rsid w:val="002D4A06"/>
    <w:rsid w:val="002D4A7B"/>
    <w:rsid w:val="002D7D0B"/>
    <w:rsid w:val="002E1674"/>
    <w:rsid w:val="002E3BA1"/>
    <w:rsid w:val="002E3F9F"/>
    <w:rsid w:val="002E5E2B"/>
    <w:rsid w:val="002F0BCA"/>
    <w:rsid w:val="002F30C3"/>
    <w:rsid w:val="002F7211"/>
    <w:rsid w:val="00304798"/>
    <w:rsid w:val="00306692"/>
    <w:rsid w:val="00311FBE"/>
    <w:rsid w:val="003121F2"/>
    <w:rsid w:val="003144F4"/>
    <w:rsid w:val="00314A13"/>
    <w:rsid w:val="003210A1"/>
    <w:rsid w:val="00321E17"/>
    <w:rsid w:val="00327441"/>
    <w:rsid w:val="00330ABD"/>
    <w:rsid w:val="00331466"/>
    <w:rsid w:val="00333BF4"/>
    <w:rsid w:val="00342B9D"/>
    <w:rsid w:val="003500A4"/>
    <w:rsid w:val="00351E83"/>
    <w:rsid w:val="003550A0"/>
    <w:rsid w:val="0035720C"/>
    <w:rsid w:val="00361BF1"/>
    <w:rsid w:val="00361EFD"/>
    <w:rsid w:val="003674E1"/>
    <w:rsid w:val="0037068D"/>
    <w:rsid w:val="00372935"/>
    <w:rsid w:val="00377C6C"/>
    <w:rsid w:val="00385586"/>
    <w:rsid w:val="00387EFD"/>
    <w:rsid w:val="00393F05"/>
    <w:rsid w:val="003A27D3"/>
    <w:rsid w:val="003A5815"/>
    <w:rsid w:val="003B075E"/>
    <w:rsid w:val="003B0EB9"/>
    <w:rsid w:val="003B1C9F"/>
    <w:rsid w:val="003B2155"/>
    <w:rsid w:val="003C4779"/>
    <w:rsid w:val="003D143B"/>
    <w:rsid w:val="003D3B22"/>
    <w:rsid w:val="003D4C25"/>
    <w:rsid w:val="003E478F"/>
    <w:rsid w:val="003F67A2"/>
    <w:rsid w:val="00400C10"/>
    <w:rsid w:val="0040148D"/>
    <w:rsid w:val="00401589"/>
    <w:rsid w:val="004015E2"/>
    <w:rsid w:val="00404309"/>
    <w:rsid w:val="00407621"/>
    <w:rsid w:val="004106C4"/>
    <w:rsid w:val="00411FEE"/>
    <w:rsid w:val="00412F5E"/>
    <w:rsid w:val="0041685B"/>
    <w:rsid w:val="004172DC"/>
    <w:rsid w:val="004217B7"/>
    <w:rsid w:val="00422B89"/>
    <w:rsid w:val="00423DB3"/>
    <w:rsid w:val="004267C3"/>
    <w:rsid w:val="00434987"/>
    <w:rsid w:val="00435278"/>
    <w:rsid w:val="004402C7"/>
    <w:rsid w:val="00445061"/>
    <w:rsid w:val="00445556"/>
    <w:rsid w:val="00450BD1"/>
    <w:rsid w:val="004534AC"/>
    <w:rsid w:val="00453648"/>
    <w:rsid w:val="00460314"/>
    <w:rsid w:val="0046152D"/>
    <w:rsid w:val="004701FE"/>
    <w:rsid w:val="00471717"/>
    <w:rsid w:val="00472175"/>
    <w:rsid w:val="00473C2F"/>
    <w:rsid w:val="004747AF"/>
    <w:rsid w:val="00475196"/>
    <w:rsid w:val="00477F68"/>
    <w:rsid w:val="004801D8"/>
    <w:rsid w:val="00480735"/>
    <w:rsid w:val="00481D55"/>
    <w:rsid w:val="00482791"/>
    <w:rsid w:val="004841AF"/>
    <w:rsid w:val="0049076B"/>
    <w:rsid w:val="0049187C"/>
    <w:rsid w:val="00496AAF"/>
    <w:rsid w:val="004A1164"/>
    <w:rsid w:val="004A133A"/>
    <w:rsid w:val="004B3695"/>
    <w:rsid w:val="004B5304"/>
    <w:rsid w:val="004B5597"/>
    <w:rsid w:val="004B5D2E"/>
    <w:rsid w:val="004B5FC9"/>
    <w:rsid w:val="004B62BF"/>
    <w:rsid w:val="004C03F0"/>
    <w:rsid w:val="004C2C9C"/>
    <w:rsid w:val="004C7865"/>
    <w:rsid w:val="004D0F82"/>
    <w:rsid w:val="004D265B"/>
    <w:rsid w:val="004D4B81"/>
    <w:rsid w:val="004D4EB1"/>
    <w:rsid w:val="004D579D"/>
    <w:rsid w:val="004D5EBD"/>
    <w:rsid w:val="004D6A9C"/>
    <w:rsid w:val="004E60B9"/>
    <w:rsid w:val="004E7AF1"/>
    <w:rsid w:val="004F70E8"/>
    <w:rsid w:val="00503D27"/>
    <w:rsid w:val="005064F6"/>
    <w:rsid w:val="005125CD"/>
    <w:rsid w:val="005134B3"/>
    <w:rsid w:val="0052247A"/>
    <w:rsid w:val="00522CFF"/>
    <w:rsid w:val="005233B8"/>
    <w:rsid w:val="005244BB"/>
    <w:rsid w:val="00524E57"/>
    <w:rsid w:val="005274FF"/>
    <w:rsid w:val="00527BFA"/>
    <w:rsid w:val="005304A9"/>
    <w:rsid w:val="00536F1D"/>
    <w:rsid w:val="00541950"/>
    <w:rsid w:val="00542FB2"/>
    <w:rsid w:val="00543179"/>
    <w:rsid w:val="00543308"/>
    <w:rsid w:val="00546BD0"/>
    <w:rsid w:val="0054796D"/>
    <w:rsid w:val="00547EA4"/>
    <w:rsid w:val="005528A4"/>
    <w:rsid w:val="00562130"/>
    <w:rsid w:val="005672CE"/>
    <w:rsid w:val="0056773B"/>
    <w:rsid w:val="00571189"/>
    <w:rsid w:val="00571D27"/>
    <w:rsid w:val="005739B3"/>
    <w:rsid w:val="005800F4"/>
    <w:rsid w:val="00585BB7"/>
    <w:rsid w:val="005A0D62"/>
    <w:rsid w:val="005A29B0"/>
    <w:rsid w:val="005A5EF5"/>
    <w:rsid w:val="005B2C34"/>
    <w:rsid w:val="005C0AF1"/>
    <w:rsid w:val="005C0F45"/>
    <w:rsid w:val="005C15D0"/>
    <w:rsid w:val="005C4376"/>
    <w:rsid w:val="005C6FA2"/>
    <w:rsid w:val="005D4968"/>
    <w:rsid w:val="005D4ACC"/>
    <w:rsid w:val="005D5810"/>
    <w:rsid w:val="005D68D1"/>
    <w:rsid w:val="005D71CE"/>
    <w:rsid w:val="005E3ACA"/>
    <w:rsid w:val="005E4B39"/>
    <w:rsid w:val="005E574C"/>
    <w:rsid w:val="005F05EE"/>
    <w:rsid w:val="00600F1E"/>
    <w:rsid w:val="006159AA"/>
    <w:rsid w:val="00620197"/>
    <w:rsid w:val="00623A81"/>
    <w:rsid w:val="00626744"/>
    <w:rsid w:val="0062728E"/>
    <w:rsid w:val="0063096C"/>
    <w:rsid w:val="006342AB"/>
    <w:rsid w:val="006352D4"/>
    <w:rsid w:val="006454D8"/>
    <w:rsid w:val="006500E9"/>
    <w:rsid w:val="00653F99"/>
    <w:rsid w:val="0065567F"/>
    <w:rsid w:val="0065601E"/>
    <w:rsid w:val="006573D9"/>
    <w:rsid w:val="006575E8"/>
    <w:rsid w:val="00670734"/>
    <w:rsid w:val="00671FA2"/>
    <w:rsid w:val="00673510"/>
    <w:rsid w:val="0067388F"/>
    <w:rsid w:val="00674C76"/>
    <w:rsid w:val="00680507"/>
    <w:rsid w:val="00684F95"/>
    <w:rsid w:val="00685088"/>
    <w:rsid w:val="00693975"/>
    <w:rsid w:val="00693EA7"/>
    <w:rsid w:val="006A19EC"/>
    <w:rsid w:val="006A3182"/>
    <w:rsid w:val="006A5B7E"/>
    <w:rsid w:val="006A797F"/>
    <w:rsid w:val="006A7CB0"/>
    <w:rsid w:val="006B3868"/>
    <w:rsid w:val="006C45D0"/>
    <w:rsid w:val="006C5205"/>
    <w:rsid w:val="006C6C98"/>
    <w:rsid w:val="006D33D2"/>
    <w:rsid w:val="006D3C48"/>
    <w:rsid w:val="006D5A8B"/>
    <w:rsid w:val="006D680A"/>
    <w:rsid w:val="006E7473"/>
    <w:rsid w:val="006F48A8"/>
    <w:rsid w:val="006F4D3E"/>
    <w:rsid w:val="006F6F09"/>
    <w:rsid w:val="00700D30"/>
    <w:rsid w:val="0070144B"/>
    <w:rsid w:val="0070544E"/>
    <w:rsid w:val="00706FC0"/>
    <w:rsid w:val="007121AD"/>
    <w:rsid w:val="007154DB"/>
    <w:rsid w:val="00720589"/>
    <w:rsid w:val="007240B6"/>
    <w:rsid w:val="007343E7"/>
    <w:rsid w:val="00735256"/>
    <w:rsid w:val="00740B45"/>
    <w:rsid w:val="00747900"/>
    <w:rsid w:val="0075020C"/>
    <w:rsid w:val="00751BC0"/>
    <w:rsid w:val="00760BFC"/>
    <w:rsid w:val="007648B5"/>
    <w:rsid w:val="007751C3"/>
    <w:rsid w:val="007862CB"/>
    <w:rsid w:val="00792A54"/>
    <w:rsid w:val="00795AC0"/>
    <w:rsid w:val="007A203D"/>
    <w:rsid w:val="007A5657"/>
    <w:rsid w:val="007B1F73"/>
    <w:rsid w:val="007C0425"/>
    <w:rsid w:val="007C6148"/>
    <w:rsid w:val="007C7B77"/>
    <w:rsid w:val="007D0F5B"/>
    <w:rsid w:val="007D48F0"/>
    <w:rsid w:val="007D6545"/>
    <w:rsid w:val="007E1BE0"/>
    <w:rsid w:val="007F0255"/>
    <w:rsid w:val="007F186D"/>
    <w:rsid w:val="007F3093"/>
    <w:rsid w:val="007F359A"/>
    <w:rsid w:val="007F3E65"/>
    <w:rsid w:val="007F5C55"/>
    <w:rsid w:val="00801843"/>
    <w:rsid w:val="00806B8E"/>
    <w:rsid w:val="008073E6"/>
    <w:rsid w:val="00807610"/>
    <w:rsid w:val="00807CDF"/>
    <w:rsid w:val="008123F0"/>
    <w:rsid w:val="00812E5B"/>
    <w:rsid w:val="00821852"/>
    <w:rsid w:val="00824A8B"/>
    <w:rsid w:val="00830238"/>
    <w:rsid w:val="00830DC4"/>
    <w:rsid w:val="00833618"/>
    <w:rsid w:val="00835E1B"/>
    <w:rsid w:val="00837448"/>
    <w:rsid w:val="008428F4"/>
    <w:rsid w:val="008462C0"/>
    <w:rsid w:val="00851ADB"/>
    <w:rsid w:val="00871D28"/>
    <w:rsid w:val="00872112"/>
    <w:rsid w:val="00872B5D"/>
    <w:rsid w:val="00875AE7"/>
    <w:rsid w:val="00875B58"/>
    <w:rsid w:val="00876333"/>
    <w:rsid w:val="00876ECB"/>
    <w:rsid w:val="0088087A"/>
    <w:rsid w:val="00884ECE"/>
    <w:rsid w:val="008906BD"/>
    <w:rsid w:val="00891973"/>
    <w:rsid w:val="008A62E1"/>
    <w:rsid w:val="008A736B"/>
    <w:rsid w:val="008B2410"/>
    <w:rsid w:val="008B72AE"/>
    <w:rsid w:val="008B731F"/>
    <w:rsid w:val="008C56B9"/>
    <w:rsid w:val="008D00C5"/>
    <w:rsid w:val="008D0DD3"/>
    <w:rsid w:val="008D0F71"/>
    <w:rsid w:val="008D1F23"/>
    <w:rsid w:val="008D33F4"/>
    <w:rsid w:val="008D3818"/>
    <w:rsid w:val="008D5D60"/>
    <w:rsid w:val="008D5D7C"/>
    <w:rsid w:val="008D5DD7"/>
    <w:rsid w:val="008D5E4C"/>
    <w:rsid w:val="008E18E9"/>
    <w:rsid w:val="008E2C73"/>
    <w:rsid w:val="008E2D6B"/>
    <w:rsid w:val="008E5A35"/>
    <w:rsid w:val="008E7377"/>
    <w:rsid w:val="008E7822"/>
    <w:rsid w:val="008F0A2B"/>
    <w:rsid w:val="008F2598"/>
    <w:rsid w:val="008F3FB4"/>
    <w:rsid w:val="008F5B0F"/>
    <w:rsid w:val="00915320"/>
    <w:rsid w:val="009209AA"/>
    <w:rsid w:val="00922BCA"/>
    <w:rsid w:val="00922FC7"/>
    <w:rsid w:val="00923778"/>
    <w:rsid w:val="00925B40"/>
    <w:rsid w:val="0092797C"/>
    <w:rsid w:val="00927CA4"/>
    <w:rsid w:val="0093381A"/>
    <w:rsid w:val="00937468"/>
    <w:rsid w:val="009404A4"/>
    <w:rsid w:val="0094060A"/>
    <w:rsid w:val="00941CA3"/>
    <w:rsid w:val="00941D35"/>
    <w:rsid w:val="009424F5"/>
    <w:rsid w:val="00947DF5"/>
    <w:rsid w:val="009504C2"/>
    <w:rsid w:val="0095099C"/>
    <w:rsid w:val="00951E20"/>
    <w:rsid w:val="00955DE5"/>
    <w:rsid w:val="009614C4"/>
    <w:rsid w:val="009616E1"/>
    <w:rsid w:val="00972024"/>
    <w:rsid w:val="00974BD2"/>
    <w:rsid w:val="00984ACD"/>
    <w:rsid w:val="00985136"/>
    <w:rsid w:val="00990511"/>
    <w:rsid w:val="00993BD7"/>
    <w:rsid w:val="00995B4F"/>
    <w:rsid w:val="00996FFA"/>
    <w:rsid w:val="009B52E2"/>
    <w:rsid w:val="009B68EF"/>
    <w:rsid w:val="009B6C41"/>
    <w:rsid w:val="009B7734"/>
    <w:rsid w:val="009C0E1E"/>
    <w:rsid w:val="009C16A0"/>
    <w:rsid w:val="009C7E26"/>
    <w:rsid w:val="009D14DB"/>
    <w:rsid w:val="009E3279"/>
    <w:rsid w:val="009F1EBB"/>
    <w:rsid w:val="009F3E54"/>
    <w:rsid w:val="009F42D6"/>
    <w:rsid w:val="009F4F9E"/>
    <w:rsid w:val="00A0329E"/>
    <w:rsid w:val="00A066C8"/>
    <w:rsid w:val="00A128AB"/>
    <w:rsid w:val="00A226AF"/>
    <w:rsid w:val="00A259D4"/>
    <w:rsid w:val="00A25E3F"/>
    <w:rsid w:val="00A2769F"/>
    <w:rsid w:val="00A317E3"/>
    <w:rsid w:val="00A32D4E"/>
    <w:rsid w:val="00A33D5D"/>
    <w:rsid w:val="00A36F61"/>
    <w:rsid w:val="00A459E9"/>
    <w:rsid w:val="00A50589"/>
    <w:rsid w:val="00A51EFD"/>
    <w:rsid w:val="00A54AE5"/>
    <w:rsid w:val="00A570E1"/>
    <w:rsid w:val="00A578D5"/>
    <w:rsid w:val="00A633BD"/>
    <w:rsid w:val="00A64963"/>
    <w:rsid w:val="00A651C5"/>
    <w:rsid w:val="00A66351"/>
    <w:rsid w:val="00A74B06"/>
    <w:rsid w:val="00A77454"/>
    <w:rsid w:val="00A8184D"/>
    <w:rsid w:val="00A916EE"/>
    <w:rsid w:val="00A94A01"/>
    <w:rsid w:val="00A95671"/>
    <w:rsid w:val="00AA056C"/>
    <w:rsid w:val="00AA1E42"/>
    <w:rsid w:val="00AA2009"/>
    <w:rsid w:val="00AA26BC"/>
    <w:rsid w:val="00AA4D83"/>
    <w:rsid w:val="00AA61F1"/>
    <w:rsid w:val="00AB1CE5"/>
    <w:rsid w:val="00AB3626"/>
    <w:rsid w:val="00AB7D2E"/>
    <w:rsid w:val="00AC09C2"/>
    <w:rsid w:val="00AC2F5D"/>
    <w:rsid w:val="00AD0C8C"/>
    <w:rsid w:val="00AD1A00"/>
    <w:rsid w:val="00AD36A8"/>
    <w:rsid w:val="00AD6BF5"/>
    <w:rsid w:val="00AD6D75"/>
    <w:rsid w:val="00AE14B8"/>
    <w:rsid w:val="00AE2F33"/>
    <w:rsid w:val="00AE480E"/>
    <w:rsid w:val="00AF0FC9"/>
    <w:rsid w:val="00B03D9F"/>
    <w:rsid w:val="00B1156E"/>
    <w:rsid w:val="00B12BEC"/>
    <w:rsid w:val="00B1530F"/>
    <w:rsid w:val="00B17824"/>
    <w:rsid w:val="00B20072"/>
    <w:rsid w:val="00B20B2C"/>
    <w:rsid w:val="00B21A75"/>
    <w:rsid w:val="00B2492B"/>
    <w:rsid w:val="00B30745"/>
    <w:rsid w:val="00B40908"/>
    <w:rsid w:val="00B417D4"/>
    <w:rsid w:val="00B47150"/>
    <w:rsid w:val="00B516D8"/>
    <w:rsid w:val="00B53D8F"/>
    <w:rsid w:val="00B53E08"/>
    <w:rsid w:val="00B62048"/>
    <w:rsid w:val="00B645E3"/>
    <w:rsid w:val="00B65A30"/>
    <w:rsid w:val="00B7093A"/>
    <w:rsid w:val="00B71A57"/>
    <w:rsid w:val="00B72EC8"/>
    <w:rsid w:val="00B7403A"/>
    <w:rsid w:val="00B765F2"/>
    <w:rsid w:val="00B77263"/>
    <w:rsid w:val="00B83938"/>
    <w:rsid w:val="00B8752D"/>
    <w:rsid w:val="00B93775"/>
    <w:rsid w:val="00B96699"/>
    <w:rsid w:val="00B9798F"/>
    <w:rsid w:val="00BA0D4C"/>
    <w:rsid w:val="00BA279E"/>
    <w:rsid w:val="00BA5321"/>
    <w:rsid w:val="00BC00B2"/>
    <w:rsid w:val="00BC062A"/>
    <w:rsid w:val="00BC2013"/>
    <w:rsid w:val="00BC37DD"/>
    <w:rsid w:val="00BC4978"/>
    <w:rsid w:val="00BC700F"/>
    <w:rsid w:val="00BC7EFE"/>
    <w:rsid w:val="00BD0827"/>
    <w:rsid w:val="00BD2A70"/>
    <w:rsid w:val="00BD2C77"/>
    <w:rsid w:val="00BD34E0"/>
    <w:rsid w:val="00BD6BC4"/>
    <w:rsid w:val="00BE1C94"/>
    <w:rsid w:val="00BE1EEB"/>
    <w:rsid w:val="00BE77DE"/>
    <w:rsid w:val="00BF027C"/>
    <w:rsid w:val="00BF0B75"/>
    <w:rsid w:val="00BF14F1"/>
    <w:rsid w:val="00BF4B1B"/>
    <w:rsid w:val="00BF5778"/>
    <w:rsid w:val="00BF6FEC"/>
    <w:rsid w:val="00C04DD4"/>
    <w:rsid w:val="00C10332"/>
    <w:rsid w:val="00C12D5C"/>
    <w:rsid w:val="00C17C61"/>
    <w:rsid w:val="00C23009"/>
    <w:rsid w:val="00C27103"/>
    <w:rsid w:val="00C27203"/>
    <w:rsid w:val="00C31EEB"/>
    <w:rsid w:val="00C32835"/>
    <w:rsid w:val="00C36D26"/>
    <w:rsid w:val="00C4085B"/>
    <w:rsid w:val="00C412FF"/>
    <w:rsid w:val="00C4482E"/>
    <w:rsid w:val="00C44DF7"/>
    <w:rsid w:val="00C473DF"/>
    <w:rsid w:val="00C52F9C"/>
    <w:rsid w:val="00C53236"/>
    <w:rsid w:val="00C626AF"/>
    <w:rsid w:val="00C62DD8"/>
    <w:rsid w:val="00C63C94"/>
    <w:rsid w:val="00C658CA"/>
    <w:rsid w:val="00C67B32"/>
    <w:rsid w:val="00C71D1F"/>
    <w:rsid w:val="00C721ED"/>
    <w:rsid w:val="00C746C3"/>
    <w:rsid w:val="00C76E43"/>
    <w:rsid w:val="00C82B21"/>
    <w:rsid w:val="00C82E8D"/>
    <w:rsid w:val="00C8792C"/>
    <w:rsid w:val="00C87C27"/>
    <w:rsid w:val="00C90A14"/>
    <w:rsid w:val="00C91F35"/>
    <w:rsid w:val="00C93B1B"/>
    <w:rsid w:val="00C93F4F"/>
    <w:rsid w:val="00C95A17"/>
    <w:rsid w:val="00C978D5"/>
    <w:rsid w:val="00CA2184"/>
    <w:rsid w:val="00CA7AF4"/>
    <w:rsid w:val="00CC21F1"/>
    <w:rsid w:val="00CC2587"/>
    <w:rsid w:val="00CC2755"/>
    <w:rsid w:val="00CC59D5"/>
    <w:rsid w:val="00CC5C69"/>
    <w:rsid w:val="00CC5F4C"/>
    <w:rsid w:val="00CC6357"/>
    <w:rsid w:val="00CC7514"/>
    <w:rsid w:val="00CD2B3E"/>
    <w:rsid w:val="00CD67C3"/>
    <w:rsid w:val="00CD6BE3"/>
    <w:rsid w:val="00CD7166"/>
    <w:rsid w:val="00CE3F44"/>
    <w:rsid w:val="00CE6E0A"/>
    <w:rsid w:val="00CE7DB3"/>
    <w:rsid w:val="00CF66E5"/>
    <w:rsid w:val="00CF6AA9"/>
    <w:rsid w:val="00D002AB"/>
    <w:rsid w:val="00D00922"/>
    <w:rsid w:val="00D0222E"/>
    <w:rsid w:val="00D02401"/>
    <w:rsid w:val="00D03E8E"/>
    <w:rsid w:val="00D04795"/>
    <w:rsid w:val="00D10C20"/>
    <w:rsid w:val="00D135C3"/>
    <w:rsid w:val="00D233FE"/>
    <w:rsid w:val="00D234C6"/>
    <w:rsid w:val="00D23D5B"/>
    <w:rsid w:val="00D24D0C"/>
    <w:rsid w:val="00D328CA"/>
    <w:rsid w:val="00D333B2"/>
    <w:rsid w:val="00D34064"/>
    <w:rsid w:val="00D351A6"/>
    <w:rsid w:val="00D3724C"/>
    <w:rsid w:val="00D47EDA"/>
    <w:rsid w:val="00D503F0"/>
    <w:rsid w:val="00D5040A"/>
    <w:rsid w:val="00D507DF"/>
    <w:rsid w:val="00D52AC3"/>
    <w:rsid w:val="00D52EE8"/>
    <w:rsid w:val="00D54B4D"/>
    <w:rsid w:val="00D56ECB"/>
    <w:rsid w:val="00D6269C"/>
    <w:rsid w:val="00D64193"/>
    <w:rsid w:val="00D67BAE"/>
    <w:rsid w:val="00D702BF"/>
    <w:rsid w:val="00D70E35"/>
    <w:rsid w:val="00D8446E"/>
    <w:rsid w:val="00D8476D"/>
    <w:rsid w:val="00D858E1"/>
    <w:rsid w:val="00D9628F"/>
    <w:rsid w:val="00DA12D6"/>
    <w:rsid w:val="00DA277A"/>
    <w:rsid w:val="00DA28B2"/>
    <w:rsid w:val="00DA7042"/>
    <w:rsid w:val="00DA7961"/>
    <w:rsid w:val="00DA7B8C"/>
    <w:rsid w:val="00DB08E9"/>
    <w:rsid w:val="00DB0932"/>
    <w:rsid w:val="00DB714E"/>
    <w:rsid w:val="00DB719E"/>
    <w:rsid w:val="00DC6E45"/>
    <w:rsid w:val="00DD3DA3"/>
    <w:rsid w:val="00DD4388"/>
    <w:rsid w:val="00DE3258"/>
    <w:rsid w:val="00DE4B07"/>
    <w:rsid w:val="00DE723F"/>
    <w:rsid w:val="00DF60C5"/>
    <w:rsid w:val="00DF6781"/>
    <w:rsid w:val="00E025DC"/>
    <w:rsid w:val="00E04E4D"/>
    <w:rsid w:val="00E06505"/>
    <w:rsid w:val="00E17857"/>
    <w:rsid w:val="00E24F5C"/>
    <w:rsid w:val="00E27131"/>
    <w:rsid w:val="00E27644"/>
    <w:rsid w:val="00E35F6B"/>
    <w:rsid w:val="00E367E5"/>
    <w:rsid w:val="00E37F83"/>
    <w:rsid w:val="00E42CA8"/>
    <w:rsid w:val="00E51ACE"/>
    <w:rsid w:val="00E53D4B"/>
    <w:rsid w:val="00E60686"/>
    <w:rsid w:val="00E616A4"/>
    <w:rsid w:val="00E66614"/>
    <w:rsid w:val="00E71C90"/>
    <w:rsid w:val="00E73DD1"/>
    <w:rsid w:val="00E75826"/>
    <w:rsid w:val="00E77191"/>
    <w:rsid w:val="00E8030E"/>
    <w:rsid w:val="00E80EFA"/>
    <w:rsid w:val="00E80FD5"/>
    <w:rsid w:val="00E81271"/>
    <w:rsid w:val="00E81DD4"/>
    <w:rsid w:val="00E820E4"/>
    <w:rsid w:val="00E841E3"/>
    <w:rsid w:val="00E86A14"/>
    <w:rsid w:val="00E94F51"/>
    <w:rsid w:val="00E94FC1"/>
    <w:rsid w:val="00EA2318"/>
    <w:rsid w:val="00EA3654"/>
    <w:rsid w:val="00EB311A"/>
    <w:rsid w:val="00EB47D6"/>
    <w:rsid w:val="00EB5A37"/>
    <w:rsid w:val="00EC03C3"/>
    <w:rsid w:val="00EC42E2"/>
    <w:rsid w:val="00EC4663"/>
    <w:rsid w:val="00EC473B"/>
    <w:rsid w:val="00EC4C31"/>
    <w:rsid w:val="00EC746C"/>
    <w:rsid w:val="00ED43C0"/>
    <w:rsid w:val="00ED7CEE"/>
    <w:rsid w:val="00EE07F2"/>
    <w:rsid w:val="00EE1404"/>
    <w:rsid w:val="00EE2356"/>
    <w:rsid w:val="00EE7026"/>
    <w:rsid w:val="00EF21A6"/>
    <w:rsid w:val="00EF35D7"/>
    <w:rsid w:val="00EF469A"/>
    <w:rsid w:val="00EF5C69"/>
    <w:rsid w:val="00EF7CD7"/>
    <w:rsid w:val="00F00F0A"/>
    <w:rsid w:val="00F130EE"/>
    <w:rsid w:val="00F14026"/>
    <w:rsid w:val="00F15523"/>
    <w:rsid w:val="00F16E24"/>
    <w:rsid w:val="00F2159F"/>
    <w:rsid w:val="00F32ADB"/>
    <w:rsid w:val="00F337FE"/>
    <w:rsid w:val="00F33B50"/>
    <w:rsid w:val="00F4072F"/>
    <w:rsid w:val="00F44E18"/>
    <w:rsid w:val="00F453AE"/>
    <w:rsid w:val="00F4729A"/>
    <w:rsid w:val="00F509C2"/>
    <w:rsid w:val="00F54F9D"/>
    <w:rsid w:val="00F551D0"/>
    <w:rsid w:val="00F62D0F"/>
    <w:rsid w:val="00F63CC8"/>
    <w:rsid w:val="00F63F27"/>
    <w:rsid w:val="00F65825"/>
    <w:rsid w:val="00F66F61"/>
    <w:rsid w:val="00F70D29"/>
    <w:rsid w:val="00F718E3"/>
    <w:rsid w:val="00F72FA5"/>
    <w:rsid w:val="00F73103"/>
    <w:rsid w:val="00F73DA6"/>
    <w:rsid w:val="00F77E2D"/>
    <w:rsid w:val="00F813C8"/>
    <w:rsid w:val="00F84DA7"/>
    <w:rsid w:val="00F86DFA"/>
    <w:rsid w:val="00F87C52"/>
    <w:rsid w:val="00F91C9E"/>
    <w:rsid w:val="00F97A0E"/>
    <w:rsid w:val="00FA46DB"/>
    <w:rsid w:val="00FA55B5"/>
    <w:rsid w:val="00FA7F7D"/>
    <w:rsid w:val="00FB6B73"/>
    <w:rsid w:val="00FB6BE4"/>
    <w:rsid w:val="00FC0686"/>
    <w:rsid w:val="00FC1F5B"/>
    <w:rsid w:val="00FD4775"/>
    <w:rsid w:val="00FD5D9F"/>
    <w:rsid w:val="00FE7279"/>
    <w:rsid w:val="00FE7B73"/>
    <w:rsid w:val="00FF2483"/>
    <w:rsid w:val="00FF2553"/>
    <w:rsid w:val="00FF3216"/>
    <w:rsid w:val="00FF55A7"/>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C959E5D6-2C4E-1E45-A82A-4176AAA33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D6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4B5597"/>
    <w:pPr>
      <w:keepNext/>
      <w:numPr>
        <w:numId w:val="1"/>
      </w:numPr>
      <w:spacing w:after="240" w:line="276" w:lineRule="auto"/>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ind w:left="576"/>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outlineLvl w:val="2"/>
    </w:pPr>
    <w:rPr>
      <w:rFonts w:cs="Arial"/>
      <w:b/>
      <w:bCs/>
      <w:sz w:val="26"/>
      <w:szCs w:val="26"/>
    </w:rPr>
  </w:style>
  <w:style w:type="paragraph" w:styleId="Heading4">
    <w:name w:val="heading 4"/>
    <w:basedOn w:val="Normal"/>
    <w:next w:val="Normal"/>
    <w:link w:val="Heading4Char"/>
    <w:uiPriority w:val="9"/>
    <w:qFormat/>
    <w:rsid w:val="00C23009"/>
    <w:pPr>
      <w:keepNext/>
      <w:numPr>
        <w:ilvl w:val="3"/>
        <w:numId w:val="1"/>
      </w:numPr>
      <w:spacing w:line="276" w:lineRule="auto"/>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line="276" w:lineRule="auto"/>
      <w:ind w:right="425"/>
    </w:pPr>
    <w:rPr>
      <w:noProof/>
    </w:rPr>
  </w:style>
  <w:style w:type="paragraph" w:styleId="TOC2">
    <w:name w:val="toc 2"/>
    <w:basedOn w:val="Normal"/>
    <w:next w:val="Normal"/>
    <w:uiPriority w:val="39"/>
    <w:qFormat/>
    <w:rsid w:val="00B2492B"/>
    <w:pPr>
      <w:tabs>
        <w:tab w:val="right" w:leader="dot" w:pos="8494"/>
      </w:tabs>
      <w:spacing w:line="276" w:lineRule="auto"/>
      <w:ind w:left="238" w:right="425"/>
    </w:pPr>
  </w:style>
  <w:style w:type="paragraph" w:styleId="TOC3">
    <w:name w:val="toc 3"/>
    <w:basedOn w:val="Normal"/>
    <w:next w:val="Normal"/>
    <w:uiPriority w:val="39"/>
    <w:qFormat/>
    <w:rsid w:val="00B2492B"/>
    <w:pPr>
      <w:spacing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line="276" w:lineRule="auto"/>
      <w:jc w:val="center"/>
    </w:pPr>
    <w:rPr>
      <w:rFonts w:cs="Arial"/>
      <w:sz w:val="28"/>
      <w:szCs w:val="28"/>
    </w:rPr>
  </w:style>
  <w:style w:type="paragraph" w:customStyle="1" w:styleId="TABLEOFCONTENTSHEADING">
    <w:name w:val="TABLE OF CONTENTS HEADING"/>
    <w:basedOn w:val="Normal"/>
    <w:qFormat/>
    <w:rsid w:val="00A128AB"/>
    <w:pPr>
      <w:spacing w:after="240"/>
    </w:pPr>
    <w:rPr>
      <w:b/>
      <w:sz w:val="32"/>
    </w:rPr>
  </w:style>
  <w:style w:type="paragraph" w:styleId="Header">
    <w:name w:val="header"/>
    <w:basedOn w:val="Normal"/>
    <w:link w:val="HeaderChar"/>
    <w:uiPriority w:val="99"/>
    <w:unhideWhenUsed/>
    <w:rsid w:val="006A3182"/>
    <w:pPr>
      <w:tabs>
        <w:tab w:val="center" w:pos="4513"/>
        <w:tab w:val="right" w:pos="9026"/>
      </w:tabs>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customStyle="1" w:styleId="apple-converted-space">
    <w:name w:val="apple-converted-space"/>
    <w:basedOn w:val="DefaultParagraphFont"/>
    <w:rsid w:val="005739B3"/>
  </w:style>
  <w:style w:type="character" w:styleId="PlaceholderText">
    <w:name w:val="Placeholder Text"/>
    <w:basedOn w:val="DefaultParagraphFont"/>
    <w:uiPriority w:val="99"/>
    <w:semiHidden/>
    <w:rsid w:val="00C4085B"/>
    <w:rPr>
      <w:color w:val="666666"/>
    </w:rPr>
  </w:style>
  <w:style w:type="paragraph" w:styleId="NoSpacing">
    <w:name w:val="No Spacing"/>
    <w:uiPriority w:val="1"/>
    <w:qFormat/>
    <w:rsid w:val="00C17C61"/>
    <w:pPr>
      <w:spacing w:after="0" w:line="240" w:lineRule="auto"/>
    </w:pPr>
    <w:rPr>
      <w:rFonts w:ascii="Calibri" w:eastAsia="Calibri" w:hAnsi="Calibri" w:cs="Calibri"/>
    </w:rPr>
  </w:style>
  <w:style w:type="paragraph" w:styleId="NormalWeb">
    <w:name w:val="Normal (Web)"/>
    <w:basedOn w:val="Normal"/>
    <w:uiPriority w:val="99"/>
    <w:unhideWhenUsed/>
    <w:rsid w:val="0004130B"/>
    <w:pPr>
      <w:spacing w:before="100" w:beforeAutospacing="1" w:after="100" w:afterAutospacing="1"/>
    </w:pPr>
  </w:style>
  <w:style w:type="character" w:styleId="Strong">
    <w:name w:val="Strong"/>
    <w:basedOn w:val="DefaultParagraphFont"/>
    <w:uiPriority w:val="22"/>
    <w:qFormat/>
    <w:rsid w:val="0004130B"/>
    <w:rPr>
      <w:b/>
      <w:bCs/>
    </w:rPr>
  </w:style>
  <w:style w:type="character" w:styleId="Emphasis">
    <w:name w:val="Emphasis"/>
    <w:basedOn w:val="DefaultParagraphFont"/>
    <w:uiPriority w:val="20"/>
    <w:qFormat/>
    <w:rsid w:val="0004130B"/>
    <w:rPr>
      <w:i/>
      <w:iCs/>
    </w:rPr>
  </w:style>
  <w:style w:type="character" w:styleId="UnresolvedMention">
    <w:name w:val="Unresolved Mention"/>
    <w:basedOn w:val="DefaultParagraphFont"/>
    <w:uiPriority w:val="99"/>
    <w:semiHidden/>
    <w:unhideWhenUsed/>
    <w:rsid w:val="00E04E4D"/>
    <w:rPr>
      <w:color w:val="605E5C"/>
      <w:shd w:val="clear" w:color="auto" w:fill="E1DFDD"/>
    </w:rPr>
  </w:style>
  <w:style w:type="character" w:customStyle="1" w:styleId="bold">
    <w:name w:val="bold"/>
    <w:basedOn w:val="DefaultParagraphFont"/>
    <w:rsid w:val="00B12BEC"/>
  </w:style>
  <w:style w:type="character" w:customStyle="1" w:styleId="ng-star-inserted">
    <w:name w:val="ng-star-inserted"/>
    <w:basedOn w:val="DefaultParagraphFont"/>
    <w:rsid w:val="00B12BEC"/>
  </w:style>
  <w:style w:type="character" w:styleId="FollowedHyperlink">
    <w:name w:val="FollowedHyperlink"/>
    <w:basedOn w:val="DefaultParagraphFont"/>
    <w:uiPriority w:val="99"/>
    <w:semiHidden/>
    <w:unhideWhenUsed/>
    <w:rsid w:val="00026977"/>
    <w:rPr>
      <w:color w:val="800080" w:themeColor="followedHyperlink"/>
      <w:u w:val="single"/>
    </w:rPr>
  </w:style>
  <w:style w:type="paragraph" w:styleId="Bibliography">
    <w:name w:val="Bibliography"/>
    <w:basedOn w:val="Normal"/>
    <w:next w:val="Normal"/>
    <w:uiPriority w:val="37"/>
    <w:unhideWhenUsed/>
    <w:rsid w:val="002F0BCA"/>
    <w:pPr>
      <w:tabs>
        <w:tab w:val="left" w:pos="380"/>
      </w:tabs>
      <w:ind w:left="384" w:hanging="384"/>
    </w:pPr>
  </w:style>
  <w:style w:type="character" w:customStyle="1" w:styleId="mord">
    <w:name w:val="mord"/>
    <w:basedOn w:val="DefaultParagraphFont"/>
    <w:rsid w:val="00990511"/>
  </w:style>
  <w:style w:type="character" w:styleId="CommentReference">
    <w:name w:val="annotation reference"/>
    <w:basedOn w:val="DefaultParagraphFont"/>
    <w:uiPriority w:val="99"/>
    <w:semiHidden/>
    <w:unhideWhenUsed/>
    <w:rsid w:val="00171213"/>
    <w:rPr>
      <w:sz w:val="16"/>
      <w:szCs w:val="16"/>
    </w:rPr>
  </w:style>
  <w:style w:type="paragraph" w:styleId="CommentText">
    <w:name w:val="annotation text"/>
    <w:basedOn w:val="Normal"/>
    <w:link w:val="CommentTextChar"/>
    <w:uiPriority w:val="99"/>
    <w:unhideWhenUsed/>
    <w:rsid w:val="00171213"/>
    <w:rPr>
      <w:sz w:val="20"/>
      <w:szCs w:val="20"/>
    </w:rPr>
  </w:style>
  <w:style w:type="character" w:customStyle="1" w:styleId="CommentTextChar">
    <w:name w:val="Comment Text Char"/>
    <w:basedOn w:val="DefaultParagraphFont"/>
    <w:link w:val="CommentText"/>
    <w:uiPriority w:val="99"/>
    <w:rsid w:val="00171213"/>
    <w:rPr>
      <w:rFonts w:ascii="Arial" w:eastAsia="Times New Roman" w:hAnsi="Arial" w:cs="Times New Roman"/>
      <w:sz w:val="20"/>
      <w:szCs w:val="20"/>
    </w:rPr>
  </w:style>
  <w:style w:type="paragraph" w:customStyle="1" w:styleId="A1">
    <w:name w:val="A.1"/>
    <w:basedOn w:val="Heading2"/>
    <w:qFormat/>
    <w:rsid w:val="00C93F4F"/>
    <w:rPr>
      <w:rFonts w:cs="Times New Roman"/>
    </w:rPr>
  </w:style>
  <w:style w:type="paragraph" w:customStyle="1" w:styleId="paragraph">
    <w:name w:val="paragraph"/>
    <w:basedOn w:val="Normal"/>
    <w:rsid w:val="00475196"/>
    <w:pPr>
      <w:spacing w:before="100" w:beforeAutospacing="1" w:after="100" w:afterAutospacing="1"/>
    </w:pPr>
  </w:style>
  <w:style w:type="character" w:customStyle="1" w:styleId="normaltextrun">
    <w:name w:val="normaltextrun"/>
    <w:basedOn w:val="DefaultParagraphFont"/>
    <w:rsid w:val="00475196"/>
  </w:style>
  <w:style w:type="character" w:customStyle="1" w:styleId="eop">
    <w:name w:val="eop"/>
    <w:basedOn w:val="DefaultParagraphFont"/>
    <w:rsid w:val="00475196"/>
  </w:style>
  <w:style w:type="character" w:customStyle="1" w:styleId="katex-mathml">
    <w:name w:val="katex-mathml"/>
    <w:basedOn w:val="DefaultParagraphFont"/>
    <w:rsid w:val="00BF14F1"/>
  </w:style>
  <w:style w:type="character" w:customStyle="1" w:styleId="vlist-s">
    <w:name w:val="vlist-s"/>
    <w:basedOn w:val="DefaultParagraphFont"/>
    <w:rsid w:val="00BF14F1"/>
  </w:style>
  <w:style w:type="character" w:customStyle="1" w:styleId="mrel">
    <w:name w:val="mrel"/>
    <w:basedOn w:val="DefaultParagraphFont"/>
    <w:rsid w:val="00BF14F1"/>
  </w:style>
  <w:style w:type="character" w:styleId="SubtleEmphasis">
    <w:name w:val="Subtle Emphasis"/>
    <w:basedOn w:val="DefaultParagraphFont"/>
    <w:uiPriority w:val="19"/>
    <w:qFormat/>
    <w:rsid w:val="00422B89"/>
    <w:rPr>
      <w:i/>
      <w:iCs/>
      <w:color w:val="404040" w:themeColor="text1" w:themeTint="BF"/>
    </w:rPr>
  </w:style>
  <w:style w:type="character" w:customStyle="1" w:styleId="mbin">
    <w:name w:val="mbin"/>
    <w:basedOn w:val="DefaultParagraphFont"/>
    <w:rsid w:val="00AE2F33"/>
  </w:style>
  <w:style w:type="character" w:customStyle="1" w:styleId="mopen">
    <w:name w:val="mopen"/>
    <w:basedOn w:val="DefaultParagraphFont"/>
    <w:rsid w:val="00AE2F33"/>
  </w:style>
  <w:style w:type="character" w:customStyle="1" w:styleId="mclose">
    <w:name w:val="mclose"/>
    <w:basedOn w:val="DefaultParagraphFont"/>
    <w:rsid w:val="00AE2F33"/>
  </w:style>
  <w:style w:type="paragraph" w:styleId="Revision">
    <w:name w:val="Revision"/>
    <w:hidden/>
    <w:uiPriority w:val="99"/>
    <w:semiHidden/>
    <w:rsid w:val="007F3E65"/>
    <w:pPr>
      <w:spacing w:after="0" w:line="240" w:lineRule="auto"/>
    </w:pPr>
    <w:rPr>
      <w:rFonts w:ascii="Times New Roman" w:eastAsia="Times New Roman" w:hAnsi="Times New Roman" w:cs="Times New Roman"/>
      <w:sz w:val="24"/>
      <w:szCs w:val="24"/>
      <w:lang w:eastAsia="en-GB"/>
    </w:rPr>
  </w:style>
  <w:style w:type="paragraph" w:customStyle="1" w:styleId="p1">
    <w:name w:val="p1"/>
    <w:basedOn w:val="Normal"/>
    <w:rsid w:val="00C978D5"/>
    <w:rPr>
      <w:rFonts w:ascii="Arial" w:hAnsi="Arial" w:cs="Arial"/>
      <w:color w:val="000000"/>
      <w:sz w:val="18"/>
      <w:szCs w:val="18"/>
    </w:rPr>
  </w:style>
  <w:style w:type="paragraph" w:customStyle="1" w:styleId="Default">
    <w:name w:val="Default"/>
    <w:rsid w:val="002A6E1F"/>
    <w:pPr>
      <w:autoSpaceDE w:val="0"/>
      <w:autoSpaceDN w:val="0"/>
      <w:adjustRightInd w:val="0"/>
      <w:spacing w:after="0" w:line="240" w:lineRule="auto"/>
    </w:pPr>
    <w:rPr>
      <w:rFonts w:ascii="Arial" w:hAnsi="Arial" w:cs="Arial"/>
      <w:color w:val="000000"/>
      <w:sz w:val="24"/>
      <w:szCs w:val="24"/>
    </w:rPr>
  </w:style>
  <w:style w:type="character" w:customStyle="1" w:styleId="s1">
    <w:name w:val="s1"/>
    <w:basedOn w:val="DefaultParagraphFont"/>
    <w:rsid w:val="002D4A06"/>
    <w:rPr>
      <w:rFonts w:ascii="Arial" w:hAnsi="Arial" w:cs="Arial" w:hint="default"/>
      <w:sz w:val="10"/>
      <w:szCs w:val="10"/>
    </w:rPr>
  </w:style>
  <w:style w:type="paragraph" w:styleId="CommentSubject">
    <w:name w:val="annotation subject"/>
    <w:basedOn w:val="CommentText"/>
    <w:next w:val="CommentText"/>
    <w:link w:val="CommentSubjectChar"/>
    <w:uiPriority w:val="99"/>
    <w:semiHidden/>
    <w:unhideWhenUsed/>
    <w:rsid w:val="00FC1F5B"/>
    <w:rPr>
      <w:b/>
      <w:bCs/>
    </w:rPr>
  </w:style>
  <w:style w:type="character" w:customStyle="1" w:styleId="CommentSubjectChar">
    <w:name w:val="Comment Subject Char"/>
    <w:basedOn w:val="CommentTextChar"/>
    <w:link w:val="CommentSubject"/>
    <w:uiPriority w:val="99"/>
    <w:semiHidden/>
    <w:rsid w:val="00FC1F5B"/>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37217">
      <w:bodyDiv w:val="1"/>
      <w:marLeft w:val="0"/>
      <w:marRight w:val="0"/>
      <w:marTop w:val="0"/>
      <w:marBottom w:val="0"/>
      <w:divBdr>
        <w:top w:val="none" w:sz="0" w:space="0" w:color="auto"/>
        <w:left w:val="none" w:sz="0" w:space="0" w:color="auto"/>
        <w:bottom w:val="none" w:sz="0" w:space="0" w:color="auto"/>
        <w:right w:val="none" w:sz="0" w:space="0" w:color="auto"/>
      </w:divBdr>
    </w:div>
    <w:div w:id="78908583">
      <w:bodyDiv w:val="1"/>
      <w:marLeft w:val="0"/>
      <w:marRight w:val="0"/>
      <w:marTop w:val="0"/>
      <w:marBottom w:val="0"/>
      <w:divBdr>
        <w:top w:val="none" w:sz="0" w:space="0" w:color="auto"/>
        <w:left w:val="none" w:sz="0" w:space="0" w:color="auto"/>
        <w:bottom w:val="none" w:sz="0" w:space="0" w:color="auto"/>
        <w:right w:val="none" w:sz="0" w:space="0" w:color="auto"/>
      </w:divBdr>
      <w:divsChild>
        <w:div w:id="169168355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9857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274712">
      <w:bodyDiv w:val="1"/>
      <w:marLeft w:val="0"/>
      <w:marRight w:val="0"/>
      <w:marTop w:val="0"/>
      <w:marBottom w:val="0"/>
      <w:divBdr>
        <w:top w:val="none" w:sz="0" w:space="0" w:color="auto"/>
        <w:left w:val="none" w:sz="0" w:space="0" w:color="auto"/>
        <w:bottom w:val="none" w:sz="0" w:space="0" w:color="auto"/>
        <w:right w:val="none" w:sz="0" w:space="0" w:color="auto"/>
      </w:divBdr>
    </w:div>
    <w:div w:id="161699783">
      <w:bodyDiv w:val="1"/>
      <w:marLeft w:val="0"/>
      <w:marRight w:val="0"/>
      <w:marTop w:val="0"/>
      <w:marBottom w:val="0"/>
      <w:divBdr>
        <w:top w:val="none" w:sz="0" w:space="0" w:color="auto"/>
        <w:left w:val="none" w:sz="0" w:space="0" w:color="auto"/>
        <w:bottom w:val="none" w:sz="0" w:space="0" w:color="auto"/>
        <w:right w:val="none" w:sz="0" w:space="0" w:color="auto"/>
      </w:divBdr>
    </w:div>
    <w:div w:id="179438725">
      <w:bodyDiv w:val="1"/>
      <w:marLeft w:val="0"/>
      <w:marRight w:val="0"/>
      <w:marTop w:val="0"/>
      <w:marBottom w:val="0"/>
      <w:divBdr>
        <w:top w:val="none" w:sz="0" w:space="0" w:color="auto"/>
        <w:left w:val="none" w:sz="0" w:space="0" w:color="auto"/>
        <w:bottom w:val="none" w:sz="0" w:space="0" w:color="auto"/>
        <w:right w:val="none" w:sz="0" w:space="0" w:color="auto"/>
      </w:divBdr>
    </w:div>
    <w:div w:id="276909506">
      <w:bodyDiv w:val="1"/>
      <w:marLeft w:val="0"/>
      <w:marRight w:val="0"/>
      <w:marTop w:val="0"/>
      <w:marBottom w:val="0"/>
      <w:divBdr>
        <w:top w:val="none" w:sz="0" w:space="0" w:color="auto"/>
        <w:left w:val="none" w:sz="0" w:space="0" w:color="auto"/>
        <w:bottom w:val="none" w:sz="0" w:space="0" w:color="auto"/>
        <w:right w:val="none" w:sz="0" w:space="0" w:color="auto"/>
      </w:divBdr>
      <w:divsChild>
        <w:div w:id="470752657">
          <w:marLeft w:val="0"/>
          <w:marRight w:val="0"/>
          <w:marTop w:val="0"/>
          <w:marBottom w:val="0"/>
          <w:divBdr>
            <w:top w:val="none" w:sz="0" w:space="0" w:color="auto"/>
            <w:left w:val="none" w:sz="0" w:space="0" w:color="auto"/>
            <w:bottom w:val="none" w:sz="0" w:space="0" w:color="auto"/>
            <w:right w:val="none" w:sz="0" w:space="0" w:color="auto"/>
          </w:divBdr>
        </w:div>
        <w:div w:id="518004068">
          <w:marLeft w:val="0"/>
          <w:marRight w:val="0"/>
          <w:marTop w:val="0"/>
          <w:marBottom w:val="0"/>
          <w:divBdr>
            <w:top w:val="none" w:sz="0" w:space="0" w:color="auto"/>
            <w:left w:val="none" w:sz="0" w:space="0" w:color="auto"/>
            <w:bottom w:val="none" w:sz="0" w:space="0" w:color="auto"/>
            <w:right w:val="none" w:sz="0" w:space="0" w:color="auto"/>
          </w:divBdr>
        </w:div>
        <w:div w:id="520163713">
          <w:marLeft w:val="0"/>
          <w:marRight w:val="0"/>
          <w:marTop w:val="0"/>
          <w:marBottom w:val="0"/>
          <w:divBdr>
            <w:top w:val="none" w:sz="0" w:space="0" w:color="auto"/>
            <w:left w:val="none" w:sz="0" w:space="0" w:color="auto"/>
            <w:bottom w:val="none" w:sz="0" w:space="0" w:color="auto"/>
            <w:right w:val="none" w:sz="0" w:space="0" w:color="auto"/>
          </w:divBdr>
        </w:div>
        <w:div w:id="637029774">
          <w:marLeft w:val="0"/>
          <w:marRight w:val="0"/>
          <w:marTop w:val="0"/>
          <w:marBottom w:val="0"/>
          <w:divBdr>
            <w:top w:val="none" w:sz="0" w:space="0" w:color="auto"/>
            <w:left w:val="none" w:sz="0" w:space="0" w:color="auto"/>
            <w:bottom w:val="none" w:sz="0" w:space="0" w:color="auto"/>
            <w:right w:val="none" w:sz="0" w:space="0" w:color="auto"/>
          </w:divBdr>
        </w:div>
        <w:div w:id="685135338">
          <w:marLeft w:val="0"/>
          <w:marRight w:val="0"/>
          <w:marTop w:val="0"/>
          <w:marBottom w:val="0"/>
          <w:divBdr>
            <w:top w:val="none" w:sz="0" w:space="0" w:color="auto"/>
            <w:left w:val="none" w:sz="0" w:space="0" w:color="auto"/>
            <w:bottom w:val="none" w:sz="0" w:space="0" w:color="auto"/>
            <w:right w:val="none" w:sz="0" w:space="0" w:color="auto"/>
          </w:divBdr>
        </w:div>
        <w:div w:id="1153983883">
          <w:marLeft w:val="0"/>
          <w:marRight w:val="0"/>
          <w:marTop w:val="0"/>
          <w:marBottom w:val="0"/>
          <w:divBdr>
            <w:top w:val="none" w:sz="0" w:space="0" w:color="auto"/>
            <w:left w:val="none" w:sz="0" w:space="0" w:color="auto"/>
            <w:bottom w:val="none" w:sz="0" w:space="0" w:color="auto"/>
            <w:right w:val="none" w:sz="0" w:space="0" w:color="auto"/>
          </w:divBdr>
        </w:div>
        <w:div w:id="1441030068">
          <w:marLeft w:val="0"/>
          <w:marRight w:val="0"/>
          <w:marTop w:val="0"/>
          <w:marBottom w:val="0"/>
          <w:divBdr>
            <w:top w:val="none" w:sz="0" w:space="0" w:color="auto"/>
            <w:left w:val="none" w:sz="0" w:space="0" w:color="auto"/>
            <w:bottom w:val="none" w:sz="0" w:space="0" w:color="auto"/>
            <w:right w:val="none" w:sz="0" w:space="0" w:color="auto"/>
          </w:divBdr>
        </w:div>
      </w:divsChild>
    </w:div>
    <w:div w:id="312415189">
      <w:bodyDiv w:val="1"/>
      <w:marLeft w:val="0"/>
      <w:marRight w:val="0"/>
      <w:marTop w:val="0"/>
      <w:marBottom w:val="0"/>
      <w:divBdr>
        <w:top w:val="none" w:sz="0" w:space="0" w:color="auto"/>
        <w:left w:val="none" w:sz="0" w:space="0" w:color="auto"/>
        <w:bottom w:val="none" w:sz="0" w:space="0" w:color="auto"/>
        <w:right w:val="none" w:sz="0" w:space="0" w:color="auto"/>
      </w:divBdr>
    </w:div>
    <w:div w:id="330760450">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96772156">
      <w:bodyDiv w:val="1"/>
      <w:marLeft w:val="0"/>
      <w:marRight w:val="0"/>
      <w:marTop w:val="0"/>
      <w:marBottom w:val="0"/>
      <w:divBdr>
        <w:top w:val="none" w:sz="0" w:space="0" w:color="auto"/>
        <w:left w:val="none" w:sz="0" w:space="0" w:color="auto"/>
        <w:bottom w:val="none" w:sz="0" w:space="0" w:color="auto"/>
        <w:right w:val="none" w:sz="0" w:space="0" w:color="auto"/>
      </w:divBdr>
    </w:div>
    <w:div w:id="522133354">
      <w:bodyDiv w:val="1"/>
      <w:marLeft w:val="0"/>
      <w:marRight w:val="0"/>
      <w:marTop w:val="0"/>
      <w:marBottom w:val="0"/>
      <w:divBdr>
        <w:top w:val="none" w:sz="0" w:space="0" w:color="auto"/>
        <w:left w:val="none" w:sz="0" w:space="0" w:color="auto"/>
        <w:bottom w:val="none" w:sz="0" w:space="0" w:color="auto"/>
        <w:right w:val="none" w:sz="0" w:space="0" w:color="auto"/>
      </w:divBdr>
    </w:div>
    <w:div w:id="529805226">
      <w:bodyDiv w:val="1"/>
      <w:marLeft w:val="0"/>
      <w:marRight w:val="0"/>
      <w:marTop w:val="0"/>
      <w:marBottom w:val="0"/>
      <w:divBdr>
        <w:top w:val="none" w:sz="0" w:space="0" w:color="auto"/>
        <w:left w:val="none" w:sz="0" w:space="0" w:color="auto"/>
        <w:bottom w:val="none" w:sz="0" w:space="0" w:color="auto"/>
        <w:right w:val="none" w:sz="0" w:space="0" w:color="auto"/>
      </w:divBdr>
    </w:div>
    <w:div w:id="595211123">
      <w:bodyDiv w:val="1"/>
      <w:marLeft w:val="0"/>
      <w:marRight w:val="0"/>
      <w:marTop w:val="0"/>
      <w:marBottom w:val="0"/>
      <w:divBdr>
        <w:top w:val="none" w:sz="0" w:space="0" w:color="auto"/>
        <w:left w:val="none" w:sz="0" w:space="0" w:color="auto"/>
        <w:bottom w:val="none" w:sz="0" w:space="0" w:color="auto"/>
        <w:right w:val="none" w:sz="0" w:space="0" w:color="auto"/>
      </w:divBdr>
    </w:div>
    <w:div w:id="608901446">
      <w:bodyDiv w:val="1"/>
      <w:marLeft w:val="0"/>
      <w:marRight w:val="0"/>
      <w:marTop w:val="0"/>
      <w:marBottom w:val="0"/>
      <w:divBdr>
        <w:top w:val="none" w:sz="0" w:space="0" w:color="auto"/>
        <w:left w:val="none" w:sz="0" w:space="0" w:color="auto"/>
        <w:bottom w:val="none" w:sz="0" w:space="0" w:color="auto"/>
        <w:right w:val="none" w:sz="0" w:space="0" w:color="auto"/>
      </w:divBdr>
    </w:div>
    <w:div w:id="6196075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61266299">
      <w:bodyDiv w:val="1"/>
      <w:marLeft w:val="0"/>
      <w:marRight w:val="0"/>
      <w:marTop w:val="0"/>
      <w:marBottom w:val="0"/>
      <w:divBdr>
        <w:top w:val="none" w:sz="0" w:space="0" w:color="auto"/>
        <w:left w:val="none" w:sz="0" w:space="0" w:color="auto"/>
        <w:bottom w:val="none" w:sz="0" w:space="0" w:color="auto"/>
        <w:right w:val="none" w:sz="0" w:space="0" w:color="auto"/>
      </w:divBdr>
    </w:div>
    <w:div w:id="804737691">
      <w:bodyDiv w:val="1"/>
      <w:marLeft w:val="0"/>
      <w:marRight w:val="0"/>
      <w:marTop w:val="0"/>
      <w:marBottom w:val="0"/>
      <w:divBdr>
        <w:top w:val="none" w:sz="0" w:space="0" w:color="auto"/>
        <w:left w:val="none" w:sz="0" w:space="0" w:color="auto"/>
        <w:bottom w:val="none" w:sz="0" w:space="0" w:color="auto"/>
        <w:right w:val="none" w:sz="0" w:space="0" w:color="auto"/>
      </w:divBdr>
    </w:div>
    <w:div w:id="810439296">
      <w:bodyDiv w:val="1"/>
      <w:marLeft w:val="0"/>
      <w:marRight w:val="0"/>
      <w:marTop w:val="0"/>
      <w:marBottom w:val="0"/>
      <w:divBdr>
        <w:top w:val="none" w:sz="0" w:space="0" w:color="auto"/>
        <w:left w:val="none" w:sz="0" w:space="0" w:color="auto"/>
        <w:bottom w:val="none" w:sz="0" w:space="0" w:color="auto"/>
        <w:right w:val="none" w:sz="0" w:space="0" w:color="auto"/>
      </w:divBdr>
    </w:div>
    <w:div w:id="846290729">
      <w:bodyDiv w:val="1"/>
      <w:marLeft w:val="0"/>
      <w:marRight w:val="0"/>
      <w:marTop w:val="0"/>
      <w:marBottom w:val="0"/>
      <w:divBdr>
        <w:top w:val="none" w:sz="0" w:space="0" w:color="auto"/>
        <w:left w:val="none" w:sz="0" w:space="0" w:color="auto"/>
        <w:bottom w:val="none" w:sz="0" w:space="0" w:color="auto"/>
        <w:right w:val="none" w:sz="0" w:space="0" w:color="auto"/>
      </w:divBdr>
    </w:div>
    <w:div w:id="935021364">
      <w:bodyDiv w:val="1"/>
      <w:marLeft w:val="0"/>
      <w:marRight w:val="0"/>
      <w:marTop w:val="0"/>
      <w:marBottom w:val="0"/>
      <w:divBdr>
        <w:top w:val="none" w:sz="0" w:space="0" w:color="auto"/>
        <w:left w:val="none" w:sz="0" w:space="0" w:color="auto"/>
        <w:bottom w:val="none" w:sz="0" w:space="0" w:color="auto"/>
        <w:right w:val="none" w:sz="0" w:space="0" w:color="auto"/>
      </w:divBdr>
    </w:div>
    <w:div w:id="948199370">
      <w:bodyDiv w:val="1"/>
      <w:marLeft w:val="0"/>
      <w:marRight w:val="0"/>
      <w:marTop w:val="0"/>
      <w:marBottom w:val="0"/>
      <w:divBdr>
        <w:top w:val="none" w:sz="0" w:space="0" w:color="auto"/>
        <w:left w:val="none" w:sz="0" w:space="0" w:color="auto"/>
        <w:bottom w:val="none" w:sz="0" w:space="0" w:color="auto"/>
        <w:right w:val="none" w:sz="0" w:space="0" w:color="auto"/>
      </w:divBdr>
    </w:div>
    <w:div w:id="986397187">
      <w:bodyDiv w:val="1"/>
      <w:marLeft w:val="0"/>
      <w:marRight w:val="0"/>
      <w:marTop w:val="0"/>
      <w:marBottom w:val="0"/>
      <w:divBdr>
        <w:top w:val="none" w:sz="0" w:space="0" w:color="auto"/>
        <w:left w:val="none" w:sz="0" w:space="0" w:color="auto"/>
        <w:bottom w:val="none" w:sz="0" w:space="0" w:color="auto"/>
        <w:right w:val="none" w:sz="0" w:space="0" w:color="auto"/>
      </w:divBdr>
    </w:div>
    <w:div w:id="1001155749">
      <w:bodyDiv w:val="1"/>
      <w:marLeft w:val="0"/>
      <w:marRight w:val="0"/>
      <w:marTop w:val="0"/>
      <w:marBottom w:val="0"/>
      <w:divBdr>
        <w:top w:val="none" w:sz="0" w:space="0" w:color="auto"/>
        <w:left w:val="none" w:sz="0" w:space="0" w:color="auto"/>
        <w:bottom w:val="none" w:sz="0" w:space="0" w:color="auto"/>
        <w:right w:val="none" w:sz="0" w:space="0" w:color="auto"/>
      </w:divBdr>
    </w:div>
    <w:div w:id="1070736582">
      <w:bodyDiv w:val="1"/>
      <w:marLeft w:val="0"/>
      <w:marRight w:val="0"/>
      <w:marTop w:val="0"/>
      <w:marBottom w:val="0"/>
      <w:divBdr>
        <w:top w:val="none" w:sz="0" w:space="0" w:color="auto"/>
        <w:left w:val="none" w:sz="0" w:space="0" w:color="auto"/>
        <w:bottom w:val="none" w:sz="0" w:space="0" w:color="auto"/>
        <w:right w:val="none" w:sz="0" w:space="0" w:color="auto"/>
      </w:divBdr>
    </w:div>
    <w:div w:id="1071851739">
      <w:bodyDiv w:val="1"/>
      <w:marLeft w:val="0"/>
      <w:marRight w:val="0"/>
      <w:marTop w:val="0"/>
      <w:marBottom w:val="0"/>
      <w:divBdr>
        <w:top w:val="none" w:sz="0" w:space="0" w:color="auto"/>
        <w:left w:val="none" w:sz="0" w:space="0" w:color="auto"/>
        <w:bottom w:val="none" w:sz="0" w:space="0" w:color="auto"/>
        <w:right w:val="none" w:sz="0" w:space="0" w:color="auto"/>
      </w:divBdr>
    </w:div>
    <w:div w:id="1074736954">
      <w:bodyDiv w:val="1"/>
      <w:marLeft w:val="0"/>
      <w:marRight w:val="0"/>
      <w:marTop w:val="0"/>
      <w:marBottom w:val="0"/>
      <w:divBdr>
        <w:top w:val="none" w:sz="0" w:space="0" w:color="auto"/>
        <w:left w:val="none" w:sz="0" w:space="0" w:color="auto"/>
        <w:bottom w:val="none" w:sz="0" w:space="0" w:color="auto"/>
        <w:right w:val="none" w:sz="0" w:space="0" w:color="auto"/>
      </w:divBdr>
    </w:div>
    <w:div w:id="1091701476">
      <w:bodyDiv w:val="1"/>
      <w:marLeft w:val="0"/>
      <w:marRight w:val="0"/>
      <w:marTop w:val="0"/>
      <w:marBottom w:val="0"/>
      <w:divBdr>
        <w:top w:val="none" w:sz="0" w:space="0" w:color="auto"/>
        <w:left w:val="none" w:sz="0" w:space="0" w:color="auto"/>
        <w:bottom w:val="none" w:sz="0" w:space="0" w:color="auto"/>
        <w:right w:val="none" w:sz="0" w:space="0" w:color="auto"/>
      </w:divBdr>
    </w:div>
    <w:div w:id="1122186136">
      <w:bodyDiv w:val="1"/>
      <w:marLeft w:val="0"/>
      <w:marRight w:val="0"/>
      <w:marTop w:val="0"/>
      <w:marBottom w:val="0"/>
      <w:divBdr>
        <w:top w:val="none" w:sz="0" w:space="0" w:color="auto"/>
        <w:left w:val="none" w:sz="0" w:space="0" w:color="auto"/>
        <w:bottom w:val="none" w:sz="0" w:space="0" w:color="auto"/>
        <w:right w:val="none" w:sz="0" w:space="0" w:color="auto"/>
      </w:divBdr>
    </w:div>
    <w:div w:id="1144159151">
      <w:bodyDiv w:val="1"/>
      <w:marLeft w:val="0"/>
      <w:marRight w:val="0"/>
      <w:marTop w:val="0"/>
      <w:marBottom w:val="0"/>
      <w:divBdr>
        <w:top w:val="none" w:sz="0" w:space="0" w:color="auto"/>
        <w:left w:val="none" w:sz="0" w:space="0" w:color="auto"/>
        <w:bottom w:val="none" w:sz="0" w:space="0" w:color="auto"/>
        <w:right w:val="none" w:sz="0" w:space="0" w:color="auto"/>
      </w:divBdr>
    </w:div>
    <w:div w:id="1235552936">
      <w:bodyDiv w:val="1"/>
      <w:marLeft w:val="0"/>
      <w:marRight w:val="0"/>
      <w:marTop w:val="0"/>
      <w:marBottom w:val="0"/>
      <w:divBdr>
        <w:top w:val="none" w:sz="0" w:space="0" w:color="auto"/>
        <w:left w:val="none" w:sz="0" w:space="0" w:color="auto"/>
        <w:bottom w:val="none" w:sz="0" w:space="0" w:color="auto"/>
        <w:right w:val="none" w:sz="0" w:space="0" w:color="auto"/>
      </w:divBdr>
      <w:divsChild>
        <w:div w:id="289439628">
          <w:marLeft w:val="0"/>
          <w:marRight w:val="0"/>
          <w:marTop w:val="0"/>
          <w:marBottom w:val="0"/>
          <w:divBdr>
            <w:top w:val="none" w:sz="0" w:space="0" w:color="auto"/>
            <w:left w:val="none" w:sz="0" w:space="0" w:color="auto"/>
            <w:bottom w:val="none" w:sz="0" w:space="0" w:color="auto"/>
            <w:right w:val="none" w:sz="0" w:space="0" w:color="auto"/>
          </w:divBdr>
        </w:div>
        <w:div w:id="801995248">
          <w:marLeft w:val="0"/>
          <w:marRight w:val="0"/>
          <w:marTop w:val="0"/>
          <w:marBottom w:val="0"/>
          <w:divBdr>
            <w:top w:val="none" w:sz="0" w:space="0" w:color="auto"/>
            <w:left w:val="none" w:sz="0" w:space="0" w:color="auto"/>
            <w:bottom w:val="none" w:sz="0" w:space="0" w:color="auto"/>
            <w:right w:val="none" w:sz="0" w:space="0" w:color="auto"/>
          </w:divBdr>
        </w:div>
        <w:div w:id="1664699248">
          <w:marLeft w:val="0"/>
          <w:marRight w:val="0"/>
          <w:marTop w:val="0"/>
          <w:marBottom w:val="0"/>
          <w:divBdr>
            <w:top w:val="none" w:sz="0" w:space="0" w:color="auto"/>
            <w:left w:val="none" w:sz="0" w:space="0" w:color="auto"/>
            <w:bottom w:val="none" w:sz="0" w:space="0" w:color="auto"/>
            <w:right w:val="none" w:sz="0" w:space="0" w:color="auto"/>
          </w:divBdr>
        </w:div>
      </w:divsChild>
    </w:div>
    <w:div w:id="1289623910">
      <w:bodyDiv w:val="1"/>
      <w:marLeft w:val="0"/>
      <w:marRight w:val="0"/>
      <w:marTop w:val="0"/>
      <w:marBottom w:val="0"/>
      <w:divBdr>
        <w:top w:val="none" w:sz="0" w:space="0" w:color="auto"/>
        <w:left w:val="none" w:sz="0" w:space="0" w:color="auto"/>
        <w:bottom w:val="none" w:sz="0" w:space="0" w:color="auto"/>
        <w:right w:val="none" w:sz="0" w:space="0" w:color="auto"/>
      </w:divBdr>
    </w:div>
    <w:div w:id="1348098252">
      <w:bodyDiv w:val="1"/>
      <w:marLeft w:val="0"/>
      <w:marRight w:val="0"/>
      <w:marTop w:val="0"/>
      <w:marBottom w:val="0"/>
      <w:divBdr>
        <w:top w:val="none" w:sz="0" w:space="0" w:color="auto"/>
        <w:left w:val="none" w:sz="0" w:space="0" w:color="auto"/>
        <w:bottom w:val="none" w:sz="0" w:space="0" w:color="auto"/>
        <w:right w:val="none" w:sz="0" w:space="0" w:color="auto"/>
      </w:divBdr>
    </w:div>
    <w:div w:id="1351494453">
      <w:bodyDiv w:val="1"/>
      <w:marLeft w:val="0"/>
      <w:marRight w:val="0"/>
      <w:marTop w:val="0"/>
      <w:marBottom w:val="0"/>
      <w:divBdr>
        <w:top w:val="none" w:sz="0" w:space="0" w:color="auto"/>
        <w:left w:val="none" w:sz="0" w:space="0" w:color="auto"/>
        <w:bottom w:val="none" w:sz="0" w:space="0" w:color="auto"/>
        <w:right w:val="none" w:sz="0" w:space="0" w:color="auto"/>
      </w:divBdr>
    </w:div>
    <w:div w:id="1354915134">
      <w:bodyDiv w:val="1"/>
      <w:marLeft w:val="0"/>
      <w:marRight w:val="0"/>
      <w:marTop w:val="0"/>
      <w:marBottom w:val="0"/>
      <w:divBdr>
        <w:top w:val="none" w:sz="0" w:space="0" w:color="auto"/>
        <w:left w:val="none" w:sz="0" w:space="0" w:color="auto"/>
        <w:bottom w:val="none" w:sz="0" w:space="0" w:color="auto"/>
        <w:right w:val="none" w:sz="0" w:space="0" w:color="auto"/>
      </w:divBdr>
    </w:div>
    <w:div w:id="1358968550">
      <w:bodyDiv w:val="1"/>
      <w:marLeft w:val="0"/>
      <w:marRight w:val="0"/>
      <w:marTop w:val="0"/>
      <w:marBottom w:val="0"/>
      <w:divBdr>
        <w:top w:val="none" w:sz="0" w:space="0" w:color="auto"/>
        <w:left w:val="none" w:sz="0" w:space="0" w:color="auto"/>
        <w:bottom w:val="none" w:sz="0" w:space="0" w:color="auto"/>
        <w:right w:val="none" w:sz="0" w:space="0" w:color="auto"/>
      </w:divBdr>
    </w:div>
    <w:div w:id="1374576982">
      <w:bodyDiv w:val="1"/>
      <w:marLeft w:val="0"/>
      <w:marRight w:val="0"/>
      <w:marTop w:val="0"/>
      <w:marBottom w:val="0"/>
      <w:divBdr>
        <w:top w:val="none" w:sz="0" w:space="0" w:color="auto"/>
        <w:left w:val="none" w:sz="0" w:space="0" w:color="auto"/>
        <w:bottom w:val="none" w:sz="0" w:space="0" w:color="auto"/>
        <w:right w:val="none" w:sz="0" w:space="0" w:color="auto"/>
      </w:divBdr>
    </w:div>
    <w:div w:id="1387070468">
      <w:bodyDiv w:val="1"/>
      <w:marLeft w:val="0"/>
      <w:marRight w:val="0"/>
      <w:marTop w:val="0"/>
      <w:marBottom w:val="0"/>
      <w:divBdr>
        <w:top w:val="none" w:sz="0" w:space="0" w:color="auto"/>
        <w:left w:val="none" w:sz="0" w:space="0" w:color="auto"/>
        <w:bottom w:val="none" w:sz="0" w:space="0" w:color="auto"/>
        <w:right w:val="none" w:sz="0" w:space="0" w:color="auto"/>
      </w:divBdr>
    </w:div>
    <w:div w:id="1430274373">
      <w:bodyDiv w:val="1"/>
      <w:marLeft w:val="0"/>
      <w:marRight w:val="0"/>
      <w:marTop w:val="0"/>
      <w:marBottom w:val="0"/>
      <w:divBdr>
        <w:top w:val="none" w:sz="0" w:space="0" w:color="auto"/>
        <w:left w:val="none" w:sz="0" w:space="0" w:color="auto"/>
        <w:bottom w:val="none" w:sz="0" w:space="0" w:color="auto"/>
        <w:right w:val="none" w:sz="0" w:space="0" w:color="auto"/>
      </w:divBdr>
    </w:div>
    <w:div w:id="1450926773">
      <w:bodyDiv w:val="1"/>
      <w:marLeft w:val="0"/>
      <w:marRight w:val="0"/>
      <w:marTop w:val="0"/>
      <w:marBottom w:val="0"/>
      <w:divBdr>
        <w:top w:val="none" w:sz="0" w:space="0" w:color="auto"/>
        <w:left w:val="none" w:sz="0" w:space="0" w:color="auto"/>
        <w:bottom w:val="none" w:sz="0" w:space="0" w:color="auto"/>
        <w:right w:val="none" w:sz="0" w:space="0" w:color="auto"/>
      </w:divBdr>
    </w:div>
    <w:div w:id="1465270939">
      <w:bodyDiv w:val="1"/>
      <w:marLeft w:val="0"/>
      <w:marRight w:val="0"/>
      <w:marTop w:val="0"/>
      <w:marBottom w:val="0"/>
      <w:divBdr>
        <w:top w:val="none" w:sz="0" w:space="0" w:color="auto"/>
        <w:left w:val="none" w:sz="0" w:space="0" w:color="auto"/>
        <w:bottom w:val="none" w:sz="0" w:space="0" w:color="auto"/>
        <w:right w:val="none" w:sz="0" w:space="0" w:color="auto"/>
      </w:divBdr>
    </w:div>
    <w:div w:id="1490905723">
      <w:bodyDiv w:val="1"/>
      <w:marLeft w:val="0"/>
      <w:marRight w:val="0"/>
      <w:marTop w:val="0"/>
      <w:marBottom w:val="0"/>
      <w:divBdr>
        <w:top w:val="none" w:sz="0" w:space="0" w:color="auto"/>
        <w:left w:val="none" w:sz="0" w:space="0" w:color="auto"/>
        <w:bottom w:val="none" w:sz="0" w:space="0" w:color="auto"/>
        <w:right w:val="none" w:sz="0" w:space="0" w:color="auto"/>
      </w:divBdr>
    </w:div>
    <w:div w:id="1491827905">
      <w:bodyDiv w:val="1"/>
      <w:marLeft w:val="0"/>
      <w:marRight w:val="0"/>
      <w:marTop w:val="0"/>
      <w:marBottom w:val="0"/>
      <w:divBdr>
        <w:top w:val="none" w:sz="0" w:space="0" w:color="auto"/>
        <w:left w:val="none" w:sz="0" w:space="0" w:color="auto"/>
        <w:bottom w:val="none" w:sz="0" w:space="0" w:color="auto"/>
        <w:right w:val="none" w:sz="0" w:space="0" w:color="auto"/>
      </w:divBdr>
    </w:div>
    <w:div w:id="1529221353">
      <w:bodyDiv w:val="1"/>
      <w:marLeft w:val="0"/>
      <w:marRight w:val="0"/>
      <w:marTop w:val="0"/>
      <w:marBottom w:val="0"/>
      <w:divBdr>
        <w:top w:val="none" w:sz="0" w:space="0" w:color="auto"/>
        <w:left w:val="none" w:sz="0" w:space="0" w:color="auto"/>
        <w:bottom w:val="none" w:sz="0" w:space="0" w:color="auto"/>
        <w:right w:val="none" w:sz="0" w:space="0" w:color="auto"/>
      </w:divBdr>
    </w:div>
    <w:div w:id="1580939536">
      <w:bodyDiv w:val="1"/>
      <w:marLeft w:val="0"/>
      <w:marRight w:val="0"/>
      <w:marTop w:val="0"/>
      <w:marBottom w:val="0"/>
      <w:divBdr>
        <w:top w:val="none" w:sz="0" w:space="0" w:color="auto"/>
        <w:left w:val="none" w:sz="0" w:space="0" w:color="auto"/>
        <w:bottom w:val="none" w:sz="0" w:space="0" w:color="auto"/>
        <w:right w:val="none" w:sz="0" w:space="0" w:color="auto"/>
      </w:divBdr>
      <w:divsChild>
        <w:div w:id="626274455">
          <w:marLeft w:val="0"/>
          <w:marRight w:val="0"/>
          <w:marTop w:val="0"/>
          <w:marBottom w:val="0"/>
          <w:divBdr>
            <w:top w:val="none" w:sz="0" w:space="0" w:color="auto"/>
            <w:left w:val="none" w:sz="0" w:space="0" w:color="auto"/>
            <w:bottom w:val="none" w:sz="0" w:space="0" w:color="auto"/>
            <w:right w:val="none" w:sz="0" w:space="0" w:color="auto"/>
          </w:divBdr>
        </w:div>
        <w:div w:id="684555305">
          <w:marLeft w:val="0"/>
          <w:marRight w:val="0"/>
          <w:marTop w:val="0"/>
          <w:marBottom w:val="0"/>
          <w:divBdr>
            <w:top w:val="none" w:sz="0" w:space="0" w:color="auto"/>
            <w:left w:val="none" w:sz="0" w:space="0" w:color="auto"/>
            <w:bottom w:val="none" w:sz="0" w:space="0" w:color="auto"/>
            <w:right w:val="none" w:sz="0" w:space="0" w:color="auto"/>
          </w:divBdr>
        </w:div>
        <w:div w:id="726683571">
          <w:marLeft w:val="0"/>
          <w:marRight w:val="0"/>
          <w:marTop w:val="0"/>
          <w:marBottom w:val="0"/>
          <w:divBdr>
            <w:top w:val="none" w:sz="0" w:space="0" w:color="auto"/>
            <w:left w:val="none" w:sz="0" w:space="0" w:color="auto"/>
            <w:bottom w:val="none" w:sz="0" w:space="0" w:color="auto"/>
            <w:right w:val="none" w:sz="0" w:space="0" w:color="auto"/>
          </w:divBdr>
        </w:div>
        <w:div w:id="770709533">
          <w:marLeft w:val="0"/>
          <w:marRight w:val="0"/>
          <w:marTop w:val="0"/>
          <w:marBottom w:val="0"/>
          <w:divBdr>
            <w:top w:val="none" w:sz="0" w:space="0" w:color="auto"/>
            <w:left w:val="none" w:sz="0" w:space="0" w:color="auto"/>
            <w:bottom w:val="none" w:sz="0" w:space="0" w:color="auto"/>
            <w:right w:val="none" w:sz="0" w:space="0" w:color="auto"/>
          </w:divBdr>
        </w:div>
        <w:div w:id="777680148">
          <w:marLeft w:val="0"/>
          <w:marRight w:val="0"/>
          <w:marTop w:val="0"/>
          <w:marBottom w:val="0"/>
          <w:divBdr>
            <w:top w:val="none" w:sz="0" w:space="0" w:color="auto"/>
            <w:left w:val="none" w:sz="0" w:space="0" w:color="auto"/>
            <w:bottom w:val="none" w:sz="0" w:space="0" w:color="auto"/>
            <w:right w:val="none" w:sz="0" w:space="0" w:color="auto"/>
          </w:divBdr>
        </w:div>
        <w:div w:id="820852725">
          <w:marLeft w:val="0"/>
          <w:marRight w:val="0"/>
          <w:marTop w:val="0"/>
          <w:marBottom w:val="0"/>
          <w:divBdr>
            <w:top w:val="none" w:sz="0" w:space="0" w:color="auto"/>
            <w:left w:val="none" w:sz="0" w:space="0" w:color="auto"/>
            <w:bottom w:val="none" w:sz="0" w:space="0" w:color="auto"/>
            <w:right w:val="none" w:sz="0" w:space="0" w:color="auto"/>
          </w:divBdr>
        </w:div>
        <w:div w:id="969627855">
          <w:marLeft w:val="0"/>
          <w:marRight w:val="0"/>
          <w:marTop w:val="0"/>
          <w:marBottom w:val="0"/>
          <w:divBdr>
            <w:top w:val="none" w:sz="0" w:space="0" w:color="auto"/>
            <w:left w:val="none" w:sz="0" w:space="0" w:color="auto"/>
            <w:bottom w:val="none" w:sz="0" w:space="0" w:color="auto"/>
            <w:right w:val="none" w:sz="0" w:space="0" w:color="auto"/>
          </w:divBdr>
        </w:div>
      </w:divsChild>
    </w:div>
    <w:div w:id="1581716111">
      <w:bodyDiv w:val="1"/>
      <w:marLeft w:val="0"/>
      <w:marRight w:val="0"/>
      <w:marTop w:val="0"/>
      <w:marBottom w:val="0"/>
      <w:divBdr>
        <w:top w:val="none" w:sz="0" w:space="0" w:color="auto"/>
        <w:left w:val="none" w:sz="0" w:space="0" w:color="auto"/>
        <w:bottom w:val="none" w:sz="0" w:space="0" w:color="auto"/>
        <w:right w:val="none" w:sz="0" w:space="0" w:color="auto"/>
      </w:divBdr>
    </w:div>
    <w:div w:id="1584223860">
      <w:bodyDiv w:val="1"/>
      <w:marLeft w:val="0"/>
      <w:marRight w:val="0"/>
      <w:marTop w:val="0"/>
      <w:marBottom w:val="0"/>
      <w:divBdr>
        <w:top w:val="none" w:sz="0" w:space="0" w:color="auto"/>
        <w:left w:val="none" w:sz="0" w:space="0" w:color="auto"/>
        <w:bottom w:val="none" w:sz="0" w:space="0" w:color="auto"/>
        <w:right w:val="none" w:sz="0" w:space="0" w:color="auto"/>
      </w:divBdr>
    </w:div>
    <w:div w:id="159385504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26422243">
      <w:bodyDiv w:val="1"/>
      <w:marLeft w:val="0"/>
      <w:marRight w:val="0"/>
      <w:marTop w:val="0"/>
      <w:marBottom w:val="0"/>
      <w:divBdr>
        <w:top w:val="none" w:sz="0" w:space="0" w:color="auto"/>
        <w:left w:val="none" w:sz="0" w:space="0" w:color="auto"/>
        <w:bottom w:val="none" w:sz="0" w:space="0" w:color="auto"/>
        <w:right w:val="none" w:sz="0" w:space="0" w:color="auto"/>
      </w:divBdr>
    </w:div>
    <w:div w:id="1681467335">
      <w:bodyDiv w:val="1"/>
      <w:marLeft w:val="0"/>
      <w:marRight w:val="0"/>
      <w:marTop w:val="0"/>
      <w:marBottom w:val="0"/>
      <w:divBdr>
        <w:top w:val="none" w:sz="0" w:space="0" w:color="auto"/>
        <w:left w:val="none" w:sz="0" w:space="0" w:color="auto"/>
        <w:bottom w:val="none" w:sz="0" w:space="0" w:color="auto"/>
        <w:right w:val="none" w:sz="0" w:space="0" w:color="auto"/>
      </w:divBdr>
    </w:div>
    <w:div w:id="1717005553">
      <w:bodyDiv w:val="1"/>
      <w:marLeft w:val="0"/>
      <w:marRight w:val="0"/>
      <w:marTop w:val="0"/>
      <w:marBottom w:val="0"/>
      <w:divBdr>
        <w:top w:val="none" w:sz="0" w:space="0" w:color="auto"/>
        <w:left w:val="none" w:sz="0" w:space="0" w:color="auto"/>
        <w:bottom w:val="none" w:sz="0" w:space="0" w:color="auto"/>
        <w:right w:val="none" w:sz="0" w:space="0" w:color="auto"/>
      </w:divBdr>
    </w:div>
    <w:div w:id="1717853973">
      <w:bodyDiv w:val="1"/>
      <w:marLeft w:val="0"/>
      <w:marRight w:val="0"/>
      <w:marTop w:val="0"/>
      <w:marBottom w:val="0"/>
      <w:divBdr>
        <w:top w:val="none" w:sz="0" w:space="0" w:color="auto"/>
        <w:left w:val="none" w:sz="0" w:space="0" w:color="auto"/>
        <w:bottom w:val="none" w:sz="0" w:space="0" w:color="auto"/>
        <w:right w:val="none" w:sz="0" w:space="0" w:color="auto"/>
      </w:divBdr>
      <w:divsChild>
        <w:div w:id="307251584">
          <w:marLeft w:val="0"/>
          <w:marRight w:val="0"/>
          <w:marTop w:val="0"/>
          <w:marBottom w:val="0"/>
          <w:divBdr>
            <w:top w:val="none" w:sz="0" w:space="0" w:color="auto"/>
            <w:left w:val="none" w:sz="0" w:space="0" w:color="auto"/>
            <w:bottom w:val="none" w:sz="0" w:space="0" w:color="auto"/>
            <w:right w:val="none" w:sz="0" w:space="0" w:color="auto"/>
          </w:divBdr>
        </w:div>
        <w:div w:id="818157233">
          <w:marLeft w:val="0"/>
          <w:marRight w:val="0"/>
          <w:marTop w:val="0"/>
          <w:marBottom w:val="0"/>
          <w:divBdr>
            <w:top w:val="none" w:sz="0" w:space="0" w:color="auto"/>
            <w:left w:val="none" w:sz="0" w:space="0" w:color="auto"/>
            <w:bottom w:val="none" w:sz="0" w:space="0" w:color="auto"/>
            <w:right w:val="none" w:sz="0" w:space="0" w:color="auto"/>
          </w:divBdr>
        </w:div>
        <w:div w:id="1052845228">
          <w:marLeft w:val="0"/>
          <w:marRight w:val="0"/>
          <w:marTop w:val="0"/>
          <w:marBottom w:val="0"/>
          <w:divBdr>
            <w:top w:val="none" w:sz="0" w:space="0" w:color="auto"/>
            <w:left w:val="none" w:sz="0" w:space="0" w:color="auto"/>
            <w:bottom w:val="none" w:sz="0" w:space="0" w:color="auto"/>
            <w:right w:val="none" w:sz="0" w:space="0" w:color="auto"/>
          </w:divBdr>
        </w:div>
      </w:divsChild>
    </w:div>
    <w:div w:id="1755275952">
      <w:bodyDiv w:val="1"/>
      <w:marLeft w:val="0"/>
      <w:marRight w:val="0"/>
      <w:marTop w:val="0"/>
      <w:marBottom w:val="0"/>
      <w:divBdr>
        <w:top w:val="none" w:sz="0" w:space="0" w:color="auto"/>
        <w:left w:val="none" w:sz="0" w:space="0" w:color="auto"/>
        <w:bottom w:val="none" w:sz="0" w:space="0" w:color="auto"/>
        <w:right w:val="none" w:sz="0" w:space="0" w:color="auto"/>
      </w:divBdr>
      <w:divsChild>
        <w:div w:id="392316602">
          <w:marLeft w:val="0"/>
          <w:marRight w:val="0"/>
          <w:marTop w:val="0"/>
          <w:marBottom w:val="0"/>
          <w:divBdr>
            <w:top w:val="none" w:sz="0" w:space="0" w:color="auto"/>
            <w:left w:val="none" w:sz="0" w:space="0" w:color="auto"/>
            <w:bottom w:val="none" w:sz="0" w:space="0" w:color="auto"/>
            <w:right w:val="none" w:sz="0" w:space="0" w:color="auto"/>
          </w:divBdr>
        </w:div>
        <w:div w:id="1537505748">
          <w:marLeft w:val="0"/>
          <w:marRight w:val="0"/>
          <w:marTop w:val="0"/>
          <w:marBottom w:val="0"/>
          <w:divBdr>
            <w:top w:val="none" w:sz="0" w:space="0" w:color="auto"/>
            <w:left w:val="none" w:sz="0" w:space="0" w:color="auto"/>
            <w:bottom w:val="none" w:sz="0" w:space="0" w:color="auto"/>
            <w:right w:val="none" w:sz="0" w:space="0" w:color="auto"/>
          </w:divBdr>
        </w:div>
        <w:div w:id="1997807094">
          <w:marLeft w:val="0"/>
          <w:marRight w:val="0"/>
          <w:marTop w:val="0"/>
          <w:marBottom w:val="0"/>
          <w:divBdr>
            <w:top w:val="none" w:sz="0" w:space="0" w:color="auto"/>
            <w:left w:val="none" w:sz="0" w:space="0" w:color="auto"/>
            <w:bottom w:val="none" w:sz="0" w:space="0" w:color="auto"/>
            <w:right w:val="none" w:sz="0" w:space="0" w:color="auto"/>
          </w:divBdr>
        </w:div>
      </w:divsChild>
    </w:div>
    <w:div w:id="1762481411">
      <w:bodyDiv w:val="1"/>
      <w:marLeft w:val="0"/>
      <w:marRight w:val="0"/>
      <w:marTop w:val="0"/>
      <w:marBottom w:val="0"/>
      <w:divBdr>
        <w:top w:val="none" w:sz="0" w:space="0" w:color="auto"/>
        <w:left w:val="none" w:sz="0" w:space="0" w:color="auto"/>
        <w:bottom w:val="none" w:sz="0" w:space="0" w:color="auto"/>
        <w:right w:val="none" w:sz="0" w:space="0" w:color="auto"/>
      </w:divBdr>
    </w:div>
    <w:div w:id="1773158828">
      <w:bodyDiv w:val="1"/>
      <w:marLeft w:val="0"/>
      <w:marRight w:val="0"/>
      <w:marTop w:val="0"/>
      <w:marBottom w:val="0"/>
      <w:divBdr>
        <w:top w:val="none" w:sz="0" w:space="0" w:color="auto"/>
        <w:left w:val="none" w:sz="0" w:space="0" w:color="auto"/>
        <w:bottom w:val="none" w:sz="0" w:space="0" w:color="auto"/>
        <w:right w:val="none" w:sz="0" w:space="0" w:color="auto"/>
      </w:divBdr>
    </w:div>
    <w:div w:id="1773474147">
      <w:bodyDiv w:val="1"/>
      <w:marLeft w:val="0"/>
      <w:marRight w:val="0"/>
      <w:marTop w:val="0"/>
      <w:marBottom w:val="0"/>
      <w:divBdr>
        <w:top w:val="none" w:sz="0" w:space="0" w:color="auto"/>
        <w:left w:val="none" w:sz="0" w:space="0" w:color="auto"/>
        <w:bottom w:val="none" w:sz="0" w:space="0" w:color="auto"/>
        <w:right w:val="none" w:sz="0" w:space="0" w:color="auto"/>
      </w:divBdr>
    </w:div>
    <w:div w:id="1803187461">
      <w:bodyDiv w:val="1"/>
      <w:marLeft w:val="0"/>
      <w:marRight w:val="0"/>
      <w:marTop w:val="0"/>
      <w:marBottom w:val="0"/>
      <w:divBdr>
        <w:top w:val="none" w:sz="0" w:space="0" w:color="auto"/>
        <w:left w:val="none" w:sz="0" w:space="0" w:color="auto"/>
        <w:bottom w:val="none" w:sz="0" w:space="0" w:color="auto"/>
        <w:right w:val="none" w:sz="0" w:space="0" w:color="auto"/>
      </w:divBdr>
      <w:divsChild>
        <w:div w:id="2138716250">
          <w:marLeft w:val="0"/>
          <w:marRight w:val="0"/>
          <w:marTop w:val="240"/>
          <w:marBottom w:val="240"/>
          <w:divBdr>
            <w:top w:val="none" w:sz="0" w:space="0" w:color="auto"/>
            <w:left w:val="none" w:sz="0" w:space="0" w:color="auto"/>
            <w:bottom w:val="none" w:sz="0" w:space="0" w:color="auto"/>
            <w:right w:val="none" w:sz="0" w:space="0" w:color="auto"/>
          </w:divBdr>
        </w:div>
      </w:divsChild>
    </w:div>
    <w:div w:id="1814178190">
      <w:bodyDiv w:val="1"/>
      <w:marLeft w:val="0"/>
      <w:marRight w:val="0"/>
      <w:marTop w:val="0"/>
      <w:marBottom w:val="0"/>
      <w:divBdr>
        <w:top w:val="none" w:sz="0" w:space="0" w:color="auto"/>
        <w:left w:val="none" w:sz="0" w:space="0" w:color="auto"/>
        <w:bottom w:val="none" w:sz="0" w:space="0" w:color="auto"/>
        <w:right w:val="none" w:sz="0" w:space="0" w:color="auto"/>
      </w:divBdr>
    </w:div>
    <w:div w:id="1840149906">
      <w:bodyDiv w:val="1"/>
      <w:marLeft w:val="0"/>
      <w:marRight w:val="0"/>
      <w:marTop w:val="0"/>
      <w:marBottom w:val="0"/>
      <w:divBdr>
        <w:top w:val="none" w:sz="0" w:space="0" w:color="auto"/>
        <w:left w:val="none" w:sz="0" w:space="0" w:color="auto"/>
        <w:bottom w:val="none" w:sz="0" w:space="0" w:color="auto"/>
        <w:right w:val="none" w:sz="0" w:space="0" w:color="auto"/>
      </w:divBdr>
    </w:div>
    <w:div w:id="1871381835">
      <w:bodyDiv w:val="1"/>
      <w:marLeft w:val="0"/>
      <w:marRight w:val="0"/>
      <w:marTop w:val="0"/>
      <w:marBottom w:val="0"/>
      <w:divBdr>
        <w:top w:val="none" w:sz="0" w:space="0" w:color="auto"/>
        <w:left w:val="none" w:sz="0" w:space="0" w:color="auto"/>
        <w:bottom w:val="none" w:sz="0" w:space="0" w:color="auto"/>
        <w:right w:val="none" w:sz="0" w:space="0" w:color="auto"/>
      </w:divBdr>
    </w:div>
    <w:div w:id="1874727860">
      <w:bodyDiv w:val="1"/>
      <w:marLeft w:val="0"/>
      <w:marRight w:val="0"/>
      <w:marTop w:val="0"/>
      <w:marBottom w:val="0"/>
      <w:divBdr>
        <w:top w:val="none" w:sz="0" w:space="0" w:color="auto"/>
        <w:left w:val="none" w:sz="0" w:space="0" w:color="auto"/>
        <w:bottom w:val="none" w:sz="0" w:space="0" w:color="auto"/>
        <w:right w:val="none" w:sz="0" w:space="0" w:color="auto"/>
      </w:divBdr>
      <w:divsChild>
        <w:div w:id="1070887610">
          <w:marLeft w:val="0"/>
          <w:marRight w:val="0"/>
          <w:marTop w:val="240"/>
          <w:marBottom w:val="240"/>
          <w:divBdr>
            <w:top w:val="none" w:sz="0" w:space="0" w:color="auto"/>
            <w:left w:val="none" w:sz="0" w:space="0" w:color="auto"/>
            <w:bottom w:val="none" w:sz="0" w:space="0" w:color="auto"/>
            <w:right w:val="none" w:sz="0" w:space="0" w:color="auto"/>
          </w:divBdr>
        </w:div>
      </w:divsChild>
    </w:div>
    <w:div w:id="1944026986">
      <w:bodyDiv w:val="1"/>
      <w:marLeft w:val="0"/>
      <w:marRight w:val="0"/>
      <w:marTop w:val="0"/>
      <w:marBottom w:val="0"/>
      <w:divBdr>
        <w:top w:val="none" w:sz="0" w:space="0" w:color="auto"/>
        <w:left w:val="none" w:sz="0" w:space="0" w:color="auto"/>
        <w:bottom w:val="none" w:sz="0" w:space="0" w:color="auto"/>
        <w:right w:val="none" w:sz="0" w:space="0" w:color="auto"/>
      </w:divBdr>
    </w:div>
    <w:div w:id="1970478193">
      <w:bodyDiv w:val="1"/>
      <w:marLeft w:val="0"/>
      <w:marRight w:val="0"/>
      <w:marTop w:val="0"/>
      <w:marBottom w:val="0"/>
      <w:divBdr>
        <w:top w:val="none" w:sz="0" w:space="0" w:color="auto"/>
        <w:left w:val="none" w:sz="0" w:space="0" w:color="auto"/>
        <w:bottom w:val="none" w:sz="0" w:space="0" w:color="auto"/>
        <w:right w:val="none" w:sz="0" w:space="0" w:color="auto"/>
      </w:divBdr>
      <w:divsChild>
        <w:div w:id="209265540">
          <w:marLeft w:val="0"/>
          <w:marRight w:val="0"/>
          <w:marTop w:val="0"/>
          <w:marBottom w:val="0"/>
          <w:divBdr>
            <w:top w:val="none" w:sz="0" w:space="0" w:color="auto"/>
            <w:left w:val="none" w:sz="0" w:space="0" w:color="auto"/>
            <w:bottom w:val="none" w:sz="0" w:space="0" w:color="auto"/>
            <w:right w:val="none" w:sz="0" w:space="0" w:color="auto"/>
          </w:divBdr>
        </w:div>
        <w:div w:id="351493728">
          <w:marLeft w:val="0"/>
          <w:marRight w:val="0"/>
          <w:marTop w:val="0"/>
          <w:marBottom w:val="0"/>
          <w:divBdr>
            <w:top w:val="none" w:sz="0" w:space="0" w:color="auto"/>
            <w:left w:val="none" w:sz="0" w:space="0" w:color="auto"/>
            <w:bottom w:val="none" w:sz="0" w:space="0" w:color="auto"/>
            <w:right w:val="none" w:sz="0" w:space="0" w:color="auto"/>
          </w:divBdr>
        </w:div>
        <w:div w:id="1483082646">
          <w:marLeft w:val="0"/>
          <w:marRight w:val="0"/>
          <w:marTop w:val="0"/>
          <w:marBottom w:val="0"/>
          <w:divBdr>
            <w:top w:val="none" w:sz="0" w:space="0" w:color="auto"/>
            <w:left w:val="none" w:sz="0" w:space="0" w:color="auto"/>
            <w:bottom w:val="none" w:sz="0" w:space="0" w:color="auto"/>
            <w:right w:val="none" w:sz="0" w:space="0" w:color="auto"/>
          </w:divBdr>
        </w:div>
      </w:divsChild>
    </w:div>
    <w:div w:id="2020542738">
      <w:bodyDiv w:val="1"/>
      <w:marLeft w:val="0"/>
      <w:marRight w:val="0"/>
      <w:marTop w:val="0"/>
      <w:marBottom w:val="0"/>
      <w:divBdr>
        <w:top w:val="none" w:sz="0" w:space="0" w:color="auto"/>
        <w:left w:val="none" w:sz="0" w:space="0" w:color="auto"/>
        <w:bottom w:val="none" w:sz="0" w:space="0" w:color="auto"/>
        <w:right w:val="none" w:sz="0" w:space="0" w:color="auto"/>
      </w:divBdr>
    </w:div>
    <w:div w:id="2073431117">
      <w:bodyDiv w:val="1"/>
      <w:marLeft w:val="0"/>
      <w:marRight w:val="0"/>
      <w:marTop w:val="0"/>
      <w:marBottom w:val="0"/>
      <w:divBdr>
        <w:top w:val="none" w:sz="0" w:space="0" w:color="auto"/>
        <w:left w:val="none" w:sz="0" w:space="0" w:color="auto"/>
        <w:bottom w:val="none" w:sz="0" w:space="0" w:color="auto"/>
        <w:right w:val="none" w:sz="0" w:space="0" w:color="auto"/>
      </w:divBdr>
    </w:div>
    <w:div w:id="2138600467">
      <w:bodyDiv w:val="1"/>
      <w:marLeft w:val="0"/>
      <w:marRight w:val="0"/>
      <w:marTop w:val="0"/>
      <w:marBottom w:val="0"/>
      <w:divBdr>
        <w:top w:val="none" w:sz="0" w:space="0" w:color="auto"/>
        <w:left w:val="none" w:sz="0" w:space="0" w:color="auto"/>
        <w:bottom w:val="none" w:sz="0" w:space="0" w:color="auto"/>
        <w:right w:val="none" w:sz="0" w:space="0" w:color="auto"/>
      </w:divBdr>
      <w:divsChild>
        <w:div w:id="20379204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44692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ciencenotes.org/phenolphthalein-indicator/"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A0B1D7-5B4E-0846-ABD6-22EB99287C6D}">
  <we:reference id="wa104381302" version="1.0.0.4" store="en-US" storeType="OMEX"/>
  <we:alternateReferences>
    <we:reference id="wa104381302" version="1.0.0.4" store="wa10438130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4249</Words>
  <Characters>24225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Matt Benjamin</cp:lastModifiedBy>
  <cp:revision>4</cp:revision>
  <dcterms:created xsi:type="dcterms:W3CDTF">2025-03-24T17:02:00Z</dcterms:created>
  <dcterms:modified xsi:type="dcterms:W3CDTF">2025-03-24T17:07:00Z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zotero-version="7.0.8"&gt;&lt;session id="BsmZIR9R"/&gt;&lt;style id="http://www.zotero.org/styles/ieee" locale="en-GB" hasBibliography="1" bibliographyStyleHasBeenSet="1"/&gt;&lt;prefs&gt;&lt;pref name="fieldType" value="Field"/&gt;&lt;pref name="delayCitationU</vt:lpwstr>
  </property>
  <property fmtid="{D5CDD505-2E9C-101B-9397-08002B2CF9AE}" pid="15" name="GrammarlyDocumentId">
    <vt:lpwstr>038823ac2929311c53b7eac0fb82bd1ada9a9138e712a03b70492f58ddcec0bc</vt:lpwstr>
  </property>
  <property fmtid="{D5CDD505-2E9C-101B-9397-08002B2CF9AE}" pid="16" name="ZOTERO_PREF_2">
    <vt:lpwstr>pdates" value="true"/&gt;&lt;pref name="dontAskDelayCitationUpdates" value="true"/&gt;&lt;/prefs&gt;&lt;/data&gt;</vt:lpwstr>
  </property>
</Properties>
</file>