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F8249" w14:textId="29E090BD" w:rsidR="00281B14" w:rsidRDefault="008F096B" w:rsidP="00281B14">
      <w:pPr>
        <w:jc w:val="center"/>
        <w:rPr>
          <w:b/>
          <w:sz w:val="44"/>
          <w:szCs w:val="44"/>
        </w:rPr>
      </w:pPr>
      <w:r>
        <w:rPr>
          <w:b/>
          <w:noProof/>
          <w:sz w:val="44"/>
          <w:szCs w:val="44"/>
        </w:rPr>
        <w:drawing>
          <wp:inline distT="0" distB="0" distL="0" distR="0" wp14:anchorId="271D7C80" wp14:editId="313E0C2C">
            <wp:extent cx="2286000" cy="1162050"/>
            <wp:effectExtent l="0" t="0" r="0" b="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2286000" cy="1162050"/>
                    </a:xfrm>
                    <a:prstGeom prst="rect">
                      <a:avLst/>
                    </a:prstGeom>
                  </pic:spPr>
                </pic:pic>
              </a:graphicData>
            </a:graphic>
          </wp:inline>
        </w:drawing>
      </w:r>
    </w:p>
    <w:p w14:paraId="3A935EBD" w14:textId="77777777" w:rsidR="00372540" w:rsidRPr="008F096B" w:rsidRDefault="00372540" w:rsidP="008F096B">
      <w:pPr>
        <w:pStyle w:val="ListParagraph"/>
        <w:numPr>
          <w:ilvl w:val="0"/>
          <w:numId w:val="1"/>
        </w:numPr>
        <w:ind w:left="1080"/>
        <w:rPr>
          <w:b/>
          <w:sz w:val="44"/>
          <w:szCs w:val="44"/>
        </w:rPr>
      </w:pPr>
      <w:r w:rsidRPr="008F096B">
        <w:rPr>
          <w:b/>
          <w:sz w:val="44"/>
          <w:szCs w:val="44"/>
        </w:rPr>
        <w:t>Community Engagement</w:t>
      </w:r>
    </w:p>
    <w:p w14:paraId="0FFE3858" w14:textId="17F56312" w:rsidR="00372540" w:rsidRPr="008F096B" w:rsidRDefault="00372540" w:rsidP="008F096B">
      <w:pPr>
        <w:pStyle w:val="ListParagraph"/>
        <w:numPr>
          <w:ilvl w:val="0"/>
          <w:numId w:val="1"/>
        </w:numPr>
        <w:ind w:left="1080"/>
        <w:rPr>
          <w:b/>
          <w:sz w:val="44"/>
          <w:szCs w:val="44"/>
        </w:rPr>
      </w:pPr>
      <w:r w:rsidRPr="008F096B">
        <w:rPr>
          <w:b/>
          <w:sz w:val="44"/>
          <w:szCs w:val="44"/>
        </w:rPr>
        <w:t>Assessment</w:t>
      </w:r>
      <w:r w:rsidRPr="008F096B">
        <w:rPr>
          <w:b/>
          <w:sz w:val="44"/>
          <w:szCs w:val="44"/>
        </w:rPr>
        <w:t xml:space="preserve"> </w:t>
      </w:r>
      <w:r w:rsidRPr="008F096B">
        <w:rPr>
          <w:b/>
          <w:sz w:val="44"/>
          <w:szCs w:val="44"/>
        </w:rPr>
        <w:t>2</w:t>
      </w:r>
    </w:p>
    <w:p w14:paraId="4F57AB09" w14:textId="6E85560E" w:rsidR="00372540" w:rsidRPr="008F096B" w:rsidRDefault="00372540" w:rsidP="008F096B">
      <w:pPr>
        <w:pStyle w:val="ListParagraph"/>
        <w:numPr>
          <w:ilvl w:val="0"/>
          <w:numId w:val="1"/>
        </w:numPr>
        <w:tabs>
          <w:tab w:val="left" w:pos="3270"/>
        </w:tabs>
        <w:ind w:left="1080"/>
        <w:rPr>
          <w:b/>
          <w:sz w:val="28"/>
          <w:szCs w:val="28"/>
        </w:rPr>
      </w:pPr>
      <w:proofErr w:type="spellStart"/>
      <w:r w:rsidRPr="008F096B">
        <w:rPr>
          <w:b/>
          <w:sz w:val="28"/>
          <w:szCs w:val="28"/>
        </w:rPr>
        <w:t>Borislava</w:t>
      </w:r>
      <w:proofErr w:type="spellEnd"/>
      <w:r w:rsidRPr="008F096B">
        <w:rPr>
          <w:b/>
          <w:sz w:val="28"/>
          <w:szCs w:val="28"/>
        </w:rPr>
        <w:t xml:space="preserve"> </w:t>
      </w:r>
      <w:proofErr w:type="spellStart"/>
      <w:r w:rsidRPr="008F096B">
        <w:rPr>
          <w:b/>
          <w:sz w:val="28"/>
          <w:szCs w:val="28"/>
        </w:rPr>
        <w:t>Borisova</w:t>
      </w:r>
      <w:proofErr w:type="spellEnd"/>
    </w:p>
    <w:p w14:paraId="5E7DD447" w14:textId="0D1CB35B" w:rsidR="00372540" w:rsidRPr="008F096B" w:rsidRDefault="00372540" w:rsidP="008F096B">
      <w:pPr>
        <w:pStyle w:val="ListParagraph"/>
        <w:numPr>
          <w:ilvl w:val="0"/>
          <w:numId w:val="1"/>
        </w:numPr>
        <w:tabs>
          <w:tab w:val="left" w:pos="2100"/>
        </w:tabs>
        <w:ind w:left="1080"/>
        <w:rPr>
          <w:sz w:val="28"/>
          <w:szCs w:val="28"/>
        </w:rPr>
      </w:pPr>
      <w:r w:rsidRPr="008F096B">
        <w:rPr>
          <w:sz w:val="28"/>
          <w:szCs w:val="28"/>
        </w:rPr>
        <w:t>Student Number 2114506</w:t>
      </w:r>
    </w:p>
    <w:p w14:paraId="5A33240D" w14:textId="45C6D1F8" w:rsidR="008F096B" w:rsidRDefault="008F096B" w:rsidP="008F096B">
      <w:pPr>
        <w:pStyle w:val="ListParagraph"/>
        <w:numPr>
          <w:ilvl w:val="0"/>
          <w:numId w:val="1"/>
        </w:numPr>
        <w:ind w:left="1080"/>
        <w:rPr>
          <w:sz w:val="28"/>
          <w:szCs w:val="28"/>
        </w:rPr>
      </w:pPr>
      <w:r w:rsidRPr="008F096B">
        <w:rPr>
          <w:sz w:val="28"/>
          <w:szCs w:val="28"/>
        </w:rPr>
        <w:t xml:space="preserve">Date   </w:t>
      </w:r>
      <w:proofErr w:type="gramStart"/>
      <w:r w:rsidRPr="008F096B">
        <w:rPr>
          <w:sz w:val="28"/>
          <w:szCs w:val="28"/>
        </w:rPr>
        <w:t>of  submission</w:t>
      </w:r>
      <w:proofErr w:type="gramEnd"/>
      <w:r w:rsidRPr="008F096B">
        <w:rPr>
          <w:sz w:val="28"/>
          <w:szCs w:val="28"/>
        </w:rPr>
        <w:t xml:space="preserve"> 09/05/2022</w:t>
      </w:r>
    </w:p>
    <w:p w14:paraId="7771F3A1" w14:textId="11F97BCD" w:rsidR="008F096B" w:rsidRPr="008F096B" w:rsidRDefault="008F096B" w:rsidP="008F096B">
      <w:pPr>
        <w:pStyle w:val="ListParagraph"/>
        <w:numPr>
          <w:ilvl w:val="0"/>
          <w:numId w:val="1"/>
        </w:numPr>
        <w:ind w:left="1080"/>
        <w:rPr>
          <w:sz w:val="28"/>
          <w:szCs w:val="28"/>
        </w:rPr>
      </w:pPr>
      <w:r>
        <w:rPr>
          <w:sz w:val="28"/>
          <w:szCs w:val="28"/>
        </w:rPr>
        <w:t>Module Lecture Dr Molly Jack</w:t>
      </w:r>
    </w:p>
    <w:p w14:paraId="3587679D" w14:textId="21F16BF1" w:rsidR="00372540" w:rsidRDefault="00372540" w:rsidP="008F096B">
      <w:pPr>
        <w:ind w:left="360"/>
        <w:rPr>
          <w:sz w:val="44"/>
          <w:szCs w:val="44"/>
        </w:rPr>
      </w:pPr>
    </w:p>
    <w:p w14:paraId="2BD65EF2" w14:textId="77777777" w:rsidR="00372540" w:rsidRDefault="00372540" w:rsidP="008F096B">
      <w:pPr>
        <w:ind w:left="360"/>
        <w:rPr>
          <w:sz w:val="28"/>
          <w:szCs w:val="28"/>
        </w:rPr>
      </w:pPr>
    </w:p>
    <w:p w14:paraId="14CBEE65" w14:textId="77777777" w:rsidR="00372540" w:rsidRDefault="00372540" w:rsidP="008F096B">
      <w:pPr>
        <w:ind w:left="360"/>
        <w:rPr>
          <w:sz w:val="28"/>
          <w:szCs w:val="28"/>
        </w:rPr>
      </w:pPr>
    </w:p>
    <w:p w14:paraId="2305F0CE" w14:textId="41A87FA3" w:rsidR="00281B14" w:rsidRDefault="00281B14" w:rsidP="00372540">
      <w:pPr>
        <w:jc w:val="center"/>
        <w:rPr>
          <w:b/>
          <w:sz w:val="44"/>
          <w:szCs w:val="44"/>
        </w:rPr>
      </w:pPr>
    </w:p>
    <w:p w14:paraId="35F3D0D9" w14:textId="77777777" w:rsidR="00281B14" w:rsidRDefault="00281B14" w:rsidP="00281B14">
      <w:pPr>
        <w:jc w:val="center"/>
        <w:rPr>
          <w:b/>
          <w:sz w:val="44"/>
          <w:szCs w:val="44"/>
        </w:rPr>
      </w:pPr>
    </w:p>
    <w:sdt>
      <w:sdtPr>
        <w:rPr>
          <w:rFonts w:ascii="Times New Roman" w:eastAsiaTheme="minorHAnsi" w:hAnsi="Times New Roman" w:cstheme="minorBidi"/>
          <w:b w:val="0"/>
          <w:bCs w:val="0"/>
          <w:color w:val="auto"/>
          <w:sz w:val="24"/>
          <w:szCs w:val="22"/>
        </w:rPr>
        <w:id w:val="27827203"/>
        <w:docPartObj>
          <w:docPartGallery w:val="Table of Contents"/>
          <w:docPartUnique/>
        </w:docPartObj>
      </w:sdtPr>
      <w:sdtEndPr/>
      <w:sdtContent>
        <w:p w14:paraId="3B834E80" w14:textId="77777777" w:rsidR="00966341" w:rsidRDefault="00966341" w:rsidP="00966341">
          <w:pPr>
            <w:pStyle w:val="TOCHeading"/>
            <w:jc w:val="center"/>
          </w:pPr>
          <w:r w:rsidRPr="00966341">
            <w:rPr>
              <w:color w:val="auto"/>
            </w:rPr>
            <w:t>Table of Contents</w:t>
          </w:r>
        </w:p>
        <w:p w14:paraId="37675799" w14:textId="77777777" w:rsidR="00966341" w:rsidRDefault="00340D48">
          <w:pPr>
            <w:pStyle w:val="TOC1"/>
            <w:tabs>
              <w:tab w:val="right" w:leader="dot" w:pos="9350"/>
            </w:tabs>
            <w:rPr>
              <w:noProof/>
            </w:rPr>
          </w:pPr>
          <w:r>
            <w:fldChar w:fldCharType="begin"/>
          </w:r>
          <w:r w:rsidR="00966341">
            <w:instrText xml:space="preserve"> TOC \o "1-3" \h \z \u </w:instrText>
          </w:r>
          <w:r>
            <w:fldChar w:fldCharType="separate"/>
          </w:r>
          <w:hyperlink w:anchor="_Toc101359957" w:history="1">
            <w:r w:rsidR="00966341" w:rsidRPr="00212108">
              <w:rPr>
                <w:rStyle w:val="Hyperlink"/>
                <w:noProof/>
              </w:rPr>
              <w:t>Introduction</w:t>
            </w:r>
            <w:r w:rsidR="00966341">
              <w:rPr>
                <w:noProof/>
                <w:webHidden/>
              </w:rPr>
              <w:tab/>
            </w:r>
            <w:r>
              <w:rPr>
                <w:noProof/>
                <w:webHidden/>
              </w:rPr>
              <w:fldChar w:fldCharType="begin"/>
            </w:r>
            <w:r w:rsidR="00966341">
              <w:rPr>
                <w:noProof/>
                <w:webHidden/>
              </w:rPr>
              <w:instrText xml:space="preserve"> PAGEREF _Toc101359957 \h </w:instrText>
            </w:r>
            <w:r>
              <w:rPr>
                <w:noProof/>
                <w:webHidden/>
              </w:rPr>
            </w:r>
            <w:r>
              <w:rPr>
                <w:noProof/>
                <w:webHidden/>
              </w:rPr>
              <w:fldChar w:fldCharType="separate"/>
            </w:r>
            <w:r w:rsidR="00966341">
              <w:rPr>
                <w:noProof/>
                <w:webHidden/>
              </w:rPr>
              <w:t>1</w:t>
            </w:r>
            <w:r>
              <w:rPr>
                <w:noProof/>
                <w:webHidden/>
              </w:rPr>
              <w:fldChar w:fldCharType="end"/>
            </w:r>
          </w:hyperlink>
        </w:p>
        <w:p w14:paraId="12984CEB" w14:textId="77777777" w:rsidR="00966341" w:rsidRDefault="006F67B7">
          <w:pPr>
            <w:pStyle w:val="TOC1"/>
            <w:tabs>
              <w:tab w:val="right" w:leader="dot" w:pos="9350"/>
            </w:tabs>
            <w:rPr>
              <w:noProof/>
            </w:rPr>
          </w:pPr>
          <w:hyperlink w:anchor="_Toc101359958" w:history="1">
            <w:r w:rsidR="00966341" w:rsidRPr="00212108">
              <w:rPr>
                <w:rStyle w:val="Hyperlink"/>
                <w:noProof/>
              </w:rPr>
              <w:t>Community Engagement</w:t>
            </w:r>
            <w:r w:rsidR="00966341">
              <w:rPr>
                <w:noProof/>
                <w:webHidden/>
              </w:rPr>
              <w:tab/>
            </w:r>
            <w:r w:rsidR="00340D48">
              <w:rPr>
                <w:noProof/>
                <w:webHidden/>
              </w:rPr>
              <w:fldChar w:fldCharType="begin"/>
            </w:r>
            <w:r w:rsidR="00966341">
              <w:rPr>
                <w:noProof/>
                <w:webHidden/>
              </w:rPr>
              <w:instrText xml:space="preserve"> PAGEREF _Toc101359958 \h </w:instrText>
            </w:r>
            <w:r w:rsidR="00340D48">
              <w:rPr>
                <w:noProof/>
                <w:webHidden/>
              </w:rPr>
            </w:r>
            <w:r w:rsidR="00340D48">
              <w:rPr>
                <w:noProof/>
                <w:webHidden/>
              </w:rPr>
              <w:fldChar w:fldCharType="separate"/>
            </w:r>
            <w:r w:rsidR="00966341">
              <w:rPr>
                <w:noProof/>
                <w:webHidden/>
              </w:rPr>
              <w:t>2</w:t>
            </w:r>
            <w:r w:rsidR="00340D48">
              <w:rPr>
                <w:noProof/>
                <w:webHidden/>
              </w:rPr>
              <w:fldChar w:fldCharType="end"/>
            </w:r>
          </w:hyperlink>
        </w:p>
        <w:p w14:paraId="77CBA005" w14:textId="77777777" w:rsidR="00966341" w:rsidRDefault="006F67B7">
          <w:pPr>
            <w:pStyle w:val="TOC1"/>
            <w:tabs>
              <w:tab w:val="right" w:leader="dot" w:pos="9350"/>
            </w:tabs>
            <w:rPr>
              <w:noProof/>
            </w:rPr>
          </w:pPr>
          <w:hyperlink w:anchor="_Toc101359959" w:history="1">
            <w:r w:rsidR="00966341" w:rsidRPr="00212108">
              <w:rPr>
                <w:rStyle w:val="Hyperlink"/>
                <w:noProof/>
              </w:rPr>
              <w:t>Reflection</w:t>
            </w:r>
            <w:r w:rsidR="00966341">
              <w:rPr>
                <w:noProof/>
                <w:webHidden/>
              </w:rPr>
              <w:tab/>
            </w:r>
            <w:r w:rsidR="00340D48">
              <w:rPr>
                <w:noProof/>
                <w:webHidden/>
              </w:rPr>
              <w:fldChar w:fldCharType="begin"/>
            </w:r>
            <w:r w:rsidR="00966341">
              <w:rPr>
                <w:noProof/>
                <w:webHidden/>
              </w:rPr>
              <w:instrText xml:space="preserve"> PAGEREF _Toc101359959 \h </w:instrText>
            </w:r>
            <w:r w:rsidR="00340D48">
              <w:rPr>
                <w:noProof/>
                <w:webHidden/>
              </w:rPr>
            </w:r>
            <w:r w:rsidR="00340D48">
              <w:rPr>
                <w:noProof/>
                <w:webHidden/>
              </w:rPr>
              <w:fldChar w:fldCharType="separate"/>
            </w:r>
            <w:r w:rsidR="00966341">
              <w:rPr>
                <w:noProof/>
                <w:webHidden/>
              </w:rPr>
              <w:t>3</w:t>
            </w:r>
            <w:r w:rsidR="00340D48">
              <w:rPr>
                <w:noProof/>
                <w:webHidden/>
              </w:rPr>
              <w:fldChar w:fldCharType="end"/>
            </w:r>
          </w:hyperlink>
        </w:p>
        <w:p w14:paraId="59C6D90D" w14:textId="77777777" w:rsidR="00966341" w:rsidRDefault="006F67B7">
          <w:pPr>
            <w:pStyle w:val="TOC2"/>
            <w:tabs>
              <w:tab w:val="right" w:leader="dot" w:pos="9350"/>
            </w:tabs>
            <w:rPr>
              <w:noProof/>
            </w:rPr>
          </w:pPr>
          <w:hyperlink w:anchor="_Toc101359960" w:history="1">
            <w:r w:rsidR="00966341" w:rsidRPr="00212108">
              <w:rPr>
                <w:rStyle w:val="Hyperlink"/>
                <w:noProof/>
              </w:rPr>
              <w:t>Conclusion</w:t>
            </w:r>
            <w:r w:rsidR="00966341">
              <w:rPr>
                <w:noProof/>
                <w:webHidden/>
              </w:rPr>
              <w:tab/>
            </w:r>
            <w:r w:rsidR="00340D48">
              <w:rPr>
                <w:noProof/>
                <w:webHidden/>
              </w:rPr>
              <w:fldChar w:fldCharType="begin"/>
            </w:r>
            <w:r w:rsidR="00966341">
              <w:rPr>
                <w:noProof/>
                <w:webHidden/>
              </w:rPr>
              <w:instrText xml:space="preserve"> PAGEREF _Toc101359960 \h </w:instrText>
            </w:r>
            <w:r w:rsidR="00340D48">
              <w:rPr>
                <w:noProof/>
                <w:webHidden/>
              </w:rPr>
            </w:r>
            <w:r w:rsidR="00340D48">
              <w:rPr>
                <w:noProof/>
                <w:webHidden/>
              </w:rPr>
              <w:fldChar w:fldCharType="separate"/>
            </w:r>
            <w:r w:rsidR="00966341">
              <w:rPr>
                <w:noProof/>
                <w:webHidden/>
              </w:rPr>
              <w:t>5</w:t>
            </w:r>
            <w:r w:rsidR="00340D48">
              <w:rPr>
                <w:noProof/>
                <w:webHidden/>
              </w:rPr>
              <w:fldChar w:fldCharType="end"/>
            </w:r>
          </w:hyperlink>
        </w:p>
        <w:p w14:paraId="3C819DAA" w14:textId="77777777" w:rsidR="00966341" w:rsidRDefault="006F67B7">
          <w:pPr>
            <w:pStyle w:val="TOC2"/>
            <w:tabs>
              <w:tab w:val="right" w:leader="dot" w:pos="9350"/>
            </w:tabs>
            <w:rPr>
              <w:noProof/>
            </w:rPr>
          </w:pPr>
          <w:hyperlink w:anchor="_Toc101359961" w:history="1">
            <w:r w:rsidR="00966341" w:rsidRPr="00212108">
              <w:rPr>
                <w:rStyle w:val="Hyperlink"/>
                <w:noProof/>
              </w:rPr>
              <w:t>Employability</w:t>
            </w:r>
            <w:r w:rsidR="00966341">
              <w:rPr>
                <w:noProof/>
                <w:webHidden/>
              </w:rPr>
              <w:tab/>
            </w:r>
            <w:r w:rsidR="00340D48">
              <w:rPr>
                <w:noProof/>
                <w:webHidden/>
              </w:rPr>
              <w:fldChar w:fldCharType="begin"/>
            </w:r>
            <w:r w:rsidR="00966341">
              <w:rPr>
                <w:noProof/>
                <w:webHidden/>
              </w:rPr>
              <w:instrText xml:space="preserve"> PAGEREF _Toc101359961 \h </w:instrText>
            </w:r>
            <w:r w:rsidR="00340D48">
              <w:rPr>
                <w:noProof/>
                <w:webHidden/>
              </w:rPr>
            </w:r>
            <w:r w:rsidR="00340D48">
              <w:rPr>
                <w:noProof/>
                <w:webHidden/>
              </w:rPr>
              <w:fldChar w:fldCharType="separate"/>
            </w:r>
            <w:r w:rsidR="00966341">
              <w:rPr>
                <w:noProof/>
                <w:webHidden/>
              </w:rPr>
              <w:t>5</w:t>
            </w:r>
            <w:r w:rsidR="00340D48">
              <w:rPr>
                <w:noProof/>
                <w:webHidden/>
              </w:rPr>
              <w:fldChar w:fldCharType="end"/>
            </w:r>
          </w:hyperlink>
        </w:p>
        <w:p w14:paraId="538A69B5" w14:textId="77777777" w:rsidR="00966341" w:rsidRDefault="006F67B7">
          <w:pPr>
            <w:pStyle w:val="TOC2"/>
            <w:tabs>
              <w:tab w:val="right" w:leader="dot" w:pos="9350"/>
            </w:tabs>
            <w:rPr>
              <w:noProof/>
            </w:rPr>
          </w:pPr>
          <w:hyperlink w:anchor="_Toc101359962" w:history="1">
            <w:r w:rsidR="00966341" w:rsidRPr="00212108">
              <w:rPr>
                <w:rStyle w:val="Hyperlink"/>
                <w:noProof/>
              </w:rPr>
              <w:t>Action plan</w:t>
            </w:r>
            <w:r w:rsidR="00966341">
              <w:rPr>
                <w:noProof/>
                <w:webHidden/>
              </w:rPr>
              <w:tab/>
            </w:r>
            <w:r w:rsidR="00340D48">
              <w:rPr>
                <w:noProof/>
                <w:webHidden/>
              </w:rPr>
              <w:fldChar w:fldCharType="begin"/>
            </w:r>
            <w:r w:rsidR="00966341">
              <w:rPr>
                <w:noProof/>
                <w:webHidden/>
              </w:rPr>
              <w:instrText xml:space="preserve"> PAGEREF _Toc101359962 \h </w:instrText>
            </w:r>
            <w:r w:rsidR="00340D48">
              <w:rPr>
                <w:noProof/>
                <w:webHidden/>
              </w:rPr>
            </w:r>
            <w:r w:rsidR="00340D48">
              <w:rPr>
                <w:noProof/>
                <w:webHidden/>
              </w:rPr>
              <w:fldChar w:fldCharType="separate"/>
            </w:r>
            <w:r w:rsidR="00966341">
              <w:rPr>
                <w:noProof/>
                <w:webHidden/>
              </w:rPr>
              <w:t>6</w:t>
            </w:r>
            <w:r w:rsidR="00340D48">
              <w:rPr>
                <w:noProof/>
                <w:webHidden/>
              </w:rPr>
              <w:fldChar w:fldCharType="end"/>
            </w:r>
          </w:hyperlink>
        </w:p>
        <w:p w14:paraId="000634A0" w14:textId="77777777" w:rsidR="00966341" w:rsidRDefault="006F67B7">
          <w:pPr>
            <w:pStyle w:val="TOC2"/>
            <w:tabs>
              <w:tab w:val="right" w:leader="dot" w:pos="9350"/>
            </w:tabs>
            <w:rPr>
              <w:noProof/>
            </w:rPr>
          </w:pPr>
          <w:hyperlink w:anchor="_Toc101359963" w:history="1">
            <w:r w:rsidR="00966341" w:rsidRPr="00212108">
              <w:rPr>
                <w:rStyle w:val="Hyperlink"/>
                <w:noProof/>
              </w:rPr>
              <w:t>How can skills learned from this can deployed in the corporate world</w:t>
            </w:r>
            <w:r w:rsidR="00966341">
              <w:rPr>
                <w:noProof/>
                <w:webHidden/>
              </w:rPr>
              <w:tab/>
            </w:r>
            <w:r w:rsidR="00340D48">
              <w:rPr>
                <w:noProof/>
                <w:webHidden/>
              </w:rPr>
              <w:fldChar w:fldCharType="begin"/>
            </w:r>
            <w:r w:rsidR="00966341">
              <w:rPr>
                <w:noProof/>
                <w:webHidden/>
              </w:rPr>
              <w:instrText xml:space="preserve"> PAGEREF _Toc101359963 \h </w:instrText>
            </w:r>
            <w:r w:rsidR="00340D48">
              <w:rPr>
                <w:noProof/>
                <w:webHidden/>
              </w:rPr>
            </w:r>
            <w:r w:rsidR="00340D48">
              <w:rPr>
                <w:noProof/>
                <w:webHidden/>
              </w:rPr>
              <w:fldChar w:fldCharType="separate"/>
            </w:r>
            <w:r w:rsidR="00966341">
              <w:rPr>
                <w:noProof/>
                <w:webHidden/>
              </w:rPr>
              <w:t>6</w:t>
            </w:r>
            <w:r w:rsidR="00340D48">
              <w:rPr>
                <w:noProof/>
                <w:webHidden/>
              </w:rPr>
              <w:fldChar w:fldCharType="end"/>
            </w:r>
          </w:hyperlink>
        </w:p>
        <w:p w14:paraId="091D98DF" w14:textId="77777777" w:rsidR="00966341" w:rsidRDefault="006F67B7">
          <w:pPr>
            <w:pStyle w:val="TOC1"/>
            <w:tabs>
              <w:tab w:val="right" w:leader="dot" w:pos="9350"/>
            </w:tabs>
            <w:rPr>
              <w:noProof/>
            </w:rPr>
          </w:pPr>
          <w:hyperlink w:anchor="_Toc101359964" w:history="1">
            <w:r w:rsidR="00966341" w:rsidRPr="00212108">
              <w:rPr>
                <w:rStyle w:val="Hyperlink"/>
                <w:noProof/>
              </w:rPr>
              <w:t>Conclusion</w:t>
            </w:r>
            <w:r w:rsidR="00966341">
              <w:rPr>
                <w:noProof/>
                <w:webHidden/>
              </w:rPr>
              <w:tab/>
            </w:r>
            <w:r w:rsidR="00340D48">
              <w:rPr>
                <w:noProof/>
                <w:webHidden/>
              </w:rPr>
              <w:fldChar w:fldCharType="begin"/>
            </w:r>
            <w:r w:rsidR="00966341">
              <w:rPr>
                <w:noProof/>
                <w:webHidden/>
              </w:rPr>
              <w:instrText xml:space="preserve"> PAGEREF _Toc101359964 \h </w:instrText>
            </w:r>
            <w:r w:rsidR="00340D48">
              <w:rPr>
                <w:noProof/>
                <w:webHidden/>
              </w:rPr>
            </w:r>
            <w:r w:rsidR="00340D48">
              <w:rPr>
                <w:noProof/>
                <w:webHidden/>
              </w:rPr>
              <w:fldChar w:fldCharType="separate"/>
            </w:r>
            <w:r w:rsidR="00966341">
              <w:rPr>
                <w:noProof/>
                <w:webHidden/>
              </w:rPr>
              <w:t>7</w:t>
            </w:r>
            <w:r w:rsidR="00340D48">
              <w:rPr>
                <w:noProof/>
                <w:webHidden/>
              </w:rPr>
              <w:fldChar w:fldCharType="end"/>
            </w:r>
          </w:hyperlink>
        </w:p>
        <w:p w14:paraId="4F7E6613" w14:textId="77777777" w:rsidR="00966341" w:rsidRDefault="006F67B7">
          <w:pPr>
            <w:pStyle w:val="TOC1"/>
            <w:tabs>
              <w:tab w:val="right" w:leader="dot" w:pos="9350"/>
            </w:tabs>
            <w:rPr>
              <w:noProof/>
            </w:rPr>
          </w:pPr>
          <w:hyperlink w:anchor="_Toc101359965" w:history="1">
            <w:r w:rsidR="00966341" w:rsidRPr="00212108">
              <w:rPr>
                <w:rStyle w:val="Hyperlink"/>
                <w:noProof/>
              </w:rPr>
              <w:t>References</w:t>
            </w:r>
            <w:r w:rsidR="00966341">
              <w:rPr>
                <w:noProof/>
                <w:webHidden/>
              </w:rPr>
              <w:tab/>
            </w:r>
            <w:r w:rsidR="00340D48">
              <w:rPr>
                <w:noProof/>
                <w:webHidden/>
              </w:rPr>
              <w:fldChar w:fldCharType="begin"/>
            </w:r>
            <w:r w:rsidR="00966341">
              <w:rPr>
                <w:noProof/>
                <w:webHidden/>
              </w:rPr>
              <w:instrText xml:space="preserve"> PAGEREF _Toc101359965 \h </w:instrText>
            </w:r>
            <w:r w:rsidR="00340D48">
              <w:rPr>
                <w:noProof/>
                <w:webHidden/>
              </w:rPr>
            </w:r>
            <w:r w:rsidR="00340D48">
              <w:rPr>
                <w:noProof/>
                <w:webHidden/>
              </w:rPr>
              <w:fldChar w:fldCharType="separate"/>
            </w:r>
            <w:r w:rsidR="00966341">
              <w:rPr>
                <w:noProof/>
                <w:webHidden/>
              </w:rPr>
              <w:t>8</w:t>
            </w:r>
            <w:r w:rsidR="00340D48">
              <w:rPr>
                <w:noProof/>
                <w:webHidden/>
              </w:rPr>
              <w:fldChar w:fldCharType="end"/>
            </w:r>
          </w:hyperlink>
        </w:p>
        <w:p w14:paraId="3F1EBDD7" w14:textId="77777777" w:rsidR="00966341" w:rsidRDefault="00340D48">
          <w:r>
            <w:fldChar w:fldCharType="end"/>
          </w:r>
        </w:p>
      </w:sdtContent>
    </w:sdt>
    <w:p w14:paraId="1965A7B1" w14:textId="77777777" w:rsidR="00281B14" w:rsidRDefault="00281B14" w:rsidP="00281B14">
      <w:pPr>
        <w:jc w:val="center"/>
        <w:rPr>
          <w:b/>
          <w:sz w:val="44"/>
          <w:szCs w:val="44"/>
        </w:rPr>
        <w:sectPr w:rsidR="00281B14" w:rsidSect="0067708B">
          <w:footerReference w:type="default" r:id="rId9"/>
          <w:pgSz w:w="12240" w:h="15840"/>
          <w:pgMar w:top="1440" w:right="1440" w:bottom="1440" w:left="1440" w:header="720" w:footer="720" w:gutter="0"/>
          <w:cols w:space="720"/>
          <w:docGrid w:linePitch="360"/>
        </w:sectPr>
      </w:pPr>
    </w:p>
    <w:p w14:paraId="6BDEE8D2" w14:textId="77777777" w:rsidR="00281B14" w:rsidRDefault="00281B14" w:rsidP="00281B14">
      <w:pPr>
        <w:pStyle w:val="Heading1"/>
      </w:pPr>
      <w:bookmarkStart w:id="0" w:name="_Toc101359957"/>
      <w:r>
        <w:lastRenderedPageBreak/>
        <w:t>Introduction</w:t>
      </w:r>
      <w:bookmarkEnd w:id="0"/>
      <w:r>
        <w:t xml:space="preserve"> </w:t>
      </w:r>
    </w:p>
    <w:p w14:paraId="6196B0FB" w14:textId="77777777" w:rsidR="006611D5" w:rsidRDefault="00C22699" w:rsidP="00281B14">
      <w:r w:rsidRPr="00C22699">
        <w:t xml:space="preserve">The term "community engagement" refers to the process of increasing the participation of community in social welfare </w:t>
      </w:r>
      <w:proofErr w:type="spellStart"/>
      <w:r w:rsidRPr="00C22699">
        <w:t>programmes</w:t>
      </w:r>
      <w:proofErr w:type="spellEnd"/>
      <w:r w:rsidRPr="00C22699">
        <w:t xml:space="preserve"> by including people who have different social traditions than the rest of the population. </w:t>
      </w:r>
      <w:r w:rsidR="00085C05" w:rsidRPr="00085C05">
        <w:rPr>
          <w:color w:val="FF0000"/>
        </w:rPr>
        <w:t xml:space="preserve">Examined in depth are Kickstarter social applications, which enhance the creative capacities of both men and women, while helping them </w:t>
      </w:r>
      <w:proofErr w:type="spellStart"/>
      <w:r w:rsidR="00085C05" w:rsidRPr="00085C05">
        <w:rPr>
          <w:color w:val="FF0000"/>
        </w:rPr>
        <w:t>realise</w:t>
      </w:r>
      <w:proofErr w:type="spellEnd"/>
      <w:r w:rsidR="00085C05" w:rsidRPr="00085C05">
        <w:rPr>
          <w:color w:val="FF0000"/>
        </w:rPr>
        <w:t xml:space="preserve"> their dreams. In the long run, the initiative will be helpful to the citizens of Chelmsford and the surrounding community.</w:t>
      </w:r>
      <w:r w:rsidR="00085C05">
        <w:t xml:space="preserve"> </w:t>
      </w:r>
      <w:r w:rsidRPr="00C22699">
        <w:t xml:space="preserve">The report will </w:t>
      </w:r>
      <w:proofErr w:type="gramStart"/>
      <w:r w:rsidRPr="00C22699">
        <w:t>take a look</w:t>
      </w:r>
      <w:proofErr w:type="gramEnd"/>
      <w:r w:rsidRPr="00C22699">
        <w:t xml:space="preserve"> at the reflected picture of the technologies and personal development that are beneficial for increasing employability in both men and women and assisting in achieving a competitive position.</w:t>
      </w:r>
    </w:p>
    <w:p w14:paraId="6D106E37" w14:textId="77777777" w:rsidR="00966341" w:rsidRDefault="00966341" w:rsidP="00281B14">
      <w:pPr>
        <w:sectPr w:rsidR="00966341" w:rsidSect="00966341">
          <w:footerReference w:type="default" r:id="rId10"/>
          <w:pgSz w:w="12240" w:h="15840"/>
          <w:pgMar w:top="1440" w:right="1440" w:bottom="1440" w:left="1440" w:header="720" w:footer="720" w:gutter="0"/>
          <w:pgNumType w:start="1"/>
          <w:cols w:space="720"/>
          <w:docGrid w:linePitch="360"/>
        </w:sectPr>
      </w:pPr>
    </w:p>
    <w:p w14:paraId="2A611670" w14:textId="77777777" w:rsidR="00281B14" w:rsidRDefault="006611D5" w:rsidP="006611D5">
      <w:pPr>
        <w:pStyle w:val="Heading1"/>
      </w:pPr>
      <w:bookmarkStart w:id="1" w:name="_Toc101359958"/>
      <w:r>
        <w:lastRenderedPageBreak/>
        <w:t>Community Engagement</w:t>
      </w:r>
      <w:bookmarkEnd w:id="1"/>
      <w:r>
        <w:t xml:space="preserve"> </w:t>
      </w:r>
    </w:p>
    <w:p w14:paraId="69A6943C" w14:textId="77777777" w:rsidR="006611D5" w:rsidRDefault="006611D5" w:rsidP="006611D5">
      <w:r w:rsidRPr="006611D5">
        <w:t xml:space="preserve">Community engagement is a concept that describes to the steps those individuals may take to increase their participation and engagement in the betterment of people, each having its own range of processes. Numerous </w:t>
      </w:r>
      <w:proofErr w:type="spellStart"/>
      <w:r w:rsidRPr="006611D5">
        <w:t>organisations</w:t>
      </w:r>
      <w:proofErr w:type="spellEnd"/>
      <w:r w:rsidRPr="006611D5">
        <w:t xml:space="preserve"> attempt to provide unusual social welfare programs that include unique welfare sports in order to boost their skills, creativity, and knowledge. Several organizations have tried to offer distinctive social welfare programs that include unique welfare sports</w:t>
      </w:r>
      <w:r w:rsidR="00966341">
        <w:t xml:space="preserve"> (</w:t>
      </w:r>
      <w:r w:rsidR="00966341" w:rsidRPr="006C6B3A">
        <w:t>Farnell</w:t>
      </w:r>
      <w:r w:rsidR="00966341">
        <w:t xml:space="preserve"> et al., 2020)</w:t>
      </w:r>
      <w:r w:rsidRPr="006611D5">
        <w:t>. The participation of the</w:t>
      </w:r>
      <w:r w:rsidR="00085C05">
        <w:t xml:space="preserve"> </w:t>
      </w:r>
      <w:r w:rsidR="00085C05" w:rsidRPr="00085C05">
        <w:rPr>
          <w:color w:val="FF0000"/>
        </w:rPr>
        <w:t xml:space="preserve">Chelmsford, </w:t>
      </w:r>
      <w:proofErr w:type="spellStart"/>
      <w:r w:rsidR="00085C05" w:rsidRPr="00085C05">
        <w:rPr>
          <w:color w:val="FF0000"/>
        </w:rPr>
        <w:t>chelmervillage</w:t>
      </w:r>
      <w:proofErr w:type="spellEnd"/>
      <w:r w:rsidRPr="006611D5">
        <w:t xml:space="preserve"> community is essential in order to beautify the link between diverse cultural beings on a local level. Engagement aids in the expansion of a man or woman's private dating life by connecting him or her with a unique network of persons and </w:t>
      </w:r>
      <w:proofErr w:type="spellStart"/>
      <w:r w:rsidRPr="006611D5">
        <w:t>organisations</w:t>
      </w:r>
      <w:proofErr w:type="spellEnd"/>
      <w:r w:rsidRPr="006611D5">
        <w:t xml:space="preserve"> in accordance with reciprocal advantages, trusts, and admiration shared by people of similar beliefs.</w:t>
      </w:r>
    </w:p>
    <w:p w14:paraId="3691C1ED" w14:textId="77777777" w:rsidR="006611D5" w:rsidRPr="006611D5" w:rsidRDefault="00085C05" w:rsidP="006611D5">
      <w:r w:rsidRPr="00085C05">
        <w:rPr>
          <w:color w:val="FF0000"/>
        </w:rPr>
        <w:t xml:space="preserve">Participation in community participation is separated into different segments, and the primary purpose of Chelmsford, </w:t>
      </w:r>
      <w:proofErr w:type="spellStart"/>
      <w:r w:rsidRPr="00085C05">
        <w:rPr>
          <w:color w:val="FF0000"/>
        </w:rPr>
        <w:t>chelmervillage</w:t>
      </w:r>
      <w:proofErr w:type="spellEnd"/>
      <w:r w:rsidRPr="00085C05">
        <w:rPr>
          <w:color w:val="FF0000"/>
        </w:rPr>
        <w:t xml:space="preserve"> community engagement is to enable the right acquisition of social values in order to enhance the commitment to people who participate in sporting events</w:t>
      </w:r>
      <w:r>
        <w:t xml:space="preserve"> </w:t>
      </w:r>
      <w:r w:rsidR="00966341">
        <w:t xml:space="preserve">(Ross, </w:t>
      </w:r>
      <w:r w:rsidR="00966341" w:rsidRPr="006C6B3A">
        <w:t>2021</w:t>
      </w:r>
      <w:r w:rsidR="00966341">
        <w:t>)</w:t>
      </w:r>
      <w:r w:rsidR="006611D5" w:rsidRPr="006611D5">
        <w:t>. The development of numerous valuable qualities, competences, and knowledge in the individual as a result of these games also enables the individual to participate fully in welfare efforts.</w:t>
      </w:r>
    </w:p>
    <w:p w14:paraId="10C96BCE" w14:textId="77777777" w:rsidR="006611D5" w:rsidRDefault="006611D5">
      <w:pPr>
        <w:sectPr w:rsidR="006611D5" w:rsidSect="0067708B">
          <w:pgSz w:w="12240" w:h="15840"/>
          <w:pgMar w:top="1440" w:right="1440" w:bottom="1440" w:left="1440" w:header="720" w:footer="720" w:gutter="0"/>
          <w:cols w:space="720"/>
          <w:docGrid w:linePitch="360"/>
        </w:sectPr>
      </w:pPr>
    </w:p>
    <w:p w14:paraId="1A3974FC" w14:textId="77777777" w:rsidR="00281B14" w:rsidRDefault="009E2ACC" w:rsidP="009E2ACC">
      <w:pPr>
        <w:pStyle w:val="Heading1"/>
      </w:pPr>
      <w:bookmarkStart w:id="2" w:name="_Toc101359959"/>
      <w:r>
        <w:lastRenderedPageBreak/>
        <w:t>Reflection</w:t>
      </w:r>
      <w:bookmarkEnd w:id="2"/>
    </w:p>
    <w:p w14:paraId="2949B566" w14:textId="77777777" w:rsidR="009E2ACC" w:rsidRPr="009E2ACC" w:rsidRDefault="009E2ACC" w:rsidP="009E2ACC">
      <w:pPr>
        <w:rPr>
          <w:b/>
          <w:i/>
        </w:rPr>
      </w:pPr>
      <w:r w:rsidRPr="009E2ACC">
        <w:rPr>
          <w:b/>
          <w:i/>
        </w:rPr>
        <w:t xml:space="preserve">Description </w:t>
      </w:r>
    </w:p>
    <w:p w14:paraId="0BC0D955" w14:textId="77777777" w:rsidR="009E2ACC" w:rsidRDefault="009E2ACC" w:rsidP="009E2ACC">
      <w:r>
        <w:t xml:space="preserve">Those apps of Kickstarter that aid in transforming the inventive ideas of a man or woman into a material object are provided by Kickstarter as a service to the </w:t>
      </w:r>
      <w:r w:rsidR="00085C05" w:rsidRPr="00085C05">
        <w:rPr>
          <w:color w:val="FF0000"/>
        </w:rPr>
        <w:t xml:space="preserve">Chelmsford, </w:t>
      </w:r>
      <w:proofErr w:type="spellStart"/>
      <w:r w:rsidR="00085C05" w:rsidRPr="00085C05">
        <w:rPr>
          <w:color w:val="FF0000"/>
        </w:rPr>
        <w:t>chelmervillage</w:t>
      </w:r>
      <w:proofErr w:type="spellEnd"/>
      <w:r w:rsidR="00085C05" w:rsidRPr="00085C05">
        <w:t xml:space="preserve"> </w:t>
      </w:r>
      <w:r>
        <w:t xml:space="preserve">general public in order to embellish the originality of the general public. The projects aid in the development of distinctive innovative thinking and </w:t>
      </w:r>
      <w:proofErr w:type="gramStart"/>
      <w:r>
        <w:t>a number of</w:t>
      </w:r>
      <w:proofErr w:type="gramEnd"/>
      <w:r>
        <w:t xml:space="preserve"> the activities are the work of well-known musicians and artists (</w:t>
      </w:r>
      <w:proofErr w:type="spellStart"/>
      <w:r>
        <w:t>Manzon</w:t>
      </w:r>
      <w:proofErr w:type="spellEnd"/>
      <w:r>
        <w:t xml:space="preserve"> 2017). </w:t>
      </w:r>
      <w:proofErr w:type="gramStart"/>
      <w:r>
        <w:t>The majority of</w:t>
      </w:r>
      <w:proofErr w:type="gramEnd"/>
      <w:r>
        <w:t xml:space="preserve"> the efforts originate from creative individuals who want to improve the aptitudes and expertise available to the general public. More than 10 million individuals from every continent in the world have donated to the Kickstarter projects, which have already reached a total of $1 billion.</w:t>
      </w:r>
    </w:p>
    <w:p w14:paraId="005E4C1A" w14:textId="77777777" w:rsidR="009E2ACC" w:rsidRDefault="009E2ACC" w:rsidP="009E2ACC">
      <w:r>
        <w:t xml:space="preserve">Kickstarter was created by its creators to aid in the </w:t>
      </w:r>
      <w:proofErr w:type="spellStart"/>
      <w:r>
        <w:t>realisation</w:t>
      </w:r>
      <w:proofErr w:type="spellEnd"/>
      <w:r>
        <w:t xml:space="preserve"> of creative projects. The owners are independent founders who operate a company with a total of 118 employees who are all working together for the sake of society. They donated their important time and effort to designing and building Kickstarter campaigns that bring together unusual people and motivate them to embark on new projects while also providing a great lot of amusement in the process. Every Kickstarter project is put into account because it has the potential to build the venue and environment that the public wants to see</w:t>
      </w:r>
      <w:r w:rsidR="00966341">
        <w:t xml:space="preserve"> (</w:t>
      </w:r>
      <w:proofErr w:type="spellStart"/>
      <w:r w:rsidR="00966341" w:rsidRPr="006C6B3A">
        <w:t>Rarere</w:t>
      </w:r>
      <w:proofErr w:type="spellEnd"/>
      <w:r w:rsidR="00966341">
        <w:t xml:space="preserve"> et al., 2019)</w:t>
      </w:r>
      <w:r>
        <w:t xml:space="preserve">. According to my research, it has been determined that Kickstarter measures success in accordance with the scope of their venture rather than in accordance with the amount of money generated. Various methods of society are sponsored, and this aids in the development of normal originality in both men and women. In my view, the employer may also </w:t>
      </w:r>
      <w:proofErr w:type="spellStart"/>
      <w:r>
        <w:t>utilise</w:t>
      </w:r>
      <w:proofErr w:type="spellEnd"/>
      <w:r>
        <w:t xml:space="preserve"> the social media platform to spread information about projects and applications to all members of the network, which would be beneficial to everyone.</w:t>
      </w:r>
    </w:p>
    <w:p w14:paraId="3C9A3A17" w14:textId="77777777" w:rsidR="009E2ACC" w:rsidRPr="009E2ACC" w:rsidRDefault="009E2ACC" w:rsidP="009E2ACC">
      <w:pPr>
        <w:rPr>
          <w:b/>
          <w:i/>
        </w:rPr>
      </w:pPr>
      <w:r w:rsidRPr="009E2ACC">
        <w:rPr>
          <w:b/>
          <w:i/>
        </w:rPr>
        <w:t xml:space="preserve">Feeling </w:t>
      </w:r>
    </w:p>
    <w:p w14:paraId="03B36A7D" w14:textId="77777777" w:rsidR="009E2ACC" w:rsidRDefault="009E2ACC" w:rsidP="009E2ACC">
      <w:r w:rsidRPr="009E2ACC">
        <w:t xml:space="preserve">Involving members of the community who are enthusiastic in and driven to try new knowledge and offer innovation to the world has resulted in increased compassion and well-being as a result of the Kickstarter case study. Additionally, a range of staff development is offered, offering a platform that allows minded individuals professionals and talented artists to </w:t>
      </w:r>
      <w:proofErr w:type="spellStart"/>
      <w:r w:rsidRPr="009E2ACC">
        <w:t>realise</w:t>
      </w:r>
      <w:proofErr w:type="spellEnd"/>
      <w:r w:rsidRPr="009E2ACC">
        <w:t xml:space="preserve"> their goals in a collaborative environment. These activities at school also aid in the development of students' </w:t>
      </w:r>
      <w:r w:rsidRPr="009E2ACC">
        <w:lastRenderedPageBreak/>
        <w:t>various knowledge and abilities, as well as the reduction of inter-cultural disparities. Because creativity has emerged as a prominent competitive tactic in the market, persons who possess these abilities will be in more demand in the future.</w:t>
      </w:r>
    </w:p>
    <w:p w14:paraId="1508EF04" w14:textId="77777777" w:rsidR="009E2ACC" w:rsidRPr="009E2ACC" w:rsidRDefault="009E2ACC" w:rsidP="009E2ACC">
      <w:pPr>
        <w:rPr>
          <w:b/>
          <w:i/>
        </w:rPr>
      </w:pPr>
      <w:r w:rsidRPr="009E2ACC">
        <w:rPr>
          <w:b/>
          <w:i/>
        </w:rPr>
        <w:t>Analysis</w:t>
      </w:r>
    </w:p>
    <w:p w14:paraId="12C6295F" w14:textId="77777777" w:rsidR="009E2ACC" w:rsidRDefault="009E2ACC" w:rsidP="009E2ACC">
      <w:r>
        <w:t>Analysis b</w:t>
      </w:r>
      <w:r w:rsidRPr="009E2ACC">
        <w:t>ased on the examination of Kickstarter talents and social initiatives, society wants to acquire creative t</w:t>
      </w:r>
      <w:r>
        <w:t>houghts and put them into practic</w:t>
      </w:r>
      <w:r w:rsidRPr="009E2ACC">
        <w:t xml:space="preserve">e in the ability of the </w:t>
      </w:r>
      <w:proofErr w:type="spellStart"/>
      <w:r w:rsidRPr="009E2ACC">
        <w:t>organisation</w:t>
      </w:r>
      <w:proofErr w:type="spellEnd"/>
      <w:r w:rsidRPr="009E2ACC">
        <w:t xml:space="preserve"> to better the lives of people in the area and increase their knowledge of regional diversity</w:t>
      </w:r>
      <w:r w:rsidR="00966341">
        <w:t xml:space="preserve"> (Becker,</w:t>
      </w:r>
      <w:r w:rsidR="00966341" w:rsidRPr="006C6B3A">
        <w:t xml:space="preserve"> 2021</w:t>
      </w:r>
      <w:r w:rsidR="00966341">
        <w:t>)</w:t>
      </w:r>
      <w:r w:rsidRPr="009E2ACC">
        <w:t xml:space="preserve">. I knew I was in desperate need of it. Diverse individuals from varied backgrounds may get engaged in the decision-making system, resulting in a variety of thoughts and suggestions for the wellbeing and growth of good planning, as well as the achievement of the desired </w:t>
      </w:r>
      <w:proofErr w:type="gramStart"/>
      <w:r w:rsidRPr="009E2ACC">
        <w:t>end result</w:t>
      </w:r>
      <w:proofErr w:type="gramEnd"/>
      <w:r w:rsidRPr="009E2ACC">
        <w:t xml:space="preserve">. Although Kickstarter had </w:t>
      </w:r>
      <w:proofErr w:type="gramStart"/>
      <w:r w:rsidRPr="009E2ACC">
        <w:t>a number of</w:t>
      </w:r>
      <w:proofErr w:type="gramEnd"/>
      <w:r w:rsidRPr="009E2ACC">
        <w:t xml:space="preserve"> fraud-related concerns, it was determined that the company never cease</w:t>
      </w:r>
      <w:r>
        <w:t xml:space="preserve">d working for the greater good. </w:t>
      </w:r>
      <w:r w:rsidRPr="009E2ACC">
        <w:t xml:space="preserve">The major responsibility of the </w:t>
      </w:r>
      <w:proofErr w:type="spellStart"/>
      <w:r w:rsidRPr="009E2ACC">
        <w:t>organisation</w:t>
      </w:r>
      <w:proofErr w:type="spellEnd"/>
      <w:r w:rsidRPr="009E2ACC">
        <w:t xml:space="preserve"> is to work as a team and to enhance the knowledge for the betterment of the whole population.</w:t>
      </w:r>
    </w:p>
    <w:p w14:paraId="572DEED6" w14:textId="77777777" w:rsidR="009E2ACC" w:rsidRPr="00A06F30" w:rsidRDefault="009E2ACC" w:rsidP="009E2ACC">
      <w:pPr>
        <w:rPr>
          <w:b/>
          <w:i/>
        </w:rPr>
      </w:pPr>
      <w:r w:rsidRPr="00A06F30">
        <w:rPr>
          <w:b/>
          <w:i/>
        </w:rPr>
        <w:t xml:space="preserve">Evaluation </w:t>
      </w:r>
    </w:p>
    <w:p w14:paraId="183072F8" w14:textId="77777777" w:rsidR="00A06F30" w:rsidRDefault="00A06F30" w:rsidP="009E2ACC">
      <w:r w:rsidRPr="00A06F30">
        <w:t xml:space="preserve">The poll indicates that all </w:t>
      </w:r>
      <w:proofErr w:type="spellStart"/>
      <w:r w:rsidRPr="00A06F30">
        <w:t>programmes</w:t>
      </w:r>
      <w:proofErr w:type="spellEnd"/>
      <w:r w:rsidRPr="00A06F30">
        <w:t xml:space="preserve"> supplied to society are for the greater good and provide a range of chances to aid in the achievement of increased profitability as well as competitiveness via creativity and innovative thinking. I looked at it as a substance and judged it. Several themes emerged as</w:t>
      </w:r>
      <w:r>
        <w:t xml:space="preserve"> a result of the review process</w:t>
      </w:r>
      <w:r w:rsidRPr="00A06F30">
        <w:t>. The work of a good creator is distinct from the job of creators who finance a project via a crowd</w:t>
      </w:r>
      <w:r>
        <w:t xml:space="preserve"> </w:t>
      </w:r>
      <w:r w:rsidRPr="00A06F30">
        <w:t>funding platform such as Kickstarter</w:t>
      </w:r>
      <w:r w:rsidR="00966341">
        <w:t xml:space="preserve"> (Fawcett,</w:t>
      </w:r>
      <w:r w:rsidR="00966341" w:rsidRPr="006C6B3A">
        <w:t xml:space="preserve"> 2021</w:t>
      </w:r>
      <w:r w:rsidR="00966341">
        <w:t>)</w:t>
      </w:r>
      <w:r w:rsidRPr="00A06F30">
        <w:t xml:space="preserve">. This </w:t>
      </w:r>
      <w:proofErr w:type="spellStart"/>
      <w:r w:rsidRPr="00A06F30">
        <w:t>organisation</w:t>
      </w:r>
      <w:proofErr w:type="spellEnd"/>
      <w:r w:rsidRPr="00A06F30">
        <w:t xml:space="preserve"> offers a forum for non-professionals who want to start something fresh in order to make the world a better place. People have learned something else and make it accessible to the rest of society, in my view, need a great deal of upkeep from their </w:t>
      </w:r>
      <w:proofErr w:type="spellStart"/>
      <w:r w:rsidRPr="00A06F30">
        <w:t>organisations</w:t>
      </w:r>
      <w:proofErr w:type="spellEnd"/>
      <w:r w:rsidRPr="00A06F30">
        <w:t xml:space="preserve">. </w:t>
      </w:r>
    </w:p>
    <w:p w14:paraId="15B744CD" w14:textId="77777777" w:rsidR="009E2ACC" w:rsidRDefault="00A06F30" w:rsidP="009E2ACC">
      <w:r w:rsidRPr="00A06F30">
        <w:t xml:space="preserve">According to </w:t>
      </w:r>
      <w:proofErr w:type="gramStart"/>
      <w:r w:rsidRPr="00A06F30">
        <w:t>particular demands</w:t>
      </w:r>
      <w:proofErr w:type="gramEnd"/>
      <w:r w:rsidRPr="00A06F30">
        <w:t xml:space="preserve"> and expectations, the </w:t>
      </w:r>
      <w:proofErr w:type="spellStart"/>
      <w:r w:rsidRPr="00A06F30">
        <w:t>organisation</w:t>
      </w:r>
      <w:proofErr w:type="spellEnd"/>
      <w:r w:rsidRPr="00A06F30">
        <w:t xml:space="preserve"> has also classified projects into 13 categories and 36 subclasses in order to make work more manageable and efficient. Furthermore, many social enterprises are regarded as having quick development throughout their first phases of operation. In the public eye, Kickstarter is seen as a crowdsourcing tool that brings revenue from the general public while also assisting those with innovative ideas in realizing</w:t>
      </w:r>
      <w:r>
        <w:t xml:space="preserve"> their dreams. </w:t>
      </w:r>
      <w:r w:rsidRPr="00A06F30">
        <w:t>The primary goal of Kickstarter is to provide the potential for people to create the environment and civilization that they want to see in the world.</w:t>
      </w:r>
    </w:p>
    <w:p w14:paraId="32D7227F" w14:textId="77777777" w:rsidR="00A06F30" w:rsidRDefault="00BC6D15" w:rsidP="00BC6D15">
      <w:pPr>
        <w:pStyle w:val="Heading2"/>
      </w:pPr>
      <w:bookmarkStart w:id="3" w:name="_Toc101359960"/>
      <w:r>
        <w:lastRenderedPageBreak/>
        <w:t>Conclusion</w:t>
      </w:r>
      <w:bookmarkEnd w:id="3"/>
      <w:r>
        <w:t xml:space="preserve"> </w:t>
      </w:r>
    </w:p>
    <w:p w14:paraId="02533A8E" w14:textId="77777777" w:rsidR="00BC6D15" w:rsidRDefault="00BC6D15" w:rsidP="00BC6D15">
      <w:r>
        <w:t xml:space="preserve">With the help of social projects on Kickstarter, I was able to gain new experience and competencies while also learning the value of being involved in my local community. My future success will be aided by the talents I have gained as follows: The ability to effectively communicate, self-manage, and listen, all of which are necessary if one hopes to advance in an </w:t>
      </w:r>
      <w:proofErr w:type="spellStart"/>
      <w:r>
        <w:t>organisation</w:t>
      </w:r>
      <w:proofErr w:type="spellEnd"/>
      <w:r>
        <w:t>. In addition, I discovered a slew of strategies and tactics for encouraging students to be much more active participants in initiatives that would pay off in the long run and provide them an edge in the market</w:t>
      </w:r>
      <w:r w:rsidR="00966341">
        <w:t xml:space="preserve"> (Chou and Frazier,</w:t>
      </w:r>
      <w:r w:rsidR="00966341" w:rsidRPr="006C6B3A">
        <w:t xml:space="preserve"> 2020</w:t>
      </w:r>
      <w:r w:rsidR="00966341">
        <w:t>)</w:t>
      </w:r>
      <w:r>
        <w:t xml:space="preserve">. Kickstarter is for those who want to make their concepts and ambitions a reality by working </w:t>
      </w:r>
      <w:proofErr w:type="gramStart"/>
      <w:r>
        <w:t>really hard</w:t>
      </w:r>
      <w:proofErr w:type="gramEnd"/>
      <w:r>
        <w:t xml:space="preserve"> for them.</w:t>
      </w:r>
    </w:p>
    <w:p w14:paraId="4DFA19F3" w14:textId="77777777" w:rsidR="00BC6D15" w:rsidRDefault="00BC6D15" w:rsidP="00BC6D15">
      <w:r>
        <w:t xml:space="preserve">No matter what kind of project you're working on, you can get funding through Kickstarter. As a result, the </w:t>
      </w:r>
      <w:proofErr w:type="spellStart"/>
      <w:r>
        <w:t>organisation</w:t>
      </w:r>
      <w:proofErr w:type="spellEnd"/>
      <w:r>
        <w:t xml:space="preserve"> categorized the job or innovative </w:t>
      </w:r>
      <w:proofErr w:type="spellStart"/>
      <w:r>
        <w:t>endeavour</w:t>
      </w:r>
      <w:proofErr w:type="spellEnd"/>
      <w:r>
        <w:t xml:space="preserve"> into 13 main categories and 36 subcategories </w:t>
      </w:r>
      <w:proofErr w:type="gramStart"/>
      <w:r>
        <w:t>in an effort to</w:t>
      </w:r>
      <w:proofErr w:type="gramEnd"/>
      <w:r>
        <w:t xml:space="preserve"> streamline the process. Communications and reasoning skills were honed by interacting with individuals from a variety of backgrounds who all had a common interest in helping me achieve my own objectives. Individually, I have devised </w:t>
      </w:r>
      <w:proofErr w:type="gramStart"/>
      <w:r>
        <w:t>a number of</w:t>
      </w:r>
      <w:proofErr w:type="gramEnd"/>
      <w:r>
        <w:t xml:space="preserve"> tactics and actions that are critical in the identification of Kickstarter system's varied skills.</w:t>
      </w:r>
    </w:p>
    <w:p w14:paraId="0EC25A3F" w14:textId="77777777" w:rsidR="00BC6D15" w:rsidRPr="00BC6D15" w:rsidRDefault="00BC6D15" w:rsidP="00BC6D15">
      <w:proofErr w:type="gramStart"/>
      <w:r>
        <w:t>All of</w:t>
      </w:r>
      <w:proofErr w:type="gramEnd"/>
      <w:r>
        <w:t xml:space="preserve"> these talents add to a person's ability to get a job. Aspirations and desires may be realized with the aid of this method. Among the various talents I have gained are communication skills, giving and receiving feedback, personality abilities, and more. It is critical for people to be able to communicate and listen effectively in order to comprehend one other's frustrations and issues, as well as to foster a workplace culture that encourages the development of strong personal bonds among the organization's many employees</w:t>
      </w:r>
      <w:r w:rsidR="00966341">
        <w:t xml:space="preserve"> (</w:t>
      </w:r>
      <w:r w:rsidR="00966341" w:rsidRPr="006C6B3A">
        <w:t>Nilsen</w:t>
      </w:r>
      <w:r w:rsidR="00966341">
        <w:t xml:space="preserve"> et al., 2020)</w:t>
      </w:r>
      <w:r>
        <w:t>. It is a great way to reach individuals from all walks of life throughout the globe, regardless of their socio-economic level. In order to improve our ability to function as a team, they collaborated with members of a variety of ethnic and religious groups who shared our goals and values.</w:t>
      </w:r>
    </w:p>
    <w:p w14:paraId="510CDAA2" w14:textId="77777777" w:rsidR="00BC6D15" w:rsidRDefault="00BC6D15" w:rsidP="00BC6D15">
      <w:pPr>
        <w:pStyle w:val="Heading2"/>
      </w:pPr>
      <w:bookmarkStart w:id="4" w:name="_Toc101359961"/>
      <w:r>
        <w:t>Employability</w:t>
      </w:r>
      <w:bookmarkEnd w:id="4"/>
      <w:r>
        <w:t xml:space="preserve"> </w:t>
      </w:r>
    </w:p>
    <w:p w14:paraId="752C5815" w14:textId="77777777" w:rsidR="00BC6D15" w:rsidRPr="00BC6D15" w:rsidRDefault="00BC6D15" w:rsidP="00BC6D15">
      <w:r w:rsidRPr="00BC6D15">
        <w:t>Career progression</w:t>
      </w:r>
      <w:r>
        <w:t xml:space="preserve"> or employability</w:t>
      </w:r>
      <w:r w:rsidRPr="00BC6D15">
        <w:t xml:space="preserve"> refers to a people's ability or skill to perform successfully and adopt a competitively managerial competence to sustain employment and gain new employability possibilities when necessary for advancement. Humans need to build adaptability since it is vital for them to interact and work together with the organization's employees or customers, complete their job duties, and guarantee long-term performance in their careers. It is </w:t>
      </w:r>
      <w:r w:rsidRPr="00BC6D15">
        <w:lastRenderedPageBreak/>
        <w:t xml:space="preserve">widely accepted that community participation and well-being may boost </w:t>
      </w:r>
      <w:r>
        <w:t>one's chances of finding a job</w:t>
      </w:r>
      <w:r w:rsidRPr="00BC6D15">
        <w:t xml:space="preserve">. They will also </w:t>
      </w:r>
      <w:proofErr w:type="spellStart"/>
      <w:r w:rsidRPr="00BC6D15">
        <w:t>utilise</w:t>
      </w:r>
      <w:proofErr w:type="spellEnd"/>
      <w:r w:rsidRPr="00BC6D15">
        <w:t xml:space="preserve"> certain psychological skills to improve predictor of success since the whole company looks forward to effective applicants with </w:t>
      </w:r>
      <w:proofErr w:type="gramStart"/>
      <w:r w:rsidRPr="00BC6D15">
        <w:t>particular personal</w:t>
      </w:r>
      <w:proofErr w:type="gramEnd"/>
      <w:r w:rsidRPr="00BC6D15">
        <w:t xml:space="preserve"> qualities to fulfil competitive responsibilities. </w:t>
      </w:r>
    </w:p>
    <w:p w14:paraId="413C18A9" w14:textId="77777777" w:rsidR="00BC6D15" w:rsidRDefault="00BC6D15" w:rsidP="00BC6D15">
      <w:pPr>
        <w:pStyle w:val="Heading2"/>
      </w:pPr>
      <w:bookmarkStart w:id="5" w:name="_Toc101359962"/>
      <w:r>
        <w:t>Action plan</w:t>
      </w:r>
      <w:bookmarkEnd w:id="5"/>
      <w:r>
        <w:t xml:space="preserve"> </w:t>
      </w:r>
    </w:p>
    <w:p w14:paraId="398AEF20" w14:textId="77777777" w:rsidR="00BC6D15" w:rsidRPr="00BC6D15" w:rsidRDefault="0089549F" w:rsidP="00BC6D15">
      <w:r w:rsidRPr="0089549F">
        <w:t xml:space="preserve">I have gained many personal talents via social endeavors. These abilities are necessary for a well-designed vocation. The major goal is to develop expertise while reducing cultural inequalities. These initiatives helped me acquire prospective economic skills. I have gained abilities that can be used throughout the </w:t>
      </w:r>
      <w:proofErr w:type="spellStart"/>
      <w:r w:rsidRPr="0089549F">
        <w:t>organisation</w:t>
      </w:r>
      <w:proofErr w:type="spellEnd"/>
      <w:r w:rsidRPr="0089549F">
        <w:t xml:space="preserve"> to deliver. That same day, I learnt about Kickstarter projects that help me apply for excellent jobs</w:t>
      </w:r>
      <w:r w:rsidR="00966341">
        <w:t xml:space="preserve"> (</w:t>
      </w:r>
      <w:r w:rsidR="00966341" w:rsidRPr="006C6B3A">
        <w:t>de Sousa</w:t>
      </w:r>
      <w:r w:rsidR="00966341">
        <w:t xml:space="preserve"> et al., 2021)</w:t>
      </w:r>
      <w:r w:rsidRPr="0089549F">
        <w:t xml:space="preserve">. Self-management is the most crucial skill I need to acquire, and this </w:t>
      </w:r>
      <w:proofErr w:type="spellStart"/>
      <w:r w:rsidRPr="0089549F">
        <w:t>programme</w:t>
      </w:r>
      <w:proofErr w:type="spellEnd"/>
      <w:r w:rsidRPr="0089549F">
        <w:t xml:space="preserve"> has developed several abilities that will benefit me beyond </w:t>
      </w:r>
      <w:r>
        <w:t>study</w:t>
      </w:r>
      <w:r w:rsidRPr="0089549F">
        <w:t>.</w:t>
      </w:r>
    </w:p>
    <w:p w14:paraId="22046F66" w14:textId="77777777" w:rsidR="00BC6D15" w:rsidRDefault="00BC6D15" w:rsidP="00BC6D15">
      <w:pPr>
        <w:pStyle w:val="Heading2"/>
      </w:pPr>
      <w:bookmarkStart w:id="6" w:name="_Toc57405834"/>
      <w:bookmarkStart w:id="7" w:name="_Toc58360408"/>
      <w:bookmarkStart w:id="8" w:name="_Toc101359963"/>
      <w:r>
        <w:t xml:space="preserve">How can skills learned from this can deployed in the corporate </w:t>
      </w:r>
      <w:proofErr w:type="gramStart"/>
      <w:r>
        <w:t>world</w:t>
      </w:r>
      <w:bookmarkEnd w:id="6"/>
      <w:bookmarkEnd w:id="7"/>
      <w:bookmarkEnd w:id="8"/>
      <w:proofErr w:type="gramEnd"/>
    </w:p>
    <w:p w14:paraId="1F326E8E" w14:textId="77777777" w:rsidR="00966341" w:rsidRDefault="00BC6D15" w:rsidP="009E2ACC">
      <w:r>
        <w:t xml:space="preserve"> </w:t>
      </w:r>
      <w:r w:rsidR="00966341" w:rsidRPr="00966341">
        <w:t xml:space="preserve">I have improved my communication, self-management, and listening abilities. All talents will help me get a competent professional role in a reputed UK firm. Communication skills are vital in every business and are required by human resources to successfully communicate information and address </w:t>
      </w:r>
      <w:proofErr w:type="spellStart"/>
      <w:r w:rsidR="00966341" w:rsidRPr="00966341">
        <w:t>labour</w:t>
      </w:r>
      <w:proofErr w:type="spellEnd"/>
      <w:r w:rsidR="00966341" w:rsidRPr="00966341">
        <w:t xml:space="preserve"> disputes. If knowledge is appropriately shared without obstacles, the business will quickly achieve a global competitiveness. These classes also assist build teamwork skills and deal with varied business cultures. It is tough for professionals to operate in a multicultural atmosphere, but simple to learn and achieve such </w:t>
      </w:r>
      <w:proofErr w:type="spellStart"/>
      <w:r w:rsidR="00966341" w:rsidRPr="00966341">
        <w:t>programmes</w:t>
      </w:r>
      <w:proofErr w:type="spellEnd"/>
      <w:r w:rsidR="00966341" w:rsidRPr="00966341">
        <w:t xml:space="preserve">. </w:t>
      </w:r>
    </w:p>
    <w:p w14:paraId="6CC7F089" w14:textId="77777777" w:rsidR="009E2ACC" w:rsidRDefault="00966341" w:rsidP="009E2ACC">
      <w:r>
        <w:t>It is</w:t>
      </w:r>
      <w:r w:rsidRPr="00966341">
        <w:t xml:space="preserve"> discovered that people with excellent self-management may establish their own objectives and take the effort to achieve them. </w:t>
      </w:r>
    </w:p>
    <w:p w14:paraId="4D63A564" w14:textId="77777777" w:rsidR="00966341" w:rsidRDefault="00966341" w:rsidP="009E2ACC">
      <w:pPr>
        <w:sectPr w:rsidR="00966341" w:rsidSect="0067708B">
          <w:pgSz w:w="12240" w:h="15840"/>
          <w:pgMar w:top="1440" w:right="1440" w:bottom="1440" w:left="1440" w:header="720" w:footer="720" w:gutter="0"/>
          <w:cols w:space="720"/>
          <w:docGrid w:linePitch="360"/>
        </w:sectPr>
      </w:pPr>
    </w:p>
    <w:p w14:paraId="02CCBD48" w14:textId="77777777" w:rsidR="00966341" w:rsidRDefault="00966341" w:rsidP="00966341">
      <w:pPr>
        <w:pStyle w:val="Heading1"/>
      </w:pPr>
      <w:bookmarkStart w:id="9" w:name="_Toc101359964"/>
      <w:r>
        <w:lastRenderedPageBreak/>
        <w:t>Conclusion</w:t>
      </w:r>
      <w:bookmarkEnd w:id="9"/>
      <w:r>
        <w:t xml:space="preserve"> </w:t>
      </w:r>
    </w:p>
    <w:p w14:paraId="03861F5E" w14:textId="77777777" w:rsidR="00966341" w:rsidRDefault="00966341" w:rsidP="00966341">
      <w:r w:rsidRPr="00966341">
        <w:t xml:space="preserve">In conclusion, community participation strengthens people' different talents and allows them to obtain a competitive edge in the market. In the research, we </w:t>
      </w:r>
      <w:proofErr w:type="gramStart"/>
      <w:r w:rsidRPr="00966341">
        <w:t>looked into</w:t>
      </w:r>
      <w:proofErr w:type="gramEnd"/>
      <w:r w:rsidRPr="00966341">
        <w:t xml:space="preserve"> Kickstarter, which helps people </w:t>
      </w:r>
      <w:proofErr w:type="spellStart"/>
      <w:r w:rsidRPr="00966341">
        <w:t>realise</w:t>
      </w:r>
      <w:proofErr w:type="spellEnd"/>
      <w:r w:rsidRPr="00966341">
        <w:t xml:space="preserve"> their ambitions and ideas. The study also stressed the value of self-development and employability.</w:t>
      </w:r>
    </w:p>
    <w:p w14:paraId="4B6E1312" w14:textId="77777777" w:rsidR="00966341" w:rsidRDefault="00966341" w:rsidP="00966341">
      <w:pPr>
        <w:sectPr w:rsidR="00966341" w:rsidSect="0067708B">
          <w:pgSz w:w="12240" w:h="15840"/>
          <w:pgMar w:top="1440" w:right="1440" w:bottom="1440" w:left="1440" w:header="720" w:footer="720" w:gutter="0"/>
          <w:cols w:space="720"/>
          <w:docGrid w:linePitch="360"/>
        </w:sectPr>
      </w:pPr>
    </w:p>
    <w:p w14:paraId="58DE73AB" w14:textId="77777777" w:rsidR="00966341" w:rsidRDefault="00966341" w:rsidP="00966341">
      <w:pPr>
        <w:pStyle w:val="Heading1"/>
      </w:pPr>
      <w:bookmarkStart w:id="10" w:name="_Toc101359965"/>
      <w:r>
        <w:lastRenderedPageBreak/>
        <w:t>References</w:t>
      </w:r>
      <w:bookmarkEnd w:id="10"/>
      <w:r>
        <w:t xml:space="preserve"> </w:t>
      </w:r>
    </w:p>
    <w:p w14:paraId="69084561" w14:textId="77777777" w:rsidR="00966341" w:rsidRDefault="00966341" w:rsidP="00966341">
      <w:r w:rsidRPr="006C6B3A">
        <w:t>Becker, S., 2021. Encouraging Engagement and Critical Reflection Among Undergraduate Sociology Students. </w:t>
      </w:r>
      <w:r w:rsidRPr="006C6B3A">
        <w:rPr>
          <w:i/>
          <w:iCs/>
        </w:rPr>
        <w:t>Journal of Community Engagement and Scholarship</w:t>
      </w:r>
      <w:r w:rsidRPr="006C6B3A">
        <w:t>, </w:t>
      </w:r>
      <w:r w:rsidRPr="006C6B3A">
        <w:rPr>
          <w:i/>
          <w:iCs/>
        </w:rPr>
        <w:t>14</w:t>
      </w:r>
      <w:r w:rsidRPr="006C6B3A">
        <w:t>(1), p.5.</w:t>
      </w:r>
    </w:p>
    <w:p w14:paraId="7D5A8768" w14:textId="77777777" w:rsidR="00966341" w:rsidRDefault="00966341" w:rsidP="00966341">
      <w:r w:rsidRPr="006C6B3A">
        <w:t>Chou, T. and Frazier, S.L., 2020. CORE: Compassion oriented reflection and engagement to guide academic-community partnership. Journal of participatory research methods, 1(1).</w:t>
      </w:r>
    </w:p>
    <w:p w14:paraId="15099393" w14:textId="77777777" w:rsidR="00966341" w:rsidRDefault="00966341" w:rsidP="00966341">
      <w:r w:rsidRPr="006C6B3A">
        <w:t xml:space="preserve">de Sousa, L.O., Hay, E.A., </w:t>
      </w:r>
      <w:proofErr w:type="spellStart"/>
      <w:r w:rsidRPr="006C6B3A">
        <w:t>Raath</w:t>
      </w:r>
      <w:proofErr w:type="spellEnd"/>
      <w:r w:rsidRPr="006C6B3A">
        <w:t xml:space="preserve">, S.P., Fransman, A.A. and Richter, B.W., 2021. Shifting Gears: Lessons Learnt </w:t>
      </w:r>
      <w:proofErr w:type="gramStart"/>
      <w:r w:rsidRPr="006C6B3A">
        <w:t>From</w:t>
      </w:r>
      <w:proofErr w:type="gramEnd"/>
      <w:r w:rsidRPr="006C6B3A">
        <w:t xml:space="preserve"> Critical, Collaborative, Self-Reflection on Community-Based Research. </w:t>
      </w:r>
      <w:r w:rsidRPr="006C6B3A">
        <w:rPr>
          <w:i/>
          <w:iCs/>
        </w:rPr>
        <w:t>Educational Research for Social Change</w:t>
      </w:r>
      <w:r w:rsidRPr="006C6B3A">
        <w:t>, </w:t>
      </w:r>
      <w:r w:rsidRPr="006C6B3A">
        <w:rPr>
          <w:i/>
          <w:iCs/>
        </w:rPr>
        <w:t>10</w:t>
      </w:r>
      <w:r w:rsidRPr="006C6B3A">
        <w:t>(1), pp.70-82.</w:t>
      </w:r>
    </w:p>
    <w:p w14:paraId="2B6F2C5F" w14:textId="77777777" w:rsidR="00966341" w:rsidRDefault="00966341" w:rsidP="00966341">
      <w:r w:rsidRPr="006C6B3A">
        <w:t xml:space="preserve">Farnell, T., </w:t>
      </w:r>
      <w:proofErr w:type="spellStart"/>
      <w:r w:rsidRPr="006C6B3A">
        <w:t>Benneworth</w:t>
      </w:r>
      <w:proofErr w:type="spellEnd"/>
      <w:r w:rsidRPr="006C6B3A">
        <w:t xml:space="preserve">, P., </w:t>
      </w:r>
      <w:proofErr w:type="spellStart"/>
      <w:r w:rsidRPr="006C6B3A">
        <w:t>Culum</w:t>
      </w:r>
      <w:proofErr w:type="spellEnd"/>
      <w:r w:rsidRPr="006C6B3A">
        <w:t xml:space="preserve">, B., </w:t>
      </w:r>
      <w:proofErr w:type="spellStart"/>
      <w:r w:rsidRPr="006C6B3A">
        <w:t>Seeber</w:t>
      </w:r>
      <w:proofErr w:type="spellEnd"/>
      <w:r w:rsidRPr="006C6B3A">
        <w:t xml:space="preserve">, M. and </w:t>
      </w:r>
      <w:proofErr w:type="spellStart"/>
      <w:r w:rsidRPr="006C6B3A">
        <w:t>Šcukanec</w:t>
      </w:r>
      <w:proofErr w:type="spellEnd"/>
      <w:r w:rsidRPr="006C6B3A">
        <w:t xml:space="preserve"> Schmidt, N., 2020. TEFCE Toolbox for Community Engagement in Higher Education: An Institutional Self-Reflection Framework.</w:t>
      </w:r>
    </w:p>
    <w:p w14:paraId="6305F44D" w14:textId="77777777" w:rsidR="00966341" w:rsidRDefault="00966341" w:rsidP="00966341">
      <w:r w:rsidRPr="006C6B3A">
        <w:t>Fawcett, S.B., 2021. A Reflection on Community Research and Action as an Evolving Practice. </w:t>
      </w:r>
      <w:r w:rsidRPr="006C6B3A">
        <w:rPr>
          <w:i/>
          <w:iCs/>
        </w:rPr>
        <w:t>Behavior and Social Issues</w:t>
      </w:r>
      <w:r w:rsidRPr="006C6B3A">
        <w:t>, pp.1-10.</w:t>
      </w:r>
    </w:p>
    <w:p w14:paraId="767A2C39" w14:textId="77777777" w:rsidR="00966341" w:rsidRDefault="00966341" w:rsidP="00966341">
      <w:r w:rsidRPr="006C6B3A">
        <w:t>Nilsen, R., Gillis, A., Hutson, B. and Blanchard, L., 2020. From Reflection to Resumes: Alumni Perceptions of a Multi-Term Public Service Program's Connection to Career. Journal of Community Engagement and Higher Education, 12(3), pp.33-52.</w:t>
      </w:r>
    </w:p>
    <w:p w14:paraId="47FF8962" w14:textId="77777777" w:rsidR="00966341" w:rsidRDefault="00966341" w:rsidP="00966341">
      <w:proofErr w:type="spellStart"/>
      <w:r w:rsidRPr="006C6B3A">
        <w:t>Rarere</w:t>
      </w:r>
      <w:proofErr w:type="spellEnd"/>
      <w:r w:rsidRPr="006C6B3A">
        <w:t xml:space="preserve">, M., </w:t>
      </w:r>
      <w:proofErr w:type="spellStart"/>
      <w:r w:rsidRPr="006C6B3A">
        <w:t>Oetzel</w:t>
      </w:r>
      <w:proofErr w:type="spellEnd"/>
      <w:r w:rsidRPr="006C6B3A">
        <w:t xml:space="preserve">, J., Masters-Awatere, B., Scott, N., </w:t>
      </w:r>
      <w:proofErr w:type="spellStart"/>
      <w:r w:rsidRPr="006C6B3A">
        <w:t>Wihapi</w:t>
      </w:r>
      <w:proofErr w:type="spellEnd"/>
      <w:r w:rsidRPr="006C6B3A">
        <w:t xml:space="preserve">, R., Manuel, C. and Gilbert, R., 2019. Critical reflection for researcher–community partnership effectiveness: </w:t>
      </w:r>
      <w:proofErr w:type="gramStart"/>
      <w:r w:rsidRPr="006C6B3A">
        <w:t>the he</w:t>
      </w:r>
      <w:proofErr w:type="gramEnd"/>
      <w:r w:rsidRPr="006C6B3A">
        <w:t xml:space="preserve"> </w:t>
      </w:r>
      <w:proofErr w:type="spellStart"/>
      <w:r w:rsidRPr="006C6B3A">
        <w:t>Pikinga</w:t>
      </w:r>
      <w:proofErr w:type="spellEnd"/>
      <w:r w:rsidRPr="006C6B3A">
        <w:t xml:space="preserve"> </w:t>
      </w:r>
      <w:proofErr w:type="spellStart"/>
      <w:r w:rsidRPr="006C6B3A">
        <w:t>Waiora</w:t>
      </w:r>
      <w:proofErr w:type="spellEnd"/>
      <w:r w:rsidRPr="006C6B3A">
        <w:t xml:space="preserve"> process evaluation tool guiding the implementation of chronic condition interventions in indigenous communities. </w:t>
      </w:r>
      <w:r w:rsidRPr="006C6B3A">
        <w:rPr>
          <w:i/>
          <w:iCs/>
        </w:rPr>
        <w:t>Australian Journal of Primary Health</w:t>
      </w:r>
      <w:r w:rsidRPr="006C6B3A">
        <w:t>, </w:t>
      </w:r>
      <w:r w:rsidRPr="006C6B3A">
        <w:rPr>
          <w:i/>
          <w:iCs/>
        </w:rPr>
        <w:t>25</w:t>
      </w:r>
      <w:r w:rsidRPr="006C6B3A">
        <w:t>(5), pp.478-485.</w:t>
      </w:r>
    </w:p>
    <w:p w14:paraId="3146460D" w14:textId="77777777" w:rsidR="00966341" w:rsidRDefault="00966341" w:rsidP="00966341">
      <w:r w:rsidRPr="006C6B3A">
        <w:t>Ross, T., 2021. ‘Journalism Alongside’: A Reflection on Teaching Journalism Through Community Engagement. </w:t>
      </w:r>
      <w:r w:rsidRPr="006C6B3A">
        <w:rPr>
          <w:i/>
          <w:iCs/>
        </w:rPr>
        <w:t>Asia Pacific Media Educator</w:t>
      </w:r>
      <w:r w:rsidRPr="006C6B3A">
        <w:t>, </w:t>
      </w:r>
      <w:r w:rsidRPr="006C6B3A">
        <w:rPr>
          <w:i/>
          <w:iCs/>
        </w:rPr>
        <w:t>31</w:t>
      </w:r>
      <w:r w:rsidRPr="006C6B3A">
        <w:t>(1), pp.10-18.</w:t>
      </w:r>
    </w:p>
    <w:p w14:paraId="6FFA2534" w14:textId="77777777" w:rsidR="00966341" w:rsidRPr="00966341" w:rsidRDefault="00966341" w:rsidP="00966341"/>
    <w:p w14:paraId="6A723CD7" w14:textId="77777777" w:rsidR="00966341" w:rsidRPr="009E2ACC" w:rsidRDefault="00966341" w:rsidP="009E2ACC"/>
    <w:sectPr w:rsidR="00966341" w:rsidRPr="009E2ACC" w:rsidSect="0067708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275DD" w14:textId="77777777" w:rsidR="006F67B7" w:rsidRDefault="006F67B7" w:rsidP="00966341">
      <w:pPr>
        <w:spacing w:after="0" w:line="240" w:lineRule="auto"/>
      </w:pPr>
      <w:r>
        <w:separator/>
      </w:r>
    </w:p>
  </w:endnote>
  <w:endnote w:type="continuationSeparator" w:id="0">
    <w:p w14:paraId="22A37144" w14:textId="77777777" w:rsidR="006F67B7" w:rsidRDefault="006F67B7" w:rsidP="00966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ECEF1" w14:textId="77777777" w:rsidR="00966341" w:rsidRDefault="00966341">
    <w:pPr>
      <w:pStyle w:val="Footer"/>
      <w:jc w:val="right"/>
    </w:pPr>
  </w:p>
  <w:p w14:paraId="76A5FF37" w14:textId="77777777" w:rsidR="00966341" w:rsidRDefault="009663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827201"/>
      <w:docPartObj>
        <w:docPartGallery w:val="Page Numbers (Bottom of Page)"/>
        <w:docPartUnique/>
      </w:docPartObj>
    </w:sdtPr>
    <w:sdtEndPr/>
    <w:sdtContent>
      <w:p w14:paraId="0D2AB5C2" w14:textId="77777777" w:rsidR="00966341" w:rsidRDefault="006F67B7">
        <w:pPr>
          <w:pStyle w:val="Footer"/>
          <w:jc w:val="right"/>
        </w:pPr>
        <w:r>
          <w:fldChar w:fldCharType="begin"/>
        </w:r>
        <w:r>
          <w:instrText xml:space="preserve"> PAGE   \* MERGEFORMAT </w:instrText>
        </w:r>
        <w:r>
          <w:fldChar w:fldCharType="separate"/>
        </w:r>
        <w:r w:rsidR="00085C05">
          <w:rPr>
            <w:noProof/>
          </w:rPr>
          <w:t>2</w:t>
        </w:r>
        <w:r>
          <w:rPr>
            <w:noProof/>
          </w:rPr>
          <w:fldChar w:fldCharType="end"/>
        </w:r>
      </w:p>
    </w:sdtContent>
  </w:sdt>
  <w:p w14:paraId="3A8B9544" w14:textId="77777777" w:rsidR="00966341" w:rsidRDefault="009663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62128" w14:textId="77777777" w:rsidR="006F67B7" w:rsidRDefault="006F67B7" w:rsidP="00966341">
      <w:pPr>
        <w:spacing w:after="0" w:line="240" w:lineRule="auto"/>
      </w:pPr>
      <w:r>
        <w:separator/>
      </w:r>
    </w:p>
  </w:footnote>
  <w:footnote w:type="continuationSeparator" w:id="0">
    <w:p w14:paraId="0D1B5D7C" w14:textId="77777777" w:rsidR="006F67B7" w:rsidRDefault="006F67B7" w:rsidP="009663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7D5A15"/>
    <w:multiLevelType w:val="hybridMultilevel"/>
    <w:tmpl w:val="42B6D1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9050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81B14"/>
    <w:rsid w:val="00085C05"/>
    <w:rsid w:val="00281B14"/>
    <w:rsid w:val="00340D48"/>
    <w:rsid w:val="00372540"/>
    <w:rsid w:val="0052726D"/>
    <w:rsid w:val="006611D5"/>
    <w:rsid w:val="0067708B"/>
    <w:rsid w:val="006F67B7"/>
    <w:rsid w:val="0089549F"/>
    <w:rsid w:val="008F096B"/>
    <w:rsid w:val="00966341"/>
    <w:rsid w:val="009B52DC"/>
    <w:rsid w:val="009E2ACC"/>
    <w:rsid w:val="00A06F30"/>
    <w:rsid w:val="00BC6D15"/>
    <w:rsid w:val="00C22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A5761"/>
  <w15:docId w15:val="{F784B85E-47BC-445D-9D65-38DF0D6DE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B1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81B14"/>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281B14"/>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B14"/>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281B14"/>
    <w:rPr>
      <w:rFonts w:ascii="Times New Roman" w:eastAsiaTheme="majorEastAsia" w:hAnsi="Times New Roman" w:cstheme="majorBidi"/>
      <w:bCs/>
      <w:sz w:val="24"/>
      <w:szCs w:val="26"/>
      <w:u w:val="single"/>
    </w:rPr>
  </w:style>
  <w:style w:type="paragraph" w:styleId="Header">
    <w:name w:val="header"/>
    <w:basedOn w:val="Normal"/>
    <w:link w:val="HeaderChar"/>
    <w:uiPriority w:val="99"/>
    <w:semiHidden/>
    <w:unhideWhenUsed/>
    <w:rsid w:val="0096634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66341"/>
    <w:rPr>
      <w:rFonts w:ascii="Times New Roman" w:hAnsi="Times New Roman"/>
      <w:sz w:val="24"/>
    </w:rPr>
  </w:style>
  <w:style w:type="paragraph" w:styleId="Footer">
    <w:name w:val="footer"/>
    <w:basedOn w:val="Normal"/>
    <w:link w:val="FooterChar"/>
    <w:uiPriority w:val="99"/>
    <w:unhideWhenUsed/>
    <w:rsid w:val="009663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6341"/>
    <w:rPr>
      <w:rFonts w:ascii="Times New Roman" w:hAnsi="Times New Roman"/>
      <w:sz w:val="24"/>
    </w:rPr>
  </w:style>
  <w:style w:type="paragraph" w:styleId="TOCHeading">
    <w:name w:val="TOC Heading"/>
    <w:basedOn w:val="Heading1"/>
    <w:next w:val="Normal"/>
    <w:uiPriority w:val="39"/>
    <w:semiHidden/>
    <w:unhideWhenUsed/>
    <w:qFormat/>
    <w:rsid w:val="00966341"/>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966341"/>
    <w:pPr>
      <w:spacing w:after="100"/>
    </w:pPr>
  </w:style>
  <w:style w:type="paragraph" w:styleId="TOC2">
    <w:name w:val="toc 2"/>
    <w:basedOn w:val="Normal"/>
    <w:next w:val="Normal"/>
    <w:autoRedefine/>
    <w:uiPriority w:val="39"/>
    <w:unhideWhenUsed/>
    <w:rsid w:val="00966341"/>
    <w:pPr>
      <w:spacing w:after="100"/>
      <w:ind w:left="240"/>
    </w:pPr>
  </w:style>
  <w:style w:type="character" w:styleId="Hyperlink">
    <w:name w:val="Hyperlink"/>
    <w:basedOn w:val="DefaultParagraphFont"/>
    <w:uiPriority w:val="99"/>
    <w:unhideWhenUsed/>
    <w:rsid w:val="00966341"/>
    <w:rPr>
      <w:color w:val="0000FF" w:themeColor="hyperlink"/>
      <w:u w:val="single"/>
    </w:rPr>
  </w:style>
  <w:style w:type="paragraph" w:styleId="BalloonText">
    <w:name w:val="Balloon Text"/>
    <w:basedOn w:val="Normal"/>
    <w:link w:val="BalloonTextChar"/>
    <w:uiPriority w:val="99"/>
    <w:semiHidden/>
    <w:unhideWhenUsed/>
    <w:rsid w:val="009663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6341"/>
    <w:rPr>
      <w:rFonts w:ascii="Tahoma" w:hAnsi="Tahoma" w:cs="Tahoma"/>
      <w:sz w:val="16"/>
      <w:szCs w:val="16"/>
    </w:rPr>
  </w:style>
  <w:style w:type="paragraph" w:styleId="ListParagraph">
    <w:name w:val="List Paragraph"/>
    <w:basedOn w:val="Normal"/>
    <w:uiPriority w:val="34"/>
    <w:qFormat/>
    <w:rsid w:val="008F09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846DA6-FF7F-4451-A640-9D82C8251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2152</Words>
  <Characters>12269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patrik</cp:lastModifiedBy>
  <cp:revision>2</cp:revision>
  <dcterms:created xsi:type="dcterms:W3CDTF">2022-05-08T19:23:00Z</dcterms:created>
  <dcterms:modified xsi:type="dcterms:W3CDTF">2022-05-08T19:23:00Z</dcterms:modified>
</cp:coreProperties>
</file>