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4BAFC4" w14:textId="77777777" w:rsidR="008B40CE" w:rsidRPr="008B40CE" w:rsidRDefault="008B40CE" w:rsidP="008B40CE">
      <w:r w:rsidRPr="008B40CE">
        <w:t>INDICATIVE READING LIST</w:t>
      </w:r>
    </w:p>
    <w:p w14:paraId="2FA2CD18" w14:textId="77777777" w:rsidR="008B40CE" w:rsidRPr="008B40CE" w:rsidRDefault="008B40CE" w:rsidP="008B40CE">
      <w:r w:rsidRPr="008B40CE">
        <w:t>Module Code BMAH4002</w:t>
      </w:r>
    </w:p>
    <w:p w14:paraId="13A2D1DC" w14:textId="77777777" w:rsidR="008B40CE" w:rsidRPr="008B40CE" w:rsidRDefault="008B40CE" w:rsidP="008B40CE"/>
    <w:p w14:paraId="6859AAFA" w14:textId="77777777" w:rsidR="008B40CE" w:rsidRPr="008B40CE" w:rsidRDefault="008B40CE" w:rsidP="008B40CE">
      <w:pPr>
        <w:spacing w:line="480" w:lineRule="auto"/>
      </w:pPr>
      <w:r w:rsidRPr="008B40CE">
        <w:rPr>
          <w:b/>
          <w:bCs/>
        </w:rPr>
        <w:t>Moss, B. (2020)</w:t>
      </w:r>
      <w:r w:rsidRPr="008B40CE">
        <w:t xml:space="preserve"> Communication Skills in Nursing, </w:t>
      </w:r>
    </w:p>
    <w:p w14:paraId="530132A7" w14:textId="77777777" w:rsidR="008B40CE" w:rsidRPr="008B40CE" w:rsidRDefault="008B40CE" w:rsidP="008B40CE">
      <w:pPr>
        <w:spacing w:line="480" w:lineRule="auto"/>
      </w:pPr>
      <w:r w:rsidRPr="008B40CE">
        <w:t>Health and Social Care. 5th Edition. Sage.</w:t>
      </w:r>
    </w:p>
    <w:p w14:paraId="74FC97E0" w14:textId="77777777" w:rsidR="008B40CE" w:rsidRPr="008B40CE" w:rsidRDefault="008B40CE" w:rsidP="008B40CE">
      <w:pPr>
        <w:spacing w:line="480" w:lineRule="auto"/>
      </w:pPr>
      <w:r w:rsidRPr="008B40CE">
        <w:rPr>
          <w:b/>
          <w:bCs/>
        </w:rPr>
        <w:t>NMC (2018). The Code</w:t>
      </w:r>
      <w:r w:rsidRPr="008B40CE">
        <w:t xml:space="preserve">: Professional Standards of </w:t>
      </w:r>
    </w:p>
    <w:p w14:paraId="195B677C" w14:textId="77777777" w:rsidR="008B40CE" w:rsidRPr="008B40CE" w:rsidRDefault="008B40CE" w:rsidP="008B40CE">
      <w:pPr>
        <w:spacing w:line="480" w:lineRule="auto"/>
      </w:pPr>
      <w:r w:rsidRPr="008B40CE">
        <w:t xml:space="preserve">Practice and Behaviour for Nurses, Midwives and </w:t>
      </w:r>
    </w:p>
    <w:p w14:paraId="629DC44E" w14:textId="77777777" w:rsidR="008B40CE" w:rsidRPr="008B40CE" w:rsidRDefault="008B40CE" w:rsidP="008B40CE">
      <w:pPr>
        <w:spacing w:line="480" w:lineRule="auto"/>
      </w:pPr>
      <w:r w:rsidRPr="008B40CE">
        <w:t>Nursing Associates. Nursing &amp; Midwifery Council.</w:t>
      </w:r>
    </w:p>
    <w:p w14:paraId="3DC71698" w14:textId="77777777" w:rsidR="008B40CE" w:rsidRPr="008B40CE" w:rsidRDefault="008B40CE" w:rsidP="008B40CE">
      <w:pPr>
        <w:spacing w:line="360" w:lineRule="auto"/>
      </w:pPr>
      <w:proofErr w:type="spellStart"/>
      <w:r w:rsidRPr="008B40CE">
        <w:rPr>
          <w:b/>
          <w:bCs/>
        </w:rPr>
        <w:t>Torkkola</w:t>
      </w:r>
      <w:proofErr w:type="spellEnd"/>
      <w:r w:rsidRPr="008B40CE">
        <w:rPr>
          <w:b/>
          <w:bCs/>
        </w:rPr>
        <w:t>, S. and Toset, A.S. (2025)</w:t>
      </w:r>
      <w:r w:rsidRPr="008B40CE">
        <w:t xml:space="preserve"> Healthcare and </w:t>
      </w:r>
    </w:p>
    <w:p w14:paraId="19BA9AA4" w14:textId="77777777" w:rsidR="008B40CE" w:rsidRPr="008B40CE" w:rsidRDefault="008B40CE" w:rsidP="008B40CE">
      <w:pPr>
        <w:spacing w:line="360" w:lineRule="auto"/>
      </w:pPr>
      <w:r w:rsidRPr="008B40CE">
        <w:t>Patient Communication in the Digital Era</w:t>
      </w:r>
    </w:p>
    <w:p w14:paraId="26CB3BC1" w14:textId="77777777" w:rsidR="008B40CE" w:rsidRPr="008B40CE" w:rsidRDefault="008B40CE" w:rsidP="008B40CE">
      <w:pPr>
        <w:spacing w:line="360" w:lineRule="auto"/>
      </w:pPr>
      <w:r w:rsidRPr="008B40CE">
        <w:t>A Patienthood and Patient Perspective. Routledge.</w:t>
      </w:r>
    </w:p>
    <w:p w14:paraId="5DC01B1A" w14:textId="77777777" w:rsidR="008B40CE" w:rsidRPr="008B40CE" w:rsidRDefault="008B40CE" w:rsidP="008B40CE">
      <w:pPr>
        <w:spacing w:line="360" w:lineRule="auto"/>
      </w:pPr>
    </w:p>
    <w:p w14:paraId="2DDC92EE" w14:textId="77777777" w:rsidR="008B40CE" w:rsidRPr="008B40CE" w:rsidRDefault="008B40CE" w:rsidP="008B40CE">
      <w:pPr>
        <w:spacing w:line="360" w:lineRule="auto"/>
      </w:pPr>
      <w:r w:rsidRPr="008B40CE">
        <w:rPr>
          <w:b/>
          <w:bCs/>
        </w:rPr>
        <w:t>Egan, G. and Reese, R.J (2023)</w:t>
      </w:r>
      <w:r w:rsidRPr="008B40CE">
        <w:t xml:space="preserve"> The Skilled Helper: A </w:t>
      </w:r>
    </w:p>
    <w:p w14:paraId="01FD902D" w14:textId="77777777" w:rsidR="008B40CE" w:rsidRDefault="008B40CE" w:rsidP="008B40CE">
      <w:pPr>
        <w:spacing w:line="360" w:lineRule="auto"/>
      </w:pPr>
      <w:r w:rsidRPr="008B40CE">
        <w:t xml:space="preserve">Client Centred Approach. 4th Edition. Cengage. </w:t>
      </w:r>
    </w:p>
    <w:p w14:paraId="7675C372" w14:textId="77777777" w:rsidR="008B40CE" w:rsidRPr="008B40CE" w:rsidRDefault="008B40CE" w:rsidP="008B40CE">
      <w:pPr>
        <w:spacing w:line="360" w:lineRule="auto"/>
      </w:pPr>
    </w:p>
    <w:p w14:paraId="094B779A" w14:textId="77777777" w:rsidR="008B40CE" w:rsidRPr="008B40CE" w:rsidRDefault="008B40CE" w:rsidP="008B40CE">
      <w:pPr>
        <w:spacing w:line="360" w:lineRule="auto"/>
      </w:pPr>
      <w:r w:rsidRPr="008B40CE">
        <w:t xml:space="preserve">Further Journal of Augmentive and Alternative Communication </w:t>
      </w:r>
    </w:p>
    <w:p w14:paraId="2F381741" w14:textId="77777777" w:rsidR="008B40CE" w:rsidRPr="008B40CE" w:rsidRDefault="008B40CE" w:rsidP="008B40CE">
      <w:pPr>
        <w:spacing w:line="360" w:lineRule="auto"/>
      </w:pPr>
    </w:p>
    <w:p w14:paraId="15E0D6F5" w14:textId="77777777" w:rsidR="008B40CE" w:rsidRPr="008B40CE" w:rsidRDefault="008B40CE" w:rsidP="008B40CE">
      <w:pPr>
        <w:spacing w:line="360" w:lineRule="auto"/>
      </w:pPr>
      <w:r w:rsidRPr="008B40CE">
        <w:t xml:space="preserve">Further Journal of Health Communication </w:t>
      </w:r>
    </w:p>
    <w:p w14:paraId="6DA32D46" w14:textId="77777777" w:rsidR="008B40CE" w:rsidRPr="008B40CE" w:rsidRDefault="008B40CE" w:rsidP="008B40CE">
      <w:pPr>
        <w:spacing w:line="360" w:lineRule="auto"/>
      </w:pPr>
    </w:p>
    <w:p w14:paraId="280CC015" w14:textId="77777777" w:rsidR="008B40CE" w:rsidRPr="008B40CE" w:rsidRDefault="008B40CE" w:rsidP="008B40CE">
      <w:pPr>
        <w:spacing w:line="360" w:lineRule="auto"/>
      </w:pPr>
      <w:r w:rsidRPr="008B40CE">
        <w:rPr>
          <w:b/>
          <w:bCs/>
        </w:rPr>
        <w:t>McCorry, L.K. and Mason, J. (2020</w:t>
      </w:r>
      <w:r w:rsidRPr="008B40CE">
        <w:t xml:space="preserve">) Communication </w:t>
      </w:r>
    </w:p>
    <w:p w14:paraId="6677EAB8" w14:textId="1ED7DF5B" w:rsidR="008B40CE" w:rsidRPr="008B40CE" w:rsidRDefault="008B40CE" w:rsidP="008B40CE">
      <w:pPr>
        <w:spacing w:line="360" w:lineRule="auto"/>
      </w:pPr>
      <w:r w:rsidRPr="008B40CE">
        <w:t xml:space="preserve">Skills for the Healthcare Professional. Jones and Bartlett Publishers Inc. </w:t>
      </w:r>
    </w:p>
    <w:p w14:paraId="21748384" w14:textId="77777777" w:rsidR="008B40CE" w:rsidRPr="008B40CE" w:rsidRDefault="008B40CE" w:rsidP="008B40CE">
      <w:pPr>
        <w:spacing w:line="360" w:lineRule="auto"/>
      </w:pPr>
    </w:p>
    <w:p w14:paraId="0DE61D4C" w14:textId="77777777" w:rsidR="008B40CE" w:rsidRPr="008B40CE" w:rsidRDefault="008B40CE" w:rsidP="008B40CE">
      <w:pPr>
        <w:spacing w:line="360" w:lineRule="auto"/>
      </w:pPr>
      <w:r w:rsidRPr="008B40CE">
        <w:t>Further NHS England (2025) Accessible Information Standard.</w:t>
      </w:r>
    </w:p>
    <w:p w14:paraId="4FFEA4E1" w14:textId="77777777" w:rsidR="008B40CE" w:rsidRPr="008B40CE" w:rsidRDefault="008B40CE" w:rsidP="008B40CE">
      <w:pPr>
        <w:spacing w:line="360" w:lineRule="auto"/>
      </w:pPr>
      <w:r w:rsidRPr="008B40CE">
        <w:lastRenderedPageBreak/>
        <w:t>Available at: https://www.england.nhs.uk/accessibleinformation-standard/</w:t>
      </w:r>
    </w:p>
    <w:p w14:paraId="77083562" w14:textId="77777777" w:rsidR="008B40CE" w:rsidRPr="008B40CE" w:rsidRDefault="008B40CE" w:rsidP="008B40CE">
      <w:pPr>
        <w:spacing w:line="360" w:lineRule="auto"/>
      </w:pPr>
    </w:p>
    <w:p w14:paraId="10F4F527" w14:textId="77777777" w:rsidR="008B40CE" w:rsidRPr="008B40CE" w:rsidRDefault="008B40CE" w:rsidP="008B40CE">
      <w:r w:rsidRPr="008B40CE">
        <w:t xml:space="preserve">Further Royal College of Speech and Language Therapists </w:t>
      </w:r>
    </w:p>
    <w:p w14:paraId="206D9916" w14:textId="77777777" w:rsidR="008B40CE" w:rsidRPr="008B40CE" w:rsidRDefault="008B40CE" w:rsidP="008B40CE">
      <w:r w:rsidRPr="008B40CE">
        <w:t xml:space="preserve">(2016) Five good communication standards. Available </w:t>
      </w:r>
    </w:p>
    <w:p w14:paraId="27969226" w14:textId="77777777" w:rsidR="008B40CE" w:rsidRPr="008B40CE" w:rsidRDefault="008B40CE" w:rsidP="008B40CE">
      <w:r w:rsidRPr="008B40CE">
        <w:t>at: https://www.rcslt.org/wpcontent/uploads/media/Project/RCSLT/good-commstandards.pdf</w:t>
      </w:r>
    </w:p>
    <w:p w14:paraId="56717546" w14:textId="77777777" w:rsidR="008B40CE" w:rsidRPr="008B40CE" w:rsidRDefault="008B40CE" w:rsidP="008B40CE"/>
    <w:p w14:paraId="6F691E07" w14:textId="77777777" w:rsidR="008B40CE" w:rsidRDefault="008B40CE"/>
    <w:sectPr w:rsidR="008B40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0CE"/>
    <w:rsid w:val="008B40CE"/>
    <w:rsid w:val="00A544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3375B"/>
  <w15:chartTrackingRefBased/>
  <w15:docId w15:val="{367EBD50-075E-4D26-89D1-8F13646B1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0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0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0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0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0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0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0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0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0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0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0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0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0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0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0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0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0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0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0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0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0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0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0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0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0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0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0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0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0C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163</Words>
  <Characters>934</Characters>
  <Application>Microsoft Office Word</Application>
  <DocSecurity>0</DocSecurity>
  <Lines>7</Lines>
  <Paragraphs>2</Paragraphs>
  <ScaleCrop>false</ScaleCrop>
  <Company/>
  <LinksUpToDate>false</LinksUpToDate>
  <CharactersWithSpaces>1095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Langford</dc:creator>
  <cp:keywords/>
  <dc:description/>
  <cp:lastModifiedBy>sharon Langford</cp:lastModifiedBy>
  <cp:revision>1</cp:revision>
  <dcterms:created xsi:type="dcterms:W3CDTF">2026-10-05T17:44:00Z</dcterms:created>
  <dcterms:modified xsi:type="dcterms:W3CDTF">2026-10-05T17:48:00Z</dcterms:modified>
</cp:coreProperties>
</file>