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43A9D" w14:textId="77777777" w:rsidR="006C0B12" w:rsidRDefault="006C0B12" w:rsidP="00FB344B">
      <w:pPr>
        <w:pStyle w:val="Heading1"/>
      </w:pPr>
      <w:bookmarkStart w:id="0" w:name="_Toc149060237"/>
    </w:p>
    <w:p w14:paraId="556958F3" w14:textId="77777777" w:rsidR="006C0B12" w:rsidRDefault="006C0B12" w:rsidP="006C0B12">
      <w:pPr>
        <w:jc w:val="center"/>
      </w:pPr>
      <w:r>
        <w:rPr>
          <w:noProof/>
          <w:lang w:eastAsia="en-GB"/>
        </w:rPr>
        <w:drawing>
          <wp:inline distT="0" distB="0" distL="0" distR="0" wp14:anchorId="594A4415" wp14:editId="1122B113">
            <wp:extent cx="2710861" cy="1508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714509" cy="1510790"/>
                    </a:xfrm>
                    <a:prstGeom prst="rect">
                      <a:avLst/>
                    </a:prstGeom>
                  </pic:spPr>
                </pic:pic>
              </a:graphicData>
            </a:graphic>
          </wp:inline>
        </w:drawing>
      </w:r>
    </w:p>
    <w:p w14:paraId="458639CB" w14:textId="77777777" w:rsidR="006C0B12" w:rsidRPr="006C0B12" w:rsidRDefault="006C0B12" w:rsidP="006C0B12">
      <w:pPr>
        <w:spacing w:line="360" w:lineRule="auto"/>
        <w:jc w:val="center"/>
        <w:rPr>
          <w:rFonts w:ascii="Times New Roman" w:hAnsi="Times New Roman" w:cs="Times New Roman"/>
          <w:b/>
          <w:sz w:val="32"/>
        </w:rPr>
      </w:pPr>
      <w:r w:rsidRPr="006C0B12">
        <w:rPr>
          <w:rFonts w:ascii="Times New Roman" w:hAnsi="Times New Roman" w:cs="Times New Roman"/>
          <w:b/>
          <w:sz w:val="32"/>
        </w:rPr>
        <w:t>Professional Career Development</w:t>
      </w:r>
    </w:p>
    <w:p w14:paraId="49640094" w14:textId="77777777" w:rsidR="006C0B12" w:rsidRPr="006C0B12" w:rsidRDefault="006C0B12" w:rsidP="006C0B12">
      <w:pPr>
        <w:spacing w:line="360" w:lineRule="auto"/>
        <w:jc w:val="center"/>
        <w:rPr>
          <w:rFonts w:ascii="Times New Roman" w:hAnsi="Times New Roman" w:cs="Times New Roman"/>
          <w:b/>
          <w:sz w:val="32"/>
        </w:rPr>
      </w:pPr>
      <w:r w:rsidRPr="006C0B12">
        <w:rPr>
          <w:rFonts w:ascii="Times New Roman" w:hAnsi="Times New Roman" w:cs="Times New Roman"/>
          <w:b/>
          <w:sz w:val="32"/>
        </w:rPr>
        <w:t>BMSW4012</w:t>
      </w:r>
    </w:p>
    <w:p w14:paraId="1C7713D2" w14:textId="77777777" w:rsidR="006C0B12" w:rsidRDefault="006C0B12" w:rsidP="006C0B12">
      <w:pPr>
        <w:spacing w:line="360" w:lineRule="auto"/>
        <w:jc w:val="center"/>
        <w:rPr>
          <w:rFonts w:ascii="Times New Roman" w:hAnsi="Times New Roman" w:cs="Times New Roman"/>
          <w:b/>
          <w:sz w:val="32"/>
        </w:rPr>
      </w:pPr>
      <w:r w:rsidRPr="006C0B12">
        <w:rPr>
          <w:rFonts w:ascii="Times New Roman" w:hAnsi="Times New Roman" w:cs="Times New Roman"/>
          <w:b/>
          <w:sz w:val="32"/>
        </w:rPr>
        <w:t xml:space="preserve">Professional Career Development Reflection </w:t>
      </w:r>
    </w:p>
    <w:p w14:paraId="2A33493F" w14:textId="77777777" w:rsidR="00AF1EA8" w:rsidRDefault="00AF1EA8" w:rsidP="00AF1EA8">
      <w:pPr>
        <w:spacing w:line="360" w:lineRule="auto"/>
        <w:jc w:val="center"/>
        <w:rPr>
          <w:rFonts w:ascii="Times New Roman" w:hAnsi="Times New Roman" w:cs="Times New Roman"/>
          <w:bCs/>
          <w:u w:val="single"/>
        </w:rPr>
      </w:pPr>
      <w:r>
        <w:rPr>
          <w:rFonts w:ascii="Times New Roman" w:hAnsi="Times New Roman" w:cs="Times New Roman"/>
          <w:bCs/>
          <w:u w:val="single"/>
        </w:rPr>
        <w:t>Component-1</w:t>
      </w:r>
    </w:p>
    <w:p w14:paraId="0C8DC53D" w14:textId="77777777" w:rsidR="00AF1EA8" w:rsidRDefault="00AF1EA8" w:rsidP="00AF1EA8">
      <w:pPr>
        <w:spacing w:line="360" w:lineRule="auto"/>
        <w:jc w:val="center"/>
        <w:rPr>
          <w:rFonts w:ascii="Times New Roman" w:hAnsi="Times New Roman" w:cs="Times New Roman"/>
          <w:b/>
          <w:sz w:val="32"/>
        </w:rPr>
      </w:pPr>
    </w:p>
    <w:p w14:paraId="35D47659" w14:textId="77777777" w:rsidR="00AF1EA8" w:rsidRDefault="00AF1EA8" w:rsidP="00AF1EA8">
      <w:pPr>
        <w:spacing w:line="360" w:lineRule="auto"/>
        <w:ind w:left="720" w:firstLine="720"/>
        <w:rPr>
          <w:rFonts w:ascii="Times New Roman" w:hAnsi="Times New Roman" w:cs="Times New Roman"/>
          <w:bCs/>
          <w:i/>
          <w:iCs/>
          <w:sz w:val="28"/>
          <w:szCs w:val="28"/>
        </w:rPr>
      </w:pPr>
      <w:r>
        <w:rPr>
          <w:rFonts w:ascii="Times New Roman" w:hAnsi="Times New Roman" w:cs="Times New Roman"/>
          <w:bCs/>
          <w:i/>
          <w:iCs/>
          <w:sz w:val="28"/>
          <w:szCs w:val="28"/>
        </w:rPr>
        <w:t>Student Name</w:t>
      </w:r>
      <w:r>
        <w:rPr>
          <w:rFonts w:ascii="Times New Roman" w:hAnsi="Times New Roman" w:cs="Times New Roman"/>
          <w:bCs/>
          <w:i/>
          <w:iCs/>
          <w:sz w:val="28"/>
          <w:szCs w:val="28"/>
        </w:rPr>
        <w:tab/>
        <w:t>: Liljana Reci</w:t>
      </w:r>
    </w:p>
    <w:p w14:paraId="32CD0F39" w14:textId="77777777" w:rsidR="00AF1EA8" w:rsidRDefault="00AF1EA8" w:rsidP="00AF1EA8">
      <w:pPr>
        <w:spacing w:line="360" w:lineRule="auto"/>
        <w:ind w:left="720" w:firstLine="720"/>
        <w:rPr>
          <w:rFonts w:ascii="Times New Roman" w:hAnsi="Times New Roman" w:cs="Times New Roman"/>
          <w:bCs/>
          <w:i/>
          <w:iCs/>
          <w:sz w:val="28"/>
          <w:szCs w:val="28"/>
        </w:rPr>
      </w:pPr>
      <w:r>
        <w:rPr>
          <w:rFonts w:ascii="Times New Roman" w:hAnsi="Times New Roman" w:cs="Times New Roman"/>
          <w:bCs/>
          <w:i/>
          <w:iCs/>
          <w:sz w:val="28"/>
          <w:szCs w:val="28"/>
        </w:rPr>
        <w:t>Student ID</w:t>
      </w:r>
      <w:r>
        <w:rPr>
          <w:rFonts w:ascii="Times New Roman" w:hAnsi="Times New Roman" w:cs="Times New Roman"/>
          <w:bCs/>
          <w:i/>
          <w:iCs/>
          <w:sz w:val="28"/>
          <w:szCs w:val="28"/>
        </w:rPr>
        <w:tab/>
      </w:r>
      <w:r>
        <w:rPr>
          <w:rFonts w:ascii="Times New Roman" w:hAnsi="Times New Roman" w:cs="Times New Roman"/>
          <w:bCs/>
          <w:i/>
          <w:iCs/>
          <w:sz w:val="28"/>
          <w:szCs w:val="28"/>
        </w:rPr>
        <w:tab/>
        <w:t>: 2309831</w:t>
      </w:r>
    </w:p>
    <w:p w14:paraId="41020DB9" w14:textId="7FCDBDD8" w:rsidR="00CD5065" w:rsidRDefault="00AF1EA8" w:rsidP="00AF1EA8">
      <w:pPr>
        <w:spacing w:line="360" w:lineRule="auto"/>
        <w:ind w:left="720" w:firstLine="720"/>
        <w:rPr>
          <w:rFonts w:ascii="Times New Roman" w:hAnsi="Times New Roman" w:cs="Times New Roman"/>
          <w:b/>
          <w:sz w:val="32"/>
        </w:rPr>
      </w:pPr>
      <w:r>
        <w:rPr>
          <w:rFonts w:ascii="Times New Roman" w:hAnsi="Times New Roman" w:cs="Times New Roman"/>
          <w:bCs/>
          <w:i/>
          <w:iCs/>
          <w:kern w:val="0"/>
          <w:sz w:val="28"/>
          <w:szCs w:val="28"/>
          <w14:ligatures w14:val="none"/>
        </w:rPr>
        <w:t>Word Count</w:t>
      </w:r>
      <w:r>
        <w:rPr>
          <w:rFonts w:ascii="Times New Roman" w:hAnsi="Times New Roman" w:cs="Times New Roman"/>
          <w:bCs/>
          <w:i/>
          <w:iCs/>
          <w:kern w:val="0"/>
          <w:sz w:val="28"/>
          <w:szCs w:val="28"/>
          <w14:ligatures w14:val="none"/>
        </w:rPr>
        <w:tab/>
      </w:r>
      <w:r>
        <w:rPr>
          <w:rFonts w:ascii="Times New Roman" w:hAnsi="Times New Roman" w:cs="Times New Roman"/>
          <w:bCs/>
          <w:i/>
          <w:iCs/>
          <w:kern w:val="0"/>
          <w:sz w:val="28"/>
          <w:szCs w:val="28"/>
          <w14:ligatures w14:val="none"/>
        </w:rPr>
        <w:tab/>
        <w:t>:</w:t>
      </w:r>
      <w:r>
        <w:rPr>
          <w:bCs/>
          <w:i/>
          <w:iCs/>
          <w:kern w:val="0"/>
          <w:sz w:val="28"/>
          <w:szCs w:val="28"/>
          <w14:ligatures w14:val="none"/>
        </w:rPr>
        <w:t xml:space="preserve"> </w:t>
      </w:r>
      <w:r>
        <w:rPr>
          <w:rFonts w:ascii="Times New Roman" w:hAnsi="Times New Roman" w:cs="Times New Roman"/>
          <w:bCs/>
          <w:i/>
          <w:iCs/>
          <w:kern w:val="0"/>
          <w:sz w:val="28"/>
          <w:szCs w:val="28"/>
          <w14:ligatures w14:val="none"/>
        </w:rPr>
        <w:t>1190 words</w:t>
      </w:r>
    </w:p>
    <w:p w14:paraId="3F4C201C" w14:textId="77777777" w:rsidR="00CD5065" w:rsidRPr="006C0B12" w:rsidRDefault="00CD5065" w:rsidP="006C0B12">
      <w:pPr>
        <w:spacing w:line="360" w:lineRule="auto"/>
        <w:jc w:val="center"/>
        <w:rPr>
          <w:rFonts w:ascii="Times New Roman" w:hAnsi="Times New Roman" w:cs="Times New Roman"/>
          <w:b/>
          <w:sz w:val="32"/>
        </w:rPr>
      </w:pPr>
    </w:p>
    <w:p w14:paraId="3D6C14B6" w14:textId="3746F90A" w:rsidR="00CD5065" w:rsidRDefault="00CD5065" w:rsidP="00CD5065">
      <w:pPr>
        <w:spacing w:line="360" w:lineRule="auto"/>
        <w:jc w:val="center"/>
        <w:rPr>
          <w:rFonts w:ascii="Times New Roman" w:hAnsi="Times New Roman" w:cs="Times New Roman"/>
          <w:b/>
          <w:sz w:val="32"/>
        </w:rPr>
      </w:pPr>
    </w:p>
    <w:p w14:paraId="25251D9B" w14:textId="77777777" w:rsidR="00CD5065" w:rsidRDefault="00CD5065" w:rsidP="00CD5065">
      <w:pPr>
        <w:spacing w:line="360" w:lineRule="auto"/>
        <w:jc w:val="center"/>
        <w:rPr>
          <w:rFonts w:ascii="Times New Roman" w:hAnsi="Times New Roman" w:cs="Times New Roman"/>
          <w:b/>
          <w:sz w:val="32"/>
        </w:rPr>
      </w:pPr>
    </w:p>
    <w:p w14:paraId="7FEFEED1" w14:textId="77777777" w:rsidR="00CD5065" w:rsidRDefault="00CD5065" w:rsidP="00CD5065">
      <w:pPr>
        <w:spacing w:line="360" w:lineRule="auto"/>
        <w:jc w:val="center"/>
        <w:rPr>
          <w:rFonts w:ascii="Times New Roman" w:hAnsi="Times New Roman" w:cs="Times New Roman"/>
          <w:b/>
          <w:sz w:val="32"/>
        </w:rPr>
      </w:pPr>
    </w:p>
    <w:p w14:paraId="36FC4553" w14:textId="77777777" w:rsidR="00CD5065" w:rsidRDefault="00CD5065" w:rsidP="00CD5065">
      <w:pPr>
        <w:spacing w:line="360" w:lineRule="auto"/>
        <w:jc w:val="center"/>
        <w:rPr>
          <w:rFonts w:ascii="Times New Roman" w:hAnsi="Times New Roman" w:cs="Times New Roman"/>
          <w:b/>
          <w:sz w:val="32"/>
        </w:rPr>
      </w:pPr>
    </w:p>
    <w:p w14:paraId="18A6462F" w14:textId="77777777" w:rsidR="00CD5065" w:rsidRDefault="00CD5065" w:rsidP="00CD5065">
      <w:pPr>
        <w:spacing w:line="360" w:lineRule="auto"/>
        <w:jc w:val="center"/>
        <w:rPr>
          <w:rFonts w:ascii="Times New Roman" w:hAnsi="Times New Roman" w:cs="Times New Roman"/>
          <w:b/>
          <w:sz w:val="32"/>
        </w:rPr>
      </w:pPr>
    </w:p>
    <w:p w14:paraId="368345F9" w14:textId="77777777" w:rsidR="00CD5065" w:rsidRDefault="00CD5065" w:rsidP="00CD5065">
      <w:pPr>
        <w:spacing w:line="360" w:lineRule="auto"/>
        <w:jc w:val="center"/>
        <w:rPr>
          <w:rFonts w:ascii="Times New Roman" w:hAnsi="Times New Roman" w:cs="Times New Roman"/>
          <w:b/>
          <w:sz w:val="32"/>
        </w:rPr>
      </w:pPr>
    </w:p>
    <w:p w14:paraId="1E1FE059" w14:textId="77777777" w:rsidR="00CD5065" w:rsidRDefault="00CD5065" w:rsidP="00CD5065">
      <w:pPr>
        <w:spacing w:line="360" w:lineRule="auto"/>
        <w:jc w:val="center"/>
        <w:rPr>
          <w:rFonts w:ascii="Times New Roman" w:hAnsi="Times New Roman" w:cs="Times New Roman"/>
          <w:b/>
          <w:sz w:val="32"/>
        </w:rPr>
      </w:pPr>
    </w:p>
    <w:p w14:paraId="2215C816" w14:textId="77777777" w:rsidR="00CD5065" w:rsidRDefault="00CD5065" w:rsidP="00CD5065">
      <w:pPr>
        <w:spacing w:line="360" w:lineRule="auto"/>
        <w:jc w:val="center"/>
        <w:rPr>
          <w:rFonts w:ascii="Times New Roman" w:hAnsi="Times New Roman" w:cs="Times New Roman"/>
          <w:b/>
          <w:sz w:val="32"/>
        </w:rPr>
      </w:pPr>
    </w:p>
    <w:p w14:paraId="62B7F3AA" w14:textId="77777777" w:rsidR="00CD5065" w:rsidRDefault="00CD5065" w:rsidP="00CD5065">
      <w:pPr>
        <w:spacing w:line="360" w:lineRule="auto"/>
        <w:jc w:val="center"/>
        <w:rPr>
          <w:rFonts w:ascii="Times New Roman" w:hAnsi="Times New Roman" w:cs="Times New Roman"/>
          <w:b/>
          <w:sz w:val="32"/>
        </w:rPr>
      </w:pPr>
    </w:p>
    <w:p w14:paraId="4997EA54" w14:textId="77777777" w:rsidR="00CD5065" w:rsidRDefault="00CD5065" w:rsidP="00CD5065">
      <w:pPr>
        <w:spacing w:line="360" w:lineRule="auto"/>
        <w:jc w:val="center"/>
        <w:rPr>
          <w:rFonts w:ascii="Times New Roman" w:hAnsi="Times New Roman" w:cs="Times New Roman"/>
          <w:b/>
          <w:sz w:val="32"/>
        </w:rPr>
      </w:pPr>
    </w:p>
    <w:p w14:paraId="2A53A073" w14:textId="77777777" w:rsidR="00CD5065" w:rsidRPr="00CD5065" w:rsidRDefault="00CD5065" w:rsidP="00CD5065">
      <w:pPr>
        <w:spacing w:line="360" w:lineRule="auto"/>
        <w:jc w:val="center"/>
        <w:rPr>
          <w:rFonts w:ascii="Times New Roman" w:hAnsi="Times New Roman" w:cs="Times New Roman"/>
          <w:b/>
          <w:sz w:val="32"/>
        </w:rPr>
      </w:pPr>
    </w:p>
    <w:p w14:paraId="7A6160BF" w14:textId="1E76EF69" w:rsidR="00DA0B16" w:rsidRPr="00CD5065" w:rsidRDefault="00DA0B16" w:rsidP="00CD5065">
      <w:pPr>
        <w:spacing w:line="360" w:lineRule="auto"/>
        <w:jc w:val="center"/>
        <w:rPr>
          <w:rFonts w:ascii="Times New Roman" w:hAnsi="Times New Roman" w:cs="Times New Roman"/>
          <w:bCs/>
          <w:u w:val="single"/>
        </w:rPr>
      </w:pPr>
    </w:p>
    <w:p w14:paraId="04C98AAF" w14:textId="77777777" w:rsidR="00C273BA" w:rsidRPr="00C273BA" w:rsidRDefault="00DA0B16" w:rsidP="00C273BA">
      <w:pPr>
        <w:spacing w:line="360" w:lineRule="auto"/>
        <w:rPr>
          <w:rFonts w:ascii="Times New Roman" w:hAnsi="Times New Roman" w:cs="Times New Roman"/>
          <w:b/>
          <w:sz w:val="32"/>
        </w:rPr>
      </w:pPr>
      <w:r w:rsidRPr="00DA0B16">
        <w:rPr>
          <w:rFonts w:ascii="Times New Roman" w:hAnsi="Times New Roman" w:cs="Times New Roman"/>
          <w:b/>
          <w:sz w:val="32"/>
        </w:rPr>
        <w:t xml:space="preserve">Executive Summary </w:t>
      </w:r>
    </w:p>
    <w:p w14:paraId="42DA0276" w14:textId="77777777" w:rsidR="00C273BA" w:rsidRPr="00C273BA" w:rsidRDefault="00C273BA" w:rsidP="00C273BA">
      <w:pPr>
        <w:spacing w:line="360" w:lineRule="auto"/>
        <w:jc w:val="both"/>
        <w:rPr>
          <w:rFonts w:ascii="Times New Roman" w:hAnsi="Times New Roman" w:cs="Times New Roman"/>
        </w:rPr>
      </w:pPr>
      <w:r w:rsidRPr="00C273BA">
        <w:rPr>
          <w:rFonts w:ascii="Times New Roman" w:hAnsi="Times New Roman" w:cs="Times New Roman"/>
        </w:rPr>
        <w:t>This</w:t>
      </w:r>
      <w:r>
        <w:rPr>
          <w:rFonts w:ascii="Times New Roman" w:hAnsi="Times New Roman" w:cs="Times New Roman"/>
        </w:rPr>
        <w:t xml:space="preserve"> PDP</w:t>
      </w:r>
      <w:r w:rsidRPr="00C273BA">
        <w:rPr>
          <w:rFonts w:ascii="Times New Roman" w:hAnsi="Times New Roman" w:cs="Times New Roman"/>
        </w:rPr>
        <w:t xml:space="preserve"> explores the key instruments of professional and personal career development, including Personal Development Plans (PDPs), SMART targets, Kolb's Reflective Model, and SWOT analysis. The SWOT analysis is a valuable tool for evaluating present circumstances and making plans for future professional development, and SMART objectives provide an organised method of creating goals by focusing on Specific, Measurable, Achievable, Relevant, and Time-bound objectives. Through its four stages—concrete experience, abstract conception, reflective observation, and active experimentation—Kolb's Reflective Model promotes experiential learning and personal development. The emphasis is on Personal Development Plans (PDPs) as organised frameworks for establishing and accomplishing goals related to professional and personal development. The </w:t>
      </w:r>
      <w:r>
        <w:rPr>
          <w:rFonts w:ascii="Times New Roman" w:hAnsi="Times New Roman" w:cs="Times New Roman"/>
        </w:rPr>
        <w:t>PDP</w:t>
      </w:r>
      <w:r w:rsidRPr="00C273BA">
        <w:rPr>
          <w:rFonts w:ascii="Times New Roman" w:hAnsi="Times New Roman" w:cs="Times New Roman"/>
        </w:rPr>
        <w:t xml:space="preserve"> uses a personal journey to show how these tools have affected </w:t>
      </w:r>
      <w:r>
        <w:rPr>
          <w:rFonts w:ascii="Times New Roman" w:hAnsi="Times New Roman" w:cs="Times New Roman"/>
        </w:rPr>
        <w:t>the</w:t>
      </w:r>
      <w:r w:rsidRPr="00C273BA">
        <w:rPr>
          <w:rFonts w:ascii="Times New Roman" w:hAnsi="Times New Roman" w:cs="Times New Roman"/>
        </w:rPr>
        <w:t xml:space="preserve"> capacity for self-awareness, strategic planning, and skill development—especially in the areas of planning and time management</w:t>
      </w:r>
      <w:r>
        <w:rPr>
          <w:rFonts w:ascii="Times New Roman" w:hAnsi="Times New Roman" w:cs="Times New Roman"/>
        </w:rPr>
        <w:t xml:space="preserve"> of the student</w:t>
      </w:r>
      <w:r w:rsidRPr="00C273BA">
        <w:rPr>
          <w:rFonts w:ascii="Times New Roman" w:hAnsi="Times New Roman" w:cs="Times New Roman"/>
        </w:rPr>
        <w:t xml:space="preserve">. By using these models, the </w:t>
      </w:r>
      <w:r>
        <w:rPr>
          <w:rFonts w:ascii="Times New Roman" w:hAnsi="Times New Roman" w:cs="Times New Roman"/>
        </w:rPr>
        <w:t>student</w:t>
      </w:r>
      <w:r w:rsidRPr="00C273BA">
        <w:rPr>
          <w:rFonts w:ascii="Times New Roman" w:hAnsi="Times New Roman" w:cs="Times New Roman"/>
        </w:rPr>
        <w:t xml:space="preserve"> has gained the ability to focus on improving their core competencies, giving them a competitive advantage in both their personal and professional lives.</w:t>
      </w:r>
    </w:p>
    <w:p w14:paraId="409D4D1F" w14:textId="77777777" w:rsidR="006C0B12" w:rsidRPr="00DA0B16" w:rsidRDefault="006C0B12" w:rsidP="00DA0B16">
      <w:pPr>
        <w:spacing w:line="360" w:lineRule="auto"/>
        <w:rPr>
          <w:rFonts w:ascii="Times New Roman" w:eastAsia="Times New Roman" w:hAnsi="Times New Roman" w:cs="Times New Roman"/>
          <w:b/>
          <w:bCs/>
          <w:color w:val="2F5496" w:themeColor="accent1" w:themeShade="BF"/>
          <w:kern w:val="36"/>
          <w:sz w:val="28"/>
          <w:szCs w:val="48"/>
          <w:lang w:eastAsia="en-GB"/>
        </w:rPr>
      </w:pPr>
      <w:r w:rsidRPr="00DA0B16">
        <w:rPr>
          <w:rFonts w:ascii="Times New Roman" w:hAnsi="Times New Roman" w:cs="Times New Roman"/>
          <w:b/>
        </w:rPr>
        <w:br w:type="page"/>
      </w:r>
    </w:p>
    <w:sdt>
      <w:sdtPr>
        <w:rPr>
          <w:rFonts w:asciiTheme="minorHAnsi" w:eastAsiaTheme="minorHAnsi" w:hAnsiTheme="minorHAnsi" w:cstheme="minorBidi"/>
          <w:b w:val="0"/>
          <w:bCs w:val="0"/>
          <w:color w:val="auto"/>
          <w:kern w:val="2"/>
          <w:sz w:val="24"/>
          <w:szCs w:val="24"/>
          <w:lang w:val="en-GB"/>
          <w14:ligatures w14:val="standardContextual"/>
        </w:rPr>
        <w:id w:val="1965388110"/>
        <w:docPartObj>
          <w:docPartGallery w:val="Table of Contents"/>
          <w:docPartUnique/>
        </w:docPartObj>
      </w:sdtPr>
      <w:sdtEndPr>
        <w:rPr>
          <w:noProof/>
        </w:rPr>
      </w:sdtEndPr>
      <w:sdtContent>
        <w:p w14:paraId="6DA47972" w14:textId="77777777" w:rsidR="006C0B12" w:rsidRDefault="006C0B12">
          <w:pPr>
            <w:pStyle w:val="TOCHeading"/>
          </w:pPr>
          <w:r>
            <w:t>Contents</w:t>
          </w:r>
        </w:p>
        <w:p w14:paraId="59D40CCA" w14:textId="77777777" w:rsidR="001B2C77" w:rsidRDefault="006C0B12">
          <w:pPr>
            <w:pStyle w:val="TOC1"/>
            <w:tabs>
              <w:tab w:val="right" w:leader="dot" w:pos="9016"/>
            </w:tabs>
            <w:rPr>
              <w:rFonts w:eastAsiaTheme="minorEastAsia" w:cstheme="minorBidi"/>
              <w:b w:val="0"/>
              <w:bCs w:val="0"/>
              <w:i w:val="0"/>
              <w:iCs w:val="0"/>
              <w:noProof/>
              <w:kern w:val="0"/>
              <w:sz w:val="22"/>
              <w:szCs w:val="22"/>
              <w:lang w:val="en-US"/>
              <w14:ligatures w14:val="none"/>
            </w:rPr>
          </w:pPr>
          <w:r>
            <w:rPr>
              <w:noProof/>
            </w:rPr>
            <w:fldChar w:fldCharType="begin"/>
          </w:r>
          <w:r>
            <w:rPr>
              <w:noProof/>
            </w:rPr>
            <w:instrText xml:space="preserve"> TOC \o "1-3" \h \z \u </w:instrText>
          </w:r>
          <w:r>
            <w:rPr>
              <w:noProof/>
            </w:rPr>
            <w:fldChar w:fldCharType="separate"/>
          </w:r>
          <w:hyperlink w:anchor="_Toc150199676" w:history="1">
            <w:r w:rsidR="001B2C77" w:rsidRPr="00F42127">
              <w:rPr>
                <w:rStyle w:val="Hyperlink"/>
                <w:rFonts w:ascii="Times New Roman" w:hAnsi="Times New Roman"/>
                <w:noProof/>
              </w:rPr>
              <w:t>Component One (C1) – Reflection</w:t>
            </w:r>
            <w:r w:rsidR="001B2C77">
              <w:rPr>
                <w:noProof/>
                <w:webHidden/>
              </w:rPr>
              <w:tab/>
            </w:r>
            <w:r w:rsidR="001B2C77">
              <w:rPr>
                <w:noProof/>
                <w:webHidden/>
              </w:rPr>
              <w:fldChar w:fldCharType="begin"/>
            </w:r>
            <w:r w:rsidR="001B2C77">
              <w:rPr>
                <w:noProof/>
                <w:webHidden/>
              </w:rPr>
              <w:instrText xml:space="preserve"> PAGEREF _Toc150199676 \h </w:instrText>
            </w:r>
            <w:r w:rsidR="001B2C77">
              <w:rPr>
                <w:noProof/>
                <w:webHidden/>
              </w:rPr>
            </w:r>
            <w:r w:rsidR="001B2C77">
              <w:rPr>
                <w:noProof/>
                <w:webHidden/>
              </w:rPr>
              <w:fldChar w:fldCharType="separate"/>
            </w:r>
            <w:r w:rsidR="001B2C77">
              <w:rPr>
                <w:noProof/>
                <w:webHidden/>
              </w:rPr>
              <w:t>1</w:t>
            </w:r>
            <w:r w:rsidR="001B2C77">
              <w:rPr>
                <w:noProof/>
                <w:webHidden/>
              </w:rPr>
              <w:fldChar w:fldCharType="end"/>
            </w:r>
          </w:hyperlink>
        </w:p>
        <w:p w14:paraId="36FB7D52" w14:textId="77777777" w:rsidR="001B2C77" w:rsidRDefault="00000000">
          <w:pPr>
            <w:pStyle w:val="TOC1"/>
            <w:tabs>
              <w:tab w:val="right" w:leader="dot" w:pos="9016"/>
            </w:tabs>
            <w:rPr>
              <w:rFonts w:eastAsiaTheme="minorEastAsia" w:cstheme="minorBidi"/>
              <w:b w:val="0"/>
              <w:bCs w:val="0"/>
              <w:i w:val="0"/>
              <w:iCs w:val="0"/>
              <w:noProof/>
              <w:kern w:val="0"/>
              <w:sz w:val="22"/>
              <w:szCs w:val="22"/>
              <w:lang w:val="en-US"/>
              <w14:ligatures w14:val="none"/>
            </w:rPr>
          </w:pPr>
          <w:hyperlink w:anchor="_Toc150199677" w:history="1">
            <w:r w:rsidR="001B2C77" w:rsidRPr="00F42127">
              <w:rPr>
                <w:rStyle w:val="Hyperlink"/>
                <w:rFonts w:ascii="Times New Roman" w:hAnsi="Times New Roman"/>
                <w:noProof/>
              </w:rPr>
              <w:t>Introduction</w:t>
            </w:r>
            <w:r w:rsidR="001B2C77">
              <w:rPr>
                <w:noProof/>
                <w:webHidden/>
              </w:rPr>
              <w:tab/>
            </w:r>
            <w:r w:rsidR="001B2C77">
              <w:rPr>
                <w:noProof/>
                <w:webHidden/>
              </w:rPr>
              <w:fldChar w:fldCharType="begin"/>
            </w:r>
            <w:r w:rsidR="001B2C77">
              <w:rPr>
                <w:noProof/>
                <w:webHidden/>
              </w:rPr>
              <w:instrText xml:space="preserve"> PAGEREF _Toc150199677 \h </w:instrText>
            </w:r>
            <w:r w:rsidR="001B2C77">
              <w:rPr>
                <w:noProof/>
                <w:webHidden/>
              </w:rPr>
            </w:r>
            <w:r w:rsidR="001B2C77">
              <w:rPr>
                <w:noProof/>
                <w:webHidden/>
              </w:rPr>
              <w:fldChar w:fldCharType="separate"/>
            </w:r>
            <w:r w:rsidR="001B2C77">
              <w:rPr>
                <w:noProof/>
                <w:webHidden/>
              </w:rPr>
              <w:t>1</w:t>
            </w:r>
            <w:r w:rsidR="001B2C77">
              <w:rPr>
                <w:noProof/>
                <w:webHidden/>
              </w:rPr>
              <w:fldChar w:fldCharType="end"/>
            </w:r>
          </w:hyperlink>
        </w:p>
        <w:p w14:paraId="690387C1" w14:textId="77777777" w:rsidR="001B2C77" w:rsidRDefault="00000000">
          <w:pPr>
            <w:pStyle w:val="TOC1"/>
            <w:tabs>
              <w:tab w:val="right" w:leader="dot" w:pos="9016"/>
            </w:tabs>
            <w:rPr>
              <w:rFonts w:eastAsiaTheme="minorEastAsia" w:cstheme="minorBidi"/>
              <w:b w:val="0"/>
              <w:bCs w:val="0"/>
              <w:i w:val="0"/>
              <w:iCs w:val="0"/>
              <w:noProof/>
              <w:kern w:val="0"/>
              <w:sz w:val="22"/>
              <w:szCs w:val="22"/>
              <w:lang w:val="en-US"/>
              <w14:ligatures w14:val="none"/>
            </w:rPr>
          </w:pPr>
          <w:hyperlink w:anchor="_Toc150199678" w:history="1">
            <w:r w:rsidR="001B2C77" w:rsidRPr="00F42127">
              <w:rPr>
                <w:rStyle w:val="Hyperlink"/>
                <w:rFonts w:ascii="Times New Roman" w:hAnsi="Times New Roman"/>
                <w:noProof/>
              </w:rPr>
              <w:t>Main Findings Using Various Models</w:t>
            </w:r>
            <w:r w:rsidR="001B2C77">
              <w:rPr>
                <w:noProof/>
                <w:webHidden/>
              </w:rPr>
              <w:tab/>
            </w:r>
            <w:r w:rsidR="001B2C77">
              <w:rPr>
                <w:noProof/>
                <w:webHidden/>
              </w:rPr>
              <w:fldChar w:fldCharType="begin"/>
            </w:r>
            <w:r w:rsidR="001B2C77">
              <w:rPr>
                <w:noProof/>
                <w:webHidden/>
              </w:rPr>
              <w:instrText xml:space="preserve"> PAGEREF _Toc150199678 \h </w:instrText>
            </w:r>
            <w:r w:rsidR="001B2C77">
              <w:rPr>
                <w:noProof/>
                <w:webHidden/>
              </w:rPr>
            </w:r>
            <w:r w:rsidR="001B2C77">
              <w:rPr>
                <w:noProof/>
                <w:webHidden/>
              </w:rPr>
              <w:fldChar w:fldCharType="separate"/>
            </w:r>
            <w:r w:rsidR="001B2C77">
              <w:rPr>
                <w:noProof/>
                <w:webHidden/>
              </w:rPr>
              <w:t>1</w:t>
            </w:r>
            <w:r w:rsidR="001B2C77">
              <w:rPr>
                <w:noProof/>
                <w:webHidden/>
              </w:rPr>
              <w:fldChar w:fldCharType="end"/>
            </w:r>
          </w:hyperlink>
        </w:p>
        <w:p w14:paraId="477BF691" w14:textId="77777777" w:rsidR="001B2C77" w:rsidRDefault="00000000">
          <w:pPr>
            <w:pStyle w:val="TOC2"/>
            <w:tabs>
              <w:tab w:val="right" w:leader="dot" w:pos="9016"/>
            </w:tabs>
            <w:rPr>
              <w:rFonts w:eastAsiaTheme="minorEastAsia" w:cstheme="minorBidi"/>
              <w:i w:val="0"/>
              <w:iCs w:val="0"/>
              <w:noProof/>
              <w:kern w:val="0"/>
              <w:sz w:val="22"/>
              <w:szCs w:val="22"/>
              <w:lang w:val="en-US"/>
              <w14:ligatures w14:val="none"/>
            </w:rPr>
          </w:pPr>
          <w:hyperlink w:anchor="_Toc150199679" w:history="1">
            <w:r w:rsidR="001B2C77" w:rsidRPr="00F42127">
              <w:rPr>
                <w:rStyle w:val="Hyperlink"/>
                <w:rFonts w:ascii="Times New Roman" w:hAnsi="Times New Roman" w:cs="Times New Roman"/>
                <w:noProof/>
              </w:rPr>
              <w:t>The SWOT Analysis</w:t>
            </w:r>
            <w:r w:rsidR="001B2C77">
              <w:rPr>
                <w:noProof/>
                <w:webHidden/>
              </w:rPr>
              <w:tab/>
            </w:r>
            <w:r w:rsidR="001B2C77">
              <w:rPr>
                <w:noProof/>
                <w:webHidden/>
              </w:rPr>
              <w:fldChar w:fldCharType="begin"/>
            </w:r>
            <w:r w:rsidR="001B2C77">
              <w:rPr>
                <w:noProof/>
                <w:webHidden/>
              </w:rPr>
              <w:instrText xml:space="preserve"> PAGEREF _Toc150199679 \h </w:instrText>
            </w:r>
            <w:r w:rsidR="001B2C77">
              <w:rPr>
                <w:noProof/>
                <w:webHidden/>
              </w:rPr>
            </w:r>
            <w:r w:rsidR="001B2C77">
              <w:rPr>
                <w:noProof/>
                <w:webHidden/>
              </w:rPr>
              <w:fldChar w:fldCharType="separate"/>
            </w:r>
            <w:r w:rsidR="001B2C77">
              <w:rPr>
                <w:noProof/>
                <w:webHidden/>
              </w:rPr>
              <w:t>1</w:t>
            </w:r>
            <w:r w:rsidR="001B2C77">
              <w:rPr>
                <w:noProof/>
                <w:webHidden/>
              </w:rPr>
              <w:fldChar w:fldCharType="end"/>
            </w:r>
          </w:hyperlink>
        </w:p>
        <w:p w14:paraId="79AEF163" w14:textId="77777777" w:rsidR="001B2C77" w:rsidRDefault="00000000">
          <w:pPr>
            <w:pStyle w:val="TOC2"/>
            <w:tabs>
              <w:tab w:val="right" w:leader="dot" w:pos="9016"/>
            </w:tabs>
            <w:rPr>
              <w:rFonts w:eastAsiaTheme="minorEastAsia" w:cstheme="minorBidi"/>
              <w:i w:val="0"/>
              <w:iCs w:val="0"/>
              <w:noProof/>
              <w:kern w:val="0"/>
              <w:sz w:val="22"/>
              <w:szCs w:val="22"/>
              <w:lang w:val="en-US"/>
              <w14:ligatures w14:val="none"/>
            </w:rPr>
          </w:pPr>
          <w:hyperlink w:anchor="_Toc150199680" w:history="1">
            <w:r w:rsidR="001B2C77" w:rsidRPr="00F42127">
              <w:rPr>
                <w:rStyle w:val="Hyperlink"/>
                <w:rFonts w:ascii="Times New Roman" w:hAnsi="Times New Roman" w:cs="Times New Roman"/>
                <w:noProof/>
              </w:rPr>
              <w:t>SMART Objectives</w:t>
            </w:r>
            <w:r w:rsidR="001B2C77">
              <w:rPr>
                <w:noProof/>
                <w:webHidden/>
              </w:rPr>
              <w:tab/>
            </w:r>
            <w:r w:rsidR="001B2C77">
              <w:rPr>
                <w:noProof/>
                <w:webHidden/>
              </w:rPr>
              <w:fldChar w:fldCharType="begin"/>
            </w:r>
            <w:r w:rsidR="001B2C77">
              <w:rPr>
                <w:noProof/>
                <w:webHidden/>
              </w:rPr>
              <w:instrText xml:space="preserve"> PAGEREF _Toc150199680 \h </w:instrText>
            </w:r>
            <w:r w:rsidR="001B2C77">
              <w:rPr>
                <w:noProof/>
                <w:webHidden/>
              </w:rPr>
            </w:r>
            <w:r w:rsidR="001B2C77">
              <w:rPr>
                <w:noProof/>
                <w:webHidden/>
              </w:rPr>
              <w:fldChar w:fldCharType="separate"/>
            </w:r>
            <w:r w:rsidR="001B2C77">
              <w:rPr>
                <w:noProof/>
                <w:webHidden/>
              </w:rPr>
              <w:t>2</w:t>
            </w:r>
            <w:r w:rsidR="001B2C77">
              <w:rPr>
                <w:noProof/>
                <w:webHidden/>
              </w:rPr>
              <w:fldChar w:fldCharType="end"/>
            </w:r>
          </w:hyperlink>
        </w:p>
        <w:p w14:paraId="476F6591" w14:textId="77777777" w:rsidR="001B2C77" w:rsidRDefault="00000000">
          <w:pPr>
            <w:pStyle w:val="TOC2"/>
            <w:tabs>
              <w:tab w:val="right" w:leader="dot" w:pos="9016"/>
            </w:tabs>
            <w:rPr>
              <w:rFonts w:eastAsiaTheme="minorEastAsia" w:cstheme="minorBidi"/>
              <w:i w:val="0"/>
              <w:iCs w:val="0"/>
              <w:noProof/>
              <w:kern w:val="0"/>
              <w:sz w:val="22"/>
              <w:szCs w:val="22"/>
              <w:lang w:val="en-US"/>
              <w14:ligatures w14:val="none"/>
            </w:rPr>
          </w:pPr>
          <w:hyperlink w:anchor="_Toc150199681" w:history="1">
            <w:r w:rsidR="001B2C77" w:rsidRPr="00F42127">
              <w:rPr>
                <w:rStyle w:val="Hyperlink"/>
                <w:rFonts w:ascii="Times New Roman" w:hAnsi="Times New Roman" w:cs="Times New Roman"/>
                <w:noProof/>
              </w:rPr>
              <w:t>Kolb’s Reflective Model</w:t>
            </w:r>
            <w:r w:rsidR="001B2C77">
              <w:rPr>
                <w:noProof/>
                <w:webHidden/>
              </w:rPr>
              <w:tab/>
            </w:r>
            <w:r w:rsidR="001B2C77">
              <w:rPr>
                <w:noProof/>
                <w:webHidden/>
              </w:rPr>
              <w:fldChar w:fldCharType="begin"/>
            </w:r>
            <w:r w:rsidR="001B2C77">
              <w:rPr>
                <w:noProof/>
                <w:webHidden/>
              </w:rPr>
              <w:instrText xml:space="preserve"> PAGEREF _Toc150199681 \h </w:instrText>
            </w:r>
            <w:r w:rsidR="001B2C77">
              <w:rPr>
                <w:noProof/>
                <w:webHidden/>
              </w:rPr>
            </w:r>
            <w:r w:rsidR="001B2C77">
              <w:rPr>
                <w:noProof/>
                <w:webHidden/>
              </w:rPr>
              <w:fldChar w:fldCharType="separate"/>
            </w:r>
            <w:r w:rsidR="001B2C77">
              <w:rPr>
                <w:noProof/>
                <w:webHidden/>
              </w:rPr>
              <w:t>3</w:t>
            </w:r>
            <w:r w:rsidR="001B2C77">
              <w:rPr>
                <w:noProof/>
                <w:webHidden/>
              </w:rPr>
              <w:fldChar w:fldCharType="end"/>
            </w:r>
          </w:hyperlink>
        </w:p>
        <w:p w14:paraId="1798363B" w14:textId="77777777" w:rsidR="001B2C77" w:rsidRDefault="00000000">
          <w:pPr>
            <w:pStyle w:val="TOC2"/>
            <w:tabs>
              <w:tab w:val="right" w:leader="dot" w:pos="9016"/>
            </w:tabs>
            <w:rPr>
              <w:rFonts w:eastAsiaTheme="minorEastAsia" w:cstheme="minorBidi"/>
              <w:i w:val="0"/>
              <w:iCs w:val="0"/>
              <w:noProof/>
              <w:kern w:val="0"/>
              <w:sz w:val="22"/>
              <w:szCs w:val="22"/>
              <w:lang w:val="en-US"/>
              <w14:ligatures w14:val="none"/>
            </w:rPr>
          </w:pPr>
          <w:hyperlink w:anchor="_Toc150199682" w:history="1">
            <w:r w:rsidR="001B2C77" w:rsidRPr="00F42127">
              <w:rPr>
                <w:rStyle w:val="Hyperlink"/>
                <w:rFonts w:ascii="Times New Roman" w:hAnsi="Times New Roman" w:cs="Times New Roman"/>
                <w:noProof/>
              </w:rPr>
              <w:t>Personal Development Plans (PDP)</w:t>
            </w:r>
            <w:r w:rsidR="001B2C77">
              <w:rPr>
                <w:noProof/>
                <w:webHidden/>
              </w:rPr>
              <w:tab/>
            </w:r>
            <w:r w:rsidR="001B2C77">
              <w:rPr>
                <w:noProof/>
                <w:webHidden/>
              </w:rPr>
              <w:fldChar w:fldCharType="begin"/>
            </w:r>
            <w:r w:rsidR="001B2C77">
              <w:rPr>
                <w:noProof/>
                <w:webHidden/>
              </w:rPr>
              <w:instrText xml:space="preserve"> PAGEREF _Toc150199682 \h </w:instrText>
            </w:r>
            <w:r w:rsidR="001B2C77">
              <w:rPr>
                <w:noProof/>
                <w:webHidden/>
              </w:rPr>
            </w:r>
            <w:r w:rsidR="001B2C77">
              <w:rPr>
                <w:noProof/>
                <w:webHidden/>
              </w:rPr>
              <w:fldChar w:fldCharType="separate"/>
            </w:r>
            <w:r w:rsidR="001B2C77">
              <w:rPr>
                <w:noProof/>
                <w:webHidden/>
              </w:rPr>
              <w:t>4</w:t>
            </w:r>
            <w:r w:rsidR="001B2C77">
              <w:rPr>
                <w:noProof/>
                <w:webHidden/>
              </w:rPr>
              <w:fldChar w:fldCharType="end"/>
            </w:r>
          </w:hyperlink>
        </w:p>
        <w:p w14:paraId="45654502" w14:textId="77777777" w:rsidR="001B2C77" w:rsidRDefault="00000000">
          <w:pPr>
            <w:pStyle w:val="TOC1"/>
            <w:tabs>
              <w:tab w:val="right" w:leader="dot" w:pos="9016"/>
            </w:tabs>
            <w:rPr>
              <w:rFonts w:eastAsiaTheme="minorEastAsia" w:cstheme="minorBidi"/>
              <w:b w:val="0"/>
              <w:bCs w:val="0"/>
              <w:i w:val="0"/>
              <w:iCs w:val="0"/>
              <w:noProof/>
              <w:kern w:val="0"/>
              <w:sz w:val="22"/>
              <w:szCs w:val="22"/>
              <w:lang w:val="en-US"/>
              <w14:ligatures w14:val="none"/>
            </w:rPr>
          </w:pPr>
          <w:hyperlink w:anchor="_Toc150199683" w:history="1">
            <w:r w:rsidR="001B2C77" w:rsidRPr="00F42127">
              <w:rPr>
                <w:rStyle w:val="Hyperlink"/>
                <w:rFonts w:ascii="Times New Roman" w:hAnsi="Times New Roman"/>
                <w:noProof/>
              </w:rPr>
              <w:t>Conclusion</w:t>
            </w:r>
            <w:r w:rsidR="001B2C77">
              <w:rPr>
                <w:noProof/>
                <w:webHidden/>
              </w:rPr>
              <w:tab/>
            </w:r>
            <w:r w:rsidR="001B2C77">
              <w:rPr>
                <w:noProof/>
                <w:webHidden/>
              </w:rPr>
              <w:fldChar w:fldCharType="begin"/>
            </w:r>
            <w:r w:rsidR="001B2C77">
              <w:rPr>
                <w:noProof/>
                <w:webHidden/>
              </w:rPr>
              <w:instrText xml:space="preserve"> PAGEREF _Toc150199683 \h </w:instrText>
            </w:r>
            <w:r w:rsidR="001B2C77">
              <w:rPr>
                <w:noProof/>
                <w:webHidden/>
              </w:rPr>
            </w:r>
            <w:r w:rsidR="001B2C77">
              <w:rPr>
                <w:noProof/>
                <w:webHidden/>
              </w:rPr>
              <w:fldChar w:fldCharType="separate"/>
            </w:r>
            <w:r w:rsidR="001B2C77">
              <w:rPr>
                <w:noProof/>
                <w:webHidden/>
              </w:rPr>
              <w:t>4</w:t>
            </w:r>
            <w:r w:rsidR="001B2C77">
              <w:rPr>
                <w:noProof/>
                <w:webHidden/>
              </w:rPr>
              <w:fldChar w:fldCharType="end"/>
            </w:r>
          </w:hyperlink>
        </w:p>
        <w:p w14:paraId="591533D1" w14:textId="77777777" w:rsidR="001B2C77" w:rsidRDefault="00000000">
          <w:pPr>
            <w:pStyle w:val="TOC1"/>
            <w:tabs>
              <w:tab w:val="right" w:leader="dot" w:pos="9016"/>
            </w:tabs>
            <w:rPr>
              <w:rFonts w:eastAsiaTheme="minorEastAsia" w:cstheme="minorBidi"/>
              <w:b w:val="0"/>
              <w:bCs w:val="0"/>
              <w:i w:val="0"/>
              <w:iCs w:val="0"/>
              <w:noProof/>
              <w:kern w:val="0"/>
              <w:sz w:val="22"/>
              <w:szCs w:val="22"/>
              <w:lang w:val="en-US"/>
              <w14:ligatures w14:val="none"/>
            </w:rPr>
          </w:pPr>
          <w:hyperlink w:anchor="_Toc150199684" w:history="1">
            <w:r w:rsidR="001B2C77" w:rsidRPr="00F42127">
              <w:rPr>
                <w:rStyle w:val="Hyperlink"/>
                <w:rFonts w:ascii="Times New Roman" w:hAnsi="Times New Roman"/>
                <w:noProof/>
                <w:lang w:val="en-US"/>
              </w:rPr>
              <w:t>References</w:t>
            </w:r>
            <w:r w:rsidR="001B2C77">
              <w:rPr>
                <w:noProof/>
                <w:webHidden/>
              </w:rPr>
              <w:tab/>
            </w:r>
            <w:r w:rsidR="001B2C77">
              <w:rPr>
                <w:noProof/>
                <w:webHidden/>
              </w:rPr>
              <w:fldChar w:fldCharType="begin"/>
            </w:r>
            <w:r w:rsidR="001B2C77">
              <w:rPr>
                <w:noProof/>
                <w:webHidden/>
              </w:rPr>
              <w:instrText xml:space="preserve"> PAGEREF _Toc150199684 \h </w:instrText>
            </w:r>
            <w:r w:rsidR="001B2C77">
              <w:rPr>
                <w:noProof/>
                <w:webHidden/>
              </w:rPr>
            </w:r>
            <w:r w:rsidR="001B2C77">
              <w:rPr>
                <w:noProof/>
                <w:webHidden/>
              </w:rPr>
              <w:fldChar w:fldCharType="separate"/>
            </w:r>
            <w:r w:rsidR="001B2C77">
              <w:rPr>
                <w:noProof/>
                <w:webHidden/>
              </w:rPr>
              <w:t>6</w:t>
            </w:r>
            <w:r w:rsidR="001B2C77">
              <w:rPr>
                <w:noProof/>
                <w:webHidden/>
              </w:rPr>
              <w:fldChar w:fldCharType="end"/>
            </w:r>
          </w:hyperlink>
        </w:p>
        <w:p w14:paraId="1D71CDD1" w14:textId="77777777" w:rsidR="006C0B12" w:rsidRDefault="006C0B12">
          <w:r>
            <w:rPr>
              <w:b/>
              <w:bCs/>
              <w:noProof/>
            </w:rPr>
            <w:fldChar w:fldCharType="end"/>
          </w:r>
        </w:p>
      </w:sdtContent>
    </w:sdt>
    <w:p w14:paraId="31F18C31" w14:textId="77777777" w:rsidR="006C0B12" w:rsidRDefault="006C0B12" w:rsidP="00FB344B">
      <w:pPr>
        <w:pStyle w:val="Heading1"/>
      </w:pPr>
    </w:p>
    <w:p w14:paraId="1A9BEF4C" w14:textId="77777777" w:rsidR="006C0B12" w:rsidRDefault="006C0B12">
      <w:pPr>
        <w:rPr>
          <w:rFonts w:asciiTheme="majorHAnsi" w:eastAsia="Times New Roman" w:hAnsiTheme="majorHAnsi" w:cs="Times New Roman"/>
          <w:bCs/>
          <w:color w:val="2F5496" w:themeColor="accent1" w:themeShade="BF"/>
          <w:kern w:val="36"/>
          <w:sz w:val="28"/>
          <w:szCs w:val="48"/>
          <w:lang w:eastAsia="en-GB"/>
        </w:rPr>
      </w:pPr>
      <w:r>
        <w:br w:type="page"/>
      </w:r>
    </w:p>
    <w:p w14:paraId="6B37F2A0" w14:textId="77777777" w:rsidR="00C2055F" w:rsidRDefault="00C2055F" w:rsidP="00C2055F">
      <w:pPr>
        <w:pStyle w:val="Heading1"/>
        <w:spacing w:line="360" w:lineRule="auto"/>
        <w:rPr>
          <w:rFonts w:ascii="Times New Roman" w:hAnsi="Times New Roman"/>
        </w:rPr>
        <w:sectPr w:rsidR="00C2055F">
          <w:headerReference w:type="default" r:id="rId9"/>
          <w:footerReference w:type="even" r:id="rId10"/>
          <w:footerReference w:type="default" r:id="rId11"/>
          <w:pgSz w:w="11906" w:h="16838"/>
          <w:pgMar w:top="1440" w:right="1440" w:bottom="1440" w:left="1440" w:header="708" w:footer="708" w:gutter="0"/>
          <w:cols w:space="708"/>
          <w:docGrid w:linePitch="360"/>
        </w:sectPr>
      </w:pPr>
    </w:p>
    <w:p w14:paraId="5C63D0EB" w14:textId="77777777" w:rsidR="001B26EF" w:rsidRPr="006C0B12" w:rsidRDefault="00E10D2E" w:rsidP="00C2055F">
      <w:pPr>
        <w:pStyle w:val="Heading1"/>
        <w:spacing w:line="360" w:lineRule="auto"/>
        <w:rPr>
          <w:rFonts w:ascii="Times New Roman" w:hAnsi="Times New Roman"/>
        </w:rPr>
      </w:pPr>
      <w:bookmarkStart w:id="1" w:name="_Toc150199676"/>
      <w:r w:rsidRPr="006C0B12">
        <w:rPr>
          <w:rFonts w:ascii="Times New Roman" w:hAnsi="Times New Roman"/>
        </w:rPr>
        <w:lastRenderedPageBreak/>
        <w:t>Component One (C1) – Reflection</w:t>
      </w:r>
      <w:bookmarkEnd w:id="0"/>
      <w:bookmarkEnd w:id="1"/>
    </w:p>
    <w:p w14:paraId="7C52BDAE" w14:textId="77777777" w:rsidR="0011398A" w:rsidRPr="0011398A" w:rsidRDefault="0011398A" w:rsidP="0011398A">
      <w:pPr>
        <w:pStyle w:val="Heading1"/>
        <w:rPr>
          <w:rFonts w:ascii="Times New Roman" w:eastAsiaTheme="minorHAnsi" w:hAnsi="Times New Roman"/>
        </w:rPr>
      </w:pPr>
      <w:bookmarkStart w:id="2" w:name="_Toc150199677"/>
      <w:bookmarkStart w:id="3" w:name="_Toc149084716"/>
      <w:bookmarkStart w:id="4" w:name="_Toc149060238"/>
      <w:r w:rsidRPr="0011398A">
        <w:rPr>
          <w:rFonts w:ascii="Times New Roman" w:eastAsiaTheme="minorHAnsi" w:hAnsi="Times New Roman"/>
        </w:rPr>
        <w:t>Introduction</w:t>
      </w:r>
      <w:bookmarkEnd w:id="2"/>
      <w:r w:rsidRPr="0011398A">
        <w:rPr>
          <w:rFonts w:ascii="Times New Roman" w:eastAsiaTheme="minorHAnsi" w:hAnsi="Times New Roman"/>
        </w:rPr>
        <w:t xml:space="preserve"> </w:t>
      </w:r>
    </w:p>
    <w:p w14:paraId="0D43B526" w14:textId="77777777" w:rsidR="0011398A" w:rsidRDefault="0011398A" w:rsidP="0011398A">
      <w:pPr>
        <w:spacing w:line="360" w:lineRule="auto"/>
        <w:jc w:val="both"/>
        <w:rPr>
          <w:rFonts w:ascii="Times New Roman" w:hAnsi="Times New Roman" w:cs="Times New Roman"/>
        </w:rPr>
      </w:pPr>
      <w:r w:rsidRPr="0011398A">
        <w:rPr>
          <w:rFonts w:ascii="Times New Roman" w:hAnsi="Times New Roman" w:cs="Times New Roman"/>
        </w:rPr>
        <w:t>For personal and professional career development, there are many ways through which a person can improve their skills and capabilities. There are a number of different models through which a person can easily identify their capabilities and where an individual is lacking. The SWOT analysis is one of the models that is frequently used to evaluate and plan for current circumstances as well as future career advancement</w:t>
      </w:r>
      <w:r w:rsidR="00C273BA">
        <w:rPr>
          <w:rFonts w:ascii="Times New Roman" w:hAnsi="Times New Roman" w:cs="Times New Roman"/>
        </w:rPr>
        <w:t xml:space="preserve"> (</w:t>
      </w:r>
      <w:r w:rsidR="00C273BA">
        <w:rPr>
          <w:rFonts w:ascii="Times New Roman" w:hAnsi="Times New Roman" w:cs="Times New Roman"/>
          <w:color w:val="222222"/>
          <w:kern w:val="0"/>
          <w:shd w:val="clear" w:color="auto" w:fill="FFFFFF"/>
          <w14:ligatures w14:val="none"/>
        </w:rPr>
        <w:t>Leigh, 2019)</w:t>
      </w:r>
      <w:r w:rsidRPr="0011398A">
        <w:rPr>
          <w:rFonts w:ascii="Times New Roman" w:hAnsi="Times New Roman" w:cs="Times New Roman"/>
        </w:rPr>
        <w:t>. In contrast, SMART objectives highlight the significance of goals that are Time-bound, Specific, Measurable, Achievable, and Relevant in propelling noteworthy career accomplishments</w:t>
      </w:r>
      <w:r w:rsidR="00C273BA">
        <w:rPr>
          <w:rFonts w:ascii="Times New Roman" w:hAnsi="Times New Roman" w:cs="Times New Roman"/>
        </w:rPr>
        <w:t xml:space="preserve"> (</w:t>
      </w:r>
      <w:r w:rsidR="00C273BA">
        <w:rPr>
          <w:rFonts w:ascii="Times New Roman" w:hAnsi="Times New Roman" w:cs="Times New Roman"/>
          <w:color w:val="222222"/>
          <w:kern w:val="0"/>
          <w:shd w:val="clear" w:color="auto" w:fill="FFFFFF"/>
          <w14:ligatures w14:val="none"/>
        </w:rPr>
        <w:t>Bullock and Jamieson, 2020)</w:t>
      </w:r>
      <w:r w:rsidRPr="0011398A">
        <w:rPr>
          <w:rFonts w:ascii="Times New Roman" w:hAnsi="Times New Roman" w:cs="Times New Roman"/>
        </w:rPr>
        <w:t>. There is another model called the Kolb's reflecting Model. This model encourages experiential learning and individual growth. It consists of four stages: concrete experience, abstract conceptualization, reflecting observation, and active exploration</w:t>
      </w:r>
      <w:r w:rsidR="00C273BA">
        <w:rPr>
          <w:rFonts w:ascii="Times New Roman" w:hAnsi="Times New Roman" w:cs="Times New Roman"/>
        </w:rPr>
        <w:t xml:space="preserve"> (</w:t>
      </w:r>
      <w:r w:rsidR="00C273BA">
        <w:rPr>
          <w:rFonts w:ascii="Times New Roman" w:hAnsi="Times New Roman" w:cs="Times New Roman"/>
          <w:color w:val="222222"/>
          <w:kern w:val="0"/>
          <w:shd w:val="clear" w:color="auto" w:fill="FFFFFF"/>
          <w14:ligatures w14:val="none"/>
        </w:rPr>
        <w:t>Coffield et al., 2014)</w:t>
      </w:r>
      <w:r w:rsidRPr="0011398A">
        <w:rPr>
          <w:rFonts w:ascii="Times New Roman" w:hAnsi="Times New Roman" w:cs="Times New Roman"/>
        </w:rPr>
        <w:t xml:space="preserve">. Furthermore, Personal Development Plans (PDPs) are emphasised as organised frameworks for establishing and accomplishing goals related to both professional and personal development. This development plan consists of these models in order to encourage gaining the skill of planning and time management. These two skills are very important for a person to grow in their personal and professional life. </w:t>
      </w:r>
    </w:p>
    <w:p w14:paraId="79892CDF" w14:textId="77777777" w:rsidR="001B2C77" w:rsidRPr="001B2C77" w:rsidRDefault="001B2C77" w:rsidP="001B2C77">
      <w:pPr>
        <w:pStyle w:val="Heading1"/>
        <w:rPr>
          <w:rFonts w:ascii="Times New Roman" w:hAnsi="Times New Roman"/>
        </w:rPr>
      </w:pPr>
      <w:bookmarkStart w:id="5" w:name="_Toc150199678"/>
      <w:r w:rsidRPr="001B2C77">
        <w:rPr>
          <w:rFonts w:ascii="Times New Roman" w:hAnsi="Times New Roman"/>
        </w:rPr>
        <w:t>Main Findings Using Various Models</w:t>
      </w:r>
      <w:bookmarkEnd w:id="5"/>
    </w:p>
    <w:p w14:paraId="1E8B5E73" w14:textId="77777777" w:rsidR="00505793" w:rsidRPr="006C0B12" w:rsidRDefault="00505793" w:rsidP="006C0B12">
      <w:pPr>
        <w:pStyle w:val="Heading2"/>
        <w:spacing w:line="360" w:lineRule="auto"/>
        <w:rPr>
          <w:rFonts w:ascii="Times New Roman" w:hAnsi="Times New Roman" w:cs="Times New Roman"/>
        </w:rPr>
      </w:pPr>
      <w:bookmarkStart w:id="6" w:name="_Toc150199679"/>
      <w:bookmarkEnd w:id="3"/>
      <w:r w:rsidRPr="006C0B12">
        <w:rPr>
          <w:rFonts w:ascii="Times New Roman" w:hAnsi="Times New Roman" w:cs="Times New Roman"/>
        </w:rPr>
        <w:t>The SWOT Analysis</w:t>
      </w:r>
      <w:bookmarkEnd w:id="4"/>
      <w:bookmarkEnd w:id="6"/>
    </w:p>
    <w:p w14:paraId="63B329EE" w14:textId="77777777" w:rsidR="00505793" w:rsidRDefault="006C0B12" w:rsidP="006C0B12">
      <w:pPr>
        <w:spacing w:line="360" w:lineRule="auto"/>
        <w:jc w:val="both"/>
        <w:rPr>
          <w:rFonts w:ascii="Times New Roman" w:hAnsi="Times New Roman" w:cs="Times New Roman"/>
        </w:rPr>
      </w:pPr>
      <w:r w:rsidRPr="006C0B12">
        <w:rPr>
          <w:rFonts w:ascii="Times New Roman" w:hAnsi="Times New Roman" w:cs="Times New Roman"/>
        </w:rPr>
        <w:t>SWOT analysis becomes a powerful tool for assessing current situations</w:t>
      </w:r>
      <w:r w:rsidR="007207A7">
        <w:rPr>
          <w:rFonts w:ascii="Times New Roman" w:hAnsi="Times New Roman" w:cs="Times New Roman"/>
        </w:rPr>
        <w:t>. It also helps in</w:t>
      </w:r>
      <w:r w:rsidRPr="006C0B12">
        <w:rPr>
          <w:rFonts w:ascii="Times New Roman" w:hAnsi="Times New Roman" w:cs="Times New Roman"/>
        </w:rPr>
        <w:t xml:space="preserve"> developing plans for future career progress. Through their training, the individual has gained the </w:t>
      </w:r>
      <w:r w:rsidR="007207A7">
        <w:rPr>
          <w:rFonts w:ascii="Times New Roman" w:hAnsi="Times New Roman" w:cs="Times New Roman"/>
        </w:rPr>
        <w:t>ability to apply SWOT analysis. This tool</w:t>
      </w:r>
      <w:r w:rsidRPr="006C0B12">
        <w:rPr>
          <w:rFonts w:ascii="Times New Roman" w:hAnsi="Times New Roman" w:cs="Times New Roman"/>
        </w:rPr>
        <w:t xml:space="preserve"> will allow them to make more informed career decisions and obtain d</w:t>
      </w:r>
      <w:r>
        <w:rPr>
          <w:rFonts w:ascii="Times New Roman" w:hAnsi="Times New Roman" w:cs="Times New Roman"/>
        </w:rPr>
        <w:t xml:space="preserve">eeper insights about themselves </w:t>
      </w:r>
      <w:r w:rsidR="00863922" w:rsidRPr="006C0B12">
        <w:rPr>
          <w:rFonts w:ascii="Times New Roman" w:hAnsi="Times New Roman" w:cs="Times New Roman"/>
        </w:rPr>
        <w:t>(Gurl, 2017)</w:t>
      </w:r>
      <w:r w:rsidR="00505793" w:rsidRPr="006C0B12">
        <w:rPr>
          <w:rFonts w:ascii="Times New Roman" w:hAnsi="Times New Roman" w:cs="Times New Roman"/>
        </w:rPr>
        <w:t>.</w:t>
      </w:r>
      <w:r w:rsidR="00DA0B16">
        <w:rPr>
          <w:rFonts w:ascii="Times New Roman" w:hAnsi="Times New Roman" w:cs="Times New Roman"/>
        </w:rPr>
        <w:t xml:space="preserve"> </w:t>
      </w:r>
    </w:p>
    <w:p w14:paraId="6B5C8C97" w14:textId="77777777" w:rsidR="00DA0B16" w:rsidRDefault="00DA0B16" w:rsidP="00DA0B16">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AEFD867" wp14:editId="5E4DD197">
            <wp:extent cx="2828925" cy="1619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2).png"/>
                    <pic:cNvPicPr/>
                  </pic:nvPicPr>
                  <pic:blipFill>
                    <a:blip r:embed="rId12">
                      <a:extLst>
                        <a:ext uri="{28A0092B-C50C-407E-A947-70E740481C1C}">
                          <a14:useLocalDpi xmlns:a14="http://schemas.microsoft.com/office/drawing/2010/main" val="0"/>
                        </a:ext>
                      </a:extLst>
                    </a:blip>
                    <a:stretch>
                      <a:fillRect/>
                    </a:stretch>
                  </pic:blipFill>
                  <pic:spPr>
                    <a:xfrm>
                      <a:off x="0" y="0"/>
                      <a:ext cx="2828925" cy="1619250"/>
                    </a:xfrm>
                    <a:prstGeom prst="rect">
                      <a:avLst/>
                    </a:prstGeom>
                  </pic:spPr>
                </pic:pic>
              </a:graphicData>
            </a:graphic>
          </wp:inline>
        </w:drawing>
      </w:r>
    </w:p>
    <w:p w14:paraId="588A63BB" w14:textId="77777777" w:rsidR="00DA0B16" w:rsidRDefault="00DA0B16" w:rsidP="00DA0B16">
      <w:pPr>
        <w:spacing w:line="360" w:lineRule="auto"/>
        <w:jc w:val="center"/>
        <w:rPr>
          <w:rFonts w:ascii="Times New Roman" w:hAnsi="Times New Roman" w:cs="Times New Roman"/>
        </w:rPr>
      </w:pPr>
      <w:r>
        <w:rPr>
          <w:rFonts w:ascii="Times New Roman" w:hAnsi="Times New Roman" w:cs="Times New Roman"/>
        </w:rPr>
        <w:t>Figure: SWOT Analysis (Medium, 2017)</w:t>
      </w:r>
    </w:p>
    <w:tbl>
      <w:tblPr>
        <w:tblStyle w:val="TableGrid"/>
        <w:tblW w:w="0" w:type="auto"/>
        <w:tblLook w:val="04A0" w:firstRow="1" w:lastRow="0" w:firstColumn="1" w:lastColumn="0" w:noHBand="0" w:noVBand="1"/>
      </w:tblPr>
      <w:tblGrid>
        <w:gridCol w:w="4508"/>
        <w:gridCol w:w="4508"/>
      </w:tblGrid>
      <w:tr w:rsidR="00DA0B16" w14:paraId="0AC0FD7D" w14:textId="77777777" w:rsidTr="00DA0B16">
        <w:tc>
          <w:tcPr>
            <w:tcW w:w="4508" w:type="dxa"/>
          </w:tcPr>
          <w:p w14:paraId="5020E5E8" w14:textId="77777777" w:rsidR="00DA0B16" w:rsidRPr="00DA0B16" w:rsidRDefault="00DA0B16" w:rsidP="00DA0B16">
            <w:pPr>
              <w:spacing w:line="360" w:lineRule="auto"/>
              <w:jc w:val="center"/>
              <w:rPr>
                <w:rFonts w:ascii="Times New Roman" w:hAnsi="Times New Roman" w:cs="Times New Roman"/>
                <w:b/>
                <w:u w:val="single"/>
              </w:rPr>
            </w:pPr>
            <w:r w:rsidRPr="00DA0B16">
              <w:rPr>
                <w:rFonts w:ascii="Times New Roman" w:hAnsi="Times New Roman" w:cs="Times New Roman"/>
                <w:b/>
                <w:u w:val="single"/>
              </w:rPr>
              <w:lastRenderedPageBreak/>
              <w:t>Strengths</w:t>
            </w:r>
          </w:p>
          <w:p w14:paraId="1920E17B" w14:textId="77777777" w:rsidR="00DA0B16" w:rsidRPr="00DA0B16" w:rsidRDefault="00DA0B16" w:rsidP="00DA0B16">
            <w:pPr>
              <w:spacing w:line="360" w:lineRule="auto"/>
              <w:jc w:val="both"/>
              <w:rPr>
                <w:rFonts w:ascii="Times New Roman" w:hAnsi="Times New Roman" w:cs="Times New Roman"/>
              </w:rPr>
            </w:pPr>
            <w:r w:rsidRPr="00DA0B16">
              <w:rPr>
                <w:rFonts w:ascii="Times New Roman" w:hAnsi="Times New Roman" w:cs="Times New Roman"/>
              </w:rPr>
              <w:t>I highlighted my strengths. These strengths include excellent communication skills and a strong willingness to solve problems. This self-awareness helped me to successfully leverage my current abilities. This has also enabled me to pursue opportunities that matched these qualities.</w:t>
            </w:r>
          </w:p>
          <w:p w14:paraId="1D76EA40" w14:textId="77777777" w:rsidR="00DA0B16" w:rsidRDefault="00DA0B16" w:rsidP="006C0B12">
            <w:pPr>
              <w:spacing w:line="360" w:lineRule="auto"/>
              <w:jc w:val="both"/>
              <w:rPr>
                <w:rFonts w:ascii="Times New Roman" w:hAnsi="Times New Roman" w:cs="Times New Roman"/>
              </w:rPr>
            </w:pPr>
          </w:p>
        </w:tc>
        <w:tc>
          <w:tcPr>
            <w:tcW w:w="4508" w:type="dxa"/>
          </w:tcPr>
          <w:p w14:paraId="7605666C" w14:textId="77777777" w:rsidR="00DA0B16" w:rsidRPr="00DA0B16" w:rsidRDefault="00DA0B16" w:rsidP="00DA0B16">
            <w:pPr>
              <w:spacing w:line="360" w:lineRule="auto"/>
              <w:jc w:val="center"/>
              <w:rPr>
                <w:rFonts w:ascii="Times New Roman" w:hAnsi="Times New Roman" w:cs="Times New Roman"/>
                <w:b/>
                <w:u w:val="single"/>
              </w:rPr>
            </w:pPr>
            <w:r w:rsidRPr="00DA0B16">
              <w:rPr>
                <w:rFonts w:ascii="Times New Roman" w:hAnsi="Times New Roman" w:cs="Times New Roman"/>
                <w:b/>
                <w:u w:val="single"/>
              </w:rPr>
              <w:t>Weaknesses</w:t>
            </w:r>
          </w:p>
          <w:p w14:paraId="483740E2" w14:textId="77777777" w:rsidR="00DA0B16" w:rsidRDefault="00DA0B16" w:rsidP="006C0B12">
            <w:pPr>
              <w:spacing w:line="360" w:lineRule="auto"/>
              <w:jc w:val="both"/>
              <w:rPr>
                <w:rFonts w:ascii="Times New Roman" w:hAnsi="Times New Roman" w:cs="Times New Roman"/>
              </w:rPr>
            </w:pPr>
            <w:r w:rsidRPr="00DA0B16">
              <w:rPr>
                <w:rFonts w:ascii="Times New Roman" w:hAnsi="Times New Roman" w:cs="Times New Roman"/>
              </w:rPr>
              <w:t>Recognising my flaws, such as time management challenges and a lack of technical abilities, spurred me to pursue further development through additional training and professional development courses. This self-evaluation was critical for confronting my limitations proactively (Leigh, 2019).</w:t>
            </w:r>
          </w:p>
        </w:tc>
      </w:tr>
      <w:tr w:rsidR="00DA0B16" w14:paraId="2C73D232" w14:textId="77777777" w:rsidTr="00DA0B16">
        <w:tc>
          <w:tcPr>
            <w:tcW w:w="4508" w:type="dxa"/>
          </w:tcPr>
          <w:p w14:paraId="28C960A7" w14:textId="77777777" w:rsidR="00DA0B16" w:rsidRPr="00DA0B16" w:rsidRDefault="00DA0B16" w:rsidP="00DA0B16">
            <w:pPr>
              <w:spacing w:line="360" w:lineRule="auto"/>
              <w:jc w:val="center"/>
              <w:rPr>
                <w:rFonts w:ascii="Times New Roman" w:hAnsi="Times New Roman" w:cs="Times New Roman"/>
                <w:b/>
                <w:u w:val="single"/>
              </w:rPr>
            </w:pPr>
            <w:r w:rsidRPr="00DA0B16">
              <w:rPr>
                <w:rFonts w:ascii="Times New Roman" w:hAnsi="Times New Roman" w:cs="Times New Roman"/>
                <w:b/>
                <w:u w:val="single"/>
              </w:rPr>
              <w:t>Opportunities</w:t>
            </w:r>
          </w:p>
          <w:p w14:paraId="508DC201" w14:textId="77777777" w:rsidR="00DA0B16" w:rsidRDefault="00DA0B16" w:rsidP="006C0B12">
            <w:pPr>
              <w:spacing w:line="360" w:lineRule="auto"/>
              <w:jc w:val="both"/>
              <w:rPr>
                <w:rFonts w:ascii="Times New Roman" w:hAnsi="Times New Roman" w:cs="Times New Roman"/>
              </w:rPr>
            </w:pPr>
            <w:r w:rsidRPr="006C0B12">
              <w:rPr>
                <w:rFonts w:ascii="Times New Roman" w:hAnsi="Times New Roman" w:cs="Times New Roman"/>
              </w:rPr>
              <w:t>I was able to broaden my career horizons by spotting external chances such as networking events and industry trends. I frequently attended business conferences and took use of these opportunities to expand my professional network and remain current on industry developments.</w:t>
            </w:r>
          </w:p>
        </w:tc>
        <w:tc>
          <w:tcPr>
            <w:tcW w:w="4508" w:type="dxa"/>
          </w:tcPr>
          <w:p w14:paraId="69588A4F" w14:textId="77777777" w:rsidR="00DA0B16" w:rsidRPr="00DA0B16" w:rsidRDefault="00DA0B16" w:rsidP="00DA0B16">
            <w:pPr>
              <w:spacing w:line="360" w:lineRule="auto"/>
              <w:jc w:val="center"/>
              <w:rPr>
                <w:rFonts w:ascii="Times New Roman" w:hAnsi="Times New Roman" w:cs="Times New Roman"/>
                <w:b/>
                <w:u w:val="single"/>
              </w:rPr>
            </w:pPr>
            <w:r w:rsidRPr="00DA0B16">
              <w:rPr>
                <w:rFonts w:ascii="Times New Roman" w:hAnsi="Times New Roman" w:cs="Times New Roman"/>
                <w:b/>
                <w:u w:val="single"/>
              </w:rPr>
              <w:t>Threats</w:t>
            </w:r>
          </w:p>
          <w:p w14:paraId="04BEF2C3" w14:textId="77777777" w:rsidR="00DA0B16" w:rsidRDefault="00DA0B16" w:rsidP="006C0B12">
            <w:pPr>
              <w:spacing w:line="360" w:lineRule="auto"/>
              <w:jc w:val="both"/>
              <w:rPr>
                <w:rFonts w:ascii="Times New Roman" w:hAnsi="Times New Roman" w:cs="Times New Roman"/>
              </w:rPr>
            </w:pPr>
            <w:r w:rsidRPr="006C0B12">
              <w:rPr>
                <w:rFonts w:ascii="Times New Roman" w:hAnsi="Times New Roman" w:cs="Times New Roman"/>
              </w:rPr>
              <w:t>Recognizing prospective dangers, such as industry changes or economic uncertainty, enabled me to plan for contingencies and preserve my career resilience. Even in difficult times, I learnt to be adaptable and to seize opportunities (Teoli et al., 2019).</w:t>
            </w:r>
          </w:p>
        </w:tc>
      </w:tr>
    </w:tbl>
    <w:p w14:paraId="72539A35" w14:textId="77777777" w:rsidR="002820EC" w:rsidRPr="006C0B12" w:rsidRDefault="002820EC" w:rsidP="006C0B12">
      <w:pPr>
        <w:spacing w:line="360" w:lineRule="auto"/>
        <w:jc w:val="both"/>
        <w:rPr>
          <w:rFonts w:ascii="Times New Roman" w:hAnsi="Times New Roman" w:cs="Times New Roman"/>
        </w:rPr>
      </w:pPr>
    </w:p>
    <w:p w14:paraId="0C4FDF7D" w14:textId="77777777" w:rsidR="002820EC" w:rsidRPr="006C0B12" w:rsidRDefault="002820EC" w:rsidP="006C0B12">
      <w:pPr>
        <w:pStyle w:val="Heading2"/>
        <w:spacing w:line="360" w:lineRule="auto"/>
        <w:rPr>
          <w:rFonts w:ascii="Times New Roman" w:hAnsi="Times New Roman" w:cs="Times New Roman"/>
        </w:rPr>
      </w:pPr>
      <w:bookmarkStart w:id="7" w:name="_Toc149060239"/>
      <w:bookmarkStart w:id="8" w:name="_Toc150199680"/>
      <w:r w:rsidRPr="006C0B12">
        <w:rPr>
          <w:rFonts w:ascii="Times New Roman" w:hAnsi="Times New Roman" w:cs="Times New Roman"/>
        </w:rPr>
        <w:t>SMART Objectives</w:t>
      </w:r>
      <w:bookmarkEnd w:id="7"/>
      <w:bookmarkEnd w:id="8"/>
    </w:p>
    <w:p w14:paraId="6F3D782D" w14:textId="77777777" w:rsidR="002820EC" w:rsidRPr="006C0B12" w:rsidRDefault="002820EC" w:rsidP="006C0B12">
      <w:pPr>
        <w:spacing w:line="360" w:lineRule="auto"/>
        <w:jc w:val="both"/>
        <w:rPr>
          <w:rFonts w:ascii="Times New Roman" w:hAnsi="Times New Roman" w:cs="Times New Roman"/>
        </w:rPr>
      </w:pPr>
      <w:r w:rsidRPr="006C0B12">
        <w:rPr>
          <w:rFonts w:ascii="Times New Roman" w:hAnsi="Times New Roman" w:cs="Times New Roman"/>
        </w:rPr>
        <w:t>The SMART goal-setting criteria, which stand for Specific, Measurable, Achievable, Relevant, and Time-bound, have been crucial in assisting me in creating and achieving significant objectives in my profession</w:t>
      </w:r>
      <w:r w:rsidR="00863922" w:rsidRPr="006C0B12">
        <w:rPr>
          <w:rFonts w:ascii="Times New Roman" w:hAnsi="Times New Roman" w:cs="Times New Roman"/>
        </w:rPr>
        <w:t xml:space="preserve"> (Les McLeod, 2012)</w:t>
      </w:r>
      <w:r w:rsidRPr="006C0B12">
        <w:rPr>
          <w:rFonts w:ascii="Times New Roman" w:hAnsi="Times New Roman" w:cs="Times New Roman"/>
        </w:rPr>
        <w:t>.</w:t>
      </w:r>
    </w:p>
    <w:p w14:paraId="24385846" w14:textId="77777777" w:rsidR="002820EC" w:rsidRPr="006C0B12" w:rsidRDefault="002820EC" w:rsidP="006C0B12">
      <w:pPr>
        <w:pStyle w:val="ListParagraph"/>
        <w:numPr>
          <w:ilvl w:val="0"/>
          <w:numId w:val="10"/>
        </w:numPr>
        <w:spacing w:line="360" w:lineRule="auto"/>
        <w:jc w:val="both"/>
        <w:rPr>
          <w:rFonts w:ascii="Times New Roman" w:hAnsi="Times New Roman" w:cs="Times New Roman"/>
        </w:rPr>
      </w:pPr>
      <w:r w:rsidRPr="006C0B12">
        <w:rPr>
          <w:rFonts w:ascii="Times New Roman" w:hAnsi="Times New Roman" w:cs="Times New Roman"/>
          <w:b/>
          <w:bCs/>
        </w:rPr>
        <w:t>Specific:</w:t>
      </w:r>
      <w:r w:rsidRPr="006C0B12">
        <w:rPr>
          <w:rFonts w:ascii="Times New Roman" w:hAnsi="Times New Roman" w:cs="Times New Roman"/>
        </w:rPr>
        <w:t xml:space="preserve"> I learned to develop particular and well-defined goals, which allowed me to focus my efforts more effectively. For example, I set a clear objective of boosting </w:t>
      </w:r>
      <w:r w:rsidR="006C0B12" w:rsidRPr="006C0B12">
        <w:rPr>
          <w:rFonts w:ascii="Times New Roman" w:hAnsi="Times New Roman" w:cs="Times New Roman"/>
        </w:rPr>
        <w:t>my productivity</w:t>
      </w:r>
      <w:r w:rsidRPr="006C0B12">
        <w:rPr>
          <w:rFonts w:ascii="Times New Roman" w:hAnsi="Times New Roman" w:cs="Times New Roman"/>
        </w:rPr>
        <w:t xml:space="preserve"> by 20% over the following three months.</w:t>
      </w:r>
    </w:p>
    <w:p w14:paraId="209F4E12" w14:textId="77777777" w:rsidR="002820EC" w:rsidRPr="006C0B12" w:rsidRDefault="002820EC" w:rsidP="006C0B12">
      <w:pPr>
        <w:pStyle w:val="ListParagraph"/>
        <w:numPr>
          <w:ilvl w:val="0"/>
          <w:numId w:val="10"/>
        </w:numPr>
        <w:spacing w:line="360" w:lineRule="auto"/>
        <w:jc w:val="both"/>
        <w:rPr>
          <w:rFonts w:ascii="Times New Roman" w:hAnsi="Times New Roman" w:cs="Times New Roman"/>
        </w:rPr>
      </w:pPr>
      <w:r w:rsidRPr="006C0B12">
        <w:rPr>
          <w:rFonts w:ascii="Times New Roman" w:hAnsi="Times New Roman" w:cs="Times New Roman"/>
          <w:b/>
          <w:bCs/>
        </w:rPr>
        <w:t>Measurable:</w:t>
      </w:r>
      <w:r w:rsidRPr="006C0B12">
        <w:rPr>
          <w:rFonts w:ascii="Times New Roman" w:hAnsi="Times New Roman" w:cs="Times New Roman"/>
        </w:rPr>
        <w:t xml:space="preserve"> By making my goals measurable, I was able to follow my progress and assess the effectiveness of my efforts. I could assess if I was on track to reach my objectives by using key performance indicators.</w:t>
      </w:r>
    </w:p>
    <w:p w14:paraId="1A82DDCF" w14:textId="77777777" w:rsidR="002820EC" w:rsidRPr="006C0B12" w:rsidRDefault="002820EC" w:rsidP="006C0B12">
      <w:pPr>
        <w:pStyle w:val="ListParagraph"/>
        <w:numPr>
          <w:ilvl w:val="0"/>
          <w:numId w:val="10"/>
        </w:numPr>
        <w:spacing w:line="360" w:lineRule="auto"/>
        <w:jc w:val="both"/>
        <w:rPr>
          <w:rFonts w:ascii="Times New Roman" w:hAnsi="Times New Roman" w:cs="Times New Roman"/>
        </w:rPr>
      </w:pPr>
      <w:r w:rsidRPr="006C0B12">
        <w:rPr>
          <w:rFonts w:ascii="Times New Roman" w:hAnsi="Times New Roman" w:cs="Times New Roman"/>
          <w:b/>
          <w:bCs/>
        </w:rPr>
        <w:t>Attainable</w:t>
      </w:r>
      <w:r w:rsidRPr="006C0B12">
        <w:rPr>
          <w:rFonts w:ascii="Times New Roman" w:hAnsi="Times New Roman" w:cs="Times New Roman"/>
        </w:rPr>
        <w:t xml:space="preserve"> Learning to develop feasible goals prompted me to think about the resources and time needed. This reality kept me from creating impossible ambitions that would lead to disappointment</w:t>
      </w:r>
      <w:r w:rsidR="006F437E">
        <w:rPr>
          <w:rFonts w:ascii="Times New Roman" w:hAnsi="Times New Roman" w:cs="Times New Roman"/>
        </w:rPr>
        <w:t xml:space="preserve"> (Lawlor, 202</w:t>
      </w:r>
      <w:r w:rsidR="00863922" w:rsidRPr="006C0B12">
        <w:rPr>
          <w:rFonts w:ascii="Times New Roman" w:hAnsi="Times New Roman" w:cs="Times New Roman"/>
        </w:rPr>
        <w:t>2)</w:t>
      </w:r>
      <w:r w:rsidRPr="006C0B12">
        <w:rPr>
          <w:rFonts w:ascii="Times New Roman" w:hAnsi="Times New Roman" w:cs="Times New Roman"/>
        </w:rPr>
        <w:t>.</w:t>
      </w:r>
    </w:p>
    <w:p w14:paraId="29841CCD" w14:textId="77777777" w:rsidR="002820EC" w:rsidRPr="006C0B12" w:rsidRDefault="002820EC" w:rsidP="006C0B12">
      <w:pPr>
        <w:pStyle w:val="ListParagraph"/>
        <w:numPr>
          <w:ilvl w:val="0"/>
          <w:numId w:val="10"/>
        </w:numPr>
        <w:spacing w:line="360" w:lineRule="auto"/>
        <w:jc w:val="both"/>
        <w:rPr>
          <w:rFonts w:ascii="Times New Roman" w:hAnsi="Times New Roman" w:cs="Times New Roman"/>
        </w:rPr>
      </w:pPr>
      <w:r w:rsidRPr="006C0B12">
        <w:rPr>
          <w:rFonts w:ascii="Times New Roman" w:hAnsi="Times New Roman" w:cs="Times New Roman"/>
          <w:b/>
          <w:bCs/>
        </w:rPr>
        <w:lastRenderedPageBreak/>
        <w:t>Relevant:</w:t>
      </w:r>
      <w:r w:rsidRPr="006C0B12">
        <w:rPr>
          <w:rFonts w:ascii="Times New Roman" w:hAnsi="Times New Roman" w:cs="Times New Roman"/>
        </w:rPr>
        <w:t xml:space="preserve"> Making my goals relevant to my long-term career goals ensured that my efforts were in line with my overall career plan. For example, I set goals to improve my leadership skills, which were necessary for my intended career path.</w:t>
      </w:r>
    </w:p>
    <w:p w14:paraId="4C51ACB4" w14:textId="77777777" w:rsidR="002820EC" w:rsidRDefault="002820EC" w:rsidP="006C0B12">
      <w:pPr>
        <w:pStyle w:val="ListParagraph"/>
        <w:numPr>
          <w:ilvl w:val="0"/>
          <w:numId w:val="10"/>
        </w:numPr>
        <w:spacing w:line="360" w:lineRule="auto"/>
        <w:jc w:val="both"/>
        <w:rPr>
          <w:rFonts w:ascii="Times New Roman" w:hAnsi="Times New Roman" w:cs="Times New Roman"/>
        </w:rPr>
      </w:pPr>
      <w:r w:rsidRPr="006C0B12">
        <w:rPr>
          <w:rFonts w:ascii="Times New Roman" w:hAnsi="Times New Roman" w:cs="Times New Roman"/>
          <w:b/>
          <w:bCs/>
        </w:rPr>
        <w:t>Time-bound:</w:t>
      </w:r>
      <w:r w:rsidRPr="006C0B12">
        <w:rPr>
          <w:rFonts w:ascii="Times New Roman" w:hAnsi="Times New Roman" w:cs="Times New Roman"/>
        </w:rPr>
        <w:t xml:space="preserve"> Setting firm deadlines for my objectives compelled me to take action. This time-bound strategy assisted me in successfully managing my time and prioritizing my responsibilities.</w:t>
      </w:r>
    </w:p>
    <w:p w14:paraId="745B5320" w14:textId="77777777" w:rsidR="00DA0B16" w:rsidRPr="00DA0B16" w:rsidRDefault="00DA0B16" w:rsidP="00DA0B16">
      <w:pPr>
        <w:pStyle w:val="Heading2"/>
        <w:spacing w:line="360" w:lineRule="auto"/>
        <w:jc w:val="both"/>
        <w:rPr>
          <w:rFonts w:ascii="Times New Roman" w:hAnsi="Times New Roman" w:cs="Times New Roman"/>
        </w:rPr>
      </w:pPr>
      <w:bookmarkStart w:id="9" w:name="_Toc150199681"/>
      <w:r w:rsidRPr="00DA0B16">
        <w:rPr>
          <w:rFonts w:ascii="Times New Roman" w:hAnsi="Times New Roman" w:cs="Times New Roman"/>
        </w:rPr>
        <w:t>Kolb’s Reflective Model</w:t>
      </w:r>
      <w:bookmarkEnd w:id="9"/>
      <w:r w:rsidRPr="00DA0B16">
        <w:rPr>
          <w:rFonts w:ascii="Times New Roman" w:hAnsi="Times New Roman" w:cs="Times New Roman"/>
        </w:rPr>
        <w:t xml:space="preserve"> </w:t>
      </w:r>
    </w:p>
    <w:p w14:paraId="6E90D561" w14:textId="77777777" w:rsidR="00DA0B16" w:rsidRPr="00DA0B16" w:rsidRDefault="00DA0B16" w:rsidP="00DA0B16">
      <w:pPr>
        <w:spacing w:line="360" w:lineRule="auto"/>
        <w:jc w:val="both"/>
        <w:rPr>
          <w:rFonts w:ascii="Times New Roman" w:hAnsi="Times New Roman" w:cs="Times New Roman"/>
        </w:rPr>
      </w:pPr>
      <w:r w:rsidRPr="00DA0B16">
        <w:rPr>
          <w:rFonts w:ascii="Times New Roman" w:hAnsi="Times New Roman" w:cs="Times New Roman"/>
        </w:rPr>
        <w:t xml:space="preserve">Concrete experience, reflective observation, abstract conceptualization, and active experimentation are the four stages of Kolb's Reflective Model, a learning paradigm that emphasises experiential learning. In order to promote holistic learning and personal development, learners engage with experiences, reflect on them, make conclusions, and apply those insights in new contexts. </w:t>
      </w:r>
    </w:p>
    <w:p w14:paraId="4556D3AA" w14:textId="77777777" w:rsidR="00DA0B16" w:rsidRPr="00DA0B16" w:rsidRDefault="00DA0B16" w:rsidP="00DA0B16">
      <w:pPr>
        <w:spacing w:line="360" w:lineRule="auto"/>
        <w:jc w:val="center"/>
        <w:rPr>
          <w:rFonts w:ascii="Times New Roman" w:hAnsi="Times New Roman" w:cs="Times New Roman"/>
        </w:rPr>
      </w:pPr>
      <w:r w:rsidRPr="00DA0B16">
        <w:rPr>
          <w:rFonts w:ascii="Times New Roman" w:hAnsi="Times New Roman" w:cs="Times New Roman"/>
          <w:noProof/>
        </w:rPr>
        <w:drawing>
          <wp:inline distT="0" distB="0" distL="0" distR="0" wp14:anchorId="6A6E7687" wp14:editId="2AC60FBB">
            <wp:extent cx="2143125" cy="2143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1).png"/>
                    <pic:cNvPicPr/>
                  </pic:nvPicPr>
                  <pic:blipFill>
                    <a:blip r:embed="rId13">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2F02EA1D" w14:textId="77777777" w:rsidR="00DA0B16" w:rsidRPr="00DA0B16" w:rsidRDefault="00DA0B16" w:rsidP="00DA0B16">
      <w:pPr>
        <w:spacing w:line="360" w:lineRule="auto"/>
        <w:jc w:val="center"/>
        <w:rPr>
          <w:rFonts w:ascii="Times New Roman" w:hAnsi="Times New Roman" w:cs="Times New Roman"/>
        </w:rPr>
      </w:pPr>
      <w:r w:rsidRPr="00DA0B16">
        <w:rPr>
          <w:rFonts w:ascii="Times New Roman" w:hAnsi="Times New Roman" w:cs="Times New Roman"/>
        </w:rPr>
        <w:t>Figure: Kolb’s Reflective Model (Simple Psychology, 2023)</w:t>
      </w:r>
    </w:p>
    <w:p w14:paraId="1DDC2DB5" w14:textId="77777777" w:rsidR="00DA0B16" w:rsidRPr="00DA0B16" w:rsidRDefault="00DA0B16" w:rsidP="00DA0B16">
      <w:pPr>
        <w:spacing w:line="360" w:lineRule="auto"/>
        <w:jc w:val="both"/>
        <w:rPr>
          <w:rFonts w:ascii="Times New Roman" w:hAnsi="Times New Roman" w:cs="Times New Roman"/>
        </w:rPr>
      </w:pPr>
      <w:r w:rsidRPr="00DA0B16">
        <w:rPr>
          <w:rFonts w:ascii="Times New Roman" w:hAnsi="Times New Roman" w:cs="Times New Roman"/>
        </w:rPr>
        <w:t>Upon investigating career-enhancing ideas such as time management and planning using Kolb's Reflective Model, I have discovered that these principles are really beneficial. At first, I'd noticed that my time management was lacking. I became aware of this during the SWOT analysis (Concrete Experience), which led me to look for more professional growth and training (Reflective Observation). With the support of this shift, I was able to create SMART goals—specific, measurable, achievable goals—that helped me monitor my development and, in the end, sharpen my time management (abstract conceptualization) abilities. By establishing time-bound goals, I made sure to actively experiment and match my efforts to my long-term professional aspirations. During the process, I improved both my professional and personal development by not only overcoming a weakness but also turning it into a strength.</w:t>
      </w:r>
    </w:p>
    <w:p w14:paraId="22D2440F" w14:textId="77777777" w:rsidR="00E10D2E" w:rsidRPr="006C0B12" w:rsidRDefault="00E10D2E" w:rsidP="006C0B12">
      <w:pPr>
        <w:pStyle w:val="Heading2"/>
        <w:spacing w:line="360" w:lineRule="auto"/>
        <w:rPr>
          <w:rFonts w:ascii="Times New Roman" w:hAnsi="Times New Roman" w:cs="Times New Roman"/>
        </w:rPr>
      </w:pPr>
      <w:bookmarkStart w:id="10" w:name="_Toc149060241"/>
      <w:bookmarkStart w:id="11" w:name="_Toc150199682"/>
      <w:r w:rsidRPr="006C0B12">
        <w:rPr>
          <w:rFonts w:ascii="Times New Roman" w:hAnsi="Times New Roman" w:cs="Times New Roman"/>
        </w:rPr>
        <w:lastRenderedPageBreak/>
        <w:t>Personal Development Plans (PDP)</w:t>
      </w:r>
      <w:bookmarkEnd w:id="10"/>
      <w:bookmarkEnd w:id="11"/>
    </w:p>
    <w:p w14:paraId="7789BBFA" w14:textId="77777777" w:rsidR="00E10D2E" w:rsidRPr="006C0B12" w:rsidRDefault="00E10D2E" w:rsidP="006C0B12">
      <w:pPr>
        <w:spacing w:line="360" w:lineRule="auto"/>
        <w:jc w:val="both"/>
        <w:rPr>
          <w:rFonts w:ascii="Times New Roman" w:hAnsi="Times New Roman" w:cs="Times New Roman"/>
        </w:rPr>
      </w:pPr>
      <w:r w:rsidRPr="006C0B12">
        <w:rPr>
          <w:rFonts w:ascii="Times New Roman" w:hAnsi="Times New Roman" w:cs="Times New Roman"/>
        </w:rPr>
        <w:t>Personal Development Plans (PDPs) are structured frameworks for setting and achieving personal and professional development goals. These plans are essential for long-term career growth</w:t>
      </w:r>
      <w:r w:rsidR="00863922" w:rsidRPr="006C0B12">
        <w:rPr>
          <w:rFonts w:ascii="Times New Roman" w:hAnsi="Times New Roman" w:cs="Times New Roman"/>
        </w:rPr>
        <w:t xml:space="preserve"> (</w:t>
      </w:r>
      <w:proofErr w:type="spellStart"/>
      <w:r w:rsidR="00863922" w:rsidRPr="006C0B12">
        <w:rPr>
          <w:rFonts w:ascii="Times New Roman" w:hAnsi="Times New Roman" w:cs="Times New Roman"/>
        </w:rPr>
        <w:t>Beausaert</w:t>
      </w:r>
      <w:proofErr w:type="spellEnd"/>
      <w:r w:rsidR="00863922" w:rsidRPr="006C0B12">
        <w:rPr>
          <w:rFonts w:ascii="Times New Roman" w:hAnsi="Times New Roman" w:cs="Times New Roman"/>
        </w:rPr>
        <w:t xml:space="preserve"> et al., 2011)</w:t>
      </w:r>
      <w:r w:rsidRPr="006C0B12">
        <w:rPr>
          <w:rFonts w:ascii="Times New Roman" w:hAnsi="Times New Roman" w:cs="Times New Roman"/>
        </w:rPr>
        <w:t>.</w:t>
      </w:r>
    </w:p>
    <w:p w14:paraId="79FD5F6D" w14:textId="77777777" w:rsidR="00E10D2E" w:rsidRPr="006C0B12" w:rsidRDefault="00E10D2E" w:rsidP="006C0B12">
      <w:pPr>
        <w:spacing w:line="360" w:lineRule="auto"/>
        <w:jc w:val="both"/>
        <w:rPr>
          <w:rFonts w:ascii="Times New Roman" w:hAnsi="Times New Roman" w:cs="Times New Roman"/>
        </w:rPr>
      </w:pPr>
      <w:r w:rsidRPr="006C0B12">
        <w:rPr>
          <w:rFonts w:ascii="Times New Roman" w:hAnsi="Times New Roman" w:cs="Times New Roman"/>
        </w:rPr>
        <w:t>I created a comprehensive PDP that outlined my career goals, strengths, weaknesses, and the steps I needed to take to achieve them. For instance, I set a goal to advance from a mid-level manager to a senior leadership position within five years. To reach this goal, I identified the need to improve my leadership skills, attend relevant training programs, and gain cross-functional experience. My PDP included specific courses and seminars I would attend, mentors I would seek guidance from, and a timeline for my progression</w:t>
      </w:r>
      <w:r w:rsidR="006F437E">
        <w:rPr>
          <w:rFonts w:ascii="Times New Roman" w:hAnsi="Times New Roman" w:cs="Times New Roman"/>
        </w:rPr>
        <w:t xml:space="preserve"> (Bullock and Jamieson, 2020</w:t>
      </w:r>
      <w:r w:rsidR="00863922" w:rsidRPr="006C0B12">
        <w:rPr>
          <w:rFonts w:ascii="Times New Roman" w:hAnsi="Times New Roman" w:cs="Times New Roman"/>
        </w:rPr>
        <w:t>)</w:t>
      </w:r>
      <w:r w:rsidRPr="006C0B12">
        <w:rPr>
          <w:rFonts w:ascii="Times New Roman" w:hAnsi="Times New Roman" w:cs="Times New Roman"/>
        </w:rPr>
        <w:t>.</w:t>
      </w:r>
    </w:p>
    <w:p w14:paraId="0842D150" w14:textId="77777777" w:rsidR="00505793" w:rsidRPr="0011398A" w:rsidRDefault="0011398A" w:rsidP="0011398A">
      <w:pPr>
        <w:pStyle w:val="Heading1"/>
        <w:rPr>
          <w:rFonts w:ascii="Times New Roman" w:hAnsi="Times New Roman"/>
        </w:rPr>
      </w:pPr>
      <w:bookmarkStart w:id="12" w:name="_Toc150199683"/>
      <w:r w:rsidRPr="0011398A">
        <w:rPr>
          <w:rFonts w:ascii="Times New Roman" w:hAnsi="Times New Roman"/>
        </w:rPr>
        <w:t>Conclusion</w:t>
      </w:r>
      <w:bookmarkEnd w:id="12"/>
    </w:p>
    <w:p w14:paraId="06648F28" w14:textId="77777777" w:rsidR="0011398A" w:rsidRPr="0011398A" w:rsidRDefault="0011398A" w:rsidP="0011398A">
      <w:pPr>
        <w:spacing w:line="360" w:lineRule="auto"/>
        <w:jc w:val="both"/>
        <w:rPr>
          <w:rFonts w:ascii="Times New Roman" w:hAnsi="Times New Roman" w:cs="Times New Roman"/>
          <w:lang w:val="en-US"/>
        </w:rPr>
      </w:pPr>
      <w:r w:rsidRPr="0011398A">
        <w:rPr>
          <w:rFonts w:ascii="Times New Roman" w:hAnsi="Times New Roman" w:cs="Times New Roman"/>
          <w:lang w:val="en-US"/>
        </w:rPr>
        <w:t>In conclusion, my personal and professional development has been greatly impacted by the investigation</w:t>
      </w:r>
      <w:r w:rsidR="00102B4E">
        <w:rPr>
          <w:rFonts w:ascii="Times New Roman" w:hAnsi="Times New Roman" w:cs="Times New Roman"/>
          <w:lang w:val="en-US"/>
        </w:rPr>
        <w:t>. The models;</w:t>
      </w:r>
      <w:r w:rsidRPr="0011398A">
        <w:rPr>
          <w:rFonts w:ascii="Times New Roman" w:hAnsi="Times New Roman" w:cs="Times New Roman"/>
          <w:lang w:val="en-US"/>
        </w:rPr>
        <w:t xml:space="preserve"> SWOT analysis</w:t>
      </w:r>
      <w:r w:rsidR="00102B4E">
        <w:rPr>
          <w:rFonts w:ascii="Times New Roman" w:hAnsi="Times New Roman" w:cs="Times New Roman"/>
          <w:lang w:val="en-US"/>
        </w:rPr>
        <w:t xml:space="preserve">, </w:t>
      </w:r>
      <w:r w:rsidRPr="0011398A">
        <w:rPr>
          <w:rFonts w:ascii="Times New Roman" w:hAnsi="Times New Roman" w:cs="Times New Roman"/>
          <w:lang w:val="en-US"/>
        </w:rPr>
        <w:t>SMART objectives</w:t>
      </w:r>
      <w:r w:rsidR="00102B4E">
        <w:rPr>
          <w:rFonts w:ascii="Times New Roman" w:hAnsi="Times New Roman" w:cs="Times New Roman"/>
          <w:lang w:val="en-US"/>
        </w:rPr>
        <w:t xml:space="preserve"> and</w:t>
      </w:r>
      <w:r w:rsidRPr="0011398A">
        <w:rPr>
          <w:rFonts w:ascii="Times New Roman" w:hAnsi="Times New Roman" w:cs="Times New Roman"/>
          <w:lang w:val="en-US"/>
        </w:rPr>
        <w:t xml:space="preserve"> Kolb's</w:t>
      </w:r>
      <w:r w:rsidR="00102B4E">
        <w:rPr>
          <w:rFonts w:ascii="Times New Roman" w:hAnsi="Times New Roman" w:cs="Times New Roman"/>
          <w:lang w:val="en-US"/>
        </w:rPr>
        <w:t xml:space="preserve"> reflective model has helped me in order to identify my lacking areas</w:t>
      </w:r>
      <w:r w:rsidRPr="0011398A">
        <w:rPr>
          <w:rFonts w:ascii="Times New Roman" w:hAnsi="Times New Roman" w:cs="Times New Roman"/>
          <w:lang w:val="en-US"/>
        </w:rPr>
        <w:t xml:space="preserve">. </w:t>
      </w:r>
      <w:r w:rsidR="00102B4E">
        <w:rPr>
          <w:rFonts w:ascii="Times New Roman" w:hAnsi="Times New Roman" w:cs="Times New Roman"/>
          <w:lang w:val="en-US"/>
        </w:rPr>
        <w:t>I analyzed</w:t>
      </w:r>
      <w:r w:rsidRPr="0011398A">
        <w:rPr>
          <w:rFonts w:ascii="Times New Roman" w:hAnsi="Times New Roman" w:cs="Times New Roman"/>
          <w:lang w:val="en-US"/>
        </w:rPr>
        <w:t xml:space="preserve"> my strengths and weaknesses with the SWOT analysis</w:t>
      </w:r>
      <w:r w:rsidR="00102B4E">
        <w:rPr>
          <w:rFonts w:ascii="Times New Roman" w:hAnsi="Times New Roman" w:cs="Times New Roman"/>
          <w:lang w:val="en-US"/>
        </w:rPr>
        <w:t xml:space="preserve">. By doing so, </w:t>
      </w:r>
      <w:r w:rsidRPr="0011398A">
        <w:rPr>
          <w:rFonts w:ascii="Times New Roman" w:hAnsi="Times New Roman" w:cs="Times New Roman"/>
          <w:lang w:val="en-US"/>
        </w:rPr>
        <w:t xml:space="preserve">I was able to become more self-aware and take proactive steps to overcome my limitations. A methodical approach to goal-setting was made possible by the SMART </w:t>
      </w:r>
      <w:proofErr w:type="gramStart"/>
      <w:r w:rsidRPr="0011398A">
        <w:rPr>
          <w:rFonts w:ascii="Times New Roman" w:hAnsi="Times New Roman" w:cs="Times New Roman"/>
          <w:lang w:val="en-US"/>
        </w:rPr>
        <w:t>objectives</w:t>
      </w:r>
      <w:proofErr w:type="gramEnd"/>
      <w:r w:rsidRPr="0011398A">
        <w:rPr>
          <w:rFonts w:ascii="Times New Roman" w:hAnsi="Times New Roman" w:cs="Times New Roman"/>
          <w:lang w:val="en-US"/>
        </w:rPr>
        <w:t xml:space="preserve"> framework, which produced more targeted and attainable professional targets. Furthermore, using Kolb's Reflective Model helped me go through a transformative learning process that helped me turn my weaknesses—namely, time management and planning—into strengths. By the use of these models, I hope to gain time management and planning as my core skills. These skills will enable me to gain a competitive edge in my personal and professional life. </w:t>
      </w:r>
    </w:p>
    <w:p w14:paraId="5AD4A1A2" w14:textId="77777777" w:rsidR="0011398A" w:rsidRPr="0011398A" w:rsidRDefault="0011398A" w:rsidP="0011398A">
      <w:pPr>
        <w:rPr>
          <w:lang w:val="en-US"/>
        </w:rPr>
      </w:pPr>
    </w:p>
    <w:p w14:paraId="2A49B538" w14:textId="77777777" w:rsidR="00863922" w:rsidRPr="006C0B12" w:rsidRDefault="00863922" w:rsidP="006C0B12">
      <w:pPr>
        <w:spacing w:line="360" w:lineRule="auto"/>
        <w:jc w:val="both"/>
        <w:rPr>
          <w:rFonts w:ascii="Times New Roman" w:hAnsi="Times New Roman" w:cs="Times New Roman"/>
          <w:b/>
          <w:bCs/>
        </w:rPr>
      </w:pPr>
    </w:p>
    <w:p w14:paraId="68B9F85D" w14:textId="77777777" w:rsidR="00863922" w:rsidRPr="006C0B12" w:rsidRDefault="00863922" w:rsidP="006C0B12">
      <w:pPr>
        <w:spacing w:line="360" w:lineRule="auto"/>
        <w:jc w:val="both"/>
        <w:rPr>
          <w:rFonts w:ascii="Times New Roman" w:hAnsi="Times New Roman" w:cs="Times New Roman"/>
          <w:b/>
          <w:bCs/>
        </w:rPr>
      </w:pPr>
    </w:p>
    <w:p w14:paraId="4179EB84" w14:textId="77777777" w:rsidR="00863922" w:rsidRPr="006C0B12" w:rsidRDefault="00863922" w:rsidP="006C0B12">
      <w:pPr>
        <w:spacing w:line="360" w:lineRule="auto"/>
        <w:jc w:val="both"/>
        <w:rPr>
          <w:rFonts w:ascii="Times New Roman" w:hAnsi="Times New Roman" w:cs="Times New Roman"/>
          <w:b/>
          <w:bCs/>
        </w:rPr>
      </w:pPr>
    </w:p>
    <w:p w14:paraId="7D4CF7B9" w14:textId="77777777" w:rsidR="00FB344B" w:rsidRPr="006C0B12" w:rsidRDefault="00FB344B" w:rsidP="006C0B12">
      <w:pPr>
        <w:spacing w:line="360" w:lineRule="auto"/>
        <w:jc w:val="both"/>
        <w:rPr>
          <w:rFonts w:ascii="Times New Roman" w:hAnsi="Times New Roman" w:cs="Times New Roman"/>
          <w:b/>
          <w:bCs/>
        </w:rPr>
      </w:pPr>
    </w:p>
    <w:p w14:paraId="0CC86D12" w14:textId="77777777" w:rsidR="00FB344B" w:rsidRPr="006C0B12" w:rsidRDefault="00FB344B" w:rsidP="006C0B12">
      <w:pPr>
        <w:spacing w:line="360" w:lineRule="auto"/>
        <w:jc w:val="both"/>
        <w:rPr>
          <w:rFonts w:ascii="Times New Roman" w:hAnsi="Times New Roman" w:cs="Times New Roman"/>
          <w:b/>
          <w:bCs/>
        </w:rPr>
      </w:pPr>
    </w:p>
    <w:p w14:paraId="000CFE92" w14:textId="77777777" w:rsidR="00FB344B" w:rsidRPr="006C0B12" w:rsidRDefault="00FB344B" w:rsidP="006C0B12">
      <w:pPr>
        <w:spacing w:line="360" w:lineRule="auto"/>
        <w:jc w:val="both"/>
        <w:rPr>
          <w:rFonts w:ascii="Times New Roman" w:hAnsi="Times New Roman" w:cs="Times New Roman"/>
          <w:b/>
          <w:bCs/>
        </w:rPr>
      </w:pPr>
    </w:p>
    <w:p w14:paraId="0D8ECEE8" w14:textId="77777777" w:rsidR="006C0B12" w:rsidRPr="006C0B12" w:rsidRDefault="006C0B12" w:rsidP="006C0B12">
      <w:pPr>
        <w:pStyle w:val="Heading1"/>
        <w:spacing w:line="360" w:lineRule="auto"/>
        <w:rPr>
          <w:rFonts w:ascii="Times New Roman" w:hAnsi="Times New Roman"/>
        </w:rPr>
      </w:pPr>
      <w:bookmarkStart w:id="13" w:name="_Toc149060243"/>
    </w:p>
    <w:p w14:paraId="3AA43FAC" w14:textId="77777777" w:rsidR="006C0B12" w:rsidRDefault="006C0B12">
      <w:pPr>
        <w:rPr>
          <w:rFonts w:ascii="Times New Roman" w:eastAsia="Times New Roman" w:hAnsi="Times New Roman" w:cs="Times New Roman"/>
          <w:bCs/>
          <w:color w:val="2F5496" w:themeColor="accent1" w:themeShade="BF"/>
          <w:kern w:val="36"/>
          <w:sz w:val="28"/>
          <w:szCs w:val="48"/>
          <w:lang w:eastAsia="en-GB"/>
        </w:rPr>
      </w:pPr>
      <w:r>
        <w:rPr>
          <w:rFonts w:ascii="Times New Roman" w:hAnsi="Times New Roman"/>
        </w:rPr>
        <w:br w:type="page"/>
      </w:r>
    </w:p>
    <w:p w14:paraId="4A2B831E" w14:textId="77777777" w:rsidR="00863922" w:rsidRPr="00824B76" w:rsidRDefault="00E10D2E" w:rsidP="00824B76">
      <w:pPr>
        <w:pStyle w:val="Heading1"/>
        <w:rPr>
          <w:rFonts w:ascii="Times New Roman" w:hAnsi="Times New Roman"/>
          <w:sz w:val="32"/>
          <w:lang w:val="en-US"/>
        </w:rPr>
      </w:pPr>
      <w:bookmarkStart w:id="14" w:name="_Toc149060249"/>
      <w:bookmarkStart w:id="15" w:name="_Toc150199684"/>
      <w:bookmarkEnd w:id="13"/>
      <w:r w:rsidRPr="00824B76">
        <w:rPr>
          <w:rFonts w:ascii="Times New Roman" w:hAnsi="Times New Roman"/>
          <w:sz w:val="32"/>
          <w:lang w:val="en-US"/>
        </w:rPr>
        <w:lastRenderedPageBreak/>
        <w:t>References</w:t>
      </w:r>
      <w:bookmarkEnd w:id="14"/>
      <w:bookmarkEnd w:id="15"/>
      <w:r w:rsidRPr="00824B76">
        <w:rPr>
          <w:rFonts w:ascii="Times New Roman" w:hAnsi="Times New Roman"/>
          <w:sz w:val="32"/>
          <w:lang w:val="en-US"/>
        </w:rPr>
        <w:t xml:space="preserve"> </w:t>
      </w:r>
    </w:p>
    <w:p w14:paraId="0251F12A" w14:textId="77777777" w:rsidR="00863922" w:rsidRPr="00863922" w:rsidRDefault="00863922" w:rsidP="006C0B12">
      <w:pPr>
        <w:spacing w:line="360" w:lineRule="auto"/>
        <w:jc w:val="both"/>
        <w:rPr>
          <w:rFonts w:ascii="Times New Roman" w:hAnsi="Times New Roman" w:cs="Times New Roman"/>
          <w:color w:val="222222"/>
          <w:shd w:val="clear" w:color="auto" w:fill="FFFFFF"/>
        </w:rPr>
      </w:pPr>
      <w:proofErr w:type="spellStart"/>
      <w:r w:rsidRPr="00863922">
        <w:rPr>
          <w:rFonts w:ascii="Times New Roman" w:hAnsi="Times New Roman" w:cs="Times New Roman"/>
          <w:color w:val="222222"/>
          <w:shd w:val="clear" w:color="auto" w:fill="FFFFFF"/>
        </w:rPr>
        <w:t>Beausaert</w:t>
      </w:r>
      <w:proofErr w:type="spellEnd"/>
      <w:r w:rsidRPr="00863922">
        <w:rPr>
          <w:rFonts w:ascii="Times New Roman" w:hAnsi="Times New Roman" w:cs="Times New Roman"/>
          <w:color w:val="222222"/>
          <w:shd w:val="clear" w:color="auto" w:fill="FFFFFF"/>
        </w:rPr>
        <w:t xml:space="preserve">, S., Segers, M.R., van der </w:t>
      </w:r>
      <w:proofErr w:type="spellStart"/>
      <w:r w:rsidRPr="00863922">
        <w:rPr>
          <w:rFonts w:ascii="Times New Roman" w:hAnsi="Times New Roman" w:cs="Times New Roman"/>
          <w:color w:val="222222"/>
          <w:shd w:val="clear" w:color="auto" w:fill="FFFFFF"/>
        </w:rPr>
        <w:t>Rijt</w:t>
      </w:r>
      <w:proofErr w:type="spellEnd"/>
      <w:r w:rsidRPr="00863922">
        <w:rPr>
          <w:rFonts w:ascii="Times New Roman" w:hAnsi="Times New Roman" w:cs="Times New Roman"/>
          <w:color w:val="222222"/>
          <w:shd w:val="clear" w:color="auto" w:fill="FFFFFF"/>
        </w:rPr>
        <w:t xml:space="preserve">, J. and </w:t>
      </w:r>
      <w:proofErr w:type="spellStart"/>
      <w:r w:rsidRPr="00863922">
        <w:rPr>
          <w:rFonts w:ascii="Times New Roman" w:hAnsi="Times New Roman" w:cs="Times New Roman"/>
          <w:color w:val="222222"/>
          <w:shd w:val="clear" w:color="auto" w:fill="FFFFFF"/>
        </w:rPr>
        <w:t>Gijselaers</w:t>
      </w:r>
      <w:proofErr w:type="spellEnd"/>
      <w:r w:rsidRPr="00863922">
        <w:rPr>
          <w:rFonts w:ascii="Times New Roman" w:hAnsi="Times New Roman" w:cs="Times New Roman"/>
          <w:color w:val="222222"/>
          <w:shd w:val="clear" w:color="auto" w:fill="FFFFFF"/>
        </w:rPr>
        <w:t>, W.H., 2011. The use of personal development plans (PDPs) in the workplace: A literature review.</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Building learning experiences in a changing world</w:t>
      </w:r>
      <w:r w:rsidRPr="00863922">
        <w:rPr>
          <w:rFonts w:ascii="Times New Roman" w:hAnsi="Times New Roman" w:cs="Times New Roman"/>
          <w:color w:val="222222"/>
          <w:shd w:val="clear" w:color="auto" w:fill="FFFFFF"/>
        </w:rPr>
        <w:t>, pp.235-265.</w:t>
      </w:r>
    </w:p>
    <w:p w14:paraId="1C9D94E1" w14:textId="77777777" w:rsidR="00863922" w:rsidRPr="00863922" w:rsidRDefault="00863922" w:rsidP="006C0B12">
      <w:pPr>
        <w:spacing w:line="360" w:lineRule="auto"/>
        <w:jc w:val="both"/>
        <w:rPr>
          <w:rFonts w:ascii="Times New Roman" w:hAnsi="Times New Roman" w:cs="Times New Roman"/>
          <w:color w:val="222222"/>
          <w:shd w:val="clear" w:color="auto" w:fill="FFFFFF"/>
        </w:rPr>
      </w:pPr>
      <w:r w:rsidRPr="00863922">
        <w:rPr>
          <w:rFonts w:ascii="Times New Roman" w:hAnsi="Times New Roman" w:cs="Times New Roman"/>
          <w:color w:val="222222"/>
          <w:shd w:val="clear" w:color="auto" w:fill="FFFFFF"/>
        </w:rPr>
        <w:t>Bu</w:t>
      </w:r>
      <w:r w:rsidR="006F437E">
        <w:rPr>
          <w:rFonts w:ascii="Times New Roman" w:hAnsi="Times New Roman" w:cs="Times New Roman"/>
          <w:color w:val="222222"/>
          <w:shd w:val="clear" w:color="auto" w:fill="FFFFFF"/>
        </w:rPr>
        <w:t>llock, K. and Jamieson, I., 2020</w:t>
      </w:r>
      <w:r w:rsidRPr="00863922">
        <w:rPr>
          <w:rFonts w:ascii="Times New Roman" w:hAnsi="Times New Roman" w:cs="Times New Roman"/>
          <w:color w:val="222222"/>
          <w:shd w:val="clear" w:color="auto" w:fill="FFFFFF"/>
        </w:rPr>
        <w:t>. The effectiveness of personal development planning.</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Curriculum journal</w:t>
      </w:r>
      <w:r w:rsidRPr="00863922">
        <w:rPr>
          <w:rFonts w:ascii="Times New Roman" w:hAnsi="Times New Roman" w:cs="Times New Roman"/>
          <w:color w:val="222222"/>
          <w:shd w:val="clear" w:color="auto" w:fill="FFFFFF"/>
        </w:rPr>
        <w:t>,</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9</w:t>
      </w:r>
      <w:r w:rsidRPr="00863922">
        <w:rPr>
          <w:rFonts w:ascii="Times New Roman" w:hAnsi="Times New Roman" w:cs="Times New Roman"/>
          <w:color w:val="222222"/>
          <w:shd w:val="clear" w:color="auto" w:fill="FFFFFF"/>
        </w:rPr>
        <w:t>(1), pp.63-77.</w:t>
      </w:r>
    </w:p>
    <w:p w14:paraId="64652D31" w14:textId="77777777" w:rsidR="00863922" w:rsidRPr="00863922" w:rsidRDefault="00863922" w:rsidP="006C0B12">
      <w:pPr>
        <w:spacing w:line="360" w:lineRule="auto"/>
        <w:jc w:val="both"/>
        <w:rPr>
          <w:rFonts w:ascii="Times New Roman" w:hAnsi="Times New Roman" w:cs="Times New Roman"/>
          <w:color w:val="222222"/>
          <w:shd w:val="clear" w:color="auto" w:fill="FFFFFF"/>
        </w:rPr>
      </w:pPr>
      <w:r w:rsidRPr="00863922">
        <w:rPr>
          <w:rFonts w:ascii="Times New Roman" w:hAnsi="Times New Roman" w:cs="Times New Roman"/>
          <w:color w:val="222222"/>
          <w:shd w:val="clear" w:color="auto" w:fill="FFFFFF"/>
        </w:rPr>
        <w:t xml:space="preserve">Coffield, F., Moseley, D., </w:t>
      </w:r>
      <w:r w:rsidR="006F437E">
        <w:rPr>
          <w:rFonts w:ascii="Times New Roman" w:hAnsi="Times New Roman" w:cs="Times New Roman"/>
          <w:color w:val="222222"/>
          <w:shd w:val="clear" w:color="auto" w:fill="FFFFFF"/>
        </w:rPr>
        <w:t>Hall, E. and Ecclestone, K., 201</w:t>
      </w:r>
      <w:r w:rsidRPr="00863922">
        <w:rPr>
          <w:rFonts w:ascii="Times New Roman" w:hAnsi="Times New Roman" w:cs="Times New Roman"/>
          <w:color w:val="222222"/>
          <w:shd w:val="clear" w:color="auto" w:fill="FFFFFF"/>
        </w:rPr>
        <w:t>4. Should we be using learning styles? What research has to say to practice.</w:t>
      </w:r>
    </w:p>
    <w:p w14:paraId="18839D26" w14:textId="77777777" w:rsidR="00863922" w:rsidRPr="00863922" w:rsidRDefault="006F437E" w:rsidP="006C0B12">
      <w:pPr>
        <w:spacing w:line="360" w:lineRule="auto"/>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Lawlor, K.B., 2022</w:t>
      </w:r>
      <w:r w:rsidR="00863922" w:rsidRPr="00863922">
        <w:rPr>
          <w:rFonts w:ascii="Times New Roman" w:hAnsi="Times New Roman" w:cs="Times New Roman"/>
          <w:color w:val="222222"/>
          <w:shd w:val="clear" w:color="auto" w:fill="FFFFFF"/>
        </w:rPr>
        <w:t>. Smart goals: How the application of smart goals can contribute to achievement of student learning outcomes. In</w:t>
      </w:r>
      <w:r w:rsidR="00863922" w:rsidRPr="00863922">
        <w:rPr>
          <w:rStyle w:val="apple-converted-space"/>
          <w:rFonts w:ascii="Times New Roman" w:hAnsi="Times New Roman" w:cs="Times New Roman"/>
          <w:color w:val="222222"/>
          <w:shd w:val="clear" w:color="auto" w:fill="FFFFFF"/>
        </w:rPr>
        <w:t> </w:t>
      </w:r>
      <w:r w:rsidR="00863922" w:rsidRPr="00863922">
        <w:rPr>
          <w:rFonts w:ascii="Times New Roman" w:hAnsi="Times New Roman" w:cs="Times New Roman"/>
          <w:i/>
          <w:iCs/>
          <w:color w:val="222222"/>
        </w:rPr>
        <w:t>Developments in business simulation and experiential learning: Proceedings of the annual ABSEL conference</w:t>
      </w:r>
      <w:r w:rsidR="00863922" w:rsidRPr="00863922">
        <w:rPr>
          <w:rStyle w:val="apple-converted-space"/>
          <w:rFonts w:ascii="Times New Roman" w:hAnsi="Times New Roman" w:cs="Times New Roman"/>
          <w:color w:val="222222"/>
          <w:shd w:val="clear" w:color="auto" w:fill="FFFFFF"/>
        </w:rPr>
        <w:t> </w:t>
      </w:r>
      <w:r w:rsidR="00863922" w:rsidRPr="00863922">
        <w:rPr>
          <w:rFonts w:ascii="Times New Roman" w:hAnsi="Times New Roman" w:cs="Times New Roman"/>
          <w:color w:val="222222"/>
          <w:shd w:val="clear" w:color="auto" w:fill="FFFFFF"/>
        </w:rPr>
        <w:t>(Vol. 39).</w:t>
      </w:r>
    </w:p>
    <w:p w14:paraId="0C30874F" w14:textId="77777777" w:rsidR="00863922" w:rsidRPr="00863922" w:rsidRDefault="006F437E" w:rsidP="006C0B12">
      <w:pPr>
        <w:spacing w:line="360" w:lineRule="auto"/>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Leigh, D., 201</w:t>
      </w:r>
      <w:r w:rsidR="00863922" w:rsidRPr="00863922">
        <w:rPr>
          <w:rFonts w:ascii="Times New Roman" w:hAnsi="Times New Roman" w:cs="Times New Roman"/>
          <w:color w:val="222222"/>
          <w:shd w:val="clear" w:color="auto" w:fill="FFFFFF"/>
        </w:rPr>
        <w:t>9. SWOT analysis.</w:t>
      </w:r>
      <w:r w:rsidR="00863922" w:rsidRPr="00863922">
        <w:rPr>
          <w:rStyle w:val="apple-converted-space"/>
          <w:rFonts w:ascii="Times New Roman" w:hAnsi="Times New Roman" w:cs="Times New Roman"/>
          <w:color w:val="222222"/>
          <w:shd w:val="clear" w:color="auto" w:fill="FFFFFF"/>
        </w:rPr>
        <w:t> </w:t>
      </w:r>
      <w:r w:rsidR="00863922" w:rsidRPr="00863922">
        <w:rPr>
          <w:rFonts w:ascii="Times New Roman" w:hAnsi="Times New Roman" w:cs="Times New Roman"/>
          <w:i/>
          <w:iCs/>
          <w:color w:val="222222"/>
        </w:rPr>
        <w:t>Handbook of Improving Performance in the Workplace: Volumes 1‐3</w:t>
      </w:r>
      <w:r w:rsidR="00863922" w:rsidRPr="00863922">
        <w:rPr>
          <w:rFonts w:ascii="Times New Roman" w:hAnsi="Times New Roman" w:cs="Times New Roman"/>
          <w:color w:val="222222"/>
          <w:shd w:val="clear" w:color="auto" w:fill="FFFFFF"/>
        </w:rPr>
        <w:t>, pp.115-140.</w:t>
      </w:r>
    </w:p>
    <w:p w14:paraId="3CC3A6A2" w14:textId="77777777" w:rsidR="00863922" w:rsidRPr="00863922" w:rsidRDefault="00863922" w:rsidP="006C0B12">
      <w:pPr>
        <w:spacing w:line="360" w:lineRule="auto"/>
        <w:jc w:val="both"/>
        <w:rPr>
          <w:rFonts w:ascii="Times New Roman" w:hAnsi="Times New Roman" w:cs="Times New Roman"/>
          <w:color w:val="222222"/>
          <w:shd w:val="clear" w:color="auto" w:fill="FFFFFF"/>
        </w:rPr>
      </w:pPr>
      <w:r w:rsidRPr="00863922">
        <w:rPr>
          <w:rFonts w:ascii="Times New Roman" w:hAnsi="Times New Roman" w:cs="Times New Roman"/>
          <w:color w:val="222222"/>
          <w:shd w:val="clear" w:color="auto" w:fill="FFFFFF"/>
        </w:rPr>
        <w:t>Les MacLeod EdD, M.P.H., 2012. Making SMART goals smarter.</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Physician executive</w:t>
      </w:r>
      <w:r w:rsidRPr="00863922">
        <w:rPr>
          <w:rFonts w:ascii="Times New Roman" w:hAnsi="Times New Roman" w:cs="Times New Roman"/>
          <w:color w:val="222222"/>
          <w:shd w:val="clear" w:color="auto" w:fill="FFFFFF"/>
        </w:rPr>
        <w:t>,</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38</w:t>
      </w:r>
      <w:r w:rsidRPr="00863922">
        <w:rPr>
          <w:rFonts w:ascii="Times New Roman" w:hAnsi="Times New Roman" w:cs="Times New Roman"/>
          <w:color w:val="222222"/>
          <w:shd w:val="clear" w:color="auto" w:fill="FFFFFF"/>
        </w:rPr>
        <w:t>(2), p.68.</w:t>
      </w:r>
    </w:p>
    <w:p w14:paraId="38DC72E3" w14:textId="77777777" w:rsidR="00863922" w:rsidRPr="00863922" w:rsidRDefault="006F437E" w:rsidP="006C0B12">
      <w:pPr>
        <w:spacing w:line="360" w:lineRule="auto"/>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Luft, J. and Ingham, H., 2021</w:t>
      </w:r>
      <w:r w:rsidR="00863922" w:rsidRPr="00863922">
        <w:rPr>
          <w:rFonts w:ascii="Times New Roman" w:hAnsi="Times New Roman" w:cs="Times New Roman"/>
          <w:color w:val="222222"/>
          <w:shd w:val="clear" w:color="auto" w:fill="FFFFFF"/>
        </w:rPr>
        <w:t xml:space="preserve">. The </w:t>
      </w:r>
      <w:proofErr w:type="spellStart"/>
      <w:r w:rsidR="00863922" w:rsidRPr="00863922">
        <w:rPr>
          <w:rFonts w:ascii="Times New Roman" w:hAnsi="Times New Roman" w:cs="Times New Roman"/>
          <w:color w:val="222222"/>
          <w:shd w:val="clear" w:color="auto" w:fill="FFFFFF"/>
        </w:rPr>
        <w:t>johari</w:t>
      </w:r>
      <w:proofErr w:type="spellEnd"/>
      <w:r w:rsidR="00863922" w:rsidRPr="00863922">
        <w:rPr>
          <w:rFonts w:ascii="Times New Roman" w:hAnsi="Times New Roman" w:cs="Times New Roman"/>
          <w:color w:val="222222"/>
          <w:shd w:val="clear" w:color="auto" w:fill="FFFFFF"/>
        </w:rPr>
        <w:t xml:space="preserve"> window.</w:t>
      </w:r>
      <w:r w:rsidR="00863922" w:rsidRPr="00863922">
        <w:rPr>
          <w:rStyle w:val="apple-converted-space"/>
          <w:rFonts w:ascii="Times New Roman" w:hAnsi="Times New Roman" w:cs="Times New Roman"/>
          <w:color w:val="222222"/>
          <w:shd w:val="clear" w:color="auto" w:fill="FFFFFF"/>
        </w:rPr>
        <w:t> </w:t>
      </w:r>
      <w:r w:rsidR="00863922" w:rsidRPr="00863922">
        <w:rPr>
          <w:rFonts w:ascii="Times New Roman" w:hAnsi="Times New Roman" w:cs="Times New Roman"/>
          <w:i/>
          <w:iCs/>
          <w:color w:val="222222"/>
        </w:rPr>
        <w:t>Human relations training news</w:t>
      </w:r>
      <w:r w:rsidR="00863922" w:rsidRPr="00863922">
        <w:rPr>
          <w:rFonts w:ascii="Times New Roman" w:hAnsi="Times New Roman" w:cs="Times New Roman"/>
          <w:color w:val="222222"/>
          <w:shd w:val="clear" w:color="auto" w:fill="FFFFFF"/>
        </w:rPr>
        <w:t>,</w:t>
      </w:r>
      <w:r w:rsidR="00863922" w:rsidRPr="00863922">
        <w:rPr>
          <w:rStyle w:val="apple-converted-space"/>
          <w:rFonts w:ascii="Times New Roman" w:hAnsi="Times New Roman" w:cs="Times New Roman"/>
          <w:color w:val="222222"/>
          <w:shd w:val="clear" w:color="auto" w:fill="FFFFFF"/>
        </w:rPr>
        <w:t> </w:t>
      </w:r>
      <w:r w:rsidR="00863922" w:rsidRPr="00863922">
        <w:rPr>
          <w:rFonts w:ascii="Times New Roman" w:hAnsi="Times New Roman" w:cs="Times New Roman"/>
          <w:i/>
          <w:iCs/>
          <w:color w:val="222222"/>
        </w:rPr>
        <w:t>5</w:t>
      </w:r>
      <w:r w:rsidR="00863922" w:rsidRPr="00863922">
        <w:rPr>
          <w:rFonts w:ascii="Times New Roman" w:hAnsi="Times New Roman" w:cs="Times New Roman"/>
          <w:color w:val="222222"/>
          <w:shd w:val="clear" w:color="auto" w:fill="FFFFFF"/>
        </w:rPr>
        <w:t>(1), pp.6-7.</w:t>
      </w:r>
    </w:p>
    <w:p w14:paraId="7C3046BA" w14:textId="77777777" w:rsidR="00863922" w:rsidRPr="00863922" w:rsidRDefault="00863922" w:rsidP="006C0B12">
      <w:pPr>
        <w:spacing w:line="360" w:lineRule="auto"/>
        <w:jc w:val="both"/>
        <w:rPr>
          <w:rFonts w:ascii="Times New Roman" w:hAnsi="Times New Roman" w:cs="Times New Roman"/>
          <w:color w:val="222222"/>
          <w:shd w:val="clear" w:color="auto" w:fill="FFFFFF"/>
        </w:rPr>
      </w:pPr>
      <w:proofErr w:type="spellStart"/>
      <w:r w:rsidRPr="00863922">
        <w:rPr>
          <w:rFonts w:ascii="Times New Roman" w:hAnsi="Times New Roman" w:cs="Times New Roman"/>
          <w:color w:val="222222"/>
          <w:shd w:val="clear" w:color="auto" w:fill="FFFFFF"/>
        </w:rPr>
        <w:t>Pashler</w:t>
      </w:r>
      <w:proofErr w:type="spellEnd"/>
      <w:r w:rsidRPr="00863922">
        <w:rPr>
          <w:rFonts w:ascii="Times New Roman" w:hAnsi="Times New Roman" w:cs="Times New Roman"/>
          <w:color w:val="222222"/>
          <w:shd w:val="clear" w:color="auto" w:fill="FFFFFF"/>
        </w:rPr>
        <w:t>, H., McDaniel, M</w:t>
      </w:r>
      <w:r w:rsidR="006F437E">
        <w:rPr>
          <w:rFonts w:ascii="Times New Roman" w:hAnsi="Times New Roman" w:cs="Times New Roman"/>
          <w:color w:val="222222"/>
          <w:shd w:val="clear" w:color="auto" w:fill="FFFFFF"/>
        </w:rPr>
        <w:t>., Rohrer, D. and Bjork, R., 201</w:t>
      </w:r>
      <w:r w:rsidRPr="00863922">
        <w:rPr>
          <w:rFonts w:ascii="Times New Roman" w:hAnsi="Times New Roman" w:cs="Times New Roman"/>
          <w:color w:val="222222"/>
          <w:shd w:val="clear" w:color="auto" w:fill="FFFFFF"/>
        </w:rPr>
        <w:t>8. Learning styles: Concepts and evidence.</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Psychological science in the public interest</w:t>
      </w:r>
      <w:r w:rsidRPr="00863922">
        <w:rPr>
          <w:rFonts w:ascii="Times New Roman" w:hAnsi="Times New Roman" w:cs="Times New Roman"/>
          <w:color w:val="222222"/>
          <w:shd w:val="clear" w:color="auto" w:fill="FFFFFF"/>
        </w:rPr>
        <w:t>,</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9</w:t>
      </w:r>
      <w:r w:rsidRPr="00863922">
        <w:rPr>
          <w:rFonts w:ascii="Times New Roman" w:hAnsi="Times New Roman" w:cs="Times New Roman"/>
          <w:color w:val="222222"/>
          <w:shd w:val="clear" w:color="auto" w:fill="FFFFFF"/>
        </w:rPr>
        <w:t>(3), pp.105-119.</w:t>
      </w:r>
    </w:p>
    <w:p w14:paraId="63164CB9" w14:textId="77777777" w:rsidR="00863922" w:rsidRPr="00863922" w:rsidRDefault="00863922" w:rsidP="006C0B12">
      <w:pPr>
        <w:spacing w:line="360" w:lineRule="auto"/>
        <w:jc w:val="both"/>
        <w:rPr>
          <w:rFonts w:ascii="Times New Roman" w:hAnsi="Times New Roman" w:cs="Times New Roman"/>
          <w:color w:val="222222"/>
          <w:shd w:val="clear" w:color="auto" w:fill="FFFFFF"/>
        </w:rPr>
      </w:pPr>
      <w:r w:rsidRPr="00863922">
        <w:rPr>
          <w:rFonts w:ascii="Times New Roman" w:hAnsi="Times New Roman" w:cs="Times New Roman"/>
          <w:color w:val="222222"/>
          <w:shd w:val="clear" w:color="auto" w:fill="FFFFFF"/>
        </w:rPr>
        <w:t>Saxena, P., 2015. Johari Window: An effective model for improving interpersonal communication and managerial effectiveness.</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SIT Journal of Management</w:t>
      </w:r>
      <w:r w:rsidRPr="00863922">
        <w:rPr>
          <w:rFonts w:ascii="Times New Roman" w:hAnsi="Times New Roman" w:cs="Times New Roman"/>
          <w:color w:val="222222"/>
          <w:shd w:val="clear" w:color="auto" w:fill="FFFFFF"/>
        </w:rPr>
        <w:t>,</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5</w:t>
      </w:r>
      <w:r w:rsidRPr="00863922">
        <w:rPr>
          <w:rFonts w:ascii="Times New Roman" w:hAnsi="Times New Roman" w:cs="Times New Roman"/>
          <w:color w:val="222222"/>
          <w:shd w:val="clear" w:color="auto" w:fill="FFFFFF"/>
        </w:rPr>
        <w:t>(2), pp.134-146.</w:t>
      </w:r>
    </w:p>
    <w:p w14:paraId="698A387C" w14:textId="77777777" w:rsidR="00863922" w:rsidRDefault="00863922" w:rsidP="006C0B12">
      <w:pPr>
        <w:spacing w:line="360" w:lineRule="auto"/>
        <w:jc w:val="both"/>
        <w:rPr>
          <w:rFonts w:ascii="Times New Roman" w:hAnsi="Times New Roman" w:cs="Times New Roman"/>
          <w:color w:val="222222"/>
          <w:shd w:val="clear" w:color="auto" w:fill="FFFFFF"/>
        </w:rPr>
      </w:pPr>
      <w:r w:rsidRPr="00863922">
        <w:rPr>
          <w:rFonts w:ascii="Times New Roman" w:hAnsi="Times New Roman" w:cs="Times New Roman"/>
          <w:color w:val="222222"/>
          <w:shd w:val="clear" w:color="auto" w:fill="FFFFFF"/>
        </w:rPr>
        <w:t>Teoli, D., Sanvictores, T. and An, J., 2019. SWOT analysis.</w:t>
      </w:r>
    </w:p>
    <w:p w14:paraId="76A5E0BC" w14:textId="77777777" w:rsidR="00DA0B16" w:rsidRDefault="00DA0B16" w:rsidP="006C0B12">
      <w:pPr>
        <w:spacing w:line="360" w:lineRule="auto"/>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Simply Psychology., 2023. Kolb’s Reflective Model [Online] Available at: </w:t>
      </w:r>
      <w:hyperlink r:id="rId14" w:history="1">
        <w:r w:rsidRPr="00BD6261">
          <w:rPr>
            <w:rStyle w:val="Hyperlink"/>
            <w:rFonts w:ascii="Times New Roman" w:hAnsi="Times New Roman" w:cs="Times New Roman"/>
            <w:shd w:val="clear" w:color="auto" w:fill="FFFFFF"/>
          </w:rPr>
          <w:t>https://www.simplypsychology.org/learning-kolb.html</w:t>
        </w:r>
      </w:hyperlink>
      <w:r>
        <w:rPr>
          <w:rFonts w:ascii="Times New Roman" w:hAnsi="Times New Roman" w:cs="Times New Roman"/>
          <w:color w:val="222222"/>
          <w:shd w:val="clear" w:color="auto" w:fill="FFFFFF"/>
        </w:rPr>
        <w:t xml:space="preserve"> [Accessed on 25th October, 2023] </w:t>
      </w:r>
    </w:p>
    <w:p w14:paraId="54AB7785" w14:textId="77777777" w:rsidR="00DA0B16" w:rsidRPr="00863922" w:rsidRDefault="00DA0B16" w:rsidP="006C0B12">
      <w:pPr>
        <w:spacing w:line="360" w:lineRule="auto"/>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Medium., 2017. SWOT Analysis [Online] Available at: </w:t>
      </w:r>
      <w:hyperlink r:id="rId15" w:history="1">
        <w:r w:rsidR="0011398A" w:rsidRPr="00BD6261">
          <w:rPr>
            <w:rStyle w:val="Hyperlink"/>
            <w:rFonts w:ascii="Times New Roman" w:hAnsi="Times New Roman" w:cs="Times New Roman"/>
            <w:shd w:val="clear" w:color="auto" w:fill="FFFFFF"/>
          </w:rPr>
          <w:t>https://medium.com/thrive-global/how-to-complete-a-personal-swot-analysis-2f8769aebd5e</w:t>
        </w:r>
      </w:hyperlink>
      <w:r w:rsidR="0011398A">
        <w:rPr>
          <w:rFonts w:ascii="Times New Roman" w:hAnsi="Times New Roman" w:cs="Times New Roman"/>
          <w:color w:val="222222"/>
          <w:shd w:val="clear" w:color="auto" w:fill="FFFFFF"/>
        </w:rPr>
        <w:t xml:space="preserve"> [Accessed on 25th </w:t>
      </w:r>
      <w:proofErr w:type="spellStart"/>
      <w:r w:rsidR="0011398A">
        <w:rPr>
          <w:rFonts w:ascii="Times New Roman" w:hAnsi="Times New Roman" w:cs="Times New Roman"/>
          <w:color w:val="222222"/>
          <w:shd w:val="clear" w:color="auto" w:fill="FFFFFF"/>
        </w:rPr>
        <w:t>Octover</w:t>
      </w:r>
      <w:proofErr w:type="spellEnd"/>
      <w:r w:rsidR="0011398A">
        <w:rPr>
          <w:rFonts w:ascii="Times New Roman" w:hAnsi="Times New Roman" w:cs="Times New Roman"/>
          <w:color w:val="222222"/>
          <w:shd w:val="clear" w:color="auto" w:fill="FFFFFF"/>
        </w:rPr>
        <w:t>, 2023]</w:t>
      </w:r>
    </w:p>
    <w:p w14:paraId="51150075" w14:textId="77777777" w:rsidR="00863922" w:rsidRDefault="00863922" w:rsidP="008E7D88">
      <w:pPr>
        <w:spacing w:line="360" w:lineRule="auto"/>
        <w:jc w:val="both"/>
        <w:rPr>
          <w:rFonts w:ascii="Arial" w:hAnsi="Arial" w:cs="Arial"/>
          <w:color w:val="222222"/>
          <w:sz w:val="20"/>
          <w:szCs w:val="20"/>
          <w:shd w:val="clear" w:color="auto" w:fill="FFFFFF"/>
        </w:rPr>
      </w:pPr>
    </w:p>
    <w:p w14:paraId="2DBF6BDC" w14:textId="77777777" w:rsidR="00863922" w:rsidRDefault="00863922" w:rsidP="008E7D88">
      <w:pPr>
        <w:spacing w:line="360" w:lineRule="auto"/>
        <w:jc w:val="both"/>
        <w:rPr>
          <w:rFonts w:ascii="Arial" w:hAnsi="Arial" w:cs="Arial"/>
          <w:color w:val="222222"/>
          <w:sz w:val="20"/>
          <w:szCs w:val="20"/>
          <w:shd w:val="clear" w:color="auto" w:fill="FFFFFF"/>
        </w:rPr>
      </w:pPr>
    </w:p>
    <w:p w14:paraId="2399AB38" w14:textId="77777777" w:rsidR="00863922" w:rsidRPr="008E7D88" w:rsidRDefault="00863922" w:rsidP="008E7D88">
      <w:pPr>
        <w:spacing w:line="360" w:lineRule="auto"/>
        <w:jc w:val="both"/>
        <w:rPr>
          <w:rFonts w:ascii="Times New Roman" w:hAnsi="Times New Roman" w:cs="Times New Roman"/>
          <w:b/>
          <w:bCs/>
          <w:lang w:val="en-US"/>
        </w:rPr>
      </w:pPr>
    </w:p>
    <w:sectPr w:rsidR="00863922" w:rsidRPr="008E7D88" w:rsidSect="002D38CB">
      <w:head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5DE1C" w14:textId="77777777" w:rsidR="007D71D8" w:rsidRDefault="007D71D8" w:rsidP="00FB344B">
      <w:r>
        <w:separator/>
      </w:r>
    </w:p>
  </w:endnote>
  <w:endnote w:type="continuationSeparator" w:id="0">
    <w:p w14:paraId="0A3679A1" w14:textId="77777777" w:rsidR="007D71D8" w:rsidRDefault="007D71D8" w:rsidP="00FB3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4791748"/>
      <w:docPartObj>
        <w:docPartGallery w:val="Page Numbers (Bottom of Page)"/>
        <w:docPartUnique/>
      </w:docPartObj>
    </w:sdtPr>
    <w:sdtContent>
      <w:p w14:paraId="5AFD1E05" w14:textId="77777777" w:rsidR="00FB344B" w:rsidRDefault="00FB344B" w:rsidP="006361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759D7A" w14:textId="77777777" w:rsidR="00FB344B" w:rsidRDefault="00FB344B" w:rsidP="00FB34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57044" w14:textId="77777777" w:rsidR="00FB344B" w:rsidRDefault="00FB344B" w:rsidP="00FB34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AD39D" w14:textId="77777777" w:rsidR="007D71D8" w:rsidRDefault="007D71D8" w:rsidP="00FB344B">
      <w:r>
        <w:separator/>
      </w:r>
    </w:p>
  </w:footnote>
  <w:footnote w:type="continuationSeparator" w:id="0">
    <w:p w14:paraId="3586F127" w14:textId="77777777" w:rsidR="007D71D8" w:rsidRDefault="007D71D8" w:rsidP="00FB3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0A00F" w14:textId="77777777" w:rsidR="00C2055F" w:rsidRDefault="00C2055F">
    <w:pPr>
      <w:pStyle w:val="Header"/>
      <w:jc w:val="center"/>
    </w:pPr>
  </w:p>
  <w:p w14:paraId="05C94AE6" w14:textId="77777777" w:rsidR="00C2055F" w:rsidRDefault="00C205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702076"/>
      <w:docPartObj>
        <w:docPartGallery w:val="Page Numbers (Top of Page)"/>
        <w:docPartUnique/>
      </w:docPartObj>
    </w:sdtPr>
    <w:sdtEndPr>
      <w:rPr>
        <w:noProof/>
      </w:rPr>
    </w:sdtEndPr>
    <w:sdtContent>
      <w:p w14:paraId="48ACF3B7" w14:textId="77777777" w:rsidR="00C2055F" w:rsidRDefault="00C2055F">
        <w:pPr>
          <w:pStyle w:val="Header"/>
          <w:jc w:val="center"/>
        </w:pPr>
        <w:r>
          <w:fldChar w:fldCharType="begin"/>
        </w:r>
        <w:r>
          <w:instrText xml:space="preserve"> PAGE   \* MERGEFORMAT </w:instrText>
        </w:r>
        <w:r>
          <w:fldChar w:fldCharType="separate"/>
        </w:r>
        <w:r w:rsidR="006F437E">
          <w:rPr>
            <w:noProof/>
          </w:rPr>
          <w:t>5</w:t>
        </w:r>
        <w:r>
          <w:rPr>
            <w:noProof/>
          </w:rPr>
          <w:fldChar w:fldCharType="end"/>
        </w:r>
      </w:p>
    </w:sdtContent>
  </w:sdt>
  <w:p w14:paraId="2E0E884E" w14:textId="77777777" w:rsidR="00C2055F" w:rsidRDefault="00C205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1B0"/>
    <w:multiLevelType w:val="hybridMultilevel"/>
    <w:tmpl w:val="C046E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277C"/>
    <w:multiLevelType w:val="hybridMultilevel"/>
    <w:tmpl w:val="168C3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572A7"/>
    <w:multiLevelType w:val="hybridMultilevel"/>
    <w:tmpl w:val="C37C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411D9"/>
    <w:multiLevelType w:val="hybridMultilevel"/>
    <w:tmpl w:val="12E08AD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07CCE"/>
    <w:multiLevelType w:val="hybridMultilevel"/>
    <w:tmpl w:val="4E241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E26EC"/>
    <w:multiLevelType w:val="hybridMultilevel"/>
    <w:tmpl w:val="AC5A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151F6"/>
    <w:multiLevelType w:val="hybridMultilevel"/>
    <w:tmpl w:val="7884D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872A19"/>
    <w:multiLevelType w:val="hybridMultilevel"/>
    <w:tmpl w:val="1DC6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D2D09"/>
    <w:multiLevelType w:val="hybridMultilevel"/>
    <w:tmpl w:val="4312998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3DEE04D8"/>
    <w:multiLevelType w:val="hybridMultilevel"/>
    <w:tmpl w:val="FCA4A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9E0861"/>
    <w:multiLevelType w:val="hybridMultilevel"/>
    <w:tmpl w:val="1E5A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835D93"/>
    <w:multiLevelType w:val="hybridMultilevel"/>
    <w:tmpl w:val="C4DA5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F962F7"/>
    <w:multiLevelType w:val="hybridMultilevel"/>
    <w:tmpl w:val="6B4A8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172123">
    <w:abstractNumId w:val="9"/>
  </w:num>
  <w:num w:numId="2" w16cid:durableId="1409302593">
    <w:abstractNumId w:val="4"/>
  </w:num>
  <w:num w:numId="3" w16cid:durableId="1614482254">
    <w:abstractNumId w:val="10"/>
  </w:num>
  <w:num w:numId="4" w16cid:durableId="760875089">
    <w:abstractNumId w:val="6"/>
  </w:num>
  <w:num w:numId="5" w16cid:durableId="2127312130">
    <w:abstractNumId w:val="12"/>
  </w:num>
  <w:num w:numId="6" w16cid:durableId="230426129">
    <w:abstractNumId w:val="7"/>
  </w:num>
  <w:num w:numId="7" w16cid:durableId="1106778803">
    <w:abstractNumId w:val="2"/>
  </w:num>
  <w:num w:numId="8" w16cid:durableId="1334995576">
    <w:abstractNumId w:val="5"/>
  </w:num>
  <w:num w:numId="9" w16cid:durableId="1744638997">
    <w:abstractNumId w:val="1"/>
  </w:num>
  <w:num w:numId="10" w16cid:durableId="597055916">
    <w:abstractNumId w:val="8"/>
  </w:num>
  <w:num w:numId="11" w16cid:durableId="741561234">
    <w:abstractNumId w:val="3"/>
  </w:num>
  <w:num w:numId="12" w16cid:durableId="1502233909">
    <w:abstractNumId w:val="0"/>
  </w:num>
  <w:num w:numId="13" w16cid:durableId="1466364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3B7"/>
    <w:rsid w:val="000F5C59"/>
    <w:rsid w:val="00102B4E"/>
    <w:rsid w:val="0011398A"/>
    <w:rsid w:val="00122F82"/>
    <w:rsid w:val="001859BE"/>
    <w:rsid w:val="001B26EF"/>
    <w:rsid w:val="001B2C77"/>
    <w:rsid w:val="001E33B7"/>
    <w:rsid w:val="002820EC"/>
    <w:rsid w:val="002D38CB"/>
    <w:rsid w:val="002F798F"/>
    <w:rsid w:val="00403860"/>
    <w:rsid w:val="0040574B"/>
    <w:rsid w:val="004D60B5"/>
    <w:rsid w:val="00505793"/>
    <w:rsid w:val="005A5647"/>
    <w:rsid w:val="005D41E7"/>
    <w:rsid w:val="006C0B12"/>
    <w:rsid w:val="006C35E3"/>
    <w:rsid w:val="006E53BB"/>
    <w:rsid w:val="006F437E"/>
    <w:rsid w:val="007207A7"/>
    <w:rsid w:val="00797233"/>
    <w:rsid w:val="007D71D8"/>
    <w:rsid w:val="00824B76"/>
    <w:rsid w:val="0085378E"/>
    <w:rsid w:val="00863922"/>
    <w:rsid w:val="008830BF"/>
    <w:rsid w:val="008E7D88"/>
    <w:rsid w:val="00925D3B"/>
    <w:rsid w:val="00957DA3"/>
    <w:rsid w:val="009E034B"/>
    <w:rsid w:val="00AF1EA8"/>
    <w:rsid w:val="00BA0F3F"/>
    <w:rsid w:val="00BF4B9E"/>
    <w:rsid w:val="00C2055F"/>
    <w:rsid w:val="00C273BA"/>
    <w:rsid w:val="00CC4CBC"/>
    <w:rsid w:val="00CD5065"/>
    <w:rsid w:val="00DA0B16"/>
    <w:rsid w:val="00E10D2E"/>
    <w:rsid w:val="00E2090B"/>
    <w:rsid w:val="00FB3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05D1D"/>
  <w15:chartTrackingRefBased/>
  <w15:docId w15:val="{8CBD5E6E-AE16-4448-A65C-4BA662FD4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59BE"/>
    <w:pPr>
      <w:spacing w:before="100" w:beforeAutospacing="1" w:after="100" w:afterAutospacing="1"/>
      <w:outlineLvl w:val="0"/>
    </w:pPr>
    <w:rPr>
      <w:rFonts w:asciiTheme="majorHAnsi" w:eastAsia="Times New Roman" w:hAnsiTheme="majorHAnsi" w:cs="Times New Roman"/>
      <w:bCs/>
      <w:color w:val="2F5496" w:themeColor="accent1" w:themeShade="BF"/>
      <w:kern w:val="36"/>
      <w:sz w:val="28"/>
      <w:szCs w:val="48"/>
      <w:lang w:eastAsia="en-GB"/>
    </w:rPr>
  </w:style>
  <w:style w:type="paragraph" w:styleId="Heading2">
    <w:name w:val="heading 2"/>
    <w:basedOn w:val="Normal"/>
    <w:next w:val="Normal"/>
    <w:link w:val="Heading2Char"/>
    <w:uiPriority w:val="9"/>
    <w:unhideWhenUsed/>
    <w:qFormat/>
    <w:rsid w:val="00FB344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9BE"/>
    <w:rPr>
      <w:rFonts w:asciiTheme="majorHAnsi" w:eastAsia="Times New Roman" w:hAnsiTheme="majorHAnsi" w:cs="Times New Roman"/>
      <w:bCs/>
      <w:color w:val="2F5496" w:themeColor="accent1" w:themeShade="BF"/>
      <w:kern w:val="36"/>
      <w:sz w:val="28"/>
      <w:szCs w:val="48"/>
      <w:lang w:eastAsia="en-GB"/>
    </w:rPr>
  </w:style>
  <w:style w:type="paragraph" w:styleId="ListParagraph">
    <w:name w:val="List Paragraph"/>
    <w:basedOn w:val="Normal"/>
    <w:uiPriority w:val="34"/>
    <w:qFormat/>
    <w:rsid w:val="00E10D2E"/>
    <w:pPr>
      <w:ind w:left="720"/>
      <w:contextualSpacing/>
    </w:pPr>
  </w:style>
  <w:style w:type="paragraph" w:styleId="NormalWeb">
    <w:name w:val="Normal (Web)"/>
    <w:basedOn w:val="Normal"/>
    <w:uiPriority w:val="99"/>
    <w:semiHidden/>
    <w:unhideWhenUsed/>
    <w:rsid w:val="00E10D2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0D2E"/>
    <w:rPr>
      <w:b/>
      <w:bCs/>
    </w:rPr>
  </w:style>
  <w:style w:type="character" w:customStyle="1" w:styleId="apple-converted-space">
    <w:name w:val="apple-converted-space"/>
    <w:basedOn w:val="DefaultParagraphFont"/>
    <w:rsid w:val="00863922"/>
  </w:style>
  <w:style w:type="character" w:customStyle="1" w:styleId="Heading2Char">
    <w:name w:val="Heading 2 Char"/>
    <w:basedOn w:val="DefaultParagraphFont"/>
    <w:link w:val="Heading2"/>
    <w:uiPriority w:val="9"/>
    <w:rsid w:val="00FB344B"/>
    <w:rPr>
      <w:rFonts w:asciiTheme="majorHAnsi" w:eastAsiaTheme="majorEastAsia" w:hAnsiTheme="majorHAnsi" w:cstheme="majorBidi"/>
      <w:color w:val="2F5496" w:themeColor="accent1" w:themeShade="BF"/>
      <w:sz w:val="26"/>
      <w:szCs w:val="26"/>
      <w:lang w:val="en-GB"/>
    </w:rPr>
  </w:style>
  <w:style w:type="paragraph" w:styleId="Footer">
    <w:name w:val="footer"/>
    <w:basedOn w:val="Normal"/>
    <w:link w:val="FooterChar"/>
    <w:uiPriority w:val="99"/>
    <w:unhideWhenUsed/>
    <w:rsid w:val="00FB344B"/>
    <w:pPr>
      <w:tabs>
        <w:tab w:val="center" w:pos="4513"/>
        <w:tab w:val="right" w:pos="9026"/>
      </w:tabs>
    </w:pPr>
  </w:style>
  <w:style w:type="character" w:customStyle="1" w:styleId="FooterChar">
    <w:name w:val="Footer Char"/>
    <w:basedOn w:val="DefaultParagraphFont"/>
    <w:link w:val="Footer"/>
    <w:uiPriority w:val="99"/>
    <w:rsid w:val="00FB344B"/>
    <w:rPr>
      <w:lang w:val="en-GB"/>
    </w:rPr>
  </w:style>
  <w:style w:type="character" w:styleId="PageNumber">
    <w:name w:val="page number"/>
    <w:basedOn w:val="DefaultParagraphFont"/>
    <w:uiPriority w:val="99"/>
    <w:semiHidden/>
    <w:unhideWhenUsed/>
    <w:rsid w:val="00FB344B"/>
  </w:style>
  <w:style w:type="paragraph" w:styleId="TOCHeading">
    <w:name w:val="TOC Heading"/>
    <w:basedOn w:val="Heading1"/>
    <w:next w:val="Normal"/>
    <w:uiPriority w:val="39"/>
    <w:unhideWhenUsed/>
    <w:qFormat/>
    <w:rsid w:val="00FB344B"/>
    <w:pPr>
      <w:keepNext/>
      <w:keepLines/>
      <w:spacing w:before="480" w:beforeAutospacing="0" w:after="0" w:afterAutospacing="0" w:line="276" w:lineRule="auto"/>
      <w:outlineLvl w:val="9"/>
    </w:pPr>
    <w:rPr>
      <w:rFonts w:eastAsiaTheme="majorEastAsia" w:cstheme="majorBidi"/>
      <w:b/>
      <w:kern w:val="0"/>
      <w:szCs w:val="28"/>
      <w:lang w:val="en-US" w:eastAsia="en-US"/>
      <w14:ligatures w14:val="none"/>
    </w:rPr>
  </w:style>
  <w:style w:type="paragraph" w:styleId="TOC2">
    <w:name w:val="toc 2"/>
    <w:basedOn w:val="Normal"/>
    <w:next w:val="Normal"/>
    <w:autoRedefine/>
    <w:uiPriority w:val="39"/>
    <w:unhideWhenUsed/>
    <w:rsid w:val="00FB344B"/>
    <w:pPr>
      <w:pBdr>
        <w:between w:val="double" w:sz="6" w:space="0" w:color="auto"/>
      </w:pBdr>
      <w:spacing w:before="120" w:after="120"/>
      <w:jc w:val="center"/>
    </w:pPr>
    <w:rPr>
      <w:rFonts w:cstheme="minorHAnsi"/>
      <w:i/>
      <w:iCs/>
      <w:sz w:val="20"/>
      <w:szCs w:val="20"/>
    </w:rPr>
  </w:style>
  <w:style w:type="paragraph" w:styleId="TOC1">
    <w:name w:val="toc 1"/>
    <w:basedOn w:val="Normal"/>
    <w:next w:val="Normal"/>
    <w:autoRedefine/>
    <w:uiPriority w:val="39"/>
    <w:unhideWhenUsed/>
    <w:rsid w:val="00FB344B"/>
    <w:pPr>
      <w:pBdr>
        <w:between w:val="double" w:sz="6" w:space="0" w:color="auto"/>
      </w:pBdr>
      <w:spacing w:before="120" w:after="120"/>
      <w:jc w:val="center"/>
    </w:pPr>
    <w:rPr>
      <w:rFonts w:cstheme="minorHAnsi"/>
      <w:b/>
      <w:bCs/>
      <w:i/>
      <w:iCs/>
    </w:rPr>
  </w:style>
  <w:style w:type="character" w:styleId="Hyperlink">
    <w:name w:val="Hyperlink"/>
    <w:basedOn w:val="DefaultParagraphFont"/>
    <w:uiPriority w:val="99"/>
    <w:unhideWhenUsed/>
    <w:rsid w:val="00FB344B"/>
    <w:rPr>
      <w:color w:val="0563C1" w:themeColor="hyperlink"/>
      <w:u w:val="single"/>
    </w:rPr>
  </w:style>
  <w:style w:type="paragraph" w:styleId="TOC3">
    <w:name w:val="toc 3"/>
    <w:basedOn w:val="Normal"/>
    <w:next w:val="Normal"/>
    <w:autoRedefine/>
    <w:uiPriority w:val="39"/>
    <w:semiHidden/>
    <w:unhideWhenUsed/>
    <w:rsid w:val="00FB344B"/>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FB344B"/>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FB344B"/>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FB344B"/>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FB344B"/>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FB344B"/>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FB344B"/>
    <w:pPr>
      <w:pBdr>
        <w:between w:val="double" w:sz="6" w:space="0" w:color="auto"/>
      </w:pBdr>
      <w:spacing w:before="120" w:after="120"/>
      <w:ind w:left="1680"/>
      <w:jc w:val="center"/>
    </w:pPr>
    <w:rPr>
      <w:rFonts w:cstheme="minorHAnsi"/>
      <w:sz w:val="20"/>
      <w:szCs w:val="20"/>
    </w:rPr>
  </w:style>
  <w:style w:type="paragraph" w:styleId="Header">
    <w:name w:val="header"/>
    <w:basedOn w:val="Normal"/>
    <w:link w:val="HeaderChar"/>
    <w:uiPriority w:val="99"/>
    <w:unhideWhenUsed/>
    <w:rsid w:val="006C0B12"/>
    <w:pPr>
      <w:tabs>
        <w:tab w:val="center" w:pos="4513"/>
        <w:tab w:val="right" w:pos="9026"/>
      </w:tabs>
    </w:pPr>
  </w:style>
  <w:style w:type="character" w:customStyle="1" w:styleId="HeaderChar">
    <w:name w:val="Header Char"/>
    <w:basedOn w:val="DefaultParagraphFont"/>
    <w:link w:val="Header"/>
    <w:uiPriority w:val="99"/>
    <w:rsid w:val="006C0B12"/>
  </w:style>
  <w:style w:type="character" w:styleId="UnresolvedMention">
    <w:name w:val="Unresolved Mention"/>
    <w:basedOn w:val="DefaultParagraphFont"/>
    <w:uiPriority w:val="99"/>
    <w:semiHidden/>
    <w:unhideWhenUsed/>
    <w:rsid w:val="00DA0B16"/>
    <w:rPr>
      <w:color w:val="605E5C"/>
      <w:shd w:val="clear" w:color="auto" w:fill="E1DFDD"/>
    </w:rPr>
  </w:style>
  <w:style w:type="table" w:styleId="TableGrid">
    <w:name w:val="Table Grid"/>
    <w:basedOn w:val="TableNormal"/>
    <w:uiPriority w:val="39"/>
    <w:rsid w:val="00DA0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5100">
      <w:bodyDiv w:val="1"/>
      <w:marLeft w:val="0"/>
      <w:marRight w:val="0"/>
      <w:marTop w:val="0"/>
      <w:marBottom w:val="0"/>
      <w:divBdr>
        <w:top w:val="none" w:sz="0" w:space="0" w:color="auto"/>
        <w:left w:val="none" w:sz="0" w:space="0" w:color="auto"/>
        <w:bottom w:val="none" w:sz="0" w:space="0" w:color="auto"/>
        <w:right w:val="none" w:sz="0" w:space="0" w:color="auto"/>
      </w:divBdr>
    </w:div>
    <w:div w:id="131019023">
      <w:bodyDiv w:val="1"/>
      <w:marLeft w:val="0"/>
      <w:marRight w:val="0"/>
      <w:marTop w:val="0"/>
      <w:marBottom w:val="0"/>
      <w:divBdr>
        <w:top w:val="none" w:sz="0" w:space="0" w:color="auto"/>
        <w:left w:val="none" w:sz="0" w:space="0" w:color="auto"/>
        <w:bottom w:val="none" w:sz="0" w:space="0" w:color="auto"/>
        <w:right w:val="none" w:sz="0" w:space="0" w:color="auto"/>
      </w:divBdr>
    </w:div>
    <w:div w:id="386074898">
      <w:bodyDiv w:val="1"/>
      <w:marLeft w:val="0"/>
      <w:marRight w:val="0"/>
      <w:marTop w:val="0"/>
      <w:marBottom w:val="0"/>
      <w:divBdr>
        <w:top w:val="none" w:sz="0" w:space="0" w:color="auto"/>
        <w:left w:val="none" w:sz="0" w:space="0" w:color="auto"/>
        <w:bottom w:val="none" w:sz="0" w:space="0" w:color="auto"/>
        <w:right w:val="none" w:sz="0" w:space="0" w:color="auto"/>
      </w:divBdr>
    </w:div>
    <w:div w:id="491020546">
      <w:bodyDiv w:val="1"/>
      <w:marLeft w:val="0"/>
      <w:marRight w:val="0"/>
      <w:marTop w:val="0"/>
      <w:marBottom w:val="0"/>
      <w:divBdr>
        <w:top w:val="none" w:sz="0" w:space="0" w:color="auto"/>
        <w:left w:val="none" w:sz="0" w:space="0" w:color="auto"/>
        <w:bottom w:val="none" w:sz="0" w:space="0" w:color="auto"/>
        <w:right w:val="none" w:sz="0" w:space="0" w:color="auto"/>
      </w:divBdr>
    </w:div>
    <w:div w:id="556212044">
      <w:bodyDiv w:val="1"/>
      <w:marLeft w:val="0"/>
      <w:marRight w:val="0"/>
      <w:marTop w:val="0"/>
      <w:marBottom w:val="0"/>
      <w:divBdr>
        <w:top w:val="none" w:sz="0" w:space="0" w:color="auto"/>
        <w:left w:val="none" w:sz="0" w:space="0" w:color="auto"/>
        <w:bottom w:val="none" w:sz="0" w:space="0" w:color="auto"/>
        <w:right w:val="none" w:sz="0" w:space="0" w:color="auto"/>
      </w:divBdr>
    </w:div>
    <w:div w:id="627319840">
      <w:bodyDiv w:val="1"/>
      <w:marLeft w:val="0"/>
      <w:marRight w:val="0"/>
      <w:marTop w:val="0"/>
      <w:marBottom w:val="0"/>
      <w:divBdr>
        <w:top w:val="none" w:sz="0" w:space="0" w:color="auto"/>
        <w:left w:val="none" w:sz="0" w:space="0" w:color="auto"/>
        <w:bottom w:val="none" w:sz="0" w:space="0" w:color="auto"/>
        <w:right w:val="none" w:sz="0" w:space="0" w:color="auto"/>
      </w:divBdr>
    </w:div>
    <w:div w:id="709918130">
      <w:bodyDiv w:val="1"/>
      <w:marLeft w:val="0"/>
      <w:marRight w:val="0"/>
      <w:marTop w:val="0"/>
      <w:marBottom w:val="0"/>
      <w:divBdr>
        <w:top w:val="none" w:sz="0" w:space="0" w:color="auto"/>
        <w:left w:val="none" w:sz="0" w:space="0" w:color="auto"/>
        <w:bottom w:val="none" w:sz="0" w:space="0" w:color="auto"/>
        <w:right w:val="none" w:sz="0" w:space="0" w:color="auto"/>
      </w:divBdr>
    </w:div>
    <w:div w:id="878981267">
      <w:bodyDiv w:val="1"/>
      <w:marLeft w:val="0"/>
      <w:marRight w:val="0"/>
      <w:marTop w:val="0"/>
      <w:marBottom w:val="0"/>
      <w:divBdr>
        <w:top w:val="none" w:sz="0" w:space="0" w:color="auto"/>
        <w:left w:val="none" w:sz="0" w:space="0" w:color="auto"/>
        <w:bottom w:val="none" w:sz="0" w:space="0" w:color="auto"/>
        <w:right w:val="none" w:sz="0" w:space="0" w:color="auto"/>
      </w:divBdr>
    </w:div>
    <w:div w:id="1064910864">
      <w:bodyDiv w:val="1"/>
      <w:marLeft w:val="0"/>
      <w:marRight w:val="0"/>
      <w:marTop w:val="0"/>
      <w:marBottom w:val="0"/>
      <w:divBdr>
        <w:top w:val="none" w:sz="0" w:space="0" w:color="auto"/>
        <w:left w:val="none" w:sz="0" w:space="0" w:color="auto"/>
        <w:bottom w:val="none" w:sz="0" w:space="0" w:color="auto"/>
        <w:right w:val="none" w:sz="0" w:space="0" w:color="auto"/>
      </w:divBdr>
    </w:div>
    <w:div w:id="1318919866">
      <w:bodyDiv w:val="1"/>
      <w:marLeft w:val="0"/>
      <w:marRight w:val="0"/>
      <w:marTop w:val="0"/>
      <w:marBottom w:val="0"/>
      <w:divBdr>
        <w:top w:val="none" w:sz="0" w:space="0" w:color="auto"/>
        <w:left w:val="none" w:sz="0" w:space="0" w:color="auto"/>
        <w:bottom w:val="none" w:sz="0" w:space="0" w:color="auto"/>
        <w:right w:val="none" w:sz="0" w:space="0" w:color="auto"/>
      </w:divBdr>
    </w:div>
    <w:div w:id="1504659649">
      <w:bodyDiv w:val="1"/>
      <w:marLeft w:val="0"/>
      <w:marRight w:val="0"/>
      <w:marTop w:val="0"/>
      <w:marBottom w:val="0"/>
      <w:divBdr>
        <w:top w:val="none" w:sz="0" w:space="0" w:color="auto"/>
        <w:left w:val="none" w:sz="0" w:space="0" w:color="auto"/>
        <w:bottom w:val="none" w:sz="0" w:space="0" w:color="auto"/>
        <w:right w:val="none" w:sz="0" w:space="0" w:color="auto"/>
      </w:divBdr>
    </w:div>
    <w:div w:id="1570384289">
      <w:bodyDiv w:val="1"/>
      <w:marLeft w:val="0"/>
      <w:marRight w:val="0"/>
      <w:marTop w:val="0"/>
      <w:marBottom w:val="0"/>
      <w:divBdr>
        <w:top w:val="none" w:sz="0" w:space="0" w:color="auto"/>
        <w:left w:val="none" w:sz="0" w:space="0" w:color="auto"/>
        <w:bottom w:val="none" w:sz="0" w:space="0" w:color="auto"/>
        <w:right w:val="none" w:sz="0" w:space="0" w:color="auto"/>
      </w:divBdr>
    </w:div>
    <w:div w:id="1599755142">
      <w:bodyDiv w:val="1"/>
      <w:marLeft w:val="0"/>
      <w:marRight w:val="0"/>
      <w:marTop w:val="0"/>
      <w:marBottom w:val="0"/>
      <w:divBdr>
        <w:top w:val="none" w:sz="0" w:space="0" w:color="auto"/>
        <w:left w:val="none" w:sz="0" w:space="0" w:color="auto"/>
        <w:bottom w:val="none" w:sz="0" w:space="0" w:color="auto"/>
        <w:right w:val="none" w:sz="0" w:space="0" w:color="auto"/>
      </w:divBdr>
    </w:div>
    <w:div w:id="1903053890">
      <w:bodyDiv w:val="1"/>
      <w:marLeft w:val="0"/>
      <w:marRight w:val="0"/>
      <w:marTop w:val="0"/>
      <w:marBottom w:val="0"/>
      <w:divBdr>
        <w:top w:val="none" w:sz="0" w:space="0" w:color="auto"/>
        <w:left w:val="none" w:sz="0" w:space="0" w:color="auto"/>
        <w:bottom w:val="none" w:sz="0" w:space="0" w:color="auto"/>
        <w:right w:val="none" w:sz="0" w:space="0" w:color="auto"/>
      </w:divBdr>
    </w:div>
    <w:div w:id="2097289867">
      <w:bodyDiv w:val="1"/>
      <w:marLeft w:val="0"/>
      <w:marRight w:val="0"/>
      <w:marTop w:val="0"/>
      <w:marBottom w:val="0"/>
      <w:divBdr>
        <w:top w:val="none" w:sz="0" w:space="0" w:color="auto"/>
        <w:left w:val="none" w:sz="0" w:space="0" w:color="auto"/>
        <w:bottom w:val="none" w:sz="0" w:space="0" w:color="auto"/>
        <w:right w:val="none" w:sz="0" w:space="0" w:color="auto"/>
      </w:divBdr>
    </w:div>
    <w:div w:id="212718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medium.com/thrive-global/how-to-complete-a-personal-swot-analysis-2f8769aebd5e"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C594B-F921-4B62-8C45-A897602CE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1729</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2023-11-09T19:19:00Z</dcterms:created>
  <dcterms:modified xsi:type="dcterms:W3CDTF">2023-11-09T19:20:00Z</dcterms:modified>
</cp:coreProperties>
</file>