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9078951" w:displacedByCustomXml="next"/>
    <w:sdt>
      <w:sdtPr>
        <w:id w:val="-402520735"/>
        <w:docPartObj>
          <w:docPartGallery w:val="Cover Pages"/>
          <w:docPartUnique/>
        </w:docPartObj>
      </w:sdtPr>
      <w:sdtEndPr>
        <w:rPr>
          <w:rFonts w:ascii="Arial" w:hAnsi="Arial" w:cs="Arial"/>
          <w:b/>
          <w:bCs/>
          <w:sz w:val="24"/>
          <w:szCs w:val="24"/>
        </w:rPr>
      </w:sdtEndPr>
      <w:sdtContent>
        <w:p w14:paraId="6693B1DD" w14:textId="561E6115" w:rsidR="007833A1" w:rsidRDefault="007833A1">
          <w:r>
            <w:rPr>
              <w:noProof/>
            </w:rPr>
            <mc:AlternateContent>
              <mc:Choice Requires="wpg">
                <w:drawing>
                  <wp:anchor distT="0" distB="0" distL="114300" distR="114300" simplePos="0" relativeHeight="251662336" behindDoc="0" locked="0" layoutInCell="1" allowOverlap="1" wp14:anchorId="4B1B56BB" wp14:editId="787BE7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08DA7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" path="m,l7312660,r,1129665l3619500,733425,,1091565,,xe" fillcolor="#5b9bd5 [3208]" stroked="f">
                      <v:fill opacity="32896f"/>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" fillcolor="#5b9bd5 [3208]" stroked="f">
                      <v:fill opacity="32896f"/>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C9A74E" wp14:editId="1C2434E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0563A" w14:textId="2DC1CA7B" w:rsidR="007833A1" w:rsidRDefault="007833A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C9A74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F00563A" w14:textId="2DC1CA7B" w:rsidR="007833A1" w:rsidRDefault="007833A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40D518A" wp14:editId="7DFDDEA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8BBDF" w14:textId="126F986B" w:rsidR="007833A1" w:rsidRPr="00933B65" w:rsidRDefault="007833A1">
                                <w:pPr>
                                  <w:pStyle w:val="NoSpacing"/>
                                  <w:jc w:val="right"/>
                                  <w:rPr>
                                    <w:color w:val="000000" w:themeColor="text1"/>
                                    <w:sz w:val="28"/>
                                    <w:szCs w:val="28"/>
                                  </w:rPr>
                                </w:pPr>
                                <w:r w:rsidRPr="00933B65">
                                  <w:rPr>
                                    <w:color w:val="000000" w:themeColor="text1"/>
                                    <w:sz w:val="28"/>
                                    <w:szCs w:val="28"/>
                                  </w:rPr>
                                  <w:t>MODULE LECTURER: HEIDI PROSSER</w:t>
                                </w:r>
                              </w:p>
                              <w:p w14:paraId="5C5D1252" w14:textId="269E9F3F" w:rsidR="007833A1" w:rsidRPr="00933B65" w:rsidRDefault="007833A1">
                                <w:pPr>
                                  <w:pStyle w:val="NoSpacing"/>
                                  <w:jc w:val="right"/>
                                  <w:rPr>
                                    <w:color w:val="000000" w:themeColor="text1"/>
                                    <w:sz w:val="28"/>
                                    <w:szCs w:val="28"/>
                                    <w:lang w:val="en-GB"/>
                                  </w:rPr>
                                </w:pPr>
                                <w:r w:rsidRPr="00933B65">
                                  <w:rPr>
                                    <w:color w:val="000000" w:themeColor="text1"/>
                                    <w:sz w:val="28"/>
                                    <w:szCs w:val="28"/>
                                  </w:rPr>
                                  <w:t>MODULE CODE:</w:t>
                                </w:r>
                                <w:r w:rsidRPr="00933B65">
                                  <w:rPr>
                                    <w:rFonts w:eastAsiaTheme="minorHAnsi"/>
                                    <w:color w:val="000000" w:themeColor="text1"/>
                                    <w:kern w:val="2"/>
                                    <w:lang w:val="en-GB"/>
                                    <w14:ligatures w14:val="standardContextual"/>
                                  </w:rPr>
                                  <w:t xml:space="preserve"> </w:t>
                                </w:r>
                                <w:r w:rsidRPr="00933B65">
                                  <w:rPr>
                                    <w:color w:val="000000" w:themeColor="text1"/>
                                    <w:sz w:val="28"/>
                                    <w:szCs w:val="28"/>
                                    <w:lang w:val="en-GB"/>
                                  </w:rPr>
                                  <w:t>BMIH5003</w:t>
                                </w:r>
                              </w:p>
                              <w:p w14:paraId="4C80CA7E" w14:textId="678EC2A7" w:rsidR="007833A1" w:rsidRPr="00933B65" w:rsidRDefault="00933B65" w:rsidP="007833A1">
                                <w:pPr>
                                  <w:pStyle w:val="NoSpacing"/>
                                  <w:jc w:val="center"/>
                                  <w:rPr>
                                    <w:color w:val="000000" w:themeColor="text1"/>
                                    <w:sz w:val="28"/>
                                    <w:szCs w:val="28"/>
                                    <w:lang w:val="en-GB"/>
                                  </w:rPr>
                                </w:pPr>
                                <w:r w:rsidRPr="00933B65">
                                  <w:rPr>
                                    <w:color w:val="000000" w:themeColor="text1"/>
                                    <w:sz w:val="28"/>
                                    <w:szCs w:val="28"/>
                                    <w:lang w:val="en-GB"/>
                                  </w:rPr>
                                  <w:t xml:space="preserve">                                                 STUDENT NAME: VELISLAVA HRISTOVA</w:t>
                                </w:r>
                              </w:p>
                              <w:p w14:paraId="647E90EE" w14:textId="0C02C1ED" w:rsidR="00933B65" w:rsidRPr="00933B65" w:rsidRDefault="00933B65" w:rsidP="007833A1">
                                <w:pPr>
                                  <w:pStyle w:val="NoSpacing"/>
                                  <w:jc w:val="center"/>
                                  <w:rPr>
                                    <w:color w:val="000000" w:themeColor="text1"/>
                                    <w:sz w:val="28"/>
                                    <w:szCs w:val="28"/>
                                    <w:lang w:val="en-GB"/>
                                  </w:rPr>
                                </w:pPr>
                                <w:r w:rsidRPr="00933B65">
                                  <w:rPr>
                                    <w:color w:val="000000" w:themeColor="text1"/>
                                    <w:sz w:val="28"/>
                                    <w:szCs w:val="28"/>
                                    <w:lang w:val="en-GB"/>
                                  </w:rPr>
                                  <w:t xml:space="preserve">                                                               STUDENT ID NUMBER:2233502</w:t>
                                </w:r>
                              </w:p>
                              <w:p w14:paraId="6611D9A0" w14:textId="028B0023" w:rsidR="00933B65" w:rsidRPr="00933B65" w:rsidRDefault="00933B65" w:rsidP="007833A1">
                                <w:pPr>
                                  <w:pStyle w:val="NoSpacing"/>
                                  <w:jc w:val="center"/>
                                  <w:rPr>
                                    <w:color w:val="000000" w:themeColor="text1"/>
                                    <w:sz w:val="28"/>
                                    <w:szCs w:val="28"/>
                                  </w:rPr>
                                </w:pPr>
                                <w:r w:rsidRPr="00933B65">
                                  <w:rPr>
                                    <w:color w:val="000000" w:themeColor="text1"/>
                                    <w:sz w:val="28"/>
                                    <w:szCs w:val="28"/>
                                    <w:lang w:val="en-GB"/>
                                  </w:rPr>
                                  <w:t xml:space="preserve">                                                                                        DATE: 26.02.2024</w:t>
                                </w:r>
                              </w:p>
                              <w:sdt>
                                <w:sdtPr>
                                  <w:rPr>
                                    <w:color w:val="000000" w:themeColor="text1"/>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34C3AD2" w14:textId="509F82F4" w:rsidR="007833A1" w:rsidRPr="00933B65" w:rsidRDefault="007833A1">
                                    <w:pPr>
                                      <w:pStyle w:val="NoSpacing"/>
                                      <w:jc w:val="right"/>
                                      <w:rPr>
                                        <w:color w:val="000000" w:themeColor="text1"/>
                                        <w:sz w:val="20"/>
                                        <w:szCs w:val="20"/>
                                      </w:rPr>
                                    </w:pPr>
                                    <w:r w:rsidRPr="00933B65">
                                      <w:rPr>
                                        <w:color w:val="000000" w:themeColor="text1"/>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40D518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AF8BBDF" w14:textId="126F986B" w:rsidR="007833A1" w:rsidRPr="00933B65" w:rsidRDefault="007833A1">
                          <w:pPr>
                            <w:pStyle w:val="NoSpacing"/>
                            <w:jc w:val="right"/>
                            <w:rPr>
                              <w:color w:val="000000" w:themeColor="text1"/>
                              <w:sz w:val="28"/>
                              <w:szCs w:val="28"/>
                            </w:rPr>
                          </w:pPr>
                          <w:r w:rsidRPr="00933B65">
                            <w:rPr>
                              <w:color w:val="000000" w:themeColor="text1"/>
                              <w:sz w:val="28"/>
                              <w:szCs w:val="28"/>
                            </w:rPr>
                            <w:t>MODULE LECTURER: HEIDI PROSSER</w:t>
                          </w:r>
                        </w:p>
                        <w:p w14:paraId="5C5D1252" w14:textId="269E9F3F" w:rsidR="007833A1" w:rsidRPr="00933B65" w:rsidRDefault="007833A1">
                          <w:pPr>
                            <w:pStyle w:val="NoSpacing"/>
                            <w:jc w:val="right"/>
                            <w:rPr>
                              <w:color w:val="000000" w:themeColor="text1"/>
                              <w:sz w:val="28"/>
                              <w:szCs w:val="28"/>
                              <w:lang w:val="en-GB"/>
                            </w:rPr>
                          </w:pPr>
                          <w:r w:rsidRPr="00933B65">
                            <w:rPr>
                              <w:color w:val="000000" w:themeColor="text1"/>
                              <w:sz w:val="28"/>
                              <w:szCs w:val="28"/>
                            </w:rPr>
                            <w:t>MODULE CODE:</w:t>
                          </w:r>
                          <w:r w:rsidRPr="00933B65">
                            <w:rPr>
                              <w:rFonts w:eastAsiaTheme="minorHAnsi"/>
                              <w:color w:val="000000" w:themeColor="text1"/>
                              <w:kern w:val="2"/>
                              <w:lang w:val="en-GB"/>
                              <w14:ligatures w14:val="standardContextual"/>
                            </w:rPr>
                            <w:t xml:space="preserve"> </w:t>
                          </w:r>
                          <w:r w:rsidRPr="00933B65">
                            <w:rPr>
                              <w:color w:val="000000" w:themeColor="text1"/>
                              <w:sz w:val="28"/>
                              <w:szCs w:val="28"/>
                              <w:lang w:val="en-GB"/>
                            </w:rPr>
                            <w:t>BMIH5003</w:t>
                          </w:r>
                        </w:p>
                        <w:p w14:paraId="4C80CA7E" w14:textId="678EC2A7" w:rsidR="007833A1" w:rsidRPr="00933B65" w:rsidRDefault="00933B65" w:rsidP="007833A1">
                          <w:pPr>
                            <w:pStyle w:val="NoSpacing"/>
                            <w:jc w:val="center"/>
                            <w:rPr>
                              <w:color w:val="000000" w:themeColor="text1"/>
                              <w:sz w:val="28"/>
                              <w:szCs w:val="28"/>
                              <w:lang w:val="en-GB"/>
                            </w:rPr>
                          </w:pPr>
                          <w:r w:rsidRPr="00933B65">
                            <w:rPr>
                              <w:color w:val="000000" w:themeColor="text1"/>
                              <w:sz w:val="28"/>
                              <w:szCs w:val="28"/>
                              <w:lang w:val="en-GB"/>
                            </w:rPr>
                            <w:t xml:space="preserve">                                                 STUDENT NAME: VELISLAVA HRISTOVA</w:t>
                          </w:r>
                        </w:p>
                        <w:p w14:paraId="647E90EE" w14:textId="0C02C1ED" w:rsidR="00933B65" w:rsidRPr="00933B65" w:rsidRDefault="00933B65" w:rsidP="007833A1">
                          <w:pPr>
                            <w:pStyle w:val="NoSpacing"/>
                            <w:jc w:val="center"/>
                            <w:rPr>
                              <w:color w:val="000000" w:themeColor="text1"/>
                              <w:sz w:val="28"/>
                              <w:szCs w:val="28"/>
                              <w:lang w:val="en-GB"/>
                            </w:rPr>
                          </w:pPr>
                          <w:r w:rsidRPr="00933B65">
                            <w:rPr>
                              <w:color w:val="000000" w:themeColor="text1"/>
                              <w:sz w:val="28"/>
                              <w:szCs w:val="28"/>
                              <w:lang w:val="en-GB"/>
                            </w:rPr>
                            <w:t xml:space="preserve">                                                               STUDENT ID NUMBER:2233502</w:t>
                          </w:r>
                        </w:p>
                        <w:p w14:paraId="6611D9A0" w14:textId="028B0023" w:rsidR="00933B65" w:rsidRPr="00933B65" w:rsidRDefault="00933B65" w:rsidP="007833A1">
                          <w:pPr>
                            <w:pStyle w:val="NoSpacing"/>
                            <w:jc w:val="center"/>
                            <w:rPr>
                              <w:color w:val="000000" w:themeColor="text1"/>
                              <w:sz w:val="28"/>
                              <w:szCs w:val="28"/>
                            </w:rPr>
                          </w:pPr>
                          <w:r w:rsidRPr="00933B65">
                            <w:rPr>
                              <w:color w:val="000000" w:themeColor="text1"/>
                              <w:sz w:val="28"/>
                              <w:szCs w:val="28"/>
                              <w:lang w:val="en-GB"/>
                            </w:rPr>
                            <w:t xml:space="preserve">                                                                                        DATE: 26.02.2024</w:t>
                          </w:r>
                        </w:p>
                        <w:sdt>
                          <w:sdtPr>
                            <w:rPr>
                              <w:color w:val="000000" w:themeColor="text1"/>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34C3AD2" w14:textId="509F82F4" w:rsidR="007833A1" w:rsidRPr="00933B65" w:rsidRDefault="007833A1">
                              <w:pPr>
                                <w:pStyle w:val="NoSpacing"/>
                                <w:jc w:val="right"/>
                                <w:rPr>
                                  <w:color w:val="000000" w:themeColor="text1"/>
                                  <w:sz w:val="20"/>
                                  <w:szCs w:val="20"/>
                                </w:rPr>
                              </w:pPr>
                              <w:r w:rsidRPr="00933B65">
                                <w:rPr>
                                  <w:color w:val="000000" w:themeColor="text1"/>
                                  <w:sz w:val="20"/>
                                  <w:szCs w:val="20"/>
                                </w:rPr>
                                <w:t xml:space="preserve">     </w:t>
                              </w:r>
                            </w:p>
                          </w:sdtContent>
                        </w:sdt>
                      </w:txbxContent>
                    </v:textbox>
                    <w10:wrap type="square" anchorx="page" anchory="page"/>
                  </v:shape>
                </w:pict>
              </mc:Fallback>
            </mc:AlternateContent>
          </w:r>
        </w:p>
        <w:p w14:paraId="3D11A3C3" w14:textId="2DF47A6E" w:rsidR="007833A1" w:rsidRDefault="00933B65">
          <w:pPr>
            <w:rPr>
              <w:rFonts w:ascii="Arial" w:hAnsi="Arial" w:cs="Arial"/>
              <w:b/>
              <w:bCs/>
              <w:sz w:val="24"/>
              <w:szCs w:val="24"/>
            </w:rPr>
          </w:pPr>
          <w:r>
            <w:rPr>
              <w:noProof/>
            </w:rPr>
            <mc:AlternateContent>
              <mc:Choice Requires="wps">
                <w:drawing>
                  <wp:anchor distT="0" distB="0" distL="114300" distR="114300" simplePos="0" relativeHeight="251659264" behindDoc="0" locked="0" layoutInCell="1" allowOverlap="1" wp14:anchorId="0F532CAC" wp14:editId="334EFFCB">
                    <wp:simplePos x="0" y="0"/>
                    <wp:positionH relativeFrom="margin">
                      <wp:align>center</wp:align>
                    </wp:positionH>
                    <wp:positionV relativeFrom="page">
                      <wp:posOffset>3314700</wp:posOffset>
                    </wp:positionV>
                    <wp:extent cx="7315200" cy="2199640"/>
                    <wp:effectExtent l="0" t="0" r="0" b="1016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199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7957D6" w14:textId="37DC7DA7" w:rsidR="007833A1" w:rsidRDefault="007833A1" w:rsidP="008F6190">
                                <w:pPr>
                                  <w:jc w:val="both"/>
                                  <w:rPr>
                                    <w:color w:val="4472C4" w:themeColor="accent1"/>
                                    <w:sz w:val="64"/>
                                    <w:szCs w:val="64"/>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3B65" w:rsidRPr="008F6190">
                                      <w:rPr>
                                        <w:caps/>
                                        <w:color w:val="4472C4" w:themeColor="accent1"/>
                                        <w:sz w:val="72"/>
                                        <w:szCs w:val="72"/>
                                      </w:rPr>
                                      <w:t xml:space="preserve">                           </w:t>
                                    </w:r>
                                    <w:r w:rsidR="008F6190">
                                      <w:rPr>
                                        <w:caps/>
                                        <w:color w:val="4472C4" w:themeColor="accent1"/>
                                        <w:sz w:val="72"/>
                                        <w:szCs w:val="72"/>
                                      </w:rPr>
                                      <w:t xml:space="preserve">    </w:t>
                                    </w:r>
                                    <w:r w:rsidRPr="008F6190">
                                      <w:rPr>
                                        <w:caps/>
                                        <w:color w:val="4472C4" w:themeColor="accent1"/>
                                        <w:sz w:val="72"/>
                                        <w:szCs w:val="72"/>
                                      </w:rPr>
                                      <w:t>INTERCULTURAL</w:t>
                                    </w:r>
                                    <w:r w:rsidR="008F6190">
                                      <w:rPr>
                                        <w:caps/>
                                        <w:color w:val="4472C4" w:themeColor="accent1"/>
                                        <w:sz w:val="72"/>
                                        <w:szCs w:val="72"/>
                                      </w:rPr>
                                      <w:t xml:space="preserve"> </w:t>
                                    </w:r>
                                    <w:r w:rsidRPr="008F6190">
                                      <w:rPr>
                                        <w:caps/>
                                        <w:color w:val="4472C4" w:themeColor="accent1"/>
                                        <w:sz w:val="72"/>
                                        <w:szCs w:val="72"/>
                                      </w:rPr>
                                      <w:t>COMPETENCE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02BACDF" w14:textId="16211F3B" w:rsidR="007833A1" w:rsidRDefault="007833A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F532CAC" id="Text Box 54" o:spid="_x0000_s1028" type="#_x0000_t202" style="position:absolute;margin-left:0;margin-top:261pt;width:8in;height:173.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y1QbwIAAEAFAAAOAAAAZHJzL2Uyb0RvYy54bWysVN9v0zAQfkfif7D8TpNurHTV0qlsKkKa&#10;tokO7dl17DXC8Rn72qT89ZydpJ0KL0O8OBffd7+/89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" filled="f" stroked="f" strokeweight=".5pt">
                    <v:textbox inset="126pt,0,54pt,0">
                      <w:txbxContent>
                        <w:p w14:paraId="6E7957D6" w14:textId="37DC7DA7" w:rsidR="007833A1" w:rsidRDefault="007833A1" w:rsidP="008F6190">
                          <w:pPr>
                            <w:jc w:val="both"/>
                            <w:rPr>
                              <w:color w:val="4472C4" w:themeColor="accent1"/>
                              <w:sz w:val="64"/>
                              <w:szCs w:val="64"/>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3B65" w:rsidRPr="008F6190">
                                <w:rPr>
                                  <w:caps/>
                                  <w:color w:val="4472C4" w:themeColor="accent1"/>
                                  <w:sz w:val="72"/>
                                  <w:szCs w:val="72"/>
                                </w:rPr>
                                <w:t xml:space="preserve">                           </w:t>
                              </w:r>
                              <w:r w:rsidR="008F6190">
                                <w:rPr>
                                  <w:caps/>
                                  <w:color w:val="4472C4" w:themeColor="accent1"/>
                                  <w:sz w:val="72"/>
                                  <w:szCs w:val="72"/>
                                </w:rPr>
                                <w:t xml:space="preserve">    </w:t>
                              </w:r>
                              <w:r w:rsidRPr="008F6190">
                                <w:rPr>
                                  <w:caps/>
                                  <w:color w:val="4472C4" w:themeColor="accent1"/>
                                  <w:sz w:val="72"/>
                                  <w:szCs w:val="72"/>
                                </w:rPr>
                                <w:t>INTERCULTURAL</w:t>
                              </w:r>
                              <w:r w:rsidR="008F6190">
                                <w:rPr>
                                  <w:caps/>
                                  <w:color w:val="4472C4" w:themeColor="accent1"/>
                                  <w:sz w:val="72"/>
                                  <w:szCs w:val="72"/>
                                </w:rPr>
                                <w:t xml:space="preserve"> </w:t>
                              </w:r>
                              <w:r w:rsidRPr="008F6190">
                                <w:rPr>
                                  <w:caps/>
                                  <w:color w:val="4472C4" w:themeColor="accent1"/>
                                  <w:sz w:val="72"/>
                                  <w:szCs w:val="72"/>
                                </w:rPr>
                                <w:t>COMPETENCE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02BACDF" w14:textId="16211F3B" w:rsidR="007833A1" w:rsidRDefault="007833A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7833A1">
            <w:rPr>
              <w:rFonts w:ascii="Arial" w:hAnsi="Arial" w:cs="Arial"/>
              <w:b/>
              <w:bCs/>
              <w:sz w:val="24"/>
              <w:szCs w:val="24"/>
            </w:rPr>
            <w:br w:type="page"/>
          </w:r>
        </w:p>
      </w:sdtContent>
    </w:sdt>
    <w:p w14:paraId="2C1694E8" w14:textId="3011A37B"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lastRenderedPageBreak/>
        <w:t>Executive Summary</w:t>
      </w:r>
      <w:r w:rsidR="00933B65">
        <w:rPr>
          <w:rFonts w:ascii="Arial" w:hAnsi="Arial" w:cs="Arial"/>
          <w:b/>
          <w:bCs/>
          <w:sz w:val="24"/>
          <w:szCs w:val="24"/>
        </w:rPr>
        <w:t xml:space="preserve"> </w:t>
      </w:r>
    </w:p>
    <w:p w14:paraId="7841A1A9" w14:textId="77777777" w:rsidR="00933B65" w:rsidRPr="00484034" w:rsidRDefault="00933B65" w:rsidP="00484034">
      <w:pPr>
        <w:spacing w:line="360" w:lineRule="auto"/>
        <w:jc w:val="both"/>
        <w:rPr>
          <w:rFonts w:ascii="Arial" w:hAnsi="Arial" w:cs="Arial"/>
          <w:b/>
          <w:bCs/>
          <w:sz w:val="24"/>
          <w:szCs w:val="24"/>
        </w:rPr>
      </w:pPr>
    </w:p>
    <w:p w14:paraId="795B50BC" w14:textId="77777777" w:rsidR="00484034" w:rsidRDefault="00484034" w:rsidP="00484034">
      <w:pPr>
        <w:spacing w:line="360" w:lineRule="auto"/>
        <w:jc w:val="both"/>
        <w:rPr>
          <w:rFonts w:ascii="Arial" w:hAnsi="Arial" w:cs="Arial"/>
          <w:sz w:val="24"/>
          <w:szCs w:val="24"/>
        </w:rPr>
      </w:pPr>
      <w:r w:rsidRPr="00484034">
        <w:rPr>
          <w:rFonts w:ascii="Arial" w:hAnsi="Arial" w:cs="Arial"/>
          <w:sz w:val="24"/>
          <w:szCs w:val="24"/>
        </w:rPr>
        <w:t xml:space="preserve">This report delves into the cultural disparities between England and Thailand and their implications for intercultural leadership within the hospitality industry, focusing on the context of the Inclusivity Hotel &amp; Spa. It utilizes research from various scholars, including House et al. (2004), Hofstede (1984), Adler (2002), Brislin (1993), Trompenaars and Hampden-Turner (1997), Earley and Ang (2003), </w:t>
      </w:r>
      <w:proofErr w:type="spellStart"/>
      <w:r w:rsidRPr="00484034">
        <w:rPr>
          <w:rFonts w:ascii="Arial" w:hAnsi="Arial" w:cs="Arial"/>
          <w:sz w:val="24"/>
          <w:szCs w:val="24"/>
        </w:rPr>
        <w:t>Gudykunst</w:t>
      </w:r>
      <w:proofErr w:type="spellEnd"/>
      <w:r w:rsidRPr="00484034">
        <w:rPr>
          <w:rFonts w:ascii="Arial" w:hAnsi="Arial" w:cs="Arial"/>
          <w:sz w:val="24"/>
          <w:szCs w:val="24"/>
        </w:rPr>
        <w:t xml:space="preserve"> and Kim (2003), Lane et al. (1998), Smith and Peterson (1988), and </w:t>
      </w:r>
      <w:proofErr w:type="spellStart"/>
      <w:r w:rsidRPr="00484034">
        <w:rPr>
          <w:rFonts w:ascii="Arial" w:hAnsi="Arial" w:cs="Arial"/>
          <w:sz w:val="24"/>
          <w:szCs w:val="24"/>
        </w:rPr>
        <w:t>Triandis</w:t>
      </w:r>
      <w:proofErr w:type="spellEnd"/>
      <w:r w:rsidRPr="00484034">
        <w:rPr>
          <w:rFonts w:ascii="Arial" w:hAnsi="Arial" w:cs="Arial"/>
          <w:sz w:val="24"/>
          <w:szCs w:val="24"/>
        </w:rPr>
        <w:t xml:space="preserve"> (1994). The report provides an analysis of the countries through the lens of the GLOBE Project and discusses challenges in intercultural leadership in the hospitality sector. Finally, it offers practical recommendations for addressing these challenges.</w:t>
      </w:r>
    </w:p>
    <w:p w14:paraId="27D4832D" w14:textId="77777777" w:rsidR="00933B65" w:rsidRDefault="00933B65" w:rsidP="00484034">
      <w:pPr>
        <w:spacing w:line="360" w:lineRule="auto"/>
        <w:jc w:val="both"/>
        <w:rPr>
          <w:rFonts w:ascii="Arial" w:hAnsi="Arial" w:cs="Arial"/>
          <w:sz w:val="24"/>
          <w:szCs w:val="24"/>
        </w:rPr>
      </w:pPr>
    </w:p>
    <w:p w14:paraId="3BFEB38A" w14:textId="77777777" w:rsidR="00933B65" w:rsidRPr="00484034" w:rsidRDefault="00933B65" w:rsidP="00484034">
      <w:pPr>
        <w:spacing w:line="360" w:lineRule="auto"/>
        <w:jc w:val="both"/>
        <w:rPr>
          <w:rFonts w:ascii="Arial" w:hAnsi="Arial" w:cs="Arial"/>
          <w:sz w:val="24"/>
          <w:szCs w:val="24"/>
        </w:rPr>
      </w:pPr>
    </w:p>
    <w:p w14:paraId="31250EB9" w14:textId="77777777" w:rsidR="00080E6C" w:rsidRDefault="00080E6C" w:rsidP="00484034">
      <w:pPr>
        <w:spacing w:line="360" w:lineRule="auto"/>
        <w:jc w:val="both"/>
        <w:rPr>
          <w:rFonts w:ascii="Arial" w:hAnsi="Arial" w:cs="Arial"/>
          <w:b/>
          <w:bCs/>
          <w:sz w:val="24"/>
          <w:szCs w:val="24"/>
        </w:rPr>
      </w:pPr>
    </w:p>
    <w:p w14:paraId="5D887705" w14:textId="77777777" w:rsidR="00080E6C" w:rsidRDefault="00080E6C" w:rsidP="00484034">
      <w:pPr>
        <w:spacing w:line="360" w:lineRule="auto"/>
        <w:jc w:val="both"/>
        <w:rPr>
          <w:rFonts w:ascii="Arial" w:hAnsi="Arial" w:cs="Arial"/>
          <w:b/>
          <w:bCs/>
          <w:sz w:val="24"/>
          <w:szCs w:val="24"/>
        </w:rPr>
      </w:pPr>
    </w:p>
    <w:p w14:paraId="6DC9F752" w14:textId="77777777" w:rsidR="00080E6C" w:rsidRDefault="00080E6C" w:rsidP="00484034">
      <w:pPr>
        <w:spacing w:line="360" w:lineRule="auto"/>
        <w:jc w:val="both"/>
        <w:rPr>
          <w:rFonts w:ascii="Arial" w:hAnsi="Arial" w:cs="Arial"/>
          <w:b/>
          <w:bCs/>
          <w:sz w:val="24"/>
          <w:szCs w:val="24"/>
        </w:rPr>
      </w:pPr>
    </w:p>
    <w:p w14:paraId="497A34CD" w14:textId="77777777" w:rsidR="00080E6C" w:rsidRDefault="00080E6C" w:rsidP="00484034">
      <w:pPr>
        <w:spacing w:line="360" w:lineRule="auto"/>
        <w:jc w:val="both"/>
        <w:rPr>
          <w:rFonts w:ascii="Arial" w:hAnsi="Arial" w:cs="Arial"/>
          <w:b/>
          <w:bCs/>
          <w:sz w:val="24"/>
          <w:szCs w:val="24"/>
        </w:rPr>
      </w:pPr>
    </w:p>
    <w:p w14:paraId="256E7E11" w14:textId="77777777" w:rsidR="00080E6C" w:rsidRDefault="00080E6C" w:rsidP="00484034">
      <w:pPr>
        <w:spacing w:line="360" w:lineRule="auto"/>
        <w:jc w:val="both"/>
        <w:rPr>
          <w:rFonts w:ascii="Arial" w:hAnsi="Arial" w:cs="Arial"/>
          <w:b/>
          <w:bCs/>
          <w:sz w:val="24"/>
          <w:szCs w:val="24"/>
        </w:rPr>
      </w:pPr>
    </w:p>
    <w:p w14:paraId="2E040FFE" w14:textId="77777777" w:rsidR="00080E6C" w:rsidRDefault="00080E6C" w:rsidP="00484034">
      <w:pPr>
        <w:spacing w:line="360" w:lineRule="auto"/>
        <w:jc w:val="both"/>
        <w:rPr>
          <w:rFonts w:ascii="Arial" w:hAnsi="Arial" w:cs="Arial"/>
          <w:b/>
          <w:bCs/>
          <w:sz w:val="24"/>
          <w:szCs w:val="24"/>
        </w:rPr>
      </w:pPr>
    </w:p>
    <w:p w14:paraId="5C2D379A" w14:textId="77777777" w:rsidR="00080E6C" w:rsidRDefault="00080E6C" w:rsidP="00484034">
      <w:pPr>
        <w:spacing w:line="360" w:lineRule="auto"/>
        <w:jc w:val="both"/>
        <w:rPr>
          <w:rFonts w:ascii="Arial" w:hAnsi="Arial" w:cs="Arial"/>
          <w:b/>
          <w:bCs/>
          <w:sz w:val="24"/>
          <w:szCs w:val="24"/>
        </w:rPr>
      </w:pPr>
    </w:p>
    <w:p w14:paraId="1A300E46" w14:textId="77777777" w:rsidR="00080E6C" w:rsidRDefault="00080E6C" w:rsidP="00484034">
      <w:pPr>
        <w:spacing w:line="360" w:lineRule="auto"/>
        <w:jc w:val="both"/>
        <w:rPr>
          <w:rFonts w:ascii="Arial" w:hAnsi="Arial" w:cs="Arial"/>
          <w:b/>
          <w:bCs/>
          <w:sz w:val="24"/>
          <w:szCs w:val="24"/>
        </w:rPr>
      </w:pPr>
    </w:p>
    <w:p w14:paraId="64229208" w14:textId="77777777" w:rsidR="00080E6C" w:rsidRDefault="00080E6C" w:rsidP="00484034">
      <w:pPr>
        <w:spacing w:line="360" w:lineRule="auto"/>
        <w:jc w:val="both"/>
        <w:rPr>
          <w:rFonts w:ascii="Arial" w:hAnsi="Arial" w:cs="Arial"/>
          <w:b/>
          <w:bCs/>
          <w:sz w:val="24"/>
          <w:szCs w:val="24"/>
        </w:rPr>
      </w:pPr>
    </w:p>
    <w:p w14:paraId="1AFCCC67" w14:textId="77777777" w:rsidR="00080E6C" w:rsidRDefault="00080E6C" w:rsidP="00484034">
      <w:pPr>
        <w:spacing w:line="360" w:lineRule="auto"/>
        <w:jc w:val="both"/>
        <w:rPr>
          <w:rFonts w:ascii="Arial" w:hAnsi="Arial" w:cs="Arial"/>
          <w:b/>
          <w:bCs/>
          <w:sz w:val="24"/>
          <w:szCs w:val="24"/>
        </w:rPr>
      </w:pPr>
    </w:p>
    <w:p w14:paraId="29B0DBAC" w14:textId="77777777" w:rsidR="00080E6C" w:rsidRDefault="00080E6C" w:rsidP="00484034">
      <w:pPr>
        <w:spacing w:line="360" w:lineRule="auto"/>
        <w:jc w:val="both"/>
        <w:rPr>
          <w:rFonts w:ascii="Arial" w:hAnsi="Arial" w:cs="Arial"/>
          <w:b/>
          <w:bCs/>
          <w:sz w:val="24"/>
          <w:szCs w:val="24"/>
        </w:rPr>
      </w:pPr>
    </w:p>
    <w:p w14:paraId="669A52C1" w14:textId="77777777" w:rsidR="00080E6C" w:rsidRDefault="00080E6C" w:rsidP="00484034">
      <w:pPr>
        <w:spacing w:line="360" w:lineRule="auto"/>
        <w:jc w:val="both"/>
        <w:rPr>
          <w:rFonts w:ascii="Arial" w:hAnsi="Arial" w:cs="Arial"/>
          <w:b/>
          <w:bCs/>
          <w:sz w:val="24"/>
          <w:szCs w:val="24"/>
        </w:rPr>
      </w:pPr>
    </w:p>
    <w:p w14:paraId="59DD0EEE" w14:textId="77777777" w:rsidR="00080E6C" w:rsidRDefault="00080E6C" w:rsidP="00484034">
      <w:pPr>
        <w:spacing w:line="360" w:lineRule="auto"/>
        <w:jc w:val="both"/>
        <w:rPr>
          <w:rFonts w:ascii="Arial" w:hAnsi="Arial" w:cs="Arial"/>
          <w:b/>
          <w:bCs/>
          <w:sz w:val="24"/>
          <w:szCs w:val="24"/>
        </w:rPr>
      </w:pPr>
    </w:p>
    <w:p w14:paraId="30AC0F7E" w14:textId="77777777" w:rsidR="00080E6C" w:rsidRDefault="00080E6C" w:rsidP="00484034">
      <w:pPr>
        <w:spacing w:line="360" w:lineRule="auto"/>
        <w:jc w:val="both"/>
        <w:rPr>
          <w:rFonts w:ascii="Arial" w:hAnsi="Arial" w:cs="Arial"/>
          <w:b/>
          <w:bCs/>
          <w:sz w:val="24"/>
          <w:szCs w:val="24"/>
        </w:rPr>
      </w:pPr>
    </w:p>
    <w:p w14:paraId="3F352EF0" w14:textId="5EA66636"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lastRenderedPageBreak/>
        <w:t>Content Table</w:t>
      </w:r>
    </w:p>
    <w:p w14:paraId="1BAF8177" w14:textId="77777777" w:rsidR="00933B65" w:rsidRPr="00484034" w:rsidRDefault="00933B65" w:rsidP="00484034">
      <w:pPr>
        <w:spacing w:line="360" w:lineRule="auto"/>
        <w:jc w:val="both"/>
        <w:rPr>
          <w:rFonts w:ascii="Arial" w:hAnsi="Arial" w:cs="Arial"/>
          <w:b/>
          <w:bCs/>
          <w:sz w:val="24"/>
          <w:szCs w:val="24"/>
        </w:rPr>
      </w:pPr>
    </w:p>
    <w:p w14:paraId="765683BA" w14:textId="466E6EEC" w:rsidR="00484034" w:rsidRPr="00484034" w:rsidRDefault="00484034" w:rsidP="00484034">
      <w:pPr>
        <w:numPr>
          <w:ilvl w:val="0"/>
          <w:numId w:val="1"/>
        </w:numPr>
        <w:spacing w:line="360" w:lineRule="auto"/>
        <w:jc w:val="both"/>
        <w:rPr>
          <w:rFonts w:ascii="Arial" w:hAnsi="Arial" w:cs="Arial"/>
          <w:sz w:val="24"/>
          <w:szCs w:val="24"/>
        </w:rPr>
      </w:pPr>
      <w:r w:rsidRPr="00484034">
        <w:rPr>
          <w:rFonts w:ascii="Arial" w:hAnsi="Arial" w:cs="Arial"/>
          <w:sz w:val="24"/>
          <w:szCs w:val="24"/>
        </w:rPr>
        <w:t>Introduction</w:t>
      </w:r>
      <w:r w:rsidR="00080E6C">
        <w:rPr>
          <w:rFonts w:ascii="Arial" w:hAnsi="Arial" w:cs="Arial"/>
          <w:sz w:val="24"/>
          <w:szCs w:val="24"/>
        </w:rPr>
        <w:t>……………………………</w:t>
      </w:r>
      <w:r w:rsidR="00A02F91">
        <w:rPr>
          <w:rFonts w:ascii="Arial" w:hAnsi="Arial" w:cs="Arial"/>
          <w:sz w:val="24"/>
          <w:szCs w:val="24"/>
        </w:rPr>
        <w:t>……………………………………………</w:t>
      </w:r>
      <w:r w:rsidR="00080E6C">
        <w:rPr>
          <w:rFonts w:ascii="Arial" w:hAnsi="Arial" w:cs="Arial"/>
          <w:sz w:val="24"/>
          <w:szCs w:val="24"/>
        </w:rPr>
        <w:t>4</w:t>
      </w:r>
    </w:p>
    <w:p w14:paraId="70086EE7" w14:textId="7679A340" w:rsidR="00484034" w:rsidRPr="00484034" w:rsidRDefault="00484034" w:rsidP="00484034">
      <w:pPr>
        <w:numPr>
          <w:ilvl w:val="0"/>
          <w:numId w:val="1"/>
        </w:numPr>
        <w:spacing w:line="360" w:lineRule="auto"/>
        <w:jc w:val="both"/>
        <w:rPr>
          <w:rFonts w:ascii="Arial" w:hAnsi="Arial" w:cs="Arial"/>
          <w:sz w:val="24"/>
          <w:szCs w:val="24"/>
        </w:rPr>
      </w:pPr>
      <w:r w:rsidRPr="00484034">
        <w:rPr>
          <w:rFonts w:ascii="Arial" w:hAnsi="Arial" w:cs="Arial"/>
          <w:sz w:val="24"/>
          <w:szCs w:val="24"/>
        </w:rPr>
        <w:t>Key Cultural Differences between England and Thailand</w:t>
      </w:r>
      <w:r w:rsidR="00080E6C">
        <w:rPr>
          <w:rFonts w:ascii="Arial" w:hAnsi="Arial" w:cs="Arial"/>
          <w:sz w:val="24"/>
          <w:szCs w:val="24"/>
        </w:rPr>
        <w:t>………………</w:t>
      </w:r>
      <w:r w:rsidR="00A02F91">
        <w:rPr>
          <w:rFonts w:ascii="Arial" w:hAnsi="Arial" w:cs="Arial"/>
          <w:sz w:val="24"/>
          <w:szCs w:val="24"/>
        </w:rPr>
        <w:t>…….</w:t>
      </w:r>
      <w:r w:rsidR="00080E6C">
        <w:rPr>
          <w:rFonts w:ascii="Arial" w:hAnsi="Arial" w:cs="Arial"/>
          <w:sz w:val="24"/>
          <w:szCs w:val="24"/>
        </w:rPr>
        <w:t>4</w:t>
      </w:r>
    </w:p>
    <w:p w14:paraId="0E938955" w14:textId="41262D48" w:rsidR="00484034" w:rsidRPr="00484034" w:rsidRDefault="00484034" w:rsidP="00A02F91">
      <w:pPr>
        <w:numPr>
          <w:ilvl w:val="0"/>
          <w:numId w:val="1"/>
        </w:numPr>
        <w:spacing w:line="360" w:lineRule="auto"/>
        <w:jc w:val="both"/>
        <w:rPr>
          <w:rFonts w:ascii="Arial" w:hAnsi="Arial" w:cs="Arial"/>
          <w:sz w:val="24"/>
          <w:szCs w:val="24"/>
        </w:rPr>
      </w:pPr>
      <w:r w:rsidRPr="00484034">
        <w:rPr>
          <w:rFonts w:ascii="Arial" w:hAnsi="Arial" w:cs="Arial"/>
          <w:sz w:val="24"/>
          <w:szCs w:val="24"/>
        </w:rPr>
        <w:t>Analysis of England and Thailand using the GLOBE Project</w:t>
      </w:r>
      <w:r w:rsidR="00A02F91">
        <w:rPr>
          <w:rFonts w:ascii="Arial" w:hAnsi="Arial" w:cs="Arial"/>
          <w:sz w:val="24"/>
          <w:szCs w:val="24"/>
        </w:rPr>
        <w:t>…………………</w:t>
      </w:r>
      <w:r w:rsidR="00A02F91" w:rsidRPr="00A02F91">
        <w:rPr>
          <w:rFonts w:ascii="Arial" w:hAnsi="Arial" w:cs="Arial"/>
          <w:sz w:val="24"/>
          <w:szCs w:val="24"/>
        </w:rPr>
        <w:t>.4</w:t>
      </w:r>
    </w:p>
    <w:p w14:paraId="4D084DA2" w14:textId="6A5221E1" w:rsidR="00484034" w:rsidRPr="00484034" w:rsidRDefault="00484034" w:rsidP="00484034">
      <w:pPr>
        <w:numPr>
          <w:ilvl w:val="0"/>
          <w:numId w:val="1"/>
        </w:numPr>
        <w:spacing w:line="360" w:lineRule="auto"/>
        <w:jc w:val="both"/>
        <w:rPr>
          <w:rFonts w:ascii="Arial" w:hAnsi="Arial" w:cs="Arial"/>
          <w:sz w:val="24"/>
          <w:szCs w:val="24"/>
        </w:rPr>
      </w:pPr>
      <w:r w:rsidRPr="00484034">
        <w:rPr>
          <w:rFonts w:ascii="Arial" w:hAnsi="Arial" w:cs="Arial"/>
          <w:sz w:val="24"/>
          <w:szCs w:val="24"/>
        </w:rPr>
        <w:t>Challenges of Intercultural Leadership in the Hospitality Industry</w:t>
      </w:r>
      <w:r w:rsidR="00A02F91">
        <w:rPr>
          <w:rFonts w:ascii="Arial" w:hAnsi="Arial" w:cs="Arial"/>
          <w:sz w:val="24"/>
          <w:szCs w:val="24"/>
        </w:rPr>
        <w:t>…………….5</w:t>
      </w:r>
    </w:p>
    <w:p w14:paraId="52970BD4" w14:textId="39E7CC79" w:rsidR="00484034" w:rsidRPr="00484034" w:rsidRDefault="00484034" w:rsidP="00484034">
      <w:pPr>
        <w:numPr>
          <w:ilvl w:val="0"/>
          <w:numId w:val="1"/>
        </w:numPr>
        <w:spacing w:line="360" w:lineRule="auto"/>
        <w:jc w:val="both"/>
        <w:rPr>
          <w:rFonts w:ascii="Arial" w:hAnsi="Arial" w:cs="Arial"/>
          <w:sz w:val="24"/>
          <w:szCs w:val="24"/>
        </w:rPr>
      </w:pPr>
      <w:r w:rsidRPr="00484034">
        <w:rPr>
          <w:rFonts w:ascii="Arial" w:hAnsi="Arial" w:cs="Arial"/>
          <w:sz w:val="24"/>
          <w:szCs w:val="24"/>
        </w:rPr>
        <w:t>Recommendations</w:t>
      </w:r>
      <w:r w:rsidR="00A02F91">
        <w:rPr>
          <w:rFonts w:ascii="Arial" w:hAnsi="Arial" w:cs="Arial"/>
          <w:sz w:val="24"/>
          <w:szCs w:val="24"/>
        </w:rPr>
        <w:t>………………………………………………………………….5</w:t>
      </w:r>
    </w:p>
    <w:p w14:paraId="07ADA4E7" w14:textId="3DB50516" w:rsidR="00484034" w:rsidRPr="00484034" w:rsidRDefault="00484034" w:rsidP="00484034">
      <w:pPr>
        <w:numPr>
          <w:ilvl w:val="0"/>
          <w:numId w:val="1"/>
        </w:numPr>
        <w:spacing w:line="360" w:lineRule="auto"/>
        <w:jc w:val="both"/>
        <w:rPr>
          <w:rFonts w:ascii="Arial" w:hAnsi="Arial" w:cs="Arial"/>
          <w:sz w:val="24"/>
          <w:szCs w:val="24"/>
        </w:rPr>
      </w:pPr>
      <w:r w:rsidRPr="00484034">
        <w:rPr>
          <w:rFonts w:ascii="Arial" w:hAnsi="Arial" w:cs="Arial"/>
          <w:sz w:val="24"/>
          <w:szCs w:val="24"/>
        </w:rPr>
        <w:t>Conclusion</w:t>
      </w:r>
      <w:r w:rsidR="00A02F91">
        <w:rPr>
          <w:rFonts w:ascii="Arial" w:hAnsi="Arial" w:cs="Arial"/>
          <w:sz w:val="24"/>
          <w:szCs w:val="24"/>
        </w:rPr>
        <w:t>……………………………………………………….………………….6</w:t>
      </w:r>
    </w:p>
    <w:p w14:paraId="229FD73A" w14:textId="1568357B" w:rsidR="00933B65" w:rsidRDefault="00484034" w:rsidP="00933B65">
      <w:pPr>
        <w:numPr>
          <w:ilvl w:val="0"/>
          <w:numId w:val="1"/>
        </w:numPr>
        <w:spacing w:line="360" w:lineRule="auto"/>
        <w:jc w:val="both"/>
        <w:rPr>
          <w:rFonts w:ascii="Arial" w:hAnsi="Arial" w:cs="Arial"/>
          <w:sz w:val="24"/>
          <w:szCs w:val="24"/>
        </w:rPr>
      </w:pPr>
      <w:r w:rsidRPr="00484034">
        <w:rPr>
          <w:rFonts w:ascii="Arial" w:hAnsi="Arial" w:cs="Arial"/>
          <w:sz w:val="24"/>
          <w:szCs w:val="24"/>
        </w:rPr>
        <w:t>References</w:t>
      </w:r>
      <w:r w:rsidR="00A02F91">
        <w:rPr>
          <w:rFonts w:ascii="Arial" w:hAnsi="Arial" w:cs="Arial"/>
          <w:sz w:val="24"/>
          <w:szCs w:val="24"/>
        </w:rPr>
        <w:t>…………………………………………………………………….…….7</w:t>
      </w:r>
    </w:p>
    <w:p w14:paraId="16AF9598" w14:textId="50AAA6D6" w:rsidR="00E91902" w:rsidRDefault="00E91902" w:rsidP="00933B65">
      <w:pPr>
        <w:numPr>
          <w:ilvl w:val="0"/>
          <w:numId w:val="1"/>
        </w:numPr>
        <w:spacing w:line="360" w:lineRule="auto"/>
        <w:jc w:val="both"/>
        <w:rPr>
          <w:rFonts w:ascii="Arial" w:hAnsi="Arial" w:cs="Arial"/>
          <w:sz w:val="24"/>
          <w:szCs w:val="24"/>
        </w:rPr>
      </w:pPr>
      <w:r>
        <w:rPr>
          <w:rFonts w:ascii="Arial" w:hAnsi="Arial" w:cs="Arial"/>
          <w:sz w:val="24"/>
          <w:szCs w:val="24"/>
        </w:rPr>
        <w:t>Appendices…………………………………………………………………………8</w:t>
      </w:r>
    </w:p>
    <w:p w14:paraId="3C9DB902" w14:textId="77777777" w:rsidR="00933B65" w:rsidRDefault="00933B65" w:rsidP="00933B65">
      <w:pPr>
        <w:spacing w:line="360" w:lineRule="auto"/>
        <w:ind w:left="720"/>
        <w:jc w:val="both"/>
        <w:rPr>
          <w:rFonts w:ascii="Arial" w:hAnsi="Arial" w:cs="Arial"/>
          <w:sz w:val="24"/>
          <w:szCs w:val="24"/>
        </w:rPr>
      </w:pPr>
    </w:p>
    <w:p w14:paraId="73DE9100" w14:textId="77777777" w:rsidR="00933B65" w:rsidRDefault="00933B65" w:rsidP="00933B65">
      <w:pPr>
        <w:spacing w:line="360" w:lineRule="auto"/>
        <w:ind w:left="720"/>
        <w:jc w:val="both"/>
        <w:rPr>
          <w:rFonts w:ascii="Arial" w:hAnsi="Arial" w:cs="Arial"/>
          <w:sz w:val="24"/>
          <w:szCs w:val="24"/>
        </w:rPr>
      </w:pPr>
    </w:p>
    <w:p w14:paraId="531F5DBA" w14:textId="77777777" w:rsidR="00933B65" w:rsidRDefault="00933B65" w:rsidP="00933B65">
      <w:pPr>
        <w:spacing w:line="360" w:lineRule="auto"/>
        <w:ind w:left="720"/>
        <w:jc w:val="both"/>
        <w:rPr>
          <w:rFonts w:ascii="Arial" w:hAnsi="Arial" w:cs="Arial"/>
          <w:sz w:val="24"/>
          <w:szCs w:val="24"/>
        </w:rPr>
      </w:pPr>
    </w:p>
    <w:p w14:paraId="555B88A6" w14:textId="77777777" w:rsidR="00933B65" w:rsidRDefault="00933B65" w:rsidP="00933B65">
      <w:pPr>
        <w:spacing w:line="360" w:lineRule="auto"/>
        <w:ind w:left="720"/>
        <w:jc w:val="both"/>
        <w:rPr>
          <w:rFonts w:ascii="Arial" w:hAnsi="Arial" w:cs="Arial"/>
          <w:sz w:val="24"/>
          <w:szCs w:val="24"/>
        </w:rPr>
      </w:pPr>
    </w:p>
    <w:p w14:paraId="28798572" w14:textId="77777777" w:rsidR="00933B65" w:rsidRPr="00484034" w:rsidRDefault="00933B65" w:rsidP="00933B65">
      <w:pPr>
        <w:spacing w:line="360" w:lineRule="auto"/>
        <w:ind w:left="720"/>
        <w:jc w:val="both"/>
        <w:rPr>
          <w:rFonts w:ascii="Arial" w:hAnsi="Arial" w:cs="Arial"/>
          <w:sz w:val="24"/>
          <w:szCs w:val="24"/>
        </w:rPr>
      </w:pPr>
    </w:p>
    <w:p w14:paraId="18A10557" w14:textId="77777777" w:rsidR="00080E6C" w:rsidRDefault="00080E6C" w:rsidP="00484034">
      <w:pPr>
        <w:spacing w:line="360" w:lineRule="auto"/>
        <w:jc w:val="both"/>
        <w:rPr>
          <w:rFonts w:ascii="Arial" w:hAnsi="Arial" w:cs="Arial"/>
          <w:b/>
          <w:bCs/>
          <w:sz w:val="24"/>
          <w:szCs w:val="24"/>
        </w:rPr>
      </w:pPr>
    </w:p>
    <w:p w14:paraId="3C1BF92F" w14:textId="77777777" w:rsidR="00080E6C" w:rsidRDefault="00080E6C" w:rsidP="00484034">
      <w:pPr>
        <w:spacing w:line="360" w:lineRule="auto"/>
        <w:jc w:val="both"/>
        <w:rPr>
          <w:rFonts w:ascii="Arial" w:hAnsi="Arial" w:cs="Arial"/>
          <w:b/>
          <w:bCs/>
          <w:sz w:val="24"/>
          <w:szCs w:val="24"/>
        </w:rPr>
      </w:pPr>
    </w:p>
    <w:p w14:paraId="03528B9A" w14:textId="77777777" w:rsidR="00080E6C" w:rsidRDefault="00080E6C" w:rsidP="00484034">
      <w:pPr>
        <w:spacing w:line="360" w:lineRule="auto"/>
        <w:jc w:val="both"/>
        <w:rPr>
          <w:rFonts w:ascii="Arial" w:hAnsi="Arial" w:cs="Arial"/>
          <w:b/>
          <w:bCs/>
          <w:sz w:val="24"/>
          <w:szCs w:val="24"/>
        </w:rPr>
      </w:pPr>
    </w:p>
    <w:p w14:paraId="05628DF3" w14:textId="77777777" w:rsidR="00080E6C" w:rsidRDefault="00080E6C" w:rsidP="00484034">
      <w:pPr>
        <w:spacing w:line="360" w:lineRule="auto"/>
        <w:jc w:val="both"/>
        <w:rPr>
          <w:rFonts w:ascii="Arial" w:hAnsi="Arial" w:cs="Arial"/>
          <w:b/>
          <w:bCs/>
          <w:sz w:val="24"/>
          <w:szCs w:val="24"/>
        </w:rPr>
      </w:pPr>
    </w:p>
    <w:p w14:paraId="77E84357" w14:textId="77777777" w:rsidR="00080E6C" w:rsidRDefault="00080E6C" w:rsidP="00484034">
      <w:pPr>
        <w:spacing w:line="360" w:lineRule="auto"/>
        <w:jc w:val="both"/>
        <w:rPr>
          <w:rFonts w:ascii="Arial" w:hAnsi="Arial" w:cs="Arial"/>
          <w:b/>
          <w:bCs/>
          <w:sz w:val="24"/>
          <w:szCs w:val="24"/>
        </w:rPr>
      </w:pPr>
    </w:p>
    <w:p w14:paraId="6AFBEBD7" w14:textId="77777777" w:rsidR="00080E6C" w:rsidRDefault="00080E6C" w:rsidP="00484034">
      <w:pPr>
        <w:spacing w:line="360" w:lineRule="auto"/>
        <w:jc w:val="both"/>
        <w:rPr>
          <w:rFonts w:ascii="Arial" w:hAnsi="Arial" w:cs="Arial"/>
          <w:b/>
          <w:bCs/>
          <w:sz w:val="24"/>
          <w:szCs w:val="24"/>
        </w:rPr>
      </w:pPr>
    </w:p>
    <w:p w14:paraId="00183AEF" w14:textId="77777777" w:rsidR="00080E6C" w:rsidRDefault="00080E6C" w:rsidP="00484034">
      <w:pPr>
        <w:spacing w:line="360" w:lineRule="auto"/>
        <w:jc w:val="both"/>
        <w:rPr>
          <w:rFonts w:ascii="Arial" w:hAnsi="Arial" w:cs="Arial"/>
          <w:b/>
          <w:bCs/>
          <w:sz w:val="24"/>
          <w:szCs w:val="24"/>
        </w:rPr>
      </w:pPr>
    </w:p>
    <w:p w14:paraId="69FA0739" w14:textId="77777777" w:rsidR="00080E6C" w:rsidRDefault="00080E6C" w:rsidP="00484034">
      <w:pPr>
        <w:spacing w:line="360" w:lineRule="auto"/>
        <w:jc w:val="both"/>
        <w:rPr>
          <w:rFonts w:ascii="Arial" w:hAnsi="Arial" w:cs="Arial"/>
          <w:b/>
          <w:bCs/>
          <w:sz w:val="24"/>
          <w:szCs w:val="24"/>
        </w:rPr>
      </w:pPr>
    </w:p>
    <w:p w14:paraId="6CCF7A6C" w14:textId="77777777" w:rsidR="00080E6C" w:rsidRDefault="00080E6C" w:rsidP="00484034">
      <w:pPr>
        <w:spacing w:line="360" w:lineRule="auto"/>
        <w:jc w:val="both"/>
        <w:rPr>
          <w:rFonts w:ascii="Arial" w:hAnsi="Arial" w:cs="Arial"/>
          <w:b/>
          <w:bCs/>
          <w:sz w:val="24"/>
          <w:szCs w:val="24"/>
        </w:rPr>
      </w:pPr>
    </w:p>
    <w:p w14:paraId="69B92DE1" w14:textId="77777777" w:rsidR="00080E6C" w:rsidRDefault="00080E6C" w:rsidP="00484034">
      <w:pPr>
        <w:spacing w:line="360" w:lineRule="auto"/>
        <w:jc w:val="both"/>
        <w:rPr>
          <w:rFonts w:ascii="Arial" w:hAnsi="Arial" w:cs="Arial"/>
          <w:b/>
          <w:bCs/>
          <w:sz w:val="24"/>
          <w:szCs w:val="24"/>
        </w:rPr>
      </w:pPr>
    </w:p>
    <w:p w14:paraId="15F00E8C" w14:textId="6E987479"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t>Introduction</w:t>
      </w:r>
    </w:p>
    <w:p w14:paraId="0F4FB633" w14:textId="77777777" w:rsidR="00933B65" w:rsidRPr="00484034" w:rsidRDefault="00933B65" w:rsidP="00484034">
      <w:pPr>
        <w:spacing w:line="360" w:lineRule="auto"/>
        <w:jc w:val="both"/>
        <w:rPr>
          <w:rFonts w:ascii="Arial" w:hAnsi="Arial" w:cs="Arial"/>
          <w:b/>
          <w:bCs/>
          <w:sz w:val="24"/>
          <w:szCs w:val="24"/>
        </w:rPr>
      </w:pPr>
    </w:p>
    <w:p w14:paraId="356ADBF0" w14:textId="77777777" w:rsidR="00484034" w:rsidRDefault="00484034" w:rsidP="00484034">
      <w:pPr>
        <w:spacing w:line="360" w:lineRule="auto"/>
        <w:jc w:val="both"/>
        <w:rPr>
          <w:rFonts w:ascii="Arial" w:hAnsi="Arial" w:cs="Arial"/>
          <w:sz w:val="24"/>
          <w:szCs w:val="24"/>
        </w:rPr>
      </w:pPr>
      <w:r w:rsidRPr="00484034">
        <w:rPr>
          <w:rFonts w:ascii="Arial" w:hAnsi="Arial" w:cs="Arial"/>
          <w:sz w:val="24"/>
          <w:szCs w:val="24"/>
        </w:rPr>
        <w:t>As the Assistant General Manager at the Inclusivity Hotel &amp; Spa, understanding and navigating cultural differences is crucial for effective leadership, especially as employees from Thailand integrate into the London team. This report will explore the cultural contrasts between England and Thailand, evaluate them using insights from renowned scholars, and discuss the challenges in intercultural leadership within the hospitality sector.</w:t>
      </w:r>
    </w:p>
    <w:p w14:paraId="4F9C7936" w14:textId="77777777" w:rsidR="00933B65" w:rsidRPr="00484034" w:rsidRDefault="00933B65" w:rsidP="00484034">
      <w:pPr>
        <w:spacing w:line="360" w:lineRule="auto"/>
        <w:jc w:val="both"/>
        <w:rPr>
          <w:rFonts w:ascii="Arial" w:hAnsi="Arial" w:cs="Arial"/>
          <w:sz w:val="24"/>
          <w:szCs w:val="24"/>
        </w:rPr>
      </w:pPr>
    </w:p>
    <w:p w14:paraId="5F84602D" w14:textId="77777777"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t>Key Cultural Differences between England and Thailand</w:t>
      </w:r>
    </w:p>
    <w:p w14:paraId="240D7E91" w14:textId="77777777" w:rsidR="00080E6C" w:rsidRPr="00484034" w:rsidRDefault="00080E6C" w:rsidP="00484034">
      <w:pPr>
        <w:spacing w:line="360" w:lineRule="auto"/>
        <w:jc w:val="both"/>
        <w:rPr>
          <w:rFonts w:ascii="Arial" w:hAnsi="Arial" w:cs="Arial"/>
          <w:b/>
          <w:bCs/>
          <w:sz w:val="24"/>
          <w:szCs w:val="24"/>
        </w:rPr>
      </w:pPr>
    </w:p>
    <w:p w14:paraId="746A7DF4" w14:textId="77777777"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t>England and Thailand exhibit significant differences in culture, as highlighted by House et al. (2004), Hofstede (1984), and Trompenaars and Hampden-Turner (1997). England scores higher on individualism, assertiveness, and performance orientation, while Thailand leans towards collectivism, harmony, and humane orientation (GLOBE Project, 2024). These cultural disparities influence communication styles, decision-making processes, and organizational structures.</w:t>
      </w:r>
    </w:p>
    <w:p w14:paraId="346EF127" w14:textId="77777777"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t>In England, direct communication and individual achievements are valued, whereas in Thailand, emphasis is placed on maintaining harmony, avoiding confrontation, and prioritizing group cohesion. Additionally, hierarchical structures are more pronounced in Thai society compared to the relatively flat organizational structures in England.</w:t>
      </w:r>
    </w:p>
    <w:p w14:paraId="1F263438" w14:textId="77777777" w:rsidR="00484034" w:rsidRDefault="00484034" w:rsidP="00484034">
      <w:pPr>
        <w:spacing w:line="360" w:lineRule="auto"/>
        <w:jc w:val="both"/>
        <w:rPr>
          <w:rFonts w:ascii="Arial" w:hAnsi="Arial" w:cs="Arial"/>
          <w:sz w:val="24"/>
          <w:szCs w:val="24"/>
        </w:rPr>
      </w:pPr>
      <w:r w:rsidRPr="00484034">
        <w:rPr>
          <w:rFonts w:ascii="Arial" w:hAnsi="Arial" w:cs="Arial"/>
          <w:sz w:val="24"/>
          <w:szCs w:val="24"/>
        </w:rPr>
        <w:t>Social etiquette also varies, with Thai culture emphasizing respect for elders, hierarchical positioning, and adherence to social norms, while English culture tends to be more informal and egalitarian.</w:t>
      </w:r>
    </w:p>
    <w:p w14:paraId="5D6EE0D5" w14:textId="77777777" w:rsidR="00080E6C" w:rsidRPr="00484034" w:rsidRDefault="00080E6C" w:rsidP="00484034">
      <w:pPr>
        <w:spacing w:line="360" w:lineRule="auto"/>
        <w:jc w:val="both"/>
        <w:rPr>
          <w:rFonts w:ascii="Arial" w:hAnsi="Arial" w:cs="Arial"/>
          <w:sz w:val="24"/>
          <w:szCs w:val="24"/>
        </w:rPr>
      </w:pPr>
    </w:p>
    <w:p w14:paraId="17AE1406" w14:textId="77777777"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t>Analysis of England and Thailand using the GLOBE Project</w:t>
      </w:r>
    </w:p>
    <w:p w14:paraId="7A7FBEEC" w14:textId="77777777" w:rsidR="00080E6C" w:rsidRPr="00484034" w:rsidRDefault="00080E6C" w:rsidP="00484034">
      <w:pPr>
        <w:spacing w:line="360" w:lineRule="auto"/>
        <w:jc w:val="both"/>
        <w:rPr>
          <w:rFonts w:ascii="Arial" w:hAnsi="Arial" w:cs="Arial"/>
          <w:b/>
          <w:bCs/>
          <w:sz w:val="24"/>
          <w:szCs w:val="24"/>
        </w:rPr>
      </w:pPr>
    </w:p>
    <w:p w14:paraId="0C42EF31" w14:textId="77777777"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lastRenderedPageBreak/>
        <w:t>The GLOBE Project's cultural dimensions provide valuable insights into the leadership practices and values prevalent in England and Thailand, as noted by House et al. (2004) and Smith and Peterson (1988). England's higher scores in assertiveness and performance orientation suggest a preference for decisive leadership and a focus on achieving results. In contrast, Thailand's emphasis on collectivism and harmony implies a leadership style characterized by consensus-building and maintaining relationships (GLOBE Project, 2024).</w:t>
      </w:r>
    </w:p>
    <w:p w14:paraId="7EDEE970" w14:textId="77777777"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t>Understanding these cultural nuances is crucial for effective intercultural leadership within the Inclusivity Hotel &amp; Spa. Leaders must adapt their leadership approach to accommodate diverse cultural expectations and foster an inclusive work environment.</w:t>
      </w:r>
    </w:p>
    <w:p w14:paraId="7AA1CBD0" w14:textId="77777777" w:rsidR="00080E6C" w:rsidRDefault="00080E6C" w:rsidP="00484034">
      <w:pPr>
        <w:spacing w:line="360" w:lineRule="auto"/>
        <w:jc w:val="both"/>
        <w:rPr>
          <w:rFonts w:ascii="Arial" w:hAnsi="Arial" w:cs="Arial"/>
          <w:b/>
          <w:bCs/>
          <w:sz w:val="24"/>
          <w:szCs w:val="24"/>
        </w:rPr>
      </w:pPr>
    </w:p>
    <w:p w14:paraId="01112F73" w14:textId="2C14E99B" w:rsidR="00080E6C"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t>Challenges of Intercultural Leadership in the Hospitality Industry</w:t>
      </w:r>
    </w:p>
    <w:p w14:paraId="328D9B65" w14:textId="77777777" w:rsidR="00080E6C" w:rsidRPr="00484034" w:rsidRDefault="00080E6C" w:rsidP="00484034">
      <w:pPr>
        <w:spacing w:line="360" w:lineRule="auto"/>
        <w:jc w:val="both"/>
        <w:rPr>
          <w:rFonts w:ascii="Arial" w:hAnsi="Arial" w:cs="Arial"/>
          <w:b/>
          <w:bCs/>
          <w:sz w:val="24"/>
          <w:szCs w:val="24"/>
        </w:rPr>
      </w:pPr>
    </w:p>
    <w:p w14:paraId="65E01F67" w14:textId="77777777"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t xml:space="preserve">Managing an intercultural team in the hospitality industry poses several challenges, as highlighted by Adler (2002), Brislin (1993), Earley and Ang (2003), </w:t>
      </w:r>
      <w:proofErr w:type="spellStart"/>
      <w:r w:rsidRPr="00484034">
        <w:rPr>
          <w:rFonts w:ascii="Arial" w:hAnsi="Arial" w:cs="Arial"/>
          <w:sz w:val="24"/>
          <w:szCs w:val="24"/>
        </w:rPr>
        <w:t>Gudykunst</w:t>
      </w:r>
      <w:proofErr w:type="spellEnd"/>
      <w:r w:rsidRPr="00484034">
        <w:rPr>
          <w:rFonts w:ascii="Arial" w:hAnsi="Arial" w:cs="Arial"/>
          <w:sz w:val="24"/>
          <w:szCs w:val="24"/>
        </w:rPr>
        <w:t xml:space="preserve"> and Kim (2003), and Lane et al. (1998). These challenges include communication barriers, misinterpretation of gestures or body language, and conflicting work styles.</w:t>
      </w:r>
    </w:p>
    <w:p w14:paraId="62219911" w14:textId="70A6159C"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t xml:space="preserve">For instance, a directive leadership style common in England may be perceived as abrasive or disrespectful by employees from Thailand, who prefer a participative approach. Moreover, cultural differences in decision-making processes and </w:t>
      </w:r>
      <w:r w:rsidR="00E91902">
        <w:rPr>
          <w:rFonts w:ascii="Arial" w:hAnsi="Arial" w:cs="Arial"/>
          <w:sz w:val="24"/>
          <w:szCs w:val="24"/>
        </w:rPr>
        <w:t>conflict-resolution</w:t>
      </w:r>
      <w:r w:rsidRPr="00484034">
        <w:rPr>
          <w:rFonts w:ascii="Arial" w:hAnsi="Arial" w:cs="Arial"/>
          <w:sz w:val="24"/>
          <w:szCs w:val="24"/>
        </w:rPr>
        <w:t xml:space="preserve"> strategies can lead to misunderstandings and tensions within the team.</w:t>
      </w:r>
    </w:p>
    <w:p w14:paraId="7D45F298" w14:textId="77777777" w:rsidR="00080E6C" w:rsidRDefault="00080E6C" w:rsidP="00484034">
      <w:pPr>
        <w:spacing w:line="360" w:lineRule="auto"/>
        <w:jc w:val="both"/>
        <w:rPr>
          <w:rFonts w:ascii="Arial" w:hAnsi="Arial" w:cs="Arial"/>
          <w:b/>
          <w:bCs/>
          <w:sz w:val="24"/>
          <w:szCs w:val="24"/>
        </w:rPr>
      </w:pPr>
    </w:p>
    <w:p w14:paraId="3DFA1B89" w14:textId="7D8F4B3A"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t>Recommendations</w:t>
      </w:r>
    </w:p>
    <w:p w14:paraId="50E87443" w14:textId="77777777" w:rsidR="00080E6C" w:rsidRPr="00484034" w:rsidRDefault="00080E6C" w:rsidP="00484034">
      <w:pPr>
        <w:spacing w:line="360" w:lineRule="auto"/>
        <w:jc w:val="both"/>
        <w:rPr>
          <w:rFonts w:ascii="Arial" w:hAnsi="Arial" w:cs="Arial"/>
          <w:b/>
          <w:bCs/>
          <w:sz w:val="24"/>
          <w:szCs w:val="24"/>
        </w:rPr>
      </w:pPr>
    </w:p>
    <w:p w14:paraId="3EFF21FF" w14:textId="77777777"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t>Based on the insights from the literature, the following recommendations are proposed:</w:t>
      </w:r>
    </w:p>
    <w:p w14:paraId="5CC81B90" w14:textId="77777777" w:rsidR="00484034" w:rsidRPr="00484034" w:rsidRDefault="00484034" w:rsidP="00484034">
      <w:pPr>
        <w:numPr>
          <w:ilvl w:val="0"/>
          <w:numId w:val="2"/>
        </w:numPr>
        <w:spacing w:line="360" w:lineRule="auto"/>
        <w:jc w:val="both"/>
        <w:rPr>
          <w:rFonts w:ascii="Arial" w:hAnsi="Arial" w:cs="Arial"/>
          <w:sz w:val="24"/>
          <w:szCs w:val="24"/>
        </w:rPr>
      </w:pPr>
      <w:r w:rsidRPr="00484034">
        <w:rPr>
          <w:rFonts w:ascii="Arial" w:hAnsi="Arial" w:cs="Arial"/>
          <w:b/>
          <w:bCs/>
          <w:sz w:val="24"/>
          <w:szCs w:val="24"/>
        </w:rPr>
        <w:t>Cross-Cultural Training:</w:t>
      </w:r>
      <w:r w:rsidRPr="00484034">
        <w:rPr>
          <w:rFonts w:ascii="Arial" w:hAnsi="Arial" w:cs="Arial"/>
          <w:sz w:val="24"/>
          <w:szCs w:val="24"/>
        </w:rPr>
        <w:t xml:space="preserve"> Implement comprehensive cross-cultural training programs for all employees, focusing on cultural awareness, communication </w:t>
      </w:r>
      <w:r w:rsidRPr="00484034">
        <w:rPr>
          <w:rFonts w:ascii="Arial" w:hAnsi="Arial" w:cs="Arial"/>
          <w:sz w:val="24"/>
          <w:szCs w:val="24"/>
        </w:rPr>
        <w:lastRenderedPageBreak/>
        <w:t>styles, and conflict resolution strategies. This will promote mutual understanding and respect among team members.</w:t>
      </w:r>
    </w:p>
    <w:p w14:paraId="03D63AAF" w14:textId="77777777" w:rsidR="00484034" w:rsidRPr="00484034" w:rsidRDefault="00484034" w:rsidP="00484034">
      <w:pPr>
        <w:numPr>
          <w:ilvl w:val="0"/>
          <w:numId w:val="2"/>
        </w:numPr>
        <w:spacing w:line="360" w:lineRule="auto"/>
        <w:jc w:val="both"/>
        <w:rPr>
          <w:rFonts w:ascii="Arial" w:hAnsi="Arial" w:cs="Arial"/>
          <w:sz w:val="24"/>
          <w:szCs w:val="24"/>
        </w:rPr>
      </w:pPr>
      <w:r w:rsidRPr="00484034">
        <w:rPr>
          <w:rFonts w:ascii="Arial" w:hAnsi="Arial" w:cs="Arial"/>
          <w:b/>
          <w:bCs/>
          <w:sz w:val="24"/>
          <w:szCs w:val="24"/>
        </w:rPr>
        <w:t>Flexible Leadership Approach:</w:t>
      </w:r>
      <w:r w:rsidRPr="00484034">
        <w:rPr>
          <w:rFonts w:ascii="Arial" w:hAnsi="Arial" w:cs="Arial"/>
          <w:sz w:val="24"/>
          <w:szCs w:val="24"/>
        </w:rPr>
        <w:t xml:space="preserve"> Encourage leaders to adapt their leadership style to accommodate diverse cultural preferences and values. Provide training and resources to help leaders develop cultural intelligence and effectively manage intercultural teams.</w:t>
      </w:r>
    </w:p>
    <w:p w14:paraId="4C95F71B" w14:textId="77777777" w:rsidR="00484034" w:rsidRPr="00484034" w:rsidRDefault="00484034" w:rsidP="00484034">
      <w:pPr>
        <w:numPr>
          <w:ilvl w:val="0"/>
          <w:numId w:val="2"/>
        </w:numPr>
        <w:spacing w:line="360" w:lineRule="auto"/>
        <w:jc w:val="both"/>
        <w:rPr>
          <w:rFonts w:ascii="Arial" w:hAnsi="Arial" w:cs="Arial"/>
          <w:sz w:val="24"/>
          <w:szCs w:val="24"/>
        </w:rPr>
      </w:pPr>
      <w:r w:rsidRPr="00484034">
        <w:rPr>
          <w:rFonts w:ascii="Arial" w:hAnsi="Arial" w:cs="Arial"/>
          <w:b/>
          <w:bCs/>
          <w:sz w:val="24"/>
          <w:szCs w:val="24"/>
        </w:rPr>
        <w:t>Regular Feedback Mechanisms:</w:t>
      </w:r>
      <w:r w:rsidRPr="00484034">
        <w:rPr>
          <w:rFonts w:ascii="Arial" w:hAnsi="Arial" w:cs="Arial"/>
          <w:sz w:val="24"/>
          <w:szCs w:val="24"/>
        </w:rPr>
        <w:t xml:space="preserve"> Establish regular feedback mechanisms to solicit input from employees and address any cultural tensions or misunderstandings proactively. Encourage open communication channels and create a supportive environment where employees feel comfortable expressing their concerns.</w:t>
      </w:r>
    </w:p>
    <w:p w14:paraId="0835A075" w14:textId="77777777" w:rsidR="00080E6C" w:rsidRDefault="00080E6C" w:rsidP="00484034">
      <w:pPr>
        <w:spacing w:line="360" w:lineRule="auto"/>
        <w:jc w:val="both"/>
        <w:rPr>
          <w:rFonts w:ascii="Arial" w:hAnsi="Arial" w:cs="Arial"/>
          <w:b/>
          <w:bCs/>
          <w:sz w:val="24"/>
          <w:szCs w:val="24"/>
        </w:rPr>
      </w:pPr>
    </w:p>
    <w:p w14:paraId="3035B51B" w14:textId="00C106FC"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t>Conclusion</w:t>
      </w:r>
    </w:p>
    <w:p w14:paraId="597B5CC1" w14:textId="77777777" w:rsidR="00080E6C" w:rsidRPr="00484034" w:rsidRDefault="00080E6C" w:rsidP="00484034">
      <w:pPr>
        <w:spacing w:line="360" w:lineRule="auto"/>
        <w:jc w:val="both"/>
        <w:rPr>
          <w:rFonts w:ascii="Arial" w:hAnsi="Arial" w:cs="Arial"/>
          <w:b/>
          <w:bCs/>
          <w:sz w:val="24"/>
          <w:szCs w:val="24"/>
        </w:rPr>
      </w:pPr>
    </w:p>
    <w:p w14:paraId="17718EAC" w14:textId="77777777" w:rsidR="00484034" w:rsidRPr="00484034" w:rsidRDefault="00484034" w:rsidP="00484034">
      <w:pPr>
        <w:spacing w:line="360" w:lineRule="auto"/>
        <w:jc w:val="both"/>
        <w:rPr>
          <w:rFonts w:ascii="Arial" w:hAnsi="Arial" w:cs="Arial"/>
          <w:sz w:val="24"/>
          <w:szCs w:val="24"/>
        </w:rPr>
      </w:pPr>
      <w:r w:rsidRPr="00484034">
        <w:rPr>
          <w:rFonts w:ascii="Arial" w:hAnsi="Arial" w:cs="Arial"/>
          <w:sz w:val="24"/>
          <w:szCs w:val="24"/>
        </w:rPr>
        <w:t>Navigating cultural differences is essential for successful intercultural leadership in the hospitality industry. By understanding and respecting the cultural nuances between England and Thailand, leaders can foster an inclusive work environment and effectively manage diverse teams. By implementing the recommended strategies, the Inclusivity Hotel &amp; Spa can overcome the challenges of intercultural leadership and maximize the potential of its multicultural workforce.</w:t>
      </w:r>
    </w:p>
    <w:p w14:paraId="282A9F58" w14:textId="77777777" w:rsidR="00080E6C" w:rsidRDefault="00080E6C" w:rsidP="00484034">
      <w:pPr>
        <w:spacing w:line="360" w:lineRule="auto"/>
        <w:jc w:val="both"/>
        <w:rPr>
          <w:rFonts w:ascii="Arial" w:hAnsi="Arial" w:cs="Arial"/>
          <w:b/>
          <w:bCs/>
          <w:sz w:val="24"/>
          <w:szCs w:val="24"/>
        </w:rPr>
      </w:pPr>
    </w:p>
    <w:p w14:paraId="6FE5947E" w14:textId="77777777" w:rsidR="00080E6C" w:rsidRDefault="00080E6C" w:rsidP="00484034">
      <w:pPr>
        <w:spacing w:line="360" w:lineRule="auto"/>
        <w:jc w:val="both"/>
        <w:rPr>
          <w:rFonts w:ascii="Arial" w:hAnsi="Arial" w:cs="Arial"/>
          <w:b/>
          <w:bCs/>
          <w:sz w:val="24"/>
          <w:szCs w:val="24"/>
        </w:rPr>
      </w:pPr>
    </w:p>
    <w:p w14:paraId="76397EFF" w14:textId="77777777" w:rsidR="00080E6C" w:rsidRDefault="00080E6C" w:rsidP="00484034">
      <w:pPr>
        <w:spacing w:line="360" w:lineRule="auto"/>
        <w:jc w:val="both"/>
        <w:rPr>
          <w:rFonts w:ascii="Arial" w:hAnsi="Arial" w:cs="Arial"/>
          <w:b/>
          <w:bCs/>
          <w:sz w:val="24"/>
          <w:szCs w:val="24"/>
        </w:rPr>
      </w:pPr>
    </w:p>
    <w:p w14:paraId="5C210ADB" w14:textId="77777777" w:rsidR="00080E6C" w:rsidRDefault="00080E6C" w:rsidP="00484034">
      <w:pPr>
        <w:spacing w:line="360" w:lineRule="auto"/>
        <w:jc w:val="both"/>
        <w:rPr>
          <w:rFonts w:ascii="Arial" w:hAnsi="Arial" w:cs="Arial"/>
          <w:b/>
          <w:bCs/>
          <w:sz w:val="24"/>
          <w:szCs w:val="24"/>
        </w:rPr>
      </w:pPr>
    </w:p>
    <w:p w14:paraId="754512BF" w14:textId="77777777" w:rsidR="00080E6C" w:rsidRDefault="00080E6C" w:rsidP="00484034">
      <w:pPr>
        <w:spacing w:line="360" w:lineRule="auto"/>
        <w:jc w:val="both"/>
        <w:rPr>
          <w:rFonts w:ascii="Arial" w:hAnsi="Arial" w:cs="Arial"/>
          <w:b/>
          <w:bCs/>
          <w:sz w:val="24"/>
          <w:szCs w:val="24"/>
        </w:rPr>
      </w:pPr>
    </w:p>
    <w:p w14:paraId="2411323F" w14:textId="77777777" w:rsidR="00080E6C" w:rsidRDefault="00080E6C" w:rsidP="00484034">
      <w:pPr>
        <w:spacing w:line="360" w:lineRule="auto"/>
        <w:jc w:val="both"/>
        <w:rPr>
          <w:rFonts w:ascii="Arial" w:hAnsi="Arial" w:cs="Arial"/>
          <w:b/>
          <w:bCs/>
          <w:sz w:val="24"/>
          <w:szCs w:val="24"/>
        </w:rPr>
      </w:pPr>
    </w:p>
    <w:p w14:paraId="0EA2C38B" w14:textId="77777777" w:rsidR="00080E6C" w:rsidRDefault="00080E6C" w:rsidP="00484034">
      <w:pPr>
        <w:spacing w:line="360" w:lineRule="auto"/>
        <w:jc w:val="both"/>
        <w:rPr>
          <w:rFonts w:ascii="Arial" w:hAnsi="Arial" w:cs="Arial"/>
          <w:b/>
          <w:bCs/>
          <w:sz w:val="24"/>
          <w:szCs w:val="24"/>
        </w:rPr>
      </w:pPr>
    </w:p>
    <w:p w14:paraId="17BBAAA5" w14:textId="77777777" w:rsidR="00080E6C" w:rsidRDefault="00080E6C" w:rsidP="00484034">
      <w:pPr>
        <w:spacing w:line="360" w:lineRule="auto"/>
        <w:jc w:val="both"/>
        <w:rPr>
          <w:rFonts w:ascii="Arial" w:hAnsi="Arial" w:cs="Arial"/>
          <w:b/>
          <w:bCs/>
          <w:sz w:val="24"/>
          <w:szCs w:val="24"/>
        </w:rPr>
      </w:pPr>
    </w:p>
    <w:p w14:paraId="0D980CB3" w14:textId="77777777" w:rsidR="00080E6C" w:rsidRDefault="00080E6C" w:rsidP="00484034">
      <w:pPr>
        <w:spacing w:line="360" w:lineRule="auto"/>
        <w:jc w:val="both"/>
        <w:rPr>
          <w:rFonts w:ascii="Arial" w:hAnsi="Arial" w:cs="Arial"/>
          <w:b/>
          <w:bCs/>
          <w:sz w:val="24"/>
          <w:szCs w:val="24"/>
        </w:rPr>
      </w:pPr>
    </w:p>
    <w:p w14:paraId="5149A8BA" w14:textId="77777777" w:rsidR="00080E6C" w:rsidRDefault="00080E6C" w:rsidP="00484034">
      <w:pPr>
        <w:spacing w:line="360" w:lineRule="auto"/>
        <w:jc w:val="both"/>
        <w:rPr>
          <w:rFonts w:ascii="Arial" w:hAnsi="Arial" w:cs="Arial"/>
          <w:b/>
          <w:bCs/>
          <w:sz w:val="24"/>
          <w:szCs w:val="24"/>
        </w:rPr>
      </w:pPr>
    </w:p>
    <w:p w14:paraId="7A7B295C" w14:textId="11DABF3D" w:rsidR="00484034" w:rsidRDefault="00484034" w:rsidP="00484034">
      <w:pPr>
        <w:spacing w:line="360" w:lineRule="auto"/>
        <w:jc w:val="both"/>
        <w:rPr>
          <w:rFonts w:ascii="Arial" w:hAnsi="Arial" w:cs="Arial"/>
          <w:b/>
          <w:bCs/>
          <w:sz w:val="24"/>
          <w:szCs w:val="24"/>
        </w:rPr>
      </w:pPr>
      <w:r w:rsidRPr="00484034">
        <w:rPr>
          <w:rFonts w:ascii="Arial" w:hAnsi="Arial" w:cs="Arial"/>
          <w:b/>
          <w:bCs/>
          <w:sz w:val="24"/>
          <w:szCs w:val="24"/>
        </w:rPr>
        <w:t>References</w:t>
      </w:r>
      <w:r w:rsidR="00080E6C">
        <w:rPr>
          <w:rFonts w:ascii="Arial" w:hAnsi="Arial" w:cs="Arial"/>
          <w:b/>
          <w:bCs/>
          <w:sz w:val="24"/>
          <w:szCs w:val="24"/>
        </w:rPr>
        <w:t>:</w:t>
      </w:r>
    </w:p>
    <w:p w14:paraId="37BDEE7D" w14:textId="77777777" w:rsidR="00080E6C" w:rsidRPr="00484034" w:rsidRDefault="00080E6C" w:rsidP="00484034">
      <w:pPr>
        <w:spacing w:line="360" w:lineRule="auto"/>
        <w:jc w:val="both"/>
        <w:rPr>
          <w:rFonts w:ascii="Arial" w:hAnsi="Arial" w:cs="Arial"/>
          <w:b/>
          <w:bCs/>
          <w:sz w:val="24"/>
          <w:szCs w:val="24"/>
        </w:rPr>
      </w:pPr>
    </w:p>
    <w:p w14:paraId="61EE9632"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House, R. J., Hanges, P. J., Javidan, M., Dorfman, P. W., &amp; Gupta, V. (Eds.). (2004). </w:t>
      </w:r>
      <w:r w:rsidRPr="00484034">
        <w:rPr>
          <w:rFonts w:ascii="Arial" w:hAnsi="Arial" w:cs="Arial"/>
          <w:i/>
          <w:iCs/>
          <w:sz w:val="24"/>
          <w:szCs w:val="24"/>
        </w:rPr>
        <w:t>Culture, leadership, and organizations: The GLOBE study of 62 societies</w:t>
      </w:r>
      <w:r w:rsidRPr="00484034">
        <w:rPr>
          <w:rFonts w:ascii="Arial" w:hAnsi="Arial" w:cs="Arial"/>
          <w:sz w:val="24"/>
          <w:szCs w:val="24"/>
        </w:rPr>
        <w:t>. Sage Publications.</w:t>
      </w:r>
    </w:p>
    <w:p w14:paraId="1904EC09"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Hofstede, G. (1984). </w:t>
      </w:r>
      <w:r w:rsidRPr="00484034">
        <w:rPr>
          <w:rFonts w:ascii="Arial" w:hAnsi="Arial" w:cs="Arial"/>
          <w:i/>
          <w:iCs/>
          <w:sz w:val="24"/>
          <w:szCs w:val="24"/>
        </w:rPr>
        <w:t>Culture's consequences: International differences in work-related values (Vol. 5)</w:t>
      </w:r>
      <w:r w:rsidRPr="00484034">
        <w:rPr>
          <w:rFonts w:ascii="Arial" w:hAnsi="Arial" w:cs="Arial"/>
          <w:sz w:val="24"/>
          <w:szCs w:val="24"/>
        </w:rPr>
        <w:t>. Sage.</w:t>
      </w:r>
    </w:p>
    <w:p w14:paraId="6CDFD003"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Adler, N. J. (2002). </w:t>
      </w:r>
      <w:r w:rsidRPr="00484034">
        <w:rPr>
          <w:rFonts w:ascii="Arial" w:hAnsi="Arial" w:cs="Arial"/>
          <w:i/>
          <w:iCs/>
          <w:sz w:val="24"/>
          <w:szCs w:val="24"/>
        </w:rPr>
        <w:t xml:space="preserve">International dimensions of organizational </w:t>
      </w:r>
      <w:proofErr w:type="spellStart"/>
      <w:r w:rsidRPr="00484034">
        <w:rPr>
          <w:rFonts w:ascii="Arial" w:hAnsi="Arial" w:cs="Arial"/>
          <w:i/>
          <w:iCs/>
          <w:sz w:val="24"/>
          <w:szCs w:val="24"/>
        </w:rPr>
        <w:t>behavior</w:t>
      </w:r>
      <w:proofErr w:type="spellEnd"/>
      <w:r w:rsidRPr="00484034">
        <w:rPr>
          <w:rFonts w:ascii="Arial" w:hAnsi="Arial" w:cs="Arial"/>
          <w:sz w:val="24"/>
          <w:szCs w:val="24"/>
        </w:rPr>
        <w:t>. South-Western Educational Publishing.</w:t>
      </w:r>
    </w:p>
    <w:p w14:paraId="613BEC83"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Brislin, R. W. (1993). </w:t>
      </w:r>
      <w:r w:rsidRPr="00484034">
        <w:rPr>
          <w:rFonts w:ascii="Arial" w:hAnsi="Arial" w:cs="Arial"/>
          <w:i/>
          <w:iCs/>
          <w:sz w:val="24"/>
          <w:szCs w:val="24"/>
        </w:rPr>
        <w:t xml:space="preserve">Understanding culture's influence on </w:t>
      </w:r>
      <w:proofErr w:type="spellStart"/>
      <w:r w:rsidRPr="00484034">
        <w:rPr>
          <w:rFonts w:ascii="Arial" w:hAnsi="Arial" w:cs="Arial"/>
          <w:i/>
          <w:iCs/>
          <w:sz w:val="24"/>
          <w:szCs w:val="24"/>
        </w:rPr>
        <w:t>behavior</w:t>
      </w:r>
      <w:proofErr w:type="spellEnd"/>
      <w:r w:rsidRPr="00484034">
        <w:rPr>
          <w:rFonts w:ascii="Arial" w:hAnsi="Arial" w:cs="Arial"/>
          <w:sz w:val="24"/>
          <w:szCs w:val="24"/>
        </w:rPr>
        <w:t>. Harcourt Brace Jovanovich College Publishers.</w:t>
      </w:r>
    </w:p>
    <w:p w14:paraId="52ED4D4F"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Trompenaars, F., &amp; Hampden-Turner, C. (1997). </w:t>
      </w:r>
      <w:r w:rsidRPr="00484034">
        <w:rPr>
          <w:rFonts w:ascii="Arial" w:hAnsi="Arial" w:cs="Arial"/>
          <w:i/>
          <w:iCs/>
          <w:sz w:val="24"/>
          <w:szCs w:val="24"/>
        </w:rPr>
        <w:t>Riding the waves of culture: Understanding diversity in global business</w:t>
      </w:r>
      <w:r w:rsidRPr="00484034">
        <w:rPr>
          <w:rFonts w:ascii="Arial" w:hAnsi="Arial" w:cs="Arial"/>
          <w:sz w:val="24"/>
          <w:szCs w:val="24"/>
        </w:rPr>
        <w:t>. Nicholas Brealey Publishing.</w:t>
      </w:r>
    </w:p>
    <w:p w14:paraId="74BBA2DE"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Earley, P. C., &amp; Ang, S. (2003). </w:t>
      </w:r>
      <w:r w:rsidRPr="00484034">
        <w:rPr>
          <w:rFonts w:ascii="Arial" w:hAnsi="Arial" w:cs="Arial"/>
          <w:i/>
          <w:iCs/>
          <w:sz w:val="24"/>
          <w:szCs w:val="24"/>
        </w:rPr>
        <w:t>Cultural intelligence: Individual interactions across cultures</w:t>
      </w:r>
      <w:r w:rsidRPr="00484034">
        <w:rPr>
          <w:rFonts w:ascii="Arial" w:hAnsi="Arial" w:cs="Arial"/>
          <w:sz w:val="24"/>
          <w:szCs w:val="24"/>
        </w:rPr>
        <w:t>. Stanford University Press.</w:t>
      </w:r>
    </w:p>
    <w:p w14:paraId="5D641050" w14:textId="77777777" w:rsidR="00484034" w:rsidRPr="00484034" w:rsidRDefault="00484034" w:rsidP="002C3574">
      <w:pPr>
        <w:numPr>
          <w:ilvl w:val="0"/>
          <w:numId w:val="3"/>
        </w:numPr>
        <w:spacing w:line="360" w:lineRule="auto"/>
        <w:jc w:val="both"/>
        <w:rPr>
          <w:rFonts w:ascii="Arial" w:hAnsi="Arial" w:cs="Arial"/>
          <w:sz w:val="24"/>
          <w:szCs w:val="24"/>
        </w:rPr>
      </w:pPr>
      <w:proofErr w:type="spellStart"/>
      <w:r w:rsidRPr="00484034">
        <w:rPr>
          <w:rFonts w:ascii="Arial" w:hAnsi="Arial" w:cs="Arial"/>
          <w:sz w:val="24"/>
          <w:szCs w:val="24"/>
        </w:rPr>
        <w:t>Gudykunst</w:t>
      </w:r>
      <w:proofErr w:type="spellEnd"/>
      <w:r w:rsidRPr="00484034">
        <w:rPr>
          <w:rFonts w:ascii="Arial" w:hAnsi="Arial" w:cs="Arial"/>
          <w:sz w:val="24"/>
          <w:szCs w:val="24"/>
        </w:rPr>
        <w:t xml:space="preserve">, W. B., &amp; Kim, Y. Y. (2003). </w:t>
      </w:r>
      <w:r w:rsidRPr="00484034">
        <w:rPr>
          <w:rFonts w:ascii="Arial" w:hAnsi="Arial" w:cs="Arial"/>
          <w:i/>
          <w:iCs/>
          <w:sz w:val="24"/>
          <w:szCs w:val="24"/>
        </w:rPr>
        <w:t>Communicating with strangers: An approach to intercultural communication</w:t>
      </w:r>
      <w:r w:rsidRPr="00484034">
        <w:rPr>
          <w:rFonts w:ascii="Arial" w:hAnsi="Arial" w:cs="Arial"/>
          <w:sz w:val="24"/>
          <w:szCs w:val="24"/>
        </w:rPr>
        <w:t>. McGraw-Hill.</w:t>
      </w:r>
    </w:p>
    <w:p w14:paraId="62D2BC08"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Lane, H. W., DiStefano, J. J., &amp; </w:t>
      </w:r>
      <w:proofErr w:type="spellStart"/>
      <w:r w:rsidRPr="00484034">
        <w:rPr>
          <w:rFonts w:ascii="Arial" w:hAnsi="Arial" w:cs="Arial"/>
          <w:sz w:val="24"/>
          <w:szCs w:val="24"/>
        </w:rPr>
        <w:t>Maznevski</w:t>
      </w:r>
      <w:proofErr w:type="spellEnd"/>
      <w:r w:rsidRPr="00484034">
        <w:rPr>
          <w:rFonts w:ascii="Arial" w:hAnsi="Arial" w:cs="Arial"/>
          <w:sz w:val="24"/>
          <w:szCs w:val="24"/>
        </w:rPr>
        <w:t xml:space="preserve">, M. L. (1998). </w:t>
      </w:r>
      <w:r w:rsidRPr="00484034">
        <w:rPr>
          <w:rFonts w:ascii="Arial" w:hAnsi="Arial" w:cs="Arial"/>
          <w:i/>
          <w:iCs/>
          <w:sz w:val="24"/>
          <w:szCs w:val="24"/>
        </w:rPr>
        <w:t xml:space="preserve">International management </w:t>
      </w:r>
      <w:proofErr w:type="spellStart"/>
      <w:r w:rsidRPr="00484034">
        <w:rPr>
          <w:rFonts w:ascii="Arial" w:hAnsi="Arial" w:cs="Arial"/>
          <w:i/>
          <w:iCs/>
          <w:sz w:val="24"/>
          <w:szCs w:val="24"/>
        </w:rPr>
        <w:t>behavior</w:t>
      </w:r>
      <w:proofErr w:type="spellEnd"/>
      <w:r w:rsidRPr="00484034">
        <w:rPr>
          <w:rFonts w:ascii="Arial" w:hAnsi="Arial" w:cs="Arial"/>
          <w:i/>
          <w:iCs/>
          <w:sz w:val="24"/>
          <w:szCs w:val="24"/>
        </w:rPr>
        <w:t>: Text, readings, and cases</w:t>
      </w:r>
      <w:r w:rsidRPr="00484034">
        <w:rPr>
          <w:rFonts w:ascii="Arial" w:hAnsi="Arial" w:cs="Arial"/>
          <w:sz w:val="24"/>
          <w:szCs w:val="24"/>
        </w:rPr>
        <w:t>. Blackwell.</w:t>
      </w:r>
    </w:p>
    <w:p w14:paraId="4984591F" w14:textId="77777777" w:rsidR="00484034" w:rsidRPr="00484034" w:rsidRDefault="00484034" w:rsidP="002C3574">
      <w:pPr>
        <w:numPr>
          <w:ilvl w:val="0"/>
          <w:numId w:val="3"/>
        </w:numPr>
        <w:spacing w:line="360" w:lineRule="auto"/>
        <w:jc w:val="both"/>
        <w:rPr>
          <w:rFonts w:ascii="Arial" w:hAnsi="Arial" w:cs="Arial"/>
          <w:sz w:val="24"/>
          <w:szCs w:val="24"/>
        </w:rPr>
      </w:pPr>
      <w:r w:rsidRPr="00484034">
        <w:rPr>
          <w:rFonts w:ascii="Arial" w:hAnsi="Arial" w:cs="Arial"/>
          <w:sz w:val="24"/>
          <w:szCs w:val="24"/>
        </w:rPr>
        <w:t xml:space="preserve">Smith, P. B., &amp; Peterson, M. F. (1988). </w:t>
      </w:r>
      <w:r w:rsidRPr="00484034">
        <w:rPr>
          <w:rFonts w:ascii="Arial" w:hAnsi="Arial" w:cs="Arial"/>
          <w:i/>
          <w:iCs/>
          <w:sz w:val="24"/>
          <w:szCs w:val="24"/>
        </w:rPr>
        <w:t>Leadership, organizations, and culture: An event management model</w:t>
      </w:r>
      <w:r w:rsidRPr="00484034">
        <w:rPr>
          <w:rFonts w:ascii="Arial" w:hAnsi="Arial" w:cs="Arial"/>
          <w:sz w:val="24"/>
          <w:szCs w:val="24"/>
        </w:rPr>
        <w:t>. Sage Publications.</w:t>
      </w:r>
    </w:p>
    <w:p w14:paraId="755BC869" w14:textId="77777777" w:rsidR="00484034" w:rsidRDefault="00484034" w:rsidP="002C3574">
      <w:pPr>
        <w:numPr>
          <w:ilvl w:val="0"/>
          <w:numId w:val="3"/>
        </w:numPr>
        <w:spacing w:line="360" w:lineRule="auto"/>
        <w:jc w:val="both"/>
        <w:rPr>
          <w:rFonts w:ascii="Arial" w:hAnsi="Arial" w:cs="Arial"/>
          <w:sz w:val="24"/>
          <w:szCs w:val="24"/>
        </w:rPr>
      </w:pPr>
      <w:proofErr w:type="spellStart"/>
      <w:r w:rsidRPr="00484034">
        <w:rPr>
          <w:rFonts w:ascii="Arial" w:hAnsi="Arial" w:cs="Arial"/>
          <w:sz w:val="24"/>
          <w:szCs w:val="24"/>
        </w:rPr>
        <w:t>Triandis</w:t>
      </w:r>
      <w:proofErr w:type="spellEnd"/>
      <w:r w:rsidRPr="00484034">
        <w:rPr>
          <w:rFonts w:ascii="Arial" w:hAnsi="Arial" w:cs="Arial"/>
          <w:sz w:val="24"/>
          <w:szCs w:val="24"/>
        </w:rPr>
        <w:t xml:space="preserve">, H. C. (1994). </w:t>
      </w:r>
      <w:r w:rsidRPr="00484034">
        <w:rPr>
          <w:rFonts w:ascii="Arial" w:hAnsi="Arial" w:cs="Arial"/>
          <w:i/>
          <w:iCs/>
          <w:sz w:val="24"/>
          <w:szCs w:val="24"/>
        </w:rPr>
        <w:t xml:space="preserve">Culture and social </w:t>
      </w:r>
      <w:proofErr w:type="spellStart"/>
      <w:r w:rsidRPr="00484034">
        <w:rPr>
          <w:rFonts w:ascii="Arial" w:hAnsi="Arial" w:cs="Arial"/>
          <w:i/>
          <w:iCs/>
          <w:sz w:val="24"/>
          <w:szCs w:val="24"/>
        </w:rPr>
        <w:t>behavior</w:t>
      </w:r>
      <w:proofErr w:type="spellEnd"/>
      <w:r w:rsidRPr="00484034">
        <w:rPr>
          <w:rFonts w:ascii="Arial" w:hAnsi="Arial" w:cs="Arial"/>
          <w:sz w:val="24"/>
          <w:szCs w:val="24"/>
        </w:rPr>
        <w:t>. McGraw-Hill.</w:t>
      </w:r>
    </w:p>
    <w:bookmarkEnd w:id="0"/>
    <w:p w14:paraId="775B570E" w14:textId="0378E9A1" w:rsidR="00E91902" w:rsidRDefault="000A33D8" w:rsidP="002C3574">
      <w:pPr>
        <w:numPr>
          <w:ilvl w:val="0"/>
          <w:numId w:val="3"/>
        </w:numPr>
        <w:spacing w:line="360" w:lineRule="auto"/>
        <w:jc w:val="both"/>
        <w:rPr>
          <w:rFonts w:ascii="Arial" w:hAnsi="Arial" w:cs="Arial"/>
          <w:sz w:val="24"/>
          <w:szCs w:val="24"/>
        </w:rPr>
      </w:pPr>
      <w:r w:rsidRPr="000A33D8">
        <w:rPr>
          <w:rFonts w:ascii="Arial" w:hAnsi="Arial" w:cs="Arial"/>
          <w:sz w:val="24"/>
          <w:szCs w:val="24"/>
        </w:rPr>
        <w:t xml:space="preserve">GLOBE Project. (2024). GLOBE Country Scores. </w:t>
      </w:r>
      <w:r w:rsidR="002C3574">
        <w:rPr>
          <w:rFonts w:ascii="Arial" w:hAnsi="Arial" w:cs="Arial"/>
          <w:sz w:val="24"/>
          <w:szCs w:val="24"/>
        </w:rPr>
        <w:t>Available</w:t>
      </w:r>
      <w:r w:rsidRPr="000A33D8">
        <w:rPr>
          <w:rFonts w:ascii="Arial" w:hAnsi="Arial" w:cs="Arial"/>
          <w:sz w:val="24"/>
          <w:szCs w:val="24"/>
        </w:rPr>
        <w:t xml:space="preserve"> from</w:t>
      </w:r>
      <w:r w:rsidR="002C3574">
        <w:rPr>
          <w:rFonts w:ascii="Arial" w:hAnsi="Arial" w:cs="Arial"/>
          <w:sz w:val="24"/>
          <w:szCs w:val="24"/>
        </w:rPr>
        <w:t xml:space="preserve">: </w:t>
      </w:r>
      <w:hyperlink r:id="rId5" w:history="1">
        <w:r w:rsidR="002C3574" w:rsidRPr="00C75F9B">
          <w:rPr>
            <w:rStyle w:val="Hyperlink"/>
            <w:rFonts w:ascii="Arial" w:hAnsi="Arial" w:cs="Arial"/>
            <w:sz w:val="24"/>
            <w:szCs w:val="24"/>
          </w:rPr>
          <w:t>https://globeproject.com/results/countries/GB</w:t>
        </w:r>
        <w:r w:rsidR="002C3574" w:rsidRPr="00C75F9B">
          <w:rPr>
            <w:rStyle w:val="Hyperlink"/>
            <w:rFonts w:ascii="Arial" w:hAnsi="Arial" w:cs="Arial"/>
            <w:sz w:val="24"/>
            <w:szCs w:val="24"/>
          </w:rPr>
          <w:t>R</w:t>
        </w:r>
        <w:r w:rsidR="002C3574" w:rsidRPr="00C75F9B">
          <w:rPr>
            <w:rStyle w:val="Hyperlink"/>
            <w:rFonts w:ascii="Arial" w:hAnsi="Arial" w:cs="Arial"/>
            <w:sz w:val="24"/>
            <w:szCs w:val="24"/>
          </w:rPr>
          <w:t>%3Fmenu=list.html#list</w:t>
        </w:r>
      </w:hyperlink>
      <w:r w:rsidR="002C3574">
        <w:rPr>
          <w:rFonts w:ascii="Arial" w:hAnsi="Arial" w:cs="Arial"/>
          <w:sz w:val="24"/>
          <w:szCs w:val="24"/>
        </w:rPr>
        <w:t>. [Accessed on 12.02.2024]</w:t>
      </w:r>
    </w:p>
    <w:p w14:paraId="70F6AF51" w14:textId="1E0CE649" w:rsidR="002C3574" w:rsidRDefault="002C3574" w:rsidP="002C3574">
      <w:pPr>
        <w:numPr>
          <w:ilvl w:val="0"/>
          <w:numId w:val="3"/>
        </w:numPr>
        <w:spacing w:line="360" w:lineRule="auto"/>
        <w:jc w:val="both"/>
        <w:rPr>
          <w:rFonts w:ascii="Arial" w:hAnsi="Arial" w:cs="Arial"/>
          <w:sz w:val="24"/>
          <w:szCs w:val="24"/>
        </w:rPr>
      </w:pPr>
      <w:r w:rsidRPr="002C3574">
        <w:rPr>
          <w:rFonts w:ascii="Arial" w:hAnsi="Arial" w:cs="Arial"/>
          <w:sz w:val="24"/>
          <w:szCs w:val="24"/>
        </w:rPr>
        <w:lastRenderedPageBreak/>
        <w:t xml:space="preserve">GLOBE Project. (2024). GLOBE Country Scores. </w:t>
      </w:r>
      <w:r>
        <w:rPr>
          <w:rFonts w:ascii="Arial" w:hAnsi="Arial" w:cs="Arial"/>
          <w:sz w:val="24"/>
          <w:szCs w:val="24"/>
        </w:rPr>
        <w:t>Available</w:t>
      </w:r>
      <w:r w:rsidRPr="002C3574">
        <w:rPr>
          <w:rFonts w:ascii="Arial" w:hAnsi="Arial" w:cs="Arial"/>
          <w:sz w:val="24"/>
          <w:szCs w:val="24"/>
        </w:rPr>
        <w:t xml:space="preserve"> from</w:t>
      </w:r>
      <w:r>
        <w:rPr>
          <w:rFonts w:ascii="Arial" w:hAnsi="Arial" w:cs="Arial"/>
          <w:sz w:val="24"/>
          <w:szCs w:val="24"/>
        </w:rPr>
        <w:t>:</w:t>
      </w:r>
      <w:r w:rsidRPr="002C3574">
        <w:rPr>
          <w:rFonts w:ascii="Arial" w:hAnsi="Arial" w:cs="Arial"/>
          <w:sz w:val="24"/>
          <w:szCs w:val="24"/>
        </w:rPr>
        <w:t xml:space="preserve"> </w:t>
      </w:r>
      <w:hyperlink r:id="rId6" w:anchor="list" w:tgtFrame="_new" w:history="1">
        <w:r w:rsidRPr="002C3574">
          <w:rPr>
            <w:rStyle w:val="Hyperlink"/>
            <w:rFonts w:ascii="Arial" w:hAnsi="Arial" w:cs="Arial"/>
            <w:sz w:val="24"/>
            <w:szCs w:val="24"/>
          </w:rPr>
          <w:t>https://globeproject.com/results/countries/THA%3Fm</w:t>
        </w:r>
        <w:r w:rsidRPr="002C3574">
          <w:rPr>
            <w:rStyle w:val="Hyperlink"/>
            <w:rFonts w:ascii="Arial" w:hAnsi="Arial" w:cs="Arial"/>
            <w:sz w:val="24"/>
            <w:szCs w:val="24"/>
          </w:rPr>
          <w:t>e</w:t>
        </w:r>
        <w:r w:rsidRPr="002C3574">
          <w:rPr>
            <w:rStyle w:val="Hyperlink"/>
            <w:rFonts w:ascii="Arial" w:hAnsi="Arial" w:cs="Arial"/>
            <w:sz w:val="24"/>
            <w:szCs w:val="24"/>
          </w:rPr>
          <w:t>nu=list.html#list</w:t>
        </w:r>
      </w:hyperlink>
      <w:r>
        <w:rPr>
          <w:rFonts w:ascii="Arial" w:hAnsi="Arial" w:cs="Arial"/>
          <w:sz w:val="24"/>
          <w:szCs w:val="24"/>
        </w:rPr>
        <w:t xml:space="preserve"> [Accessed on 12.02.2024]</w:t>
      </w:r>
    </w:p>
    <w:p w14:paraId="2CA7B849" w14:textId="0D0B6874" w:rsidR="002C3574" w:rsidRPr="002C3574" w:rsidRDefault="002C3574" w:rsidP="002C3574">
      <w:pPr>
        <w:numPr>
          <w:ilvl w:val="0"/>
          <w:numId w:val="3"/>
        </w:numPr>
        <w:spacing w:line="360" w:lineRule="auto"/>
        <w:jc w:val="both"/>
        <w:rPr>
          <w:rFonts w:ascii="Arial" w:hAnsi="Arial" w:cs="Arial"/>
          <w:sz w:val="24"/>
          <w:szCs w:val="24"/>
        </w:rPr>
      </w:pPr>
      <w:r w:rsidRPr="002C3574">
        <w:rPr>
          <w:rFonts w:ascii="Arial" w:hAnsi="Arial" w:cs="Arial"/>
          <w:sz w:val="24"/>
          <w:szCs w:val="24"/>
        </w:rPr>
        <w:t xml:space="preserve">Hofstede Insights. (2024). Country Comparison Tool. </w:t>
      </w:r>
      <w:r>
        <w:rPr>
          <w:rFonts w:ascii="Arial" w:hAnsi="Arial" w:cs="Arial"/>
          <w:sz w:val="24"/>
          <w:szCs w:val="24"/>
        </w:rPr>
        <w:t>Available</w:t>
      </w:r>
      <w:r w:rsidRPr="002C3574">
        <w:rPr>
          <w:rFonts w:ascii="Arial" w:hAnsi="Arial" w:cs="Arial"/>
          <w:sz w:val="24"/>
          <w:szCs w:val="24"/>
        </w:rPr>
        <w:t xml:space="preserve"> from</w:t>
      </w:r>
      <w:r>
        <w:rPr>
          <w:rFonts w:ascii="Arial" w:hAnsi="Arial" w:cs="Arial"/>
          <w:sz w:val="24"/>
          <w:szCs w:val="24"/>
        </w:rPr>
        <w:t>:</w:t>
      </w:r>
      <w:hyperlink r:id="rId7" w:history="1">
        <w:r w:rsidR="000B587A" w:rsidRPr="00C75F9B">
          <w:rPr>
            <w:rStyle w:val="Hyperlink"/>
            <w:rFonts w:ascii="Arial" w:hAnsi="Arial" w:cs="Arial"/>
            <w:sz w:val="24"/>
            <w:szCs w:val="24"/>
          </w:rPr>
          <w:t>https://www.hofstede-insights.c</w:t>
        </w:r>
        <w:r w:rsidR="000B587A" w:rsidRPr="00C75F9B">
          <w:rPr>
            <w:rStyle w:val="Hyperlink"/>
            <w:rFonts w:ascii="Arial" w:hAnsi="Arial" w:cs="Arial"/>
            <w:sz w:val="24"/>
            <w:szCs w:val="24"/>
          </w:rPr>
          <w:t>o</w:t>
        </w:r>
        <w:r w:rsidR="000B587A" w:rsidRPr="00C75F9B">
          <w:rPr>
            <w:rStyle w:val="Hyperlink"/>
            <w:rFonts w:ascii="Arial" w:hAnsi="Arial" w:cs="Arial"/>
            <w:sz w:val="24"/>
            <w:szCs w:val="24"/>
          </w:rPr>
          <w:t>m/country-comparison-tool?countries=thailand%2Cunited+kingdom</w:t>
        </w:r>
      </w:hyperlink>
      <w:r w:rsidR="000B587A">
        <w:rPr>
          <w:rFonts w:ascii="Arial" w:hAnsi="Arial" w:cs="Arial"/>
          <w:sz w:val="24"/>
          <w:szCs w:val="24"/>
        </w:rPr>
        <w:t>. [Accessed on 14.02.2024]</w:t>
      </w:r>
    </w:p>
    <w:p w14:paraId="10D15E43" w14:textId="77777777" w:rsidR="00E91902" w:rsidRPr="002C3574" w:rsidRDefault="00E91902" w:rsidP="002C3574">
      <w:pPr>
        <w:pStyle w:val="ListParagraph"/>
        <w:numPr>
          <w:ilvl w:val="0"/>
          <w:numId w:val="3"/>
        </w:numPr>
        <w:rPr>
          <w:rFonts w:ascii="Arial" w:hAnsi="Arial" w:cs="Arial"/>
          <w:sz w:val="24"/>
          <w:szCs w:val="24"/>
        </w:rPr>
      </w:pPr>
      <w:r w:rsidRPr="002C3574">
        <w:rPr>
          <w:rFonts w:ascii="Arial" w:hAnsi="Arial" w:cs="Arial"/>
          <w:sz w:val="24"/>
          <w:szCs w:val="24"/>
        </w:rPr>
        <w:br w:type="page"/>
      </w:r>
    </w:p>
    <w:p w14:paraId="037DF3FE" w14:textId="77C6971F" w:rsidR="00E91902" w:rsidRPr="00E91902" w:rsidRDefault="00E91902" w:rsidP="00484034">
      <w:pPr>
        <w:spacing w:line="360" w:lineRule="auto"/>
        <w:jc w:val="both"/>
        <w:rPr>
          <w:rFonts w:ascii="Arial" w:hAnsi="Arial" w:cs="Arial"/>
          <w:b/>
          <w:bCs/>
          <w:noProof/>
          <w:sz w:val="24"/>
          <w:szCs w:val="24"/>
        </w:rPr>
      </w:pPr>
      <w:r w:rsidRPr="00E91902">
        <w:rPr>
          <w:rFonts w:ascii="Arial" w:hAnsi="Arial" w:cs="Arial"/>
          <w:b/>
          <w:bCs/>
          <w:noProof/>
          <w:sz w:val="24"/>
          <w:szCs w:val="24"/>
        </w:rPr>
        <w:lastRenderedPageBreak/>
        <w:t>Appendices:</w:t>
      </w:r>
    </w:p>
    <w:p w14:paraId="527933F2" w14:textId="18A06558" w:rsidR="00273DC8" w:rsidRPr="00484034" w:rsidRDefault="00E91902" w:rsidP="00484034">
      <w:pPr>
        <w:spacing w:line="360" w:lineRule="auto"/>
        <w:jc w:val="both"/>
        <w:rPr>
          <w:rFonts w:ascii="Arial" w:hAnsi="Arial" w:cs="Arial"/>
          <w:sz w:val="24"/>
          <w:szCs w:val="24"/>
        </w:rPr>
      </w:pPr>
      <w:r>
        <w:rPr>
          <w:rFonts w:ascii="Arial" w:hAnsi="Arial" w:cs="Arial"/>
          <w:noProof/>
          <w:sz w:val="24"/>
          <w:szCs w:val="24"/>
        </w:rPr>
        <w:drawing>
          <wp:inline distT="0" distB="0" distL="0" distR="0" wp14:anchorId="310590ED" wp14:editId="2A41B5D9">
            <wp:extent cx="5731510" cy="3707765"/>
            <wp:effectExtent l="0" t="0" r="2540" b="6985"/>
            <wp:docPr id="930436142" name="Picture 3"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36142" name="Picture 3" descr="A graph of a 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707765"/>
                    </a:xfrm>
                    <a:prstGeom prst="rect">
                      <a:avLst/>
                    </a:prstGeom>
                  </pic:spPr>
                </pic:pic>
              </a:graphicData>
            </a:graphic>
          </wp:inline>
        </w:drawing>
      </w:r>
      <w:r>
        <w:rPr>
          <w:rFonts w:ascii="Arial" w:hAnsi="Arial" w:cs="Arial"/>
          <w:noProof/>
          <w:sz w:val="24"/>
          <w:szCs w:val="24"/>
        </w:rPr>
        <w:drawing>
          <wp:inline distT="0" distB="0" distL="0" distR="0" wp14:anchorId="2A37A6CE" wp14:editId="6D5E6E3D">
            <wp:extent cx="5731510" cy="2896235"/>
            <wp:effectExtent l="0" t="0" r="2540" b="0"/>
            <wp:docPr id="1118635221" name="Picture 4" descr="A graph with arrow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35221" name="Picture 4" descr="A graph with arrows and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2896235"/>
                    </a:xfrm>
                    <a:prstGeom prst="rect">
                      <a:avLst/>
                    </a:prstGeom>
                  </pic:spPr>
                </pic:pic>
              </a:graphicData>
            </a:graphic>
          </wp:inline>
        </w:drawing>
      </w:r>
      <w:r>
        <w:rPr>
          <w:rFonts w:ascii="Arial" w:hAnsi="Arial" w:cs="Arial"/>
          <w:noProof/>
          <w:sz w:val="24"/>
          <w:szCs w:val="24"/>
        </w:rPr>
        <w:lastRenderedPageBreak/>
        <w:drawing>
          <wp:inline distT="0" distB="0" distL="0" distR="0" wp14:anchorId="1C4FB127" wp14:editId="60827A04">
            <wp:extent cx="5731510" cy="3618230"/>
            <wp:effectExtent l="0" t="0" r="2540" b="1270"/>
            <wp:docPr id="1123771756"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71756" name="Picture 5"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618230"/>
                    </a:xfrm>
                    <a:prstGeom prst="rect">
                      <a:avLst/>
                    </a:prstGeom>
                  </pic:spPr>
                </pic:pic>
              </a:graphicData>
            </a:graphic>
          </wp:inline>
        </w:drawing>
      </w:r>
      <w:r>
        <w:rPr>
          <w:rFonts w:ascii="Arial" w:hAnsi="Arial" w:cs="Arial"/>
          <w:noProof/>
          <w:sz w:val="24"/>
          <w:szCs w:val="24"/>
        </w:rPr>
        <w:drawing>
          <wp:inline distT="0" distB="0" distL="0" distR="0" wp14:anchorId="2B1695A6" wp14:editId="10092EFB">
            <wp:extent cx="5731510" cy="2956560"/>
            <wp:effectExtent l="0" t="0" r="2540" b="0"/>
            <wp:docPr id="2057156260"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56260" name="Picture 6"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inline>
        </w:drawing>
      </w:r>
      <w:r>
        <w:rPr>
          <w:rFonts w:ascii="Arial" w:hAnsi="Arial" w:cs="Arial"/>
          <w:noProof/>
          <w:sz w:val="24"/>
          <w:szCs w:val="24"/>
        </w:rPr>
        <w:lastRenderedPageBreak/>
        <w:drawing>
          <wp:inline distT="0" distB="0" distL="0" distR="0" wp14:anchorId="76279FF8" wp14:editId="23FCB8A1">
            <wp:extent cx="5731510" cy="3133090"/>
            <wp:effectExtent l="0" t="0" r="2540" b="0"/>
            <wp:docPr id="1349262519" name="Picture 7"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62519" name="Picture 7" descr="A graph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inline>
        </w:drawing>
      </w:r>
      <w:r>
        <w:rPr>
          <w:rFonts w:ascii="Arial" w:hAnsi="Arial" w:cs="Arial"/>
          <w:noProof/>
          <w:sz w:val="24"/>
          <w:szCs w:val="24"/>
        </w:rPr>
        <w:lastRenderedPageBreak/>
        <w:drawing>
          <wp:inline distT="0" distB="0" distL="0" distR="0" wp14:anchorId="1EA23698" wp14:editId="0FA6EC2F">
            <wp:extent cx="5731510" cy="5795645"/>
            <wp:effectExtent l="0" t="0" r="2540" b="0"/>
            <wp:docPr id="1924419053" name="Picture 8"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19053" name="Picture 8" descr="A screenshot of a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5795645"/>
                    </a:xfrm>
                    <a:prstGeom prst="rect">
                      <a:avLst/>
                    </a:prstGeom>
                  </pic:spPr>
                </pic:pic>
              </a:graphicData>
            </a:graphic>
          </wp:inline>
        </w:drawing>
      </w:r>
    </w:p>
    <w:sectPr w:rsidR="00273DC8" w:rsidRPr="00484034" w:rsidSect="008421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029A4"/>
    <w:multiLevelType w:val="multilevel"/>
    <w:tmpl w:val="6832A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523FBA"/>
    <w:multiLevelType w:val="multilevel"/>
    <w:tmpl w:val="16181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AD0B73"/>
    <w:multiLevelType w:val="multilevel"/>
    <w:tmpl w:val="2612F4FA"/>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7898360">
    <w:abstractNumId w:val="1"/>
  </w:num>
  <w:num w:numId="2" w16cid:durableId="1134906627">
    <w:abstractNumId w:val="0"/>
  </w:num>
  <w:num w:numId="3" w16cid:durableId="8506072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DC8"/>
    <w:rsid w:val="00080E6C"/>
    <w:rsid w:val="000A33D8"/>
    <w:rsid w:val="000B587A"/>
    <w:rsid w:val="00273DC8"/>
    <w:rsid w:val="002C3574"/>
    <w:rsid w:val="002D087B"/>
    <w:rsid w:val="003D57A5"/>
    <w:rsid w:val="00484034"/>
    <w:rsid w:val="005A2C8B"/>
    <w:rsid w:val="006919AA"/>
    <w:rsid w:val="007833A1"/>
    <w:rsid w:val="0084212A"/>
    <w:rsid w:val="008E5AD9"/>
    <w:rsid w:val="008F6190"/>
    <w:rsid w:val="00933B65"/>
    <w:rsid w:val="00A02F91"/>
    <w:rsid w:val="00CA159A"/>
    <w:rsid w:val="00E91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FB79FA"/>
  <w15:chartTrackingRefBased/>
  <w15:docId w15:val="{326193F4-E322-4481-BBBB-8A727B193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19A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919AA"/>
    <w:rPr>
      <w:rFonts w:eastAsiaTheme="minorEastAsia"/>
      <w:kern w:val="0"/>
      <w:lang w:val="en-US"/>
      <w14:ligatures w14:val="none"/>
    </w:rPr>
  </w:style>
  <w:style w:type="character" w:styleId="Hyperlink">
    <w:name w:val="Hyperlink"/>
    <w:basedOn w:val="DefaultParagraphFont"/>
    <w:uiPriority w:val="99"/>
    <w:unhideWhenUsed/>
    <w:rsid w:val="000A33D8"/>
    <w:rPr>
      <w:color w:val="0563C1" w:themeColor="hyperlink"/>
      <w:u w:val="single"/>
    </w:rPr>
  </w:style>
  <w:style w:type="character" w:styleId="UnresolvedMention">
    <w:name w:val="Unresolved Mention"/>
    <w:basedOn w:val="DefaultParagraphFont"/>
    <w:uiPriority w:val="99"/>
    <w:semiHidden/>
    <w:unhideWhenUsed/>
    <w:rsid w:val="000A33D8"/>
    <w:rPr>
      <w:color w:val="605E5C"/>
      <w:shd w:val="clear" w:color="auto" w:fill="E1DFDD"/>
    </w:rPr>
  </w:style>
  <w:style w:type="paragraph" w:styleId="ListParagraph">
    <w:name w:val="List Paragraph"/>
    <w:basedOn w:val="Normal"/>
    <w:uiPriority w:val="34"/>
    <w:qFormat/>
    <w:rsid w:val="002C3574"/>
    <w:pPr>
      <w:ind w:left="720"/>
      <w:contextualSpacing/>
    </w:pPr>
  </w:style>
  <w:style w:type="character" w:styleId="FollowedHyperlink">
    <w:name w:val="FollowedHyperlink"/>
    <w:basedOn w:val="DefaultParagraphFont"/>
    <w:uiPriority w:val="99"/>
    <w:semiHidden/>
    <w:unhideWhenUsed/>
    <w:rsid w:val="000B58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63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www.hofstede-insights.com/country-comparison-tool?countries=thailand%2Cunited+kingdom" TargetMode="Externa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lobeproject.com/results/countries/THA%3Fmenu=list.html" TargetMode="External"/><Relationship Id="rId11" Type="http://schemas.openxmlformats.org/officeDocument/2006/relationships/image" Target="media/image4.png"/><Relationship Id="rId5" Type="http://schemas.openxmlformats.org/officeDocument/2006/relationships/hyperlink" Target="https://globeproject.com/results/countries/GBR%3Fmenu=list.html#list" TargetMode="Externa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940</Words>
  <Characters>6564</Characters>
  <Application>Microsoft Office Word</Application>
  <DocSecurity>0</DocSecurity>
  <Lines>178</Lines>
  <Paragraphs>45</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
  <LinksUpToDate>false</LinksUpToDate>
  <CharactersWithSpaces>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Velislava Stoycheva Hristova (2233502)</dc:creator>
  <cp:keywords/>
  <dc:description/>
  <cp:lastModifiedBy>Velislava Strpycheva Hristova (2233502)</cp:lastModifiedBy>
  <cp:revision>2</cp:revision>
  <dcterms:created xsi:type="dcterms:W3CDTF">2024-02-18T16:45:00Z</dcterms:created>
  <dcterms:modified xsi:type="dcterms:W3CDTF">2024-02-18T16:45:00Z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dfc994cbbe676eb5991b04c2ca0358e249a9d2593b4780b78d652e406d19b378</vt:lpwstr>
  </property>
</Properties>
</file>