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763AC" w14:textId="20F76C3E" w:rsidR="003E5E49" w:rsidRPr="00D13C2A" w:rsidRDefault="003E5E49" w:rsidP="00B9429F">
      <w:pPr>
        <w:spacing w:line="360" w:lineRule="auto"/>
        <w:rPr>
          <w:rFonts w:ascii="Times New Roman" w:hAnsi="Times New Roman" w:cs="Times New Roman"/>
          <w:b/>
          <w:bCs/>
          <w:kern w:val="1"/>
          <w:sz w:val="36"/>
          <w:szCs w:val="36"/>
        </w:rPr>
      </w:pPr>
    </w:p>
    <w:p w14:paraId="4F004730" w14:textId="1BCD1301" w:rsidR="003E5E49" w:rsidRPr="00D13C2A" w:rsidRDefault="00FB3EA2" w:rsidP="00B9429F">
      <w:pPr>
        <w:spacing w:line="360" w:lineRule="auto"/>
        <w:rPr>
          <w:rFonts w:ascii="Times New Roman" w:hAnsi="Times New Roman" w:cs="Times New Roman"/>
          <w:b/>
          <w:bCs/>
          <w:kern w:val="1"/>
          <w:sz w:val="36"/>
          <w:szCs w:val="36"/>
        </w:rPr>
      </w:pPr>
      <w:r>
        <w:rPr>
          <w:rFonts w:ascii="Times New Roman" w:hAnsi="Times New Roman" w:cs="Times New Roman"/>
          <w:b/>
          <w:bCs/>
          <w:kern w:val="1"/>
          <w:sz w:val="36"/>
          <w:szCs w:val="36"/>
        </w:rPr>
        <w:t>Assessment Three: Dating Exercise (Medieval)</w:t>
      </w:r>
    </w:p>
    <w:p w14:paraId="23AA6F4C" w14:textId="3E49B382" w:rsidR="00AA2EAB" w:rsidRDefault="00AA2EAB" w:rsidP="00B9429F">
      <w:p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</w:p>
    <w:p w14:paraId="2C7858D8" w14:textId="54FC68AD" w:rsidR="00FB3EA2" w:rsidRPr="00FB3EA2" w:rsidRDefault="00FB3EA2" w:rsidP="00B9429F">
      <w:p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color w:val="000000"/>
          <w:u w:val="single"/>
        </w:rPr>
      </w:pPr>
      <w:r w:rsidRPr="00FB3EA2">
        <w:rPr>
          <w:rFonts w:ascii="Times New Roman" w:hAnsi="Times New Roman" w:cs="Times New Roman"/>
          <w:color w:val="000000"/>
        </w:rPr>
        <w:t>a</w:t>
      </w:r>
      <w:r w:rsidR="00C70DF8">
        <w:rPr>
          <w:rFonts w:ascii="Times New Roman" w:hAnsi="Times New Roman" w:cs="Times New Roman"/>
          <w:color w:val="000000"/>
        </w:rPr>
        <w:t>.</w:t>
      </w:r>
      <w:r w:rsidRPr="00FB3EA2">
        <w:rPr>
          <w:rFonts w:ascii="Times New Roman" w:hAnsi="Times New Roman" w:cs="Times New Roman"/>
          <w:b/>
          <w:bCs/>
          <w:color w:val="000000"/>
          <w:u w:val="single"/>
        </w:rPr>
        <w:t xml:space="preserve"> Pickering Wapentake Court</w:t>
      </w:r>
    </w:p>
    <w:p w14:paraId="2C4F1C0B" w14:textId="71F3AB15" w:rsidR="00AA2EAB" w:rsidRPr="00D13C2A" w:rsidRDefault="00AA2EAB" w:rsidP="00B9429F">
      <w:p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</w:p>
    <w:p w14:paraId="7C622279" w14:textId="77777777" w:rsidR="0074078F" w:rsidRDefault="00FB3EA2" w:rsidP="00B9429F">
      <w:pPr>
        <w:pStyle w:val="NormalWeb"/>
        <w:spacing w:line="360" w:lineRule="auto"/>
        <w:rPr>
          <w:color w:val="000000" w:themeColor="text1"/>
        </w:rPr>
      </w:pPr>
      <w:r>
        <w:rPr>
          <w:color w:val="000000" w:themeColor="text1"/>
        </w:rPr>
        <w:t xml:space="preserve">Since </w:t>
      </w:r>
      <w:r w:rsidR="009A46AC" w:rsidRPr="00FB3EA2">
        <w:rPr>
          <w:color w:val="000000" w:themeColor="text1"/>
        </w:rPr>
        <w:t xml:space="preserve">King Richard II acceded to the throne on </w:t>
      </w:r>
      <w:r w:rsidR="00EB63CF" w:rsidRPr="00FB3EA2">
        <w:rPr>
          <w:color w:val="000000" w:themeColor="text1"/>
        </w:rPr>
        <w:t>22</w:t>
      </w:r>
      <w:r w:rsidR="00A5180B" w:rsidRPr="00FB3EA2">
        <w:rPr>
          <w:color w:val="000000" w:themeColor="text1"/>
          <w:vertAlign w:val="superscript"/>
        </w:rPr>
        <w:t>nd</w:t>
      </w:r>
      <w:r w:rsidR="00A5180B" w:rsidRPr="00FB3EA2">
        <w:rPr>
          <w:color w:val="000000" w:themeColor="text1"/>
        </w:rPr>
        <w:t xml:space="preserve"> June </w:t>
      </w:r>
      <w:r w:rsidR="00EB63CF" w:rsidRPr="00FB3EA2">
        <w:rPr>
          <w:color w:val="000000" w:themeColor="text1"/>
        </w:rPr>
        <w:t>1377</w:t>
      </w:r>
      <w:r w:rsidR="00EB63CF" w:rsidRPr="00FB3EA2">
        <w:rPr>
          <w:rStyle w:val="FootnoteReference"/>
          <w:color w:val="000000" w:themeColor="text1"/>
        </w:rPr>
        <w:footnoteReference w:id="1"/>
      </w:r>
      <w:r>
        <w:rPr>
          <w:color w:val="000000" w:themeColor="text1"/>
        </w:rPr>
        <w:t>,</w:t>
      </w:r>
      <w:r w:rsidR="009A46AC" w:rsidRPr="00FB3EA2">
        <w:rPr>
          <w:color w:val="000000" w:themeColor="text1"/>
        </w:rPr>
        <w:t xml:space="preserve"> his 8</w:t>
      </w:r>
      <w:r w:rsidR="009A46AC" w:rsidRPr="00FB3EA2">
        <w:rPr>
          <w:color w:val="000000" w:themeColor="text1"/>
          <w:vertAlign w:val="superscript"/>
        </w:rPr>
        <w:t>th</w:t>
      </w:r>
      <w:r w:rsidR="009A46AC" w:rsidRPr="00FB3EA2">
        <w:rPr>
          <w:color w:val="000000" w:themeColor="text1"/>
        </w:rPr>
        <w:t xml:space="preserve"> regnal year began 22</w:t>
      </w:r>
      <w:r w:rsidR="00452DFB" w:rsidRPr="00FB3EA2">
        <w:rPr>
          <w:color w:val="000000" w:themeColor="text1"/>
          <w:vertAlign w:val="superscript"/>
        </w:rPr>
        <w:t>nd</w:t>
      </w:r>
      <w:r w:rsidR="00452DFB" w:rsidRPr="00FB3EA2">
        <w:rPr>
          <w:color w:val="000000" w:themeColor="text1"/>
        </w:rPr>
        <w:t xml:space="preserve"> June </w:t>
      </w:r>
      <w:r w:rsidR="009A46AC" w:rsidRPr="00FB3EA2">
        <w:rPr>
          <w:color w:val="000000" w:themeColor="text1"/>
        </w:rPr>
        <w:t>138</w:t>
      </w:r>
      <w:r w:rsidR="00452DFB" w:rsidRPr="00FB3EA2">
        <w:rPr>
          <w:color w:val="000000" w:themeColor="text1"/>
        </w:rPr>
        <w:t>4</w:t>
      </w:r>
      <w:r w:rsidR="00452DFB" w:rsidRPr="00FB3EA2">
        <w:rPr>
          <w:rStyle w:val="FootnoteReference"/>
          <w:color w:val="000000" w:themeColor="text1"/>
        </w:rPr>
        <w:footnoteReference w:id="2"/>
      </w:r>
      <w:r w:rsidR="009A46AC" w:rsidRPr="00FB3EA2">
        <w:rPr>
          <w:color w:val="000000" w:themeColor="text1"/>
        </w:rPr>
        <w:t xml:space="preserve">. </w:t>
      </w:r>
    </w:p>
    <w:p w14:paraId="0DE5AA9C" w14:textId="77777777" w:rsidR="0074078F" w:rsidRDefault="00FB3EA2" w:rsidP="00B9429F">
      <w:pPr>
        <w:pStyle w:val="NormalWeb"/>
        <w:spacing w:line="360" w:lineRule="auto"/>
        <w:rPr>
          <w:color w:val="000000" w:themeColor="text1"/>
        </w:rPr>
      </w:pPr>
      <w:r w:rsidRPr="00FB3EA2">
        <w:rPr>
          <w:color w:val="000000" w:themeColor="text1"/>
        </w:rPr>
        <w:t xml:space="preserve">The Assumption of the Blessed Virgin Mary falls </w:t>
      </w:r>
      <w:r>
        <w:rPr>
          <w:color w:val="000000" w:themeColor="text1"/>
        </w:rPr>
        <w:t xml:space="preserve">annually </w:t>
      </w:r>
      <w:r w:rsidRPr="00FB3EA2">
        <w:rPr>
          <w:color w:val="000000" w:themeColor="text1"/>
        </w:rPr>
        <w:t>on August 15</w:t>
      </w:r>
      <w:r w:rsidRPr="00FB3EA2">
        <w:rPr>
          <w:color w:val="000000" w:themeColor="text1"/>
          <w:vertAlign w:val="superscript"/>
        </w:rPr>
        <w:t xml:space="preserve">th </w:t>
      </w:r>
      <w:r w:rsidRPr="00FB3EA2">
        <w:rPr>
          <w:rStyle w:val="FootnoteReference"/>
          <w:color w:val="000000" w:themeColor="text1"/>
        </w:rPr>
        <w:footnoteReference w:id="3"/>
      </w:r>
      <w:r w:rsidRPr="00FB3EA2">
        <w:rPr>
          <w:color w:val="000000" w:themeColor="text1"/>
        </w:rPr>
        <w:t>.</w:t>
      </w:r>
      <w:r w:rsidR="0074078F">
        <w:rPr>
          <w:color w:val="000000" w:themeColor="text1"/>
        </w:rPr>
        <w:t xml:space="preserve"> </w:t>
      </w:r>
    </w:p>
    <w:p w14:paraId="77DDAE44" w14:textId="5BD17796" w:rsidR="0074078F" w:rsidRDefault="00452DFB" w:rsidP="00B9429F">
      <w:pPr>
        <w:pStyle w:val="NormalWeb"/>
        <w:spacing w:line="360" w:lineRule="auto"/>
        <w:rPr>
          <w:color w:val="000000" w:themeColor="text1"/>
        </w:rPr>
      </w:pPr>
      <w:r w:rsidRPr="00FB3EA2">
        <w:rPr>
          <w:color w:val="000000" w:themeColor="text1"/>
        </w:rPr>
        <w:t xml:space="preserve">Since </w:t>
      </w:r>
      <w:r w:rsidR="009A46AC" w:rsidRPr="00FB3EA2">
        <w:rPr>
          <w:color w:val="000000" w:themeColor="text1"/>
        </w:rPr>
        <w:t>Easter Sunday</w:t>
      </w:r>
      <w:r w:rsidR="002E1FE3" w:rsidRPr="00FB3EA2">
        <w:rPr>
          <w:color w:val="000000" w:themeColor="text1"/>
        </w:rPr>
        <w:t xml:space="preserve"> </w:t>
      </w:r>
      <w:r w:rsidR="009A46AC" w:rsidRPr="00FB3EA2">
        <w:rPr>
          <w:color w:val="000000" w:themeColor="text1"/>
        </w:rPr>
        <w:t>138</w:t>
      </w:r>
      <w:r w:rsidRPr="00FB3EA2">
        <w:rPr>
          <w:color w:val="000000" w:themeColor="text1"/>
        </w:rPr>
        <w:t>4</w:t>
      </w:r>
      <w:r w:rsidR="009A46AC" w:rsidRPr="00FB3EA2">
        <w:rPr>
          <w:color w:val="000000" w:themeColor="text1"/>
        </w:rPr>
        <w:t xml:space="preserve"> fell on </w:t>
      </w:r>
      <w:r w:rsidR="00A30DE4" w:rsidRPr="00FB3EA2">
        <w:rPr>
          <w:color w:val="000000" w:themeColor="text1"/>
        </w:rPr>
        <w:t xml:space="preserve">April </w:t>
      </w:r>
      <w:r w:rsidR="002E1FE3" w:rsidRPr="00FB3EA2">
        <w:rPr>
          <w:color w:val="000000" w:themeColor="text1"/>
        </w:rPr>
        <w:t>10th</w:t>
      </w:r>
      <w:r w:rsidR="00A30DE4" w:rsidRPr="00FB3EA2">
        <w:rPr>
          <w:color w:val="000000" w:themeColor="text1"/>
        </w:rPr>
        <w:t xml:space="preserve"> </w:t>
      </w:r>
      <w:r w:rsidR="00A30DE4" w:rsidRPr="00FB3EA2">
        <w:rPr>
          <w:rStyle w:val="FootnoteReference"/>
          <w:color w:val="000000" w:themeColor="text1"/>
        </w:rPr>
        <w:footnoteReference w:id="4"/>
      </w:r>
      <w:r w:rsidR="00A30DE4" w:rsidRPr="00FB3EA2">
        <w:rPr>
          <w:color w:val="000000" w:themeColor="text1"/>
        </w:rPr>
        <w:t>, August 15</w:t>
      </w:r>
      <w:r w:rsidR="00A30DE4" w:rsidRPr="00FB3EA2">
        <w:rPr>
          <w:color w:val="000000" w:themeColor="text1"/>
          <w:vertAlign w:val="superscript"/>
        </w:rPr>
        <w:t>th</w:t>
      </w:r>
      <w:r w:rsidR="00A30DE4" w:rsidRPr="00FB3EA2">
        <w:rPr>
          <w:color w:val="000000" w:themeColor="text1"/>
        </w:rPr>
        <w:t xml:space="preserve"> fell on </w:t>
      </w:r>
      <w:r w:rsidR="002E1FE3" w:rsidRPr="00FB3EA2">
        <w:rPr>
          <w:color w:val="000000" w:themeColor="text1"/>
        </w:rPr>
        <w:t>Monday</w:t>
      </w:r>
      <w:r w:rsidR="002E1FE3" w:rsidRPr="00FB3EA2">
        <w:rPr>
          <w:rStyle w:val="FootnoteReference"/>
          <w:color w:val="000000" w:themeColor="text1"/>
        </w:rPr>
        <w:footnoteReference w:id="5"/>
      </w:r>
      <w:r w:rsidR="00A30DE4" w:rsidRPr="00FB3EA2">
        <w:rPr>
          <w:color w:val="000000" w:themeColor="text1"/>
        </w:rPr>
        <w:t xml:space="preserve">. </w:t>
      </w:r>
    </w:p>
    <w:p w14:paraId="29CF06F8" w14:textId="2B1BF8B2" w:rsidR="009A46AC" w:rsidRPr="00FB3EA2" w:rsidRDefault="00FB3EA2" w:rsidP="00B9429F">
      <w:pPr>
        <w:pStyle w:val="NormalWeb"/>
        <w:spacing w:line="360" w:lineRule="auto"/>
        <w:rPr>
          <w:color w:val="000000" w:themeColor="text1"/>
        </w:rPr>
      </w:pPr>
      <w:r>
        <w:rPr>
          <w:color w:val="000000" w:themeColor="text1"/>
        </w:rPr>
        <w:t xml:space="preserve">Therefore, </w:t>
      </w:r>
      <w:r w:rsidR="00A30DE4" w:rsidRPr="00FB3EA2">
        <w:rPr>
          <w:color w:val="000000" w:themeColor="text1"/>
        </w:rPr>
        <w:t xml:space="preserve">the Pickering wapentake court was held </w:t>
      </w:r>
      <w:r w:rsidR="002E1FE3" w:rsidRPr="00FB3EA2">
        <w:rPr>
          <w:color w:val="000000" w:themeColor="text1"/>
        </w:rPr>
        <w:t>three</w:t>
      </w:r>
      <w:r w:rsidR="00A30DE4" w:rsidRPr="00FB3EA2">
        <w:rPr>
          <w:color w:val="000000" w:themeColor="text1"/>
        </w:rPr>
        <w:t xml:space="preserve"> days later on Thursday</w:t>
      </w:r>
      <w:r w:rsidR="000D106C">
        <w:rPr>
          <w:color w:val="000000" w:themeColor="text1"/>
        </w:rPr>
        <w:t>,</w:t>
      </w:r>
      <w:r w:rsidR="00A30DE4" w:rsidRPr="00FB3EA2">
        <w:rPr>
          <w:color w:val="000000" w:themeColor="text1"/>
        </w:rPr>
        <w:t xml:space="preserve"> August 1</w:t>
      </w:r>
      <w:r w:rsidR="002E1FE3" w:rsidRPr="00FB3EA2">
        <w:rPr>
          <w:color w:val="000000" w:themeColor="text1"/>
        </w:rPr>
        <w:t>8</w:t>
      </w:r>
      <w:r w:rsidR="00A30DE4" w:rsidRPr="00FB3EA2">
        <w:rPr>
          <w:color w:val="000000" w:themeColor="text1"/>
          <w:vertAlign w:val="superscript"/>
        </w:rPr>
        <w:t>th</w:t>
      </w:r>
      <w:proofErr w:type="gramStart"/>
      <w:r w:rsidR="000D106C">
        <w:rPr>
          <w:color w:val="000000" w:themeColor="text1"/>
        </w:rPr>
        <w:t xml:space="preserve"> </w:t>
      </w:r>
      <w:r w:rsidR="000D106C" w:rsidRPr="00FB3EA2">
        <w:rPr>
          <w:color w:val="000000" w:themeColor="text1"/>
        </w:rPr>
        <w:t>1384</w:t>
      </w:r>
      <w:proofErr w:type="gramEnd"/>
      <w:r w:rsidR="00A30DE4" w:rsidRPr="00FB3EA2">
        <w:rPr>
          <w:color w:val="000000" w:themeColor="text1"/>
        </w:rPr>
        <w:t>.</w:t>
      </w:r>
    </w:p>
    <w:p w14:paraId="3CC3E284" w14:textId="77777777" w:rsidR="00A5180B" w:rsidRPr="00D13C2A" w:rsidRDefault="00A5180B" w:rsidP="00B9429F">
      <w:pPr>
        <w:spacing w:line="360" w:lineRule="auto"/>
        <w:rPr>
          <w:rFonts w:ascii="Times New Roman" w:eastAsia="Times New Roman" w:hAnsi="Times New Roman" w:cs="Times New Roman"/>
          <w:color w:val="000080"/>
        </w:rPr>
      </w:pPr>
      <w:r w:rsidRPr="00D13C2A">
        <w:rPr>
          <w:rFonts w:ascii="Times New Roman" w:hAnsi="Times New Roman" w:cs="Times New Roman"/>
          <w:color w:val="000080"/>
        </w:rPr>
        <w:br w:type="page"/>
      </w:r>
    </w:p>
    <w:p w14:paraId="48B12B07" w14:textId="77777777" w:rsidR="00BA15A1" w:rsidRPr="00D13C2A" w:rsidRDefault="00BA15A1" w:rsidP="00B9429F">
      <w:pPr>
        <w:pStyle w:val="NormalWeb"/>
        <w:spacing w:line="360" w:lineRule="auto"/>
      </w:pPr>
    </w:p>
    <w:p w14:paraId="735FC33B" w14:textId="69D52237" w:rsidR="001040F2" w:rsidRPr="00D13C2A" w:rsidRDefault="001040F2" w:rsidP="00B9429F">
      <w:pPr>
        <w:pStyle w:val="NormalWeb"/>
        <w:spacing w:line="360" w:lineRule="auto"/>
      </w:pPr>
      <w:r w:rsidRPr="00D13C2A">
        <w:t>b</w:t>
      </w:r>
      <w:r w:rsidR="00C70DF8">
        <w:t>.</w:t>
      </w:r>
      <w:r w:rsidRPr="00D13C2A">
        <w:t xml:space="preserve"> </w:t>
      </w:r>
      <w:proofErr w:type="spellStart"/>
      <w:r w:rsidRPr="00D13C2A">
        <w:rPr>
          <w:b/>
          <w:bCs/>
          <w:u w:val="single"/>
        </w:rPr>
        <w:t>Anian’s</w:t>
      </w:r>
      <w:proofErr w:type="spellEnd"/>
      <w:r w:rsidRPr="00D13C2A">
        <w:rPr>
          <w:b/>
          <w:bCs/>
          <w:u w:val="single"/>
        </w:rPr>
        <w:t xml:space="preserve"> confirmation of the Shrewsbury Abbey charters.</w:t>
      </w:r>
    </w:p>
    <w:p w14:paraId="055EB84F" w14:textId="4201E7DC" w:rsidR="00A914B7" w:rsidRPr="00D13C2A" w:rsidRDefault="00DC0764" w:rsidP="00B9429F">
      <w:pPr>
        <w:pStyle w:val="NormalWeb"/>
        <w:spacing w:line="360" w:lineRule="auto"/>
      </w:pPr>
      <w:r w:rsidRPr="00D13C2A">
        <w:t>Since the Feast of Mary Magdalene falls annually on 22</w:t>
      </w:r>
      <w:r w:rsidRPr="00D13C2A">
        <w:rPr>
          <w:vertAlign w:val="superscript"/>
        </w:rPr>
        <w:t>nd</w:t>
      </w:r>
      <w:r w:rsidRPr="00D13C2A">
        <w:t xml:space="preserve"> July</w:t>
      </w:r>
      <w:r w:rsidRPr="00D13C2A">
        <w:rPr>
          <w:rStyle w:val="FootnoteReference"/>
        </w:rPr>
        <w:footnoteReference w:id="6"/>
      </w:r>
      <w:r w:rsidRPr="00D13C2A">
        <w:t>, the charter was confirmed on 23</w:t>
      </w:r>
      <w:r w:rsidRPr="00D13C2A">
        <w:rPr>
          <w:vertAlign w:val="superscript"/>
        </w:rPr>
        <w:t>rd</w:t>
      </w:r>
      <w:r w:rsidRPr="00D13C2A">
        <w:t xml:space="preserve"> July. </w:t>
      </w:r>
      <w:proofErr w:type="spellStart"/>
      <w:r w:rsidRPr="00D13C2A">
        <w:t>Fryde</w:t>
      </w:r>
      <w:proofErr w:type="spellEnd"/>
      <w:r w:rsidRPr="00D13C2A">
        <w:t xml:space="preserve"> was consulted to determine the first episcopal year of Bishop </w:t>
      </w:r>
      <w:proofErr w:type="spellStart"/>
      <w:r w:rsidRPr="00D13C2A">
        <w:t>Anian</w:t>
      </w:r>
      <w:proofErr w:type="spellEnd"/>
      <w:r w:rsidRPr="00D13C2A">
        <w:t xml:space="preserve"> of St Asaph. </w:t>
      </w:r>
      <w:r w:rsidR="009613B4" w:rsidRPr="00D13C2A">
        <w:t xml:space="preserve">This identified </w:t>
      </w:r>
      <w:proofErr w:type="spellStart"/>
      <w:r w:rsidR="009613B4" w:rsidRPr="00D13C2A">
        <w:t>Anian</w:t>
      </w:r>
      <w:proofErr w:type="spellEnd"/>
      <w:r w:rsidR="009613B4" w:rsidRPr="00D13C2A">
        <w:t xml:space="preserve"> I (consecrated November 1249) and </w:t>
      </w:r>
      <w:proofErr w:type="spellStart"/>
      <w:r w:rsidR="009613B4" w:rsidRPr="00D13C2A">
        <w:t>Anian</w:t>
      </w:r>
      <w:proofErr w:type="spellEnd"/>
      <w:r w:rsidR="009613B4" w:rsidRPr="00D13C2A">
        <w:t xml:space="preserve"> II (consecrated 21</w:t>
      </w:r>
      <w:r w:rsidR="009613B4" w:rsidRPr="00D13C2A">
        <w:rPr>
          <w:vertAlign w:val="superscript"/>
        </w:rPr>
        <w:t>st</w:t>
      </w:r>
      <w:r w:rsidR="009613B4" w:rsidRPr="00D13C2A">
        <w:t xml:space="preserve"> October 1268)</w:t>
      </w:r>
      <w:r w:rsidR="00A914B7" w:rsidRPr="00D13C2A">
        <w:rPr>
          <w:rStyle w:val="FootnoteReference"/>
        </w:rPr>
        <w:footnoteReference w:id="7"/>
      </w:r>
      <w:r w:rsidR="00A914B7" w:rsidRPr="00D13C2A">
        <w:t xml:space="preserve">. </w:t>
      </w:r>
      <w:r w:rsidR="00247615" w:rsidRPr="00D13C2A">
        <w:t>Therefore,</w:t>
      </w:r>
      <w:r w:rsidR="009613B4" w:rsidRPr="00D13C2A">
        <w:t xml:space="preserve"> the date was either 23</w:t>
      </w:r>
      <w:r w:rsidR="009613B4" w:rsidRPr="00D13C2A">
        <w:rPr>
          <w:vertAlign w:val="superscript"/>
        </w:rPr>
        <w:t>rd</w:t>
      </w:r>
      <w:r w:rsidR="009613B4" w:rsidRPr="00D13C2A">
        <w:t xml:space="preserve"> July 1250 or 23</w:t>
      </w:r>
      <w:r w:rsidR="009613B4" w:rsidRPr="00D13C2A">
        <w:rPr>
          <w:vertAlign w:val="superscript"/>
        </w:rPr>
        <w:t>rd</w:t>
      </w:r>
      <w:r w:rsidR="009613B4" w:rsidRPr="00D13C2A">
        <w:t xml:space="preserve"> July 1269.</w:t>
      </w:r>
    </w:p>
    <w:p w14:paraId="270A6980" w14:textId="60054478" w:rsidR="003C5DEC" w:rsidRPr="00D13C2A" w:rsidRDefault="00317A03" w:rsidP="00B9429F">
      <w:pPr>
        <w:pStyle w:val="NormalWeb"/>
        <w:spacing w:line="360" w:lineRule="auto"/>
      </w:pPr>
      <w:proofErr w:type="spellStart"/>
      <w:r w:rsidRPr="00D13C2A">
        <w:t>Anian</w:t>
      </w:r>
      <w:proofErr w:type="spellEnd"/>
      <w:r w:rsidRPr="00D13C2A">
        <w:t xml:space="preserve"> I was preceded by Reiner, Abraham, Hugh and </w:t>
      </w:r>
      <w:proofErr w:type="spellStart"/>
      <w:r w:rsidRPr="00D13C2A">
        <w:t>Hwyel</w:t>
      </w:r>
      <w:proofErr w:type="spellEnd"/>
      <w:r w:rsidRPr="00D13C2A">
        <w:t xml:space="preserve"> ab </w:t>
      </w:r>
      <w:proofErr w:type="spellStart"/>
      <w:r w:rsidRPr="00D13C2A">
        <w:t>Ednyfed</w:t>
      </w:r>
      <w:proofErr w:type="spellEnd"/>
      <w:r w:rsidRPr="00D13C2A">
        <w:t>. Since Hywel is not mentioned in the document, i</w:t>
      </w:r>
      <w:r w:rsidR="009003CA" w:rsidRPr="00D13C2A">
        <w:t xml:space="preserve">t </w:t>
      </w:r>
      <w:r w:rsidR="00C9653E" w:rsidRPr="00D13C2A">
        <w:t xml:space="preserve">seems that </w:t>
      </w:r>
      <w:proofErr w:type="spellStart"/>
      <w:r w:rsidRPr="00D13C2A">
        <w:t>Anian</w:t>
      </w:r>
      <w:proofErr w:type="spellEnd"/>
      <w:r w:rsidRPr="00D13C2A">
        <w:t xml:space="preserve"> I</w:t>
      </w:r>
      <w:r w:rsidR="00C9653E" w:rsidRPr="00D13C2A">
        <w:t xml:space="preserve"> is putting right an omission of </w:t>
      </w:r>
      <w:proofErr w:type="spellStart"/>
      <w:r w:rsidR="00C9653E" w:rsidRPr="00D13C2A">
        <w:t>Hwyel’s</w:t>
      </w:r>
      <w:proofErr w:type="spellEnd"/>
      <w:r w:rsidR="00C9653E" w:rsidRPr="00D13C2A">
        <w:t xml:space="preserve">.  </w:t>
      </w:r>
      <w:r w:rsidR="003C5DEC" w:rsidRPr="00D13C2A">
        <w:t xml:space="preserve">It seems less likely that three successive bishops </w:t>
      </w:r>
      <w:r w:rsidRPr="00D13C2A">
        <w:t xml:space="preserve">(Hywel, </w:t>
      </w:r>
      <w:proofErr w:type="spellStart"/>
      <w:r w:rsidRPr="00D13C2A">
        <w:t>Anian</w:t>
      </w:r>
      <w:proofErr w:type="spellEnd"/>
      <w:r w:rsidRPr="00D13C2A">
        <w:t xml:space="preserve"> I and John II</w:t>
      </w:r>
      <w:r w:rsidR="009613B4" w:rsidRPr="00D13C2A">
        <w:t>)</w:t>
      </w:r>
      <w:r w:rsidRPr="00D13C2A">
        <w:t xml:space="preserve"> </w:t>
      </w:r>
      <w:r w:rsidR="003C5DEC" w:rsidRPr="00D13C2A">
        <w:t xml:space="preserve">would </w:t>
      </w:r>
      <w:r w:rsidRPr="00D13C2A">
        <w:t>let</w:t>
      </w:r>
      <w:r w:rsidR="003C5DEC" w:rsidRPr="00D13C2A">
        <w:t xml:space="preserve"> this </w:t>
      </w:r>
      <w:r w:rsidRPr="00D13C2A">
        <w:t xml:space="preserve">duty </w:t>
      </w:r>
      <w:r w:rsidR="003C5DEC" w:rsidRPr="00D13C2A">
        <w:t xml:space="preserve">lapse until the time of </w:t>
      </w:r>
      <w:proofErr w:type="spellStart"/>
      <w:r w:rsidR="003C5DEC" w:rsidRPr="00D13C2A">
        <w:t>Anian</w:t>
      </w:r>
      <w:proofErr w:type="spellEnd"/>
      <w:r w:rsidR="003C5DEC" w:rsidRPr="00D13C2A">
        <w:t xml:space="preserve"> II</w:t>
      </w:r>
      <w:r w:rsidR="009613B4" w:rsidRPr="00D13C2A">
        <w:t>. Since</w:t>
      </w:r>
      <w:r w:rsidR="001A7F59" w:rsidRPr="00D13C2A">
        <w:t xml:space="preserve"> Easter Sunday fell on 28</w:t>
      </w:r>
      <w:r w:rsidR="001A7F59" w:rsidRPr="00D13C2A">
        <w:rPr>
          <w:vertAlign w:val="superscript"/>
        </w:rPr>
        <w:t>th</w:t>
      </w:r>
      <w:r w:rsidR="001A7F59" w:rsidRPr="00D13C2A">
        <w:t xml:space="preserve"> March 1250</w:t>
      </w:r>
      <w:r w:rsidR="001A7F59" w:rsidRPr="00D13C2A">
        <w:rPr>
          <w:rStyle w:val="FootnoteReference"/>
        </w:rPr>
        <w:footnoteReference w:id="8"/>
      </w:r>
      <w:r w:rsidR="009613B4" w:rsidRPr="00D13C2A">
        <w:t>, then</w:t>
      </w:r>
      <w:r w:rsidR="001A7F59" w:rsidRPr="00D13C2A">
        <w:t xml:space="preserve"> the event </w:t>
      </w:r>
      <w:r w:rsidR="009613B4" w:rsidRPr="00D13C2A">
        <w:t>probably</w:t>
      </w:r>
      <w:r w:rsidRPr="00D13C2A">
        <w:t xml:space="preserve"> </w:t>
      </w:r>
      <w:r w:rsidR="001A7F59" w:rsidRPr="00D13C2A">
        <w:t>occurred on Friday 23</w:t>
      </w:r>
      <w:r w:rsidR="001A7F59" w:rsidRPr="00D13C2A">
        <w:rPr>
          <w:vertAlign w:val="superscript"/>
        </w:rPr>
        <w:t>rd</w:t>
      </w:r>
      <w:r w:rsidR="001A7F59" w:rsidRPr="00D13C2A">
        <w:t xml:space="preserve"> July 1350.</w:t>
      </w:r>
    </w:p>
    <w:p w14:paraId="449AC8A9" w14:textId="31D4427A" w:rsidR="001A7F59" w:rsidRPr="00D13C2A" w:rsidRDefault="00834744" w:rsidP="00B9429F">
      <w:pPr>
        <w:pStyle w:val="NormalWeb"/>
        <w:spacing w:line="360" w:lineRule="auto"/>
      </w:pPr>
      <w:r w:rsidRPr="00D13C2A">
        <w:t>If</w:t>
      </w:r>
      <w:r w:rsidR="001A7F59" w:rsidRPr="00D13C2A">
        <w:t xml:space="preserve"> however </w:t>
      </w:r>
      <w:r w:rsidR="009613B4" w:rsidRPr="00D13C2A">
        <w:t>there was</w:t>
      </w:r>
      <w:r w:rsidR="001A7F59" w:rsidRPr="00D13C2A">
        <w:t xml:space="preserve"> a monumental lapse of duty by three successive bishops</w:t>
      </w:r>
      <w:r w:rsidR="009613B4" w:rsidRPr="00D13C2A">
        <w:t xml:space="preserve"> after Hugh</w:t>
      </w:r>
      <w:r w:rsidR="001A7F59" w:rsidRPr="00D13C2A">
        <w:t xml:space="preserve">, then </w:t>
      </w:r>
      <w:proofErr w:type="spellStart"/>
      <w:r w:rsidR="009613B4" w:rsidRPr="00D13C2A">
        <w:t>Anian</w:t>
      </w:r>
      <w:proofErr w:type="spellEnd"/>
      <w:r w:rsidR="009613B4" w:rsidRPr="00D13C2A">
        <w:t xml:space="preserve"> II confirmed the charter</w:t>
      </w:r>
      <w:r w:rsidR="00152882">
        <w:t xml:space="preserve"> i</w:t>
      </w:r>
      <w:r w:rsidR="00644A9E">
        <w:t>n 1269</w:t>
      </w:r>
      <w:r w:rsidR="001040F2" w:rsidRPr="00D13C2A">
        <w:t>. Since Easter Sunday fell on 24</w:t>
      </w:r>
      <w:r w:rsidR="001040F2" w:rsidRPr="00D13C2A">
        <w:rPr>
          <w:vertAlign w:val="superscript"/>
        </w:rPr>
        <w:t>th</w:t>
      </w:r>
      <w:r w:rsidR="001040F2" w:rsidRPr="00D13C2A">
        <w:t xml:space="preserve"> March 1269</w:t>
      </w:r>
      <w:r w:rsidR="001040F2" w:rsidRPr="00D13C2A">
        <w:rPr>
          <w:rStyle w:val="FootnoteReference"/>
        </w:rPr>
        <w:footnoteReference w:id="9"/>
      </w:r>
      <w:r w:rsidR="001040F2" w:rsidRPr="00D13C2A">
        <w:t xml:space="preserve"> then the less likely date would be Tuesday 23</w:t>
      </w:r>
      <w:r w:rsidR="001040F2" w:rsidRPr="00D13C2A">
        <w:rPr>
          <w:vertAlign w:val="superscript"/>
        </w:rPr>
        <w:t>rd</w:t>
      </w:r>
      <w:r w:rsidR="001040F2" w:rsidRPr="00D13C2A">
        <w:t xml:space="preserve"> July 1269.</w:t>
      </w:r>
    </w:p>
    <w:p w14:paraId="7E78E6EA" w14:textId="77777777" w:rsidR="001A7F59" w:rsidRPr="00D13C2A" w:rsidRDefault="001A7F59" w:rsidP="00B9429F">
      <w:pPr>
        <w:pStyle w:val="NormalWeb"/>
        <w:spacing w:line="360" w:lineRule="auto"/>
      </w:pPr>
    </w:p>
    <w:p w14:paraId="1C26EFD1" w14:textId="77777777" w:rsidR="0029114B" w:rsidRDefault="0029114B" w:rsidP="00B9429F">
      <w:pPr>
        <w:spacing w:line="360" w:lineRule="auto"/>
        <w:rPr>
          <w:rFonts w:ascii="Times New Roman" w:eastAsia="Times New Roman" w:hAnsi="Times New Roman" w:cs="Times New Roman"/>
        </w:rPr>
      </w:pPr>
      <w:r>
        <w:br w:type="page"/>
      </w:r>
    </w:p>
    <w:p w14:paraId="6A2AED3A" w14:textId="7E805417" w:rsidR="00A914B7" w:rsidRPr="00FB3EA2" w:rsidRDefault="00C9254E" w:rsidP="00B9429F">
      <w:pPr>
        <w:pStyle w:val="NormalWeb"/>
        <w:spacing w:line="360" w:lineRule="auto"/>
      </w:pPr>
      <w:r>
        <w:lastRenderedPageBreak/>
        <w:t>c.</w:t>
      </w:r>
      <w:r w:rsidR="00597087">
        <w:t xml:space="preserve"> </w:t>
      </w:r>
      <w:r w:rsidR="00FB3EA2" w:rsidRPr="00243F3F">
        <w:rPr>
          <w:b/>
          <w:bCs/>
          <w:u w:val="single"/>
        </w:rPr>
        <w:t>Downham Court</w:t>
      </w:r>
    </w:p>
    <w:p w14:paraId="534623DA" w14:textId="6BA8B657" w:rsidR="00D13C2A" w:rsidRPr="00D13C2A" w:rsidRDefault="00D13C2A" w:rsidP="00B9429F">
      <w:pPr>
        <w:pStyle w:val="NormalWeb"/>
        <w:spacing w:line="360" w:lineRule="auto"/>
      </w:pPr>
      <w:r w:rsidRPr="00D13C2A">
        <w:t xml:space="preserve">John </w:t>
      </w:r>
      <w:proofErr w:type="spellStart"/>
      <w:r w:rsidRPr="00D13C2A">
        <w:t>Ketton</w:t>
      </w:r>
      <w:proofErr w:type="spellEnd"/>
      <w:r w:rsidRPr="00D13C2A">
        <w:t xml:space="preserve"> was consecrated Bishop of Ely on 6th September 1310</w:t>
      </w:r>
      <w:r>
        <w:rPr>
          <w:rStyle w:val="FootnoteReference"/>
        </w:rPr>
        <w:footnoteReference w:id="10"/>
      </w:r>
      <w:r>
        <w:t xml:space="preserve"> in the reign of Edward II (1307-1327)</w:t>
      </w:r>
      <w:r>
        <w:rPr>
          <w:rStyle w:val="FootnoteReference"/>
        </w:rPr>
        <w:footnoteReference w:id="11"/>
      </w:r>
      <w:r w:rsidR="004C6033">
        <w:t>. Edward II fourth regnal year was 8</w:t>
      </w:r>
      <w:r w:rsidR="004C6033" w:rsidRPr="004C6033">
        <w:rPr>
          <w:vertAlign w:val="superscript"/>
        </w:rPr>
        <w:t>th</w:t>
      </w:r>
      <w:r w:rsidR="004C6033">
        <w:t xml:space="preserve"> July 1310-7</w:t>
      </w:r>
      <w:r w:rsidR="004C6033" w:rsidRPr="004C6033">
        <w:rPr>
          <w:vertAlign w:val="superscript"/>
        </w:rPr>
        <w:t>th</w:t>
      </w:r>
      <w:r w:rsidR="004C6033">
        <w:t xml:space="preserve"> July 1311</w:t>
      </w:r>
      <w:r w:rsidR="004C6033">
        <w:rPr>
          <w:rStyle w:val="FootnoteReference"/>
        </w:rPr>
        <w:footnoteReference w:id="12"/>
      </w:r>
      <w:r w:rsidR="004C6033">
        <w:t xml:space="preserve">. </w:t>
      </w:r>
      <w:r w:rsidR="004C6033" w:rsidRPr="00D13C2A">
        <w:t xml:space="preserve">Since Easter Sunday fell on </w:t>
      </w:r>
      <w:r w:rsidR="004C6033">
        <w:t>11</w:t>
      </w:r>
      <w:r w:rsidR="004C6033" w:rsidRPr="004C6033">
        <w:rPr>
          <w:vertAlign w:val="superscript"/>
        </w:rPr>
        <w:t>th</w:t>
      </w:r>
      <w:r w:rsidR="004C6033">
        <w:t xml:space="preserve"> April 1311</w:t>
      </w:r>
      <w:r w:rsidR="004C6033" w:rsidRPr="00D13C2A">
        <w:rPr>
          <w:rStyle w:val="FootnoteReference"/>
        </w:rPr>
        <w:footnoteReference w:id="13"/>
      </w:r>
      <w:r w:rsidR="004C6033" w:rsidRPr="00D13C2A">
        <w:t xml:space="preserve">, then </w:t>
      </w:r>
      <w:r w:rsidR="004C6033">
        <w:t>Ash Wednesday was 24</w:t>
      </w:r>
      <w:r w:rsidR="004C6033" w:rsidRPr="004C6033">
        <w:rPr>
          <w:vertAlign w:val="superscript"/>
        </w:rPr>
        <w:t>th</w:t>
      </w:r>
      <w:r w:rsidR="004C6033">
        <w:t xml:space="preserve"> February 1311</w:t>
      </w:r>
      <w:r w:rsidR="004C6033">
        <w:rPr>
          <w:rStyle w:val="FootnoteReference"/>
        </w:rPr>
        <w:footnoteReference w:id="14"/>
      </w:r>
      <w:r w:rsidR="004C6033">
        <w:t xml:space="preserve">. </w:t>
      </w:r>
      <w:r w:rsidR="00B9429F">
        <w:t>Therefore,</w:t>
      </w:r>
      <w:r w:rsidR="004C6033">
        <w:t xml:space="preserve"> the Downham court, held the following day, was on Thursday 25</w:t>
      </w:r>
      <w:r w:rsidR="004C6033" w:rsidRPr="004C6033">
        <w:rPr>
          <w:vertAlign w:val="superscript"/>
        </w:rPr>
        <w:t>th</w:t>
      </w:r>
      <w:r w:rsidR="004C6033">
        <w:t xml:space="preserve"> February 1311.</w:t>
      </w:r>
    </w:p>
    <w:p w14:paraId="78077088" w14:textId="77777777" w:rsidR="00B9429F" w:rsidRDefault="00B9429F" w:rsidP="00B9429F">
      <w:pPr>
        <w:spacing w:line="360" w:lineRule="auto"/>
        <w:rPr>
          <w:rFonts w:ascii="Times New Roman" w:eastAsia="Times New Roman" w:hAnsi="Times New Roman" w:cs="Times New Roman"/>
        </w:rPr>
      </w:pPr>
      <w:r>
        <w:br w:type="page"/>
      </w:r>
    </w:p>
    <w:p w14:paraId="521340C9" w14:textId="2E546DDD" w:rsidR="00D13C2A" w:rsidRPr="00D13C2A" w:rsidRDefault="00A5180B" w:rsidP="00B9429F">
      <w:pPr>
        <w:pStyle w:val="NormalWeb"/>
        <w:spacing w:line="360" w:lineRule="auto"/>
      </w:pPr>
      <w:r w:rsidRPr="00D13C2A">
        <w:rPr>
          <w:color w:val="000000"/>
        </w:rPr>
        <w:lastRenderedPageBreak/>
        <w:t>d.</w:t>
      </w:r>
      <w:r w:rsidR="00D13C2A" w:rsidRPr="00D13C2A">
        <w:rPr>
          <w:color w:val="000000"/>
        </w:rPr>
        <w:t xml:space="preserve"> </w:t>
      </w:r>
      <w:r w:rsidR="00D13C2A" w:rsidRPr="00D13C2A">
        <w:rPr>
          <w:b/>
          <w:bCs/>
          <w:color w:val="000000"/>
          <w:u w:val="single"/>
        </w:rPr>
        <w:t xml:space="preserve">Settling Geoffrey </w:t>
      </w:r>
      <w:proofErr w:type="spellStart"/>
      <w:r w:rsidR="00D13C2A" w:rsidRPr="00D13C2A">
        <w:rPr>
          <w:b/>
          <w:bCs/>
          <w:color w:val="000000"/>
          <w:u w:val="single"/>
        </w:rPr>
        <w:t>Ridel’s</w:t>
      </w:r>
      <w:proofErr w:type="spellEnd"/>
      <w:r w:rsidR="00D13C2A" w:rsidRPr="00D13C2A">
        <w:rPr>
          <w:b/>
          <w:bCs/>
          <w:color w:val="000000"/>
          <w:u w:val="single"/>
        </w:rPr>
        <w:t xml:space="preserve"> Estate</w:t>
      </w:r>
      <w:r w:rsidR="00D13C2A" w:rsidRPr="00D13C2A">
        <w:rPr>
          <w:color w:val="000080"/>
        </w:rPr>
        <w:t xml:space="preserve">  </w:t>
      </w:r>
    </w:p>
    <w:p w14:paraId="47A94F7D" w14:textId="77777777" w:rsidR="00D13C2A" w:rsidRPr="00D13C2A" w:rsidRDefault="00D13C2A" w:rsidP="00B9429F">
      <w:pPr>
        <w:spacing w:line="360" w:lineRule="auto"/>
        <w:rPr>
          <w:rFonts w:ascii="Times New Roman" w:hAnsi="Times New Roman" w:cs="Times New Roman"/>
        </w:rPr>
      </w:pPr>
    </w:p>
    <w:p w14:paraId="455B3A8A" w14:textId="2C147935" w:rsidR="00D13C2A" w:rsidRPr="007B6BCB" w:rsidRDefault="00902E96" w:rsidP="00B9429F">
      <w:pPr>
        <w:spacing w:line="360" w:lineRule="auto"/>
        <w:rPr>
          <w:rFonts w:ascii="Times New Roman" w:hAnsi="Times New Roman" w:cs="Times New Roman (Body CS)"/>
        </w:rPr>
      </w:pPr>
      <w:r>
        <w:rPr>
          <w:rFonts w:ascii="Times New Roman" w:hAnsi="Times New Roman" w:cs="Times New Roman"/>
        </w:rPr>
        <w:t>In t</w:t>
      </w:r>
      <w:r w:rsidR="00D13C2A" w:rsidRPr="00D13C2A">
        <w:rPr>
          <w:rFonts w:ascii="Times New Roman" w:hAnsi="Times New Roman" w:cs="Times New Roman"/>
        </w:rPr>
        <w:t>his undated document</w:t>
      </w:r>
      <w:r>
        <w:rPr>
          <w:rFonts w:ascii="Times New Roman" w:hAnsi="Times New Roman" w:cs="Times New Roman"/>
        </w:rPr>
        <w:t xml:space="preserve">, </w:t>
      </w:r>
      <w:r w:rsidR="00D13C2A" w:rsidRPr="00D13C2A">
        <w:rPr>
          <w:rFonts w:ascii="Times New Roman" w:hAnsi="Times New Roman" w:cs="Times New Roman"/>
        </w:rPr>
        <w:t xml:space="preserve">King Henry acknowledges giving Geoffrey </w:t>
      </w:r>
      <w:proofErr w:type="spellStart"/>
      <w:r w:rsidR="00D13C2A" w:rsidRPr="00D13C2A">
        <w:rPr>
          <w:rFonts w:ascii="Times New Roman" w:hAnsi="Times New Roman" w:cs="Times New Roman"/>
        </w:rPr>
        <w:t>Ridel</w:t>
      </w:r>
      <w:r w:rsidR="00144B63">
        <w:rPr>
          <w:rFonts w:ascii="Times New Roman" w:hAnsi="Times New Roman" w:cs="Times New Roman"/>
        </w:rPr>
        <w:t>’s</w:t>
      </w:r>
      <w:proofErr w:type="spellEnd"/>
      <w:r w:rsidR="00144B63">
        <w:rPr>
          <w:rFonts w:ascii="Times New Roman" w:hAnsi="Times New Roman" w:cs="Times New Roman"/>
        </w:rPr>
        <w:t xml:space="preserve"> daughter</w:t>
      </w:r>
      <w:r w:rsidR="00D13C2A" w:rsidRPr="00D13C2A">
        <w:rPr>
          <w:rFonts w:ascii="Times New Roman" w:hAnsi="Times New Roman" w:cs="Times New Roman"/>
        </w:rPr>
        <w:t xml:space="preserve"> in marriage to Ralph Basset and </w:t>
      </w:r>
      <w:r w:rsidR="00144B63">
        <w:rPr>
          <w:rFonts w:ascii="Times New Roman" w:hAnsi="Times New Roman" w:cs="Times New Roman"/>
        </w:rPr>
        <w:t xml:space="preserve">granting him custody of Geoffrey’s lands </w:t>
      </w:r>
      <w:r w:rsidR="00D13C2A" w:rsidRPr="00D13C2A">
        <w:rPr>
          <w:rFonts w:ascii="Times New Roman" w:hAnsi="Times New Roman" w:cs="Times New Roman"/>
        </w:rPr>
        <w:t xml:space="preserve">until Robert </w:t>
      </w:r>
      <w:proofErr w:type="spellStart"/>
      <w:r w:rsidR="00D13C2A" w:rsidRPr="00D13C2A">
        <w:rPr>
          <w:rFonts w:ascii="Times New Roman" w:hAnsi="Times New Roman" w:cs="Times New Roman"/>
        </w:rPr>
        <w:t>Ridel</w:t>
      </w:r>
      <w:proofErr w:type="spellEnd"/>
      <w:r w:rsidR="00D13C2A" w:rsidRPr="00D13C2A">
        <w:rPr>
          <w:rFonts w:ascii="Times New Roman" w:hAnsi="Times New Roman" w:cs="Times New Roman"/>
        </w:rPr>
        <w:t xml:space="preserve"> comes of age. </w:t>
      </w:r>
    </w:p>
    <w:p w14:paraId="57E18896" w14:textId="77777777" w:rsidR="00D13C2A" w:rsidRPr="00D13C2A" w:rsidRDefault="00D13C2A" w:rsidP="00B9429F">
      <w:pPr>
        <w:spacing w:line="360" w:lineRule="auto"/>
        <w:rPr>
          <w:rFonts w:ascii="Times New Roman" w:hAnsi="Times New Roman" w:cs="Times New Roman"/>
        </w:rPr>
      </w:pPr>
    </w:p>
    <w:p w14:paraId="0241D523" w14:textId="205A825A" w:rsidR="00D13C2A" w:rsidRDefault="00D13C2A" w:rsidP="00B9429F">
      <w:pPr>
        <w:spacing w:line="360" w:lineRule="auto"/>
        <w:rPr>
          <w:rFonts w:ascii="Times New Roman" w:hAnsi="Times New Roman" w:cs="Times New Roman"/>
        </w:rPr>
      </w:pPr>
      <w:r w:rsidRPr="00D13C2A">
        <w:rPr>
          <w:rFonts w:ascii="Times New Roman" w:hAnsi="Times New Roman" w:cs="Times New Roman"/>
        </w:rPr>
        <w:t xml:space="preserve">Unlike subsequent kings of the same name, </w:t>
      </w:r>
      <w:proofErr w:type="gramStart"/>
      <w:r w:rsidRPr="00D13C2A">
        <w:rPr>
          <w:rFonts w:ascii="Times New Roman" w:hAnsi="Times New Roman" w:cs="Times New Roman"/>
        </w:rPr>
        <w:t>Henry</w:t>
      </w:r>
      <w:proofErr w:type="gramEnd"/>
      <w:r w:rsidRPr="00D13C2A">
        <w:rPr>
          <w:rFonts w:ascii="Times New Roman" w:hAnsi="Times New Roman" w:cs="Times New Roman"/>
        </w:rPr>
        <w:t xml:space="preserve"> I styled himself </w:t>
      </w:r>
      <w:r w:rsidRPr="00D13C2A">
        <w:rPr>
          <w:rFonts w:ascii="Times New Roman" w:hAnsi="Times New Roman" w:cs="Times New Roman"/>
          <w:i/>
          <w:iCs/>
        </w:rPr>
        <w:t xml:space="preserve">rex </w:t>
      </w:r>
      <w:proofErr w:type="spellStart"/>
      <w:r w:rsidRPr="00D13C2A">
        <w:rPr>
          <w:rFonts w:ascii="Times New Roman" w:hAnsi="Times New Roman" w:cs="Times New Roman"/>
          <w:i/>
          <w:iCs/>
        </w:rPr>
        <w:t>anglorum</w:t>
      </w:r>
      <w:proofErr w:type="spellEnd"/>
      <w:r w:rsidRPr="00D13C2A">
        <w:rPr>
          <w:rFonts w:ascii="Times New Roman" w:hAnsi="Times New Roman" w:cs="Times New Roman"/>
        </w:rPr>
        <w:t xml:space="preserve"> rather than </w:t>
      </w:r>
      <w:r w:rsidRPr="00D13C2A">
        <w:rPr>
          <w:rFonts w:ascii="Times New Roman" w:hAnsi="Times New Roman" w:cs="Times New Roman"/>
          <w:i/>
          <w:iCs/>
        </w:rPr>
        <w:t xml:space="preserve">rex </w:t>
      </w:r>
      <w:proofErr w:type="spellStart"/>
      <w:r w:rsidRPr="00D13C2A">
        <w:rPr>
          <w:rFonts w:ascii="Times New Roman" w:hAnsi="Times New Roman" w:cs="Times New Roman"/>
          <w:i/>
          <w:iCs/>
        </w:rPr>
        <w:t>angliae</w:t>
      </w:r>
      <w:proofErr w:type="spellEnd"/>
      <w:r w:rsidR="004E6A98">
        <w:rPr>
          <w:rStyle w:val="FootnoteReference"/>
          <w:rFonts w:ascii="Times New Roman" w:hAnsi="Times New Roman" w:cs="Times New Roman"/>
          <w:i/>
          <w:iCs/>
        </w:rPr>
        <w:footnoteReference w:id="15"/>
      </w:r>
      <w:r w:rsidRPr="00D13C2A">
        <w:rPr>
          <w:rFonts w:ascii="Times New Roman" w:hAnsi="Times New Roman" w:cs="Times New Roman"/>
          <w:i/>
          <w:iCs/>
        </w:rPr>
        <w:t>.</w:t>
      </w:r>
      <w:r w:rsidRPr="00D13C2A">
        <w:rPr>
          <w:rFonts w:ascii="Times New Roman" w:hAnsi="Times New Roman" w:cs="Times New Roman"/>
        </w:rPr>
        <w:t xml:space="preserve"> Therefore, this document was probably written during his reign (1100-1135)</w:t>
      </w:r>
      <w:r w:rsidRPr="00D13C2A">
        <w:rPr>
          <w:rStyle w:val="FootnoteReference"/>
          <w:rFonts w:ascii="Times New Roman" w:hAnsi="Times New Roman" w:cs="Times New Roman"/>
          <w:sz w:val="20"/>
          <w:szCs w:val="20"/>
        </w:rPr>
        <w:t xml:space="preserve"> </w:t>
      </w:r>
      <w:r w:rsidRPr="00D13C2A">
        <w:rPr>
          <w:rStyle w:val="FootnoteReference"/>
          <w:rFonts w:ascii="Times New Roman" w:hAnsi="Times New Roman" w:cs="Times New Roman"/>
          <w:sz w:val="20"/>
          <w:szCs w:val="20"/>
        </w:rPr>
        <w:footnoteReference w:id="16"/>
      </w:r>
      <w:r w:rsidRPr="00D13C2A">
        <w:rPr>
          <w:rFonts w:ascii="Times New Roman" w:hAnsi="Times New Roman" w:cs="Times New Roman"/>
        </w:rPr>
        <w:t xml:space="preserve">. However, other names appear in the document, allowing more precise calculation. </w:t>
      </w:r>
      <w:r w:rsidR="00144B63">
        <w:rPr>
          <w:rFonts w:ascii="Times New Roman" w:hAnsi="Times New Roman" w:cs="Times New Roman"/>
        </w:rPr>
        <w:t xml:space="preserve">Identities are suggested, </w:t>
      </w:r>
      <w:r w:rsidR="00144B63" w:rsidRPr="00D13C2A">
        <w:rPr>
          <w:rFonts w:ascii="Times New Roman" w:hAnsi="Times New Roman" w:cs="Times New Roman"/>
        </w:rPr>
        <w:t xml:space="preserve">with </w:t>
      </w:r>
      <w:r w:rsidR="00144B63">
        <w:rPr>
          <w:rFonts w:ascii="Times New Roman" w:hAnsi="Times New Roman" w:cs="Times New Roman"/>
        </w:rPr>
        <w:t>significant</w:t>
      </w:r>
      <w:r w:rsidR="00144B63" w:rsidRPr="00D13C2A">
        <w:rPr>
          <w:rFonts w:ascii="Times New Roman" w:hAnsi="Times New Roman" w:cs="Times New Roman"/>
        </w:rPr>
        <w:t xml:space="preserve"> dates</w:t>
      </w:r>
      <w:r w:rsidR="00144B63">
        <w:rPr>
          <w:rFonts w:ascii="Times New Roman" w:hAnsi="Times New Roman" w:cs="Times New Roman"/>
        </w:rPr>
        <w:t>,</w:t>
      </w:r>
      <w:r w:rsidR="00144B63" w:rsidRPr="00D13C2A">
        <w:rPr>
          <w:rFonts w:ascii="Times New Roman" w:hAnsi="Times New Roman" w:cs="Times New Roman"/>
        </w:rPr>
        <w:t xml:space="preserve"> </w:t>
      </w:r>
      <w:r w:rsidRPr="00D13C2A">
        <w:rPr>
          <w:rFonts w:ascii="Times New Roman" w:hAnsi="Times New Roman" w:cs="Times New Roman"/>
        </w:rPr>
        <w:t>in Table 1. Peer reviewed sources have been cited where possible. Online genealogies have been cited where necessary, however their data should be considered with caution.</w:t>
      </w:r>
    </w:p>
    <w:p w14:paraId="4B477C74" w14:textId="107E4C1B" w:rsidR="003D1216" w:rsidRDefault="003D1216" w:rsidP="00B9429F">
      <w:pPr>
        <w:spacing w:line="360" w:lineRule="auto"/>
        <w:rPr>
          <w:rFonts w:ascii="Times New Roman" w:hAnsi="Times New Roman" w:cs="Times New Roman"/>
        </w:rPr>
      </w:pPr>
    </w:p>
    <w:p w14:paraId="04D680E4" w14:textId="77777777" w:rsidR="003D1216" w:rsidRPr="003D1216" w:rsidRDefault="003D1216" w:rsidP="003D1216">
      <w:pPr>
        <w:pStyle w:val="Caption"/>
        <w:keepNext/>
        <w:spacing w:line="360" w:lineRule="auto"/>
        <w:rPr>
          <w:rFonts w:cs="Times New Roman"/>
          <w:sz w:val="24"/>
          <w:szCs w:val="24"/>
        </w:rPr>
      </w:pPr>
      <w:r w:rsidRPr="003D1216">
        <w:rPr>
          <w:rFonts w:cs="Times New Roman"/>
          <w:sz w:val="24"/>
          <w:szCs w:val="24"/>
        </w:rPr>
        <w:t xml:space="preserve">Table </w:t>
      </w:r>
      <w:r w:rsidRPr="003D1216">
        <w:rPr>
          <w:rFonts w:cs="Times New Roman"/>
          <w:sz w:val="24"/>
          <w:szCs w:val="24"/>
        </w:rPr>
        <w:fldChar w:fldCharType="begin"/>
      </w:r>
      <w:r w:rsidRPr="003D1216">
        <w:rPr>
          <w:rFonts w:cs="Times New Roman"/>
          <w:sz w:val="24"/>
          <w:szCs w:val="24"/>
        </w:rPr>
        <w:instrText xml:space="preserve"> SEQ Table \* ARABIC </w:instrText>
      </w:r>
      <w:r w:rsidRPr="003D1216">
        <w:rPr>
          <w:rFonts w:cs="Times New Roman"/>
          <w:sz w:val="24"/>
          <w:szCs w:val="24"/>
        </w:rPr>
        <w:fldChar w:fldCharType="separate"/>
      </w:r>
      <w:r w:rsidRPr="003D1216">
        <w:rPr>
          <w:rFonts w:cs="Times New Roman"/>
          <w:noProof/>
          <w:sz w:val="24"/>
          <w:szCs w:val="24"/>
        </w:rPr>
        <w:t>1</w:t>
      </w:r>
      <w:r w:rsidRPr="003D1216">
        <w:rPr>
          <w:rFonts w:cs="Times New Roman"/>
          <w:noProof/>
          <w:sz w:val="24"/>
          <w:szCs w:val="24"/>
        </w:rPr>
        <w:fldChar w:fldCharType="end"/>
      </w:r>
      <w:r w:rsidRPr="003D1216">
        <w:rPr>
          <w:rFonts w:cs="Times New Roman"/>
          <w:sz w:val="24"/>
          <w:szCs w:val="24"/>
        </w:rPr>
        <w:t>. Identity and Significant Dates of Personalities in the Document.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5810"/>
      </w:tblGrid>
      <w:tr w:rsidR="003D1216" w:rsidRPr="003D1216" w14:paraId="426396D6" w14:textId="77777777" w:rsidTr="007C25A1">
        <w:tc>
          <w:tcPr>
            <w:tcW w:w="3116" w:type="dxa"/>
          </w:tcPr>
          <w:p w14:paraId="341B608E" w14:textId="77777777" w:rsidR="003D1216" w:rsidRPr="003D1216" w:rsidRDefault="003D1216" w:rsidP="007C25A1">
            <w:pPr>
              <w:rPr>
                <w:rFonts w:ascii="Times New Roman" w:hAnsi="Times New Roman" w:cs="Times New Roman"/>
                <w:b/>
                <w:bCs/>
              </w:rPr>
            </w:pPr>
            <w:r w:rsidRPr="003D1216">
              <w:rPr>
                <w:rFonts w:ascii="Times New Roman" w:hAnsi="Times New Roman" w:cs="Times New Roman"/>
                <w:b/>
                <w:bCs/>
              </w:rPr>
              <w:t>Name in document</w:t>
            </w:r>
          </w:p>
        </w:tc>
        <w:tc>
          <w:tcPr>
            <w:tcW w:w="5810" w:type="dxa"/>
          </w:tcPr>
          <w:p w14:paraId="1953E421" w14:textId="77777777" w:rsidR="003D1216" w:rsidRPr="003D1216" w:rsidRDefault="003D1216" w:rsidP="007C25A1">
            <w:pPr>
              <w:rPr>
                <w:rFonts w:ascii="Times New Roman" w:hAnsi="Times New Roman" w:cs="Times New Roman"/>
                <w:b/>
                <w:bCs/>
              </w:rPr>
            </w:pPr>
            <w:r w:rsidRPr="003D1216">
              <w:rPr>
                <w:rFonts w:ascii="Times New Roman" w:hAnsi="Times New Roman" w:cs="Times New Roman"/>
                <w:b/>
                <w:bCs/>
              </w:rPr>
              <w:t>Most likely candidate</w:t>
            </w:r>
          </w:p>
        </w:tc>
      </w:tr>
      <w:tr w:rsidR="003D1216" w:rsidRPr="003D1216" w14:paraId="16F3626A" w14:textId="77777777" w:rsidTr="007C25A1">
        <w:tc>
          <w:tcPr>
            <w:tcW w:w="3116" w:type="dxa"/>
          </w:tcPr>
          <w:p w14:paraId="019E6936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>Henry, King of the English</w:t>
            </w:r>
          </w:p>
        </w:tc>
        <w:tc>
          <w:tcPr>
            <w:tcW w:w="5810" w:type="dxa"/>
          </w:tcPr>
          <w:p w14:paraId="3536EB73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>Henry I (1100-1135)</w:t>
            </w:r>
          </w:p>
        </w:tc>
      </w:tr>
      <w:tr w:rsidR="003D1216" w:rsidRPr="003D1216" w14:paraId="7357BE25" w14:textId="77777777" w:rsidTr="007C25A1">
        <w:tc>
          <w:tcPr>
            <w:tcW w:w="3116" w:type="dxa"/>
          </w:tcPr>
          <w:p w14:paraId="12132E00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>Bishop of Lincoln</w:t>
            </w:r>
          </w:p>
        </w:tc>
        <w:tc>
          <w:tcPr>
            <w:tcW w:w="5810" w:type="dxa"/>
          </w:tcPr>
          <w:p w14:paraId="04D87BA6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 xml:space="preserve">(1) Robert </w:t>
            </w:r>
            <w:proofErr w:type="spellStart"/>
            <w:r w:rsidRPr="003D1216">
              <w:rPr>
                <w:rFonts w:ascii="Times New Roman" w:hAnsi="Times New Roman" w:cs="Times New Roman"/>
              </w:rPr>
              <w:t>Bloet</w:t>
            </w:r>
            <w:proofErr w:type="spellEnd"/>
            <w:r w:rsidRPr="003D1216">
              <w:rPr>
                <w:rFonts w:ascii="Times New Roman" w:hAnsi="Times New Roman" w:cs="Times New Roman"/>
              </w:rPr>
              <w:t>. Consecrated 1094. Died 10</w:t>
            </w:r>
            <w:r w:rsidRPr="003D1216">
              <w:rPr>
                <w:rFonts w:ascii="Times New Roman" w:hAnsi="Times New Roman" w:cs="Times New Roman"/>
                <w:vertAlign w:val="superscript"/>
              </w:rPr>
              <w:t>th</w:t>
            </w:r>
            <w:r w:rsidRPr="003D1216">
              <w:rPr>
                <w:rFonts w:ascii="Times New Roman" w:hAnsi="Times New Roman" w:cs="Times New Roman"/>
              </w:rPr>
              <w:t xml:space="preserve"> January 1123</w:t>
            </w:r>
            <w:r w:rsidRPr="003D1216">
              <w:rPr>
                <w:rStyle w:val="FootnoteReference"/>
                <w:rFonts w:ascii="Times New Roman" w:hAnsi="Times New Roman" w:cs="Times New Roman"/>
              </w:rPr>
              <w:footnoteReference w:id="17"/>
            </w:r>
            <w:r w:rsidRPr="003D1216">
              <w:rPr>
                <w:rFonts w:ascii="Times New Roman" w:hAnsi="Times New Roman" w:cs="Times New Roman"/>
              </w:rPr>
              <w:t>.</w:t>
            </w:r>
          </w:p>
          <w:p w14:paraId="000C4FA3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>(2) Alexander Consecrated 1123 Died 1148</w:t>
            </w:r>
            <w:r w:rsidRPr="003D1216">
              <w:rPr>
                <w:rStyle w:val="FootnoteReference"/>
                <w:rFonts w:ascii="Times New Roman" w:hAnsi="Times New Roman" w:cs="Times New Roman"/>
              </w:rPr>
              <w:footnoteReference w:id="18"/>
            </w:r>
            <w:r w:rsidRPr="003D1216">
              <w:rPr>
                <w:rFonts w:ascii="Times New Roman" w:hAnsi="Times New Roman" w:cs="Times New Roman"/>
              </w:rPr>
              <w:t>.</w:t>
            </w:r>
          </w:p>
        </w:tc>
      </w:tr>
      <w:tr w:rsidR="003D1216" w:rsidRPr="003D1216" w14:paraId="09050C09" w14:textId="77777777" w:rsidTr="007C25A1">
        <w:tc>
          <w:tcPr>
            <w:tcW w:w="3116" w:type="dxa"/>
          </w:tcPr>
          <w:p w14:paraId="08269429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>Earl David</w:t>
            </w:r>
          </w:p>
        </w:tc>
        <w:tc>
          <w:tcPr>
            <w:tcW w:w="5810" w:type="dxa"/>
          </w:tcPr>
          <w:p w14:paraId="4B0E9208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>David, Earl of Huntingdon (1113/14-1136)</w:t>
            </w:r>
            <w:r w:rsidRPr="003D1216">
              <w:rPr>
                <w:rStyle w:val="FootnoteReference"/>
                <w:rFonts w:ascii="Times New Roman" w:hAnsi="Times New Roman" w:cs="Times New Roman"/>
              </w:rPr>
              <w:footnoteReference w:id="19"/>
            </w:r>
            <w:r w:rsidRPr="003D1216">
              <w:rPr>
                <w:rFonts w:ascii="Times New Roman" w:hAnsi="Times New Roman" w:cs="Times New Roman"/>
              </w:rPr>
              <w:t>.</w:t>
            </w:r>
          </w:p>
        </w:tc>
      </w:tr>
      <w:tr w:rsidR="003D1216" w:rsidRPr="003D1216" w14:paraId="58D81855" w14:textId="77777777" w:rsidTr="007C25A1">
        <w:tc>
          <w:tcPr>
            <w:tcW w:w="3116" w:type="dxa"/>
          </w:tcPr>
          <w:p w14:paraId="21AB618E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>Earl of Leicester</w:t>
            </w:r>
          </w:p>
        </w:tc>
        <w:tc>
          <w:tcPr>
            <w:tcW w:w="5810" w:type="dxa"/>
          </w:tcPr>
          <w:p w14:paraId="46CA4579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>Robert (1118-1168)</w:t>
            </w:r>
            <w:r w:rsidRPr="003D1216">
              <w:rPr>
                <w:rStyle w:val="FootnoteReference"/>
                <w:rFonts w:ascii="Times New Roman" w:hAnsi="Times New Roman" w:cs="Times New Roman"/>
              </w:rPr>
              <w:footnoteReference w:id="20"/>
            </w:r>
            <w:r w:rsidRPr="003D1216">
              <w:rPr>
                <w:rFonts w:ascii="Times New Roman" w:hAnsi="Times New Roman" w:cs="Times New Roman"/>
              </w:rPr>
              <w:t>.</w:t>
            </w:r>
          </w:p>
        </w:tc>
      </w:tr>
      <w:tr w:rsidR="003D1216" w:rsidRPr="003D1216" w14:paraId="74711AE2" w14:textId="77777777" w:rsidTr="007C25A1">
        <w:tc>
          <w:tcPr>
            <w:tcW w:w="3116" w:type="dxa"/>
          </w:tcPr>
          <w:p w14:paraId="752A6BDD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 xml:space="preserve">Earl </w:t>
            </w:r>
            <w:proofErr w:type="spellStart"/>
            <w:r w:rsidRPr="003D1216">
              <w:rPr>
                <w:rFonts w:ascii="Times New Roman" w:hAnsi="Times New Roman" w:cs="Times New Roman"/>
              </w:rPr>
              <w:t>Rannulf</w:t>
            </w:r>
            <w:proofErr w:type="spellEnd"/>
            <w:r w:rsidRPr="003D1216">
              <w:rPr>
                <w:rFonts w:ascii="Times New Roman" w:hAnsi="Times New Roman" w:cs="Times New Roman"/>
              </w:rPr>
              <w:t xml:space="preserve"> of Chester</w:t>
            </w:r>
          </w:p>
        </w:tc>
        <w:tc>
          <w:tcPr>
            <w:tcW w:w="5810" w:type="dxa"/>
          </w:tcPr>
          <w:p w14:paraId="7778E834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proofErr w:type="spellStart"/>
            <w:r w:rsidRPr="003D1216">
              <w:rPr>
                <w:rFonts w:ascii="Times New Roman" w:hAnsi="Times New Roman" w:cs="Times New Roman"/>
              </w:rPr>
              <w:t>Ranulph</w:t>
            </w:r>
            <w:proofErr w:type="spellEnd"/>
            <w:r w:rsidRPr="003D1216">
              <w:rPr>
                <w:rFonts w:ascii="Times New Roman" w:hAnsi="Times New Roman" w:cs="Times New Roman"/>
              </w:rPr>
              <w:t xml:space="preserve"> le </w:t>
            </w:r>
            <w:proofErr w:type="spellStart"/>
            <w:r w:rsidRPr="003D1216">
              <w:rPr>
                <w:rFonts w:ascii="Times New Roman" w:hAnsi="Times New Roman" w:cs="Times New Roman"/>
              </w:rPr>
              <w:t>Meschin</w:t>
            </w:r>
            <w:proofErr w:type="spellEnd"/>
            <w:r w:rsidRPr="003D1216">
              <w:rPr>
                <w:rFonts w:ascii="Times New Roman" w:hAnsi="Times New Roman" w:cs="Times New Roman"/>
              </w:rPr>
              <w:t xml:space="preserve"> (1120/21-1129)</w:t>
            </w:r>
            <w:r w:rsidRPr="003D1216">
              <w:rPr>
                <w:rStyle w:val="FootnoteReference"/>
                <w:rFonts w:ascii="Times New Roman" w:hAnsi="Times New Roman" w:cs="Times New Roman"/>
              </w:rPr>
              <w:footnoteReference w:id="21"/>
            </w:r>
            <w:r w:rsidRPr="003D1216">
              <w:rPr>
                <w:rFonts w:ascii="Times New Roman" w:hAnsi="Times New Roman" w:cs="Times New Roman"/>
              </w:rPr>
              <w:t>.</w:t>
            </w:r>
          </w:p>
        </w:tc>
      </w:tr>
      <w:tr w:rsidR="003D1216" w:rsidRPr="003D1216" w14:paraId="155F39EC" w14:textId="77777777" w:rsidTr="007C25A1">
        <w:tc>
          <w:tcPr>
            <w:tcW w:w="3116" w:type="dxa"/>
          </w:tcPr>
          <w:p w14:paraId="32214404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 xml:space="preserve">Geoffrey </w:t>
            </w:r>
            <w:proofErr w:type="spellStart"/>
            <w:r w:rsidRPr="003D1216">
              <w:rPr>
                <w:rFonts w:ascii="Times New Roman" w:hAnsi="Times New Roman" w:cs="Times New Roman"/>
              </w:rPr>
              <w:t>Ridal</w:t>
            </w:r>
            <w:proofErr w:type="spellEnd"/>
          </w:p>
        </w:tc>
        <w:tc>
          <w:tcPr>
            <w:tcW w:w="5810" w:type="dxa"/>
          </w:tcPr>
          <w:p w14:paraId="413B274B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 xml:space="preserve">Geoffrey </w:t>
            </w:r>
            <w:proofErr w:type="spellStart"/>
            <w:r w:rsidRPr="003D1216">
              <w:rPr>
                <w:rFonts w:ascii="Times New Roman" w:hAnsi="Times New Roman" w:cs="Times New Roman"/>
              </w:rPr>
              <w:t>Ridal</w:t>
            </w:r>
            <w:proofErr w:type="spellEnd"/>
            <w:r w:rsidRPr="003D1216">
              <w:rPr>
                <w:rFonts w:ascii="Times New Roman" w:hAnsi="Times New Roman" w:cs="Times New Roman"/>
              </w:rPr>
              <w:t xml:space="preserve"> (1075-1120). Died 25</w:t>
            </w:r>
            <w:r w:rsidRPr="003D1216">
              <w:rPr>
                <w:rFonts w:ascii="Times New Roman" w:hAnsi="Times New Roman" w:cs="Times New Roman"/>
                <w:vertAlign w:val="superscript"/>
              </w:rPr>
              <w:t>th</w:t>
            </w:r>
            <w:r w:rsidRPr="003D1216">
              <w:rPr>
                <w:rFonts w:ascii="Times New Roman" w:hAnsi="Times New Roman" w:cs="Times New Roman"/>
              </w:rPr>
              <w:t xml:space="preserve"> November 1120.</w:t>
            </w:r>
          </w:p>
        </w:tc>
      </w:tr>
      <w:tr w:rsidR="003D1216" w:rsidRPr="003D1216" w14:paraId="454E8FEE" w14:textId="77777777" w:rsidTr="007C25A1">
        <w:tc>
          <w:tcPr>
            <w:tcW w:w="3116" w:type="dxa"/>
          </w:tcPr>
          <w:p w14:paraId="013DC5C4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>Richard Basset</w:t>
            </w:r>
          </w:p>
        </w:tc>
        <w:tc>
          <w:tcPr>
            <w:tcW w:w="5810" w:type="dxa"/>
          </w:tcPr>
          <w:p w14:paraId="39D89811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>Richard Basset, Royal justiciar (1120-1135).</w:t>
            </w:r>
          </w:p>
        </w:tc>
      </w:tr>
      <w:tr w:rsidR="003D1216" w:rsidRPr="003D1216" w14:paraId="141A715C" w14:textId="77777777" w:rsidTr="007C25A1">
        <w:tc>
          <w:tcPr>
            <w:tcW w:w="3116" w:type="dxa"/>
          </w:tcPr>
          <w:p w14:paraId="71F474E6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 xml:space="preserve">Unnamed </w:t>
            </w:r>
          </w:p>
          <w:p w14:paraId="4A359AC8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lastRenderedPageBreak/>
              <w:t>(</w:t>
            </w:r>
            <w:proofErr w:type="gramStart"/>
            <w:r w:rsidRPr="003D1216">
              <w:rPr>
                <w:rFonts w:ascii="Times New Roman" w:hAnsi="Times New Roman" w:cs="Times New Roman"/>
              </w:rPr>
              <w:t>daughter</w:t>
            </w:r>
            <w:proofErr w:type="gramEnd"/>
            <w:r w:rsidRPr="003D1216">
              <w:rPr>
                <w:rFonts w:ascii="Times New Roman" w:hAnsi="Times New Roman" w:cs="Times New Roman"/>
              </w:rPr>
              <w:t xml:space="preserve"> of Geoffrey </w:t>
            </w:r>
            <w:proofErr w:type="spellStart"/>
            <w:r w:rsidRPr="003D1216">
              <w:rPr>
                <w:rFonts w:ascii="Times New Roman" w:hAnsi="Times New Roman" w:cs="Times New Roman"/>
              </w:rPr>
              <w:t>Ridel</w:t>
            </w:r>
            <w:proofErr w:type="spellEnd"/>
            <w:r w:rsidRPr="003D121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810" w:type="dxa"/>
          </w:tcPr>
          <w:p w14:paraId="057FD4FC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lastRenderedPageBreak/>
              <w:t xml:space="preserve">Maud de </w:t>
            </w:r>
            <w:proofErr w:type="spellStart"/>
            <w:r w:rsidRPr="003D1216">
              <w:rPr>
                <w:rFonts w:ascii="Times New Roman" w:hAnsi="Times New Roman" w:cs="Times New Roman"/>
              </w:rPr>
              <w:t>Ridel</w:t>
            </w:r>
            <w:proofErr w:type="spellEnd"/>
            <w:r w:rsidRPr="003D1216">
              <w:rPr>
                <w:rFonts w:ascii="Times New Roman" w:hAnsi="Times New Roman" w:cs="Times New Roman"/>
              </w:rPr>
              <w:t xml:space="preserve"> (1097-1139)</w:t>
            </w:r>
            <w:r w:rsidRPr="003D1216">
              <w:rPr>
                <w:rStyle w:val="FootnoteReference"/>
                <w:rFonts w:ascii="Times New Roman" w:hAnsi="Times New Roman" w:cs="Times New Roman"/>
              </w:rPr>
              <w:footnoteReference w:id="22"/>
            </w:r>
            <w:r w:rsidRPr="003D1216">
              <w:rPr>
                <w:rFonts w:ascii="Times New Roman" w:hAnsi="Times New Roman" w:cs="Times New Roman"/>
              </w:rPr>
              <w:t>.</w:t>
            </w:r>
          </w:p>
        </w:tc>
      </w:tr>
      <w:tr w:rsidR="003D1216" w:rsidRPr="003D1216" w14:paraId="6F4BE88F" w14:textId="77777777" w:rsidTr="007C25A1">
        <w:tc>
          <w:tcPr>
            <w:tcW w:w="3116" w:type="dxa"/>
          </w:tcPr>
          <w:p w14:paraId="557B9789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 xml:space="preserve">Robert </w:t>
            </w:r>
            <w:proofErr w:type="spellStart"/>
            <w:r w:rsidRPr="003D1216">
              <w:rPr>
                <w:rFonts w:ascii="Times New Roman" w:hAnsi="Times New Roman" w:cs="Times New Roman"/>
              </w:rPr>
              <w:t>Ridel</w:t>
            </w:r>
            <w:proofErr w:type="spellEnd"/>
          </w:p>
        </w:tc>
        <w:tc>
          <w:tcPr>
            <w:tcW w:w="5810" w:type="dxa"/>
          </w:tcPr>
          <w:p w14:paraId="017136B2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 xml:space="preserve">Born 1107 </w:t>
            </w:r>
            <w:r w:rsidRPr="003D1216">
              <w:rPr>
                <w:rStyle w:val="FootnoteReference"/>
                <w:rFonts w:ascii="Times New Roman" w:hAnsi="Times New Roman" w:cs="Times New Roman"/>
              </w:rPr>
              <w:footnoteReference w:id="23"/>
            </w:r>
            <w:r w:rsidRPr="003D1216">
              <w:rPr>
                <w:rFonts w:ascii="Times New Roman" w:hAnsi="Times New Roman" w:cs="Times New Roman"/>
              </w:rPr>
              <w:t xml:space="preserve">. Expected to inherit 1125-1128. </w:t>
            </w:r>
          </w:p>
        </w:tc>
      </w:tr>
      <w:tr w:rsidR="003D1216" w:rsidRPr="003D1216" w14:paraId="54C1C3FD" w14:textId="77777777" w:rsidTr="007C25A1">
        <w:tc>
          <w:tcPr>
            <w:tcW w:w="3116" w:type="dxa"/>
          </w:tcPr>
          <w:p w14:paraId="4E25A1FF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>Ralph Basset</w:t>
            </w:r>
          </w:p>
        </w:tc>
        <w:tc>
          <w:tcPr>
            <w:tcW w:w="5810" w:type="dxa"/>
          </w:tcPr>
          <w:p w14:paraId="14C4962C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>Died 1127.</w:t>
            </w:r>
          </w:p>
        </w:tc>
      </w:tr>
      <w:tr w:rsidR="003D1216" w:rsidRPr="003D1216" w14:paraId="607AD818" w14:textId="77777777" w:rsidTr="007C25A1">
        <w:tc>
          <w:tcPr>
            <w:tcW w:w="3116" w:type="dxa"/>
          </w:tcPr>
          <w:p w14:paraId="2888AEFB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>William</w:t>
            </w:r>
          </w:p>
          <w:p w14:paraId="1EADA682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>(</w:t>
            </w:r>
            <w:proofErr w:type="gramStart"/>
            <w:r w:rsidRPr="003D1216">
              <w:rPr>
                <w:rFonts w:ascii="Times New Roman" w:hAnsi="Times New Roman" w:cs="Times New Roman"/>
              </w:rPr>
              <w:t>son</w:t>
            </w:r>
            <w:proofErr w:type="gramEnd"/>
            <w:r w:rsidRPr="003D1216"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 w:rsidRPr="003D1216">
              <w:rPr>
                <w:rFonts w:ascii="Times New Roman" w:hAnsi="Times New Roman" w:cs="Times New Roman"/>
              </w:rPr>
              <w:t>Rannulf</w:t>
            </w:r>
            <w:proofErr w:type="spellEnd"/>
            <w:r w:rsidRPr="003D1216">
              <w:rPr>
                <w:rFonts w:ascii="Times New Roman" w:hAnsi="Times New Roman" w:cs="Times New Roman"/>
              </w:rPr>
              <w:t xml:space="preserve"> of Chester)</w:t>
            </w:r>
          </w:p>
        </w:tc>
        <w:tc>
          <w:tcPr>
            <w:tcW w:w="5810" w:type="dxa"/>
          </w:tcPr>
          <w:p w14:paraId="06D97C1B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 xml:space="preserve">William de </w:t>
            </w:r>
            <w:proofErr w:type="spellStart"/>
            <w:r w:rsidRPr="003D1216">
              <w:rPr>
                <w:rFonts w:ascii="Times New Roman" w:hAnsi="Times New Roman" w:cs="Times New Roman"/>
              </w:rPr>
              <w:t>Meschines</w:t>
            </w:r>
            <w:proofErr w:type="spellEnd"/>
            <w:r w:rsidRPr="003D1216">
              <w:rPr>
                <w:rFonts w:ascii="Times New Roman" w:hAnsi="Times New Roman" w:cs="Times New Roman"/>
              </w:rPr>
              <w:t xml:space="preserve">. (1100-1132). Son of </w:t>
            </w:r>
            <w:proofErr w:type="spellStart"/>
            <w:r w:rsidRPr="003D1216">
              <w:rPr>
                <w:rFonts w:ascii="Times New Roman" w:hAnsi="Times New Roman" w:cs="Times New Roman"/>
              </w:rPr>
              <w:t>Ranulph</w:t>
            </w:r>
            <w:proofErr w:type="spellEnd"/>
            <w:r w:rsidRPr="003D1216">
              <w:rPr>
                <w:rFonts w:ascii="Times New Roman" w:hAnsi="Times New Roman" w:cs="Times New Roman"/>
              </w:rPr>
              <w:t xml:space="preserve"> I, brother of </w:t>
            </w:r>
            <w:proofErr w:type="spellStart"/>
            <w:r w:rsidRPr="003D1216">
              <w:rPr>
                <w:rFonts w:ascii="Times New Roman" w:hAnsi="Times New Roman" w:cs="Times New Roman"/>
              </w:rPr>
              <w:t>Ranulph</w:t>
            </w:r>
            <w:proofErr w:type="spellEnd"/>
            <w:r w:rsidRPr="003D1216">
              <w:rPr>
                <w:rFonts w:ascii="Times New Roman" w:hAnsi="Times New Roman" w:cs="Times New Roman"/>
              </w:rPr>
              <w:t>, Earl of Chester.</w:t>
            </w:r>
            <w:r w:rsidRPr="003D1216">
              <w:rPr>
                <w:rStyle w:val="FootnoteReference"/>
                <w:rFonts w:ascii="Times New Roman" w:hAnsi="Times New Roman" w:cs="Times New Roman"/>
              </w:rPr>
              <w:footnoteReference w:id="24"/>
            </w:r>
          </w:p>
        </w:tc>
      </w:tr>
      <w:tr w:rsidR="003D1216" w:rsidRPr="003D1216" w14:paraId="5488CEB3" w14:textId="77777777" w:rsidTr="007C25A1">
        <w:tc>
          <w:tcPr>
            <w:tcW w:w="3116" w:type="dxa"/>
          </w:tcPr>
          <w:p w14:paraId="63C10B13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 xml:space="preserve">Nigel </w:t>
            </w:r>
            <w:proofErr w:type="spellStart"/>
            <w:r w:rsidRPr="003D1216">
              <w:rPr>
                <w:rFonts w:ascii="Times New Roman" w:hAnsi="Times New Roman" w:cs="Times New Roman"/>
              </w:rPr>
              <w:t>d’Aubigney</w:t>
            </w:r>
            <w:proofErr w:type="spellEnd"/>
          </w:p>
        </w:tc>
        <w:tc>
          <w:tcPr>
            <w:tcW w:w="5810" w:type="dxa"/>
          </w:tcPr>
          <w:p w14:paraId="7FD2C97D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 xml:space="preserve">Nigel de </w:t>
            </w:r>
            <w:proofErr w:type="spellStart"/>
            <w:proofErr w:type="gramStart"/>
            <w:r w:rsidRPr="003D1216">
              <w:rPr>
                <w:rFonts w:ascii="Times New Roman" w:hAnsi="Times New Roman" w:cs="Times New Roman"/>
              </w:rPr>
              <w:t>Albini</w:t>
            </w:r>
            <w:proofErr w:type="spellEnd"/>
            <w:r w:rsidRPr="003D1216">
              <w:rPr>
                <w:rFonts w:ascii="Times New Roman" w:hAnsi="Times New Roman" w:cs="Times New Roman"/>
              </w:rPr>
              <w:t xml:space="preserve">  Died</w:t>
            </w:r>
            <w:proofErr w:type="gramEnd"/>
            <w:r w:rsidRPr="003D1216">
              <w:rPr>
                <w:rFonts w:ascii="Times New Roman" w:hAnsi="Times New Roman" w:cs="Times New Roman"/>
              </w:rPr>
              <w:t xml:space="preserve"> 1129</w:t>
            </w:r>
            <w:r w:rsidRPr="003D1216">
              <w:rPr>
                <w:rStyle w:val="FootnoteReference"/>
                <w:rFonts w:ascii="Times New Roman" w:hAnsi="Times New Roman" w:cs="Times New Roman"/>
              </w:rPr>
              <w:footnoteReference w:id="25"/>
            </w:r>
          </w:p>
        </w:tc>
      </w:tr>
      <w:tr w:rsidR="003D1216" w:rsidRPr="003D1216" w14:paraId="4B0BF6AD" w14:textId="77777777" w:rsidTr="007C25A1">
        <w:tc>
          <w:tcPr>
            <w:tcW w:w="3116" w:type="dxa"/>
          </w:tcPr>
          <w:p w14:paraId="1F6E8079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proofErr w:type="spellStart"/>
            <w:r w:rsidRPr="003D1216">
              <w:rPr>
                <w:rFonts w:ascii="Times New Roman" w:hAnsi="Times New Roman" w:cs="Times New Roman"/>
              </w:rPr>
              <w:t>Geva</w:t>
            </w:r>
            <w:proofErr w:type="spellEnd"/>
          </w:p>
        </w:tc>
        <w:tc>
          <w:tcPr>
            <w:tcW w:w="5810" w:type="dxa"/>
          </w:tcPr>
          <w:p w14:paraId="6D435475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proofErr w:type="spellStart"/>
            <w:r w:rsidRPr="003D1216">
              <w:rPr>
                <w:rFonts w:ascii="Times New Roman" w:hAnsi="Times New Roman" w:cs="Times New Roman"/>
              </w:rPr>
              <w:t>Geva</w:t>
            </w:r>
            <w:proofErr w:type="spellEnd"/>
            <w:r w:rsidRPr="003D1216">
              <w:rPr>
                <w:rFonts w:ascii="Times New Roman" w:hAnsi="Times New Roman" w:cs="Times New Roman"/>
              </w:rPr>
              <w:t xml:space="preserve">. (1076-1145). Widow of Geoffrey </w:t>
            </w:r>
            <w:proofErr w:type="spellStart"/>
            <w:r w:rsidRPr="003D1216">
              <w:rPr>
                <w:rFonts w:ascii="Times New Roman" w:hAnsi="Times New Roman" w:cs="Times New Roman"/>
              </w:rPr>
              <w:t>Ridel</w:t>
            </w:r>
            <w:proofErr w:type="spellEnd"/>
            <w:r w:rsidRPr="003D1216">
              <w:rPr>
                <w:rStyle w:val="FootnoteReference"/>
                <w:rFonts w:ascii="Times New Roman" w:hAnsi="Times New Roman" w:cs="Times New Roman"/>
              </w:rPr>
              <w:footnoteReference w:id="26"/>
            </w:r>
            <w:r w:rsidRPr="003D1216">
              <w:rPr>
                <w:rFonts w:ascii="Times New Roman" w:hAnsi="Times New Roman" w:cs="Times New Roman"/>
              </w:rPr>
              <w:t>.</w:t>
            </w:r>
          </w:p>
        </w:tc>
      </w:tr>
      <w:tr w:rsidR="003D1216" w:rsidRPr="003D1216" w14:paraId="51283169" w14:textId="77777777" w:rsidTr="007C25A1">
        <w:tc>
          <w:tcPr>
            <w:tcW w:w="3116" w:type="dxa"/>
          </w:tcPr>
          <w:p w14:paraId="25033386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>Simon, Dean of Lincoln</w:t>
            </w:r>
          </w:p>
        </w:tc>
        <w:tc>
          <w:tcPr>
            <w:tcW w:w="5810" w:type="dxa"/>
          </w:tcPr>
          <w:p w14:paraId="06DC6C02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 xml:space="preserve">Simon </w:t>
            </w:r>
            <w:proofErr w:type="spellStart"/>
            <w:r w:rsidRPr="003D1216">
              <w:rPr>
                <w:rFonts w:ascii="Times New Roman" w:hAnsi="Times New Roman" w:cs="Times New Roman"/>
              </w:rPr>
              <w:t>Bloet</w:t>
            </w:r>
            <w:proofErr w:type="spellEnd"/>
            <w:r w:rsidRPr="003D1216">
              <w:rPr>
                <w:rFonts w:ascii="Times New Roman" w:hAnsi="Times New Roman" w:cs="Times New Roman"/>
              </w:rPr>
              <w:t xml:space="preserve"> (1093-1133)</w:t>
            </w:r>
            <w:r w:rsidRPr="003D1216">
              <w:rPr>
                <w:rStyle w:val="FootnoteReference"/>
                <w:rFonts w:ascii="Times New Roman" w:hAnsi="Times New Roman" w:cs="Times New Roman"/>
              </w:rPr>
              <w:footnoteReference w:id="27"/>
            </w:r>
            <w:r w:rsidRPr="003D1216">
              <w:rPr>
                <w:rFonts w:ascii="Times New Roman" w:hAnsi="Times New Roman" w:cs="Times New Roman"/>
              </w:rPr>
              <w:t>.</w:t>
            </w:r>
          </w:p>
        </w:tc>
      </w:tr>
      <w:tr w:rsidR="003D1216" w:rsidRPr="003D1216" w14:paraId="0EEDEB6C" w14:textId="77777777" w:rsidTr="007C25A1">
        <w:tc>
          <w:tcPr>
            <w:tcW w:w="3116" w:type="dxa"/>
          </w:tcPr>
          <w:p w14:paraId="0DFC7B30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>Geoffrey de Clinton</w:t>
            </w:r>
          </w:p>
        </w:tc>
        <w:tc>
          <w:tcPr>
            <w:tcW w:w="5810" w:type="dxa"/>
          </w:tcPr>
          <w:p w14:paraId="2A0EA573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>Geoffrey de Clinton Died 1133</w:t>
            </w:r>
            <w:r w:rsidRPr="003D1216">
              <w:rPr>
                <w:rStyle w:val="FootnoteReference"/>
                <w:rFonts w:ascii="Times New Roman" w:hAnsi="Times New Roman" w:cs="Times New Roman"/>
              </w:rPr>
              <w:footnoteReference w:id="28"/>
            </w:r>
            <w:r w:rsidRPr="003D1216">
              <w:rPr>
                <w:rFonts w:ascii="Times New Roman" w:hAnsi="Times New Roman" w:cs="Times New Roman"/>
              </w:rPr>
              <w:t>.</w:t>
            </w:r>
          </w:p>
        </w:tc>
      </w:tr>
      <w:tr w:rsidR="003D1216" w:rsidRPr="003D1216" w14:paraId="45031315" w14:textId="77777777" w:rsidTr="007C25A1">
        <w:tc>
          <w:tcPr>
            <w:tcW w:w="3116" w:type="dxa"/>
          </w:tcPr>
          <w:p w14:paraId="586D3C04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 xml:space="preserve">William </w:t>
            </w:r>
            <w:proofErr w:type="spellStart"/>
            <w:r w:rsidRPr="003D1216">
              <w:rPr>
                <w:rFonts w:ascii="Times New Roman" w:hAnsi="Times New Roman" w:cs="Times New Roman"/>
              </w:rPr>
              <w:t>d’Aubigney</w:t>
            </w:r>
            <w:proofErr w:type="spellEnd"/>
          </w:p>
        </w:tc>
        <w:tc>
          <w:tcPr>
            <w:tcW w:w="5810" w:type="dxa"/>
          </w:tcPr>
          <w:p w14:paraId="71A43E9D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 xml:space="preserve">William </w:t>
            </w:r>
            <w:proofErr w:type="spellStart"/>
            <w:r w:rsidRPr="003D1216">
              <w:rPr>
                <w:rFonts w:ascii="Times New Roman" w:hAnsi="Times New Roman" w:cs="Times New Roman"/>
              </w:rPr>
              <w:t>d’Aubigny</w:t>
            </w:r>
            <w:proofErr w:type="spellEnd"/>
            <w:r w:rsidRPr="003D12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D1216">
              <w:rPr>
                <w:rFonts w:ascii="Times New Roman" w:hAnsi="Times New Roman" w:cs="Times New Roman"/>
                <w:i/>
                <w:iCs/>
              </w:rPr>
              <w:t>pincerna</w:t>
            </w:r>
            <w:proofErr w:type="spellEnd"/>
            <w:r w:rsidRPr="003D1216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3D1216">
              <w:rPr>
                <w:rFonts w:ascii="Times New Roman" w:hAnsi="Times New Roman" w:cs="Times New Roman"/>
                <w:i/>
                <w:iCs/>
              </w:rPr>
              <w:t>regis</w:t>
            </w:r>
            <w:proofErr w:type="spellEnd"/>
            <w:r w:rsidRPr="003D1216">
              <w:rPr>
                <w:rFonts w:ascii="Times New Roman" w:hAnsi="Times New Roman" w:cs="Times New Roman"/>
                <w:i/>
                <w:iCs/>
              </w:rPr>
              <w:t>.</w:t>
            </w:r>
            <w:r w:rsidRPr="003D1216">
              <w:rPr>
                <w:rFonts w:ascii="Times New Roman" w:hAnsi="Times New Roman" w:cs="Times New Roman"/>
              </w:rPr>
              <w:t xml:space="preserve"> Died 1139</w:t>
            </w:r>
            <w:r w:rsidRPr="003D1216">
              <w:rPr>
                <w:rStyle w:val="FootnoteReference"/>
                <w:rFonts w:ascii="Times New Roman" w:hAnsi="Times New Roman" w:cs="Times New Roman"/>
              </w:rPr>
              <w:footnoteReference w:id="29"/>
            </w:r>
            <w:r w:rsidRPr="003D1216">
              <w:rPr>
                <w:rFonts w:ascii="Times New Roman" w:hAnsi="Times New Roman" w:cs="Times New Roman"/>
              </w:rPr>
              <w:t>.</w:t>
            </w:r>
          </w:p>
        </w:tc>
      </w:tr>
      <w:tr w:rsidR="003D1216" w:rsidRPr="003D1216" w14:paraId="4661FF7F" w14:textId="77777777" w:rsidTr="007C25A1">
        <w:tc>
          <w:tcPr>
            <w:tcW w:w="3116" w:type="dxa"/>
          </w:tcPr>
          <w:p w14:paraId="21FFE4D2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 xml:space="preserve">Humphrey de </w:t>
            </w:r>
            <w:proofErr w:type="spellStart"/>
            <w:r w:rsidRPr="003D1216">
              <w:rPr>
                <w:rFonts w:ascii="Times New Roman" w:hAnsi="Times New Roman" w:cs="Times New Roman"/>
              </w:rPr>
              <w:t>Bohun</w:t>
            </w:r>
            <w:proofErr w:type="spellEnd"/>
          </w:p>
        </w:tc>
        <w:tc>
          <w:tcPr>
            <w:tcW w:w="5810" w:type="dxa"/>
          </w:tcPr>
          <w:p w14:paraId="70FA1E1C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>Born 1109</w:t>
            </w:r>
            <w:r w:rsidRPr="003D1216">
              <w:rPr>
                <w:rStyle w:val="FootnoteReference"/>
                <w:rFonts w:ascii="Times New Roman" w:hAnsi="Times New Roman" w:cs="Times New Roman"/>
              </w:rPr>
              <w:footnoteReference w:id="30"/>
            </w:r>
          </w:p>
        </w:tc>
      </w:tr>
      <w:tr w:rsidR="003D1216" w:rsidRPr="003D1216" w14:paraId="17911C0D" w14:textId="77777777" w:rsidTr="007C25A1">
        <w:tc>
          <w:tcPr>
            <w:tcW w:w="3116" w:type="dxa"/>
          </w:tcPr>
          <w:p w14:paraId="3893978F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 xml:space="preserve">Robert </w:t>
            </w:r>
            <w:proofErr w:type="spellStart"/>
            <w:r w:rsidRPr="003D1216">
              <w:rPr>
                <w:rFonts w:ascii="Times New Roman" w:hAnsi="Times New Roman" w:cs="Times New Roman"/>
              </w:rPr>
              <w:t>Mussard</w:t>
            </w:r>
            <w:proofErr w:type="spellEnd"/>
          </w:p>
        </w:tc>
        <w:tc>
          <w:tcPr>
            <w:tcW w:w="5810" w:type="dxa"/>
          </w:tcPr>
          <w:p w14:paraId="112A1C6C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>Active 1112-45</w:t>
            </w:r>
            <w:r w:rsidRPr="003D1216">
              <w:rPr>
                <w:rStyle w:val="FootnoteReference"/>
                <w:rFonts w:ascii="Times New Roman" w:hAnsi="Times New Roman" w:cs="Times New Roman"/>
              </w:rPr>
              <w:footnoteReference w:id="31"/>
            </w:r>
          </w:p>
        </w:tc>
      </w:tr>
      <w:tr w:rsidR="003D1216" w:rsidRPr="003D1216" w14:paraId="12927940" w14:textId="77777777" w:rsidTr="007C25A1">
        <w:tc>
          <w:tcPr>
            <w:tcW w:w="3116" w:type="dxa"/>
          </w:tcPr>
          <w:p w14:paraId="34EDD6C5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>Osmund Basset</w:t>
            </w:r>
          </w:p>
        </w:tc>
        <w:tc>
          <w:tcPr>
            <w:tcW w:w="5810" w:type="dxa"/>
          </w:tcPr>
          <w:p w14:paraId="23551850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>Osmund de Bassett 1104-1135</w:t>
            </w:r>
            <w:r w:rsidRPr="003D1216">
              <w:rPr>
                <w:rStyle w:val="FootnoteReference"/>
                <w:rFonts w:ascii="Times New Roman" w:hAnsi="Times New Roman" w:cs="Times New Roman"/>
              </w:rPr>
              <w:footnoteReference w:id="32"/>
            </w:r>
          </w:p>
        </w:tc>
      </w:tr>
      <w:tr w:rsidR="003D1216" w:rsidRPr="003D1216" w14:paraId="3E46C8A6" w14:textId="77777777" w:rsidTr="007C25A1">
        <w:tc>
          <w:tcPr>
            <w:tcW w:w="3116" w:type="dxa"/>
          </w:tcPr>
          <w:p w14:paraId="18424AF8" w14:textId="77777777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lastRenderedPageBreak/>
              <w:t>Thurston Basset</w:t>
            </w:r>
          </w:p>
        </w:tc>
        <w:tc>
          <w:tcPr>
            <w:tcW w:w="5810" w:type="dxa"/>
          </w:tcPr>
          <w:p w14:paraId="4242C0D8" w14:textId="2E26D9CD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>(1)</w:t>
            </w:r>
            <w:r w:rsidR="00700136">
              <w:rPr>
                <w:rFonts w:ascii="Times New Roman" w:hAnsi="Times New Roman" w:cs="Times New Roman"/>
              </w:rPr>
              <w:t xml:space="preserve"> </w:t>
            </w:r>
            <w:r w:rsidRPr="003D1216">
              <w:rPr>
                <w:rFonts w:ascii="Times New Roman" w:hAnsi="Times New Roman" w:cs="Times New Roman"/>
              </w:rPr>
              <w:t xml:space="preserve">1050-1123 </w:t>
            </w:r>
            <w:r w:rsidR="0013694F">
              <w:rPr>
                <w:rFonts w:ascii="Times New Roman" w:hAnsi="Times New Roman" w:cs="Times New Roman"/>
              </w:rPr>
              <w:t xml:space="preserve">Grand Falconer. </w:t>
            </w:r>
            <w:r w:rsidR="00B01BF2">
              <w:rPr>
                <w:rFonts w:ascii="Times New Roman" w:hAnsi="Times New Roman" w:cs="Times New Roman"/>
              </w:rPr>
              <w:t>Father of Robert and Ralph</w:t>
            </w:r>
            <w:r w:rsidR="0013694F">
              <w:rPr>
                <w:rStyle w:val="FootnoteReference"/>
                <w:rFonts w:ascii="Times New Roman" w:hAnsi="Times New Roman" w:cs="Times New Roman"/>
              </w:rPr>
              <w:footnoteReference w:id="33"/>
            </w:r>
          </w:p>
          <w:p w14:paraId="15ECF384" w14:textId="26DC8C8C" w:rsidR="003D1216" w:rsidRPr="003D1216" w:rsidRDefault="003D1216" w:rsidP="007C25A1">
            <w:pPr>
              <w:rPr>
                <w:rFonts w:ascii="Times New Roman" w:hAnsi="Times New Roman" w:cs="Times New Roman"/>
              </w:rPr>
            </w:pPr>
            <w:r w:rsidRPr="003D1216">
              <w:rPr>
                <w:rFonts w:ascii="Times New Roman" w:hAnsi="Times New Roman" w:cs="Times New Roman"/>
              </w:rPr>
              <w:t xml:space="preserve">(2) 1084-1170 </w:t>
            </w:r>
            <w:r w:rsidR="00B01BF2">
              <w:rPr>
                <w:rFonts w:ascii="Times New Roman" w:hAnsi="Times New Roman" w:cs="Times New Roman"/>
              </w:rPr>
              <w:t>Brother of Osmund</w:t>
            </w:r>
          </w:p>
        </w:tc>
      </w:tr>
    </w:tbl>
    <w:p w14:paraId="3C8C5CE6" w14:textId="77777777" w:rsidR="003D1216" w:rsidRPr="00D13C2A" w:rsidRDefault="003D1216" w:rsidP="003D1216">
      <w:pPr>
        <w:spacing w:line="360" w:lineRule="auto"/>
        <w:rPr>
          <w:rFonts w:ascii="Times New Roman" w:hAnsi="Times New Roman" w:cs="Times New Roman"/>
        </w:rPr>
      </w:pPr>
    </w:p>
    <w:p w14:paraId="583A52BE" w14:textId="50851FEF" w:rsidR="003D1216" w:rsidRDefault="003D1216" w:rsidP="00B9429F">
      <w:pPr>
        <w:spacing w:line="360" w:lineRule="auto"/>
        <w:rPr>
          <w:rFonts w:ascii="Times New Roman" w:hAnsi="Times New Roman" w:cs="Times New Roman"/>
        </w:rPr>
      </w:pPr>
    </w:p>
    <w:p w14:paraId="0E74884B" w14:textId="77777777" w:rsidR="0003088A" w:rsidRPr="007B6BCB" w:rsidRDefault="0003088A" w:rsidP="00B9429F">
      <w:pPr>
        <w:spacing w:line="360" w:lineRule="auto"/>
        <w:rPr>
          <w:rFonts w:ascii="Times New Roman" w:hAnsi="Times New Roman" w:cs="Times New Roman (Body CS)"/>
        </w:rPr>
      </w:pPr>
      <w:r w:rsidRPr="007B6BCB">
        <w:rPr>
          <w:rFonts w:ascii="Times New Roman" w:hAnsi="Times New Roman" w:cs="Times New Roman (Body CS)"/>
        </w:rPr>
        <w:t xml:space="preserve">‘The lands </w:t>
      </w:r>
      <w:r w:rsidRPr="007B6BCB">
        <w:rPr>
          <w:rFonts w:ascii="Times New Roman" w:hAnsi="Times New Roman" w:cs="Times New Roman (Body CS)"/>
          <w:i/>
          <w:iCs/>
        </w:rPr>
        <w:t>held</w:t>
      </w:r>
      <w:r w:rsidRPr="007B6BCB">
        <w:rPr>
          <w:rFonts w:ascii="Times New Roman" w:hAnsi="Times New Roman" w:cs="Times New Roman (Body CS)"/>
        </w:rPr>
        <w:t xml:space="preserve"> by Geoffrey </w:t>
      </w:r>
      <w:proofErr w:type="spellStart"/>
      <w:r w:rsidRPr="007B6BCB">
        <w:rPr>
          <w:rFonts w:ascii="Times New Roman" w:hAnsi="Times New Roman" w:cs="Times New Roman (Body CS)"/>
        </w:rPr>
        <w:t>Ridel</w:t>
      </w:r>
      <w:proofErr w:type="spellEnd"/>
      <w:r w:rsidRPr="007B6BCB">
        <w:rPr>
          <w:rFonts w:ascii="Times New Roman" w:hAnsi="Times New Roman" w:cs="Times New Roman (Body CS)"/>
        </w:rPr>
        <w:t>’ indicates that Geoffrey is either dead or dispossessed. Since the King is acting on his behalf in a marriage ceremony, the former is more likely.</w:t>
      </w:r>
    </w:p>
    <w:p w14:paraId="64F2166C" w14:textId="685C7899" w:rsidR="00D13C2A" w:rsidRPr="00D13C2A" w:rsidRDefault="00D13C2A" w:rsidP="00B9429F">
      <w:pPr>
        <w:spacing w:line="360" w:lineRule="auto"/>
        <w:rPr>
          <w:rFonts w:ascii="Times New Roman" w:hAnsi="Times New Roman" w:cs="Times New Roman"/>
        </w:rPr>
      </w:pPr>
      <w:r w:rsidRPr="00D13C2A">
        <w:rPr>
          <w:rFonts w:ascii="Times New Roman" w:hAnsi="Times New Roman" w:cs="Times New Roman"/>
        </w:rPr>
        <w:t xml:space="preserve">This is probably Geoffrey </w:t>
      </w:r>
      <w:proofErr w:type="spellStart"/>
      <w:r w:rsidRPr="00D13C2A">
        <w:rPr>
          <w:rFonts w:ascii="Times New Roman" w:hAnsi="Times New Roman" w:cs="Times New Roman"/>
        </w:rPr>
        <w:t>Ridel</w:t>
      </w:r>
      <w:proofErr w:type="spellEnd"/>
      <w:r w:rsidRPr="00D13C2A">
        <w:rPr>
          <w:rFonts w:ascii="Times New Roman" w:hAnsi="Times New Roman" w:cs="Times New Roman"/>
        </w:rPr>
        <w:t xml:space="preserve"> (1075-1120), Royal Justiciar to Henry I</w:t>
      </w:r>
      <w:r w:rsidR="00144B63" w:rsidRPr="00D13C2A">
        <w:rPr>
          <w:rStyle w:val="FootnoteReference"/>
          <w:rFonts w:ascii="Times New Roman" w:hAnsi="Times New Roman" w:cs="Times New Roman"/>
        </w:rPr>
        <w:footnoteReference w:id="34"/>
      </w:r>
      <w:r w:rsidR="00144B63" w:rsidRPr="00D13C2A">
        <w:rPr>
          <w:rFonts w:ascii="Times New Roman" w:hAnsi="Times New Roman" w:cs="Times New Roman"/>
        </w:rPr>
        <w:t>.</w:t>
      </w:r>
      <w:r w:rsidR="00144B63">
        <w:rPr>
          <w:rFonts w:ascii="Times New Roman" w:hAnsi="Times New Roman" w:cs="Times New Roman"/>
        </w:rPr>
        <w:t xml:space="preserve"> </w:t>
      </w:r>
      <w:r w:rsidR="007B6BCB">
        <w:rPr>
          <w:rFonts w:ascii="Times New Roman" w:hAnsi="Times New Roman" w:cs="Times New Roman"/>
        </w:rPr>
        <w:t>M</w:t>
      </w:r>
      <w:r w:rsidRPr="00D13C2A">
        <w:rPr>
          <w:rFonts w:ascii="Times New Roman" w:hAnsi="Times New Roman" w:cs="Times New Roman"/>
        </w:rPr>
        <w:t xml:space="preserve">arried to </w:t>
      </w:r>
      <w:proofErr w:type="spellStart"/>
      <w:r w:rsidRPr="00D13C2A">
        <w:rPr>
          <w:rFonts w:ascii="Times New Roman" w:hAnsi="Times New Roman" w:cs="Times New Roman"/>
        </w:rPr>
        <w:t>Geva</w:t>
      </w:r>
      <w:proofErr w:type="spellEnd"/>
      <w:r w:rsidRPr="00D13C2A">
        <w:rPr>
          <w:rFonts w:ascii="Times New Roman" w:hAnsi="Times New Roman" w:cs="Times New Roman"/>
        </w:rPr>
        <w:t xml:space="preserve"> </w:t>
      </w:r>
      <w:proofErr w:type="spellStart"/>
      <w:r w:rsidRPr="00D13C2A">
        <w:rPr>
          <w:rFonts w:ascii="Times New Roman" w:hAnsi="Times New Roman" w:cs="Times New Roman"/>
        </w:rPr>
        <w:t>d’Avraches</w:t>
      </w:r>
      <w:proofErr w:type="spellEnd"/>
      <w:r w:rsidRPr="00D13C2A">
        <w:rPr>
          <w:rFonts w:ascii="Times New Roman" w:hAnsi="Times New Roman" w:cs="Times New Roman"/>
        </w:rPr>
        <w:t xml:space="preserve">, </w:t>
      </w:r>
      <w:r w:rsidR="007B6BCB">
        <w:rPr>
          <w:rFonts w:ascii="Times New Roman" w:hAnsi="Times New Roman" w:cs="Times New Roman"/>
        </w:rPr>
        <w:t xml:space="preserve">he </w:t>
      </w:r>
      <w:r w:rsidRPr="00D13C2A">
        <w:rPr>
          <w:rFonts w:ascii="Times New Roman" w:hAnsi="Times New Roman" w:cs="Times New Roman"/>
        </w:rPr>
        <w:t>sired a daughter (</w:t>
      </w:r>
      <w:r w:rsidR="0003088A">
        <w:rPr>
          <w:rFonts w:ascii="Times New Roman" w:hAnsi="Times New Roman" w:cs="Times New Roman"/>
        </w:rPr>
        <w:t>Maud</w:t>
      </w:r>
      <w:r w:rsidRPr="00D13C2A">
        <w:rPr>
          <w:rFonts w:ascii="Times New Roman" w:hAnsi="Times New Roman" w:cs="Times New Roman"/>
        </w:rPr>
        <w:t>) and three sons, the eldest of which was Robert</w:t>
      </w:r>
      <w:r w:rsidR="00144B63">
        <w:rPr>
          <w:rFonts w:ascii="Times New Roman" w:hAnsi="Times New Roman" w:cs="Times New Roman"/>
        </w:rPr>
        <w:t>.</w:t>
      </w:r>
      <w:r w:rsidRPr="00D13C2A">
        <w:rPr>
          <w:rFonts w:ascii="Times New Roman" w:hAnsi="Times New Roman" w:cs="Times New Roman"/>
        </w:rPr>
        <w:t xml:space="preserve"> Geoffrey died in the White Ship incident on 25</w:t>
      </w:r>
      <w:r w:rsidRPr="00D13C2A">
        <w:rPr>
          <w:rFonts w:ascii="Times New Roman" w:hAnsi="Times New Roman" w:cs="Times New Roman"/>
          <w:vertAlign w:val="superscript"/>
        </w:rPr>
        <w:t>th</w:t>
      </w:r>
      <w:r w:rsidRPr="00D13C2A">
        <w:rPr>
          <w:rFonts w:ascii="Times New Roman" w:hAnsi="Times New Roman" w:cs="Times New Roman"/>
        </w:rPr>
        <w:t xml:space="preserve"> November 1120</w:t>
      </w:r>
      <w:r w:rsidR="002472EC">
        <w:rPr>
          <w:rStyle w:val="FootnoteReference"/>
          <w:rFonts w:ascii="Times New Roman" w:hAnsi="Times New Roman" w:cs="Times New Roman"/>
        </w:rPr>
        <w:footnoteReference w:id="35"/>
      </w:r>
      <w:r w:rsidRPr="00D13C2A">
        <w:rPr>
          <w:rFonts w:ascii="Times New Roman" w:hAnsi="Times New Roman" w:cs="Times New Roman"/>
        </w:rPr>
        <w:t xml:space="preserve">, making this the earliest possible date for the document. However, Henry I lost his son and heir William </w:t>
      </w:r>
      <w:proofErr w:type="spellStart"/>
      <w:r w:rsidRPr="00D13C2A">
        <w:rPr>
          <w:rFonts w:ascii="Times New Roman" w:hAnsi="Times New Roman" w:cs="Times New Roman"/>
        </w:rPr>
        <w:t>Adelin</w:t>
      </w:r>
      <w:proofErr w:type="spellEnd"/>
      <w:r w:rsidRPr="00D13C2A">
        <w:rPr>
          <w:rFonts w:ascii="Times New Roman" w:hAnsi="Times New Roman" w:cs="Times New Roman"/>
        </w:rPr>
        <w:t xml:space="preserve"> on the White Ship</w:t>
      </w:r>
      <w:r w:rsidRPr="00D13C2A">
        <w:rPr>
          <w:rStyle w:val="FootnoteReference"/>
          <w:rFonts w:ascii="Times New Roman" w:hAnsi="Times New Roman" w:cs="Times New Roman"/>
        </w:rPr>
        <w:footnoteReference w:id="36"/>
      </w:r>
      <w:r w:rsidRPr="00D13C2A">
        <w:rPr>
          <w:rFonts w:ascii="Times New Roman" w:hAnsi="Times New Roman" w:cs="Times New Roman"/>
        </w:rPr>
        <w:t xml:space="preserve">, so it is likely that there was first a period of mourning before the King returned to business. </w:t>
      </w:r>
      <w:r w:rsidR="00614B7E">
        <w:rPr>
          <w:rFonts w:ascii="Times New Roman" w:hAnsi="Times New Roman" w:cs="Times New Roman"/>
        </w:rPr>
        <w:t>S</w:t>
      </w:r>
      <w:r w:rsidRPr="00D13C2A">
        <w:rPr>
          <w:rFonts w:ascii="Times New Roman" w:hAnsi="Times New Roman" w:cs="Times New Roman"/>
        </w:rPr>
        <w:t>ince Geoffrey was a considerable person</w:t>
      </w:r>
      <w:r w:rsidR="00902E96">
        <w:rPr>
          <w:rFonts w:ascii="Times New Roman" w:hAnsi="Times New Roman" w:cs="Times New Roman"/>
        </w:rPr>
        <w:t xml:space="preserve">, </w:t>
      </w:r>
      <w:r w:rsidRPr="00D13C2A">
        <w:rPr>
          <w:rFonts w:ascii="Times New Roman" w:hAnsi="Times New Roman" w:cs="Times New Roman"/>
        </w:rPr>
        <w:t xml:space="preserve">the King would have wished </w:t>
      </w:r>
      <w:r w:rsidR="00902E96">
        <w:rPr>
          <w:rFonts w:ascii="Times New Roman" w:hAnsi="Times New Roman" w:cs="Times New Roman"/>
        </w:rPr>
        <w:t>his affairs</w:t>
      </w:r>
      <w:r w:rsidRPr="00D13C2A">
        <w:rPr>
          <w:rFonts w:ascii="Times New Roman" w:hAnsi="Times New Roman" w:cs="Times New Roman"/>
        </w:rPr>
        <w:t xml:space="preserve"> settling as soon as possible</w:t>
      </w:r>
      <w:r w:rsidR="00614B7E">
        <w:rPr>
          <w:rFonts w:ascii="Times New Roman" w:hAnsi="Times New Roman" w:cs="Times New Roman"/>
        </w:rPr>
        <w:t xml:space="preserve"> after this</w:t>
      </w:r>
      <w:r w:rsidRPr="00D13C2A">
        <w:rPr>
          <w:rFonts w:ascii="Times New Roman" w:hAnsi="Times New Roman" w:cs="Times New Roman"/>
        </w:rPr>
        <w:t xml:space="preserve">. </w:t>
      </w:r>
    </w:p>
    <w:p w14:paraId="36531B61" w14:textId="77777777" w:rsidR="00D13C2A" w:rsidRPr="00D13C2A" w:rsidRDefault="00D13C2A" w:rsidP="00B9429F">
      <w:pPr>
        <w:spacing w:line="360" w:lineRule="auto"/>
        <w:rPr>
          <w:rFonts w:ascii="Times New Roman" w:hAnsi="Times New Roman" w:cs="Times New Roman"/>
        </w:rPr>
      </w:pPr>
    </w:p>
    <w:p w14:paraId="2D4E3287" w14:textId="6B4F95FC" w:rsidR="00D13C2A" w:rsidRPr="00D13C2A" w:rsidRDefault="00902E96" w:rsidP="00B9429F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Table 1 shows that the </w:t>
      </w:r>
      <w:r w:rsidR="003D1216">
        <w:rPr>
          <w:rFonts w:ascii="Times New Roman" w:hAnsi="Times New Roman" w:cs="Times New Roman"/>
        </w:rPr>
        <w:t>latest</w:t>
      </w:r>
      <w:r>
        <w:rPr>
          <w:rFonts w:ascii="Times New Roman" w:hAnsi="Times New Roman" w:cs="Times New Roman"/>
        </w:rPr>
        <w:t xml:space="preserve"> date possible to be 1127 (Ralph Basset’s death) or 1123 depending on the identities of Thurston Basset and the Bishop of Lincoln. </w:t>
      </w:r>
    </w:p>
    <w:p w14:paraId="2BF53A2A" w14:textId="77777777" w:rsidR="00D13C2A" w:rsidRPr="00D13C2A" w:rsidRDefault="00D13C2A" w:rsidP="00B9429F">
      <w:pPr>
        <w:spacing w:line="360" w:lineRule="auto"/>
        <w:rPr>
          <w:rFonts w:ascii="Times New Roman" w:hAnsi="Times New Roman" w:cs="Times New Roman"/>
        </w:rPr>
      </w:pPr>
    </w:p>
    <w:p w14:paraId="79C51DEB" w14:textId="6421C5B6" w:rsidR="00D13C2A" w:rsidRPr="00D13C2A" w:rsidRDefault="00D13C2A" w:rsidP="00B9429F">
      <w:pPr>
        <w:spacing w:line="360" w:lineRule="auto"/>
        <w:rPr>
          <w:rFonts w:ascii="Times New Roman" w:hAnsi="Times New Roman" w:cs="Times New Roman"/>
        </w:rPr>
      </w:pPr>
      <w:r w:rsidRPr="00D13C2A">
        <w:rPr>
          <w:rFonts w:ascii="Times New Roman" w:hAnsi="Times New Roman" w:cs="Times New Roman"/>
        </w:rPr>
        <w:t>If the Thurston Basset mentioned at the wedding was the former Grand Falconer to William I and the groom</w:t>
      </w:r>
      <w:r w:rsidR="0013694F">
        <w:rPr>
          <w:rFonts w:ascii="Times New Roman" w:hAnsi="Times New Roman" w:cs="Times New Roman"/>
        </w:rPr>
        <w:t>’s father</w:t>
      </w:r>
      <w:r w:rsidRPr="00D13C2A">
        <w:rPr>
          <w:rFonts w:ascii="Times New Roman" w:hAnsi="Times New Roman" w:cs="Times New Roman"/>
        </w:rPr>
        <w:t>, then the document was likely written between 25</w:t>
      </w:r>
      <w:r w:rsidRPr="00D13C2A">
        <w:rPr>
          <w:rFonts w:ascii="Times New Roman" w:hAnsi="Times New Roman" w:cs="Times New Roman"/>
          <w:vertAlign w:val="superscript"/>
        </w:rPr>
        <w:t>th</w:t>
      </w:r>
      <w:r w:rsidRPr="00D13C2A">
        <w:rPr>
          <w:rFonts w:ascii="Times New Roman" w:hAnsi="Times New Roman" w:cs="Times New Roman"/>
        </w:rPr>
        <w:t xml:space="preserve"> November 1120 and his death in 1123. </w:t>
      </w:r>
      <w:r w:rsidR="00B359F4">
        <w:rPr>
          <w:rFonts w:ascii="Times New Roman" w:hAnsi="Times New Roman" w:cs="Times New Roman"/>
        </w:rPr>
        <w:t xml:space="preserve">However, it seems likelier to be Thurston, brother of </w:t>
      </w:r>
      <w:r w:rsidR="00902E96">
        <w:rPr>
          <w:rFonts w:ascii="Times New Roman" w:hAnsi="Times New Roman" w:cs="Times New Roman"/>
        </w:rPr>
        <w:t>Osmund</w:t>
      </w:r>
      <w:r w:rsidR="00B359F4">
        <w:rPr>
          <w:rFonts w:ascii="Times New Roman" w:hAnsi="Times New Roman" w:cs="Times New Roman"/>
        </w:rPr>
        <w:t xml:space="preserve"> Basset, since they are listed together, near the end of the document. The Grand </w:t>
      </w:r>
      <w:proofErr w:type="spellStart"/>
      <w:r w:rsidR="00B359F4">
        <w:rPr>
          <w:rFonts w:ascii="Times New Roman" w:hAnsi="Times New Roman" w:cs="Times New Roman"/>
        </w:rPr>
        <w:t>Falcolner</w:t>
      </w:r>
      <w:proofErr w:type="spellEnd"/>
      <w:r w:rsidR="00B359F4">
        <w:rPr>
          <w:rFonts w:ascii="Times New Roman" w:hAnsi="Times New Roman" w:cs="Times New Roman"/>
        </w:rPr>
        <w:t xml:space="preserve"> would have merited earlier listing </w:t>
      </w:r>
      <w:r w:rsidRPr="00D13C2A">
        <w:rPr>
          <w:rFonts w:ascii="Times New Roman" w:hAnsi="Times New Roman" w:cs="Times New Roman"/>
        </w:rPr>
        <w:t xml:space="preserve">and may have been too frail to attend the wedding. </w:t>
      </w:r>
    </w:p>
    <w:p w14:paraId="1A19B736" w14:textId="77777777" w:rsidR="00D13C2A" w:rsidRPr="00D13C2A" w:rsidRDefault="00D13C2A" w:rsidP="00B9429F">
      <w:pPr>
        <w:spacing w:line="360" w:lineRule="auto"/>
        <w:rPr>
          <w:rFonts w:ascii="Times New Roman" w:hAnsi="Times New Roman" w:cs="Times New Roman"/>
        </w:rPr>
      </w:pPr>
    </w:p>
    <w:p w14:paraId="2D4D0C65" w14:textId="77777777" w:rsidR="00902E96" w:rsidRDefault="00D13C2A" w:rsidP="00B9429F">
      <w:pPr>
        <w:spacing w:line="360" w:lineRule="auto"/>
        <w:rPr>
          <w:rFonts w:ascii="Times New Roman" w:hAnsi="Times New Roman" w:cs="Times New Roman"/>
        </w:rPr>
      </w:pPr>
      <w:r w:rsidRPr="00D13C2A">
        <w:rPr>
          <w:rFonts w:ascii="Times New Roman" w:hAnsi="Times New Roman" w:cs="Times New Roman"/>
        </w:rPr>
        <w:lastRenderedPageBreak/>
        <w:t xml:space="preserve">More convincing is the case for the identity of the Bishop of Lincoln. </w:t>
      </w:r>
      <w:r w:rsidR="0003088A">
        <w:rPr>
          <w:rFonts w:ascii="Times New Roman" w:hAnsi="Times New Roman" w:cs="Times New Roman"/>
        </w:rPr>
        <w:t xml:space="preserve">This is either Robert </w:t>
      </w:r>
      <w:proofErr w:type="spellStart"/>
      <w:r w:rsidR="0003088A">
        <w:rPr>
          <w:rFonts w:ascii="Times New Roman" w:hAnsi="Times New Roman" w:cs="Times New Roman"/>
        </w:rPr>
        <w:t>Bloet</w:t>
      </w:r>
      <w:proofErr w:type="spellEnd"/>
      <w:r w:rsidR="0003088A">
        <w:rPr>
          <w:rFonts w:ascii="Times New Roman" w:hAnsi="Times New Roman" w:cs="Times New Roman"/>
        </w:rPr>
        <w:t xml:space="preserve"> or Alexander. I</w:t>
      </w:r>
      <w:r w:rsidR="0003088A" w:rsidRPr="00D13C2A">
        <w:rPr>
          <w:rFonts w:ascii="Times New Roman" w:hAnsi="Times New Roman" w:cs="Times New Roman"/>
        </w:rPr>
        <w:t xml:space="preserve">t is arguable that Robert </w:t>
      </w:r>
      <w:proofErr w:type="spellStart"/>
      <w:r w:rsidR="0003088A" w:rsidRPr="00D13C2A">
        <w:rPr>
          <w:rFonts w:ascii="Times New Roman" w:hAnsi="Times New Roman" w:cs="Times New Roman"/>
        </w:rPr>
        <w:t>Bloet</w:t>
      </w:r>
      <w:proofErr w:type="spellEnd"/>
      <w:r w:rsidR="0003088A" w:rsidRPr="00D13C2A">
        <w:rPr>
          <w:rFonts w:ascii="Times New Roman" w:hAnsi="Times New Roman" w:cs="Times New Roman"/>
        </w:rPr>
        <w:t xml:space="preserve"> is the most likely candidate since his son, Simon </w:t>
      </w:r>
      <w:proofErr w:type="spellStart"/>
      <w:r w:rsidR="0003088A" w:rsidRPr="00D13C2A">
        <w:rPr>
          <w:rFonts w:ascii="Times New Roman" w:hAnsi="Times New Roman" w:cs="Times New Roman"/>
        </w:rPr>
        <w:t>Bloet</w:t>
      </w:r>
      <w:proofErr w:type="spellEnd"/>
      <w:r w:rsidR="0003088A" w:rsidRPr="00D13C2A">
        <w:rPr>
          <w:rFonts w:ascii="Times New Roman" w:hAnsi="Times New Roman" w:cs="Times New Roman"/>
        </w:rPr>
        <w:t>, Dean of Lincoln is present</w:t>
      </w:r>
      <w:r w:rsidR="0003088A">
        <w:rPr>
          <w:rFonts w:ascii="Times New Roman" w:hAnsi="Times New Roman" w:cs="Times New Roman"/>
        </w:rPr>
        <w:t xml:space="preserve">. </w:t>
      </w:r>
    </w:p>
    <w:p w14:paraId="01A9BB1E" w14:textId="77777777" w:rsidR="00902E96" w:rsidRDefault="00902E96" w:rsidP="00B9429F">
      <w:pPr>
        <w:spacing w:line="360" w:lineRule="auto"/>
        <w:rPr>
          <w:rFonts w:ascii="Times New Roman" w:hAnsi="Times New Roman" w:cs="Times New Roman"/>
        </w:rPr>
      </w:pPr>
    </w:p>
    <w:p w14:paraId="39C522FE" w14:textId="4D81D56E" w:rsidR="00D13C2A" w:rsidRPr="00D13C2A" w:rsidRDefault="0003088A" w:rsidP="00B9429F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Therefore, the document </w:t>
      </w:r>
      <w:r w:rsidR="00EE19E7">
        <w:rPr>
          <w:rFonts w:ascii="Times New Roman" w:hAnsi="Times New Roman" w:cs="Times New Roman"/>
        </w:rPr>
        <w:t xml:space="preserve">was </w:t>
      </w:r>
      <w:r w:rsidR="00902E96">
        <w:rPr>
          <w:rFonts w:ascii="Times New Roman" w:hAnsi="Times New Roman" w:cs="Times New Roman"/>
        </w:rPr>
        <w:t xml:space="preserve">probably </w:t>
      </w:r>
      <w:r w:rsidR="00EE19E7">
        <w:rPr>
          <w:rFonts w:ascii="Times New Roman" w:hAnsi="Times New Roman" w:cs="Times New Roman"/>
        </w:rPr>
        <w:t>written between 25</w:t>
      </w:r>
      <w:r w:rsidR="00EE19E7" w:rsidRPr="00EE19E7">
        <w:rPr>
          <w:rFonts w:ascii="Times New Roman" w:hAnsi="Times New Roman" w:cs="Times New Roman"/>
          <w:vertAlign w:val="superscript"/>
        </w:rPr>
        <w:t>th</w:t>
      </w:r>
      <w:r w:rsidR="00EE19E7">
        <w:rPr>
          <w:rFonts w:ascii="Times New Roman" w:hAnsi="Times New Roman" w:cs="Times New Roman"/>
        </w:rPr>
        <w:t xml:space="preserve"> November 1120 (Geoffrey’s death) and 10</w:t>
      </w:r>
      <w:r w:rsidR="00EE19E7" w:rsidRPr="00EE19E7">
        <w:rPr>
          <w:rFonts w:ascii="Times New Roman" w:hAnsi="Times New Roman" w:cs="Times New Roman"/>
          <w:vertAlign w:val="superscript"/>
        </w:rPr>
        <w:t>th</w:t>
      </w:r>
      <w:r w:rsidR="00EE19E7">
        <w:rPr>
          <w:rFonts w:ascii="Times New Roman" w:hAnsi="Times New Roman" w:cs="Times New Roman"/>
        </w:rPr>
        <w:t xml:space="preserve"> January 1123 (Robert </w:t>
      </w:r>
      <w:proofErr w:type="spellStart"/>
      <w:r w:rsidR="00EE19E7">
        <w:rPr>
          <w:rFonts w:ascii="Times New Roman" w:hAnsi="Times New Roman" w:cs="Times New Roman"/>
        </w:rPr>
        <w:t>Bloet’s</w:t>
      </w:r>
      <w:proofErr w:type="spellEnd"/>
      <w:r w:rsidR="00EE19E7">
        <w:rPr>
          <w:rFonts w:ascii="Times New Roman" w:hAnsi="Times New Roman" w:cs="Times New Roman"/>
        </w:rPr>
        <w:t xml:space="preserve"> death). </w:t>
      </w:r>
      <w:r w:rsidR="00902E96">
        <w:rPr>
          <w:rFonts w:ascii="Times New Roman" w:hAnsi="Times New Roman" w:cs="Times New Roman"/>
        </w:rPr>
        <w:t>Furthermore</w:t>
      </w:r>
      <w:r w:rsidR="00EE19E7">
        <w:rPr>
          <w:rFonts w:ascii="Times New Roman" w:hAnsi="Times New Roman" w:cs="Times New Roman"/>
        </w:rPr>
        <w:t xml:space="preserve">, with a nation in mourning </w:t>
      </w:r>
      <w:r w:rsidR="00902E96">
        <w:rPr>
          <w:rFonts w:ascii="Times New Roman" w:hAnsi="Times New Roman" w:cs="Times New Roman"/>
        </w:rPr>
        <w:t>in late 1120</w:t>
      </w:r>
      <w:r w:rsidR="00EE19E7">
        <w:rPr>
          <w:rFonts w:ascii="Times New Roman" w:hAnsi="Times New Roman" w:cs="Times New Roman"/>
        </w:rPr>
        <w:t xml:space="preserve"> and Robert </w:t>
      </w:r>
      <w:proofErr w:type="spellStart"/>
      <w:r w:rsidR="00EE19E7">
        <w:rPr>
          <w:rFonts w:ascii="Times New Roman" w:hAnsi="Times New Roman" w:cs="Times New Roman"/>
        </w:rPr>
        <w:t>Bloet’s</w:t>
      </w:r>
      <w:proofErr w:type="spellEnd"/>
      <w:r w:rsidR="00EE19E7">
        <w:rPr>
          <w:rFonts w:ascii="Times New Roman" w:hAnsi="Times New Roman" w:cs="Times New Roman"/>
        </w:rPr>
        <w:t xml:space="preserve"> increasing frailty </w:t>
      </w:r>
      <w:r w:rsidR="00902E96">
        <w:rPr>
          <w:rFonts w:ascii="Times New Roman" w:hAnsi="Times New Roman" w:cs="Times New Roman"/>
        </w:rPr>
        <w:t>in early 1123</w:t>
      </w:r>
      <w:r w:rsidR="00EE19E7">
        <w:rPr>
          <w:rFonts w:ascii="Times New Roman" w:hAnsi="Times New Roman" w:cs="Times New Roman"/>
        </w:rPr>
        <w:t xml:space="preserve">, </w:t>
      </w:r>
      <w:r w:rsidR="00902E96">
        <w:rPr>
          <w:rFonts w:ascii="Times New Roman" w:hAnsi="Times New Roman" w:cs="Times New Roman"/>
        </w:rPr>
        <w:t>the likeliest date is</w:t>
      </w:r>
      <w:r w:rsidR="00EE19E7">
        <w:rPr>
          <w:rFonts w:ascii="Times New Roman" w:hAnsi="Times New Roman" w:cs="Times New Roman"/>
        </w:rPr>
        <w:t xml:space="preserve"> 1121/1122.</w:t>
      </w:r>
    </w:p>
    <w:p w14:paraId="5ADC3487" w14:textId="77777777" w:rsidR="00D13C2A" w:rsidRPr="00D13C2A" w:rsidRDefault="00D13C2A" w:rsidP="00B9429F">
      <w:pPr>
        <w:spacing w:line="360" w:lineRule="auto"/>
        <w:rPr>
          <w:rFonts w:ascii="Times New Roman" w:hAnsi="Times New Roman" w:cs="Times New Roman"/>
        </w:rPr>
      </w:pPr>
    </w:p>
    <w:p w14:paraId="04F5ADC5" w14:textId="57BC43BF" w:rsidR="00A5180B" w:rsidRPr="0029114B" w:rsidRDefault="00B9429F" w:rsidP="00B9429F">
      <w:p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  <w:u w:val="single"/>
        </w:rPr>
        <w:t>Bibliography</w:t>
      </w:r>
    </w:p>
    <w:p w14:paraId="0415918B" w14:textId="4A7D332C" w:rsidR="00A5180B" w:rsidRPr="00D13C2A" w:rsidRDefault="00A5180B" w:rsidP="00B9429F">
      <w:p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</w:p>
    <w:p w14:paraId="4021093C" w14:textId="043B6D85" w:rsidR="00A5180B" w:rsidRPr="00D13C2A" w:rsidRDefault="00A5180B" w:rsidP="00B9429F">
      <w:p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D13C2A">
        <w:rPr>
          <w:rFonts w:ascii="Times New Roman" w:hAnsi="Times New Roman" w:cs="Times New Roman"/>
        </w:rPr>
        <w:t xml:space="preserve">Cheney, C. R., and Michael Jones, </w:t>
      </w:r>
      <w:r w:rsidRPr="00D13C2A">
        <w:rPr>
          <w:rFonts w:ascii="Times New Roman" w:hAnsi="Times New Roman" w:cs="Times New Roman"/>
          <w:i/>
          <w:iCs/>
        </w:rPr>
        <w:t xml:space="preserve">A Handbook of Dates: for Students of British History, </w:t>
      </w:r>
      <w:r w:rsidRPr="00D13C2A">
        <w:rPr>
          <w:rFonts w:ascii="Times New Roman" w:hAnsi="Times New Roman" w:cs="Times New Roman"/>
        </w:rPr>
        <w:t>New ed. / revised by Michael Jones. (Cambridge: Cambridge University Press, 2000)</w:t>
      </w:r>
    </w:p>
    <w:p w14:paraId="18784C88" w14:textId="5A1CCC3B" w:rsidR="002159DD" w:rsidRPr="00D13C2A" w:rsidRDefault="002159DD" w:rsidP="00B9429F">
      <w:p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</w:p>
    <w:p w14:paraId="1DD3D092" w14:textId="6C12D90E" w:rsidR="002159DD" w:rsidRDefault="002159DD" w:rsidP="00B9429F">
      <w:p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proofErr w:type="spellStart"/>
      <w:r w:rsidRPr="00D13C2A">
        <w:rPr>
          <w:rFonts w:ascii="Times New Roman" w:hAnsi="Times New Roman" w:cs="Times New Roman"/>
        </w:rPr>
        <w:t>Fryde</w:t>
      </w:r>
      <w:proofErr w:type="spellEnd"/>
      <w:r w:rsidR="008C61A4" w:rsidRPr="00D13C2A">
        <w:rPr>
          <w:rFonts w:ascii="Times New Roman" w:hAnsi="Times New Roman" w:cs="Times New Roman"/>
        </w:rPr>
        <w:t>, E. B,</w:t>
      </w:r>
      <w:r w:rsidR="0029114B">
        <w:rPr>
          <w:rFonts w:ascii="Times New Roman" w:hAnsi="Times New Roman" w:cs="Times New Roman"/>
        </w:rPr>
        <w:t xml:space="preserve"> Greenway, D. E., Porter. S, &amp; Roy, I, </w:t>
      </w:r>
      <w:r w:rsidR="008C61A4" w:rsidRPr="00D13C2A">
        <w:rPr>
          <w:rFonts w:ascii="Times New Roman" w:hAnsi="Times New Roman" w:cs="Times New Roman"/>
          <w:i/>
          <w:iCs/>
        </w:rPr>
        <w:t xml:space="preserve">Handbook of British Chronology, </w:t>
      </w:r>
      <w:r w:rsidR="008C61A4" w:rsidRPr="00D13C2A">
        <w:rPr>
          <w:rFonts w:ascii="Times New Roman" w:hAnsi="Times New Roman" w:cs="Times New Roman"/>
        </w:rPr>
        <w:t>Third ed. (London: Royal Historical Society, 1986)</w:t>
      </w:r>
    </w:p>
    <w:p w14:paraId="2D9D3D70" w14:textId="044AB93F" w:rsidR="002472EC" w:rsidRDefault="002472EC" w:rsidP="00B9429F">
      <w:p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</w:p>
    <w:p w14:paraId="41B16B45" w14:textId="5E88E67B" w:rsidR="002472EC" w:rsidRDefault="002472EC" w:rsidP="00B9429F">
      <w:p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Style w:val="breaker-breaker"/>
          <w:rFonts w:ascii="Times New Roman" w:hAnsi="Times New Roman" w:cs="Times New Roman"/>
          <w:color w:val="000000" w:themeColor="text1"/>
        </w:rPr>
      </w:pPr>
      <w:proofErr w:type="spellStart"/>
      <w:r w:rsidRPr="00487C73">
        <w:rPr>
          <w:rFonts w:ascii="Times New Roman" w:hAnsi="Times New Roman" w:cs="Times New Roman"/>
          <w:color w:val="000000" w:themeColor="text1"/>
        </w:rPr>
        <w:t>Odericus</w:t>
      </w:r>
      <w:proofErr w:type="spellEnd"/>
      <w:r w:rsidRPr="00487C73">
        <w:rPr>
          <w:rFonts w:ascii="Times New Roman" w:hAnsi="Times New Roman" w:cs="Times New Roman"/>
          <w:color w:val="000000" w:themeColor="text1"/>
        </w:rPr>
        <w:t xml:space="preserve"> Vitalis, </w:t>
      </w:r>
      <w:r w:rsidRPr="00487C73">
        <w:rPr>
          <w:rStyle w:val="breaker-breaker"/>
          <w:rFonts w:ascii="Times New Roman" w:hAnsi="Times New Roman" w:cs="Times New Roman"/>
          <w:i/>
          <w:iCs/>
          <w:color w:val="000000" w:themeColor="text1"/>
        </w:rPr>
        <w:t xml:space="preserve">The </w:t>
      </w:r>
      <w:r w:rsidR="00B9429F" w:rsidRPr="00487C73">
        <w:rPr>
          <w:rStyle w:val="breaker-breaker"/>
          <w:rFonts w:ascii="Times New Roman" w:hAnsi="Times New Roman" w:cs="Times New Roman"/>
          <w:i/>
          <w:iCs/>
          <w:color w:val="000000" w:themeColor="text1"/>
        </w:rPr>
        <w:t>E</w:t>
      </w:r>
      <w:r w:rsidRPr="00487C73">
        <w:rPr>
          <w:rStyle w:val="breaker-breaker"/>
          <w:rFonts w:ascii="Times New Roman" w:hAnsi="Times New Roman" w:cs="Times New Roman"/>
          <w:i/>
          <w:iCs/>
          <w:color w:val="000000" w:themeColor="text1"/>
        </w:rPr>
        <w:t xml:space="preserve">cclesiastical </w:t>
      </w:r>
      <w:r w:rsidR="00B9429F" w:rsidRPr="00487C73">
        <w:rPr>
          <w:rStyle w:val="breaker-breaker"/>
          <w:rFonts w:ascii="Times New Roman" w:hAnsi="Times New Roman" w:cs="Times New Roman"/>
          <w:i/>
          <w:iCs/>
          <w:color w:val="000000" w:themeColor="text1"/>
        </w:rPr>
        <w:t>H</w:t>
      </w:r>
      <w:r w:rsidRPr="00487C73">
        <w:rPr>
          <w:rStyle w:val="breaker-breaker"/>
          <w:rFonts w:ascii="Times New Roman" w:hAnsi="Times New Roman" w:cs="Times New Roman"/>
          <w:i/>
          <w:iCs/>
          <w:color w:val="000000" w:themeColor="text1"/>
        </w:rPr>
        <w:t>istory of England and Normandy</w:t>
      </w:r>
      <w:r w:rsidRPr="00487C73">
        <w:rPr>
          <w:rStyle w:val="breaker-breaker"/>
          <w:rFonts w:ascii="Times New Roman" w:hAnsi="Times New Roman" w:cs="Times New Roman"/>
          <w:color w:val="000000" w:themeColor="text1"/>
        </w:rPr>
        <w:t>, (London: H. G. Bohn, 1853</w:t>
      </w:r>
      <w:r w:rsidR="00B9429F" w:rsidRPr="00487C73">
        <w:rPr>
          <w:rStyle w:val="breaker-breaker"/>
          <w:rFonts w:ascii="Times New Roman" w:hAnsi="Times New Roman" w:cs="Times New Roman"/>
          <w:color w:val="000000" w:themeColor="text1"/>
        </w:rPr>
        <w:t>)</w:t>
      </w:r>
    </w:p>
    <w:p w14:paraId="62EADFD1" w14:textId="679942B2" w:rsidR="00700136" w:rsidRDefault="00700136" w:rsidP="00B9429F">
      <w:p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Style w:val="breaker-breaker"/>
          <w:rFonts w:ascii="Times New Roman" w:hAnsi="Times New Roman" w:cs="Times New Roman"/>
          <w:color w:val="000000" w:themeColor="text1"/>
        </w:rPr>
      </w:pPr>
    </w:p>
    <w:p w14:paraId="7DA08479" w14:textId="3F82090C" w:rsidR="00700136" w:rsidRDefault="00700136" w:rsidP="00B9429F">
      <w:p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Style w:val="breaker-breaker"/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700136">
        <w:rPr>
          <w:rStyle w:val="breaker-breaker"/>
          <w:rFonts w:ascii="Times New Roman" w:hAnsi="Times New Roman" w:cs="Times New Roman"/>
          <w:b/>
          <w:bCs/>
          <w:color w:val="000000" w:themeColor="text1"/>
          <w:u w:val="single"/>
        </w:rPr>
        <w:t>Audiobook</w:t>
      </w:r>
    </w:p>
    <w:p w14:paraId="7AA1DFF5" w14:textId="77777777" w:rsidR="00700136" w:rsidRPr="00700136" w:rsidRDefault="00700136" w:rsidP="00B9429F">
      <w:p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Style w:val="breaker-breaker"/>
          <w:rFonts w:ascii="Times New Roman" w:hAnsi="Times New Roman" w:cs="Times New Roman"/>
          <w:b/>
          <w:bCs/>
          <w:color w:val="000000" w:themeColor="text1"/>
          <w:u w:val="single"/>
        </w:rPr>
      </w:pPr>
    </w:p>
    <w:p w14:paraId="14E2352E" w14:textId="3E8B7CDE" w:rsidR="00700136" w:rsidRDefault="00700136" w:rsidP="00B9429F">
      <w:p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375F2A">
        <w:rPr>
          <w:rFonts w:ascii="Times New Roman" w:hAnsi="Times New Roman" w:cs="Times New Roman"/>
        </w:rPr>
        <w:t>Teo</w:t>
      </w:r>
      <w:r>
        <w:rPr>
          <w:rFonts w:ascii="Times New Roman" w:hAnsi="Times New Roman" w:cs="Times New Roman"/>
        </w:rPr>
        <w:t>filo</w:t>
      </w:r>
      <w:r w:rsidRPr="00375F2A">
        <w:rPr>
          <w:rFonts w:ascii="Times New Roman" w:hAnsi="Times New Roman" w:cs="Times New Roman"/>
        </w:rPr>
        <w:t xml:space="preserve"> F. Ruiz, </w:t>
      </w:r>
      <w:r w:rsidRPr="001A5A53">
        <w:rPr>
          <w:rFonts w:ascii="Times New Roman" w:hAnsi="Times New Roman" w:cs="Times New Roman"/>
          <w:i/>
          <w:iCs/>
        </w:rPr>
        <w:t>Medieval</w:t>
      </w:r>
      <w:r w:rsidRPr="00BA47AD">
        <w:rPr>
          <w:rFonts w:ascii="Times New Roman" w:hAnsi="Times New Roman" w:cs="Times New Roman"/>
          <w:i/>
          <w:iCs/>
        </w:rPr>
        <w:t xml:space="preserve"> Europe: Crisis and </w:t>
      </w:r>
      <w:proofErr w:type="gramStart"/>
      <w:r w:rsidRPr="00BA47AD">
        <w:rPr>
          <w:rFonts w:ascii="Times New Roman" w:hAnsi="Times New Roman" w:cs="Times New Roman"/>
          <w:i/>
          <w:iCs/>
        </w:rPr>
        <w:t>Renewal</w:t>
      </w:r>
      <w:r>
        <w:rPr>
          <w:rFonts w:ascii="Times New Roman" w:hAnsi="Times New Roman" w:cs="Times New Roman"/>
          <w:i/>
          <w:iCs/>
        </w:rPr>
        <w:t>,</w:t>
      </w:r>
      <w:r w:rsidRPr="00BA47AD"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</w:rPr>
        <w:t>Newark: The Great Courses</w:t>
      </w:r>
      <w:r>
        <w:rPr>
          <w:rFonts w:ascii="Times New Roman" w:hAnsi="Times New Roman" w:cs="Times New Roman"/>
        </w:rPr>
        <w:t>, 2013</w:t>
      </w:r>
      <w:r>
        <w:rPr>
          <w:rFonts w:ascii="Times New Roman" w:hAnsi="Times New Roman" w:cs="Times New Roman"/>
        </w:rPr>
        <w:t>)</w:t>
      </w:r>
    </w:p>
    <w:p w14:paraId="08423116" w14:textId="6E61C3B3" w:rsidR="00614B7E" w:rsidRDefault="00614B7E" w:rsidP="00B9429F">
      <w:p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</w:p>
    <w:p w14:paraId="379D9866" w14:textId="33EC49F6" w:rsidR="00614B7E" w:rsidRDefault="00614B7E" w:rsidP="00B9429F">
      <w:p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</w:p>
    <w:p w14:paraId="0ADE3218" w14:textId="008D3036" w:rsidR="00614B7E" w:rsidRPr="00487C73" w:rsidRDefault="00614B7E" w:rsidP="00614B7E">
      <w:p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>Word count: 1498</w:t>
      </w:r>
    </w:p>
    <w:sectPr w:rsidR="00614B7E" w:rsidRPr="00487C73" w:rsidSect="00FB3EA2">
      <w:headerReference w:type="default" r:id="rId8"/>
      <w:footerReference w:type="even" r:id="rId9"/>
      <w:footerReference w:type="default" r:id="rId10"/>
      <w:pgSz w:w="11900" w:h="16840"/>
      <w:pgMar w:top="1440" w:right="1440" w:bottom="1440" w:left="1440" w:header="720" w:footer="720" w:gutter="0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8C6660" w14:textId="77777777" w:rsidR="004C6F88" w:rsidRDefault="004C6F88" w:rsidP="003E5E49">
      <w:r>
        <w:separator/>
      </w:r>
    </w:p>
  </w:endnote>
  <w:endnote w:type="continuationSeparator" w:id="0">
    <w:p w14:paraId="22731E24" w14:textId="77777777" w:rsidR="004C6F88" w:rsidRDefault="004C6F88" w:rsidP="003E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7559947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D89BFB2" w14:textId="0BD45CD1" w:rsidR="00FB3EA2" w:rsidRDefault="00FB3EA2" w:rsidP="001E2DDE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65250FA" w14:textId="77777777" w:rsidR="00FB3EA2" w:rsidRDefault="00FB3E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96232946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99D1D68" w14:textId="04DF96D7" w:rsidR="00FB3EA2" w:rsidRDefault="00FB3EA2" w:rsidP="001E2DDE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- 1 -</w:t>
        </w:r>
        <w:r>
          <w:rPr>
            <w:rStyle w:val="PageNumber"/>
          </w:rPr>
          <w:fldChar w:fldCharType="end"/>
        </w:r>
      </w:p>
    </w:sdtContent>
  </w:sdt>
  <w:p w14:paraId="0BE7B425" w14:textId="77777777" w:rsidR="00FB3EA2" w:rsidRDefault="00FB3E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FA3B38" w14:textId="77777777" w:rsidR="004C6F88" w:rsidRDefault="004C6F88" w:rsidP="003E5E49">
      <w:r>
        <w:separator/>
      </w:r>
    </w:p>
  </w:footnote>
  <w:footnote w:type="continuationSeparator" w:id="0">
    <w:p w14:paraId="37F4C88F" w14:textId="77777777" w:rsidR="004C6F88" w:rsidRDefault="004C6F88" w:rsidP="003E5E49">
      <w:r>
        <w:continuationSeparator/>
      </w:r>
    </w:p>
  </w:footnote>
  <w:footnote w:id="1">
    <w:p w14:paraId="5F2FA542" w14:textId="7855A5B7" w:rsidR="00EB63CF" w:rsidRPr="00375F2A" w:rsidRDefault="00EB63CF" w:rsidP="00B9429F">
      <w:pPr>
        <w:pStyle w:val="FootnoteText"/>
        <w:spacing w:line="360" w:lineRule="auto"/>
        <w:rPr>
          <w:rFonts w:ascii="Times New Roman" w:hAnsi="Times New Roman" w:cs="Times New Roman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375F2A">
        <w:rPr>
          <w:rFonts w:ascii="Times New Roman" w:hAnsi="Times New Roman" w:cs="Times New Roman"/>
          <w:lang w:val="da-DK"/>
        </w:rPr>
        <w:t xml:space="preserve"> </w:t>
      </w:r>
      <w:r w:rsidR="008C61A4" w:rsidRPr="00375F2A">
        <w:rPr>
          <w:rFonts w:ascii="Times New Roman" w:hAnsi="Times New Roman" w:cs="Times New Roman"/>
          <w:lang w:val="da-DK"/>
        </w:rPr>
        <w:t>E. B. Fryde</w:t>
      </w:r>
      <w:r w:rsidR="0029114B" w:rsidRPr="00375F2A">
        <w:rPr>
          <w:rFonts w:ascii="Times New Roman" w:hAnsi="Times New Roman" w:cs="Times New Roman"/>
          <w:lang w:val="da-DK"/>
        </w:rPr>
        <w:t xml:space="preserve">, D. E. </w:t>
      </w:r>
      <w:proofErr w:type="spellStart"/>
      <w:r w:rsidR="0029114B" w:rsidRPr="00375F2A">
        <w:rPr>
          <w:rFonts w:ascii="Times New Roman" w:hAnsi="Times New Roman" w:cs="Times New Roman"/>
          <w:lang w:val="da-DK"/>
        </w:rPr>
        <w:t>Greenway</w:t>
      </w:r>
      <w:proofErr w:type="spellEnd"/>
      <w:r w:rsidR="0029114B" w:rsidRPr="00375F2A">
        <w:rPr>
          <w:rFonts w:ascii="Times New Roman" w:hAnsi="Times New Roman" w:cs="Times New Roman"/>
          <w:lang w:val="da-DK"/>
        </w:rPr>
        <w:t xml:space="preserve">. </w:t>
      </w:r>
      <w:r w:rsidR="0029114B" w:rsidRPr="00375F2A">
        <w:rPr>
          <w:rFonts w:ascii="Times New Roman" w:hAnsi="Times New Roman" w:cs="Times New Roman"/>
        </w:rPr>
        <w:t>S. Porter &amp; D. E. Greenway</w:t>
      </w:r>
      <w:r w:rsidR="008C61A4" w:rsidRPr="00375F2A">
        <w:rPr>
          <w:rFonts w:ascii="Times New Roman" w:hAnsi="Times New Roman" w:cs="Times New Roman"/>
        </w:rPr>
        <w:t>, (ed</w:t>
      </w:r>
      <w:r w:rsidR="0029114B" w:rsidRPr="00375F2A">
        <w:rPr>
          <w:rFonts w:ascii="Times New Roman" w:hAnsi="Times New Roman" w:cs="Times New Roman"/>
        </w:rPr>
        <w:t>s</w:t>
      </w:r>
      <w:r w:rsidR="008C61A4" w:rsidRPr="00375F2A">
        <w:rPr>
          <w:rFonts w:ascii="Times New Roman" w:hAnsi="Times New Roman" w:cs="Times New Roman"/>
        </w:rPr>
        <w:t>.)</w:t>
      </w:r>
      <w:r w:rsidR="0029114B" w:rsidRPr="00375F2A">
        <w:rPr>
          <w:rFonts w:ascii="Times New Roman" w:hAnsi="Times New Roman" w:cs="Times New Roman"/>
        </w:rPr>
        <w:t>,</w:t>
      </w:r>
      <w:r w:rsidR="008C61A4" w:rsidRPr="00375F2A">
        <w:rPr>
          <w:rFonts w:ascii="Times New Roman" w:hAnsi="Times New Roman" w:cs="Times New Roman"/>
        </w:rPr>
        <w:t xml:space="preserve"> </w:t>
      </w:r>
      <w:r w:rsidR="008C61A4" w:rsidRPr="00375F2A">
        <w:rPr>
          <w:rFonts w:ascii="Times New Roman" w:hAnsi="Times New Roman" w:cs="Times New Roman"/>
          <w:i/>
          <w:iCs/>
        </w:rPr>
        <w:t>Handbook of British Chronology</w:t>
      </w:r>
      <w:r w:rsidR="008C61A4" w:rsidRPr="00375F2A">
        <w:rPr>
          <w:rFonts w:ascii="Times New Roman" w:hAnsi="Times New Roman" w:cs="Times New Roman"/>
        </w:rPr>
        <w:t>, Third Edition. (London: Royal Historical Society, 1986). p.40.</w:t>
      </w:r>
    </w:p>
  </w:footnote>
  <w:footnote w:id="2">
    <w:p w14:paraId="5208686D" w14:textId="004BFEF3" w:rsidR="002E1FE3" w:rsidRPr="00375F2A" w:rsidRDefault="00452DFB" w:rsidP="00B9429F">
      <w:pPr>
        <w:pStyle w:val="FootnoteText"/>
        <w:spacing w:line="360" w:lineRule="auto"/>
        <w:rPr>
          <w:rFonts w:ascii="Times New Roman" w:hAnsi="Times New Roman" w:cs="Times New Roman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375F2A">
        <w:rPr>
          <w:rFonts w:ascii="Times New Roman" w:hAnsi="Times New Roman" w:cs="Times New Roman"/>
        </w:rPr>
        <w:t xml:space="preserve"> </w:t>
      </w:r>
      <w:r w:rsidR="004338A2" w:rsidRPr="00375F2A">
        <w:rPr>
          <w:rFonts w:ascii="Times New Roman" w:hAnsi="Times New Roman" w:cs="Times New Roman"/>
        </w:rPr>
        <w:t xml:space="preserve">C. R. Cheney </w:t>
      </w:r>
      <w:r w:rsidR="0029114B" w:rsidRPr="00375F2A">
        <w:rPr>
          <w:rFonts w:ascii="Times New Roman" w:hAnsi="Times New Roman" w:cs="Times New Roman"/>
        </w:rPr>
        <w:t xml:space="preserve">(ed.) </w:t>
      </w:r>
      <w:r w:rsidR="004338A2" w:rsidRPr="00375F2A">
        <w:rPr>
          <w:rFonts w:ascii="Times New Roman" w:hAnsi="Times New Roman" w:cs="Times New Roman"/>
        </w:rPr>
        <w:t xml:space="preserve">and Michael Jones, </w:t>
      </w:r>
      <w:r w:rsidR="004338A2" w:rsidRPr="00375F2A">
        <w:rPr>
          <w:rFonts w:ascii="Times New Roman" w:hAnsi="Times New Roman" w:cs="Times New Roman"/>
          <w:i/>
          <w:iCs/>
        </w:rPr>
        <w:t xml:space="preserve">A Handbook of Dates: for Students of British History, </w:t>
      </w:r>
      <w:r w:rsidR="004338A2" w:rsidRPr="00375F2A">
        <w:rPr>
          <w:rFonts w:ascii="Times New Roman" w:hAnsi="Times New Roman" w:cs="Times New Roman"/>
        </w:rPr>
        <w:t>New ed</w:t>
      </w:r>
      <w:r w:rsidR="0029114B" w:rsidRPr="00375F2A">
        <w:rPr>
          <w:rFonts w:ascii="Times New Roman" w:hAnsi="Times New Roman" w:cs="Times New Roman"/>
        </w:rPr>
        <w:t>ition</w:t>
      </w:r>
      <w:r w:rsidR="004338A2" w:rsidRPr="00375F2A">
        <w:rPr>
          <w:rFonts w:ascii="Times New Roman" w:hAnsi="Times New Roman" w:cs="Times New Roman"/>
        </w:rPr>
        <w:t xml:space="preserve">.  (Cambridge: Cambridge University Press, 2000). </w:t>
      </w:r>
      <w:r w:rsidRPr="00375F2A">
        <w:rPr>
          <w:rFonts w:ascii="Times New Roman" w:hAnsi="Times New Roman" w:cs="Times New Roman"/>
        </w:rPr>
        <w:t>p.35</w:t>
      </w:r>
    </w:p>
  </w:footnote>
  <w:footnote w:id="3">
    <w:p w14:paraId="0FE00BB7" w14:textId="2BA5481D" w:rsidR="00FB3EA2" w:rsidRPr="00375F2A" w:rsidRDefault="00FB3EA2" w:rsidP="00B9429F">
      <w:pPr>
        <w:pStyle w:val="FootnoteText"/>
        <w:spacing w:line="360" w:lineRule="auto"/>
        <w:rPr>
          <w:rFonts w:ascii="Times New Roman" w:hAnsi="Times New Roman" w:cs="Times New Roman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375F2A">
        <w:rPr>
          <w:rFonts w:ascii="Times New Roman" w:hAnsi="Times New Roman" w:cs="Times New Roman"/>
        </w:rPr>
        <w:t xml:space="preserve"> </w:t>
      </w:r>
      <w:r w:rsidR="004338A2" w:rsidRPr="00375F2A">
        <w:rPr>
          <w:rFonts w:ascii="Times New Roman" w:hAnsi="Times New Roman" w:cs="Times New Roman"/>
        </w:rPr>
        <w:t xml:space="preserve">Cheney and Jones, </w:t>
      </w:r>
      <w:r w:rsidR="004338A2" w:rsidRPr="00375F2A">
        <w:rPr>
          <w:rFonts w:ascii="Times New Roman" w:hAnsi="Times New Roman" w:cs="Times New Roman"/>
          <w:i/>
          <w:iCs/>
        </w:rPr>
        <w:t xml:space="preserve">Handbook of Dates, </w:t>
      </w:r>
      <w:r w:rsidRPr="00375F2A">
        <w:rPr>
          <w:rFonts w:ascii="Times New Roman" w:hAnsi="Times New Roman" w:cs="Times New Roman"/>
        </w:rPr>
        <w:t>p. 94.</w:t>
      </w:r>
    </w:p>
  </w:footnote>
  <w:footnote w:id="4">
    <w:p w14:paraId="017FA083" w14:textId="517A674C" w:rsidR="00A30DE4" w:rsidRPr="00375F2A" w:rsidRDefault="00A30DE4" w:rsidP="00B9429F">
      <w:pPr>
        <w:pStyle w:val="FootnoteText"/>
        <w:spacing w:line="360" w:lineRule="auto"/>
        <w:rPr>
          <w:rFonts w:ascii="Times New Roman" w:hAnsi="Times New Roman" w:cs="Times New Roman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375F2A">
        <w:rPr>
          <w:rFonts w:ascii="Times New Roman" w:hAnsi="Times New Roman" w:cs="Times New Roman"/>
        </w:rPr>
        <w:t xml:space="preserve"> </w:t>
      </w:r>
      <w:r w:rsidR="002E1FE3" w:rsidRPr="00375F2A">
        <w:rPr>
          <w:rFonts w:ascii="Times New Roman" w:hAnsi="Times New Roman" w:cs="Times New Roman"/>
        </w:rPr>
        <w:t xml:space="preserve">Cheney and Jones, </w:t>
      </w:r>
      <w:r w:rsidR="002E1FE3" w:rsidRPr="00375F2A">
        <w:rPr>
          <w:rFonts w:ascii="Times New Roman" w:hAnsi="Times New Roman" w:cs="Times New Roman"/>
          <w:i/>
          <w:iCs/>
        </w:rPr>
        <w:t xml:space="preserve">Handbook of Dates, </w:t>
      </w:r>
      <w:r w:rsidR="002E1FE3" w:rsidRPr="00375F2A">
        <w:rPr>
          <w:rFonts w:ascii="Times New Roman" w:hAnsi="Times New Roman" w:cs="Times New Roman"/>
        </w:rPr>
        <w:t>p. 229.</w:t>
      </w:r>
    </w:p>
  </w:footnote>
  <w:footnote w:id="5">
    <w:p w14:paraId="6E8CD1F4" w14:textId="6A200A03" w:rsidR="002E1FE3" w:rsidRPr="00375F2A" w:rsidRDefault="002E1FE3" w:rsidP="00B9429F">
      <w:pPr>
        <w:pStyle w:val="FootnoteText"/>
        <w:spacing w:line="360" w:lineRule="auto"/>
        <w:rPr>
          <w:rFonts w:ascii="Times New Roman" w:hAnsi="Times New Roman" w:cs="Times New Roman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375F2A">
        <w:rPr>
          <w:rFonts w:ascii="Times New Roman" w:hAnsi="Times New Roman" w:cs="Times New Roman"/>
        </w:rPr>
        <w:t xml:space="preserve"> Cheney and Jones, </w:t>
      </w:r>
      <w:r w:rsidRPr="00375F2A">
        <w:rPr>
          <w:rFonts w:ascii="Times New Roman" w:hAnsi="Times New Roman" w:cs="Times New Roman"/>
          <w:i/>
          <w:iCs/>
        </w:rPr>
        <w:t>Handbook of Dates,</w:t>
      </w:r>
      <w:r w:rsidRPr="00375F2A">
        <w:rPr>
          <w:rFonts w:ascii="Times New Roman" w:hAnsi="Times New Roman" w:cs="Times New Roman"/>
        </w:rPr>
        <w:t xml:space="preserve"> p. 194.</w:t>
      </w:r>
    </w:p>
  </w:footnote>
  <w:footnote w:id="6">
    <w:p w14:paraId="7801C023" w14:textId="77777777" w:rsidR="00DC0764" w:rsidRPr="00375F2A" w:rsidRDefault="00DC0764" w:rsidP="00B9429F">
      <w:pPr>
        <w:pStyle w:val="FootnoteText"/>
        <w:spacing w:line="360" w:lineRule="auto"/>
        <w:rPr>
          <w:rFonts w:ascii="Times New Roman" w:hAnsi="Times New Roman" w:cs="Times New Roman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375F2A">
        <w:rPr>
          <w:rFonts w:ascii="Times New Roman" w:hAnsi="Times New Roman" w:cs="Times New Roman"/>
        </w:rPr>
        <w:t xml:space="preserve"> Cheney and Jones, </w:t>
      </w:r>
      <w:r w:rsidRPr="00375F2A">
        <w:rPr>
          <w:rFonts w:ascii="Times New Roman" w:hAnsi="Times New Roman" w:cs="Times New Roman"/>
          <w:i/>
          <w:iCs/>
        </w:rPr>
        <w:t xml:space="preserve">Handbook of Dates, </w:t>
      </w:r>
      <w:r w:rsidRPr="00375F2A">
        <w:rPr>
          <w:rFonts w:ascii="Times New Roman" w:hAnsi="Times New Roman" w:cs="Times New Roman"/>
        </w:rPr>
        <w:t>p. 78.</w:t>
      </w:r>
    </w:p>
  </w:footnote>
  <w:footnote w:id="7">
    <w:p w14:paraId="7685C80B" w14:textId="7FBD5A8C" w:rsidR="00A914B7" w:rsidRPr="00375F2A" w:rsidRDefault="00A914B7" w:rsidP="00B9429F">
      <w:pPr>
        <w:pStyle w:val="FootnoteText"/>
        <w:spacing w:line="360" w:lineRule="auto"/>
        <w:rPr>
          <w:rFonts w:ascii="Times New Roman" w:hAnsi="Times New Roman" w:cs="Times New Roman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375F2A">
        <w:rPr>
          <w:rFonts w:ascii="Times New Roman" w:hAnsi="Times New Roman" w:cs="Times New Roman"/>
        </w:rPr>
        <w:t xml:space="preserve"> </w:t>
      </w:r>
      <w:proofErr w:type="spellStart"/>
      <w:r w:rsidRPr="00375F2A">
        <w:rPr>
          <w:rFonts w:ascii="Times New Roman" w:hAnsi="Times New Roman" w:cs="Times New Roman"/>
        </w:rPr>
        <w:t>Fryde</w:t>
      </w:r>
      <w:proofErr w:type="spellEnd"/>
      <w:r w:rsidR="0029114B" w:rsidRPr="00375F2A">
        <w:rPr>
          <w:rFonts w:ascii="Times New Roman" w:hAnsi="Times New Roman" w:cs="Times New Roman"/>
        </w:rPr>
        <w:t xml:space="preserve"> et al</w:t>
      </w:r>
      <w:r w:rsidRPr="00375F2A">
        <w:rPr>
          <w:rFonts w:ascii="Times New Roman" w:hAnsi="Times New Roman" w:cs="Times New Roman"/>
        </w:rPr>
        <w:t xml:space="preserve">, </w:t>
      </w:r>
      <w:r w:rsidRPr="00375F2A">
        <w:rPr>
          <w:rFonts w:ascii="Times New Roman" w:hAnsi="Times New Roman" w:cs="Times New Roman"/>
          <w:i/>
          <w:iCs/>
        </w:rPr>
        <w:t>British Chronology</w:t>
      </w:r>
      <w:r w:rsidR="00D13C2A" w:rsidRPr="00375F2A">
        <w:rPr>
          <w:rFonts w:ascii="Times New Roman" w:hAnsi="Times New Roman" w:cs="Times New Roman"/>
          <w:i/>
          <w:iCs/>
        </w:rPr>
        <w:t>,</w:t>
      </w:r>
      <w:r w:rsidRPr="00375F2A">
        <w:rPr>
          <w:rFonts w:ascii="Times New Roman" w:hAnsi="Times New Roman" w:cs="Times New Roman"/>
          <w:i/>
          <w:iCs/>
        </w:rPr>
        <w:t xml:space="preserve"> </w:t>
      </w:r>
      <w:r w:rsidRPr="00375F2A">
        <w:rPr>
          <w:rFonts w:ascii="Times New Roman" w:hAnsi="Times New Roman" w:cs="Times New Roman"/>
        </w:rPr>
        <w:t>p.295.</w:t>
      </w:r>
    </w:p>
  </w:footnote>
  <w:footnote w:id="8">
    <w:p w14:paraId="1162BEB4" w14:textId="1DBC76DA" w:rsidR="001A7F59" w:rsidRPr="00375F2A" w:rsidRDefault="001A7F59" w:rsidP="00B9429F">
      <w:pPr>
        <w:pStyle w:val="FootnoteText"/>
        <w:spacing w:line="360" w:lineRule="auto"/>
        <w:rPr>
          <w:rFonts w:ascii="Times New Roman" w:hAnsi="Times New Roman" w:cs="Times New Roman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375F2A">
        <w:rPr>
          <w:rFonts w:ascii="Times New Roman" w:hAnsi="Times New Roman" w:cs="Times New Roman"/>
        </w:rPr>
        <w:t xml:space="preserve"> </w:t>
      </w:r>
      <w:r w:rsidR="001040F2" w:rsidRPr="00375F2A">
        <w:rPr>
          <w:rFonts w:ascii="Times New Roman" w:hAnsi="Times New Roman" w:cs="Times New Roman"/>
        </w:rPr>
        <w:t xml:space="preserve">Cheney and Jones, </w:t>
      </w:r>
      <w:r w:rsidR="001040F2" w:rsidRPr="00375F2A">
        <w:rPr>
          <w:rFonts w:ascii="Times New Roman" w:hAnsi="Times New Roman" w:cs="Times New Roman"/>
          <w:i/>
          <w:iCs/>
        </w:rPr>
        <w:t>Handbook of Dates,</w:t>
      </w:r>
      <w:r w:rsidR="001040F2" w:rsidRPr="00375F2A">
        <w:rPr>
          <w:rFonts w:ascii="Times New Roman" w:hAnsi="Times New Roman" w:cs="Times New Roman"/>
        </w:rPr>
        <w:t xml:space="preserve"> </w:t>
      </w:r>
      <w:r w:rsidRPr="00375F2A">
        <w:rPr>
          <w:rFonts w:ascii="Times New Roman" w:hAnsi="Times New Roman" w:cs="Times New Roman"/>
        </w:rPr>
        <w:t>p.229.</w:t>
      </w:r>
    </w:p>
  </w:footnote>
  <w:footnote w:id="9">
    <w:p w14:paraId="4F4EAF22" w14:textId="3D1D9830" w:rsidR="001040F2" w:rsidRPr="00487C73" w:rsidRDefault="001040F2" w:rsidP="00B9429F">
      <w:pPr>
        <w:pStyle w:val="FootnoteText"/>
        <w:spacing w:line="360" w:lineRule="auto"/>
        <w:rPr>
          <w:rFonts w:ascii="Times New Roman" w:hAnsi="Times New Roman" w:cs="Times New Roman"/>
          <w:lang w:val="da-DK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487C73">
        <w:rPr>
          <w:rFonts w:ascii="Times New Roman" w:hAnsi="Times New Roman" w:cs="Times New Roman"/>
          <w:lang w:val="da-DK"/>
        </w:rPr>
        <w:t xml:space="preserve"> ibid. p.229.</w:t>
      </w:r>
    </w:p>
  </w:footnote>
  <w:footnote w:id="10">
    <w:p w14:paraId="467F1536" w14:textId="60EA57B5" w:rsidR="00D13C2A" w:rsidRPr="00375F2A" w:rsidRDefault="00D13C2A" w:rsidP="00B9429F">
      <w:pPr>
        <w:pStyle w:val="FootnoteText"/>
        <w:spacing w:line="360" w:lineRule="auto"/>
        <w:rPr>
          <w:rFonts w:ascii="Times New Roman" w:hAnsi="Times New Roman" w:cs="Times New Roman"/>
          <w:lang w:val="da-DK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375F2A">
        <w:rPr>
          <w:rFonts w:ascii="Times New Roman" w:hAnsi="Times New Roman" w:cs="Times New Roman"/>
          <w:lang w:val="da-DK"/>
        </w:rPr>
        <w:t xml:space="preserve"> </w:t>
      </w:r>
      <w:r w:rsidR="0029114B" w:rsidRPr="00375F2A">
        <w:rPr>
          <w:rFonts w:ascii="Times New Roman" w:hAnsi="Times New Roman" w:cs="Times New Roman"/>
          <w:lang w:val="da-DK"/>
        </w:rPr>
        <w:t>Fryde et al</w:t>
      </w:r>
      <w:r w:rsidRPr="00375F2A">
        <w:rPr>
          <w:rFonts w:ascii="Times New Roman" w:hAnsi="Times New Roman" w:cs="Times New Roman"/>
          <w:lang w:val="da-DK"/>
        </w:rPr>
        <w:t xml:space="preserve">, </w:t>
      </w:r>
      <w:r w:rsidRPr="00375F2A">
        <w:rPr>
          <w:rFonts w:ascii="Times New Roman" w:hAnsi="Times New Roman" w:cs="Times New Roman"/>
          <w:i/>
          <w:iCs/>
          <w:lang w:val="da-DK"/>
        </w:rPr>
        <w:t xml:space="preserve">British </w:t>
      </w:r>
      <w:proofErr w:type="spellStart"/>
      <w:r w:rsidRPr="00375F2A">
        <w:rPr>
          <w:rFonts w:ascii="Times New Roman" w:hAnsi="Times New Roman" w:cs="Times New Roman"/>
          <w:i/>
          <w:iCs/>
          <w:lang w:val="da-DK"/>
        </w:rPr>
        <w:t>Chronology</w:t>
      </w:r>
      <w:proofErr w:type="spellEnd"/>
      <w:r w:rsidRPr="00375F2A">
        <w:rPr>
          <w:rFonts w:ascii="Times New Roman" w:hAnsi="Times New Roman" w:cs="Times New Roman"/>
          <w:i/>
          <w:iCs/>
          <w:lang w:val="da-DK"/>
        </w:rPr>
        <w:t xml:space="preserve">, </w:t>
      </w:r>
      <w:r w:rsidRPr="00375F2A">
        <w:rPr>
          <w:rFonts w:ascii="Times New Roman" w:hAnsi="Times New Roman" w:cs="Times New Roman"/>
          <w:lang w:val="da-DK"/>
        </w:rPr>
        <w:t>p.244.</w:t>
      </w:r>
    </w:p>
  </w:footnote>
  <w:footnote w:id="11">
    <w:p w14:paraId="19BC600C" w14:textId="458380A0" w:rsidR="00D13C2A" w:rsidRPr="00487C73" w:rsidRDefault="00D13C2A" w:rsidP="00B9429F">
      <w:pPr>
        <w:pStyle w:val="FootnoteText"/>
        <w:spacing w:line="360" w:lineRule="auto"/>
        <w:rPr>
          <w:rFonts w:ascii="Times New Roman" w:hAnsi="Times New Roman" w:cs="Times New Roman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487C73">
        <w:rPr>
          <w:rFonts w:ascii="Times New Roman" w:hAnsi="Times New Roman" w:cs="Times New Roman"/>
        </w:rPr>
        <w:t xml:space="preserve"> </w:t>
      </w:r>
      <w:r w:rsidR="0029114B" w:rsidRPr="00487C73">
        <w:rPr>
          <w:rFonts w:ascii="Times New Roman" w:hAnsi="Times New Roman" w:cs="Times New Roman"/>
        </w:rPr>
        <w:t>Fryde et al,</w:t>
      </w:r>
      <w:r w:rsidRPr="00487C73">
        <w:rPr>
          <w:rFonts w:ascii="Times New Roman" w:hAnsi="Times New Roman" w:cs="Times New Roman"/>
        </w:rPr>
        <w:t xml:space="preserve"> </w:t>
      </w:r>
      <w:r w:rsidRPr="00487C73">
        <w:rPr>
          <w:rFonts w:ascii="Times New Roman" w:hAnsi="Times New Roman" w:cs="Times New Roman"/>
          <w:i/>
          <w:iCs/>
        </w:rPr>
        <w:t xml:space="preserve">British Chronology, </w:t>
      </w:r>
      <w:r w:rsidRPr="00487C73">
        <w:rPr>
          <w:rFonts w:ascii="Times New Roman" w:hAnsi="Times New Roman" w:cs="Times New Roman"/>
        </w:rPr>
        <w:t>p.</w:t>
      </w:r>
      <w:r w:rsidR="004C6033" w:rsidRPr="00487C73">
        <w:rPr>
          <w:rFonts w:ascii="Times New Roman" w:hAnsi="Times New Roman" w:cs="Times New Roman"/>
        </w:rPr>
        <w:t>39.</w:t>
      </w:r>
    </w:p>
  </w:footnote>
  <w:footnote w:id="12">
    <w:p w14:paraId="5E0F9296" w14:textId="70B349F7" w:rsidR="004C6033" w:rsidRPr="00375F2A" w:rsidRDefault="004C6033" w:rsidP="00B9429F">
      <w:pPr>
        <w:pStyle w:val="FootnoteText"/>
        <w:spacing w:line="360" w:lineRule="auto"/>
        <w:rPr>
          <w:rFonts w:ascii="Times New Roman" w:hAnsi="Times New Roman" w:cs="Times New Roman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375F2A">
        <w:rPr>
          <w:rFonts w:ascii="Times New Roman" w:hAnsi="Times New Roman" w:cs="Times New Roman"/>
        </w:rPr>
        <w:t xml:space="preserve"> Cheney and Jones, </w:t>
      </w:r>
      <w:r w:rsidRPr="00375F2A">
        <w:rPr>
          <w:rFonts w:ascii="Times New Roman" w:hAnsi="Times New Roman" w:cs="Times New Roman"/>
          <w:i/>
          <w:iCs/>
        </w:rPr>
        <w:t xml:space="preserve">Handbook of Dates, </w:t>
      </w:r>
      <w:r w:rsidRPr="00375F2A">
        <w:rPr>
          <w:rFonts w:ascii="Times New Roman" w:hAnsi="Times New Roman" w:cs="Times New Roman"/>
        </w:rPr>
        <w:t>p.34.</w:t>
      </w:r>
    </w:p>
  </w:footnote>
  <w:footnote w:id="13">
    <w:p w14:paraId="60F40D41" w14:textId="77777777" w:rsidR="004C6033" w:rsidRPr="00375F2A" w:rsidRDefault="004C6033" w:rsidP="00B9429F">
      <w:pPr>
        <w:pStyle w:val="FootnoteText"/>
        <w:spacing w:line="360" w:lineRule="auto"/>
        <w:rPr>
          <w:rFonts w:ascii="Times New Roman" w:hAnsi="Times New Roman" w:cs="Times New Roman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375F2A">
        <w:rPr>
          <w:rFonts w:ascii="Times New Roman" w:hAnsi="Times New Roman" w:cs="Times New Roman"/>
        </w:rPr>
        <w:t xml:space="preserve"> Cheney and Jones, </w:t>
      </w:r>
      <w:r w:rsidRPr="00375F2A">
        <w:rPr>
          <w:rFonts w:ascii="Times New Roman" w:hAnsi="Times New Roman" w:cs="Times New Roman"/>
          <w:i/>
          <w:iCs/>
        </w:rPr>
        <w:t>Handbook of Dates,</w:t>
      </w:r>
      <w:r w:rsidRPr="00375F2A">
        <w:rPr>
          <w:rFonts w:ascii="Times New Roman" w:hAnsi="Times New Roman" w:cs="Times New Roman"/>
        </w:rPr>
        <w:t xml:space="preserve"> p.229.</w:t>
      </w:r>
    </w:p>
  </w:footnote>
  <w:footnote w:id="14">
    <w:p w14:paraId="595C9E8D" w14:textId="795383F9" w:rsidR="004C6033" w:rsidRPr="00375F2A" w:rsidRDefault="004C6033" w:rsidP="00B9429F">
      <w:pPr>
        <w:pStyle w:val="FootnoteText"/>
        <w:spacing w:line="360" w:lineRule="auto"/>
        <w:rPr>
          <w:rFonts w:ascii="Times New Roman" w:hAnsi="Times New Roman" w:cs="Times New Roman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375F2A">
        <w:rPr>
          <w:rFonts w:ascii="Times New Roman" w:hAnsi="Times New Roman" w:cs="Times New Roman"/>
        </w:rPr>
        <w:t xml:space="preserve"> Cheney and Jones, </w:t>
      </w:r>
      <w:r w:rsidRPr="00375F2A">
        <w:rPr>
          <w:rFonts w:ascii="Times New Roman" w:hAnsi="Times New Roman" w:cs="Times New Roman"/>
          <w:i/>
          <w:iCs/>
        </w:rPr>
        <w:t>Handbook of Dates,</w:t>
      </w:r>
      <w:r w:rsidRPr="00375F2A">
        <w:rPr>
          <w:rFonts w:ascii="Times New Roman" w:hAnsi="Times New Roman" w:cs="Times New Roman"/>
        </w:rPr>
        <w:t xml:space="preserve"> p. 196</w:t>
      </w:r>
    </w:p>
  </w:footnote>
  <w:footnote w:id="15">
    <w:p w14:paraId="7CAD5223" w14:textId="37FC6B80" w:rsidR="004E6A98" w:rsidRPr="00375F2A" w:rsidRDefault="004E6A98" w:rsidP="00B9429F">
      <w:pPr>
        <w:pStyle w:val="FootnoteText"/>
        <w:spacing w:line="360" w:lineRule="auto"/>
        <w:rPr>
          <w:rFonts w:ascii="Times New Roman" w:hAnsi="Times New Roman" w:cs="Times New Roman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375F2A">
        <w:rPr>
          <w:rFonts w:ascii="Times New Roman" w:hAnsi="Times New Roman" w:cs="Times New Roman"/>
        </w:rPr>
        <w:t xml:space="preserve"> </w:t>
      </w:r>
      <w:r w:rsidR="003D5408" w:rsidRPr="00375F2A">
        <w:rPr>
          <w:rFonts w:ascii="Times New Roman" w:hAnsi="Times New Roman" w:cs="Times New Roman"/>
        </w:rPr>
        <w:t>T</w:t>
      </w:r>
      <w:r w:rsidR="005778DD" w:rsidRPr="00375F2A">
        <w:rPr>
          <w:rFonts w:ascii="Times New Roman" w:hAnsi="Times New Roman" w:cs="Times New Roman"/>
        </w:rPr>
        <w:t>eo</w:t>
      </w:r>
      <w:r w:rsidR="00BA47AD">
        <w:rPr>
          <w:rFonts w:ascii="Times New Roman" w:hAnsi="Times New Roman" w:cs="Times New Roman"/>
        </w:rPr>
        <w:t>filo</w:t>
      </w:r>
      <w:r w:rsidR="003D5408" w:rsidRPr="00375F2A">
        <w:rPr>
          <w:rFonts w:ascii="Times New Roman" w:hAnsi="Times New Roman" w:cs="Times New Roman"/>
        </w:rPr>
        <w:t xml:space="preserve"> F. </w:t>
      </w:r>
      <w:r w:rsidR="001A5A53" w:rsidRPr="00375F2A">
        <w:rPr>
          <w:rFonts w:ascii="Times New Roman" w:hAnsi="Times New Roman" w:cs="Times New Roman"/>
        </w:rPr>
        <w:t xml:space="preserve">Ruiz, </w:t>
      </w:r>
      <w:r w:rsidR="001A5A53" w:rsidRPr="001A5A53">
        <w:rPr>
          <w:rFonts w:ascii="Times New Roman" w:hAnsi="Times New Roman" w:cs="Times New Roman"/>
          <w:i/>
          <w:iCs/>
        </w:rPr>
        <w:t>Medieval</w:t>
      </w:r>
      <w:r w:rsidR="00D24EC3" w:rsidRPr="00BA47AD">
        <w:rPr>
          <w:rFonts w:ascii="Times New Roman" w:hAnsi="Times New Roman" w:cs="Times New Roman"/>
          <w:i/>
          <w:iCs/>
        </w:rPr>
        <w:t xml:space="preserve"> Europe</w:t>
      </w:r>
      <w:r w:rsidR="003D4C4C" w:rsidRPr="00BA47AD">
        <w:rPr>
          <w:rFonts w:ascii="Times New Roman" w:hAnsi="Times New Roman" w:cs="Times New Roman"/>
          <w:i/>
          <w:iCs/>
        </w:rPr>
        <w:t>:</w:t>
      </w:r>
      <w:r w:rsidR="00B62887" w:rsidRPr="00BA47AD">
        <w:rPr>
          <w:rFonts w:ascii="Times New Roman" w:hAnsi="Times New Roman" w:cs="Times New Roman"/>
          <w:i/>
          <w:iCs/>
        </w:rPr>
        <w:t xml:space="preserve"> Crisis and Renewal. Lecture 1</w:t>
      </w:r>
      <w:r w:rsidR="005778DD" w:rsidRPr="00BA47AD">
        <w:rPr>
          <w:rFonts w:ascii="Times New Roman" w:hAnsi="Times New Roman" w:cs="Times New Roman"/>
          <w:i/>
          <w:iCs/>
        </w:rPr>
        <w:t>: Introduction to Medieval Europe</w:t>
      </w:r>
      <w:r w:rsidR="00B62887" w:rsidRPr="00375F2A">
        <w:rPr>
          <w:rFonts w:ascii="Times New Roman" w:hAnsi="Times New Roman" w:cs="Times New Roman"/>
        </w:rPr>
        <w:t>.</w:t>
      </w:r>
      <w:r w:rsidR="00BA47AD">
        <w:rPr>
          <w:rFonts w:ascii="Times New Roman" w:hAnsi="Times New Roman" w:cs="Times New Roman"/>
        </w:rPr>
        <w:t xml:space="preserve"> </w:t>
      </w:r>
      <w:r w:rsidR="00700136">
        <w:rPr>
          <w:rFonts w:ascii="Times New Roman" w:hAnsi="Times New Roman" w:cs="Times New Roman"/>
        </w:rPr>
        <w:t>(Newark: The Great Course,</w:t>
      </w:r>
      <w:r w:rsidR="001A5A53">
        <w:rPr>
          <w:rFonts w:ascii="Times New Roman" w:hAnsi="Times New Roman" w:cs="Times New Roman"/>
        </w:rPr>
        <w:t xml:space="preserve"> 2013</w:t>
      </w:r>
      <w:r w:rsidR="00700136">
        <w:rPr>
          <w:rFonts w:ascii="Times New Roman" w:hAnsi="Times New Roman" w:cs="Times New Roman"/>
        </w:rPr>
        <w:t>)</w:t>
      </w:r>
      <w:r w:rsidR="001A5A53">
        <w:rPr>
          <w:rFonts w:ascii="Times New Roman" w:hAnsi="Times New Roman" w:cs="Times New Roman"/>
        </w:rPr>
        <w:t>, &lt;https//</w:t>
      </w:r>
      <w:r w:rsidR="00BA47AD" w:rsidRPr="00BA47AD">
        <w:rPr>
          <w:rFonts w:ascii="Times New Roman" w:eastAsia="Times New Roman" w:hAnsi="Times New Roman" w:cs="Times New Roman"/>
        </w:rPr>
        <w:t>www.audible.co.uk/pd/Medieval-Europe-Crisis-and-Renewal-Audiobook/B00DDUKY1Y</w:t>
      </w:r>
      <w:r w:rsidR="001A5A53">
        <w:rPr>
          <w:rFonts w:ascii="Times New Roman" w:eastAsia="Times New Roman" w:hAnsi="Times New Roman" w:cs="Times New Roman"/>
        </w:rPr>
        <w:t xml:space="preserve"> &gt; [accessed 2</w:t>
      </w:r>
      <w:r w:rsidR="001A5A53" w:rsidRPr="001A5A53">
        <w:rPr>
          <w:rFonts w:ascii="Times New Roman" w:eastAsia="Times New Roman" w:hAnsi="Times New Roman" w:cs="Times New Roman"/>
          <w:vertAlign w:val="superscript"/>
        </w:rPr>
        <w:t>nd</w:t>
      </w:r>
      <w:r w:rsidR="001A5A53">
        <w:rPr>
          <w:rFonts w:ascii="Times New Roman" w:eastAsia="Times New Roman" w:hAnsi="Times New Roman" w:cs="Times New Roman"/>
        </w:rPr>
        <w:t xml:space="preserve"> November 2021]. </w:t>
      </w:r>
      <w:r w:rsidR="00700136">
        <w:rPr>
          <w:rFonts w:ascii="Times New Roman" w:eastAsia="Times New Roman" w:hAnsi="Times New Roman" w:cs="Times New Roman"/>
        </w:rPr>
        <w:t>Index</w:t>
      </w:r>
      <w:r w:rsidR="001A5A53">
        <w:rPr>
          <w:rFonts w:ascii="Times New Roman" w:eastAsia="Times New Roman" w:hAnsi="Times New Roman" w:cs="Times New Roman"/>
        </w:rPr>
        <w:t xml:space="preserve">: </w:t>
      </w:r>
      <w:r w:rsidRPr="00375F2A">
        <w:rPr>
          <w:rFonts w:ascii="Times New Roman" w:hAnsi="Times New Roman" w:cs="Times New Roman"/>
        </w:rPr>
        <w:t>21</w:t>
      </w:r>
      <w:r w:rsidR="000171C5" w:rsidRPr="00375F2A">
        <w:rPr>
          <w:rFonts w:ascii="Times New Roman" w:hAnsi="Times New Roman" w:cs="Times New Roman"/>
        </w:rPr>
        <w:t>:28-44</w:t>
      </w:r>
      <w:r w:rsidR="00700136">
        <w:rPr>
          <w:rFonts w:ascii="Times New Roman" w:hAnsi="Times New Roman" w:cs="Times New Roman"/>
        </w:rPr>
        <w:t>.</w:t>
      </w:r>
      <w:r w:rsidR="005778DD" w:rsidRPr="00375F2A">
        <w:rPr>
          <w:rFonts w:ascii="Times New Roman" w:hAnsi="Times New Roman" w:cs="Times New Roman"/>
        </w:rPr>
        <w:t xml:space="preserve"> </w:t>
      </w:r>
    </w:p>
  </w:footnote>
  <w:footnote w:id="16">
    <w:p w14:paraId="1B87402D" w14:textId="60DB4705" w:rsidR="00D13C2A" w:rsidRPr="00375F2A" w:rsidRDefault="00D13C2A" w:rsidP="00B9429F">
      <w:pPr>
        <w:pStyle w:val="FootnoteText"/>
        <w:spacing w:line="360" w:lineRule="auto"/>
        <w:rPr>
          <w:rFonts w:ascii="Times New Roman" w:hAnsi="Times New Roman" w:cs="Times New Roman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375F2A">
        <w:rPr>
          <w:rFonts w:ascii="Times New Roman" w:hAnsi="Times New Roman" w:cs="Times New Roman"/>
        </w:rPr>
        <w:t xml:space="preserve"> </w:t>
      </w:r>
      <w:proofErr w:type="spellStart"/>
      <w:r w:rsidR="0029114B" w:rsidRPr="00375F2A">
        <w:rPr>
          <w:rFonts w:ascii="Times New Roman" w:hAnsi="Times New Roman" w:cs="Times New Roman"/>
        </w:rPr>
        <w:t>Fryde</w:t>
      </w:r>
      <w:proofErr w:type="spellEnd"/>
      <w:r w:rsidR="0029114B" w:rsidRPr="00375F2A">
        <w:rPr>
          <w:rFonts w:ascii="Times New Roman" w:hAnsi="Times New Roman" w:cs="Times New Roman"/>
        </w:rPr>
        <w:t xml:space="preserve"> et al</w:t>
      </w:r>
      <w:r w:rsidR="004338A2" w:rsidRPr="00375F2A">
        <w:rPr>
          <w:rFonts w:ascii="Times New Roman" w:hAnsi="Times New Roman" w:cs="Times New Roman"/>
        </w:rPr>
        <w:t xml:space="preserve">, </w:t>
      </w:r>
      <w:r w:rsidR="004338A2" w:rsidRPr="00375F2A">
        <w:rPr>
          <w:rFonts w:ascii="Times New Roman" w:hAnsi="Times New Roman" w:cs="Times New Roman"/>
          <w:i/>
          <w:iCs/>
        </w:rPr>
        <w:t>British Chronology.</w:t>
      </w:r>
      <w:r w:rsidR="004338A2" w:rsidRPr="00375F2A">
        <w:rPr>
          <w:rFonts w:ascii="Times New Roman" w:hAnsi="Times New Roman" w:cs="Times New Roman"/>
        </w:rPr>
        <w:t xml:space="preserve"> </w:t>
      </w:r>
      <w:r w:rsidRPr="00375F2A">
        <w:rPr>
          <w:rFonts w:ascii="Times New Roman" w:hAnsi="Times New Roman" w:cs="Times New Roman"/>
        </w:rPr>
        <w:t>pp.35-36.</w:t>
      </w:r>
    </w:p>
  </w:footnote>
  <w:footnote w:id="17">
    <w:p w14:paraId="6FD4C02A" w14:textId="77777777" w:rsidR="003D1216" w:rsidRPr="00375F2A" w:rsidRDefault="003D1216" w:rsidP="003D1216">
      <w:pPr>
        <w:pStyle w:val="FootnoteText"/>
        <w:spacing w:line="360" w:lineRule="auto"/>
        <w:rPr>
          <w:rFonts w:ascii="Times New Roman" w:hAnsi="Times New Roman" w:cs="Times New Roman"/>
          <w:lang w:val="da-DK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375F2A">
        <w:rPr>
          <w:rFonts w:ascii="Times New Roman" w:hAnsi="Times New Roman" w:cs="Times New Roman"/>
          <w:lang w:val="da-DK"/>
        </w:rPr>
        <w:t xml:space="preserve"> Fryde et al, </w:t>
      </w:r>
      <w:r w:rsidRPr="00375F2A">
        <w:rPr>
          <w:rFonts w:ascii="Times New Roman" w:hAnsi="Times New Roman" w:cs="Times New Roman"/>
          <w:i/>
          <w:iCs/>
          <w:lang w:val="da-DK"/>
        </w:rPr>
        <w:t xml:space="preserve">British </w:t>
      </w:r>
      <w:proofErr w:type="spellStart"/>
      <w:r w:rsidRPr="00375F2A">
        <w:rPr>
          <w:rFonts w:ascii="Times New Roman" w:hAnsi="Times New Roman" w:cs="Times New Roman"/>
          <w:i/>
          <w:iCs/>
          <w:lang w:val="da-DK"/>
        </w:rPr>
        <w:t>Chronology</w:t>
      </w:r>
      <w:proofErr w:type="spellEnd"/>
      <w:r w:rsidRPr="00375F2A">
        <w:rPr>
          <w:rFonts w:ascii="Times New Roman" w:hAnsi="Times New Roman" w:cs="Times New Roman"/>
          <w:i/>
          <w:iCs/>
          <w:lang w:val="da-DK"/>
        </w:rPr>
        <w:t>.</w:t>
      </w:r>
      <w:r w:rsidRPr="00375F2A">
        <w:rPr>
          <w:rFonts w:ascii="Times New Roman" w:hAnsi="Times New Roman" w:cs="Times New Roman"/>
          <w:lang w:val="da-DK"/>
        </w:rPr>
        <w:t xml:space="preserve"> p.255.</w:t>
      </w:r>
    </w:p>
  </w:footnote>
  <w:footnote w:id="18">
    <w:p w14:paraId="4FDCF894" w14:textId="77777777" w:rsidR="003D1216" w:rsidRPr="00375F2A" w:rsidRDefault="003D1216" w:rsidP="003D1216">
      <w:pPr>
        <w:pStyle w:val="FootnoteText"/>
        <w:spacing w:line="360" w:lineRule="auto"/>
        <w:rPr>
          <w:rFonts w:ascii="Times New Roman" w:hAnsi="Times New Roman" w:cs="Times New Roman"/>
          <w:lang w:val="da-DK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375F2A">
        <w:rPr>
          <w:rFonts w:ascii="Times New Roman" w:hAnsi="Times New Roman" w:cs="Times New Roman"/>
          <w:lang w:val="da-DK"/>
        </w:rPr>
        <w:t xml:space="preserve"> Fryde et al, </w:t>
      </w:r>
      <w:r w:rsidRPr="00375F2A">
        <w:rPr>
          <w:rFonts w:ascii="Times New Roman" w:hAnsi="Times New Roman" w:cs="Times New Roman"/>
          <w:i/>
          <w:iCs/>
          <w:lang w:val="da-DK"/>
        </w:rPr>
        <w:t xml:space="preserve">British </w:t>
      </w:r>
      <w:proofErr w:type="spellStart"/>
      <w:r w:rsidRPr="00375F2A">
        <w:rPr>
          <w:rFonts w:ascii="Times New Roman" w:hAnsi="Times New Roman" w:cs="Times New Roman"/>
          <w:i/>
          <w:iCs/>
          <w:lang w:val="da-DK"/>
        </w:rPr>
        <w:t>Chronology</w:t>
      </w:r>
      <w:proofErr w:type="spellEnd"/>
      <w:r w:rsidRPr="00375F2A">
        <w:rPr>
          <w:rFonts w:ascii="Times New Roman" w:hAnsi="Times New Roman" w:cs="Times New Roman"/>
          <w:i/>
          <w:iCs/>
          <w:lang w:val="da-DK"/>
        </w:rPr>
        <w:t>.</w:t>
      </w:r>
      <w:r w:rsidRPr="00375F2A">
        <w:rPr>
          <w:rFonts w:ascii="Times New Roman" w:hAnsi="Times New Roman" w:cs="Times New Roman"/>
          <w:lang w:val="da-DK"/>
        </w:rPr>
        <w:t xml:space="preserve"> p.255</w:t>
      </w:r>
    </w:p>
  </w:footnote>
  <w:footnote w:id="19">
    <w:p w14:paraId="6B392034" w14:textId="77777777" w:rsidR="003D1216" w:rsidRPr="00375F2A" w:rsidRDefault="003D1216" w:rsidP="003D1216">
      <w:pPr>
        <w:pStyle w:val="FootnoteText"/>
        <w:spacing w:line="360" w:lineRule="auto"/>
        <w:rPr>
          <w:rFonts w:ascii="Times New Roman" w:hAnsi="Times New Roman" w:cs="Times New Roman"/>
          <w:lang w:val="da-DK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375F2A">
        <w:rPr>
          <w:rFonts w:ascii="Times New Roman" w:hAnsi="Times New Roman" w:cs="Times New Roman"/>
          <w:lang w:val="da-DK"/>
        </w:rPr>
        <w:t xml:space="preserve"> Fryde et al, </w:t>
      </w:r>
      <w:r w:rsidRPr="00375F2A">
        <w:rPr>
          <w:rFonts w:ascii="Times New Roman" w:hAnsi="Times New Roman" w:cs="Times New Roman"/>
          <w:i/>
          <w:iCs/>
          <w:lang w:val="da-DK"/>
        </w:rPr>
        <w:t xml:space="preserve">British </w:t>
      </w:r>
      <w:proofErr w:type="spellStart"/>
      <w:r w:rsidRPr="00375F2A">
        <w:rPr>
          <w:rFonts w:ascii="Times New Roman" w:hAnsi="Times New Roman" w:cs="Times New Roman"/>
          <w:i/>
          <w:iCs/>
          <w:lang w:val="da-DK"/>
        </w:rPr>
        <w:t>Chronology</w:t>
      </w:r>
      <w:proofErr w:type="spellEnd"/>
      <w:r w:rsidRPr="00375F2A">
        <w:rPr>
          <w:rFonts w:ascii="Times New Roman" w:hAnsi="Times New Roman" w:cs="Times New Roman"/>
          <w:i/>
          <w:iCs/>
          <w:lang w:val="da-DK"/>
        </w:rPr>
        <w:t>.</w:t>
      </w:r>
      <w:r w:rsidRPr="00375F2A">
        <w:rPr>
          <w:rFonts w:ascii="Times New Roman" w:hAnsi="Times New Roman" w:cs="Times New Roman"/>
          <w:lang w:val="da-DK"/>
        </w:rPr>
        <w:t xml:space="preserve"> p.466</w:t>
      </w:r>
    </w:p>
  </w:footnote>
  <w:footnote w:id="20">
    <w:p w14:paraId="09954DF3" w14:textId="77777777" w:rsidR="003D1216" w:rsidRPr="00375F2A" w:rsidRDefault="003D1216" w:rsidP="003D1216">
      <w:pPr>
        <w:pStyle w:val="FootnoteText"/>
        <w:spacing w:line="360" w:lineRule="auto"/>
        <w:rPr>
          <w:rFonts w:ascii="Times New Roman" w:hAnsi="Times New Roman" w:cs="Times New Roman"/>
          <w:lang w:val="da-DK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375F2A">
        <w:rPr>
          <w:rFonts w:ascii="Times New Roman" w:hAnsi="Times New Roman" w:cs="Times New Roman"/>
          <w:lang w:val="da-DK"/>
        </w:rPr>
        <w:t xml:space="preserve"> Fryde et al, </w:t>
      </w:r>
      <w:r w:rsidRPr="00375F2A">
        <w:rPr>
          <w:rFonts w:ascii="Times New Roman" w:hAnsi="Times New Roman" w:cs="Times New Roman"/>
          <w:i/>
          <w:iCs/>
          <w:lang w:val="da-DK"/>
        </w:rPr>
        <w:t xml:space="preserve">British </w:t>
      </w:r>
      <w:proofErr w:type="spellStart"/>
      <w:r w:rsidRPr="00375F2A">
        <w:rPr>
          <w:rFonts w:ascii="Times New Roman" w:hAnsi="Times New Roman" w:cs="Times New Roman"/>
          <w:i/>
          <w:iCs/>
          <w:lang w:val="da-DK"/>
        </w:rPr>
        <w:t>Chronology</w:t>
      </w:r>
      <w:proofErr w:type="spellEnd"/>
      <w:r w:rsidRPr="00375F2A">
        <w:rPr>
          <w:rFonts w:ascii="Times New Roman" w:hAnsi="Times New Roman" w:cs="Times New Roman"/>
          <w:i/>
          <w:iCs/>
          <w:lang w:val="da-DK"/>
        </w:rPr>
        <w:t>.</w:t>
      </w:r>
      <w:r w:rsidRPr="00375F2A">
        <w:rPr>
          <w:rFonts w:ascii="Times New Roman" w:hAnsi="Times New Roman" w:cs="Times New Roman"/>
          <w:lang w:val="da-DK"/>
        </w:rPr>
        <w:t xml:space="preserve"> p.468.</w:t>
      </w:r>
    </w:p>
  </w:footnote>
  <w:footnote w:id="21">
    <w:p w14:paraId="3FDC1BD9" w14:textId="77777777" w:rsidR="003D1216" w:rsidRPr="00375F2A" w:rsidRDefault="003D1216" w:rsidP="003D1216">
      <w:pPr>
        <w:pStyle w:val="FootnoteText"/>
        <w:spacing w:line="360" w:lineRule="auto"/>
        <w:rPr>
          <w:rFonts w:ascii="Times New Roman" w:hAnsi="Times New Roman" w:cs="Times New Roman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375F2A">
        <w:rPr>
          <w:rFonts w:ascii="Times New Roman" w:hAnsi="Times New Roman" w:cs="Times New Roman"/>
        </w:rPr>
        <w:t xml:space="preserve"> </w:t>
      </w:r>
      <w:proofErr w:type="spellStart"/>
      <w:r w:rsidRPr="00487C73">
        <w:rPr>
          <w:rFonts w:ascii="Times New Roman" w:hAnsi="Times New Roman" w:cs="Times New Roman"/>
        </w:rPr>
        <w:t>Fryde</w:t>
      </w:r>
      <w:proofErr w:type="spellEnd"/>
      <w:r w:rsidRPr="00487C73">
        <w:rPr>
          <w:rFonts w:ascii="Times New Roman" w:hAnsi="Times New Roman" w:cs="Times New Roman"/>
        </w:rPr>
        <w:t xml:space="preserve"> et al</w:t>
      </w:r>
      <w:r w:rsidRPr="00375F2A">
        <w:rPr>
          <w:rFonts w:ascii="Times New Roman" w:hAnsi="Times New Roman" w:cs="Times New Roman"/>
        </w:rPr>
        <w:t xml:space="preserve">, </w:t>
      </w:r>
      <w:r w:rsidRPr="00375F2A">
        <w:rPr>
          <w:rFonts w:ascii="Times New Roman" w:hAnsi="Times New Roman" w:cs="Times New Roman"/>
          <w:i/>
          <w:iCs/>
        </w:rPr>
        <w:t>British Chronology.</w:t>
      </w:r>
      <w:r w:rsidRPr="00375F2A">
        <w:rPr>
          <w:rFonts w:ascii="Times New Roman" w:hAnsi="Times New Roman" w:cs="Times New Roman"/>
        </w:rPr>
        <w:t xml:space="preserve"> p.454. His predecessor and cousin, Richard, died 25</w:t>
      </w:r>
      <w:r w:rsidRPr="00375F2A">
        <w:rPr>
          <w:rFonts w:ascii="Times New Roman" w:hAnsi="Times New Roman" w:cs="Times New Roman"/>
          <w:vertAlign w:val="superscript"/>
        </w:rPr>
        <w:t>th</w:t>
      </w:r>
      <w:r w:rsidRPr="00375F2A">
        <w:rPr>
          <w:rFonts w:ascii="Times New Roman" w:hAnsi="Times New Roman" w:cs="Times New Roman"/>
        </w:rPr>
        <w:t xml:space="preserve"> November 1120, presumably on the White Ship.</w:t>
      </w:r>
    </w:p>
  </w:footnote>
  <w:footnote w:id="22">
    <w:p w14:paraId="7A2532FD" w14:textId="77777777" w:rsidR="003D1216" w:rsidRPr="00375F2A" w:rsidRDefault="003D1216" w:rsidP="003D1216">
      <w:pPr>
        <w:pStyle w:val="FootnoteText"/>
        <w:spacing w:line="360" w:lineRule="auto"/>
        <w:rPr>
          <w:rFonts w:ascii="Times New Roman" w:hAnsi="Times New Roman" w:cs="Times New Roman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375F2A">
        <w:rPr>
          <w:rFonts w:ascii="Times New Roman" w:hAnsi="Times New Roman" w:cs="Times New Roman"/>
        </w:rPr>
        <w:t xml:space="preserve"> Lauren Mishkin Henry, </w:t>
      </w:r>
      <w:r w:rsidRPr="00375F2A">
        <w:rPr>
          <w:rFonts w:ascii="Times New Roman" w:hAnsi="Times New Roman" w:cs="Times New Roman"/>
          <w:i/>
          <w:iCs/>
        </w:rPr>
        <w:t xml:space="preserve">Maud, </w:t>
      </w:r>
      <w:r w:rsidRPr="00375F2A">
        <w:rPr>
          <w:rFonts w:ascii="Times New Roman" w:hAnsi="Times New Roman" w:cs="Times New Roman"/>
        </w:rPr>
        <w:t xml:space="preserve">2007, &lt; </w:t>
      </w:r>
      <w:hyperlink r:id="rId1" w:history="1">
        <w:r w:rsidRPr="00375F2A">
          <w:rPr>
            <w:rStyle w:val="Hyperlink"/>
            <w:rFonts w:ascii="Times New Roman" w:hAnsi="Times New Roman" w:cs="Times New Roman"/>
          </w:rPr>
          <w:t>https://www.geni.com/people/Maud-de-Ridel/5253687959440118835?through=5254294049590029094</w:t>
        </w:r>
      </w:hyperlink>
      <w:r w:rsidRPr="00375F2A">
        <w:rPr>
          <w:rFonts w:ascii="Times New Roman" w:hAnsi="Times New Roman" w:cs="Times New Roman"/>
        </w:rPr>
        <w:t>&gt; [accessed 27</w:t>
      </w:r>
      <w:r w:rsidRPr="00375F2A">
        <w:rPr>
          <w:rFonts w:ascii="Times New Roman" w:hAnsi="Times New Roman" w:cs="Times New Roman"/>
          <w:vertAlign w:val="superscript"/>
        </w:rPr>
        <w:t>th</w:t>
      </w:r>
      <w:r w:rsidRPr="00375F2A">
        <w:rPr>
          <w:rFonts w:ascii="Times New Roman" w:hAnsi="Times New Roman" w:cs="Times New Roman"/>
        </w:rPr>
        <w:t xml:space="preserve"> October 2021].</w:t>
      </w:r>
    </w:p>
  </w:footnote>
  <w:footnote w:id="23">
    <w:p w14:paraId="002207FA" w14:textId="77777777" w:rsidR="003D1216" w:rsidRPr="00375F2A" w:rsidRDefault="003D1216" w:rsidP="003D1216">
      <w:pPr>
        <w:pStyle w:val="FootnoteText"/>
        <w:spacing w:line="360" w:lineRule="auto"/>
        <w:rPr>
          <w:rFonts w:ascii="Times New Roman" w:hAnsi="Times New Roman" w:cs="Times New Roman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375F2A">
        <w:rPr>
          <w:rFonts w:ascii="Times New Roman" w:hAnsi="Times New Roman" w:cs="Times New Roman"/>
        </w:rPr>
        <w:t xml:space="preserve"> Elizabeth Ellen Prince, </w:t>
      </w:r>
      <w:r w:rsidRPr="00375F2A">
        <w:rPr>
          <w:rFonts w:ascii="Times New Roman" w:hAnsi="Times New Roman" w:cs="Times New Roman"/>
          <w:i/>
          <w:iCs/>
        </w:rPr>
        <w:t xml:space="preserve">Robert </w:t>
      </w:r>
      <w:proofErr w:type="spellStart"/>
      <w:r w:rsidRPr="00375F2A">
        <w:rPr>
          <w:rFonts w:ascii="Times New Roman" w:hAnsi="Times New Roman" w:cs="Times New Roman"/>
          <w:i/>
          <w:iCs/>
        </w:rPr>
        <w:t>Ridel</w:t>
      </w:r>
      <w:proofErr w:type="spellEnd"/>
      <w:r w:rsidRPr="00375F2A">
        <w:rPr>
          <w:rFonts w:ascii="Times New Roman" w:hAnsi="Times New Roman" w:cs="Times New Roman"/>
          <w:i/>
          <w:iCs/>
        </w:rPr>
        <w:t>,</w:t>
      </w:r>
      <w:r w:rsidRPr="00375F2A">
        <w:rPr>
          <w:rFonts w:ascii="Times New Roman" w:hAnsi="Times New Roman" w:cs="Times New Roman"/>
        </w:rPr>
        <w:t xml:space="preserve"> 2009, &lt; </w:t>
      </w:r>
      <w:hyperlink r:id="rId2" w:history="1">
        <w:r w:rsidRPr="00375F2A">
          <w:rPr>
            <w:rStyle w:val="Hyperlink"/>
            <w:rFonts w:ascii="Times New Roman" w:hAnsi="Times New Roman" w:cs="Times New Roman"/>
          </w:rPr>
          <w:t>https://www.geni.com/people/Robert-Ridel/6000000003120869452</w:t>
        </w:r>
      </w:hyperlink>
      <w:r w:rsidRPr="00375F2A">
        <w:rPr>
          <w:rFonts w:ascii="Times New Roman" w:hAnsi="Times New Roman" w:cs="Times New Roman"/>
        </w:rPr>
        <w:t>&gt; [accessed 27</w:t>
      </w:r>
      <w:r w:rsidRPr="00375F2A">
        <w:rPr>
          <w:rFonts w:ascii="Times New Roman" w:hAnsi="Times New Roman" w:cs="Times New Roman"/>
          <w:vertAlign w:val="superscript"/>
        </w:rPr>
        <w:t>th</w:t>
      </w:r>
      <w:r w:rsidRPr="00375F2A">
        <w:rPr>
          <w:rFonts w:ascii="Times New Roman" w:hAnsi="Times New Roman" w:cs="Times New Roman"/>
        </w:rPr>
        <w:t xml:space="preserve"> October 2021]. </w:t>
      </w:r>
    </w:p>
  </w:footnote>
  <w:footnote w:id="24">
    <w:p w14:paraId="3498C33C" w14:textId="77777777" w:rsidR="003D1216" w:rsidRPr="00375F2A" w:rsidRDefault="003D1216" w:rsidP="003D1216">
      <w:pPr>
        <w:pStyle w:val="FootnoteText"/>
        <w:spacing w:line="360" w:lineRule="auto"/>
        <w:rPr>
          <w:rFonts w:ascii="Times New Roman" w:hAnsi="Times New Roman" w:cs="Times New Roman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375F2A">
        <w:rPr>
          <w:rFonts w:ascii="Times New Roman" w:hAnsi="Times New Roman" w:cs="Times New Roman"/>
        </w:rPr>
        <w:t xml:space="preserve"> Dave Bradley, </w:t>
      </w:r>
      <w:r w:rsidRPr="00375F2A">
        <w:rPr>
          <w:rFonts w:ascii="Times New Roman" w:hAnsi="Times New Roman" w:cs="Times New Roman"/>
          <w:i/>
          <w:iCs/>
        </w:rPr>
        <w:t>William de MESCHINES, &lt;</w:t>
      </w:r>
      <w:hyperlink r:id="rId3" w:history="1">
        <w:r w:rsidRPr="00375F2A">
          <w:rPr>
            <w:rStyle w:val="Hyperlink"/>
            <w:rFonts w:ascii="Times New Roman" w:hAnsi="Times New Roman" w:cs="Times New Roman"/>
          </w:rPr>
          <w:t>https://gw.geneanet.org/belfast8?lang=en&amp;p=william+de&amp;n=meschines</w:t>
        </w:r>
      </w:hyperlink>
      <w:r w:rsidRPr="00375F2A">
        <w:rPr>
          <w:rFonts w:ascii="Times New Roman" w:hAnsi="Times New Roman" w:cs="Times New Roman"/>
        </w:rPr>
        <w:t>&gt; [accessed 27</w:t>
      </w:r>
      <w:r w:rsidRPr="00375F2A">
        <w:rPr>
          <w:rFonts w:ascii="Times New Roman" w:hAnsi="Times New Roman" w:cs="Times New Roman"/>
          <w:vertAlign w:val="superscript"/>
        </w:rPr>
        <w:t>th</w:t>
      </w:r>
      <w:r w:rsidRPr="00375F2A">
        <w:rPr>
          <w:rFonts w:ascii="Times New Roman" w:hAnsi="Times New Roman" w:cs="Times New Roman"/>
        </w:rPr>
        <w:t xml:space="preserve"> October 2021].</w:t>
      </w:r>
    </w:p>
  </w:footnote>
  <w:footnote w:id="25">
    <w:p w14:paraId="63869E3A" w14:textId="77777777" w:rsidR="003D1216" w:rsidRPr="00375F2A" w:rsidRDefault="003D1216" w:rsidP="003D1216">
      <w:pPr>
        <w:pStyle w:val="FootnoteText"/>
        <w:spacing w:line="360" w:lineRule="auto"/>
        <w:rPr>
          <w:rFonts w:ascii="Times New Roman" w:hAnsi="Times New Roman" w:cs="Times New Roman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375F2A">
        <w:rPr>
          <w:rFonts w:ascii="Times New Roman" w:hAnsi="Times New Roman" w:cs="Times New Roman"/>
        </w:rPr>
        <w:t xml:space="preserve"> Yves </w:t>
      </w:r>
      <w:proofErr w:type="spellStart"/>
      <w:r w:rsidRPr="00375F2A">
        <w:rPr>
          <w:rFonts w:ascii="Times New Roman" w:hAnsi="Times New Roman" w:cs="Times New Roman"/>
        </w:rPr>
        <w:t>Beneyton</w:t>
      </w:r>
      <w:proofErr w:type="spellEnd"/>
      <w:r w:rsidRPr="00375F2A">
        <w:rPr>
          <w:rFonts w:ascii="Times New Roman" w:hAnsi="Times New Roman" w:cs="Times New Roman"/>
        </w:rPr>
        <w:t xml:space="preserve">, </w:t>
      </w:r>
      <w:r w:rsidRPr="00375F2A">
        <w:rPr>
          <w:rFonts w:ascii="Times New Roman" w:hAnsi="Times New Roman" w:cs="Times New Roman"/>
          <w:i/>
          <w:iCs/>
        </w:rPr>
        <w:t xml:space="preserve">Nigel </w:t>
      </w:r>
      <w:proofErr w:type="spellStart"/>
      <w:r w:rsidRPr="00375F2A">
        <w:rPr>
          <w:rFonts w:ascii="Times New Roman" w:hAnsi="Times New Roman" w:cs="Times New Roman"/>
          <w:i/>
          <w:iCs/>
        </w:rPr>
        <w:t>d’AUBIGNY</w:t>
      </w:r>
      <w:proofErr w:type="spellEnd"/>
      <w:r w:rsidRPr="00375F2A">
        <w:rPr>
          <w:rFonts w:ascii="Times New Roman" w:hAnsi="Times New Roman" w:cs="Times New Roman"/>
          <w:i/>
          <w:iCs/>
        </w:rPr>
        <w:t xml:space="preserve">, Lord of MOWBRAY, </w:t>
      </w:r>
      <w:hyperlink r:id="rId4" w:history="1">
        <w:r w:rsidRPr="00375F2A">
          <w:rPr>
            <w:rStyle w:val="Hyperlink"/>
            <w:rFonts w:ascii="Times New Roman" w:hAnsi="Times New Roman" w:cs="Times New Roman"/>
          </w:rPr>
          <w:t>https://gw.geneanet.org/yvesbeneyton?lang=en&amp;pz=yves+eric&amp;nz=beneyton&amp;ocz=0&amp;p=nigel&amp;n=d+aubigny+lord+of+mowbray</w:t>
        </w:r>
      </w:hyperlink>
      <w:r w:rsidRPr="00375F2A">
        <w:rPr>
          <w:rFonts w:ascii="Times New Roman" w:hAnsi="Times New Roman" w:cs="Times New Roman"/>
        </w:rPr>
        <w:t xml:space="preserve"> [accessed 27</w:t>
      </w:r>
      <w:r w:rsidRPr="00375F2A">
        <w:rPr>
          <w:rFonts w:ascii="Times New Roman" w:hAnsi="Times New Roman" w:cs="Times New Roman"/>
          <w:vertAlign w:val="superscript"/>
        </w:rPr>
        <w:t>th</w:t>
      </w:r>
      <w:r w:rsidRPr="00375F2A">
        <w:rPr>
          <w:rFonts w:ascii="Times New Roman" w:hAnsi="Times New Roman" w:cs="Times New Roman"/>
        </w:rPr>
        <w:t xml:space="preserve"> October 2021].</w:t>
      </w:r>
    </w:p>
  </w:footnote>
  <w:footnote w:id="26">
    <w:p w14:paraId="3E70FF98" w14:textId="77777777" w:rsidR="003D1216" w:rsidRPr="00375F2A" w:rsidRDefault="003D1216" w:rsidP="003D1216">
      <w:pPr>
        <w:pStyle w:val="FootnoteText"/>
        <w:spacing w:line="360" w:lineRule="auto"/>
        <w:rPr>
          <w:rFonts w:ascii="Times New Roman" w:hAnsi="Times New Roman" w:cs="Times New Roman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375F2A">
        <w:rPr>
          <w:rFonts w:ascii="Times New Roman" w:hAnsi="Times New Roman" w:cs="Times New Roman"/>
        </w:rPr>
        <w:t xml:space="preserve"> James Frederick </w:t>
      </w:r>
      <w:proofErr w:type="spellStart"/>
      <w:r w:rsidRPr="00375F2A">
        <w:rPr>
          <w:rFonts w:ascii="Times New Roman" w:hAnsi="Times New Roman" w:cs="Times New Roman"/>
        </w:rPr>
        <w:t>Pulz</w:t>
      </w:r>
      <w:proofErr w:type="spellEnd"/>
      <w:r w:rsidRPr="00375F2A">
        <w:rPr>
          <w:rFonts w:ascii="Times New Roman" w:hAnsi="Times New Roman" w:cs="Times New Roman"/>
        </w:rPr>
        <w:t xml:space="preserve">, </w:t>
      </w:r>
      <w:proofErr w:type="spellStart"/>
      <w:r w:rsidRPr="00375F2A">
        <w:rPr>
          <w:rFonts w:ascii="Times New Roman" w:hAnsi="Times New Roman" w:cs="Times New Roman"/>
          <w:i/>
          <w:iCs/>
        </w:rPr>
        <w:t>Geva</w:t>
      </w:r>
      <w:proofErr w:type="spellEnd"/>
      <w:r w:rsidRPr="00375F2A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375F2A">
        <w:rPr>
          <w:rFonts w:ascii="Times New Roman" w:hAnsi="Times New Roman" w:cs="Times New Roman"/>
          <w:i/>
          <w:iCs/>
        </w:rPr>
        <w:t>dAvranches</w:t>
      </w:r>
      <w:proofErr w:type="spellEnd"/>
      <w:r w:rsidRPr="00375F2A">
        <w:rPr>
          <w:rFonts w:ascii="Times New Roman" w:hAnsi="Times New Roman" w:cs="Times New Roman"/>
          <w:i/>
          <w:iCs/>
        </w:rPr>
        <w:t xml:space="preserve">, </w:t>
      </w:r>
      <w:r w:rsidRPr="00375F2A">
        <w:rPr>
          <w:rFonts w:ascii="Times New Roman" w:hAnsi="Times New Roman" w:cs="Times New Roman"/>
        </w:rPr>
        <w:t xml:space="preserve">2007, &lt; </w:t>
      </w:r>
      <w:hyperlink r:id="rId5" w:history="1">
        <w:r w:rsidRPr="00375F2A">
          <w:rPr>
            <w:rStyle w:val="Hyperlink"/>
            <w:rFonts w:ascii="Times New Roman" w:hAnsi="Times New Roman" w:cs="Times New Roman"/>
          </w:rPr>
          <w:t>https://www.geni.com/people/Geva-d-Avranches/5254294049590029094?through=6000000004957617489</w:t>
        </w:r>
      </w:hyperlink>
      <w:r w:rsidRPr="00375F2A">
        <w:rPr>
          <w:rFonts w:ascii="Times New Roman" w:hAnsi="Times New Roman" w:cs="Times New Roman"/>
        </w:rPr>
        <w:t>&gt; [accessed 27th October 2021].</w:t>
      </w:r>
    </w:p>
  </w:footnote>
  <w:footnote w:id="27">
    <w:p w14:paraId="100A52F9" w14:textId="77777777" w:rsidR="003D1216" w:rsidRPr="00375F2A" w:rsidRDefault="003D1216" w:rsidP="003D1216">
      <w:pPr>
        <w:spacing w:line="360" w:lineRule="auto"/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375F2A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375F2A">
        <w:rPr>
          <w:rFonts w:ascii="Times New Roman" w:hAnsi="Times New Roman" w:cs="Times New Roman"/>
          <w:sz w:val="20"/>
          <w:szCs w:val="20"/>
          <w:lang w:val="it-IT"/>
        </w:rPr>
        <w:t xml:space="preserve"> </w:t>
      </w:r>
      <w:r w:rsidRPr="00375F2A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  <w:lang w:val="it-IT"/>
        </w:rPr>
        <w:t>"</w:t>
      </w:r>
      <w:proofErr w:type="spellStart"/>
      <w:r w:rsidRPr="00375F2A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  <w:lang w:val="it-IT"/>
        </w:rPr>
        <w:t>Deans</w:t>
      </w:r>
      <w:proofErr w:type="spellEnd"/>
      <w:r w:rsidRPr="00375F2A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  <w:lang w:val="it-IT"/>
        </w:rPr>
        <w:t>." </w:t>
      </w:r>
      <w:r w:rsidRPr="00375F2A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shd w:val="clear" w:color="auto" w:fill="FFFFFF"/>
          <w:lang w:val="it-IT"/>
        </w:rPr>
        <w:t xml:space="preserve">Fasti </w:t>
      </w:r>
      <w:proofErr w:type="spellStart"/>
      <w:r w:rsidRPr="00375F2A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shd w:val="clear" w:color="auto" w:fill="FFFFFF"/>
          <w:lang w:val="it-IT"/>
        </w:rPr>
        <w:t>Ecclesiae</w:t>
      </w:r>
      <w:proofErr w:type="spellEnd"/>
      <w:r w:rsidRPr="00375F2A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shd w:val="clear" w:color="auto" w:fill="FFFFFF"/>
          <w:lang w:val="it-IT"/>
        </w:rPr>
        <w:t xml:space="preserve"> </w:t>
      </w:r>
      <w:proofErr w:type="spellStart"/>
      <w:r w:rsidRPr="00375F2A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shd w:val="clear" w:color="auto" w:fill="FFFFFF"/>
          <w:lang w:val="it-IT"/>
        </w:rPr>
        <w:t>Anglicanae</w:t>
      </w:r>
      <w:proofErr w:type="spellEnd"/>
      <w:r w:rsidRPr="00375F2A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shd w:val="clear" w:color="auto" w:fill="FFFFFF"/>
          <w:lang w:val="it-IT"/>
        </w:rPr>
        <w:t xml:space="preserve"> 1066-1300: Volume 3, Lincoln</w:t>
      </w:r>
      <w:r w:rsidRPr="00375F2A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  <w:lang w:val="it-IT"/>
        </w:rPr>
        <w:t xml:space="preserve">. </w:t>
      </w:r>
      <w:r w:rsidRPr="00375F2A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>Ed. Diana E Greenway. London: Institute of Historical Research, 1977. 5-12. </w:t>
      </w:r>
      <w:r w:rsidRPr="00375F2A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shd w:val="clear" w:color="auto" w:fill="FFFFFF"/>
        </w:rPr>
        <w:t>British History Online</w:t>
      </w:r>
      <w:r w:rsidRPr="00375F2A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. Web. 26 October 2021. </w:t>
      </w:r>
      <w:hyperlink r:id="rId6" w:history="1">
        <w:r w:rsidRPr="00375F2A">
          <w:rPr>
            <w:rStyle w:val="Hyperlink"/>
            <w:rFonts w:ascii="Times New Roman" w:eastAsia="Times New Roman" w:hAnsi="Times New Roman" w:cs="Times New Roman"/>
            <w:sz w:val="20"/>
            <w:szCs w:val="20"/>
            <w:shd w:val="clear" w:color="auto" w:fill="FFFFFF"/>
          </w:rPr>
          <w:t>http://www.british-history.ac.uk/fasti-ecclesiae/1066-1300/vol3/pp5-12</w:t>
        </w:r>
      </w:hyperlink>
      <w:r w:rsidRPr="00375F2A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</w:rPr>
        <w:t>.</w:t>
      </w:r>
    </w:p>
  </w:footnote>
  <w:footnote w:id="28">
    <w:p w14:paraId="771DCB62" w14:textId="77777777" w:rsidR="003D1216" w:rsidRPr="00375F2A" w:rsidRDefault="003D1216" w:rsidP="003D1216">
      <w:pPr>
        <w:pStyle w:val="FootnoteText"/>
        <w:spacing w:line="360" w:lineRule="auto"/>
        <w:rPr>
          <w:rFonts w:ascii="Times New Roman" w:hAnsi="Times New Roman" w:cs="Times New Roman"/>
          <w:color w:val="2A2A2A"/>
          <w:shd w:val="clear" w:color="auto" w:fill="F2F5F9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375F2A">
        <w:rPr>
          <w:rFonts w:ascii="Times New Roman" w:hAnsi="Times New Roman" w:cs="Times New Roman"/>
        </w:rPr>
        <w:t xml:space="preserve"> </w:t>
      </w:r>
      <w:r w:rsidRPr="00375F2A">
        <w:rPr>
          <w:rFonts w:ascii="Times New Roman" w:hAnsi="Times New Roman" w:cs="Times New Roman"/>
          <w:color w:val="2A2A2A"/>
          <w:shd w:val="clear" w:color="auto" w:fill="F2F5F9"/>
        </w:rPr>
        <w:t>Crouch, David. "Clinton, Geoffrey of (d. c. 1133), administrator." </w:t>
      </w:r>
      <w:r w:rsidRPr="00375F2A">
        <w:rPr>
          <w:rFonts w:ascii="Times New Roman" w:hAnsi="Times New Roman" w:cs="Times New Roman"/>
          <w:i/>
          <w:iCs/>
          <w:color w:val="2A2A2A"/>
        </w:rPr>
        <w:t>Oxford Dictionary of National Biography</w:t>
      </w:r>
      <w:r w:rsidRPr="00375F2A">
        <w:rPr>
          <w:rFonts w:ascii="Times New Roman" w:hAnsi="Times New Roman" w:cs="Times New Roman"/>
          <w:color w:val="2A2A2A"/>
          <w:shd w:val="clear" w:color="auto" w:fill="F2F5F9"/>
        </w:rPr>
        <w:t>.  23. Oxford University Press, 2004. &lt;</w:t>
      </w:r>
      <w:hyperlink r:id="rId7" w:history="1">
        <w:r w:rsidRPr="00375F2A">
          <w:rPr>
            <w:rStyle w:val="Hyperlink"/>
            <w:rFonts w:ascii="Times New Roman" w:hAnsi="Times New Roman" w:cs="Times New Roman"/>
            <w:shd w:val="clear" w:color="auto" w:fill="F2F5F9"/>
          </w:rPr>
          <w:t>https://www.oxforddnb.com/view/10.1093/ref:odnb/9780198614128.001.0001/odnb-9780198614128-e-5680</w:t>
        </w:r>
      </w:hyperlink>
      <w:r w:rsidRPr="00375F2A">
        <w:rPr>
          <w:rFonts w:ascii="Times New Roman" w:hAnsi="Times New Roman" w:cs="Times New Roman"/>
          <w:color w:val="2A2A2A"/>
          <w:shd w:val="clear" w:color="auto" w:fill="F2F5F9"/>
        </w:rPr>
        <w:t xml:space="preserve"> &gt; [accessed 26</w:t>
      </w:r>
      <w:r w:rsidRPr="00375F2A">
        <w:rPr>
          <w:rFonts w:ascii="Times New Roman" w:hAnsi="Times New Roman" w:cs="Times New Roman"/>
          <w:color w:val="2A2A2A"/>
          <w:shd w:val="clear" w:color="auto" w:fill="F2F5F9"/>
          <w:vertAlign w:val="superscript"/>
        </w:rPr>
        <w:t>th</w:t>
      </w:r>
      <w:r w:rsidRPr="00375F2A">
        <w:rPr>
          <w:rFonts w:ascii="Times New Roman" w:hAnsi="Times New Roman" w:cs="Times New Roman"/>
          <w:color w:val="2A2A2A"/>
          <w:shd w:val="clear" w:color="auto" w:fill="F2F5F9"/>
        </w:rPr>
        <w:t xml:space="preserve"> October 2021].</w:t>
      </w:r>
    </w:p>
  </w:footnote>
  <w:footnote w:id="29">
    <w:p w14:paraId="4D105FE5" w14:textId="77777777" w:rsidR="003D1216" w:rsidRPr="00375F2A" w:rsidRDefault="003D1216" w:rsidP="003D1216">
      <w:pPr>
        <w:pStyle w:val="FootnoteText"/>
        <w:spacing w:line="360" w:lineRule="auto"/>
        <w:rPr>
          <w:rFonts w:ascii="Times New Roman" w:hAnsi="Times New Roman" w:cs="Times New Roman"/>
          <w:color w:val="2A2A2A"/>
          <w:shd w:val="clear" w:color="auto" w:fill="F2F5F9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375F2A">
        <w:rPr>
          <w:rFonts w:ascii="Times New Roman" w:hAnsi="Times New Roman" w:cs="Times New Roman"/>
        </w:rPr>
        <w:t xml:space="preserve"> </w:t>
      </w:r>
      <w:r w:rsidRPr="00375F2A">
        <w:rPr>
          <w:rFonts w:ascii="Times New Roman" w:hAnsi="Times New Roman" w:cs="Times New Roman"/>
          <w:color w:val="2A2A2A"/>
          <w:shd w:val="clear" w:color="auto" w:fill="F2F5F9"/>
        </w:rPr>
        <w:t>Mason, J. F. A. "</w:t>
      </w:r>
      <w:proofErr w:type="spellStart"/>
      <w:r w:rsidRPr="00375F2A">
        <w:rPr>
          <w:rFonts w:ascii="Times New Roman" w:hAnsi="Times New Roman" w:cs="Times New Roman"/>
          <w:color w:val="2A2A2A"/>
          <w:shd w:val="clear" w:color="auto" w:fill="F2F5F9"/>
        </w:rPr>
        <w:t>Aubigny</w:t>
      </w:r>
      <w:proofErr w:type="spellEnd"/>
      <w:r w:rsidRPr="00375F2A">
        <w:rPr>
          <w:rFonts w:ascii="Times New Roman" w:hAnsi="Times New Roman" w:cs="Times New Roman"/>
          <w:color w:val="2A2A2A"/>
          <w:shd w:val="clear" w:color="auto" w:fill="F2F5F9"/>
        </w:rPr>
        <w:t xml:space="preserve">, William d' [William de </w:t>
      </w:r>
      <w:proofErr w:type="spellStart"/>
      <w:r w:rsidRPr="00375F2A">
        <w:rPr>
          <w:rFonts w:ascii="Times New Roman" w:hAnsi="Times New Roman" w:cs="Times New Roman"/>
          <w:color w:val="2A2A2A"/>
          <w:shd w:val="clear" w:color="auto" w:fill="F2F5F9"/>
        </w:rPr>
        <w:t>Albini</w:t>
      </w:r>
      <w:proofErr w:type="spellEnd"/>
      <w:r w:rsidRPr="00375F2A">
        <w:rPr>
          <w:rFonts w:ascii="Times New Roman" w:hAnsi="Times New Roman" w:cs="Times New Roman"/>
          <w:color w:val="2A2A2A"/>
          <w:shd w:val="clear" w:color="auto" w:fill="F2F5F9"/>
        </w:rPr>
        <w:t xml:space="preserve">; known as William </w:t>
      </w:r>
      <w:proofErr w:type="spellStart"/>
      <w:r w:rsidRPr="00375F2A">
        <w:rPr>
          <w:rFonts w:ascii="Times New Roman" w:hAnsi="Times New Roman" w:cs="Times New Roman"/>
          <w:color w:val="2A2A2A"/>
          <w:shd w:val="clear" w:color="auto" w:fill="F2F5F9"/>
        </w:rPr>
        <w:t>d'Aubigny</w:t>
      </w:r>
      <w:proofErr w:type="spellEnd"/>
      <w:r w:rsidRPr="00375F2A">
        <w:rPr>
          <w:rFonts w:ascii="Times New Roman" w:hAnsi="Times New Roman" w:cs="Times New Roman"/>
          <w:color w:val="2A2A2A"/>
          <w:shd w:val="clear" w:color="auto" w:fill="F2F5F9"/>
        </w:rPr>
        <w:t xml:space="preserve"> </w:t>
      </w:r>
      <w:proofErr w:type="spellStart"/>
      <w:r w:rsidRPr="00375F2A">
        <w:rPr>
          <w:rFonts w:ascii="Times New Roman" w:hAnsi="Times New Roman" w:cs="Times New Roman"/>
          <w:color w:val="2A2A2A"/>
          <w:shd w:val="clear" w:color="auto" w:fill="F2F5F9"/>
        </w:rPr>
        <w:t>Pincerna</w:t>
      </w:r>
      <w:proofErr w:type="spellEnd"/>
      <w:r w:rsidRPr="00375F2A">
        <w:rPr>
          <w:rFonts w:ascii="Times New Roman" w:hAnsi="Times New Roman" w:cs="Times New Roman"/>
          <w:color w:val="2A2A2A"/>
          <w:shd w:val="clear" w:color="auto" w:fill="F2F5F9"/>
        </w:rPr>
        <w:t>] (d. 1139), administrator and baron." </w:t>
      </w:r>
      <w:r w:rsidRPr="00375F2A">
        <w:rPr>
          <w:rFonts w:ascii="Times New Roman" w:hAnsi="Times New Roman" w:cs="Times New Roman"/>
          <w:i/>
          <w:iCs/>
          <w:color w:val="2A2A2A"/>
        </w:rPr>
        <w:t>Oxford Dictionary of National Biography</w:t>
      </w:r>
      <w:r w:rsidRPr="00375F2A">
        <w:rPr>
          <w:rFonts w:ascii="Times New Roman" w:hAnsi="Times New Roman" w:cs="Times New Roman"/>
          <w:color w:val="2A2A2A"/>
          <w:shd w:val="clear" w:color="auto" w:fill="F2F5F9"/>
        </w:rPr>
        <w:t xml:space="preserve">.  23. Oxford University Press. Date of access 22 Oct. 2021, </w:t>
      </w:r>
      <w:hyperlink r:id="rId8" w:history="1">
        <w:r w:rsidRPr="00375F2A">
          <w:rPr>
            <w:rStyle w:val="Hyperlink"/>
            <w:rFonts w:ascii="Times New Roman" w:hAnsi="Times New Roman" w:cs="Times New Roman"/>
            <w:shd w:val="clear" w:color="auto" w:fill="F2F5F9"/>
          </w:rPr>
          <w:t>https://www.oxforddnb.com/view/10.1093/ref:odnb/9780198614128.001.0001/odnb-9780198614128-e-47244</w:t>
        </w:r>
      </w:hyperlink>
      <w:r w:rsidRPr="00375F2A">
        <w:rPr>
          <w:rFonts w:ascii="Times New Roman" w:hAnsi="Times New Roman" w:cs="Times New Roman"/>
          <w:color w:val="2A2A2A"/>
          <w:shd w:val="clear" w:color="auto" w:fill="F2F5F9"/>
        </w:rPr>
        <w:t xml:space="preserve"> [accessed 22nd October 2021].</w:t>
      </w:r>
    </w:p>
  </w:footnote>
  <w:footnote w:id="30">
    <w:p w14:paraId="083BA03F" w14:textId="77777777" w:rsidR="003D1216" w:rsidRPr="00375F2A" w:rsidRDefault="003D1216" w:rsidP="003D1216">
      <w:pPr>
        <w:pStyle w:val="FootnoteText"/>
        <w:spacing w:line="360" w:lineRule="auto"/>
        <w:rPr>
          <w:rFonts w:ascii="Times New Roman" w:hAnsi="Times New Roman" w:cs="Times New Roman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375F2A">
        <w:rPr>
          <w:rFonts w:ascii="Times New Roman" w:hAnsi="Times New Roman" w:cs="Times New Roman"/>
        </w:rPr>
        <w:t xml:space="preserve"> Born in 1109</w:t>
      </w:r>
      <w:r>
        <w:rPr>
          <w:rFonts w:ascii="Times New Roman" w:hAnsi="Times New Roman" w:cs="Times New Roman"/>
        </w:rPr>
        <w:t>. Later</w:t>
      </w:r>
      <w:r w:rsidRPr="00375F2A">
        <w:rPr>
          <w:rFonts w:ascii="Times New Roman" w:hAnsi="Times New Roman" w:cs="Times New Roman"/>
        </w:rPr>
        <w:t xml:space="preserve"> royal steward to Henry I, Stephen, </w:t>
      </w:r>
      <w:proofErr w:type="gramStart"/>
      <w:r w:rsidRPr="00375F2A">
        <w:rPr>
          <w:rFonts w:ascii="Times New Roman" w:hAnsi="Times New Roman" w:cs="Times New Roman"/>
        </w:rPr>
        <w:t>Matilda</w:t>
      </w:r>
      <w:proofErr w:type="gramEnd"/>
      <w:r w:rsidRPr="00375F2A">
        <w:rPr>
          <w:rFonts w:ascii="Times New Roman" w:hAnsi="Times New Roman" w:cs="Times New Roman"/>
        </w:rPr>
        <w:t xml:space="preserve"> and Henry II. </w:t>
      </w:r>
      <w:proofErr w:type="spellStart"/>
      <w:r w:rsidRPr="00375F2A">
        <w:rPr>
          <w:rFonts w:ascii="Times New Roman" w:hAnsi="Times New Roman" w:cs="Times New Roman"/>
        </w:rPr>
        <w:t>Fryde</w:t>
      </w:r>
      <w:proofErr w:type="spellEnd"/>
      <w:r w:rsidRPr="00375F2A">
        <w:rPr>
          <w:rFonts w:ascii="Times New Roman" w:hAnsi="Times New Roman" w:cs="Times New Roman"/>
        </w:rPr>
        <w:t xml:space="preserve"> et al, </w:t>
      </w:r>
      <w:r w:rsidRPr="00375F2A">
        <w:rPr>
          <w:rFonts w:ascii="Times New Roman" w:hAnsi="Times New Roman" w:cs="Times New Roman"/>
          <w:i/>
          <w:iCs/>
        </w:rPr>
        <w:t>British Chronology</w:t>
      </w:r>
      <w:r w:rsidRPr="00375F2A">
        <w:rPr>
          <w:rFonts w:ascii="Times New Roman" w:hAnsi="Times New Roman" w:cs="Times New Roman"/>
        </w:rPr>
        <w:t>, p. 72.</w:t>
      </w:r>
    </w:p>
  </w:footnote>
  <w:footnote w:id="31">
    <w:p w14:paraId="727F525F" w14:textId="77777777" w:rsidR="003D1216" w:rsidRPr="00375F2A" w:rsidRDefault="003D1216" w:rsidP="003D1216">
      <w:pPr>
        <w:pStyle w:val="FootnoteText"/>
        <w:spacing w:line="360" w:lineRule="auto"/>
        <w:rPr>
          <w:rFonts w:ascii="Times New Roman" w:hAnsi="Times New Roman" w:cs="Times New Roman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375F2A">
        <w:rPr>
          <w:rFonts w:ascii="Times New Roman" w:hAnsi="Times New Roman" w:cs="Times New Roman"/>
        </w:rPr>
        <w:t xml:space="preserve"> Andrew Lancaster, </w:t>
      </w:r>
      <w:r w:rsidRPr="00375F2A">
        <w:rPr>
          <w:rFonts w:ascii="Times New Roman" w:hAnsi="Times New Roman" w:cs="Times New Roman"/>
          <w:i/>
          <w:iCs/>
        </w:rPr>
        <w:t xml:space="preserve">Robert </w:t>
      </w:r>
      <w:proofErr w:type="spellStart"/>
      <w:r w:rsidRPr="00375F2A">
        <w:rPr>
          <w:rFonts w:ascii="Times New Roman" w:hAnsi="Times New Roman" w:cs="Times New Roman"/>
          <w:i/>
          <w:iCs/>
        </w:rPr>
        <w:t>Musard</w:t>
      </w:r>
      <w:proofErr w:type="spellEnd"/>
      <w:r w:rsidRPr="00375F2A">
        <w:rPr>
          <w:rFonts w:ascii="Times New Roman" w:hAnsi="Times New Roman" w:cs="Times New Roman"/>
          <w:i/>
          <w:iCs/>
        </w:rPr>
        <w:t xml:space="preserve">, </w:t>
      </w:r>
      <w:r w:rsidRPr="00375F2A">
        <w:rPr>
          <w:rFonts w:ascii="Times New Roman" w:hAnsi="Times New Roman" w:cs="Times New Roman"/>
        </w:rPr>
        <w:t xml:space="preserve">2019, &lt; </w:t>
      </w:r>
      <w:hyperlink r:id="rId9" w:anchor="_note-0" w:history="1">
        <w:r w:rsidRPr="00375F2A">
          <w:rPr>
            <w:rStyle w:val="Hyperlink"/>
            <w:rFonts w:ascii="Times New Roman" w:hAnsi="Times New Roman" w:cs="Times New Roman"/>
          </w:rPr>
          <w:t>https://www.wikitree.com/wiki/Musard-13#_note-0</w:t>
        </w:r>
      </w:hyperlink>
      <w:r w:rsidRPr="00375F2A">
        <w:rPr>
          <w:rFonts w:ascii="Times New Roman" w:hAnsi="Times New Roman" w:cs="Times New Roman"/>
        </w:rPr>
        <w:t>&gt; [accessed 27</w:t>
      </w:r>
      <w:r w:rsidRPr="00375F2A">
        <w:rPr>
          <w:rFonts w:ascii="Times New Roman" w:hAnsi="Times New Roman" w:cs="Times New Roman"/>
          <w:vertAlign w:val="superscript"/>
        </w:rPr>
        <w:t>th</w:t>
      </w:r>
      <w:r w:rsidRPr="00375F2A">
        <w:rPr>
          <w:rFonts w:ascii="Times New Roman" w:hAnsi="Times New Roman" w:cs="Times New Roman"/>
        </w:rPr>
        <w:t xml:space="preserve"> October 2021].</w:t>
      </w:r>
    </w:p>
  </w:footnote>
  <w:footnote w:id="32">
    <w:p w14:paraId="1987FD47" w14:textId="77777777" w:rsidR="003D1216" w:rsidRPr="00375F2A" w:rsidRDefault="003D1216" w:rsidP="003D1216">
      <w:pPr>
        <w:pStyle w:val="FootnoteText"/>
        <w:spacing w:line="360" w:lineRule="auto"/>
        <w:rPr>
          <w:rFonts w:ascii="Times New Roman" w:hAnsi="Times New Roman" w:cs="Times New Roman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375F2A">
        <w:rPr>
          <w:rFonts w:ascii="Times New Roman" w:hAnsi="Times New Roman" w:cs="Times New Roman"/>
        </w:rPr>
        <w:t xml:space="preserve"> Scott David Hibbard, </w:t>
      </w:r>
      <w:r w:rsidRPr="00375F2A">
        <w:rPr>
          <w:rFonts w:ascii="Times New Roman" w:hAnsi="Times New Roman" w:cs="Times New Roman"/>
          <w:i/>
          <w:iCs/>
        </w:rPr>
        <w:t xml:space="preserve">Osmund de Bassett (Bassett), </w:t>
      </w:r>
      <w:r w:rsidRPr="00375F2A">
        <w:rPr>
          <w:rFonts w:ascii="Times New Roman" w:hAnsi="Times New Roman" w:cs="Times New Roman"/>
        </w:rPr>
        <w:t xml:space="preserve">2016, &lt; </w:t>
      </w:r>
      <w:hyperlink r:id="rId10" w:history="1">
        <w:r w:rsidRPr="00375F2A">
          <w:rPr>
            <w:rStyle w:val="Hyperlink"/>
            <w:rFonts w:ascii="Times New Roman" w:hAnsi="Times New Roman" w:cs="Times New Roman"/>
          </w:rPr>
          <w:t>https://www.geni.com/people/Osmund-de-Bassett/6000000001353952660</w:t>
        </w:r>
      </w:hyperlink>
      <w:r w:rsidRPr="00375F2A">
        <w:rPr>
          <w:rFonts w:ascii="Times New Roman" w:hAnsi="Times New Roman" w:cs="Times New Roman"/>
        </w:rPr>
        <w:t>&gt; [accessed 27th October 2021].</w:t>
      </w:r>
    </w:p>
  </w:footnote>
  <w:footnote w:id="33">
    <w:p w14:paraId="7952CAA2" w14:textId="413C3A20" w:rsidR="0013694F" w:rsidRPr="0013694F" w:rsidRDefault="0013694F" w:rsidP="0013694F">
      <w:pPr>
        <w:pStyle w:val="FootnoteText"/>
      </w:pPr>
      <w:r>
        <w:rPr>
          <w:rStyle w:val="FootnoteReference"/>
        </w:rPr>
        <w:footnoteRef/>
      </w:r>
      <w:r w:rsidRPr="0013694F">
        <w:t xml:space="preserve"> </w:t>
      </w:r>
      <w:r w:rsidRPr="0013694F">
        <w:t>Latter Day Sain</w:t>
      </w:r>
      <w:r>
        <w:t xml:space="preserve">ts, </w:t>
      </w:r>
      <w:proofErr w:type="spellStart"/>
      <w:r w:rsidRPr="0013694F">
        <w:rPr>
          <w:i/>
          <w:iCs/>
        </w:rPr>
        <w:t>Thurstan</w:t>
      </w:r>
      <w:proofErr w:type="spellEnd"/>
      <w:r w:rsidRPr="0013694F">
        <w:rPr>
          <w:i/>
          <w:iCs/>
        </w:rPr>
        <w:t xml:space="preserve"> de Bassett</w:t>
      </w:r>
      <w:r>
        <w:rPr>
          <w:i/>
          <w:iCs/>
        </w:rPr>
        <w:t xml:space="preserve">, </w:t>
      </w:r>
      <w:r>
        <w:t>2018,&lt;</w:t>
      </w:r>
      <w:r>
        <w:rPr>
          <w:i/>
          <w:iCs/>
        </w:rPr>
        <w:t xml:space="preserve"> </w:t>
      </w:r>
      <w:r>
        <w:fldChar w:fldCharType="begin"/>
      </w:r>
      <w:r>
        <w:instrText xml:space="preserve"> HYPERLINK "</w:instrText>
      </w:r>
      <w:r w:rsidRPr="0013694F">
        <w:instrText>https://ancestors.familysearch.org/en/M7L3-XZJ/thurstan-de-bassett-grand-falconer-to-william-the-conqueror-1050-1123</w:instrText>
      </w:r>
      <w:r>
        <w:instrText xml:space="preserve">" </w:instrText>
      </w:r>
      <w:r>
        <w:fldChar w:fldCharType="separate"/>
      </w:r>
      <w:r w:rsidRPr="00387BB1">
        <w:rPr>
          <w:rStyle w:val="Hyperlink"/>
        </w:rPr>
        <w:t>https://ancestors.familysearch.org/en/M7L3-XZJ/thurstan-de-bassett-grand-falconer-to-william-the-conqueror-1050-1123</w:t>
      </w:r>
      <w:r>
        <w:fldChar w:fldCharType="end"/>
      </w:r>
      <w:r>
        <w:t>&gt; [accessed 2</w:t>
      </w:r>
      <w:r w:rsidRPr="0013694F">
        <w:rPr>
          <w:vertAlign w:val="superscript"/>
        </w:rPr>
        <w:t>nd</w:t>
      </w:r>
      <w:r>
        <w:t xml:space="preserve"> November 2021].</w:t>
      </w:r>
    </w:p>
  </w:footnote>
  <w:footnote w:id="34">
    <w:p w14:paraId="16CFE936" w14:textId="77777777" w:rsidR="00144B63" w:rsidRPr="00375F2A" w:rsidRDefault="00144B63" w:rsidP="00B9429F">
      <w:pPr>
        <w:pStyle w:val="FootnoteText"/>
        <w:spacing w:line="360" w:lineRule="auto"/>
        <w:rPr>
          <w:rFonts w:ascii="Times New Roman" w:hAnsi="Times New Roman" w:cs="Times New Roman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375F2A">
        <w:rPr>
          <w:rFonts w:ascii="Times New Roman" w:hAnsi="Times New Roman" w:cs="Times New Roman"/>
        </w:rPr>
        <w:t xml:space="preserve"> Patricia Ann Topping, </w:t>
      </w:r>
      <w:r w:rsidRPr="00375F2A">
        <w:rPr>
          <w:rFonts w:ascii="Times New Roman" w:hAnsi="Times New Roman" w:cs="Times New Roman"/>
          <w:i/>
          <w:iCs/>
        </w:rPr>
        <w:t xml:space="preserve">Geoffrey </w:t>
      </w:r>
      <w:proofErr w:type="spellStart"/>
      <w:r w:rsidRPr="00375F2A">
        <w:rPr>
          <w:rFonts w:ascii="Times New Roman" w:hAnsi="Times New Roman" w:cs="Times New Roman"/>
          <w:i/>
          <w:iCs/>
        </w:rPr>
        <w:t>Ridel</w:t>
      </w:r>
      <w:proofErr w:type="spellEnd"/>
      <w:r w:rsidRPr="00375F2A">
        <w:rPr>
          <w:rFonts w:ascii="Times New Roman" w:hAnsi="Times New Roman" w:cs="Times New Roman"/>
          <w:i/>
          <w:iCs/>
        </w:rPr>
        <w:t xml:space="preserve">, 2d Lord of </w:t>
      </w:r>
      <w:proofErr w:type="spellStart"/>
      <w:r w:rsidRPr="00375F2A">
        <w:rPr>
          <w:rFonts w:ascii="Times New Roman" w:hAnsi="Times New Roman" w:cs="Times New Roman"/>
          <w:i/>
          <w:iCs/>
        </w:rPr>
        <w:t>Witheringe</w:t>
      </w:r>
      <w:proofErr w:type="spellEnd"/>
      <w:r w:rsidRPr="00375F2A">
        <w:rPr>
          <w:rFonts w:ascii="Times New Roman" w:hAnsi="Times New Roman" w:cs="Times New Roman"/>
        </w:rPr>
        <w:t xml:space="preserve">, 2007, &lt; </w:t>
      </w:r>
      <w:hyperlink r:id="rId11" w:history="1">
        <w:r w:rsidRPr="00375F2A">
          <w:rPr>
            <w:rStyle w:val="Hyperlink"/>
            <w:rFonts w:ascii="Times New Roman" w:hAnsi="Times New Roman" w:cs="Times New Roman"/>
          </w:rPr>
          <w:t>https://www.geni.com/people/Geoffrey-Ridel-2d-Lord-of-Witheringe/6000000004957617489</w:t>
        </w:r>
      </w:hyperlink>
      <w:r w:rsidRPr="00375F2A">
        <w:rPr>
          <w:rFonts w:ascii="Times New Roman" w:hAnsi="Times New Roman" w:cs="Times New Roman"/>
        </w:rPr>
        <w:t>&gt; [accessed 27</w:t>
      </w:r>
      <w:r w:rsidRPr="00375F2A">
        <w:rPr>
          <w:rFonts w:ascii="Times New Roman" w:hAnsi="Times New Roman" w:cs="Times New Roman"/>
          <w:vertAlign w:val="superscript"/>
        </w:rPr>
        <w:t>th</w:t>
      </w:r>
      <w:r w:rsidRPr="00375F2A">
        <w:rPr>
          <w:rFonts w:ascii="Times New Roman" w:hAnsi="Times New Roman" w:cs="Times New Roman"/>
        </w:rPr>
        <w:t xml:space="preserve"> October 2021]. </w:t>
      </w:r>
    </w:p>
  </w:footnote>
  <w:footnote w:id="35">
    <w:p w14:paraId="173A7AA0" w14:textId="26189D52" w:rsidR="002472EC" w:rsidRPr="00375F2A" w:rsidRDefault="002472EC" w:rsidP="00B9429F">
      <w:pPr>
        <w:pStyle w:val="Heading1"/>
        <w:shd w:val="clear" w:color="auto" w:fill="FFFFFF"/>
        <w:spacing w:before="0" w:beforeAutospacing="0" w:after="0" w:afterAutospacing="0" w:line="360" w:lineRule="auto"/>
        <w:rPr>
          <w:b w:val="0"/>
          <w:bCs w:val="0"/>
          <w:color w:val="2C2C2C"/>
          <w:sz w:val="20"/>
          <w:szCs w:val="20"/>
        </w:rPr>
      </w:pPr>
      <w:r w:rsidRPr="00375F2A">
        <w:rPr>
          <w:rStyle w:val="FootnoteReference"/>
          <w:b w:val="0"/>
          <w:bCs w:val="0"/>
          <w:sz w:val="20"/>
          <w:szCs w:val="20"/>
        </w:rPr>
        <w:footnoteRef/>
      </w:r>
      <w:r w:rsidRPr="00375F2A">
        <w:rPr>
          <w:b w:val="0"/>
          <w:bCs w:val="0"/>
          <w:sz w:val="20"/>
          <w:szCs w:val="20"/>
        </w:rPr>
        <w:t xml:space="preserve"> </w:t>
      </w:r>
      <w:proofErr w:type="spellStart"/>
      <w:r w:rsidRPr="00375F2A">
        <w:rPr>
          <w:b w:val="0"/>
          <w:bCs w:val="0"/>
          <w:sz w:val="20"/>
          <w:szCs w:val="20"/>
        </w:rPr>
        <w:t>Ordericus</w:t>
      </w:r>
      <w:proofErr w:type="spellEnd"/>
      <w:r w:rsidRPr="00375F2A">
        <w:rPr>
          <w:b w:val="0"/>
          <w:bCs w:val="0"/>
          <w:sz w:val="20"/>
          <w:szCs w:val="20"/>
        </w:rPr>
        <w:t xml:space="preserve"> Vitalis, </w:t>
      </w:r>
      <w:r w:rsidRPr="00375F2A">
        <w:rPr>
          <w:rStyle w:val="breaker-breaker"/>
          <w:b w:val="0"/>
          <w:bCs w:val="0"/>
          <w:i/>
          <w:iCs/>
          <w:color w:val="2C2C2C"/>
          <w:sz w:val="20"/>
          <w:szCs w:val="20"/>
        </w:rPr>
        <w:t>The ecclesiastical history of England and Normandy</w:t>
      </w:r>
      <w:r w:rsidRPr="00375F2A">
        <w:rPr>
          <w:rStyle w:val="breaker-breaker"/>
          <w:b w:val="0"/>
          <w:bCs w:val="0"/>
          <w:color w:val="2C2C2C"/>
          <w:sz w:val="20"/>
          <w:szCs w:val="20"/>
        </w:rPr>
        <w:t xml:space="preserve">, (London: H. G. Bohn, 1853), pp.40-41. </w:t>
      </w:r>
      <w:r w:rsidRPr="00375F2A">
        <w:rPr>
          <w:rStyle w:val="breaker-breaker"/>
          <w:b w:val="0"/>
          <w:bCs w:val="0"/>
          <w:i/>
          <w:iCs/>
          <w:color w:val="2C2C2C"/>
          <w:sz w:val="20"/>
          <w:szCs w:val="20"/>
        </w:rPr>
        <w:t xml:space="preserve">Internet Archive, </w:t>
      </w:r>
      <w:r w:rsidRPr="00375F2A">
        <w:rPr>
          <w:rStyle w:val="breaker-breaker"/>
          <w:b w:val="0"/>
          <w:bCs w:val="0"/>
          <w:color w:val="2C2C2C"/>
          <w:sz w:val="20"/>
          <w:szCs w:val="20"/>
        </w:rPr>
        <w:t>&lt;</w:t>
      </w:r>
      <w:r w:rsidRPr="00375F2A">
        <w:rPr>
          <w:rStyle w:val="breaker-breaker"/>
          <w:b w:val="0"/>
          <w:bCs w:val="0"/>
          <w:i/>
          <w:iCs/>
          <w:color w:val="2C2C2C"/>
          <w:sz w:val="20"/>
          <w:szCs w:val="20"/>
        </w:rPr>
        <w:t xml:space="preserve"> </w:t>
      </w:r>
      <w:hyperlink r:id="rId12" w:history="1">
        <w:r w:rsidRPr="00375F2A">
          <w:rPr>
            <w:rStyle w:val="Hyperlink"/>
            <w:b w:val="0"/>
            <w:bCs w:val="0"/>
            <w:sz w:val="20"/>
            <w:szCs w:val="20"/>
          </w:rPr>
          <w:t>https://archive.org/details/ecclesiasticalhi04orde/page/40/mode/2up</w:t>
        </w:r>
      </w:hyperlink>
      <w:r w:rsidRPr="00375F2A">
        <w:rPr>
          <w:rStyle w:val="breaker-breaker"/>
          <w:b w:val="0"/>
          <w:bCs w:val="0"/>
          <w:color w:val="2C2C2C"/>
          <w:sz w:val="20"/>
          <w:szCs w:val="20"/>
        </w:rPr>
        <w:t>&gt; [accessed 30th October 2021].</w:t>
      </w:r>
    </w:p>
  </w:footnote>
  <w:footnote w:id="36">
    <w:p w14:paraId="6DE8B5FC" w14:textId="272F0E2E" w:rsidR="00D13C2A" w:rsidRPr="00375F2A" w:rsidRDefault="00D13C2A" w:rsidP="00B9429F">
      <w:pPr>
        <w:pStyle w:val="FootnoteText"/>
        <w:spacing w:line="360" w:lineRule="auto"/>
        <w:rPr>
          <w:rFonts w:ascii="Times New Roman" w:hAnsi="Times New Roman" w:cs="Times New Roman"/>
        </w:rPr>
      </w:pPr>
      <w:r w:rsidRPr="00375F2A">
        <w:rPr>
          <w:rStyle w:val="FootnoteReference"/>
          <w:rFonts w:ascii="Times New Roman" w:hAnsi="Times New Roman" w:cs="Times New Roman"/>
        </w:rPr>
        <w:footnoteRef/>
      </w:r>
      <w:r w:rsidRPr="00375F2A">
        <w:rPr>
          <w:rFonts w:ascii="Times New Roman" w:hAnsi="Times New Roman" w:cs="Times New Roman"/>
        </w:rPr>
        <w:t xml:space="preserve"> Reading Museum. </w:t>
      </w:r>
      <w:r w:rsidRPr="00375F2A">
        <w:rPr>
          <w:rFonts w:ascii="Times New Roman" w:hAnsi="Times New Roman" w:cs="Times New Roman"/>
          <w:i/>
          <w:iCs/>
        </w:rPr>
        <w:t xml:space="preserve">Death and Anarchy: The White Ship Disaster, </w:t>
      </w:r>
      <w:r w:rsidRPr="00375F2A">
        <w:rPr>
          <w:rFonts w:ascii="Times New Roman" w:hAnsi="Times New Roman" w:cs="Times New Roman"/>
        </w:rPr>
        <w:t>(2020</w:t>
      </w:r>
      <w:proofErr w:type="gramStart"/>
      <w:r w:rsidRPr="00375F2A">
        <w:rPr>
          <w:rFonts w:ascii="Times New Roman" w:hAnsi="Times New Roman" w:cs="Times New Roman"/>
        </w:rPr>
        <w:t xml:space="preserve">), </w:t>
      </w:r>
      <w:r w:rsidR="0029114B" w:rsidRPr="00375F2A">
        <w:rPr>
          <w:rFonts w:ascii="Times New Roman" w:hAnsi="Times New Roman" w:cs="Times New Roman"/>
        </w:rPr>
        <w:t xml:space="preserve">  </w:t>
      </w:r>
      <w:proofErr w:type="gramEnd"/>
      <w:r w:rsidR="0029114B" w:rsidRPr="00375F2A">
        <w:rPr>
          <w:rFonts w:ascii="Times New Roman" w:hAnsi="Times New Roman" w:cs="Times New Roman"/>
        </w:rPr>
        <w:t xml:space="preserve">                                                                </w:t>
      </w:r>
      <w:r w:rsidRPr="00375F2A">
        <w:rPr>
          <w:rFonts w:ascii="Times New Roman" w:hAnsi="Times New Roman" w:cs="Times New Roman"/>
        </w:rPr>
        <w:t xml:space="preserve">&lt; </w:t>
      </w:r>
      <w:hyperlink r:id="rId13" w:history="1">
        <w:r w:rsidRPr="00375F2A">
          <w:rPr>
            <w:rStyle w:val="Hyperlink"/>
            <w:rFonts w:ascii="Times New Roman" w:hAnsi="Times New Roman" w:cs="Times New Roman"/>
          </w:rPr>
          <w:t>https://www.readingmuseum.org.uk/blog/death-and-anarchy-white-ship-disaster</w:t>
        </w:r>
      </w:hyperlink>
      <w:r w:rsidRPr="00375F2A">
        <w:rPr>
          <w:rFonts w:ascii="Times New Roman" w:hAnsi="Times New Roman" w:cs="Times New Roman"/>
        </w:rPr>
        <w:t>&gt; [accessed 27</w:t>
      </w:r>
      <w:r w:rsidRPr="00375F2A">
        <w:rPr>
          <w:rFonts w:ascii="Times New Roman" w:hAnsi="Times New Roman" w:cs="Times New Roman"/>
          <w:vertAlign w:val="superscript"/>
        </w:rPr>
        <w:t>th</w:t>
      </w:r>
      <w:r w:rsidRPr="00375F2A">
        <w:rPr>
          <w:rFonts w:ascii="Times New Roman" w:hAnsi="Times New Roman" w:cs="Times New Roman"/>
        </w:rPr>
        <w:t xml:space="preserve"> October 2021].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72AC2" w14:textId="5AE1B7F1" w:rsidR="00FB3EA2" w:rsidRPr="00FB3EA2" w:rsidRDefault="00FB3EA2">
    <w:pPr>
      <w:pStyle w:val="Header"/>
      <w:rPr>
        <w:rFonts w:ascii="Times New Roman" w:hAnsi="Times New Roman" w:cs="Times New Roman (Body CS)"/>
      </w:rPr>
    </w:pPr>
    <w:r w:rsidRPr="00FB3EA2">
      <w:rPr>
        <w:rFonts w:ascii="Times New Roman" w:hAnsi="Times New Roman" w:cs="Times New Roman (Body CS)"/>
      </w:rPr>
      <w:t>Andrew Wordsworth (Student ID 2005872)</w:t>
    </w:r>
    <w:r w:rsidRPr="00FB3EA2">
      <w:rPr>
        <w:rFonts w:ascii="Times New Roman" w:hAnsi="Times New Roman" w:cs="Times New Roman (Body CS)"/>
      </w:rPr>
      <w:tab/>
    </w:r>
    <w:r w:rsidRPr="00FB3EA2">
      <w:rPr>
        <w:rFonts w:ascii="Times New Roman" w:hAnsi="Times New Roman" w:cs="Times New Roman (Body CS)"/>
      </w:rPr>
      <w:tab/>
      <w:t xml:space="preserve">Completed </w:t>
    </w:r>
    <w:r w:rsidR="003D1216">
      <w:rPr>
        <w:rFonts w:ascii="Times New Roman" w:hAnsi="Times New Roman" w:cs="Times New Roman (Body CS)"/>
      </w:rPr>
      <w:t>2</w:t>
    </w:r>
    <w:r w:rsidR="003D1216" w:rsidRPr="003D1216">
      <w:rPr>
        <w:rFonts w:ascii="Times New Roman" w:hAnsi="Times New Roman" w:cs="Times New Roman (Body CS)"/>
        <w:vertAlign w:val="superscript"/>
      </w:rPr>
      <w:t>nd</w:t>
    </w:r>
    <w:r w:rsidR="003D1216">
      <w:rPr>
        <w:rFonts w:ascii="Times New Roman" w:hAnsi="Times New Roman" w:cs="Times New Roman (Body CS)"/>
      </w:rPr>
      <w:t xml:space="preserve"> November</w:t>
    </w:r>
    <w:r w:rsidRPr="00FB3EA2">
      <w:rPr>
        <w:rFonts w:ascii="Times New Roman" w:hAnsi="Times New Roman" w:cs="Times New Roman (Body CS)"/>
      </w:rPr>
      <w:t xml:space="preserve"> 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6F072023"/>
    <w:multiLevelType w:val="hybridMultilevel"/>
    <w:tmpl w:val="2FD6ABA2"/>
    <w:lvl w:ilvl="0" w:tplc="A99A0B42">
      <w:start w:val="1"/>
      <w:numFmt w:val="lowerLetter"/>
      <w:lvlText w:val="(%1)"/>
      <w:lvlJc w:val="left"/>
      <w:pPr>
        <w:ind w:left="1220" w:hanging="8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E49"/>
    <w:rsid w:val="000171C5"/>
    <w:rsid w:val="0003088A"/>
    <w:rsid w:val="00071689"/>
    <w:rsid w:val="000D106C"/>
    <w:rsid w:val="000E437D"/>
    <w:rsid w:val="001040F2"/>
    <w:rsid w:val="0013694F"/>
    <w:rsid w:val="00142301"/>
    <w:rsid w:val="00144B63"/>
    <w:rsid w:val="00152882"/>
    <w:rsid w:val="001A5A53"/>
    <w:rsid w:val="001A5F3A"/>
    <w:rsid w:val="001A7F59"/>
    <w:rsid w:val="001D0D0F"/>
    <w:rsid w:val="001E7EDA"/>
    <w:rsid w:val="002159DD"/>
    <w:rsid w:val="00243F3F"/>
    <w:rsid w:val="002472EC"/>
    <w:rsid w:val="00247615"/>
    <w:rsid w:val="0029114B"/>
    <w:rsid w:val="002E1FE3"/>
    <w:rsid w:val="002E44CF"/>
    <w:rsid w:val="002E7023"/>
    <w:rsid w:val="00315B93"/>
    <w:rsid w:val="00317A03"/>
    <w:rsid w:val="00375F2A"/>
    <w:rsid w:val="0037773B"/>
    <w:rsid w:val="003C5DEC"/>
    <w:rsid w:val="003D1216"/>
    <w:rsid w:val="003D4C4C"/>
    <w:rsid w:val="003D5408"/>
    <w:rsid w:val="003E5E49"/>
    <w:rsid w:val="00427028"/>
    <w:rsid w:val="004338A2"/>
    <w:rsid w:val="004424DE"/>
    <w:rsid w:val="00452DFB"/>
    <w:rsid w:val="00461629"/>
    <w:rsid w:val="004873DA"/>
    <w:rsid w:val="00487C73"/>
    <w:rsid w:val="004903CE"/>
    <w:rsid w:val="004C6033"/>
    <w:rsid w:val="004C6F88"/>
    <w:rsid w:val="004E6A98"/>
    <w:rsid w:val="0050405C"/>
    <w:rsid w:val="005601FB"/>
    <w:rsid w:val="005778DD"/>
    <w:rsid w:val="00597087"/>
    <w:rsid w:val="005C7873"/>
    <w:rsid w:val="00614B7E"/>
    <w:rsid w:val="00644A9E"/>
    <w:rsid w:val="006B6397"/>
    <w:rsid w:val="006D6288"/>
    <w:rsid w:val="00700136"/>
    <w:rsid w:val="0074078F"/>
    <w:rsid w:val="007B6BCB"/>
    <w:rsid w:val="007C68EB"/>
    <w:rsid w:val="00834744"/>
    <w:rsid w:val="008415A1"/>
    <w:rsid w:val="00850C7A"/>
    <w:rsid w:val="008B69D2"/>
    <w:rsid w:val="008C61A4"/>
    <w:rsid w:val="009003CA"/>
    <w:rsid w:val="00902E96"/>
    <w:rsid w:val="00930D0C"/>
    <w:rsid w:val="009613B4"/>
    <w:rsid w:val="009A46AC"/>
    <w:rsid w:val="00A30DE4"/>
    <w:rsid w:val="00A5180B"/>
    <w:rsid w:val="00A914B7"/>
    <w:rsid w:val="00AA2EAB"/>
    <w:rsid w:val="00AE5CEC"/>
    <w:rsid w:val="00B01BF2"/>
    <w:rsid w:val="00B359F4"/>
    <w:rsid w:val="00B62887"/>
    <w:rsid w:val="00B9429F"/>
    <w:rsid w:val="00BA15A1"/>
    <w:rsid w:val="00BA47AD"/>
    <w:rsid w:val="00C70DF8"/>
    <w:rsid w:val="00C84E99"/>
    <w:rsid w:val="00C9254E"/>
    <w:rsid w:val="00C961C4"/>
    <w:rsid w:val="00C9653E"/>
    <w:rsid w:val="00CF51A8"/>
    <w:rsid w:val="00D13C2A"/>
    <w:rsid w:val="00D17E52"/>
    <w:rsid w:val="00D24EC3"/>
    <w:rsid w:val="00DC0764"/>
    <w:rsid w:val="00E71526"/>
    <w:rsid w:val="00EB63CF"/>
    <w:rsid w:val="00EE19E7"/>
    <w:rsid w:val="00F246DD"/>
    <w:rsid w:val="00F40B11"/>
    <w:rsid w:val="00F65A3A"/>
    <w:rsid w:val="00F81CE3"/>
    <w:rsid w:val="00FB3EA2"/>
    <w:rsid w:val="00FE3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59384E"/>
  <w14:defaultImageDpi w14:val="32767"/>
  <w15:chartTrackingRefBased/>
  <w15:docId w15:val="{795412E4-4FB2-7248-BCC1-C20B32FC7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472EC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3E5E4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E5E4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E5E4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E5E4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3E5E4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AA2EA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9A46AC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A914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D13C2A"/>
    <w:pPr>
      <w:spacing w:after="200"/>
    </w:pPr>
    <w:rPr>
      <w:rFonts w:ascii="Times New Roman" w:hAnsi="Times New Roman" w:cs="Times New Roman (Body CS)"/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FB3EA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B3EA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3EA2"/>
  </w:style>
  <w:style w:type="paragraph" w:styleId="Footer">
    <w:name w:val="footer"/>
    <w:basedOn w:val="Normal"/>
    <w:link w:val="FooterChar"/>
    <w:uiPriority w:val="99"/>
    <w:unhideWhenUsed/>
    <w:rsid w:val="00FB3EA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3EA2"/>
  </w:style>
  <w:style w:type="character" w:styleId="PageNumber">
    <w:name w:val="page number"/>
    <w:basedOn w:val="DefaultParagraphFont"/>
    <w:uiPriority w:val="99"/>
    <w:semiHidden/>
    <w:unhideWhenUsed/>
    <w:rsid w:val="00FB3EA2"/>
  </w:style>
  <w:style w:type="character" w:customStyle="1" w:styleId="Heading1Char">
    <w:name w:val="Heading 1 Char"/>
    <w:basedOn w:val="DefaultParagraphFont"/>
    <w:link w:val="Heading1"/>
    <w:uiPriority w:val="9"/>
    <w:rsid w:val="002472E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breaker-breaker">
    <w:name w:val="breaker-breaker"/>
    <w:basedOn w:val="DefaultParagraphFont"/>
    <w:rsid w:val="002472EC"/>
  </w:style>
  <w:style w:type="character" w:customStyle="1" w:styleId="type">
    <w:name w:val="type"/>
    <w:basedOn w:val="DefaultParagraphFont"/>
    <w:rsid w:val="00BA47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58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dnb.com/view/10.1093/ref:odnb/9780198614128.001.0001/odnb-9780198614128-e-47244" TargetMode="External"/><Relationship Id="rId13" Type="http://schemas.openxmlformats.org/officeDocument/2006/relationships/hyperlink" Target="https://www.readingmuseum.org.uk/blog/death-and-anarchy-white-ship-disaster" TargetMode="External"/><Relationship Id="rId3" Type="http://schemas.openxmlformats.org/officeDocument/2006/relationships/hyperlink" Target="https://gw.geneanet.org/belfast8?lang=en&amp;p=william+de&amp;n=meschines" TargetMode="External"/><Relationship Id="rId7" Type="http://schemas.openxmlformats.org/officeDocument/2006/relationships/hyperlink" Target="https://www.oxforddnb.com/view/10.1093/ref:odnb/9780198614128.001.0001/odnb-9780198614128-e-5680" TargetMode="External"/><Relationship Id="rId12" Type="http://schemas.openxmlformats.org/officeDocument/2006/relationships/hyperlink" Target="https://archive.org/details/ecclesiasticalhi04orde/page/40/mode/2up" TargetMode="External"/><Relationship Id="rId2" Type="http://schemas.openxmlformats.org/officeDocument/2006/relationships/hyperlink" Target="https://www.geni.com/people/Robert-Ridel/6000000003120869452" TargetMode="External"/><Relationship Id="rId1" Type="http://schemas.openxmlformats.org/officeDocument/2006/relationships/hyperlink" Target="https://www.geni.com/people/Maud-de-Ridel/5253687959440118835?through=5254294049590029094" TargetMode="External"/><Relationship Id="rId6" Type="http://schemas.openxmlformats.org/officeDocument/2006/relationships/hyperlink" Target="http://www.british-history.ac.uk/fasti-ecclesiae/1066-1300/vol3/pp5-12" TargetMode="External"/><Relationship Id="rId11" Type="http://schemas.openxmlformats.org/officeDocument/2006/relationships/hyperlink" Target="https://www.geni.com/people/Geoffrey-Ridel-2d-Lord-of-Witheringe/6000000004957617489" TargetMode="External"/><Relationship Id="rId5" Type="http://schemas.openxmlformats.org/officeDocument/2006/relationships/hyperlink" Target="https://www.geni.com/people/Geva-d-Avranches/5254294049590029094?through=6000000004957617489" TargetMode="External"/><Relationship Id="rId10" Type="http://schemas.openxmlformats.org/officeDocument/2006/relationships/hyperlink" Target="https://www.geni.com/people/Osmund-de-Bassett/6000000001353952660" TargetMode="External"/><Relationship Id="rId4" Type="http://schemas.openxmlformats.org/officeDocument/2006/relationships/hyperlink" Target="https://gw.geneanet.org/yvesbeneyton?lang=en&amp;pz=yves+eric&amp;nz=beneyton&amp;ocz=0&amp;p=nigel&amp;n=d+aubigny+lord+of+mowbray" TargetMode="External"/><Relationship Id="rId9" Type="http://schemas.openxmlformats.org/officeDocument/2006/relationships/hyperlink" Target="https://www.wikitree.com/wiki/Musard-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DBE5E86-BF6C-6949-913E-4535B4741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7</Pages>
  <Words>950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wordsworth</dc:creator>
  <cp:keywords/>
  <dc:description/>
  <cp:lastModifiedBy>andrew wordsworth</cp:lastModifiedBy>
  <cp:revision>27</cp:revision>
  <dcterms:created xsi:type="dcterms:W3CDTF">2021-10-28T16:41:00Z</dcterms:created>
  <dcterms:modified xsi:type="dcterms:W3CDTF">2021-11-02T18:51:00Z</dcterms:modified>
</cp:coreProperties>
</file>