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6163" w14:textId="51D82B7D" w:rsidR="00544C2D" w:rsidRDefault="0064234A" w:rsidP="006F26C2">
      <w:pPr>
        <w:rPr>
          <w:rFonts w:eastAsia="Times New Roman" w:cs="Arial"/>
          <w:b/>
          <w:bCs/>
          <w:color w:val="000000"/>
          <w:szCs w:val="22"/>
          <w:shd w:val="clear" w:color="auto" w:fill="FFFFFF"/>
        </w:rPr>
      </w:pPr>
      <w:r w:rsidRPr="00275F4E">
        <w:rPr>
          <w:rFonts w:cs="Arial"/>
          <w:b/>
          <w:bCs/>
          <w:szCs w:val="22"/>
        </w:rPr>
        <w:t>Title Page</w:t>
      </w:r>
      <w:r w:rsidR="000B058D" w:rsidRPr="00275F4E">
        <w:rPr>
          <w:rFonts w:cs="Arial"/>
          <w:b/>
          <w:bCs/>
          <w:szCs w:val="22"/>
        </w:rPr>
        <w:t xml:space="preserve"> - </w:t>
      </w:r>
      <w:r w:rsidR="00275F4E" w:rsidRPr="00275F4E">
        <w:rPr>
          <w:rStyle w:val="s19"/>
          <w:rFonts w:eastAsia="Times New Roman" w:cs="Arial"/>
          <w:b/>
          <w:bCs/>
          <w:color w:val="000000"/>
          <w:szCs w:val="22"/>
        </w:rPr>
        <w:t xml:space="preserve">BMMB7025D - </w:t>
      </w:r>
      <w:r w:rsidR="00275F4E" w:rsidRPr="00275F4E">
        <w:rPr>
          <w:rFonts w:eastAsia="Times New Roman" w:cs="Arial"/>
          <w:b/>
          <w:bCs/>
          <w:color w:val="000000"/>
          <w:szCs w:val="22"/>
          <w:shd w:val="clear" w:color="auto" w:fill="FFFFFF"/>
        </w:rPr>
        <w:t xml:space="preserve">Managing People in </w:t>
      </w:r>
      <w:proofErr w:type="spellStart"/>
      <w:r w:rsidR="00275F4E" w:rsidRPr="00275F4E">
        <w:rPr>
          <w:rFonts w:eastAsia="Times New Roman" w:cs="Arial"/>
          <w:b/>
          <w:bCs/>
          <w:color w:val="000000"/>
          <w:szCs w:val="22"/>
          <w:shd w:val="clear" w:color="auto" w:fill="FFFFFF"/>
        </w:rPr>
        <w:t>Organisations</w:t>
      </w:r>
      <w:proofErr w:type="spellEnd"/>
    </w:p>
    <w:p w14:paraId="215EE77C" w14:textId="66446729" w:rsidR="009606FD" w:rsidRPr="009606FD" w:rsidRDefault="009606FD" w:rsidP="006F26C2">
      <w:pPr>
        <w:rPr>
          <w:rFonts w:cs="Arial"/>
          <w:b/>
          <w:bCs/>
          <w:szCs w:val="22"/>
        </w:rPr>
      </w:pPr>
      <w:r w:rsidRPr="009606FD">
        <w:rPr>
          <w:rFonts w:eastAsia="Times New Roman" w:cs="Arial"/>
          <w:b/>
          <w:bCs/>
          <w:color w:val="000000"/>
          <w:szCs w:val="22"/>
        </w:rPr>
        <w:t>Strategic HR in Hospitality: A Comparative Case Study Between Traditional and Hybrid Work Environments</w:t>
      </w:r>
    </w:p>
    <w:p w14:paraId="4A63AD7E" w14:textId="7704B328" w:rsidR="0064234A" w:rsidRPr="009248C2" w:rsidRDefault="009606FD" w:rsidP="006F26C2">
      <w:pPr>
        <w:rPr>
          <w:rFonts w:cs="Arial"/>
          <w:b/>
          <w:bCs/>
          <w:szCs w:val="22"/>
        </w:rPr>
      </w:pPr>
      <w:r w:rsidRPr="009248C2">
        <w:rPr>
          <w:rFonts w:cs="Arial"/>
          <w:b/>
          <w:bCs/>
          <w:szCs w:val="22"/>
        </w:rPr>
        <w:t xml:space="preserve">Name: </w:t>
      </w:r>
      <w:r w:rsidR="0064234A" w:rsidRPr="009248C2">
        <w:rPr>
          <w:rFonts w:cs="Arial"/>
          <w:b/>
          <w:bCs/>
          <w:szCs w:val="22"/>
        </w:rPr>
        <w:t xml:space="preserve">Tomas Sheehan </w:t>
      </w:r>
    </w:p>
    <w:p w14:paraId="647BB5CE" w14:textId="4938F101" w:rsidR="0064234A" w:rsidRPr="00275F4E" w:rsidRDefault="009606FD" w:rsidP="006F26C2">
      <w:pPr>
        <w:rPr>
          <w:rFonts w:cs="Arial"/>
          <w:szCs w:val="22"/>
        </w:rPr>
      </w:pPr>
      <w:r w:rsidRPr="009248C2">
        <w:rPr>
          <w:rFonts w:cs="Arial"/>
          <w:b/>
          <w:bCs/>
          <w:szCs w:val="22"/>
        </w:rPr>
        <w:t>Student</w:t>
      </w:r>
      <w:r w:rsidR="002B6708" w:rsidRPr="009248C2">
        <w:rPr>
          <w:rFonts w:cs="Arial"/>
          <w:b/>
          <w:bCs/>
          <w:szCs w:val="22"/>
        </w:rPr>
        <w:t xml:space="preserve"> Number: </w:t>
      </w:r>
      <w:r w:rsidR="0064234A" w:rsidRPr="009248C2">
        <w:rPr>
          <w:rFonts w:cs="Arial"/>
          <w:b/>
          <w:bCs/>
          <w:szCs w:val="22"/>
        </w:rPr>
        <w:t>2234786</w:t>
      </w:r>
    </w:p>
    <w:p w14:paraId="7641E1A4" w14:textId="7DDD4AA2" w:rsidR="00544C2D" w:rsidRDefault="002B6708" w:rsidP="006F26C2">
      <w:pPr>
        <w:rPr>
          <w:rFonts w:cs="Arial"/>
          <w:b/>
          <w:bCs/>
          <w:szCs w:val="22"/>
        </w:rPr>
      </w:pPr>
      <w:r>
        <w:rPr>
          <w:rFonts w:cs="Arial"/>
          <w:b/>
          <w:bCs/>
          <w:szCs w:val="22"/>
        </w:rPr>
        <w:t>Word Count: 27</w:t>
      </w:r>
      <w:r w:rsidR="009248C2">
        <w:rPr>
          <w:rFonts w:cs="Arial"/>
          <w:b/>
          <w:bCs/>
          <w:szCs w:val="22"/>
        </w:rPr>
        <w:t>32</w:t>
      </w:r>
    </w:p>
    <w:p w14:paraId="67461CBB" w14:textId="77777777" w:rsidR="00544C2D" w:rsidRDefault="00544C2D" w:rsidP="006F26C2">
      <w:pPr>
        <w:rPr>
          <w:rFonts w:cs="Arial"/>
          <w:b/>
          <w:bCs/>
          <w:szCs w:val="22"/>
        </w:rPr>
      </w:pPr>
    </w:p>
    <w:p w14:paraId="476DD5BF" w14:textId="77777777" w:rsidR="00544C2D" w:rsidRDefault="00544C2D" w:rsidP="006F26C2">
      <w:pPr>
        <w:rPr>
          <w:rFonts w:cs="Arial"/>
          <w:b/>
          <w:bCs/>
          <w:szCs w:val="22"/>
        </w:rPr>
      </w:pPr>
    </w:p>
    <w:p w14:paraId="394BC137" w14:textId="77777777" w:rsidR="00544C2D" w:rsidRDefault="00544C2D" w:rsidP="006F26C2">
      <w:pPr>
        <w:rPr>
          <w:rFonts w:cs="Arial"/>
          <w:b/>
          <w:bCs/>
          <w:szCs w:val="22"/>
        </w:rPr>
      </w:pPr>
    </w:p>
    <w:p w14:paraId="7AE11D59" w14:textId="77777777" w:rsidR="00544C2D" w:rsidRDefault="00544C2D" w:rsidP="006F26C2">
      <w:pPr>
        <w:rPr>
          <w:rFonts w:cs="Arial"/>
          <w:b/>
          <w:bCs/>
          <w:szCs w:val="22"/>
        </w:rPr>
      </w:pPr>
    </w:p>
    <w:p w14:paraId="2B4F0B93" w14:textId="77777777" w:rsidR="00544C2D" w:rsidRDefault="00544C2D" w:rsidP="006F26C2">
      <w:pPr>
        <w:rPr>
          <w:rFonts w:cs="Arial"/>
          <w:b/>
          <w:bCs/>
          <w:szCs w:val="22"/>
        </w:rPr>
      </w:pPr>
    </w:p>
    <w:p w14:paraId="32C9F98E" w14:textId="77777777" w:rsidR="00544C2D" w:rsidRDefault="00544C2D" w:rsidP="006F26C2">
      <w:pPr>
        <w:rPr>
          <w:rFonts w:cs="Arial"/>
          <w:b/>
          <w:bCs/>
          <w:szCs w:val="22"/>
        </w:rPr>
      </w:pPr>
    </w:p>
    <w:p w14:paraId="4837EEC8" w14:textId="77777777" w:rsidR="00544C2D" w:rsidRDefault="00544C2D" w:rsidP="006F26C2">
      <w:pPr>
        <w:rPr>
          <w:rFonts w:cs="Arial"/>
          <w:b/>
          <w:bCs/>
          <w:szCs w:val="22"/>
        </w:rPr>
      </w:pPr>
    </w:p>
    <w:p w14:paraId="682EC2A4" w14:textId="77777777" w:rsidR="00544C2D" w:rsidRDefault="00544C2D" w:rsidP="006F26C2">
      <w:pPr>
        <w:rPr>
          <w:rFonts w:cs="Arial"/>
          <w:b/>
          <w:bCs/>
          <w:szCs w:val="22"/>
        </w:rPr>
      </w:pPr>
    </w:p>
    <w:p w14:paraId="16665EF3" w14:textId="77777777" w:rsidR="00544C2D" w:rsidRDefault="00544C2D" w:rsidP="006F26C2">
      <w:pPr>
        <w:rPr>
          <w:rFonts w:cs="Arial"/>
          <w:b/>
          <w:bCs/>
          <w:szCs w:val="22"/>
        </w:rPr>
      </w:pPr>
    </w:p>
    <w:p w14:paraId="15035309" w14:textId="77777777" w:rsidR="00544C2D" w:rsidRDefault="00544C2D" w:rsidP="006F26C2">
      <w:pPr>
        <w:rPr>
          <w:rFonts w:cs="Arial"/>
          <w:b/>
          <w:bCs/>
          <w:szCs w:val="22"/>
        </w:rPr>
      </w:pPr>
    </w:p>
    <w:p w14:paraId="65A9FB29" w14:textId="77777777" w:rsidR="00544C2D" w:rsidRDefault="00544C2D" w:rsidP="006F26C2">
      <w:pPr>
        <w:rPr>
          <w:rFonts w:cs="Arial"/>
          <w:b/>
          <w:bCs/>
          <w:szCs w:val="22"/>
        </w:rPr>
      </w:pPr>
    </w:p>
    <w:p w14:paraId="5BC9F176" w14:textId="77777777" w:rsidR="00544C2D" w:rsidRDefault="00544C2D" w:rsidP="006F26C2">
      <w:pPr>
        <w:rPr>
          <w:rFonts w:cs="Arial"/>
          <w:b/>
          <w:bCs/>
          <w:szCs w:val="22"/>
        </w:rPr>
      </w:pPr>
    </w:p>
    <w:p w14:paraId="79B8DB12" w14:textId="77777777" w:rsidR="00544C2D" w:rsidRDefault="00544C2D" w:rsidP="006F26C2">
      <w:pPr>
        <w:rPr>
          <w:rFonts w:cs="Arial"/>
          <w:b/>
          <w:bCs/>
          <w:szCs w:val="22"/>
        </w:rPr>
      </w:pPr>
    </w:p>
    <w:p w14:paraId="352D26FF" w14:textId="77777777" w:rsidR="00544C2D" w:rsidRDefault="00544C2D" w:rsidP="006F26C2">
      <w:pPr>
        <w:rPr>
          <w:rFonts w:cs="Arial"/>
          <w:b/>
          <w:bCs/>
          <w:szCs w:val="22"/>
        </w:rPr>
      </w:pPr>
    </w:p>
    <w:p w14:paraId="7DD23F6A" w14:textId="77777777" w:rsidR="00544C2D" w:rsidRDefault="00544C2D" w:rsidP="006F26C2">
      <w:pPr>
        <w:rPr>
          <w:rFonts w:cs="Arial"/>
          <w:b/>
          <w:bCs/>
          <w:szCs w:val="22"/>
        </w:rPr>
      </w:pPr>
    </w:p>
    <w:p w14:paraId="424FC2B6" w14:textId="77777777" w:rsidR="00544C2D" w:rsidRDefault="00544C2D" w:rsidP="006F26C2">
      <w:pPr>
        <w:rPr>
          <w:rFonts w:cs="Arial"/>
          <w:b/>
          <w:bCs/>
          <w:szCs w:val="22"/>
        </w:rPr>
      </w:pPr>
    </w:p>
    <w:p w14:paraId="1DDF01B0" w14:textId="77777777" w:rsidR="00544C2D" w:rsidRDefault="00544C2D" w:rsidP="006F26C2">
      <w:pPr>
        <w:rPr>
          <w:rFonts w:cs="Arial"/>
          <w:b/>
          <w:bCs/>
          <w:szCs w:val="22"/>
        </w:rPr>
      </w:pPr>
    </w:p>
    <w:p w14:paraId="1DC9EF1A" w14:textId="77777777" w:rsidR="00544C2D" w:rsidRDefault="00544C2D" w:rsidP="006F26C2">
      <w:pPr>
        <w:rPr>
          <w:rFonts w:cs="Arial"/>
          <w:b/>
          <w:bCs/>
          <w:szCs w:val="22"/>
        </w:rPr>
      </w:pPr>
    </w:p>
    <w:p w14:paraId="13291E1C" w14:textId="0F507CA1" w:rsidR="005C77D0" w:rsidRPr="001248A6" w:rsidRDefault="00C52AC7" w:rsidP="006F26C2">
      <w:pPr>
        <w:rPr>
          <w:rFonts w:eastAsia="Times New Roman" w:cs="Arial"/>
          <w:b/>
          <w:bCs/>
          <w:szCs w:val="22"/>
        </w:rPr>
      </w:pPr>
      <w:r w:rsidRPr="001248A6">
        <w:rPr>
          <w:rFonts w:cs="Arial"/>
          <w:b/>
          <w:bCs/>
          <w:szCs w:val="22"/>
        </w:rPr>
        <w:t>Table of Contents</w:t>
      </w:r>
    </w:p>
    <w:p w14:paraId="2B74E62C" w14:textId="77777777" w:rsidR="005C77D0" w:rsidRPr="001248A6" w:rsidRDefault="005C77D0" w:rsidP="006F26C2">
      <w:pPr>
        <w:rPr>
          <w:rFonts w:eastAsia="Times New Roman" w:cs="Arial"/>
          <w:szCs w:val="22"/>
        </w:rPr>
      </w:pPr>
    </w:p>
    <w:p w14:paraId="3EAF0332" w14:textId="13A6376C" w:rsidR="005C77D0" w:rsidRPr="001248A6" w:rsidRDefault="00C52AC7" w:rsidP="006F26C2">
      <w:pPr>
        <w:rPr>
          <w:rFonts w:eastAsia="Times New Roman" w:cs="Arial"/>
          <w:szCs w:val="22"/>
        </w:rPr>
      </w:pPr>
      <w:r w:rsidRPr="001248A6">
        <w:rPr>
          <w:rFonts w:cs="Arial"/>
          <w:szCs w:val="22"/>
        </w:rPr>
        <w:t>1. Executive Summary</w:t>
      </w:r>
      <w:r w:rsidR="0011205E">
        <w:rPr>
          <w:rFonts w:cs="Arial"/>
          <w:szCs w:val="22"/>
        </w:rPr>
        <w:t xml:space="preserve"> – Page </w:t>
      </w:r>
      <w:r w:rsidR="006F23BC">
        <w:rPr>
          <w:rFonts w:cs="Arial"/>
          <w:szCs w:val="22"/>
        </w:rPr>
        <w:t>2</w:t>
      </w:r>
    </w:p>
    <w:p w14:paraId="5B1A6D81" w14:textId="573ED40D" w:rsidR="005C77D0" w:rsidRPr="001248A6" w:rsidRDefault="00C52AC7" w:rsidP="006F26C2">
      <w:pPr>
        <w:rPr>
          <w:rFonts w:eastAsia="Times New Roman" w:cs="Arial"/>
          <w:szCs w:val="22"/>
        </w:rPr>
      </w:pPr>
      <w:r w:rsidRPr="001248A6">
        <w:rPr>
          <w:rFonts w:cs="Arial"/>
          <w:szCs w:val="22"/>
        </w:rPr>
        <w:t xml:space="preserve">2. Introduction: Enhancing Human Resources and Talent Management Strategies for Future </w:t>
      </w:r>
      <w:proofErr w:type="spellStart"/>
      <w:r w:rsidRPr="001248A6">
        <w:rPr>
          <w:rFonts w:cs="Arial"/>
          <w:szCs w:val="22"/>
          <w:lang w:val="it-IT"/>
        </w:rPr>
        <w:t>Success</w:t>
      </w:r>
      <w:proofErr w:type="spellEnd"/>
      <w:r w:rsidR="00BC3063">
        <w:rPr>
          <w:rFonts w:cs="Arial"/>
          <w:szCs w:val="22"/>
          <w:lang w:val="it-IT"/>
        </w:rPr>
        <w:t xml:space="preserve"> – Page</w:t>
      </w:r>
      <w:r w:rsidR="008A5329">
        <w:rPr>
          <w:rFonts w:cs="Arial"/>
          <w:szCs w:val="22"/>
          <w:lang w:val="it-IT"/>
        </w:rPr>
        <w:t>s</w:t>
      </w:r>
      <w:r w:rsidR="00BC3063">
        <w:rPr>
          <w:rFonts w:cs="Arial"/>
          <w:szCs w:val="22"/>
          <w:lang w:val="it-IT"/>
        </w:rPr>
        <w:t xml:space="preserve"> </w:t>
      </w:r>
      <w:r w:rsidR="009C4DD5">
        <w:rPr>
          <w:rFonts w:cs="Arial"/>
          <w:szCs w:val="22"/>
          <w:lang w:val="it-IT"/>
        </w:rPr>
        <w:t>2-3</w:t>
      </w:r>
    </w:p>
    <w:p w14:paraId="1FE7CDA0" w14:textId="65652D6E" w:rsidR="005C77D0" w:rsidRPr="001248A6" w:rsidRDefault="00C52AC7" w:rsidP="006F26C2">
      <w:pPr>
        <w:rPr>
          <w:rFonts w:eastAsia="Times New Roman" w:cs="Arial"/>
          <w:szCs w:val="22"/>
        </w:rPr>
      </w:pPr>
      <w:r w:rsidRPr="001248A6">
        <w:rPr>
          <w:rFonts w:cs="Arial"/>
          <w:szCs w:val="22"/>
        </w:rPr>
        <w:t>3. Evolution of Human Resources (HR)</w:t>
      </w:r>
      <w:r w:rsidR="00BC3063">
        <w:rPr>
          <w:rFonts w:cs="Arial"/>
          <w:szCs w:val="22"/>
        </w:rPr>
        <w:t xml:space="preserve"> – Page </w:t>
      </w:r>
      <w:r w:rsidR="009C4DD5">
        <w:rPr>
          <w:rFonts w:cs="Arial"/>
          <w:szCs w:val="22"/>
        </w:rPr>
        <w:t>4</w:t>
      </w:r>
    </w:p>
    <w:p w14:paraId="1AC82BD9" w14:textId="365C039F" w:rsidR="005C77D0" w:rsidRPr="001248A6" w:rsidRDefault="00C52AC7" w:rsidP="006F26C2">
      <w:pPr>
        <w:rPr>
          <w:rFonts w:eastAsia="Times New Roman" w:cs="Arial"/>
          <w:szCs w:val="22"/>
        </w:rPr>
      </w:pPr>
      <w:r w:rsidRPr="001248A6">
        <w:rPr>
          <w:rFonts w:cs="Arial"/>
          <w:szCs w:val="22"/>
        </w:rPr>
        <w:t>4. Contemporary Role of Human Resources (HR)</w:t>
      </w:r>
      <w:r w:rsidR="00BC3063">
        <w:rPr>
          <w:rFonts w:cs="Arial"/>
          <w:szCs w:val="22"/>
        </w:rPr>
        <w:t xml:space="preserve"> – Page </w:t>
      </w:r>
      <w:r w:rsidR="009C4DD5">
        <w:rPr>
          <w:rFonts w:cs="Arial"/>
          <w:szCs w:val="22"/>
        </w:rPr>
        <w:t>4</w:t>
      </w:r>
    </w:p>
    <w:p w14:paraId="0C46EA91" w14:textId="40F66C80" w:rsidR="005C77D0" w:rsidRPr="001248A6" w:rsidRDefault="00C52AC7" w:rsidP="006F26C2">
      <w:pPr>
        <w:rPr>
          <w:rFonts w:eastAsia="Times New Roman" w:cs="Arial"/>
          <w:szCs w:val="22"/>
        </w:rPr>
      </w:pPr>
      <w:r w:rsidRPr="001248A6">
        <w:rPr>
          <w:rFonts w:cs="Arial"/>
          <w:szCs w:val="22"/>
        </w:rPr>
        <w:t>5. Adaptation to Varied Work Environments</w:t>
      </w:r>
      <w:r w:rsidR="006F23BC">
        <w:rPr>
          <w:rFonts w:cs="Arial"/>
          <w:szCs w:val="22"/>
        </w:rPr>
        <w:t xml:space="preserve"> – Page </w:t>
      </w:r>
      <w:r w:rsidR="009C4DD5">
        <w:rPr>
          <w:rFonts w:cs="Arial"/>
          <w:szCs w:val="22"/>
        </w:rPr>
        <w:t>4</w:t>
      </w:r>
    </w:p>
    <w:p w14:paraId="17A18223" w14:textId="431F2BEB" w:rsidR="005C77D0" w:rsidRPr="001248A6" w:rsidRDefault="00C52AC7" w:rsidP="006F26C2">
      <w:pPr>
        <w:rPr>
          <w:rFonts w:eastAsia="Times New Roman" w:cs="Arial"/>
          <w:szCs w:val="22"/>
        </w:rPr>
      </w:pPr>
      <w:r w:rsidRPr="001248A6">
        <w:rPr>
          <w:rFonts w:cs="Arial"/>
          <w:szCs w:val="22"/>
        </w:rPr>
        <w:t>6. Case Studies: HR in Different Work Environments</w:t>
      </w:r>
      <w:r w:rsidR="0056468D">
        <w:rPr>
          <w:rFonts w:cs="Arial"/>
          <w:szCs w:val="22"/>
        </w:rPr>
        <w:t xml:space="preserve"> – Page 5</w:t>
      </w:r>
    </w:p>
    <w:p w14:paraId="2A0A3ACE" w14:textId="7DF71D87" w:rsidR="005C77D0" w:rsidRPr="001248A6" w:rsidRDefault="00C52AC7" w:rsidP="006F26C2">
      <w:pPr>
        <w:rPr>
          <w:rFonts w:eastAsia="Times New Roman" w:cs="Arial"/>
          <w:szCs w:val="22"/>
        </w:rPr>
      </w:pPr>
      <w:r w:rsidRPr="001248A6">
        <w:rPr>
          <w:rFonts w:cs="Arial"/>
          <w:szCs w:val="22"/>
        </w:rPr>
        <w:t>7. Potential Positives of AI Integration in HR</w:t>
      </w:r>
      <w:r w:rsidR="008A5329">
        <w:rPr>
          <w:rFonts w:cs="Arial"/>
          <w:szCs w:val="22"/>
        </w:rPr>
        <w:t xml:space="preserve"> – Pages 5-6</w:t>
      </w:r>
    </w:p>
    <w:p w14:paraId="657EAC41" w14:textId="4AEF3E88" w:rsidR="005C77D0" w:rsidRPr="001248A6" w:rsidRDefault="00C52AC7" w:rsidP="006F26C2">
      <w:pPr>
        <w:rPr>
          <w:rFonts w:eastAsia="Times New Roman" w:cs="Arial"/>
          <w:szCs w:val="22"/>
        </w:rPr>
      </w:pPr>
      <w:r w:rsidRPr="001248A6">
        <w:rPr>
          <w:rFonts w:cs="Arial"/>
          <w:szCs w:val="22"/>
        </w:rPr>
        <w:t>8. Challenges and Considerations in HR Practices</w:t>
      </w:r>
      <w:r w:rsidR="008A5329">
        <w:rPr>
          <w:rFonts w:cs="Arial"/>
          <w:szCs w:val="22"/>
        </w:rPr>
        <w:t xml:space="preserve"> – Pages 6-7</w:t>
      </w:r>
    </w:p>
    <w:p w14:paraId="47A31507" w14:textId="38899BA3" w:rsidR="005C77D0" w:rsidRPr="001248A6" w:rsidRDefault="00C52AC7" w:rsidP="006F26C2">
      <w:pPr>
        <w:rPr>
          <w:rFonts w:eastAsia="Times New Roman" w:cs="Arial"/>
          <w:szCs w:val="22"/>
        </w:rPr>
      </w:pPr>
      <w:r w:rsidRPr="001248A6">
        <w:rPr>
          <w:rFonts w:cs="Arial"/>
          <w:szCs w:val="22"/>
        </w:rPr>
        <w:t>9. Conclusion and Future Recommendations</w:t>
      </w:r>
      <w:r w:rsidR="00967713">
        <w:rPr>
          <w:rFonts w:cs="Arial"/>
          <w:szCs w:val="22"/>
        </w:rPr>
        <w:t xml:space="preserve"> – Pages </w:t>
      </w:r>
      <w:r w:rsidR="00CB4A13">
        <w:rPr>
          <w:rFonts w:cs="Arial"/>
          <w:szCs w:val="22"/>
        </w:rPr>
        <w:t>8-9</w:t>
      </w:r>
    </w:p>
    <w:p w14:paraId="566A7818" w14:textId="3F263F6E" w:rsidR="005C77D0" w:rsidRPr="001248A6" w:rsidRDefault="00C52AC7" w:rsidP="006F26C2">
      <w:pPr>
        <w:rPr>
          <w:rFonts w:eastAsia="Times New Roman" w:cs="Arial"/>
          <w:szCs w:val="22"/>
        </w:rPr>
      </w:pPr>
      <w:r w:rsidRPr="001248A6">
        <w:rPr>
          <w:rFonts w:cs="Arial"/>
          <w:szCs w:val="22"/>
          <w:lang w:val="fr-FR"/>
        </w:rPr>
        <w:t xml:space="preserve">10. </w:t>
      </w:r>
      <w:proofErr w:type="spellStart"/>
      <w:r w:rsidRPr="001248A6">
        <w:rPr>
          <w:rFonts w:cs="Arial"/>
          <w:szCs w:val="22"/>
          <w:lang w:val="fr-FR"/>
        </w:rPr>
        <w:t>Reference</w:t>
      </w:r>
      <w:proofErr w:type="spellEnd"/>
      <w:r w:rsidRPr="001248A6">
        <w:rPr>
          <w:rFonts w:cs="Arial"/>
          <w:szCs w:val="22"/>
          <w:lang w:val="fr-FR"/>
        </w:rPr>
        <w:t xml:space="preserve"> List</w:t>
      </w:r>
      <w:r w:rsidR="00CB4A13">
        <w:rPr>
          <w:rFonts w:cs="Arial"/>
          <w:szCs w:val="22"/>
          <w:lang w:val="fr-FR"/>
        </w:rPr>
        <w:t xml:space="preserve"> – Page 10</w:t>
      </w:r>
    </w:p>
    <w:p w14:paraId="4D8E26A8" w14:textId="77777777" w:rsidR="005C77D0" w:rsidRPr="001248A6" w:rsidRDefault="005C77D0" w:rsidP="006F26C2">
      <w:pPr>
        <w:rPr>
          <w:rFonts w:eastAsia="Times New Roman" w:cs="Arial"/>
          <w:szCs w:val="22"/>
        </w:rPr>
      </w:pPr>
    </w:p>
    <w:p w14:paraId="616DD11F" w14:textId="77777777" w:rsidR="005C77D0" w:rsidRPr="001248A6" w:rsidRDefault="005C77D0" w:rsidP="006F26C2">
      <w:pPr>
        <w:rPr>
          <w:rFonts w:eastAsia="Times New Roman" w:cs="Arial"/>
          <w:szCs w:val="22"/>
        </w:rPr>
      </w:pPr>
    </w:p>
    <w:p w14:paraId="4CFC8726" w14:textId="77777777" w:rsidR="005C77D0" w:rsidRPr="001248A6" w:rsidRDefault="005C77D0" w:rsidP="006F26C2">
      <w:pPr>
        <w:rPr>
          <w:rFonts w:eastAsia="Times New Roman" w:cs="Arial"/>
          <w:szCs w:val="22"/>
        </w:rPr>
      </w:pPr>
    </w:p>
    <w:p w14:paraId="0ED9A46F" w14:textId="77777777" w:rsidR="005C77D0" w:rsidRPr="001248A6" w:rsidRDefault="00C52AC7" w:rsidP="006F26C2">
      <w:pPr>
        <w:rPr>
          <w:rFonts w:eastAsia="Times New Roman" w:cs="Arial"/>
          <w:b/>
          <w:bCs/>
          <w:szCs w:val="22"/>
        </w:rPr>
      </w:pPr>
      <w:r w:rsidRPr="001248A6">
        <w:rPr>
          <w:rFonts w:cs="Arial"/>
          <w:b/>
          <w:bCs/>
          <w:szCs w:val="22"/>
        </w:rPr>
        <w:t>Executive Summary</w:t>
      </w:r>
    </w:p>
    <w:p w14:paraId="4E85F1D1" w14:textId="77777777" w:rsidR="005C77D0" w:rsidRPr="001248A6" w:rsidRDefault="005C77D0" w:rsidP="006F26C2">
      <w:pPr>
        <w:rPr>
          <w:rFonts w:eastAsia="Times New Roman" w:cs="Arial"/>
          <w:szCs w:val="22"/>
        </w:rPr>
      </w:pPr>
    </w:p>
    <w:p w14:paraId="039AC150" w14:textId="77777777" w:rsidR="005C77D0" w:rsidRPr="001248A6" w:rsidRDefault="00C52AC7" w:rsidP="006F26C2">
      <w:pPr>
        <w:rPr>
          <w:rFonts w:eastAsia="Times New Roman" w:cs="Arial"/>
          <w:szCs w:val="22"/>
        </w:rPr>
      </w:pPr>
      <w:r w:rsidRPr="001248A6">
        <w:rPr>
          <w:rFonts w:cs="Arial"/>
          <w:szCs w:val="22"/>
        </w:rPr>
        <w:t xml:space="preserve">This report examines the evolving landscape of Human Resources (HR) and talent management in contemporary </w:t>
      </w:r>
      <w:proofErr w:type="spellStart"/>
      <w:r w:rsidRPr="001248A6">
        <w:rPr>
          <w:rFonts w:cs="Arial"/>
          <w:szCs w:val="22"/>
        </w:rPr>
        <w:t>organisations</w:t>
      </w:r>
      <w:proofErr w:type="spellEnd"/>
      <w:r w:rsidRPr="001248A6">
        <w:rPr>
          <w:rFonts w:cs="Arial"/>
          <w:szCs w:val="22"/>
        </w:rPr>
        <w:t xml:space="preserve">. It begins by tracing HR's historical evolution from essential administrative functions to becoming a strategic partner driving </w:t>
      </w:r>
      <w:proofErr w:type="spellStart"/>
      <w:r w:rsidRPr="001248A6">
        <w:rPr>
          <w:rFonts w:cs="Arial"/>
          <w:szCs w:val="22"/>
        </w:rPr>
        <w:t>organisational</w:t>
      </w:r>
      <w:proofErr w:type="spellEnd"/>
      <w:r w:rsidRPr="001248A6">
        <w:rPr>
          <w:rFonts w:cs="Arial"/>
          <w:szCs w:val="22"/>
        </w:rPr>
        <w:t xml:space="preserve"> success. The impact of </w:t>
      </w:r>
      <w:proofErr w:type="spellStart"/>
      <w:r w:rsidRPr="001248A6">
        <w:rPr>
          <w:rFonts w:cs="Arial"/>
          <w:szCs w:val="22"/>
        </w:rPr>
        <w:t>globalisation</w:t>
      </w:r>
      <w:proofErr w:type="spellEnd"/>
      <w:r w:rsidRPr="001248A6">
        <w:rPr>
          <w:rFonts w:cs="Arial"/>
          <w:szCs w:val="22"/>
        </w:rPr>
        <w:t xml:space="preserve">, technology, and demographics on HR practices is explored, highlighting the need for </w:t>
      </w:r>
      <w:proofErr w:type="spellStart"/>
      <w:r w:rsidRPr="001248A6">
        <w:rPr>
          <w:rFonts w:cs="Arial"/>
          <w:szCs w:val="22"/>
        </w:rPr>
        <w:t>organisations</w:t>
      </w:r>
      <w:proofErr w:type="spellEnd"/>
      <w:r w:rsidRPr="001248A6">
        <w:rPr>
          <w:rFonts w:cs="Arial"/>
          <w:szCs w:val="22"/>
        </w:rPr>
        <w:t xml:space="preserve"> to adapt to changing workforce dynamics.</w:t>
      </w:r>
    </w:p>
    <w:p w14:paraId="62F6BA21" w14:textId="77777777" w:rsidR="005C77D0" w:rsidRPr="001248A6" w:rsidRDefault="005C77D0" w:rsidP="006F26C2">
      <w:pPr>
        <w:rPr>
          <w:rFonts w:eastAsia="Times New Roman" w:cs="Arial"/>
          <w:szCs w:val="22"/>
        </w:rPr>
      </w:pPr>
    </w:p>
    <w:p w14:paraId="2E4F7A4D" w14:textId="7D94CFDB" w:rsidR="005C77D0" w:rsidRPr="001248A6" w:rsidRDefault="00C52AC7" w:rsidP="006F26C2">
      <w:pPr>
        <w:rPr>
          <w:rFonts w:eastAsia="Times New Roman" w:cs="Arial"/>
          <w:szCs w:val="22"/>
        </w:rPr>
      </w:pPr>
      <w:r w:rsidRPr="001248A6">
        <w:rPr>
          <w:rFonts w:cs="Arial"/>
          <w:szCs w:val="22"/>
        </w:rPr>
        <w:t>Through case studies of my current and previous</w:t>
      </w:r>
      <w:r w:rsidRPr="001248A6">
        <w:rPr>
          <w:rFonts w:cs="Arial"/>
          <w:szCs w:val="22"/>
          <w:lang w:val="fr-FR"/>
        </w:rPr>
        <w:t xml:space="preserve"> organisations</w:t>
      </w:r>
      <w:r w:rsidRPr="001248A6">
        <w:rPr>
          <w:rFonts w:cs="Arial"/>
          <w:szCs w:val="22"/>
        </w:rPr>
        <w:t xml:space="preserve">; Virgin Atlantic Airlines and </w:t>
      </w:r>
      <w:proofErr w:type="spellStart"/>
      <w:r w:rsidRPr="001248A6">
        <w:rPr>
          <w:rFonts w:cs="Arial"/>
          <w:szCs w:val="22"/>
        </w:rPr>
        <w:t>Gravells</w:t>
      </w:r>
      <w:proofErr w:type="spellEnd"/>
      <w:r w:rsidRPr="001248A6">
        <w:rPr>
          <w:rFonts w:cs="Arial"/>
          <w:szCs w:val="22"/>
        </w:rPr>
        <w:t xml:space="preserve"> Kia Kidwelly Car dealership, the report analyses contemporary HR and talent management strategies, identifying best practices and key learnings. It underscores the importance of strategic initiatives such as investing in AI integration, </w:t>
      </w:r>
      <w:proofErr w:type="spellStart"/>
      <w:r w:rsidRPr="001248A6">
        <w:rPr>
          <w:rFonts w:cs="Arial"/>
          <w:szCs w:val="22"/>
        </w:rPr>
        <w:t>prioritising</w:t>
      </w:r>
      <w:proofErr w:type="spellEnd"/>
      <w:r w:rsidRPr="001248A6">
        <w:rPr>
          <w:rFonts w:cs="Arial"/>
          <w:szCs w:val="22"/>
        </w:rPr>
        <w:t xml:space="preserve"> employee well-being, promoting diversity and inclusion, upskilling and reskilling initiatives, and enhancing communication and transparency</w:t>
      </w:r>
      <w:r w:rsidR="00636873">
        <w:rPr>
          <w:rFonts w:cs="Arial"/>
          <w:szCs w:val="22"/>
        </w:rPr>
        <w:t xml:space="preserve"> </w:t>
      </w:r>
      <w:r w:rsidR="00535AA6">
        <w:rPr>
          <w:rFonts w:cs="Arial"/>
          <w:szCs w:val="22"/>
        </w:rPr>
        <w:t>(Torrington 2020)</w:t>
      </w:r>
      <w:r w:rsidRPr="001248A6">
        <w:rPr>
          <w:rFonts w:cs="Arial"/>
          <w:szCs w:val="22"/>
        </w:rPr>
        <w:t>.</w:t>
      </w:r>
    </w:p>
    <w:p w14:paraId="3A13AE8B" w14:textId="77777777" w:rsidR="005C77D0" w:rsidRPr="001248A6" w:rsidRDefault="005C77D0" w:rsidP="006F26C2">
      <w:pPr>
        <w:rPr>
          <w:rFonts w:eastAsia="Times New Roman" w:cs="Arial"/>
          <w:szCs w:val="22"/>
        </w:rPr>
      </w:pPr>
    </w:p>
    <w:p w14:paraId="201BEAC8" w14:textId="77777777" w:rsidR="005C77D0" w:rsidRPr="001248A6" w:rsidRDefault="00C52AC7" w:rsidP="006F26C2">
      <w:pPr>
        <w:rPr>
          <w:rFonts w:eastAsia="Times New Roman" w:cs="Arial"/>
          <w:szCs w:val="22"/>
        </w:rPr>
      </w:pPr>
      <w:r w:rsidRPr="001248A6">
        <w:rPr>
          <w:rFonts w:cs="Arial"/>
          <w:szCs w:val="22"/>
        </w:rPr>
        <w:t xml:space="preserve">The report concludes with actionable recommendations for </w:t>
      </w:r>
      <w:proofErr w:type="spellStart"/>
      <w:r w:rsidRPr="001248A6">
        <w:rPr>
          <w:rFonts w:cs="Arial"/>
          <w:szCs w:val="22"/>
        </w:rPr>
        <w:t>organisations</w:t>
      </w:r>
      <w:proofErr w:type="spellEnd"/>
      <w:r w:rsidRPr="001248A6">
        <w:rPr>
          <w:rFonts w:cs="Arial"/>
          <w:szCs w:val="22"/>
        </w:rPr>
        <w:t xml:space="preserve"> to enhance their HR and talent management strategies for future success. By adopting these recommendations, </w:t>
      </w:r>
      <w:proofErr w:type="spellStart"/>
      <w:r w:rsidRPr="001248A6">
        <w:rPr>
          <w:rFonts w:cs="Arial"/>
          <w:szCs w:val="22"/>
        </w:rPr>
        <w:t>organisations</w:t>
      </w:r>
      <w:proofErr w:type="spellEnd"/>
      <w:r w:rsidRPr="001248A6">
        <w:rPr>
          <w:rFonts w:cs="Arial"/>
          <w:szCs w:val="22"/>
        </w:rPr>
        <w:t xml:space="preserve"> can position themselves for sustainable growth, attract and retain top talent, and drive competitiveness in the ever-evolving business landscape.</w:t>
      </w:r>
    </w:p>
    <w:p w14:paraId="6A0ABDCA" w14:textId="77777777" w:rsidR="005C77D0" w:rsidRPr="001248A6" w:rsidRDefault="005C77D0" w:rsidP="006F26C2">
      <w:pPr>
        <w:rPr>
          <w:rFonts w:eastAsia="Times New Roman" w:cs="Arial"/>
          <w:szCs w:val="22"/>
        </w:rPr>
      </w:pPr>
    </w:p>
    <w:p w14:paraId="391FE4FF" w14:textId="77777777" w:rsidR="005C77D0" w:rsidRPr="001248A6" w:rsidRDefault="005C77D0" w:rsidP="006F26C2">
      <w:pPr>
        <w:rPr>
          <w:rFonts w:eastAsia="Times New Roman" w:cs="Arial"/>
          <w:szCs w:val="22"/>
        </w:rPr>
      </w:pPr>
    </w:p>
    <w:p w14:paraId="17A0D2B8" w14:textId="77777777" w:rsidR="005C77D0" w:rsidRPr="001248A6" w:rsidRDefault="005C77D0" w:rsidP="006F26C2">
      <w:pPr>
        <w:rPr>
          <w:rFonts w:eastAsia="Times New Roman" w:cs="Arial"/>
          <w:szCs w:val="22"/>
        </w:rPr>
      </w:pPr>
    </w:p>
    <w:p w14:paraId="0FC0ACA5" w14:textId="77777777" w:rsidR="005C77D0" w:rsidRPr="001248A6" w:rsidRDefault="005C77D0" w:rsidP="006F26C2">
      <w:pPr>
        <w:rPr>
          <w:rFonts w:eastAsia="Times New Roman" w:cs="Arial"/>
          <w:szCs w:val="22"/>
        </w:rPr>
      </w:pPr>
    </w:p>
    <w:p w14:paraId="6DABFA93" w14:textId="77777777" w:rsidR="005C77D0" w:rsidRPr="001248A6" w:rsidRDefault="00C52AC7" w:rsidP="006F26C2">
      <w:pPr>
        <w:rPr>
          <w:rFonts w:eastAsia="Times New Roman" w:cs="Arial"/>
          <w:b/>
          <w:bCs/>
          <w:szCs w:val="22"/>
        </w:rPr>
      </w:pPr>
      <w:r w:rsidRPr="001248A6">
        <w:rPr>
          <w:rFonts w:cs="Arial"/>
          <w:b/>
          <w:bCs/>
          <w:szCs w:val="22"/>
        </w:rPr>
        <w:t>Introduction: Enhancing Human Resources and Talent Management Strategies for Future Success</w:t>
      </w:r>
    </w:p>
    <w:p w14:paraId="79B8C1ED" w14:textId="77777777" w:rsidR="00E6715D" w:rsidRPr="001248A6" w:rsidRDefault="00E6715D" w:rsidP="006F26C2">
      <w:pPr>
        <w:rPr>
          <w:rFonts w:eastAsia="Times New Roman" w:cs="Arial"/>
          <w:szCs w:val="22"/>
        </w:rPr>
      </w:pPr>
    </w:p>
    <w:p w14:paraId="3FF489EC" w14:textId="60E5131D" w:rsidR="000F7094" w:rsidRPr="001248A6" w:rsidRDefault="00E6715D" w:rsidP="006F26C2">
      <w:pPr>
        <w:rPr>
          <w:rFonts w:eastAsia="Times New Roman" w:cs="Arial"/>
          <w:szCs w:val="22"/>
        </w:rPr>
      </w:pPr>
      <w:proofErr w:type="spellStart"/>
      <w:r w:rsidRPr="001248A6">
        <w:rPr>
          <w:rFonts w:eastAsia="Times New Roman" w:cs="Arial"/>
          <w:szCs w:val="22"/>
        </w:rPr>
        <w:t>Beardwell</w:t>
      </w:r>
      <w:proofErr w:type="spellEnd"/>
      <w:r w:rsidRPr="001248A6">
        <w:rPr>
          <w:rFonts w:eastAsia="Times New Roman" w:cs="Arial"/>
          <w:szCs w:val="22"/>
        </w:rPr>
        <w:t xml:space="preserve"> and Thompson (2017) </w:t>
      </w:r>
      <w:r w:rsidR="000F7094" w:rsidRPr="001248A6">
        <w:rPr>
          <w:rFonts w:eastAsia="Times New Roman" w:cs="Arial"/>
          <w:szCs w:val="22"/>
        </w:rPr>
        <w:t xml:space="preserve">sate that  Human resource management  </w:t>
      </w:r>
      <w:r w:rsidRPr="001248A6">
        <w:rPr>
          <w:rFonts w:eastAsia="Times New Roman" w:cs="Arial"/>
          <w:szCs w:val="22"/>
        </w:rPr>
        <w:t>“</w:t>
      </w:r>
      <w:r w:rsidR="000F7094" w:rsidRPr="001248A6">
        <w:rPr>
          <w:rFonts w:eastAsia="Times New Roman" w:cs="Arial"/>
          <w:szCs w:val="22"/>
        </w:rPr>
        <w:t>…</w:t>
      </w:r>
      <w:proofErr w:type="spellStart"/>
      <w:r w:rsidR="000F7094" w:rsidRPr="001248A6">
        <w:rPr>
          <w:rFonts w:eastAsia="Times New Roman" w:cs="Arial"/>
          <w:szCs w:val="22"/>
        </w:rPr>
        <w:t>centres</w:t>
      </w:r>
      <w:proofErr w:type="spellEnd"/>
      <w:r w:rsidR="000F7094" w:rsidRPr="001248A6">
        <w:rPr>
          <w:rFonts w:eastAsia="Times New Roman" w:cs="Arial"/>
          <w:szCs w:val="22"/>
        </w:rPr>
        <w:t xml:space="preserve"> on the management of work and the management of the people who undertake this work. </w:t>
      </w:r>
      <w:r w:rsidRPr="001248A6">
        <w:rPr>
          <w:rFonts w:eastAsia="Times New Roman" w:cs="Arial"/>
          <w:szCs w:val="22"/>
        </w:rPr>
        <w:t>Therefore, HRM is concerned with recruitment, selection, learning and development, reward, communication and employee involvement, teamwork and performance management…” and they go on to say despite the “…popularity of the term HRM, there is still no agreed definition of its meaning.”</w:t>
      </w:r>
      <w:r w:rsidR="00B81D21" w:rsidRPr="001248A6">
        <w:rPr>
          <w:rFonts w:eastAsia="Times New Roman" w:cs="Arial"/>
          <w:szCs w:val="22"/>
        </w:rPr>
        <w:t>(</w:t>
      </w:r>
      <w:proofErr w:type="spellStart"/>
      <w:r w:rsidR="004065C7" w:rsidRPr="001248A6">
        <w:rPr>
          <w:rFonts w:eastAsia="Times New Roman" w:cs="Arial"/>
          <w:szCs w:val="22"/>
        </w:rPr>
        <w:t>Beardwell</w:t>
      </w:r>
      <w:proofErr w:type="spellEnd"/>
      <w:r w:rsidR="004065C7" w:rsidRPr="001248A6">
        <w:rPr>
          <w:rFonts w:eastAsia="Times New Roman" w:cs="Arial"/>
          <w:szCs w:val="22"/>
        </w:rPr>
        <w:t xml:space="preserve"> and Thompson 2017).</w:t>
      </w:r>
      <w:r w:rsidRPr="001248A6">
        <w:rPr>
          <w:rFonts w:eastAsia="Times New Roman" w:cs="Arial"/>
          <w:szCs w:val="22"/>
        </w:rPr>
        <w:t xml:space="preserve"> This report will look at what HR’s role is in Hybrid and in-person work environments and where improvements can be made, particularly with the use of Artificial Intelligence (AI). </w:t>
      </w:r>
      <w:r w:rsidR="000F7094" w:rsidRPr="001248A6">
        <w:rPr>
          <w:rFonts w:eastAsia="Times New Roman" w:cs="Arial"/>
          <w:szCs w:val="22"/>
        </w:rPr>
        <w:t xml:space="preserve"> </w:t>
      </w:r>
    </w:p>
    <w:p w14:paraId="235C0112" w14:textId="77777777" w:rsidR="000F7094" w:rsidRPr="001248A6" w:rsidRDefault="000F7094" w:rsidP="006F26C2">
      <w:pPr>
        <w:rPr>
          <w:rFonts w:eastAsia="Times New Roman" w:cs="Arial"/>
          <w:szCs w:val="22"/>
        </w:rPr>
      </w:pPr>
    </w:p>
    <w:p w14:paraId="1BA1DD51" w14:textId="25F827C6" w:rsidR="005C77D0" w:rsidRPr="001248A6" w:rsidRDefault="00C52AC7" w:rsidP="006F26C2">
      <w:pPr>
        <w:rPr>
          <w:rFonts w:eastAsia="Times New Roman" w:cs="Arial"/>
          <w:szCs w:val="22"/>
        </w:rPr>
      </w:pPr>
      <w:r w:rsidRPr="001248A6">
        <w:rPr>
          <w:rFonts w:cs="Arial"/>
          <w:szCs w:val="22"/>
        </w:rPr>
        <w:lastRenderedPageBreak/>
        <w:t xml:space="preserve">In today's dynamic business environment, </w:t>
      </w:r>
      <w:proofErr w:type="spellStart"/>
      <w:r w:rsidRPr="001248A6">
        <w:rPr>
          <w:rFonts w:cs="Arial"/>
          <w:szCs w:val="22"/>
        </w:rPr>
        <w:t>organisations</w:t>
      </w:r>
      <w:proofErr w:type="spellEnd"/>
      <w:r w:rsidRPr="001248A6">
        <w:rPr>
          <w:rFonts w:cs="Arial"/>
          <w:szCs w:val="22"/>
        </w:rPr>
        <w:t xml:space="preserve"> face unprecedented challenges in managing their most valuable asset: their people. As the role of Human Resources (HR) continues to evolve, from traditional administrative functions to strategic partnerships driving </w:t>
      </w:r>
      <w:proofErr w:type="spellStart"/>
      <w:r w:rsidRPr="001248A6">
        <w:rPr>
          <w:rFonts w:cs="Arial"/>
          <w:szCs w:val="22"/>
        </w:rPr>
        <w:t>organisational</w:t>
      </w:r>
      <w:proofErr w:type="spellEnd"/>
      <w:r w:rsidRPr="001248A6">
        <w:rPr>
          <w:rFonts w:cs="Arial"/>
          <w:szCs w:val="22"/>
        </w:rPr>
        <w:t xml:space="preserve"> success, it becomes increasingly crucial for businesses to adapt their HR and talent management strategies to meet the changing needs of the workforce</w:t>
      </w:r>
      <w:r w:rsidR="003A57E4">
        <w:rPr>
          <w:rFonts w:cs="Arial"/>
          <w:szCs w:val="22"/>
        </w:rPr>
        <w:t xml:space="preserve"> </w:t>
      </w:r>
      <w:r w:rsidR="0054380D">
        <w:rPr>
          <w:rFonts w:cs="Arial"/>
          <w:szCs w:val="22"/>
        </w:rPr>
        <w:t>(</w:t>
      </w:r>
      <w:proofErr w:type="spellStart"/>
      <w:r w:rsidR="003A57E4">
        <w:rPr>
          <w:rFonts w:cs="Arial"/>
          <w:szCs w:val="22"/>
        </w:rPr>
        <w:t>B</w:t>
      </w:r>
      <w:r w:rsidR="00824A77">
        <w:rPr>
          <w:rFonts w:cs="Arial"/>
          <w:szCs w:val="22"/>
        </w:rPr>
        <w:t>ratton</w:t>
      </w:r>
      <w:proofErr w:type="spellEnd"/>
      <w:r w:rsidR="00824A77">
        <w:rPr>
          <w:rFonts w:cs="Arial"/>
          <w:szCs w:val="22"/>
        </w:rPr>
        <w:t xml:space="preserve"> and Gold 2022)</w:t>
      </w:r>
      <w:r w:rsidRPr="001248A6">
        <w:rPr>
          <w:rFonts w:cs="Arial"/>
          <w:szCs w:val="22"/>
        </w:rPr>
        <w:t>. This report explores actionable recommendations for enhancing HR and talent management strategies, leveraging insights from contemporary practices and emerging trends.</w:t>
      </w:r>
    </w:p>
    <w:p w14:paraId="2BB434BC" w14:textId="77777777" w:rsidR="005C77D0" w:rsidRPr="001248A6" w:rsidRDefault="005C77D0" w:rsidP="006F26C2">
      <w:pPr>
        <w:rPr>
          <w:rFonts w:eastAsia="Times New Roman" w:cs="Arial"/>
          <w:szCs w:val="22"/>
        </w:rPr>
      </w:pPr>
    </w:p>
    <w:p w14:paraId="3B57CEA3" w14:textId="41AC3209" w:rsidR="005C77D0" w:rsidRPr="001248A6" w:rsidRDefault="00C52AC7" w:rsidP="006F26C2">
      <w:pPr>
        <w:rPr>
          <w:rFonts w:eastAsia="Times New Roman" w:cs="Arial"/>
          <w:szCs w:val="22"/>
        </w:rPr>
      </w:pPr>
      <w:r w:rsidRPr="001248A6">
        <w:rPr>
          <w:rFonts w:cs="Arial"/>
          <w:szCs w:val="22"/>
        </w:rPr>
        <w:t xml:space="preserve">The report begins by tracing the evolution of HR from its origins in essential administrative duties to its current strategic role in driving </w:t>
      </w:r>
      <w:proofErr w:type="spellStart"/>
      <w:r w:rsidRPr="001248A6">
        <w:rPr>
          <w:rFonts w:cs="Arial"/>
          <w:szCs w:val="22"/>
        </w:rPr>
        <w:t>organisational</w:t>
      </w:r>
      <w:proofErr w:type="spellEnd"/>
      <w:r w:rsidRPr="001248A6">
        <w:rPr>
          <w:rFonts w:cs="Arial"/>
          <w:szCs w:val="22"/>
        </w:rPr>
        <w:t xml:space="preserve"> performance. Drawing on insights from academic literature and industry research, the report highlights the transformation of HR from a transactional function to a strategic partner, </w:t>
      </w:r>
      <w:proofErr w:type="spellStart"/>
      <w:r w:rsidRPr="001248A6">
        <w:rPr>
          <w:rFonts w:cs="Arial"/>
          <w:szCs w:val="22"/>
        </w:rPr>
        <w:t>emphasising</w:t>
      </w:r>
      <w:proofErr w:type="spellEnd"/>
      <w:r w:rsidRPr="001248A6">
        <w:rPr>
          <w:rFonts w:cs="Arial"/>
          <w:szCs w:val="22"/>
        </w:rPr>
        <w:t xml:space="preserve"> talent acquisition, retention, and development as central pillars of modern HR practices. Moreover, it explores the impact of </w:t>
      </w:r>
      <w:proofErr w:type="spellStart"/>
      <w:r w:rsidRPr="001248A6">
        <w:rPr>
          <w:rFonts w:cs="Arial"/>
          <w:szCs w:val="22"/>
        </w:rPr>
        <w:t>globalisation</w:t>
      </w:r>
      <w:proofErr w:type="spellEnd"/>
      <w:r w:rsidRPr="001248A6">
        <w:rPr>
          <w:rFonts w:cs="Arial"/>
          <w:szCs w:val="22"/>
        </w:rPr>
        <w:t xml:space="preserve">, technology, and demographic shifts on HR practices, underscoring the need for </w:t>
      </w:r>
      <w:proofErr w:type="spellStart"/>
      <w:r w:rsidRPr="001248A6">
        <w:rPr>
          <w:rFonts w:cs="Arial"/>
          <w:szCs w:val="22"/>
        </w:rPr>
        <w:t>organisations</w:t>
      </w:r>
      <w:proofErr w:type="spellEnd"/>
      <w:r w:rsidRPr="001248A6">
        <w:rPr>
          <w:rFonts w:cs="Arial"/>
          <w:szCs w:val="22"/>
        </w:rPr>
        <w:t xml:space="preserve"> to adapt to changing workforce dynamics</w:t>
      </w:r>
      <w:r w:rsidR="00824A77">
        <w:rPr>
          <w:rFonts w:cs="Arial"/>
          <w:szCs w:val="22"/>
        </w:rPr>
        <w:t xml:space="preserve"> (</w:t>
      </w:r>
      <w:proofErr w:type="spellStart"/>
      <w:r w:rsidR="00824A77">
        <w:rPr>
          <w:rFonts w:cs="Arial"/>
          <w:szCs w:val="22"/>
        </w:rPr>
        <w:t>Braton</w:t>
      </w:r>
      <w:proofErr w:type="spellEnd"/>
      <w:r w:rsidR="00824A77">
        <w:rPr>
          <w:rFonts w:cs="Arial"/>
          <w:szCs w:val="22"/>
        </w:rPr>
        <w:t xml:space="preserve"> and Gold </w:t>
      </w:r>
      <w:r w:rsidR="00933D1B">
        <w:rPr>
          <w:rFonts w:cs="Arial"/>
          <w:szCs w:val="22"/>
        </w:rPr>
        <w:t>2022)</w:t>
      </w:r>
      <w:r w:rsidRPr="001248A6">
        <w:rPr>
          <w:rFonts w:cs="Arial"/>
          <w:szCs w:val="22"/>
        </w:rPr>
        <w:t>.</w:t>
      </w:r>
    </w:p>
    <w:p w14:paraId="329F21DA" w14:textId="77777777" w:rsidR="005C77D0" w:rsidRPr="001248A6" w:rsidRDefault="005C77D0" w:rsidP="006F26C2">
      <w:pPr>
        <w:rPr>
          <w:rFonts w:eastAsia="Times New Roman" w:cs="Arial"/>
          <w:szCs w:val="22"/>
        </w:rPr>
      </w:pPr>
    </w:p>
    <w:p w14:paraId="1DE26B7C" w14:textId="77777777" w:rsidR="005C77D0" w:rsidRPr="001248A6" w:rsidRDefault="00C52AC7" w:rsidP="006F26C2">
      <w:pPr>
        <w:rPr>
          <w:rFonts w:eastAsia="Times New Roman" w:cs="Arial"/>
          <w:szCs w:val="22"/>
        </w:rPr>
      </w:pPr>
      <w:r w:rsidRPr="001248A6">
        <w:rPr>
          <w:rFonts w:cs="Arial"/>
          <w:szCs w:val="22"/>
        </w:rPr>
        <w:t xml:space="preserve">Case studies of Virgin Atlantic Airlines and </w:t>
      </w:r>
      <w:proofErr w:type="spellStart"/>
      <w:r w:rsidRPr="001248A6">
        <w:rPr>
          <w:rFonts w:cs="Arial"/>
          <w:szCs w:val="22"/>
        </w:rPr>
        <w:t>Gravells</w:t>
      </w:r>
      <w:proofErr w:type="spellEnd"/>
      <w:r w:rsidRPr="001248A6">
        <w:rPr>
          <w:rFonts w:cs="Arial"/>
          <w:szCs w:val="22"/>
        </w:rPr>
        <w:t xml:space="preserve"> Kia Kidwelly Car dealership provide insights into how HR practices vary depending on the unique characteristics of the work environment, such as hybrid versus in-person settings. By examining these case studies, the report identifies best practices and key learnings that can inform HR strategies in diverse </w:t>
      </w:r>
      <w:proofErr w:type="spellStart"/>
      <w:r w:rsidRPr="001248A6">
        <w:rPr>
          <w:rFonts w:cs="Arial"/>
          <w:szCs w:val="22"/>
        </w:rPr>
        <w:t>organisational</w:t>
      </w:r>
      <w:proofErr w:type="spellEnd"/>
      <w:r w:rsidRPr="001248A6">
        <w:rPr>
          <w:rFonts w:cs="Arial"/>
          <w:szCs w:val="22"/>
        </w:rPr>
        <w:t xml:space="preserve"> contexts.</w:t>
      </w:r>
    </w:p>
    <w:p w14:paraId="12422BDF" w14:textId="77777777" w:rsidR="005C77D0" w:rsidRPr="001248A6" w:rsidRDefault="005C77D0" w:rsidP="006F26C2">
      <w:pPr>
        <w:rPr>
          <w:rFonts w:eastAsia="Times New Roman" w:cs="Arial"/>
          <w:szCs w:val="22"/>
        </w:rPr>
      </w:pPr>
    </w:p>
    <w:p w14:paraId="0F99C9DB" w14:textId="675FE6AF" w:rsidR="005C77D0" w:rsidRPr="001248A6" w:rsidRDefault="00C52AC7" w:rsidP="006F26C2">
      <w:pPr>
        <w:rPr>
          <w:rFonts w:eastAsia="Times New Roman" w:cs="Arial"/>
          <w:szCs w:val="22"/>
        </w:rPr>
      </w:pPr>
      <w:r w:rsidRPr="001248A6">
        <w:rPr>
          <w:rFonts w:cs="Arial"/>
          <w:szCs w:val="22"/>
        </w:rPr>
        <w:t xml:space="preserve">Building on this analysis, the report proposes actionable recommendations for enhancing HR and talent management strategies in the future. These recommendations include investing in AI integration to streamline HR processes, </w:t>
      </w:r>
      <w:proofErr w:type="spellStart"/>
      <w:r w:rsidRPr="001248A6">
        <w:rPr>
          <w:rFonts w:cs="Arial"/>
          <w:szCs w:val="22"/>
        </w:rPr>
        <w:t>prioritising</w:t>
      </w:r>
      <w:proofErr w:type="spellEnd"/>
      <w:r w:rsidRPr="001248A6">
        <w:rPr>
          <w:rFonts w:cs="Arial"/>
          <w:szCs w:val="22"/>
        </w:rPr>
        <w:t xml:space="preserve"> employee well-being to foster a positive workplace culture, promoting diversity and inclusion to drive innovation and creativity, and implementing upskilling and reskilling initiatives to support employee growth and development</w:t>
      </w:r>
      <w:r w:rsidR="00F70E8E">
        <w:rPr>
          <w:rFonts w:cs="Arial"/>
          <w:szCs w:val="22"/>
        </w:rPr>
        <w:t xml:space="preserve"> (Allen 2018)</w:t>
      </w:r>
      <w:r w:rsidRPr="001248A6">
        <w:rPr>
          <w:rFonts w:cs="Arial"/>
          <w:szCs w:val="22"/>
        </w:rPr>
        <w:t xml:space="preserve">. Additionally, the report </w:t>
      </w:r>
      <w:proofErr w:type="spellStart"/>
      <w:r w:rsidRPr="001248A6">
        <w:rPr>
          <w:rFonts w:cs="Arial"/>
          <w:szCs w:val="22"/>
        </w:rPr>
        <w:t>emphasises</w:t>
      </w:r>
      <w:proofErr w:type="spellEnd"/>
      <w:r w:rsidRPr="001248A6">
        <w:rPr>
          <w:rFonts w:cs="Arial"/>
          <w:szCs w:val="22"/>
        </w:rPr>
        <w:t xml:space="preserve"> the importance of enhanced communication and transparency in building trust and alignment within the </w:t>
      </w:r>
      <w:proofErr w:type="spellStart"/>
      <w:r w:rsidRPr="001248A6">
        <w:rPr>
          <w:rFonts w:cs="Arial"/>
          <w:szCs w:val="22"/>
        </w:rPr>
        <w:t>organisation</w:t>
      </w:r>
      <w:proofErr w:type="spellEnd"/>
      <w:r w:rsidR="00535AA6">
        <w:rPr>
          <w:rFonts w:cs="Arial"/>
          <w:szCs w:val="22"/>
        </w:rPr>
        <w:t xml:space="preserve"> (</w:t>
      </w:r>
      <w:r w:rsidR="00364C30">
        <w:rPr>
          <w:rFonts w:cs="Arial"/>
          <w:szCs w:val="22"/>
        </w:rPr>
        <w:t>Torrington 2020)</w:t>
      </w:r>
      <w:r w:rsidRPr="001248A6">
        <w:rPr>
          <w:rFonts w:cs="Arial"/>
          <w:szCs w:val="22"/>
        </w:rPr>
        <w:t>.</w:t>
      </w:r>
    </w:p>
    <w:p w14:paraId="19E180BF" w14:textId="77777777" w:rsidR="005C77D0" w:rsidRPr="001248A6" w:rsidRDefault="005C77D0" w:rsidP="006F26C2">
      <w:pPr>
        <w:rPr>
          <w:rFonts w:eastAsia="Times New Roman" w:cs="Arial"/>
          <w:szCs w:val="22"/>
        </w:rPr>
      </w:pPr>
    </w:p>
    <w:p w14:paraId="7B14DCF9" w14:textId="77777777" w:rsidR="005C77D0" w:rsidRPr="001248A6" w:rsidRDefault="00C52AC7" w:rsidP="006F26C2">
      <w:pPr>
        <w:rPr>
          <w:rFonts w:eastAsia="Times New Roman" w:cs="Arial"/>
          <w:szCs w:val="22"/>
        </w:rPr>
      </w:pPr>
      <w:r w:rsidRPr="001248A6">
        <w:rPr>
          <w:rFonts w:cs="Arial"/>
          <w:szCs w:val="22"/>
        </w:rPr>
        <w:t xml:space="preserve">The significance of this report lies in its practical insights and actionable recommendations for </w:t>
      </w:r>
      <w:proofErr w:type="spellStart"/>
      <w:r w:rsidRPr="001248A6">
        <w:rPr>
          <w:rFonts w:cs="Arial"/>
          <w:szCs w:val="22"/>
        </w:rPr>
        <w:t>organisations</w:t>
      </w:r>
      <w:proofErr w:type="spellEnd"/>
      <w:r w:rsidRPr="001248A6">
        <w:rPr>
          <w:rFonts w:cs="Arial"/>
          <w:szCs w:val="22"/>
        </w:rPr>
        <w:t xml:space="preserve"> seeking to </w:t>
      </w:r>
      <w:proofErr w:type="spellStart"/>
      <w:r w:rsidRPr="001248A6">
        <w:rPr>
          <w:rFonts w:cs="Arial"/>
          <w:szCs w:val="22"/>
        </w:rPr>
        <w:t>optimise</w:t>
      </w:r>
      <w:proofErr w:type="spellEnd"/>
      <w:r w:rsidRPr="001248A6">
        <w:rPr>
          <w:rFonts w:cs="Arial"/>
          <w:szCs w:val="22"/>
        </w:rPr>
        <w:t xml:space="preserve"> their HR and talent management strategies for future success. By implementing the proposed recommendations, </w:t>
      </w:r>
      <w:proofErr w:type="spellStart"/>
      <w:r w:rsidRPr="001248A6">
        <w:rPr>
          <w:rFonts w:cs="Arial"/>
          <w:szCs w:val="22"/>
        </w:rPr>
        <w:t>organisations</w:t>
      </w:r>
      <w:proofErr w:type="spellEnd"/>
      <w:r w:rsidRPr="001248A6">
        <w:rPr>
          <w:rFonts w:cs="Arial"/>
          <w:szCs w:val="22"/>
        </w:rPr>
        <w:t xml:space="preserve"> can enhance their competitive advantage, attract and retain top talent, and drive sustainable growth in an increasingly competitive business landscape.</w:t>
      </w:r>
    </w:p>
    <w:p w14:paraId="6A6E487F" w14:textId="77777777" w:rsidR="005C77D0" w:rsidRPr="001248A6" w:rsidRDefault="005C77D0" w:rsidP="006F26C2">
      <w:pPr>
        <w:rPr>
          <w:rFonts w:eastAsia="Times New Roman" w:cs="Arial"/>
          <w:szCs w:val="22"/>
        </w:rPr>
      </w:pPr>
    </w:p>
    <w:p w14:paraId="23E01CB6" w14:textId="77777777" w:rsidR="005C77D0" w:rsidRPr="001248A6" w:rsidRDefault="005C77D0" w:rsidP="006F26C2">
      <w:pPr>
        <w:rPr>
          <w:rFonts w:eastAsia="Times New Roman" w:cs="Arial"/>
          <w:szCs w:val="22"/>
        </w:rPr>
      </w:pPr>
    </w:p>
    <w:p w14:paraId="28149409" w14:textId="77777777" w:rsidR="0011205E" w:rsidRDefault="0011205E" w:rsidP="006F26C2">
      <w:pPr>
        <w:rPr>
          <w:rFonts w:cs="Arial"/>
          <w:b/>
          <w:bCs/>
          <w:szCs w:val="22"/>
        </w:rPr>
      </w:pPr>
    </w:p>
    <w:p w14:paraId="1E719348" w14:textId="77777777" w:rsidR="0011205E" w:rsidRDefault="0011205E" w:rsidP="006F26C2">
      <w:pPr>
        <w:rPr>
          <w:rFonts w:cs="Arial"/>
          <w:b/>
          <w:bCs/>
          <w:szCs w:val="22"/>
        </w:rPr>
      </w:pPr>
    </w:p>
    <w:p w14:paraId="67BA2D29" w14:textId="387FEB45" w:rsidR="005C77D0" w:rsidRPr="001248A6" w:rsidRDefault="00C52AC7" w:rsidP="006F26C2">
      <w:pPr>
        <w:rPr>
          <w:rFonts w:eastAsia="Times New Roman" w:cs="Arial"/>
          <w:b/>
          <w:bCs/>
          <w:szCs w:val="22"/>
        </w:rPr>
      </w:pPr>
      <w:r w:rsidRPr="001248A6">
        <w:rPr>
          <w:rFonts w:cs="Arial"/>
          <w:b/>
          <w:bCs/>
          <w:szCs w:val="22"/>
        </w:rPr>
        <w:lastRenderedPageBreak/>
        <w:t>Evolution of Human Resources (HR)</w:t>
      </w:r>
    </w:p>
    <w:p w14:paraId="6C635CD4" w14:textId="77777777" w:rsidR="005C77D0" w:rsidRPr="001248A6" w:rsidRDefault="005C77D0" w:rsidP="006F26C2">
      <w:pPr>
        <w:rPr>
          <w:rFonts w:eastAsia="Times New Roman" w:cs="Arial"/>
          <w:szCs w:val="22"/>
        </w:rPr>
      </w:pPr>
    </w:p>
    <w:p w14:paraId="3AED102D" w14:textId="2B343705" w:rsidR="005C77D0" w:rsidRPr="001248A6" w:rsidRDefault="00C52AC7" w:rsidP="006F26C2">
      <w:pPr>
        <w:rPr>
          <w:rFonts w:eastAsia="Times New Roman" w:cs="Arial"/>
          <w:szCs w:val="22"/>
        </w:rPr>
      </w:pPr>
      <w:r w:rsidRPr="001248A6">
        <w:rPr>
          <w:rFonts w:cs="Arial"/>
          <w:szCs w:val="22"/>
        </w:rPr>
        <w:t>Human Resources (HR) has evolved significantly from its origins as an essential administrative function to becoming a strategic partner in business development</w:t>
      </w:r>
      <w:r w:rsidR="00BD3384" w:rsidRPr="001248A6">
        <w:rPr>
          <w:rFonts w:cs="Arial"/>
          <w:szCs w:val="22"/>
        </w:rPr>
        <w:t xml:space="preserve"> </w:t>
      </w:r>
      <w:r w:rsidR="00617C3B" w:rsidRPr="001248A6">
        <w:rPr>
          <w:rFonts w:cs="Arial"/>
          <w:szCs w:val="22"/>
        </w:rPr>
        <w:t>(Rotich 2015)</w:t>
      </w:r>
      <w:r w:rsidRPr="001248A6">
        <w:rPr>
          <w:rFonts w:cs="Arial"/>
          <w:szCs w:val="22"/>
        </w:rPr>
        <w:t xml:space="preserve">. Initially, HR primarily dealt with tasks such as payroll management and regulatory compliance, responding to the needs of the Industrial Revolution. However, as </w:t>
      </w:r>
      <w:proofErr w:type="spellStart"/>
      <w:r w:rsidRPr="001248A6">
        <w:rPr>
          <w:rFonts w:cs="Arial"/>
          <w:szCs w:val="22"/>
        </w:rPr>
        <w:t>organisations</w:t>
      </w:r>
      <w:proofErr w:type="spellEnd"/>
      <w:r w:rsidRPr="001248A6">
        <w:rPr>
          <w:rFonts w:cs="Arial"/>
          <w:szCs w:val="22"/>
        </w:rPr>
        <w:t xml:space="preserve"> expanded, HR evolved, especially with the emergence of Human Relations and </w:t>
      </w:r>
      <w:proofErr w:type="spellStart"/>
      <w:r w:rsidRPr="001248A6">
        <w:rPr>
          <w:rFonts w:cs="Arial"/>
          <w:szCs w:val="22"/>
        </w:rPr>
        <w:t>Behavioural</w:t>
      </w:r>
      <w:proofErr w:type="spellEnd"/>
      <w:r w:rsidRPr="001248A6">
        <w:rPr>
          <w:rFonts w:cs="Arial"/>
          <w:szCs w:val="22"/>
        </w:rPr>
        <w:t xml:space="preserve"> Sciences theories in the mid-20th century, </w:t>
      </w:r>
      <w:proofErr w:type="spellStart"/>
      <w:r w:rsidRPr="001248A6">
        <w:rPr>
          <w:rFonts w:cs="Arial"/>
          <w:szCs w:val="22"/>
        </w:rPr>
        <w:t>emphasising</w:t>
      </w:r>
      <w:proofErr w:type="spellEnd"/>
      <w:r w:rsidRPr="001248A6">
        <w:rPr>
          <w:rFonts w:cs="Arial"/>
          <w:szCs w:val="22"/>
        </w:rPr>
        <w:t xml:space="preserve"> employee satisfaction and motivation. This shift is evident in the move from transactional functions to strategic initiatives such as talent management and diversity promotion. Such progress highlights HR's pivotal role in workforce management, as demonstrated by its contemporary relevance in tackling </w:t>
      </w:r>
      <w:proofErr w:type="spellStart"/>
      <w:r w:rsidRPr="001248A6">
        <w:rPr>
          <w:rFonts w:cs="Arial"/>
          <w:szCs w:val="22"/>
        </w:rPr>
        <w:t>organisational</w:t>
      </w:r>
      <w:proofErr w:type="spellEnd"/>
      <w:r w:rsidRPr="001248A6">
        <w:rPr>
          <w:rFonts w:cs="Arial"/>
          <w:szCs w:val="22"/>
        </w:rPr>
        <w:t xml:space="preserve"> challenges </w:t>
      </w:r>
      <w:bookmarkStart w:id="0" w:name="_Hlk161944386"/>
      <w:r w:rsidRPr="001248A6">
        <w:rPr>
          <w:rFonts w:cs="Arial"/>
          <w:szCs w:val="22"/>
        </w:rPr>
        <w:t>(Global Journal of Human Resource Management, Vol.3, No.3, pp.58-73, May 2015).</w:t>
      </w:r>
      <w:bookmarkEnd w:id="0"/>
    </w:p>
    <w:p w14:paraId="33925C0D" w14:textId="77777777" w:rsidR="005C77D0" w:rsidRPr="001248A6" w:rsidRDefault="005C77D0" w:rsidP="006F26C2">
      <w:pPr>
        <w:rPr>
          <w:rFonts w:eastAsia="Times New Roman" w:cs="Arial"/>
          <w:szCs w:val="22"/>
        </w:rPr>
      </w:pPr>
    </w:p>
    <w:p w14:paraId="10E22010" w14:textId="77777777" w:rsidR="005C77D0" w:rsidRPr="001248A6" w:rsidRDefault="005C77D0" w:rsidP="006F26C2">
      <w:pPr>
        <w:rPr>
          <w:rFonts w:eastAsia="Times New Roman" w:cs="Arial"/>
          <w:szCs w:val="22"/>
        </w:rPr>
      </w:pPr>
    </w:p>
    <w:p w14:paraId="4DF4C846" w14:textId="77777777" w:rsidR="005C77D0" w:rsidRPr="001248A6" w:rsidRDefault="00C52AC7" w:rsidP="006F26C2">
      <w:pPr>
        <w:rPr>
          <w:rFonts w:eastAsia="Times New Roman" w:cs="Arial"/>
          <w:b/>
          <w:bCs/>
          <w:szCs w:val="22"/>
        </w:rPr>
      </w:pPr>
      <w:r w:rsidRPr="001248A6">
        <w:rPr>
          <w:rFonts w:cs="Arial"/>
          <w:b/>
          <w:bCs/>
          <w:szCs w:val="22"/>
        </w:rPr>
        <w:t>Contemporary Role of Human Resources (HR)</w:t>
      </w:r>
    </w:p>
    <w:p w14:paraId="42B403B1" w14:textId="77777777" w:rsidR="005C77D0" w:rsidRPr="001248A6" w:rsidRDefault="005C77D0" w:rsidP="006F26C2">
      <w:pPr>
        <w:rPr>
          <w:rFonts w:eastAsia="Times New Roman" w:cs="Arial"/>
          <w:szCs w:val="22"/>
        </w:rPr>
      </w:pPr>
    </w:p>
    <w:p w14:paraId="0EFE641D" w14:textId="77777777" w:rsidR="005C77D0" w:rsidRPr="001248A6" w:rsidRDefault="00C52AC7" w:rsidP="006F26C2">
      <w:pPr>
        <w:rPr>
          <w:rFonts w:eastAsia="Times New Roman" w:cs="Arial"/>
          <w:szCs w:val="22"/>
        </w:rPr>
      </w:pPr>
      <w:r w:rsidRPr="001248A6">
        <w:rPr>
          <w:rFonts w:cs="Arial"/>
          <w:szCs w:val="22"/>
        </w:rPr>
        <w:t xml:space="preserve">In the 21st century, HR practices have undergone profound changes influenced by </w:t>
      </w:r>
      <w:proofErr w:type="spellStart"/>
      <w:r w:rsidRPr="001248A6">
        <w:rPr>
          <w:rFonts w:cs="Arial"/>
          <w:szCs w:val="22"/>
        </w:rPr>
        <w:t>globalisation</w:t>
      </w:r>
      <w:proofErr w:type="spellEnd"/>
      <w:r w:rsidRPr="001248A6">
        <w:rPr>
          <w:rFonts w:cs="Arial"/>
          <w:szCs w:val="22"/>
        </w:rPr>
        <w:t xml:space="preserve">, technology, and workforce demographics. HR departments have transformed into strategic partners, engaging in talent acquisition, retention, and succession planning activities. Data analytics has empowered HR to </w:t>
      </w:r>
      <w:proofErr w:type="spellStart"/>
      <w:r w:rsidRPr="001248A6">
        <w:rPr>
          <w:rFonts w:cs="Arial"/>
          <w:szCs w:val="22"/>
        </w:rPr>
        <w:t>optimise</w:t>
      </w:r>
      <w:proofErr w:type="spellEnd"/>
      <w:r w:rsidRPr="001248A6">
        <w:rPr>
          <w:rFonts w:cs="Arial"/>
          <w:szCs w:val="22"/>
        </w:rPr>
        <w:t xml:space="preserve"> processes and enhance employee experiences. This transformation is underscored in "Studying Human Resource Management: A Guide to the Study, context, and Practice of HR" (Taylor &amp; Woodhams, Third Edition, p.74). Presently, HR aligns people strategies with business objectives, </w:t>
      </w:r>
      <w:proofErr w:type="spellStart"/>
      <w:r w:rsidRPr="001248A6">
        <w:rPr>
          <w:rFonts w:cs="Arial"/>
          <w:szCs w:val="22"/>
        </w:rPr>
        <w:t>prioritising</w:t>
      </w:r>
      <w:proofErr w:type="spellEnd"/>
      <w:r w:rsidRPr="001248A6">
        <w:rPr>
          <w:rFonts w:cs="Arial"/>
          <w:szCs w:val="22"/>
        </w:rPr>
        <w:t xml:space="preserve"> diversity, equity, inclusion, and employee well-being while ensuring regulatory compliance. The contemporary role of HR extends beyond administration, becoming integral to </w:t>
      </w:r>
      <w:proofErr w:type="spellStart"/>
      <w:r w:rsidRPr="001248A6">
        <w:rPr>
          <w:rFonts w:cs="Arial"/>
          <w:szCs w:val="22"/>
        </w:rPr>
        <w:t>organisational</w:t>
      </w:r>
      <w:proofErr w:type="spellEnd"/>
      <w:r w:rsidRPr="001248A6">
        <w:rPr>
          <w:rFonts w:cs="Arial"/>
          <w:szCs w:val="22"/>
        </w:rPr>
        <w:t xml:space="preserve"> success through effective people management and development.</w:t>
      </w:r>
    </w:p>
    <w:p w14:paraId="50535299" w14:textId="77777777" w:rsidR="005C77D0" w:rsidRPr="001248A6" w:rsidRDefault="005C77D0" w:rsidP="006F26C2">
      <w:pPr>
        <w:rPr>
          <w:rFonts w:eastAsia="Times New Roman" w:cs="Arial"/>
          <w:b/>
          <w:bCs/>
          <w:szCs w:val="22"/>
        </w:rPr>
      </w:pPr>
    </w:p>
    <w:p w14:paraId="27949BEA" w14:textId="77777777" w:rsidR="005C77D0" w:rsidRPr="001248A6" w:rsidRDefault="00C52AC7" w:rsidP="006F26C2">
      <w:pPr>
        <w:rPr>
          <w:rFonts w:eastAsia="Times New Roman" w:cs="Arial"/>
          <w:b/>
          <w:bCs/>
          <w:szCs w:val="22"/>
        </w:rPr>
      </w:pPr>
      <w:r w:rsidRPr="001248A6">
        <w:rPr>
          <w:rFonts w:cs="Arial"/>
          <w:b/>
          <w:bCs/>
          <w:szCs w:val="22"/>
        </w:rPr>
        <w:t>Adaptation to Varied Work Environments</w:t>
      </w:r>
    </w:p>
    <w:p w14:paraId="0B2E1BCE" w14:textId="77777777" w:rsidR="005C77D0" w:rsidRPr="001248A6" w:rsidRDefault="005C77D0" w:rsidP="006F26C2">
      <w:pPr>
        <w:rPr>
          <w:rFonts w:eastAsia="Times New Roman" w:cs="Arial"/>
          <w:szCs w:val="22"/>
        </w:rPr>
      </w:pPr>
    </w:p>
    <w:p w14:paraId="02ED5F5E" w14:textId="23A94157" w:rsidR="005C77D0" w:rsidRPr="001248A6" w:rsidRDefault="00C52AC7" w:rsidP="006F26C2">
      <w:pPr>
        <w:rPr>
          <w:rFonts w:eastAsia="Times New Roman" w:cs="Arial"/>
          <w:szCs w:val="22"/>
        </w:rPr>
      </w:pPr>
      <w:r w:rsidRPr="001248A6">
        <w:rPr>
          <w:rFonts w:cs="Arial"/>
          <w:szCs w:val="22"/>
        </w:rPr>
        <w:t xml:space="preserve">In contemporary </w:t>
      </w:r>
      <w:proofErr w:type="spellStart"/>
      <w:r w:rsidRPr="001248A6">
        <w:rPr>
          <w:rFonts w:cs="Arial"/>
          <w:szCs w:val="22"/>
        </w:rPr>
        <w:t>organisations</w:t>
      </w:r>
      <w:proofErr w:type="spellEnd"/>
      <w:r w:rsidRPr="001248A6">
        <w:rPr>
          <w:rFonts w:cs="Arial"/>
          <w:szCs w:val="22"/>
        </w:rPr>
        <w:t>, Human Resources (HR) has evolved beyond its traditional role, assuming a multifaceted strategic position in driving success</w:t>
      </w:r>
      <w:r w:rsidR="00CC3F24" w:rsidRPr="001248A6">
        <w:rPr>
          <w:rFonts w:cs="Arial"/>
          <w:szCs w:val="22"/>
        </w:rPr>
        <w:t xml:space="preserve"> (</w:t>
      </w:r>
      <w:proofErr w:type="spellStart"/>
      <w:r w:rsidR="00CC3F24" w:rsidRPr="001248A6">
        <w:rPr>
          <w:rFonts w:cs="Arial"/>
          <w:szCs w:val="22"/>
        </w:rPr>
        <w:t>Sondhi</w:t>
      </w:r>
      <w:proofErr w:type="spellEnd"/>
      <w:r w:rsidR="00CC3F24" w:rsidRPr="001248A6">
        <w:rPr>
          <w:rFonts w:cs="Arial"/>
          <w:szCs w:val="22"/>
        </w:rPr>
        <w:t xml:space="preserve"> 2013)</w:t>
      </w:r>
      <w:r w:rsidRPr="001248A6">
        <w:rPr>
          <w:rFonts w:cs="Arial"/>
          <w:szCs w:val="22"/>
        </w:rPr>
        <w:t xml:space="preserve">. Rather than focusing solely on administrative duties, HR now concentrates on managing and nurturing the </w:t>
      </w:r>
      <w:proofErr w:type="spellStart"/>
      <w:r w:rsidRPr="001248A6">
        <w:rPr>
          <w:rFonts w:cs="Arial"/>
          <w:szCs w:val="22"/>
        </w:rPr>
        <w:t>organisation's</w:t>
      </w:r>
      <w:proofErr w:type="spellEnd"/>
      <w:r w:rsidRPr="001248A6">
        <w:rPr>
          <w:rFonts w:cs="Arial"/>
          <w:szCs w:val="22"/>
        </w:rPr>
        <w:t xml:space="preserve"> most valuable asset: its people. A central function of modern HR is talent acquisition and management, where professionals identify and recruit top talent aligning with the </w:t>
      </w:r>
      <w:proofErr w:type="spellStart"/>
      <w:r w:rsidRPr="001248A6">
        <w:rPr>
          <w:rFonts w:cs="Arial"/>
          <w:szCs w:val="22"/>
        </w:rPr>
        <w:t>organisation's</w:t>
      </w:r>
      <w:proofErr w:type="spellEnd"/>
      <w:r w:rsidRPr="001248A6">
        <w:rPr>
          <w:rFonts w:cs="Arial"/>
          <w:szCs w:val="22"/>
        </w:rPr>
        <w:t xml:space="preserve"> mission and values while overseeing seamless onboarding processes</w:t>
      </w:r>
      <w:r w:rsidR="000B6051" w:rsidRPr="001248A6">
        <w:rPr>
          <w:rFonts w:cs="Arial"/>
          <w:szCs w:val="22"/>
        </w:rPr>
        <w:t xml:space="preserve"> </w:t>
      </w:r>
      <w:r w:rsidR="0042383B" w:rsidRPr="001248A6">
        <w:rPr>
          <w:rFonts w:cs="Arial"/>
          <w:szCs w:val="22"/>
        </w:rPr>
        <w:t>(</w:t>
      </w:r>
      <w:proofErr w:type="spellStart"/>
      <w:r w:rsidR="000B6051" w:rsidRPr="001248A6">
        <w:rPr>
          <w:rFonts w:cs="Arial"/>
          <w:szCs w:val="22"/>
        </w:rPr>
        <w:t>Sondhi</w:t>
      </w:r>
      <w:proofErr w:type="spellEnd"/>
      <w:r w:rsidR="000B6051" w:rsidRPr="001248A6">
        <w:rPr>
          <w:rFonts w:cs="Arial"/>
          <w:szCs w:val="22"/>
        </w:rPr>
        <w:t xml:space="preserve"> 2013)</w:t>
      </w:r>
      <w:r w:rsidRPr="001248A6">
        <w:rPr>
          <w:rFonts w:cs="Arial"/>
          <w:szCs w:val="22"/>
        </w:rPr>
        <w:t xml:space="preserve">. Moreover, HR fosters a supportive work environment by developing policies to enhance engagement, well-being, and satisfaction while managing conflicts for workplace harmony. Additionally, HR facilitates talent development and retention through training </w:t>
      </w:r>
      <w:proofErr w:type="spellStart"/>
      <w:r w:rsidRPr="001248A6">
        <w:rPr>
          <w:rFonts w:cs="Arial"/>
          <w:szCs w:val="22"/>
        </w:rPr>
        <w:t>programmes</w:t>
      </w:r>
      <w:proofErr w:type="spellEnd"/>
      <w:r w:rsidRPr="001248A6">
        <w:rPr>
          <w:rFonts w:cs="Arial"/>
          <w:szCs w:val="22"/>
        </w:rPr>
        <w:t xml:space="preserve"> and performance management </w:t>
      </w:r>
      <w:r w:rsidRPr="001248A6">
        <w:rPr>
          <w:rFonts w:cs="Arial"/>
          <w:szCs w:val="22"/>
        </w:rPr>
        <w:lastRenderedPageBreak/>
        <w:t xml:space="preserve">systems. Furthermore, HR </w:t>
      </w:r>
      <w:proofErr w:type="spellStart"/>
      <w:r w:rsidRPr="001248A6">
        <w:rPr>
          <w:rFonts w:cs="Arial"/>
          <w:szCs w:val="22"/>
        </w:rPr>
        <w:t>utilises</w:t>
      </w:r>
      <w:proofErr w:type="spellEnd"/>
      <w:r w:rsidRPr="001248A6">
        <w:rPr>
          <w:rFonts w:cs="Arial"/>
          <w:szCs w:val="22"/>
        </w:rPr>
        <w:t xml:space="preserve"> data analytics and technology for informed decision-making, </w:t>
      </w:r>
      <w:proofErr w:type="spellStart"/>
      <w:r w:rsidRPr="001248A6">
        <w:rPr>
          <w:rFonts w:cs="Arial"/>
          <w:szCs w:val="22"/>
        </w:rPr>
        <w:t>analysing</w:t>
      </w:r>
      <w:proofErr w:type="spellEnd"/>
      <w:r w:rsidRPr="001248A6">
        <w:rPr>
          <w:rFonts w:cs="Arial"/>
          <w:szCs w:val="22"/>
        </w:rPr>
        <w:t xml:space="preserve"> workforce metrics to enhance </w:t>
      </w:r>
      <w:proofErr w:type="spellStart"/>
      <w:r w:rsidRPr="001248A6">
        <w:rPr>
          <w:rFonts w:cs="Arial"/>
          <w:szCs w:val="22"/>
        </w:rPr>
        <w:t>organisational</w:t>
      </w:r>
      <w:proofErr w:type="spellEnd"/>
      <w:r w:rsidRPr="001248A6">
        <w:rPr>
          <w:rFonts w:cs="Arial"/>
          <w:szCs w:val="22"/>
        </w:rPr>
        <w:t xml:space="preserve"> performance. Modern HR serves as a strategic partner, contributing to business objectives through effective talent management, fostering a positive workplace culture, and leveraging data-driven insights for </w:t>
      </w:r>
      <w:proofErr w:type="spellStart"/>
      <w:r w:rsidRPr="001248A6">
        <w:rPr>
          <w:rFonts w:cs="Arial"/>
          <w:szCs w:val="22"/>
        </w:rPr>
        <w:t>organisational</w:t>
      </w:r>
      <w:proofErr w:type="spellEnd"/>
      <w:r w:rsidRPr="001248A6">
        <w:rPr>
          <w:rFonts w:cs="Arial"/>
          <w:szCs w:val="22"/>
        </w:rPr>
        <w:t xml:space="preserve"> success</w:t>
      </w:r>
      <w:r w:rsidR="00165ABB" w:rsidRPr="001248A6">
        <w:rPr>
          <w:rFonts w:cs="Arial"/>
          <w:szCs w:val="22"/>
        </w:rPr>
        <w:t xml:space="preserve"> </w:t>
      </w:r>
      <w:r w:rsidR="00FB5CDF" w:rsidRPr="001248A6">
        <w:rPr>
          <w:rFonts w:cs="Arial"/>
          <w:szCs w:val="22"/>
        </w:rPr>
        <w:t>(</w:t>
      </w:r>
      <w:proofErr w:type="spellStart"/>
      <w:r w:rsidR="00FB5CDF" w:rsidRPr="001248A6">
        <w:rPr>
          <w:rFonts w:cs="Arial"/>
          <w:szCs w:val="22"/>
        </w:rPr>
        <w:t>Sondhi</w:t>
      </w:r>
      <w:proofErr w:type="spellEnd"/>
      <w:r w:rsidR="00FB5CDF" w:rsidRPr="001248A6">
        <w:rPr>
          <w:rFonts w:cs="Arial"/>
          <w:szCs w:val="22"/>
        </w:rPr>
        <w:t xml:space="preserve"> 2013)</w:t>
      </w:r>
      <w:r w:rsidRPr="001248A6">
        <w:rPr>
          <w:rFonts w:cs="Arial"/>
          <w:szCs w:val="22"/>
        </w:rPr>
        <w:t>.</w:t>
      </w:r>
    </w:p>
    <w:p w14:paraId="67704F18" w14:textId="77777777" w:rsidR="005C77D0" w:rsidRPr="001248A6" w:rsidRDefault="005C77D0" w:rsidP="006F26C2">
      <w:pPr>
        <w:rPr>
          <w:rFonts w:eastAsia="Times New Roman" w:cs="Arial"/>
          <w:szCs w:val="22"/>
        </w:rPr>
      </w:pPr>
    </w:p>
    <w:p w14:paraId="5A974388" w14:textId="77777777" w:rsidR="005C77D0" w:rsidRPr="001248A6" w:rsidRDefault="00C52AC7" w:rsidP="006F26C2">
      <w:pPr>
        <w:rPr>
          <w:rFonts w:eastAsia="Times New Roman" w:cs="Arial"/>
          <w:b/>
          <w:bCs/>
          <w:szCs w:val="22"/>
        </w:rPr>
      </w:pPr>
      <w:r w:rsidRPr="001248A6">
        <w:rPr>
          <w:rFonts w:cs="Arial"/>
          <w:b/>
          <w:bCs/>
          <w:szCs w:val="22"/>
        </w:rPr>
        <w:t>Case Studies: HR in Different Work Environments</w:t>
      </w:r>
    </w:p>
    <w:p w14:paraId="780693E4" w14:textId="77777777" w:rsidR="005C77D0" w:rsidRPr="001248A6" w:rsidRDefault="005C77D0" w:rsidP="006F26C2">
      <w:pPr>
        <w:rPr>
          <w:rFonts w:eastAsia="Times New Roman" w:cs="Arial"/>
          <w:szCs w:val="22"/>
        </w:rPr>
      </w:pPr>
    </w:p>
    <w:p w14:paraId="2F6489B7" w14:textId="45B4AE81" w:rsidR="005C77D0" w:rsidRPr="001248A6" w:rsidRDefault="00C52AC7" w:rsidP="006F26C2">
      <w:pPr>
        <w:rPr>
          <w:rFonts w:cs="Arial"/>
          <w:szCs w:val="22"/>
        </w:rPr>
      </w:pPr>
      <w:r w:rsidRPr="001248A6">
        <w:rPr>
          <w:rFonts w:cs="Arial"/>
          <w:szCs w:val="22"/>
        </w:rPr>
        <w:t>In the hybrid work environment of Virgin Atlantic Airlines, where a blend of in-person and remote work is embraced, the HR department operates with a multifaceted approach that aligns with the company's modern ethos</w:t>
      </w:r>
      <w:r w:rsidR="009A7D78" w:rsidRPr="001248A6">
        <w:rPr>
          <w:rFonts w:cs="Arial"/>
          <w:szCs w:val="22"/>
        </w:rPr>
        <w:t xml:space="preserve"> (TNG Solutions 2021)</w:t>
      </w:r>
      <w:r w:rsidRPr="001248A6">
        <w:rPr>
          <w:rFonts w:cs="Arial"/>
          <w:szCs w:val="22"/>
        </w:rPr>
        <w:t xml:space="preserve">. While still attending to administrative tasks such as payroll management and regulatory compliance, Virgin Atlantic's HR also </w:t>
      </w:r>
      <w:proofErr w:type="spellStart"/>
      <w:r w:rsidRPr="001248A6">
        <w:rPr>
          <w:rFonts w:cs="Arial"/>
          <w:szCs w:val="22"/>
        </w:rPr>
        <w:t>prioritises</w:t>
      </w:r>
      <w:proofErr w:type="spellEnd"/>
      <w:r w:rsidRPr="001248A6">
        <w:rPr>
          <w:rFonts w:cs="Arial"/>
          <w:szCs w:val="22"/>
        </w:rPr>
        <w:t xml:space="preserve"> talent management in a distributed workforce. This involves sourcing, recruiting, and onboarding employees who can adapt to in-person and remote work environments. Moreover, HR fosters a cohesive company culture that transcends physical boundaries by implementing policies and </w:t>
      </w:r>
      <w:proofErr w:type="spellStart"/>
      <w:r w:rsidRPr="001248A6">
        <w:rPr>
          <w:rFonts w:cs="Arial"/>
          <w:szCs w:val="22"/>
        </w:rPr>
        <w:t>programmes</w:t>
      </w:r>
      <w:proofErr w:type="spellEnd"/>
      <w:r w:rsidRPr="001248A6">
        <w:rPr>
          <w:rFonts w:cs="Arial"/>
          <w:szCs w:val="22"/>
        </w:rPr>
        <w:t xml:space="preserve"> to promote employee engagement and well-being in both settings. With the integration of technology</w:t>
      </w:r>
      <w:r w:rsidR="009A7D78" w:rsidRPr="001248A6">
        <w:rPr>
          <w:rFonts w:cs="Arial"/>
          <w:szCs w:val="22"/>
        </w:rPr>
        <w:t xml:space="preserve"> like Microsoft Teams</w:t>
      </w:r>
      <w:r w:rsidRPr="001248A6">
        <w:rPr>
          <w:rFonts w:cs="Arial"/>
          <w:szCs w:val="22"/>
        </w:rPr>
        <w:t xml:space="preserve"> and data analytics, HR at Virgin Atlantic identifies employee productivity and satisfaction trends across various work arrangements, adapting strategies accordingly to </w:t>
      </w:r>
      <w:proofErr w:type="spellStart"/>
      <w:r w:rsidRPr="001248A6">
        <w:rPr>
          <w:rFonts w:cs="Arial"/>
          <w:szCs w:val="22"/>
        </w:rPr>
        <w:t>optimise</w:t>
      </w:r>
      <w:proofErr w:type="spellEnd"/>
      <w:r w:rsidRPr="001248A6">
        <w:rPr>
          <w:rFonts w:cs="Arial"/>
          <w:szCs w:val="22"/>
        </w:rPr>
        <w:t xml:space="preserve"> </w:t>
      </w:r>
      <w:proofErr w:type="spellStart"/>
      <w:r w:rsidRPr="001248A6">
        <w:rPr>
          <w:rFonts w:cs="Arial"/>
          <w:szCs w:val="22"/>
        </w:rPr>
        <w:t>organisational</w:t>
      </w:r>
      <w:proofErr w:type="spellEnd"/>
      <w:r w:rsidRPr="001248A6">
        <w:rPr>
          <w:rFonts w:cs="Arial"/>
          <w:szCs w:val="22"/>
        </w:rPr>
        <w:t xml:space="preserve"> performance</w:t>
      </w:r>
      <w:r w:rsidR="009A7D78" w:rsidRPr="001248A6">
        <w:rPr>
          <w:rFonts w:cs="Arial"/>
          <w:szCs w:val="22"/>
        </w:rPr>
        <w:t xml:space="preserve"> (TNG Solutions 2021)</w:t>
      </w:r>
      <w:r w:rsidRPr="001248A6">
        <w:rPr>
          <w:rFonts w:cs="Arial"/>
          <w:szCs w:val="22"/>
        </w:rPr>
        <w:t>.</w:t>
      </w:r>
    </w:p>
    <w:p w14:paraId="3F03FCEF" w14:textId="77777777" w:rsidR="005C77D0" w:rsidRPr="001248A6" w:rsidRDefault="005C77D0" w:rsidP="006F26C2">
      <w:pPr>
        <w:rPr>
          <w:rFonts w:eastAsia="Times New Roman" w:cs="Arial"/>
          <w:szCs w:val="22"/>
        </w:rPr>
      </w:pPr>
    </w:p>
    <w:p w14:paraId="170B334B" w14:textId="77777777" w:rsidR="005C77D0" w:rsidRPr="001248A6" w:rsidRDefault="00C52AC7" w:rsidP="006F26C2">
      <w:pPr>
        <w:rPr>
          <w:rFonts w:eastAsia="Times New Roman" w:cs="Arial"/>
          <w:szCs w:val="22"/>
        </w:rPr>
      </w:pPr>
      <w:r w:rsidRPr="001248A6">
        <w:rPr>
          <w:rFonts w:cs="Arial"/>
          <w:szCs w:val="22"/>
        </w:rPr>
        <w:t xml:space="preserve">Conversely, the HR department's role reflects a more traditional approach at </w:t>
      </w:r>
      <w:proofErr w:type="spellStart"/>
      <w:r w:rsidRPr="001248A6">
        <w:rPr>
          <w:rFonts w:cs="Arial"/>
          <w:szCs w:val="22"/>
        </w:rPr>
        <w:t>Gravells</w:t>
      </w:r>
      <w:proofErr w:type="spellEnd"/>
      <w:r w:rsidRPr="001248A6">
        <w:rPr>
          <w:rFonts w:cs="Arial"/>
          <w:szCs w:val="22"/>
        </w:rPr>
        <w:t xml:space="preserve"> Kia Kidwelly Car dealership, operating in an in-person environment. Administrative duties such as managing payroll and ensuring compliance with employment laws remain central. Recruitment efforts primarily focus on sourcing candidates who can thrive in on-site roles, with less emphasis on remote work capabilities. Training and development </w:t>
      </w:r>
      <w:proofErr w:type="spellStart"/>
      <w:r w:rsidRPr="001248A6">
        <w:rPr>
          <w:rFonts w:cs="Arial"/>
          <w:szCs w:val="22"/>
        </w:rPr>
        <w:t>programmes</w:t>
      </w:r>
      <w:proofErr w:type="spellEnd"/>
      <w:r w:rsidRPr="001248A6">
        <w:rPr>
          <w:rFonts w:cs="Arial"/>
          <w:szCs w:val="22"/>
        </w:rPr>
        <w:t xml:space="preserve"> are tailored to enhance skills relevant to in-person interactions, such as customer service and sales techniques. HR also plays a pivotal role in nurturing a cohesive workplace culture within the physical confines of the dealership, handling employee relations and conflict resolution as they arise in face-to-face interactions.</w:t>
      </w:r>
    </w:p>
    <w:p w14:paraId="23BB8F40" w14:textId="77777777" w:rsidR="005C77D0" w:rsidRPr="001248A6" w:rsidRDefault="005C77D0" w:rsidP="006F26C2">
      <w:pPr>
        <w:rPr>
          <w:rFonts w:eastAsia="Times New Roman" w:cs="Arial"/>
          <w:szCs w:val="22"/>
        </w:rPr>
      </w:pPr>
    </w:p>
    <w:p w14:paraId="6D735D45" w14:textId="77777777" w:rsidR="005C77D0" w:rsidRPr="001248A6" w:rsidRDefault="005C77D0" w:rsidP="006F26C2">
      <w:pPr>
        <w:rPr>
          <w:rFonts w:eastAsia="Times New Roman" w:cs="Arial"/>
          <w:szCs w:val="22"/>
        </w:rPr>
      </w:pPr>
    </w:p>
    <w:p w14:paraId="7DCE03CB" w14:textId="77777777" w:rsidR="005C77D0" w:rsidRPr="001248A6" w:rsidRDefault="005C77D0" w:rsidP="006F26C2">
      <w:pPr>
        <w:rPr>
          <w:rFonts w:eastAsia="Times New Roman" w:cs="Arial"/>
          <w:szCs w:val="22"/>
        </w:rPr>
      </w:pPr>
    </w:p>
    <w:p w14:paraId="637479F5" w14:textId="77777777" w:rsidR="005C77D0" w:rsidRPr="001248A6" w:rsidRDefault="005C77D0" w:rsidP="006F26C2">
      <w:pPr>
        <w:rPr>
          <w:rFonts w:eastAsia="Times New Roman" w:cs="Arial"/>
          <w:szCs w:val="22"/>
        </w:rPr>
      </w:pPr>
    </w:p>
    <w:p w14:paraId="0677858C" w14:textId="77777777" w:rsidR="005C77D0" w:rsidRPr="001248A6" w:rsidRDefault="005C77D0" w:rsidP="006F26C2">
      <w:pPr>
        <w:rPr>
          <w:rFonts w:eastAsia="Times New Roman" w:cs="Arial"/>
          <w:szCs w:val="22"/>
        </w:rPr>
      </w:pPr>
    </w:p>
    <w:p w14:paraId="324B01A9" w14:textId="77777777" w:rsidR="005C77D0" w:rsidRPr="001248A6" w:rsidRDefault="00C52AC7" w:rsidP="006F26C2">
      <w:pPr>
        <w:rPr>
          <w:rFonts w:cs="Arial"/>
          <w:b/>
          <w:bCs/>
          <w:szCs w:val="22"/>
        </w:rPr>
      </w:pPr>
      <w:r w:rsidRPr="001248A6">
        <w:rPr>
          <w:rFonts w:cs="Arial"/>
          <w:b/>
          <w:bCs/>
          <w:szCs w:val="22"/>
        </w:rPr>
        <w:t>Potential Positives of AI Integration in HR</w:t>
      </w:r>
    </w:p>
    <w:p w14:paraId="028B73E9" w14:textId="77777777" w:rsidR="006F26C2" w:rsidRPr="001248A6" w:rsidRDefault="006F26C2" w:rsidP="006F26C2">
      <w:pPr>
        <w:rPr>
          <w:rFonts w:eastAsia="Times New Roman" w:cs="Arial"/>
          <w:b/>
          <w:bCs/>
          <w:szCs w:val="22"/>
        </w:rPr>
      </w:pPr>
    </w:p>
    <w:p w14:paraId="3AEA5802" w14:textId="253CD855" w:rsidR="005C77D0" w:rsidRPr="001248A6" w:rsidRDefault="00C52AC7" w:rsidP="006F26C2">
      <w:pPr>
        <w:rPr>
          <w:rFonts w:eastAsia="Times New Roman" w:cs="Arial"/>
          <w:szCs w:val="22"/>
        </w:rPr>
      </w:pPr>
      <w:r w:rsidRPr="001248A6">
        <w:rPr>
          <w:rFonts w:cs="Arial"/>
          <w:szCs w:val="22"/>
        </w:rPr>
        <w:t xml:space="preserve">The integration of Artificial Intelligence (AI) into Human Resources (HR) offers numerous potential benefits that can </w:t>
      </w:r>
      <w:proofErr w:type="spellStart"/>
      <w:r w:rsidRPr="001248A6">
        <w:rPr>
          <w:rFonts w:cs="Arial"/>
          <w:szCs w:val="22"/>
        </w:rPr>
        <w:t>revolutioni</w:t>
      </w:r>
      <w:r w:rsidR="006F26C2" w:rsidRPr="001248A6">
        <w:rPr>
          <w:rFonts w:cs="Arial"/>
          <w:szCs w:val="22"/>
        </w:rPr>
        <w:t>s</w:t>
      </w:r>
      <w:r w:rsidRPr="001248A6">
        <w:rPr>
          <w:rFonts w:cs="Arial"/>
          <w:szCs w:val="22"/>
        </w:rPr>
        <w:t>e</w:t>
      </w:r>
      <w:proofErr w:type="spellEnd"/>
      <w:r w:rsidRPr="001248A6">
        <w:rPr>
          <w:rFonts w:cs="Arial"/>
          <w:szCs w:val="22"/>
        </w:rPr>
        <w:t xml:space="preserve"> HR practices and enhance </w:t>
      </w:r>
      <w:proofErr w:type="spellStart"/>
      <w:r w:rsidRPr="001248A6">
        <w:rPr>
          <w:rFonts w:cs="Arial"/>
          <w:szCs w:val="22"/>
        </w:rPr>
        <w:t>organi</w:t>
      </w:r>
      <w:r w:rsidR="006F26C2" w:rsidRPr="001248A6">
        <w:rPr>
          <w:rFonts w:cs="Arial"/>
          <w:szCs w:val="22"/>
        </w:rPr>
        <w:t>s</w:t>
      </w:r>
      <w:r w:rsidRPr="001248A6">
        <w:rPr>
          <w:rFonts w:cs="Arial"/>
          <w:szCs w:val="22"/>
        </w:rPr>
        <w:t>ational</w:t>
      </w:r>
      <w:proofErr w:type="spellEnd"/>
      <w:r w:rsidRPr="001248A6">
        <w:rPr>
          <w:rFonts w:cs="Arial"/>
          <w:szCs w:val="22"/>
        </w:rPr>
        <w:t xml:space="preserve"> efficiency</w:t>
      </w:r>
      <w:r w:rsidR="009A7D78" w:rsidRPr="001248A6">
        <w:rPr>
          <w:rFonts w:cs="Arial"/>
          <w:szCs w:val="22"/>
        </w:rPr>
        <w:t xml:space="preserve"> (Originals 2022)</w:t>
      </w:r>
      <w:r w:rsidRPr="001248A6">
        <w:rPr>
          <w:rFonts w:cs="Arial"/>
          <w:szCs w:val="22"/>
        </w:rPr>
        <w:t xml:space="preserve">. One significant advantage lies in the streamlining of administrative tasks. AI-powered tools </w:t>
      </w:r>
      <w:r w:rsidRPr="001248A6">
        <w:rPr>
          <w:rFonts w:cs="Arial"/>
          <w:szCs w:val="22"/>
        </w:rPr>
        <w:lastRenderedPageBreak/>
        <w:t>can automate routine administrative duties such as payroll processing, benefits administration, and scheduling. By relieving HR professionals of these manual tasks, AI frees up valuable time and resources, enabling them to focus on more strategic initiatives such as talent management and employee development.</w:t>
      </w:r>
      <w:r w:rsidR="006F26C2" w:rsidRPr="001248A6">
        <w:rPr>
          <w:rFonts w:eastAsia="Times New Roman" w:cs="Arial"/>
          <w:szCs w:val="22"/>
        </w:rPr>
        <w:t xml:space="preserve"> </w:t>
      </w:r>
      <w:r w:rsidRPr="001248A6">
        <w:rPr>
          <w:rFonts w:cs="Arial"/>
          <w:szCs w:val="22"/>
        </w:rPr>
        <w:t xml:space="preserve">AI facilitates improved decision-making within HR processes. Through </w:t>
      </w:r>
      <w:proofErr w:type="spellStart"/>
      <w:r w:rsidRPr="001248A6">
        <w:rPr>
          <w:rFonts w:cs="Arial"/>
          <w:szCs w:val="22"/>
        </w:rPr>
        <w:t>analysing</w:t>
      </w:r>
      <w:proofErr w:type="spellEnd"/>
      <w:r w:rsidRPr="001248A6">
        <w:rPr>
          <w:rFonts w:cs="Arial"/>
          <w:szCs w:val="22"/>
        </w:rPr>
        <w:t xml:space="preserve"> vast amounts of data, AI algorithms provide valuable insights that guide informed decision-making. Whether it is identifying top talent through resume screening or predicting employee turnover risks, AI-driven analytics enhance the efficiency and effectiveness of HR strategies, resulting in better outcomes for the </w:t>
      </w:r>
      <w:proofErr w:type="spellStart"/>
      <w:r w:rsidRPr="001248A6">
        <w:rPr>
          <w:rFonts w:cs="Arial"/>
          <w:szCs w:val="22"/>
        </w:rPr>
        <w:t>organisation</w:t>
      </w:r>
      <w:proofErr w:type="spellEnd"/>
      <w:r w:rsidRPr="001248A6">
        <w:rPr>
          <w:rFonts w:cs="Arial"/>
          <w:szCs w:val="22"/>
        </w:rPr>
        <w:t xml:space="preserve"> and its employee</w:t>
      </w:r>
      <w:r w:rsidR="009A7D78" w:rsidRPr="001248A6">
        <w:rPr>
          <w:rFonts w:cs="Arial"/>
          <w:szCs w:val="22"/>
        </w:rPr>
        <w:t>s (Originals 2022)</w:t>
      </w:r>
      <w:r w:rsidRPr="001248A6">
        <w:rPr>
          <w:rFonts w:cs="Arial"/>
          <w:szCs w:val="22"/>
        </w:rPr>
        <w:t>.</w:t>
      </w:r>
    </w:p>
    <w:p w14:paraId="4B3F1E91" w14:textId="77777777" w:rsidR="006F26C2" w:rsidRPr="001248A6" w:rsidRDefault="006F26C2" w:rsidP="006F26C2">
      <w:pPr>
        <w:rPr>
          <w:rFonts w:cs="Arial"/>
          <w:szCs w:val="22"/>
        </w:rPr>
      </w:pPr>
    </w:p>
    <w:p w14:paraId="4F84895A" w14:textId="1B3FCCB7" w:rsidR="005C77D0" w:rsidRPr="001248A6" w:rsidRDefault="00C52AC7" w:rsidP="006F26C2">
      <w:pPr>
        <w:rPr>
          <w:rFonts w:eastAsia="Times New Roman" w:cs="Arial"/>
          <w:szCs w:val="22"/>
        </w:rPr>
      </w:pPr>
      <w:r w:rsidRPr="001248A6">
        <w:rPr>
          <w:rFonts w:cs="Arial"/>
          <w:szCs w:val="22"/>
        </w:rPr>
        <w:t xml:space="preserve">Another benefit is the enhancement of the candidate experience. AI-driven recruitment tools </w:t>
      </w:r>
      <w:proofErr w:type="spellStart"/>
      <w:r w:rsidRPr="001248A6">
        <w:rPr>
          <w:rFonts w:cs="Arial"/>
          <w:szCs w:val="22"/>
        </w:rPr>
        <w:t>personali</w:t>
      </w:r>
      <w:r w:rsidR="006F26C2" w:rsidRPr="001248A6">
        <w:rPr>
          <w:rFonts w:cs="Arial"/>
          <w:szCs w:val="22"/>
        </w:rPr>
        <w:t>s</w:t>
      </w:r>
      <w:r w:rsidRPr="001248A6">
        <w:rPr>
          <w:rFonts w:cs="Arial"/>
          <w:szCs w:val="22"/>
        </w:rPr>
        <w:t>e</w:t>
      </w:r>
      <w:proofErr w:type="spellEnd"/>
      <w:r w:rsidRPr="001248A6">
        <w:rPr>
          <w:rFonts w:cs="Arial"/>
          <w:szCs w:val="22"/>
        </w:rPr>
        <w:t xml:space="preserve"> the candidate journey by offering tailored job recommendations, facilitating automated interview scheduling, and providing instant feedback. This </w:t>
      </w:r>
      <w:proofErr w:type="spellStart"/>
      <w:r w:rsidRPr="001248A6">
        <w:rPr>
          <w:rFonts w:cs="Arial"/>
          <w:szCs w:val="22"/>
        </w:rPr>
        <w:t>personali</w:t>
      </w:r>
      <w:r w:rsidR="006F26C2" w:rsidRPr="001248A6">
        <w:rPr>
          <w:rFonts w:cs="Arial"/>
          <w:szCs w:val="22"/>
        </w:rPr>
        <w:t>s</w:t>
      </w:r>
      <w:r w:rsidRPr="001248A6">
        <w:rPr>
          <w:rFonts w:cs="Arial"/>
          <w:szCs w:val="22"/>
        </w:rPr>
        <w:t>ed</w:t>
      </w:r>
      <w:proofErr w:type="spellEnd"/>
      <w:r w:rsidRPr="001248A6">
        <w:rPr>
          <w:rFonts w:cs="Arial"/>
          <w:szCs w:val="22"/>
        </w:rPr>
        <w:t xml:space="preserve"> approach not only streamlines the hiring process but also leaves a positive impression on candidates, thereby improving employer branding and increasing the likelihood of attracting top talen</w:t>
      </w:r>
      <w:r w:rsidR="009A7D78" w:rsidRPr="001248A6">
        <w:rPr>
          <w:rFonts w:cs="Arial"/>
          <w:szCs w:val="22"/>
        </w:rPr>
        <w:t>t (Originals 2022)</w:t>
      </w:r>
      <w:r w:rsidRPr="001248A6">
        <w:rPr>
          <w:rFonts w:cs="Arial"/>
          <w:szCs w:val="22"/>
        </w:rPr>
        <w:t>.</w:t>
      </w:r>
    </w:p>
    <w:p w14:paraId="2A961205" w14:textId="77777777" w:rsidR="006F26C2" w:rsidRPr="001248A6" w:rsidRDefault="006F26C2" w:rsidP="006F26C2">
      <w:pPr>
        <w:rPr>
          <w:rFonts w:cs="Arial"/>
          <w:szCs w:val="22"/>
        </w:rPr>
      </w:pPr>
    </w:p>
    <w:p w14:paraId="5A3E18DD" w14:textId="5E0363A4" w:rsidR="005C77D0" w:rsidRPr="001248A6" w:rsidRDefault="00C52AC7" w:rsidP="006F26C2">
      <w:pPr>
        <w:rPr>
          <w:rFonts w:eastAsia="Times New Roman" w:cs="Arial"/>
          <w:szCs w:val="22"/>
        </w:rPr>
      </w:pPr>
      <w:r w:rsidRPr="001248A6">
        <w:rPr>
          <w:rFonts w:cs="Arial"/>
          <w:szCs w:val="22"/>
        </w:rPr>
        <w:t>AI helps in reducing bias in HR processes. AI tools mitigate unconscious bias in recruitment, performance evaluation, and promotion decisions by basing decisions on objective data rather than subjective judgments</w:t>
      </w:r>
      <w:r w:rsidR="009A7D78" w:rsidRPr="001248A6">
        <w:rPr>
          <w:rFonts w:cs="Arial"/>
          <w:szCs w:val="22"/>
        </w:rPr>
        <w:t xml:space="preserve"> (Originals 2022)</w:t>
      </w:r>
      <w:r w:rsidRPr="001248A6">
        <w:rPr>
          <w:rFonts w:cs="Arial"/>
          <w:szCs w:val="22"/>
        </w:rPr>
        <w:t xml:space="preserve">. This promotes fairness and equity in the workplace, fostering a more inclusive and diverse </w:t>
      </w:r>
      <w:proofErr w:type="spellStart"/>
      <w:r w:rsidRPr="001248A6">
        <w:rPr>
          <w:rFonts w:cs="Arial"/>
          <w:szCs w:val="22"/>
        </w:rPr>
        <w:t>organi</w:t>
      </w:r>
      <w:r w:rsidR="006F26C2" w:rsidRPr="001248A6">
        <w:rPr>
          <w:rFonts w:cs="Arial"/>
          <w:szCs w:val="22"/>
        </w:rPr>
        <w:t>s</w:t>
      </w:r>
      <w:r w:rsidRPr="001248A6">
        <w:rPr>
          <w:rFonts w:cs="Arial"/>
          <w:szCs w:val="22"/>
        </w:rPr>
        <w:t>ational</w:t>
      </w:r>
      <w:proofErr w:type="spellEnd"/>
      <w:r w:rsidRPr="001248A6">
        <w:rPr>
          <w:rFonts w:cs="Arial"/>
          <w:szCs w:val="22"/>
        </w:rPr>
        <w:t xml:space="preserve"> culture.</w:t>
      </w:r>
    </w:p>
    <w:p w14:paraId="1B4CC854" w14:textId="77777777" w:rsidR="006F26C2" w:rsidRPr="001248A6" w:rsidRDefault="006F26C2" w:rsidP="006F26C2">
      <w:pPr>
        <w:rPr>
          <w:rFonts w:cs="Arial"/>
          <w:szCs w:val="22"/>
        </w:rPr>
      </w:pPr>
    </w:p>
    <w:p w14:paraId="6BAE0386" w14:textId="60AF7B57" w:rsidR="005C77D0" w:rsidRPr="001248A6" w:rsidRDefault="005C77D0" w:rsidP="006F26C2">
      <w:pPr>
        <w:rPr>
          <w:rFonts w:eastAsia="Times New Roman" w:cs="Arial"/>
          <w:szCs w:val="22"/>
        </w:rPr>
      </w:pPr>
    </w:p>
    <w:p w14:paraId="0DCA10B0" w14:textId="77777777" w:rsidR="006F26C2" w:rsidRPr="001248A6" w:rsidRDefault="006F26C2" w:rsidP="006F26C2">
      <w:pPr>
        <w:rPr>
          <w:rFonts w:cs="Arial"/>
          <w:szCs w:val="22"/>
        </w:rPr>
      </w:pPr>
    </w:p>
    <w:p w14:paraId="2378ED69" w14:textId="56164C4F" w:rsidR="005C77D0" w:rsidRPr="001248A6" w:rsidRDefault="005C77D0" w:rsidP="006F26C2">
      <w:pPr>
        <w:rPr>
          <w:rFonts w:eastAsia="Times New Roman" w:cs="Arial"/>
          <w:szCs w:val="22"/>
        </w:rPr>
      </w:pPr>
    </w:p>
    <w:p w14:paraId="7138AD42" w14:textId="77777777" w:rsidR="005C77D0" w:rsidRDefault="005C77D0" w:rsidP="006F26C2">
      <w:pPr>
        <w:rPr>
          <w:rFonts w:eastAsia="Times New Roman" w:cs="Arial"/>
          <w:szCs w:val="22"/>
        </w:rPr>
      </w:pPr>
    </w:p>
    <w:p w14:paraId="60D9A4A7" w14:textId="77777777" w:rsidR="007506EC" w:rsidRDefault="007506EC" w:rsidP="006F26C2">
      <w:pPr>
        <w:rPr>
          <w:rFonts w:eastAsia="Times New Roman" w:cs="Arial"/>
          <w:szCs w:val="22"/>
        </w:rPr>
      </w:pPr>
    </w:p>
    <w:p w14:paraId="30769E98" w14:textId="77777777" w:rsidR="007506EC" w:rsidRPr="001248A6" w:rsidRDefault="007506EC" w:rsidP="006F26C2">
      <w:pPr>
        <w:rPr>
          <w:rFonts w:eastAsia="Times New Roman" w:cs="Arial"/>
          <w:szCs w:val="22"/>
        </w:rPr>
      </w:pPr>
    </w:p>
    <w:p w14:paraId="265BAE32" w14:textId="77777777" w:rsidR="005C77D0" w:rsidRPr="001248A6" w:rsidRDefault="00C52AC7" w:rsidP="006F26C2">
      <w:pPr>
        <w:rPr>
          <w:rFonts w:eastAsia="Times New Roman" w:cs="Arial"/>
          <w:b/>
          <w:bCs/>
          <w:szCs w:val="22"/>
          <w:u w:val="single"/>
        </w:rPr>
      </w:pPr>
      <w:r w:rsidRPr="001248A6">
        <w:rPr>
          <w:rFonts w:cs="Arial"/>
          <w:b/>
          <w:bCs/>
          <w:szCs w:val="22"/>
          <w:u w:val="single"/>
        </w:rPr>
        <w:t>Challenges and Considerations in HR Practices</w:t>
      </w:r>
    </w:p>
    <w:p w14:paraId="26367953" w14:textId="77777777" w:rsidR="005C77D0" w:rsidRPr="001248A6" w:rsidRDefault="005C77D0" w:rsidP="006F26C2">
      <w:pPr>
        <w:rPr>
          <w:rFonts w:eastAsia="Times New Roman" w:cs="Arial"/>
          <w:szCs w:val="22"/>
        </w:rPr>
      </w:pPr>
    </w:p>
    <w:p w14:paraId="12D931BB" w14:textId="452DF97B" w:rsidR="005C77D0" w:rsidRPr="001248A6" w:rsidRDefault="00C52AC7" w:rsidP="006F26C2">
      <w:pPr>
        <w:rPr>
          <w:rFonts w:eastAsia="Times New Roman" w:cs="Arial"/>
          <w:szCs w:val="22"/>
        </w:rPr>
      </w:pPr>
      <w:r w:rsidRPr="001248A6">
        <w:rPr>
          <w:rFonts w:cs="Arial"/>
          <w:szCs w:val="22"/>
        </w:rPr>
        <w:t xml:space="preserve">Despite its benefits, AI integration in HR brings several potential drawbacks, including concerns about algorithmic bias and </w:t>
      </w:r>
      <w:r w:rsidR="00B06BE8" w:rsidRPr="001248A6">
        <w:rPr>
          <w:rFonts w:cs="Arial"/>
          <w:szCs w:val="22"/>
        </w:rPr>
        <w:t>transparency (Kim 2017)</w:t>
      </w:r>
      <w:r w:rsidRPr="001248A6">
        <w:rPr>
          <w:rFonts w:cs="Arial"/>
          <w:szCs w:val="22"/>
        </w:rPr>
        <w:t>. Algorithmic bias occurs when AI systems inadvertently perpetuate or exacerbate existing biases present in historical data</w:t>
      </w:r>
      <w:r w:rsidR="00E939B8" w:rsidRPr="001248A6">
        <w:rPr>
          <w:rFonts w:cs="Arial"/>
          <w:szCs w:val="22"/>
        </w:rPr>
        <w:t xml:space="preserve"> (Kim 2017)</w:t>
      </w:r>
      <w:r w:rsidRPr="001248A6">
        <w:rPr>
          <w:rFonts w:cs="Arial"/>
          <w:szCs w:val="22"/>
        </w:rPr>
        <w:t>. Additionally, AI technologies may need more transparency, making it easier for HR professionals to comprehend decision-making processes and assess fairness accurately</w:t>
      </w:r>
      <w:r w:rsidR="000F79C7" w:rsidRPr="001248A6">
        <w:rPr>
          <w:rFonts w:cs="Arial"/>
          <w:szCs w:val="22"/>
        </w:rPr>
        <w:t xml:space="preserve"> (</w:t>
      </w:r>
      <w:proofErr w:type="spellStart"/>
      <w:r w:rsidR="000E6614" w:rsidRPr="001248A6">
        <w:rPr>
          <w:rFonts w:cs="Arial"/>
          <w:szCs w:val="22"/>
        </w:rPr>
        <w:t>Selbst</w:t>
      </w:r>
      <w:proofErr w:type="spellEnd"/>
      <w:r w:rsidR="000E6614" w:rsidRPr="001248A6">
        <w:rPr>
          <w:rFonts w:cs="Arial"/>
          <w:szCs w:val="22"/>
        </w:rPr>
        <w:t xml:space="preserve"> et al. 2019</w:t>
      </w:r>
      <w:r w:rsidR="005F0E5D" w:rsidRPr="001248A6">
        <w:rPr>
          <w:rFonts w:cs="Arial"/>
          <w:szCs w:val="22"/>
        </w:rPr>
        <w:t>)</w:t>
      </w:r>
      <w:r w:rsidRPr="001248A6">
        <w:rPr>
          <w:rFonts w:cs="Arial"/>
          <w:szCs w:val="22"/>
        </w:rPr>
        <w:t xml:space="preserve">. </w:t>
      </w:r>
      <w:r w:rsidR="000140C2" w:rsidRPr="001248A6">
        <w:rPr>
          <w:rFonts w:cs="Arial"/>
          <w:szCs w:val="22"/>
        </w:rPr>
        <w:t>O</w:t>
      </w:r>
      <w:r w:rsidRPr="001248A6">
        <w:rPr>
          <w:rFonts w:cs="Arial"/>
          <w:szCs w:val="22"/>
        </w:rPr>
        <w:t>ver</w:t>
      </w:r>
      <w:r w:rsidR="000140C2" w:rsidRPr="001248A6">
        <w:rPr>
          <w:rFonts w:cs="Arial"/>
          <w:szCs w:val="22"/>
        </w:rPr>
        <w:t xml:space="preserve"> </w:t>
      </w:r>
      <w:r w:rsidRPr="001248A6">
        <w:rPr>
          <w:rFonts w:cs="Arial"/>
          <w:szCs w:val="22"/>
        </w:rPr>
        <w:t>reliance on AI may diminish the human connection in HR processes, potentially impacting the employee experience and trust in HR practices</w:t>
      </w:r>
      <w:r w:rsidR="000A4F51" w:rsidRPr="001248A6">
        <w:rPr>
          <w:rFonts w:cs="Arial"/>
          <w:szCs w:val="22"/>
        </w:rPr>
        <w:t xml:space="preserve"> (Prost 2024)</w:t>
      </w:r>
      <w:r w:rsidRPr="001248A6">
        <w:rPr>
          <w:rFonts w:cs="Arial"/>
          <w:szCs w:val="22"/>
        </w:rPr>
        <w:t>.</w:t>
      </w:r>
    </w:p>
    <w:p w14:paraId="31559ED6" w14:textId="77777777" w:rsidR="005C77D0" w:rsidRPr="001248A6" w:rsidRDefault="005C77D0" w:rsidP="006F26C2">
      <w:pPr>
        <w:rPr>
          <w:rFonts w:eastAsia="Times New Roman" w:cs="Arial"/>
          <w:szCs w:val="22"/>
        </w:rPr>
      </w:pPr>
    </w:p>
    <w:p w14:paraId="3CBB51A8" w14:textId="77777777" w:rsidR="005C77D0" w:rsidRPr="001248A6" w:rsidRDefault="00C52AC7" w:rsidP="006F26C2">
      <w:pPr>
        <w:rPr>
          <w:rFonts w:eastAsia="Times New Roman" w:cs="Arial"/>
          <w:szCs w:val="22"/>
        </w:rPr>
      </w:pPr>
      <w:r w:rsidRPr="001248A6">
        <w:rPr>
          <w:rFonts w:cs="Arial"/>
          <w:szCs w:val="22"/>
        </w:rPr>
        <w:t xml:space="preserve">Privacy concerns also arise as AI systems often require access to extensive employee data for analysis. This raises worries about data privacy and confidentiality, necessitating HR departments </w:t>
      </w:r>
      <w:r w:rsidRPr="001248A6">
        <w:rPr>
          <w:rFonts w:cs="Arial"/>
          <w:szCs w:val="22"/>
        </w:rPr>
        <w:lastRenderedPageBreak/>
        <w:t>to ensure AI tools comply with data protection regulations such as GDPR to safeguard employee privacy.</w:t>
      </w:r>
    </w:p>
    <w:p w14:paraId="793872AB" w14:textId="77777777" w:rsidR="005C77D0" w:rsidRPr="001248A6" w:rsidRDefault="005C77D0" w:rsidP="006F26C2">
      <w:pPr>
        <w:rPr>
          <w:rFonts w:eastAsia="Times New Roman" w:cs="Arial"/>
          <w:szCs w:val="22"/>
        </w:rPr>
      </w:pPr>
    </w:p>
    <w:p w14:paraId="059405C2" w14:textId="016B2986" w:rsidR="005C77D0" w:rsidRPr="001248A6" w:rsidRDefault="00525791" w:rsidP="006F26C2">
      <w:pPr>
        <w:rPr>
          <w:rFonts w:eastAsia="Times New Roman" w:cs="Arial"/>
          <w:szCs w:val="22"/>
        </w:rPr>
      </w:pPr>
      <w:r w:rsidRPr="001248A6">
        <w:rPr>
          <w:rFonts w:cs="Arial"/>
          <w:szCs w:val="22"/>
        </w:rPr>
        <w:t>I</w:t>
      </w:r>
      <w:r w:rsidR="00C52AC7" w:rsidRPr="001248A6">
        <w:rPr>
          <w:rFonts w:cs="Arial"/>
          <w:szCs w:val="22"/>
        </w:rPr>
        <w:t xml:space="preserve">mplementing AI technologies may lead to a skills gap, requiring HR professionals to acquire new skills like data analysis, programming, and algorithm development. Bridging this gap and training HR staff to </w:t>
      </w:r>
      <w:proofErr w:type="spellStart"/>
      <w:r w:rsidR="00C52AC7" w:rsidRPr="001248A6">
        <w:rPr>
          <w:rFonts w:cs="Arial"/>
          <w:szCs w:val="22"/>
        </w:rPr>
        <w:t>utilise</w:t>
      </w:r>
      <w:proofErr w:type="spellEnd"/>
      <w:r w:rsidR="00C52AC7" w:rsidRPr="001248A6">
        <w:rPr>
          <w:rFonts w:cs="Arial"/>
          <w:szCs w:val="22"/>
        </w:rPr>
        <w:t xml:space="preserve"> AI tools effectively poses a significant challenge for </w:t>
      </w:r>
      <w:proofErr w:type="spellStart"/>
      <w:r w:rsidR="00C52AC7" w:rsidRPr="001248A6">
        <w:rPr>
          <w:rFonts w:cs="Arial"/>
          <w:szCs w:val="22"/>
        </w:rPr>
        <w:t>organisations</w:t>
      </w:r>
      <w:proofErr w:type="spellEnd"/>
      <w:r w:rsidR="00C52AC7" w:rsidRPr="001248A6">
        <w:rPr>
          <w:rFonts w:cs="Arial"/>
          <w:szCs w:val="22"/>
        </w:rPr>
        <w:t>.</w:t>
      </w:r>
    </w:p>
    <w:p w14:paraId="1AAD8BB7" w14:textId="77777777" w:rsidR="005C77D0" w:rsidRPr="001248A6" w:rsidRDefault="005C77D0" w:rsidP="006F26C2">
      <w:pPr>
        <w:rPr>
          <w:rFonts w:eastAsia="Times New Roman" w:cs="Arial"/>
          <w:szCs w:val="22"/>
        </w:rPr>
      </w:pPr>
    </w:p>
    <w:p w14:paraId="0ED5B3B7" w14:textId="77777777" w:rsidR="005C77D0" w:rsidRPr="001248A6" w:rsidRDefault="00C52AC7" w:rsidP="006F26C2">
      <w:pPr>
        <w:rPr>
          <w:rFonts w:eastAsia="Times New Roman" w:cs="Arial"/>
          <w:szCs w:val="22"/>
        </w:rPr>
      </w:pPr>
      <w:r w:rsidRPr="001248A6">
        <w:rPr>
          <w:rFonts w:cs="Arial"/>
          <w:szCs w:val="22"/>
        </w:rPr>
        <w:t xml:space="preserve">Automating routine HR tasks through AI may result in job displacement for HR professionals performing these tasks, potentially leading to workforce restructuring and job insecurity. Consequently, this may disrupt established HR structures and necessitate the </w:t>
      </w:r>
      <w:proofErr w:type="spellStart"/>
      <w:r w:rsidRPr="001248A6">
        <w:rPr>
          <w:rFonts w:cs="Arial"/>
          <w:szCs w:val="22"/>
        </w:rPr>
        <w:t>reorganisation</w:t>
      </w:r>
      <w:proofErr w:type="spellEnd"/>
      <w:r w:rsidRPr="001248A6">
        <w:rPr>
          <w:rFonts w:cs="Arial"/>
          <w:szCs w:val="22"/>
        </w:rPr>
        <w:t xml:space="preserve"> of roles and responsibilities within the HR department.</w:t>
      </w:r>
    </w:p>
    <w:p w14:paraId="375C2ADA" w14:textId="77777777" w:rsidR="005C77D0" w:rsidRPr="001248A6" w:rsidRDefault="005C77D0" w:rsidP="006F26C2">
      <w:pPr>
        <w:rPr>
          <w:rFonts w:eastAsia="Times New Roman" w:cs="Arial"/>
          <w:szCs w:val="22"/>
        </w:rPr>
      </w:pPr>
    </w:p>
    <w:p w14:paraId="65E4CFF3" w14:textId="77777777" w:rsidR="005C77D0" w:rsidRPr="001248A6" w:rsidRDefault="00C52AC7" w:rsidP="006F26C2">
      <w:pPr>
        <w:rPr>
          <w:rFonts w:eastAsia="Times New Roman" w:cs="Arial"/>
          <w:szCs w:val="22"/>
        </w:rPr>
      </w:pPr>
      <w:r w:rsidRPr="001248A6">
        <w:rPr>
          <w:rFonts w:cs="Arial"/>
          <w:szCs w:val="22"/>
        </w:rPr>
        <w:t>Ethical dilemmas may emerge as AI algorithms make decisions involving sensitive HR matters such as performance evaluations, promotions, and terminations. HR professionals must ensure AI systems adhere to ethical guidelines and principles, avoiding discriminatory or unfair outcomes.</w:t>
      </w:r>
    </w:p>
    <w:p w14:paraId="160A868E" w14:textId="77777777" w:rsidR="005C77D0" w:rsidRPr="001248A6" w:rsidRDefault="005C77D0" w:rsidP="006F26C2">
      <w:pPr>
        <w:rPr>
          <w:rFonts w:eastAsia="Times New Roman" w:cs="Arial"/>
          <w:szCs w:val="22"/>
        </w:rPr>
      </w:pPr>
    </w:p>
    <w:p w14:paraId="2CD8B0EE" w14:textId="77777777" w:rsidR="005C77D0" w:rsidRPr="001248A6" w:rsidRDefault="00C52AC7" w:rsidP="006F26C2">
      <w:pPr>
        <w:rPr>
          <w:rFonts w:eastAsia="Times New Roman" w:cs="Arial"/>
          <w:szCs w:val="22"/>
        </w:rPr>
      </w:pPr>
      <w:r w:rsidRPr="001248A6">
        <w:rPr>
          <w:rFonts w:cs="Arial"/>
          <w:szCs w:val="22"/>
        </w:rPr>
        <w:t>Introducing AI technologies into HR processes may cause resistance from employees who fear job loss or role changes. Proactively communicating the benefits of AI adoption and providing support and training to employees can mitigate resistance.</w:t>
      </w:r>
    </w:p>
    <w:p w14:paraId="10086EE9" w14:textId="77777777" w:rsidR="005C77D0" w:rsidRPr="001248A6" w:rsidRDefault="005C77D0" w:rsidP="006F26C2">
      <w:pPr>
        <w:rPr>
          <w:rFonts w:eastAsia="Times New Roman" w:cs="Arial"/>
          <w:szCs w:val="22"/>
        </w:rPr>
      </w:pPr>
    </w:p>
    <w:p w14:paraId="2E9388F5" w14:textId="77777777" w:rsidR="005C77D0" w:rsidRPr="001248A6" w:rsidRDefault="00C52AC7" w:rsidP="006F26C2">
      <w:pPr>
        <w:rPr>
          <w:rFonts w:eastAsia="Times New Roman" w:cs="Arial"/>
          <w:szCs w:val="22"/>
        </w:rPr>
      </w:pPr>
      <w:r w:rsidRPr="001248A6">
        <w:rPr>
          <w:rFonts w:cs="Arial"/>
          <w:szCs w:val="22"/>
        </w:rPr>
        <w:t xml:space="preserve">Implementing AI technologies in HR requires significant financial investment in software, infrastructure, and training. Small and medium-sized enterprises (SMEs) may need help allocating resources for AI adoption, limiting their ability to compete with larger </w:t>
      </w:r>
      <w:proofErr w:type="spellStart"/>
      <w:r w:rsidRPr="001248A6">
        <w:rPr>
          <w:rFonts w:cs="Arial"/>
          <w:szCs w:val="22"/>
        </w:rPr>
        <w:t>organisations</w:t>
      </w:r>
      <w:proofErr w:type="spellEnd"/>
      <w:r w:rsidRPr="001248A6">
        <w:rPr>
          <w:rFonts w:cs="Arial"/>
          <w:szCs w:val="22"/>
        </w:rPr>
        <w:t xml:space="preserve"> in leveraging AI for HR.</w:t>
      </w:r>
    </w:p>
    <w:p w14:paraId="6CF9EE33" w14:textId="77777777" w:rsidR="005C77D0" w:rsidRPr="001248A6" w:rsidRDefault="005C77D0" w:rsidP="006F26C2">
      <w:pPr>
        <w:rPr>
          <w:rFonts w:eastAsia="Times New Roman" w:cs="Arial"/>
          <w:szCs w:val="22"/>
        </w:rPr>
      </w:pPr>
    </w:p>
    <w:p w14:paraId="4B341A81" w14:textId="77777777" w:rsidR="005C77D0" w:rsidRPr="001248A6" w:rsidRDefault="00C52AC7" w:rsidP="006F26C2">
      <w:pPr>
        <w:rPr>
          <w:rFonts w:eastAsia="Times New Roman" w:cs="Arial"/>
          <w:szCs w:val="22"/>
        </w:rPr>
      </w:pPr>
      <w:r w:rsidRPr="001248A6">
        <w:rPr>
          <w:rFonts w:cs="Arial"/>
          <w:szCs w:val="22"/>
        </w:rPr>
        <w:t xml:space="preserve">Addressing these potential flaws necessitates careful planning, robust governance frameworks, and ongoing monitoring and evaluation of AI systems in HR. While AI offers numerous benefits in enhancing HR processes, </w:t>
      </w:r>
      <w:proofErr w:type="spellStart"/>
      <w:r w:rsidRPr="001248A6">
        <w:rPr>
          <w:rFonts w:cs="Arial"/>
          <w:szCs w:val="22"/>
        </w:rPr>
        <w:t>organisations</w:t>
      </w:r>
      <w:proofErr w:type="spellEnd"/>
      <w:r w:rsidRPr="001248A6">
        <w:rPr>
          <w:rFonts w:cs="Arial"/>
          <w:szCs w:val="22"/>
        </w:rPr>
        <w:t xml:space="preserve"> must remain vigilant to mitigate risks and ensure ethical and responsible AI use. It is crucial for HR professionals to continuously assess the impact of AI on HR practices and adapt strategies accordingly to </w:t>
      </w:r>
      <w:proofErr w:type="spellStart"/>
      <w:r w:rsidRPr="001248A6">
        <w:rPr>
          <w:rFonts w:cs="Arial"/>
          <w:szCs w:val="22"/>
        </w:rPr>
        <w:t>maximise</w:t>
      </w:r>
      <w:proofErr w:type="spellEnd"/>
      <w:r w:rsidRPr="001248A6">
        <w:rPr>
          <w:rFonts w:cs="Arial"/>
          <w:szCs w:val="22"/>
        </w:rPr>
        <w:t xml:space="preserve"> its benefits while </w:t>
      </w:r>
      <w:proofErr w:type="spellStart"/>
      <w:r w:rsidRPr="001248A6">
        <w:rPr>
          <w:rFonts w:cs="Arial"/>
          <w:szCs w:val="22"/>
        </w:rPr>
        <w:t>minimising</w:t>
      </w:r>
      <w:proofErr w:type="spellEnd"/>
      <w:r w:rsidRPr="001248A6">
        <w:rPr>
          <w:rFonts w:cs="Arial"/>
          <w:szCs w:val="22"/>
        </w:rPr>
        <w:t xml:space="preserve"> potential drawbacks.</w:t>
      </w:r>
    </w:p>
    <w:p w14:paraId="28E9A9FF" w14:textId="77777777" w:rsidR="005C77D0" w:rsidRPr="001248A6" w:rsidRDefault="005C77D0" w:rsidP="006F26C2">
      <w:pPr>
        <w:rPr>
          <w:rFonts w:eastAsia="Times New Roman" w:cs="Arial"/>
          <w:szCs w:val="22"/>
        </w:rPr>
      </w:pPr>
    </w:p>
    <w:p w14:paraId="272B5B07" w14:textId="77777777" w:rsidR="005C77D0" w:rsidRPr="001248A6" w:rsidRDefault="005C77D0" w:rsidP="006F26C2">
      <w:pPr>
        <w:rPr>
          <w:rFonts w:eastAsia="Times New Roman" w:cs="Arial"/>
          <w:szCs w:val="22"/>
        </w:rPr>
      </w:pPr>
    </w:p>
    <w:p w14:paraId="454FE8A5" w14:textId="77777777" w:rsidR="005C77D0" w:rsidRPr="001248A6" w:rsidRDefault="005C77D0" w:rsidP="006F26C2">
      <w:pPr>
        <w:rPr>
          <w:rFonts w:eastAsia="Times New Roman" w:cs="Arial"/>
          <w:szCs w:val="22"/>
        </w:rPr>
      </w:pPr>
    </w:p>
    <w:p w14:paraId="259CD843" w14:textId="77777777" w:rsidR="005C77D0" w:rsidRPr="001248A6" w:rsidRDefault="005C77D0" w:rsidP="006F26C2">
      <w:pPr>
        <w:rPr>
          <w:rFonts w:eastAsia="Times New Roman" w:cs="Arial"/>
          <w:szCs w:val="22"/>
        </w:rPr>
      </w:pPr>
    </w:p>
    <w:p w14:paraId="0D213F69" w14:textId="77777777" w:rsidR="005C77D0" w:rsidRPr="001248A6" w:rsidRDefault="005C77D0" w:rsidP="006F26C2">
      <w:pPr>
        <w:rPr>
          <w:rFonts w:eastAsia="Times New Roman" w:cs="Arial"/>
          <w:szCs w:val="22"/>
        </w:rPr>
      </w:pPr>
    </w:p>
    <w:p w14:paraId="4F8A540B" w14:textId="77777777" w:rsidR="005C77D0" w:rsidRPr="001248A6" w:rsidRDefault="005C77D0" w:rsidP="006F26C2">
      <w:pPr>
        <w:rPr>
          <w:rFonts w:eastAsia="Times New Roman" w:cs="Arial"/>
          <w:szCs w:val="22"/>
        </w:rPr>
      </w:pPr>
    </w:p>
    <w:p w14:paraId="08C70CFB" w14:textId="77777777" w:rsidR="005C77D0" w:rsidRPr="001248A6" w:rsidRDefault="005C77D0" w:rsidP="006F26C2">
      <w:pPr>
        <w:rPr>
          <w:rFonts w:eastAsia="Times New Roman" w:cs="Arial"/>
          <w:szCs w:val="22"/>
        </w:rPr>
      </w:pPr>
    </w:p>
    <w:p w14:paraId="5749AAA3" w14:textId="77777777" w:rsidR="005C77D0" w:rsidRPr="001248A6" w:rsidRDefault="005C77D0" w:rsidP="006F26C2">
      <w:pPr>
        <w:rPr>
          <w:rFonts w:eastAsia="Times New Roman" w:cs="Arial"/>
          <w:szCs w:val="22"/>
        </w:rPr>
      </w:pPr>
    </w:p>
    <w:p w14:paraId="4024048F" w14:textId="77777777" w:rsidR="005C77D0" w:rsidRPr="001248A6" w:rsidRDefault="005C77D0" w:rsidP="006F26C2">
      <w:pPr>
        <w:rPr>
          <w:rFonts w:eastAsia="Times New Roman" w:cs="Arial"/>
          <w:szCs w:val="22"/>
        </w:rPr>
      </w:pPr>
    </w:p>
    <w:p w14:paraId="40CFB785" w14:textId="77777777" w:rsidR="005C77D0" w:rsidRPr="001248A6" w:rsidRDefault="005C77D0" w:rsidP="006F26C2">
      <w:pPr>
        <w:rPr>
          <w:rFonts w:eastAsia="Times New Roman" w:cs="Arial"/>
          <w:szCs w:val="22"/>
        </w:rPr>
      </w:pPr>
    </w:p>
    <w:p w14:paraId="7BC02D6C" w14:textId="77777777" w:rsidR="005C77D0" w:rsidRPr="001248A6" w:rsidRDefault="005C77D0" w:rsidP="006F26C2">
      <w:pPr>
        <w:rPr>
          <w:rFonts w:eastAsia="Times New Roman" w:cs="Arial"/>
          <w:szCs w:val="22"/>
        </w:rPr>
      </w:pPr>
    </w:p>
    <w:p w14:paraId="169B8CB6" w14:textId="77777777" w:rsidR="005C77D0" w:rsidRPr="001248A6" w:rsidRDefault="00C52AC7" w:rsidP="006F26C2">
      <w:pPr>
        <w:rPr>
          <w:rFonts w:eastAsia="Times New Roman" w:cs="Arial"/>
          <w:b/>
          <w:bCs/>
          <w:szCs w:val="22"/>
        </w:rPr>
      </w:pPr>
      <w:r w:rsidRPr="001248A6">
        <w:rPr>
          <w:rFonts w:cs="Arial"/>
          <w:b/>
          <w:bCs/>
          <w:szCs w:val="22"/>
        </w:rPr>
        <w:t>Conclusion and Future Recommendations</w:t>
      </w:r>
    </w:p>
    <w:p w14:paraId="6871DAFC" w14:textId="77777777" w:rsidR="005C77D0" w:rsidRPr="001248A6" w:rsidRDefault="005C77D0" w:rsidP="006F26C2">
      <w:pPr>
        <w:rPr>
          <w:rFonts w:eastAsia="Times New Roman" w:cs="Arial"/>
          <w:szCs w:val="22"/>
        </w:rPr>
      </w:pPr>
    </w:p>
    <w:p w14:paraId="72EAF094" w14:textId="77777777" w:rsidR="005C77D0" w:rsidRPr="001248A6" w:rsidRDefault="00C52AC7" w:rsidP="006F26C2">
      <w:pPr>
        <w:rPr>
          <w:rFonts w:eastAsia="Times New Roman" w:cs="Arial"/>
          <w:szCs w:val="22"/>
        </w:rPr>
      </w:pPr>
      <w:r w:rsidRPr="001248A6">
        <w:rPr>
          <w:rFonts w:cs="Arial"/>
          <w:szCs w:val="22"/>
        </w:rPr>
        <w:t xml:space="preserve">As </w:t>
      </w:r>
      <w:proofErr w:type="spellStart"/>
      <w:r w:rsidRPr="001248A6">
        <w:rPr>
          <w:rFonts w:cs="Arial"/>
          <w:szCs w:val="22"/>
        </w:rPr>
        <w:t>organisations</w:t>
      </w:r>
      <w:proofErr w:type="spellEnd"/>
      <w:r w:rsidRPr="001248A6">
        <w:rPr>
          <w:rFonts w:cs="Arial"/>
          <w:szCs w:val="22"/>
        </w:rPr>
        <w:t xml:space="preserve"> continue to navigate the evolving landscape of Human Resources (HR) and talent management, it becomes imperative to adopt forward-thinking strategies that align with the demands of the modern workforce. To enhance HR practices and talent management strategies, I propose the following:</w:t>
      </w:r>
    </w:p>
    <w:p w14:paraId="3A1C4159" w14:textId="77777777" w:rsidR="005C77D0" w:rsidRPr="001248A6" w:rsidRDefault="005C77D0" w:rsidP="006F26C2">
      <w:pPr>
        <w:rPr>
          <w:rFonts w:eastAsia="Times New Roman" w:cs="Arial"/>
          <w:szCs w:val="22"/>
        </w:rPr>
      </w:pPr>
    </w:p>
    <w:p w14:paraId="6903B63E" w14:textId="77777777" w:rsidR="005C77D0" w:rsidRPr="001248A6" w:rsidRDefault="00C52AC7" w:rsidP="006F26C2">
      <w:pPr>
        <w:rPr>
          <w:rFonts w:eastAsia="Times New Roman" w:cs="Arial"/>
          <w:szCs w:val="22"/>
        </w:rPr>
      </w:pPr>
      <w:r w:rsidRPr="001248A6">
        <w:rPr>
          <w:rFonts w:cs="Arial"/>
          <w:szCs w:val="22"/>
        </w:rPr>
        <w:t>1. Investment in AI Integration: Embrace the potential of artificial intelligence (AI) in HR processes, particularly recruitment, performance evaluation, and talent development. Implement AI-driven tools to streamline administrative tasks, mitigate bias in decision-making, and provide data-driven insights for strategic workforce planning.</w:t>
      </w:r>
    </w:p>
    <w:p w14:paraId="4E734A3B" w14:textId="77777777" w:rsidR="005C77D0" w:rsidRPr="001248A6" w:rsidRDefault="005C77D0" w:rsidP="006F26C2">
      <w:pPr>
        <w:rPr>
          <w:rFonts w:eastAsia="Times New Roman" w:cs="Arial"/>
          <w:szCs w:val="22"/>
        </w:rPr>
      </w:pPr>
    </w:p>
    <w:p w14:paraId="37F38DE1" w14:textId="77777777" w:rsidR="005C77D0" w:rsidRPr="001248A6" w:rsidRDefault="00C52AC7" w:rsidP="006F26C2">
      <w:pPr>
        <w:rPr>
          <w:rFonts w:eastAsia="Times New Roman" w:cs="Arial"/>
          <w:szCs w:val="22"/>
        </w:rPr>
      </w:pPr>
      <w:r w:rsidRPr="001248A6">
        <w:rPr>
          <w:rFonts w:cs="Arial"/>
          <w:szCs w:val="22"/>
        </w:rPr>
        <w:t xml:space="preserve">2. Focus on Employee Well-being: </w:t>
      </w:r>
      <w:proofErr w:type="spellStart"/>
      <w:r w:rsidRPr="001248A6">
        <w:rPr>
          <w:rFonts w:cs="Arial"/>
          <w:szCs w:val="22"/>
        </w:rPr>
        <w:t>Prioritise</w:t>
      </w:r>
      <w:proofErr w:type="spellEnd"/>
      <w:r w:rsidRPr="001248A6">
        <w:rPr>
          <w:rFonts w:cs="Arial"/>
          <w:szCs w:val="22"/>
        </w:rPr>
        <w:t xml:space="preserve"> employee well-being by implementing comprehensive support </w:t>
      </w:r>
      <w:proofErr w:type="spellStart"/>
      <w:r w:rsidRPr="001248A6">
        <w:rPr>
          <w:rFonts w:cs="Arial"/>
          <w:szCs w:val="22"/>
        </w:rPr>
        <w:t>programmes</w:t>
      </w:r>
      <w:proofErr w:type="spellEnd"/>
      <w:r w:rsidRPr="001248A6">
        <w:rPr>
          <w:rFonts w:cs="Arial"/>
          <w:szCs w:val="22"/>
        </w:rPr>
        <w:t xml:space="preserve">, promoting work-life balance, and fostering a positive workplace culture. Develop flexible work arrangements, mental health support, and recognition </w:t>
      </w:r>
      <w:proofErr w:type="spellStart"/>
      <w:r w:rsidRPr="001248A6">
        <w:rPr>
          <w:rFonts w:cs="Arial"/>
          <w:szCs w:val="22"/>
        </w:rPr>
        <w:t>programmes</w:t>
      </w:r>
      <w:proofErr w:type="spellEnd"/>
      <w:r w:rsidRPr="001248A6">
        <w:rPr>
          <w:rFonts w:cs="Arial"/>
          <w:szCs w:val="22"/>
        </w:rPr>
        <w:t xml:space="preserve"> to enhance employee satisfaction and retention.</w:t>
      </w:r>
    </w:p>
    <w:p w14:paraId="1596BF6A" w14:textId="77777777" w:rsidR="005C77D0" w:rsidRPr="001248A6" w:rsidRDefault="005C77D0" w:rsidP="006F26C2">
      <w:pPr>
        <w:rPr>
          <w:rFonts w:eastAsia="Times New Roman" w:cs="Arial"/>
          <w:szCs w:val="22"/>
        </w:rPr>
      </w:pPr>
    </w:p>
    <w:p w14:paraId="533A14B5" w14:textId="653F36D3" w:rsidR="005C77D0" w:rsidRPr="001248A6" w:rsidRDefault="00C52AC7" w:rsidP="006F26C2">
      <w:pPr>
        <w:rPr>
          <w:rFonts w:eastAsia="Times New Roman" w:cs="Arial"/>
          <w:szCs w:val="22"/>
        </w:rPr>
      </w:pPr>
      <w:r w:rsidRPr="001248A6">
        <w:rPr>
          <w:rFonts w:cs="Arial"/>
          <w:szCs w:val="22"/>
        </w:rPr>
        <w:t xml:space="preserve">3. Embrace Diversity and Inclusion: Cultivate a diverse and inclusive workplace by implementing policies and practices that promote equity and representation across all levels of the </w:t>
      </w:r>
      <w:proofErr w:type="spellStart"/>
      <w:r w:rsidRPr="001248A6">
        <w:rPr>
          <w:rFonts w:cs="Arial"/>
          <w:szCs w:val="22"/>
        </w:rPr>
        <w:t>organisation</w:t>
      </w:r>
      <w:proofErr w:type="spellEnd"/>
      <w:r w:rsidRPr="001248A6">
        <w:rPr>
          <w:rFonts w:cs="Arial"/>
          <w:szCs w:val="22"/>
        </w:rPr>
        <w:t>. Invest in diversity training, establish affinity groups, and foster a culture of belonging to attract and retain top talent from diverse backgrounds.</w:t>
      </w:r>
    </w:p>
    <w:p w14:paraId="76393D5D" w14:textId="77777777" w:rsidR="005C77D0" w:rsidRPr="001248A6" w:rsidRDefault="005C77D0" w:rsidP="006F26C2">
      <w:pPr>
        <w:rPr>
          <w:rFonts w:eastAsia="Times New Roman" w:cs="Arial"/>
          <w:szCs w:val="22"/>
        </w:rPr>
      </w:pPr>
    </w:p>
    <w:p w14:paraId="0CF42248" w14:textId="5689BCCF" w:rsidR="005C77D0" w:rsidRPr="001248A6" w:rsidRDefault="00C52AC7" w:rsidP="006F26C2">
      <w:pPr>
        <w:rPr>
          <w:rFonts w:eastAsia="Times New Roman" w:cs="Arial"/>
          <w:szCs w:val="22"/>
        </w:rPr>
      </w:pPr>
      <w:r w:rsidRPr="001248A6">
        <w:rPr>
          <w:rFonts w:cs="Arial"/>
          <w:szCs w:val="22"/>
        </w:rPr>
        <w:t xml:space="preserve">4. </w:t>
      </w:r>
      <w:proofErr w:type="spellStart"/>
      <w:r w:rsidRPr="001248A6">
        <w:rPr>
          <w:rFonts w:cs="Arial"/>
          <w:szCs w:val="22"/>
        </w:rPr>
        <w:t>Upskilling</w:t>
      </w:r>
      <w:proofErr w:type="spellEnd"/>
      <w:r w:rsidRPr="001248A6">
        <w:rPr>
          <w:rFonts w:cs="Arial"/>
          <w:szCs w:val="22"/>
        </w:rPr>
        <w:t xml:space="preserve"> and </w:t>
      </w:r>
      <w:proofErr w:type="spellStart"/>
      <w:r w:rsidRPr="001248A6">
        <w:rPr>
          <w:rFonts w:cs="Arial"/>
          <w:szCs w:val="22"/>
        </w:rPr>
        <w:t>Reskilling</w:t>
      </w:r>
      <w:proofErr w:type="spellEnd"/>
      <w:r w:rsidRPr="001248A6">
        <w:rPr>
          <w:rFonts w:cs="Arial"/>
          <w:szCs w:val="22"/>
        </w:rPr>
        <w:t xml:space="preserve"> Initiatives: </w:t>
      </w:r>
      <w:proofErr w:type="spellStart"/>
      <w:r w:rsidRPr="001248A6">
        <w:rPr>
          <w:rFonts w:cs="Arial"/>
          <w:szCs w:val="22"/>
        </w:rPr>
        <w:t>Recognise</w:t>
      </w:r>
      <w:proofErr w:type="spellEnd"/>
      <w:r w:rsidRPr="001248A6">
        <w:rPr>
          <w:rFonts w:cs="Arial"/>
          <w:szCs w:val="22"/>
        </w:rPr>
        <w:t xml:space="preserve"> the importance of continuous learning and development in fostering employee growth and </w:t>
      </w:r>
      <w:proofErr w:type="spellStart"/>
      <w:r w:rsidRPr="001248A6">
        <w:rPr>
          <w:rFonts w:cs="Arial"/>
          <w:szCs w:val="22"/>
        </w:rPr>
        <w:t>organisational</w:t>
      </w:r>
      <w:proofErr w:type="spellEnd"/>
      <w:r w:rsidRPr="001248A6">
        <w:rPr>
          <w:rFonts w:cs="Arial"/>
          <w:szCs w:val="22"/>
        </w:rPr>
        <w:t xml:space="preserve"> resilience. Invest in </w:t>
      </w:r>
      <w:proofErr w:type="spellStart"/>
      <w:r w:rsidRPr="001248A6">
        <w:rPr>
          <w:rFonts w:cs="Arial"/>
          <w:szCs w:val="22"/>
        </w:rPr>
        <w:t>upskilling</w:t>
      </w:r>
      <w:proofErr w:type="spellEnd"/>
      <w:r w:rsidRPr="001248A6">
        <w:rPr>
          <w:rFonts w:cs="Arial"/>
          <w:szCs w:val="22"/>
        </w:rPr>
        <w:t xml:space="preserve"> and </w:t>
      </w:r>
      <w:proofErr w:type="spellStart"/>
      <w:r w:rsidRPr="001248A6">
        <w:rPr>
          <w:rFonts w:cs="Arial"/>
          <w:szCs w:val="22"/>
        </w:rPr>
        <w:t>reskilling</w:t>
      </w:r>
      <w:proofErr w:type="spellEnd"/>
      <w:r w:rsidRPr="001248A6">
        <w:rPr>
          <w:rFonts w:cs="Arial"/>
          <w:szCs w:val="22"/>
        </w:rPr>
        <w:t xml:space="preserve"> </w:t>
      </w:r>
      <w:proofErr w:type="spellStart"/>
      <w:r w:rsidRPr="001248A6">
        <w:rPr>
          <w:rFonts w:cs="Arial"/>
          <w:szCs w:val="22"/>
        </w:rPr>
        <w:t>programmes</w:t>
      </w:r>
      <w:proofErr w:type="spellEnd"/>
      <w:r w:rsidRPr="001248A6">
        <w:rPr>
          <w:rFonts w:cs="Arial"/>
          <w:szCs w:val="22"/>
        </w:rPr>
        <w:t xml:space="preserve"> to equip employees with the skills to thrive in an ever-changing business environment. Offer opportunities for professional development, certifications, and mentorship </w:t>
      </w:r>
      <w:proofErr w:type="spellStart"/>
      <w:r w:rsidRPr="001248A6">
        <w:rPr>
          <w:rFonts w:cs="Arial"/>
          <w:szCs w:val="22"/>
        </w:rPr>
        <w:t>programmes</w:t>
      </w:r>
      <w:proofErr w:type="spellEnd"/>
      <w:r w:rsidRPr="001248A6">
        <w:rPr>
          <w:rFonts w:cs="Arial"/>
          <w:szCs w:val="22"/>
        </w:rPr>
        <w:t xml:space="preserve"> to support career advancement.</w:t>
      </w:r>
    </w:p>
    <w:p w14:paraId="0CD3E3A0" w14:textId="77777777" w:rsidR="005C77D0" w:rsidRPr="001248A6" w:rsidRDefault="005C77D0" w:rsidP="006F26C2">
      <w:pPr>
        <w:rPr>
          <w:rFonts w:eastAsia="Times New Roman" w:cs="Arial"/>
          <w:szCs w:val="22"/>
        </w:rPr>
      </w:pPr>
    </w:p>
    <w:p w14:paraId="37D01ED5" w14:textId="0DFC7E8B" w:rsidR="005C77D0" w:rsidRPr="001248A6" w:rsidRDefault="00C52AC7" w:rsidP="006F26C2">
      <w:pPr>
        <w:rPr>
          <w:rFonts w:eastAsia="Times New Roman" w:cs="Arial"/>
          <w:szCs w:val="22"/>
        </w:rPr>
      </w:pPr>
      <w:r w:rsidRPr="001248A6">
        <w:rPr>
          <w:rFonts w:cs="Arial"/>
          <w:szCs w:val="22"/>
        </w:rPr>
        <w:t xml:space="preserve">5. Enhanced Communication and Transparency: Foster open communication channels between HR, management, and employees to build trust and transparency. Implement regular feedback mechanisms, town hall meetings, and transparent policies to ensure alignment with </w:t>
      </w:r>
      <w:proofErr w:type="spellStart"/>
      <w:r w:rsidRPr="001248A6">
        <w:rPr>
          <w:rFonts w:cs="Arial"/>
          <w:szCs w:val="22"/>
        </w:rPr>
        <w:t>organisational</w:t>
      </w:r>
      <w:proofErr w:type="spellEnd"/>
      <w:r w:rsidRPr="001248A6">
        <w:rPr>
          <w:rFonts w:cs="Arial"/>
          <w:szCs w:val="22"/>
        </w:rPr>
        <w:t xml:space="preserve"> goals and values.</w:t>
      </w:r>
    </w:p>
    <w:p w14:paraId="463BA393" w14:textId="77777777" w:rsidR="005C77D0" w:rsidRPr="001248A6" w:rsidRDefault="005C77D0" w:rsidP="006F26C2">
      <w:pPr>
        <w:rPr>
          <w:rFonts w:eastAsia="Times New Roman" w:cs="Arial"/>
          <w:szCs w:val="22"/>
        </w:rPr>
      </w:pPr>
    </w:p>
    <w:p w14:paraId="78FF2234" w14:textId="1485181B" w:rsidR="005C77D0" w:rsidRPr="001248A6" w:rsidRDefault="00C10FA2" w:rsidP="006F26C2">
      <w:pPr>
        <w:rPr>
          <w:rFonts w:eastAsia="Times New Roman" w:cs="Arial"/>
          <w:szCs w:val="22"/>
        </w:rPr>
      </w:pPr>
      <w:proofErr w:type="spellStart"/>
      <w:r>
        <w:rPr>
          <w:rFonts w:cs="Arial"/>
          <w:szCs w:val="22"/>
        </w:rPr>
        <w:lastRenderedPageBreak/>
        <w:t>Losey</w:t>
      </w:r>
      <w:proofErr w:type="spellEnd"/>
      <w:r>
        <w:rPr>
          <w:rFonts w:cs="Arial"/>
          <w:szCs w:val="22"/>
        </w:rPr>
        <w:t xml:space="preserve"> et al (2005) argue that its important not to overlook </w:t>
      </w:r>
      <w:r w:rsidR="00F670B2">
        <w:rPr>
          <w:rFonts w:cs="Arial"/>
          <w:szCs w:val="22"/>
        </w:rPr>
        <w:t>wellbeing, diversity etc and t</w:t>
      </w:r>
      <w:r w:rsidR="00C52AC7" w:rsidRPr="001248A6">
        <w:rPr>
          <w:rFonts w:cs="Arial"/>
          <w:szCs w:val="22"/>
        </w:rPr>
        <w:t xml:space="preserve">hese recommendations offer tangible pathways for enhancing the </w:t>
      </w:r>
      <w:proofErr w:type="spellStart"/>
      <w:r w:rsidR="00C52AC7" w:rsidRPr="001248A6">
        <w:rPr>
          <w:rFonts w:cs="Arial"/>
          <w:szCs w:val="22"/>
        </w:rPr>
        <w:t>organisation's</w:t>
      </w:r>
      <w:proofErr w:type="spellEnd"/>
      <w:r w:rsidR="00C52AC7" w:rsidRPr="001248A6">
        <w:rPr>
          <w:rFonts w:cs="Arial"/>
          <w:szCs w:val="22"/>
        </w:rPr>
        <w:t xml:space="preserve"> HR and talent management strategies. By investing in AI integration, </w:t>
      </w:r>
      <w:proofErr w:type="spellStart"/>
      <w:r w:rsidR="00C52AC7" w:rsidRPr="001248A6">
        <w:rPr>
          <w:rFonts w:cs="Arial"/>
          <w:szCs w:val="22"/>
        </w:rPr>
        <w:t>prioritising</w:t>
      </w:r>
      <w:proofErr w:type="spellEnd"/>
      <w:r w:rsidR="00C52AC7" w:rsidRPr="001248A6">
        <w:rPr>
          <w:rFonts w:cs="Arial"/>
          <w:szCs w:val="22"/>
        </w:rPr>
        <w:t xml:space="preserve"> employee well-being, promoting diversity and inclusion, fostering continuous learning, and enhancing communication and transparency, management can position the </w:t>
      </w:r>
      <w:proofErr w:type="spellStart"/>
      <w:r w:rsidR="00C52AC7" w:rsidRPr="001248A6">
        <w:rPr>
          <w:rFonts w:cs="Arial"/>
          <w:szCs w:val="22"/>
        </w:rPr>
        <w:t>organisation</w:t>
      </w:r>
      <w:proofErr w:type="spellEnd"/>
      <w:r w:rsidR="00C52AC7" w:rsidRPr="001248A6">
        <w:rPr>
          <w:rFonts w:cs="Arial"/>
          <w:szCs w:val="22"/>
        </w:rPr>
        <w:t xml:space="preserve"> for long-term success in attracting, retaining, and developing top talent.</w:t>
      </w:r>
    </w:p>
    <w:p w14:paraId="6ED022FE" w14:textId="77777777" w:rsidR="005C77D0" w:rsidRPr="001248A6" w:rsidRDefault="005C77D0" w:rsidP="006F26C2">
      <w:pPr>
        <w:rPr>
          <w:rFonts w:eastAsia="Times New Roman" w:cs="Arial"/>
          <w:szCs w:val="22"/>
        </w:rPr>
      </w:pPr>
    </w:p>
    <w:p w14:paraId="41DB5F16" w14:textId="77777777" w:rsidR="005C77D0" w:rsidRPr="001248A6" w:rsidRDefault="00C52AC7" w:rsidP="006F26C2">
      <w:pPr>
        <w:rPr>
          <w:rFonts w:eastAsia="Times New Roman" w:cs="Arial"/>
          <w:szCs w:val="22"/>
        </w:rPr>
      </w:pPr>
      <w:r w:rsidRPr="001248A6">
        <w:rPr>
          <w:rFonts w:cs="Arial"/>
          <w:szCs w:val="22"/>
        </w:rPr>
        <w:t xml:space="preserve">Management should consider these proposals as they offer significant benefits, including improved employee engagement, enhanced </w:t>
      </w:r>
      <w:proofErr w:type="spellStart"/>
      <w:r w:rsidRPr="001248A6">
        <w:rPr>
          <w:rFonts w:cs="Arial"/>
          <w:szCs w:val="22"/>
        </w:rPr>
        <w:t>organisational</w:t>
      </w:r>
      <w:proofErr w:type="spellEnd"/>
      <w:r w:rsidRPr="001248A6">
        <w:rPr>
          <w:rFonts w:cs="Arial"/>
          <w:szCs w:val="22"/>
        </w:rPr>
        <w:t xml:space="preserve"> performance, and competitive advantage in talent acquisition and retention. By </w:t>
      </w:r>
      <w:proofErr w:type="spellStart"/>
      <w:r w:rsidRPr="001248A6">
        <w:rPr>
          <w:rFonts w:cs="Arial"/>
          <w:szCs w:val="22"/>
        </w:rPr>
        <w:t>prioritising</w:t>
      </w:r>
      <w:proofErr w:type="spellEnd"/>
      <w:r w:rsidRPr="001248A6">
        <w:rPr>
          <w:rFonts w:cs="Arial"/>
          <w:szCs w:val="22"/>
        </w:rPr>
        <w:t xml:space="preserve"> these initiatives, management is committed to creating a supportive and inclusive workplace culture conducive to both employee and </w:t>
      </w:r>
      <w:proofErr w:type="spellStart"/>
      <w:r w:rsidRPr="001248A6">
        <w:rPr>
          <w:rFonts w:cs="Arial"/>
          <w:szCs w:val="22"/>
        </w:rPr>
        <w:t>organisational</w:t>
      </w:r>
      <w:proofErr w:type="spellEnd"/>
      <w:r w:rsidRPr="001248A6">
        <w:rPr>
          <w:rFonts w:cs="Arial"/>
          <w:szCs w:val="22"/>
        </w:rPr>
        <w:t xml:space="preserve"> success. Moreover, investing in HR and talent management strategies aligns with broader business objectives, driving sustainable growth and profitability in the long run.</w:t>
      </w:r>
    </w:p>
    <w:p w14:paraId="17DBAFBA" w14:textId="77777777" w:rsidR="005C77D0" w:rsidRPr="001248A6" w:rsidRDefault="00C52AC7" w:rsidP="006F26C2">
      <w:pPr>
        <w:rPr>
          <w:rFonts w:eastAsia="Times New Roman" w:cs="Arial"/>
          <w:szCs w:val="22"/>
        </w:rPr>
      </w:pPr>
      <w:r w:rsidRPr="001248A6">
        <w:rPr>
          <w:rFonts w:cs="Arial"/>
          <w:szCs w:val="22"/>
        </w:rPr>
        <w:t xml:space="preserve"> </w:t>
      </w:r>
    </w:p>
    <w:p w14:paraId="61F13927" w14:textId="77777777" w:rsidR="005C77D0" w:rsidRPr="001248A6" w:rsidRDefault="00C52AC7" w:rsidP="006F26C2">
      <w:pPr>
        <w:rPr>
          <w:rFonts w:eastAsia="Times New Roman" w:cs="Arial"/>
          <w:szCs w:val="22"/>
        </w:rPr>
      </w:pPr>
      <w:r w:rsidRPr="001248A6">
        <w:rPr>
          <w:rFonts w:cs="Arial"/>
          <w:szCs w:val="22"/>
        </w:rPr>
        <w:t xml:space="preserve">In conclusion, by implementing these actionable recommendations, management can enhance HR and talent management strategies to meet the evolving needs of the workforce and position the </w:t>
      </w:r>
      <w:proofErr w:type="spellStart"/>
      <w:r w:rsidRPr="001248A6">
        <w:rPr>
          <w:rFonts w:cs="Arial"/>
          <w:szCs w:val="22"/>
        </w:rPr>
        <w:t>organisation</w:t>
      </w:r>
      <w:proofErr w:type="spellEnd"/>
      <w:r w:rsidRPr="001248A6">
        <w:rPr>
          <w:rFonts w:cs="Arial"/>
          <w:szCs w:val="22"/>
        </w:rPr>
        <w:t xml:space="preserve"> for success in the future.</w:t>
      </w:r>
    </w:p>
    <w:p w14:paraId="7E2A6B0D" w14:textId="77777777" w:rsidR="005C77D0" w:rsidRPr="001248A6" w:rsidRDefault="005C77D0" w:rsidP="006F26C2">
      <w:pPr>
        <w:rPr>
          <w:rFonts w:eastAsia="Times New Roman" w:cs="Arial"/>
          <w:szCs w:val="22"/>
        </w:rPr>
      </w:pPr>
    </w:p>
    <w:p w14:paraId="145A8E9A" w14:textId="77777777" w:rsidR="00E41645" w:rsidRDefault="00E41645" w:rsidP="006F26C2">
      <w:pPr>
        <w:rPr>
          <w:rFonts w:eastAsia="Times New Roman" w:cs="Arial"/>
          <w:b/>
          <w:bCs/>
          <w:szCs w:val="22"/>
        </w:rPr>
      </w:pPr>
    </w:p>
    <w:p w14:paraId="0D6DB73B" w14:textId="77777777" w:rsidR="00E41645" w:rsidRDefault="00E41645" w:rsidP="006F26C2">
      <w:pPr>
        <w:rPr>
          <w:rFonts w:eastAsia="Times New Roman" w:cs="Arial"/>
          <w:b/>
          <w:bCs/>
          <w:szCs w:val="22"/>
        </w:rPr>
      </w:pPr>
    </w:p>
    <w:p w14:paraId="390F09B2" w14:textId="77777777" w:rsidR="00E41645" w:rsidRDefault="00E41645" w:rsidP="006F26C2">
      <w:pPr>
        <w:rPr>
          <w:rFonts w:eastAsia="Times New Roman" w:cs="Arial"/>
          <w:b/>
          <w:bCs/>
          <w:szCs w:val="22"/>
        </w:rPr>
      </w:pPr>
    </w:p>
    <w:p w14:paraId="1C64BCF1" w14:textId="77777777" w:rsidR="00967713" w:rsidRDefault="00967713" w:rsidP="006F26C2">
      <w:pPr>
        <w:rPr>
          <w:rFonts w:eastAsia="Times New Roman" w:cs="Arial"/>
          <w:b/>
          <w:bCs/>
          <w:szCs w:val="22"/>
        </w:rPr>
      </w:pPr>
    </w:p>
    <w:p w14:paraId="2C036111" w14:textId="77777777" w:rsidR="00967713" w:rsidRDefault="00967713" w:rsidP="006F26C2">
      <w:pPr>
        <w:rPr>
          <w:rFonts w:eastAsia="Times New Roman" w:cs="Arial"/>
          <w:b/>
          <w:bCs/>
          <w:szCs w:val="22"/>
        </w:rPr>
      </w:pPr>
    </w:p>
    <w:p w14:paraId="2105B08E" w14:textId="77777777" w:rsidR="00967713" w:rsidRDefault="00967713" w:rsidP="006F26C2">
      <w:pPr>
        <w:rPr>
          <w:rFonts w:eastAsia="Times New Roman" w:cs="Arial"/>
          <w:b/>
          <w:bCs/>
          <w:szCs w:val="22"/>
        </w:rPr>
      </w:pPr>
    </w:p>
    <w:p w14:paraId="753E11E2" w14:textId="77777777" w:rsidR="00967713" w:rsidRDefault="00967713" w:rsidP="006F26C2">
      <w:pPr>
        <w:rPr>
          <w:rFonts w:eastAsia="Times New Roman" w:cs="Arial"/>
          <w:b/>
          <w:bCs/>
          <w:szCs w:val="22"/>
        </w:rPr>
      </w:pPr>
    </w:p>
    <w:p w14:paraId="7CFFDC3D" w14:textId="77777777" w:rsidR="00967713" w:rsidRDefault="00967713" w:rsidP="006F26C2">
      <w:pPr>
        <w:rPr>
          <w:rFonts w:eastAsia="Times New Roman" w:cs="Arial"/>
          <w:b/>
          <w:bCs/>
          <w:szCs w:val="22"/>
        </w:rPr>
      </w:pPr>
    </w:p>
    <w:p w14:paraId="683E036E" w14:textId="77777777" w:rsidR="00967713" w:rsidRDefault="00967713" w:rsidP="006F26C2">
      <w:pPr>
        <w:rPr>
          <w:rFonts w:eastAsia="Times New Roman" w:cs="Arial"/>
          <w:b/>
          <w:bCs/>
          <w:szCs w:val="22"/>
        </w:rPr>
      </w:pPr>
    </w:p>
    <w:p w14:paraId="32A5891B" w14:textId="77777777" w:rsidR="00967713" w:rsidRDefault="00967713" w:rsidP="006F26C2">
      <w:pPr>
        <w:rPr>
          <w:rFonts w:eastAsia="Times New Roman" w:cs="Arial"/>
          <w:b/>
          <w:bCs/>
          <w:szCs w:val="22"/>
        </w:rPr>
      </w:pPr>
    </w:p>
    <w:p w14:paraId="1F486350" w14:textId="77777777" w:rsidR="00967713" w:rsidRDefault="00967713" w:rsidP="006F26C2">
      <w:pPr>
        <w:rPr>
          <w:rFonts w:eastAsia="Times New Roman" w:cs="Arial"/>
          <w:b/>
          <w:bCs/>
          <w:szCs w:val="22"/>
        </w:rPr>
      </w:pPr>
    </w:p>
    <w:p w14:paraId="7CE696A0" w14:textId="77777777" w:rsidR="00967713" w:rsidRDefault="00967713" w:rsidP="006F26C2">
      <w:pPr>
        <w:rPr>
          <w:rFonts w:eastAsia="Times New Roman" w:cs="Arial"/>
          <w:b/>
          <w:bCs/>
          <w:szCs w:val="22"/>
        </w:rPr>
      </w:pPr>
    </w:p>
    <w:p w14:paraId="2DC13101" w14:textId="77777777" w:rsidR="00967713" w:rsidRDefault="00967713" w:rsidP="006F26C2">
      <w:pPr>
        <w:rPr>
          <w:rFonts w:eastAsia="Times New Roman" w:cs="Arial"/>
          <w:b/>
          <w:bCs/>
          <w:szCs w:val="22"/>
        </w:rPr>
      </w:pPr>
    </w:p>
    <w:p w14:paraId="76C1970E" w14:textId="77777777" w:rsidR="00967713" w:rsidRDefault="00967713" w:rsidP="006F26C2">
      <w:pPr>
        <w:rPr>
          <w:rFonts w:eastAsia="Times New Roman" w:cs="Arial"/>
          <w:b/>
          <w:bCs/>
          <w:szCs w:val="22"/>
        </w:rPr>
      </w:pPr>
    </w:p>
    <w:p w14:paraId="7FADB919" w14:textId="77777777" w:rsidR="00967713" w:rsidRDefault="00967713" w:rsidP="006F26C2">
      <w:pPr>
        <w:rPr>
          <w:rFonts w:eastAsia="Times New Roman" w:cs="Arial"/>
          <w:b/>
          <w:bCs/>
          <w:szCs w:val="22"/>
        </w:rPr>
      </w:pPr>
    </w:p>
    <w:p w14:paraId="711E4D52" w14:textId="77777777" w:rsidR="00967713" w:rsidRDefault="00967713" w:rsidP="006F26C2">
      <w:pPr>
        <w:rPr>
          <w:rFonts w:eastAsia="Times New Roman" w:cs="Arial"/>
          <w:b/>
          <w:bCs/>
          <w:szCs w:val="22"/>
        </w:rPr>
      </w:pPr>
    </w:p>
    <w:p w14:paraId="549FD5AE" w14:textId="77777777" w:rsidR="00967713" w:rsidRDefault="00967713" w:rsidP="006F26C2">
      <w:pPr>
        <w:rPr>
          <w:rFonts w:eastAsia="Times New Roman" w:cs="Arial"/>
          <w:b/>
          <w:bCs/>
          <w:szCs w:val="22"/>
        </w:rPr>
      </w:pPr>
    </w:p>
    <w:p w14:paraId="1E39A237" w14:textId="77777777" w:rsidR="00967713" w:rsidRDefault="00967713" w:rsidP="006F26C2">
      <w:pPr>
        <w:rPr>
          <w:rFonts w:eastAsia="Times New Roman" w:cs="Arial"/>
          <w:b/>
          <w:bCs/>
          <w:szCs w:val="22"/>
        </w:rPr>
      </w:pPr>
    </w:p>
    <w:p w14:paraId="32C77FC6" w14:textId="77777777" w:rsidR="00967713" w:rsidRDefault="00967713" w:rsidP="006F26C2">
      <w:pPr>
        <w:rPr>
          <w:rFonts w:eastAsia="Times New Roman" w:cs="Arial"/>
          <w:b/>
          <w:bCs/>
          <w:szCs w:val="22"/>
        </w:rPr>
      </w:pPr>
    </w:p>
    <w:p w14:paraId="2EAFA28C" w14:textId="77777777" w:rsidR="00967713" w:rsidRDefault="00967713" w:rsidP="006F26C2">
      <w:pPr>
        <w:rPr>
          <w:rFonts w:eastAsia="Times New Roman" w:cs="Arial"/>
          <w:b/>
          <w:bCs/>
          <w:szCs w:val="22"/>
        </w:rPr>
      </w:pPr>
    </w:p>
    <w:p w14:paraId="3C59C26A" w14:textId="2A7D9451" w:rsidR="005C77D0" w:rsidRDefault="00E6715D" w:rsidP="006F26C2">
      <w:pPr>
        <w:rPr>
          <w:rFonts w:eastAsia="Times New Roman" w:cs="Arial"/>
          <w:b/>
          <w:bCs/>
          <w:szCs w:val="22"/>
        </w:rPr>
      </w:pPr>
      <w:r w:rsidRPr="001248A6">
        <w:rPr>
          <w:rFonts w:eastAsia="Times New Roman" w:cs="Arial"/>
          <w:b/>
          <w:bCs/>
          <w:szCs w:val="22"/>
        </w:rPr>
        <w:lastRenderedPageBreak/>
        <w:t>Reference List:</w:t>
      </w:r>
    </w:p>
    <w:p w14:paraId="73B626D3" w14:textId="77777777" w:rsidR="00E41645" w:rsidRPr="001248A6" w:rsidRDefault="00E41645" w:rsidP="006F26C2">
      <w:pPr>
        <w:rPr>
          <w:rFonts w:eastAsia="Times New Roman" w:cs="Arial"/>
          <w:b/>
          <w:bCs/>
          <w:szCs w:val="22"/>
        </w:rPr>
      </w:pPr>
    </w:p>
    <w:p w14:paraId="5A843D8A" w14:textId="6E8220B3" w:rsidR="00E6715D" w:rsidRDefault="000071F9" w:rsidP="006F26C2">
      <w:pPr>
        <w:rPr>
          <w:rFonts w:eastAsia="Times New Roman" w:cs="Arial"/>
          <w:szCs w:val="22"/>
        </w:rPr>
      </w:pPr>
      <w:proofErr w:type="spellStart"/>
      <w:r>
        <w:rPr>
          <w:rFonts w:eastAsia="Times New Roman" w:cs="Arial"/>
          <w:szCs w:val="22"/>
        </w:rPr>
        <w:t>Bratton</w:t>
      </w:r>
      <w:proofErr w:type="spellEnd"/>
      <w:r>
        <w:rPr>
          <w:rFonts w:eastAsia="Times New Roman" w:cs="Arial"/>
          <w:szCs w:val="22"/>
        </w:rPr>
        <w:t>, J. And Gold, J. (2022</w:t>
      </w:r>
      <w:r w:rsidR="00350826">
        <w:rPr>
          <w:rFonts w:eastAsia="Times New Roman" w:cs="Arial"/>
          <w:szCs w:val="22"/>
        </w:rPr>
        <w:t xml:space="preserve">) Human Resource Management. A Critical Approach. </w:t>
      </w:r>
      <w:r w:rsidR="002021FC">
        <w:rPr>
          <w:rFonts w:eastAsia="Times New Roman" w:cs="Arial"/>
          <w:szCs w:val="22"/>
        </w:rPr>
        <w:t xml:space="preserve">Reading: Bloomsbury. </w:t>
      </w:r>
    </w:p>
    <w:p w14:paraId="47F07158" w14:textId="77777777" w:rsidR="00E62B34" w:rsidRDefault="00E62B34" w:rsidP="006F26C2">
      <w:pPr>
        <w:rPr>
          <w:rFonts w:eastAsia="Times New Roman" w:cs="Arial"/>
          <w:szCs w:val="22"/>
        </w:rPr>
      </w:pPr>
    </w:p>
    <w:p w14:paraId="5EB1B472" w14:textId="6DDF4463" w:rsidR="00364C30" w:rsidRDefault="00E62B34" w:rsidP="006F26C2">
      <w:pPr>
        <w:rPr>
          <w:rFonts w:eastAsia="Times New Roman" w:cs="Arial"/>
          <w:szCs w:val="22"/>
        </w:rPr>
      </w:pPr>
      <w:r w:rsidRPr="00A27816">
        <w:rPr>
          <w:rFonts w:eastAsia="Times New Roman" w:cs="Arial"/>
          <w:color w:val="000000" w:themeColor="text1"/>
          <w:szCs w:val="22"/>
          <w:shd w:val="clear" w:color="auto" w:fill="FFFFFF"/>
        </w:rPr>
        <w:t xml:space="preserve">Allen, R., </w:t>
      </w:r>
      <w:proofErr w:type="spellStart"/>
      <w:r w:rsidRPr="00A27816">
        <w:rPr>
          <w:rFonts w:eastAsia="Times New Roman" w:cs="Arial"/>
          <w:color w:val="000000" w:themeColor="text1"/>
          <w:szCs w:val="22"/>
          <w:shd w:val="clear" w:color="auto" w:fill="FFFFFF"/>
        </w:rPr>
        <w:t>Fidderman</w:t>
      </w:r>
      <w:proofErr w:type="spellEnd"/>
      <w:r w:rsidRPr="00A27816">
        <w:rPr>
          <w:rFonts w:eastAsia="Times New Roman" w:cs="Arial"/>
          <w:color w:val="000000" w:themeColor="text1"/>
          <w:szCs w:val="22"/>
          <w:shd w:val="clear" w:color="auto" w:fill="FFFFFF"/>
        </w:rPr>
        <w:t>, H. and Trades Union Congress (2018) Your Health at Work: Indispensable</w:t>
      </w:r>
    </w:p>
    <w:p w14:paraId="6A0A35A9" w14:textId="77777777" w:rsidR="00A27816" w:rsidRDefault="00A27816" w:rsidP="006F26C2">
      <w:pPr>
        <w:rPr>
          <w:rFonts w:eastAsia="Times New Roman" w:cs="Arial"/>
          <w:szCs w:val="22"/>
        </w:rPr>
      </w:pPr>
    </w:p>
    <w:p w14:paraId="3ECF0B4B" w14:textId="261986B6" w:rsidR="00364C30" w:rsidRDefault="00364C30" w:rsidP="006F26C2">
      <w:pPr>
        <w:rPr>
          <w:rFonts w:eastAsia="Times New Roman" w:cs="Arial"/>
          <w:szCs w:val="22"/>
        </w:rPr>
      </w:pPr>
      <w:r>
        <w:rPr>
          <w:rFonts w:eastAsia="Times New Roman" w:cs="Arial"/>
          <w:szCs w:val="22"/>
        </w:rPr>
        <w:t>T</w:t>
      </w:r>
      <w:r w:rsidR="00DC417D">
        <w:rPr>
          <w:rFonts w:eastAsia="Times New Roman" w:cs="Arial"/>
          <w:szCs w:val="22"/>
        </w:rPr>
        <w:t>orrington, D. (2020) Human Resource Management</w:t>
      </w:r>
      <w:r w:rsidR="00E53D19">
        <w:rPr>
          <w:rFonts w:eastAsia="Times New Roman" w:cs="Arial"/>
          <w:szCs w:val="22"/>
        </w:rPr>
        <w:t xml:space="preserve"> 11</w:t>
      </w:r>
      <w:r w:rsidR="00E53D19" w:rsidRPr="00E53D19">
        <w:rPr>
          <w:rFonts w:eastAsia="Times New Roman" w:cs="Arial"/>
          <w:szCs w:val="22"/>
          <w:vertAlign w:val="superscript"/>
        </w:rPr>
        <w:t>th</w:t>
      </w:r>
      <w:r w:rsidR="00E53D19">
        <w:rPr>
          <w:rFonts w:eastAsia="Times New Roman" w:cs="Arial"/>
          <w:szCs w:val="22"/>
        </w:rPr>
        <w:t xml:space="preserve"> edition. </w:t>
      </w:r>
      <w:r w:rsidR="006E7824">
        <w:rPr>
          <w:rFonts w:eastAsia="Times New Roman" w:cs="Arial"/>
          <w:szCs w:val="22"/>
        </w:rPr>
        <w:t>Availa</w:t>
      </w:r>
      <w:r w:rsidR="00BF4651">
        <w:rPr>
          <w:rFonts w:eastAsia="Times New Roman" w:cs="Arial"/>
          <w:szCs w:val="22"/>
        </w:rPr>
        <w:t xml:space="preserve">ble at: </w:t>
      </w:r>
      <w:r w:rsidR="00BF4651" w:rsidRPr="00BF4651">
        <w:rPr>
          <w:rFonts w:eastAsia="Times New Roman" w:cs="Arial"/>
          <w:i/>
          <w:iCs/>
          <w:color w:val="000000" w:themeColor="text1"/>
          <w:szCs w:val="22"/>
          <w:shd w:val="clear" w:color="auto" w:fill="FFFFFF"/>
        </w:rPr>
        <w:t>ProQuest Ebook Central</w:t>
      </w:r>
      <w:r w:rsidR="00BF4651" w:rsidRPr="00BF4651">
        <w:rPr>
          <w:rFonts w:eastAsia="Times New Roman" w:cs="Arial"/>
          <w:color w:val="000000" w:themeColor="text1"/>
          <w:szCs w:val="22"/>
          <w:shd w:val="clear" w:color="auto" w:fill="FFFFFF"/>
        </w:rPr>
        <w:t xml:space="preserve">, </w:t>
      </w:r>
      <w:hyperlink r:id="rId7" w:history="1">
        <w:r w:rsidR="00BF4651" w:rsidRPr="004C58A1">
          <w:rPr>
            <w:rStyle w:val="Hyperlink"/>
            <w:rFonts w:eastAsia="Times New Roman" w:cs="Arial"/>
            <w:szCs w:val="22"/>
            <w:shd w:val="clear" w:color="auto" w:fill="FFFFFF"/>
          </w:rPr>
          <w:t>http://ebookcentral.proquest.com/lib/trinity/detail.action?docID=6108840</w:t>
        </w:r>
      </w:hyperlink>
      <w:r w:rsidR="00BF4651" w:rsidRPr="00BF4651">
        <w:rPr>
          <w:rFonts w:eastAsia="Times New Roman" w:cs="Arial"/>
          <w:color w:val="000000" w:themeColor="text1"/>
          <w:szCs w:val="22"/>
          <w:shd w:val="clear" w:color="auto" w:fill="FFFFFF"/>
        </w:rPr>
        <w:t>.</w:t>
      </w:r>
      <w:r w:rsidR="00BF4651">
        <w:rPr>
          <w:rFonts w:eastAsia="Times New Roman" w:cs="Arial"/>
          <w:color w:val="000000" w:themeColor="text1"/>
          <w:szCs w:val="22"/>
          <w:shd w:val="clear" w:color="auto" w:fill="FFFFFF"/>
        </w:rPr>
        <w:t xml:space="preserve"> </w:t>
      </w:r>
      <w:r w:rsidR="00635AB1">
        <w:rPr>
          <w:rFonts w:eastAsia="Times New Roman" w:cs="Arial"/>
          <w:color w:val="000000" w:themeColor="text1"/>
          <w:szCs w:val="22"/>
          <w:shd w:val="clear" w:color="auto" w:fill="FFFFFF"/>
        </w:rPr>
        <w:t>(Accessed: 20 March 2024)</w:t>
      </w:r>
    </w:p>
    <w:p w14:paraId="174E7452" w14:textId="77777777" w:rsidR="002021FC" w:rsidRDefault="002021FC" w:rsidP="006F26C2">
      <w:pPr>
        <w:rPr>
          <w:rFonts w:eastAsia="Times New Roman" w:cs="Arial"/>
          <w:szCs w:val="22"/>
        </w:rPr>
      </w:pPr>
    </w:p>
    <w:p w14:paraId="73F09AB8" w14:textId="112D70D6" w:rsidR="00E32B0A" w:rsidRPr="001248A6" w:rsidRDefault="00E6715D" w:rsidP="006F26C2">
      <w:pPr>
        <w:rPr>
          <w:rFonts w:eastAsia="Times New Roman" w:cs="Arial"/>
          <w:szCs w:val="22"/>
        </w:rPr>
      </w:pPr>
      <w:r w:rsidRPr="001248A6">
        <w:rPr>
          <w:rFonts w:eastAsia="Times New Roman" w:cs="Arial"/>
          <w:szCs w:val="22"/>
        </w:rPr>
        <w:t>Bardwell, J. and Tho</w:t>
      </w:r>
      <w:r w:rsidR="00A375B6" w:rsidRPr="001248A6">
        <w:rPr>
          <w:rFonts w:eastAsia="Times New Roman" w:cs="Arial"/>
          <w:szCs w:val="22"/>
        </w:rPr>
        <w:t>mpson, A. (2017) Human Resource Management A Contemporary Approach. Reading: Pearson.</w:t>
      </w:r>
    </w:p>
    <w:p w14:paraId="4E1C2598" w14:textId="77777777" w:rsidR="00B72690" w:rsidRPr="001248A6" w:rsidRDefault="00B72690">
      <w:pPr>
        <w:pStyle w:val="p1"/>
        <w:divId w:val="560362632"/>
        <w:rPr>
          <w:rStyle w:val="s1"/>
          <w:rFonts w:ascii="Arial" w:hAnsi="Arial" w:cs="Arial"/>
          <w:sz w:val="22"/>
          <w:szCs w:val="22"/>
        </w:rPr>
      </w:pPr>
    </w:p>
    <w:p w14:paraId="6EEC8763" w14:textId="4384862C" w:rsidR="002070FA" w:rsidRPr="001248A6" w:rsidRDefault="002070FA">
      <w:pPr>
        <w:pStyle w:val="p1"/>
        <w:divId w:val="560362632"/>
        <w:rPr>
          <w:rStyle w:val="s2"/>
          <w:rFonts w:ascii="Arial" w:hAnsi="Arial" w:cs="Arial"/>
          <w:i w:val="0"/>
          <w:iCs w:val="0"/>
          <w:sz w:val="22"/>
          <w:szCs w:val="22"/>
        </w:rPr>
      </w:pPr>
      <w:r w:rsidRPr="001248A6">
        <w:rPr>
          <w:rStyle w:val="s1"/>
          <w:rFonts w:ascii="Arial" w:hAnsi="Arial" w:cs="Arial"/>
          <w:sz w:val="22"/>
          <w:szCs w:val="22"/>
        </w:rPr>
        <w:t xml:space="preserve">Rotich, K., (2015) 'History, Evolution and Development of Human Resource Management: A Contemporary Perspective' in </w:t>
      </w:r>
      <w:r w:rsidRPr="001248A6">
        <w:rPr>
          <w:rStyle w:val="s2"/>
          <w:rFonts w:ascii="Arial" w:hAnsi="Arial" w:cs="Arial"/>
          <w:i w:val="0"/>
          <w:iCs w:val="0"/>
          <w:sz w:val="22"/>
          <w:szCs w:val="22"/>
        </w:rPr>
        <w:t>Global Journal of Human Resource Management.</w:t>
      </w:r>
      <w:r w:rsidR="003D4292" w:rsidRPr="001248A6">
        <w:rPr>
          <w:rStyle w:val="s2"/>
          <w:rFonts w:ascii="Arial" w:hAnsi="Arial" w:cs="Arial"/>
          <w:i w:val="0"/>
          <w:iCs w:val="0"/>
          <w:sz w:val="22"/>
          <w:szCs w:val="22"/>
        </w:rPr>
        <w:t xml:space="preserve"> </w:t>
      </w:r>
    </w:p>
    <w:p w14:paraId="1C7B5BFC" w14:textId="77777777" w:rsidR="00B72690" w:rsidRPr="001248A6" w:rsidRDefault="00B72690">
      <w:pPr>
        <w:pStyle w:val="p1"/>
        <w:divId w:val="560362632"/>
        <w:rPr>
          <w:rStyle w:val="s2"/>
          <w:rFonts w:ascii="Arial" w:hAnsi="Arial" w:cs="Arial"/>
          <w:i w:val="0"/>
          <w:iCs w:val="0"/>
          <w:sz w:val="22"/>
          <w:szCs w:val="22"/>
        </w:rPr>
      </w:pPr>
    </w:p>
    <w:p w14:paraId="4821DE19" w14:textId="11EF1813" w:rsidR="004D2AD4" w:rsidRPr="001248A6" w:rsidRDefault="004D2AD4">
      <w:pPr>
        <w:pStyle w:val="p1"/>
        <w:divId w:val="560362632"/>
        <w:rPr>
          <w:rStyle w:val="s2"/>
          <w:rFonts w:ascii="Arial" w:hAnsi="Arial" w:cs="Arial"/>
          <w:i w:val="0"/>
          <w:iCs w:val="0"/>
          <w:sz w:val="22"/>
          <w:szCs w:val="22"/>
        </w:rPr>
      </w:pPr>
      <w:r w:rsidRPr="001248A6">
        <w:rPr>
          <w:rFonts w:ascii="Arial" w:hAnsi="Arial" w:cs="Arial"/>
          <w:sz w:val="22"/>
          <w:szCs w:val="22"/>
        </w:rPr>
        <w:t xml:space="preserve">Studying Human Resource Management: A Guide to the Study, context, and Practice of HR" (Taylor &amp; </w:t>
      </w:r>
      <w:proofErr w:type="spellStart"/>
      <w:r w:rsidRPr="001248A6">
        <w:rPr>
          <w:rFonts w:ascii="Arial" w:hAnsi="Arial" w:cs="Arial"/>
          <w:sz w:val="22"/>
          <w:szCs w:val="22"/>
        </w:rPr>
        <w:t>Woodhams</w:t>
      </w:r>
      <w:proofErr w:type="spellEnd"/>
      <w:r w:rsidRPr="001248A6">
        <w:rPr>
          <w:rFonts w:ascii="Arial" w:hAnsi="Arial" w:cs="Arial"/>
          <w:sz w:val="22"/>
          <w:szCs w:val="22"/>
        </w:rPr>
        <w:t>, Third Edition, p.74)</w:t>
      </w:r>
    </w:p>
    <w:p w14:paraId="72820092" w14:textId="77777777" w:rsidR="00EE2327" w:rsidRPr="001248A6" w:rsidRDefault="00EE2327">
      <w:pPr>
        <w:pStyle w:val="p1"/>
        <w:divId w:val="560362632"/>
        <w:rPr>
          <w:rStyle w:val="s2"/>
          <w:rFonts w:ascii="Arial" w:hAnsi="Arial" w:cs="Arial"/>
          <w:i w:val="0"/>
          <w:iCs w:val="0"/>
          <w:sz w:val="22"/>
          <w:szCs w:val="22"/>
        </w:rPr>
      </w:pPr>
    </w:p>
    <w:p w14:paraId="44702CCE" w14:textId="77777777" w:rsidR="005E4C12" w:rsidRPr="001248A6" w:rsidRDefault="005E4C12" w:rsidP="005E4C12">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divId w:val="944194607"/>
        <w:rPr>
          <w:rFonts w:eastAsiaTheme="minorEastAsia" w:cs="Arial"/>
          <w:color w:val="000000" w:themeColor="text1"/>
          <w:szCs w:val="22"/>
          <w:bdr w:val="none" w:sz="0" w:space="0" w:color="auto"/>
          <w:lang w:val="en-GB" w:eastAsia="en-GB"/>
        </w:rPr>
      </w:pPr>
      <w:proofErr w:type="spellStart"/>
      <w:r w:rsidRPr="001248A6">
        <w:rPr>
          <w:rFonts w:eastAsiaTheme="minorEastAsia" w:cs="Arial"/>
          <w:color w:val="000000" w:themeColor="text1"/>
          <w:szCs w:val="22"/>
          <w:bdr w:val="none" w:sz="0" w:space="0" w:color="auto"/>
          <w:lang w:val="en-GB" w:eastAsia="en-GB"/>
        </w:rPr>
        <w:t>Sondhi</w:t>
      </w:r>
      <w:proofErr w:type="spellEnd"/>
      <w:r w:rsidRPr="001248A6">
        <w:rPr>
          <w:rFonts w:eastAsiaTheme="minorEastAsia" w:cs="Arial"/>
          <w:color w:val="000000" w:themeColor="text1"/>
          <w:szCs w:val="22"/>
          <w:bdr w:val="none" w:sz="0" w:space="0" w:color="auto"/>
          <w:lang w:val="en-GB" w:eastAsia="en-GB"/>
        </w:rPr>
        <w:t>, V (2013) ‘Review of Management’ Vol 3, Issue 1/2, p4-10.</w:t>
      </w:r>
    </w:p>
    <w:p w14:paraId="56CAE5AC" w14:textId="77777777" w:rsidR="008B7B50" w:rsidRPr="001248A6" w:rsidRDefault="008B7B50" w:rsidP="005E4C12">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divId w:val="944194607"/>
        <w:rPr>
          <w:rFonts w:eastAsiaTheme="minorEastAsia" w:cs="Arial"/>
          <w:color w:val="000000" w:themeColor="text1"/>
          <w:szCs w:val="22"/>
          <w:bdr w:val="none" w:sz="0" w:space="0" w:color="auto"/>
          <w:lang w:val="en-GB" w:eastAsia="en-GB"/>
        </w:rPr>
      </w:pPr>
    </w:p>
    <w:p w14:paraId="03C190EA" w14:textId="16C80120" w:rsidR="00AD250B" w:rsidRPr="001248A6" w:rsidRDefault="00797DEA" w:rsidP="005E4C12">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divId w:val="944194607"/>
        <w:rPr>
          <w:rFonts w:eastAsiaTheme="minorEastAsia" w:cs="Arial"/>
          <w:color w:val="000000" w:themeColor="text1"/>
          <w:szCs w:val="22"/>
          <w:bdr w:val="none" w:sz="0" w:space="0" w:color="auto"/>
          <w:lang w:val="en-GB" w:eastAsia="en-GB"/>
        </w:rPr>
      </w:pPr>
      <w:r w:rsidRPr="001248A6">
        <w:rPr>
          <w:rFonts w:eastAsiaTheme="minorEastAsia" w:cs="Arial"/>
          <w:color w:val="000000" w:themeColor="text1"/>
          <w:szCs w:val="22"/>
          <w:bdr w:val="none" w:sz="0" w:space="0" w:color="auto"/>
          <w:lang w:val="en-GB" w:eastAsia="en-GB"/>
        </w:rPr>
        <w:t>A</w:t>
      </w:r>
      <w:r w:rsidR="00B83FFA" w:rsidRPr="001248A6">
        <w:rPr>
          <w:rFonts w:eastAsiaTheme="minorEastAsia" w:cs="Arial"/>
          <w:color w:val="000000" w:themeColor="text1"/>
          <w:szCs w:val="22"/>
          <w:bdr w:val="none" w:sz="0" w:space="0" w:color="auto"/>
          <w:lang w:val="en-GB" w:eastAsia="en-GB"/>
        </w:rPr>
        <w:t>lvin (2021) Virgin Atlantic</w:t>
      </w:r>
      <w:r w:rsidR="00FA5705" w:rsidRPr="001248A6">
        <w:rPr>
          <w:rFonts w:eastAsiaTheme="minorEastAsia" w:cs="Arial"/>
          <w:color w:val="000000" w:themeColor="text1"/>
          <w:szCs w:val="22"/>
          <w:bdr w:val="none" w:sz="0" w:space="0" w:color="auto"/>
          <w:lang w:val="en-GB" w:eastAsia="en-GB"/>
        </w:rPr>
        <w:t xml:space="preserve"> Reaches New Heights With Innovations Powered by the Microsoft Cloud. </w:t>
      </w:r>
      <w:r w:rsidR="00B2784B" w:rsidRPr="001248A6">
        <w:rPr>
          <w:rFonts w:eastAsiaTheme="minorEastAsia" w:cs="Arial"/>
          <w:color w:val="000000" w:themeColor="text1"/>
          <w:szCs w:val="22"/>
          <w:bdr w:val="none" w:sz="0" w:space="0" w:color="auto"/>
          <w:lang w:val="en-GB" w:eastAsia="en-GB"/>
        </w:rPr>
        <w:t>Available at:</w:t>
      </w:r>
      <w:r w:rsidR="00B83FFA" w:rsidRPr="001248A6">
        <w:rPr>
          <w:rFonts w:eastAsiaTheme="minorEastAsia" w:cs="Arial"/>
          <w:color w:val="000000" w:themeColor="text1"/>
          <w:szCs w:val="22"/>
          <w:bdr w:val="none" w:sz="0" w:space="0" w:color="auto"/>
          <w:lang w:val="en-GB" w:eastAsia="en-GB"/>
        </w:rPr>
        <w:t xml:space="preserve"> </w:t>
      </w:r>
      <w:hyperlink r:id="rId8" w:history="1">
        <w:r w:rsidR="00B2784B" w:rsidRPr="001248A6">
          <w:rPr>
            <w:rStyle w:val="Hyperlink"/>
            <w:rFonts w:eastAsiaTheme="minorEastAsia" w:cs="Arial"/>
            <w:szCs w:val="22"/>
            <w:bdr w:val="none" w:sz="0" w:space="0" w:color="auto"/>
            <w:lang w:val="en-GB" w:eastAsia="en-GB"/>
          </w:rPr>
          <w:t>https://tngsolutions.co.za/virgin-atlantic-reaches-new-heights-with-innovations-powered-by-the-microsoft-cloud/</w:t>
        </w:r>
      </w:hyperlink>
      <w:r w:rsidR="00B2784B" w:rsidRPr="001248A6">
        <w:rPr>
          <w:rFonts w:eastAsiaTheme="minorEastAsia" w:cs="Arial"/>
          <w:color w:val="000000" w:themeColor="text1"/>
          <w:szCs w:val="22"/>
          <w:bdr w:val="none" w:sz="0" w:space="0" w:color="auto"/>
          <w:lang w:val="en-GB" w:eastAsia="en-GB"/>
        </w:rPr>
        <w:t xml:space="preserve"> (Accessed</w:t>
      </w:r>
      <w:r w:rsidR="00BC1B1B">
        <w:rPr>
          <w:rFonts w:eastAsiaTheme="minorEastAsia" w:cs="Arial"/>
          <w:color w:val="000000" w:themeColor="text1"/>
          <w:szCs w:val="22"/>
          <w:bdr w:val="none" w:sz="0" w:space="0" w:color="auto"/>
          <w:lang w:val="en-GB" w:eastAsia="en-GB"/>
        </w:rPr>
        <w:t>:</w:t>
      </w:r>
      <w:r w:rsidR="00B2784B" w:rsidRPr="001248A6">
        <w:rPr>
          <w:rFonts w:eastAsiaTheme="minorEastAsia" w:cs="Arial"/>
          <w:color w:val="000000" w:themeColor="text1"/>
          <w:szCs w:val="22"/>
          <w:bdr w:val="none" w:sz="0" w:space="0" w:color="auto"/>
          <w:lang w:val="en-GB" w:eastAsia="en-GB"/>
        </w:rPr>
        <w:t xml:space="preserve"> 20 March 2024)</w:t>
      </w:r>
    </w:p>
    <w:p w14:paraId="6C9F96D1" w14:textId="77777777" w:rsidR="00D96861" w:rsidRPr="001248A6" w:rsidRDefault="00D96861" w:rsidP="005E4C12">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divId w:val="944194607"/>
        <w:rPr>
          <w:rFonts w:eastAsiaTheme="minorEastAsia" w:cs="Arial"/>
          <w:color w:val="000000" w:themeColor="text1"/>
          <w:szCs w:val="22"/>
          <w:bdr w:val="none" w:sz="0" w:space="0" w:color="auto"/>
          <w:lang w:val="en-GB" w:eastAsia="en-GB"/>
        </w:rPr>
      </w:pPr>
    </w:p>
    <w:p w14:paraId="77EA1E70" w14:textId="7904D0CB" w:rsidR="000F3B13" w:rsidRPr="001248A6" w:rsidRDefault="000F3B13" w:rsidP="000F3B13">
      <w:pPr>
        <w:pStyle w:val="li1"/>
        <w:divId w:val="44255941"/>
        <w:rPr>
          <w:rStyle w:val="s1"/>
          <w:rFonts w:ascii="Arial" w:eastAsia="Times New Roman" w:hAnsi="Arial" w:cs="Arial"/>
          <w:sz w:val="22"/>
          <w:szCs w:val="22"/>
        </w:rPr>
      </w:pPr>
      <w:r w:rsidRPr="001248A6">
        <w:rPr>
          <w:rStyle w:val="s1"/>
          <w:rFonts w:ascii="Arial" w:eastAsia="Times New Roman" w:hAnsi="Arial" w:cs="Arial"/>
          <w:sz w:val="22"/>
          <w:szCs w:val="22"/>
        </w:rPr>
        <w:t xml:space="preserve">Originals, B. 2022. How AI is Deciding Who Gets Hired. </w:t>
      </w:r>
      <w:r w:rsidRPr="001248A6">
        <w:rPr>
          <w:rStyle w:val="s2"/>
          <w:rFonts w:ascii="Arial" w:eastAsia="Times New Roman" w:hAnsi="Arial" w:cs="Arial"/>
          <w:sz w:val="22"/>
          <w:szCs w:val="22"/>
        </w:rPr>
        <w:t>YouTube</w:t>
      </w:r>
      <w:r w:rsidRPr="001248A6">
        <w:rPr>
          <w:rStyle w:val="s1"/>
          <w:rFonts w:ascii="Arial" w:eastAsia="Times New Roman" w:hAnsi="Arial" w:cs="Arial"/>
          <w:sz w:val="22"/>
          <w:szCs w:val="22"/>
        </w:rPr>
        <w:t xml:space="preserve"> . Available at: https://youtu.be/6nGM37ThEsU?si=HkMp1MwJUXOC-8w5 (Accessed: 21 March 2024).</w:t>
      </w:r>
    </w:p>
    <w:p w14:paraId="33DC1EAC" w14:textId="00A4BF46" w:rsidR="00026B15" w:rsidRPr="001248A6" w:rsidRDefault="00026B15" w:rsidP="000D09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divId w:val="44255941"/>
        <w:rPr>
          <w:rFonts w:eastAsia="Times New Roman" w:cs="Arial"/>
          <w:color w:val="1D2125"/>
          <w:szCs w:val="22"/>
          <w:bdr w:val="none" w:sz="0" w:space="0" w:color="auto"/>
          <w:lang w:val="en-GB" w:eastAsia="en-GB"/>
        </w:rPr>
      </w:pPr>
      <w:r w:rsidRPr="001248A6">
        <w:rPr>
          <w:rFonts w:eastAsia="Times New Roman" w:cs="Arial"/>
          <w:color w:val="1D2125"/>
          <w:szCs w:val="22"/>
          <w:bdr w:val="none" w:sz="0" w:space="0" w:color="auto"/>
          <w:lang w:val="en-GB" w:eastAsia="en-GB"/>
        </w:rPr>
        <w:t xml:space="preserve">Kim, P.T. 2017. Data-Driven Discrimination at Work. Available at: https://scholarship.law.wm.edu/wmlr/vol58/iss3/4/ </w:t>
      </w:r>
      <w:r w:rsidR="00BD41FA" w:rsidRPr="001248A6">
        <w:rPr>
          <w:rFonts w:eastAsia="Times New Roman" w:cs="Arial"/>
          <w:color w:val="1D2125"/>
          <w:szCs w:val="22"/>
          <w:bdr w:val="none" w:sz="0" w:space="0" w:color="auto"/>
          <w:lang w:val="en-GB" w:eastAsia="en-GB"/>
        </w:rPr>
        <w:t>(</w:t>
      </w:r>
      <w:r w:rsidRPr="001248A6">
        <w:rPr>
          <w:rFonts w:eastAsia="Times New Roman" w:cs="Arial"/>
          <w:color w:val="1D2125"/>
          <w:szCs w:val="22"/>
          <w:bdr w:val="none" w:sz="0" w:space="0" w:color="auto"/>
          <w:lang w:val="en-GB" w:eastAsia="en-GB"/>
        </w:rPr>
        <w:t>Accessed: 1</w:t>
      </w:r>
      <w:r w:rsidR="00CC4864" w:rsidRPr="001248A6">
        <w:rPr>
          <w:rFonts w:eastAsia="Times New Roman" w:cs="Arial"/>
          <w:color w:val="1D2125"/>
          <w:szCs w:val="22"/>
          <w:bdr w:val="none" w:sz="0" w:space="0" w:color="auto"/>
          <w:lang w:val="en-GB" w:eastAsia="en-GB"/>
        </w:rPr>
        <w:t>7</w:t>
      </w:r>
      <w:r w:rsidRPr="001248A6">
        <w:rPr>
          <w:rFonts w:eastAsia="Times New Roman" w:cs="Arial"/>
          <w:color w:val="1D2125"/>
          <w:szCs w:val="22"/>
          <w:bdr w:val="none" w:sz="0" w:space="0" w:color="auto"/>
          <w:lang w:val="en-GB" w:eastAsia="en-GB"/>
        </w:rPr>
        <w:t xml:space="preserve"> March 2024</w:t>
      </w:r>
      <w:r w:rsidR="00BD41FA" w:rsidRPr="001248A6">
        <w:rPr>
          <w:rFonts w:eastAsia="Times New Roman" w:cs="Arial"/>
          <w:color w:val="1D2125"/>
          <w:szCs w:val="22"/>
          <w:bdr w:val="none" w:sz="0" w:space="0" w:color="auto"/>
          <w:lang w:val="en-GB" w:eastAsia="en-GB"/>
        </w:rPr>
        <w:t>)</w:t>
      </w:r>
      <w:r w:rsidRPr="001248A6">
        <w:rPr>
          <w:rFonts w:eastAsia="Times New Roman" w:cs="Arial"/>
          <w:color w:val="1D2125"/>
          <w:szCs w:val="22"/>
          <w:bdr w:val="none" w:sz="0" w:space="0" w:color="auto"/>
          <w:lang w:val="en-GB" w:eastAsia="en-GB"/>
        </w:rPr>
        <w:t>.</w:t>
      </w:r>
    </w:p>
    <w:p w14:paraId="32D2F34B" w14:textId="7C1A0DBB" w:rsidR="000D097D" w:rsidRPr="001248A6" w:rsidRDefault="000D097D" w:rsidP="000D09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divId w:val="165560969"/>
        <w:rPr>
          <w:rFonts w:eastAsia="Times New Roman" w:cs="Arial"/>
          <w:color w:val="1D2125"/>
          <w:szCs w:val="22"/>
          <w:bdr w:val="none" w:sz="0" w:space="0" w:color="auto"/>
          <w:lang w:val="en-GB" w:eastAsia="en-GB"/>
        </w:rPr>
      </w:pPr>
      <w:proofErr w:type="spellStart"/>
      <w:r w:rsidRPr="001248A6">
        <w:rPr>
          <w:rFonts w:eastAsia="Times New Roman" w:cs="Arial"/>
          <w:color w:val="1D2125"/>
          <w:szCs w:val="22"/>
          <w:bdr w:val="none" w:sz="0" w:space="0" w:color="auto"/>
          <w:lang w:val="en-GB" w:eastAsia="en-GB"/>
        </w:rPr>
        <w:t>Selbst</w:t>
      </w:r>
      <w:proofErr w:type="spellEnd"/>
      <w:r w:rsidRPr="001248A6">
        <w:rPr>
          <w:rFonts w:eastAsia="Times New Roman" w:cs="Arial"/>
          <w:color w:val="1D2125"/>
          <w:szCs w:val="22"/>
          <w:bdr w:val="none" w:sz="0" w:space="0" w:color="auto"/>
          <w:lang w:val="en-GB" w:eastAsia="en-GB"/>
        </w:rPr>
        <w:t xml:space="preserve">, A.D., Boyd, D., </w:t>
      </w:r>
      <w:proofErr w:type="spellStart"/>
      <w:r w:rsidRPr="001248A6">
        <w:rPr>
          <w:rFonts w:eastAsia="Times New Roman" w:cs="Arial"/>
          <w:color w:val="1D2125"/>
          <w:szCs w:val="22"/>
          <w:bdr w:val="none" w:sz="0" w:space="0" w:color="auto"/>
          <w:lang w:val="en-GB" w:eastAsia="en-GB"/>
        </w:rPr>
        <w:t>Friedler</w:t>
      </w:r>
      <w:proofErr w:type="spellEnd"/>
      <w:r w:rsidRPr="001248A6">
        <w:rPr>
          <w:rFonts w:eastAsia="Times New Roman" w:cs="Arial"/>
          <w:color w:val="1D2125"/>
          <w:szCs w:val="22"/>
          <w:bdr w:val="none" w:sz="0" w:space="0" w:color="auto"/>
          <w:lang w:val="en-GB" w:eastAsia="en-GB"/>
        </w:rPr>
        <w:t xml:space="preserve">, S.A., </w:t>
      </w:r>
      <w:proofErr w:type="spellStart"/>
      <w:r w:rsidRPr="001248A6">
        <w:rPr>
          <w:rFonts w:eastAsia="Times New Roman" w:cs="Arial"/>
          <w:color w:val="1D2125"/>
          <w:szCs w:val="22"/>
          <w:bdr w:val="none" w:sz="0" w:space="0" w:color="auto"/>
          <w:lang w:val="en-GB" w:eastAsia="en-GB"/>
        </w:rPr>
        <w:t>Venkatasubramanian</w:t>
      </w:r>
      <w:proofErr w:type="spellEnd"/>
      <w:r w:rsidRPr="001248A6">
        <w:rPr>
          <w:rFonts w:eastAsia="Times New Roman" w:cs="Arial"/>
          <w:color w:val="1D2125"/>
          <w:szCs w:val="22"/>
          <w:bdr w:val="none" w:sz="0" w:space="0" w:color="auto"/>
          <w:lang w:val="en-GB" w:eastAsia="en-GB"/>
        </w:rPr>
        <w:t xml:space="preserve">, S. and </w:t>
      </w:r>
      <w:proofErr w:type="spellStart"/>
      <w:r w:rsidRPr="001248A6">
        <w:rPr>
          <w:rFonts w:eastAsia="Times New Roman" w:cs="Arial"/>
          <w:color w:val="1D2125"/>
          <w:szCs w:val="22"/>
          <w:bdr w:val="none" w:sz="0" w:space="0" w:color="auto"/>
          <w:lang w:val="en-GB" w:eastAsia="en-GB"/>
        </w:rPr>
        <w:t>Vertesi</w:t>
      </w:r>
      <w:proofErr w:type="spellEnd"/>
      <w:r w:rsidRPr="001248A6">
        <w:rPr>
          <w:rFonts w:eastAsia="Times New Roman" w:cs="Arial"/>
          <w:color w:val="1D2125"/>
          <w:szCs w:val="22"/>
          <w:bdr w:val="none" w:sz="0" w:space="0" w:color="auto"/>
          <w:lang w:val="en-GB" w:eastAsia="en-GB"/>
        </w:rPr>
        <w:t xml:space="preserve">, J. 2019. Fairness and Abstraction in </w:t>
      </w:r>
      <w:proofErr w:type="spellStart"/>
      <w:r w:rsidRPr="001248A6">
        <w:rPr>
          <w:rFonts w:eastAsia="Times New Roman" w:cs="Arial"/>
          <w:color w:val="1D2125"/>
          <w:szCs w:val="22"/>
          <w:bdr w:val="none" w:sz="0" w:space="0" w:color="auto"/>
          <w:lang w:val="en-GB" w:eastAsia="en-GB"/>
        </w:rPr>
        <w:t>Sociotechnical</w:t>
      </w:r>
      <w:proofErr w:type="spellEnd"/>
      <w:r w:rsidRPr="001248A6">
        <w:rPr>
          <w:rFonts w:eastAsia="Times New Roman" w:cs="Arial"/>
          <w:color w:val="1D2125"/>
          <w:szCs w:val="22"/>
          <w:bdr w:val="none" w:sz="0" w:space="0" w:color="auto"/>
          <w:lang w:val="en-GB" w:eastAsia="en-GB"/>
        </w:rPr>
        <w:t xml:space="preserve"> Systems. In: </w:t>
      </w:r>
      <w:r w:rsidRPr="001248A6">
        <w:rPr>
          <w:rFonts w:eastAsia="Times New Roman" w:cs="Arial"/>
          <w:i/>
          <w:iCs/>
          <w:color w:val="1D2125"/>
          <w:szCs w:val="22"/>
          <w:bdr w:val="none" w:sz="0" w:space="0" w:color="auto"/>
          <w:lang w:val="en-GB" w:eastAsia="en-GB"/>
        </w:rPr>
        <w:t>Proceedings of the Conference on Fairness, Accountability, and Transparency</w:t>
      </w:r>
      <w:r w:rsidRPr="001248A6">
        <w:rPr>
          <w:rFonts w:eastAsia="Times New Roman" w:cs="Arial"/>
          <w:color w:val="1D2125"/>
          <w:szCs w:val="22"/>
          <w:bdr w:val="none" w:sz="0" w:space="0" w:color="auto"/>
          <w:lang w:val="en-GB" w:eastAsia="en-GB"/>
        </w:rPr>
        <w:t xml:space="preserve">. New York, NY, USA: ACM. Available at: http://dx.doi.org/10.1145/3287560.3287598 </w:t>
      </w:r>
      <w:r w:rsidR="00CC4864" w:rsidRPr="001248A6">
        <w:rPr>
          <w:rFonts w:eastAsia="Times New Roman" w:cs="Arial"/>
          <w:color w:val="1D2125"/>
          <w:szCs w:val="22"/>
          <w:bdr w:val="none" w:sz="0" w:space="0" w:color="auto"/>
          <w:lang w:val="en-GB" w:eastAsia="en-GB"/>
        </w:rPr>
        <w:t>(</w:t>
      </w:r>
      <w:r w:rsidRPr="001248A6">
        <w:rPr>
          <w:rFonts w:eastAsia="Times New Roman" w:cs="Arial"/>
          <w:color w:val="1D2125"/>
          <w:szCs w:val="22"/>
          <w:bdr w:val="none" w:sz="0" w:space="0" w:color="auto"/>
          <w:lang w:val="en-GB" w:eastAsia="en-GB"/>
        </w:rPr>
        <w:t>Accessed: 1</w:t>
      </w:r>
      <w:r w:rsidR="00CC4864" w:rsidRPr="001248A6">
        <w:rPr>
          <w:rFonts w:eastAsia="Times New Roman" w:cs="Arial"/>
          <w:color w:val="1D2125"/>
          <w:szCs w:val="22"/>
          <w:bdr w:val="none" w:sz="0" w:space="0" w:color="auto"/>
          <w:lang w:val="en-GB" w:eastAsia="en-GB"/>
        </w:rPr>
        <w:t>8</w:t>
      </w:r>
      <w:r w:rsidRPr="001248A6">
        <w:rPr>
          <w:rFonts w:eastAsia="Times New Roman" w:cs="Arial"/>
          <w:color w:val="1D2125"/>
          <w:szCs w:val="22"/>
          <w:bdr w:val="none" w:sz="0" w:space="0" w:color="auto"/>
          <w:lang w:val="en-GB" w:eastAsia="en-GB"/>
        </w:rPr>
        <w:t xml:space="preserve"> March 2024</w:t>
      </w:r>
      <w:r w:rsidR="00CC4864" w:rsidRPr="001248A6">
        <w:rPr>
          <w:rFonts w:eastAsia="Times New Roman" w:cs="Arial"/>
          <w:color w:val="1D2125"/>
          <w:szCs w:val="22"/>
          <w:bdr w:val="none" w:sz="0" w:space="0" w:color="auto"/>
          <w:lang w:val="en-GB" w:eastAsia="en-GB"/>
        </w:rPr>
        <w:t>)</w:t>
      </w:r>
      <w:r w:rsidRPr="001248A6">
        <w:rPr>
          <w:rFonts w:eastAsia="Times New Roman" w:cs="Arial"/>
          <w:color w:val="1D2125"/>
          <w:szCs w:val="22"/>
          <w:bdr w:val="none" w:sz="0" w:space="0" w:color="auto"/>
          <w:lang w:val="en-GB" w:eastAsia="en-GB"/>
        </w:rPr>
        <w:t>.</w:t>
      </w:r>
    </w:p>
    <w:p w14:paraId="57A3B22D" w14:textId="795F5280" w:rsidR="0052707D" w:rsidRPr="001248A6" w:rsidRDefault="0052707D" w:rsidP="005270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divId w:val="2063406356"/>
        <w:rPr>
          <w:rFonts w:eastAsia="Times New Roman" w:cs="Arial"/>
          <w:color w:val="1D2125"/>
          <w:szCs w:val="22"/>
          <w:bdr w:val="none" w:sz="0" w:space="0" w:color="auto"/>
          <w:lang w:val="en-GB" w:eastAsia="en-GB"/>
        </w:rPr>
      </w:pPr>
      <w:r w:rsidRPr="001248A6">
        <w:rPr>
          <w:rFonts w:eastAsia="Times New Roman" w:cs="Arial"/>
          <w:color w:val="1D2125"/>
          <w:szCs w:val="22"/>
          <w:bdr w:val="none" w:sz="0" w:space="0" w:color="auto"/>
          <w:lang w:val="en-GB" w:eastAsia="en-GB"/>
        </w:rPr>
        <w:t xml:space="preserve">Prost, S. 2024. The Human Element in AI Recruitment. Available at: https://recruiterswebsites.com/the-human-element-in-ai-recruitment-balancing-technology-with-personal-touch/ </w:t>
      </w:r>
      <w:r w:rsidR="00CC4864" w:rsidRPr="001248A6">
        <w:rPr>
          <w:rFonts w:eastAsia="Times New Roman" w:cs="Arial"/>
          <w:color w:val="1D2125"/>
          <w:szCs w:val="22"/>
          <w:bdr w:val="none" w:sz="0" w:space="0" w:color="auto"/>
          <w:lang w:val="en-GB" w:eastAsia="en-GB"/>
        </w:rPr>
        <w:t>(</w:t>
      </w:r>
      <w:r w:rsidRPr="001248A6">
        <w:rPr>
          <w:rFonts w:eastAsia="Times New Roman" w:cs="Arial"/>
          <w:color w:val="1D2125"/>
          <w:szCs w:val="22"/>
          <w:bdr w:val="none" w:sz="0" w:space="0" w:color="auto"/>
          <w:lang w:val="en-GB" w:eastAsia="en-GB"/>
        </w:rPr>
        <w:t>Accessed: 1</w:t>
      </w:r>
      <w:r w:rsidR="00CC4864" w:rsidRPr="001248A6">
        <w:rPr>
          <w:rFonts w:eastAsia="Times New Roman" w:cs="Arial"/>
          <w:color w:val="1D2125"/>
          <w:szCs w:val="22"/>
          <w:bdr w:val="none" w:sz="0" w:space="0" w:color="auto"/>
          <w:lang w:val="en-GB" w:eastAsia="en-GB"/>
        </w:rPr>
        <w:t>9</w:t>
      </w:r>
      <w:r w:rsidRPr="001248A6">
        <w:rPr>
          <w:rFonts w:eastAsia="Times New Roman" w:cs="Arial"/>
          <w:color w:val="1D2125"/>
          <w:szCs w:val="22"/>
          <w:bdr w:val="none" w:sz="0" w:space="0" w:color="auto"/>
          <w:lang w:val="en-GB" w:eastAsia="en-GB"/>
        </w:rPr>
        <w:t xml:space="preserve"> March 2024</w:t>
      </w:r>
      <w:r w:rsidR="00CC4864" w:rsidRPr="001248A6">
        <w:rPr>
          <w:rFonts w:eastAsia="Times New Roman" w:cs="Arial"/>
          <w:color w:val="1D2125"/>
          <w:szCs w:val="22"/>
          <w:bdr w:val="none" w:sz="0" w:space="0" w:color="auto"/>
          <w:lang w:val="en-GB" w:eastAsia="en-GB"/>
        </w:rPr>
        <w:t>).</w:t>
      </w:r>
    </w:p>
    <w:p w14:paraId="21E40833" w14:textId="1732FFAD" w:rsidR="0052707D" w:rsidRPr="001248A6" w:rsidRDefault="004A6333" w:rsidP="000D09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divId w:val="165560969"/>
        <w:rPr>
          <w:rFonts w:eastAsia="Times New Roman" w:cs="Arial"/>
          <w:color w:val="1D2125"/>
          <w:szCs w:val="22"/>
          <w:bdr w:val="none" w:sz="0" w:space="0" w:color="auto"/>
          <w:lang w:val="en-GB" w:eastAsia="en-GB"/>
        </w:rPr>
      </w:pPr>
      <w:r>
        <w:rPr>
          <w:rFonts w:eastAsia="Times New Roman" w:cs="Arial"/>
          <w:color w:val="1D2125"/>
          <w:szCs w:val="22"/>
          <w:bdr w:val="none" w:sz="0" w:space="0" w:color="auto"/>
          <w:lang w:val="en-GB" w:eastAsia="en-GB"/>
        </w:rPr>
        <w:t xml:space="preserve">Loser, M. </w:t>
      </w:r>
      <w:r w:rsidR="000D1A7F" w:rsidRPr="000D1A7F">
        <w:rPr>
          <w:rFonts w:eastAsia="Times New Roman" w:cs="Arial"/>
          <w:color w:val="1D2125"/>
          <w:szCs w:val="22"/>
          <w:bdr w:val="none" w:sz="0" w:space="0" w:color="auto"/>
          <w:lang w:val="en-GB" w:eastAsia="en-GB"/>
        </w:rPr>
        <w:t>et al. (201</w:t>
      </w:r>
      <w:r>
        <w:rPr>
          <w:rFonts w:eastAsia="Times New Roman" w:cs="Arial"/>
          <w:color w:val="1D2125"/>
          <w:szCs w:val="22"/>
          <w:bdr w:val="none" w:sz="0" w:space="0" w:color="auto"/>
          <w:lang w:val="en-GB" w:eastAsia="en-GB"/>
        </w:rPr>
        <w:t>5</w:t>
      </w:r>
      <w:r w:rsidR="000D1A7F" w:rsidRPr="000D1A7F">
        <w:rPr>
          <w:rFonts w:eastAsia="Times New Roman" w:cs="Arial"/>
          <w:color w:val="1D2125"/>
          <w:szCs w:val="22"/>
          <w:bdr w:val="none" w:sz="0" w:space="0" w:color="auto"/>
          <w:lang w:val="en-GB" w:eastAsia="en-GB"/>
        </w:rPr>
        <w:t xml:space="preserve">) </w:t>
      </w:r>
      <w:r w:rsidR="00CA0AB0">
        <w:rPr>
          <w:rFonts w:eastAsia="Times New Roman" w:cs="Arial"/>
          <w:color w:val="1D2125"/>
          <w:szCs w:val="22"/>
          <w:bdr w:val="none" w:sz="0" w:space="0" w:color="auto"/>
          <w:lang w:val="en-GB" w:eastAsia="en-GB"/>
        </w:rPr>
        <w:t xml:space="preserve">The Future of Human Resource Management. 64 Thought Leaders Explore </w:t>
      </w:r>
      <w:r w:rsidR="00C213C5">
        <w:rPr>
          <w:rFonts w:eastAsia="Times New Roman" w:cs="Arial"/>
          <w:color w:val="1D2125"/>
          <w:szCs w:val="22"/>
          <w:bdr w:val="none" w:sz="0" w:space="0" w:color="auto"/>
          <w:lang w:val="en-GB" w:eastAsia="en-GB"/>
        </w:rPr>
        <w:t xml:space="preserve">the Critical HR Issues of Today and </w:t>
      </w:r>
      <w:proofErr w:type="spellStart"/>
      <w:r w:rsidR="00C213C5">
        <w:rPr>
          <w:rFonts w:eastAsia="Times New Roman" w:cs="Arial"/>
          <w:color w:val="1D2125"/>
          <w:szCs w:val="22"/>
          <w:bdr w:val="none" w:sz="0" w:space="0" w:color="auto"/>
          <w:lang w:val="en-GB" w:eastAsia="en-GB"/>
        </w:rPr>
        <w:t>Tomorroe</w:t>
      </w:r>
      <w:proofErr w:type="spellEnd"/>
      <w:r w:rsidR="00C213C5">
        <w:rPr>
          <w:rFonts w:eastAsia="Times New Roman" w:cs="Arial"/>
          <w:color w:val="1D2125"/>
          <w:szCs w:val="22"/>
          <w:bdr w:val="none" w:sz="0" w:space="0" w:color="auto"/>
          <w:lang w:val="en-GB" w:eastAsia="en-GB"/>
        </w:rPr>
        <w:t xml:space="preserve">. </w:t>
      </w:r>
      <w:r w:rsidR="007C6F68">
        <w:rPr>
          <w:rFonts w:eastAsia="Times New Roman" w:cs="Arial"/>
          <w:color w:val="1D2125"/>
          <w:szCs w:val="22"/>
          <w:bdr w:val="none" w:sz="0" w:space="0" w:color="auto"/>
          <w:lang w:val="en-GB" w:eastAsia="en-GB"/>
        </w:rPr>
        <w:t>Virginia: Wiley and Sons, Inc</w:t>
      </w:r>
      <w:r w:rsidR="000D1A7F" w:rsidRPr="000D1A7F">
        <w:rPr>
          <w:rFonts w:eastAsia="Times New Roman" w:cs="Arial"/>
          <w:color w:val="1D2125"/>
          <w:szCs w:val="22"/>
          <w:bdr w:val="none" w:sz="0" w:space="0" w:color="auto"/>
          <w:lang w:val="en-GB" w:eastAsia="en-GB"/>
        </w:rPr>
        <w:t>.</w:t>
      </w:r>
    </w:p>
    <w:p w14:paraId="508F1037" w14:textId="77777777" w:rsidR="000D097D" w:rsidRPr="001248A6" w:rsidRDefault="000D097D" w:rsidP="000D09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divId w:val="44255941"/>
        <w:rPr>
          <w:rFonts w:eastAsia="Times New Roman" w:cs="Arial"/>
          <w:szCs w:val="22"/>
        </w:rPr>
      </w:pPr>
    </w:p>
    <w:p w14:paraId="134E3492" w14:textId="77777777" w:rsidR="00D96861" w:rsidRPr="001248A6" w:rsidRDefault="00D96861" w:rsidP="005E4C12">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divId w:val="944194607"/>
        <w:rPr>
          <w:rFonts w:eastAsiaTheme="minorEastAsia" w:cs="Arial"/>
          <w:color w:val="000000" w:themeColor="text1"/>
          <w:szCs w:val="22"/>
          <w:bdr w:val="none" w:sz="0" w:space="0" w:color="auto"/>
          <w:lang w:val="en-GB" w:eastAsia="en-GB"/>
        </w:rPr>
      </w:pPr>
    </w:p>
    <w:p w14:paraId="04C14A24" w14:textId="77777777" w:rsidR="00EE2327" w:rsidRPr="001248A6" w:rsidRDefault="00EE2327">
      <w:pPr>
        <w:pStyle w:val="p1"/>
        <w:divId w:val="560362632"/>
        <w:rPr>
          <w:rFonts w:ascii="Arial" w:hAnsi="Arial" w:cs="Arial"/>
          <w:sz w:val="22"/>
          <w:szCs w:val="22"/>
        </w:rPr>
      </w:pPr>
    </w:p>
    <w:p w14:paraId="1E39B997" w14:textId="706C814C" w:rsidR="00E6715D" w:rsidRPr="001248A6" w:rsidRDefault="00A375B6" w:rsidP="006F26C2">
      <w:pPr>
        <w:rPr>
          <w:rFonts w:eastAsia="Times New Roman" w:cs="Arial"/>
          <w:szCs w:val="22"/>
        </w:rPr>
      </w:pPr>
      <w:r w:rsidRPr="001248A6">
        <w:rPr>
          <w:rFonts w:eastAsia="Times New Roman" w:cs="Arial"/>
          <w:szCs w:val="22"/>
        </w:rPr>
        <w:t xml:space="preserve"> </w:t>
      </w:r>
    </w:p>
    <w:p w14:paraId="2791A342" w14:textId="77777777" w:rsidR="00E6715D" w:rsidRPr="001248A6" w:rsidRDefault="00E6715D" w:rsidP="006F26C2">
      <w:pPr>
        <w:rPr>
          <w:rFonts w:eastAsia="Times New Roman" w:cs="Arial"/>
          <w:szCs w:val="22"/>
        </w:rPr>
      </w:pPr>
    </w:p>
    <w:p w14:paraId="1930E6CF" w14:textId="77777777" w:rsidR="005C77D0" w:rsidRPr="001248A6" w:rsidRDefault="005C77D0" w:rsidP="006F26C2">
      <w:pPr>
        <w:rPr>
          <w:rFonts w:eastAsia="Times New Roman" w:cs="Arial"/>
          <w:szCs w:val="22"/>
        </w:rPr>
      </w:pPr>
    </w:p>
    <w:p w14:paraId="04133FC9" w14:textId="77777777" w:rsidR="005C77D0" w:rsidRPr="001248A6" w:rsidRDefault="005C77D0" w:rsidP="006F26C2">
      <w:pPr>
        <w:rPr>
          <w:rFonts w:eastAsia="Times New Roman" w:cs="Arial"/>
          <w:szCs w:val="22"/>
        </w:rPr>
      </w:pPr>
    </w:p>
    <w:p w14:paraId="7182B86A" w14:textId="77777777" w:rsidR="005C77D0" w:rsidRPr="001248A6" w:rsidRDefault="005C77D0" w:rsidP="006F26C2">
      <w:pPr>
        <w:rPr>
          <w:rFonts w:eastAsia="Times New Roman" w:cs="Arial"/>
          <w:szCs w:val="22"/>
        </w:rPr>
      </w:pPr>
    </w:p>
    <w:p w14:paraId="3EE9B5C4" w14:textId="77777777" w:rsidR="005C77D0" w:rsidRPr="001248A6" w:rsidRDefault="005C77D0" w:rsidP="006F26C2">
      <w:pPr>
        <w:rPr>
          <w:rFonts w:cs="Arial"/>
          <w:szCs w:val="22"/>
        </w:rPr>
      </w:pPr>
    </w:p>
    <w:sectPr w:rsidR="005C77D0" w:rsidRPr="001248A6">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7BB2F" w14:textId="77777777" w:rsidR="00EB2BF1" w:rsidRDefault="00EB2BF1">
      <w:pPr>
        <w:spacing w:line="240" w:lineRule="auto"/>
      </w:pPr>
      <w:r>
        <w:separator/>
      </w:r>
    </w:p>
  </w:endnote>
  <w:endnote w:type="continuationSeparator" w:id="0">
    <w:p w14:paraId="7D675CF6" w14:textId="77777777" w:rsidR="00EB2BF1" w:rsidRDefault="00EB2B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NewRomanPS-ItalicMT">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7DEA6" w14:textId="77777777" w:rsidR="005C77D0" w:rsidRDefault="005C77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13DA" w14:textId="77777777" w:rsidR="00EB2BF1" w:rsidRDefault="00EB2BF1">
      <w:pPr>
        <w:spacing w:line="240" w:lineRule="auto"/>
      </w:pPr>
      <w:r>
        <w:separator/>
      </w:r>
    </w:p>
  </w:footnote>
  <w:footnote w:type="continuationSeparator" w:id="0">
    <w:p w14:paraId="0A9AF308" w14:textId="77777777" w:rsidR="00EB2BF1" w:rsidRDefault="00EB2B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D3B8" w14:textId="77777777" w:rsidR="005C77D0" w:rsidRDefault="005C77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D65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15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1A68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9A75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953824">
    <w:abstractNumId w:val="3"/>
  </w:num>
  <w:num w:numId="2" w16cid:durableId="982471348">
    <w:abstractNumId w:val="1"/>
  </w:num>
  <w:num w:numId="3" w16cid:durableId="1102069423">
    <w:abstractNumId w:val="0"/>
  </w:num>
  <w:num w:numId="4" w16cid:durableId="517887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7D0"/>
    <w:rsid w:val="000071F9"/>
    <w:rsid w:val="000140C2"/>
    <w:rsid w:val="00026B15"/>
    <w:rsid w:val="000A4F51"/>
    <w:rsid w:val="000B058D"/>
    <w:rsid w:val="000B6051"/>
    <w:rsid w:val="000D097D"/>
    <w:rsid w:val="000D1A7F"/>
    <w:rsid w:val="000E065C"/>
    <w:rsid w:val="000E6614"/>
    <w:rsid w:val="000F3B13"/>
    <w:rsid w:val="000F7094"/>
    <w:rsid w:val="000F79C7"/>
    <w:rsid w:val="0011205E"/>
    <w:rsid w:val="001248A6"/>
    <w:rsid w:val="00156EAD"/>
    <w:rsid w:val="00165ABB"/>
    <w:rsid w:val="00171CFE"/>
    <w:rsid w:val="001D1936"/>
    <w:rsid w:val="001E529C"/>
    <w:rsid w:val="002021FC"/>
    <w:rsid w:val="002070FA"/>
    <w:rsid w:val="00275F4E"/>
    <w:rsid w:val="002B6708"/>
    <w:rsid w:val="00305D84"/>
    <w:rsid w:val="00350826"/>
    <w:rsid w:val="00350BCF"/>
    <w:rsid w:val="00364C30"/>
    <w:rsid w:val="003A57E4"/>
    <w:rsid w:val="003D4292"/>
    <w:rsid w:val="004065C7"/>
    <w:rsid w:val="0042383B"/>
    <w:rsid w:val="004A6333"/>
    <w:rsid w:val="004D2AD4"/>
    <w:rsid w:val="00525791"/>
    <w:rsid w:val="0052707D"/>
    <w:rsid w:val="00535AA6"/>
    <w:rsid w:val="0054380D"/>
    <w:rsid w:val="00544C2D"/>
    <w:rsid w:val="0056468D"/>
    <w:rsid w:val="005C77D0"/>
    <w:rsid w:val="005E4C12"/>
    <w:rsid w:val="005F0E5D"/>
    <w:rsid w:val="00617C3B"/>
    <w:rsid w:val="006272FB"/>
    <w:rsid w:val="00635AB1"/>
    <w:rsid w:val="00636873"/>
    <w:rsid w:val="0064234A"/>
    <w:rsid w:val="0065368B"/>
    <w:rsid w:val="006E7824"/>
    <w:rsid w:val="006F23BC"/>
    <w:rsid w:val="006F26C2"/>
    <w:rsid w:val="007506EC"/>
    <w:rsid w:val="00797DEA"/>
    <w:rsid w:val="007A3248"/>
    <w:rsid w:val="007C6F68"/>
    <w:rsid w:val="00824A77"/>
    <w:rsid w:val="008A5329"/>
    <w:rsid w:val="008B7B50"/>
    <w:rsid w:val="008E4BB0"/>
    <w:rsid w:val="009248C2"/>
    <w:rsid w:val="00933D1B"/>
    <w:rsid w:val="009606FD"/>
    <w:rsid w:val="00967713"/>
    <w:rsid w:val="009A7D78"/>
    <w:rsid w:val="009C4DD5"/>
    <w:rsid w:val="00A27816"/>
    <w:rsid w:val="00A375B6"/>
    <w:rsid w:val="00AD250B"/>
    <w:rsid w:val="00B06BE8"/>
    <w:rsid w:val="00B2784B"/>
    <w:rsid w:val="00B72690"/>
    <w:rsid w:val="00B81D21"/>
    <w:rsid w:val="00B83FFA"/>
    <w:rsid w:val="00BC1B1B"/>
    <w:rsid w:val="00BC3063"/>
    <w:rsid w:val="00BD3384"/>
    <w:rsid w:val="00BD41FA"/>
    <w:rsid w:val="00BF4651"/>
    <w:rsid w:val="00C10FA2"/>
    <w:rsid w:val="00C213C5"/>
    <w:rsid w:val="00C52AC7"/>
    <w:rsid w:val="00C97E99"/>
    <w:rsid w:val="00CA0AB0"/>
    <w:rsid w:val="00CB4A13"/>
    <w:rsid w:val="00CC3F24"/>
    <w:rsid w:val="00CC4864"/>
    <w:rsid w:val="00D96861"/>
    <w:rsid w:val="00DC417D"/>
    <w:rsid w:val="00DE623A"/>
    <w:rsid w:val="00E32B0A"/>
    <w:rsid w:val="00E41645"/>
    <w:rsid w:val="00E53D19"/>
    <w:rsid w:val="00E62B34"/>
    <w:rsid w:val="00E6715D"/>
    <w:rsid w:val="00E939B8"/>
    <w:rsid w:val="00EB2BF1"/>
    <w:rsid w:val="00EE2327"/>
    <w:rsid w:val="00F670B2"/>
    <w:rsid w:val="00F70E8E"/>
    <w:rsid w:val="00F71D51"/>
    <w:rsid w:val="00FA5705"/>
    <w:rsid w:val="00FB5CDF"/>
    <w:rsid w:val="00FE3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A1F7"/>
  <w15:docId w15:val="{B90DA71D-018C-C040-8E7C-50D1D98D6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6C2"/>
    <w:pPr>
      <w:pBdr>
        <w:top w:val="nil"/>
        <w:left w:val="nil"/>
        <w:bottom w:val="nil"/>
        <w:right w:val="nil"/>
        <w:between w:val="nil"/>
        <w:bar w:val="nil"/>
      </w:pBdr>
      <w:spacing w:line="360" w:lineRule="auto"/>
    </w:pPr>
    <w:rPr>
      <w:rFonts w:ascii="Arial" w:hAnsi="Arial"/>
      <w:sz w:val="22"/>
      <w:szCs w:val="24"/>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pBdr>
        <w:top w:val="nil"/>
        <w:left w:val="nil"/>
        <w:bottom w:val="nil"/>
        <w:right w:val="nil"/>
        <w:between w:val="nil"/>
        <w:bar w:val="nil"/>
      </w:pBdr>
      <w:spacing w:before="160" w:line="288" w:lineRule="auto"/>
    </w:pPr>
    <w:rPr>
      <w:rFonts w:ascii="Helvetica Neue" w:hAnsi="Helvetica Neue" w:cs="Arial Unicode MS"/>
      <w:color w:val="000000"/>
      <w:sz w:val="24"/>
      <w:szCs w:val="24"/>
      <w:bdr w:val="nil"/>
      <w:lang w:val="en-US"/>
    </w:rPr>
  </w:style>
  <w:style w:type="paragraph" w:customStyle="1" w:styleId="p1">
    <w:name w:val="p1"/>
    <w:basedOn w:val="Normal"/>
    <w:rsid w:val="002070F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imes New Roman" w:eastAsiaTheme="minorEastAsia" w:hAnsi="Times New Roman"/>
      <w:color w:val="000000"/>
      <w:sz w:val="26"/>
      <w:szCs w:val="26"/>
      <w:bdr w:val="none" w:sz="0" w:space="0" w:color="auto"/>
      <w:lang w:val="en-GB" w:eastAsia="en-GB"/>
    </w:rPr>
  </w:style>
  <w:style w:type="character" w:customStyle="1" w:styleId="s1">
    <w:name w:val="s1"/>
    <w:basedOn w:val="DefaultParagraphFont"/>
    <w:rsid w:val="002070FA"/>
    <w:rPr>
      <w:rFonts w:ascii="Times New Roman" w:hAnsi="Times New Roman" w:cs="Times New Roman" w:hint="default"/>
      <w:b w:val="0"/>
      <w:bCs w:val="0"/>
      <w:i w:val="0"/>
      <w:iCs w:val="0"/>
      <w:sz w:val="26"/>
      <w:szCs w:val="26"/>
    </w:rPr>
  </w:style>
  <w:style w:type="character" w:customStyle="1" w:styleId="s2">
    <w:name w:val="s2"/>
    <w:basedOn w:val="DefaultParagraphFont"/>
    <w:rsid w:val="002070FA"/>
    <w:rPr>
      <w:rFonts w:ascii="TimesNewRomanPS-ItalicMT" w:hAnsi="TimesNewRomanPS-ItalicMT" w:hint="default"/>
      <w:b w:val="0"/>
      <w:bCs w:val="0"/>
      <w:i/>
      <w:iCs/>
      <w:sz w:val="26"/>
      <w:szCs w:val="26"/>
    </w:rPr>
  </w:style>
  <w:style w:type="paragraph" w:customStyle="1" w:styleId="li1">
    <w:name w:val="li1"/>
    <w:basedOn w:val="Normal"/>
    <w:rsid w:val="000F3B1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imes New Roman" w:eastAsiaTheme="minorEastAsia" w:hAnsi="Times New Roman"/>
      <w:color w:val="000000"/>
      <w:sz w:val="26"/>
      <w:szCs w:val="26"/>
      <w:bdr w:val="none" w:sz="0" w:space="0" w:color="auto"/>
      <w:lang w:val="en-GB" w:eastAsia="en-GB"/>
    </w:rPr>
  </w:style>
  <w:style w:type="character" w:customStyle="1" w:styleId="apple-converted-space">
    <w:name w:val="apple-converted-space"/>
    <w:basedOn w:val="DefaultParagraphFont"/>
    <w:rsid w:val="000D097D"/>
  </w:style>
  <w:style w:type="character" w:styleId="Emphasis">
    <w:name w:val="Emphasis"/>
    <w:basedOn w:val="DefaultParagraphFont"/>
    <w:uiPriority w:val="20"/>
    <w:qFormat/>
    <w:rsid w:val="000D097D"/>
    <w:rPr>
      <w:i/>
      <w:iCs/>
    </w:rPr>
  </w:style>
  <w:style w:type="character" w:styleId="UnresolvedMention">
    <w:name w:val="Unresolved Mention"/>
    <w:basedOn w:val="DefaultParagraphFont"/>
    <w:uiPriority w:val="99"/>
    <w:semiHidden/>
    <w:unhideWhenUsed/>
    <w:rsid w:val="00B2784B"/>
    <w:rPr>
      <w:color w:val="605E5C"/>
      <w:shd w:val="clear" w:color="auto" w:fill="E1DFDD"/>
    </w:rPr>
  </w:style>
  <w:style w:type="character" w:customStyle="1" w:styleId="s19">
    <w:name w:val="s19"/>
    <w:basedOn w:val="DefaultParagraphFont"/>
    <w:rsid w:val="00275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362632">
      <w:bodyDiv w:val="1"/>
      <w:marLeft w:val="0"/>
      <w:marRight w:val="0"/>
      <w:marTop w:val="0"/>
      <w:marBottom w:val="0"/>
      <w:divBdr>
        <w:top w:val="none" w:sz="0" w:space="0" w:color="auto"/>
        <w:left w:val="none" w:sz="0" w:space="0" w:color="auto"/>
        <w:bottom w:val="none" w:sz="0" w:space="0" w:color="auto"/>
        <w:right w:val="none" w:sz="0" w:space="0" w:color="auto"/>
      </w:divBdr>
      <w:divsChild>
        <w:div w:id="258684742">
          <w:marLeft w:val="0"/>
          <w:marRight w:val="0"/>
          <w:marTop w:val="0"/>
          <w:marBottom w:val="0"/>
          <w:divBdr>
            <w:top w:val="none" w:sz="0" w:space="0" w:color="auto"/>
            <w:left w:val="none" w:sz="0" w:space="0" w:color="auto"/>
            <w:bottom w:val="none" w:sz="0" w:space="0" w:color="auto"/>
            <w:right w:val="none" w:sz="0" w:space="0" w:color="auto"/>
          </w:divBdr>
        </w:div>
        <w:div w:id="944194607">
          <w:marLeft w:val="0"/>
          <w:marRight w:val="0"/>
          <w:marTop w:val="0"/>
          <w:marBottom w:val="0"/>
          <w:divBdr>
            <w:top w:val="none" w:sz="0" w:space="0" w:color="auto"/>
            <w:left w:val="none" w:sz="0" w:space="0" w:color="auto"/>
            <w:bottom w:val="none" w:sz="0" w:space="0" w:color="auto"/>
            <w:right w:val="none" w:sz="0" w:space="0" w:color="auto"/>
          </w:divBdr>
          <w:divsChild>
            <w:div w:id="44255941">
              <w:marLeft w:val="0"/>
              <w:marRight w:val="0"/>
              <w:marTop w:val="0"/>
              <w:marBottom w:val="0"/>
              <w:divBdr>
                <w:top w:val="none" w:sz="0" w:space="0" w:color="auto"/>
                <w:left w:val="none" w:sz="0" w:space="0" w:color="auto"/>
                <w:bottom w:val="none" w:sz="0" w:space="0" w:color="auto"/>
                <w:right w:val="none" w:sz="0" w:space="0" w:color="auto"/>
              </w:divBdr>
              <w:divsChild>
                <w:div w:id="292909592">
                  <w:marLeft w:val="0"/>
                  <w:marRight w:val="0"/>
                  <w:marTop w:val="0"/>
                  <w:marBottom w:val="0"/>
                  <w:divBdr>
                    <w:top w:val="none" w:sz="0" w:space="0" w:color="auto"/>
                    <w:left w:val="none" w:sz="0" w:space="0" w:color="auto"/>
                    <w:bottom w:val="none" w:sz="0" w:space="0" w:color="auto"/>
                    <w:right w:val="none" w:sz="0" w:space="0" w:color="auto"/>
                  </w:divBdr>
                </w:div>
                <w:div w:id="165560969">
                  <w:marLeft w:val="0"/>
                  <w:marRight w:val="0"/>
                  <w:marTop w:val="0"/>
                  <w:marBottom w:val="0"/>
                  <w:divBdr>
                    <w:top w:val="none" w:sz="0" w:space="0" w:color="auto"/>
                    <w:left w:val="none" w:sz="0" w:space="0" w:color="auto"/>
                    <w:bottom w:val="none" w:sz="0" w:space="0" w:color="auto"/>
                    <w:right w:val="none" w:sz="0" w:space="0" w:color="auto"/>
                  </w:divBdr>
                  <w:divsChild>
                    <w:div w:id="206340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ngsolutions.co.za/virgin-atlantic-reaches-new-heights-with-innovations-powered-by-the-microsoft-cloud/" TargetMode="External"/><Relationship Id="rId3" Type="http://schemas.openxmlformats.org/officeDocument/2006/relationships/settings" Target="settings.xml"/><Relationship Id="rId7" Type="http://schemas.openxmlformats.org/officeDocument/2006/relationships/hyperlink" Target="http://ebookcentral.proquest.com/lib/trinity/detail.action?docID=61088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Sheehan</dc:creator>
  <cp:keywords/>
  <cp:lastModifiedBy>Tomas Sheehan (2234786)</cp:lastModifiedBy>
  <cp:revision>93</cp:revision>
  <dcterms:created xsi:type="dcterms:W3CDTF">2024-03-21T20:43:00Z</dcterms:created>
  <dcterms:modified xsi:type="dcterms:W3CDTF">2024-03-21T22:18:00Z</dcterms:modified>
</cp:coreProperties>
</file>