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bookmarkStart w:id="0" w:name="OLE_LINK7"/>
      <w:bookmarkStart w:id="1" w:name="OLE_LINK8"/>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1DFA3382"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w:t>
      </w:r>
      <w:r w:rsidR="00581541">
        <w:rPr>
          <w:rFonts w:ascii="Aptos" w:hAnsi="Aptos" w:cs="Arial"/>
          <w:sz w:val="28"/>
          <w:szCs w:val="28"/>
        </w:rPr>
        <w:t>–</w:t>
      </w:r>
      <w:r w:rsidR="00715990" w:rsidRPr="003A2FDF">
        <w:rPr>
          <w:rFonts w:ascii="Aptos" w:hAnsi="Aptos" w:cs="Arial"/>
          <w:sz w:val="28"/>
          <w:szCs w:val="28"/>
        </w:rPr>
        <w:t xml:space="preserve"> </w:t>
      </w:r>
      <w:r w:rsidR="00581541" w:rsidRPr="00933870">
        <w:rPr>
          <w:rFonts w:ascii="Aptos" w:hAnsi="Aptos" w:cs="Arial"/>
          <w:b/>
          <w:bCs/>
          <w:sz w:val="28"/>
          <w:szCs w:val="28"/>
        </w:rPr>
        <w:t>Diabetes in children</w:t>
      </w:r>
      <w:r w:rsidR="009A7F96" w:rsidRPr="00933870">
        <w:rPr>
          <w:rFonts w:ascii="Aptos" w:hAnsi="Aptos" w:cs="Arial"/>
          <w:b/>
          <w:bCs/>
          <w:sz w:val="28"/>
          <w:szCs w:val="28"/>
        </w:rPr>
        <w:t xml:space="preserve"> from 5 to 16 ages</w:t>
      </w:r>
      <w:r w:rsidR="009A7F96">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5B1D9542" w:rsidR="00715990" w:rsidRPr="003A2FDF" w:rsidRDefault="00715990" w:rsidP="00041A5A">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FF4708">
        <w:rPr>
          <w:rFonts w:ascii="Aptos" w:hAnsi="Aptos" w:cs="Arial"/>
          <w:sz w:val="28"/>
          <w:szCs w:val="28"/>
        </w:rPr>
        <w:t>23</w:t>
      </w:r>
      <w:r w:rsidR="009474C3">
        <w:rPr>
          <w:rFonts w:ascii="Aptos" w:hAnsi="Aptos" w:cs="Arial"/>
          <w:sz w:val="28"/>
          <w:szCs w:val="28"/>
        </w:rPr>
        <w:t>22832</w:t>
      </w:r>
    </w:p>
    <w:p w14:paraId="7B4B148B" w14:textId="6B8FF3B4" w:rsidR="00646B10" w:rsidRDefault="00FF5B70" w:rsidP="00646B10">
      <w:pPr>
        <w:spacing w:line="360" w:lineRule="auto"/>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proofErr w:type="spellStart"/>
      <w:r w:rsidR="009474C3">
        <w:rPr>
          <w:rFonts w:ascii="Aptos" w:hAnsi="Aptos" w:cs="Arial"/>
          <w:sz w:val="28"/>
          <w:szCs w:val="28"/>
        </w:rPr>
        <w:t>Chakira</w:t>
      </w:r>
      <w:proofErr w:type="spellEnd"/>
      <w:r w:rsidR="006E331E">
        <w:rPr>
          <w:rFonts w:ascii="Aptos" w:hAnsi="Aptos" w:cs="Arial"/>
          <w:sz w:val="28"/>
          <w:szCs w:val="28"/>
        </w:rPr>
        <w:t xml:space="preserve"> </w:t>
      </w:r>
      <w:proofErr w:type="spellStart"/>
      <w:r w:rsidR="006E331E">
        <w:rPr>
          <w:rFonts w:ascii="Aptos" w:hAnsi="Aptos" w:cs="Arial"/>
          <w:sz w:val="28"/>
          <w:szCs w:val="28"/>
        </w:rPr>
        <w:t>M’houmadi</w:t>
      </w:r>
      <w:proofErr w:type="spellEnd"/>
    </w:p>
    <w:p w14:paraId="61379017" w14:textId="4FE97A09" w:rsidR="001D6B8F" w:rsidRPr="003A2FDF" w:rsidRDefault="00B0272E" w:rsidP="00646B10">
      <w:pPr>
        <w:spacing w:line="360" w:lineRule="auto"/>
        <w:rPr>
          <w:rFonts w:ascii="Aptos" w:hAnsi="Aptos" w:cs="Arial"/>
          <w:sz w:val="28"/>
          <w:szCs w:val="28"/>
        </w:rPr>
      </w:pPr>
      <w:r w:rsidRPr="00B0272E">
        <w:rPr>
          <w:rFonts w:ascii="Aptos" w:hAnsi="Aptos" w:cs="Arial"/>
          <w:b/>
          <w:bCs/>
          <w:sz w:val="28"/>
          <w:szCs w:val="28"/>
        </w:rPr>
        <w:t>Lecturer Name</w:t>
      </w:r>
      <w:r>
        <w:rPr>
          <w:rFonts w:ascii="Aptos" w:hAnsi="Aptos" w:cs="Arial"/>
          <w:sz w:val="28"/>
          <w:szCs w:val="28"/>
        </w:rPr>
        <w:t>:</w:t>
      </w:r>
      <w:r w:rsidR="00EC33FC">
        <w:rPr>
          <w:rFonts w:ascii="Aptos" w:hAnsi="Aptos" w:cs="Arial"/>
          <w:sz w:val="28"/>
          <w:szCs w:val="28"/>
        </w:rPr>
        <w:t xml:space="preserve"> </w:t>
      </w:r>
      <w:r w:rsidR="008539F9">
        <w:rPr>
          <w:rFonts w:ascii="Arial" w:hAnsi="Arial" w:cs="Arial"/>
          <w:b/>
          <w:bCs/>
          <w:sz w:val="22"/>
        </w:rPr>
        <w:t>Joanne Davies</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B37471" w:rsidRDefault="00FB4301" w:rsidP="0033223D">
      <w:pPr>
        <w:pStyle w:val="Heading1"/>
        <w:jc w:val="left"/>
        <w:rPr>
          <w:rFonts w:ascii="Aptos" w:hAnsi="Aptos"/>
          <w:sz w:val="22"/>
          <w:szCs w:val="22"/>
        </w:rPr>
      </w:pPr>
      <w:r w:rsidRPr="00B37471">
        <w:rPr>
          <w:rFonts w:ascii="Aptos" w:hAnsi="Aptos"/>
          <w:sz w:val="22"/>
          <w:szCs w:val="22"/>
        </w:rPr>
        <w:lastRenderedPageBreak/>
        <w:t>Element 1 -</w:t>
      </w:r>
      <w:r w:rsidR="00866B7B" w:rsidRPr="00B37471">
        <w:rPr>
          <w:rFonts w:ascii="Aptos" w:hAnsi="Aptos"/>
          <w:sz w:val="22"/>
          <w:szCs w:val="22"/>
        </w:rPr>
        <w:t xml:space="preserve"> Project</w:t>
      </w:r>
      <w:r w:rsidR="00545684" w:rsidRPr="00B37471">
        <w:rPr>
          <w:rFonts w:ascii="Aptos" w:hAnsi="Aptos"/>
          <w:sz w:val="22"/>
          <w:szCs w:val="22"/>
        </w:rPr>
        <w:t xml:space="preserve"> </w:t>
      </w:r>
      <w:r w:rsidR="000B7CD5" w:rsidRPr="00B37471">
        <w:rPr>
          <w:rFonts w:ascii="Aptos" w:hAnsi="Aptos"/>
          <w:sz w:val="22"/>
          <w:szCs w:val="22"/>
        </w:rPr>
        <w:t>P</w:t>
      </w:r>
      <w:r w:rsidR="00545684" w:rsidRPr="00B37471">
        <w:rPr>
          <w:rFonts w:ascii="Aptos" w:hAnsi="Aptos"/>
          <w:sz w:val="22"/>
          <w:szCs w:val="22"/>
        </w:rPr>
        <w:t>roposal</w:t>
      </w:r>
    </w:p>
    <w:p w14:paraId="6630FBCE" w14:textId="0038F936" w:rsidR="00D769F0" w:rsidRPr="00B37471" w:rsidRDefault="00D769F0" w:rsidP="0033223D">
      <w:pPr>
        <w:spacing w:line="360" w:lineRule="auto"/>
        <w:rPr>
          <w:rFonts w:ascii="Aptos" w:hAnsi="Aptos"/>
          <w:sz w:val="22"/>
        </w:rPr>
      </w:pPr>
    </w:p>
    <w:p w14:paraId="24BD4B42" w14:textId="7A1BB968" w:rsidR="00D769F0" w:rsidRPr="00B37471" w:rsidRDefault="00FF5B70" w:rsidP="0033223D">
      <w:pPr>
        <w:pStyle w:val="Heading2"/>
        <w:rPr>
          <w:rFonts w:ascii="Aptos" w:hAnsi="Aptos"/>
          <w:color w:val="000000" w:themeColor="text1"/>
          <w:sz w:val="22"/>
          <w:szCs w:val="22"/>
        </w:rPr>
      </w:pPr>
      <w:r w:rsidRPr="00B37471">
        <w:rPr>
          <w:rFonts w:ascii="Aptos" w:hAnsi="Aptos"/>
          <w:sz w:val="22"/>
          <w:szCs w:val="22"/>
        </w:rPr>
        <w:t>My p</w:t>
      </w:r>
      <w:r w:rsidR="00D769F0" w:rsidRPr="00B37471">
        <w:rPr>
          <w:rFonts w:ascii="Aptos" w:hAnsi="Aptos"/>
          <w:sz w:val="22"/>
          <w:szCs w:val="22"/>
        </w:rPr>
        <w:t>roject title</w:t>
      </w:r>
      <w:r w:rsidR="009F4A5C" w:rsidRPr="00B37471">
        <w:rPr>
          <w:rFonts w:ascii="Aptos" w:hAnsi="Aptos"/>
          <w:color w:val="000000" w:themeColor="text1"/>
          <w:sz w:val="22"/>
          <w:szCs w:val="22"/>
        </w:rPr>
        <w:t xml:space="preserve">: Diabetes in </w:t>
      </w:r>
      <w:r w:rsidR="00306FA6" w:rsidRPr="00B37471">
        <w:rPr>
          <w:rFonts w:ascii="Aptos" w:hAnsi="Aptos"/>
          <w:color w:val="000000" w:themeColor="text1"/>
          <w:sz w:val="22"/>
          <w:szCs w:val="22"/>
        </w:rPr>
        <w:t>Children</w:t>
      </w:r>
      <w:r w:rsidR="000F7478" w:rsidRPr="00B37471">
        <w:rPr>
          <w:rFonts w:ascii="Aptos" w:hAnsi="Aptos"/>
          <w:color w:val="E7E6E6" w:themeColor="background2"/>
          <w:sz w:val="22"/>
          <w:szCs w:val="22"/>
        </w:rPr>
        <w:t xml:space="preserve"> </w:t>
      </w:r>
      <w:r w:rsidR="00115F30" w:rsidRPr="00B37471">
        <w:rPr>
          <w:rFonts w:ascii="Aptos" w:hAnsi="Aptos"/>
          <w:color w:val="000000" w:themeColor="text1"/>
          <w:sz w:val="22"/>
          <w:szCs w:val="22"/>
        </w:rPr>
        <w:t xml:space="preserve">from 5 </w:t>
      </w:r>
      <w:r w:rsidR="00083697" w:rsidRPr="00B37471">
        <w:rPr>
          <w:rFonts w:ascii="Aptos" w:hAnsi="Aptos"/>
          <w:color w:val="000000" w:themeColor="text1"/>
          <w:sz w:val="22"/>
          <w:szCs w:val="22"/>
        </w:rPr>
        <w:t>to 16</w:t>
      </w:r>
      <w:r w:rsidR="009A7F96" w:rsidRPr="00B37471">
        <w:rPr>
          <w:rFonts w:ascii="Aptos" w:hAnsi="Aptos"/>
          <w:color w:val="000000" w:themeColor="text1"/>
          <w:sz w:val="22"/>
          <w:szCs w:val="22"/>
        </w:rPr>
        <w:t xml:space="preserve"> ages</w:t>
      </w:r>
    </w:p>
    <w:p w14:paraId="03FD30D3" w14:textId="1EC2EF94" w:rsidR="00715990" w:rsidRPr="00B37471" w:rsidRDefault="007309FF" w:rsidP="0033223D">
      <w:pPr>
        <w:spacing w:line="360" w:lineRule="auto"/>
        <w:rPr>
          <w:rFonts w:ascii="Aptos" w:hAnsi="Aptos" w:cs="Arial"/>
          <w:color w:val="FFFFFF" w:themeColor="background1"/>
          <w:sz w:val="22"/>
        </w:rPr>
      </w:pPr>
      <w:r w:rsidRPr="00B37471">
        <w:rPr>
          <w:rFonts w:ascii="Aptos" w:hAnsi="Aptos" w:cs="Arial"/>
          <w:color w:val="FFFFFF" w:themeColor="background1"/>
          <w:sz w:val="22"/>
        </w:rPr>
        <w:t>o</w:t>
      </w:r>
    </w:p>
    <w:p w14:paraId="40C7BB25" w14:textId="0967152D" w:rsidR="00784670" w:rsidRPr="00B37471" w:rsidRDefault="00545684" w:rsidP="002519D2">
      <w:pPr>
        <w:pStyle w:val="Heading2"/>
        <w:rPr>
          <w:rFonts w:ascii="Aptos" w:hAnsi="Aptos"/>
          <w:sz w:val="22"/>
          <w:szCs w:val="22"/>
        </w:rPr>
      </w:pPr>
      <w:r w:rsidRPr="00B37471">
        <w:rPr>
          <w:rFonts w:ascii="Aptos" w:hAnsi="Aptos"/>
          <w:sz w:val="22"/>
          <w:szCs w:val="22"/>
        </w:rPr>
        <w:t>Aim</w:t>
      </w:r>
      <w:r w:rsidR="00784670" w:rsidRPr="00B37471">
        <w:rPr>
          <w:rFonts w:ascii="Aptos" w:hAnsi="Aptos"/>
          <w:sz w:val="22"/>
          <w:szCs w:val="22"/>
        </w:rPr>
        <w:t>:</w:t>
      </w:r>
    </w:p>
    <w:p w14:paraId="3D136CEA" w14:textId="7B446845" w:rsidR="006C5217" w:rsidRPr="00B37471" w:rsidRDefault="00D47D06" w:rsidP="0033223D">
      <w:pPr>
        <w:spacing w:line="360" w:lineRule="auto"/>
        <w:rPr>
          <w:sz w:val="22"/>
        </w:rPr>
      </w:pPr>
      <w:r w:rsidRPr="00B37471">
        <w:rPr>
          <w:sz w:val="22"/>
        </w:rPr>
        <w:t>This study aims to critically review diabetes in children aged 5</w:t>
      </w:r>
      <w:r w:rsidR="00902E16">
        <w:rPr>
          <w:sz w:val="22"/>
        </w:rPr>
        <w:t xml:space="preserve"> to </w:t>
      </w:r>
      <w:r w:rsidRPr="00B37471">
        <w:rPr>
          <w:sz w:val="22"/>
        </w:rPr>
        <w:t xml:space="preserve">16 years, looking at its causes, symptoms, </w:t>
      </w:r>
      <w:r w:rsidRPr="00B37471">
        <w:rPr>
          <w:sz w:val="22"/>
        </w:rPr>
        <w:t>diagnosis,</w:t>
      </w:r>
      <w:r w:rsidRPr="00B37471">
        <w:rPr>
          <w:sz w:val="22"/>
        </w:rPr>
        <w:t xml:space="preserve"> and management within the NHS healthcare services. The study will also evaluate the role of</w:t>
      </w:r>
      <w:r w:rsidR="00492F0E" w:rsidRPr="00B37471">
        <w:rPr>
          <w:sz w:val="22"/>
        </w:rPr>
        <w:t xml:space="preserve"> maxima</w:t>
      </w:r>
      <w:r w:rsidR="00E7003D" w:rsidRPr="00B37471">
        <w:rPr>
          <w:sz w:val="22"/>
        </w:rPr>
        <w:t>l</w:t>
      </w:r>
      <w:r w:rsidRPr="00B37471">
        <w:rPr>
          <w:sz w:val="22"/>
        </w:rPr>
        <w:t xml:space="preserve">, person-centred approaches to care in supporting children in this age group. It will also examine the impact diabetes has on children’s physical health, emotional </w:t>
      </w:r>
      <w:r w:rsidR="00B95D4F" w:rsidRPr="00B37471">
        <w:rPr>
          <w:sz w:val="22"/>
        </w:rPr>
        <w:t>wellbeing,</w:t>
      </w:r>
      <w:r w:rsidRPr="00B37471">
        <w:rPr>
          <w:sz w:val="22"/>
        </w:rPr>
        <w:t xml:space="preserve"> and social development.</w:t>
      </w:r>
    </w:p>
    <w:p w14:paraId="2B00F95C" w14:textId="60DA588C" w:rsidR="00545684" w:rsidRPr="00B37471" w:rsidRDefault="00784670" w:rsidP="002519D2">
      <w:pPr>
        <w:pStyle w:val="Heading2"/>
        <w:rPr>
          <w:rFonts w:ascii="Aptos" w:hAnsi="Aptos"/>
          <w:sz w:val="22"/>
          <w:szCs w:val="22"/>
        </w:rPr>
      </w:pPr>
      <w:r w:rsidRPr="00B37471">
        <w:rPr>
          <w:rFonts w:ascii="Aptos" w:hAnsi="Aptos"/>
          <w:sz w:val="22"/>
          <w:szCs w:val="22"/>
        </w:rPr>
        <w:t>O</w:t>
      </w:r>
      <w:r w:rsidR="00545684" w:rsidRPr="00B37471">
        <w:rPr>
          <w:rFonts w:ascii="Aptos" w:hAnsi="Aptos"/>
          <w:sz w:val="22"/>
          <w:szCs w:val="22"/>
        </w:rPr>
        <w:t>bjectives:</w:t>
      </w:r>
    </w:p>
    <w:p w14:paraId="32AF50C2" w14:textId="77777777" w:rsidR="000F02A8" w:rsidRPr="00B37471" w:rsidRDefault="000F02A8" w:rsidP="0033223D">
      <w:pPr>
        <w:spacing w:before="100" w:beforeAutospacing="1" w:after="100" w:afterAutospacing="1" w:line="360" w:lineRule="auto"/>
        <w:rPr>
          <w:rFonts w:eastAsia="Times New Roman" w:cs="Times New Roman"/>
          <w:sz w:val="22"/>
          <w:lang w:eastAsia="en-GB"/>
        </w:rPr>
      </w:pPr>
      <w:r w:rsidRPr="000F02A8">
        <w:rPr>
          <w:rFonts w:eastAsia="Times New Roman" w:cs="Times New Roman"/>
          <w:sz w:val="22"/>
          <w:lang w:eastAsia="en-GB"/>
        </w:rPr>
        <w:t>The objectives of this study are:</w:t>
      </w:r>
    </w:p>
    <w:p w14:paraId="5758FFCE" w14:textId="3B8A1CEE" w:rsidR="003C33FF" w:rsidRPr="00B37471" w:rsidRDefault="0032338F" w:rsidP="0033223D">
      <w:pPr>
        <w:spacing w:before="100" w:beforeAutospacing="1" w:after="100" w:afterAutospacing="1" w:line="360" w:lineRule="auto"/>
        <w:rPr>
          <w:sz w:val="22"/>
        </w:rPr>
      </w:pPr>
      <w:r w:rsidRPr="00B37471">
        <w:rPr>
          <w:sz w:val="22"/>
        </w:rPr>
        <w:t>• To identify and describe the main types of diabetes affecting children aged 5–16 (e.g. Type 1 and Type 2 diabetes).</w:t>
      </w:r>
    </w:p>
    <w:p w14:paraId="0AFC7074" w14:textId="23BF14DF" w:rsidR="001D6DBE" w:rsidRPr="00B37471" w:rsidRDefault="0032338F" w:rsidP="0033223D">
      <w:pPr>
        <w:spacing w:before="100" w:beforeAutospacing="1" w:after="100" w:afterAutospacing="1" w:line="360" w:lineRule="auto"/>
        <w:rPr>
          <w:sz w:val="22"/>
        </w:rPr>
      </w:pPr>
      <w:r w:rsidRPr="00B37471">
        <w:rPr>
          <w:sz w:val="22"/>
        </w:rPr>
        <w:t xml:space="preserve">• To review NHS and NICE guidelines on diagnosis, </w:t>
      </w:r>
      <w:r w:rsidR="005507C2" w:rsidRPr="00B37471">
        <w:rPr>
          <w:sz w:val="22"/>
        </w:rPr>
        <w:t>treatment,</w:t>
      </w:r>
      <w:r w:rsidRPr="00B37471">
        <w:rPr>
          <w:sz w:val="22"/>
        </w:rPr>
        <w:t xml:space="preserve"> and long-term management of diabetes in children and young people (NHS, 2023; NICE, 2023).</w:t>
      </w:r>
    </w:p>
    <w:p w14:paraId="799B8102" w14:textId="49F9254F" w:rsidR="001D6DBE" w:rsidRPr="00B37471" w:rsidRDefault="0032338F" w:rsidP="0033223D">
      <w:pPr>
        <w:spacing w:before="100" w:beforeAutospacing="1" w:after="100" w:afterAutospacing="1" w:line="360" w:lineRule="auto"/>
        <w:rPr>
          <w:sz w:val="22"/>
        </w:rPr>
      </w:pPr>
      <w:r w:rsidRPr="00B37471">
        <w:rPr>
          <w:sz w:val="22"/>
        </w:rPr>
        <w:t xml:space="preserve">• To explore the physical, </w:t>
      </w:r>
      <w:r w:rsidR="005507C2" w:rsidRPr="00B37471">
        <w:rPr>
          <w:sz w:val="22"/>
        </w:rPr>
        <w:t>emotional,</w:t>
      </w:r>
      <w:r w:rsidRPr="00B37471">
        <w:rPr>
          <w:sz w:val="22"/>
        </w:rPr>
        <w:t xml:space="preserve"> and social impact of diabetes on children’s everyday lives, including school, </w:t>
      </w:r>
      <w:r w:rsidR="005507C2" w:rsidRPr="00B37471">
        <w:rPr>
          <w:sz w:val="22"/>
        </w:rPr>
        <w:t>relationships,</w:t>
      </w:r>
      <w:r w:rsidRPr="00B37471">
        <w:rPr>
          <w:sz w:val="22"/>
        </w:rPr>
        <w:t xml:space="preserve"> and development.</w:t>
      </w:r>
    </w:p>
    <w:p w14:paraId="70FB7D1F" w14:textId="761916F8" w:rsidR="001D6DBE" w:rsidRPr="00B37471" w:rsidRDefault="0032338F" w:rsidP="0033223D">
      <w:pPr>
        <w:spacing w:before="100" w:beforeAutospacing="1" w:after="100" w:afterAutospacing="1" w:line="360" w:lineRule="auto"/>
        <w:rPr>
          <w:sz w:val="22"/>
        </w:rPr>
      </w:pPr>
      <w:r w:rsidRPr="00B37471">
        <w:rPr>
          <w:sz w:val="22"/>
        </w:rPr>
        <w:t xml:space="preserve">• To analyse the roles of healthcare professionals, </w:t>
      </w:r>
      <w:r w:rsidR="005507C2" w:rsidRPr="00B37471">
        <w:rPr>
          <w:sz w:val="22"/>
        </w:rPr>
        <w:t>families,</w:t>
      </w:r>
      <w:r w:rsidRPr="00B37471">
        <w:rPr>
          <w:sz w:val="22"/>
        </w:rPr>
        <w:t xml:space="preserve"> and schools in supporting effective diabetes management.</w:t>
      </w:r>
    </w:p>
    <w:p w14:paraId="3F6636FA" w14:textId="5DB12C40" w:rsidR="0032338F" w:rsidRPr="00B37471" w:rsidRDefault="0032338F" w:rsidP="0033223D">
      <w:pPr>
        <w:spacing w:before="100" w:beforeAutospacing="1" w:after="100" w:afterAutospacing="1" w:line="360" w:lineRule="auto"/>
        <w:rPr>
          <w:rFonts w:eastAsia="Times New Roman" w:cs="Times New Roman"/>
          <w:sz w:val="22"/>
          <w:lang w:eastAsia="en-GB"/>
        </w:rPr>
      </w:pPr>
      <w:r w:rsidRPr="00B37471">
        <w:rPr>
          <w:sz w:val="22"/>
        </w:rPr>
        <w:t>• To evaluate the importance of holistic and person-centred care approaches, linking NHS practice to theoretical concepts studied at UWTSD.</w:t>
      </w:r>
    </w:p>
    <w:p w14:paraId="3AC96963" w14:textId="14112552" w:rsidR="00545684" w:rsidRPr="00B37471" w:rsidRDefault="00545684" w:rsidP="00833A90">
      <w:pPr>
        <w:pStyle w:val="Heading2"/>
        <w:rPr>
          <w:rFonts w:ascii="Aptos" w:hAnsi="Aptos"/>
          <w:sz w:val="22"/>
          <w:szCs w:val="22"/>
        </w:rPr>
      </w:pPr>
      <w:r w:rsidRPr="00B37471">
        <w:rPr>
          <w:rFonts w:ascii="Aptos" w:hAnsi="Aptos"/>
          <w:sz w:val="22"/>
          <w:szCs w:val="22"/>
        </w:rPr>
        <w:t>Background</w:t>
      </w:r>
      <w:r w:rsidR="00FB4301" w:rsidRPr="00B37471">
        <w:rPr>
          <w:rFonts w:ascii="Aptos" w:hAnsi="Aptos"/>
          <w:sz w:val="22"/>
          <w:szCs w:val="22"/>
        </w:rPr>
        <w:t>/Rationale</w:t>
      </w:r>
      <w:r w:rsidRPr="00B37471">
        <w:rPr>
          <w:rFonts w:ascii="Aptos" w:hAnsi="Aptos"/>
          <w:sz w:val="22"/>
          <w:szCs w:val="22"/>
        </w:rPr>
        <w:t>:</w:t>
      </w:r>
    </w:p>
    <w:p w14:paraId="66325F85" w14:textId="16193074" w:rsidR="00111DEE" w:rsidRPr="00111DEE" w:rsidRDefault="00111DEE" w:rsidP="00664D6A">
      <w:pPr>
        <w:spacing w:before="100" w:beforeAutospacing="1" w:after="100" w:afterAutospacing="1" w:line="276" w:lineRule="auto"/>
        <w:rPr>
          <w:rFonts w:eastAsia="Times New Roman" w:cs="Times New Roman"/>
          <w:sz w:val="22"/>
          <w:lang w:eastAsia="en-GB"/>
        </w:rPr>
      </w:pPr>
      <w:r w:rsidRPr="00111DEE">
        <w:rPr>
          <w:rFonts w:eastAsia="Times New Roman" w:cs="Times New Roman"/>
          <w:sz w:val="22"/>
          <w:lang w:eastAsia="en-GB"/>
        </w:rPr>
        <w:t>Diabetes is a long-term condition that is increasingly affecting children aged 5</w:t>
      </w:r>
      <w:r w:rsidRPr="00020C05">
        <w:rPr>
          <w:rFonts w:eastAsia="Times New Roman" w:cs="Times New Roman"/>
          <w:sz w:val="22"/>
          <w:lang w:eastAsia="en-GB"/>
        </w:rPr>
        <w:t xml:space="preserve"> to </w:t>
      </w:r>
      <w:r w:rsidRPr="00111DEE">
        <w:rPr>
          <w:rFonts w:eastAsia="Times New Roman" w:cs="Times New Roman"/>
          <w:sz w:val="22"/>
          <w:lang w:eastAsia="en-GB"/>
        </w:rPr>
        <w:t>16 in the UK. Type 1 diabetes remains the most common form diagnosed during childhood (NHS, 2023). However, the rising incidence of Type 2 diabetes in younger populations highlights the growing influence of modifiable risk factors such as obesity and physical inactivity (Diabetes UK, 2024). This trend raises concerns about prevention strategies and long-term health outcomes.</w:t>
      </w:r>
    </w:p>
    <w:p w14:paraId="35874DE4" w14:textId="379C1EFB" w:rsidR="00111DEE" w:rsidRPr="00111DEE" w:rsidRDefault="00111DEE" w:rsidP="00664D6A">
      <w:pPr>
        <w:spacing w:before="100" w:beforeAutospacing="1" w:after="100" w:afterAutospacing="1" w:line="276" w:lineRule="auto"/>
        <w:rPr>
          <w:rFonts w:eastAsia="Times New Roman" w:cs="Times New Roman"/>
          <w:sz w:val="22"/>
          <w:lang w:eastAsia="en-GB"/>
        </w:rPr>
      </w:pPr>
      <w:r w:rsidRPr="00111DEE">
        <w:rPr>
          <w:rFonts w:eastAsia="Times New Roman" w:cs="Times New Roman"/>
          <w:sz w:val="22"/>
          <w:lang w:eastAsia="en-GB"/>
        </w:rPr>
        <w:t>Early diagnosis and effective management are essential to reduce the risk of serious complications such as diabetic ketoacidosis (DKA</w:t>
      </w:r>
      <w:r w:rsidR="00664D6A" w:rsidRPr="00111DEE">
        <w:rPr>
          <w:rFonts w:eastAsia="Times New Roman" w:cs="Times New Roman"/>
          <w:sz w:val="22"/>
          <w:lang w:eastAsia="en-GB"/>
        </w:rPr>
        <w:t>) yet</w:t>
      </w:r>
      <w:r w:rsidRPr="00111DEE">
        <w:rPr>
          <w:rFonts w:eastAsia="Times New Roman" w:cs="Times New Roman"/>
          <w:sz w:val="22"/>
          <w:lang w:eastAsia="en-GB"/>
        </w:rPr>
        <w:t xml:space="preserve"> delays in </w:t>
      </w:r>
      <w:r w:rsidR="00B000CF">
        <w:rPr>
          <w:rFonts w:eastAsia="Times New Roman" w:cs="Times New Roman"/>
          <w:sz w:val="22"/>
          <w:lang w:eastAsia="en-GB"/>
        </w:rPr>
        <w:t>detectio</w:t>
      </w:r>
      <w:r w:rsidR="000A2B42">
        <w:rPr>
          <w:rFonts w:eastAsia="Times New Roman" w:cs="Times New Roman"/>
          <w:sz w:val="22"/>
          <w:lang w:eastAsia="en-GB"/>
        </w:rPr>
        <w:t xml:space="preserve">n </w:t>
      </w:r>
      <w:r w:rsidRPr="00111DEE">
        <w:rPr>
          <w:rFonts w:eastAsia="Times New Roman" w:cs="Times New Roman"/>
          <w:sz w:val="22"/>
          <w:lang w:eastAsia="en-GB"/>
        </w:rPr>
        <w:t xml:space="preserve">can still occur in practice (NICE, 2023). </w:t>
      </w:r>
      <w:r w:rsidRPr="00111DEE">
        <w:rPr>
          <w:rFonts w:eastAsia="Times New Roman" w:cs="Times New Roman"/>
          <w:sz w:val="22"/>
          <w:lang w:eastAsia="en-GB"/>
        </w:rPr>
        <w:lastRenderedPageBreak/>
        <w:t>Furthermore, diabetes impacts more than physical health; it can affect a child’s education, emotional wellbeing, and social interactions, demonstrating the need for comprehensive care.</w:t>
      </w:r>
    </w:p>
    <w:p w14:paraId="22C3FA86" w14:textId="661226B6" w:rsidR="00111DEE" w:rsidRPr="00111DEE" w:rsidRDefault="00111DEE" w:rsidP="00664D6A">
      <w:pPr>
        <w:spacing w:before="100" w:beforeAutospacing="1" w:after="100" w:afterAutospacing="1" w:line="276" w:lineRule="auto"/>
        <w:rPr>
          <w:rFonts w:eastAsia="Times New Roman" w:cs="Times New Roman"/>
          <w:sz w:val="22"/>
          <w:lang w:eastAsia="en-GB"/>
        </w:rPr>
      </w:pPr>
      <w:r w:rsidRPr="00111DEE">
        <w:rPr>
          <w:rFonts w:eastAsia="Times New Roman" w:cs="Times New Roman"/>
          <w:sz w:val="22"/>
          <w:lang w:eastAsia="en-GB"/>
        </w:rPr>
        <w:t>From a UWTSD perspective, holistic and person-centred care are key to addressing these complex needs. However, their consistent application in practice may be limited. Therefore, this study aims to critically evaluate how effectively current NHS approaches support children aged 5</w:t>
      </w:r>
      <w:r w:rsidR="003453C3">
        <w:rPr>
          <w:rFonts w:eastAsia="Times New Roman" w:cs="Times New Roman"/>
          <w:sz w:val="22"/>
          <w:lang w:eastAsia="en-GB"/>
        </w:rPr>
        <w:t xml:space="preserve"> to </w:t>
      </w:r>
      <w:r w:rsidRPr="00111DEE">
        <w:rPr>
          <w:rFonts w:eastAsia="Times New Roman" w:cs="Times New Roman"/>
          <w:sz w:val="22"/>
          <w:lang w:eastAsia="en-GB"/>
        </w:rPr>
        <w:t>16 and identify areas for improvement.</w:t>
      </w:r>
    </w:p>
    <w:p w14:paraId="332E5A12" w14:textId="220E4300" w:rsidR="00545684" w:rsidRPr="00B37471" w:rsidRDefault="00545684" w:rsidP="009E672B">
      <w:pPr>
        <w:pStyle w:val="Heading2"/>
        <w:rPr>
          <w:rFonts w:ascii="Aptos" w:hAnsi="Aptos"/>
          <w:sz w:val="22"/>
          <w:szCs w:val="22"/>
        </w:rPr>
      </w:pPr>
      <w:r w:rsidRPr="00B37471">
        <w:rPr>
          <w:rFonts w:ascii="Aptos" w:hAnsi="Aptos"/>
          <w:sz w:val="22"/>
          <w:szCs w:val="22"/>
        </w:rPr>
        <w:t>Methods:</w:t>
      </w:r>
    </w:p>
    <w:p w14:paraId="2A3DC762" w14:textId="3B932F0A" w:rsidR="00352DF3" w:rsidRPr="00B37471" w:rsidRDefault="00352DF3" w:rsidP="0033223D">
      <w:pPr>
        <w:spacing w:line="360" w:lineRule="auto"/>
        <w:rPr>
          <w:sz w:val="22"/>
        </w:rPr>
      </w:pPr>
      <w:r w:rsidRPr="00B37471">
        <w:rPr>
          <w:sz w:val="22"/>
        </w:rPr>
        <w:t xml:space="preserve">This study adopts a qualitative secondary research approach, analysing existing data rather than collecting primary data. Sources include NICE guidelines, NHS websites, academic journals and UWTSD learning materials. </w:t>
      </w:r>
      <w:r w:rsidRPr="00B37471">
        <w:rPr>
          <w:sz w:val="22"/>
        </w:rPr>
        <w:br/>
        <w:t>Selection criteria were applied to ensure that all sources:</w:t>
      </w:r>
    </w:p>
    <w:p w14:paraId="493FCBF7" w14:textId="188071B8" w:rsidR="00352DF3" w:rsidRPr="00B37471" w:rsidRDefault="00352DF3" w:rsidP="0033223D">
      <w:pPr>
        <w:spacing w:line="360" w:lineRule="auto"/>
        <w:rPr>
          <w:sz w:val="22"/>
        </w:rPr>
      </w:pPr>
      <w:r w:rsidRPr="00B37471">
        <w:rPr>
          <w:sz w:val="22"/>
        </w:rPr>
        <w:t>• Published within the last 10 years</w:t>
      </w:r>
    </w:p>
    <w:p w14:paraId="12EBB386" w14:textId="5EA22217" w:rsidR="00B20E7F" w:rsidRPr="00B37471" w:rsidRDefault="00352DF3" w:rsidP="0033223D">
      <w:pPr>
        <w:spacing w:line="360" w:lineRule="auto"/>
        <w:rPr>
          <w:sz w:val="22"/>
        </w:rPr>
      </w:pPr>
      <w:r w:rsidRPr="00B37471">
        <w:rPr>
          <w:sz w:val="22"/>
        </w:rPr>
        <w:t>• Were relevant for children aged 5</w:t>
      </w:r>
      <w:r w:rsidR="00CC482C">
        <w:rPr>
          <w:sz w:val="22"/>
        </w:rPr>
        <w:t xml:space="preserve"> to </w:t>
      </w:r>
      <w:r w:rsidRPr="00B37471">
        <w:rPr>
          <w:sz w:val="22"/>
        </w:rPr>
        <w:t xml:space="preserve">16 </w:t>
      </w:r>
      <w:r w:rsidRPr="00B37471">
        <w:rPr>
          <w:sz w:val="22"/>
        </w:rPr>
        <w:br/>
        <w:t xml:space="preserve">• UK healthcare context focused </w:t>
      </w:r>
      <w:r w:rsidRPr="00B37471">
        <w:rPr>
          <w:sz w:val="22"/>
        </w:rPr>
        <w:br/>
        <w:t xml:space="preserve">The data were analysed and compared to identify key themes, such as causes, symptoms, treatment, and impact on children with diabetes. This approach ensures the research is reliable, </w:t>
      </w:r>
      <w:r w:rsidRPr="00B37471">
        <w:rPr>
          <w:sz w:val="22"/>
        </w:rPr>
        <w:t>current,</w:t>
      </w:r>
      <w:r w:rsidRPr="00B37471">
        <w:rPr>
          <w:sz w:val="22"/>
        </w:rPr>
        <w:t xml:space="preserve"> and academically relevant.</w:t>
      </w:r>
    </w:p>
    <w:p w14:paraId="232DCC93" w14:textId="78C8BFD8" w:rsidR="0061260B" w:rsidRPr="00B37471" w:rsidRDefault="00610356" w:rsidP="003D56F1">
      <w:pPr>
        <w:pStyle w:val="Heading2"/>
        <w:rPr>
          <w:rFonts w:ascii="Aptos" w:hAnsi="Aptos"/>
          <w:sz w:val="22"/>
          <w:szCs w:val="22"/>
        </w:rPr>
      </w:pPr>
      <w:r>
        <w:rPr>
          <w:rFonts w:ascii="Aptos" w:hAnsi="Aptos"/>
          <w:sz w:val="22"/>
          <w:szCs w:val="22"/>
        </w:rPr>
        <w:t xml:space="preserve"> </w:t>
      </w:r>
      <w:r w:rsidR="0061260B" w:rsidRPr="00B37471">
        <w:rPr>
          <w:rFonts w:ascii="Aptos" w:hAnsi="Aptos"/>
          <w:sz w:val="22"/>
          <w:szCs w:val="22"/>
        </w:rPr>
        <w:t>Resources</w:t>
      </w:r>
      <w:r w:rsidR="00260277" w:rsidRPr="00B37471">
        <w:rPr>
          <w:rFonts w:ascii="Aptos" w:hAnsi="Aptos"/>
          <w:sz w:val="22"/>
          <w:szCs w:val="22"/>
        </w:rPr>
        <w:t>:</w:t>
      </w:r>
    </w:p>
    <w:p w14:paraId="2731D25F" w14:textId="55470139" w:rsidR="000754AF" w:rsidRPr="00B37471" w:rsidRDefault="000754AF" w:rsidP="0033223D">
      <w:pPr>
        <w:spacing w:line="360" w:lineRule="auto"/>
        <w:rPr>
          <w:sz w:val="22"/>
        </w:rPr>
      </w:pPr>
      <w:r w:rsidRPr="00B37471">
        <w:rPr>
          <w:sz w:val="22"/>
        </w:rPr>
        <w:t>A number of credible and academic sources are used in this study including:</w:t>
      </w:r>
    </w:p>
    <w:p w14:paraId="278A62CB" w14:textId="4DD95F82" w:rsidR="00D454B5" w:rsidRPr="00B37471" w:rsidRDefault="000754AF" w:rsidP="0033223D">
      <w:pPr>
        <w:spacing w:line="360" w:lineRule="auto"/>
        <w:rPr>
          <w:sz w:val="22"/>
        </w:rPr>
      </w:pPr>
      <w:r w:rsidRPr="00B37471">
        <w:rPr>
          <w:sz w:val="22"/>
        </w:rPr>
        <w:t xml:space="preserve">• NICE and official NHS guidelines </w:t>
      </w:r>
      <w:r w:rsidRPr="00B37471">
        <w:rPr>
          <w:sz w:val="22"/>
        </w:rPr>
        <w:br/>
        <w:t xml:space="preserve">• Peer-reviewed journals (e.g., BMC Medicine, BMJ Open) </w:t>
      </w:r>
      <w:r w:rsidRPr="00B37471">
        <w:rPr>
          <w:sz w:val="22"/>
        </w:rPr>
        <w:br/>
        <w:t xml:space="preserve">• UWTSD resources </w:t>
      </w:r>
      <w:r w:rsidRPr="00B37471">
        <w:rPr>
          <w:sz w:val="22"/>
        </w:rPr>
        <w:br/>
        <w:t>• Google Scholar and Textbooks</w:t>
      </w:r>
    </w:p>
    <w:p w14:paraId="0FE77585" w14:textId="4389E5F9" w:rsidR="00545684" w:rsidRPr="00B37471" w:rsidRDefault="003D56F1" w:rsidP="003D07B1">
      <w:pPr>
        <w:pStyle w:val="Heading2"/>
        <w:rPr>
          <w:rFonts w:ascii="Aptos" w:hAnsi="Aptos"/>
          <w:sz w:val="22"/>
          <w:szCs w:val="22"/>
        </w:rPr>
      </w:pPr>
      <w:r>
        <w:rPr>
          <w:rFonts w:ascii="Aptos" w:hAnsi="Aptos"/>
          <w:sz w:val="22"/>
          <w:szCs w:val="22"/>
        </w:rPr>
        <w:t xml:space="preserve"> </w:t>
      </w:r>
      <w:r w:rsidR="0061260B" w:rsidRPr="00B37471">
        <w:rPr>
          <w:rFonts w:ascii="Aptos" w:hAnsi="Aptos"/>
          <w:sz w:val="22"/>
          <w:szCs w:val="22"/>
        </w:rPr>
        <w:t>Timescale:</w:t>
      </w:r>
    </w:p>
    <w:p w14:paraId="0CE1542A" w14:textId="0C28CBA4" w:rsidR="007152AA" w:rsidRPr="00C7539F" w:rsidRDefault="007152AA" w:rsidP="00C7539F">
      <w:pPr>
        <w:spacing w:after="0" w:line="360" w:lineRule="auto"/>
        <w:rPr>
          <w:rFonts w:eastAsia="Times New Roman" w:cs="Times New Roman"/>
          <w:sz w:val="22"/>
          <w:lang w:eastAsia="en-GB"/>
        </w:rPr>
      </w:pPr>
      <w:r w:rsidRPr="00C7539F">
        <w:rPr>
          <w:rFonts w:eastAsia="Times New Roman" w:cs="Times New Roman"/>
          <w:sz w:val="22"/>
          <w:lang w:eastAsia="en-GB"/>
        </w:rPr>
        <w:t>Week 1: Literature search and data collection</w:t>
      </w:r>
    </w:p>
    <w:p w14:paraId="3B668821" w14:textId="473CC84D" w:rsidR="007152AA" w:rsidRPr="00C7539F" w:rsidRDefault="007152AA" w:rsidP="00C7539F">
      <w:pPr>
        <w:spacing w:after="0" w:line="360" w:lineRule="auto"/>
        <w:rPr>
          <w:rFonts w:eastAsia="Times New Roman" w:cs="Times New Roman"/>
          <w:sz w:val="22"/>
          <w:lang w:eastAsia="en-GB"/>
        </w:rPr>
      </w:pPr>
      <w:r w:rsidRPr="00C7539F">
        <w:rPr>
          <w:rFonts w:eastAsia="Times New Roman" w:cs="Times New Roman"/>
          <w:sz w:val="22"/>
          <w:lang w:eastAsia="en-GB"/>
        </w:rPr>
        <w:t>Week 2: Critical analysis of sources</w:t>
      </w:r>
    </w:p>
    <w:p w14:paraId="67812EA8" w14:textId="65E6D67E" w:rsidR="007152AA" w:rsidRPr="00C7539F" w:rsidRDefault="007152AA" w:rsidP="00C7539F">
      <w:pPr>
        <w:spacing w:after="0" w:line="360" w:lineRule="auto"/>
        <w:rPr>
          <w:rFonts w:eastAsia="Times New Roman" w:cs="Times New Roman"/>
          <w:sz w:val="22"/>
          <w:lang w:eastAsia="en-GB"/>
        </w:rPr>
      </w:pPr>
      <w:r w:rsidRPr="00C7539F">
        <w:rPr>
          <w:rFonts w:eastAsia="Times New Roman" w:cs="Times New Roman"/>
          <w:sz w:val="22"/>
          <w:lang w:eastAsia="en-GB"/>
        </w:rPr>
        <w:t xml:space="preserve"> Week 3: Writing and structuring the assignment</w:t>
      </w:r>
    </w:p>
    <w:p w14:paraId="1EAE9B76" w14:textId="5C4AB6F7" w:rsidR="002A1307" w:rsidRPr="00C7539F" w:rsidRDefault="007152AA" w:rsidP="00C7539F">
      <w:pPr>
        <w:spacing w:line="360" w:lineRule="auto"/>
        <w:rPr>
          <w:rFonts w:eastAsia="Times New Roman" w:cs="Times New Roman"/>
          <w:sz w:val="22"/>
          <w:lang w:eastAsia="en-GB"/>
        </w:rPr>
      </w:pPr>
      <w:r w:rsidRPr="00C7539F">
        <w:rPr>
          <w:rFonts w:eastAsia="Times New Roman" w:cs="Times New Roman"/>
          <w:sz w:val="22"/>
          <w:lang w:eastAsia="en-GB"/>
        </w:rPr>
        <w:t xml:space="preserve"> Week 4: Reviewing, editing, and final submission</w:t>
      </w:r>
    </w:p>
    <w:p w14:paraId="1C18D6AA" w14:textId="1BFAC5C7" w:rsidR="00396F34" w:rsidRDefault="003D56F1" w:rsidP="00396F34">
      <w:pPr>
        <w:pStyle w:val="isselectedend"/>
        <w:spacing w:line="360" w:lineRule="auto"/>
        <w:rPr>
          <w:rFonts w:ascii="Aptos" w:hAnsi="Aptos" w:cs="Arial"/>
          <w:b/>
          <w:bCs/>
          <w:i/>
          <w:iCs/>
          <w:sz w:val="22"/>
          <w:szCs w:val="22"/>
        </w:rPr>
      </w:pPr>
      <w:r>
        <w:rPr>
          <w:rFonts w:ascii="Aptos" w:hAnsi="Aptos" w:cs="Arial"/>
          <w:b/>
          <w:bCs/>
          <w:i/>
          <w:iCs/>
          <w:sz w:val="22"/>
          <w:szCs w:val="22"/>
        </w:rPr>
        <w:t xml:space="preserve"> </w:t>
      </w:r>
      <w:r w:rsidR="00FF5B70" w:rsidRPr="00B37471">
        <w:rPr>
          <w:rFonts w:ascii="Aptos" w:hAnsi="Aptos" w:cs="Arial"/>
          <w:b/>
          <w:bCs/>
          <w:i/>
          <w:iCs/>
          <w:sz w:val="22"/>
          <w:szCs w:val="22"/>
        </w:rPr>
        <w:t>Self-reflection as researcher (any strengths or challenges):</w:t>
      </w:r>
    </w:p>
    <w:p w14:paraId="243D31F0" w14:textId="3D26FF31" w:rsidR="00682DA4" w:rsidRPr="00B37471" w:rsidRDefault="000A74D1" w:rsidP="00396F34">
      <w:pPr>
        <w:pStyle w:val="isselectedend"/>
        <w:spacing w:line="360" w:lineRule="auto"/>
        <w:rPr>
          <w:rFonts w:ascii="Aptos" w:hAnsi="Aptos" w:cs="Arial"/>
          <w:b/>
          <w:bCs/>
          <w:i/>
          <w:iCs/>
          <w:sz w:val="22"/>
          <w:szCs w:val="22"/>
        </w:rPr>
      </w:pPr>
      <w:r w:rsidRPr="00B37471">
        <w:rPr>
          <w:sz w:val="22"/>
          <w:szCs w:val="22"/>
        </w:rPr>
        <w:t xml:space="preserve">One of the major </w:t>
      </w:r>
      <w:r w:rsidR="00FF4A5B" w:rsidRPr="00B37471">
        <w:rPr>
          <w:sz w:val="22"/>
          <w:szCs w:val="22"/>
        </w:rPr>
        <w:t xml:space="preserve"> B</w:t>
      </w:r>
      <w:r w:rsidR="005E488E" w:rsidRPr="00B37471">
        <w:rPr>
          <w:sz w:val="22"/>
          <w:szCs w:val="22"/>
        </w:rPr>
        <w:t xml:space="preserve">enefits </w:t>
      </w:r>
      <w:r w:rsidRPr="00B37471">
        <w:rPr>
          <w:sz w:val="22"/>
          <w:szCs w:val="22"/>
        </w:rPr>
        <w:t xml:space="preserve">of this research was the ability to use a wide range of credible sources, especially NHS and NICE guidelines, to support evidence-based analysis. Good planning helped too to get the work finished on time. </w:t>
      </w:r>
      <w:r w:rsidRPr="00B37471">
        <w:rPr>
          <w:sz w:val="22"/>
          <w:szCs w:val="22"/>
        </w:rPr>
        <w:br/>
        <w:t xml:space="preserve">However, a challenge was moving beyond description to develop critical analysis, particularly when </w:t>
      </w:r>
      <w:r w:rsidRPr="00B37471">
        <w:rPr>
          <w:sz w:val="22"/>
          <w:szCs w:val="22"/>
        </w:rPr>
        <w:lastRenderedPageBreak/>
        <w:t xml:space="preserve">interpreting complex medical and academic information. Difficulties also arose in the selection of relevant evidence as the scope was narrowed to children aged 5–16. </w:t>
      </w:r>
      <w:r w:rsidRPr="00B37471">
        <w:rPr>
          <w:sz w:val="22"/>
          <w:szCs w:val="22"/>
        </w:rPr>
        <w:br/>
        <w:t>In future I hope to develop my critical thinking and analytical writing skills further, ensuring a stronger evaluation of evidence, rather than descriptive discussion. This will help to move towards higher academic standards.</w:t>
      </w:r>
    </w:p>
    <w:p w14:paraId="262C8CA3" w14:textId="005F621B" w:rsidR="00545684" w:rsidRPr="00610356" w:rsidRDefault="00545684" w:rsidP="005E488E">
      <w:pPr>
        <w:spacing w:before="100" w:beforeAutospacing="1" w:after="100" w:afterAutospacing="1" w:line="240" w:lineRule="auto"/>
        <w:rPr>
          <w:rFonts w:eastAsia="Times New Roman" w:cs="Times New Roman"/>
          <w:b/>
          <w:bCs/>
          <w:color w:val="FF0000"/>
          <w:szCs w:val="24"/>
          <w:lang w:eastAsia="en-GB"/>
        </w:rPr>
      </w:pPr>
      <w:r w:rsidRPr="00610356">
        <w:rPr>
          <w:rFonts w:ascii="Aptos" w:hAnsi="Aptos"/>
          <w:b/>
          <w:bCs/>
        </w:rPr>
        <w:t>References</w:t>
      </w:r>
      <w:r w:rsidR="00282720" w:rsidRPr="00610356">
        <w:rPr>
          <w:rFonts w:ascii="Aptos" w:hAnsi="Aptos"/>
          <w:b/>
          <w:bCs/>
        </w:rPr>
        <w:t>:</w:t>
      </w:r>
    </w:p>
    <w:bookmarkEnd w:id="0"/>
    <w:bookmarkEnd w:id="1"/>
    <w:p w14:paraId="065052F8" w14:textId="51E7DAD7"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t xml:space="preserve">Usher-Smith, J.A. et al. (2015) ‘The pathway to diagnosis of type 1 diabetes in children: a questionnaire study’, </w:t>
      </w:r>
      <w:r w:rsidRPr="006E1CAB">
        <w:rPr>
          <w:rStyle w:val="Emphasis"/>
          <w:color w:val="000000" w:themeColor="text1"/>
          <w:sz w:val="22"/>
          <w:szCs w:val="22"/>
        </w:rPr>
        <w:t>BMJ Open</w:t>
      </w:r>
      <w:r w:rsidRPr="006E1CAB">
        <w:rPr>
          <w:color w:val="000000" w:themeColor="text1"/>
          <w:sz w:val="22"/>
          <w:szCs w:val="22"/>
        </w:rPr>
        <w:t>, 5(3), e006470.</w:t>
      </w:r>
      <w:r w:rsidRPr="006E1CAB">
        <w:rPr>
          <w:color w:val="000000" w:themeColor="text1"/>
          <w:sz w:val="22"/>
          <w:szCs w:val="22"/>
        </w:rPr>
        <w:br/>
      </w:r>
      <w:r w:rsidR="000539E9" w:rsidRPr="006E1CAB">
        <w:rPr>
          <w:rStyle w:val="Strong"/>
          <w:b w:val="0"/>
          <w:bCs w:val="0"/>
          <w:color w:val="000000" w:themeColor="text1"/>
          <w:sz w:val="22"/>
          <w:szCs w:val="22"/>
        </w:rPr>
        <w:t>Doi</w:t>
      </w:r>
      <w:r w:rsidRPr="006E1CAB">
        <w:rPr>
          <w:rStyle w:val="Strong"/>
          <w:b w:val="0"/>
          <w:bCs w:val="0"/>
          <w:color w:val="000000" w:themeColor="text1"/>
          <w:sz w:val="22"/>
          <w:szCs w:val="22"/>
        </w:rPr>
        <w:t>:</w:t>
      </w:r>
      <w:r w:rsidRPr="006E1CAB">
        <w:rPr>
          <w:color w:val="000000" w:themeColor="text1"/>
          <w:sz w:val="22"/>
          <w:szCs w:val="22"/>
        </w:rPr>
        <w:t xml:space="preserve"> 10.1136/bmjopen-2014-006470 </w:t>
      </w:r>
    </w:p>
    <w:p w14:paraId="528BA851" w14:textId="4C51A9BE"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t xml:space="preserve">Oakley, N.J. et al. (2020) ‘Type 1 diabetes mellitus and educational attainment in children: a systematic review’, </w:t>
      </w:r>
      <w:r w:rsidRPr="006E1CAB">
        <w:rPr>
          <w:rStyle w:val="Emphasis"/>
          <w:color w:val="000000" w:themeColor="text1"/>
          <w:sz w:val="22"/>
          <w:szCs w:val="22"/>
        </w:rPr>
        <w:t>BMJ Open</w:t>
      </w:r>
      <w:r w:rsidRPr="006E1CAB">
        <w:rPr>
          <w:color w:val="000000" w:themeColor="text1"/>
          <w:sz w:val="22"/>
          <w:szCs w:val="22"/>
        </w:rPr>
        <w:t>, 10(1), e033215.</w:t>
      </w:r>
      <w:r w:rsidRPr="006E1CAB">
        <w:rPr>
          <w:color w:val="000000" w:themeColor="text1"/>
          <w:sz w:val="22"/>
          <w:szCs w:val="22"/>
        </w:rPr>
        <w:br/>
      </w:r>
      <w:r w:rsidR="000539E9" w:rsidRPr="006E1CAB">
        <w:rPr>
          <w:rStyle w:val="Strong"/>
          <w:b w:val="0"/>
          <w:bCs w:val="0"/>
          <w:color w:val="000000" w:themeColor="text1"/>
          <w:sz w:val="22"/>
          <w:szCs w:val="22"/>
        </w:rPr>
        <w:t>Doi</w:t>
      </w:r>
      <w:r w:rsidRPr="006E1CAB">
        <w:rPr>
          <w:rStyle w:val="Strong"/>
          <w:b w:val="0"/>
          <w:bCs w:val="0"/>
          <w:color w:val="000000" w:themeColor="text1"/>
          <w:sz w:val="22"/>
          <w:szCs w:val="22"/>
        </w:rPr>
        <w:t>:</w:t>
      </w:r>
      <w:r w:rsidRPr="006E1CAB">
        <w:rPr>
          <w:color w:val="000000" w:themeColor="text1"/>
          <w:sz w:val="22"/>
          <w:szCs w:val="22"/>
        </w:rPr>
        <w:t xml:space="preserve"> 10.1136/bmjopen-2019-033215 </w:t>
      </w:r>
    </w:p>
    <w:p w14:paraId="52C51C6B" w14:textId="661783C9"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t xml:space="preserve">Gregory, J.W. et al. (2019) ‘Effectiveness of home or hospital initiation of treatment in children with type 1 diabetes’, </w:t>
      </w:r>
      <w:r w:rsidRPr="006E1CAB">
        <w:rPr>
          <w:rStyle w:val="Emphasis"/>
          <w:color w:val="000000" w:themeColor="text1"/>
          <w:sz w:val="22"/>
          <w:szCs w:val="22"/>
        </w:rPr>
        <w:t>BMJ Open</w:t>
      </w:r>
      <w:r w:rsidRPr="006E1CAB">
        <w:rPr>
          <w:color w:val="000000" w:themeColor="text1"/>
          <w:sz w:val="22"/>
          <w:szCs w:val="22"/>
        </w:rPr>
        <w:t>.</w:t>
      </w:r>
      <w:r w:rsidRPr="006E1CAB">
        <w:rPr>
          <w:color w:val="000000" w:themeColor="text1"/>
          <w:sz w:val="22"/>
          <w:szCs w:val="22"/>
        </w:rPr>
        <w:br/>
      </w:r>
      <w:r w:rsidR="000539E9" w:rsidRPr="006E1CAB">
        <w:rPr>
          <w:rStyle w:val="Strong"/>
          <w:b w:val="0"/>
          <w:bCs w:val="0"/>
          <w:color w:val="000000" w:themeColor="text1"/>
          <w:sz w:val="22"/>
          <w:szCs w:val="22"/>
        </w:rPr>
        <w:t>Doi</w:t>
      </w:r>
      <w:r w:rsidRPr="006E1CAB">
        <w:rPr>
          <w:rStyle w:val="Strong"/>
          <w:b w:val="0"/>
          <w:bCs w:val="0"/>
          <w:color w:val="000000" w:themeColor="text1"/>
          <w:sz w:val="22"/>
          <w:szCs w:val="22"/>
        </w:rPr>
        <w:t>:</w:t>
      </w:r>
      <w:r w:rsidRPr="006E1CAB">
        <w:rPr>
          <w:color w:val="000000" w:themeColor="text1"/>
          <w:sz w:val="22"/>
          <w:szCs w:val="22"/>
        </w:rPr>
        <w:t xml:space="preserve"> 10.1136/bmjopen-2019-XXXXX </w:t>
      </w:r>
    </w:p>
    <w:p w14:paraId="6EE00B69" w14:textId="1F4D53FD"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t xml:space="preserve">Hoffmann, L. et al. (2025) ‘Screening and early-stage type 1 diabetes in children and adolescents’, </w:t>
      </w:r>
      <w:r w:rsidRPr="006E1CAB">
        <w:rPr>
          <w:rStyle w:val="Emphasis"/>
          <w:color w:val="000000" w:themeColor="text1"/>
          <w:sz w:val="22"/>
          <w:szCs w:val="22"/>
        </w:rPr>
        <w:t>BMJ Open</w:t>
      </w:r>
      <w:r w:rsidRPr="006E1CAB">
        <w:rPr>
          <w:color w:val="000000" w:themeColor="text1"/>
          <w:sz w:val="22"/>
          <w:szCs w:val="22"/>
        </w:rPr>
        <w:t>, 15(1), e088522.</w:t>
      </w:r>
      <w:r w:rsidRPr="006E1CAB">
        <w:rPr>
          <w:color w:val="000000" w:themeColor="text1"/>
          <w:sz w:val="22"/>
          <w:szCs w:val="22"/>
        </w:rPr>
        <w:br/>
      </w:r>
      <w:r w:rsidR="000539E9" w:rsidRPr="006E1CAB">
        <w:rPr>
          <w:rStyle w:val="Strong"/>
          <w:b w:val="0"/>
          <w:bCs w:val="0"/>
          <w:color w:val="000000" w:themeColor="text1"/>
          <w:sz w:val="22"/>
          <w:szCs w:val="22"/>
        </w:rPr>
        <w:t>Doi</w:t>
      </w:r>
      <w:r w:rsidRPr="006E1CAB">
        <w:rPr>
          <w:rStyle w:val="Strong"/>
          <w:b w:val="0"/>
          <w:bCs w:val="0"/>
          <w:color w:val="000000" w:themeColor="text1"/>
          <w:sz w:val="22"/>
          <w:szCs w:val="22"/>
        </w:rPr>
        <w:t>:</w:t>
      </w:r>
      <w:r w:rsidRPr="006E1CAB">
        <w:rPr>
          <w:color w:val="000000" w:themeColor="text1"/>
          <w:sz w:val="22"/>
          <w:szCs w:val="22"/>
        </w:rPr>
        <w:t xml:space="preserve"> 10.1136/bmjopen-2024-088522 </w:t>
      </w:r>
    </w:p>
    <w:p w14:paraId="22EFEC3C" w14:textId="59A5B0F2"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t xml:space="preserve">Ng, S.M. et al. (2023) ‘Trends in children with type 1 diabetes: a ten-year review’, </w:t>
      </w:r>
      <w:r w:rsidRPr="006E1CAB">
        <w:rPr>
          <w:rStyle w:val="Emphasis"/>
          <w:color w:val="000000" w:themeColor="text1"/>
          <w:sz w:val="22"/>
          <w:szCs w:val="22"/>
        </w:rPr>
        <w:t>BMJ Open</w:t>
      </w:r>
      <w:r w:rsidRPr="006E1CAB">
        <w:rPr>
          <w:color w:val="000000" w:themeColor="text1"/>
          <w:sz w:val="22"/>
          <w:szCs w:val="22"/>
        </w:rPr>
        <w:t>.</w:t>
      </w:r>
      <w:r w:rsidRPr="006E1CAB">
        <w:rPr>
          <w:color w:val="000000" w:themeColor="text1"/>
          <w:sz w:val="22"/>
          <w:szCs w:val="22"/>
        </w:rPr>
        <w:br/>
      </w:r>
      <w:r w:rsidR="000539E9" w:rsidRPr="006E1CAB">
        <w:rPr>
          <w:rStyle w:val="Strong"/>
          <w:b w:val="0"/>
          <w:bCs w:val="0"/>
          <w:color w:val="000000" w:themeColor="text1"/>
          <w:sz w:val="22"/>
          <w:szCs w:val="22"/>
        </w:rPr>
        <w:t>Doi</w:t>
      </w:r>
      <w:r w:rsidRPr="006E1CAB">
        <w:rPr>
          <w:rStyle w:val="Strong"/>
          <w:b w:val="0"/>
          <w:bCs w:val="0"/>
          <w:color w:val="000000" w:themeColor="text1"/>
          <w:sz w:val="22"/>
          <w:szCs w:val="22"/>
        </w:rPr>
        <w:t>:</w:t>
      </w:r>
      <w:r w:rsidRPr="006E1CAB">
        <w:rPr>
          <w:color w:val="000000" w:themeColor="text1"/>
          <w:sz w:val="22"/>
          <w:szCs w:val="22"/>
        </w:rPr>
        <w:t xml:space="preserve"> 10.1136/bmjopen-2023-XXXXX</w:t>
      </w:r>
    </w:p>
    <w:p w14:paraId="6946870C" w14:textId="44F4729E"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t xml:space="preserve">National Health Service (NHS) (2023) </w:t>
      </w:r>
      <w:r w:rsidRPr="006E1CAB">
        <w:rPr>
          <w:rStyle w:val="Emphasis"/>
          <w:color w:val="000000" w:themeColor="text1"/>
          <w:sz w:val="22"/>
          <w:szCs w:val="22"/>
        </w:rPr>
        <w:t>Type 1 diabetes</w:t>
      </w:r>
      <w:r w:rsidRPr="006E1CAB">
        <w:rPr>
          <w:color w:val="000000" w:themeColor="text1"/>
          <w:sz w:val="22"/>
          <w:szCs w:val="22"/>
        </w:rPr>
        <w:t xml:space="preserve">. Available at: </w:t>
      </w:r>
      <w:hyperlink r:id="rId7" w:tgtFrame="_new" w:history="1">
        <w:r w:rsidRPr="006E1CAB">
          <w:rPr>
            <w:rStyle w:val="Hyperlink"/>
            <w:color w:val="000000" w:themeColor="text1"/>
            <w:sz w:val="22"/>
            <w:szCs w:val="22"/>
          </w:rPr>
          <w:t>https://www.nhs.uk/conditions/type-1-diabetes/</w:t>
        </w:r>
      </w:hyperlink>
      <w:r w:rsidRPr="006E1CAB">
        <w:rPr>
          <w:color w:val="000000" w:themeColor="text1"/>
          <w:sz w:val="22"/>
          <w:szCs w:val="22"/>
        </w:rPr>
        <w:t xml:space="preserve"> (Accessed: </w:t>
      </w:r>
      <w:r w:rsidR="00F8041B" w:rsidRPr="006E1CAB">
        <w:rPr>
          <w:color w:val="000000" w:themeColor="text1"/>
          <w:sz w:val="22"/>
          <w:szCs w:val="22"/>
        </w:rPr>
        <w:t>18</w:t>
      </w:r>
      <w:r w:rsidRPr="006E1CAB">
        <w:rPr>
          <w:color w:val="000000" w:themeColor="text1"/>
          <w:sz w:val="22"/>
          <w:szCs w:val="22"/>
        </w:rPr>
        <w:t>June 2026).</w:t>
      </w:r>
    </w:p>
    <w:p w14:paraId="51B7BB9D" w14:textId="08575359"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t xml:space="preserve">National Health Service (NHS) (2023) </w:t>
      </w:r>
      <w:r w:rsidRPr="006E1CAB">
        <w:rPr>
          <w:rStyle w:val="Emphasis"/>
          <w:color w:val="000000" w:themeColor="text1"/>
          <w:sz w:val="22"/>
          <w:szCs w:val="22"/>
        </w:rPr>
        <w:t>Type 2 diabetes</w:t>
      </w:r>
      <w:r w:rsidRPr="006E1CAB">
        <w:rPr>
          <w:color w:val="000000" w:themeColor="text1"/>
          <w:sz w:val="22"/>
          <w:szCs w:val="22"/>
        </w:rPr>
        <w:t xml:space="preserve">. Available at: </w:t>
      </w:r>
      <w:hyperlink r:id="rId8" w:tgtFrame="_new" w:history="1">
        <w:r w:rsidRPr="006E1CAB">
          <w:rPr>
            <w:rStyle w:val="Hyperlink"/>
            <w:color w:val="000000" w:themeColor="text1"/>
            <w:sz w:val="22"/>
            <w:szCs w:val="22"/>
          </w:rPr>
          <w:t>https://www.nhs.uk/conditions/type-2-diabetes/</w:t>
        </w:r>
      </w:hyperlink>
      <w:r w:rsidRPr="006E1CAB">
        <w:rPr>
          <w:color w:val="000000" w:themeColor="text1"/>
          <w:sz w:val="22"/>
          <w:szCs w:val="22"/>
        </w:rPr>
        <w:t xml:space="preserve"> (Accessed: </w:t>
      </w:r>
      <w:r w:rsidR="00F8041B" w:rsidRPr="006E1CAB">
        <w:rPr>
          <w:color w:val="000000" w:themeColor="text1"/>
          <w:sz w:val="22"/>
          <w:szCs w:val="22"/>
        </w:rPr>
        <w:t>18</w:t>
      </w:r>
      <w:r w:rsidRPr="006E1CAB">
        <w:rPr>
          <w:color w:val="000000" w:themeColor="text1"/>
          <w:sz w:val="22"/>
          <w:szCs w:val="22"/>
        </w:rPr>
        <w:t>June 2026).</w:t>
      </w:r>
    </w:p>
    <w:p w14:paraId="10A5513A" w14:textId="0FA7B62A"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t xml:space="preserve">National Health Service (NHS) (2023) </w:t>
      </w:r>
      <w:r w:rsidRPr="006E1CAB">
        <w:rPr>
          <w:rStyle w:val="Emphasis"/>
          <w:color w:val="000000" w:themeColor="text1"/>
          <w:sz w:val="22"/>
          <w:szCs w:val="22"/>
        </w:rPr>
        <w:t>Diabetes in children</w:t>
      </w:r>
      <w:r w:rsidRPr="006E1CAB">
        <w:rPr>
          <w:color w:val="000000" w:themeColor="text1"/>
          <w:sz w:val="22"/>
          <w:szCs w:val="22"/>
        </w:rPr>
        <w:t xml:space="preserve">. Available at: </w:t>
      </w:r>
      <w:hyperlink r:id="rId9" w:tgtFrame="_new" w:history="1">
        <w:r w:rsidRPr="006E1CAB">
          <w:rPr>
            <w:rStyle w:val="Hyperlink"/>
            <w:color w:val="000000" w:themeColor="text1"/>
            <w:sz w:val="22"/>
            <w:szCs w:val="22"/>
          </w:rPr>
          <w:t>https://www.healthiertogether.nhs.uk</w:t>
        </w:r>
      </w:hyperlink>
      <w:r w:rsidRPr="006E1CAB">
        <w:rPr>
          <w:color w:val="000000" w:themeColor="text1"/>
          <w:sz w:val="22"/>
          <w:szCs w:val="22"/>
        </w:rPr>
        <w:t xml:space="preserve"> (Accessed: </w:t>
      </w:r>
      <w:r w:rsidR="00F8041B" w:rsidRPr="006E1CAB">
        <w:rPr>
          <w:color w:val="000000" w:themeColor="text1"/>
          <w:sz w:val="22"/>
          <w:szCs w:val="22"/>
        </w:rPr>
        <w:t>18</w:t>
      </w:r>
      <w:r w:rsidRPr="006E1CAB">
        <w:rPr>
          <w:color w:val="000000" w:themeColor="text1"/>
          <w:sz w:val="22"/>
          <w:szCs w:val="22"/>
        </w:rPr>
        <w:t xml:space="preserve"> June 2026).</w:t>
      </w:r>
    </w:p>
    <w:p w14:paraId="3129D3B8" w14:textId="691E50FC"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t xml:space="preserve">NHS England (2024) </w:t>
      </w:r>
      <w:r w:rsidRPr="006E1CAB">
        <w:rPr>
          <w:rStyle w:val="Emphasis"/>
          <w:color w:val="000000" w:themeColor="text1"/>
          <w:sz w:val="22"/>
          <w:szCs w:val="22"/>
        </w:rPr>
        <w:t>Children and young people diabetes toolkit</w:t>
      </w:r>
      <w:r w:rsidRPr="006E1CAB">
        <w:rPr>
          <w:color w:val="000000" w:themeColor="text1"/>
          <w:sz w:val="22"/>
          <w:szCs w:val="22"/>
        </w:rPr>
        <w:t xml:space="preserve">. Available at: </w:t>
      </w:r>
      <w:hyperlink r:id="rId10" w:tgtFrame="_new" w:history="1">
        <w:r w:rsidRPr="006E1CAB">
          <w:rPr>
            <w:rStyle w:val="Hyperlink"/>
            <w:color w:val="000000" w:themeColor="text1"/>
            <w:sz w:val="22"/>
            <w:szCs w:val="22"/>
          </w:rPr>
          <w:t>https://www.england.nhs.uk</w:t>
        </w:r>
      </w:hyperlink>
      <w:r w:rsidRPr="006E1CAB">
        <w:rPr>
          <w:color w:val="000000" w:themeColor="text1"/>
          <w:sz w:val="22"/>
          <w:szCs w:val="22"/>
        </w:rPr>
        <w:t xml:space="preserve"> (Accessed: </w:t>
      </w:r>
      <w:r w:rsidR="00F8041B" w:rsidRPr="006E1CAB">
        <w:rPr>
          <w:color w:val="000000" w:themeColor="text1"/>
          <w:sz w:val="22"/>
          <w:szCs w:val="22"/>
        </w:rPr>
        <w:t>18</w:t>
      </w:r>
      <w:r w:rsidRPr="006E1CAB">
        <w:rPr>
          <w:color w:val="000000" w:themeColor="text1"/>
          <w:sz w:val="22"/>
          <w:szCs w:val="22"/>
        </w:rPr>
        <w:t>June 2026).</w:t>
      </w:r>
    </w:p>
    <w:p w14:paraId="2CAC15C8" w14:textId="77777777"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t xml:space="preserve">NHS England (2024) </w:t>
      </w:r>
      <w:r w:rsidRPr="006E1CAB">
        <w:rPr>
          <w:rStyle w:val="Emphasis"/>
          <w:color w:val="000000" w:themeColor="text1"/>
          <w:sz w:val="22"/>
          <w:szCs w:val="22"/>
        </w:rPr>
        <w:t>Core20PLUS5 children and young people framework</w:t>
      </w:r>
      <w:r w:rsidRPr="006E1CAB">
        <w:rPr>
          <w:color w:val="000000" w:themeColor="text1"/>
          <w:sz w:val="22"/>
          <w:szCs w:val="22"/>
        </w:rPr>
        <w:t xml:space="preserve">. Available at: </w:t>
      </w:r>
      <w:hyperlink r:id="rId11" w:tgtFrame="_new" w:history="1">
        <w:r w:rsidRPr="006E1CAB">
          <w:rPr>
            <w:rStyle w:val="Hyperlink"/>
            <w:color w:val="000000" w:themeColor="text1"/>
            <w:sz w:val="22"/>
            <w:szCs w:val="22"/>
          </w:rPr>
          <w:t>https://www.england.nhs.uk</w:t>
        </w:r>
      </w:hyperlink>
      <w:r w:rsidRPr="006E1CAB">
        <w:rPr>
          <w:color w:val="000000" w:themeColor="text1"/>
          <w:sz w:val="22"/>
          <w:szCs w:val="22"/>
        </w:rPr>
        <w:t xml:space="preserve"> (Accessed: 20 June 2026).</w:t>
      </w:r>
    </w:p>
    <w:p w14:paraId="60CC6EA0" w14:textId="77777777"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t xml:space="preserve">Royal Cornwall Hospitals NHS Trust (2025) </w:t>
      </w:r>
      <w:r w:rsidRPr="006E1CAB">
        <w:rPr>
          <w:rStyle w:val="Emphasis"/>
          <w:color w:val="000000" w:themeColor="text1"/>
          <w:sz w:val="22"/>
          <w:szCs w:val="22"/>
        </w:rPr>
        <w:t>Clinical guideline for children with diabetes</w:t>
      </w:r>
      <w:r w:rsidRPr="006E1CAB">
        <w:rPr>
          <w:color w:val="000000" w:themeColor="text1"/>
          <w:sz w:val="22"/>
          <w:szCs w:val="22"/>
        </w:rPr>
        <w:t>.</w:t>
      </w:r>
    </w:p>
    <w:p w14:paraId="52400379" w14:textId="7727820F"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t xml:space="preserve">Royal College of Paediatrics and Child Health (RCPCH) (2020) </w:t>
      </w:r>
      <w:r w:rsidRPr="006E1CAB">
        <w:rPr>
          <w:rStyle w:val="Emphasis"/>
          <w:color w:val="000000" w:themeColor="text1"/>
          <w:sz w:val="22"/>
          <w:szCs w:val="22"/>
        </w:rPr>
        <w:t>Diabetes in children and young people</w:t>
      </w:r>
      <w:r w:rsidRPr="006E1CAB">
        <w:rPr>
          <w:color w:val="000000" w:themeColor="text1"/>
          <w:sz w:val="22"/>
          <w:szCs w:val="22"/>
        </w:rPr>
        <w:t xml:space="preserve">. Available at: </w:t>
      </w:r>
      <w:hyperlink r:id="rId12" w:tgtFrame="_new" w:history="1">
        <w:r w:rsidRPr="006E1CAB">
          <w:rPr>
            <w:rStyle w:val="Hyperlink"/>
            <w:color w:val="000000" w:themeColor="text1"/>
            <w:sz w:val="22"/>
            <w:szCs w:val="22"/>
          </w:rPr>
          <w:t>https://stateofchildhealth.rcpch.ac.uk</w:t>
        </w:r>
      </w:hyperlink>
      <w:r w:rsidRPr="006E1CAB">
        <w:rPr>
          <w:color w:val="000000" w:themeColor="text1"/>
          <w:sz w:val="22"/>
          <w:szCs w:val="22"/>
        </w:rPr>
        <w:t xml:space="preserve"> (Accessed: </w:t>
      </w:r>
      <w:r w:rsidR="00120E1E" w:rsidRPr="006E1CAB">
        <w:rPr>
          <w:color w:val="000000" w:themeColor="text1"/>
          <w:sz w:val="22"/>
          <w:szCs w:val="22"/>
        </w:rPr>
        <w:t>18</w:t>
      </w:r>
      <w:r w:rsidRPr="006E1CAB">
        <w:rPr>
          <w:color w:val="000000" w:themeColor="text1"/>
          <w:sz w:val="22"/>
          <w:szCs w:val="22"/>
        </w:rPr>
        <w:t xml:space="preserve">June 2026).National Institute for Health and Care Excellence (NICE) (2023) </w:t>
      </w:r>
      <w:r w:rsidRPr="006E1CAB">
        <w:rPr>
          <w:rStyle w:val="Emphasis"/>
          <w:color w:val="000000" w:themeColor="text1"/>
          <w:sz w:val="22"/>
          <w:szCs w:val="22"/>
        </w:rPr>
        <w:t>Diabetes (type 1 and type 2) in children and young people: diagnosis and management (NG18)</w:t>
      </w:r>
      <w:r w:rsidRPr="006E1CAB">
        <w:rPr>
          <w:color w:val="000000" w:themeColor="text1"/>
          <w:sz w:val="22"/>
          <w:szCs w:val="22"/>
        </w:rPr>
        <w:t xml:space="preserve">. Available at: </w:t>
      </w:r>
      <w:hyperlink r:id="rId13" w:tgtFrame="_new" w:history="1">
        <w:r w:rsidRPr="006E1CAB">
          <w:rPr>
            <w:rStyle w:val="Hyperlink"/>
            <w:color w:val="000000" w:themeColor="text1"/>
            <w:sz w:val="22"/>
            <w:szCs w:val="22"/>
          </w:rPr>
          <w:t>https://www.nice.org.uk/guidance/ng18</w:t>
        </w:r>
      </w:hyperlink>
      <w:r w:rsidRPr="006E1CAB">
        <w:rPr>
          <w:color w:val="000000" w:themeColor="text1"/>
          <w:sz w:val="22"/>
          <w:szCs w:val="22"/>
        </w:rPr>
        <w:t xml:space="preserve"> (Accessed: 20 June 2026). </w:t>
      </w:r>
    </w:p>
    <w:p w14:paraId="7CD20887" w14:textId="77777777"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t xml:space="preserve">National Institute for Health and Care Excellence (NICE) (2022) </w:t>
      </w:r>
      <w:r w:rsidRPr="006E1CAB">
        <w:rPr>
          <w:rStyle w:val="Emphasis"/>
          <w:color w:val="000000" w:themeColor="text1"/>
          <w:sz w:val="22"/>
          <w:szCs w:val="22"/>
        </w:rPr>
        <w:t>Diabetic ketoacidosis in children and young people</w:t>
      </w:r>
      <w:r w:rsidRPr="006E1CAB">
        <w:rPr>
          <w:color w:val="000000" w:themeColor="text1"/>
          <w:sz w:val="22"/>
          <w:szCs w:val="22"/>
        </w:rPr>
        <w:t xml:space="preserve">. Available at: </w:t>
      </w:r>
      <w:hyperlink r:id="rId14" w:tgtFrame="_new" w:history="1">
        <w:r w:rsidRPr="006E1CAB">
          <w:rPr>
            <w:rStyle w:val="Hyperlink"/>
            <w:color w:val="000000" w:themeColor="text1"/>
            <w:sz w:val="22"/>
            <w:szCs w:val="22"/>
          </w:rPr>
          <w:t>https://www.nice.org.uk</w:t>
        </w:r>
      </w:hyperlink>
      <w:r w:rsidRPr="006E1CAB">
        <w:rPr>
          <w:color w:val="000000" w:themeColor="text1"/>
          <w:sz w:val="22"/>
          <w:szCs w:val="22"/>
        </w:rPr>
        <w:t xml:space="preserve"> (Accessed: 20 June 2026).</w:t>
      </w:r>
    </w:p>
    <w:p w14:paraId="209E1F80" w14:textId="77777777"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lastRenderedPageBreak/>
        <w:t xml:space="preserve">National Institute for Health and Care Excellence (NICE) (2023) </w:t>
      </w:r>
      <w:r w:rsidRPr="006E1CAB">
        <w:rPr>
          <w:rStyle w:val="Emphasis"/>
          <w:color w:val="000000" w:themeColor="text1"/>
          <w:sz w:val="22"/>
          <w:szCs w:val="22"/>
        </w:rPr>
        <w:t>Type 1 diabetes in children: management</w:t>
      </w:r>
      <w:r w:rsidRPr="006E1CAB">
        <w:rPr>
          <w:color w:val="000000" w:themeColor="text1"/>
          <w:sz w:val="22"/>
          <w:szCs w:val="22"/>
        </w:rPr>
        <w:t xml:space="preserve">. Available at: </w:t>
      </w:r>
      <w:hyperlink r:id="rId15" w:tgtFrame="_new" w:history="1">
        <w:r w:rsidRPr="006E1CAB">
          <w:rPr>
            <w:rStyle w:val="Hyperlink"/>
            <w:color w:val="000000" w:themeColor="text1"/>
            <w:sz w:val="22"/>
            <w:szCs w:val="22"/>
          </w:rPr>
          <w:t>https://www.nice.org.uk</w:t>
        </w:r>
      </w:hyperlink>
      <w:r w:rsidRPr="006E1CAB">
        <w:rPr>
          <w:color w:val="000000" w:themeColor="text1"/>
          <w:sz w:val="22"/>
          <w:szCs w:val="22"/>
        </w:rPr>
        <w:t xml:space="preserve"> (Accessed: 20 June 2026).</w:t>
      </w:r>
    </w:p>
    <w:p w14:paraId="6D2B4019" w14:textId="77777777"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t xml:space="preserve">National Institute for Health and Care Excellence (NICE) (2023) </w:t>
      </w:r>
      <w:r w:rsidRPr="006E1CAB">
        <w:rPr>
          <w:rStyle w:val="Emphasis"/>
          <w:color w:val="000000" w:themeColor="text1"/>
          <w:sz w:val="22"/>
          <w:szCs w:val="22"/>
        </w:rPr>
        <w:t>Type 2 diabetes in children and young people: management</w:t>
      </w:r>
      <w:r w:rsidRPr="006E1CAB">
        <w:rPr>
          <w:color w:val="000000" w:themeColor="text1"/>
          <w:sz w:val="22"/>
          <w:szCs w:val="22"/>
        </w:rPr>
        <w:t xml:space="preserve">. Available at: </w:t>
      </w:r>
      <w:hyperlink r:id="rId16" w:tgtFrame="_new" w:history="1">
        <w:r w:rsidRPr="006E1CAB">
          <w:rPr>
            <w:rStyle w:val="Hyperlink"/>
            <w:color w:val="000000" w:themeColor="text1"/>
            <w:sz w:val="22"/>
            <w:szCs w:val="22"/>
          </w:rPr>
          <w:t>https://www.nice.org.uk</w:t>
        </w:r>
      </w:hyperlink>
      <w:r w:rsidRPr="006E1CAB">
        <w:rPr>
          <w:color w:val="000000" w:themeColor="text1"/>
          <w:sz w:val="22"/>
          <w:szCs w:val="22"/>
        </w:rPr>
        <w:t xml:space="preserve"> (Accessed: 20 June 2026).</w:t>
      </w:r>
    </w:p>
    <w:p w14:paraId="2F46EDAD" w14:textId="77777777" w:rsidR="00654CC3" w:rsidRPr="006E1CAB" w:rsidRDefault="00654CC3" w:rsidP="006E1CAB">
      <w:pPr>
        <w:pStyle w:val="NormalWeb"/>
        <w:spacing w:line="276" w:lineRule="auto"/>
        <w:rPr>
          <w:color w:val="000000" w:themeColor="text1"/>
          <w:sz w:val="22"/>
          <w:szCs w:val="22"/>
        </w:rPr>
      </w:pPr>
      <w:r w:rsidRPr="006E1CAB">
        <w:rPr>
          <w:color w:val="000000" w:themeColor="text1"/>
          <w:sz w:val="22"/>
          <w:szCs w:val="22"/>
        </w:rPr>
        <w:t xml:space="preserve">National Institute for Health and Care Excellence (NICE) (2021) </w:t>
      </w:r>
      <w:r w:rsidRPr="006E1CAB">
        <w:rPr>
          <w:rStyle w:val="Emphasis"/>
          <w:color w:val="000000" w:themeColor="text1"/>
          <w:sz w:val="22"/>
          <w:szCs w:val="22"/>
        </w:rPr>
        <w:t>Diabetes (all types): quality standard (QS6)</w:t>
      </w:r>
      <w:r w:rsidRPr="006E1CAB">
        <w:rPr>
          <w:color w:val="000000" w:themeColor="text1"/>
          <w:sz w:val="22"/>
          <w:szCs w:val="22"/>
        </w:rPr>
        <w:t xml:space="preserve">. Available at: </w:t>
      </w:r>
      <w:hyperlink r:id="rId17" w:tgtFrame="_new" w:history="1">
        <w:r w:rsidRPr="006E1CAB">
          <w:rPr>
            <w:rStyle w:val="Hyperlink"/>
            <w:color w:val="000000" w:themeColor="text1"/>
            <w:sz w:val="22"/>
            <w:szCs w:val="22"/>
          </w:rPr>
          <w:t>https://www.nice.org.uk</w:t>
        </w:r>
      </w:hyperlink>
      <w:r w:rsidRPr="006E1CAB">
        <w:rPr>
          <w:color w:val="000000" w:themeColor="text1"/>
          <w:sz w:val="22"/>
          <w:szCs w:val="22"/>
        </w:rPr>
        <w:t xml:space="preserve"> (Accessed: 20 June 2026).</w:t>
      </w:r>
    </w:p>
    <w:p w14:paraId="5BC91157" w14:textId="4E5847C8" w:rsidR="00545684" w:rsidRPr="006E1CAB" w:rsidRDefault="00545684" w:rsidP="006E1CAB">
      <w:pPr>
        <w:spacing w:line="276" w:lineRule="auto"/>
        <w:rPr>
          <w:rFonts w:ascii="Aptos" w:hAnsi="Aptos" w:cs="Arial"/>
          <w:color w:val="000000" w:themeColor="text1"/>
          <w:sz w:val="22"/>
        </w:rPr>
      </w:pPr>
    </w:p>
    <w:sectPr w:rsidR="00545684" w:rsidRPr="006E1CAB" w:rsidSect="00041A5A">
      <w:footerReference w:type="default" r:id="rId1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77F3A" w14:textId="77777777" w:rsidR="00EF3C34" w:rsidRDefault="00EF3C34" w:rsidP="00545684">
      <w:pPr>
        <w:spacing w:after="0" w:line="240" w:lineRule="auto"/>
      </w:pPr>
      <w:r>
        <w:separator/>
      </w:r>
    </w:p>
  </w:endnote>
  <w:endnote w:type="continuationSeparator" w:id="0">
    <w:p w14:paraId="410D70FE" w14:textId="77777777" w:rsidR="00EF3C34" w:rsidRDefault="00EF3C34"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D50BE" w14:textId="77777777" w:rsidR="00EF3C34" w:rsidRDefault="00EF3C34" w:rsidP="00545684">
      <w:pPr>
        <w:spacing w:after="0" w:line="240" w:lineRule="auto"/>
      </w:pPr>
      <w:r>
        <w:separator/>
      </w:r>
    </w:p>
  </w:footnote>
  <w:footnote w:type="continuationSeparator" w:id="0">
    <w:p w14:paraId="5C01EA49" w14:textId="77777777" w:rsidR="00EF3C34" w:rsidRDefault="00EF3C34"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C7669"/>
    <w:multiLevelType w:val="multilevel"/>
    <w:tmpl w:val="E7600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B716A"/>
    <w:multiLevelType w:val="hybridMultilevel"/>
    <w:tmpl w:val="7138CF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83751C"/>
    <w:multiLevelType w:val="multilevel"/>
    <w:tmpl w:val="29D08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93733A"/>
    <w:multiLevelType w:val="multilevel"/>
    <w:tmpl w:val="7E20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8"/>
  </w:num>
  <w:num w:numId="2" w16cid:durableId="1933321522">
    <w:abstractNumId w:val="3"/>
  </w:num>
  <w:num w:numId="3" w16cid:durableId="875194671">
    <w:abstractNumId w:val="2"/>
  </w:num>
  <w:num w:numId="4" w16cid:durableId="1703288516">
    <w:abstractNumId w:val="6"/>
  </w:num>
  <w:num w:numId="5" w16cid:durableId="1208763282">
    <w:abstractNumId w:val="7"/>
  </w:num>
  <w:num w:numId="6" w16cid:durableId="181550024">
    <w:abstractNumId w:val="1"/>
  </w:num>
  <w:num w:numId="7" w16cid:durableId="1592659893">
    <w:abstractNumId w:val="4"/>
  </w:num>
  <w:num w:numId="8" w16cid:durableId="1565677972">
    <w:abstractNumId w:val="5"/>
  </w:num>
  <w:num w:numId="9" w16cid:durableId="948658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5567"/>
    <w:rsid w:val="00020C05"/>
    <w:rsid w:val="00026631"/>
    <w:rsid w:val="00030827"/>
    <w:rsid w:val="00041A5A"/>
    <w:rsid w:val="00046653"/>
    <w:rsid w:val="000539E9"/>
    <w:rsid w:val="00070362"/>
    <w:rsid w:val="000754AF"/>
    <w:rsid w:val="00083697"/>
    <w:rsid w:val="000A22EF"/>
    <w:rsid w:val="000A2B42"/>
    <w:rsid w:val="000A5161"/>
    <w:rsid w:val="000A74D1"/>
    <w:rsid w:val="000B22E2"/>
    <w:rsid w:val="000B67B3"/>
    <w:rsid w:val="000B7CD5"/>
    <w:rsid w:val="000D412F"/>
    <w:rsid w:val="000E78D4"/>
    <w:rsid w:val="000F02A8"/>
    <w:rsid w:val="000F7478"/>
    <w:rsid w:val="00111DEE"/>
    <w:rsid w:val="00115F30"/>
    <w:rsid w:val="00120E1E"/>
    <w:rsid w:val="00143638"/>
    <w:rsid w:val="00144EAC"/>
    <w:rsid w:val="0017061A"/>
    <w:rsid w:val="00171419"/>
    <w:rsid w:val="001B4571"/>
    <w:rsid w:val="001C1C4F"/>
    <w:rsid w:val="001D6B8F"/>
    <w:rsid w:val="001D6DBE"/>
    <w:rsid w:val="001E25FB"/>
    <w:rsid w:val="001E65AB"/>
    <w:rsid w:val="001F17C1"/>
    <w:rsid w:val="001F2883"/>
    <w:rsid w:val="00202C51"/>
    <w:rsid w:val="0020643B"/>
    <w:rsid w:val="00216C85"/>
    <w:rsid w:val="00245A44"/>
    <w:rsid w:val="00250838"/>
    <w:rsid w:val="00250C2D"/>
    <w:rsid w:val="002519D2"/>
    <w:rsid w:val="00257793"/>
    <w:rsid w:val="00260277"/>
    <w:rsid w:val="00273EDD"/>
    <w:rsid w:val="00280C50"/>
    <w:rsid w:val="00282720"/>
    <w:rsid w:val="0028343B"/>
    <w:rsid w:val="002A1307"/>
    <w:rsid w:val="002A15DA"/>
    <w:rsid w:val="002C3965"/>
    <w:rsid w:val="002C54E3"/>
    <w:rsid w:val="002E28C3"/>
    <w:rsid w:val="002F0C99"/>
    <w:rsid w:val="003018F0"/>
    <w:rsid w:val="00306FA6"/>
    <w:rsid w:val="00307875"/>
    <w:rsid w:val="00321C4C"/>
    <w:rsid w:val="0032338F"/>
    <w:rsid w:val="00331F5A"/>
    <w:rsid w:val="0033223D"/>
    <w:rsid w:val="003453C3"/>
    <w:rsid w:val="00352DF3"/>
    <w:rsid w:val="003678F5"/>
    <w:rsid w:val="00384B35"/>
    <w:rsid w:val="00396F34"/>
    <w:rsid w:val="003A2FDF"/>
    <w:rsid w:val="003B5B7F"/>
    <w:rsid w:val="003B744A"/>
    <w:rsid w:val="003C33FF"/>
    <w:rsid w:val="003D07B1"/>
    <w:rsid w:val="003D56F1"/>
    <w:rsid w:val="00407CAD"/>
    <w:rsid w:val="00471FF5"/>
    <w:rsid w:val="004903AA"/>
    <w:rsid w:val="00492F0E"/>
    <w:rsid w:val="0049386E"/>
    <w:rsid w:val="00494965"/>
    <w:rsid w:val="004968BB"/>
    <w:rsid w:val="004E6C3B"/>
    <w:rsid w:val="004F443E"/>
    <w:rsid w:val="00545684"/>
    <w:rsid w:val="005507C2"/>
    <w:rsid w:val="00581222"/>
    <w:rsid w:val="00581541"/>
    <w:rsid w:val="00591374"/>
    <w:rsid w:val="005C2977"/>
    <w:rsid w:val="005C7A00"/>
    <w:rsid w:val="005D5AE5"/>
    <w:rsid w:val="005E488E"/>
    <w:rsid w:val="005F2674"/>
    <w:rsid w:val="00610356"/>
    <w:rsid w:val="0061260B"/>
    <w:rsid w:val="00613BB5"/>
    <w:rsid w:val="00630237"/>
    <w:rsid w:val="00636057"/>
    <w:rsid w:val="00646B10"/>
    <w:rsid w:val="00654CC3"/>
    <w:rsid w:val="00663E61"/>
    <w:rsid w:val="00664D6A"/>
    <w:rsid w:val="0067373C"/>
    <w:rsid w:val="0067660D"/>
    <w:rsid w:val="00682DA4"/>
    <w:rsid w:val="00694892"/>
    <w:rsid w:val="006B2B02"/>
    <w:rsid w:val="006B5D6C"/>
    <w:rsid w:val="006B7FFA"/>
    <w:rsid w:val="006C0CB5"/>
    <w:rsid w:val="006C5217"/>
    <w:rsid w:val="006D0659"/>
    <w:rsid w:val="006D298C"/>
    <w:rsid w:val="006E1CAB"/>
    <w:rsid w:val="006E331E"/>
    <w:rsid w:val="006F5C22"/>
    <w:rsid w:val="007152AA"/>
    <w:rsid w:val="00715990"/>
    <w:rsid w:val="007309FF"/>
    <w:rsid w:val="00736BE3"/>
    <w:rsid w:val="00784670"/>
    <w:rsid w:val="007C285B"/>
    <w:rsid w:val="007E53F4"/>
    <w:rsid w:val="008069A8"/>
    <w:rsid w:val="008225AC"/>
    <w:rsid w:val="00833A90"/>
    <w:rsid w:val="00841DEB"/>
    <w:rsid w:val="008539F9"/>
    <w:rsid w:val="00855BF5"/>
    <w:rsid w:val="00864024"/>
    <w:rsid w:val="00866B7B"/>
    <w:rsid w:val="008E34A9"/>
    <w:rsid w:val="008E5015"/>
    <w:rsid w:val="00902E16"/>
    <w:rsid w:val="00922CC5"/>
    <w:rsid w:val="00933870"/>
    <w:rsid w:val="009474C3"/>
    <w:rsid w:val="00955637"/>
    <w:rsid w:val="00961968"/>
    <w:rsid w:val="009647E6"/>
    <w:rsid w:val="009A6F0E"/>
    <w:rsid w:val="009A7F96"/>
    <w:rsid w:val="009D1D1E"/>
    <w:rsid w:val="009E672B"/>
    <w:rsid w:val="009F4A5C"/>
    <w:rsid w:val="00A035FD"/>
    <w:rsid w:val="00A1041A"/>
    <w:rsid w:val="00A2664B"/>
    <w:rsid w:val="00A276A0"/>
    <w:rsid w:val="00A6153D"/>
    <w:rsid w:val="00A63C40"/>
    <w:rsid w:val="00AA709C"/>
    <w:rsid w:val="00B000CF"/>
    <w:rsid w:val="00B0272E"/>
    <w:rsid w:val="00B20E7F"/>
    <w:rsid w:val="00B2423B"/>
    <w:rsid w:val="00B37471"/>
    <w:rsid w:val="00B423BF"/>
    <w:rsid w:val="00B713D7"/>
    <w:rsid w:val="00B95D4F"/>
    <w:rsid w:val="00BA03F4"/>
    <w:rsid w:val="00BB76E8"/>
    <w:rsid w:val="00BC42AD"/>
    <w:rsid w:val="00BD55F7"/>
    <w:rsid w:val="00C02C6C"/>
    <w:rsid w:val="00C17530"/>
    <w:rsid w:val="00C315E6"/>
    <w:rsid w:val="00C54573"/>
    <w:rsid w:val="00C72555"/>
    <w:rsid w:val="00C7384E"/>
    <w:rsid w:val="00C7539F"/>
    <w:rsid w:val="00C761B4"/>
    <w:rsid w:val="00CC482C"/>
    <w:rsid w:val="00CC4887"/>
    <w:rsid w:val="00D025CA"/>
    <w:rsid w:val="00D24C2F"/>
    <w:rsid w:val="00D365BE"/>
    <w:rsid w:val="00D4252F"/>
    <w:rsid w:val="00D454B5"/>
    <w:rsid w:val="00D45C3A"/>
    <w:rsid w:val="00D47D06"/>
    <w:rsid w:val="00D53CEA"/>
    <w:rsid w:val="00D56E79"/>
    <w:rsid w:val="00D60B64"/>
    <w:rsid w:val="00D769F0"/>
    <w:rsid w:val="00D8680B"/>
    <w:rsid w:val="00DA5F3F"/>
    <w:rsid w:val="00DC2765"/>
    <w:rsid w:val="00E614D4"/>
    <w:rsid w:val="00E7003D"/>
    <w:rsid w:val="00E7620B"/>
    <w:rsid w:val="00EC33FC"/>
    <w:rsid w:val="00EC68DA"/>
    <w:rsid w:val="00EF3C34"/>
    <w:rsid w:val="00F278D4"/>
    <w:rsid w:val="00F30CA7"/>
    <w:rsid w:val="00F32237"/>
    <w:rsid w:val="00F366FE"/>
    <w:rsid w:val="00F62908"/>
    <w:rsid w:val="00F6347F"/>
    <w:rsid w:val="00F74391"/>
    <w:rsid w:val="00F8041B"/>
    <w:rsid w:val="00F80FC3"/>
    <w:rsid w:val="00FB4301"/>
    <w:rsid w:val="00FC2B9B"/>
    <w:rsid w:val="00FC32F7"/>
    <w:rsid w:val="00FE430C"/>
    <w:rsid w:val="00FF4708"/>
    <w:rsid w:val="00FF4A5B"/>
    <w:rsid w:val="00FF59FA"/>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Emphasis">
    <w:name w:val="Emphasis"/>
    <w:basedOn w:val="DefaultParagraphFont"/>
    <w:uiPriority w:val="20"/>
    <w:qFormat/>
    <w:rsid w:val="006F5C22"/>
    <w:rPr>
      <w:i/>
      <w:iCs/>
    </w:rPr>
  </w:style>
  <w:style w:type="character" w:styleId="Hyperlink">
    <w:name w:val="Hyperlink"/>
    <w:basedOn w:val="DefaultParagraphFont"/>
    <w:uiPriority w:val="99"/>
    <w:semiHidden/>
    <w:unhideWhenUsed/>
    <w:rsid w:val="006F5C22"/>
    <w:rPr>
      <w:color w:val="0000FF"/>
      <w:u w:val="single"/>
    </w:rPr>
  </w:style>
  <w:style w:type="paragraph" w:customStyle="1" w:styleId="isselectedend">
    <w:name w:val="isselectedend"/>
    <w:basedOn w:val="Normal"/>
    <w:rsid w:val="000F02A8"/>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654C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64710973">
      <w:bodyDiv w:val="1"/>
      <w:marLeft w:val="0"/>
      <w:marRight w:val="0"/>
      <w:marTop w:val="0"/>
      <w:marBottom w:val="0"/>
      <w:divBdr>
        <w:top w:val="none" w:sz="0" w:space="0" w:color="auto"/>
        <w:left w:val="none" w:sz="0" w:space="0" w:color="auto"/>
        <w:bottom w:val="none" w:sz="0" w:space="0" w:color="auto"/>
        <w:right w:val="none" w:sz="0" w:space="0" w:color="auto"/>
      </w:divBdr>
      <w:divsChild>
        <w:div w:id="1207907709">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265770399">
      <w:bodyDiv w:val="1"/>
      <w:marLeft w:val="0"/>
      <w:marRight w:val="0"/>
      <w:marTop w:val="0"/>
      <w:marBottom w:val="0"/>
      <w:divBdr>
        <w:top w:val="none" w:sz="0" w:space="0" w:color="auto"/>
        <w:left w:val="none" w:sz="0" w:space="0" w:color="auto"/>
        <w:bottom w:val="none" w:sz="0" w:space="0" w:color="auto"/>
        <w:right w:val="none" w:sz="0" w:space="0" w:color="auto"/>
      </w:divBdr>
    </w:div>
    <w:div w:id="576134353">
      <w:bodyDiv w:val="1"/>
      <w:marLeft w:val="0"/>
      <w:marRight w:val="0"/>
      <w:marTop w:val="0"/>
      <w:marBottom w:val="0"/>
      <w:divBdr>
        <w:top w:val="none" w:sz="0" w:space="0" w:color="auto"/>
        <w:left w:val="none" w:sz="0" w:space="0" w:color="auto"/>
        <w:bottom w:val="none" w:sz="0" w:space="0" w:color="auto"/>
        <w:right w:val="none" w:sz="0" w:space="0" w:color="auto"/>
      </w:divBdr>
      <w:divsChild>
        <w:div w:id="741753308">
          <w:marLeft w:val="0"/>
          <w:marRight w:val="0"/>
          <w:marTop w:val="0"/>
          <w:marBottom w:val="0"/>
          <w:divBdr>
            <w:top w:val="none" w:sz="0" w:space="0" w:color="auto"/>
            <w:left w:val="none" w:sz="0" w:space="0" w:color="auto"/>
            <w:bottom w:val="none" w:sz="0" w:space="0" w:color="auto"/>
            <w:right w:val="none" w:sz="0" w:space="0" w:color="auto"/>
          </w:divBdr>
        </w:div>
      </w:divsChild>
    </w:div>
    <w:div w:id="661658938">
      <w:bodyDiv w:val="1"/>
      <w:marLeft w:val="0"/>
      <w:marRight w:val="0"/>
      <w:marTop w:val="0"/>
      <w:marBottom w:val="0"/>
      <w:divBdr>
        <w:top w:val="none" w:sz="0" w:space="0" w:color="auto"/>
        <w:left w:val="none" w:sz="0" w:space="0" w:color="auto"/>
        <w:bottom w:val="none" w:sz="0" w:space="0" w:color="auto"/>
        <w:right w:val="none" w:sz="0" w:space="0" w:color="auto"/>
      </w:divBdr>
      <w:divsChild>
        <w:div w:id="1107501146">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084300535">
      <w:bodyDiv w:val="1"/>
      <w:marLeft w:val="0"/>
      <w:marRight w:val="0"/>
      <w:marTop w:val="0"/>
      <w:marBottom w:val="0"/>
      <w:divBdr>
        <w:top w:val="none" w:sz="0" w:space="0" w:color="auto"/>
        <w:left w:val="none" w:sz="0" w:space="0" w:color="auto"/>
        <w:bottom w:val="none" w:sz="0" w:space="0" w:color="auto"/>
        <w:right w:val="none" w:sz="0" w:space="0" w:color="auto"/>
      </w:divBdr>
    </w:div>
    <w:div w:id="1399278469">
      <w:bodyDiv w:val="1"/>
      <w:marLeft w:val="0"/>
      <w:marRight w:val="0"/>
      <w:marTop w:val="0"/>
      <w:marBottom w:val="0"/>
      <w:divBdr>
        <w:top w:val="none" w:sz="0" w:space="0" w:color="auto"/>
        <w:left w:val="none" w:sz="0" w:space="0" w:color="auto"/>
        <w:bottom w:val="none" w:sz="0" w:space="0" w:color="auto"/>
        <w:right w:val="none" w:sz="0" w:space="0" w:color="auto"/>
      </w:divBdr>
    </w:div>
    <w:div w:id="1444107589">
      <w:bodyDiv w:val="1"/>
      <w:marLeft w:val="0"/>
      <w:marRight w:val="0"/>
      <w:marTop w:val="0"/>
      <w:marBottom w:val="0"/>
      <w:divBdr>
        <w:top w:val="none" w:sz="0" w:space="0" w:color="auto"/>
        <w:left w:val="none" w:sz="0" w:space="0" w:color="auto"/>
        <w:bottom w:val="none" w:sz="0" w:space="0" w:color="auto"/>
        <w:right w:val="none" w:sz="0" w:space="0" w:color="auto"/>
      </w:divBdr>
    </w:div>
    <w:div w:id="1767460705">
      <w:bodyDiv w:val="1"/>
      <w:marLeft w:val="0"/>
      <w:marRight w:val="0"/>
      <w:marTop w:val="0"/>
      <w:marBottom w:val="0"/>
      <w:divBdr>
        <w:top w:val="none" w:sz="0" w:space="0" w:color="auto"/>
        <w:left w:val="none" w:sz="0" w:space="0" w:color="auto"/>
        <w:bottom w:val="none" w:sz="0" w:space="0" w:color="auto"/>
        <w:right w:val="none" w:sz="0" w:space="0" w:color="auto"/>
      </w:divBdr>
      <w:divsChild>
        <w:div w:id="1000305408">
          <w:marLeft w:val="0"/>
          <w:marRight w:val="0"/>
          <w:marTop w:val="0"/>
          <w:marBottom w:val="0"/>
          <w:divBdr>
            <w:top w:val="none" w:sz="0" w:space="0" w:color="auto"/>
            <w:left w:val="none" w:sz="0" w:space="0" w:color="auto"/>
            <w:bottom w:val="none" w:sz="0" w:space="0" w:color="auto"/>
            <w:right w:val="none" w:sz="0" w:space="0" w:color="auto"/>
          </w:divBdr>
        </w:div>
      </w:divsChild>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 w:id="194638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type-2-diabetes/" TargetMode="External"/><Relationship Id="rId13" Type="http://schemas.openxmlformats.org/officeDocument/2006/relationships/hyperlink" Target="https://www.nice.org.uk/guidance/ng18"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hs.uk/conditions/type-1-diabetes/" TargetMode="External"/><Relationship Id="rId12" Type="http://schemas.openxmlformats.org/officeDocument/2006/relationships/hyperlink" Target="https://stateofchildhealth.rcpch.ac.uk" TargetMode="External"/><Relationship Id="rId17" Type="http://schemas.openxmlformats.org/officeDocument/2006/relationships/hyperlink" Target="https://www.nice.org.uk" TargetMode="External"/><Relationship Id="rId2" Type="http://schemas.openxmlformats.org/officeDocument/2006/relationships/styles" Target="styles.xml"/><Relationship Id="rId16" Type="http://schemas.openxmlformats.org/officeDocument/2006/relationships/hyperlink" Target="https://www.nice.org.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 TargetMode="External"/><Relationship Id="rId5" Type="http://schemas.openxmlformats.org/officeDocument/2006/relationships/footnotes" Target="footnotes.xml"/><Relationship Id="rId15" Type="http://schemas.openxmlformats.org/officeDocument/2006/relationships/hyperlink" Target="https://www.nice.org.uk" TargetMode="External"/><Relationship Id="rId10" Type="http://schemas.openxmlformats.org/officeDocument/2006/relationships/hyperlink" Target="https://www.england.nhs.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ealthiertogether.nhs.uk" TargetMode="External"/><Relationship Id="rId14" Type="http://schemas.openxmlformats.org/officeDocument/2006/relationships/hyperlink" Target="https://www.ni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10577</TotalTime>
  <Pages>5</Pages>
  <Words>1169</Words>
  <Characters>6669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Chakira M'Houmadi (2322832)</cp:lastModifiedBy>
  <cp:revision>170</cp:revision>
  <dcterms:created xsi:type="dcterms:W3CDTF">2026-06-03T08:51:00Z</dcterms:created>
  <dcterms:modified xsi:type="dcterms:W3CDTF">2026-06-20T19:45:00Z</dcterms:modified>
</cp:coreProperties>
</file>