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9371BE" w14:textId="77777777" w:rsidR="00A52CE8" w:rsidRDefault="00A52CE8"/>
    <w:p w14:paraId="2BCF0EEB" w14:textId="6DBD3298" w:rsidR="00A52CE8" w:rsidRDefault="00A52CE8">
      <w:r>
        <w:t>What makes a civilisat</w:t>
      </w:r>
      <w:r w:rsidR="00221305">
        <w:t>ion</w:t>
      </w:r>
      <w:r w:rsidR="00B13431">
        <w:t>?</w:t>
      </w:r>
    </w:p>
    <w:p w14:paraId="44B56870" w14:textId="11E2CE75" w:rsidR="004E63B3" w:rsidRDefault="00A52CE8">
      <w:r>
        <w:t>To answer this, I shall apply some of Childe’s criteria to the Mayan C</w:t>
      </w:r>
      <w:r w:rsidR="00433E30">
        <w:t>ivilisation. Firstly, he considers</w:t>
      </w:r>
      <w:r w:rsidR="00083818">
        <w:t xml:space="preserve"> that systems </w:t>
      </w:r>
      <w:r w:rsidR="00CA4C4E">
        <w:t xml:space="preserve">for recording information are a key component of </w:t>
      </w:r>
      <w:r w:rsidR="00A041B3">
        <w:t xml:space="preserve">a civilisation. </w:t>
      </w:r>
      <w:r w:rsidR="000A4C52">
        <w:t>T</w:t>
      </w:r>
      <w:r w:rsidR="00A041B3">
        <w:t>he Maya</w:t>
      </w:r>
      <w:r w:rsidR="00780C67">
        <w:t xml:space="preserve"> recorded </w:t>
      </w:r>
      <w:r w:rsidR="000A4C52">
        <w:t xml:space="preserve">much </w:t>
      </w:r>
      <w:r w:rsidR="00780C67">
        <w:t xml:space="preserve">through </w:t>
      </w:r>
      <w:r w:rsidR="009661C8">
        <w:t>hieroglyphic</w:t>
      </w:r>
      <w:r w:rsidR="00780C67">
        <w:t xml:space="preserve"> </w:t>
      </w:r>
      <w:r w:rsidR="00CB35F7">
        <w:t>text</w:t>
      </w:r>
      <w:r w:rsidR="00BC0EB1">
        <w:t xml:space="preserve"> on codices</w:t>
      </w:r>
      <w:r w:rsidR="000A4C52">
        <w:t xml:space="preserve">, </w:t>
      </w:r>
      <w:r w:rsidR="009661C8">
        <w:t>r</w:t>
      </w:r>
      <w:r w:rsidR="00932CFB">
        <w:t>ecord</w:t>
      </w:r>
      <w:r w:rsidR="001D6291">
        <w:t>ing</w:t>
      </w:r>
      <w:r w:rsidR="00932CFB">
        <w:t xml:space="preserve"> observations about astronomy</w:t>
      </w:r>
      <w:r w:rsidR="006B18A6">
        <w:t xml:space="preserve"> and t</w:t>
      </w:r>
      <w:r w:rsidR="00142D1B">
        <w:t>he calendar</w:t>
      </w:r>
      <w:r w:rsidR="006B18A6">
        <w:t xml:space="preserve">. </w:t>
      </w:r>
      <w:r w:rsidR="00D63C6A">
        <w:t>“</w:t>
      </w:r>
      <w:r w:rsidR="006B18A6" w:rsidRPr="009661C8">
        <w:rPr>
          <w:i/>
          <w:iCs/>
        </w:rPr>
        <w:t>Many pages of these books also contain lists of numbers that allowed the Maya to predict lunar and solar eclipses, the phases of the moon, and movements of Mars and Venus.</w:t>
      </w:r>
      <w:r w:rsidR="00D63C6A" w:rsidRPr="009661C8">
        <w:rPr>
          <w:i/>
          <w:iCs/>
        </w:rPr>
        <w:t>”</w:t>
      </w:r>
      <w:r w:rsidR="00D63C6A">
        <w:t xml:space="preserve"> [1]. </w:t>
      </w:r>
      <w:r w:rsidR="006A3648">
        <w:t xml:space="preserve">From this, </w:t>
      </w:r>
      <w:r w:rsidR="00D52F84">
        <w:t>ritual dates were set</w:t>
      </w:r>
      <w:r w:rsidR="009914F3">
        <w:t xml:space="preserve">, </w:t>
      </w:r>
      <w:r w:rsidR="00845A95">
        <w:t xml:space="preserve">and </w:t>
      </w:r>
      <w:r w:rsidR="003C1FF9">
        <w:t xml:space="preserve">the </w:t>
      </w:r>
      <w:r w:rsidR="007653E7">
        <w:t xml:space="preserve">wrong day could alter destinies </w:t>
      </w:r>
      <w:r w:rsidR="0027719B">
        <w:t>for</w:t>
      </w:r>
      <w:r w:rsidR="007653E7">
        <w:t xml:space="preserve"> the Maya.</w:t>
      </w:r>
      <w:r w:rsidR="0027719B">
        <w:t xml:space="preserve"> </w:t>
      </w:r>
      <w:r w:rsidR="00CC19A5">
        <w:t>There were many iterations of the calendar, with the most well-known being the Long Count calendar.</w:t>
      </w:r>
      <w:r w:rsidR="004E1FE5">
        <w:t xml:space="preserve"> This </w:t>
      </w:r>
      <w:r w:rsidR="00CA182B">
        <w:t xml:space="preserve">was used for periods/events that lasted </w:t>
      </w:r>
      <w:r w:rsidR="003F4918">
        <w:t xml:space="preserve">more than </w:t>
      </w:r>
      <w:r w:rsidR="00A303CB">
        <w:t xml:space="preserve">a </w:t>
      </w:r>
      <w:r w:rsidR="00403E86">
        <w:t>50-year</w:t>
      </w:r>
      <w:r w:rsidR="00A303CB">
        <w:t xml:space="preserve"> period, </w:t>
      </w:r>
      <w:r w:rsidR="00F82DCD">
        <w:t>“including 5 cycles of time”</w:t>
      </w:r>
      <w:r w:rsidR="00403E86">
        <w:t xml:space="preserve"> </w:t>
      </w:r>
      <w:r w:rsidR="009C390E">
        <w:t>[2]</w:t>
      </w:r>
      <w:r w:rsidR="00403E86">
        <w:t xml:space="preserve">. </w:t>
      </w:r>
      <w:r w:rsidR="00F62BDD">
        <w:t xml:space="preserve">Similar to the </w:t>
      </w:r>
      <w:r w:rsidR="00F13D0A">
        <w:t xml:space="preserve">Gregorian Calendar, it had a fixed starting point at </w:t>
      </w:r>
      <w:r w:rsidR="00811469">
        <w:t>roughly August 11</w:t>
      </w:r>
      <w:r w:rsidR="00811469" w:rsidRPr="00811469">
        <w:rPr>
          <w:vertAlign w:val="superscript"/>
        </w:rPr>
        <w:t>th</w:t>
      </w:r>
      <w:r w:rsidR="00811469">
        <w:t xml:space="preserve"> </w:t>
      </w:r>
      <w:r w:rsidR="00A179BD">
        <w:t xml:space="preserve">3114 BC. </w:t>
      </w:r>
      <w:r w:rsidR="0028371D">
        <w:t>Astrology was central to the Maya</w:t>
      </w:r>
      <w:r w:rsidR="00D64D8D">
        <w:t>.</w:t>
      </w:r>
      <w:r w:rsidR="00171CDC">
        <w:t xml:space="preserve"> </w:t>
      </w:r>
      <w:r w:rsidR="00C9115D">
        <w:t>Foster agrees</w:t>
      </w:r>
      <w:r w:rsidR="00950C1F">
        <w:t xml:space="preserve"> </w:t>
      </w:r>
      <w:r w:rsidR="00C9115D">
        <w:t xml:space="preserve">stating: </w:t>
      </w:r>
      <w:r w:rsidR="00C9115D" w:rsidRPr="00177834">
        <w:rPr>
          <w:i/>
          <w:iCs/>
        </w:rPr>
        <w:t>“</w:t>
      </w:r>
      <w:r w:rsidR="00EA168C" w:rsidRPr="00177834">
        <w:rPr>
          <w:i/>
          <w:iCs/>
        </w:rPr>
        <w:t>These</w:t>
      </w:r>
      <w:r w:rsidR="00C07F9B">
        <w:rPr>
          <w:i/>
          <w:iCs/>
        </w:rPr>
        <w:t xml:space="preserve"> [planetary and cosmological]</w:t>
      </w:r>
      <w:r w:rsidR="00EA168C" w:rsidRPr="00177834">
        <w:rPr>
          <w:i/>
          <w:iCs/>
        </w:rPr>
        <w:t xml:space="preserve"> patterns shaped the </w:t>
      </w:r>
      <w:r w:rsidR="00EB3AF0" w:rsidRPr="00177834">
        <w:rPr>
          <w:i/>
          <w:iCs/>
        </w:rPr>
        <w:t>Mayan universe</w:t>
      </w:r>
      <w:r w:rsidR="00F07A41" w:rsidRPr="00177834">
        <w:rPr>
          <w:i/>
          <w:iCs/>
        </w:rPr>
        <w:t xml:space="preserve"> within which all things had</w:t>
      </w:r>
      <w:r w:rsidR="00242D52" w:rsidRPr="00177834">
        <w:rPr>
          <w:i/>
          <w:iCs/>
        </w:rPr>
        <w:t xml:space="preserve"> to fit.</w:t>
      </w:r>
      <w:r w:rsidR="00A4442B" w:rsidRPr="00177834">
        <w:rPr>
          <w:i/>
          <w:iCs/>
        </w:rPr>
        <w:t xml:space="preserve"> The </w:t>
      </w:r>
      <w:r w:rsidR="00CA0A62" w:rsidRPr="00177834">
        <w:rPr>
          <w:i/>
          <w:iCs/>
        </w:rPr>
        <w:t xml:space="preserve">Mayan recognized </w:t>
      </w:r>
      <w:r w:rsidR="00B36D4F" w:rsidRPr="00177834">
        <w:rPr>
          <w:i/>
          <w:iCs/>
        </w:rPr>
        <w:t>these patterns and actively sought to define</w:t>
      </w:r>
      <w:r w:rsidR="00287785" w:rsidRPr="00177834">
        <w:rPr>
          <w:i/>
          <w:iCs/>
        </w:rPr>
        <w:t xml:space="preserve"> their</w:t>
      </w:r>
      <w:r w:rsidR="00266457" w:rsidRPr="00177834">
        <w:rPr>
          <w:i/>
          <w:iCs/>
        </w:rPr>
        <w:t xml:space="preserve"> space within the cosmos </w:t>
      </w:r>
      <w:r w:rsidR="0007348B" w:rsidRPr="00177834">
        <w:rPr>
          <w:i/>
          <w:iCs/>
        </w:rPr>
        <w:t>and the supernatural realm.</w:t>
      </w:r>
      <w:r w:rsidR="007C58E5" w:rsidRPr="00177834">
        <w:rPr>
          <w:i/>
          <w:iCs/>
        </w:rPr>
        <w:t>”</w:t>
      </w:r>
      <w:r w:rsidR="00946018">
        <w:rPr>
          <w:i/>
          <w:iCs/>
        </w:rPr>
        <w:t xml:space="preserve"> [3].</w:t>
      </w:r>
      <w:r w:rsidR="00177834">
        <w:rPr>
          <w:i/>
          <w:iCs/>
        </w:rPr>
        <w:t xml:space="preserve"> </w:t>
      </w:r>
      <w:r w:rsidR="00823C5F" w:rsidRPr="00946018">
        <w:t xml:space="preserve">The solar system to them was the ultimate </w:t>
      </w:r>
      <w:r w:rsidR="008D1B58" w:rsidRPr="00946018">
        <w:t xml:space="preserve">expression of a </w:t>
      </w:r>
      <w:r w:rsidR="00946018" w:rsidRPr="00946018">
        <w:t>being</w:t>
      </w:r>
      <w:r w:rsidR="008D1B58" w:rsidRPr="00946018">
        <w:t xml:space="preserve">, and if they could </w:t>
      </w:r>
      <w:r w:rsidR="00946018" w:rsidRPr="00946018">
        <w:t>achieve</w:t>
      </w:r>
      <w:r w:rsidR="008D1B58" w:rsidRPr="00946018">
        <w:t xml:space="preserve"> harmony and </w:t>
      </w:r>
      <w:r w:rsidR="00797816" w:rsidRPr="00946018">
        <w:t>know</w:t>
      </w:r>
      <w:r w:rsidR="006118AE" w:rsidRPr="00946018">
        <w:t>ledge</w:t>
      </w:r>
      <w:r w:rsidR="00946018">
        <w:t xml:space="preserve"> of that system</w:t>
      </w:r>
      <w:r w:rsidR="006118AE" w:rsidRPr="00946018">
        <w:t>, the</w:t>
      </w:r>
      <w:r w:rsidR="00453D23" w:rsidRPr="00946018">
        <w:t xml:space="preserve">n </w:t>
      </w:r>
      <w:r w:rsidR="00BF3618" w:rsidRPr="00946018">
        <w:t>the</w:t>
      </w:r>
      <w:r w:rsidR="00E76708" w:rsidRPr="00946018">
        <w:t>ir place as a society</w:t>
      </w:r>
      <w:r w:rsidR="00562E17" w:rsidRPr="00946018">
        <w:t xml:space="preserve"> would be consolidated.</w:t>
      </w:r>
      <w:r w:rsidR="000E5E8E">
        <w:t xml:space="preserve"> </w:t>
      </w:r>
    </w:p>
    <w:p w14:paraId="66CDD79D" w14:textId="7AF5FFA1" w:rsidR="00F91DD9" w:rsidRDefault="00FA7EE3">
      <w:r>
        <w:t>Additionally, Childe envisions a ‘legitimate’ civilisation to have monumental architec</w:t>
      </w:r>
      <w:r w:rsidR="00C27CBA">
        <w:t xml:space="preserve">ture. This is </w:t>
      </w:r>
      <w:r w:rsidR="00A7459D">
        <w:t xml:space="preserve">arguably </w:t>
      </w:r>
      <w:r w:rsidR="00C27CBA">
        <w:t xml:space="preserve">one of the most defining aspects of the </w:t>
      </w:r>
      <w:r w:rsidR="00105580">
        <w:t>Maya,</w:t>
      </w:r>
      <w:r w:rsidR="00745B3C">
        <w:t xml:space="preserve"> </w:t>
      </w:r>
      <w:r w:rsidR="00105580">
        <w:t xml:space="preserve">many sites </w:t>
      </w:r>
      <w:r w:rsidR="0063558B">
        <w:t>remain</w:t>
      </w:r>
      <w:r w:rsidR="00CA1EB4">
        <w:t xml:space="preserve">, </w:t>
      </w:r>
      <w:r w:rsidR="0063558B">
        <w:t xml:space="preserve">accredited </w:t>
      </w:r>
      <w:r w:rsidR="00E65F0E">
        <w:t>by UNESCO</w:t>
      </w:r>
      <w:r w:rsidR="009B12C0">
        <w:t xml:space="preserve">. </w:t>
      </w:r>
      <w:r w:rsidR="00A7459D">
        <w:t xml:space="preserve">Testament to this is the materials that they were </w:t>
      </w:r>
      <w:r w:rsidR="00756552">
        <w:t>made from</w:t>
      </w:r>
      <w:r w:rsidR="00124C60">
        <w:t xml:space="preserve"> like</w:t>
      </w:r>
      <w:r w:rsidR="00A7459D">
        <w:t xml:space="preserve"> </w:t>
      </w:r>
      <w:r w:rsidR="002471B1">
        <w:t>local stones</w:t>
      </w:r>
      <w:r w:rsidR="00182117">
        <w:t>. However, in the case of the Ind</w:t>
      </w:r>
      <w:r w:rsidR="00F91DD9">
        <w:t xml:space="preserve">us Valley culture, </w:t>
      </w:r>
      <w:r w:rsidR="001B0369">
        <w:t xml:space="preserve">many buildings were </w:t>
      </w:r>
      <w:r w:rsidR="00756552">
        <w:t xml:space="preserve">mudbrick and suffered from </w:t>
      </w:r>
      <w:r w:rsidR="004F166B">
        <w:t xml:space="preserve">erosion and </w:t>
      </w:r>
      <w:r w:rsidR="00CA1EB4">
        <w:t>c</w:t>
      </w:r>
      <w:r w:rsidR="004F166B">
        <w:t xml:space="preserve">ultural </w:t>
      </w:r>
      <w:r w:rsidR="00984CE9">
        <w:t>v</w:t>
      </w:r>
      <w:r w:rsidR="004F166B">
        <w:t>andalism. The significance of archi</w:t>
      </w:r>
      <w:r w:rsidR="003A787C">
        <w:t xml:space="preserve">tecture to the Maya </w:t>
      </w:r>
      <w:r w:rsidR="00EB6F0D">
        <w:t>was multi-facete</w:t>
      </w:r>
      <w:r w:rsidR="00562CB6">
        <w:t xml:space="preserve">d. </w:t>
      </w:r>
      <w:r w:rsidR="00C629E5">
        <w:t>Houst</w:t>
      </w:r>
      <w:r w:rsidR="00D62472">
        <w:t xml:space="preserve">on </w:t>
      </w:r>
      <w:r w:rsidR="00866797">
        <w:t>notes</w:t>
      </w:r>
      <w:r w:rsidR="00D62472">
        <w:t xml:space="preserve">: </w:t>
      </w:r>
      <w:r w:rsidR="00D62472" w:rsidRPr="00D029EA">
        <w:rPr>
          <w:i/>
          <w:iCs/>
        </w:rPr>
        <w:t>“</w:t>
      </w:r>
      <w:r w:rsidR="00524AE5" w:rsidRPr="00D029EA">
        <w:rPr>
          <w:i/>
          <w:iCs/>
        </w:rPr>
        <w:t xml:space="preserve">the Maya regarded some, if not all, temples as </w:t>
      </w:r>
      <w:r w:rsidR="003C7123" w:rsidRPr="00D029EA">
        <w:rPr>
          <w:i/>
          <w:iCs/>
        </w:rPr>
        <w:t>a</w:t>
      </w:r>
      <w:r w:rsidR="00524AE5" w:rsidRPr="00D029EA">
        <w:rPr>
          <w:i/>
          <w:iCs/>
        </w:rPr>
        <w:t>nimate entities</w:t>
      </w:r>
      <w:r w:rsidR="00876A7A" w:rsidRPr="00D029EA">
        <w:rPr>
          <w:i/>
          <w:iCs/>
        </w:rPr>
        <w:t xml:space="preserve">” </w:t>
      </w:r>
      <w:r w:rsidR="00F73E82">
        <w:t xml:space="preserve">[4]. </w:t>
      </w:r>
      <w:r w:rsidR="00876A7A">
        <w:t xml:space="preserve">They often reflected personification of the gods, </w:t>
      </w:r>
      <w:r w:rsidR="00876A7A" w:rsidRPr="002B739E">
        <w:rPr>
          <w:i/>
          <w:iCs/>
        </w:rPr>
        <w:t>like</w:t>
      </w:r>
      <w:r w:rsidR="00F43521" w:rsidRPr="002B739E">
        <w:rPr>
          <w:i/>
          <w:iCs/>
        </w:rPr>
        <w:t xml:space="preserve"> </w:t>
      </w:r>
      <w:r w:rsidR="00ED1E51" w:rsidRPr="002B739E">
        <w:rPr>
          <w:i/>
          <w:iCs/>
        </w:rPr>
        <w:t>“</w:t>
      </w:r>
      <w:r w:rsidR="00F43521" w:rsidRPr="002B739E">
        <w:rPr>
          <w:i/>
          <w:iCs/>
        </w:rPr>
        <w:t>Bishop</w:t>
      </w:r>
      <w:r w:rsidR="00876A7A" w:rsidRPr="002B739E">
        <w:rPr>
          <w:i/>
          <w:iCs/>
        </w:rPr>
        <w:t xml:space="preserve"> De Landa recognised </w:t>
      </w:r>
      <w:r w:rsidR="001E37BD" w:rsidRPr="002B739E">
        <w:rPr>
          <w:i/>
          <w:iCs/>
        </w:rPr>
        <w:t>Kulcakan</w:t>
      </w:r>
      <w:r w:rsidR="00EC3CF8" w:rsidRPr="002B739E">
        <w:rPr>
          <w:i/>
          <w:iCs/>
        </w:rPr>
        <w:t xml:space="preserve"> (feathered </w:t>
      </w:r>
      <w:r w:rsidR="00F43521" w:rsidRPr="002B739E">
        <w:rPr>
          <w:i/>
          <w:iCs/>
        </w:rPr>
        <w:t>serpent) at Chichen Itza, Mani and Mayapan</w:t>
      </w:r>
      <w:r w:rsidR="00ED1E51" w:rsidRPr="002B739E">
        <w:rPr>
          <w:i/>
          <w:iCs/>
        </w:rPr>
        <w:t>”</w:t>
      </w:r>
      <w:r w:rsidR="00F73E82" w:rsidRPr="002B739E">
        <w:rPr>
          <w:i/>
          <w:iCs/>
        </w:rPr>
        <w:t xml:space="preserve"> </w:t>
      </w:r>
      <w:r w:rsidR="00F73E82">
        <w:t>[</w:t>
      </w:r>
      <w:r w:rsidR="00FB3BC9">
        <w:t>5]</w:t>
      </w:r>
      <w:r w:rsidR="003A22D5">
        <w:t>.</w:t>
      </w:r>
      <w:r w:rsidR="00693A6E">
        <w:t xml:space="preserve"> </w:t>
      </w:r>
      <w:r w:rsidR="00185CB5">
        <w:t>As people were said to be descended from the gods, t</w:t>
      </w:r>
      <w:r w:rsidR="00693A6E">
        <w:t>his in turn meant</w:t>
      </w:r>
      <w:r w:rsidR="00CE1BBD">
        <w:t xml:space="preserve"> s</w:t>
      </w:r>
      <w:r w:rsidR="00185CB5">
        <w:t xml:space="preserve">ome temples represented a centre for their heritage. </w:t>
      </w:r>
      <w:r w:rsidR="007231DF">
        <w:t xml:space="preserve">Alfred </w:t>
      </w:r>
      <w:r w:rsidR="00185CB5">
        <w:t>Tozzer looks at this:</w:t>
      </w:r>
      <w:r w:rsidR="0052521C">
        <w:t xml:space="preserve"> “</w:t>
      </w:r>
      <w:r w:rsidR="0052521C" w:rsidRPr="002B739E">
        <w:rPr>
          <w:i/>
          <w:iCs/>
        </w:rPr>
        <w:t>Lineage</w:t>
      </w:r>
      <w:r w:rsidR="00894911" w:rsidRPr="002B739E">
        <w:rPr>
          <w:i/>
          <w:iCs/>
        </w:rPr>
        <w:t>s had their own gods, and families had their own sanctuaries”</w:t>
      </w:r>
      <w:r w:rsidR="00A36C50">
        <w:t xml:space="preserve"> [6]</w:t>
      </w:r>
      <w:r w:rsidR="00DE3538">
        <w:t xml:space="preserve">. It seems temples really were a </w:t>
      </w:r>
      <w:r w:rsidR="00AD72CF">
        <w:t>‘brid</w:t>
      </w:r>
      <w:r w:rsidR="007231DF">
        <w:t>g</w:t>
      </w:r>
      <w:r w:rsidR="00AD72CF">
        <w:t>e’ between the gods and the people, with the king and nobles being the intermediaries</w:t>
      </w:r>
      <w:r w:rsidR="00C35D7B">
        <w:t>.</w:t>
      </w:r>
      <w:r w:rsidR="00BD6982">
        <w:t xml:space="preserve"> </w:t>
      </w:r>
      <w:r w:rsidR="00AA0A82">
        <w:t>Within these groupings</w:t>
      </w:r>
      <w:r w:rsidR="00F43653">
        <w:t xml:space="preserve"> </w:t>
      </w:r>
      <w:r w:rsidR="00AA0A82">
        <w:t>there often faced internal strife</w:t>
      </w:r>
      <w:r w:rsidR="00634509">
        <w:t xml:space="preserve"> between</w:t>
      </w:r>
      <w:r w:rsidR="001C29BD">
        <w:t xml:space="preserve"> cen</w:t>
      </w:r>
      <w:r w:rsidR="007231DF">
        <w:t>t</w:t>
      </w:r>
      <w:r w:rsidR="001C29BD">
        <w:t>res, and this is one reasoning for the cessation of building at Tikal.</w:t>
      </w:r>
      <w:r w:rsidR="00C35D7B">
        <w:t xml:space="preserve"> </w:t>
      </w:r>
      <w:r w:rsidR="00E433FD">
        <w:t>(Martin and Grube 2008) [7].</w:t>
      </w:r>
      <w:r w:rsidR="00307E7C">
        <w:t xml:space="preserve"> </w:t>
      </w:r>
      <w:r w:rsidR="003C7DD6">
        <w:t xml:space="preserve">I agree with </w:t>
      </w:r>
      <w:r w:rsidR="00713A81">
        <w:t>Lisa Lucero’s synopsis</w:t>
      </w:r>
      <w:r w:rsidR="00D90197">
        <w:t xml:space="preserve"> thusly</w:t>
      </w:r>
      <w:r w:rsidR="005248D3">
        <w:t xml:space="preserve">: </w:t>
      </w:r>
      <w:r w:rsidR="005248D3" w:rsidRPr="002B739E">
        <w:rPr>
          <w:i/>
          <w:iCs/>
        </w:rPr>
        <w:t>“</w:t>
      </w:r>
      <w:r w:rsidR="00EA71E7" w:rsidRPr="002B739E">
        <w:rPr>
          <w:i/>
          <w:iCs/>
        </w:rPr>
        <w:t xml:space="preserve">Maya temples clearly served as a beacon </w:t>
      </w:r>
      <w:r w:rsidR="00466F2C" w:rsidRPr="002B739E">
        <w:rPr>
          <w:i/>
          <w:iCs/>
        </w:rPr>
        <w:t xml:space="preserve">to attract </w:t>
      </w:r>
      <w:r w:rsidR="00EA71E7" w:rsidRPr="002B739E">
        <w:rPr>
          <w:i/>
          <w:iCs/>
        </w:rPr>
        <w:t>the surrounding populace</w:t>
      </w:r>
      <w:r w:rsidR="002738CE" w:rsidRPr="002B739E">
        <w:rPr>
          <w:i/>
          <w:iCs/>
        </w:rPr>
        <w:t xml:space="preserve">; and as the case is worldwide, </w:t>
      </w:r>
      <w:r w:rsidR="001A52A3" w:rsidRPr="002B739E">
        <w:rPr>
          <w:i/>
          <w:iCs/>
        </w:rPr>
        <w:t xml:space="preserve">the people donated goods and </w:t>
      </w:r>
      <w:r w:rsidR="00D12ADD" w:rsidRPr="002B739E">
        <w:rPr>
          <w:i/>
          <w:iCs/>
        </w:rPr>
        <w:t xml:space="preserve">labor to maintain sacred buildings. Thus, </w:t>
      </w:r>
      <w:r w:rsidR="00B00316" w:rsidRPr="002B739E">
        <w:rPr>
          <w:i/>
          <w:iCs/>
        </w:rPr>
        <w:t xml:space="preserve">those who were in charge of </w:t>
      </w:r>
      <w:r w:rsidR="001A2CAC" w:rsidRPr="002B739E">
        <w:rPr>
          <w:i/>
          <w:iCs/>
        </w:rPr>
        <w:t>t</w:t>
      </w:r>
      <w:r w:rsidR="00B00316" w:rsidRPr="002B739E">
        <w:rPr>
          <w:i/>
          <w:iCs/>
        </w:rPr>
        <w:t>emples stood to gain in</w:t>
      </w:r>
      <w:r w:rsidR="001A2CAC" w:rsidRPr="002B739E">
        <w:rPr>
          <w:i/>
          <w:iCs/>
        </w:rPr>
        <w:t xml:space="preserve"> terms of</w:t>
      </w:r>
      <w:r w:rsidR="00B00316" w:rsidRPr="002B739E">
        <w:rPr>
          <w:i/>
          <w:iCs/>
        </w:rPr>
        <w:t xml:space="preserve"> material support</w:t>
      </w:r>
      <w:r w:rsidR="001A2CAC" w:rsidRPr="002B739E">
        <w:rPr>
          <w:i/>
          <w:iCs/>
        </w:rPr>
        <w:t>.”</w:t>
      </w:r>
      <w:r w:rsidR="001A2CAC">
        <w:t xml:space="preserve"> </w:t>
      </w:r>
      <w:r w:rsidR="00B00316">
        <w:t xml:space="preserve"> </w:t>
      </w:r>
      <w:r w:rsidR="005279A4">
        <w:t xml:space="preserve">[8]. </w:t>
      </w:r>
    </w:p>
    <w:p w14:paraId="5E52FD3D" w14:textId="7D548BD2" w:rsidR="009072A8" w:rsidRDefault="002139F2">
      <w:r>
        <w:t xml:space="preserve">Lastly, </w:t>
      </w:r>
      <w:r w:rsidR="000B1456">
        <w:t xml:space="preserve">Childe </w:t>
      </w:r>
      <w:r w:rsidR="00C921C7">
        <w:t>talks</w:t>
      </w:r>
      <w:r w:rsidR="00B276D0">
        <w:t xml:space="preserve"> abou</w:t>
      </w:r>
      <w:r w:rsidR="0030710E">
        <w:t xml:space="preserve">t the </w:t>
      </w:r>
      <w:r w:rsidR="00342160">
        <w:t xml:space="preserve">primary producers </w:t>
      </w:r>
      <w:r w:rsidR="004356FB">
        <w:t xml:space="preserve">that gave surplus to a deity or divine </w:t>
      </w:r>
      <w:r w:rsidR="00976A61">
        <w:t>ruler.</w:t>
      </w:r>
      <w:r w:rsidR="00560A8C">
        <w:t xml:space="preserve"> </w:t>
      </w:r>
      <w:r w:rsidR="00976A61">
        <w:t xml:space="preserve">This would have occurred in the </w:t>
      </w:r>
      <w:r w:rsidR="0091628D">
        <w:t xml:space="preserve">Mayan </w:t>
      </w:r>
      <w:r w:rsidR="00C324DD">
        <w:t>world, a</w:t>
      </w:r>
      <w:r w:rsidR="00AC76A1">
        <w:t xml:space="preserve"> </w:t>
      </w:r>
      <w:bookmarkStart w:id="0" w:name="_GoBack"/>
      <w:bookmarkEnd w:id="0"/>
      <w:r w:rsidR="00C324DD">
        <w:t xml:space="preserve">continuation of praising the gods. Indeed </w:t>
      </w:r>
      <w:r w:rsidR="005E0452">
        <w:t>“</w:t>
      </w:r>
      <w:r w:rsidR="00AD6E67" w:rsidRPr="00144A41">
        <w:rPr>
          <w:i/>
          <w:iCs/>
        </w:rPr>
        <w:t>Maya commoner</w:t>
      </w:r>
      <w:r w:rsidR="00317E6E" w:rsidRPr="00144A41">
        <w:rPr>
          <w:i/>
          <w:iCs/>
        </w:rPr>
        <w:t>s</w:t>
      </w:r>
      <w:r w:rsidR="00AD6E67" w:rsidRPr="00144A41">
        <w:rPr>
          <w:i/>
          <w:iCs/>
        </w:rPr>
        <w:t xml:space="preserve"> undoubtedly continued as they </w:t>
      </w:r>
      <w:r w:rsidR="005C20F8" w:rsidRPr="00144A41">
        <w:rPr>
          <w:i/>
          <w:iCs/>
        </w:rPr>
        <w:t xml:space="preserve">long </w:t>
      </w:r>
      <w:r w:rsidR="00AD6E67" w:rsidRPr="00144A41">
        <w:rPr>
          <w:i/>
          <w:iCs/>
        </w:rPr>
        <w:t>had</w:t>
      </w:r>
      <w:r w:rsidR="005C20F8" w:rsidRPr="00144A41">
        <w:rPr>
          <w:i/>
          <w:iCs/>
        </w:rPr>
        <w:t xml:space="preserve"> – growing </w:t>
      </w:r>
      <w:r w:rsidR="00317E6E" w:rsidRPr="00144A41">
        <w:rPr>
          <w:i/>
          <w:iCs/>
        </w:rPr>
        <w:t>t</w:t>
      </w:r>
      <w:r w:rsidR="005C20F8" w:rsidRPr="00144A41">
        <w:rPr>
          <w:i/>
          <w:iCs/>
        </w:rPr>
        <w:t xml:space="preserve">heir corn, </w:t>
      </w:r>
      <w:r w:rsidR="00D26ECE" w:rsidRPr="00144A41">
        <w:rPr>
          <w:i/>
          <w:iCs/>
        </w:rPr>
        <w:t xml:space="preserve">rendering their tribute </w:t>
      </w:r>
      <w:r w:rsidR="0031481C" w:rsidRPr="00144A41">
        <w:rPr>
          <w:i/>
          <w:iCs/>
        </w:rPr>
        <w:t>and service</w:t>
      </w:r>
      <w:r w:rsidR="009166F0" w:rsidRPr="00144A41">
        <w:rPr>
          <w:i/>
          <w:iCs/>
        </w:rPr>
        <w:t>;</w:t>
      </w:r>
      <w:r w:rsidR="00845E02" w:rsidRPr="00144A41">
        <w:rPr>
          <w:i/>
          <w:iCs/>
        </w:rPr>
        <w:t xml:space="preserve"> honouring their</w:t>
      </w:r>
      <w:r w:rsidR="00F314F8" w:rsidRPr="00144A41">
        <w:rPr>
          <w:i/>
          <w:iCs/>
        </w:rPr>
        <w:t xml:space="preserve"> guardian of</w:t>
      </w:r>
      <w:r w:rsidR="00845E02" w:rsidRPr="00144A41">
        <w:rPr>
          <w:i/>
          <w:iCs/>
        </w:rPr>
        <w:t xml:space="preserve"> fields, </w:t>
      </w:r>
      <w:r w:rsidR="00F314F8" w:rsidRPr="00144A41">
        <w:rPr>
          <w:i/>
          <w:iCs/>
        </w:rPr>
        <w:t>forest and family</w:t>
      </w:r>
      <w:r w:rsidR="005E0452" w:rsidRPr="00144A41">
        <w:rPr>
          <w:i/>
          <w:iCs/>
        </w:rPr>
        <w:t>”</w:t>
      </w:r>
      <w:r w:rsidR="00516156" w:rsidRPr="00144A41">
        <w:rPr>
          <w:i/>
          <w:iCs/>
        </w:rPr>
        <w:t>.</w:t>
      </w:r>
      <w:r w:rsidR="000C25AA">
        <w:t xml:space="preserve"> [9].</w:t>
      </w:r>
      <w:r w:rsidR="00C66161">
        <w:t xml:space="preserve"> I</w:t>
      </w:r>
      <w:r w:rsidR="00615110">
        <w:t xml:space="preserve">t seemed to be a cyclical pattern of devotion to the deities. </w:t>
      </w:r>
      <w:r w:rsidR="00931962">
        <w:t xml:space="preserve">Moreover, </w:t>
      </w:r>
      <w:r w:rsidR="005E0452">
        <w:t>“</w:t>
      </w:r>
      <w:r w:rsidR="00840FA1" w:rsidRPr="00144A41">
        <w:rPr>
          <w:i/>
          <w:iCs/>
        </w:rPr>
        <w:t xml:space="preserve">the </w:t>
      </w:r>
      <w:r w:rsidR="00144A41" w:rsidRPr="00144A41">
        <w:rPr>
          <w:i/>
          <w:iCs/>
        </w:rPr>
        <w:t>majority</w:t>
      </w:r>
      <w:r w:rsidR="00840FA1" w:rsidRPr="00144A41">
        <w:rPr>
          <w:i/>
          <w:iCs/>
        </w:rPr>
        <w:t xml:space="preserve"> of trade took place in the form of</w:t>
      </w:r>
      <w:r w:rsidR="00AA1903" w:rsidRPr="00144A41">
        <w:rPr>
          <w:i/>
          <w:iCs/>
        </w:rPr>
        <w:t xml:space="preserve"> local exchange</w:t>
      </w:r>
      <w:r w:rsidR="00241852" w:rsidRPr="00144A41">
        <w:rPr>
          <w:i/>
          <w:iCs/>
        </w:rPr>
        <w:t xml:space="preserve"> of utilitarian pro</w:t>
      </w:r>
      <w:r w:rsidR="00D4795B" w:rsidRPr="00144A41">
        <w:rPr>
          <w:i/>
          <w:iCs/>
        </w:rPr>
        <w:t xml:space="preserve">ducts </w:t>
      </w:r>
      <w:r w:rsidR="00A722EC" w:rsidRPr="00144A41">
        <w:rPr>
          <w:i/>
          <w:iCs/>
        </w:rPr>
        <w:t>and food resources amongst the commoners</w:t>
      </w:r>
      <w:r w:rsidR="00144A41">
        <w:t>.” [</w:t>
      </w:r>
      <w:r w:rsidR="002C27B2">
        <w:t xml:space="preserve">10]. </w:t>
      </w:r>
      <w:r w:rsidR="0079283E">
        <w:t>However, Sharer</w:t>
      </w:r>
      <w:r w:rsidR="00B252D1">
        <w:t>,</w:t>
      </w:r>
      <w:r w:rsidR="0079283E">
        <w:t xml:space="preserve"> </w:t>
      </w:r>
      <w:r w:rsidR="002D1172">
        <w:t>suggests</w:t>
      </w:r>
      <w:r w:rsidR="008504DF">
        <w:t xml:space="preserve"> that </w:t>
      </w:r>
      <w:r w:rsidR="00665D62">
        <w:t>s</w:t>
      </w:r>
      <w:r w:rsidR="008504DF">
        <w:t>ocioeconomic forces only brought people together more</w:t>
      </w:r>
      <w:r w:rsidR="00BB3BB9">
        <w:t xml:space="preserve">, and that it was in fitting with cosmology that </w:t>
      </w:r>
      <w:r w:rsidR="00BB3BB9">
        <w:lastRenderedPageBreak/>
        <w:t>there be a balance between indivi</w:t>
      </w:r>
      <w:r w:rsidR="00CE25B9">
        <w:t>duals</w:t>
      </w:r>
      <w:r w:rsidR="0079283E" w:rsidRPr="000848A4">
        <w:rPr>
          <w:i/>
          <w:iCs/>
        </w:rPr>
        <w:t xml:space="preserve">. </w:t>
      </w:r>
      <w:r w:rsidR="00251B0C" w:rsidRPr="000848A4">
        <w:rPr>
          <w:i/>
          <w:iCs/>
        </w:rPr>
        <w:t>“A</w:t>
      </w:r>
      <w:r w:rsidR="00AD758B" w:rsidRPr="000848A4">
        <w:rPr>
          <w:i/>
          <w:iCs/>
        </w:rPr>
        <w:t xml:space="preserve"> </w:t>
      </w:r>
      <w:r w:rsidR="00D42234" w:rsidRPr="000848A4">
        <w:rPr>
          <w:i/>
          <w:iCs/>
        </w:rPr>
        <w:t>social economic</w:t>
      </w:r>
      <w:r w:rsidR="00AD758B" w:rsidRPr="000848A4">
        <w:rPr>
          <w:i/>
          <w:iCs/>
        </w:rPr>
        <w:t xml:space="preserve"> network, </w:t>
      </w:r>
      <w:r w:rsidR="00251B0C" w:rsidRPr="000848A4">
        <w:rPr>
          <w:i/>
          <w:iCs/>
        </w:rPr>
        <w:t>elite subculture,</w:t>
      </w:r>
      <w:r w:rsidR="00AD758B" w:rsidRPr="000848A4">
        <w:rPr>
          <w:i/>
          <w:iCs/>
        </w:rPr>
        <w:t xml:space="preserve"> and a </w:t>
      </w:r>
      <w:r w:rsidR="0001398C" w:rsidRPr="000848A4">
        <w:rPr>
          <w:i/>
          <w:iCs/>
        </w:rPr>
        <w:t xml:space="preserve">common ideology integrated Mayan </w:t>
      </w:r>
      <w:r w:rsidR="009817F4" w:rsidRPr="000848A4">
        <w:rPr>
          <w:i/>
          <w:iCs/>
        </w:rPr>
        <w:t>civilisation</w:t>
      </w:r>
      <w:r w:rsidR="0056739A" w:rsidRPr="000848A4">
        <w:rPr>
          <w:i/>
          <w:iCs/>
        </w:rPr>
        <w:t>…..</w:t>
      </w:r>
      <w:r w:rsidR="000848A4" w:rsidRPr="000848A4">
        <w:rPr>
          <w:i/>
          <w:iCs/>
        </w:rPr>
        <w:t xml:space="preserve"> </w:t>
      </w:r>
      <w:r w:rsidR="0056739A" w:rsidRPr="000848A4">
        <w:rPr>
          <w:i/>
          <w:iCs/>
        </w:rPr>
        <w:t xml:space="preserve">Mayan </w:t>
      </w:r>
      <w:r w:rsidR="004C0130" w:rsidRPr="000848A4">
        <w:rPr>
          <w:i/>
          <w:iCs/>
        </w:rPr>
        <w:t xml:space="preserve">rulers </w:t>
      </w:r>
      <w:r w:rsidR="00B252D1" w:rsidRPr="000848A4">
        <w:rPr>
          <w:i/>
          <w:iCs/>
        </w:rPr>
        <w:t>we</w:t>
      </w:r>
      <w:r w:rsidR="002763EB" w:rsidRPr="000848A4">
        <w:rPr>
          <w:i/>
          <w:iCs/>
        </w:rPr>
        <w:t xml:space="preserve">re </w:t>
      </w:r>
      <w:r w:rsidR="00EC53C7" w:rsidRPr="000848A4">
        <w:rPr>
          <w:i/>
          <w:iCs/>
        </w:rPr>
        <w:t>also concerned with preserving the cosmological order as they understood it</w:t>
      </w:r>
      <w:r w:rsidR="00500887" w:rsidRPr="000848A4">
        <w:rPr>
          <w:i/>
          <w:iCs/>
        </w:rPr>
        <w:t>…balance pragmatic needs and desires.”</w:t>
      </w:r>
      <w:r w:rsidR="00251B0C" w:rsidRPr="000848A4">
        <w:rPr>
          <w:i/>
          <w:iCs/>
        </w:rPr>
        <w:t xml:space="preserve"> </w:t>
      </w:r>
      <w:r w:rsidR="00500887" w:rsidRPr="000848A4">
        <w:rPr>
          <w:i/>
          <w:iCs/>
        </w:rPr>
        <w:t>[</w:t>
      </w:r>
      <w:r w:rsidR="00500887">
        <w:t>11]</w:t>
      </w:r>
      <w:r w:rsidR="00054BBA">
        <w:t xml:space="preserve"> It seems </w:t>
      </w:r>
      <w:r w:rsidR="00D27BDD">
        <w:t xml:space="preserve">overall then that the people </w:t>
      </w:r>
      <w:r w:rsidR="004A7F3F">
        <w:t>in all r</w:t>
      </w:r>
      <w:r w:rsidR="00534BAC">
        <w:t>anks</w:t>
      </w:r>
      <w:r w:rsidR="00BE77CC">
        <w:t xml:space="preserve"> want</w:t>
      </w:r>
      <w:r w:rsidR="00534BAC">
        <w:t>ed</w:t>
      </w:r>
      <w:r w:rsidR="00BE77CC">
        <w:t xml:space="preserve"> </w:t>
      </w:r>
      <w:r w:rsidR="00534BAC">
        <w:t xml:space="preserve">to </w:t>
      </w:r>
      <w:r w:rsidR="00BE77CC">
        <w:t>appea</w:t>
      </w:r>
      <w:r w:rsidR="00534BAC">
        <w:t>se</w:t>
      </w:r>
      <w:r w:rsidR="00BE77CC">
        <w:t xml:space="preserve"> their gods</w:t>
      </w:r>
      <w:r w:rsidR="002F0CDC">
        <w:t>. Those that could produce, continuously</w:t>
      </w:r>
      <w:r w:rsidR="006C1005">
        <w:t xml:space="preserve"> produced surplus</w:t>
      </w:r>
      <w:r w:rsidR="00D059F5">
        <w:t>. Perh</w:t>
      </w:r>
      <w:r w:rsidR="003C27B2">
        <w:t xml:space="preserve">aps </w:t>
      </w:r>
      <w:r w:rsidR="00142746">
        <w:t>the pop</w:t>
      </w:r>
      <w:r w:rsidR="00763522">
        <w:t>ulace</w:t>
      </w:r>
      <w:r w:rsidR="0029328C">
        <w:t xml:space="preserve"> </w:t>
      </w:r>
      <w:r w:rsidR="009D7CA9">
        <w:t>was</w:t>
      </w:r>
      <w:r w:rsidR="0029328C">
        <w:t xml:space="preserve"> not so </w:t>
      </w:r>
      <w:r w:rsidR="00651DD4">
        <w:t>opposed to this, as they realized that it was for the greater good</w:t>
      </w:r>
      <w:r w:rsidR="00821098">
        <w:t xml:space="preserve">, </w:t>
      </w:r>
      <w:r w:rsidR="00CC30AC">
        <w:t xml:space="preserve">and the reciprocal effect was </w:t>
      </w:r>
      <w:r w:rsidR="00821098">
        <w:t xml:space="preserve">to achieve the </w:t>
      </w:r>
      <w:r w:rsidR="00646B44">
        <w:t>overall</w:t>
      </w:r>
      <w:r w:rsidR="00821098">
        <w:t xml:space="preserve"> balance in their </w:t>
      </w:r>
      <w:r w:rsidR="004F08EB">
        <w:t>world.</w:t>
      </w:r>
      <w:r w:rsidR="005D3117">
        <w:t xml:space="preserve"> </w:t>
      </w:r>
    </w:p>
    <w:p w14:paraId="3A772BFB" w14:textId="46308381" w:rsidR="00DF0D0E" w:rsidRDefault="00DF0D0E">
      <w:r>
        <w:t xml:space="preserve">In </w:t>
      </w:r>
      <w:r w:rsidR="00995A97">
        <w:t>conclusion</w:t>
      </w:r>
      <w:r>
        <w:t>, Childe’s vague, anachronistic</w:t>
      </w:r>
      <w:r w:rsidR="000242DA">
        <w:t xml:space="preserve"> </w:t>
      </w:r>
      <w:r>
        <w:t>synopsis is a</w:t>
      </w:r>
      <w:r w:rsidR="006139C2">
        <w:t xml:space="preserve">n </w:t>
      </w:r>
      <w:r>
        <w:t xml:space="preserve">insight into previous theories, </w:t>
      </w:r>
      <w:r w:rsidR="000C5FCD">
        <w:t>and acts a basis that we could build on</w:t>
      </w:r>
      <w:r w:rsidR="007E38F9">
        <w:t>. I feel that it is ultimately limited by it</w:t>
      </w:r>
      <w:r w:rsidR="00651FB1">
        <w:t>s ambiguity</w:t>
      </w:r>
      <w:r w:rsidR="00A8705A">
        <w:t xml:space="preserve">. </w:t>
      </w:r>
      <w:r w:rsidR="00191DB2">
        <w:t>T</w:t>
      </w:r>
      <w:r w:rsidR="00995A97">
        <w:t xml:space="preserve">here are far more aspects to </w:t>
      </w:r>
      <w:r w:rsidR="00E676CD">
        <w:t xml:space="preserve">a civilisation that have been omitted. It is now evident to me that the cosmology role was more than simple </w:t>
      </w:r>
      <w:r w:rsidR="00442BC4">
        <w:t>acknowledgment but</w:t>
      </w:r>
      <w:r w:rsidR="00393694">
        <w:t xml:space="preserve"> was an actual guide that they shaped their live</w:t>
      </w:r>
      <w:r w:rsidR="004D17A6">
        <w:t>s around, as a pervasive ideology.</w:t>
      </w:r>
    </w:p>
    <w:p w14:paraId="4E31BF8F" w14:textId="2F3556D6" w:rsidR="0091046F" w:rsidRDefault="0091046F">
      <w:r>
        <w:t>748 words</w:t>
      </w:r>
    </w:p>
    <w:p w14:paraId="3EF0796A" w14:textId="457C7AA6" w:rsidR="00A52CE8" w:rsidRPr="0091046F" w:rsidRDefault="004E1FE5">
      <w:pPr>
        <w:rPr>
          <w:b/>
          <w:bCs/>
        </w:rPr>
      </w:pPr>
      <w:r w:rsidRPr="0091046F">
        <w:rPr>
          <w:b/>
          <w:bCs/>
        </w:rPr>
        <w:t xml:space="preserve"> </w:t>
      </w:r>
      <w:r w:rsidR="006B18A6" w:rsidRPr="0091046F">
        <w:rPr>
          <w:b/>
          <w:bCs/>
        </w:rPr>
        <w:t xml:space="preserve"> </w:t>
      </w:r>
      <w:r w:rsidR="008B6251" w:rsidRPr="0091046F">
        <w:rPr>
          <w:b/>
          <w:bCs/>
        </w:rPr>
        <w:t xml:space="preserve">Bibliography </w:t>
      </w:r>
    </w:p>
    <w:p w14:paraId="0C4A0A0E" w14:textId="52DE7E18" w:rsidR="001C34CD" w:rsidRDefault="000B7790">
      <w:r>
        <w:t xml:space="preserve">[1]. </w:t>
      </w:r>
      <w:hyperlink r:id="rId7" w:history="1">
        <w:r w:rsidR="00A635ED" w:rsidRPr="007177D9">
          <w:rPr>
            <w:rStyle w:val="Hyperlink"/>
          </w:rPr>
          <w:t>https://www.archaeology.org/issues/44-1211/features/maya-2012/305-groiler-dresden-codex</w:t>
        </w:r>
      </w:hyperlink>
    </w:p>
    <w:p w14:paraId="7997F42C" w14:textId="3EDE210E" w:rsidR="001C34CD" w:rsidRDefault="007558E8">
      <w:r>
        <w:t xml:space="preserve">[2]. </w:t>
      </w:r>
      <w:hyperlink r:id="rId8" w:history="1">
        <w:r w:rsidR="00445607" w:rsidRPr="007177D9">
          <w:rPr>
            <w:rStyle w:val="Hyperlink"/>
          </w:rPr>
          <w:t>http://maya.nmai.si.edu/sites/default/files/resources/The%20Maya%20Calendar%20System.pdf</w:t>
        </w:r>
      </w:hyperlink>
    </w:p>
    <w:p w14:paraId="40E44053" w14:textId="7D1EBB6D" w:rsidR="00445607" w:rsidRDefault="00445607">
      <w:r>
        <w:t xml:space="preserve">[3]. </w:t>
      </w:r>
      <w:r w:rsidR="00A54E57">
        <w:t>L.</w:t>
      </w:r>
      <w:r w:rsidR="00E902E2">
        <w:t>V.</w:t>
      </w:r>
      <w:r w:rsidR="00A54E57">
        <w:t xml:space="preserve"> Foster</w:t>
      </w:r>
      <w:r w:rsidR="006C57B0">
        <w:t xml:space="preserve"> ‘H</w:t>
      </w:r>
      <w:r w:rsidR="006C57B0" w:rsidRPr="006C57B0">
        <w:t>andbook to Life in the Ancient Maya World</w:t>
      </w:r>
      <w:r w:rsidR="000E5E8E">
        <w:t>’</w:t>
      </w:r>
      <w:r w:rsidR="00F766BC">
        <w:t xml:space="preserve"> (200</w:t>
      </w:r>
      <w:r w:rsidR="00A54D8A">
        <w:t xml:space="preserve">2) </w:t>
      </w:r>
      <w:r w:rsidR="002B5454">
        <w:t xml:space="preserve">pg. </w:t>
      </w:r>
      <w:r w:rsidR="000E5E8E">
        <w:t xml:space="preserve">262 Oxford Press. </w:t>
      </w:r>
    </w:p>
    <w:p w14:paraId="1F093870" w14:textId="420760C1" w:rsidR="000E5E8E" w:rsidRDefault="000E5E8E">
      <w:r>
        <w:t xml:space="preserve">[4]. </w:t>
      </w:r>
      <w:r w:rsidR="00D207FF">
        <w:t xml:space="preserve"> </w:t>
      </w:r>
      <w:r w:rsidR="00104E3B">
        <w:t>S. Houston ‘</w:t>
      </w:r>
      <w:r w:rsidR="006F65F6" w:rsidRPr="006F65F6">
        <w:t>Function and Meaning in Classic Maya Architecture</w:t>
      </w:r>
      <w:r w:rsidR="00987F1E">
        <w:t>’ (</w:t>
      </w:r>
      <w:r w:rsidR="00104E3B">
        <w:t>19</w:t>
      </w:r>
      <w:r w:rsidR="00944CDB">
        <w:t>98</w:t>
      </w:r>
      <w:r w:rsidR="00104E3B">
        <w:t xml:space="preserve">) pg. </w:t>
      </w:r>
      <w:r w:rsidR="0077528D">
        <w:t>521</w:t>
      </w:r>
      <w:r w:rsidR="00A03D50">
        <w:t xml:space="preserve"> Dumbarton Oaks</w:t>
      </w:r>
    </w:p>
    <w:p w14:paraId="41AA3EA5" w14:textId="4DBBCF3A" w:rsidR="00112A18" w:rsidRPr="00A369F4" w:rsidRDefault="00FB3BC9" w:rsidP="002E4314">
      <w:pPr>
        <w:pStyle w:val="Heading1"/>
        <w:rPr>
          <w:rFonts w:asciiTheme="minorHAnsi" w:hAnsiTheme="minorHAnsi" w:cstheme="minorHAnsi"/>
          <w:b w:val="0"/>
          <w:bCs w:val="0"/>
          <w:sz w:val="22"/>
          <w:szCs w:val="22"/>
        </w:rPr>
      </w:pPr>
      <w:r w:rsidRPr="002E4314">
        <w:rPr>
          <w:rFonts w:asciiTheme="minorHAnsi" w:hAnsiTheme="minorHAnsi" w:cstheme="minorHAnsi"/>
          <w:b w:val="0"/>
          <w:bCs w:val="0"/>
          <w:sz w:val="22"/>
          <w:szCs w:val="22"/>
        </w:rPr>
        <w:t xml:space="preserve">[5]. </w:t>
      </w:r>
      <w:r w:rsidR="00540FD4">
        <w:rPr>
          <w:rFonts w:asciiTheme="minorHAnsi" w:hAnsiTheme="minorHAnsi" w:cstheme="minorHAnsi"/>
          <w:b w:val="0"/>
          <w:bCs w:val="0"/>
          <w:sz w:val="22"/>
          <w:szCs w:val="22"/>
        </w:rPr>
        <w:t xml:space="preserve">A. </w:t>
      </w:r>
      <w:r w:rsidRPr="002E4314">
        <w:rPr>
          <w:rFonts w:asciiTheme="minorHAnsi" w:hAnsiTheme="minorHAnsi" w:cstheme="minorHAnsi"/>
          <w:b w:val="0"/>
          <w:bCs w:val="0"/>
          <w:sz w:val="22"/>
          <w:szCs w:val="22"/>
        </w:rPr>
        <w:t>Tozzer</w:t>
      </w:r>
      <w:r w:rsidR="00540FD4">
        <w:rPr>
          <w:rFonts w:asciiTheme="minorHAnsi" w:hAnsiTheme="minorHAnsi" w:cstheme="minorHAnsi"/>
          <w:b w:val="0"/>
          <w:bCs w:val="0"/>
          <w:sz w:val="22"/>
          <w:szCs w:val="22"/>
        </w:rPr>
        <w:t>,</w:t>
      </w:r>
      <w:r w:rsidRPr="002E4314">
        <w:rPr>
          <w:rFonts w:asciiTheme="minorHAnsi" w:hAnsiTheme="minorHAnsi" w:cstheme="minorHAnsi"/>
          <w:b w:val="0"/>
          <w:bCs w:val="0"/>
          <w:sz w:val="22"/>
          <w:szCs w:val="22"/>
        </w:rPr>
        <w:t xml:space="preserve"> </w:t>
      </w:r>
      <w:r w:rsidR="00A77383">
        <w:rPr>
          <w:rFonts w:asciiTheme="minorHAnsi" w:hAnsiTheme="minorHAnsi" w:cstheme="minorHAnsi"/>
          <w:b w:val="0"/>
          <w:bCs w:val="0"/>
          <w:sz w:val="22"/>
          <w:szCs w:val="22"/>
        </w:rPr>
        <w:t>‘</w:t>
      </w:r>
      <w:r w:rsidR="00292052" w:rsidRPr="002E4314">
        <w:rPr>
          <w:rFonts w:asciiTheme="minorHAnsi" w:hAnsiTheme="minorHAnsi" w:cstheme="minorHAnsi"/>
          <w:b w:val="0"/>
          <w:bCs w:val="0"/>
          <w:sz w:val="22"/>
          <w:szCs w:val="22"/>
        </w:rPr>
        <w:t>Landa's Relación de las cosas de Yucatan: a translation</w:t>
      </w:r>
      <w:r w:rsidR="00A77383">
        <w:rPr>
          <w:rFonts w:asciiTheme="minorHAnsi" w:hAnsiTheme="minorHAnsi" w:cstheme="minorHAnsi"/>
          <w:b w:val="0"/>
          <w:bCs w:val="0"/>
          <w:sz w:val="22"/>
          <w:szCs w:val="22"/>
        </w:rPr>
        <w:t>’</w:t>
      </w:r>
      <w:r w:rsidR="002E4314" w:rsidRPr="002E4314">
        <w:rPr>
          <w:rFonts w:asciiTheme="minorHAnsi" w:hAnsiTheme="minorHAnsi" w:cstheme="minorHAnsi"/>
          <w:b w:val="0"/>
          <w:bCs w:val="0"/>
          <w:sz w:val="22"/>
          <w:szCs w:val="22"/>
        </w:rPr>
        <w:t xml:space="preserve"> </w:t>
      </w:r>
      <w:r w:rsidR="00CF111A" w:rsidRPr="002E4314">
        <w:rPr>
          <w:rFonts w:asciiTheme="minorHAnsi" w:hAnsiTheme="minorHAnsi" w:cstheme="minorHAnsi"/>
          <w:b w:val="0"/>
          <w:bCs w:val="0"/>
          <w:sz w:val="22"/>
          <w:szCs w:val="22"/>
        </w:rPr>
        <w:t xml:space="preserve">(1941) pg </w:t>
      </w:r>
      <w:r w:rsidR="00611B77" w:rsidRPr="002E4314">
        <w:rPr>
          <w:rFonts w:asciiTheme="minorHAnsi" w:hAnsiTheme="minorHAnsi" w:cstheme="minorHAnsi"/>
          <w:b w:val="0"/>
          <w:bCs w:val="0"/>
          <w:sz w:val="22"/>
          <w:szCs w:val="22"/>
        </w:rPr>
        <w:t>15</w:t>
      </w:r>
      <w:r w:rsidR="000E5A72" w:rsidRPr="002E4314">
        <w:rPr>
          <w:rFonts w:asciiTheme="minorHAnsi" w:hAnsiTheme="minorHAnsi" w:cstheme="minorHAnsi"/>
          <w:b w:val="0"/>
          <w:bCs w:val="0"/>
          <w:sz w:val="22"/>
          <w:szCs w:val="22"/>
        </w:rPr>
        <w:t>8</w:t>
      </w:r>
      <w:r w:rsidR="00611B77" w:rsidRPr="002E4314">
        <w:rPr>
          <w:rFonts w:asciiTheme="minorHAnsi" w:hAnsiTheme="minorHAnsi" w:cstheme="minorHAnsi"/>
          <w:b w:val="0"/>
          <w:bCs w:val="0"/>
          <w:sz w:val="22"/>
          <w:szCs w:val="22"/>
        </w:rPr>
        <w:t xml:space="preserve"> n. 804</w:t>
      </w:r>
      <w:r w:rsidR="00A369F4">
        <w:rPr>
          <w:rFonts w:asciiTheme="minorHAnsi" w:hAnsiTheme="minorHAnsi" w:cstheme="minorHAnsi"/>
          <w:b w:val="0"/>
          <w:bCs w:val="0"/>
          <w:sz w:val="22"/>
          <w:szCs w:val="22"/>
        </w:rPr>
        <w:t xml:space="preserve"> </w:t>
      </w:r>
      <w:r w:rsidR="00A369F4" w:rsidRPr="00A369F4">
        <w:rPr>
          <w:rFonts w:asciiTheme="minorHAnsi" w:hAnsiTheme="minorHAnsi" w:cstheme="minorHAnsi"/>
          <w:b w:val="0"/>
          <w:bCs w:val="0"/>
          <w:sz w:val="22"/>
          <w:szCs w:val="22"/>
        </w:rPr>
        <w:t>Cambridge, Mass.: The Museum</w:t>
      </w:r>
    </w:p>
    <w:p w14:paraId="1A7962CB" w14:textId="143B6508" w:rsidR="00894911" w:rsidRDefault="000C5817">
      <w:r>
        <w:t>[</w:t>
      </w:r>
      <w:r w:rsidR="00861C8D">
        <w:t>6</w:t>
      </w:r>
      <w:r>
        <w:t>] ibid. pg</w:t>
      </w:r>
      <w:r w:rsidR="009B35F7">
        <w:t xml:space="preserve"> </w:t>
      </w:r>
      <w:r w:rsidR="009C1659">
        <w:t>27</w:t>
      </w:r>
      <w:r w:rsidR="007C6A4B">
        <w:t>,</w:t>
      </w:r>
      <w:r w:rsidR="009C1659">
        <w:t xml:space="preserve"> n. 147</w:t>
      </w:r>
      <w:r w:rsidR="007C6A4B">
        <w:t>,</w:t>
      </w:r>
      <w:r w:rsidR="009C1659">
        <w:t xml:space="preserve"> 15</w:t>
      </w:r>
      <w:r w:rsidR="00660E25">
        <w:t>2</w:t>
      </w:r>
      <w:r w:rsidR="009C1659">
        <w:t>-</w:t>
      </w:r>
      <w:r w:rsidR="00660E25">
        <w:t>167</w:t>
      </w:r>
    </w:p>
    <w:p w14:paraId="7BF44E16" w14:textId="6054DE24" w:rsidR="00A85B7D" w:rsidRDefault="00A85B7D" w:rsidP="00FA2B4E">
      <w:pPr>
        <w:pStyle w:val="Heading1"/>
        <w:rPr>
          <w:rFonts w:asciiTheme="minorHAnsi" w:hAnsiTheme="minorHAnsi" w:cstheme="minorHAnsi"/>
          <w:b w:val="0"/>
          <w:bCs w:val="0"/>
          <w:sz w:val="22"/>
          <w:szCs w:val="22"/>
        </w:rPr>
      </w:pPr>
      <w:r w:rsidRPr="00FA2B4E">
        <w:rPr>
          <w:rFonts w:asciiTheme="minorHAnsi" w:hAnsiTheme="minorHAnsi" w:cstheme="minorHAnsi"/>
          <w:b w:val="0"/>
          <w:bCs w:val="0"/>
          <w:sz w:val="22"/>
          <w:szCs w:val="22"/>
        </w:rPr>
        <w:t>[</w:t>
      </w:r>
      <w:r w:rsidR="00861C8D" w:rsidRPr="00FA2B4E">
        <w:rPr>
          <w:rFonts w:asciiTheme="minorHAnsi" w:hAnsiTheme="minorHAnsi" w:cstheme="minorHAnsi"/>
          <w:b w:val="0"/>
          <w:bCs w:val="0"/>
          <w:sz w:val="22"/>
          <w:szCs w:val="22"/>
        </w:rPr>
        <w:t>7</w:t>
      </w:r>
      <w:r w:rsidRPr="00FA2B4E">
        <w:rPr>
          <w:rFonts w:asciiTheme="minorHAnsi" w:hAnsiTheme="minorHAnsi" w:cstheme="minorHAnsi"/>
          <w:b w:val="0"/>
          <w:bCs w:val="0"/>
          <w:sz w:val="22"/>
          <w:szCs w:val="22"/>
        </w:rPr>
        <w:t xml:space="preserve">]. </w:t>
      </w:r>
      <w:r w:rsidR="00FA2B4E" w:rsidRPr="00FA2B4E">
        <w:rPr>
          <w:rFonts w:asciiTheme="minorHAnsi" w:hAnsiTheme="minorHAnsi" w:cstheme="minorHAnsi"/>
          <w:b w:val="0"/>
          <w:bCs w:val="0"/>
          <w:sz w:val="22"/>
          <w:szCs w:val="22"/>
        </w:rPr>
        <w:t xml:space="preserve">S. </w:t>
      </w:r>
      <w:r w:rsidR="00E433FD" w:rsidRPr="00FA2B4E">
        <w:rPr>
          <w:rFonts w:asciiTheme="minorHAnsi" w:hAnsiTheme="minorHAnsi" w:cstheme="minorHAnsi"/>
          <w:b w:val="0"/>
          <w:bCs w:val="0"/>
          <w:sz w:val="22"/>
          <w:szCs w:val="22"/>
        </w:rPr>
        <w:t xml:space="preserve">Martin and </w:t>
      </w:r>
      <w:r w:rsidR="00FA2B4E" w:rsidRPr="00FA2B4E">
        <w:rPr>
          <w:rFonts w:asciiTheme="minorHAnsi" w:hAnsiTheme="minorHAnsi" w:cstheme="minorHAnsi"/>
          <w:b w:val="0"/>
          <w:bCs w:val="0"/>
          <w:sz w:val="22"/>
          <w:szCs w:val="22"/>
        </w:rPr>
        <w:t xml:space="preserve">N. </w:t>
      </w:r>
      <w:r w:rsidR="00E433FD" w:rsidRPr="00FA2B4E">
        <w:rPr>
          <w:rFonts w:asciiTheme="minorHAnsi" w:hAnsiTheme="minorHAnsi" w:cstheme="minorHAnsi"/>
          <w:b w:val="0"/>
          <w:bCs w:val="0"/>
          <w:sz w:val="22"/>
          <w:szCs w:val="22"/>
        </w:rPr>
        <w:t>Grube</w:t>
      </w:r>
      <w:r w:rsidR="00B15C5B">
        <w:rPr>
          <w:rFonts w:asciiTheme="minorHAnsi" w:hAnsiTheme="minorHAnsi" w:cstheme="minorHAnsi"/>
          <w:b w:val="0"/>
          <w:bCs w:val="0"/>
          <w:sz w:val="22"/>
          <w:szCs w:val="22"/>
        </w:rPr>
        <w:t>,</w:t>
      </w:r>
      <w:r w:rsidR="00E433FD" w:rsidRPr="00FA2B4E">
        <w:rPr>
          <w:rFonts w:asciiTheme="minorHAnsi" w:hAnsiTheme="minorHAnsi" w:cstheme="minorHAnsi"/>
          <w:b w:val="0"/>
          <w:bCs w:val="0"/>
          <w:sz w:val="22"/>
          <w:szCs w:val="22"/>
        </w:rPr>
        <w:t xml:space="preserve"> </w:t>
      </w:r>
      <w:r w:rsidR="00FA2B4E" w:rsidRPr="00FA2B4E">
        <w:rPr>
          <w:rFonts w:asciiTheme="minorHAnsi" w:hAnsiTheme="minorHAnsi" w:cstheme="minorHAnsi"/>
          <w:b w:val="0"/>
          <w:bCs w:val="0"/>
          <w:sz w:val="22"/>
          <w:szCs w:val="22"/>
        </w:rPr>
        <w:t>Chronicle of the Maya Kings and Queens: Deciphering the Dynasties of the Ancient Maya</w:t>
      </w:r>
      <w:r w:rsidR="00FA2B4E">
        <w:rPr>
          <w:rFonts w:asciiTheme="minorHAnsi" w:hAnsiTheme="minorHAnsi" w:cstheme="minorHAnsi"/>
          <w:b w:val="0"/>
          <w:bCs w:val="0"/>
          <w:sz w:val="22"/>
          <w:szCs w:val="22"/>
        </w:rPr>
        <w:t xml:space="preserve"> </w:t>
      </w:r>
      <w:r w:rsidR="00095688" w:rsidRPr="00FA2B4E">
        <w:rPr>
          <w:rFonts w:asciiTheme="minorHAnsi" w:hAnsiTheme="minorHAnsi" w:cstheme="minorHAnsi"/>
          <w:b w:val="0"/>
          <w:bCs w:val="0"/>
          <w:sz w:val="22"/>
          <w:szCs w:val="22"/>
        </w:rPr>
        <w:t>(200</w:t>
      </w:r>
      <w:r w:rsidR="000B39DC">
        <w:rPr>
          <w:rFonts w:asciiTheme="minorHAnsi" w:hAnsiTheme="minorHAnsi" w:cstheme="minorHAnsi"/>
          <w:b w:val="0"/>
          <w:bCs w:val="0"/>
          <w:sz w:val="22"/>
          <w:szCs w:val="22"/>
        </w:rPr>
        <w:t>0</w:t>
      </w:r>
      <w:r w:rsidR="00095688" w:rsidRPr="00FA2B4E">
        <w:rPr>
          <w:rFonts w:asciiTheme="minorHAnsi" w:hAnsiTheme="minorHAnsi" w:cstheme="minorHAnsi"/>
          <w:b w:val="0"/>
          <w:bCs w:val="0"/>
          <w:sz w:val="22"/>
          <w:szCs w:val="22"/>
        </w:rPr>
        <w:t>)</w:t>
      </w:r>
      <w:r w:rsidR="000B39DC">
        <w:rPr>
          <w:rFonts w:asciiTheme="minorHAnsi" w:hAnsiTheme="minorHAnsi" w:cstheme="minorHAnsi"/>
          <w:b w:val="0"/>
          <w:bCs w:val="0"/>
          <w:sz w:val="22"/>
          <w:szCs w:val="22"/>
        </w:rPr>
        <w:t xml:space="preserve"> pg. 89</w:t>
      </w:r>
      <w:r w:rsidR="006B15BA">
        <w:rPr>
          <w:rFonts w:asciiTheme="minorHAnsi" w:hAnsiTheme="minorHAnsi" w:cstheme="minorHAnsi"/>
          <w:b w:val="0"/>
          <w:bCs w:val="0"/>
          <w:sz w:val="22"/>
          <w:szCs w:val="22"/>
        </w:rPr>
        <w:t xml:space="preserve"> Thames &amp; Hudson </w:t>
      </w:r>
    </w:p>
    <w:p w14:paraId="3C72B2B3" w14:textId="430506BA" w:rsidR="00922253" w:rsidRDefault="00D51B0A" w:rsidP="00FA2B4E">
      <w:pPr>
        <w:pStyle w:val="Heading1"/>
        <w:rPr>
          <w:rFonts w:asciiTheme="minorHAnsi" w:hAnsiTheme="minorHAnsi" w:cstheme="minorHAnsi"/>
          <w:b w:val="0"/>
          <w:bCs w:val="0"/>
          <w:sz w:val="22"/>
          <w:szCs w:val="22"/>
        </w:rPr>
      </w:pPr>
      <w:r>
        <w:rPr>
          <w:rFonts w:asciiTheme="minorHAnsi" w:hAnsiTheme="minorHAnsi" w:cstheme="minorHAnsi"/>
          <w:b w:val="0"/>
          <w:bCs w:val="0"/>
          <w:sz w:val="22"/>
          <w:szCs w:val="22"/>
        </w:rPr>
        <w:t xml:space="preserve">[8]. </w:t>
      </w:r>
      <w:r w:rsidR="008F00BE">
        <w:rPr>
          <w:rFonts w:asciiTheme="minorHAnsi" w:hAnsiTheme="minorHAnsi" w:cstheme="minorHAnsi"/>
          <w:b w:val="0"/>
          <w:bCs w:val="0"/>
          <w:sz w:val="22"/>
          <w:szCs w:val="22"/>
        </w:rPr>
        <w:t xml:space="preserve">L. Lucero, </w:t>
      </w:r>
      <w:r w:rsidR="0085698A">
        <w:rPr>
          <w:rFonts w:asciiTheme="minorHAnsi" w:hAnsiTheme="minorHAnsi" w:cstheme="minorHAnsi"/>
          <w:b w:val="0"/>
          <w:bCs w:val="0"/>
          <w:sz w:val="22"/>
          <w:szCs w:val="22"/>
        </w:rPr>
        <w:t>‘</w:t>
      </w:r>
      <w:r w:rsidR="0085698A" w:rsidRPr="0085698A">
        <w:rPr>
          <w:rFonts w:asciiTheme="minorHAnsi" w:hAnsiTheme="minorHAnsi" w:cstheme="minorHAnsi"/>
          <w:b w:val="0"/>
          <w:bCs w:val="0"/>
          <w:sz w:val="22"/>
          <w:szCs w:val="22"/>
        </w:rPr>
        <w:t>Classic Maya Temples, Politics, and the Voice of the People</w:t>
      </w:r>
      <w:r w:rsidR="0085698A">
        <w:rPr>
          <w:rFonts w:asciiTheme="minorHAnsi" w:hAnsiTheme="minorHAnsi" w:cstheme="minorHAnsi"/>
          <w:b w:val="0"/>
          <w:bCs w:val="0"/>
          <w:sz w:val="22"/>
          <w:szCs w:val="22"/>
        </w:rPr>
        <w:t>’ (</w:t>
      </w:r>
      <w:r w:rsidR="00C50C3B">
        <w:rPr>
          <w:rFonts w:asciiTheme="minorHAnsi" w:hAnsiTheme="minorHAnsi" w:cstheme="minorHAnsi"/>
          <w:b w:val="0"/>
          <w:bCs w:val="0"/>
          <w:sz w:val="22"/>
          <w:szCs w:val="22"/>
        </w:rPr>
        <w:t xml:space="preserve">2007) </w:t>
      </w:r>
      <w:r w:rsidR="008F00BE">
        <w:rPr>
          <w:rFonts w:asciiTheme="minorHAnsi" w:hAnsiTheme="minorHAnsi" w:cstheme="minorHAnsi"/>
          <w:b w:val="0"/>
          <w:bCs w:val="0"/>
          <w:sz w:val="22"/>
          <w:szCs w:val="22"/>
        </w:rPr>
        <w:t>Pg. 412</w:t>
      </w:r>
      <w:r w:rsidR="00C50C3B">
        <w:rPr>
          <w:rFonts w:asciiTheme="minorHAnsi" w:hAnsiTheme="minorHAnsi" w:cstheme="minorHAnsi"/>
          <w:b w:val="0"/>
          <w:bCs w:val="0"/>
          <w:sz w:val="22"/>
          <w:szCs w:val="22"/>
        </w:rPr>
        <w:t xml:space="preserve"> Cambridge University Press</w:t>
      </w:r>
    </w:p>
    <w:p w14:paraId="2FFB00FD" w14:textId="3909B9CA" w:rsidR="00135F71" w:rsidRDefault="00C52670" w:rsidP="00FA2B4E">
      <w:pPr>
        <w:pStyle w:val="Heading1"/>
        <w:rPr>
          <w:rFonts w:asciiTheme="minorHAnsi" w:hAnsiTheme="minorHAnsi" w:cstheme="minorHAnsi"/>
          <w:b w:val="0"/>
          <w:bCs w:val="0"/>
          <w:sz w:val="22"/>
          <w:szCs w:val="22"/>
        </w:rPr>
      </w:pPr>
      <w:r>
        <w:rPr>
          <w:rFonts w:asciiTheme="minorHAnsi" w:hAnsiTheme="minorHAnsi" w:cstheme="minorHAnsi"/>
          <w:b w:val="0"/>
          <w:bCs w:val="0"/>
          <w:sz w:val="22"/>
          <w:szCs w:val="22"/>
        </w:rPr>
        <w:t>[9]</w:t>
      </w:r>
      <w:r w:rsidR="001873CD">
        <w:rPr>
          <w:rFonts w:asciiTheme="minorHAnsi" w:hAnsiTheme="minorHAnsi" w:cstheme="minorHAnsi"/>
          <w:b w:val="0"/>
          <w:bCs w:val="0"/>
          <w:sz w:val="22"/>
          <w:szCs w:val="22"/>
        </w:rPr>
        <w:t xml:space="preserve"> </w:t>
      </w:r>
      <w:r>
        <w:rPr>
          <w:rFonts w:asciiTheme="minorHAnsi" w:hAnsiTheme="minorHAnsi" w:cstheme="minorHAnsi"/>
          <w:b w:val="0"/>
          <w:bCs w:val="0"/>
          <w:sz w:val="22"/>
          <w:szCs w:val="22"/>
        </w:rPr>
        <w:t xml:space="preserve">.J . Watanbe </w:t>
      </w:r>
      <w:r w:rsidR="00E95725">
        <w:rPr>
          <w:rFonts w:asciiTheme="minorHAnsi" w:hAnsiTheme="minorHAnsi" w:cstheme="minorHAnsi"/>
          <w:b w:val="0"/>
          <w:bCs w:val="0"/>
          <w:sz w:val="22"/>
          <w:szCs w:val="22"/>
        </w:rPr>
        <w:t>‘</w:t>
      </w:r>
      <w:r w:rsidRPr="00E95725">
        <w:rPr>
          <w:rFonts w:asciiTheme="minorHAnsi" w:hAnsiTheme="minorHAnsi" w:cstheme="minorHAnsi"/>
          <w:b w:val="0"/>
          <w:bCs w:val="0"/>
          <w:sz w:val="22"/>
          <w:szCs w:val="22"/>
        </w:rPr>
        <w:t>Unimagining the Maya: Anthropologists, Others, and the Inescapable Hubris of Authorship</w:t>
      </w:r>
      <w:r w:rsidR="00E95725">
        <w:rPr>
          <w:rFonts w:asciiTheme="minorHAnsi" w:hAnsiTheme="minorHAnsi" w:cstheme="minorHAnsi"/>
          <w:b w:val="0"/>
          <w:bCs w:val="0"/>
          <w:sz w:val="22"/>
          <w:szCs w:val="22"/>
        </w:rPr>
        <w:t xml:space="preserve">’ </w:t>
      </w:r>
      <w:r w:rsidR="009F3E86">
        <w:rPr>
          <w:rFonts w:asciiTheme="minorHAnsi" w:hAnsiTheme="minorHAnsi" w:cstheme="minorHAnsi"/>
          <w:b w:val="0"/>
          <w:bCs w:val="0"/>
          <w:sz w:val="22"/>
          <w:szCs w:val="22"/>
        </w:rPr>
        <w:t>pg. 29 (</w:t>
      </w:r>
      <w:r w:rsidR="00202FAF">
        <w:rPr>
          <w:rFonts w:asciiTheme="minorHAnsi" w:hAnsiTheme="minorHAnsi" w:cstheme="minorHAnsi"/>
          <w:b w:val="0"/>
          <w:bCs w:val="0"/>
          <w:sz w:val="22"/>
          <w:szCs w:val="22"/>
        </w:rPr>
        <w:t xml:space="preserve">1995) </w:t>
      </w:r>
      <w:hyperlink r:id="rId9" w:history="1">
        <w:r w:rsidR="001873CD" w:rsidRPr="001873CD">
          <w:rPr>
            <w:rStyle w:val="Hyperlink"/>
            <w:rFonts w:asciiTheme="minorHAnsi" w:hAnsiTheme="minorHAnsi" w:cstheme="minorHAnsi"/>
            <w:b w:val="0"/>
            <w:bCs w:val="0"/>
            <w:sz w:val="22"/>
            <w:szCs w:val="22"/>
          </w:rPr>
          <w:t>Wiley</w:t>
        </w:r>
      </w:hyperlink>
      <w:r w:rsidR="001873CD" w:rsidRPr="001873CD">
        <w:rPr>
          <w:rFonts w:asciiTheme="minorHAnsi" w:hAnsiTheme="minorHAnsi" w:cstheme="minorHAnsi"/>
          <w:b w:val="0"/>
          <w:bCs w:val="0"/>
          <w:sz w:val="22"/>
          <w:szCs w:val="22"/>
        </w:rPr>
        <w:t xml:space="preserve"> on behalf of </w:t>
      </w:r>
      <w:hyperlink r:id="rId10" w:history="1">
        <w:r w:rsidR="001873CD" w:rsidRPr="001873CD">
          <w:rPr>
            <w:rStyle w:val="Hyperlink"/>
            <w:rFonts w:asciiTheme="minorHAnsi" w:hAnsiTheme="minorHAnsi" w:cstheme="minorHAnsi"/>
            <w:b w:val="0"/>
            <w:bCs w:val="0"/>
            <w:sz w:val="22"/>
            <w:szCs w:val="22"/>
          </w:rPr>
          <w:t>Society for Latin American Studies (SLAS)</w:t>
        </w:r>
      </w:hyperlink>
    </w:p>
    <w:p w14:paraId="5774F594" w14:textId="100B3DF6" w:rsidR="0003533A" w:rsidRDefault="00135F71" w:rsidP="000C25AA">
      <w:pPr>
        <w:pStyle w:val="Heading1"/>
        <w:rPr>
          <w:rFonts w:asciiTheme="minorHAnsi" w:hAnsiTheme="minorHAnsi" w:cstheme="minorHAnsi"/>
          <w:b w:val="0"/>
          <w:bCs w:val="0"/>
          <w:sz w:val="22"/>
          <w:szCs w:val="22"/>
        </w:rPr>
      </w:pPr>
      <w:r>
        <w:rPr>
          <w:rFonts w:asciiTheme="minorHAnsi" w:hAnsiTheme="minorHAnsi" w:cstheme="minorHAnsi"/>
          <w:b w:val="0"/>
          <w:bCs w:val="0"/>
          <w:sz w:val="22"/>
          <w:szCs w:val="22"/>
        </w:rPr>
        <w:t>[10</w:t>
      </w:r>
      <w:r w:rsidR="0003533A">
        <w:rPr>
          <w:rFonts w:asciiTheme="minorHAnsi" w:hAnsiTheme="minorHAnsi" w:cstheme="minorHAnsi"/>
          <w:b w:val="0"/>
          <w:bCs w:val="0"/>
          <w:sz w:val="22"/>
          <w:szCs w:val="22"/>
        </w:rPr>
        <w:t xml:space="preserve">]. </w:t>
      </w:r>
      <w:r w:rsidR="000C25AA">
        <w:rPr>
          <w:rFonts w:asciiTheme="minorHAnsi" w:hAnsiTheme="minorHAnsi" w:cstheme="minorHAnsi"/>
          <w:b w:val="0"/>
          <w:bCs w:val="0"/>
          <w:sz w:val="22"/>
          <w:szCs w:val="22"/>
        </w:rPr>
        <w:t>W. Fash, ‘</w:t>
      </w:r>
      <w:r w:rsidR="000C25AA" w:rsidRPr="000C25AA">
        <w:rPr>
          <w:rFonts w:asciiTheme="minorHAnsi" w:hAnsiTheme="minorHAnsi" w:cstheme="minorHAnsi"/>
          <w:b w:val="0"/>
          <w:bCs w:val="0"/>
          <w:sz w:val="22"/>
          <w:szCs w:val="22"/>
        </w:rPr>
        <w:t>Changing Perspectives on Maya Civilization</w:t>
      </w:r>
      <w:r w:rsidR="000C25AA">
        <w:rPr>
          <w:rFonts w:asciiTheme="minorHAnsi" w:hAnsiTheme="minorHAnsi" w:cstheme="minorHAnsi"/>
          <w:b w:val="0"/>
          <w:bCs w:val="0"/>
          <w:sz w:val="22"/>
          <w:szCs w:val="22"/>
        </w:rPr>
        <w:t xml:space="preserve">’ pg. 185 </w:t>
      </w:r>
      <w:r w:rsidR="003A66D6">
        <w:rPr>
          <w:rFonts w:asciiTheme="minorHAnsi" w:hAnsiTheme="minorHAnsi" w:cstheme="minorHAnsi"/>
          <w:b w:val="0"/>
          <w:bCs w:val="0"/>
          <w:sz w:val="22"/>
          <w:szCs w:val="22"/>
        </w:rPr>
        <w:t>(19</w:t>
      </w:r>
      <w:r w:rsidR="00531670">
        <w:rPr>
          <w:rFonts w:asciiTheme="minorHAnsi" w:hAnsiTheme="minorHAnsi" w:cstheme="minorHAnsi"/>
          <w:b w:val="0"/>
          <w:bCs w:val="0"/>
          <w:sz w:val="22"/>
          <w:szCs w:val="22"/>
        </w:rPr>
        <w:t>9</w:t>
      </w:r>
      <w:r w:rsidR="003A66D6">
        <w:rPr>
          <w:rFonts w:asciiTheme="minorHAnsi" w:hAnsiTheme="minorHAnsi" w:cstheme="minorHAnsi"/>
          <w:b w:val="0"/>
          <w:bCs w:val="0"/>
          <w:sz w:val="22"/>
          <w:szCs w:val="22"/>
        </w:rPr>
        <w:t>4)</w:t>
      </w:r>
      <w:r w:rsidR="00531670">
        <w:rPr>
          <w:rFonts w:asciiTheme="minorHAnsi" w:hAnsiTheme="minorHAnsi" w:cstheme="minorHAnsi"/>
          <w:b w:val="0"/>
          <w:bCs w:val="0"/>
          <w:sz w:val="22"/>
          <w:szCs w:val="22"/>
        </w:rPr>
        <w:t xml:space="preserve"> Annual Reviews Publication</w:t>
      </w:r>
    </w:p>
    <w:p w14:paraId="1A54B3A0" w14:textId="3906FB35" w:rsidR="000F5E83" w:rsidRDefault="000F5E83" w:rsidP="000C25AA">
      <w:pPr>
        <w:pStyle w:val="Heading1"/>
        <w:rPr>
          <w:rFonts w:asciiTheme="minorHAnsi" w:hAnsiTheme="minorHAnsi" w:cstheme="minorHAnsi"/>
          <w:b w:val="0"/>
          <w:bCs w:val="0"/>
          <w:sz w:val="22"/>
          <w:szCs w:val="22"/>
        </w:rPr>
      </w:pPr>
      <w:r>
        <w:rPr>
          <w:rFonts w:asciiTheme="minorHAnsi" w:hAnsiTheme="minorHAnsi" w:cstheme="minorHAnsi"/>
          <w:b w:val="0"/>
          <w:bCs w:val="0"/>
          <w:sz w:val="22"/>
          <w:szCs w:val="22"/>
        </w:rPr>
        <w:t xml:space="preserve">[11] </w:t>
      </w:r>
      <w:r w:rsidR="00A57282">
        <w:rPr>
          <w:rFonts w:asciiTheme="minorHAnsi" w:hAnsiTheme="minorHAnsi" w:cstheme="minorHAnsi"/>
          <w:b w:val="0"/>
          <w:bCs w:val="0"/>
          <w:sz w:val="22"/>
          <w:szCs w:val="22"/>
        </w:rPr>
        <w:t>S</w:t>
      </w:r>
      <w:r w:rsidR="00916F72">
        <w:rPr>
          <w:rFonts w:asciiTheme="minorHAnsi" w:hAnsiTheme="minorHAnsi" w:cstheme="minorHAnsi"/>
          <w:b w:val="0"/>
          <w:bCs w:val="0"/>
          <w:sz w:val="22"/>
          <w:szCs w:val="22"/>
        </w:rPr>
        <w:t xml:space="preserve">. Morley, </w:t>
      </w:r>
      <w:r>
        <w:rPr>
          <w:rFonts w:asciiTheme="minorHAnsi" w:hAnsiTheme="minorHAnsi" w:cstheme="minorHAnsi"/>
          <w:b w:val="0"/>
          <w:bCs w:val="0"/>
          <w:sz w:val="22"/>
          <w:szCs w:val="22"/>
        </w:rPr>
        <w:t xml:space="preserve">R. Sharer, ‘The Ancient Maya’ </w:t>
      </w:r>
      <w:r w:rsidR="001007C3">
        <w:rPr>
          <w:rFonts w:asciiTheme="minorHAnsi" w:hAnsiTheme="minorHAnsi" w:cstheme="minorHAnsi"/>
          <w:b w:val="0"/>
          <w:bCs w:val="0"/>
          <w:sz w:val="22"/>
          <w:szCs w:val="22"/>
        </w:rPr>
        <w:t>(2006 6</w:t>
      </w:r>
      <w:r w:rsidR="001007C3" w:rsidRPr="001007C3">
        <w:rPr>
          <w:rFonts w:asciiTheme="minorHAnsi" w:hAnsiTheme="minorHAnsi" w:cstheme="minorHAnsi"/>
          <w:b w:val="0"/>
          <w:bCs w:val="0"/>
          <w:sz w:val="22"/>
          <w:szCs w:val="22"/>
          <w:vertAlign w:val="superscript"/>
        </w:rPr>
        <w:t>th</w:t>
      </w:r>
      <w:r w:rsidR="001007C3">
        <w:rPr>
          <w:rFonts w:asciiTheme="minorHAnsi" w:hAnsiTheme="minorHAnsi" w:cstheme="minorHAnsi"/>
          <w:b w:val="0"/>
          <w:bCs w:val="0"/>
          <w:sz w:val="22"/>
          <w:szCs w:val="22"/>
        </w:rPr>
        <w:t xml:space="preserve"> ed.) </w:t>
      </w:r>
      <w:r>
        <w:rPr>
          <w:rFonts w:asciiTheme="minorHAnsi" w:hAnsiTheme="minorHAnsi" w:cstheme="minorHAnsi"/>
          <w:b w:val="0"/>
          <w:bCs w:val="0"/>
          <w:sz w:val="22"/>
          <w:szCs w:val="22"/>
        </w:rPr>
        <w:t xml:space="preserve">pg. 98 </w:t>
      </w:r>
      <w:r w:rsidR="001007C3">
        <w:rPr>
          <w:rFonts w:asciiTheme="minorHAnsi" w:hAnsiTheme="minorHAnsi" w:cstheme="minorHAnsi"/>
          <w:b w:val="0"/>
          <w:bCs w:val="0"/>
          <w:sz w:val="22"/>
          <w:szCs w:val="22"/>
        </w:rPr>
        <w:t xml:space="preserve">Stanford University Press, </w:t>
      </w:r>
      <w:r w:rsidR="007C69AC">
        <w:rPr>
          <w:rFonts w:asciiTheme="minorHAnsi" w:hAnsiTheme="minorHAnsi" w:cstheme="minorHAnsi"/>
          <w:b w:val="0"/>
          <w:bCs w:val="0"/>
          <w:sz w:val="22"/>
          <w:szCs w:val="22"/>
        </w:rPr>
        <w:t>California</w:t>
      </w:r>
    </w:p>
    <w:p w14:paraId="2F7EE6CF" w14:textId="1257AAFF" w:rsidR="007C69AC" w:rsidRPr="00FA2B4E" w:rsidRDefault="007C69AC" w:rsidP="000C25AA">
      <w:pPr>
        <w:pStyle w:val="Heading1"/>
        <w:rPr>
          <w:rFonts w:asciiTheme="minorHAnsi" w:hAnsiTheme="minorHAnsi" w:cstheme="minorHAnsi"/>
          <w:b w:val="0"/>
          <w:bCs w:val="0"/>
          <w:sz w:val="22"/>
          <w:szCs w:val="22"/>
        </w:rPr>
      </w:pPr>
    </w:p>
    <w:sectPr w:rsidR="007C69AC" w:rsidRPr="00FA2B4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2"/>
    <w:compatSetting w:name="useWord2013TrackBottomHyphenation" w:uri="http://schemas.microsoft.com/office/word" w:val="0"/>
  </w:compat>
  <w:rsids>
    <w:rsidRoot w:val="00A52CE8"/>
    <w:rsid w:val="0001398C"/>
    <w:rsid w:val="000242DA"/>
    <w:rsid w:val="0003533A"/>
    <w:rsid w:val="00046D38"/>
    <w:rsid w:val="00054BBA"/>
    <w:rsid w:val="0007348B"/>
    <w:rsid w:val="00083818"/>
    <w:rsid w:val="000848A4"/>
    <w:rsid w:val="0009522C"/>
    <w:rsid w:val="00095688"/>
    <w:rsid w:val="000A4C52"/>
    <w:rsid w:val="000B1456"/>
    <w:rsid w:val="000B39DC"/>
    <w:rsid w:val="000B7790"/>
    <w:rsid w:val="000C25AA"/>
    <w:rsid w:val="000C5817"/>
    <w:rsid w:val="000C5FCD"/>
    <w:rsid w:val="000E5A72"/>
    <w:rsid w:val="000E5E8E"/>
    <w:rsid w:val="000F5E83"/>
    <w:rsid w:val="000F658C"/>
    <w:rsid w:val="001007C3"/>
    <w:rsid w:val="00104E3B"/>
    <w:rsid w:val="00105580"/>
    <w:rsid w:val="00112A18"/>
    <w:rsid w:val="00112B39"/>
    <w:rsid w:val="00124C60"/>
    <w:rsid w:val="00135F71"/>
    <w:rsid w:val="00137FC4"/>
    <w:rsid w:val="00142746"/>
    <w:rsid w:val="00142D1B"/>
    <w:rsid w:val="00144A41"/>
    <w:rsid w:val="001519BC"/>
    <w:rsid w:val="001573CE"/>
    <w:rsid w:val="00171CDC"/>
    <w:rsid w:val="00171D85"/>
    <w:rsid w:val="00177834"/>
    <w:rsid w:val="00182117"/>
    <w:rsid w:val="00185CB5"/>
    <w:rsid w:val="001873CD"/>
    <w:rsid w:val="00191DB2"/>
    <w:rsid w:val="001A2CAC"/>
    <w:rsid w:val="001A52A3"/>
    <w:rsid w:val="001B0369"/>
    <w:rsid w:val="001B2FFD"/>
    <w:rsid w:val="001C29BD"/>
    <w:rsid w:val="001C34CD"/>
    <w:rsid w:val="001D6291"/>
    <w:rsid w:val="001E37BD"/>
    <w:rsid w:val="001F1D40"/>
    <w:rsid w:val="0020148E"/>
    <w:rsid w:val="00202FAF"/>
    <w:rsid w:val="00205F61"/>
    <w:rsid w:val="0021031F"/>
    <w:rsid w:val="002139F2"/>
    <w:rsid w:val="00221305"/>
    <w:rsid w:val="00241852"/>
    <w:rsid w:val="00242D52"/>
    <w:rsid w:val="002471B1"/>
    <w:rsid w:val="00251B0C"/>
    <w:rsid w:val="002531D1"/>
    <w:rsid w:val="00253DA3"/>
    <w:rsid w:val="00255842"/>
    <w:rsid w:val="00266457"/>
    <w:rsid w:val="002738CE"/>
    <w:rsid w:val="002763EB"/>
    <w:rsid w:val="0027719B"/>
    <w:rsid w:val="00281DCB"/>
    <w:rsid w:val="0028371D"/>
    <w:rsid w:val="00287785"/>
    <w:rsid w:val="00292052"/>
    <w:rsid w:val="0029328C"/>
    <w:rsid w:val="002B5454"/>
    <w:rsid w:val="002B739E"/>
    <w:rsid w:val="002C27B2"/>
    <w:rsid w:val="002D1172"/>
    <w:rsid w:val="002E4314"/>
    <w:rsid w:val="002F0CDC"/>
    <w:rsid w:val="0030710E"/>
    <w:rsid w:val="00307E7C"/>
    <w:rsid w:val="0031481C"/>
    <w:rsid w:val="00317E6E"/>
    <w:rsid w:val="0033679D"/>
    <w:rsid w:val="00342160"/>
    <w:rsid w:val="00393694"/>
    <w:rsid w:val="00394E30"/>
    <w:rsid w:val="003A22D5"/>
    <w:rsid w:val="003A66D6"/>
    <w:rsid w:val="003A787C"/>
    <w:rsid w:val="003C1FF9"/>
    <w:rsid w:val="003C27B2"/>
    <w:rsid w:val="003C7123"/>
    <w:rsid w:val="003C7DD6"/>
    <w:rsid w:val="003F4918"/>
    <w:rsid w:val="00403E86"/>
    <w:rsid w:val="0041333C"/>
    <w:rsid w:val="00433E30"/>
    <w:rsid w:val="004356FB"/>
    <w:rsid w:val="00442BC4"/>
    <w:rsid w:val="00445607"/>
    <w:rsid w:val="00453D23"/>
    <w:rsid w:val="00466F2C"/>
    <w:rsid w:val="0048481C"/>
    <w:rsid w:val="004A7F3F"/>
    <w:rsid w:val="004C0130"/>
    <w:rsid w:val="004D17A6"/>
    <w:rsid w:val="004E1FE5"/>
    <w:rsid w:val="004E63B3"/>
    <w:rsid w:val="004F08EB"/>
    <w:rsid w:val="004F166B"/>
    <w:rsid w:val="00500887"/>
    <w:rsid w:val="0051083D"/>
    <w:rsid w:val="00516156"/>
    <w:rsid w:val="005248D3"/>
    <w:rsid w:val="00524AE5"/>
    <w:rsid w:val="0052521C"/>
    <w:rsid w:val="005279A4"/>
    <w:rsid w:val="00531670"/>
    <w:rsid w:val="005328B3"/>
    <w:rsid w:val="00534BAC"/>
    <w:rsid w:val="00540FD4"/>
    <w:rsid w:val="005425F3"/>
    <w:rsid w:val="00560A8C"/>
    <w:rsid w:val="00562CB6"/>
    <w:rsid w:val="00562E17"/>
    <w:rsid w:val="0056739A"/>
    <w:rsid w:val="005C20F8"/>
    <w:rsid w:val="005D3117"/>
    <w:rsid w:val="005E0452"/>
    <w:rsid w:val="006118AE"/>
    <w:rsid w:val="00611B77"/>
    <w:rsid w:val="006139C2"/>
    <w:rsid w:val="00615110"/>
    <w:rsid w:val="00634509"/>
    <w:rsid w:val="0063558B"/>
    <w:rsid w:val="00646B44"/>
    <w:rsid w:val="00651DD4"/>
    <w:rsid w:val="00651FB1"/>
    <w:rsid w:val="00660E25"/>
    <w:rsid w:val="00665D62"/>
    <w:rsid w:val="006778AA"/>
    <w:rsid w:val="00687C18"/>
    <w:rsid w:val="00693A6E"/>
    <w:rsid w:val="006A3648"/>
    <w:rsid w:val="006B15BA"/>
    <w:rsid w:val="006B18A6"/>
    <w:rsid w:val="006C1005"/>
    <w:rsid w:val="006C57B0"/>
    <w:rsid w:val="006F65F6"/>
    <w:rsid w:val="00703FD1"/>
    <w:rsid w:val="00713A81"/>
    <w:rsid w:val="007231DF"/>
    <w:rsid w:val="00745B3C"/>
    <w:rsid w:val="007558E8"/>
    <w:rsid w:val="00756552"/>
    <w:rsid w:val="00763522"/>
    <w:rsid w:val="007653E7"/>
    <w:rsid w:val="0077528D"/>
    <w:rsid w:val="00780C67"/>
    <w:rsid w:val="0079283E"/>
    <w:rsid w:val="00797816"/>
    <w:rsid w:val="007A49C0"/>
    <w:rsid w:val="007A6C22"/>
    <w:rsid w:val="007C58E5"/>
    <w:rsid w:val="007C69AC"/>
    <w:rsid w:val="007C6A4B"/>
    <w:rsid w:val="007D2460"/>
    <w:rsid w:val="007E38F9"/>
    <w:rsid w:val="007F0BF3"/>
    <w:rsid w:val="00811469"/>
    <w:rsid w:val="00821098"/>
    <w:rsid w:val="00823C5F"/>
    <w:rsid w:val="00840FA1"/>
    <w:rsid w:val="00845A95"/>
    <w:rsid w:val="00845E02"/>
    <w:rsid w:val="00850373"/>
    <w:rsid w:val="008504DF"/>
    <w:rsid w:val="0085698A"/>
    <w:rsid w:val="00861C8D"/>
    <w:rsid w:val="00866797"/>
    <w:rsid w:val="00876A7A"/>
    <w:rsid w:val="00894911"/>
    <w:rsid w:val="008B6251"/>
    <w:rsid w:val="008D1B58"/>
    <w:rsid w:val="008F00BE"/>
    <w:rsid w:val="0090676A"/>
    <w:rsid w:val="00906B9B"/>
    <w:rsid w:val="009072A8"/>
    <w:rsid w:val="0091046F"/>
    <w:rsid w:val="0091628D"/>
    <w:rsid w:val="009166F0"/>
    <w:rsid w:val="00916F72"/>
    <w:rsid w:val="00922253"/>
    <w:rsid w:val="00931962"/>
    <w:rsid w:val="00932CFB"/>
    <w:rsid w:val="0094010D"/>
    <w:rsid w:val="00943875"/>
    <w:rsid w:val="00944CDB"/>
    <w:rsid w:val="00946018"/>
    <w:rsid w:val="00950C1F"/>
    <w:rsid w:val="009661C8"/>
    <w:rsid w:val="00976A61"/>
    <w:rsid w:val="009817F4"/>
    <w:rsid w:val="00984CE9"/>
    <w:rsid w:val="00987F1E"/>
    <w:rsid w:val="009914F3"/>
    <w:rsid w:val="00995A97"/>
    <w:rsid w:val="009B12C0"/>
    <w:rsid w:val="009B35F7"/>
    <w:rsid w:val="009C1659"/>
    <w:rsid w:val="009C390E"/>
    <w:rsid w:val="009D6EFB"/>
    <w:rsid w:val="009D7CA9"/>
    <w:rsid w:val="009F3E86"/>
    <w:rsid w:val="00A03D50"/>
    <w:rsid w:val="00A041B3"/>
    <w:rsid w:val="00A179BD"/>
    <w:rsid w:val="00A303CB"/>
    <w:rsid w:val="00A369F4"/>
    <w:rsid w:val="00A36C50"/>
    <w:rsid w:val="00A4442B"/>
    <w:rsid w:val="00A4535A"/>
    <w:rsid w:val="00A52CE8"/>
    <w:rsid w:val="00A54D8A"/>
    <w:rsid w:val="00A54E57"/>
    <w:rsid w:val="00A57282"/>
    <w:rsid w:val="00A635ED"/>
    <w:rsid w:val="00A722EC"/>
    <w:rsid w:val="00A7459D"/>
    <w:rsid w:val="00A77383"/>
    <w:rsid w:val="00A85B7D"/>
    <w:rsid w:val="00A8705A"/>
    <w:rsid w:val="00A924CA"/>
    <w:rsid w:val="00AA0A82"/>
    <w:rsid w:val="00AA1903"/>
    <w:rsid w:val="00AA53FA"/>
    <w:rsid w:val="00AB1F5D"/>
    <w:rsid w:val="00AC76A1"/>
    <w:rsid w:val="00AD314F"/>
    <w:rsid w:val="00AD6E67"/>
    <w:rsid w:val="00AD72CF"/>
    <w:rsid w:val="00AD758B"/>
    <w:rsid w:val="00B00316"/>
    <w:rsid w:val="00B07DED"/>
    <w:rsid w:val="00B1245C"/>
    <w:rsid w:val="00B13431"/>
    <w:rsid w:val="00B15C5B"/>
    <w:rsid w:val="00B252D1"/>
    <w:rsid w:val="00B276D0"/>
    <w:rsid w:val="00B36D4F"/>
    <w:rsid w:val="00B40BE1"/>
    <w:rsid w:val="00B4259A"/>
    <w:rsid w:val="00B67925"/>
    <w:rsid w:val="00BB3BB9"/>
    <w:rsid w:val="00BC0EB1"/>
    <w:rsid w:val="00BC106E"/>
    <w:rsid w:val="00BD6982"/>
    <w:rsid w:val="00BE77CC"/>
    <w:rsid w:val="00BF3618"/>
    <w:rsid w:val="00C07F9B"/>
    <w:rsid w:val="00C27CBA"/>
    <w:rsid w:val="00C324DD"/>
    <w:rsid w:val="00C35D7B"/>
    <w:rsid w:val="00C47D19"/>
    <w:rsid w:val="00C50C3B"/>
    <w:rsid w:val="00C52670"/>
    <w:rsid w:val="00C629E5"/>
    <w:rsid w:val="00C66161"/>
    <w:rsid w:val="00C9115D"/>
    <w:rsid w:val="00C921C7"/>
    <w:rsid w:val="00CA0A62"/>
    <w:rsid w:val="00CA182B"/>
    <w:rsid w:val="00CA1EB4"/>
    <w:rsid w:val="00CA4C4E"/>
    <w:rsid w:val="00CB35F7"/>
    <w:rsid w:val="00CC19A5"/>
    <w:rsid w:val="00CC30AC"/>
    <w:rsid w:val="00CE1BBD"/>
    <w:rsid w:val="00CE25B9"/>
    <w:rsid w:val="00CF111A"/>
    <w:rsid w:val="00D029EA"/>
    <w:rsid w:val="00D059F5"/>
    <w:rsid w:val="00D12ADD"/>
    <w:rsid w:val="00D207FF"/>
    <w:rsid w:val="00D26ECE"/>
    <w:rsid w:val="00D27BDD"/>
    <w:rsid w:val="00D40A43"/>
    <w:rsid w:val="00D42234"/>
    <w:rsid w:val="00D43C76"/>
    <w:rsid w:val="00D4795B"/>
    <w:rsid w:val="00D51B0A"/>
    <w:rsid w:val="00D52F84"/>
    <w:rsid w:val="00D62472"/>
    <w:rsid w:val="00D63C6A"/>
    <w:rsid w:val="00D64D8D"/>
    <w:rsid w:val="00D90197"/>
    <w:rsid w:val="00DA0197"/>
    <w:rsid w:val="00DA3F6D"/>
    <w:rsid w:val="00DB4E39"/>
    <w:rsid w:val="00DE3538"/>
    <w:rsid w:val="00DF0D0E"/>
    <w:rsid w:val="00E35978"/>
    <w:rsid w:val="00E433FD"/>
    <w:rsid w:val="00E65F0E"/>
    <w:rsid w:val="00E676CD"/>
    <w:rsid w:val="00E76708"/>
    <w:rsid w:val="00E83716"/>
    <w:rsid w:val="00E902E2"/>
    <w:rsid w:val="00E95725"/>
    <w:rsid w:val="00EA168C"/>
    <w:rsid w:val="00EA71E7"/>
    <w:rsid w:val="00EB3AF0"/>
    <w:rsid w:val="00EB6F0D"/>
    <w:rsid w:val="00EC3CF8"/>
    <w:rsid w:val="00EC53C7"/>
    <w:rsid w:val="00ED1E51"/>
    <w:rsid w:val="00F078CB"/>
    <w:rsid w:val="00F07A41"/>
    <w:rsid w:val="00F13D0A"/>
    <w:rsid w:val="00F314F8"/>
    <w:rsid w:val="00F43521"/>
    <w:rsid w:val="00F43653"/>
    <w:rsid w:val="00F62BDD"/>
    <w:rsid w:val="00F66D66"/>
    <w:rsid w:val="00F67697"/>
    <w:rsid w:val="00F73E82"/>
    <w:rsid w:val="00F766BC"/>
    <w:rsid w:val="00F82DCD"/>
    <w:rsid w:val="00F91DD9"/>
    <w:rsid w:val="00FA2B4E"/>
    <w:rsid w:val="00FA7EE3"/>
    <w:rsid w:val="00FB3BC9"/>
    <w:rsid w:val="00FF61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6AE20"/>
  <w15:chartTrackingRefBased/>
  <w15:docId w15:val="{60019487-0024-4881-8167-3E1652F6D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92052"/>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34CD"/>
    <w:rPr>
      <w:color w:val="0000FF" w:themeColor="hyperlink"/>
      <w:u w:val="single"/>
    </w:rPr>
  </w:style>
  <w:style w:type="character" w:styleId="UnresolvedMention">
    <w:name w:val="Unresolved Mention"/>
    <w:basedOn w:val="DefaultParagraphFont"/>
    <w:uiPriority w:val="99"/>
    <w:semiHidden/>
    <w:unhideWhenUsed/>
    <w:rsid w:val="001C34CD"/>
    <w:rPr>
      <w:color w:val="605E5C"/>
      <w:shd w:val="clear" w:color="auto" w:fill="E1DFDD"/>
    </w:rPr>
  </w:style>
  <w:style w:type="character" w:customStyle="1" w:styleId="Heading1Char">
    <w:name w:val="Heading 1 Char"/>
    <w:basedOn w:val="DefaultParagraphFont"/>
    <w:link w:val="Heading1"/>
    <w:uiPriority w:val="9"/>
    <w:rsid w:val="00292052"/>
    <w:rPr>
      <w:rFonts w:ascii="Times New Roman" w:eastAsia="Times New Roman" w:hAnsi="Times New Roman" w:cs="Times New Roman"/>
      <w:b/>
      <w:bCs/>
      <w:kern w:val="36"/>
      <w:sz w:val="48"/>
      <w:szCs w:val="4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8231964">
      <w:bodyDiv w:val="1"/>
      <w:marLeft w:val="0"/>
      <w:marRight w:val="0"/>
      <w:marTop w:val="0"/>
      <w:marBottom w:val="0"/>
      <w:divBdr>
        <w:top w:val="none" w:sz="0" w:space="0" w:color="auto"/>
        <w:left w:val="none" w:sz="0" w:space="0" w:color="auto"/>
        <w:bottom w:val="none" w:sz="0" w:space="0" w:color="auto"/>
        <w:right w:val="none" w:sz="0" w:space="0" w:color="auto"/>
      </w:divBdr>
    </w:div>
    <w:div w:id="1023703579">
      <w:bodyDiv w:val="1"/>
      <w:marLeft w:val="0"/>
      <w:marRight w:val="0"/>
      <w:marTop w:val="0"/>
      <w:marBottom w:val="0"/>
      <w:divBdr>
        <w:top w:val="none" w:sz="0" w:space="0" w:color="auto"/>
        <w:left w:val="none" w:sz="0" w:space="0" w:color="auto"/>
        <w:bottom w:val="none" w:sz="0" w:space="0" w:color="auto"/>
        <w:right w:val="none" w:sz="0" w:space="0" w:color="auto"/>
      </w:divBdr>
    </w:div>
    <w:div w:id="1930696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aya.nmai.si.edu/sites/default/files/resources/The%20Maya%20Calendar%20System.pdf" TargetMode="External"/><Relationship Id="rId3" Type="http://schemas.openxmlformats.org/officeDocument/2006/relationships/customXml" Target="../customXml/item3.xml"/><Relationship Id="rId7" Type="http://schemas.openxmlformats.org/officeDocument/2006/relationships/hyperlink" Target="https://www.archaeology.org/issues/44-1211/features/maya-2012/305-groiler-dresden-codex"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jstor-org.ezproxy.uwtsd.ac.uk/publisher/slas" TargetMode="External"/><Relationship Id="rId4" Type="http://schemas.openxmlformats.org/officeDocument/2006/relationships/styles" Target="styles.xml"/><Relationship Id="rId9" Type="http://schemas.openxmlformats.org/officeDocument/2006/relationships/hyperlink" Target="https://www-jstor-org.ezproxy.uwtsd.ac.uk/publisher/bl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2" ma:contentTypeDescription="Create a new document." ma:contentTypeScope="" ma:versionID="0a50801ffc88f43f06a0d52c6de40299">
  <xsd:schema xmlns:xsd="http://www.w3.org/2001/XMLSchema" xmlns:xs="http://www.w3.org/2001/XMLSchema" xmlns:p="http://schemas.microsoft.com/office/2006/metadata/properties" xmlns:ns3="38a49699-8251-46aa-85ce-476a66afaff0" targetNamespace="http://schemas.microsoft.com/office/2006/metadata/properties" ma:root="true" ma:fieldsID="bb3609a59f3c37bd47fc9871ecd4da38" ns3:_="">
    <xsd:import namespace="38a49699-8251-46aa-85ce-476a66afaff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241C7-D560-4E53-9947-2F6CD7174D9F}">
  <ds:schemaRefs>
    <ds:schemaRef ds:uri="http://schemas.microsoft.com/sharepoint/v3/contenttype/forms"/>
  </ds:schemaRefs>
</ds:datastoreItem>
</file>

<file path=customXml/itemProps2.xml><?xml version="1.0" encoding="utf-8"?>
<ds:datastoreItem xmlns:ds="http://schemas.openxmlformats.org/officeDocument/2006/customXml" ds:itemID="{646D42EA-1060-4401-B231-1BA8D73A22F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5EC445-17EF-4B6C-83C3-03CFC298DF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1706</TotalTime>
  <Pages>2</Pages>
  <Words>927</Words>
  <Characters>5288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Clarke (1900472)</dc:creator>
  <cp:keywords/>
  <dc:description/>
  <cp:lastModifiedBy>Thomas Clarke</cp:lastModifiedBy>
  <cp:revision>331</cp:revision>
  <dcterms:created xsi:type="dcterms:W3CDTF">2019-11-02T15:28:00Z</dcterms:created>
  <dcterms:modified xsi:type="dcterms:W3CDTF">2019-11-07T16:08:00Z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