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C4095" w14:textId="5379A9B5" w:rsidR="00757D62" w:rsidRDefault="00E06F82">
      <w:r>
        <w:rPr>
          <w:noProof/>
        </w:rPr>
        <w:drawing>
          <wp:inline distT="0" distB="0" distL="0" distR="0" wp14:anchorId="7D706AA7" wp14:editId="378E8D17">
            <wp:extent cx="3191320" cy="1381318"/>
            <wp:effectExtent l="0" t="0" r="0" b="9525"/>
            <wp:docPr id="1998626801"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626801" name="Picture 1" descr="A close-up of a logo&#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3191320" cy="1381318"/>
                    </a:xfrm>
                    <a:prstGeom prst="rect">
                      <a:avLst/>
                    </a:prstGeom>
                  </pic:spPr>
                </pic:pic>
              </a:graphicData>
            </a:graphic>
          </wp:inline>
        </w:drawing>
      </w:r>
    </w:p>
    <w:p w14:paraId="6C4D7553" w14:textId="77777777" w:rsidR="00E06F82" w:rsidRDefault="00E06F82"/>
    <w:p w14:paraId="5AFD3392" w14:textId="77777777" w:rsidR="00E06F82" w:rsidRPr="00E06F82" w:rsidRDefault="00E06F82" w:rsidP="00E06F82">
      <w:pPr>
        <w:jc w:val="center"/>
        <w:rPr>
          <w:rFonts w:ascii="Arial" w:hAnsi="Arial" w:cs="Arial"/>
          <w:b/>
          <w:bCs/>
          <w:sz w:val="32"/>
          <w:szCs w:val="32"/>
        </w:rPr>
      </w:pPr>
      <w:r w:rsidRPr="00E06F82">
        <w:rPr>
          <w:rFonts w:ascii="Arial" w:hAnsi="Arial" w:cs="Arial"/>
          <w:b/>
          <w:bCs/>
          <w:sz w:val="32"/>
          <w:szCs w:val="32"/>
        </w:rPr>
        <w:t>The Impact of Maintenance Operations on Guest Satisfaction in Budget Hotels:</w:t>
      </w:r>
    </w:p>
    <w:p w14:paraId="39E2A792" w14:textId="7B35D36F" w:rsidR="00E06F82" w:rsidRDefault="00E06F82" w:rsidP="00E06F82">
      <w:pPr>
        <w:jc w:val="center"/>
        <w:rPr>
          <w:rFonts w:ascii="Arial" w:hAnsi="Arial" w:cs="Arial"/>
          <w:b/>
          <w:bCs/>
          <w:sz w:val="32"/>
          <w:szCs w:val="32"/>
        </w:rPr>
      </w:pPr>
      <w:r w:rsidRPr="00E06F82">
        <w:rPr>
          <w:rFonts w:ascii="Arial" w:hAnsi="Arial" w:cs="Arial"/>
          <w:b/>
          <w:bCs/>
          <w:sz w:val="32"/>
          <w:szCs w:val="32"/>
        </w:rPr>
        <w:t xml:space="preserve"> A case Study of Ibis London Thurrock Hotel</w:t>
      </w:r>
    </w:p>
    <w:p w14:paraId="159F50D7" w14:textId="77777777" w:rsidR="00E06F82" w:rsidRDefault="00E06F82" w:rsidP="00E06F82">
      <w:pPr>
        <w:jc w:val="center"/>
        <w:rPr>
          <w:rFonts w:ascii="Arial" w:hAnsi="Arial" w:cs="Arial"/>
          <w:b/>
          <w:bCs/>
          <w:sz w:val="32"/>
          <w:szCs w:val="32"/>
        </w:rPr>
      </w:pPr>
    </w:p>
    <w:p w14:paraId="445C157A" w14:textId="77777777" w:rsidR="00872906" w:rsidRDefault="00872906" w:rsidP="00E06F82">
      <w:pPr>
        <w:jc w:val="center"/>
        <w:rPr>
          <w:rFonts w:ascii="Arial" w:hAnsi="Arial" w:cs="Arial"/>
          <w:b/>
          <w:bCs/>
          <w:sz w:val="32"/>
          <w:szCs w:val="32"/>
        </w:rPr>
      </w:pPr>
    </w:p>
    <w:p w14:paraId="775BDB0E" w14:textId="77777777" w:rsidR="00113AAF" w:rsidRDefault="00113AAF" w:rsidP="00E06F82">
      <w:pPr>
        <w:jc w:val="center"/>
        <w:rPr>
          <w:rFonts w:ascii="Arial" w:hAnsi="Arial" w:cs="Arial"/>
          <w:b/>
          <w:bCs/>
          <w:sz w:val="32"/>
          <w:szCs w:val="32"/>
        </w:rPr>
      </w:pPr>
    </w:p>
    <w:p w14:paraId="5F65147B" w14:textId="1A6287EC" w:rsidR="00E06F82" w:rsidRDefault="00390C9D" w:rsidP="00E06F82">
      <w:pPr>
        <w:jc w:val="center"/>
        <w:rPr>
          <w:rFonts w:ascii="Arial" w:hAnsi="Arial" w:cs="Arial"/>
          <w:b/>
          <w:bCs/>
        </w:rPr>
      </w:pPr>
      <w:r>
        <w:rPr>
          <w:rFonts w:ascii="Arial" w:hAnsi="Arial" w:cs="Arial"/>
          <w:b/>
          <w:bCs/>
        </w:rPr>
        <w:t xml:space="preserve">               </w:t>
      </w:r>
      <w:r w:rsidR="00E06F82">
        <w:rPr>
          <w:rFonts w:ascii="Arial" w:hAnsi="Arial" w:cs="Arial"/>
          <w:b/>
          <w:bCs/>
        </w:rPr>
        <w:t>Student Name:</w:t>
      </w:r>
      <w:r>
        <w:rPr>
          <w:rFonts w:ascii="Arial" w:hAnsi="Arial" w:cs="Arial"/>
          <w:b/>
          <w:bCs/>
        </w:rPr>
        <w:t xml:space="preserve"> </w:t>
      </w:r>
      <w:proofErr w:type="spellStart"/>
      <w:r>
        <w:rPr>
          <w:rFonts w:ascii="Arial" w:hAnsi="Arial" w:cs="Arial"/>
          <w:b/>
          <w:bCs/>
        </w:rPr>
        <w:t>Vasile</w:t>
      </w:r>
      <w:proofErr w:type="spellEnd"/>
      <w:r>
        <w:rPr>
          <w:rFonts w:ascii="Arial" w:hAnsi="Arial" w:cs="Arial"/>
          <w:b/>
          <w:bCs/>
        </w:rPr>
        <w:t xml:space="preserve"> Florin Buzan </w:t>
      </w:r>
    </w:p>
    <w:p w14:paraId="6C43BEC9" w14:textId="752208AF" w:rsidR="00E06F82" w:rsidRDefault="00390C9D" w:rsidP="00390C9D">
      <w:pPr>
        <w:rPr>
          <w:rFonts w:ascii="Arial" w:hAnsi="Arial" w:cs="Arial"/>
          <w:b/>
          <w:bCs/>
        </w:rPr>
      </w:pPr>
      <w:r>
        <w:rPr>
          <w:rFonts w:ascii="Arial" w:hAnsi="Arial" w:cs="Arial"/>
          <w:b/>
          <w:bCs/>
        </w:rPr>
        <w:t xml:space="preserve">                                             </w:t>
      </w:r>
      <w:r w:rsidR="00E06F82">
        <w:rPr>
          <w:rFonts w:ascii="Arial" w:hAnsi="Arial" w:cs="Arial"/>
          <w:b/>
          <w:bCs/>
        </w:rPr>
        <w:t>Student Number:</w:t>
      </w:r>
      <w:r>
        <w:rPr>
          <w:rFonts w:ascii="Arial" w:hAnsi="Arial" w:cs="Arial"/>
          <w:b/>
          <w:bCs/>
        </w:rPr>
        <w:t>2222994</w:t>
      </w:r>
    </w:p>
    <w:p w14:paraId="7E6AA547" w14:textId="35B41C28" w:rsidR="00E06F82" w:rsidRDefault="00390C9D" w:rsidP="00E06F82">
      <w:pPr>
        <w:jc w:val="center"/>
        <w:rPr>
          <w:rFonts w:ascii="Arial" w:hAnsi="Arial" w:cs="Arial"/>
          <w:b/>
          <w:bCs/>
        </w:rPr>
      </w:pPr>
      <w:r>
        <w:rPr>
          <w:rFonts w:ascii="Arial" w:hAnsi="Arial" w:cs="Arial"/>
          <w:b/>
          <w:bCs/>
        </w:rPr>
        <w:t xml:space="preserve">   </w:t>
      </w:r>
      <w:r w:rsidR="00E06F82">
        <w:rPr>
          <w:rFonts w:ascii="Arial" w:hAnsi="Arial" w:cs="Arial"/>
          <w:b/>
          <w:bCs/>
        </w:rPr>
        <w:t xml:space="preserve">Module and </w:t>
      </w:r>
      <w:proofErr w:type="gramStart"/>
      <w:r w:rsidR="00E06F82">
        <w:rPr>
          <w:rFonts w:ascii="Arial" w:hAnsi="Arial" w:cs="Arial"/>
          <w:b/>
          <w:bCs/>
        </w:rPr>
        <w:t>Code:</w:t>
      </w:r>
      <w:r>
        <w:rPr>
          <w:rFonts w:ascii="Arial" w:hAnsi="Arial" w:cs="Arial"/>
          <w:b/>
          <w:bCs/>
        </w:rPr>
        <w:t>BMIH</w:t>
      </w:r>
      <w:proofErr w:type="gramEnd"/>
      <w:r>
        <w:rPr>
          <w:rFonts w:ascii="Arial" w:hAnsi="Arial" w:cs="Arial"/>
          <w:b/>
          <w:bCs/>
        </w:rPr>
        <w:t>6008</w:t>
      </w:r>
    </w:p>
    <w:p w14:paraId="7F5D52E0" w14:textId="64CB97BD" w:rsidR="00E06F82" w:rsidRDefault="00390C9D" w:rsidP="00E06F82">
      <w:pPr>
        <w:jc w:val="center"/>
        <w:rPr>
          <w:rFonts w:ascii="Arial" w:hAnsi="Arial" w:cs="Arial"/>
          <w:b/>
          <w:bCs/>
        </w:rPr>
      </w:pPr>
      <w:r>
        <w:rPr>
          <w:rFonts w:ascii="Arial" w:hAnsi="Arial" w:cs="Arial"/>
          <w:b/>
          <w:bCs/>
        </w:rPr>
        <w:t xml:space="preserve">      </w:t>
      </w:r>
      <w:r w:rsidR="00E06F82">
        <w:rPr>
          <w:rFonts w:ascii="Arial" w:hAnsi="Arial" w:cs="Arial"/>
          <w:b/>
          <w:bCs/>
        </w:rPr>
        <w:t xml:space="preserve">Supervisor: </w:t>
      </w:r>
      <w:r>
        <w:rPr>
          <w:rFonts w:ascii="Arial" w:hAnsi="Arial" w:cs="Arial"/>
          <w:b/>
          <w:bCs/>
        </w:rPr>
        <w:t>Ben Ka Po Chong</w:t>
      </w:r>
    </w:p>
    <w:p w14:paraId="304E7147" w14:textId="7189132F" w:rsidR="00E06F82" w:rsidRPr="00E06F82" w:rsidRDefault="00390C9D" w:rsidP="00E06F82">
      <w:pPr>
        <w:jc w:val="center"/>
        <w:rPr>
          <w:rFonts w:ascii="Arial" w:hAnsi="Arial" w:cs="Arial"/>
          <w:b/>
          <w:bCs/>
        </w:rPr>
      </w:pPr>
      <w:r>
        <w:rPr>
          <w:rFonts w:ascii="Arial" w:hAnsi="Arial" w:cs="Arial"/>
          <w:b/>
          <w:bCs/>
        </w:rPr>
        <w:t xml:space="preserve">   </w:t>
      </w:r>
      <w:r w:rsidR="00E06F82">
        <w:rPr>
          <w:rFonts w:ascii="Arial" w:hAnsi="Arial" w:cs="Arial"/>
          <w:b/>
          <w:bCs/>
        </w:rPr>
        <w:t xml:space="preserve">Submission Date: </w:t>
      </w:r>
      <w:r>
        <w:rPr>
          <w:rFonts w:ascii="Arial" w:hAnsi="Arial" w:cs="Arial"/>
          <w:b/>
          <w:bCs/>
        </w:rPr>
        <w:t>12.11.2025</w:t>
      </w:r>
    </w:p>
    <w:p w14:paraId="0C4EC25B" w14:textId="77777777" w:rsidR="00E06F82" w:rsidRDefault="00E06F82" w:rsidP="00E06F82">
      <w:pPr>
        <w:jc w:val="center"/>
        <w:rPr>
          <w:rFonts w:ascii="Arial" w:hAnsi="Arial" w:cs="Arial"/>
          <w:b/>
          <w:bCs/>
        </w:rPr>
      </w:pPr>
    </w:p>
    <w:p w14:paraId="664381A3" w14:textId="77777777" w:rsidR="00E06F82" w:rsidRDefault="00E06F82" w:rsidP="00E06F82">
      <w:pPr>
        <w:jc w:val="center"/>
        <w:rPr>
          <w:rFonts w:ascii="Arial" w:hAnsi="Arial" w:cs="Arial"/>
          <w:b/>
          <w:bCs/>
        </w:rPr>
      </w:pPr>
    </w:p>
    <w:p w14:paraId="60D119B6" w14:textId="77777777" w:rsidR="00E06F82" w:rsidRDefault="00E06F82" w:rsidP="00E06F82">
      <w:pPr>
        <w:jc w:val="center"/>
        <w:rPr>
          <w:rFonts w:ascii="Arial" w:hAnsi="Arial" w:cs="Arial"/>
          <w:b/>
          <w:bCs/>
        </w:rPr>
      </w:pPr>
    </w:p>
    <w:p w14:paraId="7C9817C7" w14:textId="77777777" w:rsidR="00E06F82" w:rsidRDefault="00E06F82" w:rsidP="00E06F82">
      <w:pPr>
        <w:jc w:val="center"/>
        <w:rPr>
          <w:rFonts w:ascii="Arial" w:hAnsi="Arial" w:cs="Arial"/>
          <w:b/>
          <w:bCs/>
        </w:rPr>
      </w:pPr>
    </w:p>
    <w:p w14:paraId="1A8CCF78" w14:textId="77777777" w:rsidR="00E06F82" w:rsidRDefault="00E06F82" w:rsidP="00E06F82">
      <w:pPr>
        <w:jc w:val="center"/>
        <w:rPr>
          <w:rFonts w:ascii="Arial" w:hAnsi="Arial" w:cs="Arial"/>
          <w:b/>
          <w:bCs/>
        </w:rPr>
      </w:pPr>
    </w:p>
    <w:p w14:paraId="442B8035" w14:textId="77777777" w:rsidR="00E06F82" w:rsidRDefault="00E06F82" w:rsidP="00E06F82">
      <w:pPr>
        <w:jc w:val="center"/>
        <w:rPr>
          <w:rFonts w:ascii="Arial" w:hAnsi="Arial" w:cs="Arial"/>
          <w:b/>
          <w:bCs/>
        </w:rPr>
      </w:pPr>
    </w:p>
    <w:p w14:paraId="2BC964FF" w14:textId="77777777" w:rsidR="00E06F82" w:rsidRDefault="00E06F82" w:rsidP="00E06F82">
      <w:pPr>
        <w:jc w:val="center"/>
        <w:rPr>
          <w:rFonts w:ascii="Arial" w:hAnsi="Arial" w:cs="Arial"/>
          <w:b/>
          <w:bCs/>
        </w:rPr>
      </w:pPr>
    </w:p>
    <w:p w14:paraId="392E19F7" w14:textId="77777777" w:rsidR="00E06F82" w:rsidRDefault="00E06F82" w:rsidP="00E06F82">
      <w:pPr>
        <w:jc w:val="center"/>
        <w:rPr>
          <w:rFonts w:ascii="Arial" w:hAnsi="Arial" w:cs="Arial"/>
          <w:b/>
          <w:bCs/>
        </w:rPr>
      </w:pPr>
    </w:p>
    <w:p w14:paraId="74E5FD0A" w14:textId="77777777" w:rsidR="00E06F82" w:rsidRDefault="00E06F82" w:rsidP="00E06F82">
      <w:pPr>
        <w:jc w:val="center"/>
        <w:rPr>
          <w:rFonts w:ascii="Arial" w:hAnsi="Arial" w:cs="Arial"/>
          <w:b/>
          <w:bCs/>
        </w:rPr>
      </w:pPr>
    </w:p>
    <w:p w14:paraId="6CC1B5D5" w14:textId="77777777" w:rsidR="00E06F82" w:rsidRDefault="00E06F82" w:rsidP="00E06F82">
      <w:pPr>
        <w:jc w:val="center"/>
        <w:rPr>
          <w:rFonts w:ascii="Arial" w:hAnsi="Arial" w:cs="Arial"/>
          <w:b/>
          <w:bCs/>
        </w:rPr>
      </w:pPr>
    </w:p>
    <w:p w14:paraId="15B2D19A" w14:textId="77777777" w:rsidR="00E06F82" w:rsidRDefault="00E06F82" w:rsidP="00E06F82">
      <w:pPr>
        <w:jc w:val="center"/>
        <w:rPr>
          <w:rFonts w:ascii="Arial" w:hAnsi="Arial" w:cs="Arial"/>
          <w:b/>
          <w:bCs/>
        </w:rPr>
      </w:pPr>
    </w:p>
    <w:p w14:paraId="3199225F" w14:textId="6A4BDE8E" w:rsidR="00E06F82" w:rsidRDefault="00E06F82" w:rsidP="00550347">
      <w:pPr>
        <w:pStyle w:val="Heading2"/>
      </w:pPr>
      <w:bookmarkStart w:id="0" w:name="_Toc213054721"/>
      <w:r w:rsidRPr="00550347">
        <w:lastRenderedPageBreak/>
        <w:t>Abstract</w:t>
      </w:r>
      <w:bookmarkEnd w:id="0"/>
    </w:p>
    <w:p w14:paraId="3830D2BB" w14:textId="321A5754" w:rsidR="00550347" w:rsidRDefault="00550347" w:rsidP="00550347">
      <w:pPr>
        <w:spacing w:line="360" w:lineRule="auto"/>
        <w:rPr>
          <w:rFonts w:ascii="Arial" w:hAnsi="Arial" w:cs="Arial"/>
        </w:rPr>
      </w:pPr>
      <w:r w:rsidRPr="00550347">
        <w:rPr>
          <w:rFonts w:ascii="Arial" w:hAnsi="Arial" w:cs="Arial"/>
        </w:rPr>
        <w:t xml:space="preserve">This case study examines the effect of maintenance operations on guest satisfaction in a budget hotel setting, </w:t>
      </w:r>
      <w:r w:rsidR="00113AAF" w:rsidRPr="00550347">
        <w:rPr>
          <w:rFonts w:ascii="Arial" w:hAnsi="Arial" w:cs="Arial"/>
        </w:rPr>
        <w:t>particularly</w:t>
      </w:r>
      <w:r w:rsidRPr="00550347">
        <w:rPr>
          <w:rFonts w:ascii="Arial" w:hAnsi="Arial" w:cs="Arial"/>
        </w:rPr>
        <w:t xml:space="preserve"> </w:t>
      </w:r>
      <w:r>
        <w:rPr>
          <w:rFonts w:ascii="Arial" w:hAnsi="Arial" w:cs="Arial"/>
        </w:rPr>
        <w:t>I</w:t>
      </w:r>
      <w:r w:rsidRPr="00550347">
        <w:rPr>
          <w:rFonts w:ascii="Arial" w:hAnsi="Arial" w:cs="Arial"/>
        </w:rPr>
        <w:t xml:space="preserve">bis London Thurrock (United Kingdom). A structured questionnaire was distributed to the guests and the staff, and their responses were collected, resulting in a total of 36 valid responses in a ten-day period. The instrument measured such dimensions as condition of servicescape, cleanliness, functional problems and their solutions, co-ordination and handling of feedback. Results indicate a relatively positive servicescape for most of the key tangibles - heating, ventilation and air conditioning (HVAC), water temperature/pressure, lighting, bathroom fixtures and sealant, and public areas - with the most common detractor being noise emanating from equipment and fixtures. </w:t>
      </w:r>
      <w:r w:rsidR="00113AAF">
        <w:rPr>
          <w:rFonts w:ascii="Arial" w:hAnsi="Arial" w:cs="Arial"/>
        </w:rPr>
        <w:t>Furthermore, f</w:t>
      </w:r>
      <w:r w:rsidRPr="00550347">
        <w:rPr>
          <w:rFonts w:ascii="Arial" w:hAnsi="Arial" w:cs="Arial"/>
        </w:rPr>
        <w:t xml:space="preserve">orty-five percent of respondents indicated that they experienced at least one problem, most of them concerning HVAC, lighting, plumbing, and noise. When the faults were rectified within sixty minutes or less, the results were generally rated as effective or very effective; the effectiveness decreased for response times after this threshold. The average recommendation score was 7.61 out of 10 and the mean condition score showed a moderate positive relationship with overall satisfaction (r = 0.478) implying the potential for reputational growth. Priority measures consist of: QR-to-ticket reporting, setting a &lt;=60-minute alert response time for guest facing failures, micro-preventive measures (weekly sealant inspection and targeted HVAC calibration) and a focus on nighttime noise abatement. </w:t>
      </w:r>
      <w:r w:rsidR="005A35EA">
        <w:rPr>
          <w:rFonts w:ascii="Arial" w:hAnsi="Arial" w:cs="Arial"/>
        </w:rPr>
        <w:t>Moreover, l</w:t>
      </w:r>
      <w:r w:rsidRPr="00550347">
        <w:rPr>
          <w:rFonts w:ascii="Arial" w:hAnsi="Arial" w:cs="Arial"/>
        </w:rPr>
        <w:t>imitations of the study include a single site design, non-probability sampling, and a short period of fieldwork. Future research should explore the integration of a lightweight Computerised Maintenance Management System (CMMS), online-review analytics and to more directly determine operational impact on hotel ratings.</w:t>
      </w:r>
    </w:p>
    <w:p w14:paraId="72890DBB" w14:textId="77777777" w:rsidR="00550347" w:rsidRDefault="00550347" w:rsidP="00550347">
      <w:pPr>
        <w:spacing w:line="360" w:lineRule="auto"/>
        <w:rPr>
          <w:rFonts w:ascii="Arial" w:hAnsi="Arial" w:cs="Arial"/>
        </w:rPr>
      </w:pPr>
    </w:p>
    <w:p w14:paraId="5AA20678" w14:textId="77777777" w:rsidR="00550347" w:rsidRDefault="00550347" w:rsidP="00550347">
      <w:pPr>
        <w:spacing w:line="360" w:lineRule="auto"/>
        <w:rPr>
          <w:rFonts w:ascii="Arial" w:hAnsi="Arial" w:cs="Arial"/>
        </w:rPr>
      </w:pPr>
    </w:p>
    <w:p w14:paraId="3D904905" w14:textId="77777777" w:rsidR="00113AAF" w:rsidRDefault="00113AAF" w:rsidP="00550347">
      <w:pPr>
        <w:spacing w:line="360" w:lineRule="auto"/>
        <w:rPr>
          <w:rFonts w:ascii="Arial" w:hAnsi="Arial" w:cs="Arial"/>
        </w:rPr>
      </w:pPr>
    </w:p>
    <w:p w14:paraId="441825F1" w14:textId="77777777" w:rsidR="00113AAF" w:rsidRDefault="00113AAF" w:rsidP="00550347">
      <w:pPr>
        <w:spacing w:line="360" w:lineRule="auto"/>
        <w:rPr>
          <w:rFonts w:ascii="Arial" w:hAnsi="Arial" w:cs="Arial"/>
        </w:rPr>
      </w:pPr>
    </w:p>
    <w:p w14:paraId="4CFD8F31" w14:textId="77777777" w:rsidR="00550347" w:rsidRPr="00550347" w:rsidRDefault="00550347" w:rsidP="00550347">
      <w:pPr>
        <w:spacing w:line="360" w:lineRule="auto"/>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1129323946"/>
        <w:docPartObj>
          <w:docPartGallery w:val="Table of Contents"/>
          <w:docPartUnique/>
        </w:docPartObj>
      </w:sdtPr>
      <w:sdtEndPr>
        <w:rPr>
          <w:b/>
          <w:bCs/>
        </w:rPr>
      </w:sdtEndPr>
      <w:sdtContent>
        <w:p w14:paraId="7F8EEC19" w14:textId="5FD3E07D" w:rsidR="003401D8" w:rsidRDefault="003401D8">
          <w:pPr>
            <w:pStyle w:val="TOCHeading"/>
          </w:pPr>
          <w:r>
            <w:t>Contents</w:t>
          </w:r>
        </w:p>
        <w:p w14:paraId="407A231C" w14:textId="18B82D90" w:rsidR="00113AAF" w:rsidRDefault="003401D8">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054721" w:history="1">
            <w:r w:rsidR="00113AAF" w:rsidRPr="00D27BB2">
              <w:rPr>
                <w:rStyle w:val="Hyperlink"/>
                <w:noProof/>
              </w:rPr>
              <w:t>Abstract</w:t>
            </w:r>
            <w:r w:rsidR="00113AAF">
              <w:rPr>
                <w:noProof/>
                <w:webHidden/>
              </w:rPr>
              <w:tab/>
            </w:r>
            <w:r w:rsidR="00113AAF">
              <w:rPr>
                <w:noProof/>
                <w:webHidden/>
              </w:rPr>
              <w:fldChar w:fldCharType="begin"/>
            </w:r>
            <w:r w:rsidR="00113AAF">
              <w:rPr>
                <w:noProof/>
                <w:webHidden/>
              </w:rPr>
              <w:instrText xml:space="preserve"> PAGEREF _Toc213054721 \h </w:instrText>
            </w:r>
            <w:r w:rsidR="00113AAF">
              <w:rPr>
                <w:noProof/>
                <w:webHidden/>
              </w:rPr>
            </w:r>
            <w:r w:rsidR="00113AAF">
              <w:rPr>
                <w:noProof/>
                <w:webHidden/>
              </w:rPr>
              <w:fldChar w:fldCharType="separate"/>
            </w:r>
            <w:r w:rsidR="00113AAF">
              <w:rPr>
                <w:noProof/>
                <w:webHidden/>
              </w:rPr>
              <w:t>2</w:t>
            </w:r>
            <w:r w:rsidR="00113AAF">
              <w:rPr>
                <w:noProof/>
                <w:webHidden/>
              </w:rPr>
              <w:fldChar w:fldCharType="end"/>
            </w:r>
          </w:hyperlink>
        </w:p>
        <w:p w14:paraId="28A1D2AC" w14:textId="05B1CC62" w:rsidR="00113AAF" w:rsidRDefault="00390C9D">
          <w:pPr>
            <w:pStyle w:val="TOC1"/>
            <w:tabs>
              <w:tab w:val="right" w:leader="dot" w:pos="9016"/>
            </w:tabs>
            <w:rPr>
              <w:rFonts w:eastAsiaTheme="minorEastAsia"/>
              <w:noProof/>
              <w:lang w:eastAsia="en-GB"/>
            </w:rPr>
          </w:pPr>
          <w:hyperlink w:anchor="_Toc213054722" w:history="1">
            <w:r w:rsidR="00113AAF" w:rsidRPr="00D27BB2">
              <w:rPr>
                <w:rStyle w:val="Hyperlink"/>
                <w:noProof/>
              </w:rPr>
              <w:t>Chapter 1: Introduction</w:t>
            </w:r>
            <w:r w:rsidR="00113AAF">
              <w:rPr>
                <w:noProof/>
                <w:webHidden/>
              </w:rPr>
              <w:tab/>
            </w:r>
            <w:r w:rsidR="00113AAF">
              <w:rPr>
                <w:noProof/>
                <w:webHidden/>
              </w:rPr>
              <w:fldChar w:fldCharType="begin"/>
            </w:r>
            <w:r w:rsidR="00113AAF">
              <w:rPr>
                <w:noProof/>
                <w:webHidden/>
              </w:rPr>
              <w:instrText xml:space="preserve"> PAGEREF _Toc213054722 \h </w:instrText>
            </w:r>
            <w:r w:rsidR="00113AAF">
              <w:rPr>
                <w:noProof/>
                <w:webHidden/>
              </w:rPr>
            </w:r>
            <w:r w:rsidR="00113AAF">
              <w:rPr>
                <w:noProof/>
                <w:webHidden/>
              </w:rPr>
              <w:fldChar w:fldCharType="separate"/>
            </w:r>
            <w:r w:rsidR="00113AAF">
              <w:rPr>
                <w:noProof/>
                <w:webHidden/>
              </w:rPr>
              <w:t>5</w:t>
            </w:r>
            <w:r w:rsidR="00113AAF">
              <w:rPr>
                <w:noProof/>
                <w:webHidden/>
              </w:rPr>
              <w:fldChar w:fldCharType="end"/>
            </w:r>
          </w:hyperlink>
        </w:p>
        <w:p w14:paraId="631BE0BB" w14:textId="72439275" w:rsidR="00113AAF" w:rsidRDefault="00390C9D">
          <w:pPr>
            <w:pStyle w:val="TOC2"/>
            <w:tabs>
              <w:tab w:val="right" w:leader="dot" w:pos="9016"/>
            </w:tabs>
            <w:rPr>
              <w:rFonts w:eastAsiaTheme="minorEastAsia"/>
              <w:noProof/>
              <w:lang w:eastAsia="en-GB"/>
            </w:rPr>
          </w:pPr>
          <w:hyperlink w:anchor="_Toc213054723" w:history="1">
            <w:r w:rsidR="00113AAF" w:rsidRPr="00D27BB2">
              <w:rPr>
                <w:rStyle w:val="Hyperlink"/>
                <w:noProof/>
              </w:rPr>
              <w:t>1.1 Background and context</w:t>
            </w:r>
            <w:r w:rsidR="00113AAF">
              <w:rPr>
                <w:noProof/>
                <w:webHidden/>
              </w:rPr>
              <w:tab/>
            </w:r>
            <w:r w:rsidR="00113AAF">
              <w:rPr>
                <w:noProof/>
                <w:webHidden/>
              </w:rPr>
              <w:fldChar w:fldCharType="begin"/>
            </w:r>
            <w:r w:rsidR="00113AAF">
              <w:rPr>
                <w:noProof/>
                <w:webHidden/>
              </w:rPr>
              <w:instrText xml:space="preserve"> PAGEREF _Toc213054723 \h </w:instrText>
            </w:r>
            <w:r w:rsidR="00113AAF">
              <w:rPr>
                <w:noProof/>
                <w:webHidden/>
              </w:rPr>
            </w:r>
            <w:r w:rsidR="00113AAF">
              <w:rPr>
                <w:noProof/>
                <w:webHidden/>
              </w:rPr>
              <w:fldChar w:fldCharType="separate"/>
            </w:r>
            <w:r w:rsidR="00113AAF">
              <w:rPr>
                <w:noProof/>
                <w:webHidden/>
              </w:rPr>
              <w:t>5</w:t>
            </w:r>
            <w:r w:rsidR="00113AAF">
              <w:rPr>
                <w:noProof/>
                <w:webHidden/>
              </w:rPr>
              <w:fldChar w:fldCharType="end"/>
            </w:r>
          </w:hyperlink>
        </w:p>
        <w:p w14:paraId="3F895461" w14:textId="017B6738" w:rsidR="00113AAF" w:rsidRDefault="00390C9D">
          <w:pPr>
            <w:pStyle w:val="TOC2"/>
            <w:tabs>
              <w:tab w:val="right" w:leader="dot" w:pos="9016"/>
            </w:tabs>
            <w:rPr>
              <w:rFonts w:eastAsiaTheme="minorEastAsia"/>
              <w:noProof/>
              <w:lang w:eastAsia="en-GB"/>
            </w:rPr>
          </w:pPr>
          <w:hyperlink w:anchor="_Toc213054724" w:history="1">
            <w:r w:rsidR="00113AAF" w:rsidRPr="00D27BB2">
              <w:rPr>
                <w:rStyle w:val="Hyperlink"/>
                <w:noProof/>
              </w:rPr>
              <w:t>1.2 Case study: Ibis London Thurrock</w:t>
            </w:r>
            <w:r w:rsidR="00113AAF">
              <w:rPr>
                <w:noProof/>
                <w:webHidden/>
              </w:rPr>
              <w:tab/>
            </w:r>
            <w:r w:rsidR="00113AAF">
              <w:rPr>
                <w:noProof/>
                <w:webHidden/>
              </w:rPr>
              <w:fldChar w:fldCharType="begin"/>
            </w:r>
            <w:r w:rsidR="00113AAF">
              <w:rPr>
                <w:noProof/>
                <w:webHidden/>
              </w:rPr>
              <w:instrText xml:space="preserve"> PAGEREF _Toc213054724 \h </w:instrText>
            </w:r>
            <w:r w:rsidR="00113AAF">
              <w:rPr>
                <w:noProof/>
                <w:webHidden/>
              </w:rPr>
            </w:r>
            <w:r w:rsidR="00113AAF">
              <w:rPr>
                <w:noProof/>
                <w:webHidden/>
              </w:rPr>
              <w:fldChar w:fldCharType="separate"/>
            </w:r>
            <w:r w:rsidR="00113AAF">
              <w:rPr>
                <w:noProof/>
                <w:webHidden/>
              </w:rPr>
              <w:t>6</w:t>
            </w:r>
            <w:r w:rsidR="00113AAF">
              <w:rPr>
                <w:noProof/>
                <w:webHidden/>
              </w:rPr>
              <w:fldChar w:fldCharType="end"/>
            </w:r>
          </w:hyperlink>
        </w:p>
        <w:p w14:paraId="1276DD0A" w14:textId="2E2F067E" w:rsidR="00113AAF" w:rsidRDefault="00390C9D">
          <w:pPr>
            <w:pStyle w:val="TOC2"/>
            <w:tabs>
              <w:tab w:val="right" w:leader="dot" w:pos="9016"/>
            </w:tabs>
            <w:rPr>
              <w:rFonts w:eastAsiaTheme="minorEastAsia"/>
              <w:noProof/>
              <w:lang w:eastAsia="en-GB"/>
            </w:rPr>
          </w:pPr>
          <w:hyperlink w:anchor="_Toc213054725" w:history="1">
            <w:r w:rsidR="00113AAF" w:rsidRPr="00D27BB2">
              <w:rPr>
                <w:rStyle w:val="Hyperlink"/>
                <w:noProof/>
              </w:rPr>
              <w:t>1.3 Research aim and objectives</w:t>
            </w:r>
            <w:r w:rsidR="00113AAF">
              <w:rPr>
                <w:noProof/>
                <w:webHidden/>
              </w:rPr>
              <w:tab/>
            </w:r>
            <w:r w:rsidR="00113AAF">
              <w:rPr>
                <w:noProof/>
                <w:webHidden/>
              </w:rPr>
              <w:fldChar w:fldCharType="begin"/>
            </w:r>
            <w:r w:rsidR="00113AAF">
              <w:rPr>
                <w:noProof/>
                <w:webHidden/>
              </w:rPr>
              <w:instrText xml:space="preserve"> PAGEREF _Toc213054725 \h </w:instrText>
            </w:r>
            <w:r w:rsidR="00113AAF">
              <w:rPr>
                <w:noProof/>
                <w:webHidden/>
              </w:rPr>
            </w:r>
            <w:r w:rsidR="00113AAF">
              <w:rPr>
                <w:noProof/>
                <w:webHidden/>
              </w:rPr>
              <w:fldChar w:fldCharType="separate"/>
            </w:r>
            <w:r w:rsidR="00113AAF">
              <w:rPr>
                <w:noProof/>
                <w:webHidden/>
              </w:rPr>
              <w:t>6</w:t>
            </w:r>
            <w:r w:rsidR="00113AAF">
              <w:rPr>
                <w:noProof/>
                <w:webHidden/>
              </w:rPr>
              <w:fldChar w:fldCharType="end"/>
            </w:r>
          </w:hyperlink>
        </w:p>
        <w:p w14:paraId="750A8D44" w14:textId="1F9EBF85" w:rsidR="00113AAF" w:rsidRDefault="00390C9D">
          <w:pPr>
            <w:pStyle w:val="TOC2"/>
            <w:tabs>
              <w:tab w:val="right" w:leader="dot" w:pos="9016"/>
            </w:tabs>
            <w:rPr>
              <w:rFonts w:eastAsiaTheme="minorEastAsia"/>
              <w:noProof/>
              <w:lang w:eastAsia="en-GB"/>
            </w:rPr>
          </w:pPr>
          <w:hyperlink w:anchor="_Toc213054726" w:history="1">
            <w:r w:rsidR="00113AAF" w:rsidRPr="00D27BB2">
              <w:rPr>
                <w:rStyle w:val="Hyperlink"/>
                <w:noProof/>
              </w:rPr>
              <w:t>1.4 Scope and significance</w:t>
            </w:r>
            <w:r w:rsidR="00113AAF">
              <w:rPr>
                <w:noProof/>
                <w:webHidden/>
              </w:rPr>
              <w:tab/>
            </w:r>
            <w:r w:rsidR="00113AAF">
              <w:rPr>
                <w:noProof/>
                <w:webHidden/>
              </w:rPr>
              <w:fldChar w:fldCharType="begin"/>
            </w:r>
            <w:r w:rsidR="00113AAF">
              <w:rPr>
                <w:noProof/>
                <w:webHidden/>
              </w:rPr>
              <w:instrText xml:space="preserve"> PAGEREF _Toc213054726 \h </w:instrText>
            </w:r>
            <w:r w:rsidR="00113AAF">
              <w:rPr>
                <w:noProof/>
                <w:webHidden/>
              </w:rPr>
            </w:r>
            <w:r w:rsidR="00113AAF">
              <w:rPr>
                <w:noProof/>
                <w:webHidden/>
              </w:rPr>
              <w:fldChar w:fldCharType="separate"/>
            </w:r>
            <w:r w:rsidR="00113AAF">
              <w:rPr>
                <w:noProof/>
                <w:webHidden/>
              </w:rPr>
              <w:t>7</w:t>
            </w:r>
            <w:r w:rsidR="00113AAF">
              <w:rPr>
                <w:noProof/>
                <w:webHidden/>
              </w:rPr>
              <w:fldChar w:fldCharType="end"/>
            </w:r>
          </w:hyperlink>
        </w:p>
        <w:p w14:paraId="30DA523B" w14:textId="586710D4" w:rsidR="00113AAF" w:rsidRDefault="00390C9D">
          <w:pPr>
            <w:pStyle w:val="TOC1"/>
            <w:tabs>
              <w:tab w:val="right" w:leader="dot" w:pos="9016"/>
            </w:tabs>
            <w:rPr>
              <w:rFonts w:eastAsiaTheme="minorEastAsia"/>
              <w:noProof/>
              <w:lang w:eastAsia="en-GB"/>
            </w:rPr>
          </w:pPr>
          <w:hyperlink w:anchor="_Toc213054727" w:history="1">
            <w:r w:rsidR="00113AAF" w:rsidRPr="00D27BB2">
              <w:rPr>
                <w:rStyle w:val="Hyperlink"/>
                <w:noProof/>
              </w:rPr>
              <w:t>Chapter 2: Literature Review</w:t>
            </w:r>
            <w:r w:rsidR="00113AAF">
              <w:rPr>
                <w:noProof/>
                <w:webHidden/>
              </w:rPr>
              <w:tab/>
            </w:r>
            <w:r w:rsidR="00113AAF">
              <w:rPr>
                <w:noProof/>
                <w:webHidden/>
              </w:rPr>
              <w:fldChar w:fldCharType="begin"/>
            </w:r>
            <w:r w:rsidR="00113AAF">
              <w:rPr>
                <w:noProof/>
                <w:webHidden/>
              </w:rPr>
              <w:instrText xml:space="preserve"> PAGEREF _Toc213054727 \h </w:instrText>
            </w:r>
            <w:r w:rsidR="00113AAF">
              <w:rPr>
                <w:noProof/>
                <w:webHidden/>
              </w:rPr>
            </w:r>
            <w:r w:rsidR="00113AAF">
              <w:rPr>
                <w:noProof/>
                <w:webHidden/>
              </w:rPr>
              <w:fldChar w:fldCharType="separate"/>
            </w:r>
            <w:r w:rsidR="00113AAF">
              <w:rPr>
                <w:noProof/>
                <w:webHidden/>
              </w:rPr>
              <w:t>8</w:t>
            </w:r>
            <w:r w:rsidR="00113AAF">
              <w:rPr>
                <w:noProof/>
                <w:webHidden/>
              </w:rPr>
              <w:fldChar w:fldCharType="end"/>
            </w:r>
          </w:hyperlink>
        </w:p>
        <w:p w14:paraId="429163E5" w14:textId="0919DEAA" w:rsidR="00113AAF" w:rsidRDefault="00390C9D">
          <w:pPr>
            <w:pStyle w:val="TOC2"/>
            <w:tabs>
              <w:tab w:val="right" w:leader="dot" w:pos="9016"/>
            </w:tabs>
            <w:rPr>
              <w:rFonts w:eastAsiaTheme="minorEastAsia"/>
              <w:noProof/>
              <w:lang w:eastAsia="en-GB"/>
            </w:rPr>
          </w:pPr>
          <w:hyperlink w:anchor="_Toc213054728" w:history="1">
            <w:r w:rsidR="00113AAF" w:rsidRPr="00D27BB2">
              <w:rPr>
                <w:rStyle w:val="Hyperlink"/>
                <w:noProof/>
              </w:rPr>
              <w:t>2.1 Theoretical background of the service quality of the budget hotels</w:t>
            </w:r>
            <w:r w:rsidR="00113AAF">
              <w:rPr>
                <w:noProof/>
                <w:webHidden/>
              </w:rPr>
              <w:tab/>
            </w:r>
            <w:r w:rsidR="00113AAF">
              <w:rPr>
                <w:noProof/>
                <w:webHidden/>
              </w:rPr>
              <w:fldChar w:fldCharType="begin"/>
            </w:r>
            <w:r w:rsidR="00113AAF">
              <w:rPr>
                <w:noProof/>
                <w:webHidden/>
              </w:rPr>
              <w:instrText xml:space="preserve"> PAGEREF _Toc213054728 \h </w:instrText>
            </w:r>
            <w:r w:rsidR="00113AAF">
              <w:rPr>
                <w:noProof/>
                <w:webHidden/>
              </w:rPr>
            </w:r>
            <w:r w:rsidR="00113AAF">
              <w:rPr>
                <w:noProof/>
                <w:webHidden/>
              </w:rPr>
              <w:fldChar w:fldCharType="separate"/>
            </w:r>
            <w:r w:rsidR="00113AAF">
              <w:rPr>
                <w:noProof/>
                <w:webHidden/>
              </w:rPr>
              <w:t>8</w:t>
            </w:r>
            <w:r w:rsidR="00113AAF">
              <w:rPr>
                <w:noProof/>
                <w:webHidden/>
              </w:rPr>
              <w:fldChar w:fldCharType="end"/>
            </w:r>
          </w:hyperlink>
        </w:p>
        <w:p w14:paraId="5EB22673" w14:textId="05B7555D" w:rsidR="00113AAF" w:rsidRDefault="00390C9D">
          <w:pPr>
            <w:pStyle w:val="TOC2"/>
            <w:tabs>
              <w:tab w:val="right" w:leader="dot" w:pos="9016"/>
            </w:tabs>
            <w:rPr>
              <w:rFonts w:eastAsiaTheme="minorEastAsia"/>
              <w:noProof/>
              <w:lang w:eastAsia="en-GB"/>
            </w:rPr>
          </w:pPr>
          <w:hyperlink w:anchor="_Toc213054729" w:history="1">
            <w:r w:rsidR="00113AAF" w:rsidRPr="00D27BB2">
              <w:rPr>
                <w:rStyle w:val="Hyperlink"/>
                <w:noProof/>
              </w:rPr>
              <w:t>2.2 Maintenance and housekeeping</w:t>
            </w:r>
            <w:r w:rsidR="00113AAF">
              <w:rPr>
                <w:noProof/>
                <w:webHidden/>
              </w:rPr>
              <w:tab/>
            </w:r>
            <w:r w:rsidR="00113AAF">
              <w:rPr>
                <w:noProof/>
                <w:webHidden/>
              </w:rPr>
              <w:fldChar w:fldCharType="begin"/>
            </w:r>
            <w:r w:rsidR="00113AAF">
              <w:rPr>
                <w:noProof/>
                <w:webHidden/>
              </w:rPr>
              <w:instrText xml:space="preserve"> PAGEREF _Toc213054729 \h </w:instrText>
            </w:r>
            <w:r w:rsidR="00113AAF">
              <w:rPr>
                <w:noProof/>
                <w:webHidden/>
              </w:rPr>
            </w:r>
            <w:r w:rsidR="00113AAF">
              <w:rPr>
                <w:noProof/>
                <w:webHidden/>
              </w:rPr>
              <w:fldChar w:fldCharType="separate"/>
            </w:r>
            <w:r w:rsidR="00113AAF">
              <w:rPr>
                <w:noProof/>
                <w:webHidden/>
              </w:rPr>
              <w:t>8</w:t>
            </w:r>
            <w:r w:rsidR="00113AAF">
              <w:rPr>
                <w:noProof/>
                <w:webHidden/>
              </w:rPr>
              <w:fldChar w:fldCharType="end"/>
            </w:r>
          </w:hyperlink>
        </w:p>
        <w:p w14:paraId="7379F6F2" w14:textId="2C776FAF" w:rsidR="00113AAF" w:rsidRDefault="00390C9D">
          <w:pPr>
            <w:pStyle w:val="TOC2"/>
            <w:tabs>
              <w:tab w:val="right" w:leader="dot" w:pos="9016"/>
            </w:tabs>
            <w:rPr>
              <w:rFonts w:eastAsiaTheme="minorEastAsia"/>
              <w:noProof/>
              <w:lang w:eastAsia="en-GB"/>
            </w:rPr>
          </w:pPr>
          <w:hyperlink w:anchor="_Toc213054730" w:history="1">
            <w:r w:rsidR="00113AAF" w:rsidRPr="00D27BB2">
              <w:rPr>
                <w:rStyle w:val="Hyperlink"/>
                <w:noProof/>
              </w:rPr>
              <w:t>2.3 Reactive vs Preventive maintenance</w:t>
            </w:r>
            <w:r w:rsidR="00113AAF">
              <w:rPr>
                <w:noProof/>
                <w:webHidden/>
              </w:rPr>
              <w:tab/>
            </w:r>
            <w:r w:rsidR="00113AAF">
              <w:rPr>
                <w:noProof/>
                <w:webHidden/>
              </w:rPr>
              <w:fldChar w:fldCharType="begin"/>
            </w:r>
            <w:r w:rsidR="00113AAF">
              <w:rPr>
                <w:noProof/>
                <w:webHidden/>
              </w:rPr>
              <w:instrText xml:space="preserve"> PAGEREF _Toc213054730 \h </w:instrText>
            </w:r>
            <w:r w:rsidR="00113AAF">
              <w:rPr>
                <w:noProof/>
                <w:webHidden/>
              </w:rPr>
            </w:r>
            <w:r w:rsidR="00113AAF">
              <w:rPr>
                <w:noProof/>
                <w:webHidden/>
              </w:rPr>
              <w:fldChar w:fldCharType="separate"/>
            </w:r>
            <w:r w:rsidR="00113AAF">
              <w:rPr>
                <w:noProof/>
                <w:webHidden/>
              </w:rPr>
              <w:t>9</w:t>
            </w:r>
            <w:r w:rsidR="00113AAF">
              <w:rPr>
                <w:noProof/>
                <w:webHidden/>
              </w:rPr>
              <w:fldChar w:fldCharType="end"/>
            </w:r>
          </w:hyperlink>
        </w:p>
        <w:p w14:paraId="290394B5" w14:textId="27DD7B9A" w:rsidR="00113AAF" w:rsidRDefault="00390C9D">
          <w:pPr>
            <w:pStyle w:val="TOC2"/>
            <w:tabs>
              <w:tab w:val="right" w:leader="dot" w:pos="9016"/>
            </w:tabs>
            <w:rPr>
              <w:rFonts w:eastAsiaTheme="minorEastAsia"/>
              <w:noProof/>
              <w:lang w:eastAsia="en-GB"/>
            </w:rPr>
          </w:pPr>
          <w:hyperlink w:anchor="_Toc213054731" w:history="1">
            <w:r w:rsidR="00113AAF" w:rsidRPr="00D27BB2">
              <w:rPr>
                <w:rStyle w:val="Hyperlink"/>
                <w:noProof/>
              </w:rPr>
              <w:t>2.4 Compliance, safety and trust signs</w:t>
            </w:r>
            <w:r w:rsidR="00113AAF">
              <w:rPr>
                <w:noProof/>
                <w:webHidden/>
              </w:rPr>
              <w:tab/>
            </w:r>
            <w:r w:rsidR="00113AAF">
              <w:rPr>
                <w:noProof/>
                <w:webHidden/>
              </w:rPr>
              <w:fldChar w:fldCharType="begin"/>
            </w:r>
            <w:r w:rsidR="00113AAF">
              <w:rPr>
                <w:noProof/>
                <w:webHidden/>
              </w:rPr>
              <w:instrText xml:space="preserve"> PAGEREF _Toc213054731 \h </w:instrText>
            </w:r>
            <w:r w:rsidR="00113AAF">
              <w:rPr>
                <w:noProof/>
                <w:webHidden/>
              </w:rPr>
            </w:r>
            <w:r w:rsidR="00113AAF">
              <w:rPr>
                <w:noProof/>
                <w:webHidden/>
              </w:rPr>
              <w:fldChar w:fldCharType="separate"/>
            </w:r>
            <w:r w:rsidR="00113AAF">
              <w:rPr>
                <w:noProof/>
                <w:webHidden/>
              </w:rPr>
              <w:t>10</w:t>
            </w:r>
            <w:r w:rsidR="00113AAF">
              <w:rPr>
                <w:noProof/>
                <w:webHidden/>
              </w:rPr>
              <w:fldChar w:fldCharType="end"/>
            </w:r>
          </w:hyperlink>
        </w:p>
        <w:p w14:paraId="096CA1B9" w14:textId="604EB162" w:rsidR="00113AAF" w:rsidRDefault="00390C9D">
          <w:pPr>
            <w:pStyle w:val="TOC2"/>
            <w:tabs>
              <w:tab w:val="right" w:leader="dot" w:pos="9016"/>
            </w:tabs>
            <w:rPr>
              <w:rFonts w:eastAsiaTheme="minorEastAsia"/>
              <w:noProof/>
              <w:lang w:eastAsia="en-GB"/>
            </w:rPr>
          </w:pPr>
          <w:hyperlink w:anchor="_Toc213054732" w:history="1">
            <w:r w:rsidR="00113AAF" w:rsidRPr="00D27BB2">
              <w:rPr>
                <w:rStyle w:val="Hyperlink"/>
                <w:noProof/>
              </w:rPr>
              <w:t>2.5 Maintenance practice in energy and sustainability</w:t>
            </w:r>
            <w:r w:rsidR="00113AAF">
              <w:rPr>
                <w:noProof/>
                <w:webHidden/>
              </w:rPr>
              <w:tab/>
            </w:r>
            <w:r w:rsidR="00113AAF">
              <w:rPr>
                <w:noProof/>
                <w:webHidden/>
              </w:rPr>
              <w:fldChar w:fldCharType="begin"/>
            </w:r>
            <w:r w:rsidR="00113AAF">
              <w:rPr>
                <w:noProof/>
                <w:webHidden/>
              </w:rPr>
              <w:instrText xml:space="preserve"> PAGEREF _Toc213054732 \h </w:instrText>
            </w:r>
            <w:r w:rsidR="00113AAF">
              <w:rPr>
                <w:noProof/>
                <w:webHidden/>
              </w:rPr>
            </w:r>
            <w:r w:rsidR="00113AAF">
              <w:rPr>
                <w:noProof/>
                <w:webHidden/>
              </w:rPr>
              <w:fldChar w:fldCharType="separate"/>
            </w:r>
            <w:r w:rsidR="00113AAF">
              <w:rPr>
                <w:noProof/>
                <w:webHidden/>
              </w:rPr>
              <w:t>10</w:t>
            </w:r>
            <w:r w:rsidR="00113AAF">
              <w:rPr>
                <w:noProof/>
                <w:webHidden/>
              </w:rPr>
              <w:fldChar w:fldCharType="end"/>
            </w:r>
          </w:hyperlink>
        </w:p>
        <w:p w14:paraId="2784F200" w14:textId="50F2F2D3" w:rsidR="00113AAF" w:rsidRDefault="00390C9D">
          <w:pPr>
            <w:pStyle w:val="TOC2"/>
            <w:tabs>
              <w:tab w:val="right" w:leader="dot" w:pos="9016"/>
            </w:tabs>
            <w:rPr>
              <w:rFonts w:eastAsiaTheme="minorEastAsia"/>
              <w:noProof/>
              <w:lang w:eastAsia="en-GB"/>
            </w:rPr>
          </w:pPr>
          <w:hyperlink w:anchor="_Toc213054733" w:history="1">
            <w:r w:rsidR="00113AAF" w:rsidRPr="00D27BB2">
              <w:rPr>
                <w:rStyle w:val="Hyperlink"/>
                <w:noProof/>
              </w:rPr>
              <w:t>2.6 Service recovery and service failure</w:t>
            </w:r>
            <w:r w:rsidR="00113AAF">
              <w:rPr>
                <w:noProof/>
                <w:webHidden/>
              </w:rPr>
              <w:tab/>
            </w:r>
            <w:r w:rsidR="00113AAF">
              <w:rPr>
                <w:noProof/>
                <w:webHidden/>
              </w:rPr>
              <w:fldChar w:fldCharType="begin"/>
            </w:r>
            <w:r w:rsidR="00113AAF">
              <w:rPr>
                <w:noProof/>
                <w:webHidden/>
              </w:rPr>
              <w:instrText xml:space="preserve"> PAGEREF _Toc213054733 \h </w:instrText>
            </w:r>
            <w:r w:rsidR="00113AAF">
              <w:rPr>
                <w:noProof/>
                <w:webHidden/>
              </w:rPr>
            </w:r>
            <w:r w:rsidR="00113AAF">
              <w:rPr>
                <w:noProof/>
                <w:webHidden/>
              </w:rPr>
              <w:fldChar w:fldCharType="separate"/>
            </w:r>
            <w:r w:rsidR="00113AAF">
              <w:rPr>
                <w:noProof/>
                <w:webHidden/>
              </w:rPr>
              <w:t>10</w:t>
            </w:r>
            <w:r w:rsidR="00113AAF">
              <w:rPr>
                <w:noProof/>
                <w:webHidden/>
              </w:rPr>
              <w:fldChar w:fldCharType="end"/>
            </w:r>
          </w:hyperlink>
        </w:p>
        <w:p w14:paraId="3244C1E4" w14:textId="0E1C8677" w:rsidR="00113AAF" w:rsidRDefault="00390C9D">
          <w:pPr>
            <w:pStyle w:val="TOC2"/>
            <w:tabs>
              <w:tab w:val="right" w:leader="dot" w:pos="9016"/>
            </w:tabs>
            <w:rPr>
              <w:rFonts w:eastAsiaTheme="minorEastAsia"/>
              <w:noProof/>
              <w:lang w:eastAsia="en-GB"/>
            </w:rPr>
          </w:pPr>
          <w:hyperlink w:anchor="_Toc213054734" w:history="1">
            <w:r w:rsidR="00113AAF" w:rsidRPr="00D27BB2">
              <w:rPr>
                <w:rStyle w:val="Hyperlink"/>
                <w:noProof/>
              </w:rPr>
              <w:t>2.7 Online rating and the digital reputation</w:t>
            </w:r>
            <w:r w:rsidR="00113AAF">
              <w:rPr>
                <w:noProof/>
                <w:webHidden/>
              </w:rPr>
              <w:tab/>
            </w:r>
            <w:r w:rsidR="00113AAF">
              <w:rPr>
                <w:noProof/>
                <w:webHidden/>
              </w:rPr>
              <w:fldChar w:fldCharType="begin"/>
            </w:r>
            <w:r w:rsidR="00113AAF">
              <w:rPr>
                <w:noProof/>
                <w:webHidden/>
              </w:rPr>
              <w:instrText xml:space="preserve"> PAGEREF _Toc213054734 \h </w:instrText>
            </w:r>
            <w:r w:rsidR="00113AAF">
              <w:rPr>
                <w:noProof/>
                <w:webHidden/>
              </w:rPr>
            </w:r>
            <w:r w:rsidR="00113AAF">
              <w:rPr>
                <w:noProof/>
                <w:webHidden/>
              </w:rPr>
              <w:fldChar w:fldCharType="separate"/>
            </w:r>
            <w:r w:rsidR="00113AAF">
              <w:rPr>
                <w:noProof/>
                <w:webHidden/>
              </w:rPr>
              <w:t>11</w:t>
            </w:r>
            <w:r w:rsidR="00113AAF">
              <w:rPr>
                <w:noProof/>
                <w:webHidden/>
              </w:rPr>
              <w:fldChar w:fldCharType="end"/>
            </w:r>
          </w:hyperlink>
        </w:p>
        <w:p w14:paraId="12CF2425" w14:textId="1BD68303" w:rsidR="00113AAF" w:rsidRDefault="00390C9D">
          <w:pPr>
            <w:pStyle w:val="TOC2"/>
            <w:tabs>
              <w:tab w:val="right" w:leader="dot" w:pos="9016"/>
            </w:tabs>
            <w:rPr>
              <w:rFonts w:eastAsiaTheme="minorEastAsia"/>
              <w:noProof/>
              <w:lang w:eastAsia="en-GB"/>
            </w:rPr>
          </w:pPr>
          <w:hyperlink w:anchor="_Toc213054735" w:history="1">
            <w:r w:rsidR="00113AAF" w:rsidRPr="00D27BB2">
              <w:rPr>
                <w:rStyle w:val="Hyperlink"/>
                <w:noProof/>
              </w:rPr>
              <w:t>2.8 Conceptual framework of the current study</w:t>
            </w:r>
            <w:r w:rsidR="00113AAF">
              <w:rPr>
                <w:noProof/>
                <w:webHidden/>
              </w:rPr>
              <w:tab/>
            </w:r>
            <w:r w:rsidR="00113AAF">
              <w:rPr>
                <w:noProof/>
                <w:webHidden/>
              </w:rPr>
              <w:fldChar w:fldCharType="begin"/>
            </w:r>
            <w:r w:rsidR="00113AAF">
              <w:rPr>
                <w:noProof/>
                <w:webHidden/>
              </w:rPr>
              <w:instrText xml:space="preserve"> PAGEREF _Toc213054735 \h </w:instrText>
            </w:r>
            <w:r w:rsidR="00113AAF">
              <w:rPr>
                <w:noProof/>
                <w:webHidden/>
              </w:rPr>
            </w:r>
            <w:r w:rsidR="00113AAF">
              <w:rPr>
                <w:noProof/>
                <w:webHidden/>
              </w:rPr>
              <w:fldChar w:fldCharType="separate"/>
            </w:r>
            <w:r w:rsidR="00113AAF">
              <w:rPr>
                <w:noProof/>
                <w:webHidden/>
              </w:rPr>
              <w:t>11</w:t>
            </w:r>
            <w:r w:rsidR="00113AAF">
              <w:rPr>
                <w:noProof/>
                <w:webHidden/>
              </w:rPr>
              <w:fldChar w:fldCharType="end"/>
            </w:r>
          </w:hyperlink>
        </w:p>
        <w:p w14:paraId="2FAA4A87" w14:textId="5D998857" w:rsidR="00113AAF" w:rsidRDefault="00390C9D">
          <w:pPr>
            <w:pStyle w:val="TOC2"/>
            <w:tabs>
              <w:tab w:val="right" w:leader="dot" w:pos="9016"/>
            </w:tabs>
            <w:rPr>
              <w:rFonts w:eastAsiaTheme="minorEastAsia"/>
              <w:noProof/>
              <w:lang w:eastAsia="en-GB"/>
            </w:rPr>
          </w:pPr>
          <w:hyperlink w:anchor="_Toc213054736" w:history="1">
            <w:r w:rsidR="00113AAF" w:rsidRPr="00D27BB2">
              <w:rPr>
                <w:rStyle w:val="Hyperlink"/>
                <w:noProof/>
              </w:rPr>
              <w:t>2.9 Gap identification and contribution</w:t>
            </w:r>
            <w:r w:rsidR="00113AAF">
              <w:rPr>
                <w:noProof/>
                <w:webHidden/>
              </w:rPr>
              <w:tab/>
            </w:r>
            <w:r w:rsidR="00113AAF">
              <w:rPr>
                <w:noProof/>
                <w:webHidden/>
              </w:rPr>
              <w:fldChar w:fldCharType="begin"/>
            </w:r>
            <w:r w:rsidR="00113AAF">
              <w:rPr>
                <w:noProof/>
                <w:webHidden/>
              </w:rPr>
              <w:instrText xml:space="preserve"> PAGEREF _Toc213054736 \h </w:instrText>
            </w:r>
            <w:r w:rsidR="00113AAF">
              <w:rPr>
                <w:noProof/>
                <w:webHidden/>
              </w:rPr>
            </w:r>
            <w:r w:rsidR="00113AAF">
              <w:rPr>
                <w:noProof/>
                <w:webHidden/>
              </w:rPr>
              <w:fldChar w:fldCharType="separate"/>
            </w:r>
            <w:r w:rsidR="00113AAF">
              <w:rPr>
                <w:noProof/>
                <w:webHidden/>
              </w:rPr>
              <w:t>12</w:t>
            </w:r>
            <w:r w:rsidR="00113AAF">
              <w:rPr>
                <w:noProof/>
                <w:webHidden/>
              </w:rPr>
              <w:fldChar w:fldCharType="end"/>
            </w:r>
          </w:hyperlink>
        </w:p>
        <w:p w14:paraId="32F9E187" w14:textId="1DA63DFF" w:rsidR="00113AAF" w:rsidRDefault="00390C9D">
          <w:pPr>
            <w:pStyle w:val="TOC1"/>
            <w:tabs>
              <w:tab w:val="right" w:leader="dot" w:pos="9016"/>
            </w:tabs>
            <w:rPr>
              <w:rFonts w:eastAsiaTheme="minorEastAsia"/>
              <w:noProof/>
              <w:lang w:eastAsia="en-GB"/>
            </w:rPr>
          </w:pPr>
          <w:hyperlink w:anchor="_Toc213054737" w:history="1">
            <w:r w:rsidR="00113AAF" w:rsidRPr="00D27BB2">
              <w:rPr>
                <w:rStyle w:val="Hyperlink"/>
                <w:noProof/>
              </w:rPr>
              <w:t>Chapter 3: Methods</w:t>
            </w:r>
            <w:r w:rsidR="00113AAF">
              <w:rPr>
                <w:noProof/>
                <w:webHidden/>
              </w:rPr>
              <w:tab/>
            </w:r>
            <w:r w:rsidR="00113AAF">
              <w:rPr>
                <w:noProof/>
                <w:webHidden/>
              </w:rPr>
              <w:fldChar w:fldCharType="begin"/>
            </w:r>
            <w:r w:rsidR="00113AAF">
              <w:rPr>
                <w:noProof/>
                <w:webHidden/>
              </w:rPr>
              <w:instrText xml:space="preserve"> PAGEREF _Toc213054737 \h </w:instrText>
            </w:r>
            <w:r w:rsidR="00113AAF">
              <w:rPr>
                <w:noProof/>
                <w:webHidden/>
              </w:rPr>
            </w:r>
            <w:r w:rsidR="00113AAF">
              <w:rPr>
                <w:noProof/>
                <w:webHidden/>
              </w:rPr>
              <w:fldChar w:fldCharType="separate"/>
            </w:r>
            <w:r w:rsidR="00113AAF">
              <w:rPr>
                <w:noProof/>
                <w:webHidden/>
              </w:rPr>
              <w:t>13</w:t>
            </w:r>
            <w:r w:rsidR="00113AAF">
              <w:rPr>
                <w:noProof/>
                <w:webHidden/>
              </w:rPr>
              <w:fldChar w:fldCharType="end"/>
            </w:r>
          </w:hyperlink>
        </w:p>
        <w:p w14:paraId="374DD2A2" w14:textId="14CEE3B0" w:rsidR="00113AAF" w:rsidRDefault="00390C9D">
          <w:pPr>
            <w:pStyle w:val="TOC2"/>
            <w:tabs>
              <w:tab w:val="right" w:leader="dot" w:pos="9016"/>
            </w:tabs>
            <w:rPr>
              <w:rFonts w:eastAsiaTheme="minorEastAsia"/>
              <w:noProof/>
              <w:lang w:eastAsia="en-GB"/>
            </w:rPr>
          </w:pPr>
          <w:hyperlink w:anchor="_Toc213054738" w:history="1">
            <w:r w:rsidR="00113AAF" w:rsidRPr="00D27BB2">
              <w:rPr>
                <w:rStyle w:val="Hyperlink"/>
                <w:noProof/>
              </w:rPr>
              <w:t>3.1 Research design and rationale</w:t>
            </w:r>
            <w:r w:rsidR="00113AAF">
              <w:rPr>
                <w:noProof/>
                <w:webHidden/>
              </w:rPr>
              <w:tab/>
            </w:r>
            <w:r w:rsidR="00113AAF">
              <w:rPr>
                <w:noProof/>
                <w:webHidden/>
              </w:rPr>
              <w:fldChar w:fldCharType="begin"/>
            </w:r>
            <w:r w:rsidR="00113AAF">
              <w:rPr>
                <w:noProof/>
                <w:webHidden/>
              </w:rPr>
              <w:instrText xml:space="preserve"> PAGEREF _Toc213054738 \h </w:instrText>
            </w:r>
            <w:r w:rsidR="00113AAF">
              <w:rPr>
                <w:noProof/>
                <w:webHidden/>
              </w:rPr>
            </w:r>
            <w:r w:rsidR="00113AAF">
              <w:rPr>
                <w:noProof/>
                <w:webHidden/>
              </w:rPr>
              <w:fldChar w:fldCharType="separate"/>
            </w:r>
            <w:r w:rsidR="00113AAF">
              <w:rPr>
                <w:noProof/>
                <w:webHidden/>
              </w:rPr>
              <w:t>13</w:t>
            </w:r>
            <w:r w:rsidR="00113AAF">
              <w:rPr>
                <w:noProof/>
                <w:webHidden/>
              </w:rPr>
              <w:fldChar w:fldCharType="end"/>
            </w:r>
          </w:hyperlink>
        </w:p>
        <w:p w14:paraId="3F965B7B" w14:textId="372A8A8B" w:rsidR="00113AAF" w:rsidRDefault="00390C9D">
          <w:pPr>
            <w:pStyle w:val="TOC2"/>
            <w:tabs>
              <w:tab w:val="right" w:leader="dot" w:pos="9016"/>
            </w:tabs>
            <w:rPr>
              <w:rFonts w:eastAsiaTheme="minorEastAsia"/>
              <w:noProof/>
              <w:lang w:eastAsia="en-GB"/>
            </w:rPr>
          </w:pPr>
          <w:hyperlink w:anchor="_Toc213054739" w:history="1">
            <w:r w:rsidR="00113AAF" w:rsidRPr="00D27BB2">
              <w:rPr>
                <w:rStyle w:val="Hyperlink"/>
                <w:noProof/>
              </w:rPr>
              <w:t>3.2 Objectives and research questions</w:t>
            </w:r>
            <w:r w:rsidR="00113AAF">
              <w:rPr>
                <w:noProof/>
                <w:webHidden/>
              </w:rPr>
              <w:tab/>
            </w:r>
            <w:r w:rsidR="00113AAF">
              <w:rPr>
                <w:noProof/>
                <w:webHidden/>
              </w:rPr>
              <w:fldChar w:fldCharType="begin"/>
            </w:r>
            <w:r w:rsidR="00113AAF">
              <w:rPr>
                <w:noProof/>
                <w:webHidden/>
              </w:rPr>
              <w:instrText xml:space="preserve"> PAGEREF _Toc213054739 \h </w:instrText>
            </w:r>
            <w:r w:rsidR="00113AAF">
              <w:rPr>
                <w:noProof/>
                <w:webHidden/>
              </w:rPr>
            </w:r>
            <w:r w:rsidR="00113AAF">
              <w:rPr>
                <w:noProof/>
                <w:webHidden/>
              </w:rPr>
              <w:fldChar w:fldCharType="separate"/>
            </w:r>
            <w:r w:rsidR="00113AAF">
              <w:rPr>
                <w:noProof/>
                <w:webHidden/>
              </w:rPr>
              <w:t>13</w:t>
            </w:r>
            <w:r w:rsidR="00113AAF">
              <w:rPr>
                <w:noProof/>
                <w:webHidden/>
              </w:rPr>
              <w:fldChar w:fldCharType="end"/>
            </w:r>
          </w:hyperlink>
        </w:p>
        <w:p w14:paraId="0640543B" w14:textId="2089F1EC" w:rsidR="00113AAF" w:rsidRDefault="00390C9D">
          <w:pPr>
            <w:pStyle w:val="TOC2"/>
            <w:tabs>
              <w:tab w:val="right" w:leader="dot" w:pos="9016"/>
            </w:tabs>
            <w:rPr>
              <w:rFonts w:eastAsiaTheme="minorEastAsia"/>
              <w:noProof/>
              <w:lang w:eastAsia="en-GB"/>
            </w:rPr>
          </w:pPr>
          <w:hyperlink w:anchor="_Toc213054740" w:history="1">
            <w:r w:rsidR="00113AAF" w:rsidRPr="00D27BB2">
              <w:rPr>
                <w:rStyle w:val="Hyperlink"/>
                <w:noProof/>
              </w:rPr>
              <w:t>3.3 Data collection instrument</w:t>
            </w:r>
            <w:r w:rsidR="00113AAF">
              <w:rPr>
                <w:noProof/>
                <w:webHidden/>
              </w:rPr>
              <w:tab/>
            </w:r>
            <w:r w:rsidR="00113AAF">
              <w:rPr>
                <w:noProof/>
                <w:webHidden/>
              </w:rPr>
              <w:fldChar w:fldCharType="begin"/>
            </w:r>
            <w:r w:rsidR="00113AAF">
              <w:rPr>
                <w:noProof/>
                <w:webHidden/>
              </w:rPr>
              <w:instrText xml:space="preserve"> PAGEREF _Toc213054740 \h </w:instrText>
            </w:r>
            <w:r w:rsidR="00113AAF">
              <w:rPr>
                <w:noProof/>
                <w:webHidden/>
              </w:rPr>
            </w:r>
            <w:r w:rsidR="00113AAF">
              <w:rPr>
                <w:noProof/>
                <w:webHidden/>
              </w:rPr>
              <w:fldChar w:fldCharType="separate"/>
            </w:r>
            <w:r w:rsidR="00113AAF">
              <w:rPr>
                <w:noProof/>
                <w:webHidden/>
              </w:rPr>
              <w:t>13</w:t>
            </w:r>
            <w:r w:rsidR="00113AAF">
              <w:rPr>
                <w:noProof/>
                <w:webHidden/>
              </w:rPr>
              <w:fldChar w:fldCharType="end"/>
            </w:r>
          </w:hyperlink>
        </w:p>
        <w:p w14:paraId="6CEC070A" w14:textId="52743675" w:rsidR="00113AAF" w:rsidRDefault="00390C9D">
          <w:pPr>
            <w:pStyle w:val="TOC2"/>
            <w:tabs>
              <w:tab w:val="right" w:leader="dot" w:pos="9016"/>
            </w:tabs>
            <w:rPr>
              <w:rFonts w:eastAsiaTheme="minorEastAsia"/>
              <w:noProof/>
              <w:lang w:eastAsia="en-GB"/>
            </w:rPr>
          </w:pPr>
          <w:hyperlink w:anchor="_Toc213054741" w:history="1">
            <w:r w:rsidR="00113AAF" w:rsidRPr="00D27BB2">
              <w:rPr>
                <w:rStyle w:val="Hyperlink"/>
                <w:noProof/>
              </w:rPr>
              <w:t>3.4 Sampling and recruitment</w:t>
            </w:r>
            <w:r w:rsidR="00113AAF">
              <w:rPr>
                <w:noProof/>
                <w:webHidden/>
              </w:rPr>
              <w:tab/>
            </w:r>
            <w:r w:rsidR="00113AAF">
              <w:rPr>
                <w:noProof/>
                <w:webHidden/>
              </w:rPr>
              <w:fldChar w:fldCharType="begin"/>
            </w:r>
            <w:r w:rsidR="00113AAF">
              <w:rPr>
                <w:noProof/>
                <w:webHidden/>
              </w:rPr>
              <w:instrText xml:space="preserve"> PAGEREF _Toc213054741 \h </w:instrText>
            </w:r>
            <w:r w:rsidR="00113AAF">
              <w:rPr>
                <w:noProof/>
                <w:webHidden/>
              </w:rPr>
            </w:r>
            <w:r w:rsidR="00113AAF">
              <w:rPr>
                <w:noProof/>
                <w:webHidden/>
              </w:rPr>
              <w:fldChar w:fldCharType="separate"/>
            </w:r>
            <w:r w:rsidR="00113AAF">
              <w:rPr>
                <w:noProof/>
                <w:webHidden/>
              </w:rPr>
              <w:t>14</w:t>
            </w:r>
            <w:r w:rsidR="00113AAF">
              <w:rPr>
                <w:noProof/>
                <w:webHidden/>
              </w:rPr>
              <w:fldChar w:fldCharType="end"/>
            </w:r>
          </w:hyperlink>
        </w:p>
        <w:p w14:paraId="35D6FFE6" w14:textId="4CE2A996" w:rsidR="00113AAF" w:rsidRDefault="00390C9D">
          <w:pPr>
            <w:pStyle w:val="TOC3"/>
            <w:tabs>
              <w:tab w:val="right" w:leader="dot" w:pos="9016"/>
            </w:tabs>
            <w:rPr>
              <w:rFonts w:eastAsiaTheme="minorEastAsia"/>
              <w:noProof/>
              <w:lang w:eastAsia="en-GB"/>
            </w:rPr>
          </w:pPr>
          <w:hyperlink w:anchor="_Toc213054742" w:history="1">
            <w:r w:rsidR="00113AAF" w:rsidRPr="00D27BB2">
              <w:rPr>
                <w:rStyle w:val="Hyperlink"/>
                <w:noProof/>
              </w:rPr>
              <w:t>3.4.1 Population and inclusion.</w:t>
            </w:r>
            <w:r w:rsidR="00113AAF">
              <w:rPr>
                <w:noProof/>
                <w:webHidden/>
              </w:rPr>
              <w:tab/>
            </w:r>
            <w:r w:rsidR="00113AAF">
              <w:rPr>
                <w:noProof/>
                <w:webHidden/>
              </w:rPr>
              <w:fldChar w:fldCharType="begin"/>
            </w:r>
            <w:r w:rsidR="00113AAF">
              <w:rPr>
                <w:noProof/>
                <w:webHidden/>
              </w:rPr>
              <w:instrText xml:space="preserve"> PAGEREF _Toc213054742 \h </w:instrText>
            </w:r>
            <w:r w:rsidR="00113AAF">
              <w:rPr>
                <w:noProof/>
                <w:webHidden/>
              </w:rPr>
            </w:r>
            <w:r w:rsidR="00113AAF">
              <w:rPr>
                <w:noProof/>
                <w:webHidden/>
              </w:rPr>
              <w:fldChar w:fldCharType="separate"/>
            </w:r>
            <w:r w:rsidR="00113AAF">
              <w:rPr>
                <w:noProof/>
                <w:webHidden/>
              </w:rPr>
              <w:t>14</w:t>
            </w:r>
            <w:r w:rsidR="00113AAF">
              <w:rPr>
                <w:noProof/>
                <w:webHidden/>
              </w:rPr>
              <w:fldChar w:fldCharType="end"/>
            </w:r>
          </w:hyperlink>
        </w:p>
        <w:p w14:paraId="1423D860" w14:textId="012E430A" w:rsidR="00113AAF" w:rsidRDefault="00390C9D">
          <w:pPr>
            <w:pStyle w:val="TOC3"/>
            <w:tabs>
              <w:tab w:val="right" w:leader="dot" w:pos="9016"/>
            </w:tabs>
            <w:rPr>
              <w:rFonts w:eastAsiaTheme="minorEastAsia"/>
              <w:noProof/>
              <w:lang w:eastAsia="en-GB"/>
            </w:rPr>
          </w:pPr>
          <w:hyperlink w:anchor="_Toc213054743" w:history="1">
            <w:r w:rsidR="00113AAF" w:rsidRPr="00D27BB2">
              <w:rPr>
                <w:rStyle w:val="Hyperlink"/>
                <w:noProof/>
              </w:rPr>
              <w:t>3.4.2 Recruitment</w:t>
            </w:r>
            <w:r w:rsidR="00113AAF">
              <w:rPr>
                <w:noProof/>
                <w:webHidden/>
              </w:rPr>
              <w:tab/>
            </w:r>
            <w:r w:rsidR="00113AAF">
              <w:rPr>
                <w:noProof/>
                <w:webHidden/>
              </w:rPr>
              <w:fldChar w:fldCharType="begin"/>
            </w:r>
            <w:r w:rsidR="00113AAF">
              <w:rPr>
                <w:noProof/>
                <w:webHidden/>
              </w:rPr>
              <w:instrText xml:space="preserve"> PAGEREF _Toc213054743 \h </w:instrText>
            </w:r>
            <w:r w:rsidR="00113AAF">
              <w:rPr>
                <w:noProof/>
                <w:webHidden/>
              </w:rPr>
            </w:r>
            <w:r w:rsidR="00113AAF">
              <w:rPr>
                <w:noProof/>
                <w:webHidden/>
              </w:rPr>
              <w:fldChar w:fldCharType="separate"/>
            </w:r>
            <w:r w:rsidR="00113AAF">
              <w:rPr>
                <w:noProof/>
                <w:webHidden/>
              </w:rPr>
              <w:t>14</w:t>
            </w:r>
            <w:r w:rsidR="00113AAF">
              <w:rPr>
                <w:noProof/>
                <w:webHidden/>
              </w:rPr>
              <w:fldChar w:fldCharType="end"/>
            </w:r>
          </w:hyperlink>
        </w:p>
        <w:p w14:paraId="3E3088BB" w14:textId="1A0B8313" w:rsidR="00113AAF" w:rsidRDefault="00390C9D">
          <w:pPr>
            <w:pStyle w:val="TOC3"/>
            <w:tabs>
              <w:tab w:val="right" w:leader="dot" w:pos="9016"/>
            </w:tabs>
            <w:rPr>
              <w:rFonts w:eastAsiaTheme="minorEastAsia"/>
              <w:noProof/>
              <w:lang w:eastAsia="en-GB"/>
            </w:rPr>
          </w:pPr>
          <w:hyperlink w:anchor="_Toc213054744" w:history="1">
            <w:r w:rsidR="00113AAF" w:rsidRPr="00D27BB2">
              <w:rPr>
                <w:rStyle w:val="Hyperlink"/>
                <w:noProof/>
              </w:rPr>
              <w:t>3.4.3 Sample size</w:t>
            </w:r>
            <w:r w:rsidR="00113AAF">
              <w:rPr>
                <w:noProof/>
                <w:webHidden/>
              </w:rPr>
              <w:tab/>
            </w:r>
            <w:r w:rsidR="00113AAF">
              <w:rPr>
                <w:noProof/>
                <w:webHidden/>
              </w:rPr>
              <w:fldChar w:fldCharType="begin"/>
            </w:r>
            <w:r w:rsidR="00113AAF">
              <w:rPr>
                <w:noProof/>
                <w:webHidden/>
              </w:rPr>
              <w:instrText xml:space="preserve"> PAGEREF _Toc213054744 \h </w:instrText>
            </w:r>
            <w:r w:rsidR="00113AAF">
              <w:rPr>
                <w:noProof/>
                <w:webHidden/>
              </w:rPr>
            </w:r>
            <w:r w:rsidR="00113AAF">
              <w:rPr>
                <w:noProof/>
                <w:webHidden/>
              </w:rPr>
              <w:fldChar w:fldCharType="separate"/>
            </w:r>
            <w:r w:rsidR="00113AAF">
              <w:rPr>
                <w:noProof/>
                <w:webHidden/>
              </w:rPr>
              <w:t>14</w:t>
            </w:r>
            <w:r w:rsidR="00113AAF">
              <w:rPr>
                <w:noProof/>
                <w:webHidden/>
              </w:rPr>
              <w:fldChar w:fldCharType="end"/>
            </w:r>
          </w:hyperlink>
        </w:p>
        <w:p w14:paraId="66FA4E11" w14:textId="7188CC88" w:rsidR="00113AAF" w:rsidRDefault="00390C9D">
          <w:pPr>
            <w:pStyle w:val="TOC2"/>
            <w:tabs>
              <w:tab w:val="right" w:leader="dot" w:pos="9016"/>
            </w:tabs>
            <w:rPr>
              <w:rFonts w:eastAsiaTheme="minorEastAsia"/>
              <w:noProof/>
              <w:lang w:eastAsia="en-GB"/>
            </w:rPr>
          </w:pPr>
          <w:hyperlink w:anchor="_Toc213054745" w:history="1">
            <w:r w:rsidR="00113AAF" w:rsidRPr="00D27BB2">
              <w:rPr>
                <w:rStyle w:val="Hyperlink"/>
                <w:noProof/>
              </w:rPr>
              <w:t>3.5 Procedures and fieldwork</w:t>
            </w:r>
            <w:r w:rsidR="00113AAF">
              <w:rPr>
                <w:noProof/>
                <w:webHidden/>
              </w:rPr>
              <w:tab/>
            </w:r>
            <w:r w:rsidR="00113AAF">
              <w:rPr>
                <w:noProof/>
                <w:webHidden/>
              </w:rPr>
              <w:fldChar w:fldCharType="begin"/>
            </w:r>
            <w:r w:rsidR="00113AAF">
              <w:rPr>
                <w:noProof/>
                <w:webHidden/>
              </w:rPr>
              <w:instrText xml:space="preserve"> PAGEREF _Toc213054745 \h </w:instrText>
            </w:r>
            <w:r w:rsidR="00113AAF">
              <w:rPr>
                <w:noProof/>
                <w:webHidden/>
              </w:rPr>
            </w:r>
            <w:r w:rsidR="00113AAF">
              <w:rPr>
                <w:noProof/>
                <w:webHidden/>
              </w:rPr>
              <w:fldChar w:fldCharType="separate"/>
            </w:r>
            <w:r w:rsidR="00113AAF">
              <w:rPr>
                <w:noProof/>
                <w:webHidden/>
              </w:rPr>
              <w:t>15</w:t>
            </w:r>
            <w:r w:rsidR="00113AAF">
              <w:rPr>
                <w:noProof/>
                <w:webHidden/>
              </w:rPr>
              <w:fldChar w:fldCharType="end"/>
            </w:r>
          </w:hyperlink>
        </w:p>
        <w:p w14:paraId="2B91BDBD" w14:textId="415B3F3F" w:rsidR="00113AAF" w:rsidRDefault="00390C9D">
          <w:pPr>
            <w:pStyle w:val="TOC2"/>
            <w:tabs>
              <w:tab w:val="right" w:leader="dot" w:pos="9016"/>
            </w:tabs>
            <w:rPr>
              <w:rFonts w:eastAsiaTheme="minorEastAsia"/>
              <w:noProof/>
              <w:lang w:eastAsia="en-GB"/>
            </w:rPr>
          </w:pPr>
          <w:hyperlink w:anchor="_Toc213054746" w:history="1">
            <w:r w:rsidR="00113AAF" w:rsidRPr="00D27BB2">
              <w:rPr>
                <w:rStyle w:val="Hyperlink"/>
                <w:noProof/>
              </w:rPr>
              <w:t>3.6 Data analysis</w:t>
            </w:r>
            <w:r w:rsidR="00113AAF">
              <w:rPr>
                <w:noProof/>
                <w:webHidden/>
              </w:rPr>
              <w:tab/>
            </w:r>
            <w:r w:rsidR="00113AAF">
              <w:rPr>
                <w:noProof/>
                <w:webHidden/>
              </w:rPr>
              <w:fldChar w:fldCharType="begin"/>
            </w:r>
            <w:r w:rsidR="00113AAF">
              <w:rPr>
                <w:noProof/>
                <w:webHidden/>
              </w:rPr>
              <w:instrText xml:space="preserve"> PAGEREF _Toc213054746 \h </w:instrText>
            </w:r>
            <w:r w:rsidR="00113AAF">
              <w:rPr>
                <w:noProof/>
                <w:webHidden/>
              </w:rPr>
            </w:r>
            <w:r w:rsidR="00113AAF">
              <w:rPr>
                <w:noProof/>
                <w:webHidden/>
              </w:rPr>
              <w:fldChar w:fldCharType="separate"/>
            </w:r>
            <w:r w:rsidR="00113AAF">
              <w:rPr>
                <w:noProof/>
                <w:webHidden/>
              </w:rPr>
              <w:t>15</w:t>
            </w:r>
            <w:r w:rsidR="00113AAF">
              <w:rPr>
                <w:noProof/>
                <w:webHidden/>
              </w:rPr>
              <w:fldChar w:fldCharType="end"/>
            </w:r>
          </w:hyperlink>
        </w:p>
        <w:p w14:paraId="1128D427" w14:textId="6D544D8C" w:rsidR="00113AAF" w:rsidRDefault="00390C9D">
          <w:pPr>
            <w:pStyle w:val="TOC3"/>
            <w:tabs>
              <w:tab w:val="right" w:leader="dot" w:pos="9016"/>
            </w:tabs>
            <w:rPr>
              <w:rFonts w:eastAsiaTheme="minorEastAsia"/>
              <w:noProof/>
              <w:lang w:eastAsia="en-GB"/>
            </w:rPr>
          </w:pPr>
          <w:hyperlink w:anchor="_Toc213054747" w:history="1">
            <w:r w:rsidR="00113AAF" w:rsidRPr="00D27BB2">
              <w:rPr>
                <w:rStyle w:val="Hyperlink"/>
                <w:noProof/>
              </w:rPr>
              <w:t>3.6.1 Quantitative analysis</w:t>
            </w:r>
            <w:r w:rsidR="00113AAF">
              <w:rPr>
                <w:noProof/>
                <w:webHidden/>
              </w:rPr>
              <w:tab/>
            </w:r>
            <w:r w:rsidR="00113AAF">
              <w:rPr>
                <w:noProof/>
                <w:webHidden/>
              </w:rPr>
              <w:fldChar w:fldCharType="begin"/>
            </w:r>
            <w:r w:rsidR="00113AAF">
              <w:rPr>
                <w:noProof/>
                <w:webHidden/>
              </w:rPr>
              <w:instrText xml:space="preserve"> PAGEREF _Toc213054747 \h </w:instrText>
            </w:r>
            <w:r w:rsidR="00113AAF">
              <w:rPr>
                <w:noProof/>
                <w:webHidden/>
              </w:rPr>
            </w:r>
            <w:r w:rsidR="00113AAF">
              <w:rPr>
                <w:noProof/>
                <w:webHidden/>
              </w:rPr>
              <w:fldChar w:fldCharType="separate"/>
            </w:r>
            <w:r w:rsidR="00113AAF">
              <w:rPr>
                <w:noProof/>
                <w:webHidden/>
              </w:rPr>
              <w:t>15</w:t>
            </w:r>
            <w:r w:rsidR="00113AAF">
              <w:rPr>
                <w:noProof/>
                <w:webHidden/>
              </w:rPr>
              <w:fldChar w:fldCharType="end"/>
            </w:r>
          </w:hyperlink>
        </w:p>
        <w:p w14:paraId="665FA37F" w14:textId="04C1E8E2" w:rsidR="00113AAF" w:rsidRDefault="00390C9D">
          <w:pPr>
            <w:pStyle w:val="TOC3"/>
            <w:tabs>
              <w:tab w:val="right" w:leader="dot" w:pos="9016"/>
            </w:tabs>
            <w:rPr>
              <w:rFonts w:eastAsiaTheme="minorEastAsia"/>
              <w:noProof/>
              <w:lang w:eastAsia="en-GB"/>
            </w:rPr>
          </w:pPr>
          <w:hyperlink w:anchor="_Toc213054748" w:history="1">
            <w:r w:rsidR="00113AAF" w:rsidRPr="00D27BB2">
              <w:rPr>
                <w:rStyle w:val="Hyperlink"/>
                <w:noProof/>
              </w:rPr>
              <w:t>3.6.2 Qualitative analysis.</w:t>
            </w:r>
            <w:r w:rsidR="00113AAF">
              <w:rPr>
                <w:noProof/>
                <w:webHidden/>
              </w:rPr>
              <w:tab/>
            </w:r>
            <w:r w:rsidR="00113AAF">
              <w:rPr>
                <w:noProof/>
                <w:webHidden/>
              </w:rPr>
              <w:fldChar w:fldCharType="begin"/>
            </w:r>
            <w:r w:rsidR="00113AAF">
              <w:rPr>
                <w:noProof/>
                <w:webHidden/>
              </w:rPr>
              <w:instrText xml:space="preserve"> PAGEREF _Toc213054748 \h </w:instrText>
            </w:r>
            <w:r w:rsidR="00113AAF">
              <w:rPr>
                <w:noProof/>
                <w:webHidden/>
              </w:rPr>
            </w:r>
            <w:r w:rsidR="00113AAF">
              <w:rPr>
                <w:noProof/>
                <w:webHidden/>
              </w:rPr>
              <w:fldChar w:fldCharType="separate"/>
            </w:r>
            <w:r w:rsidR="00113AAF">
              <w:rPr>
                <w:noProof/>
                <w:webHidden/>
              </w:rPr>
              <w:t>15</w:t>
            </w:r>
            <w:r w:rsidR="00113AAF">
              <w:rPr>
                <w:noProof/>
                <w:webHidden/>
              </w:rPr>
              <w:fldChar w:fldCharType="end"/>
            </w:r>
          </w:hyperlink>
        </w:p>
        <w:p w14:paraId="7E103C57" w14:textId="5F5788BD" w:rsidR="00113AAF" w:rsidRDefault="00390C9D">
          <w:pPr>
            <w:pStyle w:val="TOC2"/>
            <w:tabs>
              <w:tab w:val="right" w:leader="dot" w:pos="9016"/>
            </w:tabs>
            <w:rPr>
              <w:rFonts w:eastAsiaTheme="minorEastAsia"/>
              <w:noProof/>
              <w:lang w:eastAsia="en-GB"/>
            </w:rPr>
          </w:pPr>
          <w:hyperlink w:anchor="_Toc213054749" w:history="1">
            <w:r w:rsidR="00113AAF" w:rsidRPr="00D27BB2">
              <w:rPr>
                <w:rStyle w:val="Hyperlink"/>
                <w:noProof/>
              </w:rPr>
              <w:t>3.7 Ethics, data protection and risk</w:t>
            </w:r>
            <w:r w:rsidR="00113AAF">
              <w:rPr>
                <w:noProof/>
                <w:webHidden/>
              </w:rPr>
              <w:tab/>
            </w:r>
            <w:r w:rsidR="00113AAF">
              <w:rPr>
                <w:noProof/>
                <w:webHidden/>
              </w:rPr>
              <w:fldChar w:fldCharType="begin"/>
            </w:r>
            <w:r w:rsidR="00113AAF">
              <w:rPr>
                <w:noProof/>
                <w:webHidden/>
              </w:rPr>
              <w:instrText xml:space="preserve"> PAGEREF _Toc213054749 \h </w:instrText>
            </w:r>
            <w:r w:rsidR="00113AAF">
              <w:rPr>
                <w:noProof/>
                <w:webHidden/>
              </w:rPr>
            </w:r>
            <w:r w:rsidR="00113AAF">
              <w:rPr>
                <w:noProof/>
                <w:webHidden/>
              </w:rPr>
              <w:fldChar w:fldCharType="separate"/>
            </w:r>
            <w:r w:rsidR="00113AAF">
              <w:rPr>
                <w:noProof/>
                <w:webHidden/>
              </w:rPr>
              <w:t>15</w:t>
            </w:r>
            <w:r w:rsidR="00113AAF">
              <w:rPr>
                <w:noProof/>
                <w:webHidden/>
              </w:rPr>
              <w:fldChar w:fldCharType="end"/>
            </w:r>
          </w:hyperlink>
        </w:p>
        <w:p w14:paraId="4FE7C373" w14:textId="0DA6EBA9" w:rsidR="00113AAF" w:rsidRDefault="00390C9D">
          <w:pPr>
            <w:pStyle w:val="TOC2"/>
            <w:tabs>
              <w:tab w:val="right" w:leader="dot" w:pos="9016"/>
            </w:tabs>
            <w:rPr>
              <w:rFonts w:eastAsiaTheme="minorEastAsia"/>
              <w:noProof/>
              <w:lang w:eastAsia="en-GB"/>
            </w:rPr>
          </w:pPr>
          <w:hyperlink w:anchor="_Toc213054750" w:history="1">
            <w:r w:rsidR="00113AAF" w:rsidRPr="00D27BB2">
              <w:rPr>
                <w:rStyle w:val="Hyperlink"/>
                <w:noProof/>
              </w:rPr>
              <w:t>3.8 Limitations</w:t>
            </w:r>
            <w:r w:rsidR="00113AAF">
              <w:rPr>
                <w:noProof/>
                <w:webHidden/>
              </w:rPr>
              <w:tab/>
            </w:r>
            <w:r w:rsidR="00113AAF">
              <w:rPr>
                <w:noProof/>
                <w:webHidden/>
              </w:rPr>
              <w:fldChar w:fldCharType="begin"/>
            </w:r>
            <w:r w:rsidR="00113AAF">
              <w:rPr>
                <w:noProof/>
                <w:webHidden/>
              </w:rPr>
              <w:instrText xml:space="preserve"> PAGEREF _Toc213054750 \h </w:instrText>
            </w:r>
            <w:r w:rsidR="00113AAF">
              <w:rPr>
                <w:noProof/>
                <w:webHidden/>
              </w:rPr>
            </w:r>
            <w:r w:rsidR="00113AAF">
              <w:rPr>
                <w:noProof/>
                <w:webHidden/>
              </w:rPr>
              <w:fldChar w:fldCharType="separate"/>
            </w:r>
            <w:r w:rsidR="00113AAF">
              <w:rPr>
                <w:noProof/>
                <w:webHidden/>
              </w:rPr>
              <w:t>16</w:t>
            </w:r>
            <w:r w:rsidR="00113AAF">
              <w:rPr>
                <w:noProof/>
                <w:webHidden/>
              </w:rPr>
              <w:fldChar w:fldCharType="end"/>
            </w:r>
          </w:hyperlink>
        </w:p>
        <w:p w14:paraId="0941F7B6" w14:textId="65B20AB5" w:rsidR="00113AAF" w:rsidRDefault="00390C9D">
          <w:pPr>
            <w:pStyle w:val="TOC1"/>
            <w:tabs>
              <w:tab w:val="right" w:leader="dot" w:pos="9016"/>
            </w:tabs>
            <w:rPr>
              <w:rFonts w:eastAsiaTheme="minorEastAsia"/>
              <w:noProof/>
              <w:lang w:eastAsia="en-GB"/>
            </w:rPr>
          </w:pPr>
          <w:hyperlink w:anchor="_Toc213054751" w:history="1">
            <w:r w:rsidR="00113AAF" w:rsidRPr="00D27BB2">
              <w:rPr>
                <w:rStyle w:val="Hyperlink"/>
                <w:noProof/>
              </w:rPr>
              <w:t>Chapter 4: Findings and Discussion</w:t>
            </w:r>
            <w:r w:rsidR="00113AAF">
              <w:rPr>
                <w:noProof/>
                <w:webHidden/>
              </w:rPr>
              <w:tab/>
            </w:r>
            <w:r w:rsidR="00113AAF">
              <w:rPr>
                <w:noProof/>
                <w:webHidden/>
              </w:rPr>
              <w:fldChar w:fldCharType="begin"/>
            </w:r>
            <w:r w:rsidR="00113AAF">
              <w:rPr>
                <w:noProof/>
                <w:webHidden/>
              </w:rPr>
              <w:instrText xml:space="preserve"> PAGEREF _Toc213054751 \h </w:instrText>
            </w:r>
            <w:r w:rsidR="00113AAF">
              <w:rPr>
                <w:noProof/>
                <w:webHidden/>
              </w:rPr>
            </w:r>
            <w:r w:rsidR="00113AAF">
              <w:rPr>
                <w:noProof/>
                <w:webHidden/>
              </w:rPr>
              <w:fldChar w:fldCharType="separate"/>
            </w:r>
            <w:r w:rsidR="00113AAF">
              <w:rPr>
                <w:noProof/>
                <w:webHidden/>
              </w:rPr>
              <w:t>18</w:t>
            </w:r>
            <w:r w:rsidR="00113AAF">
              <w:rPr>
                <w:noProof/>
                <w:webHidden/>
              </w:rPr>
              <w:fldChar w:fldCharType="end"/>
            </w:r>
          </w:hyperlink>
        </w:p>
        <w:p w14:paraId="42C8A7EE" w14:textId="2AC4A59F" w:rsidR="00113AAF" w:rsidRDefault="00390C9D">
          <w:pPr>
            <w:pStyle w:val="TOC2"/>
            <w:tabs>
              <w:tab w:val="right" w:leader="dot" w:pos="9016"/>
            </w:tabs>
            <w:rPr>
              <w:rFonts w:eastAsiaTheme="minorEastAsia"/>
              <w:noProof/>
              <w:lang w:eastAsia="en-GB"/>
            </w:rPr>
          </w:pPr>
          <w:hyperlink w:anchor="_Toc213054752" w:history="1">
            <w:r w:rsidR="00113AAF" w:rsidRPr="00D27BB2">
              <w:rPr>
                <w:rStyle w:val="Hyperlink"/>
                <w:noProof/>
              </w:rPr>
              <w:t>4.1 Findings</w:t>
            </w:r>
            <w:r w:rsidR="00113AAF">
              <w:rPr>
                <w:noProof/>
                <w:webHidden/>
              </w:rPr>
              <w:tab/>
            </w:r>
            <w:r w:rsidR="00113AAF">
              <w:rPr>
                <w:noProof/>
                <w:webHidden/>
              </w:rPr>
              <w:fldChar w:fldCharType="begin"/>
            </w:r>
            <w:r w:rsidR="00113AAF">
              <w:rPr>
                <w:noProof/>
                <w:webHidden/>
              </w:rPr>
              <w:instrText xml:space="preserve"> PAGEREF _Toc213054752 \h </w:instrText>
            </w:r>
            <w:r w:rsidR="00113AAF">
              <w:rPr>
                <w:noProof/>
                <w:webHidden/>
              </w:rPr>
            </w:r>
            <w:r w:rsidR="00113AAF">
              <w:rPr>
                <w:noProof/>
                <w:webHidden/>
              </w:rPr>
              <w:fldChar w:fldCharType="separate"/>
            </w:r>
            <w:r w:rsidR="00113AAF">
              <w:rPr>
                <w:noProof/>
                <w:webHidden/>
              </w:rPr>
              <w:t>18</w:t>
            </w:r>
            <w:r w:rsidR="00113AAF">
              <w:rPr>
                <w:noProof/>
                <w:webHidden/>
              </w:rPr>
              <w:fldChar w:fldCharType="end"/>
            </w:r>
          </w:hyperlink>
        </w:p>
        <w:p w14:paraId="26DF32C0" w14:textId="439DEB2C" w:rsidR="00113AAF" w:rsidRDefault="00390C9D">
          <w:pPr>
            <w:pStyle w:val="TOC3"/>
            <w:tabs>
              <w:tab w:val="right" w:leader="dot" w:pos="9016"/>
            </w:tabs>
            <w:rPr>
              <w:rFonts w:eastAsiaTheme="minorEastAsia"/>
              <w:noProof/>
              <w:lang w:eastAsia="en-GB"/>
            </w:rPr>
          </w:pPr>
          <w:hyperlink w:anchor="_Toc213054753" w:history="1">
            <w:r w:rsidR="00113AAF" w:rsidRPr="00D27BB2">
              <w:rPr>
                <w:rStyle w:val="Hyperlink"/>
                <w:noProof/>
              </w:rPr>
              <w:t>4.1.1 Sample and roles</w:t>
            </w:r>
            <w:r w:rsidR="00113AAF">
              <w:rPr>
                <w:noProof/>
                <w:webHidden/>
              </w:rPr>
              <w:tab/>
            </w:r>
            <w:r w:rsidR="00113AAF">
              <w:rPr>
                <w:noProof/>
                <w:webHidden/>
              </w:rPr>
              <w:fldChar w:fldCharType="begin"/>
            </w:r>
            <w:r w:rsidR="00113AAF">
              <w:rPr>
                <w:noProof/>
                <w:webHidden/>
              </w:rPr>
              <w:instrText xml:space="preserve"> PAGEREF _Toc213054753 \h </w:instrText>
            </w:r>
            <w:r w:rsidR="00113AAF">
              <w:rPr>
                <w:noProof/>
                <w:webHidden/>
              </w:rPr>
            </w:r>
            <w:r w:rsidR="00113AAF">
              <w:rPr>
                <w:noProof/>
                <w:webHidden/>
              </w:rPr>
              <w:fldChar w:fldCharType="separate"/>
            </w:r>
            <w:r w:rsidR="00113AAF">
              <w:rPr>
                <w:noProof/>
                <w:webHidden/>
              </w:rPr>
              <w:t>18</w:t>
            </w:r>
            <w:r w:rsidR="00113AAF">
              <w:rPr>
                <w:noProof/>
                <w:webHidden/>
              </w:rPr>
              <w:fldChar w:fldCharType="end"/>
            </w:r>
          </w:hyperlink>
        </w:p>
        <w:p w14:paraId="5BAAA8B2" w14:textId="57A43322" w:rsidR="00113AAF" w:rsidRDefault="00390C9D">
          <w:pPr>
            <w:pStyle w:val="TOC3"/>
            <w:tabs>
              <w:tab w:val="right" w:leader="dot" w:pos="9016"/>
            </w:tabs>
            <w:rPr>
              <w:rFonts w:eastAsiaTheme="minorEastAsia"/>
              <w:noProof/>
              <w:lang w:eastAsia="en-GB"/>
            </w:rPr>
          </w:pPr>
          <w:hyperlink w:anchor="_Toc213054754" w:history="1">
            <w:r w:rsidR="00113AAF" w:rsidRPr="00D27BB2">
              <w:rPr>
                <w:rStyle w:val="Hyperlink"/>
                <w:noProof/>
              </w:rPr>
              <w:t>4.1.2 Comprehensive satisfaction and servicescape condition</w:t>
            </w:r>
            <w:r w:rsidR="00113AAF">
              <w:rPr>
                <w:noProof/>
                <w:webHidden/>
              </w:rPr>
              <w:tab/>
            </w:r>
            <w:r w:rsidR="00113AAF">
              <w:rPr>
                <w:noProof/>
                <w:webHidden/>
              </w:rPr>
              <w:fldChar w:fldCharType="begin"/>
            </w:r>
            <w:r w:rsidR="00113AAF">
              <w:rPr>
                <w:noProof/>
                <w:webHidden/>
              </w:rPr>
              <w:instrText xml:space="preserve"> PAGEREF _Toc213054754 \h </w:instrText>
            </w:r>
            <w:r w:rsidR="00113AAF">
              <w:rPr>
                <w:noProof/>
                <w:webHidden/>
              </w:rPr>
            </w:r>
            <w:r w:rsidR="00113AAF">
              <w:rPr>
                <w:noProof/>
                <w:webHidden/>
              </w:rPr>
              <w:fldChar w:fldCharType="separate"/>
            </w:r>
            <w:r w:rsidR="00113AAF">
              <w:rPr>
                <w:noProof/>
                <w:webHidden/>
              </w:rPr>
              <w:t>18</w:t>
            </w:r>
            <w:r w:rsidR="00113AAF">
              <w:rPr>
                <w:noProof/>
                <w:webHidden/>
              </w:rPr>
              <w:fldChar w:fldCharType="end"/>
            </w:r>
          </w:hyperlink>
        </w:p>
        <w:p w14:paraId="3D16904D" w14:textId="31461C68" w:rsidR="00113AAF" w:rsidRDefault="00390C9D">
          <w:pPr>
            <w:pStyle w:val="TOC3"/>
            <w:tabs>
              <w:tab w:val="right" w:leader="dot" w:pos="9016"/>
            </w:tabs>
            <w:rPr>
              <w:rFonts w:eastAsiaTheme="minorEastAsia"/>
              <w:noProof/>
              <w:lang w:eastAsia="en-GB"/>
            </w:rPr>
          </w:pPr>
          <w:hyperlink w:anchor="_Toc213054755" w:history="1">
            <w:r w:rsidR="00113AAF" w:rsidRPr="00D27BB2">
              <w:rPr>
                <w:rStyle w:val="Hyperlink"/>
                <w:noProof/>
              </w:rPr>
              <w:t>4.1.3 Functioning problems, reporting, and recovery</w:t>
            </w:r>
            <w:r w:rsidR="00113AAF">
              <w:rPr>
                <w:noProof/>
                <w:webHidden/>
              </w:rPr>
              <w:tab/>
            </w:r>
            <w:r w:rsidR="00113AAF">
              <w:rPr>
                <w:noProof/>
                <w:webHidden/>
              </w:rPr>
              <w:fldChar w:fldCharType="begin"/>
            </w:r>
            <w:r w:rsidR="00113AAF">
              <w:rPr>
                <w:noProof/>
                <w:webHidden/>
              </w:rPr>
              <w:instrText xml:space="preserve"> PAGEREF _Toc213054755 \h </w:instrText>
            </w:r>
            <w:r w:rsidR="00113AAF">
              <w:rPr>
                <w:noProof/>
                <w:webHidden/>
              </w:rPr>
            </w:r>
            <w:r w:rsidR="00113AAF">
              <w:rPr>
                <w:noProof/>
                <w:webHidden/>
              </w:rPr>
              <w:fldChar w:fldCharType="separate"/>
            </w:r>
            <w:r w:rsidR="00113AAF">
              <w:rPr>
                <w:noProof/>
                <w:webHidden/>
              </w:rPr>
              <w:t>18</w:t>
            </w:r>
            <w:r w:rsidR="00113AAF">
              <w:rPr>
                <w:noProof/>
                <w:webHidden/>
              </w:rPr>
              <w:fldChar w:fldCharType="end"/>
            </w:r>
          </w:hyperlink>
        </w:p>
        <w:p w14:paraId="25AAB96F" w14:textId="7F77E4CC" w:rsidR="00113AAF" w:rsidRDefault="00390C9D">
          <w:pPr>
            <w:pStyle w:val="TOC3"/>
            <w:tabs>
              <w:tab w:val="right" w:leader="dot" w:pos="9016"/>
            </w:tabs>
            <w:rPr>
              <w:rFonts w:eastAsiaTheme="minorEastAsia"/>
              <w:noProof/>
              <w:lang w:eastAsia="en-GB"/>
            </w:rPr>
          </w:pPr>
          <w:hyperlink w:anchor="_Toc213054756" w:history="1">
            <w:r w:rsidR="00113AAF" w:rsidRPr="00D27BB2">
              <w:rPr>
                <w:rStyle w:val="Hyperlink"/>
                <w:noProof/>
              </w:rPr>
              <w:t>4.1.4 Coordination, compliance, energy, and feedback</w:t>
            </w:r>
            <w:r w:rsidR="00113AAF">
              <w:rPr>
                <w:noProof/>
                <w:webHidden/>
              </w:rPr>
              <w:tab/>
            </w:r>
            <w:r w:rsidR="00113AAF">
              <w:rPr>
                <w:noProof/>
                <w:webHidden/>
              </w:rPr>
              <w:fldChar w:fldCharType="begin"/>
            </w:r>
            <w:r w:rsidR="00113AAF">
              <w:rPr>
                <w:noProof/>
                <w:webHidden/>
              </w:rPr>
              <w:instrText xml:space="preserve"> PAGEREF _Toc213054756 \h </w:instrText>
            </w:r>
            <w:r w:rsidR="00113AAF">
              <w:rPr>
                <w:noProof/>
                <w:webHidden/>
              </w:rPr>
            </w:r>
            <w:r w:rsidR="00113AAF">
              <w:rPr>
                <w:noProof/>
                <w:webHidden/>
              </w:rPr>
              <w:fldChar w:fldCharType="separate"/>
            </w:r>
            <w:r w:rsidR="00113AAF">
              <w:rPr>
                <w:noProof/>
                <w:webHidden/>
              </w:rPr>
              <w:t>19</w:t>
            </w:r>
            <w:r w:rsidR="00113AAF">
              <w:rPr>
                <w:noProof/>
                <w:webHidden/>
              </w:rPr>
              <w:fldChar w:fldCharType="end"/>
            </w:r>
          </w:hyperlink>
        </w:p>
        <w:p w14:paraId="21989A89" w14:textId="270051F3" w:rsidR="00113AAF" w:rsidRDefault="00390C9D">
          <w:pPr>
            <w:pStyle w:val="TOC3"/>
            <w:tabs>
              <w:tab w:val="right" w:leader="dot" w:pos="9016"/>
            </w:tabs>
            <w:rPr>
              <w:rFonts w:eastAsiaTheme="minorEastAsia"/>
              <w:noProof/>
              <w:lang w:eastAsia="en-GB"/>
            </w:rPr>
          </w:pPr>
          <w:hyperlink w:anchor="_Toc213054757" w:history="1">
            <w:r w:rsidR="00113AAF" w:rsidRPr="00D27BB2">
              <w:rPr>
                <w:rStyle w:val="Hyperlink"/>
                <w:noProof/>
              </w:rPr>
              <w:t>4.1.5 Checks on advocacy and association</w:t>
            </w:r>
            <w:r w:rsidR="00113AAF">
              <w:rPr>
                <w:noProof/>
                <w:webHidden/>
              </w:rPr>
              <w:tab/>
            </w:r>
            <w:r w:rsidR="00113AAF">
              <w:rPr>
                <w:noProof/>
                <w:webHidden/>
              </w:rPr>
              <w:fldChar w:fldCharType="begin"/>
            </w:r>
            <w:r w:rsidR="00113AAF">
              <w:rPr>
                <w:noProof/>
                <w:webHidden/>
              </w:rPr>
              <w:instrText xml:space="preserve"> PAGEREF _Toc213054757 \h </w:instrText>
            </w:r>
            <w:r w:rsidR="00113AAF">
              <w:rPr>
                <w:noProof/>
                <w:webHidden/>
              </w:rPr>
            </w:r>
            <w:r w:rsidR="00113AAF">
              <w:rPr>
                <w:noProof/>
                <w:webHidden/>
              </w:rPr>
              <w:fldChar w:fldCharType="separate"/>
            </w:r>
            <w:r w:rsidR="00113AAF">
              <w:rPr>
                <w:noProof/>
                <w:webHidden/>
              </w:rPr>
              <w:t>20</w:t>
            </w:r>
            <w:r w:rsidR="00113AAF">
              <w:rPr>
                <w:noProof/>
                <w:webHidden/>
              </w:rPr>
              <w:fldChar w:fldCharType="end"/>
            </w:r>
          </w:hyperlink>
        </w:p>
        <w:p w14:paraId="766D50FC" w14:textId="11337617" w:rsidR="00113AAF" w:rsidRDefault="00390C9D">
          <w:pPr>
            <w:pStyle w:val="TOC2"/>
            <w:tabs>
              <w:tab w:val="right" w:leader="dot" w:pos="9016"/>
            </w:tabs>
            <w:rPr>
              <w:rFonts w:eastAsiaTheme="minorEastAsia"/>
              <w:noProof/>
              <w:lang w:eastAsia="en-GB"/>
            </w:rPr>
          </w:pPr>
          <w:hyperlink w:anchor="_Toc213054758" w:history="1">
            <w:r w:rsidR="00113AAF" w:rsidRPr="00D27BB2">
              <w:rPr>
                <w:rStyle w:val="Hyperlink"/>
                <w:noProof/>
              </w:rPr>
              <w:t>4.2 Discussion</w:t>
            </w:r>
            <w:r w:rsidR="00113AAF">
              <w:rPr>
                <w:noProof/>
                <w:webHidden/>
              </w:rPr>
              <w:tab/>
            </w:r>
            <w:r w:rsidR="00113AAF">
              <w:rPr>
                <w:noProof/>
                <w:webHidden/>
              </w:rPr>
              <w:fldChar w:fldCharType="begin"/>
            </w:r>
            <w:r w:rsidR="00113AAF">
              <w:rPr>
                <w:noProof/>
                <w:webHidden/>
              </w:rPr>
              <w:instrText xml:space="preserve"> PAGEREF _Toc213054758 \h </w:instrText>
            </w:r>
            <w:r w:rsidR="00113AAF">
              <w:rPr>
                <w:noProof/>
                <w:webHidden/>
              </w:rPr>
            </w:r>
            <w:r w:rsidR="00113AAF">
              <w:rPr>
                <w:noProof/>
                <w:webHidden/>
              </w:rPr>
              <w:fldChar w:fldCharType="separate"/>
            </w:r>
            <w:r w:rsidR="00113AAF">
              <w:rPr>
                <w:noProof/>
                <w:webHidden/>
              </w:rPr>
              <w:t>21</w:t>
            </w:r>
            <w:r w:rsidR="00113AAF">
              <w:rPr>
                <w:noProof/>
                <w:webHidden/>
              </w:rPr>
              <w:fldChar w:fldCharType="end"/>
            </w:r>
          </w:hyperlink>
        </w:p>
        <w:p w14:paraId="5AC8BDDE" w14:textId="5EA93893" w:rsidR="00113AAF" w:rsidRDefault="00390C9D">
          <w:pPr>
            <w:pStyle w:val="TOC3"/>
            <w:tabs>
              <w:tab w:val="right" w:leader="dot" w:pos="9016"/>
            </w:tabs>
            <w:rPr>
              <w:rFonts w:eastAsiaTheme="minorEastAsia"/>
              <w:noProof/>
              <w:lang w:eastAsia="en-GB"/>
            </w:rPr>
          </w:pPr>
          <w:hyperlink w:anchor="_Toc213054759" w:history="1">
            <w:r w:rsidR="00113AAF" w:rsidRPr="00D27BB2">
              <w:rPr>
                <w:rStyle w:val="Hyperlink"/>
                <w:noProof/>
              </w:rPr>
              <w:t>4.2.1 Alignment with literature of service quality</w:t>
            </w:r>
            <w:r w:rsidR="00113AAF">
              <w:rPr>
                <w:noProof/>
                <w:webHidden/>
              </w:rPr>
              <w:tab/>
            </w:r>
            <w:r w:rsidR="00113AAF">
              <w:rPr>
                <w:noProof/>
                <w:webHidden/>
              </w:rPr>
              <w:fldChar w:fldCharType="begin"/>
            </w:r>
            <w:r w:rsidR="00113AAF">
              <w:rPr>
                <w:noProof/>
                <w:webHidden/>
              </w:rPr>
              <w:instrText xml:space="preserve"> PAGEREF _Toc213054759 \h </w:instrText>
            </w:r>
            <w:r w:rsidR="00113AAF">
              <w:rPr>
                <w:noProof/>
                <w:webHidden/>
              </w:rPr>
            </w:r>
            <w:r w:rsidR="00113AAF">
              <w:rPr>
                <w:noProof/>
                <w:webHidden/>
              </w:rPr>
              <w:fldChar w:fldCharType="separate"/>
            </w:r>
            <w:r w:rsidR="00113AAF">
              <w:rPr>
                <w:noProof/>
                <w:webHidden/>
              </w:rPr>
              <w:t>21</w:t>
            </w:r>
            <w:r w:rsidR="00113AAF">
              <w:rPr>
                <w:noProof/>
                <w:webHidden/>
              </w:rPr>
              <w:fldChar w:fldCharType="end"/>
            </w:r>
          </w:hyperlink>
        </w:p>
        <w:p w14:paraId="6228E442" w14:textId="31AC9F89" w:rsidR="00113AAF" w:rsidRDefault="00390C9D">
          <w:pPr>
            <w:pStyle w:val="TOC3"/>
            <w:tabs>
              <w:tab w:val="right" w:leader="dot" w:pos="9016"/>
            </w:tabs>
            <w:rPr>
              <w:rFonts w:eastAsiaTheme="minorEastAsia"/>
              <w:noProof/>
              <w:lang w:eastAsia="en-GB"/>
            </w:rPr>
          </w:pPr>
          <w:hyperlink w:anchor="_Toc213054760" w:history="1">
            <w:r w:rsidR="00113AAF" w:rsidRPr="00D27BB2">
              <w:rPr>
                <w:rStyle w:val="Hyperlink"/>
                <w:noProof/>
              </w:rPr>
              <w:t>4.2.3 Critical interpretation</w:t>
            </w:r>
            <w:r w:rsidR="00113AAF">
              <w:rPr>
                <w:noProof/>
                <w:webHidden/>
              </w:rPr>
              <w:tab/>
            </w:r>
            <w:r w:rsidR="00113AAF">
              <w:rPr>
                <w:noProof/>
                <w:webHidden/>
              </w:rPr>
              <w:fldChar w:fldCharType="begin"/>
            </w:r>
            <w:r w:rsidR="00113AAF">
              <w:rPr>
                <w:noProof/>
                <w:webHidden/>
              </w:rPr>
              <w:instrText xml:space="preserve"> PAGEREF _Toc213054760 \h </w:instrText>
            </w:r>
            <w:r w:rsidR="00113AAF">
              <w:rPr>
                <w:noProof/>
                <w:webHidden/>
              </w:rPr>
            </w:r>
            <w:r w:rsidR="00113AAF">
              <w:rPr>
                <w:noProof/>
                <w:webHidden/>
              </w:rPr>
              <w:fldChar w:fldCharType="separate"/>
            </w:r>
            <w:r w:rsidR="00113AAF">
              <w:rPr>
                <w:noProof/>
                <w:webHidden/>
              </w:rPr>
              <w:t>21</w:t>
            </w:r>
            <w:r w:rsidR="00113AAF">
              <w:rPr>
                <w:noProof/>
                <w:webHidden/>
              </w:rPr>
              <w:fldChar w:fldCharType="end"/>
            </w:r>
          </w:hyperlink>
        </w:p>
        <w:p w14:paraId="55C9A66B" w14:textId="7C1517AC" w:rsidR="00113AAF" w:rsidRDefault="00390C9D">
          <w:pPr>
            <w:pStyle w:val="TOC3"/>
            <w:tabs>
              <w:tab w:val="right" w:leader="dot" w:pos="9016"/>
            </w:tabs>
            <w:rPr>
              <w:rFonts w:eastAsiaTheme="minorEastAsia"/>
              <w:noProof/>
              <w:lang w:eastAsia="en-GB"/>
            </w:rPr>
          </w:pPr>
          <w:hyperlink w:anchor="_Toc213054761" w:history="1">
            <w:r w:rsidR="00113AAF" w:rsidRPr="00D27BB2">
              <w:rPr>
                <w:rStyle w:val="Hyperlink"/>
                <w:noProof/>
              </w:rPr>
              <w:t>4.2.4 Implications for the Ibis hotel in London Thurrock</w:t>
            </w:r>
            <w:r w:rsidR="00113AAF">
              <w:rPr>
                <w:noProof/>
                <w:webHidden/>
              </w:rPr>
              <w:tab/>
            </w:r>
            <w:r w:rsidR="00113AAF">
              <w:rPr>
                <w:noProof/>
                <w:webHidden/>
              </w:rPr>
              <w:fldChar w:fldCharType="begin"/>
            </w:r>
            <w:r w:rsidR="00113AAF">
              <w:rPr>
                <w:noProof/>
                <w:webHidden/>
              </w:rPr>
              <w:instrText xml:space="preserve"> PAGEREF _Toc213054761 \h </w:instrText>
            </w:r>
            <w:r w:rsidR="00113AAF">
              <w:rPr>
                <w:noProof/>
                <w:webHidden/>
              </w:rPr>
            </w:r>
            <w:r w:rsidR="00113AAF">
              <w:rPr>
                <w:noProof/>
                <w:webHidden/>
              </w:rPr>
              <w:fldChar w:fldCharType="separate"/>
            </w:r>
            <w:r w:rsidR="00113AAF">
              <w:rPr>
                <w:noProof/>
                <w:webHidden/>
              </w:rPr>
              <w:t>22</w:t>
            </w:r>
            <w:r w:rsidR="00113AAF">
              <w:rPr>
                <w:noProof/>
                <w:webHidden/>
              </w:rPr>
              <w:fldChar w:fldCharType="end"/>
            </w:r>
          </w:hyperlink>
        </w:p>
        <w:p w14:paraId="34024D09" w14:textId="5D9ED78D" w:rsidR="00113AAF" w:rsidRDefault="00390C9D">
          <w:pPr>
            <w:pStyle w:val="TOC3"/>
            <w:tabs>
              <w:tab w:val="right" w:leader="dot" w:pos="9016"/>
            </w:tabs>
            <w:rPr>
              <w:rFonts w:eastAsiaTheme="minorEastAsia"/>
              <w:noProof/>
              <w:lang w:eastAsia="en-GB"/>
            </w:rPr>
          </w:pPr>
          <w:hyperlink w:anchor="_Toc213054762" w:history="1">
            <w:r w:rsidR="00113AAF" w:rsidRPr="00D27BB2">
              <w:rPr>
                <w:rStyle w:val="Hyperlink"/>
                <w:noProof/>
              </w:rPr>
              <w:t>4.2.5 Limitations</w:t>
            </w:r>
            <w:r w:rsidR="00113AAF">
              <w:rPr>
                <w:noProof/>
                <w:webHidden/>
              </w:rPr>
              <w:tab/>
            </w:r>
            <w:r w:rsidR="00113AAF">
              <w:rPr>
                <w:noProof/>
                <w:webHidden/>
              </w:rPr>
              <w:fldChar w:fldCharType="begin"/>
            </w:r>
            <w:r w:rsidR="00113AAF">
              <w:rPr>
                <w:noProof/>
                <w:webHidden/>
              </w:rPr>
              <w:instrText xml:space="preserve"> PAGEREF _Toc213054762 \h </w:instrText>
            </w:r>
            <w:r w:rsidR="00113AAF">
              <w:rPr>
                <w:noProof/>
                <w:webHidden/>
              </w:rPr>
            </w:r>
            <w:r w:rsidR="00113AAF">
              <w:rPr>
                <w:noProof/>
                <w:webHidden/>
              </w:rPr>
              <w:fldChar w:fldCharType="separate"/>
            </w:r>
            <w:r w:rsidR="00113AAF">
              <w:rPr>
                <w:noProof/>
                <w:webHidden/>
              </w:rPr>
              <w:t>22</w:t>
            </w:r>
            <w:r w:rsidR="00113AAF">
              <w:rPr>
                <w:noProof/>
                <w:webHidden/>
              </w:rPr>
              <w:fldChar w:fldCharType="end"/>
            </w:r>
          </w:hyperlink>
        </w:p>
        <w:p w14:paraId="575216E7" w14:textId="31C4CDDB" w:rsidR="00113AAF" w:rsidRDefault="00390C9D">
          <w:pPr>
            <w:pStyle w:val="TOC2"/>
            <w:tabs>
              <w:tab w:val="right" w:leader="dot" w:pos="9016"/>
            </w:tabs>
            <w:rPr>
              <w:rFonts w:eastAsiaTheme="minorEastAsia"/>
              <w:noProof/>
              <w:lang w:eastAsia="en-GB"/>
            </w:rPr>
          </w:pPr>
          <w:hyperlink w:anchor="_Toc213054763" w:history="1">
            <w:r w:rsidR="00113AAF" w:rsidRPr="00D27BB2">
              <w:rPr>
                <w:rStyle w:val="Hyperlink"/>
                <w:noProof/>
              </w:rPr>
              <w:t>4.3 SWOT analysis for Ibis London Thurrock</w:t>
            </w:r>
            <w:r w:rsidR="00113AAF">
              <w:rPr>
                <w:noProof/>
                <w:webHidden/>
              </w:rPr>
              <w:tab/>
            </w:r>
            <w:r w:rsidR="00113AAF">
              <w:rPr>
                <w:noProof/>
                <w:webHidden/>
              </w:rPr>
              <w:fldChar w:fldCharType="begin"/>
            </w:r>
            <w:r w:rsidR="00113AAF">
              <w:rPr>
                <w:noProof/>
                <w:webHidden/>
              </w:rPr>
              <w:instrText xml:space="preserve"> PAGEREF _Toc213054763 \h </w:instrText>
            </w:r>
            <w:r w:rsidR="00113AAF">
              <w:rPr>
                <w:noProof/>
                <w:webHidden/>
              </w:rPr>
            </w:r>
            <w:r w:rsidR="00113AAF">
              <w:rPr>
                <w:noProof/>
                <w:webHidden/>
              </w:rPr>
              <w:fldChar w:fldCharType="separate"/>
            </w:r>
            <w:r w:rsidR="00113AAF">
              <w:rPr>
                <w:noProof/>
                <w:webHidden/>
              </w:rPr>
              <w:t>23</w:t>
            </w:r>
            <w:r w:rsidR="00113AAF">
              <w:rPr>
                <w:noProof/>
                <w:webHidden/>
              </w:rPr>
              <w:fldChar w:fldCharType="end"/>
            </w:r>
          </w:hyperlink>
        </w:p>
        <w:p w14:paraId="03458472" w14:textId="11F0A5E1" w:rsidR="00113AAF" w:rsidRDefault="00390C9D">
          <w:pPr>
            <w:pStyle w:val="TOC2"/>
            <w:tabs>
              <w:tab w:val="right" w:leader="dot" w:pos="9016"/>
            </w:tabs>
            <w:rPr>
              <w:rFonts w:eastAsiaTheme="minorEastAsia"/>
              <w:noProof/>
              <w:lang w:eastAsia="en-GB"/>
            </w:rPr>
          </w:pPr>
          <w:hyperlink w:anchor="_Toc213054764" w:history="1">
            <w:r w:rsidR="00113AAF" w:rsidRPr="00D27BB2">
              <w:rPr>
                <w:rStyle w:val="Hyperlink"/>
                <w:noProof/>
              </w:rPr>
              <w:t>4.4 PESTEL analysis for Ibis London Thurrock</w:t>
            </w:r>
            <w:r w:rsidR="00113AAF">
              <w:rPr>
                <w:noProof/>
                <w:webHidden/>
              </w:rPr>
              <w:tab/>
            </w:r>
            <w:r w:rsidR="00113AAF">
              <w:rPr>
                <w:noProof/>
                <w:webHidden/>
              </w:rPr>
              <w:fldChar w:fldCharType="begin"/>
            </w:r>
            <w:r w:rsidR="00113AAF">
              <w:rPr>
                <w:noProof/>
                <w:webHidden/>
              </w:rPr>
              <w:instrText xml:space="preserve"> PAGEREF _Toc213054764 \h </w:instrText>
            </w:r>
            <w:r w:rsidR="00113AAF">
              <w:rPr>
                <w:noProof/>
                <w:webHidden/>
              </w:rPr>
            </w:r>
            <w:r w:rsidR="00113AAF">
              <w:rPr>
                <w:noProof/>
                <w:webHidden/>
              </w:rPr>
              <w:fldChar w:fldCharType="separate"/>
            </w:r>
            <w:r w:rsidR="00113AAF">
              <w:rPr>
                <w:noProof/>
                <w:webHidden/>
              </w:rPr>
              <w:t>25</w:t>
            </w:r>
            <w:r w:rsidR="00113AAF">
              <w:rPr>
                <w:noProof/>
                <w:webHidden/>
              </w:rPr>
              <w:fldChar w:fldCharType="end"/>
            </w:r>
          </w:hyperlink>
        </w:p>
        <w:p w14:paraId="1CF6CBCE" w14:textId="3AD58D4C" w:rsidR="00113AAF" w:rsidRDefault="00390C9D">
          <w:pPr>
            <w:pStyle w:val="TOC1"/>
            <w:tabs>
              <w:tab w:val="right" w:leader="dot" w:pos="9016"/>
            </w:tabs>
            <w:rPr>
              <w:rFonts w:eastAsiaTheme="minorEastAsia"/>
              <w:noProof/>
              <w:lang w:eastAsia="en-GB"/>
            </w:rPr>
          </w:pPr>
          <w:hyperlink w:anchor="_Toc213054765" w:history="1">
            <w:r w:rsidR="00113AAF" w:rsidRPr="00D27BB2">
              <w:rPr>
                <w:rStyle w:val="Hyperlink"/>
                <w:noProof/>
              </w:rPr>
              <w:t>Chapter 5: Conclusion and Recommendations</w:t>
            </w:r>
            <w:r w:rsidR="00113AAF">
              <w:rPr>
                <w:noProof/>
                <w:webHidden/>
              </w:rPr>
              <w:tab/>
            </w:r>
            <w:r w:rsidR="00113AAF">
              <w:rPr>
                <w:noProof/>
                <w:webHidden/>
              </w:rPr>
              <w:fldChar w:fldCharType="begin"/>
            </w:r>
            <w:r w:rsidR="00113AAF">
              <w:rPr>
                <w:noProof/>
                <w:webHidden/>
              </w:rPr>
              <w:instrText xml:space="preserve"> PAGEREF _Toc213054765 \h </w:instrText>
            </w:r>
            <w:r w:rsidR="00113AAF">
              <w:rPr>
                <w:noProof/>
                <w:webHidden/>
              </w:rPr>
            </w:r>
            <w:r w:rsidR="00113AAF">
              <w:rPr>
                <w:noProof/>
                <w:webHidden/>
              </w:rPr>
              <w:fldChar w:fldCharType="separate"/>
            </w:r>
            <w:r w:rsidR="00113AAF">
              <w:rPr>
                <w:noProof/>
                <w:webHidden/>
              </w:rPr>
              <w:t>26</w:t>
            </w:r>
            <w:r w:rsidR="00113AAF">
              <w:rPr>
                <w:noProof/>
                <w:webHidden/>
              </w:rPr>
              <w:fldChar w:fldCharType="end"/>
            </w:r>
          </w:hyperlink>
        </w:p>
        <w:p w14:paraId="42F54EC4" w14:textId="1A1DC72F" w:rsidR="00113AAF" w:rsidRDefault="00390C9D">
          <w:pPr>
            <w:pStyle w:val="TOC2"/>
            <w:tabs>
              <w:tab w:val="right" w:leader="dot" w:pos="9016"/>
            </w:tabs>
            <w:rPr>
              <w:rFonts w:eastAsiaTheme="minorEastAsia"/>
              <w:noProof/>
              <w:lang w:eastAsia="en-GB"/>
            </w:rPr>
          </w:pPr>
          <w:hyperlink w:anchor="_Toc213054766" w:history="1">
            <w:r w:rsidR="00113AAF" w:rsidRPr="00D27BB2">
              <w:rPr>
                <w:rStyle w:val="Hyperlink"/>
                <w:noProof/>
              </w:rPr>
              <w:t>5.1 Conclusion</w:t>
            </w:r>
            <w:r w:rsidR="00113AAF">
              <w:rPr>
                <w:noProof/>
                <w:webHidden/>
              </w:rPr>
              <w:tab/>
            </w:r>
            <w:r w:rsidR="00113AAF">
              <w:rPr>
                <w:noProof/>
                <w:webHidden/>
              </w:rPr>
              <w:fldChar w:fldCharType="begin"/>
            </w:r>
            <w:r w:rsidR="00113AAF">
              <w:rPr>
                <w:noProof/>
                <w:webHidden/>
              </w:rPr>
              <w:instrText xml:space="preserve"> PAGEREF _Toc213054766 \h </w:instrText>
            </w:r>
            <w:r w:rsidR="00113AAF">
              <w:rPr>
                <w:noProof/>
                <w:webHidden/>
              </w:rPr>
            </w:r>
            <w:r w:rsidR="00113AAF">
              <w:rPr>
                <w:noProof/>
                <w:webHidden/>
              </w:rPr>
              <w:fldChar w:fldCharType="separate"/>
            </w:r>
            <w:r w:rsidR="00113AAF">
              <w:rPr>
                <w:noProof/>
                <w:webHidden/>
              </w:rPr>
              <w:t>26</w:t>
            </w:r>
            <w:r w:rsidR="00113AAF">
              <w:rPr>
                <w:noProof/>
                <w:webHidden/>
              </w:rPr>
              <w:fldChar w:fldCharType="end"/>
            </w:r>
          </w:hyperlink>
        </w:p>
        <w:p w14:paraId="57DB9722" w14:textId="585ABA89" w:rsidR="00113AAF" w:rsidRDefault="00390C9D">
          <w:pPr>
            <w:pStyle w:val="TOC2"/>
            <w:tabs>
              <w:tab w:val="right" w:leader="dot" w:pos="9016"/>
            </w:tabs>
            <w:rPr>
              <w:rFonts w:eastAsiaTheme="minorEastAsia"/>
              <w:noProof/>
              <w:lang w:eastAsia="en-GB"/>
            </w:rPr>
          </w:pPr>
          <w:hyperlink w:anchor="_Toc213054767" w:history="1">
            <w:r w:rsidR="00113AAF" w:rsidRPr="00D27BB2">
              <w:rPr>
                <w:rStyle w:val="Hyperlink"/>
                <w:noProof/>
              </w:rPr>
              <w:t>5.2 Recommendations mapped to objectives</w:t>
            </w:r>
            <w:r w:rsidR="00113AAF">
              <w:rPr>
                <w:noProof/>
                <w:webHidden/>
              </w:rPr>
              <w:tab/>
            </w:r>
            <w:r w:rsidR="00113AAF">
              <w:rPr>
                <w:noProof/>
                <w:webHidden/>
              </w:rPr>
              <w:fldChar w:fldCharType="begin"/>
            </w:r>
            <w:r w:rsidR="00113AAF">
              <w:rPr>
                <w:noProof/>
                <w:webHidden/>
              </w:rPr>
              <w:instrText xml:space="preserve"> PAGEREF _Toc213054767 \h </w:instrText>
            </w:r>
            <w:r w:rsidR="00113AAF">
              <w:rPr>
                <w:noProof/>
                <w:webHidden/>
              </w:rPr>
            </w:r>
            <w:r w:rsidR="00113AAF">
              <w:rPr>
                <w:noProof/>
                <w:webHidden/>
              </w:rPr>
              <w:fldChar w:fldCharType="separate"/>
            </w:r>
            <w:r w:rsidR="00113AAF">
              <w:rPr>
                <w:noProof/>
                <w:webHidden/>
              </w:rPr>
              <w:t>26</w:t>
            </w:r>
            <w:r w:rsidR="00113AAF">
              <w:rPr>
                <w:noProof/>
                <w:webHidden/>
              </w:rPr>
              <w:fldChar w:fldCharType="end"/>
            </w:r>
          </w:hyperlink>
        </w:p>
        <w:p w14:paraId="1E41DCB4" w14:textId="0EB0B163" w:rsidR="00113AAF" w:rsidRDefault="00390C9D">
          <w:pPr>
            <w:pStyle w:val="TOC3"/>
            <w:tabs>
              <w:tab w:val="right" w:leader="dot" w:pos="9016"/>
            </w:tabs>
            <w:rPr>
              <w:rFonts w:eastAsiaTheme="minorEastAsia"/>
              <w:noProof/>
              <w:lang w:eastAsia="en-GB"/>
            </w:rPr>
          </w:pPr>
          <w:hyperlink w:anchor="_Toc213054768" w:history="1">
            <w:r w:rsidR="00113AAF" w:rsidRPr="00D27BB2">
              <w:rPr>
                <w:rStyle w:val="Hyperlink"/>
                <w:noProof/>
              </w:rPr>
              <w:t>5.2.1 Governance and Compliance Perspective</w:t>
            </w:r>
            <w:r w:rsidR="00113AAF">
              <w:rPr>
                <w:noProof/>
                <w:webHidden/>
              </w:rPr>
              <w:tab/>
            </w:r>
            <w:r w:rsidR="00113AAF">
              <w:rPr>
                <w:noProof/>
                <w:webHidden/>
              </w:rPr>
              <w:fldChar w:fldCharType="begin"/>
            </w:r>
            <w:r w:rsidR="00113AAF">
              <w:rPr>
                <w:noProof/>
                <w:webHidden/>
              </w:rPr>
              <w:instrText xml:space="preserve"> PAGEREF _Toc213054768 \h </w:instrText>
            </w:r>
            <w:r w:rsidR="00113AAF">
              <w:rPr>
                <w:noProof/>
                <w:webHidden/>
              </w:rPr>
            </w:r>
            <w:r w:rsidR="00113AAF">
              <w:rPr>
                <w:noProof/>
                <w:webHidden/>
              </w:rPr>
              <w:fldChar w:fldCharType="separate"/>
            </w:r>
            <w:r w:rsidR="00113AAF">
              <w:rPr>
                <w:noProof/>
                <w:webHidden/>
              </w:rPr>
              <w:t>27</w:t>
            </w:r>
            <w:r w:rsidR="00113AAF">
              <w:rPr>
                <w:noProof/>
                <w:webHidden/>
              </w:rPr>
              <w:fldChar w:fldCharType="end"/>
            </w:r>
          </w:hyperlink>
        </w:p>
        <w:p w14:paraId="5FBCA7B3" w14:textId="13AEAC4E" w:rsidR="00113AAF" w:rsidRDefault="00390C9D">
          <w:pPr>
            <w:pStyle w:val="TOC3"/>
            <w:tabs>
              <w:tab w:val="right" w:leader="dot" w:pos="9016"/>
            </w:tabs>
            <w:rPr>
              <w:rFonts w:eastAsiaTheme="minorEastAsia"/>
              <w:noProof/>
              <w:lang w:eastAsia="en-GB"/>
            </w:rPr>
          </w:pPr>
          <w:hyperlink w:anchor="_Toc213054769" w:history="1">
            <w:r w:rsidR="00113AAF" w:rsidRPr="00D27BB2">
              <w:rPr>
                <w:rStyle w:val="Hyperlink"/>
                <w:noProof/>
              </w:rPr>
              <w:t>5.2.2 Expected outcome</w:t>
            </w:r>
            <w:r w:rsidR="00113AAF">
              <w:rPr>
                <w:noProof/>
                <w:webHidden/>
              </w:rPr>
              <w:tab/>
            </w:r>
            <w:r w:rsidR="00113AAF">
              <w:rPr>
                <w:noProof/>
                <w:webHidden/>
              </w:rPr>
              <w:fldChar w:fldCharType="begin"/>
            </w:r>
            <w:r w:rsidR="00113AAF">
              <w:rPr>
                <w:noProof/>
                <w:webHidden/>
              </w:rPr>
              <w:instrText xml:space="preserve"> PAGEREF _Toc213054769 \h </w:instrText>
            </w:r>
            <w:r w:rsidR="00113AAF">
              <w:rPr>
                <w:noProof/>
                <w:webHidden/>
              </w:rPr>
            </w:r>
            <w:r w:rsidR="00113AAF">
              <w:rPr>
                <w:noProof/>
                <w:webHidden/>
              </w:rPr>
              <w:fldChar w:fldCharType="separate"/>
            </w:r>
            <w:r w:rsidR="00113AAF">
              <w:rPr>
                <w:noProof/>
                <w:webHidden/>
              </w:rPr>
              <w:t>27</w:t>
            </w:r>
            <w:r w:rsidR="00113AAF">
              <w:rPr>
                <w:noProof/>
                <w:webHidden/>
              </w:rPr>
              <w:fldChar w:fldCharType="end"/>
            </w:r>
          </w:hyperlink>
        </w:p>
        <w:p w14:paraId="637A74B6" w14:textId="5064CE84" w:rsidR="00113AAF" w:rsidRDefault="00390C9D">
          <w:pPr>
            <w:pStyle w:val="TOC1"/>
            <w:tabs>
              <w:tab w:val="right" w:leader="dot" w:pos="9016"/>
            </w:tabs>
            <w:rPr>
              <w:rFonts w:eastAsiaTheme="minorEastAsia"/>
              <w:noProof/>
              <w:lang w:eastAsia="en-GB"/>
            </w:rPr>
          </w:pPr>
          <w:hyperlink w:anchor="_Toc213054770" w:history="1">
            <w:r w:rsidR="00113AAF" w:rsidRPr="00D27BB2">
              <w:rPr>
                <w:rStyle w:val="Hyperlink"/>
                <w:noProof/>
              </w:rPr>
              <w:t>References</w:t>
            </w:r>
            <w:r w:rsidR="00113AAF">
              <w:rPr>
                <w:noProof/>
                <w:webHidden/>
              </w:rPr>
              <w:tab/>
            </w:r>
            <w:r w:rsidR="00113AAF">
              <w:rPr>
                <w:noProof/>
                <w:webHidden/>
              </w:rPr>
              <w:fldChar w:fldCharType="begin"/>
            </w:r>
            <w:r w:rsidR="00113AAF">
              <w:rPr>
                <w:noProof/>
                <w:webHidden/>
              </w:rPr>
              <w:instrText xml:space="preserve"> PAGEREF _Toc213054770 \h </w:instrText>
            </w:r>
            <w:r w:rsidR="00113AAF">
              <w:rPr>
                <w:noProof/>
                <w:webHidden/>
              </w:rPr>
            </w:r>
            <w:r w:rsidR="00113AAF">
              <w:rPr>
                <w:noProof/>
                <w:webHidden/>
              </w:rPr>
              <w:fldChar w:fldCharType="separate"/>
            </w:r>
            <w:r w:rsidR="00113AAF">
              <w:rPr>
                <w:noProof/>
                <w:webHidden/>
              </w:rPr>
              <w:t>28</w:t>
            </w:r>
            <w:r w:rsidR="00113AAF">
              <w:rPr>
                <w:noProof/>
                <w:webHidden/>
              </w:rPr>
              <w:fldChar w:fldCharType="end"/>
            </w:r>
          </w:hyperlink>
        </w:p>
        <w:p w14:paraId="6BDC5F87" w14:textId="0CB70672" w:rsidR="00113AAF" w:rsidRDefault="00390C9D">
          <w:pPr>
            <w:pStyle w:val="TOC1"/>
            <w:tabs>
              <w:tab w:val="right" w:leader="dot" w:pos="9016"/>
            </w:tabs>
            <w:rPr>
              <w:rFonts w:eastAsiaTheme="minorEastAsia"/>
              <w:noProof/>
              <w:lang w:eastAsia="en-GB"/>
            </w:rPr>
          </w:pPr>
          <w:hyperlink w:anchor="_Toc213054771" w:history="1">
            <w:r w:rsidR="00113AAF" w:rsidRPr="00D27BB2">
              <w:rPr>
                <w:rStyle w:val="Hyperlink"/>
                <w:noProof/>
              </w:rPr>
              <w:t>Appendix</w:t>
            </w:r>
            <w:r w:rsidR="00113AAF">
              <w:rPr>
                <w:noProof/>
                <w:webHidden/>
              </w:rPr>
              <w:tab/>
            </w:r>
            <w:r w:rsidR="00113AAF">
              <w:rPr>
                <w:noProof/>
                <w:webHidden/>
              </w:rPr>
              <w:fldChar w:fldCharType="begin"/>
            </w:r>
            <w:r w:rsidR="00113AAF">
              <w:rPr>
                <w:noProof/>
                <w:webHidden/>
              </w:rPr>
              <w:instrText xml:space="preserve"> PAGEREF _Toc213054771 \h </w:instrText>
            </w:r>
            <w:r w:rsidR="00113AAF">
              <w:rPr>
                <w:noProof/>
                <w:webHidden/>
              </w:rPr>
            </w:r>
            <w:r w:rsidR="00113AAF">
              <w:rPr>
                <w:noProof/>
                <w:webHidden/>
              </w:rPr>
              <w:fldChar w:fldCharType="separate"/>
            </w:r>
            <w:r w:rsidR="00113AAF">
              <w:rPr>
                <w:noProof/>
                <w:webHidden/>
              </w:rPr>
              <w:t>34</w:t>
            </w:r>
            <w:r w:rsidR="00113AAF">
              <w:rPr>
                <w:noProof/>
                <w:webHidden/>
              </w:rPr>
              <w:fldChar w:fldCharType="end"/>
            </w:r>
          </w:hyperlink>
        </w:p>
        <w:p w14:paraId="0049B017" w14:textId="7625B6BF" w:rsidR="00113AAF" w:rsidRDefault="00390C9D">
          <w:pPr>
            <w:pStyle w:val="TOC2"/>
            <w:tabs>
              <w:tab w:val="right" w:leader="dot" w:pos="9016"/>
            </w:tabs>
            <w:rPr>
              <w:rFonts w:eastAsiaTheme="minorEastAsia"/>
              <w:noProof/>
              <w:lang w:eastAsia="en-GB"/>
            </w:rPr>
          </w:pPr>
          <w:hyperlink w:anchor="_Toc213054772" w:history="1">
            <w:r w:rsidR="00113AAF" w:rsidRPr="00D27BB2">
              <w:rPr>
                <w:rStyle w:val="Hyperlink"/>
                <w:noProof/>
              </w:rPr>
              <w:t>Appendix A: Participant Information Sheet</w:t>
            </w:r>
            <w:r w:rsidR="00113AAF">
              <w:rPr>
                <w:noProof/>
                <w:webHidden/>
              </w:rPr>
              <w:tab/>
            </w:r>
            <w:r w:rsidR="00113AAF">
              <w:rPr>
                <w:noProof/>
                <w:webHidden/>
              </w:rPr>
              <w:fldChar w:fldCharType="begin"/>
            </w:r>
            <w:r w:rsidR="00113AAF">
              <w:rPr>
                <w:noProof/>
                <w:webHidden/>
              </w:rPr>
              <w:instrText xml:space="preserve"> PAGEREF _Toc213054772 \h </w:instrText>
            </w:r>
            <w:r w:rsidR="00113AAF">
              <w:rPr>
                <w:noProof/>
                <w:webHidden/>
              </w:rPr>
            </w:r>
            <w:r w:rsidR="00113AAF">
              <w:rPr>
                <w:noProof/>
                <w:webHidden/>
              </w:rPr>
              <w:fldChar w:fldCharType="separate"/>
            </w:r>
            <w:r w:rsidR="00113AAF">
              <w:rPr>
                <w:noProof/>
                <w:webHidden/>
              </w:rPr>
              <w:t>34</w:t>
            </w:r>
            <w:r w:rsidR="00113AAF">
              <w:rPr>
                <w:noProof/>
                <w:webHidden/>
              </w:rPr>
              <w:fldChar w:fldCharType="end"/>
            </w:r>
          </w:hyperlink>
        </w:p>
        <w:p w14:paraId="25F50127" w14:textId="0B1B4416" w:rsidR="00113AAF" w:rsidRDefault="00390C9D">
          <w:pPr>
            <w:pStyle w:val="TOC2"/>
            <w:tabs>
              <w:tab w:val="right" w:leader="dot" w:pos="9016"/>
            </w:tabs>
            <w:rPr>
              <w:rFonts w:eastAsiaTheme="minorEastAsia"/>
              <w:noProof/>
              <w:lang w:eastAsia="en-GB"/>
            </w:rPr>
          </w:pPr>
          <w:hyperlink w:anchor="_Toc213054773" w:history="1">
            <w:r w:rsidR="00113AAF" w:rsidRPr="00D27BB2">
              <w:rPr>
                <w:rStyle w:val="Hyperlink"/>
                <w:noProof/>
              </w:rPr>
              <w:t>Appendix B: Consent Form</w:t>
            </w:r>
            <w:r w:rsidR="00113AAF">
              <w:rPr>
                <w:noProof/>
                <w:webHidden/>
              </w:rPr>
              <w:tab/>
            </w:r>
            <w:r w:rsidR="00113AAF">
              <w:rPr>
                <w:noProof/>
                <w:webHidden/>
              </w:rPr>
              <w:fldChar w:fldCharType="begin"/>
            </w:r>
            <w:r w:rsidR="00113AAF">
              <w:rPr>
                <w:noProof/>
                <w:webHidden/>
              </w:rPr>
              <w:instrText xml:space="preserve"> PAGEREF _Toc213054773 \h </w:instrText>
            </w:r>
            <w:r w:rsidR="00113AAF">
              <w:rPr>
                <w:noProof/>
                <w:webHidden/>
              </w:rPr>
            </w:r>
            <w:r w:rsidR="00113AAF">
              <w:rPr>
                <w:noProof/>
                <w:webHidden/>
              </w:rPr>
              <w:fldChar w:fldCharType="separate"/>
            </w:r>
            <w:r w:rsidR="00113AAF">
              <w:rPr>
                <w:noProof/>
                <w:webHidden/>
              </w:rPr>
              <w:t>37</w:t>
            </w:r>
            <w:r w:rsidR="00113AAF">
              <w:rPr>
                <w:noProof/>
                <w:webHidden/>
              </w:rPr>
              <w:fldChar w:fldCharType="end"/>
            </w:r>
          </w:hyperlink>
        </w:p>
        <w:p w14:paraId="433A01BF" w14:textId="67505E26" w:rsidR="00113AAF" w:rsidRDefault="00390C9D">
          <w:pPr>
            <w:pStyle w:val="TOC2"/>
            <w:tabs>
              <w:tab w:val="right" w:leader="dot" w:pos="9016"/>
            </w:tabs>
            <w:rPr>
              <w:rFonts w:eastAsiaTheme="minorEastAsia"/>
              <w:noProof/>
              <w:lang w:eastAsia="en-GB"/>
            </w:rPr>
          </w:pPr>
          <w:hyperlink w:anchor="_Toc213054774" w:history="1">
            <w:r w:rsidR="00113AAF" w:rsidRPr="00D27BB2">
              <w:rPr>
                <w:rStyle w:val="Hyperlink"/>
                <w:noProof/>
              </w:rPr>
              <w:t>Appendix C: Screenshots survey</w:t>
            </w:r>
            <w:r w:rsidR="00113AAF">
              <w:rPr>
                <w:noProof/>
                <w:webHidden/>
              </w:rPr>
              <w:tab/>
            </w:r>
            <w:r w:rsidR="00113AAF">
              <w:rPr>
                <w:noProof/>
                <w:webHidden/>
              </w:rPr>
              <w:fldChar w:fldCharType="begin"/>
            </w:r>
            <w:r w:rsidR="00113AAF">
              <w:rPr>
                <w:noProof/>
                <w:webHidden/>
              </w:rPr>
              <w:instrText xml:space="preserve"> PAGEREF _Toc213054774 \h </w:instrText>
            </w:r>
            <w:r w:rsidR="00113AAF">
              <w:rPr>
                <w:noProof/>
                <w:webHidden/>
              </w:rPr>
            </w:r>
            <w:r w:rsidR="00113AAF">
              <w:rPr>
                <w:noProof/>
                <w:webHidden/>
              </w:rPr>
              <w:fldChar w:fldCharType="separate"/>
            </w:r>
            <w:r w:rsidR="00113AAF">
              <w:rPr>
                <w:noProof/>
                <w:webHidden/>
              </w:rPr>
              <w:t>38</w:t>
            </w:r>
            <w:r w:rsidR="00113AAF">
              <w:rPr>
                <w:noProof/>
                <w:webHidden/>
              </w:rPr>
              <w:fldChar w:fldCharType="end"/>
            </w:r>
          </w:hyperlink>
        </w:p>
        <w:p w14:paraId="367A2DDE" w14:textId="2361D6AD" w:rsidR="003401D8" w:rsidRDefault="003401D8" w:rsidP="003401D8">
          <w:pPr>
            <w:rPr>
              <w:b/>
              <w:bCs/>
            </w:rPr>
          </w:pPr>
          <w:r>
            <w:rPr>
              <w:b/>
              <w:bCs/>
            </w:rPr>
            <w:fldChar w:fldCharType="end"/>
          </w:r>
        </w:p>
        <w:p w14:paraId="60BF9977" w14:textId="77777777" w:rsidR="003401D8" w:rsidRDefault="003401D8" w:rsidP="003401D8">
          <w:pPr>
            <w:rPr>
              <w:b/>
              <w:bCs/>
            </w:rPr>
          </w:pPr>
        </w:p>
        <w:p w14:paraId="19759FF5" w14:textId="77777777" w:rsidR="003401D8" w:rsidRDefault="003401D8" w:rsidP="003401D8">
          <w:pPr>
            <w:rPr>
              <w:b/>
              <w:bCs/>
            </w:rPr>
          </w:pPr>
        </w:p>
        <w:p w14:paraId="4E082700" w14:textId="77777777" w:rsidR="003401D8" w:rsidRDefault="003401D8" w:rsidP="003401D8">
          <w:pPr>
            <w:rPr>
              <w:b/>
              <w:bCs/>
            </w:rPr>
          </w:pPr>
        </w:p>
        <w:p w14:paraId="3C057DD6" w14:textId="77777777" w:rsidR="003401D8" w:rsidRDefault="003401D8" w:rsidP="003401D8">
          <w:pPr>
            <w:rPr>
              <w:b/>
              <w:bCs/>
            </w:rPr>
          </w:pPr>
        </w:p>
        <w:p w14:paraId="4809E828" w14:textId="77777777" w:rsidR="003401D8" w:rsidRDefault="003401D8" w:rsidP="003401D8">
          <w:pPr>
            <w:rPr>
              <w:b/>
              <w:bCs/>
            </w:rPr>
          </w:pPr>
        </w:p>
        <w:p w14:paraId="335AE1F9" w14:textId="77777777" w:rsidR="003401D8" w:rsidRDefault="003401D8" w:rsidP="003401D8">
          <w:pPr>
            <w:rPr>
              <w:b/>
              <w:bCs/>
            </w:rPr>
          </w:pPr>
        </w:p>
        <w:p w14:paraId="0F0C35D6" w14:textId="3F1C14E8" w:rsidR="003401D8" w:rsidRDefault="00390C9D" w:rsidP="003401D8"/>
      </w:sdtContent>
    </w:sdt>
    <w:p w14:paraId="030A30FD" w14:textId="6174034C" w:rsidR="00E06F82" w:rsidRPr="00D833A9" w:rsidRDefault="00E06F82" w:rsidP="00D833A9">
      <w:pPr>
        <w:pStyle w:val="Heading1"/>
      </w:pPr>
      <w:bookmarkStart w:id="1" w:name="_Toc213054722"/>
      <w:r w:rsidRPr="00D833A9">
        <w:lastRenderedPageBreak/>
        <w:t>Chapter 1: Introduction</w:t>
      </w:r>
      <w:bookmarkEnd w:id="1"/>
    </w:p>
    <w:p w14:paraId="6B1DD06E" w14:textId="3E569E4E" w:rsidR="005B188B" w:rsidRPr="00D833A9" w:rsidRDefault="00D833A9" w:rsidP="00D833A9">
      <w:pPr>
        <w:pStyle w:val="Heading2"/>
      </w:pPr>
      <w:bookmarkStart w:id="2" w:name="_Toc213054723"/>
      <w:r>
        <w:t xml:space="preserve">1.1 </w:t>
      </w:r>
      <w:r w:rsidR="005B188B" w:rsidRPr="00D833A9">
        <w:t>Background and context</w:t>
      </w:r>
      <w:bookmarkEnd w:id="2"/>
    </w:p>
    <w:p w14:paraId="7DDEA4C4" w14:textId="77777777" w:rsidR="005B188B" w:rsidRDefault="005B188B" w:rsidP="005B188B">
      <w:pPr>
        <w:spacing w:line="360" w:lineRule="auto"/>
        <w:rPr>
          <w:rFonts w:ascii="Arial" w:hAnsi="Arial" w:cs="Arial"/>
        </w:rPr>
      </w:pPr>
      <w:r w:rsidRPr="005B188B">
        <w:rPr>
          <w:rFonts w:ascii="Arial" w:hAnsi="Arial" w:cs="Arial"/>
        </w:rPr>
        <w:t>The satisfaction of guests in the budget hotel segment is highly contingent on their steady provision of service hygiene factors of cleanliness, functional room condition, safety and effective problem solving with the aid of stable operations</w:t>
      </w:r>
      <w:r>
        <w:rPr>
          <w:rFonts w:ascii="Arial" w:hAnsi="Arial" w:cs="Arial"/>
        </w:rPr>
        <w:t xml:space="preserve"> (Soni, 2025)</w:t>
      </w:r>
      <w:r w:rsidRPr="005B188B">
        <w:rPr>
          <w:rFonts w:ascii="Arial" w:hAnsi="Arial" w:cs="Arial"/>
        </w:rPr>
        <w:t>. According to Classic Service Quality (SERVQUAL) theory, tangibles, reliability, and responsiveness are identified as the core drivers of perceived quality and they are particularly important in limited-service settings where standardisation and lean resourcing are popular (Parasuraman, Zeithaml, and Berry, 1988).</w:t>
      </w:r>
    </w:p>
    <w:p w14:paraId="4DD5FEC7" w14:textId="77777777" w:rsidR="005B188B" w:rsidRDefault="005B188B" w:rsidP="005B188B">
      <w:pPr>
        <w:spacing w:line="360" w:lineRule="auto"/>
        <w:rPr>
          <w:rFonts w:ascii="Arial" w:hAnsi="Arial" w:cs="Arial"/>
        </w:rPr>
      </w:pPr>
      <w:r>
        <w:rPr>
          <w:rFonts w:ascii="Arial" w:hAnsi="Arial" w:cs="Arial"/>
        </w:rPr>
        <w:t>Furthermore, c</w:t>
      </w:r>
      <w:r w:rsidRPr="005B188B">
        <w:rPr>
          <w:rFonts w:ascii="Arial" w:hAnsi="Arial" w:cs="Arial"/>
        </w:rPr>
        <w:t>ognitive appraisals and behaviour are also influenced by the physical surrounding (</w:t>
      </w:r>
      <w:r>
        <w:rPr>
          <w:rFonts w:ascii="Arial" w:hAnsi="Arial" w:cs="Arial"/>
        </w:rPr>
        <w:t>“</w:t>
      </w:r>
      <w:r w:rsidRPr="005B188B">
        <w:rPr>
          <w:rFonts w:ascii="Arial" w:hAnsi="Arial" w:cs="Arial"/>
        </w:rPr>
        <w:t>servicescape</w:t>
      </w:r>
      <w:r>
        <w:rPr>
          <w:rFonts w:ascii="Arial" w:hAnsi="Arial" w:cs="Arial"/>
        </w:rPr>
        <w:t>”</w:t>
      </w:r>
      <w:r w:rsidRPr="005B188B">
        <w:rPr>
          <w:rFonts w:ascii="Arial" w:hAnsi="Arial" w:cs="Arial"/>
        </w:rPr>
        <w:t xml:space="preserve">) where ambient conditions, fixtures and spatial functionality can serve as indicators of organisational competence and that makes maintenance performance an antecedent of perceived quality (Bitner, 1992). These mechanisms are intensified by means of digital intermediation. </w:t>
      </w:r>
    </w:p>
    <w:p w14:paraId="6D53D51D" w14:textId="060748A0" w:rsidR="005B188B" w:rsidRDefault="005B188B" w:rsidP="005B188B">
      <w:pPr>
        <w:spacing w:line="360" w:lineRule="auto"/>
        <w:rPr>
          <w:rFonts w:ascii="Arial" w:hAnsi="Arial" w:cs="Arial"/>
        </w:rPr>
      </w:pPr>
      <w:r w:rsidRPr="005B188B">
        <w:rPr>
          <w:rFonts w:ascii="Arial" w:hAnsi="Arial" w:cs="Arial"/>
        </w:rPr>
        <w:t xml:space="preserve">The empirical studies prove that online review valence and the credibility of the review content influence the booking intentions and hotel performance; even minor malfunctions or poor maintenance or cleanliness can thus have disproportional impact on demand and reputation (Sparks and Browning, 2011; Anderson, 2012). </w:t>
      </w:r>
    </w:p>
    <w:p w14:paraId="4389243C" w14:textId="77777777" w:rsidR="005B188B" w:rsidRDefault="005B188B" w:rsidP="005B188B">
      <w:pPr>
        <w:spacing w:line="360" w:lineRule="auto"/>
        <w:rPr>
          <w:rFonts w:ascii="Arial" w:hAnsi="Arial" w:cs="Arial"/>
        </w:rPr>
      </w:pPr>
      <w:r>
        <w:rPr>
          <w:rFonts w:ascii="Arial" w:hAnsi="Arial" w:cs="Arial"/>
        </w:rPr>
        <w:t>Moreover, i</w:t>
      </w:r>
      <w:r w:rsidRPr="005B188B">
        <w:rPr>
          <w:rFonts w:ascii="Arial" w:hAnsi="Arial" w:cs="Arial"/>
        </w:rPr>
        <w:t xml:space="preserve">n the post-pandemic setting, hygiene and cleanliness characteristics have changed their status of being a baseline dissatisfiers to being a more proactive satisfiers and thus changing the impact on ratings and purchase intentions (Yousaf et al., 2023). In this framework, maintenance operations, such as preventative maintenance, quick-fix repairs, legal standards (e.g. fire safety inspections, water-temperature regulation due to Legionella threat), and energy-saving, are strategic levers and not cost centres as such. </w:t>
      </w:r>
    </w:p>
    <w:p w14:paraId="4B513EA0" w14:textId="1E0AA78D" w:rsidR="005B188B" w:rsidRDefault="005B188B" w:rsidP="005B188B">
      <w:pPr>
        <w:spacing w:line="360" w:lineRule="auto"/>
        <w:rPr>
          <w:rFonts w:ascii="Arial" w:hAnsi="Arial" w:cs="Arial"/>
        </w:rPr>
      </w:pPr>
      <w:r>
        <w:rPr>
          <w:rFonts w:ascii="Arial" w:hAnsi="Arial" w:cs="Arial"/>
        </w:rPr>
        <w:t>Furthermore, according to Barber and Scarcelli, (2010), r</w:t>
      </w:r>
      <w:r w:rsidRPr="005B188B">
        <w:rPr>
          <w:rFonts w:ascii="Arial" w:hAnsi="Arial" w:cs="Arial"/>
        </w:rPr>
        <w:t>esearch links disciplined preventive maintenance to fewer defects and fewer complaints whereas poor maintenance is linked with dissatisfaction with the fixtures, heating, ventilation, and air conditioning (HVAC), lighting, and the bathrooms</w:t>
      </w:r>
      <w:r w:rsidR="006C3609">
        <w:rPr>
          <w:rFonts w:ascii="Arial" w:hAnsi="Arial" w:cs="Arial"/>
        </w:rPr>
        <w:t xml:space="preserve">. </w:t>
      </w:r>
      <w:r w:rsidRPr="005B188B">
        <w:rPr>
          <w:rFonts w:ascii="Arial" w:hAnsi="Arial" w:cs="Arial"/>
        </w:rPr>
        <w:t xml:space="preserve">Operation duties within hotels as far as hot- and cold-water systems are concerned are further reinforced by </w:t>
      </w:r>
      <w:r w:rsidRPr="005B188B">
        <w:rPr>
          <w:rFonts w:ascii="Arial" w:hAnsi="Arial" w:cs="Arial"/>
        </w:rPr>
        <w:lastRenderedPageBreak/>
        <w:t>compliance guidance provided by Health and Safety Executive (HSE) (Approved Code of Practice L8; HSG274 Part 2).</w:t>
      </w:r>
    </w:p>
    <w:p w14:paraId="08414B53" w14:textId="18946B37" w:rsidR="006C3609" w:rsidRPr="006C3609" w:rsidRDefault="00D833A9" w:rsidP="00D833A9">
      <w:pPr>
        <w:pStyle w:val="Heading2"/>
      </w:pPr>
      <w:bookmarkStart w:id="3" w:name="_Toc213054724"/>
      <w:r>
        <w:t xml:space="preserve">1.2 </w:t>
      </w:r>
      <w:r w:rsidR="006C3609" w:rsidRPr="006C3609">
        <w:t>Case study: Ibis London Thurrock</w:t>
      </w:r>
      <w:bookmarkEnd w:id="3"/>
    </w:p>
    <w:p w14:paraId="0CFBCCF9" w14:textId="10F771F7" w:rsidR="006C3609" w:rsidRDefault="006C3609" w:rsidP="006C3609">
      <w:pPr>
        <w:spacing w:line="360" w:lineRule="auto"/>
        <w:rPr>
          <w:rFonts w:ascii="Arial" w:hAnsi="Arial" w:cs="Arial"/>
        </w:rPr>
      </w:pPr>
      <w:r w:rsidRPr="006C3609">
        <w:rPr>
          <w:rFonts w:ascii="Arial" w:hAnsi="Arial" w:cs="Arial"/>
        </w:rPr>
        <w:t>The property in the case</w:t>
      </w:r>
      <w:r>
        <w:rPr>
          <w:rFonts w:ascii="Arial" w:hAnsi="Arial" w:cs="Arial"/>
        </w:rPr>
        <w:t>, I</w:t>
      </w:r>
      <w:r w:rsidRPr="006C3609">
        <w:rPr>
          <w:rFonts w:ascii="Arial" w:hAnsi="Arial" w:cs="Arial"/>
        </w:rPr>
        <w:t xml:space="preserve">bis London Thurrock Hotel (Weston Avenue, West Thurrock, </w:t>
      </w:r>
      <w:proofErr w:type="spellStart"/>
      <w:r w:rsidRPr="006C3609">
        <w:rPr>
          <w:rFonts w:ascii="Arial" w:hAnsi="Arial" w:cs="Arial"/>
        </w:rPr>
        <w:t>Grays</w:t>
      </w:r>
      <w:proofErr w:type="spellEnd"/>
      <w:r w:rsidRPr="006C3609">
        <w:rPr>
          <w:rFonts w:ascii="Arial" w:hAnsi="Arial" w:cs="Arial"/>
        </w:rPr>
        <w:t>, RM20 3JQ, United Kingdom)</w:t>
      </w:r>
      <w:r>
        <w:rPr>
          <w:rFonts w:ascii="Arial" w:hAnsi="Arial" w:cs="Arial"/>
        </w:rPr>
        <w:t>,</w:t>
      </w:r>
      <w:r w:rsidRPr="006C3609">
        <w:rPr>
          <w:rFonts w:ascii="Arial" w:hAnsi="Arial" w:cs="Arial"/>
        </w:rPr>
        <w:t xml:space="preserve"> uses a lean and standardised model which is common in the budget segment. Standard procedures will be daily room checks and common spaces checks; small-scale, in-house repairs (minor leaks, electrical fittings, furniture repairs) to minimize delays and expenses of outsourcing; regular maintenance of major plant (HVAC, boilers, electrical lighting) to eliminate the risk of delays and costs; safety and compliance testing (fire alarms, emergency exits, water-temperature controls as a way to prevent Legionella); energy-efficient practices (retrofits with light-emitting diode (LED) lamps; heating/cooling timing optimisation</w:t>
      </w:r>
      <w:r>
        <w:rPr>
          <w:rFonts w:ascii="Arial" w:hAnsi="Arial" w:cs="Arial"/>
        </w:rPr>
        <w:t xml:space="preserve">. </w:t>
      </w:r>
      <w:r w:rsidRPr="006C3609">
        <w:rPr>
          <w:rFonts w:ascii="Arial" w:hAnsi="Arial" w:cs="Arial"/>
        </w:rPr>
        <w:t xml:space="preserve">The processes are consistent with the </w:t>
      </w:r>
      <w:r>
        <w:rPr>
          <w:rFonts w:ascii="Arial" w:hAnsi="Arial" w:cs="Arial"/>
        </w:rPr>
        <w:t>“</w:t>
      </w:r>
      <w:r w:rsidRPr="006C3609">
        <w:rPr>
          <w:rFonts w:ascii="Arial" w:hAnsi="Arial" w:cs="Arial"/>
        </w:rPr>
        <w:t>servicescape</w:t>
      </w:r>
      <w:r>
        <w:rPr>
          <w:rFonts w:ascii="Arial" w:hAnsi="Arial" w:cs="Arial"/>
        </w:rPr>
        <w:t>”</w:t>
      </w:r>
      <w:r w:rsidRPr="006C3609">
        <w:rPr>
          <w:rFonts w:ascii="Arial" w:hAnsi="Arial" w:cs="Arial"/>
        </w:rPr>
        <w:t xml:space="preserve"> and service-quality literature that attributes the outcomes of satisfaction and online reputation to functional reliability and speed of service recovery in limited-service hotels</w:t>
      </w:r>
      <w:r>
        <w:rPr>
          <w:rFonts w:ascii="Arial" w:hAnsi="Arial" w:cs="Arial"/>
        </w:rPr>
        <w:t xml:space="preserve"> (Bitner, 1992).</w:t>
      </w:r>
    </w:p>
    <w:p w14:paraId="2BA446B4" w14:textId="3685AF88" w:rsidR="006C3609" w:rsidRPr="006C3609" w:rsidRDefault="00D833A9" w:rsidP="00D833A9">
      <w:pPr>
        <w:pStyle w:val="Heading2"/>
      </w:pPr>
      <w:bookmarkStart w:id="4" w:name="_Toc213054725"/>
      <w:r>
        <w:t xml:space="preserve">1.3 </w:t>
      </w:r>
      <w:r w:rsidR="006C3609" w:rsidRPr="006C3609">
        <w:t>Research aim and objectives</w:t>
      </w:r>
      <w:bookmarkEnd w:id="4"/>
    </w:p>
    <w:p w14:paraId="3E97B4B8" w14:textId="77777777" w:rsidR="006C3609" w:rsidRDefault="006C3609" w:rsidP="006C3609">
      <w:pPr>
        <w:spacing w:line="360" w:lineRule="auto"/>
        <w:rPr>
          <w:rFonts w:ascii="Arial" w:hAnsi="Arial" w:cs="Arial"/>
        </w:rPr>
      </w:pPr>
      <w:r>
        <w:rPr>
          <w:rFonts w:ascii="Arial" w:hAnsi="Arial" w:cs="Arial"/>
        </w:rPr>
        <w:t xml:space="preserve">Aim: </w:t>
      </w:r>
      <w:r w:rsidRPr="006C3609">
        <w:rPr>
          <w:rFonts w:ascii="Arial" w:hAnsi="Arial" w:cs="Arial"/>
        </w:rPr>
        <w:t>To examine the impact of maintenance activities on the satisfaction of guests and hotel performance in low-end hotels.</w:t>
      </w:r>
    </w:p>
    <w:p w14:paraId="1A91E5F6" w14:textId="77777777" w:rsidR="006C3609" w:rsidRDefault="006C3609" w:rsidP="006C3609">
      <w:pPr>
        <w:spacing w:line="360" w:lineRule="auto"/>
        <w:rPr>
          <w:rFonts w:ascii="Arial" w:hAnsi="Arial" w:cs="Arial"/>
        </w:rPr>
      </w:pPr>
      <w:r w:rsidRPr="006C3609">
        <w:rPr>
          <w:rFonts w:ascii="Arial" w:hAnsi="Arial" w:cs="Arial"/>
        </w:rPr>
        <w:t>Objectives</w:t>
      </w:r>
      <w:r>
        <w:rPr>
          <w:rFonts w:ascii="Arial" w:hAnsi="Arial" w:cs="Arial"/>
        </w:rPr>
        <w:t>:</w:t>
      </w:r>
    </w:p>
    <w:p w14:paraId="52876A56" w14:textId="77777777" w:rsidR="006C3609" w:rsidRDefault="006C3609" w:rsidP="006C3609">
      <w:pPr>
        <w:pStyle w:val="ListParagraph"/>
        <w:numPr>
          <w:ilvl w:val="0"/>
          <w:numId w:val="4"/>
        </w:numPr>
        <w:spacing w:line="360" w:lineRule="auto"/>
        <w:rPr>
          <w:rFonts w:ascii="Arial" w:hAnsi="Arial" w:cs="Arial"/>
        </w:rPr>
      </w:pPr>
      <w:r w:rsidRPr="006C3609">
        <w:rPr>
          <w:rFonts w:ascii="Arial" w:hAnsi="Arial" w:cs="Arial"/>
        </w:rPr>
        <w:t xml:space="preserve">To investigate how preventive and reactive maintenance contribute to the guest experience. </w:t>
      </w:r>
    </w:p>
    <w:p w14:paraId="23563FEC" w14:textId="77777777" w:rsidR="006C3609" w:rsidRDefault="006C3609" w:rsidP="006C3609">
      <w:pPr>
        <w:pStyle w:val="ListParagraph"/>
        <w:numPr>
          <w:ilvl w:val="0"/>
          <w:numId w:val="4"/>
        </w:numPr>
        <w:spacing w:line="360" w:lineRule="auto"/>
        <w:rPr>
          <w:rFonts w:ascii="Arial" w:hAnsi="Arial" w:cs="Arial"/>
        </w:rPr>
      </w:pPr>
      <w:r w:rsidRPr="006C3609">
        <w:rPr>
          <w:rFonts w:ascii="Arial" w:hAnsi="Arial" w:cs="Arial"/>
        </w:rPr>
        <w:t xml:space="preserve">To find out the most frequent maintenance problems that influence the satisfaction of the guest. </w:t>
      </w:r>
    </w:p>
    <w:p w14:paraId="0AB8C861" w14:textId="77777777" w:rsidR="006C3609" w:rsidRDefault="006C3609" w:rsidP="006C3609">
      <w:pPr>
        <w:pStyle w:val="ListParagraph"/>
        <w:numPr>
          <w:ilvl w:val="0"/>
          <w:numId w:val="4"/>
        </w:numPr>
        <w:spacing w:line="360" w:lineRule="auto"/>
        <w:rPr>
          <w:rFonts w:ascii="Arial" w:hAnsi="Arial" w:cs="Arial"/>
        </w:rPr>
      </w:pPr>
      <w:r w:rsidRPr="006C3609">
        <w:rPr>
          <w:rFonts w:ascii="Arial" w:hAnsi="Arial" w:cs="Arial"/>
        </w:rPr>
        <w:t xml:space="preserve">To test how the quality of maintenance is related to online guest reviews. </w:t>
      </w:r>
    </w:p>
    <w:p w14:paraId="0D28185D" w14:textId="77777777" w:rsidR="006C3609" w:rsidRDefault="006C3609" w:rsidP="006C3609">
      <w:pPr>
        <w:pStyle w:val="ListParagraph"/>
        <w:numPr>
          <w:ilvl w:val="0"/>
          <w:numId w:val="4"/>
        </w:numPr>
        <w:spacing w:line="360" w:lineRule="auto"/>
        <w:rPr>
          <w:rFonts w:ascii="Arial" w:hAnsi="Arial" w:cs="Arial"/>
        </w:rPr>
      </w:pPr>
      <w:r w:rsidRPr="006C3609">
        <w:rPr>
          <w:rFonts w:ascii="Arial" w:hAnsi="Arial" w:cs="Arial"/>
        </w:rPr>
        <w:t xml:space="preserve">To offer suggestions on how the maintenance strategies can be improved to achieve guest satisfaction. </w:t>
      </w:r>
    </w:p>
    <w:p w14:paraId="4AA2BEC9" w14:textId="77777777" w:rsidR="006C3609" w:rsidRDefault="006C3609" w:rsidP="006C3609">
      <w:pPr>
        <w:spacing w:line="360" w:lineRule="auto"/>
        <w:rPr>
          <w:rFonts w:ascii="Arial" w:hAnsi="Arial" w:cs="Arial"/>
        </w:rPr>
      </w:pPr>
      <w:r w:rsidRPr="006C3609">
        <w:rPr>
          <w:rFonts w:ascii="Arial" w:hAnsi="Arial" w:cs="Arial"/>
        </w:rPr>
        <w:t xml:space="preserve">These targets combine operations-management issues (dependability of the processes, allocation of resources) with market-oriented results (online reputation and intent to book), which in line with current findings on the review-performance relationship in hospitality. </w:t>
      </w:r>
    </w:p>
    <w:p w14:paraId="5A9BE721" w14:textId="3678B667" w:rsidR="006C3609" w:rsidRPr="006C3609" w:rsidRDefault="00D833A9" w:rsidP="00D833A9">
      <w:pPr>
        <w:pStyle w:val="Heading2"/>
      </w:pPr>
      <w:bookmarkStart w:id="5" w:name="_Toc213054726"/>
      <w:r>
        <w:lastRenderedPageBreak/>
        <w:t xml:space="preserve">1.4 </w:t>
      </w:r>
      <w:r w:rsidR="006C3609" w:rsidRPr="006C3609">
        <w:t>Scope and significance</w:t>
      </w:r>
      <w:bookmarkEnd w:id="5"/>
    </w:p>
    <w:p w14:paraId="4DCD8AA1" w14:textId="77777777" w:rsidR="001357F0" w:rsidRDefault="006C3609" w:rsidP="006C3609">
      <w:pPr>
        <w:spacing w:line="360" w:lineRule="auto"/>
        <w:rPr>
          <w:rFonts w:ascii="Arial" w:hAnsi="Arial" w:cs="Arial"/>
        </w:rPr>
      </w:pPr>
      <w:r w:rsidRPr="006C3609">
        <w:rPr>
          <w:rFonts w:ascii="Arial" w:hAnsi="Arial" w:cs="Arial"/>
        </w:rPr>
        <w:t xml:space="preserve"> </w:t>
      </w:r>
      <w:r w:rsidR="001357F0" w:rsidRPr="001357F0">
        <w:rPr>
          <w:rFonts w:ascii="Arial" w:hAnsi="Arial" w:cs="Arial"/>
        </w:rPr>
        <w:t xml:space="preserve">The research targets the maintenance-related aspects of the in-stay experience: the quality of functional, bathroom, and the dependability of heating, ventilation, and air conditioning (HVAC) and light systems and functions in conjunction with the related service-recovery procedures and its results in online reviews (Anderson, 2012). This focus coincides with Service Quality (SERVQUAL) studies which find that tangibles, reliability and responsiveness are main cause of perceived quality in limited-service situations (Parasuraman, Zeithaml, and Berry, 1988) and with servicescape theory which demonstrates the effects of physical environment on customer thinking and behaviour (Bitner, 1992). With the amplification of the demand and reputation exerted by the digital platforms, it is theoretically and practically significant that linking maintenance performance to the online review results is relevant (Sparks and Browning, 2011). </w:t>
      </w:r>
    </w:p>
    <w:p w14:paraId="75A4F7D1" w14:textId="30CD1760" w:rsidR="006C3609" w:rsidRDefault="001357F0" w:rsidP="006C3609">
      <w:pPr>
        <w:spacing w:line="360" w:lineRule="auto"/>
        <w:rPr>
          <w:rFonts w:ascii="Arial" w:hAnsi="Arial" w:cs="Arial"/>
        </w:rPr>
      </w:pPr>
      <w:r w:rsidRPr="001357F0">
        <w:rPr>
          <w:rFonts w:ascii="Arial" w:hAnsi="Arial" w:cs="Arial"/>
        </w:rPr>
        <w:t>Despite the focus on one United Kingdom (UK)-based budget property, the operational environment, standardised product, lean staffing, and limited capital expenditure, are typical of the segment</w:t>
      </w:r>
      <w:r>
        <w:rPr>
          <w:rFonts w:ascii="Arial" w:hAnsi="Arial" w:cs="Arial"/>
        </w:rPr>
        <w:t xml:space="preserve"> </w:t>
      </w:r>
      <w:r w:rsidRPr="001357F0">
        <w:rPr>
          <w:rFonts w:ascii="Arial" w:hAnsi="Arial" w:cs="Arial"/>
        </w:rPr>
        <w:t>and make the findings useful in the limited-service environment with similar features (Sparks and Browning, 2011). The combination of preventive and reactive maintenance schedules, legal and statutory compliance (such as Health and Safety Executive (HSE) advice on water system), and the energy management within the evidence-based service-quality paradigm makes the study an operations-based explanation of guest satisfaction and provides a practical, cost-conscious route to its enhancement (Barber and Scarcelli, 2010; HSE, 2014).</w:t>
      </w:r>
    </w:p>
    <w:p w14:paraId="518C60DA" w14:textId="77777777" w:rsidR="00D833A9" w:rsidRDefault="00D833A9" w:rsidP="006C3609">
      <w:pPr>
        <w:spacing w:line="360" w:lineRule="auto"/>
        <w:rPr>
          <w:rFonts w:ascii="Arial" w:hAnsi="Arial" w:cs="Arial"/>
        </w:rPr>
      </w:pPr>
    </w:p>
    <w:p w14:paraId="04E8CD67" w14:textId="77777777" w:rsidR="00D833A9" w:rsidRDefault="00D833A9" w:rsidP="006C3609">
      <w:pPr>
        <w:spacing w:line="360" w:lineRule="auto"/>
        <w:rPr>
          <w:rFonts w:ascii="Arial" w:hAnsi="Arial" w:cs="Arial"/>
        </w:rPr>
      </w:pPr>
    </w:p>
    <w:p w14:paraId="5166F167" w14:textId="77777777" w:rsidR="00D833A9" w:rsidRDefault="00D833A9" w:rsidP="006C3609">
      <w:pPr>
        <w:spacing w:line="360" w:lineRule="auto"/>
        <w:rPr>
          <w:rFonts w:ascii="Arial" w:hAnsi="Arial" w:cs="Arial"/>
        </w:rPr>
      </w:pPr>
    </w:p>
    <w:p w14:paraId="601BB1D6" w14:textId="77777777" w:rsidR="00D833A9" w:rsidRPr="001357F0" w:rsidRDefault="00D833A9" w:rsidP="006C3609">
      <w:pPr>
        <w:spacing w:line="360" w:lineRule="auto"/>
        <w:rPr>
          <w:rFonts w:ascii="Arial" w:hAnsi="Arial" w:cs="Arial"/>
        </w:rPr>
      </w:pPr>
    </w:p>
    <w:p w14:paraId="510962FA" w14:textId="4D8EEA0C" w:rsidR="00E06F82" w:rsidRDefault="00E06F82" w:rsidP="00D833A9">
      <w:pPr>
        <w:pStyle w:val="Heading1"/>
      </w:pPr>
      <w:bookmarkStart w:id="6" w:name="_Toc213054727"/>
      <w:r>
        <w:lastRenderedPageBreak/>
        <w:t>Chapter 2: Literature Review</w:t>
      </w:r>
      <w:bookmarkEnd w:id="6"/>
    </w:p>
    <w:p w14:paraId="304B3304" w14:textId="77777777" w:rsidR="001357F0" w:rsidRDefault="001357F0" w:rsidP="00D833A9">
      <w:pPr>
        <w:pStyle w:val="Heading2"/>
      </w:pPr>
      <w:bookmarkStart w:id="7" w:name="_Toc213054728"/>
      <w:r w:rsidRPr="001357F0">
        <w:t>2.1 Theoretical background of the service quality of the budget hotels</w:t>
      </w:r>
      <w:bookmarkEnd w:id="7"/>
    </w:p>
    <w:p w14:paraId="0A026A02" w14:textId="77777777" w:rsidR="001357F0" w:rsidRDefault="001357F0" w:rsidP="001357F0">
      <w:pPr>
        <w:spacing w:line="360" w:lineRule="auto"/>
        <w:rPr>
          <w:rFonts w:ascii="Arial" w:hAnsi="Arial" w:cs="Arial"/>
        </w:rPr>
      </w:pPr>
      <w:r w:rsidRPr="001357F0">
        <w:rPr>
          <w:rFonts w:ascii="Arial" w:hAnsi="Arial" w:cs="Arial"/>
        </w:rPr>
        <w:t xml:space="preserve"> Service Quality (SERVQUAL) theories provide the basis of proposing that an expected quality is created because of the difference between expectations and performance in five dimensions namely, tangibles, reliability, responsiveness, assurance and empathy (Parasuraman, Zeithaml and Berry, 1988). </w:t>
      </w:r>
      <w:r>
        <w:rPr>
          <w:rFonts w:ascii="Arial" w:hAnsi="Arial" w:cs="Arial"/>
        </w:rPr>
        <w:t>Furthermore, t</w:t>
      </w:r>
      <w:r w:rsidRPr="001357F0">
        <w:rPr>
          <w:rFonts w:ascii="Arial" w:hAnsi="Arial" w:cs="Arial"/>
        </w:rPr>
        <w:t xml:space="preserve">he dimensions of tangibles and reliability have a disproportionate effect in limited-service or budget hotels, where products and services are standardised, and labour costs are minimal, as the physical product is a key mediator in the guest experience, such as room condition, fixtures, temperature control, water pressure, and lighting, and uniform delivery without failures is an outcome (Zeithaml, 1988; Lovelock and Wirtz, 2016). </w:t>
      </w:r>
    </w:p>
    <w:p w14:paraId="66337DBD" w14:textId="77777777" w:rsidR="001357F0" w:rsidRDefault="001357F0" w:rsidP="001357F0">
      <w:pPr>
        <w:spacing w:line="360" w:lineRule="auto"/>
        <w:rPr>
          <w:rFonts w:ascii="Arial" w:hAnsi="Arial" w:cs="Arial"/>
        </w:rPr>
      </w:pPr>
      <w:r w:rsidRPr="001357F0">
        <w:rPr>
          <w:rFonts w:ascii="Arial" w:hAnsi="Arial" w:cs="Arial"/>
        </w:rPr>
        <w:t xml:space="preserve">To supplement SERVQUAL, servicecape framework emphasizes the influence of physical environment (ambient conditions, space organization, and signs/symbols) on cognition, affect and behaviour (Bitner, 1992). </w:t>
      </w:r>
      <w:r>
        <w:rPr>
          <w:rFonts w:ascii="Arial" w:hAnsi="Arial" w:cs="Arial"/>
        </w:rPr>
        <w:t>Therefore, i</w:t>
      </w:r>
      <w:r w:rsidRPr="001357F0">
        <w:rPr>
          <w:rFonts w:ascii="Arial" w:hAnsi="Arial" w:cs="Arial"/>
        </w:rPr>
        <w:t xml:space="preserve">n a hotel setting, the main servicescape is a room and a bathroom; observable defects (e.g. bad caulking, broken heating, ventilation and air conditioning (HVAC) systems, bad lighting) are the negative quality cues and can negate the perceived value even in cases when interactions between staff members are polite (Barber and Scarcelli, 2010). Combining SERVQUAL and </w:t>
      </w:r>
      <w:proofErr w:type="spellStart"/>
      <w:r w:rsidRPr="001357F0">
        <w:rPr>
          <w:rFonts w:ascii="Arial" w:hAnsi="Arial" w:cs="Arial"/>
        </w:rPr>
        <w:t>servicescape</w:t>
      </w:r>
      <w:proofErr w:type="spellEnd"/>
      <w:r w:rsidRPr="001357F0">
        <w:rPr>
          <w:rFonts w:ascii="Arial" w:hAnsi="Arial" w:cs="Arial"/>
        </w:rPr>
        <w:t xml:space="preserve"> theories allows </w:t>
      </w:r>
      <w:proofErr w:type="spellStart"/>
      <w:r w:rsidRPr="001357F0">
        <w:rPr>
          <w:rFonts w:ascii="Arial" w:hAnsi="Arial" w:cs="Arial"/>
        </w:rPr>
        <w:t>analyzing</w:t>
      </w:r>
      <w:proofErr w:type="spellEnd"/>
      <w:r w:rsidRPr="001357F0">
        <w:rPr>
          <w:rFonts w:ascii="Arial" w:hAnsi="Arial" w:cs="Arial"/>
        </w:rPr>
        <w:t xml:space="preserve"> the impact of the maintenance practices on guest satisfaction in low-end hotels. </w:t>
      </w:r>
    </w:p>
    <w:p w14:paraId="32E8F765" w14:textId="77777777" w:rsidR="001357F0" w:rsidRPr="001357F0" w:rsidRDefault="001357F0" w:rsidP="00D833A9">
      <w:pPr>
        <w:pStyle w:val="Heading2"/>
      </w:pPr>
      <w:bookmarkStart w:id="8" w:name="_Toc213054729"/>
      <w:r w:rsidRPr="001357F0">
        <w:t>2.2 Maintenance and housekeeping</w:t>
      </w:r>
      <w:bookmarkEnd w:id="8"/>
    </w:p>
    <w:p w14:paraId="598EA9E2" w14:textId="77777777" w:rsidR="001357F0" w:rsidRDefault="001357F0" w:rsidP="001357F0">
      <w:pPr>
        <w:spacing w:line="360" w:lineRule="auto"/>
        <w:rPr>
          <w:rFonts w:ascii="Arial" w:hAnsi="Arial" w:cs="Arial"/>
        </w:rPr>
      </w:pPr>
      <w:r w:rsidRPr="001357F0">
        <w:rPr>
          <w:rFonts w:ascii="Arial" w:hAnsi="Arial" w:cs="Arial"/>
        </w:rPr>
        <w:t xml:space="preserve"> The studies have always associated cleanliness and functional reliability with guest satisfaction and recommendation intention. Lodging specific cleanliness scales demonstrate that cleanliness of bathroom and surfaces, odour and obvious maintenance have a significant influence on overall ratings (Barber and Scarcelli, 2010). </w:t>
      </w:r>
    </w:p>
    <w:p w14:paraId="5602FEE7" w14:textId="77777777" w:rsidR="00461B7F" w:rsidRDefault="001357F0" w:rsidP="001357F0">
      <w:pPr>
        <w:spacing w:line="360" w:lineRule="auto"/>
        <w:rPr>
          <w:rFonts w:ascii="Arial" w:hAnsi="Arial" w:cs="Arial"/>
        </w:rPr>
      </w:pPr>
      <w:r>
        <w:rPr>
          <w:rFonts w:ascii="Arial" w:hAnsi="Arial" w:cs="Arial"/>
        </w:rPr>
        <w:t>Furthermore, c</w:t>
      </w:r>
      <w:r w:rsidRPr="001357F0">
        <w:rPr>
          <w:rFonts w:ascii="Arial" w:hAnsi="Arial" w:cs="Arial"/>
        </w:rPr>
        <w:t xml:space="preserve">omplaint taxonomies studies indicate that defects of the room (e.g., failure of HVAC, plumbing, noise) create disproportionately large dissatisfaction due to their ability to disrupt basic comfort and sleep (Ramanathan and Ramanathan, 2011). In budget operations, where the promise of service is based on a reliable and no-frills product and the margins are tight, maintenance and housekeeping become </w:t>
      </w:r>
      <w:r w:rsidRPr="001357F0">
        <w:rPr>
          <w:rFonts w:ascii="Arial" w:hAnsi="Arial" w:cs="Arial"/>
        </w:rPr>
        <w:lastRenderedPageBreak/>
        <w:t>the key antecedents of perceived value of money (</w:t>
      </w:r>
      <w:proofErr w:type="spellStart"/>
      <w:r w:rsidRPr="001357F0">
        <w:rPr>
          <w:rFonts w:ascii="Arial" w:hAnsi="Arial" w:cs="Arial"/>
        </w:rPr>
        <w:t>Atilgan</w:t>
      </w:r>
      <w:proofErr w:type="spellEnd"/>
      <w:r w:rsidRPr="001357F0">
        <w:rPr>
          <w:rFonts w:ascii="Arial" w:hAnsi="Arial" w:cs="Arial"/>
        </w:rPr>
        <w:t xml:space="preserve">, Akinci and Aksoy, 2003; O’Neill and Mattila, 2010). Moreover, the reliability of service operations also maintains operation scholarship as a component. Preventive maintenance regimes can minimise the risk of failure, stabilise the availability of assets, and housekeeping turnaround by minimising rooms out of order (Tsang, 2002; </w:t>
      </w:r>
      <w:proofErr w:type="spellStart"/>
      <w:r w:rsidRPr="001357F0">
        <w:rPr>
          <w:rFonts w:ascii="Arial" w:hAnsi="Arial" w:cs="Arial"/>
        </w:rPr>
        <w:t>Waeyenbergh</w:t>
      </w:r>
      <w:proofErr w:type="spellEnd"/>
      <w:r w:rsidRPr="001357F0">
        <w:rPr>
          <w:rFonts w:ascii="Arial" w:hAnsi="Arial" w:cs="Arial"/>
        </w:rPr>
        <w:t xml:space="preserve"> and </w:t>
      </w:r>
      <w:proofErr w:type="spellStart"/>
      <w:r w:rsidRPr="001357F0">
        <w:rPr>
          <w:rFonts w:ascii="Arial" w:hAnsi="Arial" w:cs="Arial"/>
        </w:rPr>
        <w:t>Pintelon</w:t>
      </w:r>
      <w:proofErr w:type="spellEnd"/>
      <w:r w:rsidRPr="001357F0">
        <w:rPr>
          <w:rFonts w:ascii="Arial" w:hAnsi="Arial" w:cs="Arial"/>
        </w:rPr>
        <w:t xml:space="preserve">, 2002). </w:t>
      </w:r>
    </w:p>
    <w:p w14:paraId="4AF0DF1C" w14:textId="77777777" w:rsidR="00461B7F" w:rsidRDefault="001357F0" w:rsidP="001357F0">
      <w:pPr>
        <w:spacing w:line="360" w:lineRule="auto"/>
        <w:rPr>
          <w:rFonts w:ascii="Arial" w:hAnsi="Arial" w:cs="Arial"/>
        </w:rPr>
      </w:pPr>
      <w:r w:rsidRPr="001357F0">
        <w:rPr>
          <w:rFonts w:ascii="Arial" w:hAnsi="Arial" w:cs="Arial"/>
        </w:rPr>
        <w:t>In the hotel context, this can be reduced to a lack of inconveniences during check-in, the decrease in the number of complaints, and better review pages, which are particularly relevant to the budget hotels that base their competitiveness on consistency over a wide range of amenities.</w:t>
      </w:r>
    </w:p>
    <w:p w14:paraId="58097E2E" w14:textId="77777777" w:rsidR="00461B7F" w:rsidRDefault="001357F0" w:rsidP="00D833A9">
      <w:pPr>
        <w:pStyle w:val="Heading2"/>
      </w:pPr>
      <w:r w:rsidRPr="00461B7F">
        <w:t xml:space="preserve"> </w:t>
      </w:r>
      <w:bookmarkStart w:id="9" w:name="_Toc213054730"/>
      <w:r w:rsidRPr="00461B7F">
        <w:t>2.3 Reactive vs Preventive maintenance</w:t>
      </w:r>
      <w:bookmarkEnd w:id="9"/>
    </w:p>
    <w:p w14:paraId="001BBE2B" w14:textId="77777777" w:rsidR="00461B7F" w:rsidRDefault="001357F0" w:rsidP="001357F0">
      <w:pPr>
        <w:spacing w:line="360" w:lineRule="auto"/>
        <w:rPr>
          <w:rFonts w:ascii="Arial" w:hAnsi="Arial" w:cs="Arial"/>
        </w:rPr>
      </w:pPr>
      <w:r w:rsidRPr="001357F0">
        <w:rPr>
          <w:rFonts w:ascii="Arial" w:hAnsi="Arial" w:cs="Arial"/>
        </w:rPr>
        <w:t>Preventive maintenance (PM)</w:t>
      </w:r>
      <w:r w:rsidR="00461B7F">
        <w:rPr>
          <w:rFonts w:ascii="Arial" w:hAnsi="Arial" w:cs="Arial"/>
        </w:rPr>
        <w:t xml:space="preserve">, such as </w:t>
      </w:r>
      <w:r w:rsidRPr="001357F0">
        <w:rPr>
          <w:rFonts w:ascii="Arial" w:hAnsi="Arial" w:cs="Arial"/>
        </w:rPr>
        <w:t>periodic checks, planned replacement of parts, lubrication, as well as minor adjustments, aim at avoiding failures and prolonging the life of assets (</w:t>
      </w:r>
      <w:proofErr w:type="spellStart"/>
      <w:r w:rsidRPr="001357F0">
        <w:rPr>
          <w:rFonts w:ascii="Arial" w:hAnsi="Arial" w:cs="Arial"/>
        </w:rPr>
        <w:t>Waeyenbergh</w:t>
      </w:r>
      <w:proofErr w:type="spellEnd"/>
      <w:r w:rsidRPr="001357F0">
        <w:rPr>
          <w:rFonts w:ascii="Arial" w:hAnsi="Arial" w:cs="Arial"/>
        </w:rPr>
        <w:t xml:space="preserve"> and </w:t>
      </w:r>
      <w:proofErr w:type="spellStart"/>
      <w:r w:rsidRPr="001357F0">
        <w:rPr>
          <w:rFonts w:ascii="Arial" w:hAnsi="Arial" w:cs="Arial"/>
        </w:rPr>
        <w:t>Pintelon</w:t>
      </w:r>
      <w:proofErr w:type="spellEnd"/>
      <w:r w:rsidRPr="001357F0">
        <w:rPr>
          <w:rFonts w:ascii="Arial" w:hAnsi="Arial" w:cs="Arial"/>
        </w:rPr>
        <w:t xml:space="preserve">, 2002). </w:t>
      </w:r>
    </w:p>
    <w:p w14:paraId="3B410F9F" w14:textId="77777777" w:rsidR="00461B7F" w:rsidRDefault="00461B7F" w:rsidP="001357F0">
      <w:pPr>
        <w:spacing w:line="360" w:lineRule="auto"/>
        <w:rPr>
          <w:rFonts w:ascii="Arial" w:hAnsi="Arial" w:cs="Arial"/>
        </w:rPr>
      </w:pPr>
      <w:r>
        <w:rPr>
          <w:rFonts w:ascii="Arial" w:hAnsi="Arial" w:cs="Arial"/>
        </w:rPr>
        <w:t>On the other side, according to Chan (2015), r</w:t>
      </w:r>
      <w:r w:rsidR="001357F0" w:rsidRPr="001357F0">
        <w:rPr>
          <w:rFonts w:ascii="Arial" w:hAnsi="Arial" w:cs="Arial"/>
        </w:rPr>
        <w:t>eactive maintenance (RM) is a solution that resolves defects after they have occurred. Despite the routine expenditures incurred by PM, overall ownership expenses in most cases can be lower since the chances of unplanned downtimes, compensations to guests, and the overall reputation are minimized (Tsang, 2002). Empirical research on hospitality points to the fact that PM on the HVAC systems, boilers, lifts, and bathroom fixtures help to reduce the number of defects and the speed of room preparation (</w:t>
      </w:r>
      <w:proofErr w:type="spellStart"/>
      <w:r w:rsidR="001357F0" w:rsidRPr="001357F0">
        <w:rPr>
          <w:rFonts w:ascii="Arial" w:hAnsi="Arial" w:cs="Arial"/>
        </w:rPr>
        <w:t>Patiar</w:t>
      </w:r>
      <w:proofErr w:type="spellEnd"/>
      <w:r w:rsidR="001357F0" w:rsidRPr="001357F0">
        <w:rPr>
          <w:rFonts w:ascii="Arial" w:hAnsi="Arial" w:cs="Arial"/>
        </w:rPr>
        <w:t xml:space="preserve"> and Mia, 2009). PM pays off disproportionately in budget hotels because where a single failure can destroy the perceived value of a guest, the protection of hygienic attributes at the core of satisfaction is achieved. </w:t>
      </w:r>
    </w:p>
    <w:p w14:paraId="27219312" w14:textId="77777777" w:rsidR="00461B7F" w:rsidRDefault="001357F0" w:rsidP="001357F0">
      <w:pPr>
        <w:spacing w:line="360" w:lineRule="auto"/>
        <w:rPr>
          <w:rFonts w:ascii="Arial" w:hAnsi="Arial" w:cs="Arial"/>
        </w:rPr>
      </w:pPr>
      <w:r w:rsidRPr="001357F0">
        <w:rPr>
          <w:rFonts w:ascii="Arial" w:hAnsi="Arial" w:cs="Arial"/>
        </w:rPr>
        <w:t xml:space="preserve">Another related line of research examines condition-based maintenance (CBM) and risk-based prioritisation where the focus and budget are directed towards high-impact assets (e.g. guest-facing HVAC and bathrooms) instead of a purely calendar-based cycle (Jardine, Lin and Banjekovic, 2006). In the case of limited-service hotels, an integrated strategy of core PM of the essential assets and quick service restoration procedures of inevitable failures seems to be the most sensible. </w:t>
      </w:r>
    </w:p>
    <w:p w14:paraId="1E46640D" w14:textId="77777777" w:rsidR="00461B7F" w:rsidRDefault="001357F0" w:rsidP="00D833A9">
      <w:pPr>
        <w:pStyle w:val="Heading2"/>
      </w:pPr>
      <w:bookmarkStart w:id="10" w:name="_Toc213054731"/>
      <w:r w:rsidRPr="00461B7F">
        <w:lastRenderedPageBreak/>
        <w:t>2.4 Compliance, safety and trust signs</w:t>
      </w:r>
      <w:bookmarkEnd w:id="10"/>
    </w:p>
    <w:p w14:paraId="78004738" w14:textId="0D43DA3D" w:rsidR="00461B7F" w:rsidRDefault="001357F0" w:rsidP="001357F0">
      <w:pPr>
        <w:spacing w:line="360" w:lineRule="auto"/>
        <w:rPr>
          <w:rFonts w:ascii="Arial" w:hAnsi="Arial" w:cs="Arial"/>
        </w:rPr>
      </w:pPr>
      <w:r w:rsidRPr="001357F0">
        <w:rPr>
          <w:rFonts w:ascii="Arial" w:hAnsi="Arial" w:cs="Arial"/>
        </w:rPr>
        <w:t xml:space="preserve"> The areas of statutory compliance and safety routines overlap with the areas of guest perception and operational risk. Within the context of the United Kingdom (UK), the control of Legionella bacteria in hot and </w:t>
      </w:r>
      <w:r w:rsidR="0091556D" w:rsidRPr="001357F0">
        <w:rPr>
          <w:rFonts w:ascii="Arial" w:hAnsi="Arial" w:cs="Arial"/>
        </w:rPr>
        <w:t>cold-water</w:t>
      </w:r>
      <w:r w:rsidRPr="001357F0">
        <w:rPr>
          <w:rFonts w:ascii="Arial" w:hAnsi="Arial" w:cs="Arial"/>
        </w:rPr>
        <w:t xml:space="preserve"> systems is guided by the Health and Safety Executive (HSE) (Approved Code of Practice L8; HSG274 Part 2) according to which the systems are to be monitored in terms of temperature, flushed, and risk assessed (HSE, 2014). Both legal compliance and guest reassurance are also based on regular testing of fire alarm system and emergency egress. Since safety routines can be quite invisible, guests might not be aware of their occurrence until something goes wrong; however, they can be very important as the indication of trust that keeps the servicescape integrity intact and the catastrophic downside risk is minimal (Reason, 2000). </w:t>
      </w:r>
    </w:p>
    <w:p w14:paraId="020EDA4E" w14:textId="77777777" w:rsidR="00461B7F" w:rsidRDefault="001357F0" w:rsidP="001357F0">
      <w:pPr>
        <w:spacing w:line="360" w:lineRule="auto"/>
        <w:rPr>
          <w:rFonts w:ascii="Arial" w:hAnsi="Arial" w:cs="Arial"/>
        </w:rPr>
      </w:pPr>
      <w:r w:rsidRPr="001357F0">
        <w:rPr>
          <w:rFonts w:ascii="Arial" w:hAnsi="Arial" w:cs="Arial"/>
        </w:rPr>
        <w:t xml:space="preserve">Incorporating compliance into maintenance processes will therefore add to the satisfaction indirectly because there are health and safety mishaps that it would cause that would cause serious reputational damage. </w:t>
      </w:r>
    </w:p>
    <w:p w14:paraId="0217659F" w14:textId="77777777" w:rsidR="00461B7F" w:rsidRDefault="001357F0" w:rsidP="00D833A9">
      <w:pPr>
        <w:pStyle w:val="Heading2"/>
      </w:pPr>
      <w:bookmarkStart w:id="11" w:name="_Toc213054732"/>
      <w:r w:rsidRPr="00461B7F">
        <w:t>2.5 Maintenance practice in energy and sustainability</w:t>
      </w:r>
      <w:bookmarkEnd w:id="11"/>
    </w:p>
    <w:p w14:paraId="3E82B9E6" w14:textId="77777777" w:rsidR="00461B7F" w:rsidRDefault="001357F0" w:rsidP="001357F0">
      <w:pPr>
        <w:spacing w:line="360" w:lineRule="auto"/>
        <w:rPr>
          <w:rFonts w:ascii="Arial" w:hAnsi="Arial" w:cs="Arial"/>
        </w:rPr>
      </w:pPr>
      <w:r w:rsidRPr="001357F0">
        <w:rPr>
          <w:rFonts w:ascii="Arial" w:hAnsi="Arial" w:cs="Arial"/>
        </w:rPr>
        <w:t xml:space="preserve"> The need to be energy efficient and sustainability expectations have turned energy efficient maintenance into an operational priority. Light-emitting diode (LED) lighting retrofitting, boiler set-point optimisation, and HVAC plant to design are some of the factors that decrease the consumption and increase the comfort (</w:t>
      </w:r>
      <w:proofErr w:type="spellStart"/>
      <w:r w:rsidRPr="001357F0">
        <w:rPr>
          <w:rFonts w:ascii="Arial" w:hAnsi="Arial" w:cs="Arial"/>
        </w:rPr>
        <w:t>Becken</w:t>
      </w:r>
      <w:proofErr w:type="spellEnd"/>
      <w:r w:rsidRPr="001357F0">
        <w:rPr>
          <w:rFonts w:ascii="Arial" w:hAnsi="Arial" w:cs="Arial"/>
        </w:rPr>
        <w:t xml:space="preserve">, 2013; </w:t>
      </w:r>
      <w:proofErr w:type="spellStart"/>
      <w:r w:rsidRPr="001357F0">
        <w:rPr>
          <w:rFonts w:ascii="Arial" w:hAnsi="Arial" w:cs="Arial"/>
        </w:rPr>
        <w:t>Gössling</w:t>
      </w:r>
      <w:proofErr w:type="spellEnd"/>
      <w:r w:rsidRPr="001357F0">
        <w:rPr>
          <w:rFonts w:ascii="Arial" w:hAnsi="Arial" w:cs="Arial"/>
        </w:rPr>
        <w:t xml:space="preserve">, </w:t>
      </w:r>
      <w:proofErr w:type="spellStart"/>
      <w:r w:rsidRPr="001357F0">
        <w:rPr>
          <w:rFonts w:ascii="Arial" w:hAnsi="Arial" w:cs="Arial"/>
        </w:rPr>
        <w:t>Peeters</w:t>
      </w:r>
      <w:proofErr w:type="spellEnd"/>
      <w:r w:rsidRPr="001357F0">
        <w:rPr>
          <w:rFonts w:ascii="Arial" w:hAnsi="Arial" w:cs="Arial"/>
        </w:rPr>
        <w:t xml:space="preserve"> and Scott, 2008). In the case of budget hotels, such initiatives also reduce operating cost at the same time as enhancing the quality of servicescape (e.g., uniform lighting, steady temperature), which strengthens a sense of value. Research has shown that, even visible sustainability cues have the potential to influence guest attitudes and decision when it is not perceived to be a threat to comfort (Han, Hsu and Sheu, 2010). </w:t>
      </w:r>
    </w:p>
    <w:p w14:paraId="20BB54A8" w14:textId="77777777" w:rsidR="00461B7F" w:rsidRDefault="001357F0" w:rsidP="001357F0">
      <w:pPr>
        <w:spacing w:line="360" w:lineRule="auto"/>
        <w:rPr>
          <w:rFonts w:ascii="Arial" w:hAnsi="Arial" w:cs="Arial"/>
        </w:rPr>
      </w:pPr>
      <w:r w:rsidRPr="001357F0">
        <w:rPr>
          <w:rFonts w:ascii="Arial" w:hAnsi="Arial" w:cs="Arial"/>
        </w:rPr>
        <w:t xml:space="preserve">Maintenance teams therefore take on a strategic role at the </w:t>
      </w:r>
      <w:r w:rsidR="00461B7F" w:rsidRPr="001357F0">
        <w:rPr>
          <w:rFonts w:ascii="Arial" w:hAnsi="Arial" w:cs="Arial"/>
        </w:rPr>
        <w:t>crossroad</w:t>
      </w:r>
      <w:r w:rsidRPr="001357F0">
        <w:rPr>
          <w:rFonts w:ascii="Arial" w:hAnsi="Arial" w:cs="Arial"/>
        </w:rPr>
        <w:t xml:space="preserve"> of cost management, sustainability indications, and comfort of the guests.</w:t>
      </w:r>
    </w:p>
    <w:p w14:paraId="28024098" w14:textId="77777777" w:rsidR="00461B7F" w:rsidRDefault="001357F0" w:rsidP="00D833A9">
      <w:pPr>
        <w:pStyle w:val="Heading2"/>
      </w:pPr>
      <w:r w:rsidRPr="00461B7F">
        <w:t xml:space="preserve"> </w:t>
      </w:r>
      <w:bookmarkStart w:id="12" w:name="_Toc213054733"/>
      <w:r w:rsidRPr="00461B7F">
        <w:t>2.6 Service recovery and service failure</w:t>
      </w:r>
      <w:bookmarkEnd w:id="12"/>
    </w:p>
    <w:p w14:paraId="103BF88B" w14:textId="77777777" w:rsidR="00461B7F" w:rsidRDefault="001357F0" w:rsidP="001357F0">
      <w:pPr>
        <w:spacing w:line="360" w:lineRule="auto"/>
        <w:rPr>
          <w:rFonts w:ascii="Arial" w:hAnsi="Arial" w:cs="Arial"/>
        </w:rPr>
      </w:pPr>
      <w:r w:rsidRPr="001357F0">
        <w:rPr>
          <w:rFonts w:ascii="Arial" w:hAnsi="Arial" w:cs="Arial"/>
        </w:rPr>
        <w:t xml:space="preserve">The failures are bound to occur especially when there is high occupancy and lean staffing. Recovery Service recovery, which entails diagnosis, response to failure as well as learning is influenced by the immediate satisfaction and long-term loyalty </w:t>
      </w:r>
      <w:r w:rsidRPr="001357F0">
        <w:rPr>
          <w:rFonts w:ascii="Arial" w:hAnsi="Arial" w:cs="Arial"/>
        </w:rPr>
        <w:lastRenderedPageBreak/>
        <w:t xml:space="preserve">(Tax, Brown and </w:t>
      </w:r>
      <w:proofErr w:type="spellStart"/>
      <w:r w:rsidRPr="001357F0">
        <w:rPr>
          <w:rFonts w:ascii="Arial" w:hAnsi="Arial" w:cs="Arial"/>
        </w:rPr>
        <w:t>Chandrashekaran</w:t>
      </w:r>
      <w:proofErr w:type="spellEnd"/>
      <w:r w:rsidRPr="001357F0">
        <w:rPr>
          <w:rFonts w:ascii="Arial" w:hAnsi="Arial" w:cs="Arial"/>
        </w:rPr>
        <w:t>, 1998). When timely, sensitive reactions are made to the accommodation situations and technical solutions are also used, the post-recovery satisfaction will be elevated (Smith and Bolton, 1998; Maxham, 2001). In the case of maintenance-related failures, the coordination of maintenance, housekeeping, and reception is essential to the response time, the quality of communication, and the effort put by the guests (Cambra-Fierro, Melero-Polo and Vazquez-Carrasco, 2014).</w:t>
      </w:r>
    </w:p>
    <w:p w14:paraId="61C666DC" w14:textId="7974C87A" w:rsidR="001357F0" w:rsidRDefault="001357F0" w:rsidP="001357F0">
      <w:pPr>
        <w:spacing w:line="360" w:lineRule="auto"/>
        <w:rPr>
          <w:rFonts w:ascii="Arial" w:hAnsi="Arial" w:cs="Arial"/>
        </w:rPr>
      </w:pPr>
      <w:r w:rsidRPr="001357F0">
        <w:rPr>
          <w:rFonts w:ascii="Arial" w:hAnsi="Arial" w:cs="Arial"/>
        </w:rPr>
        <w:t xml:space="preserve"> Escalation routes, availability of spare parts and standard operating procedures can minimize the cycle time and the likelihood of a guest being satisfied despite the incident. Excellent recovery can override negative reviews in budget hotels where customers might not anticipate much except reliability but not much in terms of the facilities, and negative reviews would otherwise take up most of the online discussions.</w:t>
      </w:r>
    </w:p>
    <w:p w14:paraId="4E7B5C9E" w14:textId="6D9D0452" w:rsidR="00461B7F" w:rsidRDefault="00461B7F" w:rsidP="00D833A9">
      <w:pPr>
        <w:pStyle w:val="Heading2"/>
      </w:pPr>
      <w:bookmarkStart w:id="13" w:name="_Toc213054734"/>
      <w:r w:rsidRPr="00461B7F">
        <w:t>2.7 Online rating and the digital reputation</w:t>
      </w:r>
      <w:bookmarkEnd w:id="13"/>
      <w:r w:rsidRPr="00461B7F">
        <w:t xml:space="preserve"> </w:t>
      </w:r>
    </w:p>
    <w:p w14:paraId="2D07939D" w14:textId="77777777" w:rsidR="00461B7F" w:rsidRDefault="00461B7F" w:rsidP="001357F0">
      <w:pPr>
        <w:spacing w:line="360" w:lineRule="auto"/>
        <w:rPr>
          <w:rFonts w:ascii="Arial" w:hAnsi="Arial" w:cs="Arial"/>
        </w:rPr>
      </w:pPr>
      <w:r>
        <w:rPr>
          <w:rFonts w:ascii="Arial" w:hAnsi="Arial" w:cs="Arial"/>
        </w:rPr>
        <w:t xml:space="preserve">According to </w:t>
      </w:r>
      <w:r w:rsidRPr="00461B7F">
        <w:rPr>
          <w:rFonts w:ascii="Arial" w:hAnsi="Arial" w:cs="Arial"/>
        </w:rPr>
        <w:t xml:space="preserve">Anderson </w:t>
      </w:r>
      <w:r>
        <w:rPr>
          <w:rFonts w:ascii="Arial" w:hAnsi="Arial" w:cs="Arial"/>
        </w:rPr>
        <w:t>(</w:t>
      </w:r>
      <w:r w:rsidRPr="00461B7F">
        <w:rPr>
          <w:rFonts w:ascii="Arial" w:hAnsi="Arial" w:cs="Arial"/>
        </w:rPr>
        <w:t>2012</w:t>
      </w:r>
      <w:r>
        <w:rPr>
          <w:rFonts w:ascii="Arial" w:hAnsi="Arial" w:cs="Arial"/>
        </w:rPr>
        <w:t>), t</w:t>
      </w:r>
      <w:r w:rsidRPr="00461B7F">
        <w:rPr>
          <w:rFonts w:ascii="Arial" w:hAnsi="Arial" w:cs="Arial"/>
        </w:rPr>
        <w:t xml:space="preserve">he emergence of the user-generated content (UGC) on review sites has altered the feedback loop between operations and demand. Meta-analyses indicate that high ratings and positive sentiment are positively associated with more bookings and revenue; the impact is significant despite price and brand being controlled (Ye, Law and Gu, 2009). </w:t>
      </w:r>
    </w:p>
    <w:p w14:paraId="59DC7239" w14:textId="77777777" w:rsidR="00461B7F" w:rsidRDefault="00461B7F" w:rsidP="001357F0">
      <w:pPr>
        <w:spacing w:line="360" w:lineRule="auto"/>
        <w:rPr>
          <w:rFonts w:ascii="Arial" w:hAnsi="Arial" w:cs="Arial"/>
        </w:rPr>
      </w:pPr>
      <w:r w:rsidRPr="00461B7F">
        <w:rPr>
          <w:rFonts w:ascii="Arial" w:hAnsi="Arial" w:cs="Arial"/>
        </w:rPr>
        <w:t>Qualitative analysis shows that reviewers often anticipate the cleanliness, noise, HVAC functionality, and bathroom status, which were exactly the areas in which the maintenance and housekeeping rules were at work (Sparks and Browning, 2011).</w:t>
      </w:r>
      <w:r>
        <w:rPr>
          <w:rFonts w:ascii="Arial" w:hAnsi="Arial" w:cs="Arial"/>
        </w:rPr>
        <w:t xml:space="preserve"> </w:t>
      </w:r>
      <w:r w:rsidRPr="00461B7F">
        <w:rPr>
          <w:rFonts w:ascii="Arial" w:hAnsi="Arial" w:cs="Arial"/>
        </w:rPr>
        <w:t xml:space="preserve">Timely and empathetic responses about negative reviews by the management can alleviate any reputational damage and are an indicator of a learning organisation (Xie, Zhang and Zhang, 2014). </w:t>
      </w:r>
    </w:p>
    <w:p w14:paraId="7F06941A" w14:textId="77777777" w:rsidR="00461B7F" w:rsidRDefault="00461B7F" w:rsidP="001357F0">
      <w:pPr>
        <w:spacing w:line="360" w:lineRule="auto"/>
        <w:rPr>
          <w:rFonts w:ascii="Arial" w:hAnsi="Arial" w:cs="Arial"/>
        </w:rPr>
      </w:pPr>
      <w:r w:rsidRPr="00461B7F">
        <w:rPr>
          <w:rFonts w:ascii="Arial" w:hAnsi="Arial" w:cs="Arial"/>
        </w:rPr>
        <w:t xml:space="preserve">As a result, maintenance performance has ceased to be the back of the house efficiency issue, and it is now a capability facing the market with quantifiable effects on visibility, conversion and price realisation. </w:t>
      </w:r>
    </w:p>
    <w:p w14:paraId="1A64923A" w14:textId="77777777" w:rsidR="00461B7F" w:rsidRDefault="00461B7F" w:rsidP="00D833A9">
      <w:pPr>
        <w:pStyle w:val="Heading2"/>
      </w:pPr>
      <w:bookmarkStart w:id="14" w:name="_Toc213054735"/>
      <w:r w:rsidRPr="00461B7F">
        <w:t>2.8 Conceptual framework of the current study</w:t>
      </w:r>
      <w:bookmarkEnd w:id="14"/>
      <w:r w:rsidRPr="00461B7F">
        <w:t xml:space="preserve"> </w:t>
      </w:r>
    </w:p>
    <w:p w14:paraId="09A192F1" w14:textId="77777777" w:rsidR="00461B7F" w:rsidRDefault="00461B7F" w:rsidP="001357F0">
      <w:pPr>
        <w:spacing w:line="360" w:lineRule="auto"/>
        <w:rPr>
          <w:rFonts w:ascii="Arial" w:hAnsi="Arial" w:cs="Arial"/>
        </w:rPr>
      </w:pPr>
      <w:r w:rsidRPr="00461B7F">
        <w:rPr>
          <w:rFonts w:ascii="Arial" w:hAnsi="Arial" w:cs="Arial"/>
        </w:rPr>
        <w:t xml:space="preserve">The synthesis of the above literature will indicate a model where the servicescape (the condition of the room and bathroom, the reliability of the HVAC and lighting) is </w:t>
      </w:r>
      <w:r w:rsidRPr="00461B7F">
        <w:rPr>
          <w:rFonts w:ascii="Arial" w:hAnsi="Arial" w:cs="Arial"/>
        </w:rPr>
        <w:lastRenderedPageBreak/>
        <w:t xml:space="preserve">determined by maintenance inputs (preventative schedule, adherence routines, energy-efficient services, and fast reactive repairs) and, in turn, perceived service quality (tangibles and the reliability in SERVQUAL), customer satisfaction, and online reputation (ratings, sentiment, and the story of the review). </w:t>
      </w:r>
    </w:p>
    <w:p w14:paraId="718C80A3" w14:textId="2AF05817" w:rsidR="00461B7F" w:rsidRDefault="00461B7F" w:rsidP="001357F0">
      <w:pPr>
        <w:spacing w:line="360" w:lineRule="auto"/>
        <w:rPr>
          <w:rFonts w:ascii="Arial" w:hAnsi="Arial" w:cs="Arial"/>
        </w:rPr>
      </w:pPr>
      <w:r>
        <w:rPr>
          <w:rFonts w:ascii="Arial" w:hAnsi="Arial" w:cs="Arial"/>
        </w:rPr>
        <w:t>Furthermore, m</w:t>
      </w:r>
      <w:r w:rsidRPr="00461B7F">
        <w:rPr>
          <w:rFonts w:ascii="Arial" w:hAnsi="Arial" w:cs="Arial"/>
        </w:rPr>
        <w:t>oderating factors are service recovery and cross-department coordination, which lessen the unwanted impact of the inevitable failures with immediate</w:t>
      </w:r>
      <w:r w:rsidR="00320DC0">
        <w:rPr>
          <w:rFonts w:ascii="Arial" w:hAnsi="Arial" w:cs="Arial"/>
        </w:rPr>
        <w:t xml:space="preserve"> </w:t>
      </w:r>
      <w:r w:rsidRPr="00461B7F">
        <w:rPr>
          <w:rFonts w:ascii="Arial" w:hAnsi="Arial" w:cs="Arial"/>
        </w:rPr>
        <w:t>and understanding reaction. In the case of a budget hotel like ibis London Thurrock, where predictability and a simple comfort serve as the core value proposition, interventions that secure the servicescape</w:t>
      </w:r>
      <w:r>
        <w:rPr>
          <w:rFonts w:ascii="Arial" w:hAnsi="Arial" w:cs="Arial"/>
        </w:rPr>
        <w:t>,</w:t>
      </w:r>
      <w:r w:rsidRPr="00461B7F">
        <w:rPr>
          <w:rFonts w:ascii="Arial" w:hAnsi="Arial" w:cs="Arial"/>
        </w:rPr>
        <w:t xml:space="preserve"> the areas facing guests, are theorised to give the greatest marginal returns in satisfaction and online reviews. </w:t>
      </w:r>
    </w:p>
    <w:p w14:paraId="6624B295" w14:textId="77777777" w:rsidR="00461B7F" w:rsidRDefault="00461B7F" w:rsidP="00D833A9">
      <w:pPr>
        <w:pStyle w:val="Heading2"/>
      </w:pPr>
      <w:bookmarkStart w:id="15" w:name="_Toc213054736"/>
      <w:r w:rsidRPr="00461B7F">
        <w:t>2.9 Gap identification and contribution</w:t>
      </w:r>
      <w:bookmarkEnd w:id="15"/>
    </w:p>
    <w:p w14:paraId="4BA12B92" w14:textId="77777777" w:rsidR="00461B7F" w:rsidRDefault="00461B7F" w:rsidP="001357F0">
      <w:pPr>
        <w:spacing w:line="360" w:lineRule="auto"/>
        <w:rPr>
          <w:rFonts w:ascii="Arial" w:hAnsi="Arial" w:cs="Arial"/>
        </w:rPr>
      </w:pPr>
      <w:r w:rsidRPr="00461B7F">
        <w:rPr>
          <w:rFonts w:ascii="Arial" w:hAnsi="Arial" w:cs="Arial"/>
        </w:rPr>
        <w:t xml:space="preserve"> Three gaps emerge. First, the servicescape and SERVQUAL literatures are mature, but the research on hospitality remains underspecified on the operational processes as to the maintenance processes, schedules and cross-department processes that have been found to generate high reliability in the low-end hotels.</w:t>
      </w:r>
    </w:p>
    <w:p w14:paraId="1252D72C" w14:textId="77777777" w:rsidR="00461B7F" w:rsidRDefault="00461B7F" w:rsidP="001357F0">
      <w:pPr>
        <w:spacing w:line="360" w:lineRule="auto"/>
        <w:rPr>
          <w:rFonts w:ascii="Arial" w:hAnsi="Arial" w:cs="Arial"/>
        </w:rPr>
      </w:pPr>
      <w:r w:rsidRPr="00461B7F">
        <w:rPr>
          <w:rFonts w:ascii="Arial" w:hAnsi="Arial" w:cs="Arial"/>
        </w:rPr>
        <w:t xml:space="preserve"> Second, little research separates the preventive and reactive maintenance relative contribution to satisfaction and review performance in limited-service settings where capital and labour intensity are dissimilar to upscale hotels. </w:t>
      </w:r>
    </w:p>
    <w:p w14:paraId="42E05BDA" w14:textId="77777777" w:rsidR="00461B7F" w:rsidRDefault="00461B7F" w:rsidP="001357F0">
      <w:pPr>
        <w:spacing w:line="360" w:lineRule="auto"/>
        <w:rPr>
          <w:rFonts w:ascii="Arial" w:hAnsi="Arial" w:cs="Arial"/>
        </w:rPr>
      </w:pPr>
      <w:r w:rsidRPr="00461B7F">
        <w:rPr>
          <w:rFonts w:ascii="Arial" w:hAnsi="Arial" w:cs="Arial"/>
        </w:rPr>
        <w:t xml:space="preserve">Third, there is limited information in the literature on the combination of compliance and energy-efficiency routines into maintenance strategies as precursors of guest satisfaction. </w:t>
      </w:r>
    </w:p>
    <w:p w14:paraId="7EE55620" w14:textId="0F15656A" w:rsidR="00461B7F" w:rsidRDefault="00461B7F" w:rsidP="001357F0">
      <w:pPr>
        <w:spacing w:line="360" w:lineRule="auto"/>
        <w:rPr>
          <w:rFonts w:ascii="Arial" w:hAnsi="Arial" w:cs="Arial"/>
        </w:rPr>
      </w:pPr>
      <w:r w:rsidRPr="00461B7F">
        <w:rPr>
          <w:rFonts w:ascii="Arial" w:hAnsi="Arial" w:cs="Arial"/>
        </w:rPr>
        <w:t>The adoption of a case study design with the specific emphasis put on a UK budget hotel allows the current study to relate the detail of operations to the outcome of guests and online reputation, providing a pragmatic and cost-conscious improvement pathway that is supported by the theory.</w:t>
      </w:r>
    </w:p>
    <w:p w14:paraId="12C5A524" w14:textId="77777777" w:rsidR="003401D8" w:rsidRDefault="003401D8" w:rsidP="001357F0">
      <w:pPr>
        <w:spacing w:line="360" w:lineRule="auto"/>
        <w:rPr>
          <w:rFonts w:ascii="Arial" w:hAnsi="Arial" w:cs="Arial"/>
        </w:rPr>
      </w:pPr>
    </w:p>
    <w:p w14:paraId="66CDD585" w14:textId="77777777" w:rsidR="003401D8" w:rsidRPr="00461B7F" w:rsidRDefault="003401D8" w:rsidP="001357F0">
      <w:pPr>
        <w:spacing w:line="360" w:lineRule="auto"/>
        <w:rPr>
          <w:rFonts w:ascii="Arial" w:hAnsi="Arial" w:cs="Arial"/>
        </w:rPr>
      </w:pPr>
    </w:p>
    <w:p w14:paraId="1B640E4B" w14:textId="6AF27158" w:rsidR="00E06F82" w:rsidRDefault="00E06F82" w:rsidP="00D833A9">
      <w:pPr>
        <w:pStyle w:val="Heading1"/>
      </w:pPr>
      <w:bookmarkStart w:id="16" w:name="_Toc213054737"/>
      <w:r>
        <w:lastRenderedPageBreak/>
        <w:t>Chapter 3: Methods</w:t>
      </w:r>
      <w:bookmarkEnd w:id="16"/>
    </w:p>
    <w:p w14:paraId="0E3E7E00" w14:textId="77777777" w:rsidR="007221B2" w:rsidRDefault="007221B2" w:rsidP="00D833A9">
      <w:pPr>
        <w:pStyle w:val="Heading2"/>
      </w:pPr>
      <w:bookmarkStart w:id="17" w:name="_Toc213054738"/>
      <w:r w:rsidRPr="007221B2">
        <w:t>3.1 Research design and rationale</w:t>
      </w:r>
      <w:bookmarkEnd w:id="17"/>
    </w:p>
    <w:p w14:paraId="278A164B" w14:textId="77777777" w:rsidR="007221B2" w:rsidRDefault="007221B2" w:rsidP="002A4356">
      <w:pPr>
        <w:spacing w:line="360" w:lineRule="auto"/>
        <w:rPr>
          <w:rFonts w:ascii="Arial" w:hAnsi="Arial" w:cs="Arial"/>
        </w:rPr>
      </w:pPr>
      <w:r w:rsidRPr="007221B2">
        <w:rPr>
          <w:rFonts w:ascii="Arial" w:hAnsi="Arial" w:cs="Arial"/>
        </w:rPr>
        <w:t>The research paper will follow a single-case study design where the study will be based on ibis London Thurrock Hotel to investigate the influence of maintenance operations on the satisfaction of the guests in a budget-hotel setting. A case study allows investigating the context-mechanism-outcome relationships in which the action processes (preventive checks, quick repair, coordination across departments) are highly interrelated and perceived service quality (Yin, 2018).</w:t>
      </w:r>
    </w:p>
    <w:p w14:paraId="6AD8C1B6" w14:textId="77777777" w:rsidR="007221B2" w:rsidRDefault="007221B2" w:rsidP="002A4356">
      <w:pPr>
        <w:spacing w:line="360" w:lineRule="auto"/>
        <w:rPr>
          <w:rFonts w:ascii="Arial" w:hAnsi="Arial" w:cs="Arial"/>
        </w:rPr>
      </w:pPr>
      <w:r w:rsidRPr="007221B2">
        <w:rPr>
          <w:rFonts w:ascii="Arial" w:hAnsi="Arial" w:cs="Arial"/>
        </w:rPr>
        <w:t xml:space="preserve"> The design is integrated, and it uses data on two groups of respondents, including guests and staff, to allow a limited triangulation to take place and comparisons of perceptions of service quality antecedents and process of service recovery to be made (Saunders, Lewis and Thornhill, 2019). </w:t>
      </w:r>
    </w:p>
    <w:p w14:paraId="57A0CE06" w14:textId="77777777" w:rsidR="007221B2" w:rsidRDefault="007221B2" w:rsidP="002A4356">
      <w:pPr>
        <w:spacing w:line="360" w:lineRule="auto"/>
        <w:rPr>
          <w:rFonts w:ascii="Arial" w:hAnsi="Arial" w:cs="Arial"/>
        </w:rPr>
      </w:pPr>
    </w:p>
    <w:p w14:paraId="0470B51D" w14:textId="77777777" w:rsidR="007221B2" w:rsidRDefault="007221B2" w:rsidP="00D833A9">
      <w:pPr>
        <w:pStyle w:val="Heading2"/>
      </w:pPr>
      <w:bookmarkStart w:id="18" w:name="_Toc213054739"/>
      <w:r w:rsidRPr="007221B2">
        <w:t>3.2 Objectives and research questions</w:t>
      </w:r>
      <w:bookmarkEnd w:id="18"/>
      <w:r w:rsidRPr="007221B2">
        <w:t xml:space="preserve"> </w:t>
      </w:r>
    </w:p>
    <w:p w14:paraId="4BCCECA8" w14:textId="1F8BD006" w:rsidR="007221B2" w:rsidRDefault="007221B2" w:rsidP="002A4356">
      <w:pPr>
        <w:spacing w:line="360" w:lineRule="auto"/>
        <w:rPr>
          <w:rFonts w:ascii="Arial" w:hAnsi="Arial" w:cs="Arial"/>
        </w:rPr>
      </w:pPr>
      <w:r w:rsidRPr="007221B2">
        <w:rPr>
          <w:rFonts w:ascii="Arial" w:hAnsi="Arial" w:cs="Arial"/>
        </w:rPr>
        <w:t xml:space="preserve">In line with Chapter 1, the methods pursue four goals, including (1) mapping the perceived performance of guests during touchpoints related to maintenance; (2) the relative role of preventive and reactive maintenance in the satisfaction process; (3) the coordination between maintenance, housekeeping, and reception; and (4) cost-conscious recommendations. The key question will be what maintenance practices and processes the biggest effects on satisfaction and intent must recommend in a budget environment. </w:t>
      </w:r>
    </w:p>
    <w:p w14:paraId="015F5B87" w14:textId="77777777" w:rsidR="007221B2" w:rsidRDefault="007221B2" w:rsidP="002A4356">
      <w:pPr>
        <w:spacing w:line="360" w:lineRule="auto"/>
        <w:rPr>
          <w:rFonts w:ascii="Arial" w:hAnsi="Arial" w:cs="Arial"/>
        </w:rPr>
      </w:pPr>
    </w:p>
    <w:p w14:paraId="3AF10C8A" w14:textId="77777777" w:rsidR="007221B2" w:rsidRDefault="007221B2" w:rsidP="00D833A9">
      <w:pPr>
        <w:pStyle w:val="Heading2"/>
      </w:pPr>
      <w:bookmarkStart w:id="19" w:name="_Toc213054740"/>
      <w:r w:rsidRPr="007221B2">
        <w:t>3.3 Data collection instrument</w:t>
      </w:r>
      <w:bookmarkEnd w:id="19"/>
      <w:r w:rsidRPr="007221B2">
        <w:t xml:space="preserve"> </w:t>
      </w:r>
    </w:p>
    <w:p w14:paraId="139F9383" w14:textId="117A39E1" w:rsidR="0037465A" w:rsidRDefault="007221B2" w:rsidP="002A4356">
      <w:pPr>
        <w:spacing w:line="360" w:lineRule="auto"/>
        <w:rPr>
          <w:rFonts w:ascii="Arial" w:hAnsi="Arial" w:cs="Arial"/>
        </w:rPr>
      </w:pPr>
      <w:r w:rsidRPr="007221B2">
        <w:rPr>
          <w:rFonts w:ascii="Arial" w:hAnsi="Arial" w:cs="Arial"/>
        </w:rPr>
        <w:t xml:space="preserve">The primary data are gathered through the structured questionnaire that will be appropriate both to guests and staff. </w:t>
      </w:r>
    </w:p>
    <w:p w14:paraId="5B444B20" w14:textId="77777777" w:rsidR="00825D14" w:rsidRDefault="002C7138" w:rsidP="002A4356">
      <w:pPr>
        <w:spacing w:line="360" w:lineRule="auto"/>
        <w:rPr>
          <w:rFonts w:ascii="Arial" w:hAnsi="Arial" w:cs="Arial"/>
        </w:rPr>
      </w:pPr>
      <w:r w:rsidRPr="002C7138">
        <w:rPr>
          <w:rFonts w:ascii="Arial" w:hAnsi="Arial" w:cs="Arial"/>
        </w:rPr>
        <w:t xml:space="preserve">Questions include: </w:t>
      </w:r>
    </w:p>
    <w:p w14:paraId="0D8C7194" w14:textId="3EBD2E84" w:rsidR="00AE3A0D" w:rsidRPr="00825D14" w:rsidRDefault="002C7138" w:rsidP="00825D14">
      <w:pPr>
        <w:pStyle w:val="ListParagraph"/>
        <w:numPr>
          <w:ilvl w:val="0"/>
          <w:numId w:val="5"/>
        </w:numPr>
        <w:spacing w:line="360" w:lineRule="auto"/>
        <w:rPr>
          <w:rFonts w:ascii="Arial" w:hAnsi="Arial" w:cs="Arial"/>
        </w:rPr>
      </w:pPr>
      <w:r w:rsidRPr="00825D14">
        <w:rPr>
          <w:rFonts w:ascii="Arial" w:hAnsi="Arial" w:cs="Arial"/>
        </w:rPr>
        <w:t xml:space="preserve">the general experience; the state/quality of room-and-public-area assets; hygiene; reporting/response/resolution of problems; communication between departments; perception of safety/compliance; perception of balance between </w:t>
      </w:r>
      <w:r w:rsidRPr="00825D14">
        <w:rPr>
          <w:rFonts w:ascii="Arial" w:hAnsi="Arial" w:cs="Arial"/>
        </w:rPr>
        <w:lastRenderedPageBreak/>
        <w:t>energy efficiency and comfort; feedback response; and one open-ended question that requests the most significant improvement.</w:t>
      </w:r>
      <w:r w:rsidR="007221B2" w:rsidRPr="00825D14">
        <w:rPr>
          <w:rFonts w:ascii="Arial" w:hAnsi="Arial" w:cs="Arial"/>
        </w:rPr>
        <w:t xml:space="preserve"> </w:t>
      </w:r>
    </w:p>
    <w:p w14:paraId="2FEE4DEB" w14:textId="62E5F2BD" w:rsidR="001E33E0" w:rsidRPr="00825D14" w:rsidRDefault="007221B2" w:rsidP="00825D14">
      <w:pPr>
        <w:pStyle w:val="ListParagraph"/>
        <w:numPr>
          <w:ilvl w:val="0"/>
          <w:numId w:val="5"/>
        </w:numPr>
        <w:spacing w:line="360" w:lineRule="auto"/>
        <w:rPr>
          <w:rFonts w:ascii="Arial" w:hAnsi="Arial" w:cs="Arial"/>
        </w:rPr>
      </w:pPr>
      <w:r w:rsidRPr="00825D14">
        <w:rPr>
          <w:rFonts w:ascii="Arial" w:hAnsi="Arial" w:cs="Arial"/>
        </w:rPr>
        <w:t xml:space="preserve">Measurement scales. In closed items, five-point </w:t>
      </w:r>
      <w:r w:rsidR="00825D14" w:rsidRPr="00825D14">
        <w:rPr>
          <w:rFonts w:ascii="Arial" w:hAnsi="Arial" w:cs="Arial"/>
        </w:rPr>
        <w:t>Likert</w:t>
      </w:r>
      <w:r w:rsidRPr="00825D14">
        <w:rPr>
          <w:rFonts w:ascii="Arial" w:hAnsi="Arial" w:cs="Arial"/>
        </w:rPr>
        <w:t xml:space="preserve"> scales (e.g., Very poor–Excellent, </w:t>
      </w:r>
      <w:r w:rsidR="003401D8" w:rsidRPr="00825D14">
        <w:rPr>
          <w:rFonts w:ascii="Arial" w:hAnsi="Arial" w:cs="Arial"/>
        </w:rPr>
        <w:t>strongly</w:t>
      </w:r>
      <w:r w:rsidRPr="00825D14">
        <w:rPr>
          <w:rFonts w:ascii="Arial" w:hAnsi="Arial" w:cs="Arial"/>
        </w:rPr>
        <w:t xml:space="preserve"> disagree Strongly agree) are used, with the option of Not applicable to fit both types of roles.</w:t>
      </w:r>
    </w:p>
    <w:p w14:paraId="13BBDF03" w14:textId="068834F8" w:rsidR="00C54855" w:rsidRPr="00825D14" w:rsidRDefault="007221B2" w:rsidP="00825D14">
      <w:pPr>
        <w:pStyle w:val="ListParagraph"/>
        <w:numPr>
          <w:ilvl w:val="0"/>
          <w:numId w:val="5"/>
        </w:numPr>
        <w:spacing w:line="360" w:lineRule="auto"/>
        <w:rPr>
          <w:rFonts w:ascii="Arial" w:hAnsi="Arial" w:cs="Arial"/>
        </w:rPr>
      </w:pPr>
      <w:r w:rsidRPr="00825D14">
        <w:rPr>
          <w:rFonts w:ascii="Arial" w:hAnsi="Arial" w:cs="Arial"/>
        </w:rPr>
        <w:t xml:space="preserve">Open response. One free-text item that includes </w:t>
      </w:r>
      <w:r w:rsidR="001E33E0" w:rsidRPr="00825D14">
        <w:rPr>
          <w:rFonts w:ascii="Arial" w:hAnsi="Arial" w:cs="Arial"/>
        </w:rPr>
        <w:t>problems</w:t>
      </w:r>
      <w:r w:rsidRPr="00825D14">
        <w:rPr>
          <w:rFonts w:ascii="Arial" w:hAnsi="Arial" w:cs="Arial"/>
        </w:rPr>
        <w:t xml:space="preserve"> and recommendations makes them possible to perform qualitative thematic analysis. Instrument development. </w:t>
      </w:r>
    </w:p>
    <w:p w14:paraId="536F50F6" w14:textId="706786D5" w:rsidR="005C68C1" w:rsidRDefault="000704E3" w:rsidP="002A4356">
      <w:pPr>
        <w:spacing w:line="360" w:lineRule="auto"/>
        <w:rPr>
          <w:rFonts w:ascii="Arial" w:hAnsi="Arial" w:cs="Arial"/>
        </w:rPr>
      </w:pPr>
      <w:r>
        <w:rPr>
          <w:rFonts w:ascii="Arial" w:hAnsi="Arial" w:cs="Arial"/>
        </w:rPr>
        <w:t>Furthermore, t</w:t>
      </w:r>
      <w:r w:rsidR="007221B2" w:rsidRPr="007221B2">
        <w:rPr>
          <w:rFonts w:ascii="Arial" w:hAnsi="Arial" w:cs="Arial"/>
        </w:rPr>
        <w:t xml:space="preserve">he content domains are based on Service Quality (SERVQUAL) and servicescape literatures and hospitality cleanliness/maintenance </w:t>
      </w:r>
      <w:r w:rsidR="00C54855" w:rsidRPr="007221B2">
        <w:rPr>
          <w:rFonts w:ascii="Arial" w:hAnsi="Arial" w:cs="Arial"/>
        </w:rPr>
        <w:t>research</w:t>
      </w:r>
      <w:r w:rsidR="007221B2" w:rsidRPr="007221B2">
        <w:rPr>
          <w:rFonts w:ascii="Arial" w:hAnsi="Arial" w:cs="Arial"/>
        </w:rPr>
        <w:t xml:space="preserve"> (Parasuraman, Zeithaml and Berry, 1988; Bitner, 1992; Barber and Scarcelli, 2010). </w:t>
      </w:r>
      <w:r w:rsidRPr="000704E3">
        <w:rPr>
          <w:rFonts w:ascii="Arial" w:hAnsi="Arial" w:cs="Arial"/>
        </w:rPr>
        <w:t>The clarity and timing are refined by a short cognitive pretest (n 5 -8) with a role-appropriate participant (Saunders, Lewis and Thornhill, 2019).</w:t>
      </w:r>
    </w:p>
    <w:p w14:paraId="34C03BE5" w14:textId="77777777" w:rsidR="00690089" w:rsidRDefault="00690089" w:rsidP="00D833A9">
      <w:pPr>
        <w:pStyle w:val="Heading2"/>
      </w:pPr>
      <w:bookmarkStart w:id="20" w:name="_Toc213054741"/>
      <w:r w:rsidRPr="00690089">
        <w:t>3.4 Sampling and recruitment</w:t>
      </w:r>
      <w:bookmarkEnd w:id="20"/>
      <w:r w:rsidRPr="00690089">
        <w:t xml:space="preserve"> </w:t>
      </w:r>
    </w:p>
    <w:p w14:paraId="6E09F39F" w14:textId="77777777" w:rsidR="00690089" w:rsidRDefault="00690089" w:rsidP="002A4356">
      <w:pPr>
        <w:spacing w:line="360" w:lineRule="auto"/>
        <w:rPr>
          <w:rFonts w:ascii="Arial" w:hAnsi="Arial" w:cs="Arial"/>
        </w:rPr>
      </w:pPr>
      <w:r w:rsidRPr="00690089">
        <w:rPr>
          <w:rFonts w:ascii="Arial" w:hAnsi="Arial" w:cs="Arial"/>
        </w:rPr>
        <w:t xml:space="preserve">Because of operational access limitations within one property, a non-probability purposive/convenience strategy will be used (Saunders, Lewis and Thornhill, 2019). </w:t>
      </w:r>
    </w:p>
    <w:p w14:paraId="77D0E1DB" w14:textId="77777777" w:rsidR="00690089" w:rsidRPr="00D833A9" w:rsidRDefault="00690089" w:rsidP="00BD682C">
      <w:pPr>
        <w:pStyle w:val="Heading3"/>
      </w:pPr>
      <w:bookmarkStart w:id="21" w:name="_Toc213054742"/>
      <w:r w:rsidRPr="00BD682C">
        <w:t>3.4.1 Population and inclusion</w:t>
      </w:r>
      <w:r w:rsidRPr="00D833A9">
        <w:t>.</w:t>
      </w:r>
      <w:bookmarkEnd w:id="21"/>
      <w:r w:rsidRPr="00D833A9">
        <w:t xml:space="preserve"> </w:t>
      </w:r>
    </w:p>
    <w:p w14:paraId="706E3B19" w14:textId="77777777" w:rsidR="00690089" w:rsidRDefault="00690089" w:rsidP="002A4356">
      <w:pPr>
        <w:spacing w:line="360" w:lineRule="auto"/>
        <w:rPr>
          <w:rFonts w:ascii="Arial" w:hAnsi="Arial" w:cs="Arial"/>
        </w:rPr>
      </w:pPr>
      <w:r w:rsidRPr="00690089">
        <w:rPr>
          <w:rFonts w:ascii="Arial" w:hAnsi="Arial" w:cs="Arial"/>
        </w:rPr>
        <w:t xml:space="preserve">Visitors at age 18 and above who have stayed at the hotel in the past 30 days and employees at 18 and above who have had at least one shift of work in the past 30 days. </w:t>
      </w:r>
    </w:p>
    <w:p w14:paraId="08E341C6" w14:textId="77777777" w:rsidR="00690089" w:rsidRPr="00BD682C" w:rsidRDefault="00690089" w:rsidP="00BD682C">
      <w:pPr>
        <w:pStyle w:val="Heading3"/>
      </w:pPr>
      <w:bookmarkStart w:id="22" w:name="_Toc213054743"/>
      <w:r w:rsidRPr="00BD682C">
        <w:t>3.4.2 Recruitment</w:t>
      </w:r>
      <w:bookmarkEnd w:id="22"/>
    </w:p>
    <w:p w14:paraId="02E96043" w14:textId="7C3BCE89" w:rsidR="00690089" w:rsidRDefault="00690089" w:rsidP="002A4356">
      <w:pPr>
        <w:spacing w:line="360" w:lineRule="auto"/>
        <w:rPr>
          <w:rFonts w:ascii="Arial" w:hAnsi="Arial" w:cs="Arial"/>
        </w:rPr>
      </w:pPr>
      <w:r w:rsidRPr="00690089">
        <w:rPr>
          <w:rFonts w:ascii="Arial" w:hAnsi="Arial" w:cs="Arial"/>
        </w:rPr>
        <w:t xml:space="preserve"> The questionnaire would be sent through </w:t>
      </w:r>
      <w:r w:rsidR="005069E4">
        <w:rPr>
          <w:rFonts w:ascii="Arial" w:hAnsi="Arial" w:cs="Arial"/>
        </w:rPr>
        <w:t xml:space="preserve">email, using </w:t>
      </w:r>
      <w:proofErr w:type="spellStart"/>
      <w:r w:rsidR="005069E4">
        <w:rPr>
          <w:rFonts w:ascii="Arial" w:hAnsi="Arial" w:cs="Arial"/>
        </w:rPr>
        <w:t>Micorsoft</w:t>
      </w:r>
      <w:proofErr w:type="spellEnd"/>
      <w:r w:rsidR="005069E4">
        <w:rPr>
          <w:rFonts w:ascii="Arial" w:hAnsi="Arial" w:cs="Arial"/>
        </w:rPr>
        <w:t xml:space="preserve"> Forms Link</w:t>
      </w:r>
      <w:r w:rsidRPr="00690089">
        <w:rPr>
          <w:rFonts w:ascii="Arial" w:hAnsi="Arial" w:cs="Arial"/>
        </w:rPr>
        <w:t xml:space="preserve">. The guests will be invited by using checkout QR cards or post-stay email (depending on the policy of a property). Employees are welcomed through in-house communication with the approval of the management. The involvement is voluntary, anonymous and unpaid. </w:t>
      </w:r>
    </w:p>
    <w:p w14:paraId="3ABE171F" w14:textId="77777777" w:rsidR="00690089" w:rsidRPr="00BD682C" w:rsidRDefault="00690089" w:rsidP="00BD682C">
      <w:pPr>
        <w:pStyle w:val="Heading3"/>
      </w:pPr>
      <w:bookmarkStart w:id="23" w:name="_Toc213054744"/>
      <w:r w:rsidRPr="00BD682C">
        <w:t>3.4.3 Sample size</w:t>
      </w:r>
      <w:bookmarkEnd w:id="23"/>
    </w:p>
    <w:p w14:paraId="5E6D75E1" w14:textId="77777777" w:rsidR="00C72C1D" w:rsidRDefault="00690089" w:rsidP="002A4356">
      <w:pPr>
        <w:spacing w:line="360" w:lineRule="auto"/>
        <w:rPr>
          <w:rFonts w:ascii="Arial" w:hAnsi="Arial" w:cs="Arial"/>
        </w:rPr>
      </w:pPr>
      <w:r w:rsidRPr="00690089">
        <w:rPr>
          <w:rFonts w:ascii="Arial" w:hAnsi="Arial" w:cs="Arial"/>
        </w:rPr>
        <w:t xml:space="preserve">The objective is ≥40 total answers and 15 at least in each of the groups to justify the descriptive statistics and exploratory group comparisons (Field, 2013). The obtained sample size is provided in a transparent manner and has implications to the statistical power and generalisability. </w:t>
      </w:r>
    </w:p>
    <w:p w14:paraId="25A8A9A0" w14:textId="77777777" w:rsidR="00C72C1D" w:rsidRDefault="00C72C1D" w:rsidP="002A4356">
      <w:pPr>
        <w:spacing w:line="360" w:lineRule="auto"/>
        <w:rPr>
          <w:rFonts w:ascii="Arial" w:hAnsi="Arial" w:cs="Arial"/>
        </w:rPr>
      </w:pPr>
    </w:p>
    <w:p w14:paraId="19924A60" w14:textId="77777777" w:rsidR="00C72C1D" w:rsidRPr="006A7BEA" w:rsidRDefault="00690089" w:rsidP="003401D8">
      <w:pPr>
        <w:pStyle w:val="Heading2"/>
      </w:pPr>
      <w:bookmarkStart w:id="24" w:name="_Toc213054745"/>
      <w:r w:rsidRPr="006A7BEA">
        <w:t>3.5 Procedures and fieldwork</w:t>
      </w:r>
      <w:bookmarkEnd w:id="24"/>
      <w:r w:rsidRPr="006A7BEA">
        <w:t xml:space="preserve"> </w:t>
      </w:r>
    </w:p>
    <w:p w14:paraId="7F514291" w14:textId="6D1DAC0C" w:rsidR="00C72C1D" w:rsidRDefault="00690089" w:rsidP="00E97716">
      <w:pPr>
        <w:spacing w:line="360" w:lineRule="auto"/>
        <w:rPr>
          <w:rFonts w:ascii="Arial" w:hAnsi="Arial" w:cs="Arial"/>
        </w:rPr>
      </w:pPr>
      <w:r w:rsidRPr="00690089">
        <w:rPr>
          <w:rFonts w:ascii="Arial" w:hAnsi="Arial" w:cs="Arial"/>
        </w:rPr>
        <w:t xml:space="preserve">Period of data collection is </w:t>
      </w:r>
      <w:r w:rsidR="00C72C1D">
        <w:rPr>
          <w:rFonts w:ascii="Arial" w:hAnsi="Arial" w:cs="Arial"/>
        </w:rPr>
        <w:t>10 days,</w:t>
      </w:r>
      <w:r w:rsidRPr="00690089">
        <w:rPr>
          <w:rFonts w:ascii="Arial" w:hAnsi="Arial" w:cs="Arial"/>
        </w:rPr>
        <w:t xml:space="preserve"> and it should include at least one weekend to measure the occupancy fluctuations. The survey will include a Participant Information Sheet (PIS) and consent statement. None of the directly identifying data is gathered; the optional demographic/context items (e.g., role, stay/shift recency) are few and non-identifying. </w:t>
      </w:r>
      <w:r w:rsidR="00C72C1D" w:rsidRPr="00690089">
        <w:rPr>
          <w:rFonts w:ascii="Arial" w:hAnsi="Arial" w:cs="Arial"/>
        </w:rPr>
        <w:t>To</w:t>
      </w:r>
      <w:r w:rsidRPr="00690089">
        <w:rPr>
          <w:rFonts w:ascii="Arial" w:hAnsi="Arial" w:cs="Arial"/>
        </w:rPr>
        <w:t xml:space="preserve"> reduce common method bias, the order of items is </w:t>
      </w:r>
      <w:r w:rsidR="00C72C1D" w:rsidRPr="00690089">
        <w:rPr>
          <w:rFonts w:ascii="Arial" w:hAnsi="Arial" w:cs="Arial"/>
        </w:rPr>
        <w:t>shuffled,</w:t>
      </w:r>
      <w:r w:rsidRPr="00690089">
        <w:rPr>
          <w:rFonts w:ascii="Arial" w:hAnsi="Arial" w:cs="Arial"/>
        </w:rPr>
        <w:t xml:space="preserve"> and respondents are reminded that there are no correct or incorrect answers (Podsakoff et al., 2003).</w:t>
      </w:r>
    </w:p>
    <w:p w14:paraId="4FC6DABB" w14:textId="77777777" w:rsidR="00C72C1D" w:rsidRDefault="00C72C1D" w:rsidP="00E97716">
      <w:pPr>
        <w:spacing w:line="360" w:lineRule="auto"/>
        <w:rPr>
          <w:rFonts w:ascii="Arial" w:hAnsi="Arial" w:cs="Arial"/>
        </w:rPr>
      </w:pPr>
    </w:p>
    <w:p w14:paraId="5DE00C33" w14:textId="77777777" w:rsidR="000E588E" w:rsidRDefault="00690089" w:rsidP="00BD682C">
      <w:pPr>
        <w:pStyle w:val="Heading2"/>
      </w:pPr>
      <w:r w:rsidRPr="00C72C1D">
        <w:t xml:space="preserve"> </w:t>
      </w:r>
      <w:bookmarkStart w:id="25" w:name="_Toc213054746"/>
      <w:r w:rsidRPr="00C72C1D">
        <w:t>3.6 Data analysis</w:t>
      </w:r>
      <w:bookmarkEnd w:id="25"/>
      <w:r w:rsidRPr="00C72C1D">
        <w:t xml:space="preserve"> </w:t>
      </w:r>
    </w:p>
    <w:p w14:paraId="734309AD" w14:textId="50FC143D" w:rsidR="00C72C1D" w:rsidRPr="00BD682C" w:rsidRDefault="000E588E" w:rsidP="00BD682C">
      <w:pPr>
        <w:pStyle w:val="Heading3"/>
      </w:pPr>
      <w:bookmarkStart w:id="26" w:name="_Toc213054747"/>
      <w:r w:rsidRPr="00BD682C">
        <w:t xml:space="preserve">3.6.1 </w:t>
      </w:r>
      <w:r w:rsidR="00690089" w:rsidRPr="00BD682C">
        <w:t>Quantitative analysi</w:t>
      </w:r>
      <w:r w:rsidR="00C72C1D" w:rsidRPr="00BD682C">
        <w:t>s</w:t>
      </w:r>
      <w:bookmarkEnd w:id="26"/>
      <w:r w:rsidR="00690089" w:rsidRPr="00BD682C">
        <w:t xml:space="preserve"> </w:t>
      </w:r>
    </w:p>
    <w:p w14:paraId="707A8437" w14:textId="77777777" w:rsidR="000E588E" w:rsidRDefault="00690089" w:rsidP="00E97716">
      <w:pPr>
        <w:spacing w:line="360" w:lineRule="auto"/>
        <w:rPr>
          <w:rFonts w:ascii="Arial" w:hAnsi="Arial" w:cs="Arial"/>
        </w:rPr>
      </w:pPr>
      <w:r w:rsidRPr="00690089">
        <w:rPr>
          <w:rFonts w:ascii="Arial" w:hAnsi="Arial" w:cs="Arial"/>
        </w:rPr>
        <w:t xml:space="preserve">Satisfaction and condition ratings are summarised by use of descriptive statistics (frequencies, means, standard deviations). Cross-Tabulations can be used to investigate the relationship between role (guest/staff) and main categorical responses, chi-square tests (and Cramer’s V) are used to estimate the strength of associations between nominal variables. Mann-Whitney U tests are used to test the difference between groups in ordinal outcomes; rho, Spearman calculated, is used to test the monotonic relationships to evaluate the maintenance performance items and the overall satisfaction (Field, 2013). </w:t>
      </w:r>
    </w:p>
    <w:p w14:paraId="36D355AB" w14:textId="77777777" w:rsidR="000E588E" w:rsidRPr="00BD682C" w:rsidRDefault="000E588E" w:rsidP="00BD682C">
      <w:pPr>
        <w:pStyle w:val="Heading3"/>
      </w:pPr>
      <w:bookmarkStart w:id="27" w:name="_Toc213054748"/>
      <w:r w:rsidRPr="00BD682C">
        <w:t xml:space="preserve">3.6.2 </w:t>
      </w:r>
      <w:r w:rsidR="00690089" w:rsidRPr="00BD682C">
        <w:t>Qualitative analysis.</w:t>
      </w:r>
      <w:bookmarkEnd w:id="27"/>
      <w:r w:rsidR="00690089" w:rsidRPr="00BD682C">
        <w:t xml:space="preserve"> </w:t>
      </w:r>
    </w:p>
    <w:p w14:paraId="2B155DF0" w14:textId="2B149DDA" w:rsidR="000E588E" w:rsidRDefault="00690089" w:rsidP="00E97716">
      <w:pPr>
        <w:spacing w:line="360" w:lineRule="auto"/>
        <w:rPr>
          <w:rFonts w:ascii="Arial" w:hAnsi="Arial" w:cs="Arial"/>
        </w:rPr>
      </w:pPr>
      <w:r w:rsidRPr="00690089">
        <w:rPr>
          <w:rFonts w:ascii="Arial" w:hAnsi="Arial" w:cs="Arial"/>
        </w:rPr>
        <w:t>The open responses will be analysed by applying the reflexive thematic analysis (six-step approach: familiarisation, coding, theme development, review, definition, reporting) so that recurring issues and suggestions of improvement are brought up to the surface (Braun and Clarke, 20</w:t>
      </w:r>
      <w:r w:rsidR="001C2034">
        <w:rPr>
          <w:rFonts w:ascii="Arial" w:hAnsi="Arial" w:cs="Arial"/>
        </w:rPr>
        <w:t>2</w:t>
      </w:r>
      <w:r w:rsidRPr="00690089">
        <w:rPr>
          <w:rFonts w:ascii="Arial" w:hAnsi="Arial" w:cs="Arial"/>
        </w:rPr>
        <w:t>0</w:t>
      </w:r>
      <w:r w:rsidR="007B3BDB">
        <w:rPr>
          <w:rFonts w:ascii="Arial" w:hAnsi="Arial" w:cs="Arial"/>
        </w:rPr>
        <w:t>).</w:t>
      </w:r>
      <w:r w:rsidRPr="00690089">
        <w:rPr>
          <w:rFonts w:ascii="Arial" w:hAnsi="Arial" w:cs="Arial"/>
        </w:rPr>
        <w:t xml:space="preserve"> </w:t>
      </w:r>
    </w:p>
    <w:p w14:paraId="6D1534AC" w14:textId="77777777" w:rsidR="00E630EB" w:rsidRDefault="00690089" w:rsidP="00BD682C">
      <w:pPr>
        <w:pStyle w:val="Heading2"/>
      </w:pPr>
      <w:bookmarkStart w:id="28" w:name="_Toc213054749"/>
      <w:r w:rsidRPr="00E630EB">
        <w:t>3.</w:t>
      </w:r>
      <w:r w:rsidR="00E630EB">
        <w:t>7</w:t>
      </w:r>
      <w:r w:rsidRPr="00E630EB">
        <w:t xml:space="preserve"> Ethics, data protection and risk</w:t>
      </w:r>
      <w:bookmarkEnd w:id="28"/>
      <w:r w:rsidRPr="00690089">
        <w:t xml:space="preserve"> </w:t>
      </w:r>
    </w:p>
    <w:p w14:paraId="501B912B" w14:textId="77777777" w:rsidR="00E630EB" w:rsidRDefault="00690089" w:rsidP="00E97716">
      <w:pPr>
        <w:spacing w:line="360" w:lineRule="auto"/>
        <w:rPr>
          <w:rFonts w:ascii="Arial" w:hAnsi="Arial" w:cs="Arial"/>
        </w:rPr>
      </w:pPr>
      <w:r w:rsidRPr="00690089">
        <w:rPr>
          <w:rFonts w:ascii="Arial" w:hAnsi="Arial" w:cs="Arial"/>
        </w:rPr>
        <w:t>A process of ethical approval is performed at the institution based on the Application for Ethical Approval presented by the institution. The research will be voluntary with informed consent, a distinct right to withdraw before submission, and no adverse effects which can be predicted, except minor inconvenience. No personal information is gathered that is sensitive in nature. Personal data will be stored on password-</w:t>
      </w:r>
      <w:r w:rsidRPr="00690089">
        <w:rPr>
          <w:rFonts w:ascii="Arial" w:hAnsi="Arial" w:cs="Arial"/>
        </w:rPr>
        <w:lastRenderedPageBreak/>
        <w:t xml:space="preserve">protected drives that are forbidden to other parties (researcher and supervisor) and processed according to the United Kingdom (UK) General Data Protection Regulation (GDPR) and the institutional policy. </w:t>
      </w:r>
    </w:p>
    <w:p w14:paraId="0DB0003E" w14:textId="77777777" w:rsidR="00E630EB" w:rsidRDefault="00E630EB" w:rsidP="00E97716">
      <w:pPr>
        <w:spacing w:line="360" w:lineRule="auto"/>
        <w:rPr>
          <w:rFonts w:ascii="Arial" w:hAnsi="Arial" w:cs="Arial"/>
        </w:rPr>
      </w:pPr>
      <w:r>
        <w:rPr>
          <w:rFonts w:ascii="Arial" w:hAnsi="Arial" w:cs="Arial"/>
        </w:rPr>
        <w:t>Furthermore, n</w:t>
      </w:r>
      <w:r w:rsidR="00690089" w:rsidRPr="00690089">
        <w:rPr>
          <w:rFonts w:ascii="Arial" w:hAnsi="Arial" w:cs="Arial"/>
        </w:rPr>
        <w:t xml:space="preserve">o special category data is collected and processed in the study. The operational requirements of the hotel (e.g. Health and Safety Executive (HSE) compliance) are not being evaluated; </w:t>
      </w:r>
      <w:r w:rsidRPr="00690089">
        <w:rPr>
          <w:rFonts w:ascii="Arial" w:hAnsi="Arial" w:cs="Arial"/>
        </w:rPr>
        <w:t>however,</w:t>
      </w:r>
      <w:r w:rsidR="00690089" w:rsidRPr="00690089">
        <w:rPr>
          <w:rFonts w:ascii="Arial" w:hAnsi="Arial" w:cs="Arial"/>
        </w:rPr>
        <w:t xml:space="preserve"> the comments made by respondents regarding the safety are not reported on an operational basis that may affect security. The adverse feedback is sent to the management at a general level following data anonymisation.</w:t>
      </w:r>
    </w:p>
    <w:p w14:paraId="6569B21C" w14:textId="77777777" w:rsidR="00E630EB" w:rsidRDefault="00E630EB" w:rsidP="00E97716">
      <w:pPr>
        <w:spacing w:line="360" w:lineRule="auto"/>
        <w:rPr>
          <w:rFonts w:ascii="Arial" w:hAnsi="Arial" w:cs="Arial"/>
        </w:rPr>
      </w:pPr>
    </w:p>
    <w:p w14:paraId="414ADCA1" w14:textId="77777777" w:rsidR="00E630EB" w:rsidRDefault="00690089" w:rsidP="00BD682C">
      <w:pPr>
        <w:pStyle w:val="Heading2"/>
      </w:pPr>
      <w:bookmarkStart w:id="29" w:name="_Toc213054750"/>
      <w:r w:rsidRPr="00E630EB">
        <w:t>3.</w:t>
      </w:r>
      <w:r w:rsidR="00E630EB">
        <w:t>8</w:t>
      </w:r>
      <w:r w:rsidRPr="00E630EB">
        <w:t xml:space="preserve"> Limitations</w:t>
      </w:r>
      <w:bookmarkEnd w:id="29"/>
      <w:r w:rsidRPr="00690089">
        <w:t xml:space="preserve"> </w:t>
      </w:r>
    </w:p>
    <w:p w14:paraId="553847F7" w14:textId="77777777" w:rsidR="002A4356" w:rsidRDefault="002A4356" w:rsidP="00E97716">
      <w:pPr>
        <w:spacing w:line="360" w:lineRule="auto"/>
        <w:rPr>
          <w:rFonts w:ascii="Arial" w:hAnsi="Arial" w:cs="Arial"/>
        </w:rPr>
      </w:pPr>
      <w:r w:rsidRPr="002A4356">
        <w:rPr>
          <w:rFonts w:ascii="Arial" w:hAnsi="Arial" w:cs="Arial"/>
        </w:rPr>
        <w:t xml:space="preserve">There are many methodological and contextual limitations to the study. </w:t>
      </w:r>
      <w:r>
        <w:rPr>
          <w:rFonts w:ascii="Arial" w:hAnsi="Arial" w:cs="Arial"/>
        </w:rPr>
        <w:t>First</w:t>
      </w:r>
      <w:r w:rsidRPr="002A4356">
        <w:rPr>
          <w:rFonts w:ascii="Arial" w:hAnsi="Arial" w:cs="Arial"/>
        </w:rPr>
        <w:t xml:space="preserve">, it has used a single-site case study that focuses on a budget property, which restricts its ability to generalise statistically to other related cases in the United Kingdom (UK) limited-service environment. </w:t>
      </w:r>
    </w:p>
    <w:p w14:paraId="472D171B" w14:textId="48170F9D" w:rsidR="002A4356" w:rsidRDefault="002A4356" w:rsidP="00E97716">
      <w:pPr>
        <w:spacing w:line="360" w:lineRule="auto"/>
        <w:rPr>
          <w:rFonts w:ascii="Arial" w:hAnsi="Arial" w:cs="Arial"/>
        </w:rPr>
      </w:pPr>
      <w:r w:rsidRPr="002A4356">
        <w:rPr>
          <w:rFonts w:ascii="Arial" w:hAnsi="Arial" w:cs="Arial"/>
        </w:rPr>
        <w:t xml:space="preserve">Second, </w:t>
      </w:r>
      <w:r w:rsidR="00622162">
        <w:rPr>
          <w:rFonts w:ascii="Arial" w:hAnsi="Arial" w:cs="Arial"/>
        </w:rPr>
        <w:t xml:space="preserve">according to </w:t>
      </w:r>
      <w:proofErr w:type="spellStart"/>
      <w:r w:rsidR="00622162">
        <w:rPr>
          <w:rFonts w:ascii="Arial" w:hAnsi="Arial" w:cs="Arial"/>
        </w:rPr>
        <w:t>Vehovar</w:t>
      </w:r>
      <w:proofErr w:type="spellEnd"/>
      <w:r w:rsidR="00622162">
        <w:rPr>
          <w:rFonts w:ascii="Arial" w:hAnsi="Arial" w:cs="Arial"/>
        </w:rPr>
        <w:t xml:space="preserve">, </w:t>
      </w:r>
      <w:proofErr w:type="spellStart"/>
      <w:r w:rsidR="00622162">
        <w:rPr>
          <w:rFonts w:ascii="Arial" w:hAnsi="Arial" w:cs="Arial"/>
        </w:rPr>
        <w:t>Toepoel</w:t>
      </w:r>
      <w:proofErr w:type="spellEnd"/>
      <w:r w:rsidR="00622162">
        <w:rPr>
          <w:rFonts w:ascii="Arial" w:hAnsi="Arial" w:cs="Arial"/>
        </w:rPr>
        <w:t xml:space="preserve"> and Steinmetz (2016), </w:t>
      </w:r>
      <w:r w:rsidRPr="002A4356">
        <w:rPr>
          <w:rFonts w:ascii="Arial" w:hAnsi="Arial" w:cs="Arial"/>
        </w:rPr>
        <w:t xml:space="preserve">non-probability convenience sampling also creates a possibility of self-selection bias; those people that have stronger opinions (both negative and positive) might have been more inclined to respond. Third, the obtained sample size is small and divided in two categories (guests and staff), which weakens the power to conduct subgroup comparisons and constrains the possibility of doing multivariate modelling. Fourth, the data collection period was 10 days in the field, but this is a very brief time frame compared to the occupancy seasonality and operations cycles. </w:t>
      </w:r>
    </w:p>
    <w:p w14:paraId="0006B78F" w14:textId="18CF13D2" w:rsidR="002A4356" w:rsidRDefault="002A4356" w:rsidP="00E97716">
      <w:pPr>
        <w:spacing w:line="360" w:lineRule="auto"/>
        <w:rPr>
          <w:rFonts w:ascii="Arial" w:hAnsi="Arial" w:cs="Arial"/>
        </w:rPr>
      </w:pPr>
      <w:r w:rsidRPr="002A4356">
        <w:rPr>
          <w:rFonts w:ascii="Arial" w:hAnsi="Arial" w:cs="Arial"/>
        </w:rPr>
        <w:t>This narrowed window might fail to accommodate the variation in relation to weekends, events, or maintenance schedules hence risking the possibility that the results will depict period-specific results. Fifth, cross-sectional design is based on self-report data at one time</w:t>
      </w:r>
      <w:r w:rsidR="006B68C5">
        <w:rPr>
          <w:rFonts w:ascii="Arial" w:hAnsi="Arial" w:cs="Arial"/>
        </w:rPr>
        <w:t xml:space="preserve"> (Connelly, 2016)</w:t>
      </w:r>
      <w:r w:rsidRPr="002A4356">
        <w:rPr>
          <w:rFonts w:ascii="Arial" w:hAnsi="Arial" w:cs="Arial"/>
        </w:rPr>
        <w:t xml:space="preserve">; therefore, it cannot be attributed to causal selection and recall bias can influence assessments of problems and reaction time. Sixth, all quantitative items are based on the same questionnaire, thus creating the likelihood of common method variance despite mitigation (neutral phrasing, mixed sequence of items, having an open-ended item). Seventh, the research lacks objective operational variables (e.g. work-order timestamps, mean time to repair, </w:t>
      </w:r>
      <w:r w:rsidRPr="002A4356">
        <w:rPr>
          <w:rFonts w:ascii="Arial" w:hAnsi="Arial" w:cs="Arial"/>
        </w:rPr>
        <w:lastRenderedPageBreak/>
        <w:t>parts usage, heating, ventilation and air conditioning (HVAC) telemetry), and it does not correlate responses and financial outcomes (e.g. revenue or review-platform analytics) at the individual-level, which minimizes the chances of triangulation between perceptions and system logs.</w:t>
      </w:r>
    </w:p>
    <w:p w14:paraId="2154C7CC" w14:textId="77777777" w:rsidR="003401D8" w:rsidRDefault="003401D8" w:rsidP="00E97716">
      <w:pPr>
        <w:spacing w:line="360" w:lineRule="auto"/>
        <w:rPr>
          <w:rFonts w:ascii="Arial" w:hAnsi="Arial" w:cs="Arial"/>
        </w:rPr>
      </w:pPr>
    </w:p>
    <w:p w14:paraId="7E7E0005" w14:textId="77777777" w:rsidR="003401D8" w:rsidRDefault="003401D8" w:rsidP="00E97716">
      <w:pPr>
        <w:spacing w:line="360" w:lineRule="auto"/>
        <w:rPr>
          <w:rFonts w:ascii="Arial" w:hAnsi="Arial" w:cs="Arial"/>
        </w:rPr>
      </w:pPr>
    </w:p>
    <w:p w14:paraId="0E592547" w14:textId="77777777" w:rsidR="003401D8" w:rsidRDefault="003401D8" w:rsidP="00E97716">
      <w:pPr>
        <w:spacing w:line="360" w:lineRule="auto"/>
        <w:rPr>
          <w:rFonts w:ascii="Arial" w:hAnsi="Arial" w:cs="Arial"/>
        </w:rPr>
      </w:pPr>
    </w:p>
    <w:p w14:paraId="76996A93" w14:textId="77777777" w:rsidR="003401D8" w:rsidRDefault="003401D8" w:rsidP="00E97716">
      <w:pPr>
        <w:spacing w:line="360" w:lineRule="auto"/>
        <w:rPr>
          <w:rFonts w:ascii="Arial" w:hAnsi="Arial" w:cs="Arial"/>
        </w:rPr>
      </w:pPr>
    </w:p>
    <w:p w14:paraId="3A728DF4" w14:textId="77777777" w:rsidR="003401D8" w:rsidRDefault="003401D8" w:rsidP="00E97716">
      <w:pPr>
        <w:spacing w:line="360" w:lineRule="auto"/>
        <w:rPr>
          <w:rFonts w:ascii="Arial" w:hAnsi="Arial" w:cs="Arial"/>
        </w:rPr>
      </w:pPr>
    </w:p>
    <w:p w14:paraId="092BB903" w14:textId="77777777" w:rsidR="003401D8" w:rsidRDefault="003401D8" w:rsidP="00E97716">
      <w:pPr>
        <w:spacing w:line="360" w:lineRule="auto"/>
        <w:rPr>
          <w:rFonts w:ascii="Arial" w:hAnsi="Arial" w:cs="Arial"/>
        </w:rPr>
      </w:pPr>
    </w:p>
    <w:p w14:paraId="3C9A70F6" w14:textId="77777777" w:rsidR="003401D8" w:rsidRDefault="003401D8" w:rsidP="00E97716">
      <w:pPr>
        <w:spacing w:line="360" w:lineRule="auto"/>
        <w:rPr>
          <w:rFonts w:ascii="Arial" w:hAnsi="Arial" w:cs="Arial"/>
        </w:rPr>
      </w:pPr>
    </w:p>
    <w:p w14:paraId="767CA5C2" w14:textId="77777777" w:rsidR="003401D8" w:rsidRDefault="003401D8" w:rsidP="00E97716">
      <w:pPr>
        <w:spacing w:line="360" w:lineRule="auto"/>
        <w:rPr>
          <w:rFonts w:ascii="Arial" w:hAnsi="Arial" w:cs="Arial"/>
        </w:rPr>
      </w:pPr>
    </w:p>
    <w:p w14:paraId="0DA8CCD6" w14:textId="77777777" w:rsidR="003401D8" w:rsidRDefault="003401D8" w:rsidP="00E97716">
      <w:pPr>
        <w:spacing w:line="360" w:lineRule="auto"/>
        <w:rPr>
          <w:rFonts w:ascii="Arial" w:hAnsi="Arial" w:cs="Arial"/>
        </w:rPr>
      </w:pPr>
    </w:p>
    <w:p w14:paraId="6E43A0D8" w14:textId="77777777" w:rsidR="003401D8" w:rsidRDefault="003401D8" w:rsidP="00E97716">
      <w:pPr>
        <w:spacing w:line="360" w:lineRule="auto"/>
        <w:rPr>
          <w:rFonts w:ascii="Arial" w:hAnsi="Arial" w:cs="Arial"/>
        </w:rPr>
      </w:pPr>
    </w:p>
    <w:p w14:paraId="729E8AEB" w14:textId="77777777" w:rsidR="003401D8" w:rsidRDefault="003401D8" w:rsidP="00E97716">
      <w:pPr>
        <w:spacing w:line="360" w:lineRule="auto"/>
        <w:rPr>
          <w:rFonts w:ascii="Arial" w:hAnsi="Arial" w:cs="Arial"/>
        </w:rPr>
      </w:pPr>
    </w:p>
    <w:p w14:paraId="03D15859" w14:textId="77777777" w:rsidR="003401D8" w:rsidRDefault="003401D8" w:rsidP="00E97716">
      <w:pPr>
        <w:spacing w:line="360" w:lineRule="auto"/>
        <w:rPr>
          <w:rFonts w:ascii="Arial" w:hAnsi="Arial" w:cs="Arial"/>
        </w:rPr>
      </w:pPr>
    </w:p>
    <w:p w14:paraId="7304CD00" w14:textId="77777777" w:rsidR="003401D8" w:rsidRDefault="003401D8" w:rsidP="00E97716">
      <w:pPr>
        <w:spacing w:line="360" w:lineRule="auto"/>
        <w:rPr>
          <w:rFonts w:ascii="Arial" w:hAnsi="Arial" w:cs="Arial"/>
        </w:rPr>
      </w:pPr>
    </w:p>
    <w:p w14:paraId="55D713B6" w14:textId="77777777" w:rsidR="003401D8" w:rsidRDefault="003401D8" w:rsidP="00E97716">
      <w:pPr>
        <w:spacing w:line="360" w:lineRule="auto"/>
        <w:rPr>
          <w:rFonts w:ascii="Arial" w:hAnsi="Arial" w:cs="Arial"/>
        </w:rPr>
      </w:pPr>
    </w:p>
    <w:p w14:paraId="35EFDDC8" w14:textId="77777777" w:rsidR="003401D8" w:rsidRDefault="003401D8" w:rsidP="00E97716">
      <w:pPr>
        <w:spacing w:line="360" w:lineRule="auto"/>
        <w:rPr>
          <w:rFonts w:ascii="Arial" w:hAnsi="Arial" w:cs="Arial"/>
        </w:rPr>
      </w:pPr>
    </w:p>
    <w:p w14:paraId="75648EAB" w14:textId="77777777" w:rsidR="003401D8" w:rsidRDefault="003401D8" w:rsidP="00E97716">
      <w:pPr>
        <w:spacing w:line="360" w:lineRule="auto"/>
        <w:rPr>
          <w:rFonts w:ascii="Arial" w:hAnsi="Arial" w:cs="Arial"/>
        </w:rPr>
      </w:pPr>
    </w:p>
    <w:p w14:paraId="300CC9D2" w14:textId="77777777" w:rsidR="003401D8" w:rsidRDefault="003401D8" w:rsidP="00E97716">
      <w:pPr>
        <w:spacing w:line="360" w:lineRule="auto"/>
        <w:rPr>
          <w:rFonts w:ascii="Arial" w:hAnsi="Arial" w:cs="Arial"/>
        </w:rPr>
      </w:pPr>
    </w:p>
    <w:p w14:paraId="707346DC" w14:textId="77777777" w:rsidR="003401D8" w:rsidRDefault="003401D8" w:rsidP="00E97716">
      <w:pPr>
        <w:spacing w:line="360" w:lineRule="auto"/>
        <w:rPr>
          <w:rFonts w:ascii="Arial" w:hAnsi="Arial" w:cs="Arial"/>
        </w:rPr>
      </w:pPr>
    </w:p>
    <w:p w14:paraId="2E23E6CB" w14:textId="77777777" w:rsidR="003401D8" w:rsidRDefault="003401D8" w:rsidP="00E97716">
      <w:pPr>
        <w:spacing w:line="360" w:lineRule="auto"/>
        <w:rPr>
          <w:rFonts w:ascii="Arial" w:hAnsi="Arial" w:cs="Arial"/>
        </w:rPr>
      </w:pPr>
    </w:p>
    <w:p w14:paraId="36873D1C" w14:textId="77777777" w:rsidR="003401D8" w:rsidRDefault="003401D8" w:rsidP="00E97716">
      <w:pPr>
        <w:spacing w:line="360" w:lineRule="auto"/>
        <w:rPr>
          <w:rFonts w:ascii="Arial" w:hAnsi="Arial" w:cs="Arial"/>
        </w:rPr>
      </w:pPr>
    </w:p>
    <w:p w14:paraId="19C0187C" w14:textId="77777777" w:rsidR="003401D8" w:rsidRDefault="003401D8" w:rsidP="00E97716">
      <w:pPr>
        <w:spacing w:line="360" w:lineRule="auto"/>
        <w:rPr>
          <w:rFonts w:ascii="Arial" w:hAnsi="Arial" w:cs="Arial"/>
        </w:rPr>
      </w:pPr>
    </w:p>
    <w:p w14:paraId="16402F0E" w14:textId="67FDCAAB" w:rsidR="00E06F82" w:rsidRDefault="00E06F82" w:rsidP="00AA2CD0">
      <w:pPr>
        <w:pStyle w:val="Heading1"/>
      </w:pPr>
      <w:bookmarkStart w:id="30" w:name="_Toc213054751"/>
      <w:r>
        <w:lastRenderedPageBreak/>
        <w:t>Chapter 4: Findings and Discussion</w:t>
      </w:r>
      <w:bookmarkEnd w:id="30"/>
    </w:p>
    <w:p w14:paraId="4188A850" w14:textId="7D0BB022" w:rsidR="00C86BE7" w:rsidRDefault="00AA2CD0" w:rsidP="00AA2CD0">
      <w:pPr>
        <w:pStyle w:val="Heading2"/>
      </w:pPr>
      <w:bookmarkStart w:id="31" w:name="_Toc213054752"/>
      <w:r>
        <w:t xml:space="preserve">4.1 </w:t>
      </w:r>
      <w:r w:rsidR="00C86BE7" w:rsidRPr="00C86BE7">
        <w:t>Findings</w:t>
      </w:r>
      <w:bookmarkEnd w:id="31"/>
      <w:r w:rsidR="00C86BE7" w:rsidRPr="00C86BE7">
        <w:t xml:space="preserve"> </w:t>
      </w:r>
    </w:p>
    <w:p w14:paraId="1B6DF0D7" w14:textId="53A6D00F" w:rsidR="00C86BE7" w:rsidRPr="009073E1" w:rsidRDefault="00C86BE7" w:rsidP="00AA2CD0">
      <w:pPr>
        <w:pStyle w:val="Heading3"/>
      </w:pPr>
      <w:bookmarkStart w:id="32" w:name="_Toc213054753"/>
      <w:r w:rsidRPr="009073E1">
        <w:t>4.1.1 Sample and roles</w:t>
      </w:r>
      <w:bookmarkEnd w:id="32"/>
      <w:r w:rsidRPr="009073E1">
        <w:t xml:space="preserve"> </w:t>
      </w:r>
    </w:p>
    <w:p w14:paraId="69F4AEEF" w14:textId="77777777" w:rsidR="009073E1" w:rsidRDefault="00C86BE7" w:rsidP="00E97716">
      <w:pPr>
        <w:spacing w:line="360" w:lineRule="auto"/>
        <w:rPr>
          <w:rFonts w:ascii="Arial" w:hAnsi="Arial" w:cs="Arial"/>
        </w:rPr>
      </w:pPr>
      <w:r w:rsidRPr="00C86BE7">
        <w:rPr>
          <w:rFonts w:ascii="Arial" w:hAnsi="Arial" w:cs="Arial"/>
        </w:rPr>
        <w:t xml:space="preserve">A total of 36 valid responses were collected over a 10-day period: Guests (n = 22), Staff (n = 12) and Other (n = 2). All respondents consented. </w:t>
      </w:r>
    </w:p>
    <w:p w14:paraId="4B2CC319" w14:textId="77777777" w:rsidR="009073E1" w:rsidRDefault="00C86BE7" w:rsidP="00AA2CD0">
      <w:pPr>
        <w:pStyle w:val="Heading3"/>
      </w:pPr>
      <w:bookmarkStart w:id="33" w:name="_Toc213054754"/>
      <w:r w:rsidRPr="009073E1">
        <w:t>4.1.2 Comprehensive satisfaction and servicescape condition</w:t>
      </w:r>
      <w:bookmarkEnd w:id="33"/>
    </w:p>
    <w:p w14:paraId="684DAED7" w14:textId="7BE777F7" w:rsidR="009073E1" w:rsidRDefault="00C86BE7" w:rsidP="00E97716">
      <w:pPr>
        <w:spacing w:line="360" w:lineRule="auto"/>
        <w:rPr>
          <w:rFonts w:ascii="Arial" w:hAnsi="Arial" w:cs="Arial"/>
        </w:rPr>
      </w:pPr>
      <w:r w:rsidRPr="00C86BE7">
        <w:rPr>
          <w:rFonts w:ascii="Arial" w:hAnsi="Arial" w:cs="Arial"/>
        </w:rPr>
        <w:t xml:space="preserve"> Overall </w:t>
      </w:r>
      <w:r w:rsidR="009B60FA" w:rsidRPr="00C86BE7">
        <w:rPr>
          <w:rFonts w:ascii="Arial" w:hAnsi="Arial" w:cs="Arial"/>
        </w:rPr>
        <w:t>satisfaction</w:t>
      </w:r>
      <w:r w:rsidR="009B60FA">
        <w:rPr>
          <w:rFonts w:ascii="Arial" w:hAnsi="Arial" w:cs="Arial"/>
        </w:rPr>
        <w:t xml:space="preserve"> (as shown in Image 1)</w:t>
      </w:r>
      <w:r w:rsidRPr="00C86BE7">
        <w:rPr>
          <w:rFonts w:ascii="Arial" w:hAnsi="Arial" w:cs="Arial"/>
        </w:rPr>
        <w:t xml:space="preserve"> was skewed towards positive with the two highest categories of Satisfied and Very satisfied. Service Conditions (five-point scale; 1 = Very poor, 5 = Excellent) were assessed </w:t>
      </w:r>
      <w:r w:rsidR="009073E1" w:rsidRPr="00C86BE7">
        <w:rPr>
          <w:rFonts w:ascii="Arial" w:hAnsi="Arial" w:cs="Arial"/>
        </w:rPr>
        <w:t>based on</w:t>
      </w:r>
      <w:r w:rsidRPr="00C86BE7">
        <w:rPr>
          <w:rFonts w:ascii="Arial" w:hAnsi="Arial" w:cs="Arial"/>
        </w:rPr>
        <w:t xml:space="preserve"> Adequate-Good conditions for five elements of servicescape: water temperature/pressure, bathroom fixtures/sealant, heating, ventilation and air-conditioning, equipment/fixture noise, and in-room lighting for the public area. Of these, the weakest area was the equipment/fixtures noise, as it had the lowest mean. </w:t>
      </w:r>
    </w:p>
    <w:p w14:paraId="54AF5D8C" w14:textId="5553C16A" w:rsidR="009073E1" w:rsidRDefault="009073E1" w:rsidP="00E97716">
      <w:pPr>
        <w:spacing w:line="360" w:lineRule="auto"/>
        <w:rPr>
          <w:rFonts w:ascii="Arial" w:hAnsi="Arial" w:cs="Arial"/>
        </w:rPr>
      </w:pPr>
      <w:r>
        <w:rPr>
          <w:rFonts w:ascii="Arial" w:hAnsi="Arial" w:cs="Arial"/>
          <w:noProof/>
        </w:rPr>
        <w:drawing>
          <wp:inline distT="0" distB="0" distL="0" distR="0" wp14:anchorId="092FD109" wp14:editId="43EFCE85">
            <wp:extent cx="4629796" cy="2857899"/>
            <wp:effectExtent l="0" t="0" r="0" b="0"/>
            <wp:docPr id="1237829149" name="Picture 1"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829149" name="Picture 1" descr="A graph with blue bar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629796" cy="2857899"/>
                    </a:xfrm>
                    <a:prstGeom prst="rect">
                      <a:avLst/>
                    </a:prstGeom>
                  </pic:spPr>
                </pic:pic>
              </a:graphicData>
            </a:graphic>
          </wp:inline>
        </w:drawing>
      </w:r>
    </w:p>
    <w:p w14:paraId="687A5128" w14:textId="72CC8E90" w:rsidR="009073E1" w:rsidRDefault="009073E1" w:rsidP="00E97716">
      <w:pPr>
        <w:spacing w:line="360" w:lineRule="auto"/>
        <w:rPr>
          <w:rFonts w:ascii="Arial" w:hAnsi="Arial" w:cs="Arial"/>
        </w:rPr>
      </w:pPr>
      <w:r>
        <w:rPr>
          <w:rFonts w:ascii="Arial" w:hAnsi="Arial" w:cs="Arial"/>
        </w:rPr>
        <w:t xml:space="preserve">Image 1: </w:t>
      </w:r>
      <w:r w:rsidR="009B60FA">
        <w:rPr>
          <w:rFonts w:ascii="Arial" w:hAnsi="Arial" w:cs="Arial"/>
        </w:rPr>
        <w:t>Overall satisfaction Excel chart</w:t>
      </w:r>
    </w:p>
    <w:p w14:paraId="647B56C2" w14:textId="77777777" w:rsidR="009073E1" w:rsidRDefault="00C86BE7" w:rsidP="00AA2CD0">
      <w:pPr>
        <w:pStyle w:val="Heading3"/>
      </w:pPr>
      <w:bookmarkStart w:id="34" w:name="_Toc213054755"/>
      <w:r w:rsidRPr="009073E1">
        <w:t>4.1.3 Functioning problems, reporting, and recovery</w:t>
      </w:r>
      <w:bookmarkEnd w:id="34"/>
    </w:p>
    <w:p w14:paraId="1264A042" w14:textId="30FEA97D" w:rsidR="009B60FA" w:rsidRDefault="00C86BE7" w:rsidP="00E97716">
      <w:pPr>
        <w:spacing w:line="360" w:lineRule="auto"/>
        <w:rPr>
          <w:rFonts w:ascii="Arial" w:hAnsi="Arial" w:cs="Arial"/>
        </w:rPr>
      </w:pPr>
      <w:r w:rsidRPr="00C86BE7">
        <w:rPr>
          <w:rFonts w:ascii="Arial" w:hAnsi="Arial" w:cs="Arial"/>
        </w:rPr>
        <w:t xml:space="preserve"> A total of 45.0% of respondents had at least one functional problem. Of those that did report, the most common categories were those of HVAC/temperature control and lighting (combined), then plumbing, then noise and lastly electrical sockets/appliances</w:t>
      </w:r>
      <w:r w:rsidR="009B60FA">
        <w:rPr>
          <w:rFonts w:ascii="Arial" w:hAnsi="Arial" w:cs="Arial"/>
        </w:rPr>
        <w:t xml:space="preserve"> (see Image 2).</w:t>
      </w:r>
      <w:r w:rsidRPr="00C86BE7">
        <w:rPr>
          <w:rFonts w:ascii="Arial" w:hAnsi="Arial" w:cs="Arial"/>
        </w:rPr>
        <w:t xml:space="preserve"> </w:t>
      </w:r>
    </w:p>
    <w:p w14:paraId="5AE9E53A" w14:textId="5A011789" w:rsidR="009B60FA" w:rsidRDefault="009B60FA" w:rsidP="00E97716">
      <w:pPr>
        <w:spacing w:line="360" w:lineRule="auto"/>
        <w:rPr>
          <w:rFonts w:ascii="Arial" w:hAnsi="Arial" w:cs="Arial"/>
        </w:rPr>
      </w:pPr>
      <w:r>
        <w:rPr>
          <w:rFonts w:ascii="Arial" w:hAnsi="Arial" w:cs="Arial"/>
        </w:rPr>
        <w:lastRenderedPageBreak/>
        <w:t>Furthermore, i</w:t>
      </w:r>
      <w:r w:rsidR="00C86BE7" w:rsidRPr="00C86BE7">
        <w:rPr>
          <w:rFonts w:ascii="Arial" w:hAnsi="Arial" w:cs="Arial"/>
        </w:rPr>
        <w:t xml:space="preserve">ssues were most frequently reported to reception/front desk or registered through the maintenance/ticket system, but there was a significant minority who relied upon verbally transferring issues to colleagues or managers. </w:t>
      </w:r>
      <w:r>
        <w:rPr>
          <w:rFonts w:ascii="Arial" w:hAnsi="Arial" w:cs="Arial"/>
        </w:rPr>
        <w:t>Moreover, r</w:t>
      </w:r>
      <w:r w:rsidR="00C86BE7" w:rsidRPr="00C86BE7">
        <w:rPr>
          <w:rFonts w:ascii="Arial" w:hAnsi="Arial" w:cs="Arial"/>
        </w:rPr>
        <w:t xml:space="preserve">esolution was considered very effective or effective where the issue was resolved within 15-60 minutes; a reduction in perceived effectiveness occurred when resolution took longer than 60 </w:t>
      </w:r>
      <w:r w:rsidRPr="00C86BE7">
        <w:rPr>
          <w:rFonts w:ascii="Arial" w:hAnsi="Arial" w:cs="Arial"/>
        </w:rPr>
        <w:t>minutes or</w:t>
      </w:r>
      <w:r w:rsidR="00C86BE7" w:rsidRPr="00C86BE7">
        <w:rPr>
          <w:rFonts w:ascii="Arial" w:hAnsi="Arial" w:cs="Arial"/>
        </w:rPr>
        <w:t xml:space="preserve"> was not successful during the stay/shift. </w:t>
      </w:r>
    </w:p>
    <w:p w14:paraId="10D8EC4C" w14:textId="08A89680" w:rsidR="009B60FA" w:rsidRDefault="009B60FA" w:rsidP="00E97716">
      <w:pPr>
        <w:spacing w:line="360" w:lineRule="auto"/>
        <w:rPr>
          <w:rFonts w:ascii="Arial" w:hAnsi="Arial" w:cs="Arial"/>
        </w:rPr>
      </w:pPr>
      <w:r>
        <w:rPr>
          <w:rFonts w:ascii="Arial" w:hAnsi="Arial" w:cs="Arial"/>
          <w:noProof/>
        </w:rPr>
        <w:drawing>
          <wp:inline distT="0" distB="0" distL="0" distR="0" wp14:anchorId="46A2667F" wp14:editId="46A02910">
            <wp:extent cx="4515480" cy="2734057"/>
            <wp:effectExtent l="0" t="0" r="0" b="9525"/>
            <wp:docPr id="1720474955" name="Picture 2"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474955" name="Picture 2" descr="A pie chart with different colored circle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515480" cy="2734057"/>
                    </a:xfrm>
                    <a:prstGeom prst="rect">
                      <a:avLst/>
                    </a:prstGeom>
                  </pic:spPr>
                </pic:pic>
              </a:graphicData>
            </a:graphic>
          </wp:inline>
        </w:drawing>
      </w:r>
    </w:p>
    <w:p w14:paraId="36628690" w14:textId="235CAF93" w:rsidR="009B60FA" w:rsidRDefault="009B60FA" w:rsidP="00E97716">
      <w:pPr>
        <w:spacing w:line="360" w:lineRule="auto"/>
        <w:rPr>
          <w:rFonts w:ascii="Arial" w:hAnsi="Arial" w:cs="Arial"/>
        </w:rPr>
      </w:pPr>
      <w:r>
        <w:rPr>
          <w:rFonts w:ascii="Arial" w:hAnsi="Arial" w:cs="Arial"/>
        </w:rPr>
        <w:t xml:space="preserve">Image 2: screenshot Excel chart </w:t>
      </w:r>
      <w:r w:rsidR="00EE27FB">
        <w:rPr>
          <w:rFonts w:ascii="Arial" w:hAnsi="Arial" w:cs="Arial"/>
        </w:rPr>
        <w:t>issues reported</w:t>
      </w:r>
    </w:p>
    <w:p w14:paraId="1FD0F692" w14:textId="77777777" w:rsidR="009B60FA" w:rsidRPr="009B60FA" w:rsidRDefault="00C86BE7" w:rsidP="00AA2CD0">
      <w:pPr>
        <w:pStyle w:val="Heading3"/>
      </w:pPr>
      <w:bookmarkStart w:id="35" w:name="_Toc213054756"/>
      <w:r w:rsidRPr="009B60FA">
        <w:t>4.1.4 Coordination, compliance, energy, and feedback</w:t>
      </w:r>
      <w:bookmarkEnd w:id="35"/>
    </w:p>
    <w:p w14:paraId="605AC2AB" w14:textId="5E6BF8F8" w:rsidR="00EE27FB" w:rsidRDefault="00C86BE7" w:rsidP="00E97716">
      <w:pPr>
        <w:spacing w:line="360" w:lineRule="auto"/>
        <w:rPr>
          <w:rFonts w:ascii="Arial" w:hAnsi="Arial" w:cs="Arial"/>
        </w:rPr>
      </w:pPr>
      <w:r w:rsidRPr="00C86BE7">
        <w:rPr>
          <w:rFonts w:ascii="Arial" w:hAnsi="Arial" w:cs="Arial"/>
        </w:rPr>
        <w:t xml:space="preserve"> Perceptions of cross-departmental coordination between maintenance, housekeeping, and reception were mostly positive but many guests chose not to notice, which is in line with backstage mechanisms. Safety and compliance were seen as adequate to good, though with some not sure choices representing the invisibility of compliance routines. The saying that energy efficiency and comfort go hand in hand also implied that retrofits with light-emitting diode (LED) lamps and the temperature set-points did not seriously harm comfort. Public comments (online reviews and in-store comments) were generally seen as being dealt with promptly and constructively</w:t>
      </w:r>
      <w:r w:rsidR="001F6A1C">
        <w:rPr>
          <w:rFonts w:ascii="Arial" w:hAnsi="Arial" w:cs="Arial"/>
        </w:rPr>
        <w:t>, as shown in Image 3.</w:t>
      </w:r>
      <w:r w:rsidRPr="00C86BE7">
        <w:rPr>
          <w:rFonts w:ascii="Arial" w:hAnsi="Arial" w:cs="Arial"/>
        </w:rPr>
        <w:t xml:space="preserve"> </w:t>
      </w:r>
    </w:p>
    <w:p w14:paraId="401EC47E" w14:textId="76C7A603" w:rsidR="00EE27FB" w:rsidRDefault="00EE27FB" w:rsidP="00E97716">
      <w:pPr>
        <w:spacing w:line="360" w:lineRule="auto"/>
        <w:rPr>
          <w:rFonts w:ascii="Arial" w:hAnsi="Arial" w:cs="Arial"/>
        </w:rPr>
      </w:pPr>
      <w:r>
        <w:rPr>
          <w:rFonts w:ascii="Arial" w:hAnsi="Arial" w:cs="Arial"/>
          <w:noProof/>
        </w:rPr>
        <w:lastRenderedPageBreak/>
        <w:drawing>
          <wp:inline distT="0" distB="0" distL="0" distR="0" wp14:anchorId="6438CB7B" wp14:editId="6E1CE3E8">
            <wp:extent cx="4906060" cy="2981741"/>
            <wp:effectExtent l="0" t="0" r="8890" b="9525"/>
            <wp:docPr id="341232480" name="Picture 3"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232480" name="Picture 3" descr="A graph with blue lin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906060" cy="2981741"/>
                    </a:xfrm>
                    <a:prstGeom prst="rect">
                      <a:avLst/>
                    </a:prstGeom>
                  </pic:spPr>
                </pic:pic>
              </a:graphicData>
            </a:graphic>
          </wp:inline>
        </w:drawing>
      </w:r>
    </w:p>
    <w:p w14:paraId="4C5792B7" w14:textId="07BFA29F" w:rsidR="001F6A1C" w:rsidRDefault="001F6A1C" w:rsidP="00E97716">
      <w:pPr>
        <w:spacing w:line="360" w:lineRule="auto"/>
        <w:rPr>
          <w:rFonts w:ascii="Arial" w:hAnsi="Arial" w:cs="Arial"/>
        </w:rPr>
      </w:pPr>
      <w:r>
        <w:rPr>
          <w:rFonts w:ascii="Arial" w:hAnsi="Arial" w:cs="Arial"/>
        </w:rPr>
        <w:t>Image 3: Screenshot Excel chart of Fee</w:t>
      </w:r>
      <w:r w:rsidR="00FC3758">
        <w:rPr>
          <w:rFonts w:ascii="Arial" w:hAnsi="Arial" w:cs="Arial"/>
        </w:rPr>
        <w:t>dback handling rating</w:t>
      </w:r>
    </w:p>
    <w:p w14:paraId="15C8E898" w14:textId="77777777" w:rsidR="00EE27FB" w:rsidRPr="00EE27FB" w:rsidRDefault="00C86BE7" w:rsidP="00AA2CD0">
      <w:pPr>
        <w:pStyle w:val="Heading3"/>
      </w:pPr>
      <w:bookmarkStart w:id="36" w:name="_Toc213054757"/>
      <w:r w:rsidRPr="00EE27FB">
        <w:t>4.1.5 Checks on advocacy and association</w:t>
      </w:r>
      <w:bookmarkEnd w:id="36"/>
      <w:r w:rsidRPr="00EE27FB">
        <w:t xml:space="preserve"> </w:t>
      </w:r>
    </w:p>
    <w:p w14:paraId="499E0B4E" w14:textId="1F464C0A" w:rsidR="00A865B4" w:rsidRDefault="00C86BE7" w:rsidP="00E97716">
      <w:pPr>
        <w:spacing w:line="360" w:lineRule="auto"/>
        <w:rPr>
          <w:rFonts w:ascii="Arial" w:hAnsi="Arial" w:cs="Arial"/>
        </w:rPr>
      </w:pPr>
      <w:r w:rsidRPr="00C86BE7">
        <w:rPr>
          <w:rFonts w:ascii="Arial" w:hAnsi="Arial" w:cs="Arial"/>
        </w:rPr>
        <w:t>The Likelihood to recommend score (range 0 - 10) had a mean of 7.61. Overall satisfaction (measured on a 1-5 scale) was positively correlated moderately with the average of condition/performance items, suggesting that servicescape quality is reasonably correlated with overall assessment as well as, indirectly, with recommendation propensity</w:t>
      </w:r>
      <w:r w:rsidR="00FC3758">
        <w:rPr>
          <w:rFonts w:ascii="Arial" w:hAnsi="Arial" w:cs="Arial"/>
        </w:rPr>
        <w:t xml:space="preserve"> as shown in Image 4.</w:t>
      </w:r>
    </w:p>
    <w:p w14:paraId="12C42429" w14:textId="091C41C9" w:rsidR="00FC3758" w:rsidRDefault="00FC3758" w:rsidP="00E97716">
      <w:pPr>
        <w:spacing w:line="360" w:lineRule="auto"/>
        <w:rPr>
          <w:rFonts w:ascii="Arial" w:hAnsi="Arial" w:cs="Arial"/>
          <w:b/>
          <w:bCs/>
        </w:rPr>
      </w:pPr>
      <w:r>
        <w:rPr>
          <w:rFonts w:ascii="Arial" w:hAnsi="Arial" w:cs="Arial"/>
          <w:b/>
          <w:bCs/>
          <w:noProof/>
        </w:rPr>
        <w:drawing>
          <wp:inline distT="0" distB="0" distL="0" distR="0" wp14:anchorId="6FF0F40F" wp14:editId="65FE046A">
            <wp:extent cx="4696480" cy="2762636"/>
            <wp:effectExtent l="0" t="0" r="0" b="0"/>
            <wp:docPr id="1608430927" name="Picture 4"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430927" name="Picture 4" descr="A graph with blue lin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696480" cy="2762636"/>
                    </a:xfrm>
                    <a:prstGeom prst="rect">
                      <a:avLst/>
                    </a:prstGeom>
                  </pic:spPr>
                </pic:pic>
              </a:graphicData>
            </a:graphic>
          </wp:inline>
        </w:drawing>
      </w:r>
    </w:p>
    <w:p w14:paraId="1AD18084" w14:textId="5367A132" w:rsidR="00FC3758" w:rsidRDefault="00FC3758" w:rsidP="00E97716">
      <w:pPr>
        <w:spacing w:line="360" w:lineRule="auto"/>
        <w:rPr>
          <w:rFonts w:ascii="Arial" w:hAnsi="Arial" w:cs="Arial"/>
        </w:rPr>
      </w:pPr>
      <w:r>
        <w:rPr>
          <w:rFonts w:ascii="Arial" w:hAnsi="Arial" w:cs="Arial"/>
        </w:rPr>
        <w:t>Image 4: Screenshot Excel chart of the recommended score</w:t>
      </w:r>
    </w:p>
    <w:p w14:paraId="5A958215" w14:textId="3257DD67" w:rsidR="00340E2F" w:rsidRPr="00340E2F" w:rsidRDefault="00AA2CD0" w:rsidP="00AA2CD0">
      <w:pPr>
        <w:pStyle w:val="Heading2"/>
      </w:pPr>
      <w:bookmarkStart w:id="37" w:name="_Toc213054758"/>
      <w:r>
        <w:lastRenderedPageBreak/>
        <w:t xml:space="preserve">4.2 </w:t>
      </w:r>
      <w:r w:rsidR="00340E2F" w:rsidRPr="00340E2F">
        <w:t>Discussion</w:t>
      </w:r>
      <w:bookmarkEnd w:id="37"/>
    </w:p>
    <w:p w14:paraId="507D478B" w14:textId="43D29E2F" w:rsidR="00030689" w:rsidRPr="00030689" w:rsidRDefault="00AA2CD0" w:rsidP="00AA2CD0">
      <w:pPr>
        <w:pStyle w:val="Heading3"/>
      </w:pPr>
      <w:bookmarkStart w:id="38" w:name="_Toc213054759"/>
      <w:r>
        <w:t xml:space="preserve">4.2.1 </w:t>
      </w:r>
      <w:r w:rsidR="00030689" w:rsidRPr="00030689">
        <w:t>Alignment with literature of service quality</w:t>
      </w:r>
      <w:bookmarkEnd w:id="38"/>
    </w:p>
    <w:p w14:paraId="2A0B9785" w14:textId="18C130C8" w:rsidR="00340E2F" w:rsidRPr="00030689" w:rsidRDefault="00030689" w:rsidP="00E97716">
      <w:pPr>
        <w:spacing w:line="360" w:lineRule="auto"/>
        <w:rPr>
          <w:rFonts w:ascii="Arial" w:hAnsi="Arial" w:cs="Arial"/>
        </w:rPr>
      </w:pPr>
      <w:r w:rsidRPr="00030689">
        <w:rPr>
          <w:rFonts w:ascii="Arial" w:hAnsi="Arial" w:cs="Arial"/>
        </w:rPr>
        <w:t xml:space="preserve"> The pattern of Adequate- Good means across tangibles and reliability dimensions with noise as a recurrent detractor is consistent with Service Quality (SERVQUAL) and servicescape perspectives for budget hotels as the room product dominates perceived value. The pattern of recovery found</w:t>
      </w:r>
      <w:r w:rsidR="00334FB5">
        <w:rPr>
          <w:rFonts w:ascii="Arial" w:hAnsi="Arial" w:cs="Arial"/>
        </w:rPr>
        <w:t>, such as</w:t>
      </w:r>
      <w:r w:rsidRPr="00030689">
        <w:rPr>
          <w:rFonts w:ascii="Arial" w:hAnsi="Arial" w:cs="Arial"/>
        </w:rPr>
        <w:t xml:space="preserve"> responses within less than 60 minutes, which correspond to Effective/Very </w:t>
      </w:r>
      <w:r w:rsidR="00334FB5" w:rsidRPr="00030689">
        <w:rPr>
          <w:rFonts w:ascii="Arial" w:hAnsi="Arial" w:cs="Arial"/>
        </w:rPr>
        <w:t>effective</w:t>
      </w:r>
      <w:r w:rsidR="00334FB5">
        <w:rPr>
          <w:rFonts w:ascii="Arial" w:hAnsi="Arial" w:cs="Arial"/>
        </w:rPr>
        <w:t>,</w:t>
      </w:r>
      <w:r w:rsidR="00334FB5" w:rsidRPr="00030689">
        <w:rPr>
          <w:rFonts w:ascii="Arial" w:hAnsi="Arial" w:cs="Arial"/>
        </w:rPr>
        <w:t xml:space="preserve"> is</w:t>
      </w:r>
      <w:r w:rsidRPr="00030689">
        <w:rPr>
          <w:rFonts w:ascii="Arial" w:hAnsi="Arial" w:cs="Arial"/>
        </w:rPr>
        <w:t xml:space="preserve"> consistent with research on service recovery, which places emphasis on timeliness, competence and communication. The recommendation mean of 7.61 is an indicator of reputational headroom; incremental improvements at the most frequent defects (HVAC, lighting, plumbing, noise) are likely to increase advocacy.</w:t>
      </w:r>
    </w:p>
    <w:p w14:paraId="0BB9D23B" w14:textId="0EC6EC45" w:rsidR="002F4B32" w:rsidRPr="002F4B32" w:rsidRDefault="00AA2CD0" w:rsidP="00AA2CD0">
      <w:pPr>
        <w:pStyle w:val="Heading3"/>
      </w:pPr>
      <w:bookmarkStart w:id="39" w:name="_Toc213054760"/>
      <w:r>
        <w:t xml:space="preserve">4.2.3 </w:t>
      </w:r>
      <w:r w:rsidR="00340E2F" w:rsidRPr="002F4B32">
        <w:t>Critical interpretation</w:t>
      </w:r>
      <w:bookmarkEnd w:id="39"/>
    </w:p>
    <w:p w14:paraId="11DF73A3" w14:textId="5EC48008" w:rsidR="00340E2F" w:rsidRDefault="00340E2F" w:rsidP="00E97716">
      <w:pPr>
        <w:spacing w:line="360" w:lineRule="auto"/>
        <w:rPr>
          <w:rFonts w:ascii="Arial" w:hAnsi="Arial" w:cs="Arial"/>
        </w:rPr>
      </w:pPr>
      <w:r w:rsidRPr="00340E2F">
        <w:rPr>
          <w:rFonts w:ascii="Arial" w:hAnsi="Arial" w:cs="Arial"/>
        </w:rPr>
        <w:t xml:space="preserve">Findings suggest that the servicescape of the restaurant is generally of 'Good' status with noise and bathroom integrity as the most common detractors and a defined recovery time (less than or equal to 60 minutes) for guest-facing issues </w:t>
      </w:r>
      <w:r>
        <w:rPr>
          <w:rFonts w:ascii="Arial" w:hAnsi="Arial" w:cs="Arial"/>
        </w:rPr>
        <w:t>(</w:t>
      </w:r>
      <w:r w:rsidRPr="00340E2F">
        <w:rPr>
          <w:rFonts w:ascii="Arial" w:hAnsi="Arial" w:cs="Arial"/>
        </w:rPr>
        <w:t>Szende, 2022</w:t>
      </w:r>
      <w:r>
        <w:rPr>
          <w:rFonts w:ascii="Arial" w:hAnsi="Arial" w:cs="Arial"/>
        </w:rPr>
        <w:t>(.</w:t>
      </w:r>
      <w:r w:rsidRPr="00340E2F">
        <w:rPr>
          <w:rFonts w:ascii="Arial" w:hAnsi="Arial" w:cs="Arial"/>
        </w:rPr>
        <w:t xml:space="preserve"> In limited-service contexts where room product is the primary driver of value perceptions, this trend is consistent with post-pandemic findings that hygiene cues and functional reliability remain as the basis of satisfaction and purchase intention (e.g. cleanliness/health safety as quality signals) (Serrano-Baena et al., 2023).</w:t>
      </w:r>
    </w:p>
    <w:p w14:paraId="02976D40" w14:textId="1416BD8E" w:rsidR="00340E2F" w:rsidRDefault="007A6434" w:rsidP="00E97716">
      <w:pPr>
        <w:spacing w:line="360" w:lineRule="auto"/>
        <w:rPr>
          <w:rFonts w:ascii="Arial" w:hAnsi="Arial" w:cs="Arial"/>
        </w:rPr>
      </w:pPr>
      <w:r w:rsidRPr="007A6434">
        <w:rPr>
          <w:rFonts w:ascii="Arial" w:hAnsi="Arial" w:cs="Arial"/>
        </w:rPr>
        <w:t>Two mechanisms emerge for Objective 1 (preventive vs. reactive): First, the majority who reported no issues indicate that preventive routines are suppressing the incident rates, and second, where incidents occurred, effective/very effective outcomes were associated with the effective/very effective reactive closure (less than or equal to 60 minutes), a picture consistent with the work underway in the service recovery field that emphasizes speed, transparency, and fit for purpose remedies (Gannon et al., 2022;).</w:t>
      </w:r>
    </w:p>
    <w:p w14:paraId="203008FE" w14:textId="24CAE465" w:rsidR="007A6434" w:rsidRDefault="007A6434" w:rsidP="00E97716">
      <w:pPr>
        <w:spacing w:line="360" w:lineRule="auto"/>
        <w:rPr>
          <w:rFonts w:ascii="Arial" w:hAnsi="Arial" w:cs="Arial"/>
        </w:rPr>
      </w:pPr>
      <w:r w:rsidRPr="007A6434">
        <w:rPr>
          <w:rFonts w:ascii="Arial" w:hAnsi="Arial" w:cs="Arial"/>
        </w:rPr>
        <w:t xml:space="preserve">For Objective 2, the modal fault set, which is HVAC, lighting, plumbing, and noise, is very similar to recent studies that found indoor environmental quality (thermal, acoustic, lighting, water fixtures) is the dominant substrate of complaint narratives and review sentiment in hotels (Zhang et al., 2025). </w:t>
      </w:r>
      <w:r>
        <w:rPr>
          <w:rFonts w:ascii="Arial" w:hAnsi="Arial" w:cs="Arial"/>
        </w:rPr>
        <w:t>Furthermore, t</w:t>
      </w:r>
      <w:r w:rsidRPr="007A6434">
        <w:rPr>
          <w:rFonts w:ascii="Arial" w:hAnsi="Arial" w:cs="Arial"/>
        </w:rPr>
        <w:t xml:space="preserve">he noise signal is a particularly important one: a recent study in sleep-quality research and new acoustics work indicates that nighttime noise has a disproportionate impact on this </w:t>
      </w:r>
      <w:r w:rsidRPr="007A6434">
        <w:rPr>
          <w:rFonts w:ascii="Arial" w:hAnsi="Arial" w:cs="Arial"/>
        </w:rPr>
        <w:lastRenderedPageBreak/>
        <w:t>kind of overall rating and propensity to make a recommendation, even if other attributes are of acceptable quality</w:t>
      </w:r>
      <w:r>
        <w:rPr>
          <w:rFonts w:ascii="Arial" w:hAnsi="Arial" w:cs="Arial"/>
        </w:rPr>
        <w:t xml:space="preserve"> (</w:t>
      </w:r>
      <w:proofErr w:type="spellStart"/>
      <w:r>
        <w:rPr>
          <w:rFonts w:ascii="Arial" w:hAnsi="Arial" w:cs="Arial"/>
        </w:rPr>
        <w:t>T</w:t>
      </w:r>
      <w:r w:rsidRPr="007A6434">
        <w:rPr>
          <w:rFonts w:ascii="Arial" w:hAnsi="Arial" w:cs="Arial"/>
        </w:rPr>
        <w:t>engilimoglu</w:t>
      </w:r>
      <w:proofErr w:type="spellEnd"/>
      <w:r w:rsidRPr="007A6434">
        <w:rPr>
          <w:rFonts w:ascii="Arial" w:hAnsi="Arial" w:cs="Arial"/>
        </w:rPr>
        <w:t xml:space="preserve"> et al., 2024</w:t>
      </w:r>
      <w:r>
        <w:rPr>
          <w:rFonts w:ascii="Arial" w:hAnsi="Arial" w:cs="Arial"/>
        </w:rPr>
        <w:t>)&gt;</w:t>
      </w:r>
    </w:p>
    <w:p w14:paraId="0B03BA7D" w14:textId="77777777" w:rsidR="00106656" w:rsidRDefault="00106656" w:rsidP="00E97716">
      <w:pPr>
        <w:spacing w:line="360" w:lineRule="auto"/>
        <w:rPr>
          <w:rFonts w:ascii="Arial" w:hAnsi="Arial" w:cs="Arial"/>
        </w:rPr>
      </w:pPr>
      <w:r w:rsidRPr="00106656">
        <w:rPr>
          <w:rFonts w:ascii="Arial" w:hAnsi="Arial" w:cs="Arial"/>
        </w:rPr>
        <w:t xml:space="preserve">Regarding Objective 3, in these 10 days cycle, even though you did not relate responses to platform data, two proxies are worth mentioning: </w:t>
      </w:r>
    </w:p>
    <w:p w14:paraId="642B87EC" w14:textId="77777777" w:rsidR="00106656" w:rsidRDefault="00106656" w:rsidP="00E97716">
      <w:pPr>
        <w:pStyle w:val="ListParagraph"/>
        <w:numPr>
          <w:ilvl w:val="0"/>
          <w:numId w:val="5"/>
        </w:numPr>
        <w:spacing w:line="360" w:lineRule="auto"/>
        <w:rPr>
          <w:rFonts w:ascii="Arial" w:hAnsi="Arial" w:cs="Arial"/>
        </w:rPr>
      </w:pPr>
      <w:r w:rsidRPr="00106656">
        <w:rPr>
          <w:rFonts w:ascii="Arial" w:hAnsi="Arial" w:cs="Arial"/>
        </w:rPr>
        <w:t>mean recommendation = 7.61/10</w:t>
      </w:r>
    </w:p>
    <w:p w14:paraId="2AA519A8" w14:textId="77777777" w:rsidR="00106656" w:rsidRDefault="00106656" w:rsidP="00E97716">
      <w:pPr>
        <w:pStyle w:val="ListParagraph"/>
        <w:numPr>
          <w:ilvl w:val="0"/>
          <w:numId w:val="5"/>
        </w:numPr>
        <w:spacing w:line="360" w:lineRule="auto"/>
        <w:rPr>
          <w:rFonts w:ascii="Arial" w:hAnsi="Arial" w:cs="Arial"/>
        </w:rPr>
      </w:pPr>
      <w:r w:rsidRPr="00106656">
        <w:rPr>
          <w:rFonts w:ascii="Arial" w:hAnsi="Arial" w:cs="Arial"/>
        </w:rPr>
        <w:t xml:space="preserve">moderate correlation (r = 0.478) between servicescape condition and overall satisfaction. </w:t>
      </w:r>
    </w:p>
    <w:p w14:paraId="62D0E00C" w14:textId="521BDCB6" w:rsidR="007A6434" w:rsidRDefault="00106656" w:rsidP="00E97716">
      <w:pPr>
        <w:spacing w:line="360" w:lineRule="auto"/>
        <w:rPr>
          <w:rFonts w:ascii="Arial" w:hAnsi="Arial" w:cs="Arial"/>
        </w:rPr>
      </w:pPr>
      <w:r w:rsidRPr="00106656">
        <w:rPr>
          <w:rFonts w:ascii="Arial" w:hAnsi="Arial" w:cs="Arial"/>
        </w:rPr>
        <w:t>Both are directionally consistent with recent evidence that review valence has a significant effect on purchase intention and demand at the hotel and competitive-set level (Qiu et al., 2024; Nicolau, 2023; Journal of Marketing, 2023). This leads to the conclusion that minor but observable improvements, brought about by the dominant fault set, are likely to improve online assessments in similar budgeting situations.</w:t>
      </w:r>
    </w:p>
    <w:p w14:paraId="388B2AE8" w14:textId="77777777" w:rsidR="001952FC" w:rsidRDefault="001952FC" w:rsidP="00E97716">
      <w:pPr>
        <w:spacing w:line="360" w:lineRule="auto"/>
        <w:rPr>
          <w:rFonts w:ascii="Arial" w:hAnsi="Arial" w:cs="Arial"/>
        </w:rPr>
      </w:pPr>
      <w:r w:rsidRPr="001952FC">
        <w:rPr>
          <w:rFonts w:ascii="Arial" w:hAnsi="Arial" w:cs="Arial"/>
        </w:rPr>
        <w:t xml:space="preserve">Objective 4: Low cost, high yield interventions are the ones which: </w:t>
      </w:r>
    </w:p>
    <w:p w14:paraId="1216B949" w14:textId="77777777" w:rsidR="001952FC" w:rsidRDefault="001952FC" w:rsidP="00E97716">
      <w:pPr>
        <w:pStyle w:val="ListParagraph"/>
        <w:numPr>
          <w:ilvl w:val="0"/>
          <w:numId w:val="5"/>
        </w:numPr>
        <w:spacing w:line="360" w:lineRule="auto"/>
        <w:rPr>
          <w:rFonts w:ascii="Arial" w:hAnsi="Arial" w:cs="Arial"/>
        </w:rPr>
      </w:pPr>
      <w:r w:rsidRPr="001952FC">
        <w:rPr>
          <w:rFonts w:ascii="Arial" w:hAnsi="Arial" w:cs="Arial"/>
        </w:rPr>
        <w:t>are focused on reducing incident frequency on guest-facing assets using micro-preventive maintenance</w:t>
      </w:r>
    </w:p>
    <w:p w14:paraId="3BD25DAE" w14:textId="77777777" w:rsidR="001952FC" w:rsidRDefault="001952FC" w:rsidP="00E97716">
      <w:pPr>
        <w:pStyle w:val="ListParagraph"/>
        <w:numPr>
          <w:ilvl w:val="0"/>
          <w:numId w:val="5"/>
        </w:numPr>
        <w:spacing w:line="360" w:lineRule="auto"/>
        <w:rPr>
          <w:rFonts w:ascii="Arial" w:hAnsi="Arial" w:cs="Arial"/>
        </w:rPr>
      </w:pPr>
      <w:r w:rsidRPr="001952FC">
        <w:rPr>
          <w:rFonts w:ascii="Arial" w:hAnsi="Arial" w:cs="Arial"/>
        </w:rPr>
        <w:t>are focused on reducing time-to-resolution using digitized capture and routing</w:t>
      </w:r>
      <w:r>
        <w:rPr>
          <w:rFonts w:ascii="Arial" w:hAnsi="Arial" w:cs="Arial"/>
        </w:rPr>
        <w:t>.</w:t>
      </w:r>
    </w:p>
    <w:p w14:paraId="1A5A0B4D" w14:textId="30049B9B" w:rsidR="001952FC" w:rsidRDefault="001952FC" w:rsidP="00E97716">
      <w:pPr>
        <w:pStyle w:val="ListParagraph"/>
        <w:spacing w:line="360" w:lineRule="auto"/>
        <w:rPr>
          <w:rFonts w:ascii="Arial" w:hAnsi="Arial" w:cs="Arial"/>
        </w:rPr>
      </w:pPr>
      <w:r w:rsidRPr="001952FC">
        <w:rPr>
          <w:rFonts w:ascii="Arial" w:hAnsi="Arial" w:cs="Arial"/>
        </w:rPr>
        <w:t>In fact, a QR-to-form (or light CMMS) pathway decreases mean time to repair and offers the operating telemetry required for continuous improvement (Oracle Hospitality, 2021).</w:t>
      </w:r>
    </w:p>
    <w:p w14:paraId="77728681" w14:textId="1C848B89" w:rsidR="002E433B" w:rsidRPr="002E433B" w:rsidRDefault="003401D8" w:rsidP="00AA2CD0">
      <w:pPr>
        <w:pStyle w:val="Heading3"/>
      </w:pPr>
      <w:bookmarkStart w:id="40" w:name="_Toc213054761"/>
      <w:r>
        <w:t xml:space="preserve">4.2.4 </w:t>
      </w:r>
      <w:r w:rsidR="002E433B" w:rsidRPr="002E433B">
        <w:t>Implications for the Ibis hotel in London Thurrock</w:t>
      </w:r>
      <w:bookmarkEnd w:id="40"/>
    </w:p>
    <w:p w14:paraId="667D41B0" w14:textId="7F9F0576" w:rsidR="001952FC" w:rsidRDefault="002E433B" w:rsidP="00E97716">
      <w:pPr>
        <w:spacing w:line="360" w:lineRule="auto"/>
        <w:rPr>
          <w:rFonts w:ascii="Arial" w:hAnsi="Arial" w:cs="Arial"/>
        </w:rPr>
      </w:pPr>
      <w:r w:rsidRPr="002E433B">
        <w:rPr>
          <w:rFonts w:ascii="Arial" w:hAnsi="Arial" w:cs="Arial"/>
        </w:rPr>
        <w:t xml:space="preserve"> Prioritise sources of night noises (lifts, extractors, fan-coils) and the integrity of sealants in the bathrooms; - frequent, guest-salient, and cheap to address. Institutionalise a limit of 60 minutes for a response to guest facing faults (HV, plumbing, lighting) with ticket IDs and automated acknowledgements Utilizing the collected data, make a record of response-time distributions, first time fix rates, and fault recurrence and cross-check with review trends in the next cycle to test explicit Objective 3</w:t>
      </w:r>
      <w:r>
        <w:rPr>
          <w:rFonts w:ascii="Arial" w:hAnsi="Arial" w:cs="Arial"/>
        </w:rPr>
        <w:t>.</w:t>
      </w:r>
    </w:p>
    <w:p w14:paraId="3FDA4F20" w14:textId="1A652905" w:rsidR="00087FAA" w:rsidRDefault="003401D8" w:rsidP="003401D8">
      <w:pPr>
        <w:pStyle w:val="Heading3"/>
      </w:pPr>
      <w:bookmarkStart w:id="41" w:name="_Toc213054762"/>
      <w:r>
        <w:t xml:space="preserve">4.2.5 </w:t>
      </w:r>
      <w:r w:rsidR="00087FAA" w:rsidRPr="00087FAA">
        <w:t>Limitations</w:t>
      </w:r>
      <w:bookmarkEnd w:id="41"/>
    </w:p>
    <w:p w14:paraId="4B835775" w14:textId="77777777" w:rsidR="002F4B32" w:rsidRDefault="00087FAA" w:rsidP="00E97716">
      <w:pPr>
        <w:spacing w:line="360" w:lineRule="auto"/>
        <w:rPr>
          <w:rFonts w:ascii="Arial" w:hAnsi="Arial" w:cs="Arial"/>
        </w:rPr>
      </w:pPr>
      <w:r w:rsidRPr="00087FAA">
        <w:rPr>
          <w:rFonts w:ascii="Arial" w:hAnsi="Arial" w:cs="Arial"/>
        </w:rPr>
        <w:t xml:space="preserve">Causal generalization is limited because of the non-probability single site and cross-section sample (10-day samples) and self-report measures, limiting claims concerning the generalization of results across all seasons. Lack of platform level </w:t>
      </w:r>
      <w:r w:rsidRPr="00087FAA">
        <w:rPr>
          <w:rFonts w:ascii="Arial" w:hAnsi="Arial" w:cs="Arial"/>
        </w:rPr>
        <w:lastRenderedPageBreak/>
        <w:t xml:space="preserve">review data and maintenance telemetry (CMMS) limits the testing of the </w:t>
      </w:r>
      <w:proofErr w:type="spellStart"/>
      <w:proofErr w:type="gramStart"/>
      <w:r w:rsidRPr="00087FAA">
        <w:rPr>
          <w:rFonts w:ascii="Arial" w:hAnsi="Arial" w:cs="Arial"/>
        </w:rPr>
        <w:t>maintenance</w:t>
      </w:r>
      <w:r>
        <w:rPr>
          <w:rFonts w:ascii="Arial" w:hAnsi="Arial" w:cs="Arial"/>
        </w:rPr>
        <w:t>.</w:t>
      </w:r>
      <w:r w:rsidRPr="00087FAA">
        <w:rPr>
          <w:rFonts w:ascii="Arial" w:hAnsi="Arial" w:cs="Arial"/>
        </w:rPr>
        <w:t>These</w:t>
      </w:r>
      <w:proofErr w:type="spellEnd"/>
      <w:proofErr w:type="gramEnd"/>
      <w:r w:rsidRPr="00087FAA">
        <w:rPr>
          <w:rFonts w:ascii="Arial" w:hAnsi="Arial" w:cs="Arial"/>
        </w:rPr>
        <w:t xml:space="preserve"> are addressable in a follow up study with the window extended, CMMS timestamps/parts log integration and pairing survey waves with daily review sentiment (Nicolau, 2023).</w:t>
      </w:r>
    </w:p>
    <w:p w14:paraId="09F4AF6A" w14:textId="206B49D4" w:rsidR="00627ECF" w:rsidRDefault="003401D8" w:rsidP="003401D8">
      <w:pPr>
        <w:pStyle w:val="Heading2"/>
      </w:pPr>
      <w:bookmarkStart w:id="42" w:name="_Toc213054763"/>
      <w:r>
        <w:t xml:space="preserve">4.3 </w:t>
      </w:r>
      <w:r w:rsidR="00165BAE" w:rsidRPr="002F4B32">
        <w:t>SWOT analysis for Ibis</w:t>
      </w:r>
      <w:r w:rsidR="00475089" w:rsidRPr="002F4B32">
        <w:t xml:space="preserve"> </w:t>
      </w:r>
      <w:r w:rsidR="00165BAE" w:rsidRPr="002F4B32">
        <w:t>London Thurrock</w:t>
      </w:r>
      <w:bookmarkEnd w:id="42"/>
    </w:p>
    <w:tbl>
      <w:tblPr>
        <w:tblStyle w:val="TableGrid"/>
        <w:tblW w:w="0" w:type="auto"/>
        <w:tblLook w:val="04A0" w:firstRow="1" w:lastRow="0" w:firstColumn="1" w:lastColumn="0" w:noHBand="0" w:noVBand="1"/>
      </w:tblPr>
      <w:tblGrid>
        <w:gridCol w:w="4508"/>
        <w:gridCol w:w="4508"/>
      </w:tblGrid>
      <w:tr w:rsidR="00ED3ECC" w14:paraId="528411EE" w14:textId="77777777" w:rsidTr="00ED3ECC">
        <w:tc>
          <w:tcPr>
            <w:tcW w:w="4508" w:type="dxa"/>
          </w:tcPr>
          <w:p w14:paraId="6A620589" w14:textId="77777777" w:rsidR="00ED3ECC" w:rsidRDefault="00ED3ECC" w:rsidP="00E97716">
            <w:pPr>
              <w:spacing w:line="360" w:lineRule="auto"/>
              <w:jc w:val="center"/>
              <w:rPr>
                <w:rFonts w:ascii="Arial" w:hAnsi="Arial" w:cs="Arial"/>
                <w:b/>
                <w:bCs/>
              </w:rPr>
            </w:pPr>
            <w:r>
              <w:rPr>
                <w:rFonts w:ascii="Arial" w:hAnsi="Arial" w:cs="Arial"/>
                <w:b/>
                <w:bCs/>
              </w:rPr>
              <w:t>STRENGHTS</w:t>
            </w:r>
          </w:p>
          <w:p w14:paraId="100B5A64" w14:textId="77777777" w:rsidR="00475575" w:rsidRDefault="00475575" w:rsidP="00E97716">
            <w:pPr>
              <w:spacing w:line="360" w:lineRule="auto"/>
              <w:jc w:val="center"/>
              <w:rPr>
                <w:rFonts w:ascii="Arial" w:hAnsi="Arial" w:cs="Arial"/>
                <w:b/>
                <w:bCs/>
              </w:rPr>
            </w:pPr>
          </w:p>
          <w:p w14:paraId="00598A33" w14:textId="1368D40F" w:rsidR="00A27E14" w:rsidRDefault="00A27E14" w:rsidP="00E97716">
            <w:pPr>
              <w:spacing w:line="360" w:lineRule="auto"/>
              <w:rPr>
                <w:rFonts w:ascii="Arial" w:hAnsi="Arial" w:cs="Arial"/>
              </w:rPr>
            </w:pPr>
            <w:r w:rsidRPr="00A27E14">
              <w:rPr>
                <w:rFonts w:ascii="Arial" w:hAnsi="Arial" w:cs="Arial"/>
              </w:rPr>
              <w:t>Likely to be "good" servicescape on the core tangibles: heating/ventilation and air conditioning (HVAC), water temperature/pressure, in-room lighting, and condition of public areas - contributing baseline value in a limited-service setting</w:t>
            </w:r>
            <w:r w:rsidR="005B162D">
              <w:rPr>
                <w:rFonts w:ascii="Arial" w:hAnsi="Arial" w:cs="Arial"/>
              </w:rPr>
              <w:t xml:space="preserve"> </w:t>
            </w:r>
            <w:r w:rsidR="00297C8C">
              <w:rPr>
                <w:rFonts w:ascii="Arial" w:hAnsi="Arial" w:cs="Arial"/>
              </w:rPr>
              <w:t>(ORACLE, 2022).</w:t>
            </w:r>
          </w:p>
          <w:p w14:paraId="2D6F9694" w14:textId="77777777" w:rsidR="007A1E0F" w:rsidRPr="00A27E14" w:rsidRDefault="007A1E0F" w:rsidP="00E97716">
            <w:pPr>
              <w:spacing w:line="360" w:lineRule="auto"/>
              <w:rPr>
                <w:rFonts w:ascii="Arial" w:hAnsi="Arial" w:cs="Arial"/>
              </w:rPr>
            </w:pPr>
          </w:p>
          <w:p w14:paraId="50062F23" w14:textId="5C4067C5" w:rsidR="00A27E14" w:rsidRDefault="00A27E14" w:rsidP="00E97716">
            <w:pPr>
              <w:spacing w:line="360" w:lineRule="auto"/>
              <w:rPr>
                <w:rFonts w:ascii="Arial" w:hAnsi="Arial" w:cs="Arial"/>
              </w:rPr>
            </w:pPr>
            <w:r w:rsidRPr="00A27E14">
              <w:rPr>
                <w:rFonts w:ascii="Arial" w:hAnsi="Arial" w:cs="Arial"/>
              </w:rPr>
              <w:t>Effective service recovery in response to guest facing issues resolved &lt;=60 minutes which is congruent with current evidence that responsiveness and timeliness are key post failure satisfaction attributes</w:t>
            </w:r>
            <w:r w:rsidR="00B77E44">
              <w:rPr>
                <w:rFonts w:ascii="Arial" w:hAnsi="Arial" w:cs="Arial"/>
              </w:rPr>
              <w:t xml:space="preserve"> (Hwang, 2024)</w:t>
            </w:r>
            <w:r w:rsidRPr="00A27E14">
              <w:rPr>
                <w:rFonts w:ascii="Arial" w:hAnsi="Arial" w:cs="Arial"/>
              </w:rPr>
              <w:t xml:space="preserve">. </w:t>
            </w:r>
          </w:p>
          <w:p w14:paraId="1F2900AD" w14:textId="77777777" w:rsidR="007A1E0F" w:rsidRDefault="007A1E0F" w:rsidP="00E97716">
            <w:pPr>
              <w:spacing w:line="360" w:lineRule="auto"/>
              <w:rPr>
                <w:rFonts w:ascii="Arial" w:hAnsi="Arial" w:cs="Arial"/>
              </w:rPr>
            </w:pPr>
          </w:p>
          <w:p w14:paraId="16EEED06" w14:textId="0D170661" w:rsidR="00A27E14" w:rsidRDefault="00A27E14" w:rsidP="00E97716">
            <w:pPr>
              <w:spacing w:line="360" w:lineRule="auto"/>
              <w:rPr>
                <w:rFonts w:ascii="Arial" w:hAnsi="Arial" w:cs="Arial"/>
              </w:rPr>
            </w:pPr>
            <w:r w:rsidRPr="00A27E14">
              <w:rPr>
                <w:rFonts w:ascii="Arial" w:hAnsi="Arial" w:cs="Arial"/>
              </w:rPr>
              <w:t>Perceived cross-department coordination between maintenance, housekeeping and reception. positive feedback handling by maintenance personnel (online/on-site), as noted by respondents</w:t>
            </w:r>
            <w:r w:rsidR="00DB314E">
              <w:rPr>
                <w:rFonts w:ascii="Arial" w:hAnsi="Arial" w:cs="Arial"/>
              </w:rPr>
              <w:t xml:space="preserve"> (Cho, et al. 2023)</w:t>
            </w:r>
          </w:p>
          <w:p w14:paraId="73BB77A9" w14:textId="77777777" w:rsidR="007A1E0F" w:rsidRDefault="007A1E0F" w:rsidP="00E97716">
            <w:pPr>
              <w:spacing w:line="360" w:lineRule="auto"/>
              <w:rPr>
                <w:rFonts w:ascii="Arial" w:hAnsi="Arial" w:cs="Arial"/>
              </w:rPr>
            </w:pPr>
          </w:p>
          <w:p w14:paraId="31BAE00F" w14:textId="184B2C4B" w:rsidR="00475575" w:rsidRPr="00A27E14" w:rsidRDefault="00A27E14" w:rsidP="00E97716">
            <w:pPr>
              <w:spacing w:line="360" w:lineRule="auto"/>
              <w:rPr>
                <w:rFonts w:ascii="Arial" w:hAnsi="Arial" w:cs="Arial"/>
              </w:rPr>
            </w:pPr>
            <w:r w:rsidRPr="00A27E14">
              <w:rPr>
                <w:rFonts w:ascii="Arial" w:hAnsi="Arial" w:cs="Arial"/>
              </w:rPr>
              <w:t xml:space="preserve">Energy efficiency without comfort trade-offs: Light-emitting diode (LED) light retrofits and temperature set points tend </w:t>
            </w:r>
            <w:r w:rsidRPr="00A27E14">
              <w:rPr>
                <w:rFonts w:ascii="Arial" w:hAnsi="Arial" w:cs="Arial"/>
              </w:rPr>
              <w:lastRenderedPageBreak/>
              <w:t>not to be perceived as compromising comfort.</w:t>
            </w:r>
          </w:p>
          <w:p w14:paraId="6E35F4B5" w14:textId="18F6DE43" w:rsidR="00475575" w:rsidRDefault="00475575" w:rsidP="00E97716">
            <w:pPr>
              <w:spacing w:line="360" w:lineRule="auto"/>
              <w:jc w:val="center"/>
              <w:rPr>
                <w:rFonts w:ascii="Arial" w:hAnsi="Arial" w:cs="Arial"/>
                <w:b/>
                <w:bCs/>
              </w:rPr>
            </w:pPr>
          </w:p>
        </w:tc>
        <w:tc>
          <w:tcPr>
            <w:tcW w:w="4508" w:type="dxa"/>
          </w:tcPr>
          <w:p w14:paraId="17D911F5" w14:textId="77777777" w:rsidR="00ED3ECC" w:rsidRDefault="00ED3ECC" w:rsidP="00E97716">
            <w:pPr>
              <w:spacing w:line="360" w:lineRule="auto"/>
              <w:jc w:val="center"/>
              <w:rPr>
                <w:rFonts w:ascii="Arial" w:hAnsi="Arial" w:cs="Arial"/>
                <w:b/>
                <w:bCs/>
              </w:rPr>
            </w:pPr>
            <w:r>
              <w:rPr>
                <w:rFonts w:ascii="Arial" w:hAnsi="Arial" w:cs="Arial"/>
                <w:b/>
                <w:bCs/>
              </w:rPr>
              <w:lastRenderedPageBreak/>
              <w:t>WEAKNESSES</w:t>
            </w:r>
          </w:p>
          <w:p w14:paraId="7D9EA646" w14:textId="77777777" w:rsidR="007A1E0F" w:rsidRDefault="007A1E0F" w:rsidP="00E97716">
            <w:pPr>
              <w:spacing w:line="360" w:lineRule="auto"/>
              <w:rPr>
                <w:rFonts w:ascii="Arial" w:hAnsi="Arial" w:cs="Arial"/>
                <w:b/>
                <w:bCs/>
              </w:rPr>
            </w:pPr>
          </w:p>
          <w:p w14:paraId="0221722A" w14:textId="6D246B6D" w:rsidR="007A1E0F" w:rsidRDefault="007A1E0F" w:rsidP="00E97716">
            <w:pPr>
              <w:spacing w:line="360" w:lineRule="auto"/>
              <w:rPr>
                <w:rFonts w:ascii="Arial" w:hAnsi="Arial" w:cs="Arial"/>
              </w:rPr>
            </w:pPr>
            <w:r w:rsidRPr="007A1E0F">
              <w:rPr>
                <w:rFonts w:ascii="Arial" w:hAnsi="Arial" w:cs="Arial"/>
              </w:rPr>
              <w:t>Noise as a recurrent detractor Equipment/fixture noise is the lowest scoring condition attribute and is found in issue reports (e.g. in the vicinity of lifts and extractors), with potential implications for sleep quality</w:t>
            </w:r>
            <w:r w:rsidR="00C12F05">
              <w:rPr>
                <w:rFonts w:ascii="Arial" w:hAnsi="Arial" w:cs="Arial"/>
              </w:rPr>
              <w:t xml:space="preserve"> (Cho, et al., 2023).</w:t>
            </w:r>
            <w:r w:rsidRPr="007A1E0F">
              <w:rPr>
                <w:rFonts w:ascii="Arial" w:hAnsi="Arial" w:cs="Arial"/>
              </w:rPr>
              <w:t xml:space="preserve"> </w:t>
            </w:r>
          </w:p>
          <w:p w14:paraId="2C6C7A47" w14:textId="77777777" w:rsidR="007A1E0F" w:rsidRDefault="007A1E0F" w:rsidP="00E97716">
            <w:pPr>
              <w:spacing w:line="360" w:lineRule="auto"/>
              <w:rPr>
                <w:rFonts w:ascii="Arial" w:hAnsi="Arial" w:cs="Arial"/>
              </w:rPr>
            </w:pPr>
          </w:p>
          <w:p w14:paraId="69546FBC" w14:textId="791748ED" w:rsidR="007A1E0F" w:rsidRDefault="007A1E0F" w:rsidP="00E97716">
            <w:pPr>
              <w:spacing w:line="360" w:lineRule="auto"/>
              <w:rPr>
                <w:rFonts w:ascii="Arial" w:hAnsi="Arial" w:cs="Arial"/>
              </w:rPr>
            </w:pPr>
            <w:r w:rsidRPr="007A1E0F">
              <w:rPr>
                <w:rFonts w:ascii="Arial" w:hAnsi="Arial" w:cs="Arial"/>
              </w:rPr>
              <w:t>Bathroom integrity flaws: caulking/sealant cracks that allow for less cleanliness and break the notion of maintenance</w:t>
            </w:r>
            <w:r w:rsidR="00297C8C">
              <w:rPr>
                <w:rFonts w:ascii="Arial" w:hAnsi="Arial" w:cs="Arial"/>
              </w:rPr>
              <w:t xml:space="preserve"> (ORACLE, 2022)</w:t>
            </w:r>
          </w:p>
          <w:p w14:paraId="5DA61139" w14:textId="77777777" w:rsidR="007A1E0F" w:rsidRDefault="007A1E0F" w:rsidP="00E97716">
            <w:pPr>
              <w:spacing w:line="360" w:lineRule="auto"/>
              <w:rPr>
                <w:rFonts w:ascii="Arial" w:hAnsi="Arial" w:cs="Arial"/>
              </w:rPr>
            </w:pPr>
          </w:p>
          <w:p w14:paraId="50A8E090" w14:textId="4A58CE16" w:rsidR="007A1E0F" w:rsidRDefault="007A1E0F" w:rsidP="00E97716">
            <w:pPr>
              <w:spacing w:line="360" w:lineRule="auto"/>
              <w:rPr>
                <w:rFonts w:ascii="Arial" w:hAnsi="Arial" w:cs="Arial"/>
              </w:rPr>
            </w:pPr>
            <w:r w:rsidRPr="007A1E0F">
              <w:rPr>
                <w:rFonts w:ascii="Arial" w:hAnsi="Arial" w:cs="Arial"/>
              </w:rPr>
              <w:t>Inefficient reporting mechanisms: Some of the defects are still reported through verbal hand-offs, and it leads to unnecessary delays and lack of traceability</w:t>
            </w:r>
            <w:r w:rsidR="00A73A14">
              <w:rPr>
                <w:rFonts w:ascii="Arial" w:hAnsi="Arial" w:cs="Arial"/>
              </w:rPr>
              <w:t xml:space="preserve"> (Yousaf and Kim, 2023).</w:t>
            </w:r>
          </w:p>
          <w:p w14:paraId="3467C546" w14:textId="77777777" w:rsidR="007A1E0F" w:rsidRDefault="007A1E0F" w:rsidP="00E97716">
            <w:pPr>
              <w:spacing w:line="360" w:lineRule="auto"/>
              <w:rPr>
                <w:rFonts w:ascii="Arial" w:hAnsi="Arial" w:cs="Arial"/>
              </w:rPr>
            </w:pPr>
          </w:p>
          <w:p w14:paraId="26F9A6E3" w14:textId="74C0E94F" w:rsidR="007A1E0F" w:rsidRPr="007A1E0F" w:rsidRDefault="007A1E0F" w:rsidP="00E97716">
            <w:pPr>
              <w:spacing w:line="360" w:lineRule="auto"/>
              <w:rPr>
                <w:rFonts w:ascii="Arial" w:hAnsi="Arial" w:cs="Arial"/>
              </w:rPr>
            </w:pPr>
            <w:r w:rsidRPr="007A1E0F">
              <w:rPr>
                <w:rFonts w:ascii="Arial" w:hAnsi="Arial" w:cs="Arial"/>
              </w:rPr>
              <w:t>Resolution tail risk: a percentage of issues are unresolved during the stay/shift or exceed 60 minutes depressing perceived effectiveness</w:t>
            </w:r>
            <w:r w:rsidR="00B77E44">
              <w:rPr>
                <w:rFonts w:ascii="Arial" w:hAnsi="Arial" w:cs="Arial"/>
              </w:rPr>
              <w:t xml:space="preserve"> (Hwang, 2024),</w:t>
            </w:r>
          </w:p>
        </w:tc>
      </w:tr>
      <w:tr w:rsidR="00ED3ECC" w14:paraId="58BAC1C0" w14:textId="77777777" w:rsidTr="00475575">
        <w:trPr>
          <w:trHeight w:val="649"/>
        </w:trPr>
        <w:tc>
          <w:tcPr>
            <w:tcW w:w="4508" w:type="dxa"/>
          </w:tcPr>
          <w:p w14:paraId="602F56D2" w14:textId="77777777" w:rsidR="00ED3ECC" w:rsidRDefault="00475575" w:rsidP="00E97716">
            <w:pPr>
              <w:spacing w:line="360" w:lineRule="auto"/>
              <w:jc w:val="center"/>
              <w:rPr>
                <w:rFonts w:ascii="Arial" w:hAnsi="Arial" w:cs="Arial"/>
                <w:b/>
                <w:bCs/>
              </w:rPr>
            </w:pPr>
            <w:r>
              <w:rPr>
                <w:rFonts w:ascii="Arial" w:hAnsi="Arial" w:cs="Arial"/>
                <w:b/>
                <w:bCs/>
              </w:rPr>
              <w:t>OPPORTUNITIES</w:t>
            </w:r>
          </w:p>
          <w:p w14:paraId="0F84ED74" w14:textId="77777777" w:rsidR="00255EFC" w:rsidRDefault="00255EFC" w:rsidP="00E97716">
            <w:pPr>
              <w:spacing w:line="360" w:lineRule="auto"/>
              <w:rPr>
                <w:rFonts w:ascii="Arial" w:hAnsi="Arial" w:cs="Arial"/>
              </w:rPr>
            </w:pPr>
          </w:p>
          <w:p w14:paraId="415663B8" w14:textId="29F1FC89" w:rsidR="00255EFC" w:rsidRDefault="00255EFC" w:rsidP="00E97716">
            <w:pPr>
              <w:spacing w:line="360" w:lineRule="auto"/>
              <w:rPr>
                <w:rFonts w:ascii="Arial" w:hAnsi="Arial" w:cs="Arial"/>
              </w:rPr>
            </w:pPr>
            <w:r w:rsidRPr="00255EFC">
              <w:rPr>
                <w:rFonts w:ascii="Arial" w:hAnsi="Arial" w:cs="Arial"/>
              </w:rPr>
              <w:t>Digitised capture and routing: implement QR - to ticket reporting (guest/staff) associated with light Computerized Maintenance Management System (CMMS) that will reduce mean time to repair and establish telemetry for continuous improvement</w:t>
            </w:r>
            <w:r w:rsidR="00B77E44">
              <w:rPr>
                <w:rFonts w:ascii="Arial" w:hAnsi="Arial" w:cs="Arial"/>
              </w:rPr>
              <w:t xml:space="preserve"> (Hwang, 2024).</w:t>
            </w:r>
          </w:p>
          <w:p w14:paraId="6BD9F5E9" w14:textId="77777777" w:rsidR="00255EFC" w:rsidRDefault="00255EFC" w:rsidP="00E97716">
            <w:pPr>
              <w:spacing w:line="360" w:lineRule="auto"/>
              <w:rPr>
                <w:rFonts w:ascii="Arial" w:hAnsi="Arial" w:cs="Arial"/>
              </w:rPr>
            </w:pPr>
          </w:p>
          <w:p w14:paraId="7B67D4BF" w14:textId="39EBBEAC" w:rsidR="00255EFC" w:rsidRDefault="00255EFC" w:rsidP="00E97716">
            <w:pPr>
              <w:spacing w:line="360" w:lineRule="auto"/>
              <w:rPr>
                <w:rFonts w:ascii="Arial" w:hAnsi="Arial" w:cs="Arial"/>
              </w:rPr>
            </w:pPr>
            <w:r w:rsidRPr="00255EFC">
              <w:rPr>
                <w:rFonts w:ascii="Arial" w:hAnsi="Arial" w:cs="Arial"/>
              </w:rPr>
              <w:t>Micro preventative maintenance (e.g. weekly sweeps of bathroom sealers/grouting)</w:t>
            </w:r>
            <w:r w:rsidR="00EB6225">
              <w:rPr>
                <w:rFonts w:ascii="Arial" w:hAnsi="Arial" w:cs="Arial"/>
              </w:rPr>
              <w:t xml:space="preserve"> (Yousaf and Kim, 2023).</w:t>
            </w:r>
          </w:p>
          <w:p w14:paraId="5C986430" w14:textId="77777777" w:rsidR="00255EFC" w:rsidRDefault="00255EFC" w:rsidP="00E97716">
            <w:pPr>
              <w:spacing w:line="360" w:lineRule="auto"/>
              <w:rPr>
                <w:rFonts w:ascii="Arial" w:hAnsi="Arial" w:cs="Arial"/>
              </w:rPr>
            </w:pPr>
          </w:p>
          <w:p w14:paraId="3EA0FFC4" w14:textId="1F26B678" w:rsidR="00255EFC" w:rsidRDefault="00255EFC" w:rsidP="00E97716">
            <w:pPr>
              <w:spacing w:line="360" w:lineRule="auto"/>
              <w:rPr>
                <w:rFonts w:ascii="Arial" w:hAnsi="Arial" w:cs="Arial"/>
              </w:rPr>
            </w:pPr>
            <w:r w:rsidRPr="00255EFC">
              <w:rPr>
                <w:rFonts w:ascii="Arial" w:hAnsi="Arial" w:cs="Arial"/>
              </w:rPr>
              <w:t xml:space="preserve"> Lighting optimisation after 21:00 Corridor lux checks Sensor/timer tuning for improved safety/quality perception at night with minimal operating cost </w:t>
            </w:r>
            <w:r w:rsidR="00C12F05">
              <w:rPr>
                <w:rFonts w:ascii="Arial" w:hAnsi="Arial" w:cs="Arial"/>
              </w:rPr>
              <w:t>(Cho, et al., 2023).</w:t>
            </w:r>
          </w:p>
          <w:p w14:paraId="047B66B8" w14:textId="77777777" w:rsidR="00255EFC" w:rsidRDefault="00255EFC" w:rsidP="00E97716">
            <w:pPr>
              <w:spacing w:line="360" w:lineRule="auto"/>
              <w:rPr>
                <w:rFonts w:ascii="Arial" w:hAnsi="Arial" w:cs="Arial"/>
              </w:rPr>
            </w:pPr>
          </w:p>
          <w:p w14:paraId="2FB0AB88" w14:textId="68BFCCA3" w:rsidR="00255EFC" w:rsidRPr="00255EFC" w:rsidRDefault="00255EFC" w:rsidP="00E97716">
            <w:pPr>
              <w:spacing w:line="360" w:lineRule="auto"/>
              <w:rPr>
                <w:rFonts w:ascii="Arial" w:hAnsi="Arial" w:cs="Arial"/>
              </w:rPr>
            </w:pPr>
            <w:r w:rsidRPr="00255EFC">
              <w:rPr>
                <w:rFonts w:ascii="Arial" w:hAnsi="Arial" w:cs="Arial"/>
              </w:rPr>
              <w:t xml:space="preserve">KPI pack </w:t>
            </w:r>
            <w:r w:rsidR="00B77E44">
              <w:rPr>
                <w:rFonts w:ascii="Arial" w:hAnsi="Arial" w:cs="Arial"/>
              </w:rPr>
              <w:t>and</w:t>
            </w:r>
            <w:r w:rsidRPr="00255EFC">
              <w:rPr>
                <w:rFonts w:ascii="Arial" w:hAnsi="Arial" w:cs="Arial"/>
              </w:rPr>
              <w:t xml:space="preserve"> learning loops: response-time distributions, first-time-fix rates, fault recurrence track &amp; review trends can be correlated in the next cycle to test the maintenance</w:t>
            </w:r>
            <w:r w:rsidR="00D06E5E">
              <w:rPr>
                <w:rFonts w:ascii="Arial" w:hAnsi="Arial" w:cs="Arial"/>
              </w:rPr>
              <w:t xml:space="preserve"> (ORACLE, 2022).</w:t>
            </w:r>
          </w:p>
        </w:tc>
        <w:tc>
          <w:tcPr>
            <w:tcW w:w="4508" w:type="dxa"/>
          </w:tcPr>
          <w:p w14:paraId="4D18D79A" w14:textId="77777777" w:rsidR="00ED3ECC" w:rsidRDefault="00475575" w:rsidP="00E97716">
            <w:pPr>
              <w:spacing w:line="360" w:lineRule="auto"/>
              <w:jc w:val="center"/>
              <w:rPr>
                <w:rFonts w:ascii="Arial" w:hAnsi="Arial" w:cs="Arial"/>
                <w:b/>
                <w:bCs/>
              </w:rPr>
            </w:pPr>
            <w:r>
              <w:rPr>
                <w:rFonts w:ascii="Arial" w:hAnsi="Arial" w:cs="Arial"/>
                <w:b/>
                <w:bCs/>
              </w:rPr>
              <w:t>THREATS</w:t>
            </w:r>
          </w:p>
          <w:p w14:paraId="17483A2C" w14:textId="77777777" w:rsidR="00F001B9" w:rsidRDefault="00F001B9" w:rsidP="00E97716">
            <w:pPr>
              <w:spacing w:line="360" w:lineRule="auto"/>
              <w:rPr>
                <w:rFonts w:ascii="Arial" w:hAnsi="Arial" w:cs="Arial"/>
                <w:b/>
                <w:bCs/>
              </w:rPr>
            </w:pPr>
          </w:p>
          <w:p w14:paraId="37FE3B3F" w14:textId="31310CFB" w:rsidR="00F001B9" w:rsidRDefault="00F001B9" w:rsidP="00E97716">
            <w:pPr>
              <w:spacing w:line="360" w:lineRule="auto"/>
              <w:rPr>
                <w:rFonts w:ascii="Arial" w:hAnsi="Arial" w:cs="Arial"/>
              </w:rPr>
            </w:pPr>
            <w:r w:rsidRPr="00F001B9">
              <w:rPr>
                <w:rFonts w:ascii="Arial" w:hAnsi="Arial" w:cs="Arial"/>
              </w:rPr>
              <w:t>Online review hedging: The smallest noise breaches or bathroom damage may have an overwhelming impact on ratings and demand in the budget segment where room product quality is the main value perception drive</w:t>
            </w:r>
            <w:r w:rsidR="00EB6225">
              <w:rPr>
                <w:rFonts w:ascii="Arial" w:hAnsi="Arial" w:cs="Arial"/>
              </w:rPr>
              <w:t>r (Yousaf and Kim, 2023).</w:t>
            </w:r>
            <w:r w:rsidRPr="00F001B9">
              <w:rPr>
                <w:rFonts w:ascii="Arial" w:hAnsi="Arial" w:cs="Arial"/>
              </w:rPr>
              <w:t xml:space="preserve"> </w:t>
            </w:r>
          </w:p>
          <w:p w14:paraId="6BBFA4E4" w14:textId="77777777" w:rsidR="00F001B9" w:rsidRDefault="00F001B9" w:rsidP="00E97716">
            <w:pPr>
              <w:spacing w:line="360" w:lineRule="auto"/>
              <w:rPr>
                <w:rFonts w:ascii="Arial" w:hAnsi="Arial" w:cs="Arial"/>
              </w:rPr>
            </w:pPr>
          </w:p>
          <w:p w14:paraId="69F0EC2D" w14:textId="1E4CD60D" w:rsidR="00F001B9" w:rsidRDefault="00F001B9" w:rsidP="00E97716">
            <w:pPr>
              <w:spacing w:line="360" w:lineRule="auto"/>
              <w:rPr>
                <w:rFonts w:ascii="Arial" w:hAnsi="Arial" w:cs="Arial"/>
              </w:rPr>
            </w:pPr>
            <w:r w:rsidRPr="00F001B9">
              <w:rPr>
                <w:rFonts w:ascii="Arial" w:hAnsi="Arial" w:cs="Arial"/>
              </w:rPr>
              <w:t>Peak-occupancy pressure: Longer resolution times owned to the higher load periods may be out of the effective recovery threshold (&gt;60 minutes)</w:t>
            </w:r>
            <w:r w:rsidR="00D06E5E">
              <w:rPr>
                <w:rFonts w:ascii="Arial" w:hAnsi="Arial" w:cs="Arial"/>
              </w:rPr>
              <w:t xml:space="preserve"> (ORACLE, 2022)</w:t>
            </w:r>
            <w:r w:rsidRPr="00F001B9">
              <w:rPr>
                <w:rFonts w:ascii="Arial" w:hAnsi="Arial" w:cs="Arial"/>
              </w:rPr>
              <w:t xml:space="preserve">. </w:t>
            </w:r>
          </w:p>
          <w:p w14:paraId="7C638D5F" w14:textId="77777777" w:rsidR="00F001B9" w:rsidRDefault="00F001B9" w:rsidP="00E97716">
            <w:pPr>
              <w:spacing w:line="360" w:lineRule="auto"/>
              <w:rPr>
                <w:rFonts w:ascii="Arial" w:hAnsi="Arial" w:cs="Arial"/>
              </w:rPr>
            </w:pPr>
          </w:p>
          <w:p w14:paraId="58FBB8E3" w14:textId="2E1D56ED" w:rsidR="00F001B9" w:rsidRDefault="00F001B9" w:rsidP="00E97716">
            <w:pPr>
              <w:spacing w:line="360" w:lineRule="auto"/>
              <w:rPr>
                <w:rFonts w:ascii="Arial" w:hAnsi="Arial" w:cs="Arial"/>
              </w:rPr>
            </w:pPr>
            <w:r w:rsidRPr="00F001B9">
              <w:rPr>
                <w:rFonts w:ascii="Arial" w:hAnsi="Arial" w:cs="Arial"/>
              </w:rPr>
              <w:t xml:space="preserve">Energy price fluctuations: Poorly managed set points may compromise comfort trade-offs and negative guest opinion while pursuing energy sustainability </w:t>
            </w:r>
            <w:r w:rsidR="00C12F05" w:rsidRPr="00F001B9">
              <w:rPr>
                <w:rFonts w:ascii="Arial" w:hAnsi="Arial" w:cs="Arial"/>
              </w:rPr>
              <w:t>goals</w:t>
            </w:r>
            <w:r w:rsidR="00C12F05">
              <w:rPr>
                <w:rFonts w:ascii="Arial" w:hAnsi="Arial" w:cs="Arial"/>
              </w:rPr>
              <w:t xml:space="preserve"> (Hwang, 202</w:t>
            </w:r>
            <w:r w:rsidR="00D06E5E">
              <w:rPr>
                <w:rFonts w:ascii="Arial" w:hAnsi="Arial" w:cs="Arial"/>
              </w:rPr>
              <w:t>4)</w:t>
            </w:r>
            <w:r w:rsidRPr="00F001B9">
              <w:rPr>
                <w:rFonts w:ascii="Arial" w:hAnsi="Arial" w:cs="Arial"/>
              </w:rPr>
              <w:t>.</w:t>
            </w:r>
          </w:p>
          <w:p w14:paraId="6EA827D2" w14:textId="77777777" w:rsidR="00F001B9" w:rsidRDefault="00F001B9" w:rsidP="00E97716">
            <w:pPr>
              <w:spacing w:line="360" w:lineRule="auto"/>
              <w:rPr>
                <w:rFonts w:ascii="Arial" w:hAnsi="Arial" w:cs="Arial"/>
              </w:rPr>
            </w:pPr>
          </w:p>
          <w:p w14:paraId="27B1529B" w14:textId="5D58A5E0" w:rsidR="00F001B9" w:rsidRPr="00F001B9" w:rsidRDefault="00F001B9" w:rsidP="00E97716">
            <w:pPr>
              <w:spacing w:line="360" w:lineRule="auto"/>
              <w:rPr>
                <w:rFonts w:ascii="Arial" w:hAnsi="Arial" w:cs="Arial"/>
              </w:rPr>
            </w:pPr>
            <w:r w:rsidRPr="00F001B9">
              <w:rPr>
                <w:rFonts w:ascii="Arial" w:hAnsi="Arial" w:cs="Arial"/>
              </w:rPr>
              <w:t>Compliance reputation risk</w:t>
            </w:r>
            <w:r>
              <w:rPr>
                <w:rFonts w:ascii="Arial" w:hAnsi="Arial" w:cs="Arial"/>
              </w:rPr>
              <w:t xml:space="preserve">: </w:t>
            </w:r>
            <w:r w:rsidRPr="00F001B9">
              <w:rPr>
                <w:rFonts w:ascii="Arial" w:hAnsi="Arial" w:cs="Arial"/>
              </w:rPr>
              <w:t xml:space="preserve"> Any visible failure in statutory routines like alarm testing, water temperature controls could lose trus</w:t>
            </w:r>
            <w:r w:rsidR="00B77E44">
              <w:rPr>
                <w:rFonts w:ascii="Arial" w:hAnsi="Arial" w:cs="Arial"/>
              </w:rPr>
              <w:t>t</w:t>
            </w:r>
            <w:r w:rsidR="00C12F05">
              <w:rPr>
                <w:rFonts w:ascii="Arial" w:hAnsi="Arial" w:cs="Arial"/>
              </w:rPr>
              <w:t xml:space="preserve"> (Cho, et al., 2023).</w:t>
            </w:r>
          </w:p>
        </w:tc>
      </w:tr>
    </w:tbl>
    <w:p w14:paraId="34604458" w14:textId="77777777" w:rsidR="00ED3ECC" w:rsidRPr="00ED3ECC" w:rsidRDefault="00ED3ECC" w:rsidP="00E97716">
      <w:pPr>
        <w:spacing w:line="360" w:lineRule="auto"/>
        <w:rPr>
          <w:rFonts w:ascii="Arial" w:hAnsi="Arial" w:cs="Arial"/>
          <w:b/>
          <w:bCs/>
        </w:rPr>
      </w:pPr>
    </w:p>
    <w:p w14:paraId="38FAA91E" w14:textId="77777777" w:rsidR="00627ECF" w:rsidRPr="00627ECF" w:rsidRDefault="00627ECF" w:rsidP="00E97716">
      <w:pPr>
        <w:spacing w:line="360" w:lineRule="auto"/>
        <w:rPr>
          <w:rFonts w:ascii="Arial" w:hAnsi="Arial" w:cs="Arial"/>
        </w:rPr>
      </w:pPr>
    </w:p>
    <w:p w14:paraId="5A83A0F2" w14:textId="4462D995" w:rsidR="00165BAE" w:rsidRDefault="003401D8" w:rsidP="003401D8">
      <w:pPr>
        <w:pStyle w:val="Heading2"/>
      </w:pPr>
      <w:bookmarkStart w:id="43" w:name="_Toc213054764"/>
      <w:r>
        <w:lastRenderedPageBreak/>
        <w:t xml:space="preserve">4.4 </w:t>
      </w:r>
      <w:r w:rsidR="00627ECF" w:rsidRPr="00627ECF">
        <w:t>P</w:t>
      </w:r>
      <w:r w:rsidR="00165BAE" w:rsidRPr="00627ECF">
        <w:t xml:space="preserve">ESTEL </w:t>
      </w:r>
      <w:r w:rsidR="00300E2B" w:rsidRPr="00627ECF">
        <w:t>analys</w:t>
      </w:r>
      <w:r w:rsidR="00700E50">
        <w:t>i</w:t>
      </w:r>
      <w:r w:rsidR="00300E2B" w:rsidRPr="00627ECF">
        <w:t>s</w:t>
      </w:r>
      <w:r w:rsidR="00475089" w:rsidRPr="00627ECF">
        <w:t xml:space="preserve"> for Ibis London Thurrock</w:t>
      </w:r>
      <w:bookmarkEnd w:id="43"/>
    </w:p>
    <w:tbl>
      <w:tblPr>
        <w:tblStyle w:val="TableGrid"/>
        <w:tblW w:w="0" w:type="auto"/>
        <w:tblLook w:val="04A0" w:firstRow="1" w:lastRow="0" w:firstColumn="1" w:lastColumn="0" w:noHBand="0" w:noVBand="1"/>
      </w:tblPr>
      <w:tblGrid>
        <w:gridCol w:w="2689"/>
        <w:gridCol w:w="6327"/>
      </w:tblGrid>
      <w:tr w:rsidR="00384B77" w14:paraId="2B7D0A63" w14:textId="77777777" w:rsidTr="00C758C9">
        <w:tc>
          <w:tcPr>
            <w:tcW w:w="2689" w:type="dxa"/>
          </w:tcPr>
          <w:p w14:paraId="685FDDD2" w14:textId="5F7AAB01" w:rsidR="00384B77" w:rsidRDefault="00384B77" w:rsidP="00E97716">
            <w:pPr>
              <w:spacing w:line="360" w:lineRule="auto"/>
              <w:rPr>
                <w:rFonts w:ascii="Arial" w:hAnsi="Arial" w:cs="Arial"/>
                <w:b/>
                <w:bCs/>
              </w:rPr>
            </w:pPr>
            <w:r>
              <w:rPr>
                <w:rFonts w:ascii="Arial" w:hAnsi="Arial" w:cs="Arial"/>
                <w:b/>
                <w:bCs/>
              </w:rPr>
              <w:t>Factor</w:t>
            </w:r>
          </w:p>
        </w:tc>
        <w:tc>
          <w:tcPr>
            <w:tcW w:w="6327" w:type="dxa"/>
          </w:tcPr>
          <w:p w14:paraId="40CD9FEC" w14:textId="4307BCD4" w:rsidR="00384B77" w:rsidRDefault="00384B77" w:rsidP="00E97716">
            <w:pPr>
              <w:spacing w:line="360" w:lineRule="auto"/>
              <w:rPr>
                <w:rFonts w:ascii="Arial" w:hAnsi="Arial" w:cs="Arial"/>
                <w:b/>
                <w:bCs/>
              </w:rPr>
            </w:pPr>
            <w:r>
              <w:rPr>
                <w:rFonts w:ascii="Arial" w:hAnsi="Arial" w:cs="Arial"/>
                <w:b/>
                <w:bCs/>
              </w:rPr>
              <w:t>Ibis London Thurrock case study</w:t>
            </w:r>
          </w:p>
        </w:tc>
      </w:tr>
      <w:tr w:rsidR="00384B77" w14:paraId="76701341" w14:textId="77777777" w:rsidTr="00C758C9">
        <w:tc>
          <w:tcPr>
            <w:tcW w:w="2689" w:type="dxa"/>
          </w:tcPr>
          <w:p w14:paraId="77042FC9" w14:textId="79375AEB" w:rsidR="00384B77" w:rsidRPr="006720EF" w:rsidRDefault="006720EF" w:rsidP="00E97716">
            <w:pPr>
              <w:spacing w:line="360" w:lineRule="auto"/>
              <w:rPr>
                <w:rFonts w:ascii="Arial" w:hAnsi="Arial" w:cs="Arial"/>
              </w:rPr>
            </w:pPr>
            <w:r w:rsidRPr="006720EF">
              <w:rPr>
                <w:rFonts w:ascii="Arial" w:hAnsi="Arial" w:cs="Arial"/>
              </w:rPr>
              <w:t>Political</w:t>
            </w:r>
          </w:p>
        </w:tc>
        <w:tc>
          <w:tcPr>
            <w:tcW w:w="6327" w:type="dxa"/>
          </w:tcPr>
          <w:p w14:paraId="76AA1838" w14:textId="2AFDB95A" w:rsidR="00384B77" w:rsidRPr="00C758C9" w:rsidRDefault="00C758C9" w:rsidP="00E97716">
            <w:pPr>
              <w:spacing w:line="360" w:lineRule="auto"/>
              <w:rPr>
                <w:rFonts w:ascii="Arial" w:hAnsi="Arial" w:cs="Arial"/>
              </w:rPr>
            </w:pPr>
            <w:r w:rsidRPr="00C758C9">
              <w:rPr>
                <w:rFonts w:ascii="Arial" w:hAnsi="Arial" w:cs="Arial"/>
              </w:rPr>
              <w:t>Ensure Health and Safety Executive compliance (e.g. water hygiene, fire testing), provide clear reassurance to the guests, concise digital reporting (linked to United Kingdom (UK) General Data Protection Regulation (GDPR) notices)</w:t>
            </w:r>
          </w:p>
        </w:tc>
      </w:tr>
      <w:tr w:rsidR="00384B77" w14:paraId="29619AF4" w14:textId="77777777" w:rsidTr="00C758C9">
        <w:tc>
          <w:tcPr>
            <w:tcW w:w="2689" w:type="dxa"/>
          </w:tcPr>
          <w:p w14:paraId="449F88A5" w14:textId="261575C3" w:rsidR="00384B77" w:rsidRPr="006720EF" w:rsidRDefault="006720EF" w:rsidP="00E97716">
            <w:pPr>
              <w:spacing w:line="360" w:lineRule="auto"/>
              <w:rPr>
                <w:rFonts w:ascii="Arial" w:hAnsi="Arial" w:cs="Arial"/>
              </w:rPr>
            </w:pPr>
            <w:r w:rsidRPr="006720EF">
              <w:rPr>
                <w:rFonts w:ascii="Arial" w:hAnsi="Arial" w:cs="Arial"/>
              </w:rPr>
              <w:t>Economic</w:t>
            </w:r>
          </w:p>
        </w:tc>
        <w:tc>
          <w:tcPr>
            <w:tcW w:w="6327" w:type="dxa"/>
          </w:tcPr>
          <w:p w14:paraId="3749E84D" w14:textId="77C1CE9E" w:rsidR="00384B77" w:rsidRPr="00F47EB5" w:rsidRDefault="00F47EB5" w:rsidP="00E97716">
            <w:pPr>
              <w:spacing w:line="360" w:lineRule="auto"/>
              <w:rPr>
                <w:rFonts w:ascii="Arial" w:hAnsi="Arial" w:cs="Arial"/>
              </w:rPr>
            </w:pPr>
            <w:r w:rsidRPr="00F47EB5">
              <w:rPr>
                <w:rFonts w:ascii="Arial" w:hAnsi="Arial" w:cs="Arial"/>
              </w:rPr>
              <w:t xml:space="preserve">Financial issues encourage preventative measures (sealant sweeps, cleaning filters and targeted spares) with a low capital expenditure and high impact; monitor the relationship between POM costs and </w:t>
            </w:r>
            <w:proofErr w:type="gramStart"/>
            <w:r w:rsidRPr="00F47EB5">
              <w:rPr>
                <w:rFonts w:ascii="Arial" w:hAnsi="Arial" w:cs="Arial"/>
              </w:rPr>
              <w:t>effects</w:t>
            </w:r>
            <w:r w:rsidR="00700E50">
              <w:rPr>
                <w:rFonts w:ascii="Arial" w:hAnsi="Arial" w:cs="Arial"/>
              </w:rPr>
              <w:t>(</w:t>
            </w:r>
            <w:proofErr w:type="gramEnd"/>
            <w:r w:rsidR="00700E50">
              <w:rPr>
                <w:rFonts w:ascii="Arial" w:hAnsi="Arial" w:cs="Arial"/>
              </w:rPr>
              <w:t>Mandelbaum and Berlin, 2022).</w:t>
            </w:r>
          </w:p>
        </w:tc>
      </w:tr>
      <w:tr w:rsidR="00384B77" w14:paraId="69AD990A" w14:textId="77777777" w:rsidTr="00C758C9">
        <w:tc>
          <w:tcPr>
            <w:tcW w:w="2689" w:type="dxa"/>
          </w:tcPr>
          <w:p w14:paraId="20825956" w14:textId="1DF9B598" w:rsidR="00384B77" w:rsidRPr="006720EF" w:rsidRDefault="006720EF" w:rsidP="00E97716">
            <w:pPr>
              <w:spacing w:line="360" w:lineRule="auto"/>
              <w:rPr>
                <w:rFonts w:ascii="Arial" w:hAnsi="Arial" w:cs="Arial"/>
              </w:rPr>
            </w:pPr>
            <w:r w:rsidRPr="006720EF">
              <w:rPr>
                <w:rFonts w:ascii="Arial" w:hAnsi="Arial" w:cs="Arial"/>
              </w:rPr>
              <w:t>Social</w:t>
            </w:r>
          </w:p>
        </w:tc>
        <w:tc>
          <w:tcPr>
            <w:tcW w:w="6327" w:type="dxa"/>
          </w:tcPr>
          <w:p w14:paraId="43A9F1CA" w14:textId="27302BB0" w:rsidR="00384B77" w:rsidRPr="003A0FF7" w:rsidRDefault="00F47EB5" w:rsidP="00E97716">
            <w:pPr>
              <w:spacing w:line="360" w:lineRule="auto"/>
              <w:rPr>
                <w:rFonts w:ascii="Arial" w:hAnsi="Arial" w:cs="Arial"/>
                <w:b/>
                <w:bCs/>
              </w:rPr>
            </w:pPr>
            <w:r w:rsidRPr="00300E2B">
              <w:rPr>
                <w:rFonts w:ascii="Arial" w:hAnsi="Arial" w:cs="Arial"/>
              </w:rPr>
              <w:t xml:space="preserve">Social </w:t>
            </w:r>
            <w:r w:rsidR="00700E50" w:rsidRPr="00300E2B">
              <w:rPr>
                <w:rFonts w:ascii="Arial" w:hAnsi="Arial" w:cs="Arial"/>
              </w:rPr>
              <w:t>post-pandemic</w:t>
            </w:r>
            <w:r w:rsidRPr="00300E2B">
              <w:rPr>
                <w:rFonts w:ascii="Arial" w:hAnsi="Arial" w:cs="Arial"/>
              </w:rPr>
              <w:t xml:space="preserve"> satisfaction involves a strong emphasis on cleanliness and sleep/quiet as main sources of happiness; minor deviations have disproportionate importance</w:t>
            </w:r>
            <w:r w:rsidR="003A0FF7">
              <w:rPr>
                <w:rFonts w:ascii="Arial" w:hAnsi="Arial" w:cs="Arial"/>
              </w:rPr>
              <w:t xml:space="preserve"> (</w:t>
            </w:r>
            <w:proofErr w:type="spellStart"/>
            <w:r w:rsidR="003A0FF7" w:rsidRPr="00CE7632">
              <w:rPr>
                <w:rFonts w:ascii="Arial" w:hAnsi="Arial" w:cs="Arial"/>
              </w:rPr>
              <w:t>Bagnera</w:t>
            </w:r>
            <w:proofErr w:type="spellEnd"/>
            <w:r w:rsidR="00CE7632">
              <w:rPr>
                <w:rFonts w:ascii="Arial" w:hAnsi="Arial" w:cs="Arial"/>
              </w:rPr>
              <w:t xml:space="preserve"> et al.</w:t>
            </w:r>
            <w:r w:rsidR="003A0FF7" w:rsidRPr="00CE7632">
              <w:rPr>
                <w:rFonts w:ascii="Arial" w:hAnsi="Arial" w:cs="Arial"/>
              </w:rPr>
              <w:t xml:space="preserve">, </w:t>
            </w:r>
            <w:r w:rsidR="00CE7632" w:rsidRPr="00CE7632">
              <w:rPr>
                <w:rFonts w:ascii="Arial" w:hAnsi="Arial" w:cs="Arial"/>
              </w:rPr>
              <w:t>2022)</w:t>
            </w:r>
          </w:p>
        </w:tc>
      </w:tr>
      <w:tr w:rsidR="00384B77" w14:paraId="67C8ECCE" w14:textId="77777777" w:rsidTr="00C758C9">
        <w:tc>
          <w:tcPr>
            <w:tcW w:w="2689" w:type="dxa"/>
          </w:tcPr>
          <w:p w14:paraId="43D4F97D" w14:textId="17932C5D" w:rsidR="00384B77" w:rsidRPr="006720EF" w:rsidRDefault="006720EF" w:rsidP="00E97716">
            <w:pPr>
              <w:spacing w:line="360" w:lineRule="auto"/>
              <w:rPr>
                <w:rFonts w:ascii="Arial" w:hAnsi="Arial" w:cs="Arial"/>
              </w:rPr>
            </w:pPr>
            <w:r w:rsidRPr="006720EF">
              <w:rPr>
                <w:rFonts w:ascii="Arial" w:hAnsi="Arial" w:cs="Arial"/>
              </w:rPr>
              <w:t>Technological</w:t>
            </w:r>
          </w:p>
        </w:tc>
        <w:tc>
          <w:tcPr>
            <w:tcW w:w="6327" w:type="dxa"/>
          </w:tcPr>
          <w:p w14:paraId="5C73F69E" w14:textId="22FA5D1A" w:rsidR="00384B77" w:rsidRPr="00300E2B" w:rsidRDefault="00F47EB5" w:rsidP="00E97716">
            <w:pPr>
              <w:spacing w:line="360" w:lineRule="auto"/>
              <w:rPr>
                <w:rFonts w:ascii="Arial" w:hAnsi="Arial" w:cs="Arial"/>
              </w:rPr>
            </w:pPr>
            <w:r w:rsidRPr="00300E2B">
              <w:rPr>
                <w:rFonts w:ascii="Arial" w:hAnsi="Arial" w:cs="Arial"/>
              </w:rPr>
              <w:t>Workflow and analytics - QR CMMS workflows and analytics including KPI dashboards (response time, first time fix, re-occurrence) and trend analysis are improved by technology</w:t>
            </w:r>
            <w:r w:rsidR="00860A42">
              <w:rPr>
                <w:rFonts w:ascii="Arial" w:hAnsi="Arial" w:cs="Arial"/>
              </w:rPr>
              <w:t xml:space="preserve"> (Oracle, 2021).</w:t>
            </w:r>
          </w:p>
        </w:tc>
      </w:tr>
      <w:tr w:rsidR="00384B77" w14:paraId="6A940245" w14:textId="77777777" w:rsidTr="00C758C9">
        <w:tc>
          <w:tcPr>
            <w:tcW w:w="2689" w:type="dxa"/>
          </w:tcPr>
          <w:p w14:paraId="223179C6" w14:textId="555BE0BB" w:rsidR="006720EF" w:rsidRPr="006720EF" w:rsidRDefault="006720EF" w:rsidP="00E97716">
            <w:pPr>
              <w:spacing w:line="360" w:lineRule="auto"/>
              <w:rPr>
                <w:rFonts w:ascii="Arial" w:hAnsi="Arial" w:cs="Arial"/>
              </w:rPr>
            </w:pPr>
            <w:r w:rsidRPr="006720EF">
              <w:rPr>
                <w:rFonts w:ascii="Arial" w:hAnsi="Arial" w:cs="Arial"/>
              </w:rPr>
              <w:t>Environmental</w:t>
            </w:r>
          </w:p>
        </w:tc>
        <w:tc>
          <w:tcPr>
            <w:tcW w:w="6327" w:type="dxa"/>
          </w:tcPr>
          <w:p w14:paraId="5F1959B9" w14:textId="7C8EC0B8" w:rsidR="006720EF" w:rsidRPr="00300E2B" w:rsidRDefault="00300E2B" w:rsidP="00E97716">
            <w:pPr>
              <w:spacing w:line="360" w:lineRule="auto"/>
              <w:rPr>
                <w:rFonts w:ascii="Arial" w:hAnsi="Arial" w:cs="Arial"/>
              </w:rPr>
            </w:pPr>
            <w:r w:rsidRPr="00300E2B">
              <w:rPr>
                <w:rFonts w:ascii="Arial" w:hAnsi="Arial" w:cs="Arial"/>
              </w:rPr>
              <w:t>LED and HVAC systems optimally utilise energy while maintaining comfort; signal sustainability, but not cost-cutting on comfort.</w:t>
            </w:r>
          </w:p>
        </w:tc>
      </w:tr>
      <w:tr w:rsidR="006720EF" w14:paraId="3C9F2131" w14:textId="77777777" w:rsidTr="00C758C9">
        <w:tc>
          <w:tcPr>
            <w:tcW w:w="2689" w:type="dxa"/>
          </w:tcPr>
          <w:p w14:paraId="2C434091" w14:textId="6E6C9EA8" w:rsidR="006720EF" w:rsidRPr="006720EF" w:rsidRDefault="006720EF" w:rsidP="00E97716">
            <w:pPr>
              <w:spacing w:line="360" w:lineRule="auto"/>
              <w:rPr>
                <w:rFonts w:ascii="Arial" w:hAnsi="Arial" w:cs="Arial"/>
              </w:rPr>
            </w:pPr>
            <w:r w:rsidRPr="006720EF">
              <w:rPr>
                <w:rFonts w:ascii="Arial" w:hAnsi="Arial" w:cs="Arial"/>
              </w:rPr>
              <w:t>Legal</w:t>
            </w:r>
          </w:p>
        </w:tc>
        <w:tc>
          <w:tcPr>
            <w:tcW w:w="6327" w:type="dxa"/>
          </w:tcPr>
          <w:p w14:paraId="2B10BFE9" w14:textId="5FDBF991" w:rsidR="006720EF" w:rsidRPr="00300E2B" w:rsidRDefault="00300E2B" w:rsidP="00E97716">
            <w:pPr>
              <w:spacing w:line="360" w:lineRule="auto"/>
              <w:rPr>
                <w:rFonts w:ascii="Arial" w:hAnsi="Arial" w:cs="Arial"/>
              </w:rPr>
            </w:pPr>
            <w:r w:rsidRPr="00300E2B">
              <w:rPr>
                <w:rFonts w:ascii="Arial" w:hAnsi="Arial" w:cs="Arial"/>
              </w:rPr>
              <w:t>Legal / Ethical Ensure data minimisation and transparency for any guest/staff reporting forms in line with GDPR; include clear retention and contact details of in the Participant Information Sheet</w:t>
            </w:r>
          </w:p>
        </w:tc>
      </w:tr>
    </w:tbl>
    <w:p w14:paraId="4F55A9B6" w14:textId="77777777" w:rsidR="00475575" w:rsidRDefault="00475575" w:rsidP="00E97716">
      <w:pPr>
        <w:spacing w:line="360" w:lineRule="auto"/>
        <w:rPr>
          <w:rFonts w:ascii="Arial" w:hAnsi="Arial" w:cs="Arial"/>
          <w:b/>
          <w:bCs/>
        </w:rPr>
      </w:pPr>
    </w:p>
    <w:p w14:paraId="399887D4" w14:textId="77777777" w:rsidR="003401D8" w:rsidRPr="00475575" w:rsidRDefault="003401D8" w:rsidP="00E97716">
      <w:pPr>
        <w:spacing w:line="360" w:lineRule="auto"/>
        <w:rPr>
          <w:rFonts w:ascii="Arial" w:hAnsi="Arial" w:cs="Arial"/>
          <w:b/>
          <w:bCs/>
        </w:rPr>
      </w:pPr>
    </w:p>
    <w:p w14:paraId="6CD9EC3F" w14:textId="5876A49A" w:rsidR="00E06F82" w:rsidRDefault="00E06F82" w:rsidP="003401D8">
      <w:pPr>
        <w:pStyle w:val="Heading1"/>
      </w:pPr>
      <w:bookmarkStart w:id="44" w:name="_Toc213054765"/>
      <w:r>
        <w:lastRenderedPageBreak/>
        <w:t>Chapter 5: Conclusion and Recommendations</w:t>
      </w:r>
      <w:bookmarkEnd w:id="44"/>
    </w:p>
    <w:p w14:paraId="4BD80DCB" w14:textId="77777777" w:rsidR="004E16AA" w:rsidRPr="004E16AA" w:rsidRDefault="004E16AA" w:rsidP="003401D8">
      <w:pPr>
        <w:pStyle w:val="Heading2"/>
      </w:pPr>
      <w:bookmarkStart w:id="45" w:name="_Toc213054766"/>
      <w:r w:rsidRPr="004E16AA">
        <w:t>5.1 Conclusion</w:t>
      </w:r>
      <w:bookmarkEnd w:id="45"/>
      <w:r w:rsidRPr="004E16AA">
        <w:t xml:space="preserve"> </w:t>
      </w:r>
    </w:p>
    <w:p w14:paraId="457A84A0" w14:textId="77777777" w:rsidR="00E0601D" w:rsidRDefault="004E16AA" w:rsidP="00E97716">
      <w:pPr>
        <w:spacing w:line="360" w:lineRule="auto"/>
        <w:rPr>
          <w:rFonts w:ascii="Arial" w:hAnsi="Arial" w:cs="Arial"/>
        </w:rPr>
      </w:pPr>
      <w:r w:rsidRPr="004E16AA">
        <w:rPr>
          <w:rFonts w:ascii="Arial" w:hAnsi="Arial" w:cs="Arial"/>
        </w:rPr>
        <w:t xml:space="preserve">This study focused on the impact of maintenance operations on the guest satisfaction of budget hotels using ibis London Thurrock Hotel. Although noise and integrity of bathroom sealants were frequent complaints, quantitative data showed a generally "Good" servicescape on essential tangibles (heating, ventilation and air conditioning (HVAC), water, lighting and public places). </w:t>
      </w:r>
    </w:p>
    <w:p w14:paraId="1A8E01ED" w14:textId="77777777" w:rsidR="00E0601D" w:rsidRDefault="00E0601D" w:rsidP="00E97716">
      <w:pPr>
        <w:spacing w:line="360" w:lineRule="auto"/>
        <w:rPr>
          <w:rFonts w:ascii="Arial" w:hAnsi="Arial" w:cs="Arial"/>
        </w:rPr>
      </w:pPr>
      <w:r>
        <w:rPr>
          <w:rFonts w:ascii="Arial" w:hAnsi="Arial" w:cs="Arial"/>
        </w:rPr>
        <w:t>Furthermore, a</w:t>
      </w:r>
      <w:r w:rsidR="004E16AA" w:rsidRPr="004E16AA">
        <w:rPr>
          <w:rFonts w:ascii="Arial" w:hAnsi="Arial" w:cs="Arial"/>
        </w:rPr>
        <w:t xml:space="preserve"> two-part response appeared: prophylactic maintenance seems to have inhibited incident rates (many respondents did not report any incidents)</w:t>
      </w:r>
      <w:r>
        <w:rPr>
          <w:rFonts w:ascii="Arial" w:hAnsi="Arial" w:cs="Arial"/>
        </w:rPr>
        <w:t xml:space="preserve"> and</w:t>
      </w:r>
      <w:r w:rsidR="004E16AA" w:rsidRPr="004E16AA">
        <w:rPr>
          <w:rFonts w:ascii="Arial" w:hAnsi="Arial" w:cs="Arial"/>
        </w:rPr>
        <w:t xml:space="preserve"> reactive maintenance provided effective/very effective results if issues facing guests were fixed in &lt;=60 minute</w:t>
      </w:r>
      <w:r>
        <w:rPr>
          <w:rFonts w:ascii="Arial" w:hAnsi="Arial" w:cs="Arial"/>
        </w:rPr>
        <w:t>s</w:t>
      </w:r>
      <w:r w:rsidR="004E16AA" w:rsidRPr="004E16AA">
        <w:rPr>
          <w:rFonts w:ascii="Arial" w:hAnsi="Arial" w:cs="Arial"/>
        </w:rPr>
        <w:t xml:space="preserve">. These patterns line up with post-pandemic findings of hygiene/functional cues being the keys to evaluation (Yousaf, 2023) of timeliness and fit for purpose recovery driving post failure satisfaction (Hwang, 2024). </w:t>
      </w:r>
    </w:p>
    <w:p w14:paraId="125D44F7" w14:textId="77777777" w:rsidR="00E0601D" w:rsidRDefault="004E16AA" w:rsidP="00E97716">
      <w:pPr>
        <w:spacing w:line="360" w:lineRule="auto"/>
        <w:rPr>
          <w:rFonts w:ascii="Arial" w:hAnsi="Arial" w:cs="Arial"/>
        </w:rPr>
      </w:pPr>
      <w:r w:rsidRPr="004E16AA">
        <w:rPr>
          <w:rFonts w:ascii="Arial" w:hAnsi="Arial" w:cs="Arial"/>
        </w:rPr>
        <w:t xml:space="preserve">Whilst the analysis of the platform reviews was not possible, evidence of reputational headroom is indicated by the mean recommendation score (7.61/10) and the moderate correlation between servicescape condition and overall satisfaction suggesting that the impact of online reviews on demand is consistent with recent work (Journal of Marketing, 2023). </w:t>
      </w:r>
    </w:p>
    <w:p w14:paraId="03FBBD27" w14:textId="1F0DEFD9" w:rsidR="00827BA1" w:rsidRDefault="004E16AA" w:rsidP="00E97716">
      <w:pPr>
        <w:spacing w:line="360" w:lineRule="auto"/>
        <w:rPr>
          <w:rFonts w:ascii="Arial" w:hAnsi="Arial" w:cs="Arial"/>
        </w:rPr>
      </w:pPr>
      <w:r w:rsidRPr="004E16AA">
        <w:rPr>
          <w:rFonts w:ascii="Arial" w:hAnsi="Arial" w:cs="Arial"/>
        </w:rPr>
        <w:t xml:space="preserve">Digitised capture/routing (e.g. QR-&gt; ticket; light Computerised Maintenance Management System (CMMS)) forms a practical basis for much faster closure, </w:t>
      </w:r>
      <w:r w:rsidR="00BC133B" w:rsidRPr="004E16AA">
        <w:rPr>
          <w:rFonts w:ascii="Arial" w:hAnsi="Arial" w:cs="Arial"/>
        </w:rPr>
        <w:t>and</w:t>
      </w:r>
      <w:r w:rsidRPr="004E16AA">
        <w:rPr>
          <w:rFonts w:ascii="Arial" w:hAnsi="Arial" w:cs="Arial"/>
        </w:rPr>
        <w:t xml:space="preserve"> a measurable learning (Oracle Hospitality, 2022). </w:t>
      </w:r>
    </w:p>
    <w:p w14:paraId="6F80D3E1" w14:textId="77777777" w:rsidR="00827BA1" w:rsidRDefault="00827BA1" w:rsidP="003401D8">
      <w:pPr>
        <w:pStyle w:val="Heading2"/>
      </w:pPr>
      <w:bookmarkStart w:id="46" w:name="_Toc213054767"/>
      <w:r>
        <w:t xml:space="preserve">5.2 </w:t>
      </w:r>
      <w:r w:rsidR="004E16AA" w:rsidRPr="00827BA1">
        <w:t>Recommendations mapped to objectives</w:t>
      </w:r>
      <w:bookmarkEnd w:id="46"/>
      <w:r w:rsidR="004E16AA" w:rsidRPr="004E16AA">
        <w:t xml:space="preserve"> </w:t>
      </w:r>
    </w:p>
    <w:p w14:paraId="7E79BE4B" w14:textId="77777777" w:rsidR="00827BA1" w:rsidRDefault="004E16AA" w:rsidP="00E97716">
      <w:pPr>
        <w:spacing w:line="360" w:lineRule="auto"/>
        <w:rPr>
          <w:rFonts w:ascii="Arial" w:hAnsi="Arial" w:cs="Arial"/>
        </w:rPr>
      </w:pPr>
      <w:r w:rsidRPr="004E16AA">
        <w:rPr>
          <w:rFonts w:ascii="Arial" w:hAnsi="Arial" w:cs="Arial"/>
        </w:rPr>
        <w:t xml:space="preserve">A. Rapid-impact (0–30 days) </w:t>
      </w:r>
    </w:p>
    <w:p w14:paraId="368D3915" w14:textId="15666090" w:rsidR="00827BA1" w:rsidRDefault="00827BA1" w:rsidP="00E97716">
      <w:pPr>
        <w:spacing w:line="360" w:lineRule="auto"/>
        <w:rPr>
          <w:rFonts w:ascii="Arial" w:hAnsi="Arial" w:cs="Arial"/>
        </w:rPr>
      </w:pPr>
      <w:r>
        <w:rPr>
          <w:rFonts w:ascii="Arial" w:hAnsi="Arial" w:cs="Arial"/>
        </w:rPr>
        <w:t xml:space="preserve">- </w:t>
      </w:r>
      <w:r w:rsidR="004E16AA" w:rsidRPr="004E16AA">
        <w:rPr>
          <w:rFonts w:ascii="Arial" w:hAnsi="Arial" w:cs="Arial"/>
        </w:rPr>
        <w:t xml:space="preserve">Introduce QR - to ticket reporting with auto-acknowledgement </w:t>
      </w:r>
      <w:r w:rsidR="00AE372C" w:rsidRPr="004E16AA">
        <w:rPr>
          <w:rFonts w:ascii="Arial" w:hAnsi="Arial" w:cs="Arial"/>
        </w:rPr>
        <w:t>(Obj.</w:t>
      </w:r>
      <w:r w:rsidR="004E16AA" w:rsidRPr="004E16AA">
        <w:rPr>
          <w:rFonts w:ascii="Arial" w:hAnsi="Arial" w:cs="Arial"/>
        </w:rPr>
        <w:t xml:space="preserve"> 1, 4):</w:t>
      </w:r>
    </w:p>
    <w:p w14:paraId="64C49B4C" w14:textId="44654166" w:rsidR="00C46E1C" w:rsidRDefault="00C46E1C" w:rsidP="00E97716">
      <w:pPr>
        <w:spacing w:line="360" w:lineRule="auto"/>
        <w:rPr>
          <w:rFonts w:ascii="Arial" w:hAnsi="Arial" w:cs="Arial"/>
        </w:rPr>
      </w:pPr>
      <w:r>
        <w:rPr>
          <w:rFonts w:ascii="Arial" w:hAnsi="Arial" w:cs="Arial"/>
        </w:rPr>
        <w:t xml:space="preserve">- </w:t>
      </w:r>
      <w:r w:rsidR="004E16AA" w:rsidRPr="004E16AA">
        <w:rPr>
          <w:rFonts w:ascii="Arial" w:hAnsi="Arial" w:cs="Arial"/>
        </w:rPr>
        <w:t xml:space="preserve">Eliminates verbal hand </w:t>
      </w:r>
      <w:r w:rsidR="00AE372C" w:rsidRPr="004E16AA">
        <w:rPr>
          <w:rFonts w:ascii="Arial" w:hAnsi="Arial" w:cs="Arial"/>
        </w:rPr>
        <w:t>offs.</w:t>
      </w:r>
      <w:r w:rsidR="004E16AA" w:rsidRPr="004E16AA">
        <w:rPr>
          <w:rFonts w:ascii="Arial" w:hAnsi="Arial" w:cs="Arial"/>
        </w:rPr>
        <w:t xml:space="preserve"> </w:t>
      </w:r>
    </w:p>
    <w:p w14:paraId="22940E06" w14:textId="77777777" w:rsidR="00C46E1C" w:rsidRDefault="00C46E1C" w:rsidP="00E97716">
      <w:pPr>
        <w:spacing w:line="360" w:lineRule="auto"/>
        <w:rPr>
          <w:rFonts w:ascii="Arial" w:hAnsi="Arial" w:cs="Arial"/>
        </w:rPr>
      </w:pPr>
      <w:r>
        <w:rPr>
          <w:rFonts w:ascii="Arial" w:hAnsi="Arial" w:cs="Arial"/>
        </w:rPr>
        <w:t xml:space="preserve">- </w:t>
      </w:r>
      <w:r w:rsidR="004E16AA" w:rsidRPr="004E16AA">
        <w:rPr>
          <w:rFonts w:ascii="Arial" w:hAnsi="Arial" w:cs="Arial"/>
        </w:rPr>
        <w:t xml:space="preserve">traceability and faster response (Oracle Hospitality, 2022) </w:t>
      </w:r>
    </w:p>
    <w:p w14:paraId="60F315B7" w14:textId="77777777" w:rsidR="00C46E1C" w:rsidRDefault="00C46E1C" w:rsidP="00E97716">
      <w:pPr>
        <w:spacing w:line="360" w:lineRule="auto"/>
        <w:rPr>
          <w:rFonts w:ascii="Arial" w:hAnsi="Arial" w:cs="Arial"/>
        </w:rPr>
      </w:pPr>
      <w:r>
        <w:rPr>
          <w:rFonts w:ascii="Arial" w:hAnsi="Arial" w:cs="Arial"/>
        </w:rPr>
        <w:t xml:space="preserve">- </w:t>
      </w:r>
      <w:r w:rsidR="004E16AA" w:rsidRPr="004E16AA">
        <w:rPr>
          <w:rFonts w:ascii="Arial" w:hAnsi="Arial" w:cs="Arial"/>
        </w:rPr>
        <w:t xml:space="preserve">Operationalise the recovery observed threshold Discrete communication at room level (Hwang, 2024) &lt;= 60 min response standard for guest facing faults (Obj. 1, 3, 4) </w:t>
      </w:r>
    </w:p>
    <w:p w14:paraId="324C0F6E" w14:textId="77777777" w:rsidR="00C46E1C" w:rsidRDefault="00C46E1C" w:rsidP="00E97716">
      <w:pPr>
        <w:spacing w:line="360" w:lineRule="auto"/>
        <w:rPr>
          <w:rFonts w:ascii="Arial" w:hAnsi="Arial" w:cs="Arial"/>
        </w:rPr>
      </w:pPr>
      <w:r>
        <w:rPr>
          <w:rFonts w:ascii="Arial" w:hAnsi="Arial" w:cs="Arial"/>
        </w:rPr>
        <w:lastRenderedPageBreak/>
        <w:t xml:space="preserve">- </w:t>
      </w:r>
      <w:r w:rsidR="004E16AA" w:rsidRPr="004E16AA">
        <w:rPr>
          <w:rFonts w:ascii="Arial" w:hAnsi="Arial" w:cs="Arial"/>
        </w:rPr>
        <w:t xml:space="preserve">Quick fixes for noises at night (Obj. 2, 4): Isolate, lubricate and change settings for night mode to solve noise problems related to lift, extractor, and fans coil noise at the source; noise related tickets should be kept track of. (Yousaf, 2023). </w:t>
      </w:r>
    </w:p>
    <w:p w14:paraId="22569383" w14:textId="77777777" w:rsidR="00C46E1C" w:rsidRDefault="004E16AA" w:rsidP="00E97716">
      <w:pPr>
        <w:spacing w:line="360" w:lineRule="auto"/>
        <w:rPr>
          <w:rFonts w:ascii="Arial" w:hAnsi="Arial" w:cs="Arial"/>
        </w:rPr>
      </w:pPr>
      <w:r w:rsidRPr="004E16AA">
        <w:rPr>
          <w:rFonts w:ascii="Arial" w:hAnsi="Arial" w:cs="Arial"/>
        </w:rPr>
        <w:t xml:space="preserve">B. Short term (30–90 days) 4) </w:t>
      </w:r>
    </w:p>
    <w:p w14:paraId="1C111FC6" w14:textId="77777777" w:rsidR="001C159A" w:rsidRDefault="00C46E1C" w:rsidP="00E97716">
      <w:pPr>
        <w:spacing w:line="360" w:lineRule="auto"/>
        <w:rPr>
          <w:rFonts w:ascii="Arial" w:hAnsi="Arial" w:cs="Arial"/>
        </w:rPr>
      </w:pPr>
      <w:r>
        <w:rPr>
          <w:rFonts w:ascii="Arial" w:hAnsi="Arial" w:cs="Arial"/>
        </w:rPr>
        <w:t xml:space="preserve">- </w:t>
      </w:r>
      <w:r w:rsidR="004E16AA" w:rsidRPr="004E16AA">
        <w:rPr>
          <w:rFonts w:ascii="Arial" w:hAnsi="Arial" w:cs="Arial"/>
        </w:rPr>
        <w:t xml:space="preserve">Weekly bathroom - sealant micro-preventive maintenance using before/after photo-logging (Obj. 1, 2, 4): to protect high salience cleanliness cues (Yousaf, 2023). </w:t>
      </w:r>
    </w:p>
    <w:p w14:paraId="5F3384C6" w14:textId="35EADF26" w:rsidR="004222C1" w:rsidRDefault="001C159A" w:rsidP="00E97716">
      <w:pPr>
        <w:spacing w:line="360" w:lineRule="auto"/>
        <w:rPr>
          <w:rFonts w:ascii="Arial" w:hAnsi="Arial" w:cs="Arial"/>
        </w:rPr>
      </w:pPr>
      <w:r>
        <w:rPr>
          <w:rFonts w:ascii="Arial" w:hAnsi="Arial" w:cs="Arial"/>
        </w:rPr>
        <w:t>- C</w:t>
      </w:r>
      <w:r w:rsidR="004E16AA" w:rsidRPr="004E16AA">
        <w:rPr>
          <w:rFonts w:ascii="Arial" w:hAnsi="Arial" w:cs="Arial"/>
        </w:rPr>
        <w:t xml:space="preserve">alibrating and staging of edge-room HVAC (Obj. 1, 2, 4): short check list (for diagnostics); fast-moving parts in stock to reduce the mean time to repair (Hwang, 2024). </w:t>
      </w:r>
    </w:p>
    <w:p w14:paraId="0A6134E2" w14:textId="77777777" w:rsidR="001C159A" w:rsidRDefault="004222C1" w:rsidP="00E97716">
      <w:pPr>
        <w:spacing w:line="360" w:lineRule="auto"/>
        <w:rPr>
          <w:rFonts w:ascii="Arial" w:hAnsi="Arial" w:cs="Arial"/>
        </w:rPr>
      </w:pPr>
      <w:r>
        <w:rPr>
          <w:rFonts w:ascii="Arial" w:hAnsi="Arial" w:cs="Arial"/>
        </w:rPr>
        <w:t>-</w:t>
      </w:r>
      <w:r w:rsidR="004E16AA" w:rsidRPr="004E16AA">
        <w:rPr>
          <w:rFonts w:ascii="Arial" w:hAnsi="Arial" w:cs="Arial"/>
        </w:rPr>
        <w:t xml:space="preserve"> After 21:00 (Obj. 2, 4) provide a corridor lighting audit </w:t>
      </w:r>
      <w:r w:rsidR="001C159A" w:rsidRPr="004E16AA">
        <w:rPr>
          <w:rFonts w:ascii="Arial" w:hAnsi="Arial" w:cs="Arial"/>
        </w:rPr>
        <w:t>to</w:t>
      </w:r>
      <w:r w:rsidR="004E16AA" w:rsidRPr="004E16AA">
        <w:rPr>
          <w:rFonts w:ascii="Arial" w:hAnsi="Arial" w:cs="Arial"/>
        </w:rPr>
        <w:t xml:space="preserve"> control the lux value and sensor time; perform minor adjustments to improve the perceived quality. </w:t>
      </w:r>
    </w:p>
    <w:p w14:paraId="7F7EDC05" w14:textId="77777777" w:rsidR="001C159A" w:rsidRDefault="004E16AA" w:rsidP="00E97716">
      <w:pPr>
        <w:spacing w:line="360" w:lineRule="auto"/>
        <w:rPr>
          <w:rFonts w:ascii="Arial" w:hAnsi="Arial" w:cs="Arial"/>
        </w:rPr>
      </w:pPr>
      <w:r w:rsidRPr="004E16AA">
        <w:rPr>
          <w:rFonts w:ascii="Arial" w:hAnsi="Arial" w:cs="Arial"/>
        </w:rPr>
        <w:t xml:space="preserve">C. Consolidation (90–180 days) </w:t>
      </w:r>
    </w:p>
    <w:p w14:paraId="588F4162" w14:textId="77777777" w:rsidR="001C159A" w:rsidRDefault="001C159A" w:rsidP="00E97716">
      <w:pPr>
        <w:spacing w:line="360" w:lineRule="auto"/>
        <w:rPr>
          <w:rFonts w:ascii="Arial" w:hAnsi="Arial" w:cs="Arial"/>
        </w:rPr>
      </w:pPr>
      <w:r>
        <w:rPr>
          <w:rFonts w:ascii="Arial" w:hAnsi="Arial" w:cs="Arial"/>
        </w:rPr>
        <w:t xml:space="preserve">- </w:t>
      </w:r>
      <w:r w:rsidR="004E16AA" w:rsidRPr="004E16AA">
        <w:rPr>
          <w:rFonts w:ascii="Arial" w:hAnsi="Arial" w:cs="Arial"/>
        </w:rPr>
        <w:t xml:space="preserve">Integrating QR forms to a light CMMS and release weekly KPI pack (Obj. 3, 4), tracking distribution of response-time; first-time-fix and recurrence; and setting up an operations-&gt;reputation dashboard (Oracle Hospitality, 2022). </w:t>
      </w:r>
    </w:p>
    <w:p w14:paraId="072FB6C8" w14:textId="77777777" w:rsidR="00BC133B" w:rsidRDefault="001C159A" w:rsidP="00E97716">
      <w:pPr>
        <w:spacing w:line="360" w:lineRule="auto"/>
        <w:rPr>
          <w:rFonts w:ascii="Arial" w:hAnsi="Arial" w:cs="Arial"/>
        </w:rPr>
      </w:pPr>
      <w:r>
        <w:rPr>
          <w:rFonts w:ascii="Arial" w:hAnsi="Arial" w:cs="Arial"/>
        </w:rPr>
        <w:t xml:space="preserve">- </w:t>
      </w:r>
      <w:r w:rsidR="004E16AA" w:rsidRPr="004E16AA">
        <w:rPr>
          <w:rFonts w:ascii="Arial" w:hAnsi="Arial" w:cs="Arial"/>
        </w:rPr>
        <w:t xml:space="preserve">Pilot operations-&gt;reviews pathway (Transparent performance Obj. 3, 4): Code noise/bathroom mentions in public reviews + maintenance KPIs to test the maintenance-&gt;review pathway. </w:t>
      </w:r>
    </w:p>
    <w:p w14:paraId="75F15767" w14:textId="77777777" w:rsidR="00BC133B" w:rsidRDefault="00BC133B" w:rsidP="00E97716">
      <w:pPr>
        <w:spacing w:line="360" w:lineRule="auto"/>
        <w:rPr>
          <w:rFonts w:ascii="Arial" w:hAnsi="Arial" w:cs="Arial"/>
        </w:rPr>
      </w:pPr>
    </w:p>
    <w:p w14:paraId="7B288D29" w14:textId="3ACBCED1" w:rsidR="00BC133B" w:rsidRPr="00AE372C" w:rsidRDefault="00AE372C" w:rsidP="003401D8">
      <w:pPr>
        <w:pStyle w:val="Heading3"/>
      </w:pPr>
      <w:bookmarkStart w:id="47" w:name="_Toc213054768"/>
      <w:r>
        <w:t xml:space="preserve">5.2.1 </w:t>
      </w:r>
      <w:r w:rsidR="004E16AA" w:rsidRPr="00AE372C">
        <w:t>Governance and Compliance Perspective</w:t>
      </w:r>
      <w:bookmarkEnd w:id="47"/>
    </w:p>
    <w:p w14:paraId="5A752C7F" w14:textId="4CF8AD98" w:rsidR="00BC133B" w:rsidRDefault="004E16AA" w:rsidP="00E97716">
      <w:pPr>
        <w:spacing w:line="360" w:lineRule="auto"/>
        <w:rPr>
          <w:rFonts w:ascii="Arial" w:hAnsi="Arial" w:cs="Arial"/>
        </w:rPr>
      </w:pPr>
      <w:r w:rsidRPr="004E16AA">
        <w:rPr>
          <w:rFonts w:ascii="Arial" w:hAnsi="Arial" w:cs="Arial"/>
        </w:rPr>
        <w:t>Assign a process owner ("Maintenance Champion") to be responsible for QR/CMMS process flows, weekly huddles (maintenance - housekeeping - reception), and KPI reporting - make sure all digital forms display United Kingdom (UK) General Data Protection Regulation (GDPR) notices.</w:t>
      </w:r>
    </w:p>
    <w:p w14:paraId="08C1A82E" w14:textId="54A529DC" w:rsidR="00BC133B" w:rsidRPr="00AE372C" w:rsidRDefault="004E16AA" w:rsidP="003401D8">
      <w:pPr>
        <w:pStyle w:val="Heading3"/>
      </w:pPr>
      <w:r w:rsidRPr="00AE372C">
        <w:t xml:space="preserve"> </w:t>
      </w:r>
      <w:bookmarkStart w:id="48" w:name="_Toc213054769"/>
      <w:r w:rsidR="00AE372C">
        <w:t xml:space="preserve">5.2.2 </w:t>
      </w:r>
      <w:r w:rsidRPr="00AE372C">
        <w:t>Expected outcome</w:t>
      </w:r>
      <w:bookmarkEnd w:id="48"/>
    </w:p>
    <w:p w14:paraId="6C1F63B2" w14:textId="6FB99AEC" w:rsidR="00363B85" w:rsidRDefault="004E16AA" w:rsidP="00E97716">
      <w:pPr>
        <w:spacing w:line="360" w:lineRule="auto"/>
        <w:rPr>
          <w:rFonts w:ascii="Arial" w:hAnsi="Arial" w:cs="Arial"/>
        </w:rPr>
      </w:pPr>
      <w:r w:rsidRPr="004E16AA">
        <w:rPr>
          <w:rFonts w:ascii="Arial" w:hAnsi="Arial" w:cs="Arial"/>
        </w:rPr>
        <w:t xml:space="preserve"> Low-cost micro-preventive routines + a &lt;= 60-minute reactive standard, enabled by digital capture should increase satisfaction on the most salient detractors (noise; bathroom integrity), and by extension, improve the review results in accordance with recent findings (Yousaf, 2023; Hwang, 2024; Journal of Marketing, 2023; Oracle Hospitality, 2022).</w:t>
      </w:r>
    </w:p>
    <w:p w14:paraId="46773474" w14:textId="77777777" w:rsidR="00363B85" w:rsidRPr="004E16AA" w:rsidRDefault="00363B85" w:rsidP="00E97716">
      <w:pPr>
        <w:spacing w:line="360" w:lineRule="auto"/>
        <w:rPr>
          <w:rFonts w:ascii="Arial" w:hAnsi="Arial" w:cs="Arial"/>
        </w:rPr>
      </w:pPr>
    </w:p>
    <w:p w14:paraId="2CADBE69" w14:textId="6A88FD2F" w:rsidR="00363B85" w:rsidRPr="00363B85" w:rsidRDefault="00E06F82" w:rsidP="003401D8">
      <w:pPr>
        <w:pStyle w:val="Heading1"/>
        <w:rPr>
          <w:color w:val="auto"/>
        </w:rPr>
      </w:pPr>
      <w:bookmarkStart w:id="49" w:name="_Toc213054770"/>
      <w:r>
        <w:t>References</w:t>
      </w:r>
      <w:bookmarkEnd w:id="49"/>
    </w:p>
    <w:p w14:paraId="206E8728" w14:textId="77777777" w:rsidR="00363B85" w:rsidRPr="00363B85" w:rsidRDefault="00363B85" w:rsidP="00363B85">
      <w:pPr>
        <w:spacing w:line="360" w:lineRule="auto"/>
        <w:rPr>
          <w:rFonts w:ascii="Arial" w:hAnsi="Arial" w:cs="Arial"/>
        </w:rPr>
      </w:pPr>
      <w:r w:rsidRPr="00363B85">
        <w:rPr>
          <w:rFonts w:ascii="Arial" w:hAnsi="Arial" w:cs="Arial"/>
        </w:rPr>
        <w:t xml:space="preserve">Anderson, C.K. (2012) “The impact of social media on lodging performance”, Cornell Hospitality Report, 12(15), pp. 6–11. [Online]. Available at: </w:t>
      </w:r>
      <w:hyperlink r:id="rId11" w:history="1">
        <w:r w:rsidRPr="00363B85">
          <w:rPr>
            <w:rStyle w:val="Hyperlink"/>
            <w:rFonts w:ascii="Arial" w:hAnsi="Arial" w:cs="Arial"/>
            <w:color w:val="auto"/>
            <w:u w:val="none"/>
          </w:rPr>
          <w:t>(99+) The Impact of Social Media on Lodging Performance</w:t>
        </w:r>
      </w:hyperlink>
    </w:p>
    <w:p w14:paraId="4B43C82C" w14:textId="77777777" w:rsidR="00363B85" w:rsidRPr="00363B85" w:rsidRDefault="00363B85" w:rsidP="00363B85">
      <w:pPr>
        <w:spacing w:line="360" w:lineRule="auto"/>
        <w:rPr>
          <w:rFonts w:ascii="Arial" w:hAnsi="Arial" w:cs="Arial"/>
        </w:rPr>
      </w:pPr>
      <w:proofErr w:type="spellStart"/>
      <w:r w:rsidRPr="00363B85">
        <w:rPr>
          <w:rFonts w:ascii="Arial" w:hAnsi="Arial" w:cs="Arial"/>
        </w:rPr>
        <w:t>Atilgan</w:t>
      </w:r>
      <w:proofErr w:type="spellEnd"/>
      <w:r w:rsidRPr="00363B85">
        <w:rPr>
          <w:rFonts w:ascii="Arial" w:hAnsi="Arial" w:cs="Arial"/>
        </w:rPr>
        <w:t xml:space="preserve">, E., Akinci, S. and Aksoy, S. (2003) “Mapping service quality in the tourism industry”, Managing Service Quality, 13(5), pp. 412–422. {online]. Available at: </w:t>
      </w:r>
      <w:hyperlink r:id="rId12" w:history="1">
        <w:r w:rsidRPr="00363B85">
          <w:rPr>
            <w:rStyle w:val="Hyperlink"/>
            <w:rFonts w:ascii="Arial" w:hAnsi="Arial" w:cs="Arial"/>
            <w:color w:val="auto"/>
            <w:u w:val="none"/>
          </w:rPr>
          <w:t>Mapping service quality in the tourism industry | Journal of Service Theory and Practice | Emerald Publishing</w:t>
        </w:r>
      </w:hyperlink>
    </w:p>
    <w:p w14:paraId="02631422" w14:textId="77777777" w:rsidR="00363B85" w:rsidRPr="00363B85" w:rsidRDefault="00363B85" w:rsidP="00363B85">
      <w:pPr>
        <w:spacing w:line="360" w:lineRule="auto"/>
        <w:rPr>
          <w:rFonts w:ascii="Arial" w:hAnsi="Arial" w:cs="Arial"/>
        </w:rPr>
      </w:pPr>
      <w:proofErr w:type="spellStart"/>
      <w:r w:rsidRPr="00363B85">
        <w:rPr>
          <w:rFonts w:ascii="Arial" w:hAnsi="Arial" w:cs="Arial"/>
        </w:rPr>
        <w:t>Bagnera</w:t>
      </w:r>
      <w:proofErr w:type="spellEnd"/>
      <w:r w:rsidRPr="00363B85">
        <w:rPr>
          <w:rFonts w:ascii="Arial" w:hAnsi="Arial" w:cs="Arial"/>
        </w:rPr>
        <w:t xml:space="preserve">, S.M., et al. (2022) “The perception of clean: consumer trust in hotels amid COVID-19”. [Online]. Available at: </w:t>
      </w:r>
      <w:hyperlink r:id="rId13" w:history="1">
        <w:r w:rsidRPr="00363B85">
          <w:rPr>
            <w:rStyle w:val="Hyperlink"/>
            <w:rFonts w:ascii="Arial" w:hAnsi="Arial" w:cs="Arial"/>
            <w:color w:val="auto"/>
            <w:u w:val="none"/>
          </w:rPr>
          <w:t>perception_of_clean-consumer_trust-11.3.22.pdf</w:t>
        </w:r>
      </w:hyperlink>
      <w:r w:rsidRPr="00363B85">
        <w:rPr>
          <w:rFonts w:ascii="Arial" w:hAnsi="Arial" w:cs="Arial"/>
        </w:rPr>
        <w:t xml:space="preserve"> (accessed on the 25</w:t>
      </w:r>
      <w:r w:rsidRPr="00363B85">
        <w:rPr>
          <w:rFonts w:ascii="Arial" w:hAnsi="Arial" w:cs="Arial"/>
          <w:vertAlign w:val="superscript"/>
        </w:rPr>
        <w:t>th</w:t>
      </w:r>
      <w:r w:rsidRPr="00363B85">
        <w:rPr>
          <w:rFonts w:ascii="Arial" w:hAnsi="Arial" w:cs="Arial"/>
        </w:rPr>
        <w:t xml:space="preserve"> of October 2025)</w:t>
      </w:r>
    </w:p>
    <w:p w14:paraId="2E080F28" w14:textId="77777777" w:rsidR="00363B85" w:rsidRPr="00363B85" w:rsidRDefault="00363B85" w:rsidP="00363B85">
      <w:pPr>
        <w:spacing w:line="360" w:lineRule="auto"/>
        <w:rPr>
          <w:rFonts w:ascii="Arial" w:hAnsi="Arial" w:cs="Arial"/>
        </w:rPr>
      </w:pPr>
      <w:r w:rsidRPr="00363B85">
        <w:rPr>
          <w:rFonts w:ascii="Arial" w:hAnsi="Arial" w:cs="Arial"/>
        </w:rPr>
        <w:t xml:space="preserve">Barber, N.A. and Scarcelli, J.M. (2010) “Enhancing the assessment of tangible service quality through the creation of a cleanliness measurement scale”, Managing Service Quality, 20(1), pp. 70–88. [Online] </w:t>
      </w:r>
      <w:proofErr w:type="spellStart"/>
      <w:r w:rsidRPr="00363B85">
        <w:rPr>
          <w:rFonts w:ascii="Arial" w:hAnsi="Arial" w:cs="Arial"/>
        </w:rPr>
        <w:t>Avaialbel</w:t>
      </w:r>
      <w:proofErr w:type="spellEnd"/>
      <w:r w:rsidRPr="00363B85">
        <w:rPr>
          <w:rFonts w:ascii="Arial" w:hAnsi="Arial" w:cs="Arial"/>
        </w:rPr>
        <w:t xml:space="preserve"> at: </w:t>
      </w:r>
      <w:hyperlink r:id="rId14" w:history="1">
        <w:r w:rsidRPr="00363B85">
          <w:rPr>
            <w:rStyle w:val="Hyperlink"/>
            <w:rFonts w:ascii="Arial" w:hAnsi="Arial" w:cs="Arial"/>
            <w:color w:val="auto"/>
            <w:u w:val="none"/>
          </w:rPr>
          <w:t>Enhancing the assessment of tangible service quality through the creation of a cleanliness measurement scale | Journal of Service Theory and Practice | Emerald Publishing</w:t>
        </w:r>
      </w:hyperlink>
    </w:p>
    <w:p w14:paraId="063A2ADC" w14:textId="77777777" w:rsidR="00363B85" w:rsidRPr="00363B85" w:rsidRDefault="00363B85" w:rsidP="00363B85">
      <w:pPr>
        <w:spacing w:line="360" w:lineRule="auto"/>
        <w:rPr>
          <w:rFonts w:ascii="Arial" w:hAnsi="Arial" w:cs="Arial"/>
        </w:rPr>
      </w:pPr>
      <w:r w:rsidRPr="00363B85">
        <w:rPr>
          <w:rFonts w:ascii="Arial" w:hAnsi="Arial" w:cs="Arial"/>
        </w:rPr>
        <w:t xml:space="preserve">Barber, N.A. and Scarcelli, J.M. (2010) “Enhancing the assessment of tangible service quality through the creation of a cleanliness measurement scale”, </w:t>
      </w:r>
      <w:r w:rsidRPr="00363B85">
        <w:rPr>
          <w:rFonts w:ascii="Arial" w:hAnsi="Arial" w:cs="Arial"/>
          <w:i/>
          <w:iCs/>
        </w:rPr>
        <w:t>Managing Service Quality</w:t>
      </w:r>
      <w:r w:rsidRPr="00363B85">
        <w:rPr>
          <w:rFonts w:ascii="Arial" w:hAnsi="Arial" w:cs="Arial"/>
        </w:rPr>
        <w:t xml:space="preserve">, 20(1), pp. 70–88. [Online]. Available at: </w:t>
      </w:r>
      <w:hyperlink r:id="rId15" w:history="1">
        <w:r w:rsidRPr="00363B85">
          <w:rPr>
            <w:rStyle w:val="Hyperlink"/>
            <w:rFonts w:ascii="Arial" w:hAnsi="Arial" w:cs="Arial"/>
            <w:color w:val="auto"/>
            <w:u w:val="none"/>
          </w:rPr>
          <w:t>Enhancing the assessment of tangible service quality through the creation of a cleanliness measurement scale | Journal of Service Theory and Practice | Emerald Publishing</w:t>
        </w:r>
      </w:hyperlink>
      <w:r w:rsidRPr="00363B85">
        <w:rPr>
          <w:rFonts w:ascii="Arial" w:hAnsi="Arial" w:cs="Arial"/>
        </w:rPr>
        <w:t xml:space="preserve"> (accessed on the 08</w:t>
      </w:r>
      <w:r w:rsidRPr="00363B85">
        <w:rPr>
          <w:rFonts w:ascii="Arial" w:hAnsi="Arial" w:cs="Arial"/>
          <w:vertAlign w:val="superscript"/>
        </w:rPr>
        <w:t>th</w:t>
      </w:r>
      <w:r w:rsidRPr="00363B85">
        <w:rPr>
          <w:rFonts w:ascii="Arial" w:hAnsi="Arial" w:cs="Arial"/>
        </w:rPr>
        <w:t xml:space="preserve"> October 2025)</w:t>
      </w:r>
    </w:p>
    <w:p w14:paraId="008ADC51" w14:textId="77777777" w:rsidR="00363B85" w:rsidRPr="00363B85" w:rsidRDefault="00363B85" w:rsidP="00363B85">
      <w:pPr>
        <w:spacing w:line="360" w:lineRule="auto"/>
        <w:rPr>
          <w:rFonts w:ascii="Arial" w:hAnsi="Arial" w:cs="Arial"/>
        </w:rPr>
      </w:pPr>
      <w:r w:rsidRPr="00363B85">
        <w:rPr>
          <w:rFonts w:ascii="Arial" w:hAnsi="Arial" w:cs="Arial"/>
        </w:rPr>
        <w:t>Becken, S. (2013) “A review of tourism and climate change as an evolving knowledge domain”, Tourism Management Perspectives, 6, pp. 53–</w:t>
      </w:r>
      <w:proofErr w:type="gramStart"/>
      <w:r w:rsidRPr="00363B85">
        <w:rPr>
          <w:rFonts w:ascii="Arial" w:hAnsi="Arial" w:cs="Arial"/>
        </w:rPr>
        <w:t>62.{</w:t>
      </w:r>
      <w:proofErr w:type="gramEnd"/>
      <w:r w:rsidRPr="00363B85">
        <w:rPr>
          <w:rFonts w:ascii="Arial" w:hAnsi="Arial" w:cs="Arial"/>
        </w:rPr>
        <w:t xml:space="preserve">online]. Available at: </w:t>
      </w:r>
      <w:hyperlink r:id="rId16" w:history="1">
        <w:r w:rsidRPr="00363B85">
          <w:rPr>
            <w:rStyle w:val="Hyperlink"/>
            <w:rFonts w:ascii="Arial" w:hAnsi="Arial" w:cs="Arial"/>
            <w:color w:val="auto"/>
            <w:u w:val="none"/>
          </w:rPr>
          <w:t>A review of tourism and climate change as an evolving knowledge domain - ScienceDirect</w:t>
        </w:r>
      </w:hyperlink>
    </w:p>
    <w:p w14:paraId="6A32D136" w14:textId="77777777" w:rsidR="00363B85" w:rsidRPr="00363B85" w:rsidRDefault="00363B85" w:rsidP="00363B85">
      <w:pPr>
        <w:spacing w:line="360" w:lineRule="auto"/>
        <w:rPr>
          <w:rFonts w:ascii="Arial" w:hAnsi="Arial" w:cs="Arial"/>
        </w:rPr>
      </w:pPr>
      <w:r w:rsidRPr="00363B85">
        <w:rPr>
          <w:rFonts w:ascii="Arial" w:hAnsi="Arial" w:cs="Arial"/>
        </w:rPr>
        <w:t>Becken, S. (2013) “A review of tourism and climate change as an evolving knowledge domain”, Tourism Management Perspectives, 6, pp. 53–</w:t>
      </w:r>
      <w:proofErr w:type="gramStart"/>
      <w:r w:rsidRPr="00363B85">
        <w:rPr>
          <w:rFonts w:ascii="Arial" w:hAnsi="Arial" w:cs="Arial"/>
        </w:rPr>
        <w:t>62.{</w:t>
      </w:r>
      <w:proofErr w:type="gramEnd"/>
      <w:r w:rsidRPr="00363B85">
        <w:rPr>
          <w:rFonts w:ascii="Arial" w:hAnsi="Arial" w:cs="Arial"/>
        </w:rPr>
        <w:t xml:space="preserve">online]. </w:t>
      </w:r>
      <w:proofErr w:type="spellStart"/>
      <w:r w:rsidRPr="00363B85">
        <w:rPr>
          <w:rFonts w:ascii="Arial" w:hAnsi="Arial" w:cs="Arial"/>
        </w:rPr>
        <w:lastRenderedPageBreak/>
        <w:t>Avaialable</w:t>
      </w:r>
      <w:proofErr w:type="spellEnd"/>
      <w:r w:rsidRPr="00363B85">
        <w:rPr>
          <w:rFonts w:ascii="Arial" w:hAnsi="Arial" w:cs="Arial"/>
        </w:rPr>
        <w:t xml:space="preserve"> at: </w:t>
      </w:r>
      <w:hyperlink r:id="rId17" w:history="1">
        <w:r w:rsidRPr="00363B85">
          <w:rPr>
            <w:rStyle w:val="Hyperlink"/>
            <w:rFonts w:ascii="Arial" w:hAnsi="Arial" w:cs="Arial"/>
            <w:color w:val="auto"/>
            <w:u w:val="none"/>
          </w:rPr>
          <w:t>A review of tourism and climate change as an evolving knowledge domain - ScienceDirect</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of October 2025)</w:t>
      </w:r>
    </w:p>
    <w:p w14:paraId="3A90F0E4" w14:textId="77777777" w:rsidR="00363B85" w:rsidRPr="00363B85" w:rsidRDefault="00363B85" w:rsidP="00363B85">
      <w:pPr>
        <w:spacing w:line="360" w:lineRule="auto"/>
        <w:rPr>
          <w:rFonts w:ascii="Arial" w:hAnsi="Arial" w:cs="Arial"/>
        </w:rPr>
      </w:pPr>
      <w:r w:rsidRPr="00363B85">
        <w:rPr>
          <w:rFonts w:ascii="Arial" w:hAnsi="Arial" w:cs="Arial"/>
        </w:rPr>
        <w:t>Bitner, M.J. (1992) “</w:t>
      </w:r>
      <w:proofErr w:type="spellStart"/>
      <w:r w:rsidRPr="00363B85">
        <w:rPr>
          <w:rFonts w:ascii="Arial" w:hAnsi="Arial" w:cs="Arial"/>
        </w:rPr>
        <w:t>Servicescapes</w:t>
      </w:r>
      <w:proofErr w:type="spellEnd"/>
      <w:r w:rsidRPr="00363B85">
        <w:rPr>
          <w:rFonts w:ascii="Arial" w:hAnsi="Arial" w:cs="Arial"/>
        </w:rPr>
        <w:t>: The impact of physical surroundings on customers and employees”, Journal of Marketing, 56(2), pp. 57–71.</w:t>
      </w:r>
    </w:p>
    <w:p w14:paraId="65762BD3" w14:textId="77777777" w:rsidR="00363B85" w:rsidRPr="00363B85" w:rsidRDefault="00363B85" w:rsidP="00363B85">
      <w:pPr>
        <w:spacing w:line="360" w:lineRule="auto"/>
        <w:rPr>
          <w:rStyle w:val="Hyperlink"/>
          <w:rFonts w:ascii="Arial" w:hAnsi="Arial" w:cs="Arial"/>
          <w:color w:val="auto"/>
          <w:u w:val="none"/>
        </w:rPr>
      </w:pPr>
      <w:r w:rsidRPr="00363B85">
        <w:rPr>
          <w:rFonts w:ascii="Arial" w:hAnsi="Arial" w:cs="Arial"/>
        </w:rPr>
        <w:t>Bitner, M.J. (1992) “</w:t>
      </w:r>
      <w:proofErr w:type="spellStart"/>
      <w:r w:rsidRPr="00363B85">
        <w:rPr>
          <w:rFonts w:ascii="Arial" w:hAnsi="Arial" w:cs="Arial"/>
        </w:rPr>
        <w:t>Servicescapes</w:t>
      </w:r>
      <w:proofErr w:type="spellEnd"/>
      <w:r w:rsidRPr="00363B85">
        <w:rPr>
          <w:rFonts w:ascii="Arial" w:hAnsi="Arial" w:cs="Arial"/>
        </w:rPr>
        <w:t xml:space="preserve">: The impact of physical surroundings on customers and employees”, </w:t>
      </w:r>
      <w:r w:rsidRPr="00363B85">
        <w:rPr>
          <w:rFonts w:ascii="Arial" w:hAnsi="Arial" w:cs="Arial"/>
          <w:i/>
          <w:iCs/>
        </w:rPr>
        <w:t>Journal of Marketing</w:t>
      </w:r>
      <w:r w:rsidRPr="00363B85">
        <w:rPr>
          <w:rFonts w:ascii="Arial" w:hAnsi="Arial" w:cs="Arial"/>
        </w:rPr>
        <w:t xml:space="preserve">, 56(2), pp. 57–71. [Online]. Available at: </w:t>
      </w:r>
      <w:hyperlink r:id="rId18" w:history="1">
        <w:proofErr w:type="spellStart"/>
        <w:r w:rsidRPr="00363B85">
          <w:rPr>
            <w:rStyle w:val="Hyperlink"/>
            <w:rFonts w:ascii="Arial" w:hAnsi="Arial" w:cs="Arial"/>
            <w:color w:val="auto"/>
            <w:u w:val="none"/>
          </w:rPr>
          <w:t>Servicescapes</w:t>
        </w:r>
        <w:proofErr w:type="spellEnd"/>
        <w:r w:rsidRPr="00363B85">
          <w:rPr>
            <w:rStyle w:val="Hyperlink"/>
            <w:rFonts w:ascii="Arial" w:hAnsi="Arial" w:cs="Arial"/>
            <w:color w:val="auto"/>
            <w:u w:val="none"/>
          </w:rPr>
          <w:t>: The Impact of Physical Surroundings on Customers and Employees - Mary Jo Bitner, 1992</w:t>
        </w:r>
      </w:hyperlink>
    </w:p>
    <w:p w14:paraId="017C250F" w14:textId="77777777" w:rsidR="00363B85" w:rsidRPr="00363B85" w:rsidRDefault="00363B85" w:rsidP="00363B85">
      <w:pPr>
        <w:spacing w:line="360" w:lineRule="auto"/>
        <w:rPr>
          <w:rFonts w:ascii="Arial" w:hAnsi="Arial" w:cs="Arial"/>
        </w:rPr>
      </w:pPr>
      <w:r w:rsidRPr="00363B85">
        <w:rPr>
          <w:rFonts w:ascii="Arial" w:hAnsi="Arial" w:cs="Arial"/>
        </w:rPr>
        <w:t xml:space="preserve">Braun, V. and Clarke, V. (2006) “Using thematic analysis in psychology”, </w:t>
      </w:r>
      <w:r w:rsidRPr="00363B85">
        <w:rPr>
          <w:rFonts w:ascii="Arial" w:hAnsi="Arial" w:cs="Arial"/>
          <w:i/>
          <w:iCs/>
        </w:rPr>
        <w:t>Qualitative Research in Psychology</w:t>
      </w:r>
      <w:r w:rsidRPr="00363B85">
        <w:rPr>
          <w:rFonts w:ascii="Arial" w:hAnsi="Arial" w:cs="Arial"/>
        </w:rPr>
        <w:t xml:space="preserve">, 3(2), pp. 77–101. [Online]. Available at: </w:t>
      </w:r>
      <w:hyperlink r:id="rId19" w:history="1">
        <w:r w:rsidRPr="00363B85">
          <w:rPr>
            <w:rStyle w:val="Hyperlink"/>
            <w:rFonts w:ascii="Arial" w:hAnsi="Arial" w:cs="Arial"/>
            <w:color w:val="auto"/>
            <w:u w:val="none"/>
          </w:rPr>
          <w:t>Using thematic analysis in psychology: Qualitative Research in Psychology: Vol 3, No 2</w:t>
        </w:r>
      </w:hyperlink>
      <w:r w:rsidRPr="00363B85">
        <w:rPr>
          <w:rFonts w:ascii="Arial" w:hAnsi="Arial" w:cs="Arial"/>
        </w:rPr>
        <w:t>(accessed on the 10</w:t>
      </w:r>
      <w:r w:rsidRPr="00363B85">
        <w:rPr>
          <w:rFonts w:ascii="Arial" w:hAnsi="Arial" w:cs="Arial"/>
          <w:vertAlign w:val="superscript"/>
        </w:rPr>
        <w:t>th</w:t>
      </w:r>
      <w:r w:rsidRPr="00363B85">
        <w:rPr>
          <w:rFonts w:ascii="Arial" w:hAnsi="Arial" w:cs="Arial"/>
        </w:rPr>
        <w:t xml:space="preserve"> October 2025).</w:t>
      </w:r>
    </w:p>
    <w:p w14:paraId="12A6570A" w14:textId="77777777" w:rsidR="00363B85" w:rsidRPr="00363B85" w:rsidRDefault="00363B85" w:rsidP="00363B85">
      <w:pPr>
        <w:spacing w:line="360" w:lineRule="auto"/>
        <w:rPr>
          <w:rFonts w:ascii="Arial" w:hAnsi="Arial" w:cs="Arial"/>
        </w:rPr>
      </w:pPr>
      <w:r w:rsidRPr="00363B85">
        <w:rPr>
          <w:rFonts w:ascii="Arial" w:hAnsi="Arial" w:cs="Arial"/>
        </w:rPr>
        <w:t xml:space="preserve">Cambra-Fierro, J., Melero-Polo, I. and Vázquez-Carrasco, R. (2014) ‘Customer engagement and satisfaction: The role of perceived service quality’, Service Business, 8(4), pp. 499–517.[Online] Available at: </w:t>
      </w:r>
      <w:hyperlink r:id="rId20" w:history="1">
        <w:r w:rsidRPr="00363B85">
          <w:rPr>
            <w:rStyle w:val="Hyperlink"/>
            <w:rFonts w:ascii="Arial" w:hAnsi="Arial" w:cs="Arial"/>
            <w:color w:val="auto"/>
            <w:u w:val="none"/>
          </w:rPr>
          <w:t xml:space="preserve">From Dissatisfied Customers to Evangelists of the Firm: A Study of the Spanish Mobile Service Sector* - Jesús Cambra Fierro, Iguácel Melero Polo, F. Javier </w:t>
        </w:r>
        <w:proofErr w:type="spellStart"/>
        <w:r w:rsidRPr="00363B85">
          <w:rPr>
            <w:rStyle w:val="Hyperlink"/>
            <w:rFonts w:ascii="Arial" w:hAnsi="Arial" w:cs="Arial"/>
            <w:color w:val="auto"/>
            <w:u w:val="none"/>
          </w:rPr>
          <w:t>Sesé</w:t>
        </w:r>
        <w:proofErr w:type="spellEnd"/>
        <w:r w:rsidRPr="00363B85">
          <w:rPr>
            <w:rStyle w:val="Hyperlink"/>
            <w:rFonts w:ascii="Arial" w:hAnsi="Arial" w:cs="Arial"/>
            <w:color w:val="auto"/>
            <w:u w:val="none"/>
          </w:rPr>
          <w:t xml:space="preserve"> </w:t>
        </w:r>
        <w:proofErr w:type="spellStart"/>
        <w:r w:rsidRPr="00363B85">
          <w:rPr>
            <w:rStyle w:val="Hyperlink"/>
            <w:rFonts w:ascii="Arial" w:hAnsi="Arial" w:cs="Arial"/>
            <w:color w:val="auto"/>
            <w:u w:val="none"/>
          </w:rPr>
          <w:t>Oliván</w:t>
        </w:r>
        <w:proofErr w:type="spellEnd"/>
        <w:r w:rsidRPr="00363B85">
          <w:rPr>
            <w:rStyle w:val="Hyperlink"/>
            <w:rFonts w:ascii="Arial" w:hAnsi="Arial" w:cs="Arial"/>
            <w:color w:val="auto"/>
            <w:u w:val="none"/>
          </w:rPr>
          <w:t>, 2014</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1265E305" w14:textId="77777777" w:rsidR="00363B85" w:rsidRPr="00363B85" w:rsidRDefault="00363B85" w:rsidP="00363B85">
      <w:pPr>
        <w:spacing w:line="360" w:lineRule="auto"/>
        <w:rPr>
          <w:rFonts w:ascii="Arial" w:hAnsi="Arial" w:cs="Arial"/>
        </w:rPr>
      </w:pPr>
      <w:r w:rsidRPr="00363B85">
        <w:rPr>
          <w:rFonts w:ascii="Arial" w:hAnsi="Arial" w:cs="Arial"/>
        </w:rPr>
        <w:t>Chan, E.S.W. (2015) “Implementing environmental management systems in small- and medium-sized hotels: Obstacles”, Journal of Hospitality &amp; Tourism Research, 39(4), pp. 517–535.</w:t>
      </w:r>
    </w:p>
    <w:p w14:paraId="69C2E143" w14:textId="77777777" w:rsidR="00363B85" w:rsidRPr="00363B85" w:rsidRDefault="00363B85" w:rsidP="00363B85">
      <w:pPr>
        <w:spacing w:line="360" w:lineRule="auto"/>
        <w:rPr>
          <w:rFonts w:ascii="Arial" w:hAnsi="Arial" w:cs="Arial"/>
        </w:rPr>
      </w:pPr>
      <w:r w:rsidRPr="00363B85">
        <w:rPr>
          <w:rFonts w:ascii="Arial" w:hAnsi="Arial" w:cs="Arial"/>
        </w:rPr>
        <w:t xml:space="preserve">Cho, S., et al. (2023) “The competitive effects of online reviews on hotel demand”. [Online]. </w:t>
      </w:r>
      <w:proofErr w:type="spellStart"/>
      <w:r w:rsidRPr="00363B85">
        <w:rPr>
          <w:rFonts w:ascii="Arial" w:hAnsi="Arial" w:cs="Arial"/>
        </w:rPr>
        <w:t>Availbalet</w:t>
      </w:r>
      <w:proofErr w:type="spellEnd"/>
      <w:r w:rsidRPr="00363B85">
        <w:rPr>
          <w:rFonts w:ascii="Arial" w:hAnsi="Arial" w:cs="Arial"/>
        </w:rPr>
        <w:t xml:space="preserve"> at: </w:t>
      </w:r>
      <w:hyperlink r:id="rId21" w:history="1">
        <w:r w:rsidRPr="00363B85">
          <w:rPr>
            <w:rStyle w:val="Hyperlink"/>
            <w:rFonts w:ascii="Arial" w:hAnsi="Arial" w:cs="Arial"/>
            <w:color w:val="auto"/>
            <w:u w:val="none"/>
          </w:rPr>
          <w:t xml:space="preserve">The Competitive Effects of Online Reviews on Hotel Demand - </w:t>
        </w:r>
        <w:proofErr w:type="spellStart"/>
        <w:r w:rsidRPr="00363B85">
          <w:rPr>
            <w:rStyle w:val="Hyperlink"/>
            <w:rFonts w:ascii="Arial" w:hAnsi="Arial" w:cs="Arial"/>
            <w:color w:val="auto"/>
            <w:u w:val="none"/>
          </w:rPr>
          <w:t>Sanghoon</w:t>
        </w:r>
        <w:proofErr w:type="spellEnd"/>
        <w:r w:rsidRPr="00363B85">
          <w:rPr>
            <w:rStyle w:val="Hyperlink"/>
            <w:rFonts w:ascii="Arial" w:hAnsi="Arial" w:cs="Arial"/>
            <w:color w:val="auto"/>
            <w:u w:val="none"/>
          </w:rPr>
          <w:t xml:space="preserve"> Cho, </w:t>
        </w:r>
        <w:proofErr w:type="spellStart"/>
        <w:r w:rsidRPr="00363B85">
          <w:rPr>
            <w:rStyle w:val="Hyperlink"/>
            <w:rFonts w:ascii="Arial" w:hAnsi="Arial" w:cs="Arial"/>
            <w:color w:val="auto"/>
            <w:u w:val="none"/>
          </w:rPr>
          <w:t>Pelin</w:t>
        </w:r>
        <w:proofErr w:type="spellEnd"/>
        <w:r w:rsidRPr="00363B85">
          <w:rPr>
            <w:rStyle w:val="Hyperlink"/>
            <w:rFonts w:ascii="Arial" w:hAnsi="Arial" w:cs="Arial"/>
            <w:color w:val="auto"/>
            <w:u w:val="none"/>
          </w:rPr>
          <w:t xml:space="preserve"> </w:t>
        </w:r>
        <w:proofErr w:type="spellStart"/>
        <w:r w:rsidRPr="00363B85">
          <w:rPr>
            <w:rStyle w:val="Hyperlink"/>
            <w:rFonts w:ascii="Arial" w:hAnsi="Arial" w:cs="Arial"/>
            <w:color w:val="auto"/>
            <w:u w:val="none"/>
          </w:rPr>
          <w:t>Pekgün</w:t>
        </w:r>
        <w:proofErr w:type="spellEnd"/>
        <w:r w:rsidRPr="00363B85">
          <w:rPr>
            <w:rStyle w:val="Hyperlink"/>
            <w:rFonts w:ascii="Arial" w:hAnsi="Arial" w:cs="Arial"/>
            <w:color w:val="auto"/>
            <w:u w:val="none"/>
          </w:rPr>
          <w:t xml:space="preserve">, Ramkumar </w:t>
        </w:r>
        <w:proofErr w:type="spellStart"/>
        <w:r w:rsidRPr="00363B85">
          <w:rPr>
            <w:rStyle w:val="Hyperlink"/>
            <w:rFonts w:ascii="Arial" w:hAnsi="Arial" w:cs="Arial"/>
            <w:color w:val="auto"/>
            <w:u w:val="none"/>
          </w:rPr>
          <w:t>Janakiraman</w:t>
        </w:r>
        <w:proofErr w:type="spellEnd"/>
        <w:r w:rsidRPr="00363B85">
          <w:rPr>
            <w:rStyle w:val="Hyperlink"/>
            <w:rFonts w:ascii="Arial" w:hAnsi="Arial" w:cs="Arial"/>
            <w:color w:val="auto"/>
            <w:u w:val="none"/>
          </w:rPr>
          <w:t>, Jian Wang, 2024</w:t>
        </w:r>
      </w:hyperlink>
      <w:r w:rsidRPr="00363B85">
        <w:rPr>
          <w:rFonts w:ascii="Arial" w:hAnsi="Arial" w:cs="Arial"/>
        </w:rPr>
        <w:t xml:space="preserve"> (accessed on the 25</w:t>
      </w:r>
      <w:r w:rsidRPr="00363B85">
        <w:rPr>
          <w:rFonts w:ascii="Arial" w:hAnsi="Arial" w:cs="Arial"/>
          <w:vertAlign w:val="superscript"/>
        </w:rPr>
        <w:t>th</w:t>
      </w:r>
      <w:r w:rsidRPr="00363B85">
        <w:rPr>
          <w:rFonts w:ascii="Arial" w:hAnsi="Arial" w:cs="Arial"/>
        </w:rPr>
        <w:t xml:space="preserve"> October 2025)</w:t>
      </w:r>
    </w:p>
    <w:p w14:paraId="7448B080" w14:textId="77777777" w:rsidR="00363B85" w:rsidRPr="00363B85" w:rsidRDefault="00363B85" w:rsidP="00363B85">
      <w:pPr>
        <w:spacing w:line="360" w:lineRule="auto"/>
        <w:rPr>
          <w:rFonts w:ascii="Arial" w:hAnsi="Arial" w:cs="Arial"/>
        </w:rPr>
      </w:pPr>
      <w:r w:rsidRPr="00363B85">
        <w:rPr>
          <w:rFonts w:ascii="Arial" w:hAnsi="Arial" w:cs="Arial"/>
        </w:rPr>
        <w:t xml:space="preserve">Connelly, L.M. (2016) </w:t>
      </w:r>
      <w:proofErr w:type="gramStart"/>
      <w:r w:rsidRPr="00363B85">
        <w:rPr>
          <w:rFonts w:ascii="Arial" w:hAnsi="Arial" w:cs="Arial"/>
        </w:rPr>
        <w:t>“ Cross</w:t>
      </w:r>
      <w:proofErr w:type="gramEnd"/>
      <w:r w:rsidRPr="00363B85">
        <w:rPr>
          <w:rFonts w:ascii="Arial" w:hAnsi="Arial" w:cs="Arial"/>
        </w:rPr>
        <w:t xml:space="preserve">-sectional survey research”. [Online]. Available at: </w:t>
      </w:r>
      <w:hyperlink r:id="rId22" w:history="1">
        <w:r w:rsidRPr="00363B85">
          <w:rPr>
            <w:rStyle w:val="Hyperlink"/>
            <w:rFonts w:ascii="Arial" w:hAnsi="Arial" w:cs="Arial"/>
            <w:color w:val="auto"/>
            <w:u w:val="none"/>
          </w:rPr>
          <w:t>Cross-Sectional Survey Research. | EBSCOhost</w:t>
        </w:r>
      </w:hyperlink>
      <w:r w:rsidRPr="00363B85">
        <w:rPr>
          <w:rFonts w:ascii="Arial" w:hAnsi="Arial" w:cs="Arial"/>
        </w:rPr>
        <w:t xml:space="preserve"> (accessed on the 8</w:t>
      </w:r>
      <w:r w:rsidRPr="00363B85">
        <w:rPr>
          <w:rFonts w:ascii="Arial" w:hAnsi="Arial" w:cs="Arial"/>
          <w:vertAlign w:val="superscript"/>
        </w:rPr>
        <w:t>th</w:t>
      </w:r>
      <w:r w:rsidRPr="00363B85">
        <w:rPr>
          <w:rFonts w:ascii="Arial" w:hAnsi="Arial" w:cs="Arial"/>
        </w:rPr>
        <w:t xml:space="preserve"> October 2025)</w:t>
      </w:r>
    </w:p>
    <w:p w14:paraId="23A808E6" w14:textId="77777777" w:rsidR="00363B85" w:rsidRPr="00363B85" w:rsidRDefault="00363B85" w:rsidP="00363B85">
      <w:pPr>
        <w:spacing w:line="360" w:lineRule="auto"/>
        <w:rPr>
          <w:rFonts w:ascii="Arial" w:hAnsi="Arial" w:cs="Arial"/>
        </w:rPr>
      </w:pPr>
      <w:r w:rsidRPr="00363B85">
        <w:rPr>
          <w:rFonts w:ascii="Arial" w:hAnsi="Arial" w:cs="Arial"/>
        </w:rPr>
        <w:t xml:space="preserve">Field, A. (2013) </w:t>
      </w:r>
      <w:r w:rsidRPr="00363B85">
        <w:rPr>
          <w:rFonts w:ascii="Arial" w:hAnsi="Arial" w:cs="Arial"/>
          <w:i/>
          <w:iCs/>
        </w:rPr>
        <w:t>Discovering Statistics Using IBM SPSS Statistics</w:t>
      </w:r>
      <w:r w:rsidRPr="00363B85">
        <w:rPr>
          <w:rFonts w:ascii="Arial" w:hAnsi="Arial" w:cs="Arial"/>
        </w:rPr>
        <w:t xml:space="preserve">. 4th </w:t>
      </w:r>
      <w:proofErr w:type="spellStart"/>
      <w:r w:rsidRPr="00363B85">
        <w:rPr>
          <w:rFonts w:ascii="Arial" w:hAnsi="Arial" w:cs="Arial"/>
        </w:rPr>
        <w:t>edn</w:t>
      </w:r>
      <w:proofErr w:type="spellEnd"/>
      <w:r w:rsidRPr="00363B85">
        <w:rPr>
          <w:rFonts w:ascii="Arial" w:hAnsi="Arial" w:cs="Arial"/>
        </w:rPr>
        <w:t xml:space="preserve">. London: SAGE. [Online]. Available at: </w:t>
      </w:r>
      <w:hyperlink r:id="rId23" w:anchor="v=onepage&amp;q=Field%2C%20A.%20(2013)%20Discovering%20Statistics%20Using%20IBM%20SPSS%20Statistics.%204th%20edn.%20London%3A%20SAGE.%20%5BOnline%5D.%20Available%20at&amp;f=false" w:history="1">
        <w:r w:rsidRPr="00363B85">
          <w:rPr>
            <w:rStyle w:val="Hyperlink"/>
            <w:rFonts w:ascii="Arial" w:hAnsi="Arial" w:cs="Arial"/>
            <w:color w:val="auto"/>
            <w:u w:val="none"/>
          </w:rPr>
          <w:t>Discovering Statistics Using IBM SPSS Statistics - Andy Field - Google Books</w:t>
        </w:r>
      </w:hyperlink>
      <w:r w:rsidRPr="00363B85">
        <w:rPr>
          <w:rFonts w:ascii="Arial" w:hAnsi="Arial" w:cs="Arial"/>
        </w:rPr>
        <w:t xml:space="preserve"> (accessed on the 10</w:t>
      </w:r>
      <w:r w:rsidRPr="00363B85">
        <w:rPr>
          <w:rFonts w:ascii="Arial" w:hAnsi="Arial" w:cs="Arial"/>
          <w:vertAlign w:val="superscript"/>
        </w:rPr>
        <w:t>th</w:t>
      </w:r>
      <w:r w:rsidRPr="00363B85">
        <w:rPr>
          <w:rFonts w:ascii="Arial" w:hAnsi="Arial" w:cs="Arial"/>
        </w:rPr>
        <w:t xml:space="preserve"> of October 2025).</w:t>
      </w:r>
    </w:p>
    <w:p w14:paraId="006A36B3" w14:textId="77777777" w:rsidR="00363B85" w:rsidRPr="00363B85" w:rsidRDefault="00363B85" w:rsidP="00363B85">
      <w:pPr>
        <w:spacing w:line="360" w:lineRule="auto"/>
        <w:rPr>
          <w:rFonts w:ascii="Arial" w:hAnsi="Arial" w:cs="Arial"/>
        </w:rPr>
      </w:pPr>
      <w:proofErr w:type="spellStart"/>
      <w:r w:rsidRPr="00363B85">
        <w:rPr>
          <w:rFonts w:ascii="Arial" w:hAnsi="Arial" w:cs="Arial"/>
        </w:rPr>
        <w:lastRenderedPageBreak/>
        <w:t>Gössling</w:t>
      </w:r>
      <w:proofErr w:type="spellEnd"/>
      <w:r w:rsidRPr="00363B85">
        <w:rPr>
          <w:rFonts w:ascii="Arial" w:hAnsi="Arial" w:cs="Arial"/>
        </w:rPr>
        <w:t>, S., Peeters, P. and Scott, D. (2008) “Consequences of climate policy for tourism: Mitigation and adaptation”, Journal of Sustainable Tourism, 16(4), pp. 402–415.</w:t>
      </w:r>
    </w:p>
    <w:p w14:paraId="05C12E06" w14:textId="77777777" w:rsidR="00363B85" w:rsidRPr="00363B85" w:rsidRDefault="00363B85" w:rsidP="00363B85">
      <w:pPr>
        <w:spacing w:line="360" w:lineRule="auto"/>
        <w:rPr>
          <w:rFonts w:ascii="Arial" w:hAnsi="Arial" w:cs="Arial"/>
        </w:rPr>
      </w:pPr>
      <w:r w:rsidRPr="00363B85">
        <w:rPr>
          <w:rFonts w:ascii="Arial" w:hAnsi="Arial" w:cs="Arial"/>
        </w:rPr>
        <w:t xml:space="preserve">Han, H., Hsu, L.-T. and Sheu, C. (2010) “Application of the Theory of Planned </w:t>
      </w:r>
      <w:proofErr w:type="spellStart"/>
      <w:r w:rsidRPr="00363B85">
        <w:rPr>
          <w:rFonts w:ascii="Arial" w:hAnsi="Arial" w:cs="Arial"/>
        </w:rPr>
        <w:t>Behavior</w:t>
      </w:r>
      <w:proofErr w:type="spellEnd"/>
      <w:r w:rsidRPr="00363B85">
        <w:rPr>
          <w:rFonts w:ascii="Arial" w:hAnsi="Arial" w:cs="Arial"/>
        </w:rPr>
        <w:t xml:space="preserve"> to green hotel choice”, Tourism Management, 31(3), pp. 325–</w:t>
      </w:r>
      <w:proofErr w:type="gramStart"/>
      <w:r w:rsidRPr="00363B85">
        <w:rPr>
          <w:rFonts w:ascii="Arial" w:hAnsi="Arial" w:cs="Arial"/>
        </w:rPr>
        <w:t>334.{</w:t>
      </w:r>
      <w:proofErr w:type="gramEnd"/>
      <w:r w:rsidRPr="00363B85">
        <w:rPr>
          <w:rFonts w:ascii="Arial" w:hAnsi="Arial" w:cs="Arial"/>
        </w:rPr>
        <w:t xml:space="preserve">online]. Available at: </w:t>
      </w:r>
      <w:hyperlink r:id="rId24" w:history="1">
        <w:r w:rsidRPr="00363B85">
          <w:rPr>
            <w:rStyle w:val="Hyperlink"/>
            <w:rFonts w:ascii="Arial" w:hAnsi="Arial" w:cs="Arial"/>
            <w:color w:val="auto"/>
            <w:u w:val="none"/>
          </w:rPr>
          <w:t xml:space="preserve">Application of the Theory of Planned </w:t>
        </w:r>
        <w:proofErr w:type="spellStart"/>
        <w:r w:rsidRPr="00363B85">
          <w:rPr>
            <w:rStyle w:val="Hyperlink"/>
            <w:rFonts w:ascii="Arial" w:hAnsi="Arial" w:cs="Arial"/>
            <w:color w:val="auto"/>
            <w:u w:val="none"/>
          </w:rPr>
          <w:t>Behavior</w:t>
        </w:r>
        <w:proofErr w:type="spellEnd"/>
        <w:r w:rsidRPr="00363B85">
          <w:rPr>
            <w:rStyle w:val="Hyperlink"/>
            <w:rFonts w:ascii="Arial" w:hAnsi="Arial" w:cs="Arial"/>
            <w:color w:val="auto"/>
            <w:u w:val="none"/>
          </w:rPr>
          <w:t xml:space="preserve"> to green hotel choice: Testing the effect of environmental friendly activities - ScienceDirect</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5F0F4A1C" w14:textId="77777777" w:rsidR="00363B85" w:rsidRPr="00363B85" w:rsidRDefault="00363B85" w:rsidP="00363B85">
      <w:pPr>
        <w:spacing w:line="360" w:lineRule="auto"/>
        <w:rPr>
          <w:rFonts w:ascii="Arial" w:hAnsi="Arial" w:cs="Arial"/>
        </w:rPr>
      </w:pPr>
      <w:r w:rsidRPr="00363B85">
        <w:rPr>
          <w:rFonts w:ascii="Arial" w:hAnsi="Arial" w:cs="Arial"/>
        </w:rPr>
        <w:t xml:space="preserve">Health and Safety Executive (HSE) (2014) “Legionnaires’ disease: Technical guidance. Part 2: The control of Legionella bacteria in hot and </w:t>
      </w:r>
      <w:proofErr w:type="gramStart"/>
      <w:r w:rsidRPr="00363B85">
        <w:rPr>
          <w:rFonts w:ascii="Arial" w:hAnsi="Arial" w:cs="Arial"/>
        </w:rPr>
        <w:t>cold water</w:t>
      </w:r>
      <w:proofErr w:type="gramEnd"/>
      <w:r w:rsidRPr="00363B85">
        <w:rPr>
          <w:rFonts w:ascii="Arial" w:hAnsi="Arial" w:cs="Arial"/>
        </w:rPr>
        <w:t xml:space="preserve"> systems (HSG274 Part 2)” London: HSE. (See also Approved Code of Practice L8).</w:t>
      </w:r>
    </w:p>
    <w:p w14:paraId="689B06C5" w14:textId="77777777" w:rsidR="00363B85" w:rsidRPr="00363B85" w:rsidRDefault="00363B85" w:rsidP="00363B85">
      <w:pPr>
        <w:spacing w:line="360" w:lineRule="auto"/>
        <w:rPr>
          <w:rFonts w:ascii="Arial" w:hAnsi="Arial" w:cs="Arial"/>
        </w:rPr>
      </w:pPr>
      <w:r w:rsidRPr="00363B85">
        <w:rPr>
          <w:rFonts w:ascii="Arial" w:hAnsi="Arial" w:cs="Arial"/>
        </w:rPr>
        <w:t>Health and Safety Executive (HSE</w:t>
      </w:r>
      <w:r w:rsidRPr="00363B85">
        <w:rPr>
          <w:rFonts w:ascii="Arial" w:hAnsi="Arial" w:cs="Arial"/>
          <w:b/>
          <w:bCs/>
        </w:rPr>
        <w:t>)</w:t>
      </w:r>
      <w:r w:rsidRPr="00363B85">
        <w:rPr>
          <w:rFonts w:ascii="Arial" w:hAnsi="Arial" w:cs="Arial"/>
        </w:rPr>
        <w:t xml:space="preserve"> (2014) </w:t>
      </w:r>
      <w:r w:rsidRPr="00363B85">
        <w:rPr>
          <w:rFonts w:ascii="Arial" w:hAnsi="Arial" w:cs="Arial"/>
          <w:i/>
          <w:iCs/>
        </w:rPr>
        <w:t xml:space="preserve">Legionnaires’ disease: Technical guidance. Part 2: The control of Legionella bacteria in hot and </w:t>
      </w:r>
      <w:proofErr w:type="gramStart"/>
      <w:r w:rsidRPr="00363B85">
        <w:rPr>
          <w:rFonts w:ascii="Arial" w:hAnsi="Arial" w:cs="Arial"/>
          <w:i/>
          <w:iCs/>
        </w:rPr>
        <w:t>cold water</w:t>
      </w:r>
      <w:proofErr w:type="gramEnd"/>
      <w:r w:rsidRPr="00363B85">
        <w:rPr>
          <w:rFonts w:ascii="Arial" w:hAnsi="Arial" w:cs="Arial"/>
          <w:i/>
          <w:iCs/>
        </w:rPr>
        <w:t xml:space="preserve"> systems (HSG274 Part 2)</w:t>
      </w:r>
      <w:r w:rsidRPr="00363B85">
        <w:rPr>
          <w:rFonts w:ascii="Arial" w:hAnsi="Arial" w:cs="Arial"/>
        </w:rPr>
        <w:t xml:space="preserve">. London: HSE. [Online]. Available at: </w:t>
      </w:r>
      <w:hyperlink r:id="rId25" w:history="1">
        <w:r w:rsidRPr="00363B85">
          <w:rPr>
            <w:rStyle w:val="Hyperlink"/>
            <w:rFonts w:ascii="Arial" w:hAnsi="Arial" w:cs="Arial"/>
            <w:color w:val="auto"/>
            <w:u w:val="none"/>
          </w:rPr>
          <w:t>Legionnaires' disease - HSE</w:t>
        </w:r>
      </w:hyperlink>
      <w:r w:rsidRPr="00363B85">
        <w:rPr>
          <w:rFonts w:ascii="Arial" w:hAnsi="Arial" w:cs="Arial"/>
        </w:rPr>
        <w:t xml:space="preserve"> </w:t>
      </w:r>
    </w:p>
    <w:p w14:paraId="1E5F920E" w14:textId="77777777" w:rsidR="00363B85" w:rsidRPr="00363B85" w:rsidRDefault="00363B85" w:rsidP="00363B85">
      <w:pPr>
        <w:spacing w:line="360" w:lineRule="auto"/>
        <w:rPr>
          <w:rFonts w:ascii="Arial" w:hAnsi="Arial" w:cs="Arial"/>
        </w:rPr>
      </w:pPr>
      <w:r w:rsidRPr="00363B85">
        <w:rPr>
          <w:rFonts w:ascii="Arial" w:hAnsi="Arial" w:cs="Arial"/>
        </w:rPr>
        <w:t xml:space="preserve">Hwang, J. (2024) “The effects of Service Recovery Actions on customers post-recovery </w:t>
      </w:r>
      <w:proofErr w:type="spellStart"/>
      <w:r w:rsidRPr="00363B85">
        <w:rPr>
          <w:rFonts w:ascii="Arial" w:hAnsi="Arial" w:cs="Arial"/>
        </w:rPr>
        <w:t>reponses</w:t>
      </w:r>
      <w:proofErr w:type="spellEnd"/>
      <w:r w:rsidRPr="00363B85">
        <w:rPr>
          <w:rFonts w:ascii="Arial" w:hAnsi="Arial" w:cs="Arial"/>
        </w:rPr>
        <w:t xml:space="preserve"> to online travel agencies: the moderating role of price”. [Online]. Available at: </w:t>
      </w:r>
      <w:hyperlink r:id="rId26" w:history="1">
        <w:r w:rsidRPr="00363B85">
          <w:rPr>
            <w:rStyle w:val="Hyperlink"/>
            <w:rFonts w:ascii="Arial" w:hAnsi="Arial" w:cs="Arial"/>
            <w:color w:val="auto"/>
            <w:u w:val="none"/>
          </w:rPr>
          <w:t>The Effects of Service Recovery Actions on Customers' Post</w:t>
        </w:r>
        <w:r w:rsidRPr="00363B85">
          <w:rPr>
            <w:rStyle w:val="Hyperlink"/>
            <w:rFonts w:ascii="Cambria Math" w:hAnsi="Cambria Math" w:cs="Cambria Math"/>
            <w:color w:val="auto"/>
            <w:u w:val="none"/>
          </w:rPr>
          <w:t>‐</w:t>
        </w:r>
        <w:r w:rsidRPr="00363B85">
          <w:rPr>
            <w:rStyle w:val="Hyperlink"/>
            <w:rFonts w:ascii="Arial" w:hAnsi="Arial" w:cs="Arial"/>
            <w:color w:val="auto"/>
            <w:u w:val="none"/>
          </w:rPr>
          <w:t>Recovery Responses to Online Travel Agencies (OTAs): The Moderating Role of Price - Hwang - 2024 - International Journal of Tourism Research - Wiley Online Library</w:t>
        </w:r>
      </w:hyperlink>
      <w:r w:rsidRPr="00363B85">
        <w:rPr>
          <w:rFonts w:ascii="Arial" w:hAnsi="Arial" w:cs="Arial"/>
        </w:rPr>
        <w:t xml:space="preserve"> </w:t>
      </w:r>
    </w:p>
    <w:p w14:paraId="5372D86F" w14:textId="77777777" w:rsidR="00363B85" w:rsidRPr="00363B85" w:rsidRDefault="00363B85" w:rsidP="00363B85">
      <w:pPr>
        <w:spacing w:line="360" w:lineRule="auto"/>
        <w:rPr>
          <w:rFonts w:ascii="Arial" w:hAnsi="Arial" w:cs="Arial"/>
        </w:rPr>
      </w:pPr>
      <w:r w:rsidRPr="00363B85">
        <w:rPr>
          <w:rFonts w:ascii="Arial" w:hAnsi="Arial" w:cs="Arial"/>
        </w:rPr>
        <w:t xml:space="preserve">Jardine, A.K.S., Lin, D. and </w:t>
      </w:r>
      <w:proofErr w:type="spellStart"/>
      <w:r w:rsidRPr="00363B85">
        <w:rPr>
          <w:rFonts w:ascii="Arial" w:hAnsi="Arial" w:cs="Arial"/>
        </w:rPr>
        <w:t>Banjevic</w:t>
      </w:r>
      <w:proofErr w:type="spellEnd"/>
      <w:r w:rsidRPr="00363B85">
        <w:rPr>
          <w:rFonts w:ascii="Arial" w:hAnsi="Arial" w:cs="Arial"/>
        </w:rPr>
        <w:t>, D. (2006) ‘A review on machinery diagnostics and prognostics implementing condition-based maintenance’, Mechanical Systems and Signal Processing, 20(7), pp. 1483–</w:t>
      </w:r>
      <w:proofErr w:type="gramStart"/>
      <w:r w:rsidRPr="00363B85">
        <w:rPr>
          <w:rFonts w:ascii="Arial" w:hAnsi="Arial" w:cs="Arial"/>
        </w:rPr>
        <w:t>1510.[</w:t>
      </w:r>
      <w:proofErr w:type="spellStart"/>
      <w:proofErr w:type="gramEnd"/>
      <w:r w:rsidRPr="00363B85">
        <w:rPr>
          <w:rFonts w:ascii="Arial" w:hAnsi="Arial" w:cs="Arial"/>
        </w:rPr>
        <w:t>Onloine</w:t>
      </w:r>
      <w:proofErr w:type="spellEnd"/>
      <w:r w:rsidRPr="00363B85">
        <w:rPr>
          <w:rFonts w:ascii="Arial" w:hAnsi="Arial" w:cs="Arial"/>
        </w:rPr>
        <w:t xml:space="preserve">]. Available at: </w:t>
      </w:r>
      <w:hyperlink r:id="rId27" w:history="1">
        <w:r w:rsidRPr="00363B85">
          <w:rPr>
            <w:rStyle w:val="Hyperlink"/>
            <w:rFonts w:ascii="Arial" w:hAnsi="Arial" w:cs="Arial"/>
            <w:color w:val="auto"/>
            <w:u w:val="none"/>
          </w:rPr>
          <w:t xml:space="preserve">Jardine, A.K.S., Lin, D. and </w:t>
        </w:r>
        <w:proofErr w:type="spellStart"/>
        <w:r w:rsidRPr="00363B85">
          <w:rPr>
            <w:rStyle w:val="Hyperlink"/>
            <w:rFonts w:ascii="Arial" w:hAnsi="Arial" w:cs="Arial"/>
            <w:color w:val="auto"/>
            <w:u w:val="none"/>
          </w:rPr>
          <w:t>Banjevic</w:t>
        </w:r>
        <w:proofErr w:type="spellEnd"/>
        <w:r w:rsidRPr="00363B85">
          <w:rPr>
            <w:rStyle w:val="Hyperlink"/>
            <w:rFonts w:ascii="Arial" w:hAnsi="Arial" w:cs="Arial"/>
            <w:color w:val="auto"/>
            <w:u w:val="none"/>
          </w:rPr>
          <w:t>, D. (2006) A Review on Machinery Diagnostics and Prognostics Implementing Condition-Based Maintenance. Mechanical Systems and Signal Processing, 20, 1483-1510. - References - Scientific Research Publishing</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77E600C0" w14:textId="77777777" w:rsidR="00363B85" w:rsidRPr="00363B85" w:rsidRDefault="00363B85" w:rsidP="00363B85">
      <w:pPr>
        <w:spacing w:line="360" w:lineRule="auto"/>
        <w:rPr>
          <w:rFonts w:ascii="Arial" w:hAnsi="Arial" w:cs="Arial"/>
        </w:rPr>
      </w:pPr>
      <w:r w:rsidRPr="00363B85">
        <w:rPr>
          <w:rFonts w:ascii="Arial" w:hAnsi="Arial" w:cs="Arial"/>
        </w:rPr>
        <w:t xml:space="preserve">Lovelock, C. and Wirtz, J. (2016) “Services Marketing: People, Technology, Strategy. 8th </w:t>
      </w:r>
      <w:proofErr w:type="spellStart"/>
      <w:r w:rsidRPr="00363B85">
        <w:rPr>
          <w:rFonts w:ascii="Arial" w:hAnsi="Arial" w:cs="Arial"/>
        </w:rPr>
        <w:t>edn</w:t>
      </w:r>
      <w:proofErr w:type="spellEnd"/>
      <w:r w:rsidRPr="00363B85">
        <w:rPr>
          <w:rFonts w:ascii="Arial" w:hAnsi="Arial" w:cs="Arial"/>
        </w:rPr>
        <w:t xml:space="preserve">”. Singapore: World Scientific. [Online]. Available at: </w:t>
      </w:r>
      <w:hyperlink r:id="rId28" w:history="1">
        <w:r w:rsidRPr="00363B85">
          <w:rPr>
            <w:rStyle w:val="Hyperlink"/>
            <w:rFonts w:ascii="Arial" w:hAnsi="Arial" w:cs="Arial"/>
            <w:color w:val="auto"/>
            <w:u w:val="none"/>
          </w:rPr>
          <w:t>Services Marketing: People, Technology, Strategy (Eighth Edition) - Jochen Wirtz, Christopher Lovelock - Google Books</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4DB7AB34" w14:textId="77777777" w:rsidR="00363B85" w:rsidRPr="00363B85" w:rsidRDefault="00363B85" w:rsidP="00363B85">
      <w:pPr>
        <w:spacing w:line="360" w:lineRule="auto"/>
        <w:rPr>
          <w:rFonts w:ascii="Arial" w:hAnsi="Arial" w:cs="Arial"/>
        </w:rPr>
      </w:pPr>
      <w:r w:rsidRPr="00363B85">
        <w:rPr>
          <w:rFonts w:ascii="Arial" w:hAnsi="Arial" w:cs="Arial"/>
        </w:rPr>
        <w:lastRenderedPageBreak/>
        <w:t xml:space="preserve"> Mandelbaum, R., and Berlin, C. (2022) “Property operation and maintenance: maintaining the value”. [Online]. Available at: </w:t>
      </w:r>
      <w:hyperlink r:id="rId29" w:history="1">
        <w:r w:rsidRPr="00363B85">
          <w:rPr>
            <w:rStyle w:val="Hyperlink"/>
            <w:rFonts w:ascii="Arial" w:hAnsi="Arial" w:cs="Arial"/>
            <w:color w:val="auto"/>
            <w:u w:val="none"/>
          </w:rPr>
          <w:t>Property Operation and Maintenance – Maintaining the Value | By Robert Mandelbaum and Christie Berlin</w:t>
        </w:r>
      </w:hyperlink>
      <w:r w:rsidRPr="00363B85">
        <w:rPr>
          <w:rFonts w:ascii="Arial" w:hAnsi="Arial" w:cs="Arial"/>
        </w:rPr>
        <w:t>. (accessed on the 25</w:t>
      </w:r>
      <w:r w:rsidRPr="00363B85">
        <w:rPr>
          <w:rFonts w:ascii="Arial" w:hAnsi="Arial" w:cs="Arial"/>
          <w:vertAlign w:val="superscript"/>
        </w:rPr>
        <w:t>th</w:t>
      </w:r>
      <w:r w:rsidRPr="00363B85">
        <w:rPr>
          <w:rFonts w:ascii="Arial" w:hAnsi="Arial" w:cs="Arial"/>
        </w:rPr>
        <w:t xml:space="preserve"> of October 2025).</w:t>
      </w:r>
    </w:p>
    <w:p w14:paraId="1A2FC1A2" w14:textId="77777777" w:rsidR="00363B85" w:rsidRPr="00363B85" w:rsidRDefault="00363B85" w:rsidP="00363B85">
      <w:pPr>
        <w:spacing w:line="360" w:lineRule="auto"/>
        <w:rPr>
          <w:rFonts w:ascii="Arial" w:hAnsi="Arial" w:cs="Arial"/>
        </w:rPr>
      </w:pPr>
      <w:r w:rsidRPr="00363B85">
        <w:rPr>
          <w:rFonts w:ascii="Arial" w:hAnsi="Arial" w:cs="Arial"/>
        </w:rPr>
        <w:t>Maxham, J.G. (2001) “Service recovery’s influence on consumer satisfaction, positive word-of-mouth, and purchase intentions”, Journal of Business Research, 54(1), pp. 11–24.</w:t>
      </w:r>
    </w:p>
    <w:p w14:paraId="3524323A" w14:textId="77777777" w:rsidR="00363B85" w:rsidRPr="00363B85" w:rsidRDefault="00363B85" w:rsidP="00363B85">
      <w:pPr>
        <w:spacing w:line="360" w:lineRule="auto"/>
        <w:rPr>
          <w:rFonts w:ascii="Arial" w:hAnsi="Arial" w:cs="Arial"/>
        </w:rPr>
      </w:pPr>
      <w:r w:rsidRPr="00363B85">
        <w:rPr>
          <w:rFonts w:ascii="Arial" w:hAnsi="Arial" w:cs="Arial"/>
        </w:rPr>
        <w:t>O’Neill, J.W. and Mattila, A.S. (2010) “Hotel brand strategy”, Cornell Hospitality Quarterly, 51(1), pp. 27–</w:t>
      </w:r>
      <w:proofErr w:type="gramStart"/>
      <w:r w:rsidRPr="00363B85">
        <w:rPr>
          <w:rFonts w:ascii="Arial" w:hAnsi="Arial" w:cs="Arial"/>
        </w:rPr>
        <w:t>34.[</w:t>
      </w:r>
      <w:proofErr w:type="gramEnd"/>
      <w:r w:rsidRPr="00363B85">
        <w:rPr>
          <w:rFonts w:ascii="Arial" w:hAnsi="Arial" w:cs="Arial"/>
        </w:rPr>
        <w:t xml:space="preserve">Online]. Available at: </w:t>
      </w:r>
      <w:hyperlink r:id="rId30" w:history="1">
        <w:r w:rsidRPr="00363B85">
          <w:rPr>
            <w:rStyle w:val="Hyperlink"/>
            <w:rFonts w:ascii="Arial" w:hAnsi="Arial" w:cs="Arial"/>
            <w:color w:val="auto"/>
            <w:u w:val="none"/>
          </w:rPr>
          <w:t>Hotel Brand Strategy - John W. O'Neill, Anna S. Mattila, 2010</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48A7B4C2" w14:textId="77777777" w:rsidR="00363B85" w:rsidRPr="00363B85" w:rsidRDefault="00363B85" w:rsidP="00363B85">
      <w:pPr>
        <w:spacing w:line="360" w:lineRule="auto"/>
        <w:rPr>
          <w:rFonts w:ascii="Arial" w:hAnsi="Arial" w:cs="Arial"/>
        </w:rPr>
      </w:pPr>
      <w:r w:rsidRPr="00363B85">
        <w:rPr>
          <w:rFonts w:ascii="Arial" w:hAnsi="Arial" w:cs="Arial"/>
        </w:rPr>
        <w:t xml:space="preserve">Oracle (2021) “Hospitality report”. [Online]. Available at: </w:t>
      </w:r>
      <w:hyperlink r:id="rId31" w:history="1">
        <w:r w:rsidRPr="00363B85">
          <w:rPr>
            <w:rStyle w:val="Hyperlink"/>
            <w:rFonts w:ascii="Arial" w:hAnsi="Arial" w:cs="Arial"/>
            <w:color w:val="auto"/>
            <w:u w:val="none"/>
          </w:rPr>
          <w:t>2021 Hospitality Benchmark Report: Mobile and Contactless Maturity Report</w:t>
        </w:r>
      </w:hyperlink>
      <w:r w:rsidRPr="00363B85">
        <w:rPr>
          <w:rFonts w:ascii="Arial" w:hAnsi="Arial" w:cs="Arial"/>
        </w:rPr>
        <w:t xml:space="preserve"> (accessed on the 25</w:t>
      </w:r>
      <w:r w:rsidRPr="00363B85">
        <w:rPr>
          <w:rFonts w:ascii="Arial" w:hAnsi="Arial" w:cs="Arial"/>
          <w:vertAlign w:val="superscript"/>
        </w:rPr>
        <w:t>th</w:t>
      </w:r>
      <w:r w:rsidRPr="00363B85">
        <w:rPr>
          <w:rFonts w:ascii="Arial" w:hAnsi="Arial" w:cs="Arial"/>
        </w:rPr>
        <w:t xml:space="preserve"> of October 2025)</w:t>
      </w:r>
    </w:p>
    <w:p w14:paraId="64CE6093" w14:textId="77777777" w:rsidR="00363B85" w:rsidRPr="00363B85" w:rsidRDefault="00363B85" w:rsidP="00363B85">
      <w:pPr>
        <w:spacing w:line="360" w:lineRule="auto"/>
        <w:rPr>
          <w:rFonts w:ascii="Arial" w:hAnsi="Arial" w:cs="Arial"/>
        </w:rPr>
      </w:pPr>
      <w:r w:rsidRPr="00363B85">
        <w:rPr>
          <w:rFonts w:ascii="Arial" w:hAnsi="Arial" w:cs="Arial"/>
        </w:rPr>
        <w:t xml:space="preserve">ORACLE (2022) “How independent Hotels book better performance: technology’s vital role”. [Online]. Available at: </w:t>
      </w:r>
      <w:hyperlink r:id="rId32" w:history="1">
        <w:r w:rsidRPr="00363B85">
          <w:rPr>
            <w:rStyle w:val="Hyperlink"/>
            <w:rFonts w:ascii="Arial" w:hAnsi="Arial" w:cs="Arial"/>
            <w:color w:val="auto"/>
            <w:u w:val="none"/>
          </w:rPr>
          <w:t>Independent Hotels Technology Research</w:t>
        </w:r>
      </w:hyperlink>
      <w:r w:rsidRPr="00363B85">
        <w:rPr>
          <w:rFonts w:ascii="Arial" w:hAnsi="Arial" w:cs="Arial"/>
        </w:rPr>
        <w:t xml:space="preserve"> (accessed on the 25</w:t>
      </w:r>
      <w:r w:rsidRPr="00363B85">
        <w:rPr>
          <w:rFonts w:ascii="Arial" w:hAnsi="Arial" w:cs="Arial"/>
          <w:vertAlign w:val="superscript"/>
        </w:rPr>
        <w:t>th</w:t>
      </w:r>
      <w:r w:rsidRPr="00363B85">
        <w:rPr>
          <w:rFonts w:ascii="Arial" w:hAnsi="Arial" w:cs="Arial"/>
        </w:rPr>
        <w:t xml:space="preserve"> of October 2025).</w:t>
      </w:r>
    </w:p>
    <w:p w14:paraId="5C5BC908" w14:textId="77777777" w:rsidR="00363B85" w:rsidRPr="00363B85" w:rsidRDefault="00363B85" w:rsidP="00363B85">
      <w:pPr>
        <w:spacing w:line="360" w:lineRule="auto"/>
        <w:rPr>
          <w:rFonts w:ascii="Arial" w:hAnsi="Arial" w:cs="Arial"/>
        </w:rPr>
      </w:pPr>
      <w:r w:rsidRPr="00363B85">
        <w:rPr>
          <w:rFonts w:ascii="Arial" w:hAnsi="Arial" w:cs="Arial"/>
        </w:rPr>
        <w:t>Parasuraman, A., Zeithaml, V.A. and Berry, L.L. (1988) “SERVQUAL: A multiple-item scale for measuring consumer perceptions of service quality”, Journal of Retailing, 64(1), pp. 12–</w:t>
      </w:r>
      <w:proofErr w:type="gramStart"/>
      <w:r w:rsidRPr="00363B85">
        <w:rPr>
          <w:rFonts w:ascii="Arial" w:hAnsi="Arial" w:cs="Arial"/>
        </w:rPr>
        <w:t>40.[</w:t>
      </w:r>
      <w:proofErr w:type="gramEnd"/>
      <w:r w:rsidRPr="00363B85">
        <w:rPr>
          <w:rFonts w:ascii="Arial" w:hAnsi="Arial" w:cs="Arial"/>
        </w:rPr>
        <w:t xml:space="preserve">Online]. Available at: </w:t>
      </w:r>
      <w:hyperlink r:id="rId33" w:history="1">
        <w:r w:rsidRPr="00363B85">
          <w:rPr>
            <w:rStyle w:val="Hyperlink"/>
            <w:rFonts w:ascii="Arial" w:hAnsi="Arial" w:cs="Arial"/>
            <w:color w:val="auto"/>
            <w:u w:val="none"/>
          </w:rPr>
          <w:t>(PDF) SERVQUAL: A multiple- Item Scale for measuring consumer perceptions of service quality</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483C2BBF" w14:textId="77777777" w:rsidR="00363B85" w:rsidRPr="00363B85" w:rsidRDefault="00363B85" w:rsidP="00363B85">
      <w:pPr>
        <w:spacing w:line="360" w:lineRule="auto"/>
        <w:rPr>
          <w:rFonts w:ascii="Arial" w:hAnsi="Arial" w:cs="Arial"/>
        </w:rPr>
      </w:pPr>
      <w:proofErr w:type="spellStart"/>
      <w:r w:rsidRPr="00363B85">
        <w:rPr>
          <w:rFonts w:ascii="Arial" w:hAnsi="Arial" w:cs="Arial"/>
        </w:rPr>
        <w:t>Patiar</w:t>
      </w:r>
      <w:proofErr w:type="spellEnd"/>
      <w:r w:rsidRPr="00363B85">
        <w:rPr>
          <w:rFonts w:ascii="Arial" w:hAnsi="Arial" w:cs="Arial"/>
        </w:rPr>
        <w:t>, A. and Mia, L. (2009) “Transformational leadership, organizational culture, and management control systems in hotels”, International Journal of Hospitality Management, 28(2), pp. 254–262.</w:t>
      </w:r>
    </w:p>
    <w:p w14:paraId="4767112F" w14:textId="77777777" w:rsidR="00363B85" w:rsidRPr="00363B85" w:rsidRDefault="00363B85" w:rsidP="00363B85">
      <w:pPr>
        <w:spacing w:line="360" w:lineRule="auto"/>
        <w:rPr>
          <w:rFonts w:ascii="Arial" w:hAnsi="Arial" w:cs="Arial"/>
        </w:rPr>
      </w:pPr>
      <w:r w:rsidRPr="00363B85">
        <w:rPr>
          <w:rFonts w:ascii="Arial" w:hAnsi="Arial" w:cs="Arial"/>
        </w:rPr>
        <w:t xml:space="preserve">Podsakoff, P.M., et al. (2003) “Common method biases in </w:t>
      </w:r>
      <w:proofErr w:type="spellStart"/>
      <w:r w:rsidRPr="00363B85">
        <w:rPr>
          <w:rFonts w:ascii="Arial" w:hAnsi="Arial" w:cs="Arial"/>
        </w:rPr>
        <w:t>behavioral</w:t>
      </w:r>
      <w:proofErr w:type="spellEnd"/>
      <w:r w:rsidRPr="00363B85">
        <w:rPr>
          <w:rFonts w:ascii="Arial" w:hAnsi="Arial" w:cs="Arial"/>
        </w:rPr>
        <w:t xml:space="preserve"> research: A critical review of the literature and recommended remedies”, </w:t>
      </w:r>
      <w:r w:rsidRPr="00363B85">
        <w:rPr>
          <w:rFonts w:ascii="Arial" w:hAnsi="Arial" w:cs="Arial"/>
          <w:i/>
          <w:iCs/>
        </w:rPr>
        <w:t>Journal of Applied Psychology</w:t>
      </w:r>
      <w:r w:rsidRPr="00363B85">
        <w:rPr>
          <w:rFonts w:ascii="Arial" w:hAnsi="Arial" w:cs="Arial"/>
        </w:rPr>
        <w:t xml:space="preserve">, 88(5), pp. 879–903. [Online]. Available at: </w:t>
      </w:r>
      <w:hyperlink r:id="rId34" w:history="1">
        <w:r w:rsidRPr="00363B85">
          <w:rPr>
            <w:rStyle w:val="Hyperlink"/>
            <w:rFonts w:ascii="Arial" w:hAnsi="Arial" w:cs="Arial"/>
            <w:color w:val="auto"/>
            <w:u w:val="none"/>
          </w:rPr>
          <w:t xml:space="preserve">APA </w:t>
        </w:r>
        <w:proofErr w:type="spellStart"/>
        <w:r w:rsidRPr="00363B85">
          <w:rPr>
            <w:rStyle w:val="Hyperlink"/>
            <w:rFonts w:ascii="Arial" w:hAnsi="Arial" w:cs="Arial"/>
            <w:color w:val="auto"/>
            <w:u w:val="none"/>
          </w:rPr>
          <w:t>PsycNet</w:t>
        </w:r>
        <w:proofErr w:type="spellEnd"/>
        <w:r w:rsidRPr="00363B85">
          <w:rPr>
            <w:rStyle w:val="Hyperlink"/>
            <w:rFonts w:ascii="Arial" w:hAnsi="Arial" w:cs="Arial"/>
            <w:color w:val="auto"/>
            <w:u w:val="none"/>
          </w:rPr>
          <w:t xml:space="preserve"> Buy Page</w:t>
        </w:r>
      </w:hyperlink>
      <w:r w:rsidRPr="00363B85">
        <w:rPr>
          <w:rFonts w:ascii="Arial" w:hAnsi="Arial" w:cs="Arial"/>
        </w:rPr>
        <w:t xml:space="preserve"> (accessed on 10</w:t>
      </w:r>
      <w:r w:rsidRPr="00363B85">
        <w:rPr>
          <w:rFonts w:ascii="Arial" w:hAnsi="Arial" w:cs="Arial"/>
          <w:vertAlign w:val="superscript"/>
        </w:rPr>
        <w:t>th</w:t>
      </w:r>
      <w:r w:rsidRPr="00363B85">
        <w:rPr>
          <w:rFonts w:ascii="Arial" w:hAnsi="Arial" w:cs="Arial"/>
        </w:rPr>
        <w:t xml:space="preserve"> of October 2025).</w:t>
      </w:r>
    </w:p>
    <w:p w14:paraId="580B06E6" w14:textId="77777777" w:rsidR="00363B85" w:rsidRPr="00363B85" w:rsidRDefault="00363B85" w:rsidP="00363B85">
      <w:pPr>
        <w:spacing w:line="360" w:lineRule="auto"/>
        <w:rPr>
          <w:rFonts w:ascii="Arial" w:hAnsi="Arial" w:cs="Arial"/>
        </w:rPr>
      </w:pPr>
      <w:r w:rsidRPr="00363B85">
        <w:rPr>
          <w:rFonts w:ascii="Arial" w:hAnsi="Arial" w:cs="Arial"/>
        </w:rPr>
        <w:t xml:space="preserve">Ramanathan, U. and Ramanathan, R. (2011) “Guests’ perceptions on factors influencing customer loyalty”, International Journal of Contemporary Hospitality </w:t>
      </w:r>
      <w:r w:rsidRPr="00363B85">
        <w:rPr>
          <w:rFonts w:ascii="Arial" w:hAnsi="Arial" w:cs="Arial"/>
        </w:rPr>
        <w:lastRenderedPageBreak/>
        <w:t>Management, 23(1), pp. 7–</w:t>
      </w:r>
      <w:proofErr w:type="gramStart"/>
      <w:r w:rsidRPr="00363B85">
        <w:rPr>
          <w:rFonts w:ascii="Arial" w:hAnsi="Arial" w:cs="Arial"/>
        </w:rPr>
        <w:t>25.[</w:t>
      </w:r>
      <w:proofErr w:type="gramEnd"/>
      <w:r w:rsidRPr="00363B85">
        <w:rPr>
          <w:rFonts w:ascii="Arial" w:hAnsi="Arial" w:cs="Arial"/>
        </w:rPr>
        <w:t xml:space="preserve">Online]. Available at: </w:t>
      </w:r>
      <w:hyperlink r:id="rId35" w:history="1">
        <w:r w:rsidRPr="00363B85">
          <w:rPr>
            <w:rStyle w:val="Hyperlink"/>
            <w:rFonts w:ascii="Arial" w:hAnsi="Arial" w:cs="Arial"/>
            <w:color w:val="auto"/>
            <w:u w:val="none"/>
          </w:rPr>
          <w:t>Guests' perceptions on factors influencing customer loyalty | International Journal of Contemporary Hospitality Management | Emerald Publishing</w:t>
        </w:r>
      </w:hyperlink>
      <w:r w:rsidRPr="00363B85">
        <w:rPr>
          <w:rFonts w:ascii="Arial" w:hAnsi="Arial" w:cs="Arial"/>
        </w:rPr>
        <w:t xml:space="preserve"> (accessed on the 07</w:t>
      </w:r>
      <w:r w:rsidRPr="00363B85">
        <w:rPr>
          <w:rFonts w:ascii="Arial" w:hAnsi="Arial" w:cs="Arial"/>
          <w:vertAlign w:val="superscript"/>
        </w:rPr>
        <w:t>th</w:t>
      </w:r>
      <w:r w:rsidRPr="00363B85">
        <w:rPr>
          <w:rFonts w:ascii="Arial" w:hAnsi="Arial" w:cs="Arial"/>
        </w:rPr>
        <w:t xml:space="preserve"> October 2025)</w:t>
      </w:r>
    </w:p>
    <w:p w14:paraId="3A1482B1" w14:textId="77777777" w:rsidR="00363B85" w:rsidRPr="00363B85" w:rsidRDefault="00363B85" w:rsidP="00363B85">
      <w:pPr>
        <w:spacing w:line="360" w:lineRule="auto"/>
        <w:rPr>
          <w:rFonts w:ascii="Arial" w:hAnsi="Arial" w:cs="Arial"/>
        </w:rPr>
      </w:pPr>
      <w:r w:rsidRPr="00363B85">
        <w:rPr>
          <w:rFonts w:ascii="Arial" w:hAnsi="Arial" w:cs="Arial"/>
        </w:rPr>
        <w:t>Reason, J. (2000) “Human error: Models and management”, BMJ, 320(7237), pp. 768–</w:t>
      </w:r>
      <w:proofErr w:type="gramStart"/>
      <w:r w:rsidRPr="00363B85">
        <w:rPr>
          <w:rFonts w:ascii="Arial" w:hAnsi="Arial" w:cs="Arial"/>
        </w:rPr>
        <w:t>770.[</w:t>
      </w:r>
      <w:proofErr w:type="gramEnd"/>
      <w:r w:rsidRPr="00363B85">
        <w:rPr>
          <w:rFonts w:ascii="Arial" w:hAnsi="Arial" w:cs="Arial"/>
        </w:rPr>
        <w:t xml:space="preserve">Online]. Available at: </w:t>
      </w:r>
      <w:hyperlink r:id="rId36" w:history="1">
        <w:r w:rsidRPr="00363B85">
          <w:rPr>
            <w:rStyle w:val="Hyperlink"/>
            <w:rFonts w:ascii="Arial" w:hAnsi="Arial" w:cs="Arial"/>
            <w:color w:val="auto"/>
            <w:u w:val="none"/>
          </w:rPr>
          <w:t>Human error: models and management | The BMJ</w:t>
        </w:r>
      </w:hyperlink>
    </w:p>
    <w:p w14:paraId="3FE691AC" w14:textId="77777777" w:rsidR="00363B85" w:rsidRPr="00363B85" w:rsidRDefault="00363B85" w:rsidP="00363B85">
      <w:pPr>
        <w:spacing w:line="360" w:lineRule="auto"/>
        <w:rPr>
          <w:rFonts w:ascii="Arial" w:hAnsi="Arial" w:cs="Arial"/>
        </w:rPr>
      </w:pPr>
      <w:r w:rsidRPr="00363B85">
        <w:rPr>
          <w:rFonts w:ascii="Arial" w:hAnsi="Arial" w:cs="Arial"/>
        </w:rPr>
        <w:t xml:space="preserve">Saunders, M., Lewis, P. and Thornhill, A. (2019) </w:t>
      </w:r>
      <w:r w:rsidRPr="00363B85">
        <w:rPr>
          <w:rFonts w:ascii="Arial" w:hAnsi="Arial" w:cs="Arial"/>
          <w:i/>
          <w:iCs/>
        </w:rPr>
        <w:t>Research Methods for Business Students</w:t>
      </w:r>
      <w:r w:rsidRPr="00363B85">
        <w:rPr>
          <w:rFonts w:ascii="Arial" w:hAnsi="Arial" w:cs="Arial"/>
        </w:rPr>
        <w:t xml:space="preserve">. 8th </w:t>
      </w:r>
      <w:proofErr w:type="spellStart"/>
      <w:r w:rsidRPr="00363B85">
        <w:rPr>
          <w:rFonts w:ascii="Arial" w:hAnsi="Arial" w:cs="Arial"/>
        </w:rPr>
        <w:t>edn</w:t>
      </w:r>
      <w:proofErr w:type="spellEnd"/>
      <w:r w:rsidRPr="00363B85">
        <w:rPr>
          <w:rFonts w:ascii="Arial" w:hAnsi="Arial" w:cs="Arial"/>
        </w:rPr>
        <w:t xml:space="preserve">. Harlow: Pearson. [Online]. Available at: </w:t>
      </w:r>
      <w:hyperlink r:id="rId37" w:anchor="v=onepage&amp;q&amp;f=false" w:history="1">
        <w:r w:rsidRPr="00363B85">
          <w:rPr>
            <w:rStyle w:val="Hyperlink"/>
            <w:rFonts w:ascii="Arial" w:hAnsi="Arial" w:cs="Arial"/>
            <w:color w:val="auto"/>
            <w:u w:val="none"/>
          </w:rPr>
          <w:t>Research Methods for Business Students - Mark Saunders, Philip Lewis, Adrian Thornhill - Google Books</w:t>
        </w:r>
      </w:hyperlink>
      <w:r w:rsidRPr="00363B85">
        <w:rPr>
          <w:rFonts w:ascii="Arial" w:hAnsi="Arial" w:cs="Arial"/>
        </w:rPr>
        <w:t xml:space="preserve"> (accessed on the 10</w:t>
      </w:r>
      <w:r w:rsidRPr="00363B85">
        <w:rPr>
          <w:rFonts w:ascii="Arial" w:hAnsi="Arial" w:cs="Arial"/>
          <w:vertAlign w:val="superscript"/>
        </w:rPr>
        <w:t>th</w:t>
      </w:r>
      <w:r w:rsidRPr="00363B85">
        <w:rPr>
          <w:rFonts w:ascii="Arial" w:hAnsi="Arial" w:cs="Arial"/>
        </w:rPr>
        <w:t xml:space="preserve"> of October 2025)</w:t>
      </w:r>
    </w:p>
    <w:p w14:paraId="0B6F575E" w14:textId="77777777" w:rsidR="00363B85" w:rsidRPr="00363B85" w:rsidRDefault="00363B85" w:rsidP="00363B85">
      <w:pPr>
        <w:spacing w:line="360" w:lineRule="auto"/>
        <w:rPr>
          <w:rFonts w:ascii="Arial" w:hAnsi="Arial" w:cs="Arial"/>
        </w:rPr>
      </w:pPr>
      <w:r w:rsidRPr="00363B85">
        <w:rPr>
          <w:rFonts w:ascii="Arial" w:hAnsi="Arial" w:cs="Arial"/>
        </w:rPr>
        <w:t xml:space="preserve">Smith, A.K. and Bolton, R.N. (1998) “An experimental investigation of customer reactions to service failure and recovery encounters”, Journal of Service Research, 1(1), pp. 65–81. [Online]. Available at: </w:t>
      </w:r>
      <w:hyperlink r:id="rId38" w:history="1">
        <w:r w:rsidRPr="00363B85">
          <w:rPr>
            <w:rStyle w:val="Hyperlink"/>
            <w:rFonts w:ascii="Arial" w:hAnsi="Arial" w:cs="Arial"/>
            <w:color w:val="auto"/>
            <w:u w:val="none"/>
          </w:rPr>
          <w:t>An Experimental Investigation of Customer Reactions to Service Failure and Recovery Encounters - Amy K. Smith, Ruth N. Bolton, 1998</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4977697F" w14:textId="77777777" w:rsidR="00363B85" w:rsidRPr="00363B85" w:rsidRDefault="00363B85" w:rsidP="00363B85">
      <w:pPr>
        <w:spacing w:line="360" w:lineRule="auto"/>
        <w:rPr>
          <w:rFonts w:ascii="Arial" w:hAnsi="Arial" w:cs="Arial"/>
        </w:rPr>
      </w:pPr>
      <w:r w:rsidRPr="00363B85">
        <w:rPr>
          <w:rFonts w:ascii="Arial" w:hAnsi="Arial" w:cs="Arial"/>
        </w:rPr>
        <w:t xml:space="preserve">Soni, M. (2025) “Guest Satisfaction Explained: Why it Matters and how to get it right”. [Online]. Available at: </w:t>
      </w:r>
      <w:hyperlink r:id="rId39" w:history="1">
        <w:r w:rsidRPr="00363B85">
          <w:rPr>
            <w:rStyle w:val="Hyperlink"/>
            <w:rFonts w:ascii="Arial" w:hAnsi="Arial" w:cs="Arial"/>
            <w:color w:val="auto"/>
            <w:u w:val="none"/>
          </w:rPr>
          <w:t>Guest Satisfaction Explained: Why It Matters and How to Get It Right | Cvent Blog</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0516F765" w14:textId="77777777" w:rsidR="00363B85" w:rsidRPr="00363B85" w:rsidRDefault="00363B85" w:rsidP="00363B85">
      <w:pPr>
        <w:spacing w:line="360" w:lineRule="auto"/>
        <w:rPr>
          <w:rFonts w:ascii="Arial" w:hAnsi="Arial" w:cs="Arial"/>
        </w:rPr>
      </w:pPr>
      <w:r w:rsidRPr="00363B85">
        <w:rPr>
          <w:rFonts w:ascii="Arial" w:hAnsi="Arial" w:cs="Arial"/>
        </w:rPr>
        <w:t xml:space="preserve">Tax, S.S., Brown, S.W. and </w:t>
      </w:r>
      <w:proofErr w:type="spellStart"/>
      <w:r w:rsidRPr="00363B85">
        <w:rPr>
          <w:rFonts w:ascii="Arial" w:hAnsi="Arial" w:cs="Arial"/>
        </w:rPr>
        <w:t>Chandrashekaran</w:t>
      </w:r>
      <w:proofErr w:type="spellEnd"/>
      <w:r w:rsidRPr="00363B85">
        <w:rPr>
          <w:rFonts w:ascii="Arial" w:hAnsi="Arial" w:cs="Arial"/>
        </w:rPr>
        <w:t>, M. (1998) “Customer evaluations of service complaint experiences”, Journal of Marketing, 62(2), pp. 60–76.</w:t>
      </w:r>
    </w:p>
    <w:p w14:paraId="5D1D9164" w14:textId="499E4F7D" w:rsidR="00363B85" w:rsidRPr="00363B85" w:rsidRDefault="00363B85" w:rsidP="00363B85">
      <w:pPr>
        <w:spacing w:line="360" w:lineRule="auto"/>
        <w:rPr>
          <w:rFonts w:ascii="Arial" w:hAnsi="Arial" w:cs="Arial"/>
        </w:rPr>
      </w:pPr>
      <w:r w:rsidRPr="00363B85">
        <w:rPr>
          <w:rFonts w:ascii="Arial" w:hAnsi="Arial" w:cs="Arial"/>
        </w:rPr>
        <w:t xml:space="preserve">Tsang, A.H.C. (2002) “Strategic dimensions of maintenance management”, Journal of Quality in Maintenance Engineering, 8(1), pp. 7–39. [Online]. Available at: </w:t>
      </w:r>
      <w:hyperlink r:id="rId40" w:history="1">
        <w:r w:rsidRPr="00363B85">
          <w:rPr>
            <w:rStyle w:val="Hyperlink"/>
            <w:rFonts w:ascii="Arial" w:hAnsi="Arial" w:cs="Arial"/>
            <w:color w:val="auto"/>
            <w:u w:val="none"/>
          </w:rPr>
          <w:t>Strategic dimensions of maintenance management | Journal of Quality in Maintenance Engineering | Emerald Publishing</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525F8FE7" w14:textId="5127400D" w:rsidR="00363B85" w:rsidRPr="00363B85" w:rsidRDefault="00363B85" w:rsidP="00363B85">
      <w:pPr>
        <w:spacing w:line="360" w:lineRule="auto"/>
        <w:rPr>
          <w:rFonts w:ascii="Arial" w:hAnsi="Arial" w:cs="Arial"/>
        </w:rPr>
      </w:pPr>
      <w:proofErr w:type="spellStart"/>
      <w:r w:rsidRPr="00363B85">
        <w:rPr>
          <w:rFonts w:ascii="Arial" w:hAnsi="Arial" w:cs="Arial"/>
        </w:rPr>
        <w:t>Vehohar</w:t>
      </w:r>
      <w:proofErr w:type="spellEnd"/>
      <w:r w:rsidRPr="00363B85">
        <w:rPr>
          <w:rFonts w:ascii="Arial" w:hAnsi="Arial" w:cs="Arial"/>
        </w:rPr>
        <w:t xml:space="preserve">, V., Toepoel, V., and Steinmetz, S. (2016) “Non probability sampling”. [Online]. Available at: </w:t>
      </w:r>
      <w:hyperlink r:id="rId41" w:anchor="v=onepage&amp;q=non%20probability%20sampling&amp;f=false" w:history="1">
        <w:r w:rsidRPr="00363B85">
          <w:rPr>
            <w:rStyle w:val="Hyperlink"/>
            <w:rFonts w:ascii="Arial" w:hAnsi="Arial" w:cs="Arial"/>
            <w:color w:val="auto"/>
            <w:u w:val="none"/>
          </w:rPr>
          <w:t>The SAGE Handbook of Survey Methodology - Google Books</w:t>
        </w:r>
      </w:hyperlink>
      <w:r w:rsidRPr="00363B85">
        <w:rPr>
          <w:rFonts w:ascii="Arial" w:hAnsi="Arial" w:cs="Arial"/>
        </w:rPr>
        <w:t xml:space="preserve"> (accessed on the 08</w:t>
      </w:r>
      <w:r w:rsidRPr="00363B85">
        <w:rPr>
          <w:rFonts w:ascii="Arial" w:hAnsi="Arial" w:cs="Arial"/>
          <w:vertAlign w:val="superscript"/>
        </w:rPr>
        <w:t>th</w:t>
      </w:r>
      <w:r w:rsidRPr="00363B85">
        <w:rPr>
          <w:rFonts w:ascii="Arial" w:hAnsi="Arial" w:cs="Arial"/>
        </w:rPr>
        <w:t xml:space="preserve"> October 2025)</w:t>
      </w:r>
    </w:p>
    <w:p w14:paraId="3720844F" w14:textId="77777777" w:rsidR="00363B85" w:rsidRPr="00363B85" w:rsidRDefault="00363B85" w:rsidP="00363B85">
      <w:pPr>
        <w:spacing w:line="360" w:lineRule="auto"/>
        <w:rPr>
          <w:rFonts w:ascii="Arial" w:hAnsi="Arial" w:cs="Arial"/>
        </w:rPr>
      </w:pPr>
      <w:proofErr w:type="spellStart"/>
      <w:r w:rsidRPr="00363B85">
        <w:rPr>
          <w:rFonts w:ascii="Arial" w:hAnsi="Arial" w:cs="Arial"/>
        </w:rPr>
        <w:t>Waeyenbergh</w:t>
      </w:r>
      <w:proofErr w:type="spellEnd"/>
      <w:r w:rsidRPr="00363B85">
        <w:rPr>
          <w:rFonts w:ascii="Arial" w:hAnsi="Arial" w:cs="Arial"/>
        </w:rPr>
        <w:t xml:space="preserve">, G. and </w:t>
      </w:r>
      <w:proofErr w:type="spellStart"/>
      <w:r w:rsidRPr="00363B85">
        <w:rPr>
          <w:rFonts w:ascii="Arial" w:hAnsi="Arial" w:cs="Arial"/>
        </w:rPr>
        <w:t>Pintelon</w:t>
      </w:r>
      <w:proofErr w:type="spellEnd"/>
      <w:r w:rsidRPr="00363B85">
        <w:rPr>
          <w:rFonts w:ascii="Arial" w:hAnsi="Arial" w:cs="Arial"/>
        </w:rPr>
        <w:t>, L. (2002) “A framework for maintenance concept development”, International Journal of Production Economics, 77(3), pp. 299–313.</w:t>
      </w:r>
    </w:p>
    <w:p w14:paraId="75809A0C" w14:textId="77777777" w:rsidR="00363B85" w:rsidRPr="00363B85" w:rsidRDefault="00363B85" w:rsidP="00363B85">
      <w:pPr>
        <w:spacing w:line="360" w:lineRule="auto"/>
        <w:rPr>
          <w:rFonts w:ascii="Arial" w:hAnsi="Arial" w:cs="Arial"/>
        </w:rPr>
      </w:pPr>
      <w:r w:rsidRPr="00363B85">
        <w:rPr>
          <w:rFonts w:ascii="Arial" w:hAnsi="Arial" w:cs="Arial"/>
        </w:rPr>
        <w:lastRenderedPageBreak/>
        <w:t>Xie, K.L., Zhang, Z. and Zhang, Z. (2014) “The business value of online consumer reviews and management response to hotel performance”, International Journal of Hospitality Management, 43, pp. 1–12.</w:t>
      </w:r>
    </w:p>
    <w:p w14:paraId="61A2A5E9" w14:textId="77777777" w:rsidR="00363B85" w:rsidRPr="00363B85" w:rsidRDefault="00363B85" w:rsidP="00363B85">
      <w:pPr>
        <w:spacing w:line="360" w:lineRule="auto"/>
        <w:rPr>
          <w:rFonts w:ascii="Arial" w:hAnsi="Arial" w:cs="Arial"/>
        </w:rPr>
      </w:pPr>
      <w:r w:rsidRPr="00363B85">
        <w:rPr>
          <w:rFonts w:ascii="Arial" w:hAnsi="Arial" w:cs="Arial"/>
        </w:rPr>
        <w:t xml:space="preserve">Ye, Q., Law, R. and Gu, B. (2009) ‘The impact of online user reviews on hotel room sales’, International Journal of Hospitality Management, 28(1), pp. 180–182. [Onlie]. Available at: </w:t>
      </w:r>
      <w:hyperlink r:id="rId42" w:history="1">
        <w:r w:rsidRPr="00363B85">
          <w:rPr>
            <w:rStyle w:val="Hyperlink"/>
            <w:rFonts w:ascii="Arial" w:hAnsi="Arial" w:cs="Arial"/>
            <w:color w:val="auto"/>
            <w:u w:val="none"/>
          </w:rPr>
          <w:t>The impact of online user reviews on hotel room sales - ScienceDirect</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37C3B6AF" w14:textId="77777777" w:rsidR="00363B85" w:rsidRPr="00363B85" w:rsidRDefault="00363B85" w:rsidP="00363B85">
      <w:pPr>
        <w:spacing w:line="360" w:lineRule="auto"/>
        <w:rPr>
          <w:rFonts w:ascii="Arial" w:hAnsi="Arial" w:cs="Arial"/>
        </w:rPr>
      </w:pPr>
      <w:r w:rsidRPr="00363B85">
        <w:rPr>
          <w:rFonts w:ascii="Arial" w:hAnsi="Arial" w:cs="Arial"/>
        </w:rPr>
        <w:t xml:space="preserve">Yin, R.K. (2018) </w:t>
      </w:r>
      <w:r w:rsidRPr="00363B85">
        <w:rPr>
          <w:rFonts w:ascii="Arial" w:hAnsi="Arial" w:cs="Arial"/>
          <w:i/>
          <w:iCs/>
        </w:rPr>
        <w:t>Case Study Research and Applications: Design and Methods</w:t>
      </w:r>
      <w:r w:rsidRPr="00363B85">
        <w:rPr>
          <w:rFonts w:ascii="Arial" w:hAnsi="Arial" w:cs="Arial"/>
        </w:rPr>
        <w:t xml:space="preserve">. 6th </w:t>
      </w:r>
      <w:proofErr w:type="spellStart"/>
      <w:r w:rsidRPr="00363B85">
        <w:rPr>
          <w:rFonts w:ascii="Arial" w:hAnsi="Arial" w:cs="Arial"/>
        </w:rPr>
        <w:t>edn</w:t>
      </w:r>
      <w:proofErr w:type="spellEnd"/>
      <w:r w:rsidRPr="00363B85">
        <w:rPr>
          <w:rFonts w:ascii="Arial" w:hAnsi="Arial" w:cs="Arial"/>
        </w:rPr>
        <w:t xml:space="preserve">. Thousand Oaks, CA: SAGE. [Online]. Available at: </w:t>
      </w:r>
      <w:hyperlink r:id="rId43" w:history="1">
        <w:r w:rsidRPr="00363B85">
          <w:rPr>
            <w:rStyle w:val="Hyperlink"/>
            <w:rFonts w:ascii="Arial" w:hAnsi="Arial" w:cs="Arial"/>
            <w:color w:val="auto"/>
            <w:u w:val="none"/>
          </w:rPr>
          <w:t>Artikel_Yustinus_Calvin_Gai_Mali-libre.pdf</w:t>
        </w:r>
      </w:hyperlink>
    </w:p>
    <w:p w14:paraId="6A4425A6" w14:textId="0775BCE0" w:rsidR="00363B85" w:rsidRPr="00363B85" w:rsidRDefault="00363B85" w:rsidP="00363B85">
      <w:pPr>
        <w:spacing w:line="360" w:lineRule="auto"/>
        <w:rPr>
          <w:rFonts w:ascii="Arial" w:hAnsi="Arial" w:cs="Arial"/>
        </w:rPr>
      </w:pPr>
      <w:r w:rsidRPr="00363B85">
        <w:rPr>
          <w:rFonts w:ascii="Arial" w:hAnsi="Arial" w:cs="Arial"/>
        </w:rPr>
        <w:t xml:space="preserve">Yousaf, S., and Kim, M. J. (2023) “Did COVID-19 change preferences for hygiene-related services attributes as </w:t>
      </w:r>
      <w:r w:rsidR="0001503A" w:rsidRPr="00363B85">
        <w:rPr>
          <w:rFonts w:ascii="Arial" w:hAnsi="Arial" w:cs="Arial"/>
        </w:rPr>
        <w:t>satisfiers</w:t>
      </w:r>
      <w:r w:rsidRPr="00363B85">
        <w:rPr>
          <w:rFonts w:ascii="Arial" w:hAnsi="Arial" w:cs="Arial"/>
        </w:rPr>
        <w:t xml:space="preserve"> and dissatisfiers? An analysis of textual content of online hotel reviews”. [Online}. Available at: </w:t>
      </w:r>
      <w:hyperlink r:id="rId44" w:history="1">
        <w:r w:rsidRPr="00363B85">
          <w:rPr>
            <w:rStyle w:val="Hyperlink"/>
            <w:rFonts w:ascii="Arial" w:hAnsi="Arial" w:cs="Arial"/>
            <w:color w:val="auto"/>
            <w:u w:val="none"/>
          </w:rPr>
          <w:t>Did COVID-19 change preferences for hygiene-related service attributes as satisfiers and dissatisfiers? An analysis of textual content of online hotel reviews - ScienceDirect</w:t>
        </w:r>
      </w:hyperlink>
      <w:r w:rsidRPr="00363B85">
        <w:rPr>
          <w:rFonts w:ascii="Arial" w:hAnsi="Arial" w:cs="Arial"/>
        </w:rPr>
        <w:t xml:space="preserve"> (accessed on the 25</w:t>
      </w:r>
      <w:r w:rsidRPr="00363B85">
        <w:rPr>
          <w:rFonts w:ascii="Arial" w:hAnsi="Arial" w:cs="Arial"/>
          <w:vertAlign w:val="superscript"/>
        </w:rPr>
        <w:t>th</w:t>
      </w:r>
      <w:r w:rsidRPr="00363B85">
        <w:rPr>
          <w:rFonts w:ascii="Arial" w:hAnsi="Arial" w:cs="Arial"/>
        </w:rPr>
        <w:t xml:space="preserve"> of October 2025).</w:t>
      </w:r>
    </w:p>
    <w:p w14:paraId="5365357C" w14:textId="1D9B1AFA" w:rsidR="00363B85" w:rsidRDefault="00363B85" w:rsidP="00363B85">
      <w:pPr>
        <w:spacing w:line="360" w:lineRule="auto"/>
        <w:rPr>
          <w:rFonts w:ascii="Arial" w:hAnsi="Arial" w:cs="Arial"/>
        </w:rPr>
      </w:pPr>
      <w:r w:rsidRPr="00363B85">
        <w:rPr>
          <w:rFonts w:ascii="Arial" w:hAnsi="Arial" w:cs="Arial"/>
        </w:rPr>
        <w:t>Zeithaml, V.A. (1988) “Consumer perceptions of price, quality, and value”, Journal of Marketing, 52(3), pp. 2–</w:t>
      </w:r>
      <w:r w:rsidR="0001503A" w:rsidRPr="00363B85">
        <w:rPr>
          <w:rFonts w:ascii="Arial" w:hAnsi="Arial" w:cs="Arial"/>
        </w:rPr>
        <w:t>22. [</w:t>
      </w:r>
      <w:r w:rsidRPr="00363B85">
        <w:rPr>
          <w:rFonts w:ascii="Arial" w:hAnsi="Arial" w:cs="Arial"/>
        </w:rPr>
        <w:t xml:space="preserve">Online]. Available at: </w:t>
      </w:r>
      <w:hyperlink r:id="rId45" w:history="1">
        <w:r w:rsidRPr="00363B85">
          <w:rPr>
            <w:rStyle w:val="Hyperlink"/>
            <w:rFonts w:ascii="Arial" w:hAnsi="Arial" w:cs="Arial"/>
            <w:color w:val="auto"/>
            <w:u w:val="none"/>
          </w:rPr>
          <w:t>Consumer Perceptions of Price, Quality, and Value: A Means-End Model and Synthesis of Evidence - Valarie A. Zeithaml, 1988</w:t>
        </w:r>
      </w:hyperlink>
      <w:r w:rsidRPr="00363B85">
        <w:rPr>
          <w:rFonts w:ascii="Arial" w:hAnsi="Arial" w:cs="Arial"/>
        </w:rPr>
        <w:t xml:space="preserve"> (accessed on the 06</w:t>
      </w:r>
      <w:r w:rsidRPr="00363B85">
        <w:rPr>
          <w:rFonts w:ascii="Arial" w:hAnsi="Arial" w:cs="Arial"/>
          <w:vertAlign w:val="superscript"/>
        </w:rPr>
        <w:t>th</w:t>
      </w:r>
      <w:r w:rsidRPr="00363B85">
        <w:rPr>
          <w:rFonts w:ascii="Arial" w:hAnsi="Arial" w:cs="Arial"/>
        </w:rPr>
        <w:t xml:space="preserve"> October 2025)</w:t>
      </w:r>
    </w:p>
    <w:p w14:paraId="1569ECCE" w14:textId="26E482D0" w:rsidR="006B29FE" w:rsidRDefault="006B29FE" w:rsidP="006B29FE">
      <w:pPr>
        <w:pStyle w:val="Heading1"/>
      </w:pPr>
      <w:bookmarkStart w:id="50" w:name="_Toc213054771"/>
      <w:r>
        <w:lastRenderedPageBreak/>
        <w:t>Appendix</w:t>
      </w:r>
      <w:bookmarkEnd w:id="50"/>
    </w:p>
    <w:p w14:paraId="3C92B73B" w14:textId="119EC555" w:rsidR="006B29FE" w:rsidRDefault="006B29FE" w:rsidP="006B29FE">
      <w:pPr>
        <w:pStyle w:val="Heading2"/>
      </w:pPr>
      <w:bookmarkStart w:id="51" w:name="_Toc213054772"/>
      <w:r>
        <w:t xml:space="preserve">Appendix A: </w:t>
      </w:r>
      <w:r w:rsidR="005A541C">
        <w:t>Participant</w:t>
      </w:r>
      <w:r>
        <w:t xml:space="preserve"> Information Sheet</w:t>
      </w:r>
      <w:bookmarkEnd w:id="51"/>
    </w:p>
    <w:p w14:paraId="226F04A9" w14:textId="77777777" w:rsidR="006B29FE" w:rsidRDefault="006B29FE" w:rsidP="006B29FE">
      <w:r>
        <w:rPr>
          <w:noProof/>
        </w:rPr>
        <w:drawing>
          <wp:inline distT="0" distB="0" distL="0" distR="0" wp14:anchorId="20548E84" wp14:editId="78B6FC09">
            <wp:extent cx="5731510" cy="7459980"/>
            <wp:effectExtent l="0" t="0" r="2540" b="7620"/>
            <wp:docPr id="2025596914"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596914" name="Picture 1" descr="A paper with text on it&#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5731510" cy="7459980"/>
                    </a:xfrm>
                    <a:prstGeom prst="rect">
                      <a:avLst/>
                    </a:prstGeom>
                  </pic:spPr>
                </pic:pic>
              </a:graphicData>
            </a:graphic>
          </wp:inline>
        </w:drawing>
      </w:r>
    </w:p>
    <w:p w14:paraId="1C5EBC61" w14:textId="77777777" w:rsidR="006B29FE" w:rsidRDefault="006B29FE" w:rsidP="006B29FE">
      <w:r>
        <w:rPr>
          <w:noProof/>
        </w:rPr>
        <w:lastRenderedPageBreak/>
        <w:drawing>
          <wp:inline distT="0" distB="0" distL="0" distR="0" wp14:anchorId="2BB4F049" wp14:editId="42E7E93A">
            <wp:extent cx="5731510" cy="7639050"/>
            <wp:effectExtent l="0" t="0" r="2540" b="0"/>
            <wp:docPr id="2140394084" name="Picture 2"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394084" name="Picture 2" descr="A close-up of a document&#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5731510" cy="7639050"/>
                    </a:xfrm>
                    <a:prstGeom prst="rect">
                      <a:avLst/>
                    </a:prstGeom>
                  </pic:spPr>
                </pic:pic>
              </a:graphicData>
            </a:graphic>
          </wp:inline>
        </w:drawing>
      </w:r>
    </w:p>
    <w:p w14:paraId="7B4AB8D4" w14:textId="77777777" w:rsidR="006B29FE" w:rsidRDefault="006B29FE" w:rsidP="006B29FE"/>
    <w:p w14:paraId="4422E92B" w14:textId="796D906E" w:rsidR="006B29FE" w:rsidRDefault="006B29FE" w:rsidP="006B29FE">
      <w:r>
        <w:rPr>
          <w:noProof/>
        </w:rPr>
        <w:lastRenderedPageBreak/>
        <w:drawing>
          <wp:inline distT="0" distB="0" distL="0" distR="0" wp14:anchorId="2A323F86" wp14:editId="114B98C9">
            <wp:extent cx="5731510" cy="3432810"/>
            <wp:effectExtent l="0" t="0" r="2540" b="0"/>
            <wp:docPr id="1984613094" name="Picture 3" descr="A close-up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613094" name="Picture 3" descr="A close-up of a survey&#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5731510" cy="3432810"/>
                    </a:xfrm>
                    <a:prstGeom prst="rect">
                      <a:avLst/>
                    </a:prstGeom>
                  </pic:spPr>
                </pic:pic>
              </a:graphicData>
            </a:graphic>
          </wp:inline>
        </w:drawing>
      </w:r>
    </w:p>
    <w:p w14:paraId="5EAC0401" w14:textId="77777777" w:rsidR="006B29FE" w:rsidRDefault="006B29FE" w:rsidP="006B29FE"/>
    <w:p w14:paraId="59122BF9" w14:textId="77777777" w:rsidR="00744D9E" w:rsidRDefault="00744D9E" w:rsidP="006B29FE"/>
    <w:p w14:paraId="5FFCF2D6" w14:textId="77777777" w:rsidR="00744D9E" w:rsidRDefault="00744D9E" w:rsidP="006B29FE"/>
    <w:p w14:paraId="50E517ED" w14:textId="77777777" w:rsidR="00744D9E" w:rsidRDefault="00744D9E" w:rsidP="006B29FE"/>
    <w:p w14:paraId="7C10D6D3" w14:textId="77777777" w:rsidR="00744D9E" w:rsidRDefault="00744D9E" w:rsidP="006B29FE"/>
    <w:p w14:paraId="1B800A23" w14:textId="77777777" w:rsidR="00744D9E" w:rsidRDefault="00744D9E" w:rsidP="006B29FE"/>
    <w:p w14:paraId="2EB415E1" w14:textId="77777777" w:rsidR="00744D9E" w:rsidRDefault="00744D9E" w:rsidP="006B29FE"/>
    <w:p w14:paraId="2E4E0B61" w14:textId="77777777" w:rsidR="00744D9E" w:rsidRDefault="00744D9E" w:rsidP="006B29FE"/>
    <w:p w14:paraId="30CD2573" w14:textId="77777777" w:rsidR="00744D9E" w:rsidRDefault="00744D9E" w:rsidP="006B29FE"/>
    <w:p w14:paraId="4CA1A36D" w14:textId="77777777" w:rsidR="00744D9E" w:rsidRDefault="00744D9E" w:rsidP="006B29FE"/>
    <w:p w14:paraId="682DDA22" w14:textId="77777777" w:rsidR="00744D9E" w:rsidRDefault="00744D9E" w:rsidP="006B29FE"/>
    <w:p w14:paraId="67743217" w14:textId="77777777" w:rsidR="00744D9E" w:rsidRDefault="00744D9E" w:rsidP="006B29FE"/>
    <w:p w14:paraId="2F80CA67" w14:textId="77777777" w:rsidR="00744D9E" w:rsidRDefault="00744D9E" w:rsidP="006B29FE"/>
    <w:p w14:paraId="3BE47223" w14:textId="77777777" w:rsidR="00744D9E" w:rsidRDefault="00744D9E" w:rsidP="006B29FE"/>
    <w:p w14:paraId="59D57566" w14:textId="77777777" w:rsidR="00744D9E" w:rsidRDefault="00744D9E" w:rsidP="006B29FE"/>
    <w:p w14:paraId="0E6D02D9" w14:textId="77777777" w:rsidR="00744D9E" w:rsidRDefault="00744D9E" w:rsidP="006B29FE"/>
    <w:p w14:paraId="7C231B29" w14:textId="77777777" w:rsidR="00744D9E" w:rsidRDefault="00744D9E" w:rsidP="006B29FE"/>
    <w:p w14:paraId="51B1616E" w14:textId="77777777" w:rsidR="00744D9E" w:rsidRDefault="00744D9E" w:rsidP="006B29FE"/>
    <w:p w14:paraId="2E466FC0" w14:textId="172A40D3" w:rsidR="006B29FE" w:rsidRDefault="006B29FE" w:rsidP="006B29FE">
      <w:pPr>
        <w:pStyle w:val="Heading2"/>
      </w:pPr>
      <w:bookmarkStart w:id="52" w:name="_Toc213054773"/>
      <w:r>
        <w:t>Appendix B: Consent Form</w:t>
      </w:r>
      <w:bookmarkEnd w:id="52"/>
    </w:p>
    <w:p w14:paraId="665884C8" w14:textId="77777777" w:rsidR="00744D9E" w:rsidRDefault="00744D9E" w:rsidP="006B29FE"/>
    <w:p w14:paraId="0B0C2B6B" w14:textId="77777777" w:rsidR="00744D9E" w:rsidRDefault="00744D9E" w:rsidP="006B29FE"/>
    <w:p w14:paraId="74BC82A4" w14:textId="77777777" w:rsidR="00744D9E" w:rsidRDefault="00744D9E" w:rsidP="006B29FE"/>
    <w:p w14:paraId="3219B2C3" w14:textId="6CEA549A" w:rsidR="006B29FE" w:rsidRDefault="006B29FE" w:rsidP="006B29FE">
      <w:r>
        <w:rPr>
          <w:noProof/>
        </w:rPr>
        <w:drawing>
          <wp:inline distT="0" distB="0" distL="0" distR="0" wp14:anchorId="6CFADF63" wp14:editId="4B6DECC2">
            <wp:extent cx="5731510" cy="6468110"/>
            <wp:effectExtent l="0" t="0" r="2540" b="8890"/>
            <wp:docPr id="758474611" name="Picture 4"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474611" name="Picture 4" descr="A close-up of a document&#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5731510" cy="6468110"/>
                    </a:xfrm>
                    <a:prstGeom prst="rect">
                      <a:avLst/>
                    </a:prstGeom>
                  </pic:spPr>
                </pic:pic>
              </a:graphicData>
            </a:graphic>
          </wp:inline>
        </w:drawing>
      </w:r>
    </w:p>
    <w:p w14:paraId="5BA55A2A" w14:textId="39B7A9D4" w:rsidR="00744D9E" w:rsidRDefault="00744D9E" w:rsidP="00744D9E">
      <w:pPr>
        <w:pStyle w:val="Heading2"/>
      </w:pPr>
      <w:bookmarkStart w:id="53" w:name="_Toc213054774"/>
      <w:r>
        <w:lastRenderedPageBreak/>
        <w:t>Appendix C: Screenshots survey</w:t>
      </w:r>
      <w:bookmarkEnd w:id="53"/>
    </w:p>
    <w:p w14:paraId="41376F46" w14:textId="77777777" w:rsidR="00744D9E" w:rsidRDefault="00744D9E" w:rsidP="00744D9E">
      <w:r>
        <w:rPr>
          <w:noProof/>
        </w:rPr>
        <w:drawing>
          <wp:inline distT="0" distB="0" distL="0" distR="0" wp14:anchorId="27FF5408" wp14:editId="57B695F1">
            <wp:extent cx="5731510" cy="5575935"/>
            <wp:effectExtent l="0" t="0" r="2540" b="5715"/>
            <wp:docPr id="32063659"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63659" name="Picture 1" descr="A screenshot of a survey&#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5731510" cy="5575935"/>
                    </a:xfrm>
                    <a:prstGeom prst="rect">
                      <a:avLst/>
                    </a:prstGeom>
                  </pic:spPr>
                </pic:pic>
              </a:graphicData>
            </a:graphic>
          </wp:inline>
        </w:drawing>
      </w:r>
    </w:p>
    <w:p w14:paraId="168B3FDE" w14:textId="49118C12" w:rsidR="00744D9E" w:rsidRPr="00744D9E" w:rsidRDefault="00744D9E" w:rsidP="00744D9E">
      <w:r>
        <w:rPr>
          <w:noProof/>
        </w:rPr>
        <w:lastRenderedPageBreak/>
        <w:drawing>
          <wp:inline distT="0" distB="0" distL="0" distR="0" wp14:anchorId="6263C2BE" wp14:editId="1625036B">
            <wp:extent cx="5731510" cy="6115685"/>
            <wp:effectExtent l="0" t="0" r="2540" b="0"/>
            <wp:docPr id="49408750" name="Picture 2"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08750" name="Picture 2" descr="A screenshot of a survey&#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5731510" cy="6115685"/>
                    </a:xfrm>
                    <a:prstGeom prst="rect">
                      <a:avLst/>
                    </a:prstGeom>
                  </pic:spPr>
                </pic:pic>
              </a:graphicData>
            </a:graphic>
          </wp:inline>
        </w:drawing>
      </w:r>
      <w:r>
        <w:rPr>
          <w:noProof/>
        </w:rPr>
        <w:lastRenderedPageBreak/>
        <w:drawing>
          <wp:inline distT="0" distB="0" distL="0" distR="0" wp14:anchorId="105D1AF8" wp14:editId="2ACD199C">
            <wp:extent cx="5731510" cy="5808345"/>
            <wp:effectExtent l="0" t="0" r="2540" b="1905"/>
            <wp:docPr id="796630384" name="Picture 3"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630384" name="Picture 3" descr="A screenshot of a survey&#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5731510" cy="5808345"/>
                    </a:xfrm>
                    <a:prstGeom prst="rect">
                      <a:avLst/>
                    </a:prstGeom>
                  </pic:spPr>
                </pic:pic>
              </a:graphicData>
            </a:graphic>
          </wp:inline>
        </w:drawing>
      </w:r>
      <w:r>
        <w:rPr>
          <w:noProof/>
        </w:rPr>
        <w:lastRenderedPageBreak/>
        <w:drawing>
          <wp:inline distT="0" distB="0" distL="0" distR="0" wp14:anchorId="45E7DD47" wp14:editId="043833B7">
            <wp:extent cx="5731510" cy="5754370"/>
            <wp:effectExtent l="0" t="0" r="2540" b="0"/>
            <wp:docPr id="2021400661" name="Picture 4"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400661" name="Picture 4" descr="A screenshot of a questionnaire&#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a:off x="0" y="0"/>
                      <a:ext cx="5731510" cy="5754370"/>
                    </a:xfrm>
                    <a:prstGeom prst="rect">
                      <a:avLst/>
                    </a:prstGeom>
                  </pic:spPr>
                </pic:pic>
              </a:graphicData>
            </a:graphic>
          </wp:inline>
        </w:drawing>
      </w:r>
      <w:r>
        <w:rPr>
          <w:noProof/>
        </w:rPr>
        <w:lastRenderedPageBreak/>
        <w:drawing>
          <wp:inline distT="0" distB="0" distL="0" distR="0" wp14:anchorId="4D0676D9" wp14:editId="40AB686B">
            <wp:extent cx="5731510" cy="5654675"/>
            <wp:effectExtent l="0" t="0" r="2540" b="3175"/>
            <wp:docPr id="1043487785" name="Picture 5"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487785" name="Picture 5" descr="A screenshot of a survey&#10;&#10;AI-generated content may be incorrect."/>
                    <pic:cNvPicPr/>
                  </pic:nvPicPr>
                  <pic:blipFill>
                    <a:blip r:embed="rId54">
                      <a:extLst>
                        <a:ext uri="{28A0092B-C50C-407E-A947-70E740481C1C}">
                          <a14:useLocalDpi xmlns:a14="http://schemas.microsoft.com/office/drawing/2010/main" val="0"/>
                        </a:ext>
                      </a:extLst>
                    </a:blip>
                    <a:stretch>
                      <a:fillRect/>
                    </a:stretch>
                  </pic:blipFill>
                  <pic:spPr>
                    <a:xfrm>
                      <a:off x="0" y="0"/>
                      <a:ext cx="5731510" cy="5654675"/>
                    </a:xfrm>
                    <a:prstGeom prst="rect">
                      <a:avLst/>
                    </a:prstGeom>
                  </pic:spPr>
                </pic:pic>
              </a:graphicData>
            </a:graphic>
          </wp:inline>
        </w:drawing>
      </w:r>
      <w:r>
        <w:rPr>
          <w:noProof/>
        </w:rPr>
        <w:lastRenderedPageBreak/>
        <w:drawing>
          <wp:inline distT="0" distB="0" distL="0" distR="0" wp14:anchorId="37EA9CC8" wp14:editId="28FC14E0">
            <wp:extent cx="5731510" cy="5633720"/>
            <wp:effectExtent l="0" t="0" r="2540" b="5080"/>
            <wp:docPr id="1596860246" name="Picture 6"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860246" name="Picture 6" descr="A screenshot of a survey&#10;&#10;AI-generated content may be incorrect."/>
                    <pic:cNvPicPr/>
                  </pic:nvPicPr>
                  <pic:blipFill>
                    <a:blip r:embed="rId55">
                      <a:extLst>
                        <a:ext uri="{28A0092B-C50C-407E-A947-70E740481C1C}">
                          <a14:useLocalDpi xmlns:a14="http://schemas.microsoft.com/office/drawing/2010/main" val="0"/>
                        </a:ext>
                      </a:extLst>
                    </a:blip>
                    <a:stretch>
                      <a:fillRect/>
                    </a:stretch>
                  </pic:blipFill>
                  <pic:spPr>
                    <a:xfrm>
                      <a:off x="0" y="0"/>
                      <a:ext cx="5731510" cy="5633720"/>
                    </a:xfrm>
                    <a:prstGeom prst="rect">
                      <a:avLst/>
                    </a:prstGeom>
                  </pic:spPr>
                </pic:pic>
              </a:graphicData>
            </a:graphic>
          </wp:inline>
        </w:drawing>
      </w:r>
      <w:r>
        <w:rPr>
          <w:noProof/>
        </w:rPr>
        <w:lastRenderedPageBreak/>
        <w:drawing>
          <wp:inline distT="0" distB="0" distL="0" distR="0" wp14:anchorId="3D3AA003" wp14:editId="7B24AD19">
            <wp:extent cx="5731510" cy="5017770"/>
            <wp:effectExtent l="0" t="0" r="2540" b="0"/>
            <wp:docPr id="1977821341" name="Picture 7"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821341" name="Picture 7" descr="A screenshot of a survey&#10;&#10;AI-generated content may be incorrect."/>
                    <pic:cNvPicPr/>
                  </pic:nvPicPr>
                  <pic:blipFill>
                    <a:blip r:embed="rId56">
                      <a:extLst>
                        <a:ext uri="{28A0092B-C50C-407E-A947-70E740481C1C}">
                          <a14:useLocalDpi xmlns:a14="http://schemas.microsoft.com/office/drawing/2010/main" val="0"/>
                        </a:ext>
                      </a:extLst>
                    </a:blip>
                    <a:stretch>
                      <a:fillRect/>
                    </a:stretch>
                  </pic:blipFill>
                  <pic:spPr>
                    <a:xfrm>
                      <a:off x="0" y="0"/>
                      <a:ext cx="5731510" cy="5017770"/>
                    </a:xfrm>
                    <a:prstGeom prst="rect">
                      <a:avLst/>
                    </a:prstGeom>
                  </pic:spPr>
                </pic:pic>
              </a:graphicData>
            </a:graphic>
          </wp:inline>
        </w:drawing>
      </w:r>
    </w:p>
    <w:sectPr w:rsidR="00744D9E" w:rsidRPr="00744D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213AD"/>
    <w:multiLevelType w:val="hybridMultilevel"/>
    <w:tmpl w:val="7C1CB1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F50EA8"/>
    <w:multiLevelType w:val="multilevel"/>
    <w:tmpl w:val="EDE2BC00"/>
    <w:lvl w:ilvl="0">
      <w:start w:val="4"/>
      <w:numFmt w:val="decimal"/>
      <w:lvlText w:val="%1"/>
      <w:lvlJc w:val="left"/>
      <w:pPr>
        <w:ind w:left="525" w:hanging="525"/>
      </w:pPr>
      <w:rPr>
        <w:rFonts w:hint="default"/>
        <w:b w:val="0"/>
      </w:rPr>
    </w:lvl>
    <w:lvl w:ilvl="1">
      <w:start w:val="2"/>
      <w:numFmt w:val="decimal"/>
      <w:lvlText w:val="%1.%2"/>
      <w:lvlJc w:val="left"/>
      <w:pPr>
        <w:ind w:left="525" w:hanging="525"/>
      </w:pPr>
      <w:rPr>
        <w:rFonts w:hint="default"/>
        <w:b w:val="0"/>
      </w:rPr>
    </w:lvl>
    <w:lvl w:ilvl="2">
      <w:start w:val="3"/>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2" w15:restartNumberingAfterBreak="0">
    <w:nsid w:val="2FE47BB4"/>
    <w:multiLevelType w:val="multilevel"/>
    <w:tmpl w:val="B4BABA6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35B1713"/>
    <w:multiLevelType w:val="hybridMultilevel"/>
    <w:tmpl w:val="8DE05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C630DA"/>
    <w:multiLevelType w:val="multilevel"/>
    <w:tmpl w:val="2BE8ACCC"/>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C965C36"/>
    <w:multiLevelType w:val="hybridMultilevel"/>
    <w:tmpl w:val="741E130C"/>
    <w:lvl w:ilvl="0" w:tplc="CAF809E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544D6C"/>
    <w:multiLevelType w:val="multilevel"/>
    <w:tmpl w:val="DE62F776"/>
    <w:lvl w:ilvl="0">
      <w:start w:val="4"/>
      <w:numFmt w:val="decimal"/>
      <w:lvlText w:val="%1"/>
      <w:lvlJc w:val="left"/>
      <w:pPr>
        <w:ind w:left="525" w:hanging="525"/>
      </w:pPr>
      <w:rPr>
        <w:rFonts w:hint="default"/>
      </w:rPr>
    </w:lvl>
    <w:lvl w:ilvl="1">
      <w:start w:val="2"/>
      <w:numFmt w:val="decimal"/>
      <w:lvlText w:val="%1.%2"/>
      <w:lvlJc w:val="left"/>
      <w:pPr>
        <w:ind w:left="1065" w:hanging="525"/>
      </w:pPr>
      <w:rPr>
        <w:rFonts w:hint="default"/>
      </w:rPr>
    </w:lvl>
    <w:lvl w:ilvl="2">
      <w:start w:val="3"/>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120" w:hanging="1800"/>
      </w:pPr>
      <w:rPr>
        <w:rFonts w:hint="default"/>
      </w:rPr>
    </w:lvl>
  </w:abstractNum>
  <w:num w:numId="1">
    <w:abstractNumId w:val="0"/>
  </w:num>
  <w:num w:numId="2">
    <w:abstractNumId w:val="3"/>
  </w:num>
  <w:num w:numId="3">
    <w:abstractNumId w:val="2"/>
  </w:num>
  <w:num w:numId="4">
    <w:abstractNumId w:val="4"/>
  </w:num>
  <w:num w:numId="5">
    <w:abstractNumId w:val="5"/>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F82"/>
    <w:rsid w:val="00012511"/>
    <w:rsid w:val="0001503A"/>
    <w:rsid w:val="00030689"/>
    <w:rsid w:val="000704E3"/>
    <w:rsid w:val="00087FAA"/>
    <w:rsid w:val="000B7B6F"/>
    <w:rsid w:val="000C3F74"/>
    <w:rsid w:val="000E1792"/>
    <w:rsid w:val="000E588E"/>
    <w:rsid w:val="000E67FC"/>
    <w:rsid w:val="000F74DD"/>
    <w:rsid w:val="00106656"/>
    <w:rsid w:val="00112CF4"/>
    <w:rsid w:val="00113AAF"/>
    <w:rsid w:val="00126F9F"/>
    <w:rsid w:val="001357F0"/>
    <w:rsid w:val="0015227D"/>
    <w:rsid w:val="00165BAE"/>
    <w:rsid w:val="001952FC"/>
    <w:rsid w:val="001B4293"/>
    <w:rsid w:val="001C159A"/>
    <w:rsid w:val="001C2034"/>
    <w:rsid w:val="001E33E0"/>
    <w:rsid w:val="001F6A1C"/>
    <w:rsid w:val="002413C9"/>
    <w:rsid w:val="00245AE0"/>
    <w:rsid w:val="00255EFC"/>
    <w:rsid w:val="00274B75"/>
    <w:rsid w:val="0029320A"/>
    <w:rsid w:val="00297C8C"/>
    <w:rsid w:val="002A4356"/>
    <w:rsid w:val="002C7138"/>
    <w:rsid w:val="002D1AC2"/>
    <w:rsid w:val="002E2952"/>
    <w:rsid w:val="002E433B"/>
    <w:rsid w:val="002F3BD2"/>
    <w:rsid w:val="002F4B32"/>
    <w:rsid w:val="00300E2B"/>
    <w:rsid w:val="00303E85"/>
    <w:rsid w:val="00320DC0"/>
    <w:rsid w:val="00334FB5"/>
    <w:rsid w:val="003401D8"/>
    <w:rsid w:val="00340E2F"/>
    <w:rsid w:val="00363B85"/>
    <w:rsid w:val="0037465A"/>
    <w:rsid w:val="00384B77"/>
    <w:rsid w:val="00390C9D"/>
    <w:rsid w:val="003A0FF7"/>
    <w:rsid w:val="003F6749"/>
    <w:rsid w:val="00412B4B"/>
    <w:rsid w:val="004222C1"/>
    <w:rsid w:val="00431A1D"/>
    <w:rsid w:val="004342AF"/>
    <w:rsid w:val="00446CD7"/>
    <w:rsid w:val="00461B7F"/>
    <w:rsid w:val="00467123"/>
    <w:rsid w:val="00475089"/>
    <w:rsid w:val="00475575"/>
    <w:rsid w:val="004E16AA"/>
    <w:rsid w:val="004E36E9"/>
    <w:rsid w:val="00501CE0"/>
    <w:rsid w:val="005069E4"/>
    <w:rsid w:val="005248D8"/>
    <w:rsid w:val="00550347"/>
    <w:rsid w:val="00552CED"/>
    <w:rsid w:val="0056742B"/>
    <w:rsid w:val="005A35EA"/>
    <w:rsid w:val="005A541C"/>
    <w:rsid w:val="005B162D"/>
    <w:rsid w:val="005B188B"/>
    <w:rsid w:val="005C68C1"/>
    <w:rsid w:val="005F05D2"/>
    <w:rsid w:val="005F7D33"/>
    <w:rsid w:val="00603EA6"/>
    <w:rsid w:val="00622162"/>
    <w:rsid w:val="00627ECF"/>
    <w:rsid w:val="00632630"/>
    <w:rsid w:val="00651297"/>
    <w:rsid w:val="00651F39"/>
    <w:rsid w:val="006720EF"/>
    <w:rsid w:val="00690089"/>
    <w:rsid w:val="006A7BEA"/>
    <w:rsid w:val="006B29FE"/>
    <w:rsid w:val="006B68C5"/>
    <w:rsid w:val="006C3609"/>
    <w:rsid w:val="00700E50"/>
    <w:rsid w:val="007221B2"/>
    <w:rsid w:val="00744D9E"/>
    <w:rsid w:val="00757D62"/>
    <w:rsid w:val="007A1E0F"/>
    <w:rsid w:val="007A6434"/>
    <w:rsid w:val="007B3BDB"/>
    <w:rsid w:val="007E1A68"/>
    <w:rsid w:val="00823726"/>
    <w:rsid w:val="00825D14"/>
    <w:rsid w:val="00827BA1"/>
    <w:rsid w:val="0085419C"/>
    <w:rsid w:val="00860A42"/>
    <w:rsid w:val="00872906"/>
    <w:rsid w:val="009073E1"/>
    <w:rsid w:val="00914F15"/>
    <w:rsid w:val="0091556D"/>
    <w:rsid w:val="009B60FA"/>
    <w:rsid w:val="00A14E4C"/>
    <w:rsid w:val="00A27E14"/>
    <w:rsid w:val="00A6149B"/>
    <w:rsid w:val="00A73A14"/>
    <w:rsid w:val="00A75778"/>
    <w:rsid w:val="00A865B4"/>
    <w:rsid w:val="00AA2CD0"/>
    <w:rsid w:val="00AE372C"/>
    <w:rsid w:val="00AE3A0D"/>
    <w:rsid w:val="00B60518"/>
    <w:rsid w:val="00B65540"/>
    <w:rsid w:val="00B77E44"/>
    <w:rsid w:val="00B83439"/>
    <w:rsid w:val="00BA2DBA"/>
    <w:rsid w:val="00BB0EA6"/>
    <w:rsid w:val="00BC133B"/>
    <w:rsid w:val="00BC3962"/>
    <w:rsid w:val="00BD682C"/>
    <w:rsid w:val="00C12F05"/>
    <w:rsid w:val="00C43746"/>
    <w:rsid w:val="00C46E1C"/>
    <w:rsid w:val="00C54855"/>
    <w:rsid w:val="00C700E4"/>
    <w:rsid w:val="00C71618"/>
    <w:rsid w:val="00C72C1D"/>
    <w:rsid w:val="00C74898"/>
    <w:rsid w:val="00C758C9"/>
    <w:rsid w:val="00C86BE7"/>
    <w:rsid w:val="00CA0F68"/>
    <w:rsid w:val="00CE7632"/>
    <w:rsid w:val="00D06E5E"/>
    <w:rsid w:val="00D11BAF"/>
    <w:rsid w:val="00D11BBD"/>
    <w:rsid w:val="00D46133"/>
    <w:rsid w:val="00D50EF2"/>
    <w:rsid w:val="00D833A9"/>
    <w:rsid w:val="00DB314E"/>
    <w:rsid w:val="00DD422E"/>
    <w:rsid w:val="00DF28B2"/>
    <w:rsid w:val="00E0601D"/>
    <w:rsid w:val="00E06F82"/>
    <w:rsid w:val="00E53E16"/>
    <w:rsid w:val="00E57A79"/>
    <w:rsid w:val="00E630EB"/>
    <w:rsid w:val="00E86371"/>
    <w:rsid w:val="00E97716"/>
    <w:rsid w:val="00EB6225"/>
    <w:rsid w:val="00ED3E47"/>
    <w:rsid w:val="00ED3ECC"/>
    <w:rsid w:val="00EE27FB"/>
    <w:rsid w:val="00F001B9"/>
    <w:rsid w:val="00F47EB5"/>
    <w:rsid w:val="00FA1A51"/>
    <w:rsid w:val="00FB107B"/>
    <w:rsid w:val="00FC3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462BD"/>
  <w15:chartTrackingRefBased/>
  <w15:docId w15:val="{2AEE67F3-5BCA-473D-9E49-5665458B2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33A9"/>
    <w:pPr>
      <w:keepNext/>
      <w:keepLines/>
      <w:spacing w:before="360" w:after="80"/>
      <w:outlineLvl w:val="0"/>
    </w:pPr>
    <w:rPr>
      <w:rFonts w:ascii="Arial" w:eastAsiaTheme="majorEastAsia" w:hAnsi="Arial" w:cs="Arial"/>
      <w:color w:val="0F4761" w:themeColor="accent1" w:themeShade="BF"/>
      <w:sz w:val="36"/>
      <w:szCs w:val="36"/>
    </w:rPr>
  </w:style>
  <w:style w:type="paragraph" w:styleId="Heading2">
    <w:name w:val="heading 2"/>
    <w:basedOn w:val="Normal"/>
    <w:next w:val="Normal"/>
    <w:link w:val="Heading2Char"/>
    <w:uiPriority w:val="9"/>
    <w:unhideWhenUsed/>
    <w:qFormat/>
    <w:rsid w:val="00D833A9"/>
    <w:pPr>
      <w:keepNext/>
      <w:keepLines/>
      <w:spacing w:before="160" w:after="80"/>
      <w:outlineLvl w:val="1"/>
    </w:pPr>
    <w:rPr>
      <w:rFonts w:ascii="Arial" w:eastAsiaTheme="majorEastAsia" w:hAnsi="Arial" w:cs="Arial"/>
      <w:color w:val="0F4761" w:themeColor="accent1" w:themeShade="BF"/>
      <w:sz w:val="28"/>
      <w:szCs w:val="28"/>
    </w:rPr>
  </w:style>
  <w:style w:type="paragraph" w:styleId="Heading3">
    <w:name w:val="heading 3"/>
    <w:basedOn w:val="Normal"/>
    <w:next w:val="Normal"/>
    <w:link w:val="Heading3Char"/>
    <w:uiPriority w:val="9"/>
    <w:unhideWhenUsed/>
    <w:qFormat/>
    <w:rsid w:val="00BD682C"/>
    <w:pPr>
      <w:keepNext/>
      <w:keepLines/>
      <w:spacing w:before="160" w:after="80"/>
      <w:outlineLvl w:val="2"/>
    </w:pPr>
    <w:rPr>
      <w:rFonts w:ascii="Arial" w:eastAsiaTheme="majorEastAsia" w:hAnsi="Arial" w:cs="Arial"/>
      <w:color w:val="0F4761" w:themeColor="accent1" w:themeShade="BF"/>
    </w:rPr>
  </w:style>
  <w:style w:type="paragraph" w:styleId="Heading4">
    <w:name w:val="heading 4"/>
    <w:basedOn w:val="Normal"/>
    <w:next w:val="Normal"/>
    <w:link w:val="Heading4Char"/>
    <w:uiPriority w:val="9"/>
    <w:semiHidden/>
    <w:unhideWhenUsed/>
    <w:qFormat/>
    <w:rsid w:val="00E06F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6F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6F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6F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6F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6F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3A9"/>
    <w:rPr>
      <w:rFonts w:ascii="Arial" w:eastAsiaTheme="majorEastAsia" w:hAnsi="Arial" w:cs="Arial"/>
      <w:color w:val="0F4761" w:themeColor="accent1" w:themeShade="BF"/>
      <w:sz w:val="36"/>
      <w:szCs w:val="36"/>
    </w:rPr>
  </w:style>
  <w:style w:type="character" w:customStyle="1" w:styleId="Heading2Char">
    <w:name w:val="Heading 2 Char"/>
    <w:basedOn w:val="DefaultParagraphFont"/>
    <w:link w:val="Heading2"/>
    <w:uiPriority w:val="9"/>
    <w:rsid w:val="00D833A9"/>
    <w:rPr>
      <w:rFonts w:ascii="Arial" w:eastAsiaTheme="majorEastAsia" w:hAnsi="Arial" w:cs="Arial"/>
      <w:color w:val="0F4761" w:themeColor="accent1" w:themeShade="BF"/>
      <w:sz w:val="28"/>
      <w:szCs w:val="28"/>
    </w:rPr>
  </w:style>
  <w:style w:type="character" w:customStyle="1" w:styleId="Heading3Char">
    <w:name w:val="Heading 3 Char"/>
    <w:basedOn w:val="DefaultParagraphFont"/>
    <w:link w:val="Heading3"/>
    <w:uiPriority w:val="9"/>
    <w:rsid w:val="00BD682C"/>
    <w:rPr>
      <w:rFonts w:ascii="Arial" w:eastAsiaTheme="majorEastAsia" w:hAnsi="Arial" w:cs="Arial"/>
      <w:color w:val="0F4761" w:themeColor="accent1" w:themeShade="BF"/>
    </w:rPr>
  </w:style>
  <w:style w:type="character" w:customStyle="1" w:styleId="Heading4Char">
    <w:name w:val="Heading 4 Char"/>
    <w:basedOn w:val="DefaultParagraphFont"/>
    <w:link w:val="Heading4"/>
    <w:uiPriority w:val="9"/>
    <w:semiHidden/>
    <w:rsid w:val="00E06F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6F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6F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6F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6F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6F82"/>
    <w:rPr>
      <w:rFonts w:eastAsiaTheme="majorEastAsia" w:cstheme="majorBidi"/>
      <w:color w:val="272727" w:themeColor="text1" w:themeTint="D8"/>
    </w:rPr>
  </w:style>
  <w:style w:type="paragraph" w:styleId="Title">
    <w:name w:val="Title"/>
    <w:basedOn w:val="Normal"/>
    <w:next w:val="Normal"/>
    <w:link w:val="TitleChar"/>
    <w:uiPriority w:val="10"/>
    <w:qFormat/>
    <w:rsid w:val="00E06F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6F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6F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6F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6F82"/>
    <w:pPr>
      <w:spacing w:before="160"/>
      <w:jc w:val="center"/>
    </w:pPr>
    <w:rPr>
      <w:i/>
      <w:iCs/>
      <w:color w:val="404040" w:themeColor="text1" w:themeTint="BF"/>
    </w:rPr>
  </w:style>
  <w:style w:type="character" w:customStyle="1" w:styleId="QuoteChar">
    <w:name w:val="Quote Char"/>
    <w:basedOn w:val="DefaultParagraphFont"/>
    <w:link w:val="Quote"/>
    <w:uiPriority w:val="29"/>
    <w:rsid w:val="00E06F82"/>
    <w:rPr>
      <w:i/>
      <w:iCs/>
      <w:color w:val="404040" w:themeColor="text1" w:themeTint="BF"/>
    </w:rPr>
  </w:style>
  <w:style w:type="paragraph" w:styleId="ListParagraph">
    <w:name w:val="List Paragraph"/>
    <w:basedOn w:val="Normal"/>
    <w:uiPriority w:val="34"/>
    <w:qFormat/>
    <w:rsid w:val="00E06F82"/>
    <w:pPr>
      <w:ind w:left="720"/>
      <w:contextualSpacing/>
    </w:pPr>
  </w:style>
  <w:style w:type="character" w:styleId="IntenseEmphasis">
    <w:name w:val="Intense Emphasis"/>
    <w:basedOn w:val="DefaultParagraphFont"/>
    <w:uiPriority w:val="21"/>
    <w:qFormat/>
    <w:rsid w:val="00E06F82"/>
    <w:rPr>
      <w:i/>
      <w:iCs/>
      <w:color w:val="0F4761" w:themeColor="accent1" w:themeShade="BF"/>
    </w:rPr>
  </w:style>
  <w:style w:type="paragraph" w:styleId="IntenseQuote">
    <w:name w:val="Intense Quote"/>
    <w:basedOn w:val="Normal"/>
    <w:next w:val="Normal"/>
    <w:link w:val="IntenseQuoteChar"/>
    <w:uiPriority w:val="30"/>
    <w:qFormat/>
    <w:rsid w:val="00E06F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6F82"/>
    <w:rPr>
      <w:i/>
      <w:iCs/>
      <w:color w:val="0F4761" w:themeColor="accent1" w:themeShade="BF"/>
    </w:rPr>
  </w:style>
  <w:style w:type="character" w:styleId="IntenseReference">
    <w:name w:val="Intense Reference"/>
    <w:basedOn w:val="DefaultParagraphFont"/>
    <w:uiPriority w:val="32"/>
    <w:qFormat/>
    <w:rsid w:val="00E06F82"/>
    <w:rPr>
      <w:b/>
      <w:bCs/>
      <w:smallCaps/>
      <w:color w:val="0F4761" w:themeColor="accent1" w:themeShade="BF"/>
      <w:spacing w:val="5"/>
    </w:rPr>
  </w:style>
  <w:style w:type="character" w:styleId="Hyperlink">
    <w:name w:val="Hyperlink"/>
    <w:basedOn w:val="DefaultParagraphFont"/>
    <w:uiPriority w:val="99"/>
    <w:unhideWhenUsed/>
    <w:rsid w:val="005B188B"/>
    <w:rPr>
      <w:color w:val="467886" w:themeColor="hyperlink"/>
      <w:u w:val="single"/>
    </w:rPr>
  </w:style>
  <w:style w:type="character" w:styleId="UnresolvedMention">
    <w:name w:val="Unresolved Mention"/>
    <w:basedOn w:val="DefaultParagraphFont"/>
    <w:uiPriority w:val="99"/>
    <w:semiHidden/>
    <w:unhideWhenUsed/>
    <w:rsid w:val="005B188B"/>
    <w:rPr>
      <w:color w:val="605E5C"/>
      <w:shd w:val="clear" w:color="auto" w:fill="E1DFDD"/>
    </w:rPr>
  </w:style>
  <w:style w:type="table" w:styleId="TableGrid">
    <w:name w:val="Table Grid"/>
    <w:basedOn w:val="TableNormal"/>
    <w:uiPriority w:val="39"/>
    <w:rsid w:val="00ED3E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401D8"/>
    <w:pPr>
      <w:spacing w:before="240" w:after="0" w:line="259" w:lineRule="auto"/>
      <w:outlineLvl w:val="9"/>
    </w:pPr>
    <w:rPr>
      <w:rFonts w:asciiTheme="majorHAnsi" w:hAnsiTheme="majorHAnsi" w:cstheme="majorBidi"/>
      <w:kern w:val="0"/>
      <w:sz w:val="32"/>
      <w:szCs w:val="32"/>
      <w:lang w:eastAsia="en-GB"/>
      <w14:ligatures w14:val="none"/>
    </w:rPr>
  </w:style>
  <w:style w:type="paragraph" w:styleId="TOC1">
    <w:name w:val="toc 1"/>
    <w:basedOn w:val="Normal"/>
    <w:next w:val="Normal"/>
    <w:autoRedefine/>
    <w:uiPriority w:val="39"/>
    <w:unhideWhenUsed/>
    <w:rsid w:val="003401D8"/>
    <w:pPr>
      <w:spacing w:after="100"/>
    </w:pPr>
  </w:style>
  <w:style w:type="paragraph" w:styleId="TOC2">
    <w:name w:val="toc 2"/>
    <w:basedOn w:val="Normal"/>
    <w:next w:val="Normal"/>
    <w:autoRedefine/>
    <w:uiPriority w:val="39"/>
    <w:unhideWhenUsed/>
    <w:rsid w:val="003401D8"/>
    <w:pPr>
      <w:spacing w:after="100"/>
      <w:ind w:left="240"/>
    </w:pPr>
  </w:style>
  <w:style w:type="paragraph" w:styleId="TOC3">
    <w:name w:val="toc 3"/>
    <w:basedOn w:val="Normal"/>
    <w:next w:val="Normal"/>
    <w:autoRedefine/>
    <w:uiPriority w:val="39"/>
    <w:unhideWhenUsed/>
    <w:rsid w:val="003401D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ockton.edu/light/documents/ijght_vol.2-no.1/perception_of_clean-consumer_trust-11.3.22.pdf?" TargetMode="External"/><Relationship Id="rId18" Type="http://schemas.openxmlformats.org/officeDocument/2006/relationships/hyperlink" Target="https://journals.sagepub.com/doi/abs/10.1177/002224299205600205" TargetMode="External"/><Relationship Id="rId26" Type="http://schemas.openxmlformats.org/officeDocument/2006/relationships/hyperlink" Target="https://onlinelibrary.wiley.com/doi/full/10.1002/jtr.2742?" TargetMode="External"/><Relationship Id="rId39" Type="http://schemas.openxmlformats.org/officeDocument/2006/relationships/hyperlink" Target="https://www.cvent.com/en/blog/hospitality/guest-satisfaction" TargetMode="External"/><Relationship Id="rId21" Type="http://schemas.openxmlformats.org/officeDocument/2006/relationships/hyperlink" Target="https://journals.sagepub.com/doi/10.1177/00222429231191449?" TargetMode="External"/><Relationship Id="rId34" Type="http://schemas.openxmlformats.org/officeDocument/2006/relationships/hyperlink" Target="https://psycnet.apa.org/buy/2003-08045-010" TargetMode="External"/><Relationship Id="rId42" Type="http://schemas.openxmlformats.org/officeDocument/2006/relationships/hyperlink" Target="https://www.sciencedirect.com/science/article/abs/pii/S0278431908000546" TargetMode="External"/><Relationship Id="rId47" Type="http://schemas.openxmlformats.org/officeDocument/2006/relationships/image" Target="media/image7.PNG"/><Relationship Id="rId50" Type="http://schemas.openxmlformats.org/officeDocument/2006/relationships/image" Target="media/image10.PNG"/><Relationship Id="rId55" Type="http://schemas.openxmlformats.org/officeDocument/2006/relationships/image" Target="media/image15.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sciencedirect.com/science/article/abs/pii/S2211973612000943" TargetMode="External"/><Relationship Id="rId29" Type="http://schemas.openxmlformats.org/officeDocument/2006/relationships/hyperlink" Target="https://www.hospitalitynet.org/opinion/4112722.html?" TargetMode="External"/><Relationship Id="rId11" Type="http://schemas.openxmlformats.org/officeDocument/2006/relationships/hyperlink" Target="https://www.academia.edu/92578443/The_Impact_of_Social_Media_on_Lodging_Performance" TargetMode="External"/><Relationship Id="rId24" Type="http://schemas.openxmlformats.org/officeDocument/2006/relationships/hyperlink" Target="https://www.sciencedirect.com/science/article/abs/pii/S0261517709000557" TargetMode="External"/><Relationship Id="rId32" Type="http://schemas.openxmlformats.org/officeDocument/2006/relationships/hyperlink" Target="https://www.oracle.com/a/ocom/docs/industries/hospitality/hospitality-independent-hotels-research-report.pdf?" TargetMode="External"/><Relationship Id="rId37" Type="http://schemas.openxmlformats.org/officeDocument/2006/relationships/hyperlink" Target="https://books.google.co.uk/books?hl=en&amp;lr=&amp;id=u-txtfaCFiEC&amp;oi=fnd&amp;pg=PA2&amp;dq=Saunders,+M.,+Lewis,+P.+and+Thornhill,+A.+(2019)+Research+Methods+for+Business+Students.+8th+edn.+Harlow:+Pearson.+%5BOnline%5D.+Available+at&amp;ots=DyLQDiH7cQ&amp;sig=N17A55ztHrRBldHtcOEcqBVvFcw" TargetMode="External"/><Relationship Id="rId40" Type="http://schemas.openxmlformats.org/officeDocument/2006/relationships/hyperlink" Target="https://www.emerald.com/jqme/article-abstract/8/1/7/249976/Strategic-dimensions-of-maintenance-management?redirectedFrom=fulltext" TargetMode="External"/><Relationship Id="rId45" Type="http://schemas.openxmlformats.org/officeDocument/2006/relationships/hyperlink" Target="https://journals.sagepub.com/doi/abs/10.1177/002224298805200302" TargetMode="External"/><Relationship Id="rId53" Type="http://schemas.openxmlformats.org/officeDocument/2006/relationships/image" Target="media/image13.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tandfonline.com/doi/abs/10.1191/1478088706QP063OA"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emerald.com/jstp/article-abstract/20/1/70/301618/Enhancing-the-assessment-of-tangible-service?redirectedFrom=fulltext" TargetMode="External"/><Relationship Id="rId22" Type="http://schemas.openxmlformats.org/officeDocument/2006/relationships/hyperlink" Target="https://openurl.ebsco.com/EPDB%3Agcd%3A12%3A4558156/detailv2?sid=ebsco%3Aplink%3Ascholar&amp;id=ebsco%3Agcd%3A118640448&amp;crl=c&amp;link_origin=scholar.google.co.uk" TargetMode="External"/><Relationship Id="rId27" Type="http://schemas.openxmlformats.org/officeDocument/2006/relationships/hyperlink" Target="https://www.scirp.org/reference/referencespapers?referenceid=2057984" TargetMode="External"/><Relationship Id="rId30" Type="http://schemas.openxmlformats.org/officeDocument/2006/relationships/hyperlink" Target="https://journals.sagepub.com/doi/abs/10.1177/1938965509352286" TargetMode="External"/><Relationship Id="rId35" Type="http://schemas.openxmlformats.org/officeDocument/2006/relationships/hyperlink" Target="https://www.emerald.com/ijchm/article-abstract/23/1/7/123222/Guests-perceptions-on-factors-influencing-customer?redirectedFrom=fulltext" TargetMode="External"/><Relationship Id="rId43" Type="http://schemas.openxmlformats.org/officeDocument/2006/relationships/hyperlink" Target="https://d1wqtxts1xzle7.cloudfront.net/106905310/Artikel_Yustinus_Calvin_Gai_Mali-libre.pdf?1698189983=&amp;response-content-disposition=inline%3B+filename%3DA_Book_Review_Case_Study_Research_and_Ap.pdf&amp;Expires=1760349456&amp;Signature=A8bJPtiV8HR02eKVChyIPptvTQtvDxxF4KG9mK8dPsL6AjqVYiY4rtqSYtfRfSJbuWiYN8FKp0sL3rlGhXdbNul83Od5zQGFhwJzid4pf49f2CI~cSMze1EWy2zpn4JzDA-F92h3lNZ6ZPEk8kIEkJMQ1L2R1ChHSEHRP~xDdle7YChHKFBZl78xVz8MvnLTmgN0z8XpDyhMdAYi1d-joSG2ws-iPoM3JqbwvttBZoGkqEud4jtwuGXd6FoEo~T1RBuTDd0ZfUwbzT8F~Mu6Cv-h5kEHZ673qAPHpCGSBeO45Gt1SWDCPVgvgAuoE8kaY1SxdNrVPD~SQs1Cv8Xp5w__&amp;Key-Pair-Id=APKAJLOHF5GGSLRBV4ZA" TargetMode="External"/><Relationship Id="rId48" Type="http://schemas.openxmlformats.org/officeDocument/2006/relationships/image" Target="media/image8.PNG"/><Relationship Id="rId56" Type="http://schemas.openxmlformats.org/officeDocument/2006/relationships/image" Target="media/image16.PNG"/><Relationship Id="rId8" Type="http://schemas.openxmlformats.org/officeDocument/2006/relationships/image" Target="media/image3.PNG"/><Relationship Id="rId51" Type="http://schemas.openxmlformats.org/officeDocument/2006/relationships/image" Target="media/image11.PNG"/><Relationship Id="rId3" Type="http://schemas.openxmlformats.org/officeDocument/2006/relationships/styles" Target="styles.xml"/><Relationship Id="rId12" Type="http://schemas.openxmlformats.org/officeDocument/2006/relationships/hyperlink" Target="https://www.emerald.com/jstp/article-abstract/13/5/412/302225/Mapping-service-quality-in-the-tourism-industry?redirectedFrom=fulltext" TargetMode="External"/><Relationship Id="rId17" Type="http://schemas.openxmlformats.org/officeDocument/2006/relationships/hyperlink" Target="https://www.sciencedirect.com/science/article/abs/pii/S2211973612000943" TargetMode="External"/><Relationship Id="rId25" Type="http://schemas.openxmlformats.org/officeDocument/2006/relationships/hyperlink" Target="https://www.hse.gov.uk/pubns/books/hsg274.htm" TargetMode="External"/><Relationship Id="rId33" Type="http://schemas.openxmlformats.org/officeDocument/2006/relationships/hyperlink" Target="https://www.researchgate.net/publication/225083802_SERVQUAL_A_multiple-_Item_Scale_for_measuring_consumer_perceptions_of_service_quality" TargetMode="External"/><Relationship Id="rId38" Type="http://schemas.openxmlformats.org/officeDocument/2006/relationships/hyperlink" Target="https://journals.sagepub.com/doi/abs/10.1177/109467059800100106" TargetMode="External"/><Relationship Id="rId46" Type="http://schemas.openxmlformats.org/officeDocument/2006/relationships/image" Target="media/image6.PNG"/><Relationship Id="rId20" Type="http://schemas.openxmlformats.org/officeDocument/2006/relationships/hyperlink" Target="https://journals.sagepub.com/doi/full/10.1016/j.cede.2013.10.001" TargetMode="External"/><Relationship Id="rId41" Type="http://schemas.openxmlformats.org/officeDocument/2006/relationships/hyperlink" Target="https://books.google.co.uk/books?hl=en&amp;lr=&amp;id=g8OMDAAAQBAJ&amp;oi=fnd&amp;pg=PA329&amp;dq=non+probability+sampling&amp;ots=DArFlxQ2oW&amp;sig=blzD3WemUMLlVlp8Cb2ovplLF50" TargetMode="External"/><Relationship Id="rId54"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emerald.com/jstp/article-abstract/20/1/70/301618/Enhancing-the-assessment-of-tangible-service?redirectedFrom=fulltext" TargetMode="External"/><Relationship Id="rId23" Type="http://schemas.openxmlformats.org/officeDocument/2006/relationships/hyperlink" Target="https://books.google.co.uk/books?hl=en&amp;lr=&amp;id=83L2EAAAQBAJ&amp;oi=fnd&amp;pg=PT8&amp;dq=Field,+A.+(2013)+Discovering+Statistics+Using+IBM+SPSS+Statistics.+4th+edn.+London:+SAGE.+%5BOnline%5D.+Available+at&amp;ots=UbOQBmCGBJ&amp;sig=KJzl-r6UtURalPC2GV_vrXgsZgo" TargetMode="External"/><Relationship Id="rId28" Type="http://schemas.openxmlformats.org/officeDocument/2006/relationships/hyperlink" Target="https://books.google.co.uk/books/about/Services_Marketing_People_Technology_Str.html?id=dKJIDQAAQBAJ&amp;redir_esc=y" TargetMode="External"/><Relationship Id="rId36" Type="http://schemas.openxmlformats.org/officeDocument/2006/relationships/hyperlink" Target="https://www.bmj.com/content/320/7237/768?ath_user=efschouston002&amp;ath_ttok=%3CTPEEDaMygDfSrj8WwQ%3E" TargetMode="External"/><Relationship Id="rId49" Type="http://schemas.openxmlformats.org/officeDocument/2006/relationships/image" Target="media/image9.PNG"/><Relationship Id="rId57" Type="http://schemas.openxmlformats.org/officeDocument/2006/relationships/fontTable" Target="fontTable.xml"/><Relationship Id="rId10" Type="http://schemas.openxmlformats.org/officeDocument/2006/relationships/image" Target="media/image5.PNG"/><Relationship Id="rId31" Type="http://schemas.openxmlformats.org/officeDocument/2006/relationships/hyperlink" Target="https://www.oracle.com/a/ocom/docs/industries/hospitality/hosp-mobile-contactless-maturity-analysis.pdf?" TargetMode="External"/><Relationship Id="rId44" Type="http://schemas.openxmlformats.org/officeDocument/2006/relationships/hyperlink" Target="https://www.sciencedirect.com/science/article/abs/pii/S1447677023001213?" TargetMode="External"/><Relationship Id="rId5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81D803-8467-4A36-B19F-FD4B6E77A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44</Pages>
  <Words>9330</Words>
  <Characters>56170</Characters>
  <Application>Microsoft Office Word</Application>
  <DocSecurity>0</DocSecurity>
  <Lines>1195</Lines>
  <Paragraphs>396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65104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Florin Buzan (2222994)</dc:creator>
  <cp:keywords/>
  <dc:description/>
  <cp:lastModifiedBy>Vasile Florin Buzan (2222994)</cp:lastModifiedBy>
  <cp:revision>2</cp:revision>
  <dcterms:created xsi:type="dcterms:W3CDTF">2025-11-06T16:41:00Z</dcterms:created>
  <dcterms:modified xsi:type="dcterms:W3CDTF">2025-11-06T16:41:00Z</dcterms:modified>
  <cp:category/>
</cp:coreProperties>
</file>