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643C" w:rsidRPr="00061C3F" w:rsidRDefault="0000643C" w:rsidP="0000643C">
      <w:pPr>
        <w:spacing w:line="360" w:lineRule="auto"/>
        <w:jc w:val="both"/>
        <w:rPr>
          <w:rFonts w:ascii="Arial" w:hAnsi="Arial" w:cs="Arial"/>
          <w:sz w:val="24"/>
          <w:szCs w:val="24"/>
        </w:rPr>
      </w:pPr>
      <w:bookmarkStart w:id="0" w:name="_Hlk504674789"/>
      <w:r w:rsidRPr="00061C3F">
        <w:rPr>
          <w:rFonts w:ascii="Arial" w:hAnsi="Arial" w:cs="Arial"/>
          <w:sz w:val="24"/>
          <w:szCs w:val="24"/>
        </w:rPr>
        <w:t>Michelle roberts</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Student number 1706015</w:t>
      </w:r>
    </w:p>
    <w:p w:rsidR="0000643C" w:rsidRDefault="0000643C" w:rsidP="0000643C">
      <w:pPr>
        <w:spacing w:line="360" w:lineRule="auto"/>
        <w:jc w:val="both"/>
        <w:rPr>
          <w:rFonts w:ascii="Arial" w:hAnsi="Arial" w:cs="Arial"/>
          <w:sz w:val="24"/>
          <w:szCs w:val="24"/>
        </w:rPr>
      </w:pPr>
      <w:r w:rsidRPr="00061C3F">
        <w:rPr>
          <w:rFonts w:ascii="Arial" w:hAnsi="Arial" w:cs="Arial"/>
          <w:sz w:val="24"/>
          <w:szCs w:val="24"/>
        </w:rPr>
        <w:t>Page no 1</w:t>
      </w:r>
    </w:p>
    <w:p w:rsidR="0000643C" w:rsidRPr="00061C3F" w:rsidRDefault="0000643C" w:rsidP="0000643C">
      <w:pPr>
        <w:spacing w:line="360" w:lineRule="auto"/>
        <w:jc w:val="both"/>
        <w:rPr>
          <w:rFonts w:ascii="Arial" w:hAnsi="Arial" w:cs="Arial"/>
          <w:sz w:val="24"/>
          <w:szCs w:val="24"/>
        </w:rPr>
      </w:pPr>
      <w:r>
        <w:rPr>
          <w:rFonts w:ascii="Arial" w:hAnsi="Arial" w:cs="Arial"/>
          <w:sz w:val="24"/>
          <w:szCs w:val="24"/>
        </w:rPr>
        <w:t>Page count 292</w:t>
      </w:r>
      <w:bookmarkStart w:id="1" w:name="_GoBack"/>
      <w:bookmarkEnd w:id="1"/>
    </w:p>
    <w:bookmarkEnd w:id="0"/>
    <w:p w:rsidR="0000643C" w:rsidRPr="008E5532" w:rsidRDefault="0000643C" w:rsidP="0000643C">
      <w:pPr>
        <w:spacing w:line="360" w:lineRule="auto"/>
        <w:jc w:val="both"/>
        <w:rPr>
          <w:rFonts w:ascii="Arial" w:hAnsi="Arial" w:cs="Arial"/>
          <w:b/>
          <w:sz w:val="24"/>
          <w:szCs w:val="24"/>
          <w:u w:val="single"/>
        </w:rPr>
      </w:pPr>
      <w:r w:rsidRPr="008E5532">
        <w:rPr>
          <w:rFonts w:ascii="Arial" w:hAnsi="Arial" w:cs="Arial"/>
          <w:b/>
          <w:sz w:val="24"/>
          <w:szCs w:val="24"/>
          <w:u w:val="single"/>
        </w:rPr>
        <w:t>Importance of play</w:t>
      </w:r>
    </w:p>
    <w:p w:rsidR="0000643C" w:rsidRDefault="0000643C" w:rsidP="0000643C">
      <w:pPr>
        <w:spacing w:line="360" w:lineRule="auto"/>
        <w:jc w:val="both"/>
        <w:rPr>
          <w:rFonts w:ascii="Arial" w:hAnsi="Arial" w:cs="Arial"/>
          <w:sz w:val="24"/>
          <w:szCs w:val="24"/>
        </w:rPr>
      </w:pPr>
      <w:r w:rsidRPr="00D265D9">
        <w:rPr>
          <w:rFonts w:ascii="Arial" w:hAnsi="Arial" w:cs="Arial"/>
          <w:sz w:val="24"/>
          <w:szCs w:val="24"/>
        </w:rPr>
        <w:t>Play is important for children from a very young age</w:t>
      </w:r>
      <w:r>
        <w:rPr>
          <w:rFonts w:ascii="Arial" w:hAnsi="Arial" w:cs="Arial"/>
          <w:sz w:val="24"/>
          <w:szCs w:val="24"/>
        </w:rPr>
        <w:t>, it promotes healthy brain development and the emotional wellbeing of the child according to Anonymous (2011) and Gateway (2008). Early years matters (2017) believes while children are playing they are learning. Helping develop social, emotional, physical, cognitive, language and creativity skills</w:t>
      </w:r>
      <w:r w:rsidRPr="00D265D9">
        <w:rPr>
          <w:rFonts w:ascii="Arial" w:hAnsi="Arial" w:cs="Arial"/>
          <w:sz w:val="24"/>
          <w:szCs w:val="24"/>
        </w:rPr>
        <w:t>.</w:t>
      </w:r>
      <w:r>
        <w:rPr>
          <w:rFonts w:ascii="Arial" w:hAnsi="Arial" w:cs="Arial"/>
          <w:sz w:val="24"/>
          <w:szCs w:val="24"/>
        </w:rPr>
        <w:t xml:space="preserve"> And as the children progress further, self-esteem grows. (Gateway, 2008). Else (no date) agrees and suggests that selfdirected, engaged and satisfying play is the best form of play for children.</w:t>
      </w:r>
    </w:p>
    <w:p w:rsidR="0000643C" w:rsidRDefault="0000643C" w:rsidP="0000643C">
      <w:pPr>
        <w:spacing w:line="360" w:lineRule="auto"/>
        <w:jc w:val="both"/>
        <w:rPr>
          <w:rFonts w:ascii="Arial" w:hAnsi="Arial" w:cs="Arial"/>
          <w:sz w:val="24"/>
          <w:szCs w:val="24"/>
        </w:rPr>
      </w:pPr>
      <w:r>
        <w:rPr>
          <w:rFonts w:ascii="Arial" w:hAnsi="Arial" w:cs="Arial"/>
          <w:sz w:val="24"/>
          <w:szCs w:val="24"/>
        </w:rPr>
        <w:t>Wasik (2017) and Santer (2007) support learning through free play. Free play, is a self-directed play session led by the children, it is for the children to decide what they are playing and what rules they abide by. Juster (2015) agrees and also encourages free play, as children learn to problem solve, take risks, overcoming obstacles, cooperating with one another and develop communication skill. However, although Piaget (Cited in Mayesky 2015) and Cardwell and Flanigan (2003) encourages play, and learning through play. The role of the adult is minimal. The adult is not seen as the knowledgeable other, the children are to discover their own answers through play it is not for the adult to off load their information to the children (Cardwell and Flanigan 2003 :120).</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According to </w:t>
      </w:r>
      <w:r w:rsidRPr="008E4D7E">
        <w:rPr>
          <w:rFonts w:ascii="Arial" w:hAnsi="Arial" w:cs="Arial"/>
          <w:sz w:val="24"/>
          <w:szCs w:val="24"/>
        </w:rPr>
        <w:t>The Early Years Foundation Stage</w:t>
      </w:r>
      <w:r>
        <w:rPr>
          <w:rFonts w:ascii="Arial" w:hAnsi="Arial" w:cs="Arial"/>
          <w:sz w:val="24"/>
          <w:szCs w:val="24"/>
        </w:rPr>
        <w:t xml:space="preserve"> (2007) Creative play comes naturally to babies and young children, they can visualize and make connection between places, people or objects. For example, through giving children a cardboard box it can become many of things, it can be a house, it can then be a fire truck, or even an ice cream van, this all comes from allowing self-directed play, giving the children the opportunity to develop their imagination and self-expression. (The Early years foundation phase, 2007). </w:t>
      </w:r>
    </w:p>
    <w:p w:rsidR="0000643C" w:rsidRDefault="0000643C" w:rsidP="0000643C">
      <w:pPr>
        <w:spacing w:line="360" w:lineRule="auto"/>
        <w:jc w:val="both"/>
        <w:rPr>
          <w:rFonts w:ascii="Arial" w:hAnsi="Arial" w:cs="Arial"/>
          <w:sz w:val="24"/>
          <w:szCs w:val="24"/>
        </w:rPr>
      </w:pP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lastRenderedPageBreak/>
        <w:t>Michelle roberts</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Student number 1706015</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 xml:space="preserve">Page no </w:t>
      </w:r>
      <w:r>
        <w:rPr>
          <w:rFonts w:ascii="Arial" w:hAnsi="Arial" w:cs="Arial"/>
          <w:sz w:val="24"/>
          <w:szCs w:val="24"/>
        </w:rPr>
        <w:t>2</w:t>
      </w:r>
    </w:p>
    <w:p w:rsidR="0000643C" w:rsidRDefault="0000643C" w:rsidP="0000643C">
      <w:pPr>
        <w:spacing w:line="360" w:lineRule="auto"/>
        <w:jc w:val="both"/>
        <w:rPr>
          <w:rFonts w:ascii="Arial" w:hAnsi="Arial" w:cs="Arial"/>
          <w:sz w:val="24"/>
          <w:szCs w:val="24"/>
        </w:rPr>
      </w:pPr>
      <w:r w:rsidRPr="00061C3F">
        <w:rPr>
          <w:rFonts w:ascii="Arial" w:hAnsi="Arial" w:cs="Arial"/>
          <w:sz w:val="24"/>
          <w:szCs w:val="24"/>
        </w:rPr>
        <w:t>Page count</w:t>
      </w:r>
      <w:r>
        <w:rPr>
          <w:rFonts w:ascii="Arial" w:hAnsi="Arial" w:cs="Arial"/>
          <w:sz w:val="24"/>
          <w:szCs w:val="24"/>
        </w:rPr>
        <w:t xml:space="preserve"> 346</w:t>
      </w:r>
    </w:p>
    <w:p w:rsidR="0000643C" w:rsidRDefault="0000643C" w:rsidP="0000643C">
      <w:pPr>
        <w:spacing w:line="360" w:lineRule="auto"/>
        <w:jc w:val="both"/>
        <w:rPr>
          <w:rFonts w:ascii="Arial" w:hAnsi="Arial" w:cs="Arial"/>
          <w:sz w:val="24"/>
          <w:szCs w:val="24"/>
        </w:rPr>
      </w:pPr>
      <w:r>
        <w:rPr>
          <w:rFonts w:ascii="Arial" w:hAnsi="Arial" w:cs="Arial"/>
          <w:sz w:val="24"/>
          <w:szCs w:val="24"/>
        </w:rPr>
        <w:t>Marshall and Stuart (2001) believes that creative play does not just develop the children’s imagination, or freedom to do what they want. It incorporates further holistic skills.</w:t>
      </w:r>
    </w:p>
    <w:p w:rsidR="0000643C" w:rsidRDefault="0000643C" w:rsidP="0000643C">
      <w:pPr>
        <w:spacing w:line="360" w:lineRule="auto"/>
        <w:jc w:val="both"/>
        <w:rPr>
          <w:rFonts w:ascii="Arial" w:hAnsi="Arial" w:cs="Arial"/>
          <w:sz w:val="24"/>
          <w:szCs w:val="24"/>
        </w:rPr>
      </w:pPr>
      <w:r w:rsidRPr="00105637">
        <w:rPr>
          <w:rFonts w:ascii="Arial" w:hAnsi="Arial" w:cs="Arial"/>
          <w:sz w:val="24"/>
          <w:szCs w:val="24"/>
        </w:rPr>
        <w:t>Anonymous (2011) and Gateway (200</w:t>
      </w:r>
      <w:r>
        <w:rPr>
          <w:rFonts w:ascii="Arial" w:hAnsi="Arial" w:cs="Arial"/>
          <w:sz w:val="24"/>
          <w:szCs w:val="24"/>
        </w:rPr>
        <w:t>8</w:t>
      </w:r>
      <w:r w:rsidRPr="00105637">
        <w:rPr>
          <w:rFonts w:ascii="Arial" w:hAnsi="Arial" w:cs="Arial"/>
          <w:sz w:val="24"/>
          <w:szCs w:val="24"/>
        </w:rPr>
        <w:t xml:space="preserve">) </w:t>
      </w:r>
      <w:r>
        <w:rPr>
          <w:rFonts w:ascii="Arial" w:hAnsi="Arial" w:cs="Arial"/>
          <w:sz w:val="24"/>
          <w:szCs w:val="24"/>
        </w:rPr>
        <w:t>encourages</w:t>
      </w:r>
      <w:r w:rsidRPr="00105637">
        <w:rPr>
          <w:rFonts w:ascii="Arial" w:hAnsi="Arial" w:cs="Arial"/>
          <w:sz w:val="24"/>
          <w:szCs w:val="24"/>
        </w:rPr>
        <w:t xml:space="preserve"> children’s play </w:t>
      </w:r>
      <w:r>
        <w:rPr>
          <w:rFonts w:ascii="Arial" w:hAnsi="Arial" w:cs="Arial"/>
          <w:sz w:val="24"/>
          <w:szCs w:val="24"/>
        </w:rPr>
        <w:t>to</w:t>
      </w:r>
      <w:r w:rsidRPr="00105637">
        <w:rPr>
          <w:rFonts w:ascii="Arial" w:hAnsi="Arial" w:cs="Arial"/>
          <w:sz w:val="24"/>
          <w:szCs w:val="24"/>
        </w:rPr>
        <w:t xml:space="preserve"> involve toys</w:t>
      </w:r>
      <w:r>
        <w:rPr>
          <w:rFonts w:ascii="Arial" w:hAnsi="Arial" w:cs="Arial"/>
          <w:sz w:val="24"/>
          <w:szCs w:val="24"/>
        </w:rPr>
        <w:t xml:space="preserve"> or object</w:t>
      </w:r>
      <w:r w:rsidRPr="00105637">
        <w:rPr>
          <w:rFonts w:ascii="Arial" w:hAnsi="Arial" w:cs="Arial"/>
          <w:sz w:val="24"/>
          <w:szCs w:val="24"/>
        </w:rPr>
        <w:t>,</w:t>
      </w:r>
      <w:r>
        <w:rPr>
          <w:rFonts w:ascii="Arial" w:hAnsi="Arial" w:cs="Arial"/>
          <w:sz w:val="24"/>
          <w:szCs w:val="24"/>
        </w:rPr>
        <w:t xml:space="preserve"> Exploratory play can help</w:t>
      </w:r>
      <w:r w:rsidRPr="00105637">
        <w:rPr>
          <w:rFonts w:ascii="Arial" w:hAnsi="Arial" w:cs="Arial"/>
          <w:sz w:val="24"/>
          <w:szCs w:val="24"/>
        </w:rPr>
        <w:t xml:space="preserve"> stimulate their sensory skills. This teaches them to use more th</w:t>
      </w:r>
      <w:r>
        <w:rPr>
          <w:rFonts w:ascii="Arial" w:hAnsi="Arial" w:cs="Arial"/>
          <w:sz w:val="24"/>
          <w:szCs w:val="24"/>
        </w:rPr>
        <w:t>a</w:t>
      </w:r>
      <w:r w:rsidRPr="00105637">
        <w:rPr>
          <w:rFonts w:ascii="Arial" w:hAnsi="Arial" w:cs="Arial"/>
          <w:sz w:val="24"/>
          <w:szCs w:val="24"/>
        </w:rPr>
        <w:t>n one skill at one time, they are touching an object that can be making a loud noise or perhaps displaying a flashing lights</w:t>
      </w:r>
      <w:r>
        <w:rPr>
          <w:rFonts w:ascii="Arial" w:hAnsi="Arial" w:cs="Arial"/>
          <w:sz w:val="24"/>
          <w:szCs w:val="24"/>
        </w:rPr>
        <w:t xml:space="preserve"> (Anonymous, 2011 and Gateway, 2008).</w:t>
      </w:r>
      <w:r w:rsidRPr="00105637">
        <w:rPr>
          <w:rFonts w:ascii="Arial" w:hAnsi="Arial" w:cs="Arial"/>
          <w:sz w:val="24"/>
          <w:szCs w:val="24"/>
        </w:rPr>
        <w:t xml:space="preserve"> Using a toy</w:t>
      </w:r>
      <w:r>
        <w:rPr>
          <w:rFonts w:ascii="Arial" w:hAnsi="Arial" w:cs="Arial"/>
          <w:sz w:val="24"/>
          <w:szCs w:val="24"/>
        </w:rPr>
        <w:t xml:space="preserve"> or object</w:t>
      </w:r>
      <w:r w:rsidRPr="00105637">
        <w:rPr>
          <w:rFonts w:ascii="Arial" w:hAnsi="Arial" w:cs="Arial"/>
          <w:sz w:val="24"/>
          <w:szCs w:val="24"/>
        </w:rPr>
        <w:t xml:space="preserve"> is described as a self-directed play </w:t>
      </w:r>
      <w:r>
        <w:rPr>
          <w:rFonts w:ascii="Arial" w:hAnsi="Arial" w:cs="Arial"/>
          <w:sz w:val="24"/>
          <w:szCs w:val="24"/>
        </w:rPr>
        <w:t xml:space="preserve">according to </w:t>
      </w:r>
      <w:r w:rsidRPr="00105637">
        <w:rPr>
          <w:rFonts w:ascii="Arial" w:hAnsi="Arial" w:cs="Arial"/>
          <w:sz w:val="24"/>
          <w:szCs w:val="24"/>
        </w:rPr>
        <w:t xml:space="preserve">Gateway </w:t>
      </w:r>
      <w:r>
        <w:rPr>
          <w:rFonts w:ascii="Arial" w:hAnsi="Arial" w:cs="Arial"/>
          <w:sz w:val="24"/>
          <w:szCs w:val="24"/>
        </w:rPr>
        <w:t>(</w:t>
      </w:r>
      <w:r w:rsidRPr="00105637">
        <w:rPr>
          <w:rFonts w:ascii="Arial" w:hAnsi="Arial" w:cs="Arial"/>
          <w:sz w:val="24"/>
          <w:szCs w:val="24"/>
        </w:rPr>
        <w:t>200</w:t>
      </w:r>
      <w:r>
        <w:rPr>
          <w:rFonts w:ascii="Arial" w:hAnsi="Arial" w:cs="Arial"/>
          <w:sz w:val="24"/>
          <w:szCs w:val="24"/>
        </w:rPr>
        <w:t>8)</w:t>
      </w:r>
      <w:r w:rsidRPr="00105637">
        <w:rPr>
          <w:rFonts w:ascii="Arial" w:hAnsi="Arial" w:cs="Arial"/>
          <w:sz w:val="24"/>
          <w:szCs w:val="24"/>
        </w:rPr>
        <w:t xml:space="preserve"> due to there being very little interaction needed from an adult.</w:t>
      </w:r>
      <w:r>
        <w:rPr>
          <w:rFonts w:ascii="Arial" w:hAnsi="Arial" w:cs="Arial"/>
          <w:sz w:val="24"/>
          <w:szCs w:val="24"/>
        </w:rPr>
        <w:t xml:space="preserve"> However Else (no date) states the importance of role of the adult, they can still support self-directed play with a holistic approach by suppling the children with a safe place and offering them useful materials and toys to enhance their play. Else (no date) continues to state that the role of the adult is then to observe, the adult does not have to physically engage to support the children, by being there it is showing them emotional support. </w:t>
      </w:r>
      <w:r w:rsidRPr="005E4932">
        <w:rPr>
          <w:rFonts w:ascii="Arial" w:hAnsi="Arial" w:cs="Arial"/>
          <w:sz w:val="24"/>
          <w:szCs w:val="24"/>
        </w:rPr>
        <w:t xml:space="preserve">Tsao </w:t>
      </w:r>
      <w:r>
        <w:rPr>
          <w:rFonts w:ascii="Arial" w:hAnsi="Arial" w:cs="Arial"/>
          <w:sz w:val="24"/>
          <w:szCs w:val="24"/>
        </w:rPr>
        <w:t>(</w:t>
      </w:r>
      <w:r w:rsidRPr="005E4932">
        <w:rPr>
          <w:rFonts w:ascii="Arial" w:hAnsi="Arial" w:cs="Arial"/>
          <w:sz w:val="24"/>
          <w:szCs w:val="24"/>
        </w:rPr>
        <w:t>2002</w:t>
      </w:r>
      <w:r>
        <w:rPr>
          <w:rFonts w:ascii="Arial" w:hAnsi="Arial" w:cs="Arial"/>
          <w:sz w:val="24"/>
          <w:szCs w:val="24"/>
        </w:rPr>
        <w:t>)</w:t>
      </w:r>
      <w:r w:rsidRPr="005E4932">
        <w:rPr>
          <w:rFonts w:ascii="Arial" w:hAnsi="Arial" w:cs="Arial"/>
          <w:sz w:val="24"/>
          <w:szCs w:val="24"/>
        </w:rPr>
        <w:t xml:space="preserve"> and Shonkoff </w:t>
      </w:r>
      <w:r>
        <w:rPr>
          <w:rFonts w:ascii="Arial" w:hAnsi="Arial" w:cs="Arial"/>
          <w:sz w:val="24"/>
          <w:szCs w:val="24"/>
        </w:rPr>
        <w:t>(</w:t>
      </w:r>
      <w:r w:rsidRPr="005E4932">
        <w:rPr>
          <w:rFonts w:ascii="Arial" w:hAnsi="Arial" w:cs="Arial"/>
          <w:sz w:val="24"/>
          <w:szCs w:val="24"/>
        </w:rPr>
        <w:t>2000</w:t>
      </w:r>
      <w:r>
        <w:rPr>
          <w:rFonts w:ascii="Arial" w:hAnsi="Arial" w:cs="Arial"/>
          <w:sz w:val="24"/>
          <w:szCs w:val="24"/>
        </w:rPr>
        <w:t>) also understands</w:t>
      </w:r>
      <w:r w:rsidRPr="005E4932">
        <w:rPr>
          <w:rFonts w:ascii="Arial" w:hAnsi="Arial" w:cs="Arial"/>
          <w:sz w:val="24"/>
          <w:szCs w:val="24"/>
        </w:rPr>
        <w:t xml:space="preserve"> the importance of adult interaction, it shows the child</w:t>
      </w:r>
      <w:r>
        <w:rPr>
          <w:rFonts w:ascii="Arial" w:hAnsi="Arial" w:cs="Arial"/>
          <w:sz w:val="24"/>
          <w:szCs w:val="24"/>
        </w:rPr>
        <w:t>ren</w:t>
      </w:r>
      <w:r w:rsidRPr="005E4932">
        <w:rPr>
          <w:rFonts w:ascii="Arial" w:hAnsi="Arial" w:cs="Arial"/>
          <w:sz w:val="24"/>
          <w:szCs w:val="24"/>
        </w:rPr>
        <w:t xml:space="preserve"> that the adult is interested in them and what they are doing, </w:t>
      </w:r>
      <w:r>
        <w:rPr>
          <w:rFonts w:ascii="Arial" w:hAnsi="Arial" w:cs="Arial"/>
          <w:sz w:val="24"/>
          <w:szCs w:val="24"/>
        </w:rPr>
        <w:t>in turn</w:t>
      </w:r>
      <w:r w:rsidRPr="005E4932">
        <w:rPr>
          <w:rFonts w:ascii="Arial" w:hAnsi="Arial" w:cs="Arial"/>
          <w:sz w:val="24"/>
          <w:szCs w:val="24"/>
        </w:rPr>
        <w:t xml:space="preserve"> will boost their confidence and self-esteem. </w:t>
      </w:r>
      <w:r>
        <w:rPr>
          <w:rFonts w:ascii="Arial" w:hAnsi="Arial" w:cs="Arial"/>
          <w:sz w:val="24"/>
          <w:szCs w:val="24"/>
        </w:rPr>
        <w:t>This gives the</w:t>
      </w:r>
      <w:r w:rsidRPr="005E4932">
        <w:rPr>
          <w:rFonts w:ascii="Arial" w:hAnsi="Arial" w:cs="Arial"/>
          <w:sz w:val="24"/>
          <w:szCs w:val="24"/>
        </w:rPr>
        <w:t xml:space="preserve"> adult the opportunity to see the world from the child</w:t>
      </w:r>
      <w:r>
        <w:rPr>
          <w:rFonts w:ascii="Arial" w:hAnsi="Arial" w:cs="Arial"/>
          <w:sz w:val="24"/>
          <w:szCs w:val="24"/>
        </w:rPr>
        <w:t>’s</w:t>
      </w:r>
      <w:r w:rsidRPr="005E4932">
        <w:rPr>
          <w:rFonts w:ascii="Arial" w:hAnsi="Arial" w:cs="Arial"/>
          <w:sz w:val="24"/>
          <w:szCs w:val="24"/>
        </w:rPr>
        <w:t xml:space="preserve"> perspective, to understand and be able to show further interest in what the child likes.</w:t>
      </w:r>
      <w:r>
        <w:rPr>
          <w:rFonts w:ascii="Arial" w:hAnsi="Arial" w:cs="Arial"/>
          <w:sz w:val="24"/>
          <w:szCs w:val="24"/>
        </w:rPr>
        <w:t xml:space="preserve">and dis-likes (Tsao, 2002). </w:t>
      </w:r>
      <w:r w:rsidRPr="005E4932">
        <w:rPr>
          <w:rFonts w:ascii="Arial" w:hAnsi="Arial" w:cs="Arial"/>
          <w:sz w:val="24"/>
          <w:szCs w:val="24"/>
        </w:rPr>
        <w:t xml:space="preserve">According to Smith </w:t>
      </w:r>
      <w:r>
        <w:rPr>
          <w:rFonts w:ascii="Arial" w:hAnsi="Arial" w:cs="Arial"/>
          <w:sz w:val="24"/>
          <w:szCs w:val="24"/>
        </w:rPr>
        <w:t>(</w:t>
      </w:r>
      <w:r w:rsidRPr="005E4932">
        <w:rPr>
          <w:rFonts w:ascii="Arial" w:hAnsi="Arial" w:cs="Arial"/>
          <w:sz w:val="24"/>
          <w:szCs w:val="24"/>
        </w:rPr>
        <w:t>1995</w:t>
      </w:r>
      <w:r>
        <w:rPr>
          <w:rFonts w:ascii="Arial" w:hAnsi="Arial" w:cs="Arial"/>
          <w:sz w:val="24"/>
          <w:szCs w:val="24"/>
        </w:rPr>
        <w:t>) adult interaction</w:t>
      </w:r>
      <w:r w:rsidRPr="005E4932">
        <w:rPr>
          <w:rFonts w:ascii="Arial" w:hAnsi="Arial" w:cs="Arial"/>
          <w:sz w:val="24"/>
          <w:szCs w:val="24"/>
        </w:rPr>
        <w:t xml:space="preserve"> will help build their relationship skills. Vygotsky</w:t>
      </w:r>
      <w:r>
        <w:rPr>
          <w:rFonts w:ascii="Arial" w:hAnsi="Arial" w:cs="Arial"/>
          <w:sz w:val="24"/>
          <w:szCs w:val="24"/>
        </w:rPr>
        <w:t xml:space="preserve"> (cited in Mayesky, 2015)</w:t>
      </w:r>
      <w:r w:rsidRPr="005E4932">
        <w:rPr>
          <w:rFonts w:ascii="Arial" w:hAnsi="Arial" w:cs="Arial"/>
          <w:sz w:val="24"/>
          <w:szCs w:val="24"/>
        </w:rPr>
        <w:t xml:space="preserve"> be</w:t>
      </w:r>
      <w:r>
        <w:rPr>
          <w:rFonts w:ascii="Arial" w:hAnsi="Arial" w:cs="Arial"/>
          <w:sz w:val="24"/>
          <w:szCs w:val="24"/>
        </w:rPr>
        <w:t>lieves also</w:t>
      </w:r>
      <w:r w:rsidRPr="005E4932">
        <w:rPr>
          <w:rFonts w:ascii="Arial" w:hAnsi="Arial" w:cs="Arial"/>
          <w:sz w:val="24"/>
          <w:szCs w:val="24"/>
        </w:rPr>
        <w:t xml:space="preserve"> the </w:t>
      </w:r>
      <w:r>
        <w:rPr>
          <w:rFonts w:ascii="Arial" w:hAnsi="Arial" w:cs="Arial"/>
          <w:sz w:val="24"/>
          <w:szCs w:val="24"/>
        </w:rPr>
        <w:t xml:space="preserve">importance of the </w:t>
      </w:r>
      <w:r w:rsidRPr="005E4932">
        <w:rPr>
          <w:rFonts w:ascii="Arial" w:hAnsi="Arial" w:cs="Arial"/>
          <w:sz w:val="24"/>
          <w:szCs w:val="24"/>
        </w:rPr>
        <w:t>Role of the adult</w:t>
      </w:r>
      <w:r>
        <w:rPr>
          <w:rFonts w:ascii="Arial" w:hAnsi="Arial" w:cs="Arial"/>
          <w:sz w:val="24"/>
          <w:szCs w:val="24"/>
        </w:rPr>
        <w:t xml:space="preserve">, </w:t>
      </w:r>
      <w:r w:rsidRPr="005E4932">
        <w:rPr>
          <w:rFonts w:ascii="Arial" w:hAnsi="Arial" w:cs="Arial"/>
          <w:sz w:val="24"/>
          <w:szCs w:val="24"/>
        </w:rPr>
        <w:t>interact</w:t>
      </w:r>
      <w:r>
        <w:rPr>
          <w:rFonts w:ascii="Arial" w:hAnsi="Arial" w:cs="Arial"/>
          <w:sz w:val="24"/>
          <w:szCs w:val="24"/>
        </w:rPr>
        <w:t>ing</w:t>
      </w:r>
      <w:r w:rsidRPr="005E4932">
        <w:rPr>
          <w:rFonts w:ascii="Arial" w:hAnsi="Arial" w:cs="Arial"/>
          <w:sz w:val="24"/>
          <w:szCs w:val="24"/>
        </w:rPr>
        <w:t xml:space="preserve"> with children during play helps the children develop new knowledge</w:t>
      </w:r>
      <w:r>
        <w:rPr>
          <w:rFonts w:ascii="Arial" w:hAnsi="Arial" w:cs="Arial"/>
          <w:sz w:val="24"/>
          <w:szCs w:val="24"/>
        </w:rPr>
        <w:t xml:space="preserve"> and moves children from what they can do to what they cannot do. This is </w:t>
      </w:r>
      <w:r w:rsidRPr="005E4932">
        <w:rPr>
          <w:rFonts w:ascii="Arial" w:hAnsi="Arial" w:cs="Arial"/>
          <w:sz w:val="24"/>
          <w:szCs w:val="24"/>
        </w:rPr>
        <w:t>encouraging children to progress further in their development.</w:t>
      </w:r>
      <w:r>
        <w:rPr>
          <w:rFonts w:ascii="Arial" w:hAnsi="Arial" w:cs="Arial"/>
          <w:sz w:val="24"/>
          <w:szCs w:val="24"/>
        </w:rPr>
        <w:t xml:space="preserve"> Instead </w:t>
      </w:r>
      <w:r w:rsidRPr="00226D73">
        <w:rPr>
          <w:rFonts w:ascii="Arial" w:hAnsi="Arial" w:cs="Arial"/>
          <w:sz w:val="24"/>
          <w:szCs w:val="24"/>
        </w:rPr>
        <w:t xml:space="preserve">Macdonald </w:t>
      </w:r>
      <w:r w:rsidRPr="00A93FB9">
        <w:rPr>
          <w:rFonts w:ascii="Arial" w:hAnsi="Arial" w:cs="Arial"/>
          <w:sz w:val="24"/>
          <w:szCs w:val="24"/>
        </w:rPr>
        <w:t xml:space="preserve">(1993) believes that play led by an adult leaves the child at a learning disadvantage, missing out </w:t>
      </w:r>
      <w:r>
        <w:rPr>
          <w:rFonts w:ascii="Arial" w:hAnsi="Arial" w:cs="Arial"/>
          <w:sz w:val="24"/>
          <w:szCs w:val="24"/>
        </w:rPr>
        <w:t>in vital skills, such as</w:t>
      </w:r>
      <w:r w:rsidRPr="00A93FB9">
        <w:rPr>
          <w:rFonts w:ascii="Arial" w:hAnsi="Arial" w:cs="Arial"/>
          <w:sz w:val="24"/>
          <w:szCs w:val="24"/>
        </w:rPr>
        <w:t xml:space="preserve"> leadership skills, problem solving, confidence</w:t>
      </w:r>
      <w:r>
        <w:rPr>
          <w:rFonts w:ascii="Arial" w:hAnsi="Arial" w:cs="Arial"/>
          <w:sz w:val="24"/>
          <w:szCs w:val="24"/>
        </w:rPr>
        <w:t>,</w:t>
      </w:r>
      <w:r w:rsidRPr="00A93FB9">
        <w:rPr>
          <w:rFonts w:ascii="Arial" w:hAnsi="Arial" w:cs="Arial"/>
          <w:sz w:val="24"/>
          <w:szCs w:val="24"/>
        </w:rPr>
        <w:t xml:space="preserve"> creativity and </w:t>
      </w:r>
    </w:p>
    <w:p w:rsidR="0000643C" w:rsidRDefault="0000643C" w:rsidP="0000643C">
      <w:pPr>
        <w:spacing w:line="360" w:lineRule="auto"/>
        <w:jc w:val="both"/>
        <w:rPr>
          <w:rFonts w:ascii="Arial" w:hAnsi="Arial" w:cs="Arial"/>
          <w:sz w:val="24"/>
          <w:szCs w:val="24"/>
        </w:rPr>
      </w:pP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lastRenderedPageBreak/>
        <w:t>Michelle roberts</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Student number 1706015</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 xml:space="preserve">Page no </w:t>
      </w:r>
      <w:r>
        <w:rPr>
          <w:rFonts w:ascii="Arial" w:hAnsi="Arial" w:cs="Arial"/>
          <w:sz w:val="24"/>
          <w:szCs w:val="24"/>
        </w:rPr>
        <w:t>3</w:t>
      </w:r>
    </w:p>
    <w:p w:rsidR="0000643C" w:rsidRDefault="0000643C" w:rsidP="0000643C">
      <w:pPr>
        <w:spacing w:line="360" w:lineRule="auto"/>
        <w:jc w:val="both"/>
        <w:rPr>
          <w:rFonts w:ascii="Arial" w:hAnsi="Arial" w:cs="Arial"/>
          <w:sz w:val="24"/>
          <w:szCs w:val="24"/>
        </w:rPr>
      </w:pPr>
      <w:r w:rsidRPr="00061C3F">
        <w:rPr>
          <w:rFonts w:ascii="Arial" w:hAnsi="Arial" w:cs="Arial"/>
          <w:sz w:val="24"/>
          <w:szCs w:val="24"/>
        </w:rPr>
        <w:t>Page count</w:t>
      </w:r>
      <w:r>
        <w:rPr>
          <w:rFonts w:ascii="Arial" w:hAnsi="Arial" w:cs="Arial"/>
          <w:sz w:val="24"/>
          <w:szCs w:val="24"/>
        </w:rPr>
        <w:t xml:space="preserve"> </w:t>
      </w:r>
      <w:r w:rsidR="000E2DB6">
        <w:rPr>
          <w:rFonts w:ascii="Arial" w:hAnsi="Arial" w:cs="Arial"/>
          <w:sz w:val="24"/>
          <w:szCs w:val="24"/>
        </w:rPr>
        <w:t>298</w:t>
      </w:r>
    </w:p>
    <w:p w:rsidR="0000643C" w:rsidRDefault="0000643C" w:rsidP="0000643C">
      <w:pPr>
        <w:spacing w:line="360" w:lineRule="auto"/>
        <w:jc w:val="both"/>
        <w:rPr>
          <w:rFonts w:ascii="Arial" w:hAnsi="Arial" w:cs="Arial"/>
          <w:sz w:val="24"/>
          <w:szCs w:val="24"/>
        </w:rPr>
      </w:pPr>
      <w:r w:rsidRPr="00A93FB9">
        <w:rPr>
          <w:rFonts w:ascii="Arial" w:hAnsi="Arial" w:cs="Arial"/>
          <w:sz w:val="24"/>
          <w:szCs w:val="24"/>
        </w:rPr>
        <w:t>imagination.</w:t>
      </w:r>
      <w:r>
        <w:rPr>
          <w:rFonts w:ascii="Arial" w:hAnsi="Arial" w:cs="Arial"/>
          <w:sz w:val="24"/>
          <w:szCs w:val="24"/>
        </w:rPr>
        <w:t xml:space="preserve"> However National Strategies (2009) found that too much or too little adult interaction has consequences, it is finding that healthy balance</w:t>
      </w:r>
      <w:r w:rsidRPr="001D4A06">
        <w:rPr>
          <w:rFonts w:ascii="Arial" w:hAnsi="Arial" w:cs="Arial"/>
          <w:sz w:val="24"/>
          <w:szCs w:val="24"/>
        </w:rPr>
        <w:t xml:space="preserve">. </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Else (no date) believes that during free play, it is important that the adult can only interact when the child calls upon them, this is a cue given to the adult form the child. It can be in a verbal invite, eye contact or body language. This is to support the child’s play but remember not to take over.  </w:t>
      </w:r>
    </w:p>
    <w:p w:rsidR="0000643C" w:rsidRDefault="0000643C" w:rsidP="0000643C">
      <w:pPr>
        <w:spacing w:line="360" w:lineRule="auto"/>
        <w:jc w:val="both"/>
        <w:rPr>
          <w:rFonts w:ascii="Arial" w:hAnsi="Arial" w:cs="Arial"/>
          <w:sz w:val="24"/>
          <w:szCs w:val="24"/>
        </w:rPr>
      </w:pPr>
      <w:r w:rsidRPr="005E4932">
        <w:rPr>
          <w:rFonts w:ascii="Arial" w:hAnsi="Arial" w:cs="Arial"/>
          <w:sz w:val="24"/>
          <w:szCs w:val="24"/>
        </w:rPr>
        <w:t xml:space="preserve">Early years matters (2015) </w:t>
      </w:r>
      <w:bookmarkStart w:id="2" w:name="_Hlk504147099"/>
      <w:r w:rsidRPr="005E4932">
        <w:rPr>
          <w:rFonts w:ascii="Arial" w:hAnsi="Arial" w:cs="Arial"/>
          <w:sz w:val="24"/>
          <w:szCs w:val="24"/>
        </w:rPr>
        <w:t>and Welsh Assembly (2001)</w:t>
      </w:r>
      <w:r>
        <w:rPr>
          <w:rFonts w:ascii="Arial" w:hAnsi="Arial" w:cs="Arial"/>
          <w:sz w:val="24"/>
          <w:szCs w:val="24"/>
        </w:rPr>
        <w:t xml:space="preserve"> </w:t>
      </w:r>
      <w:bookmarkEnd w:id="2"/>
      <w:r>
        <w:rPr>
          <w:rFonts w:ascii="Arial" w:hAnsi="Arial" w:cs="Arial"/>
          <w:sz w:val="24"/>
          <w:szCs w:val="24"/>
        </w:rPr>
        <w:t>believe that</w:t>
      </w:r>
      <w:r w:rsidRPr="005E4932">
        <w:rPr>
          <w:rFonts w:ascii="Arial" w:hAnsi="Arial" w:cs="Arial"/>
          <w:sz w:val="24"/>
          <w:szCs w:val="24"/>
        </w:rPr>
        <w:t xml:space="preserve"> </w:t>
      </w:r>
      <w:r>
        <w:rPr>
          <w:rFonts w:ascii="Arial" w:hAnsi="Arial" w:cs="Arial"/>
          <w:sz w:val="24"/>
          <w:szCs w:val="24"/>
        </w:rPr>
        <w:t>p</w:t>
      </w:r>
      <w:r w:rsidRPr="005E4932">
        <w:rPr>
          <w:rFonts w:ascii="Arial" w:hAnsi="Arial" w:cs="Arial"/>
          <w:sz w:val="24"/>
          <w:szCs w:val="24"/>
        </w:rPr>
        <w:t>lay can be indoors and outdoors</w:t>
      </w:r>
      <w:r>
        <w:rPr>
          <w:rFonts w:ascii="Arial" w:hAnsi="Arial" w:cs="Arial"/>
          <w:sz w:val="24"/>
          <w:szCs w:val="24"/>
        </w:rPr>
        <w:t xml:space="preserve"> environment, providing</w:t>
      </w:r>
      <w:r w:rsidRPr="005E4932">
        <w:rPr>
          <w:rFonts w:ascii="Arial" w:hAnsi="Arial" w:cs="Arial"/>
          <w:sz w:val="24"/>
          <w:szCs w:val="24"/>
        </w:rPr>
        <w:t xml:space="preserve"> the children</w:t>
      </w:r>
      <w:r>
        <w:rPr>
          <w:rFonts w:ascii="Arial" w:hAnsi="Arial" w:cs="Arial"/>
          <w:sz w:val="24"/>
          <w:szCs w:val="24"/>
        </w:rPr>
        <w:t xml:space="preserve"> can</w:t>
      </w:r>
      <w:r w:rsidRPr="005E4932">
        <w:rPr>
          <w:rFonts w:ascii="Arial" w:hAnsi="Arial" w:cs="Arial"/>
          <w:sz w:val="24"/>
          <w:szCs w:val="24"/>
        </w:rPr>
        <w:t xml:space="preserve"> move freely, to be able to explore the world around them, allowing them to take risks, use their imagination and develop their problem-solving skills through play.</w:t>
      </w:r>
      <w:r>
        <w:rPr>
          <w:rFonts w:ascii="Arial" w:hAnsi="Arial" w:cs="Arial"/>
          <w:sz w:val="24"/>
          <w:szCs w:val="24"/>
        </w:rPr>
        <w:t xml:space="preserve"> Locomotor play is ideal for outdoor according to Leaps (no date) and Pellegrini (2011) it gives children the freedom of movement to exercise physical play, being able to play games that involve running, jumping, skipping, hopping and fundamental movements. all helping to develop their gross motor skills. Davis (no date) believes physical activity is good for the children’s health.</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According to </w:t>
      </w:r>
      <w:r w:rsidRPr="00C34421">
        <w:rPr>
          <w:rFonts w:ascii="Arial" w:hAnsi="Arial" w:cs="Arial"/>
          <w:sz w:val="24"/>
          <w:szCs w:val="24"/>
        </w:rPr>
        <w:t>Child health and exercise medicine program</w:t>
      </w:r>
      <w:r>
        <w:rPr>
          <w:rFonts w:ascii="Arial" w:hAnsi="Arial" w:cs="Arial"/>
          <w:sz w:val="24"/>
          <w:szCs w:val="24"/>
        </w:rPr>
        <w:t xml:space="preserve"> (2011) research has found that motor development is different for boys and girls, stating that girls are better at locomotor skills like hopping and galloping, where boys have better object skills, like throwing and catching. Although </w:t>
      </w:r>
      <w:r w:rsidRPr="007F6930">
        <w:rPr>
          <w:rFonts w:ascii="Arial" w:hAnsi="Arial" w:cs="Arial"/>
          <w:sz w:val="24"/>
          <w:szCs w:val="24"/>
        </w:rPr>
        <w:t xml:space="preserve">Ginsburg (1982) </w:t>
      </w:r>
      <w:r>
        <w:rPr>
          <w:rFonts w:ascii="Arial" w:hAnsi="Arial" w:cs="Arial"/>
          <w:sz w:val="24"/>
          <w:szCs w:val="24"/>
        </w:rPr>
        <w:t>suggests</w:t>
      </w:r>
      <w:r w:rsidRPr="007F6930">
        <w:rPr>
          <w:rFonts w:ascii="Arial" w:hAnsi="Arial" w:cs="Arial"/>
          <w:sz w:val="24"/>
          <w:szCs w:val="24"/>
        </w:rPr>
        <w:t xml:space="preserve"> after carrying out a study, they found that boys are more willing to take risks then girls. </w:t>
      </w:r>
    </w:p>
    <w:p w:rsidR="0000643C" w:rsidRPr="00625233" w:rsidRDefault="0000643C" w:rsidP="0000643C">
      <w:pPr>
        <w:spacing w:line="360" w:lineRule="auto"/>
        <w:jc w:val="both"/>
        <w:rPr>
          <w:rFonts w:ascii="Arial" w:hAnsi="Arial" w:cs="Arial"/>
          <w:b/>
          <w:sz w:val="24"/>
          <w:szCs w:val="24"/>
          <w:u w:val="single"/>
        </w:rPr>
      </w:pPr>
      <w:r w:rsidRPr="00625233">
        <w:rPr>
          <w:rFonts w:ascii="Arial" w:hAnsi="Arial" w:cs="Arial"/>
          <w:b/>
          <w:sz w:val="24"/>
          <w:szCs w:val="24"/>
          <w:u w:val="single"/>
        </w:rPr>
        <w:t>Importance of risking</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Taking risks is what children do from a young age, it is part of children’s play, more known as risky play, this allows them to learn new experiences, going from walking to running, jumping to climbing, each involve some risk (outdoor learning, no date). </w:t>
      </w:r>
    </w:p>
    <w:p w:rsidR="0000643C" w:rsidRDefault="0000643C" w:rsidP="0000643C">
      <w:pPr>
        <w:spacing w:line="360" w:lineRule="auto"/>
        <w:jc w:val="both"/>
        <w:rPr>
          <w:rFonts w:ascii="Arial" w:hAnsi="Arial" w:cs="Arial"/>
          <w:sz w:val="24"/>
          <w:szCs w:val="24"/>
        </w:rPr>
      </w:pP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lastRenderedPageBreak/>
        <w:t>Michelle roberts</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Student number 1706015</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 xml:space="preserve">Page no </w:t>
      </w:r>
      <w:r>
        <w:rPr>
          <w:rFonts w:ascii="Arial" w:hAnsi="Arial" w:cs="Arial"/>
          <w:sz w:val="24"/>
          <w:szCs w:val="24"/>
        </w:rPr>
        <w:t>4</w:t>
      </w:r>
    </w:p>
    <w:p w:rsidR="0000643C" w:rsidRDefault="0000643C" w:rsidP="0000643C">
      <w:pPr>
        <w:spacing w:line="360" w:lineRule="auto"/>
        <w:jc w:val="both"/>
        <w:rPr>
          <w:rFonts w:ascii="Arial" w:hAnsi="Arial" w:cs="Arial"/>
          <w:sz w:val="24"/>
          <w:szCs w:val="24"/>
        </w:rPr>
      </w:pPr>
      <w:r w:rsidRPr="00061C3F">
        <w:rPr>
          <w:rFonts w:ascii="Arial" w:hAnsi="Arial" w:cs="Arial"/>
          <w:sz w:val="24"/>
          <w:szCs w:val="24"/>
        </w:rPr>
        <w:t>Page count</w:t>
      </w:r>
      <w:r>
        <w:rPr>
          <w:rFonts w:ascii="Arial" w:hAnsi="Arial" w:cs="Arial"/>
          <w:sz w:val="24"/>
          <w:szCs w:val="24"/>
        </w:rPr>
        <w:t xml:space="preserve"> 3</w:t>
      </w:r>
      <w:r w:rsidR="000E2DB6">
        <w:rPr>
          <w:rFonts w:ascii="Arial" w:hAnsi="Arial" w:cs="Arial"/>
          <w:sz w:val="24"/>
          <w:szCs w:val="24"/>
        </w:rPr>
        <w:t>44</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Tovey (2010) suggests it is all about taking healthy risks that is important for children’s development </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having the ability to challenge themselves and testing their own limits. Preventing children from injury during physical free play is a propriety to all, but keeping children to safe does not come without its consequence according to Brussoni et al (2012). Brussoni et al (2012) continues, if there are too many restrictions on allowing children to experience risky play, this hinders their development. According to Greenland (2006) although risky play is fun for children is also helps develop motor skills, coordination and balance. Compared to children that do not experience risky play they become clumsy, have poor balance and develop the fear of movement, this could also affect their physical health and will have less ability to manage risks in the future (Greenland,2006 and Sandseter 2010). </w:t>
      </w:r>
    </w:p>
    <w:p w:rsidR="0000643C" w:rsidRPr="00061C3F" w:rsidRDefault="0000643C" w:rsidP="0000643C">
      <w:pPr>
        <w:spacing w:line="360" w:lineRule="auto"/>
        <w:jc w:val="both"/>
        <w:rPr>
          <w:rFonts w:ascii="Arial" w:hAnsi="Arial" w:cs="Arial"/>
          <w:sz w:val="24"/>
          <w:szCs w:val="24"/>
        </w:rPr>
      </w:pPr>
      <w:r>
        <w:rPr>
          <w:rFonts w:ascii="Arial" w:hAnsi="Arial" w:cs="Arial"/>
          <w:sz w:val="24"/>
          <w:szCs w:val="24"/>
        </w:rPr>
        <w:t>Freeman and Tranter (2011) and Brussoni et al (2012) believes that children are now being influenced by adults on the risks on outdoor play</w:t>
      </w:r>
      <w:bookmarkStart w:id="3" w:name="_Hlk504388413"/>
      <w:r>
        <w:rPr>
          <w:rFonts w:ascii="Arial" w:hAnsi="Arial" w:cs="Arial"/>
          <w:sz w:val="24"/>
          <w:szCs w:val="24"/>
        </w:rPr>
        <w:t>.</w:t>
      </w:r>
      <w:r w:rsidRPr="002E761F">
        <w:rPr>
          <w:rFonts w:ascii="Arial" w:hAnsi="Arial" w:cs="Arial"/>
          <w:sz w:val="24"/>
          <w:szCs w:val="24"/>
        </w:rPr>
        <w:t xml:space="preserve"> Valentine’s (2004 cited in Playday 2008:6) </w:t>
      </w:r>
      <w:r>
        <w:rPr>
          <w:rFonts w:ascii="Arial" w:hAnsi="Arial" w:cs="Arial"/>
          <w:sz w:val="24"/>
          <w:szCs w:val="24"/>
        </w:rPr>
        <w:t>agrees</w:t>
      </w:r>
      <w:r w:rsidRPr="002E761F">
        <w:rPr>
          <w:rFonts w:ascii="Arial" w:hAnsi="Arial" w:cs="Arial"/>
          <w:sz w:val="24"/>
          <w:szCs w:val="24"/>
        </w:rPr>
        <w:t xml:space="preserve"> that from society adults now feel their children are at more risk, believing more harm will come to t</w:t>
      </w:r>
      <w:r>
        <w:rPr>
          <w:rFonts w:ascii="Arial" w:hAnsi="Arial" w:cs="Arial"/>
          <w:sz w:val="24"/>
          <w:szCs w:val="24"/>
        </w:rPr>
        <w:t>hem</w:t>
      </w:r>
      <w:r w:rsidRPr="002E761F">
        <w:rPr>
          <w:rFonts w:ascii="Arial" w:hAnsi="Arial" w:cs="Arial"/>
          <w:sz w:val="24"/>
          <w:szCs w:val="24"/>
        </w:rPr>
        <w:t xml:space="preserve"> in</w:t>
      </w:r>
      <w:r>
        <w:rPr>
          <w:rFonts w:ascii="Arial" w:hAnsi="Arial" w:cs="Arial"/>
          <w:sz w:val="24"/>
          <w:szCs w:val="24"/>
        </w:rPr>
        <w:t xml:space="preserve"> the outdoors</w:t>
      </w:r>
      <w:r w:rsidRPr="002E761F">
        <w:rPr>
          <w:rFonts w:ascii="Arial" w:hAnsi="Arial" w:cs="Arial"/>
          <w:sz w:val="24"/>
          <w:szCs w:val="24"/>
        </w:rPr>
        <w:t xml:space="preserve"> </w:t>
      </w:r>
      <w:r>
        <w:rPr>
          <w:rFonts w:ascii="Arial" w:hAnsi="Arial" w:cs="Arial"/>
          <w:sz w:val="24"/>
          <w:szCs w:val="24"/>
        </w:rPr>
        <w:t xml:space="preserve">compared </w:t>
      </w:r>
      <w:r w:rsidRPr="002E761F">
        <w:rPr>
          <w:rFonts w:ascii="Arial" w:hAnsi="Arial" w:cs="Arial"/>
          <w:sz w:val="24"/>
          <w:szCs w:val="24"/>
        </w:rPr>
        <w:t>t</w:t>
      </w:r>
      <w:r>
        <w:rPr>
          <w:rFonts w:ascii="Arial" w:hAnsi="Arial" w:cs="Arial"/>
          <w:sz w:val="24"/>
          <w:szCs w:val="24"/>
        </w:rPr>
        <w:t>o being at</w:t>
      </w:r>
      <w:r w:rsidRPr="002E761F">
        <w:rPr>
          <w:rFonts w:ascii="Arial" w:hAnsi="Arial" w:cs="Arial"/>
          <w:sz w:val="24"/>
          <w:szCs w:val="24"/>
        </w:rPr>
        <w:t xml:space="preserve"> home.</w:t>
      </w:r>
      <w:r>
        <w:rPr>
          <w:rFonts w:ascii="Arial" w:hAnsi="Arial" w:cs="Arial"/>
          <w:sz w:val="24"/>
          <w:szCs w:val="24"/>
        </w:rPr>
        <w:t xml:space="preserve"> According to</w:t>
      </w:r>
      <w:r w:rsidRPr="000D7811">
        <w:t xml:space="preserve"> </w:t>
      </w:r>
      <w:r w:rsidRPr="000D7811">
        <w:rPr>
          <w:rFonts w:ascii="Arial" w:hAnsi="Arial" w:cs="Arial"/>
          <w:sz w:val="24"/>
          <w:szCs w:val="24"/>
        </w:rPr>
        <w:t>Outdoor risky play, (no date)</w:t>
      </w:r>
      <w:r>
        <w:rPr>
          <w:rFonts w:ascii="Arial" w:hAnsi="Arial" w:cs="Arial"/>
          <w:sz w:val="24"/>
          <w:szCs w:val="24"/>
        </w:rPr>
        <w:t xml:space="preserve"> Parents worry about the volume of traffic, stranger danger and other risks. So, resulting in children being less physically active and forced to spend more time indoors due to this. Yet outdoor safety</w:t>
      </w:r>
      <w:r w:rsidRPr="002E761F">
        <w:rPr>
          <w:rFonts w:ascii="Arial" w:hAnsi="Arial" w:cs="Arial"/>
          <w:sz w:val="24"/>
          <w:szCs w:val="24"/>
        </w:rPr>
        <w:t xml:space="preserve"> is challenged by a statistic from NSPCC </w:t>
      </w:r>
      <w:r>
        <w:rPr>
          <w:rFonts w:ascii="Arial" w:hAnsi="Arial" w:cs="Arial"/>
          <w:sz w:val="24"/>
          <w:szCs w:val="24"/>
        </w:rPr>
        <w:t xml:space="preserve">(2004 cited in </w:t>
      </w:r>
      <w:r w:rsidRPr="00C40175">
        <w:rPr>
          <w:rFonts w:ascii="Arial" w:hAnsi="Arial" w:cs="Arial"/>
          <w:sz w:val="24"/>
          <w:szCs w:val="24"/>
        </w:rPr>
        <w:t>Outdoor risky play for all</w:t>
      </w:r>
      <w:r>
        <w:rPr>
          <w:rFonts w:ascii="Arial" w:hAnsi="Arial" w:cs="Arial"/>
          <w:sz w:val="24"/>
          <w:szCs w:val="24"/>
        </w:rPr>
        <w:t xml:space="preserve"> no date)</w:t>
      </w:r>
      <w:r w:rsidRPr="002E761F">
        <w:rPr>
          <w:rFonts w:ascii="Arial" w:hAnsi="Arial" w:cs="Arial"/>
          <w:sz w:val="24"/>
          <w:szCs w:val="24"/>
        </w:rPr>
        <w:t xml:space="preserve"> that believe</w:t>
      </w:r>
      <w:r>
        <w:rPr>
          <w:rFonts w:ascii="Arial" w:hAnsi="Arial" w:cs="Arial"/>
          <w:sz w:val="24"/>
          <w:szCs w:val="24"/>
        </w:rPr>
        <w:t>s</w:t>
      </w:r>
      <w:r w:rsidRPr="002E761F">
        <w:rPr>
          <w:rFonts w:ascii="Arial" w:hAnsi="Arial" w:cs="Arial"/>
          <w:sz w:val="24"/>
          <w:szCs w:val="24"/>
        </w:rPr>
        <w:t xml:space="preserve"> children are in more danger in the home.</w:t>
      </w:r>
      <w:r>
        <w:rPr>
          <w:rFonts w:ascii="Arial" w:hAnsi="Arial" w:cs="Arial"/>
          <w:sz w:val="24"/>
          <w:szCs w:val="24"/>
        </w:rPr>
        <w:t xml:space="preserve"> Adults see many activities as being dangerous and then are avoided. As a result, Children are not experiencing risk taking for themselves as it has been removed by the adult </w:t>
      </w:r>
      <w:r w:rsidRPr="00A30C3D">
        <w:rPr>
          <w:rFonts w:ascii="Arial" w:hAnsi="Arial" w:cs="Arial"/>
          <w:sz w:val="24"/>
          <w:szCs w:val="24"/>
        </w:rPr>
        <w:t>(Brussoni et al 2012)</w:t>
      </w:r>
      <w:r>
        <w:rPr>
          <w:rFonts w:ascii="Arial" w:hAnsi="Arial" w:cs="Arial"/>
          <w:sz w:val="24"/>
          <w:szCs w:val="24"/>
        </w:rPr>
        <w:t>. This suggests that by removing all risky play from children are being encouraged to take more risks</w:t>
      </w:r>
      <w:bookmarkEnd w:id="3"/>
      <w:r w:rsidRPr="009A5A58">
        <w:rPr>
          <w:rFonts w:ascii="Arial" w:hAnsi="Arial" w:cs="Arial"/>
          <w:sz w:val="24"/>
          <w:szCs w:val="24"/>
        </w:rPr>
        <w:t>.</w:t>
      </w:r>
      <w:bookmarkStart w:id="4" w:name="_Hlk504416115"/>
      <w:r>
        <w:rPr>
          <w:rFonts w:ascii="Arial" w:hAnsi="Arial" w:cs="Arial"/>
          <w:sz w:val="24"/>
          <w:szCs w:val="24"/>
        </w:rPr>
        <w:t xml:space="preserve"> (Children and childhoods :1 2011). </w:t>
      </w:r>
      <w:bookmarkEnd w:id="4"/>
      <w:r>
        <w:rPr>
          <w:rFonts w:ascii="Arial" w:hAnsi="Arial" w:cs="Arial"/>
          <w:sz w:val="24"/>
          <w:szCs w:val="24"/>
        </w:rPr>
        <w:t xml:space="preserve">It is important that when looking at risk, the benefits to the children’s development is also considered. It is argued that </w:t>
      </w:r>
    </w:p>
    <w:p w:rsidR="000E2DB6" w:rsidRDefault="000E2DB6" w:rsidP="0000643C">
      <w:pPr>
        <w:spacing w:line="360" w:lineRule="auto"/>
        <w:jc w:val="both"/>
        <w:rPr>
          <w:rFonts w:ascii="Arial" w:hAnsi="Arial" w:cs="Arial"/>
          <w:sz w:val="24"/>
          <w:szCs w:val="24"/>
        </w:rPr>
      </w:pPr>
      <w:r>
        <w:rPr>
          <w:rFonts w:ascii="Arial" w:hAnsi="Arial" w:cs="Arial"/>
          <w:sz w:val="24"/>
          <w:szCs w:val="24"/>
        </w:rPr>
        <w:lastRenderedPageBreak/>
        <w:t>Michelle Roberts</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Student number 1706015</w:t>
      </w:r>
    </w:p>
    <w:p w:rsidR="0000643C" w:rsidRPr="00061C3F" w:rsidRDefault="0000643C" w:rsidP="0000643C">
      <w:pPr>
        <w:spacing w:line="360" w:lineRule="auto"/>
        <w:jc w:val="both"/>
        <w:rPr>
          <w:rFonts w:ascii="Arial" w:hAnsi="Arial" w:cs="Arial"/>
          <w:sz w:val="24"/>
          <w:szCs w:val="24"/>
        </w:rPr>
      </w:pPr>
      <w:r w:rsidRPr="00061C3F">
        <w:rPr>
          <w:rFonts w:ascii="Arial" w:hAnsi="Arial" w:cs="Arial"/>
          <w:sz w:val="24"/>
          <w:szCs w:val="24"/>
        </w:rPr>
        <w:t xml:space="preserve">Page no </w:t>
      </w:r>
      <w:r>
        <w:rPr>
          <w:rFonts w:ascii="Arial" w:hAnsi="Arial" w:cs="Arial"/>
          <w:sz w:val="24"/>
          <w:szCs w:val="24"/>
        </w:rPr>
        <w:t>5</w:t>
      </w:r>
    </w:p>
    <w:p w:rsidR="0000643C" w:rsidRDefault="0000643C" w:rsidP="0000643C">
      <w:pPr>
        <w:spacing w:line="360" w:lineRule="auto"/>
        <w:jc w:val="both"/>
        <w:rPr>
          <w:rFonts w:ascii="Arial" w:hAnsi="Arial" w:cs="Arial"/>
          <w:sz w:val="24"/>
          <w:szCs w:val="24"/>
        </w:rPr>
      </w:pPr>
      <w:r w:rsidRPr="00061C3F">
        <w:rPr>
          <w:rFonts w:ascii="Arial" w:hAnsi="Arial" w:cs="Arial"/>
          <w:sz w:val="24"/>
          <w:szCs w:val="24"/>
        </w:rPr>
        <w:t>Page count</w:t>
      </w:r>
      <w:r>
        <w:rPr>
          <w:rFonts w:ascii="Arial" w:hAnsi="Arial" w:cs="Arial"/>
          <w:sz w:val="24"/>
          <w:szCs w:val="24"/>
        </w:rPr>
        <w:t xml:space="preserve"> </w:t>
      </w:r>
      <w:r w:rsidR="000E2DB6">
        <w:rPr>
          <w:rFonts w:ascii="Arial" w:hAnsi="Arial" w:cs="Arial"/>
          <w:sz w:val="24"/>
          <w:szCs w:val="24"/>
        </w:rPr>
        <w:t>301</w:t>
      </w:r>
    </w:p>
    <w:p w:rsidR="0000643C" w:rsidRPr="00061C3F" w:rsidRDefault="0000643C" w:rsidP="0000643C">
      <w:pPr>
        <w:spacing w:line="360" w:lineRule="auto"/>
        <w:jc w:val="both"/>
        <w:rPr>
          <w:rFonts w:ascii="Arial" w:hAnsi="Arial" w:cs="Arial"/>
          <w:sz w:val="24"/>
          <w:szCs w:val="24"/>
        </w:rPr>
      </w:pPr>
      <w:r>
        <w:rPr>
          <w:rFonts w:ascii="Arial" w:hAnsi="Arial" w:cs="Arial"/>
          <w:sz w:val="24"/>
          <w:szCs w:val="24"/>
        </w:rPr>
        <w:t xml:space="preserve">restriction on risky play is to benefit the adult and the worry they have for the children </w:t>
      </w:r>
      <w:bookmarkStart w:id="5" w:name="_Hlk504750564"/>
    </w:p>
    <w:bookmarkEnd w:id="5"/>
    <w:p w:rsidR="0000643C" w:rsidRDefault="0000643C" w:rsidP="0000643C">
      <w:pPr>
        <w:spacing w:line="360" w:lineRule="auto"/>
        <w:jc w:val="both"/>
        <w:rPr>
          <w:rFonts w:ascii="Arial" w:hAnsi="Arial" w:cs="Arial"/>
          <w:sz w:val="24"/>
          <w:szCs w:val="24"/>
        </w:rPr>
      </w:pPr>
      <w:r>
        <w:rPr>
          <w:rFonts w:ascii="Arial" w:hAnsi="Arial" w:cs="Arial"/>
          <w:sz w:val="24"/>
          <w:szCs w:val="24"/>
        </w:rPr>
        <w:t>possibly coming to harm. It is better to discuss the risks with the children then banning it all together (Richardson, 2013). (Zuckerman 1994).</w:t>
      </w:r>
      <w:r w:rsidRPr="00912A0D">
        <w:rPr>
          <w:rFonts w:ascii="Arial" w:hAnsi="Arial" w:cs="Arial"/>
          <w:sz w:val="24"/>
          <w:szCs w:val="24"/>
        </w:rPr>
        <w:t xml:space="preserve"> Mullan </w:t>
      </w:r>
    </w:p>
    <w:p w:rsidR="0000643C" w:rsidRDefault="0000643C" w:rsidP="0000643C">
      <w:pPr>
        <w:spacing w:line="360" w:lineRule="auto"/>
        <w:jc w:val="both"/>
        <w:rPr>
          <w:rFonts w:ascii="Arial" w:hAnsi="Arial" w:cs="Arial"/>
          <w:sz w:val="24"/>
          <w:szCs w:val="24"/>
        </w:rPr>
      </w:pPr>
      <w:r w:rsidRPr="00912A0D">
        <w:rPr>
          <w:rFonts w:ascii="Arial" w:hAnsi="Arial" w:cs="Arial"/>
          <w:sz w:val="24"/>
          <w:szCs w:val="24"/>
        </w:rPr>
        <w:t xml:space="preserve"> </w:t>
      </w:r>
      <w:r w:rsidRPr="00912A0D">
        <w:rPr>
          <w:rFonts w:ascii="Arial" w:hAnsi="Arial" w:cs="Arial"/>
          <w:sz w:val="24"/>
          <w:szCs w:val="24"/>
        </w:rPr>
        <w:t>(2003</w:t>
      </w:r>
      <w:r>
        <w:rPr>
          <w:rFonts w:ascii="Arial" w:hAnsi="Arial" w:cs="Arial"/>
          <w:sz w:val="24"/>
          <w:szCs w:val="24"/>
        </w:rPr>
        <w:t xml:space="preserve"> cited in children and childhoods 2011</w:t>
      </w:r>
      <w:r w:rsidRPr="00912A0D">
        <w:rPr>
          <w:rFonts w:ascii="Arial" w:hAnsi="Arial" w:cs="Arial"/>
          <w:sz w:val="24"/>
          <w:szCs w:val="24"/>
        </w:rPr>
        <w:t>)</w:t>
      </w:r>
      <w:r>
        <w:rPr>
          <w:rFonts w:ascii="Arial" w:hAnsi="Arial" w:cs="Arial"/>
          <w:sz w:val="24"/>
          <w:szCs w:val="24"/>
        </w:rPr>
        <w:t xml:space="preserve"> Quotes</w:t>
      </w:r>
      <w:r w:rsidRPr="00912A0D">
        <w:rPr>
          <w:rFonts w:ascii="Arial" w:hAnsi="Arial" w:cs="Arial"/>
          <w:sz w:val="24"/>
          <w:szCs w:val="24"/>
        </w:rPr>
        <w:t xml:space="preserve"> ‘Long term health benefits of play has been sacrificed in favors of the short-term benefits of safety’. (Mullan 2003 cit</w:t>
      </w:r>
      <w:r>
        <w:rPr>
          <w:rFonts w:ascii="Arial" w:hAnsi="Arial" w:cs="Arial"/>
          <w:sz w:val="24"/>
          <w:szCs w:val="24"/>
        </w:rPr>
        <w:t>ed in Children and Childhoods 2011).</w:t>
      </w:r>
    </w:p>
    <w:p w:rsidR="0000643C" w:rsidRDefault="0000643C" w:rsidP="0000643C">
      <w:pPr>
        <w:spacing w:line="360" w:lineRule="auto"/>
        <w:jc w:val="both"/>
        <w:rPr>
          <w:rFonts w:ascii="Arial" w:hAnsi="Arial" w:cs="Arial"/>
          <w:sz w:val="24"/>
          <w:szCs w:val="24"/>
        </w:rPr>
      </w:pPr>
      <w:r>
        <w:rPr>
          <w:rFonts w:ascii="Arial" w:hAnsi="Arial" w:cs="Arial"/>
          <w:sz w:val="24"/>
          <w:szCs w:val="24"/>
        </w:rPr>
        <w:t>Sandseter (2011) suggests children like the feeling of fear, being scared and excited at the same time. Finding it thrilling that possibly they could harm themselves. Children find risky play enjoyable, it is all part of their Physical play (Sandseter 1011). Little et al no date (cited in Sandseter 2011) found that children aged 2-6 years enjoy play that test their balance and spatial awareness, such as rough and tumble play as this also tests their physical strength, overcoming risks and fears. Through playing accidents will always happen and Play England (2008 cited in Freeman and Tranter, 2011:61) supports children experiencing minor injuries, whether it be themselves or maybe seeing another person going through it. This is all part of their childhood having a positive impact on a children’s development. It also shows them the consequences of their actions, teaches them to look after their themselves and one another. (Play England 2008 cited in Freeman and Tanter, 2011:61)</w:t>
      </w:r>
    </w:p>
    <w:p w:rsidR="0000643C" w:rsidRDefault="0000643C" w:rsidP="0000643C">
      <w:pPr>
        <w:spacing w:line="360" w:lineRule="auto"/>
        <w:jc w:val="both"/>
        <w:rPr>
          <w:rFonts w:ascii="Arial" w:hAnsi="Arial" w:cs="Arial"/>
          <w:sz w:val="24"/>
          <w:szCs w:val="24"/>
        </w:rPr>
      </w:pPr>
      <w:r>
        <w:rPr>
          <w:rFonts w:ascii="Arial" w:hAnsi="Arial" w:cs="Arial"/>
          <w:sz w:val="24"/>
          <w:szCs w:val="24"/>
        </w:rPr>
        <w:t>As previously highlighted it has been made aware that risky play is very enjoyable to children, but not all children can deal with risky play in the same way. Risky play can be a struggle to some, resulting in having a negative effect on the children. The child will be left feeling very anxious and scared</w:t>
      </w:r>
      <w:r w:rsidRPr="00C94A20">
        <w:rPr>
          <w:rFonts w:ascii="Arial" w:hAnsi="Arial" w:cs="Arial"/>
          <w:sz w:val="24"/>
          <w:szCs w:val="24"/>
        </w:rPr>
        <w:t>.</w:t>
      </w:r>
      <w:r w:rsidRPr="00C94A20">
        <w:rPr>
          <w:rFonts w:ascii="Arial" w:hAnsi="Arial" w:cs="Arial"/>
        </w:rPr>
        <w:t xml:space="preserve"> </w:t>
      </w:r>
      <w:r>
        <w:rPr>
          <w:rFonts w:ascii="Arial" w:hAnsi="Arial" w:cs="Arial"/>
        </w:rPr>
        <w:t>(</w:t>
      </w:r>
      <w:r w:rsidRPr="00C94A20">
        <w:rPr>
          <w:rFonts w:ascii="Arial" w:hAnsi="Arial" w:cs="Arial"/>
          <w:sz w:val="24"/>
          <w:szCs w:val="24"/>
        </w:rPr>
        <w:t>Sandseter 2011 cited in</w:t>
      </w:r>
      <w:r>
        <w:t xml:space="preserve"> </w:t>
      </w:r>
      <w:r w:rsidRPr="00C94A20">
        <w:rPr>
          <w:rFonts w:ascii="Arial" w:hAnsi="Arial" w:cs="Arial"/>
          <w:sz w:val="24"/>
          <w:szCs w:val="24"/>
        </w:rPr>
        <w:t>Children’s risky play in early childhood education and care</w:t>
      </w:r>
      <w:r>
        <w:rPr>
          <w:rFonts w:ascii="Arial" w:hAnsi="Arial" w:cs="Arial"/>
          <w:sz w:val="24"/>
          <w:szCs w:val="24"/>
        </w:rPr>
        <w:t>).</w:t>
      </w:r>
    </w:p>
    <w:p w:rsidR="0000643C" w:rsidRDefault="0000643C" w:rsidP="0000643C">
      <w:pPr>
        <w:spacing w:line="360" w:lineRule="auto"/>
        <w:jc w:val="both"/>
        <w:rPr>
          <w:rFonts w:ascii="Arial" w:hAnsi="Arial" w:cs="Arial"/>
          <w:sz w:val="24"/>
          <w:szCs w:val="24"/>
        </w:rPr>
      </w:pPr>
    </w:p>
    <w:p w:rsidR="0000643C" w:rsidRDefault="0000643C" w:rsidP="0000643C">
      <w:pPr>
        <w:spacing w:line="360" w:lineRule="auto"/>
        <w:jc w:val="both"/>
        <w:rPr>
          <w:rFonts w:ascii="Arial" w:hAnsi="Arial" w:cs="Arial"/>
          <w:sz w:val="24"/>
          <w:szCs w:val="24"/>
        </w:rPr>
      </w:pPr>
    </w:p>
    <w:p w:rsidR="0000643C" w:rsidRDefault="0000643C" w:rsidP="0000643C">
      <w:pPr>
        <w:spacing w:line="360" w:lineRule="auto"/>
        <w:jc w:val="both"/>
        <w:rPr>
          <w:rFonts w:ascii="Arial" w:hAnsi="Arial" w:cs="Arial"/>
          <w:b/>
          <w:sz w:val="24"/>
          <w:szCs w:val="24"/>
          <w:u w:val="single"/>
        </w:rPr>
      </w:pP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Michelle roberts</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Student number 1706015</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Page no 6</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count </w:t>
      </w:r>
      <w:r>
        <w:rPr>
          <w:rFonts w:ascii="Arial" w:hAnsi="Arial" w:cs="Arial"/>
          <w:sz w:val="24"/>
          <w:szCs w:val="24"/>
        </w:rPr>
        <w:t>338</w:t>
      </w:r>
    </w:p>
    <w:p w:rsidR="0000643C" w:rsidRDefault="0000643C" w:rsidP="0000643C">
      <w:pPr>
        <w:spacing w:line="360" w:lineRule="auto"/>
        <w:jc w:val="both"/>
        <w:rPr>
          <w:rFonts w:ascii="Arial" w:hAnsi="Arial" w:cs="Arial"/>
          <w:b/>
          <w:sz w:val="24"/>
          <w:szCs w:val="24"/>
          <w:u w:val="single"/>
        </w:rPr>
      </w:pPr>
      <w:r w:rsidRPr="00B3113F">
        <w:rPr>
          <w:rFonts w:ascii="Arial" w:hAnsi="Arial" w:cs="Arial"/>
          <w:b/>
          <w:sz w:val="24"/>
          <w:szCs w:val="24"/>
          <w:u w:val="single"/>
        </w:rPr>
        <w:t>Reflection</w:t>
      </w:r>
    </w:p>
    <w:p w:rsidR="0000643C" w:rsidRDefault="0000643C" w:rsidP="0000643C">
      <w:pPr>
        <w:spacing w:line="360" w:lineRule="auto"/>
        <w:jc w:val="both"/>
        <w:rPr>
          <w:rFonts w:ascii="Arial" w:hAnsi="Arial" w:cs="Arial"/>
          <w:sz w:val="24"/>
          <w:szCs w:val="24"/>
        </w:rPr>
      </w:pPr>
      <w:r>
        <w:rPr>
          <w:rFonts w:ascii="Arial" w:hAnsi="Arial" w:cs="Arial"/>
          <w:sz w:val="24"/>
          <w:szCs w:val="24"/>
        </w:rPr>
        <w:t>After reading one of many articles, Outdoor Learning (no date) showed me what it is children’s risky play and how important it is for their development to explore freely, but also be free from adult directed play and encouraged self-directed play. I can see where I went wrong in my risk assessment, and the total misunderstanding I had for children’s enjoyable play. Activities that involved footballs and bat and balls were all available for the children to play. And we had the staff on hand to join in with the activities when invited, even some activities were led by the adult. But the children would be observed always making sure they were safe with in the perimeter.</w:t>
      </w:r>
    </w:p>
    <w:p w:rsidR="0000643C" w:rsidRDefault="0000643C" w:rsidP="0000643C">
      <w:pPr>
        <w:spacing w:line="360" w:lineRule="auto"/>
        <w:jc w:val="both"/>
        <w:rPr>
          <w:rFonts w:ascii="Arial" w:hAnsi="Arial" w:cs="Arial"/>
          <w:sz w:val="24"/>
          <w:szCs w:val="24"/>
        </w:rPr>
      </w:pPr>
      <w:r>
        <w:rPr>
          <w:rFonts w:ascii="Arial" w:hAnsi="Arial" w:cs="Arial"/>
          <w:sz w:val="24"/>
          <w:szCs w:val="24"/>
        </w:rPr>
        <w:t>Firstly, I can see from reading Valentine’s (2004 cited in Play day) what kind of impact society has had on myself and parents outlook on risky play, we see risk and danger in everything, we worry about children getting injured all the time. If they swing to high or climbing up a tree to high, our worry is just in case they fall and hurt themselves. We are guilty of imagining the worst outcome. So, our instinct is then to control the situations, restricting their play or cancelling that type of play all together. From Outdoor learning, (no date) I found out the damage that this has on the children’s development. We are restricting them from learning new things.</w:t>
      </w:r>
    </w:p>
    <w:p w:rsidR="0000643C" w:rsidRDefault="0000643C" w:rsidP="0000643C">
      <w:pPr>
        <w:spacing w:line="360" w:lineRule="auto"/>
        <w:jc w:val="both"/>
        <w:rPr>
          <w:rFonts w:ascii="Arial" w:hAnsi="Arial" w:cs="Arial"/>
          <w:sz w:val="24"/>
          <w:szCs w:val="24"/>
        </w:rPr>
      </w:pPr>
      <w:r>
        <w:rPr>
          <w:rFonts w:ascii="Arial" w:hAnsi="Arial" w:cs="Arial"/>
          <w:sz w:val="24"/>
          <w:szCs w:val="24"/>
        </w:rPr>
        <w:t>Another worry with unsupervised play is strangers. Also, I found this in Valentine’s (2004 cited in Play day) The worry of not being there to protect them if something happens, resulting in parents and practitioners more likely to keep the children indoors. They are seeing this as protecting the children. Described as wrapping them up in cotton wool. But surprisingly this is causing more harm than good.</w:t>
      </w:r>
    </w:p>
    <w:p w:rsidR="0000643C" w:rsidRDefault="0000643C" w:rsidP="0000643C">
      <w:pPr>
        <w:spacing w:line="360" w:lineRule="auto"/>
        <w:jc w:val="both"/>
        <w:rPr>
          <w:rFonts w:ascii="Arial" w:hAnsi="Arial" w:cs="Arial"/>
          <w:sz w:val="24"/>
          <w:szCs w:val="24"/>
        </w:rPr>
      </w:pPr>
      <w:r>
        <w:rPr>
          <w:rFonts w:ascii="Arial" w:hAnsi="Arial" w:cs="Arial"/>
          <w:sz w:val="24"/>
          <w:szCs w:val="24"/>
        </w:rPr>
        <w:lastRenderedPageBreak/>
        <w:t xml:space="preserve">I found it very interesting on how much outdoor free play is valued (Juster 2015). It turned out to be more beneficial to let your children have the freedom to explore, for them to be </w:t>
      </w:r>
    </w:p>
    <w:p w:rsidR="0000643C" w:rsidRPr="00460F40" w:rsidRDefault="0000643C" w:rsidP="0000643C">
      <w:pPr>
        <w:spacing w:line="360" w:lineRule="auto"/>
        <w:jc w:val="both"/>
        <w:rPr>
          <w:rFonts w:ascii="Arial" w:hAnsi="Arial" w:cs="Arial"/>
          <w:sz w:val="24"/>
          <w:szCs w:val="24"/>
        </w:rPr>
      </w:pPr>
      <w:bookmarkStart w:id="6" w:name="_Hlk504750642"/>
      <w:r w:rsidRPr="00460F40">
        <w:rPr>
          <w:rFonts w:ascii="Arial" w:hAnsi="Arial" w:cs="Arial"/>
          <w:sz w:val="24"/>
          <w:szCs w:val="24"/>
        </w:rPr>
        <w:t>Michelle roberts</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Student number 1706015</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no </w:t>
      </w:r>
      <w:r>
        <w:rPr>
          <w:rFonts w:ascii="Arial" w:hAnsi="Arial" w:cs="Arial"/>
          <w:sz w:val="24"/>
          <w:szCs w:val="24"/>
        </w:rPr>
        <w:t>7</w:t>
      </w:r>
    </w:p>
    <w:p w:rsidR="0000643C"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count </w:t>
      </w:r>
      <w:r>
        <w:rPr>
          <w:rFonts w:ascii="Arial" w:hAnsi="Arial" w:cs="Arial"/>
          <w:sz w:val="24"/>
          <w:szCs w:val="24"/>
        </w:rPr>
        <w:t>36</w:t>
      </w:r>
      <w:r>
        <w:rPr>
          <w:rFonts w:ascii="Arial" w:hAnsi="Arial" w:cs="Arial"/>
          <w:sz w:val="24"/>
          <w:szCs w:val="24"/>
        </w:rPr>
        <w:t>6</w:t>
      </w:r>
    </w:p>
    <w:bookmarkEnd w:id="6"/>
    <w:p w:rsidR="0000643C" w:rsidRDefault="0000643C" w:rsidP="0000643C">
      <w:pPr>
        <w:spacing w:line="360" w:lineRule="auto"/>
        <w:jc w:val="both"/>
        <w:rPr>
          <w:rFonts w:ascii="Arial" w:hAnsi="Arial" w:cs="Arial"/>
          <w:sz w:val="24"/>
          <w:szCs w:val="24"/>
        </w:rPr>
      </w:pPr>
      <w:r>
        <w:rPr>
          <w:rFonts w:ascii="Arial" w:hAnsi="Arial" w:cs="Arial"/>
          <w:sz w:val="24"/>
          <w:szCs w:val="24"/>
        </w:rPr>
        <w:t>able to push their own limits. And taking a bit of risk, described by Michigan state University (2013) is a normal part of children growing up. All contributing to their development. Giving them lifelong skills, also coming to a little harm has been seen to be a positive experience. Not something that crossed my mind. Timbernok (no date) has discovered that by stopping children from taking risk there has been a noticeable delay in their development, so while I thought I was doing good by the children, in fact I may have caused furthers development delays.</w:t>
      </w:r>
    </w:p>
    <w:p w:rsidR="0000643C" w:rsidRDefault="0000643C" w:rsidP="0000643C">
      <w:pPr>
        <w:spacing w:line="360" w:lineRule="auto"/>
        <w:jc w:val="both"/>
        <w:rPr>
          <w:rFonts w:ascii="Arial" w:hAnsi="Arial" w:cs="Arial"/>
          <w:sz w:val="24"/>
          <w:szCs w:val="24"/>
        </w:rPr>
      </w:pPr>
      <w:r>
        <w:rPr>
          <w:rFonts w:ascii="Arial" w:hAnsi="Arial" w:cs="Arial"/>
          <w:sz w:val="24"/>
          <w:szCs w:val="24"/>
        </w:rPr>
        <w:t>Now having a better knowledge on weighing up the benefits to children experiencing such risks. I had a totally different outlook on trip. My aim on the visit to the local country park was designed to be exciting and fun for the children, now knowing what fun is through the children’s eye I can see I took that away from them. And did not use the outdoors to its full potential in children’s learning. My priority was wanting them to enjoy but keep them safe at the same time. Reading many interesting articles about what children find enjoyable I know how I can adjust my planning differently.</w:t>
      </w:r>
    </w:p>
    <w:p w:rsidR="0000643C" w:rsidRDefault="0000643C" w:rsidP="0000643C">
      <w:pPr>
        <w:spacing w:line="360" w:lineRule="auto"/>
        <w:jc w:val="both"/>
        <w:rPr>
          <w:rFonts w:ascii="Arial" w:hAnsi="Arial" w:cs="Arial"/>
          <w:sz w:val="24"/>
          <w:szCs w:val="24"/>
        </w:rPr>
      </w:pPr>
      <w:r>
        <w:rPr>
          <w:rFonts w:ascii="Arial" w:hAnsi="Arial" w:cs="Arial"/>
          <w:sz w:val="24"/>
          <w:szCs w:val="24"/>
        </w:rPr>
        <w:t>I had many planned activities, structured breaks and lunch time. Having a structured day planned for the children, I thought this would be fun, exciting, educational but always in the back of my mind was if I had all this control over where they were, and what they were doing then in my eyes they were safe. I found from Smith (1995) how adult interaction is important to help children’s learning but also, I found it interesting that too much has a reverse effect. (Mc Donald 1993). I need to now re look to find that healthy balance between the role of the adult and self-directed play from the children. The trip was far to struct</w:t>
      </w:r>
      <w:r>
        <w:rPr>
          <w:rFonts w:ascii="Arial" w:hAnsi="Arial" w:cs="Arial"/>
          <w:sz w:val="24"/>
          <w:szCs w:val="24"/>
        </w:rPr>
        <w:t>ur</w:t>
      </w:r>
      <w:r>
        <w:rPr>
          <w:rFonts w:ascii="Arial" w:hAnsi="Arial" w:cs="Arial"/>
          <w:sz w:val="24"/>
          <w:szCs w:val="24"/>
        </w:rPr>
        <w:t xml:space="preserve">ed and maybe seen as to organized, in return this did not allow children to explore freely. I ask myself why did it need to be so planned? </w:t>
      </w:r>
      <w:r>
        <w:rPr>
          <w:rFonts w:ascii="Arial" w:hAnsi="Arial" w:cs="Arial"/>
          <w:sz w:val="24"/>
          <w:szCs w:val="24"/>
        </w:rPr>
        <w:lastRenderedPageBreak/>
        <w:t xml:space="preserve">Was I just so frightened that the children could come to harm that what they could learn was never considered. </w:t>
      </w:r>
    </w:p>
    <w:p w:rsidR="0000643C" w:rsidRDefault="0000643C" w:rsidP="0000643C">
      <w:pPr>
        <w:spacing w:line="360" w:lineRule="auto"/>
        <w:jc w:val="both"/>
        <w:rPr>
          <w:rFonts w:ascii="Arial" w:hAnsi="Arial" w:cs="Arial"/>
          <w:sz w:val="24"/>
          <w:szCs w:val="24"/>
        </w:rPr>
      </w:pP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Michelle roberts</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Student number 1706015</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no </w:t>
      </w:r>
      <w:r>
        <w:rPr>
          <w:rFonts w:ascii="Arial" w:hAnsi="Arial" w:cs="Arial"/>
          <w:sz w:val="24"/>
          <w:szCs w:val="24"/>
        </w:rPr>
        <w:t>8</w:t>
      </w:r>
    </w:p>
    <w:p w:rsidR="0000643C"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count </w:t>
      </w:r>
      <w:r>
        <w:rPr>
          <w:rFonts w:ascii="Arial" w:hAnsi="Arial" w:cs="Arial"/>
          <w:sz w:val="24"/>
          <w:szCs w:val="24"/>
        </w:rPr>
        <w:t>343</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I </w:t>
      </w:r>
      <w:r>
        <w:rPr>
          <w:rFonts w:ascii="Arial" w:hAnsi="Arial" w:cs="Arial"/>
          <w:sz w:val="24"/>
          <w:szCs w:val="24"/>
        </w:rPr>
        <w:t xml:space="preserve">understand there are certain safety measures needed to be in place such as permission slip, emergency contacts, first aiders and adult ratio. All that was handled and all in order. </w:t>
      </w:r>
    </w:p>
    <w:p w:rsidR="0000643C" w:rsidRDefault="0000643C" w:rsidP="0000643C">
      <w:pPr>
        <w:spacing w:line="360" w:lineRule="auto"/>
        <w:jc w:val="both"/>
        <w:rPr>
          <w:rFonts w:ascii="Arial" w:hAnsi="Arial" w:cs="Arial"/>
          <w:sz w:val="24"/>
          <w:szCs w:val="24"/>
        </w:rPr>
      </w:pPr>
      <w:r>
        <w:rPr>
          <w:rFonts w:ascii="Arial" w:hAnsi="Arial" w:cs="Arial"/>
          <w:sz w:val="24"/>
          <w:szCs w:val="24"/>
        </w:rPr>
        <w:t>There is a beautiful wood down at the country park and now knowing how much fun the children could have had in there, being able to explore nature at its best. But I was guilty of illuminating the woods almost immediately due to all I could see was danger, worrying will they slip, fall or even losing a child amongst the wood. But also, the pressure from their parents if one of the children did happen to hurt him or her selves. And the aftermath if such thing did happen. Which was highlighted in</w:t>
      </w:r>
      <w:r w:rsidRPr="00D228C6">
        <w:rPr>
          <w:rFonts w:ascii="Arial" w:hAnsi="Arial" w:cs="Arial"/>
          <w:sz w:val="24"/>
          <w:szCs w:val="24"/>
        </w:rPr>
        <w:t xml:space="preserve"> Hackitt</w:t>
      </w:r>
      <w:r>
        <w:rPr>
          <w:rFonts w:ascii="Arial" w:hAnsi="Arial" w:cs="Arial"/>
          <w:sz w:val="24"/>
          <w:szCs w:val="24"/>
        </w:rPr>
        <w:t xml:space="preserve"> (no date) report in The Telegraph where they revealed that we are a nation based on compensation and blame. And how people misuse the health and safety legislation.</w:t>
      </w:r>
    </w:p>
    <w:p w:rsidR="0000643C" w:rsidRDefault="0000643C" w:rsidP="0000643C">
      <w:pPr>
        <w:spacing w:line="360" w:lineRule="auto"/>
        <w:jc w:val="both"/>
        <w:rPr>
          <w:rFonts w:ascii="Arial" w:hAnsi="Arial" w:cs="Arial"/>
          <w:sz w:val="24"/>
          <w:szCs w:val="24"/>
        </w:rPr>
      </w:pPr>
      <w:r>
        <w:rPr>
          <w:rFonts w:ascii="Arial" w:hAnsi="Arial" w:cs="Arial"/>
          <w:sz w:val="24"/>
          <w:szCs w:val="24"/>
        </w:rPr>
        <w:t xml:space="preserve">If we did go into the wood on our visit I should be there supporting the children if they wanted to climb a tree, go on a bug hunt through the wood, just explore and be free. Not fully understanding how a tree could transform into anything through the children’s eyes. Allowing them to use their imagination and creativity. Just like Frobel (cited in Solly (2014) theory. He was an advocate for outdoor learning. His philosophy was ‘children should be allowed to be children’ (Frobel cited in Solly, 2014). Going on a bug hunt through the wood could be a great opportunity for the adult to interact with the children, to extent the children’s knowledge on what they find around them (Vygotsky). We could walk to the beach, allowing children to feel the sand on their feet, feeling how cold the water is, smelling the sea air and the breeze on their faces. How enjoyable could this be for them being able to be exercising their sensory skills. </w:t>
      </w:r>
      <w:r>
        <w:rPr>
          <w:rFonts w:ascii="Arial" w:hAnsi="Arial" w:cs="Arial"/>
          <w:sz w:val="24"/>
          <w:szCs w:val="24"/>
        </w:rPr>
        <w:lastRenderedPageBreak/>
        <w:t xml:space="preserve">Children will be learning so much all by playing. The day would not have ended there. We could collect natural materials like </w:t>
      </w:r>
    </w:p>
    <w:p w:rsidR="0000643C" w:rsidRDefault="0000643C" w:rsidP="0000643C">
      <w:pPr>
        <w:spacing w:line="360" w:lineRule="auto"/>
        <w:jc w:val="both"/>
        <w:rPr>
          <w:rFonts w:ascii="Arial" w:hAnsi="Arial" w:cs="Arial"/>
          <w:sz w:val="24"/>
          <w:szCs w:val="24"/>
        </w:rPr>
      </w:pPr>
    </w:p>
    <w:p w:rsidR="0000643C" w:rsidRDefault="0000643C" w:rsidP="0000643C">
      <w:pPr>
        <w:spacing w:line="360" w:lineRule="auto"/>
        <w:jc w:val="both"/>
        <w:rPr>
          <w:rFonts w:ascii="Arial" w:hAnsi="Arial" w:cs="Arial"/>
          <w:sz w:val="24"/>
          <w:szCs w:val="24"/>
        </w:rPr>
      </w:pP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Michelle roberts</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Student number 1706015</w:t>
      </w:r>
    </w:p>
    <w:p w:rsidR="0000643C" w:rsidRPr="00460F40"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no </w:t>
      </w:r>
      <w:r>
        <w:rPr>
          <w:rFonts w:ascii="Arial" w:hAnsi="Arial" w:cs="Arial"/>
          <w:sz w:val="24"/>
          <w:szCs w:val="24"/>
        </w:rPr>
        <w:t>9</w:t>
      </w:r>
    </w:p>
    <w:p w:rsidR="0000643C" w:rsidRDefault="0000643C" w:rsidP="0000643C">
      <w:pPr>
        <w:spacing w:line="360" w:lineRule="auto"/>
        <w:jc w:val="both"/>
        <w:rPr>
          <w:rFonts w:ascii="Arial" w:hAnsi="Arial" w:cs="Arial"/>
          <w:sz w:val="24"/>
          <w:szCs w:val="24"/>
        </w:rPr>
      </w:pPr>
      <w:r w:rsidRPr="00460F40">
        <w:rPr>
          <w:rFonts w:ascii="Arial" w:hAnsi="Arial" w:cs="Arial"/>
          <w:sz w:val="24"/>
          <w:szCs w:val="24"/>
        </w:rPr>
        <w:t xml:space="preserve">Page count </w:t>
      </w:r>
      <w:r>
        <w:rPr>
          <w:rFonts w:ascii="Arial" w:hAnsi="Arial" w:cs="Arial"/>
          <w:sz w:val="24"/>
          <w:szCs w:val="24"/>
        </w:rPr>
        <w:t>200</w:t>
      </w:r>
    </w:p>
    <w:p w:rsidR="0000643C" w:rsidRDefault="0000643C" w:rsidP="0000643C">
      <w:pPr>
        <w:spacing w:line="360" w:lineRule="auto"/>
        <w:jc w:val="both"/>
        <w:rPr>
          <w:rFonts w:ascii="Arial" w:hAnsi="Arial" w:cs="Arial"/>
          <w:sz w:val="24"/>
          <w:szCs w:val="24"/>
        </w:rPr>
      </w:pPr>
      <w:r>
        <w:rPr>
          <w:rFonts w:ascii="Arial" w:hAnsi="Arial" w:cs="Arial"/>
          <w:sz w:val="24"/>
          <w:szCs w:val="24"/>
        </w:rPr>
        <w:t>seaweed, shells and pebbles to take back to the class room and be able to discuss what they have learnt on the trip.</w:t>
      </w:r>
    </w:p>
    <w:p w:rsidR="0000643C" w:rsidRDefault="0000643C" w:rsidP="0000643C">
      <w:pPr>
        <w:spacing w:line="360" w:lineRule="auto"/>
        <w:jc w:val="both"/>
        <w:rPr>
          <w:rFonts w:ascii="Arial" w:hAnsi="Arial" w:cs="Arial"/>
          <w:sz w:val="24"/>
          <w:szCs w:val="24"/>
        </w:rPr>
      </w:pPr>
      <w:r>
        <w:rPr>
          <w:rFonts w:ascii="Arial" w:hAnsi="Arial" w:cs="Arial"/>
          <w:sz w:val="24"/>
          <w:szCs w:val="24"/>
        </w:rPr>
        <w:t>When in the class room, children with any disabilities are taken into consideration. We have appropriate equipment where needed, and on the trip, there should still be the same level of consideration. The bus that was arranged has suitable wheel chair access. The chosen location was flat, although on the grass it was still assessable for a wheel chair user. The hardest thing for me will be how can I get them into the wood, exploring like the other children, and how can we get them to join in if we went for a walk to the beach. Something like this will need a little more thinking and planning when I do the risk assessment again.</w:t>
      </w:r>
    </w:p>
    <w:p w:rsidR="0000643C" w:rsidRDefault="0000643C" w:rsidP="0000643C">
      <w:pPr>
        <w:spacing w:line="360" w:lineRule="auto"/>
        <w:jc w:val="both"/>
        <w:rPr>
          <w:rFonts w:ascii="Arial" w:hAnsi="Arial" w:cs="Arial"/>
          <w:sz w:val="24"/>
          <w:szCs w:val="24"/>
        </w:rPr>
      </w:pPr>
      <w:r>
        <w:rPr>
          <w:rFonts w:ascii="Arial" w:hAnsi="Arial" w:cs="Arial"/>
          <w:sz w:val="24"/>
          <w:szCs w:val="24"/>
        </w:rPr>
        <w:t>Even though my trip is for June (summer) the weather will play a big part to whether we will be able to go. A plan B was something that did not cross my mind due to it being arranged for the summer time. This will be another area I will focus on when it come to doing my risk assessment again.</w:t>
      </w:r>
    </w:p>
    <w:p w:rsidR="0000643C" w:rsidRDefault="0000643C" w:rsidP="0000643C">
      <w:pPr>
        <w:spacing w:line="360" w:lineRule="auto"/>
        <w:jc w:val="both"/>
        <w:rPr>
          <w:rFonts w:ascii="Arial" w:hAnsi="Arial" w:cs="Arial"/>
          <w:sz w:val="24"/>
          <w:szCs w:val="24"/>
        </w:rPr>
      </w:pPr>
    </w:p>
    <w:p w:rsidR="0000643C" w:rsidRDefault="0000643C" w:rsidP="0000643C">
      <w:pPr>
        <w:spacing w:line="360" w:lineRule="auto"/>
        <w:jc w:val="both"/>
        <w:rPr>
          <w:rFonts w:ascii="Arial" w:hAnsi="Arial" w:cs="Arial"/>
          <w:sz w:val="24"/>
          <w:szCs w:val="24"/>
        </w:rPr>
      </w:pPr>
    </w:p>
    <w:p w:rsidR="0000643C" w:rsidRDefault="0000643C" w:rsidP="0000643C">
      <w:pPr>
        <w:spacing w:line="360" w:lineRule="auto"/>
        <w:jc w:val="both"/>
        <w:rPr>
          <w:b/>
          <w:sz w:val="24"/>
          <w:szCs w:val="24"/>
          <w:u w:val="single"/>
        </w:rPr>
      </w:pPr>
    </w:p>
    <w:p w:rsidR="0000643C" w:rsidRDefault="0000643C" w:rsidP="0000643C">
      <w:pPr>
        <w:spacing w:line="360" w:lineRule="auto"/>
        <w:jc w:val="both"/>
        <w:rPr>
          <w:b/>
          <w:sz w:val="24"/>
          <w:szCs w:val="24"/>
          <w:u w:val="single"/>
        </w:rPr>
      </w:pPr>
    </w:p>
    <w:p w:rsidR="0000643C" w:rsidRDefault="0000643C" w:rsidP="0000643C">
      <w:pPr>
        <w:spacing w:line="360" w:lineRule="auto"/>
        <w:jc w:val="both"/>
        <w:rPr>
          <w:b/>
          <w:sz w:val="24"/>
          <w:szCs w:val="24"/>
          <w:u w:val="single"/>
        </w:rPr>
      </w:pPr>
    </w:p>
    <w:p w:rsidR="0000643C" w:rsidRDefault="0000643C" w:rsidP="0000643C">
      <w:pPr>
        <w:spacing w:line="360" w:lineRule="auto"/>
        <w:jc w:val="both"/>
        <w:rPr>
          <w:b/>
          <w:sz w:val="24"/>
          <w:szCs w:val="24"/>
          <w:u w:val="single"/>
        </w:rPr>
      </w:pPr>
    </w:p>
    <w:p w:rsidR="0000643C" w:rsidRDefault="0000643C" w:rsidP="0000643C">
      <w:pPr>
        <w:spacing w:line="360" w:lineRule="auto"/>
        <w:jc w:val="both"/>
        <w:rPr>
          <w:b/>
          <w:sz w:val="24"/>
          <w:szCs w:val="24"/>
          <w:u w:val="single"/>
        </w:rPr>
      </w:pPr>
    </w:p>
    <w:p w:rsidR="0000643C" w:rsidRDefault="0000643C" w:rsidP="0000643C">
      <w:pPr>
        <w:spacing w:line="360" w:lineRule="auto"/>
        <w:jc w:val="both"/>
        <w:rPr>
          <w:b/>
          <w:sz w:val="24"/>
          <w:szCs w:val="24"/>
          <w:u w:val="single"/>
        </w:rPr>
      </w:pPr>
    </w:p>
    <w:p w:rsidR="0000643C" w:rsidRDefault="0000643C" w:rsidP="0000643C">
      <w:pPr>
        <w:spacing w:line="360" w:lineRule="auto"/>
        <w:jc w:val="both"/>
        <w:rPr>
          <w:b/>
          <w:sz w:val="24"/>
          <w:szCs w:val="24"/>
          <w:u w:val="single"/>
        </w:rPr>
      </w:pPr>
    </w:p>
    <w:p w:rsidR="0000643C" w:rsidRPr="00142F0F" w:rsidRDefault="0000643C" w:rsidP="0000643C">
      <w:pPr>
        <w:spacing w:line="360" w:lineRule="auto"/>
        <w:jc w:val="both"/>
        <w:rPr>
          <w:rFonts w:ascii="Arial" w:hAnsi="Arial" w:cs="Arial"/>
          <w:sz w:val="24"/>
          <w:szCs w:val="24"/>
        </w:rPr>
      </w:pPr>
      <w:r w:rsidRPr="00C52CDA">
        <w:rPr>
          <w:b/>
          <w:sz w:val="24"/>
          <w:szCs w:val="24"/>
          <w:u w:val="single"/>
        </w:rPr>
        <w:t>Reference</w:t>
      </w:r>
    </w:p>
    <w:p w:rsidR="0000643C" w:rsidRPr="00105637" w:rsidRDefault="0000643C" w:rsidP="0000643C">
      <w:pPr>
        <w:spacing w:line="360" w:lineRule="auto"/>
        <w:jc w:val="both"/>
        <w:rPr>
          <w:sz w:val="24"/>
          <w:szCs w:val="24"/>
        </w:rPr>
      </w:pPr>
      <w:r w:rsidRPr="00105637">
        <w:rPr>
          <w:sz w:val="24"/>
          <w:szCs w:val="24"/>
        </w:rPr>
        <w:t>Anonymous</w:t>
      </w:r>
      <w:r>
        <w:rPr>
          <w:sz w:val="24"/>
          <w:szCs w:val="24"/>
        </w:rPr>
        <w:t>.</w:t>
      </w:r>
      <w:r w:rsidRPr="00105637">
        <w:rPr>
          <w:sz w:val="24"/>
          <w:szCs w:val="24"/>
        </w:rPr>
        <w:t xml:space="preserve"> </w:t>
      </w:r>
      <w:r>
        <w:rPr>
          <w:sz w:val="24"/>
          <w:szCs w:val="24"/>
        </w:rPr>
        <w:t>(</w:t>
      </w:r>
      <w:r w:rsidRPr="00105637">
        <w:rPr>
          <w:sz w:val="24"/>
          <w:szCs w:val="24"/>
        </w:rPr>
        <w:t>2011</w:t>
      </w:r>
      <w:r>
        <w:rPr>
          <w:sz w:val="24"/>
          <w:szCs w:val="24"/>
        </w:rPr>
        <w:t>) ‘</w:t>
      </w:r>
      <w:r w:rsidRPr="00105637">
        <w:rPr>
          <w:sz w:val="24"/>
          <w:szCs w:val="24"/>
        </w:rPr>
        <w:t>Look, Listen and Feel</w:t>
      </w:r>
      <w:r>
        <w:rPr>
          <w:sz w:val="24"/>
          <w:szCs w:val="24"/>
        </w:rPr>
        <w:t>’,</w:t>
      </w:r>
      <w:r w:rsidRPr="00105637">
        <w:rPr>
          <w:sz w:val="24"/>
          <w:szCs w:val="24"/>
        </w:rPr>
        <w:t xml:space="preserve"> </w:t>
      </w:r>
      <w:r w:rsidRPr="008E552F">
        <w:rPr>
          <w:i/>
          <w:sz w:val="24"/>
          <w:szCs w:val="24"/>
        </w:rPr>
        <w:t>The Exceptional Parent</w:t>
      </w:r>
      <w:r>
        <w:rPr>
          <w:sz w:val="24"/>
          <w:szCs w:val="24"/>
        </w:rPr>
        <w:t xml:space="preserve">, </w:t>
      </w:r>
      <w:r w:rsidRPr="00105637">
        <w:rPr>
          <w:sz w:val="24"/>
          <w:szCs w:val="24"/>
        </w:rPr>
        <w:t>41</w:t>
      </w:r>
      <w:r>
        <w:rPr>
          <w:sz w:val="24"/>
          <w:szCs w:val="24"/>
        </w:rPr>
        <w:t xml:space="preserve">, </w:t>
      </w:r>
      <w:r w:rsidRPr="00105637">
        <w:rPr>
          <w:sz w:val="24"/>
          <w:szCs w:val="24"/>
        </w:rPr>
        <w:t>10, pp.22–25.</w:t>
      </w:r>
    </w:p>
    <w:p w:rsidR="0000643C" w:rsidRDefault="0000643C" w:rsidP="0000643C">
      <w:pPr>
        <w:spacing w:line="360" w:lineRule="auto"/>
        <w:jc w:val="both"/>
        <w:rPr>
          <w:sz w:val="24"/>
          <w:szCs w:val="24"/>
        </w:rPr>
      </w:pPr>
      <w:r w:rsidRPr="00701167">
        <w:rPr>
          <w:sz w:val="24"/>
          <w:szCs w:val="24"/>
        </w:rPr>
        <w:t>Brussoni, M.</w:t>
      </w:r>
      <w:r>
        <w:rPr>
          <w:sz w:val="24"/>
          <w:szCs w:val="24"/>
        </w:rPr>
        <w:t>,</w:t>
      </w:r>
      <w:r w:rsidRPr="00701167">
        <w:rPr>
          <w:sz w:val="24"/>
          <w:szCs w:val="24"/>
        </w:rPr>
        <w:t xml:space="preserve"> </w:t>
      </w:r>
      <w:r w:rsidRPr="0026143D">
        <w:rPr>
          <w:sz w:val="24"/>
          <w:szCs w:val="24"/>
        </w:rPr>
        <w:t>Olsen, Lise L</w:t>
      </w:r>
      <w:r>
        <w:rPr>
          <w:sz w:val="24"/>
          <w:szCs w:val="24"/>
        </w:rPr>
        <w:t>.</w:t>
      </w:r>
      <w:r w:rsidRPr="0026143D">
        <w:rPr>
          <w:sz w:val="24"/>
          <w:szCs w:val="24"/>
        </w:rPr>
        <w:t xml:space="preserve"> Pike, Sleet,</w:t>
      </w:r>
      <w:r>
        <w:rPr>
          <w:sz w:val="24"/>
          <w:szCs w:val="24"/>
        </w:rPr>
        <w:t xml:space="preserve"> I.</w:t>
      </w:r>
      <w:r w:rsidRPr="0026143D">
        <w:rPr>
          <w:sz w:val="24"/>
          <w:szCs w:val="24"/>
        </w:rPr>
        <w:t xml:space="preserve"> David</w:t>
      </w:r>
      <w:r>
        <w:rPr>
          <w:sz w:val="24"/>
          <w:szCs w:val="24"/>
        </w:rPr>
        <w:t xml:space="preserve">, </w:t>
      </w:r>
      <w:r w:rsidRPr="0026143D">
        <w:rPr>
          <w:sz w:val="24"/>
          <w:szCs w:val="24"/>
        </w:rPr>
        <w:t>A</w:t>
      </w:r>
      <w:r>
        <w:rPr>
          <w:sz w:val="24"/>
          <w:szCs w:val="24"/>
        </w:rPr>
        <w:t>. (</w:t>
      </w:r>
      <w:r w:rsidRPr="00701167">
        <w:rPr>
          <w:sz w:val="24"/>
          <w:szCs w:val="24"/>
        </w:rPr>
        <w:t>2012</w:t>
      </w:r>
      <w:r>
        <w:rPr>
          <w:sz w:val="24"/>
          <w:szCs w:val="24"/>
        </w:rPr>
        <w:t>)</w:t>
      </w:r>
      <w:r w:rsidRPr="00701167">
        <w:rPr>
          <w:sz w:val="24"/>
          <w:szCs w:val="24"/>
        </w:rPr>
        <w:t xml:space="preserve"> </w:t>
      </w:r>
      <w:r>
        <w:rPr>
          <w:sz w:val="24"/>
          <w:szCs w:val="24"/>
        </w:rPr>
        <w:t>‘</w:t>
      </w:r>
      <w:r w:rsidRPr="00701167">
        <w:rPr>
          <w:sz w:val="24"/>
          <w:szCs w:val="24"/>
        </w:rPr>
        <w:t>Risky Play and Children’s Safety</w:t>
      </w:r>
      <w:r>
        <w:rPr>
          <w:sz w:val="24"/>
          <w:szCs w:val="24"/>
        </w:rPr>
        <w:t>’,</w:t>
      </w:r>
      <w:r w:rsidRPr="00701167">
        <w:rPr>
          <w:sz w:val="24"/>
          <w:szCs w:val="24"/>
        </w:rPr>
        <w:t xml:space="preserve"> Balancing Priorities for Optimal Child Development</w:t>
      </w:r>
      <w:r>
        <w:rPr>
          <w:sz w:val="24"/>
          <w:szCs w:val="24"/>
        </w:rPr>
        <w:t>:</w:t>
      </w:r>
      <w:r w:rsidRPr="00701167">
        <w:rPr>
          <w:sz w:val="24"/>
          <w:szCs w:val="24"/>
        </w:rPr>
        <w:t xml:space="preserve"> </w:t>
      </w:r>
      <w:r w:rsidRPr="00D2449B">
        <w:rPr>
          <w:i/>
          <w:sz w:val="24"/>
          <w:szCs w:val="24"/>
        </w:rPr>
        <w:t>International Journal of Environmental Research and Public Health</w:t>
      </w:r>
      <w:r w:rsidRPr="00701167">
        <w:rPr>
          <w:sz w:val="24"/>
          <w:szCs w:val="24"/>
        </w:rPr>
        <w:t>, 9</w:t>
      </w:r>
      <w:r>
        <w:rPr>
          <w:sz w:val="24"/>
          <w:szCs w:val="24"/>
        </w:rPr>
        <w:t>,</w:t>
      </w:r>
      <w:r w:rsidRPr="00701167">
        <w:rPr>
          <w:sz w:val="24"/>
          <w:szCs w:val="24"/>
        </w:rPr>
        <w:t>9, pp.3134–3148.</w:t>
      </w:r>
    </w:p>
    <w:p w:rsidR="0000643C" w:rsidRPr="00662996" w:rsidRDefault="0000643C" w:rsidP="0000643C">
      <w:pPr>
        <w:rPr>
          <w:sz w:val="24"/>
          <w:szCs w:val="24"/>
        </w:rPr>
      </w:pPr>
      <w:r w:rsidRPr="00662996">
        <w:rPr>
          <w:sz w:val="24"/>
          <w:szCs w:val="24"/>
        </w:rPr>
        <w:t>Cardwell,</w:t>
      </w:r>
      <w:r>
        <w:rPr>
          <w:sz w:val="24"/>
          <w:szCs w:val="24"/>
        </w:rPr>
        <w:t xml:space="preserve"> M., and</w:t>
      </w:r>
      <w:r w:rsidRPr="00662996">
        <w:rPr>
          <w:sz w:val="24"/>
          <w:szCs w:val="24"/>
        </w:rPr>
        <w:t xml:space="preserve"> Flanagan</w:t>
      </w:r>
      <w:r>
        <w:rPr>
          <w:sz w:val="24"/>
          <w:szCs w:val="24"/>
        </w:rPr>
        <w:t xml:space="preserve">, C. (2003) </w:t>
      </w:r>
      <w:r w:rsidRPr="00D13892">
        <w:rPr>
          <w:i/>
          <w:sz w:val="24"/>
          <w:szCs w:val="24"/>
        </w:rPr>
        <w:t>Psychology A2: The Complete Companion</w:t>
      </w:r>
    </w:p>
    <w:p w:rsidR="0000643C" w:rsidRDefault="0000643C" w:rsidP="0000643C">
      <w:pPr>
        <w:spacing w:line="360" w:lineRule="auto"/>
        <w:jc w:val="both"/>
        <w:rPr>
          <w:sz w:val="24"/>
          <w:szCs w:val="24"/>
        </w:rPr>
      </w:pPr>
      <w:bookmarkStart w:id="7" w:name="_Hlk504154340"/>
      <w:r>
        <w:rPr>
          <w:sz w:val="24"/>
          <w:szCs w:val="24"/>
        </w:rPr>
        <w:t xml:space="preserve">Child health and exercise medicine program. </w:t>
      </w:r>
      <w:bookmarkEnd w:id="7"/>
      <w:r>
        <w:rPr>
          <w:sz w:val="24"/>
          <w:szCs w:val="24"/>
        </w:rPr>
        <w:t>(2011) ‘Preschooler focus’, 3, July, p. 2</w:t>
      </w:r>
    </w:p>
    <w:p w:rsidR="0000643C" w:rsidRDefault="0000643C" w:rsidP="0000643C">
      <w:pPr>
        <w:spacing w:line="360" w:lineRule="auto"/>
        <w:jc w:val="both"/>
        <w:rPr>
          <w:sz w:val="24"/>
          <w:szCs w:val="24"/>
        </w:rPr>
      </w:pPr>
      <w:r w:rsidRPr="00184D8F">
        <w:rPr>
          <w:sz w:val="24"/>
          <w:szCs w:val="24"/>
        </w:rPr>
        <w:t xml:space="preserve">Coster, D., </w:t>
      </w:r>
      <w:r>
        <w:rPr>
          <w:sz w:val="24"/>
          <w:szCs w:val="24"/>
        </w:rPr>
        <w:t>and</w:t>
      </w:r>
      <w:r w:rsidRPr="00184D8F">
        <w:rPr>
          <w:sz w:val="24"/>
          <w:szCs w:val="24"/>
        </w:rPr>
        <w:t xml:space="preserve"> Gleeve, J. (2008). </w:t>
      </w:r>
      <w:r>
        <w:rPr>
          <w:sz w:val="24"/>
          <w:szCs w:val="24"/>
        </w:rPr>
        <w:t>‘</w:t>
      </w:r>
      <w:r w:rsidRPr="00184D8F">
        <w:rPr>
          <w:sz w:val="24"/>
          <w:szCs w:val="24"/>
        </w:rPr>
        <w:t>Give us a go! Children and young people's views on</w:t>
      </w:r>
      <w:r>
        <w:rPr>
          <w:sz w:val="24"/>
          <w:szCs w:val="24"/>
        </w:rPr>
        <w:t xml:space="preserve"> </w:t>
      </w:r>
      <w:r w:rsidRPr="00D14917">
        <w:rPr>
          <w:sz w:val="24"/>
          <w:szCs w:val="24"/>
        </w:rPr>
        <w:t>play and risk-taking</w:t>
      </w:r>
      <w:r>
        <w:rPr>
          <w:sz w:val="24"/>
          <w:szCs w:val="24"/>
        </w:rPr>
        <w:t xml:space="preserve">’ </w:t>
      </w:r>
      <w:hyperlink r:id="rId10" w:history="1">
        <w:r w:rsidRPr="00E77B07">
          <w:rPr>
            <w:rStyle w:val="Hyperlink"/>
            <w:sz w:val="24"/>
            <w:szCs w:val="24"/>
          </w:rPr>
          <w:t>http://www.playday.org.uk/wpcontent/uploads/2015/11/risk_and_play___a_literature_reviewsummary.pdf</w:t>
        </w:r>
      </w:hyperlink>
      <w:r>
        <w:rPr>
          <w:sz w:val="24"/>
          <w:szCs w:val="24"/>
        </w:rPr>
        <w:t xml:space="preserve"> [accessed 22nd January 2018].</w:t>
      </w:r>
    </w:p>
    <w:p w:rsidR="0000643C" w:rsidRPr="00105637" w:rsidRDefault="0000643C" w:rsidP="0000643C">
      <w:pPr>
        <w:spacing w:line="360" w:lineRule="auto"/>
        <w:jc w:val="both"/>
        <w:rPr>
          <w:sz w:val="24"/>
          <w:szCs w:val="24"/>
        </w:rPr>
      </w:pPr>
      <w:r w:rsidRPr="00105637">
        <w:rPr>
          <w:sz w:val="24"/>
          <w:szCs w:val="24"/>
        </w:rPr>
        <w:t>Developmental Theories through the life cycle.</w:t>
      </w:r>
      <w:r>
        <w:rPr>
          <w:sz w:val="24"/>
          <w:szCs w:val="24"/>
        </w:rPr>
        <w:t xml:space="preserve"> (no date)</w:t>
      </w:r>
      <w:r w:rsidRPr="00105637">
        <w:rPr>
          <w:sz w:val="24"/>
          <w:szCs w:val="24"/>
        </w:rPr>
        <w:t xml:space="preserve"> (2</w:t>
      </w:r>
      <w:r w:rsidRPr="00105637">
        <w:rPr>
          <w:sz w:val="24"/>
          <w:szCs w:val="24"/>
          <w:vertAlign w:val="superscript"/>
        </w:rPr>
        <w:t>nd</w:t>
      </w:r>
      <w:r w:rsidRPr="00105637">
        <w:rPr>
          <w:sz w:val="24"/>
          <w:szCs w:val="24"/>
        </w:rPr>
        <w:t xml:space="preserve"> ed). Austria: Sonia G. </w:t>
      </w:r>
    </w:p>
    <w:p w:rsidR="0000643C" w:rsidRPr="00470E84" w:rsidRDefault="0000643C" w:rsidP="0000643C">
      <w:pPr>
        <w:spacing w:line="360" w:lineRule="auto"/>
        <w:jc w:val="both"/>
        <w:rPr>
          <w:sz w:val="24"/>
          <w:szCs w:val="24"/>
          <w:u w:val="single"/>
        </w:rPr>
      </w:pPr>
      <w:r w:rsidRPr="00105637">
        <w:rPr>
          <w:sz w:val="24"/>
          <w:szCs w:val="24"/>
        </w:rPr>
        <w:t>Early years matters</w:t>
      </w:r>
      <w:r>
        <w:rPr>
          <w:sz w:val="24"/>
          <w:szCs w:val="24"/>
        </w:rPr>
        <w:t>.</w:t>
      </w:r>
      <w:r w:rsidRPr="00105637">
        <w:rPr>
          <w:sz w:val="24"/>
          <w:szCs w:val="24"/>
        </w:rPr>
        <w:t xml:space="preserve"> (2017) </w:t>
      </w:r>
      <w:r>
        <w:rPr>
          <w:sz w:val="24"/>
          <w:szCs w:val="24"/>
        </w:rPr>
        <w:t>‘</w:t>
      </w:r>
      <w:r w:rsidRPr="00470E84">
        <w:rPr>
          <w:sz w:val="24"/>
          <w:szCs w:val="24"/>
        </w:rPr>
        <w:t>Play and learn</w:t>
      </w:r>
      <w:r>
        <w:rPr>
          <w:sz w:val="24"/>
          <w:szCs w:val="24"/>
        </w:rPr>
        <w:t>’</w:t>
      </w:r>
      <w:r w:rsidRPr="00105637">
        <w:rPr>
          <w:sz w:val="24"/>
          <w:szCs w:val="24"/>
        </w:rPr>
        <w:t xml:space="preserve"> </w:t>
      </w:r>
      <w:bookmarkStart w:id="8" w:name="_Hlk504472003"/>
      <w:r w:rsidRPr="00105637">
        <w:rPr>
          <w:sz w:val="24"/>
          <w:szCs w:val="24"/>
        </w:rPr>
        <w:t xml:space="preserve"> </w:t>
      </w:r>
      <w:bookmarkEnd w:id="8"/>
      <w:r>
        <w:rPr>
          <w:sz w:val="24"/>
          <w:szCs w:val="24"/>
        </w:rPr>
        <w:fldChar w:fldCharType="begin"/>
      </w:r>
      <w:r>
        <w:rPr>
          <w:sz w:val="24"/>
          <w:szCs w:val="24"/>
        </w:rPr>
        <w:instrText xml:space="preserve"> HYPERLINK "</w:instrText>
      </w:r>
      <w:r w:rsidRPr="00470E84">
        <w:rPr>
          <w:sz w:val="24"/>
          <w:szCs w:val="24"/>
        </w:rPr>
        <w:instrText>http://www.earlyyearsmatters.co.uk/eyfs/a-unique-child/play-learning</w:instrText>
      </w:r>
      <w:r>
        <w:rPr>
          <w:sz w:val="24"/>
          <w:szCs w:val="24"/>
        </w:rPr>
        <w:instrText xml:space="preserve">/" </w:instrText>
      </w:r>
      <w:r>
        <w:rPr>
          <w:sz w:val="24"/>
          <w:szCs w:val="24"/>
        </w:rPr>
        <w:fldChar w:fldCharType="separate"/>
      </w:r>
      <w:r w:rsidRPr="00E77B07">
        <w:rPr>
          <w:rStyle w:val="Hyperlink"/>
          <w:sz w:val="24"/>
          <w:szCs w:val="24"/>
        </w:rPr>
        <w:t>http://www.earlyyearsmatters.co.uk/eyfs/a-unique-child/play-learning/</w:t>
      </w:r>
      <w:r>
        <w:rPr>
          <w:sz w:val="24"/>
          <w:szCs w:val="24"/>
        </w:rPr>
        <w:fldChar w:fldCharType="end"/>
      </w:r>
      <w:r>
        <w:rPr>
          <w:sz w:val="24"/>
          <w:szCs w:val="24"/>
        </w:rPr>
        <w:t xml:space="preserve"> </w:t>
      </w:r>
      <w:r>
        <w:t>[</w:t>
      </w:r>
      <w:r w:rsidRPr="00470E84">
        <w:rPr>
          <w:sz w:val="24"/>
          <w:szCs w:val="24"/>
        </w:rPr>
        <w:t>accessed 15th January 2018</w:t>
      </w:r>
      <w:r>
        <w:rPr>
          <w:sz w:val="24"/>
          <w:szCs w:val="24"/>
        </w:rPr>
        <w:t>].</w:t>
      </w:r>
    </w:p>
    <w:p w:rsidR="0000643C" w:rsidRDefault="0000643C" w:rsidP="0000643C">
      <w:pPr>
        <w:spacing w:line="360" w:lineRule="auto"/>
        <w:jc w:val="both"/>
        <w:rPr>
          <w:sz w:val="24"/>
          <w:szCs w:val="24"/>
        </w:rPr>
      </w:pPr>
      <w:r>
        <w:rPr>
          <w:sz w:val="24"/>
          <w:szCs w:val="24"/>
        </w:rPr>
        <w:t xml:space="preserve">Freeman, C., and Tranter, P. (2011) </w:t>
      </w:r>
      <w:r w:rsidRPr="00470E84">
        <w:rPr>
          <w:i/>
          <w:sz w:val="24"/>
          <w:szCs w:val="24"/>
        </w:rPr>
        <w:t>Children and their urban environment Earthscan London</w:t>
      </w:r>
      <w:r>
        <w:rPr>
          <w:sz w:val="24"/>
          <w:szCs w:val="24"/>
        </w:rPr>
        <w:t xml:space="preserve">. </w:t>
      </w:r>
    </w:p>
    <w:p w:rsidR="0000643C" w:rsidRPr="00105637" w:rsidRDefault="0000643C" w:rsidP="0000643C">
      <w:pPr>
        <w:spacing w:line="360" w:lineRule="auto"/>
        <w:jc w:val="both"/>
        <w:rPr>
          <w:sz w:val="24"/>
          <w:szCs w:val="24"/>
        </w:rPr>
      </w:pPr>
      <w:bookmarkStart w:id="9" w:name="_Hlk504154655"/>
      <w:r>
        <w:rPr>
          <w:sz w:val="24"/>
          <w:szCs w:val="24"/>
        </w:rPr>
        <w:t>Gateway. (2008) ‘</w:t>
      </w:r>
      <w:r w:rsidRPr="00105637">
        <w:rPr>
          <w:sz w:val="24"/>
          <w:szCs w:val="24"/>
        </w:rPr>
        <w:t>The Importance of Play in Promoting Healthy Child Development and Maintaining Strong Parent-Child Bonds</w:t>
      </w:r>
      <w:r>
        <w:rPr>
          <w:sz w:val="24"/>
          <w:szCs w:val="24"/>
        </w:rPr>
        <w:t xml:space="preserve">’. </w:t>
      </w:r>
      <w:bookmarkEnd w:id="9"/>
      <w:r>
        <w:rPr>
          <w:sz w:val="24"/>
          <w:szCs w:val="24"/>
        </w:rPr>
        <w:fldChar w:fldCharType="begin"/>
      </w:r>
      <w:r>
        <w:rPr>
          <w:sz w:val="24"/>
          <w:szCs w:val="24"/>
        </w:rPr>
        <w:instrText xml:space="preserve"> HYPERLINK "</w:instrText>
      </w:r>
      <w:r w:rsidRPr="00105637">
        <w:rPr>
          <w:sz w:val="24"/>
          <w:szCs w:val="24"/>
        </w:rPr>
        <w:instrText>http://pediatrics.aappublications.org/content/119/1/182</w:instrText>
      </w:r>
      <w:r>
        <w:rPr>
          <w:sz w:val="24"/>
          <w:szCs w:val="24"/>
        </w:rPr>
        <w:instrText xml:space="preserve">" </w:instrText>
      </w:r>
      <w:r>
        <w:rPr>
          <w:sz w:val="24"/>
          <w:szCs w:val="24"/>
        </w:rPr>
        <w:fldChar w:fldCharType="separate"/>
      </w:r>
      <w:r w:rsidRPr="00E77B07">
        <w:rPr>
          <w:rStyle w:val="Hyperlink"/>
          <w:sz w:val="24"/>
          <w:szCs w:val="24"/>
        </w:rPr>
        <w:t>http://pediatrics.aappublications.org/content/119/1/182</w:t>
      </w:r>
      <w:r>
        <w:rPr>
          <w:sz w:val="24"/>
          <w:szCs w:val="24"/>
        </w:rPr>
        <w:fldChar w:fldCharType="end"/>
      </w:r>
      <w:r>
        <w:rPr>
          <w:sz w:val="24"/>
          <w:szCs w:val="24"/>
        </w:rPr>
        <w:t xml:space="preserve"> [accessed 13th January 2018].</w:t>
      </w:r>
    </w:p>
    <w:p w:rsidR="0000643C" w:rsidRPr="00105637" w:rsidRDefault="0000643C" w:rsidP="0000643C">
      <w:pPr>
        <w:spacing w:line="360" w:lineRule="auto"/>
        <w:jc w:val="both"/>
        <w:rPr>
          <w:sz w:val="24"/>
          <w:szCs w:val="24"/>
        </w:rPr>
      </w:pPr>
      <w:r w:rsidRPr="00105637">
        <w:rPr>
          <w:sz w:val="24"/>
          <w:szCs w:val="24"/>
        </w:rPr>
        <w:t xml:space="preserve">Ginsburg, H. J. and Miller, S. M. </w:t>
      </w:r>
      <w:r>
        <w:rPr>
          <w:sz w:val="24"/>
          <w:szCs w:val="24"/>
        </w:rPr>
        <w:t>(</w:t>
      </w:r>
      <w:r w:rsidRPr="00105637">
        <w:rPr>
          <w:sz w:val="24"/>
          <w:szCs w:val="24"/>
        </w:rPr>
        <w:t>1982</w:t>
      </w:r>
      <w:r>
        <w:rPr>
          <w:sz w:val="24"/>
          <w:szCs w:val="24"/>
        </w:rPr>
        <w:t>)</w:t>
      </w:r>
      <w:r w:rsidRPr="00105637">
        <w:rPr>
          <w:sz w:val="24"/>
          <w:szCs w:val="24"/>
        </w:rPr>
        <w:t xml:space="preserve"> </w:t>
      </w:r>
      <w:r>
        <w:rPr>
          <w:sz w:val="24"/>
          <w:szCs w:val="24"/>
        </w:rPr>
        <w:t>‘</w:t>
      </w:r>
      <w:r w:rsidRPr="00105637">
        <w:rPr>
          <w:sz w:val="24"/>
          <w:szCs w:val="24"/>
        </w:rPr>
        <w:t>Sex differences in children's risk‐taking behavior Child Development</w:t>
      </w:r>
      <w:r>
        <w:rPr>
          <w:sz w:val="24"/>
          <w:szCs w:val="24"/>
        </w:rPr>
        <w:t>’</w:t>
      </w:r>
      <w:r w:rsidRPr="00105637">
        <w:rPr>
          <w:sz w:val="24"/>
          <w:szCs w:val="24"/>
        </w:rPr>
        <w:t>, 53</w:t>
      </w:r>
      <w:r>
        <w:rPr>
          <w:sz w:val="24"/>
          <w:szCs w:val="24"/>
        </w:rPr>
        <w:t>, pp.</w:t>
      </w:r>
      <w:r w:rsidRPr="00105637">
        <w:rPr>
          <w:sz w:val="24"/>
          <w:szCs w:val="24"/>
        </w:rPr>
        <w:t xml:space="preserve"> 426–428.</w:t>
      </w:r>
    </w:p>
    <w:p w:rsidR="0000643C" w:rsidRDefault="0000643C" w:rsidP="0000643C">
      <w:pPr>
        <w:spacing w:line="360" w:lineRule="auto"/>
        <w:jc w:val="both"/>
        <w:rPr>
          <w:sz w:val="24"/>
          <w:szCs w:val="24"/>
        </w:rPr>
      </w:pPr>
      <w:r w:rsidRPr="00E57519">
        <w:rPr>
          <w:sz w:val="24"/>
          <w:szCs w:val="24"/>
        </w:rPr>
        <w:t>Greenland, P. (2010)</w:t>
      </w:r>
      <w:r>
        <w:rPr>
          <w:sz w:val="24"/>
          <w:szCs w:val="24"/>
        </w:rPr>
        <w:t xml:space="preserve"> </w:t>
      </w:r>
      <w:r w:rsidRPr="002454B5">
        <w:rPr>
          <w:i/>
          <w:sz w:val="24"/>
          <w:szCs w:val="24"/>
        </w:rPr>
        <w:t>Early Childhood. A guide for Students</w:t>
      </w:r>
      <w:r w:rsidRPr="00E57519">
        <w:rPr>
          <w:sz w:val="24"/>
          <w:szCs w:val="24"/>
        </w:rPr>
        <w:t>. London: Sage</w:t>
      </w:r>
      <w:r>
        <w:rPr>
          <w:sz w:val="24"/>
          <w:szCs w:val="24"/>
        </w:rPr>
        <w:t>.</w:t>
      </w:r>
    </w:p>
    <w:p w:rsidR="0000643C" w:rsidRDefault="0000643C" w:rsidP="0000643C">
      <w:pPr>
        <w:spacing w:line="360" w:lineRule="auto"/>
        <w:jc w:val="both"/>
        <w:rPr>
          <w:sz w:val="24"/>
          <w:szCs w:val="24"/>
        </w:rPr>
      </w:pPr>
    </w:p>
    <w:p w:rsidR="0000643C" w:rsidRDefault="0000643C" w:rsidP="0000643C">
      <w:pPr>
        <w:spacing w:line="360" w:lineRule="auto"/>
        <w:jc w:val="both"/>
        <w:rPr>
          <w:sz w:val="24"/>
          <w:szCs w:val="24"/>
        </w:rPr>
      </w:pPr>
      <w:r w:rsidRPr="00954871">
        <w:rPr>
          <w:sz w:val="24"/>
          <w:szCs w:val="24"/>
        </w:rPr>
        <w:t>Hackitt</w:t>
      </w:r>
      <w:r>
        <w:rPr>
          <w:sz w:val="24"/>
          <w:szCs w:val="24"/>
        </w:rPr>
        <w:t>, J. (no date) ‘</w:t>
      </w:r>
      <w:r w:rsidRPr="00954871">
        <w:rPr>
          <w:sz w:val="24"/>
          <w:szCs w:val="24"/>
        </w:rPr>
        <w:t>Children should not be wrapped in cotton wool, says health and safety boss</w:t>
      </w:r>
      <w:r>
        <w:rPr>
          <w:sz w:val="24"/>
          <w:szCs w:val="24"/>
        </w:rPr>
        <w:t xml:space="preserve">’, </w:t>
      </w:r>
      <w:r>
        <w:rPr>
          <w:i/>
          <w:sz w:val="24"/>
          <w:szCs w:val="24"/>
        </w:rPr>
        <w:t>The Telegraph,</w:t>
      </w:r>
      <w:r>
        <w:rPr>
          <w:sz w:val="24"/>
          <w:szCs w:val="24"/>
        </w:rPr>
        <w:t xml:space="preserve"> </w:t>
      </w:r>
      <w:r w:rsidRPr="00101880">
        <w:rPr>
          <w:sz w:val="24"/>
          <w:szCs w:val="24"/>
        </w:rPr>
        <w:t>Sunday 21</w:t>
      </w:r>
      <w:r>
        <w:rPr>
          <w:sz w:val="24"/>
          <w:szCs w:val="24"/>
        </w:rPr>
        <w:t>st</w:t>
      </w:r>
      <w:r w:rsidRPr="00101880">
        <w:rPr>
          <w:sz w:val="24"/>
          <w:szCs w:val="24"/>
        </w:rPr>
        <w:t xml:space="preserve"> January 2018</w:t>
      </w:r>
      <w:r>
        <w:rPr>
          <w:sz w:val="24"/>
          <w:szCs w:val="24"/>
        </w:rPr>
        <w:t xml:space="preserve">. [on-line]. Available at:  </w:t>
      </w:r>
      <w:hyperlink r:id="rId11" w:history="1">
        <w:r w:rsidRPr="00467819">
          <w:rPr>
            <w:rStyle w:val="Hyperlink"/>
            <w:sz w:val="24"/>
            <w:szCs w:val="24"/>
          </w:rPr>
          <w:t>http://www.telegraph.co.uk/education/educationnews/11382831/Children-should-not-be-wrapped-in-cotton-wool-says-health-and-safety-boss.html</w:t>
        </w:r>
      </w:hyperlink>
      <w:r>
        <w:rPr>
          <w:sz w:val="24"/>
          <w:szCs w:val="24"/>
        </w:rPr>
        <w:t xml:space="preserve"> [accessed 25th January 2018].</w:t>
      </w:r>
    </w:p>
    <w:p w:rsidR="0000643C" w:rsidRPr="00105637" w:rsidRDefault="0000643C" w:rsidP="0000643C">
      <w:pPr>
        <w:spacing w:line="360" w:lineRule="auto"/>
        <w:jc w:val="both"/>
        <w:rPr>
          <w:sz w:val="24"/>
          <w:szCs w:val="24"/>
        </w:rPr>
      </w:pPr>
      <w:r w:rsidRPr="00105637">
        <w:rPr>
          <w:sz w:val="24"/>
          <w:szCs w:val="24"/>
        </w:rPr>
        <w:t>Juster, A. Ph.D.</w:t>
      </w:r>
      <w:r>
        <w:rPr>
          <w:sz w:val="24"/>
          <w:szCs w:val="24"/>
        </w:rPr>
        <w:t xml:space="preserve"> (no date)</w:t>
      </w:r>
      <w:r w:rsidRPr="00105637">
        <w:rPr>
          <w:sz w:val="24"/>
          <w:szCs w:val="24"/>
        </w:rPr>
        <w:t xml:space="preserve"> </w:t>
      </w:r>
      <w:r>
        <w:rPr>
          <w:sz w:val="24"/>
          <w:szCs w:val="24"/>
        </w:rPr>
        <w:t>‘</w:t>
      </w:r>
      <w:r w:rsidRPr="00105637">
        <w:rPr>
          <w:sz w:val="24"/>
          <w:szCs w:val="24"/>
        </w:rPr>
        <w:t>THE AMAZING BENEFITS OF SELF-DIRECTED PLAY</w:t>
      </w:r>
      <w:r>
        <w:rPr>
          <w:sz w:val="24"/>
          <w:szCs w:val="24"/>
        </w:rPr>
        <w:t xml:space="preserve">’. </w:t>
      </w:r>
      <w:hyperlink r:id="rId12" w:history="1">
        <w:r w:rsidRPr="00E77B07">
          <w:rPr>
            <w:rStyle w:val="Hyperlink"/>
            <w:sz w:val="24"/>
            <w:szCs w:val="24"/>
          </w:rPr>
          <w:t>http://www.beactivekids.org/assets/pdf/MorganLeichterSaxby.pdf</w:t>
        </w:r>
      </w:hyperlink>
      <w:r>
        <w:rPr>
          <w:sz w:val="24"/>
          <w:szCs w:val="24"/>
        </w:rPr>
        <w:t xml:space="preserve"> </w:t>
      </w:r>
      <w:r w:rsidRPr="00105637">
        <w:rPr>
          <w:sz w:val="24"/>
          <w:szCs w:val="24"/>
        </w:rPr>
        <w:t>[accessed 16</w:t>
      </w:r>
      <w:r w:rsidRPr="00105637">
        <w:rPr>
          <w:sz w:val="24"/>
          <w:szCs w:val="24"/>
          <w:vertAlign w:val="superscript"/>
        </w:rPr>
        <w:t>th</w:t>
      </w:r>
      <w:r w:rsidRPr="00105637">
        <w:rPr>
          <w:sz w:val="24"/>
          <w:szCs w:val="24"/>
        </w:rPr>
        <w:t xml:space="preserve"> January 2018]</w:t>
      </w:r>
    </w:p>
    <w:p w:rsidR="0000643C" w:rsidRDefault="0000643C" w:rsidP="0000643C">
      <w:pPr>
        <w:spacing w:line="360" w:lineRule="auto"/>
        <w:jc w:val="both"/>
        <w:rPr>
          <w:sz w:val="24"/>
          <w:szCs w:val="24"/>
        </w:rPr>
      </w:pPr>
      <w:r>
        <w:rPr>
          <w:sz w:val="24"/>
          <w:szCs w:val="24"/>
        </w:rPr>
        <w:t>Leap. (no date) ‘</w:t>
      </w:r>
      <w:r w:rsidRPr="00A343D9">
        <w:rPr>
          <w:sz w:val="24"/>
          <w:szCs w:val="24"/>
        </w:rPr>
        <w:t>Fundamental Movement Skills: Locomotor</w:t>
      </w:r>
      <w:r>
        <w:rPr>
          <w:sz w:val="24"/>
          <w:szCs w:val="24"/>
        </w:rPr>
        <w:t xml:space="preserve">’,  </w:t>
      </w:r>
      <w:hyperlink r:id="rId13" w:history="1">
        <w:r w:rsidRPr="004076E8">
          <w:rPr>
            <w:rStyle w:val="Hyperlink"/>
            <w:sz w:val="24"/>
            <w:szCs w:val="24"/>
          </w:rPr>
          <w:t>http://www.achperqld.org.au/__files/d/60864/FMS%20Locomotor.pdf</w:t>
        </w:r>
      </w:hyperlink>
      <w:r>
        <w:rPr>
          <w:sz w:val="24"/>
          <w:szCs w:val="24"/>
        </w:rPr>
        <w:t xml:space="preserve"> [accessed 19</w:t>
      </w:r>
      <w:r w:rsidRPr="00A343D9">
        <w:rPr>
          <w:sz w:val="24"/>
          <w:szCs w:val="24"/>
          <w:vertAlign w:val="superscript"/>
        </w:rPr>
        <w:t>th</w:t>
      </w:r>
      <w:r>
        <w:rPr>
          <w:sz w:val="24"/>
          <w:szCs w:val="24"/>
        </w:rPr>
        <w:t xml:space="preserve"> January 2018]</w:t>
      </w:r>
    </w:p>
    <w:p w:rsidR="0000643C" w:rsidRPr="00105637" w:rsidRDefault="0000643C" w:rsidP="0000643C">
      <w:pPr>
        <w:spacing w:line="360" w:lineRule="auto"/>
        <w:jc w:val="both"/>
        <w:rPr>
          <w:sz w:val="24"/>
          <w:szCs w:val="24"/>
        </w:rPr>
      </w:pPr>
      <w:r w:rsidRPr="00105637">
        <w:rPr>
          <w:sz w:val="24"/>
          <w:szCs w:val="24"/>
        </w:rPr>
        <w:t>MacDonald</w:t>
      </w:r>
      <w:r>
        <w:rPr>
          <w:sz w:val="24"/>
          <w:szCs w:val="24"/>
        </w:rPr>
        <w:t>,</w:t>
      </w:r>
      <w:r w:rsidRPr="00105637">
        <w:rPr>
          <w:sz w:val="24"/>
          <w:szCs w:val="24"/>
        </w:rPr>
        <w:t xml:space="preserve"> K</w:t>
      </w:r>
      <w:r>
        <w:rPr>
          <w:sz w:val="24"/>
          <w:szCs w:val="24"/>
        </w:rPr>
        <w:t>.</w:t>
      </w:r>
      <w:r w:rsidRPr="00105637">
        <w:rPr>
          <w:sz w:val="24"/>
          <w:szCs w:val="24"/>
        </w:rPr>
        <w:t>B.</w:t>
      </w:r>
      <w:r>
        <w:rPr>
          <w:sz w:val="24"/>
          <w:szCs w:val="24"/>
        </w:rPr>
        <w:t xml:space="preserve"> (2003)</w:t>
      </w:r>
      <w:r w:rsidRPr="00105637">
        <w:rPr>
          <w:sz w:val="24"/>
          <w:szCs w:val="24"/>
        </w:rPr>
        <w:t xml:space="preserve"> </w:t>
      </w:r>
      <w:r w:rsidRPr="002454B5">
        <w:rPr>
          <w:i/>
          <w:sz w:val="24"/>
          <w:szCs w:val="24"/>
        </w:rPr>
        <w:t>Parent-Child Play: Descriptions and Implications</w:t>
      </w:r>
      <w:r w:rsidRPr="00105637">
        <w:rPr>
          <w:sz w:val="24"/>
          <w:szCs w:val="24"/>
        </w:rPr>
        <w:t>. Albany, NY: State University of New York Press</w:t>
      </w:r>
      <w:r>
        <w:rPr>
          <w:sz w:val="24"/>
          <w:szCs w:val="24"/>
        </w:rPr>
        <w:t>.</w:t>
      </w:r>
    </w:p>
    <w:p w:rsidR="0000643C" w:rsidRDefault="0000643C" w:rsidP="0000643C">
      <w:pPr>
        <w:spacing w:line="360" w:lineRule="auto"/>
        <w:jc w:val="both"/>
        <w:rPr>
          <w:sz w:val="24"/>
          <w:szCs w:val="24"/>
        </w:rPr>
      </w:pPr>
      <w:r>
        <w:rPr>
          <w:sz w:val="24"/>
          <w:szCs w:val="24"/>
        </w:rPr>
        <w:t>Marshall. J and Stuart, S. (2001</w:t>
      </w:r>
      <w:r w:rsidRPr="002454B5">
        <w:rPr>
          <w:i/>
          <w:sz w:val="24"/>
          <w:szCs w:val="24"/>
        </w:rPr>
        <w:t>) child Development</w:t>
      </w:r>
      <w:r>
        <w:rPr>
          <w:sz w:val="24"/>
          <w:szCs w:val="24"/>
        </w:rPr>
        <w:t>. Heinemann Educational: Oxford.</w:t>
      </w:r>
    </w:p>
    <w:p w:rsidR="0000643C" w:rsidRDefault="0000643C" w:rsidP="0000643C">
      <w:pPr>
        <w:spacing w:line="360" w:lineRule="auto"/>
        <w:jc w:val="both"/>
        <w:rPr>
          <w:sz w:val="24"/>
          <w:szCs w:val="24"/>
        </w:rPr>
      </w:pPr>
      <w:r>
        <w:rPr>
          <w:sz w:val="24"/>
          <w:szCs w:val="24"/>
        </w:rPr>
        <w:t xml:space="preserve">Mayeskyn, M. (2015) </w:t>
      </w:r>
      <w:r w:rsidRPr="002454B5">
        <w:rPr>
          <w:i/>
          <w:sz w:val="24"/>
          <w:szCs w:val="24"/>
        </w:rPr>
        <w:t>Creative Activities and Curriculum for Young Children</w:t>
      </w:r>
      <w:r>
        <w:rPr>
          <w:sz w:val="24"/>
          <w:szCs w:val="24"/>
        </w:rPr>
        <w:t>. (11</w:t>
      </w:r>
      <w:r w:rsidRPr="000848B5">
        <w:rPr>
          <w:sz w:val="24"/>
          <w:szCs w:val="24"/>
          <w:vertAlign w:val="superscript"/>
        </w:rPr>
        <w:t>th</w:t>
      </w:r>
      <w:r>
        <w:rPr>
          <w:sz w:val="24"/>
          <w:szCs w:val="24"/>
        </w:rPr>
        <w:t xml:space="preserve"> ed)</w:t>
      </w:r>
    </w:p>
    <w:p w:rsidR="0000643C" w:rsidRDefault="0000643C" w:rsidP="0000643C">
      <w:pPr>
        <w:spacing w:line="360" w:lineRule="auto"/>
        <w:jc w:val="both"/>
        <w:rPr>
          <w:sz w:val="24"/>
          <w:szCs w:val="24"/>
        </w:rPr>
      </w:pPr>
      <w:r>
        <w:rPr>
          <w:sz w:val="24"/>
          <w:szCs w:val="24"/>
        </w:rPr>
        <w:t>Michigan State University. (2013) ‘Healthy risk-taking’,</w:t>
      </w:r>
      <w:r w:rsidRPr="00FD477B">
        <w:t xml:space="preserve"> </w:t>
      </w:r>
      <w:hyperlink r:id="rId14" w:history="1">
        <w:r w:rsidRPr="00467819">
          <w:rPr>
            <w:rStyle w:val="Hyperlink"/>
            <w:sz w:val="24"/>
            <w:szCs w:val="24"/>
          </w:rPr>
          <w:t>http://msue.anr.msu.edu/news/healthy_risk_taking</w:t>
        </w:r>
      </w:hyperlink>
      <w:r>
        <w:rPr>
          <w:sz w:val="24"/>
          <w:szCs w:val="24"/>
        </w:rPr>
        <w:t xml:space="preserve"> [accessed 23th January 2018]. </w:t>
      </w:r>
    </w:p>
    <w:p w:rsidR="0000643C" w:rsidRDefault="0000643C" w:rsidP="0000643C">
      <w:pPr>
        <w:spacing w:line="360" w:lineRule="auto"/>
        <w:jc w:val="both"/>
        <w:rPr>
          <w:sz w:val="24"/>
          <w:szCs w:val="24"/>
        </w:rPr>
      </w:pPr>
      <w:bookmarkStart w:id="10" w:name="_Hlk504410630"/>
      <w:r>
        <w:rPr>
          <w:sz w:val="24"/>
          <w:szCs w:val="24"/>
        </w:rPr>
        <w:t xml:space="preserve">Outdoors learning in early years. (no date) ‘Outdoor risky play for all’, </w:t>
      </w:r>
      <w:bookmarkEnd w:id="10"/>
      <w:r>
        <w:rPr>
          <w:sz w:val="24"/>
          <w:szCs w:val="24"/>
        </w:rPr>
        <w:fldChar w:fldCharType="begin"/>
      </w:r>
      <w:r>
        <w:rPr>
          <w:sz w:val="24"/>
          <w:szCs w:val="24"/>
        </w:rPr>
        <w:instrText xml:space="preserve"> HYPERLINK "</w:instrText>
      </w:r>
      <w:r w:rsidRPr="00C40175">
        <w:rPr>
          <w:sz w:val="24"/>
          <w:szCs w:val="24"/>
        </w:rPr>
        <w:instrText>https://earlyyearsoutdooreducation.wordpress.com/outdoor-risky-play-for-all/</w:instrText>
      </w:r>
      <w:r>
        <w:rPr>
          <w:sz w:val="24"/>
          <w:szCs w:val="24"/>
        </w:rPr>
        <w:instrText xml:space="preserve">" </w:instrText>
      </w:r>
      <w:r>
        <w:rPr>
          <w:sz w:val="24"/>
          <w:szCs w:val="24"/>
        </w:rPr>
        <w:fldChar w:fldCharType="separate"/>
      </w:r>
      <w:r w:rsidRPr="00E77B07">
        <w:rPr>
          <w:rStyle w:val="Hyperlink"/>
          <w:sz w:val="24"/>
          <w:szCs w:val="24"/>
        </w:rPr>
        <w:t>https://earlyyearsoutdooreducation.wordpress.com/outdoor-risky-play-for-all/</w:t>
      </w:r>
      <w:r>
        <w:rPr>
          <w:sz w:val="24"/>
          <w:szCs w:val="24"/>
        </w:rPr>
        <w:fldChar w:fldCharType="end"/>
      </w:r>
      <w:r>
        <w:rPr>
          <w:sz w:val="24"/>
          <w:szCs w:val="24"/>
        </w:rPr>
        <w:t xml:space="preserve"> [accessed 21</w:t>
      </w:r>
      <w:r w:rsidRPr="002454B5">
        <w:rPr>
          <w:sz w:val="24"/>
          <w:szCs w:val="24"/>
          <w:vertAlign w:val="superscript"/>
        </w:rPr>
        <w:t>st</w:t>
      </w:r>
      <w:r>
        <w:rPr>
          <w:sz w:val="24"/>
          <w:szCs w:val="24"/>
        </w:rPr>
        <w:t xml:space="preserve"> January 2018].</w:t>
      </w:r>
    </w:p>
    <w:p w:rsidR="0000643C" w:rsidRDefault="0000643C" w:rsidP="0000643C">
      <w:pPr>
        <w:spacing w:line="360" w:lineRule="auto"/>
        <w:jc w:val="both"/>
        <w:rPr>
          <w:sz w:val="24"/>
          <w:szCs w:val="24"/>
        </w:rPr>
      </w:pPr>
      <w:r>
        <w:rPr>
          <w:sz w:val="24"/>
          <w:szCs w:val="24"/>
        </w:rPr>
        <w:t xml:space="preserve">Pellegrini, A (2011) </w:t>
      </w:r>
      <w:r w:rsidRPr="002454B5">
        <w:rPr>
          <w:i/>
          <w:sz w:val="24"/>
          <w:szCs w:val="24"/>
        </w:rPr>
        <w:t>The Oxford Handbook of the Development Play</w:t>
      </w:r>
      <w:r>
        <w:rPr>
          <w:sz w:val="24"/>
          <w:szCs w:val="24"/>
        </w:rPr>
        <w:t>. Nathan: Oxford University.</w:t>
      </w:r>
    </w:p>
    <w:p w:rsidR="0000643C" w:rsidRDefault="0000643C" w:rsidP="0000643C">
      <w:pPr>
        <w:spacing w:line="360" w:lineRule="auto"/>
        <w:jc w:val="both"/>
        <w:rPr>
          <w:sz w:val="24"/>
          <w:szCs w:val="24"/>
        </w:rPr>
      </w:pPr>
      <w:r w:rsidRPr="00B3113F">
        <w:rPr>
          <w:sz w:val="24"/>
          <w:szCs w:val="24"/>
        </w:rPr>
        <w:t>Richardson, G. (2013)</w:t>
      </w:r>
      <w:r>
        <w:rPr>
          <w:sz w:val="24"/>
          <w:szCs w:val="24"/>
        </w:rPr>
        <w:t xml:space="preserve"> ‘</w:t>
      </w:r>
      <w:r w:rsidRPr="00B3113F">
        <w:rPr>
          <w:sz w:val="24"/>
          <w:szCs w:val="24"/>
        </w:rPr>
        <w:t>Life is risky business! Outdoor Matters</w:t>
      </w:r>
      <w:r>
        <w:rPr>
          <w:sz w:val="24"/>
          <w:szCs w:val="24"/>
        </w:rPr>
        <w:t>’</w:t>
      </w:r>
      <w:r w:rsidRPr="00B3113F">
        <w:rPr>
          <w:sz w:val="24"/>
          <w:szCs w:val="24"/>
        </w:rPr>
        <w:t xml:space="preserve"> </w:t>
      </w:r>
      <w:hyperlink r:id="rId15" w:history="1">
        <w:r w:rsidRPr="00E77B07">
          <w:rPr>
            <w:rStyle w:val="Hyperlink"/>
            <w:sz w:val="24"/>
            <w:szCs w:val="24"/>
          </w:rPr>
          <w:t>http://outdoormatters.co.uk/articles/article-life-is-a-risky-business/</w:t>
        </w:r>
      </w:hyperlink>
      <w:r>
        <w:rPr>
          <w:sz w:val="24"/>
          <w:szCs w:val="24"/>
        </w:rPr>
        <w:t xml:space="preserve"> [accessed 21</w:t>
      </w:r>
      <w:r w:rsidRPr="00FF12F0">
        <w:rPr>
          <w:sz w:val="24"/>
          <w:szCs w:val="24"/>
          <w:vertAlign w:val="superscript"/>
        </w:rPr>
        <w:t>st</w:t>
      </w:r>
      <w:r>
        <w:rPr>
          <w:sz w:val="24"/>
          <w:szCs w:val="24"/>
        </w:rPr>
        <w:t xml:space="preserve"> January 2018].</w:t>
      </w:r>
    </w:p>
    <w:p w:rsidR="0000643C" w:rsidRDefault="0000643C" w:rsidP="0000643C">
      <w:pPr>
        <w:spacing w:line="360" w:lineRule="auto"/>
        <w:jc w:val="both"/>
        <w:rPr>
          <w:sz w:val="24"/>
          <w:szCs w:val="24"/>
        </w:rPr>
      </w:pPr>
      <w:r>
        <w:rPr>
          <w:sz w:val="24"/>
          <w:szCs w:val="24"/>
        </w:rPr>
        <w:t xml:space="preserve">Sandseter, E B H. (2011) ‘Children’s risky play in early childhood education and care’ </w:t>
      </w:r>
      <w:hyperlink r:id="rId16" w:history="1">
        <w:r w:rsidRPr="00E77B07">
          <w:rPr>
            <w:rStyle w:val="Hyperlink"/>
            <w:sz w:val="24"/>
            <w:szCs w:val="24"/>
          </w:rPr>
          <w:t>https://www.researchgate.net/publication/275039981_CHILDREN%27S_RISKY_PLAY_IN_EARLY_CHILDHOOD_EDUCATION_AND_CARE</w:t>
        </w:r>
      </w:hyperlink>
      <w:r>
        <w:rPr>
          <w:sz w:val="24"/>
          <w:szCs w:val="24"/>
        </w:rPr>
        <w:t xml:space="preserve"> [accessed 20</w:t>
      </w:r>
      <w:r w:rsidRPr="00FF12F0">
        <w:rPr>
          <w:sz w:val="24"/>
          <w:szCs w:val="24"/>
          <w:vertAlign w:val="superscript"/>
        </w:rPr>
        <w:t>th</w:t>
      </w:r>
      <w:r>
        <w:rPr>
          <w:sz w:val="24"/>
          <w:szCs w:val="24"/>
        </w:rPr>
        <w:t xml:space="preserve"> January 2018].</w:t>
      </w:r>
    </w:p>
    <w:p w:rsidR="0000643C" w:rsidRDefault="0000643C" w:rsidP="0000643C">
      <w:pPr>
        <w:spacing w:line="360" w:lineRule="auto"/>
        <w:jc w:val="both"/>
        <w:rPr>
          <w:sz w:val="24"/>
          <w:szCs w:val="24"/>
        </w:rPr>
      </w:pPr>
    </w:p>
    <w:p w:rsidR="0000643C" w:rsidRPr="00184D8F" w:rsidRDefault="0000643C" w:rsidP="0000643C">
      <w:pPr>
        <w:spacing w:line="360" w:lineRule="auto"/>
        <w:jc w:val="both"/>
        <w:rPr>
          <w:sz w:val="24"/>
          <w:szCs w:val="24"/>
        </w:rPr>
      </w:pPr>
      <w:r w:rsidRPr="00184D8F">
        <w:rPr>
          <w:sz w:val="24"/>
          <w:szCs w:val="24"/>
        </w:rPr>
        <w:t>Sandseter, E. B. H. (2010a) ‘It tickles in my tummy!’ - Understanding children’s risk-taking in</w:t>
      </w:r>
      <w:r w:rsidRPr="00184D8F">
        <w:t xml:space="preserve"> </w:t>
      </w:r>
      <w:r w:rsidRPr="00184D8F">
        <w:rPr>
          <w:sz w:val="24"/>
          <w:szCs w:val="24"/>
        </w:rPr>
        <w:t>play through Reversal Theory</w:t>
      </w:r>
      <w:r>
        <w:rPr>
          <w:sz w:val="24"/>
          <w:szCs w:val="24"/>
        </w:rPr>
        <w:t>’</w:t>
      </w:r>
      <w:r w:rsidRPr="00FF12F0">
        <w:rPr>
          <w:i/>
          <w:sz w:val="24"/>
          <w:szCs w:val="24"/>
        </w:rPr>
        <w:t>, Journal of Early Childhood Research</w:t>
      </w:r>
      <w:r>
        <w:rPr>
          <w:sz w:val="24"/>
          <w:szCs w:val="24"/>
        </w:rPr>
        <w:t>: volume</w:t>
      </w:r>
      <w:r w:rsidRPr="00184D8F">
        <w:rPr>
          <w:sz w:val="24"/>
          <w:szCs w:val="24"/>
        </w:rPr>
        <w:t xml:space="preserve"> 8</w:t>
      </w:r>
      <w:r>
        <w:rPr>
          <w:sz w:val="24"/>
          <w:szCs w:val="24"/>
        </w:rPr>
        <w:t xml:space="preserve">, issue </w:t>
      </w:r>
      <w:r w:rsidRPr="00184D8F">
        <w:rPr>
          <w:sz w:val="24"/>
          <w:szCs w:val="24"/>
        </w:rPr>
        <w:t>1</w:t>
      </w:r>
      <w:r>
        <w:rPr>
          <w:sz w:val="24"/>
          <w:szCs w:val="24"/>
        </w:rPr>
        <w:t xml:space="preserve">, pp. </w:t>
      </w:r>
      <w:r w:rsidRPr="00184D8F">
        <w:rPr>
          <w:sz w:val="24"/>
          <w:szCs w:val="24"/>
        </w:rPr>
        <w:t>67–88.</w:t>
      </w:r>
    </w:p>
    <w:p w:rsidR="0000643C" w:rsidRDefault="0000643C" w:rsidP="0000643C">
      <w:pPr>
        <w:spacing w:line="360" w:lineRule="auto"/>
        <w:jc w:val="both"/>
        <w:rPr>
          <w:sz w:val="24"/>
          <w:szCs w:val="24"/>
        </w:rPr>
      </w:pPr>
      <w:r w:rsidRPr="0003518D">
        <w:rPr>
          <w:sz w:val="24"/>
          <w:szCs w:val="24"/>
        </w:rPr>
        <w:t xml:space="preserve">Sandseter, E. B. H. (2010a) </w:t>
      </w:r>
      <w:r>
        <w:rPr>
          <w:sz w:val="24"/>
          <w:szCs w:val="24"/>
        </w:rPr>
        <w:t>‘</w:t>
      </w:r>
      <w:r w:rsidRPr="0003518D">
        <w:rPr>
          <w:sz w:val="24"/>
          <w:szCs w:val="24"/>
        </w:rPr>
        <w:t>Scaryfunny. A Qualitative Study of Risky Play Among Preschool Children</w:t>
      </w:r>
      <w:r>
        <w:rPr>
          <w:sz w:val="24"/>
          <w:szCs w:val="24"/>
        </w:rPr>
        <w:t>’</w:t>
      </w:r>
      <w:r w:rsidRPr="0003518D">
        <w:rPr>
          <w:sz w:val="24"/>
          <w:szCs w:val="24"/>
        </w:rPr>
        <w:t xml:space="preserve">  </w:t>
      </w:r>
      <w:hyperlink r:id="rId17" w:history="1">
        <w:r w:rsidRPr="00E77B07">
          <w:rPr>
            <w:rStyle w:val="Hyperlink"/>
            <w:sz w:val="24"/>
            <w:szCs w:val="24"/>
          </w:rPr>
          <w:t>http://www.diva-portal.org/smash/record.jsf?pid=diva2:322544</w:t>
        </w:r>
      </w:hyperlink>
      <w:r>
        <w:rPr>
          <w:sz w:val="24"/>
          <w:szCs w:val="24"/>
        </w:rPr>
        <w:t xml:space="preserve"> [accessed 20</w:t>
      </w:r>
      <w:r w:rsidRPr="00FF12F0">
        <w:rPr>
          <w:sz w:val="24"/>
          <w:szCs w:val="24"/>
          <w:vertAlign w:val="superscript"/>
        </w:rPr>
        <w:t>th</w:t>
      </w:r>
      <w:r>
        <w:rPr>
          <w:sz w:val="24"/>
          <w:szCs w:val="24"/>
        </w:rPr>
        <w:t xml:space="preserve"> January 2018].</w:t>
      </w:r>
    </w:p>
    <w:p w:rsidR="0000643C" w:rsidRPr="00FF12F0" w:rsidRDefault="0000643C" w:rsidP="0000643C">
      <w:pPr>
        <w:spacing w:line="360" w:lineRule="auto"/>
        <w:jc w:val="both"/>
        <w:rPr>
          <w:sz w:val="24"/>
          <w:szCs w:val="24"/>
        </w:rPr>
      </w:pPr>
      <w:r w:rsidRPr="00105637">
        <w:rPr>
          <w:sz w:val="24"/>
          <w:szCs w:val="24"/>
        </w:rPr>
        <w:t>Santer, J</w:t>
      </w:r>
      <w:r>
        <w:rPr>
          <w:sz w:val="24"/>
          <w:szCs w:val="24"/>
        </w:rPr>
        <w:t>.</w:t>
      </w:r>
      <w:r w:rsidRPr="00105637">
        <w:rPr>
          <w:sz w:val="24"/>
          <w:szCs w:val="24"/>
        </w:rPr>
        <w:t xml:space="preserve"> Griffiths, C</w:t>
      </w:r>
      <w:r>
        <w:rPr>
          <w:sz w:val="24"/>
          <w:szCs w:val="24"/>
        </w:rPr>
        <w:t>.</w:t>
      </w:r>
      <w:r w:rsidRPr="00105637">
        <w:rPr>
          <w:sz w:val="24"/>
          <w:szCs w:val="24"/>
        </w:rPr>
        <w:t xml:space="preserve"> and Goodall, D</w:t>
      </w:r>
      <w:r>
        <w:rPr>
          <w:sz w:val="24"/>
          <w:szCs w:val="24"/>
        </w:rPr>
        <w:t>.</w:t>
      </w:r>
      <w:r w:rsidRPr="00105637">
        <w:rPr>
          <w:sz w:val="24"/>
          <w:szCs w:val="24"/>
        </w:rPr>
        <w:t xml:space="preserve"> (2007) </w:t>
      </w:r>
      <w:r w:rsidRPr="00105637">
        <w:rPr>
          <w:i/>
          <w:sz w:val="24"/>
          <w:szCs w:val="24"/>
        </w:rPr>
        <w:t>free play in childhood</w:t>
      </w:r>
      <w:r>
        <w:rPr>
          <w:i/>
          <w:sz w:val="24"/>
          <w:szCs w:val="24"/>
        </w:rPr>
        <w:t>.</w:t>
      </w:r>
      <w:r w:rsidRPr="00105637">
        <w:rPr>
          <w:i/>
          <w:sz w:val="24"/>
          <w:szCs w:val="24"/>
        </w:rPr>
        <w:t xml:space="preserve"> </w:t>
      </w:r>
      <w:r>
        <w:rPr>
          <w:sz w:val="24"/>
          <w:szCs w:val="24"/>
        </w:rPr>
        <w:t>Play England.</w:t>
      </w:r>
    </w:p>
    <w:p w:rsidR="0000643C" w:rsidRPr="00105637" w:rsidRDefault="0000643C" w:rsidP="0000643C">
      <w:pPr>
        <w:spacing w:line="360" w:lineRule="auto"/>
        <w:jc w:val="both"/>
        <w:rPr>
          <w:sz w:val="24"/>
          <w:szCs w:val="24"/>
        </w:rPr>
      </w:pPr>
      <w:r w:rsidRPr="00105637">
        <w:rPr>
          <w:sz w:val="24"/>
          <w:szCs w:val="24"/>
        </w:rPr>
        <w:t>Shonkof</w:t>
      </w:r>
      <w:r>
        <w:rPr>
          <w:sz w:val="24"/>
          <w:szCs w:val="24"/>
        </w:rPr>
        <w:t xml:space="preserve">, </w:t>
      </w:r>
      <w:r w:rsidRPr="00105637">
        <w:rPr>
          <w:sz w:val="24"/>
          <w:szCs w:val="24"/>
        </w:rPr>
        <w:t>f</w:t>
      </w:r>
      <w:r>
        <w:rPr>
          <w:sz w:val="24"/>
          <w:szCs w:val="24"/>
        </w:rPr>
        <w:t>.</w:t>
      </w:r>
      <w:r w:rsidRPr="00105637">
        <w:rPr>
          <w:sz w:val="24"/>
          <w:szCs w:val="24"/>
        </w:rPr>
        <w:t xml:space="preserve"> J</w:t>
      </w:r>
      <w:r>
        <w:rPr>
          <w:sz w:val="24"/>
          <w:szCs w:val="24"/>
        </w:rPr>
        <w:t xml:space="preserve">. </w:t>
      </w:r>
      <w:r w:rsidRPr="00105637">
        <w:rPr>
          <w:sz w:val="24"/>
          <w:szCs w:val="24"/>
        </w:rPr>
        <w:t>P</w:t>
      </w:r>
      <w:r>
        <w:rPr>
          <w:sz w:val="24"/>
          <w:szCs w:val="24"/>
        </w:rPr>
        <w:t xml:space="preserve">. and </w:t>
      </w:r>
      <w:r w:rsidRPr="00105637">
        <w:rPr>
          <w:sz w:val="24"/>
          <w:szCs w:val="24"/>
        </w:rPr>
        <w:t>Phillips</w:t>
      </w:r>
      <w:r>
        <w:rPr>
          <w:sz w:val="24"/>
          <w:szCs w:val="24"/>
        </w:rPr>
        <w:t>,</w:t>
      </w:r>
      <w:r w:rsidRPr="00105637">
        <w:rPr>
          <w:sz w:val="24"/>
          <w:szCs w:val="24"/>
        </w:rPr>
        <w:t xml:space="preserve"> D</w:t>
      </w:r>
      <w:r>
        <w:rPr>
          <w:sz w:val="24"/>
          <w:szCs w:val="24"/>
        </w:rPr>
        <w:t xml:space="preserve">. </w:t>
      </w:r>
      <w:r w:rsidRPr="00105637">
        <w:rPr>
          <w:sz w:val="24"/>
          <w:szCs w:val="24"/>
        </w:rPr>
        <w:t>A,</w:t>
      </w:r>
      <w:r>
        <w:rPr>
          <w:sz w:val="24"/>
          <w:szCs w:val="24"/>
        </w:rPr>
        <w:t xml:space="preserve"> (2000)</w:t>
      </w:r>
      <w:r w:rsidRPr="00105637">
        <w:rPr>
          <w:sz w:val="24"/>
          <w:szCs w:val="24"/>
        </w:rPr>
        <w:t xml:space="preserve"> </w:t>
      </w:r>
      <w:r w:rsidRPr="00FF12F0">
        <w:rPr>
          <w:i/>
          <w:sz w:val="24"/>
          <w:szCs w:val="24"/>
        </w:rPr>
        <w:t>The Science of Early Childhood Development</w:t>
      </w:r>
      <w:r w:rsidRPr="00105637">
        <w:rPr>
          <w:sz w:val="24"/>
          <w:szCs w:val="24"/>
        </w:rPr>
        <w:t>. Washington, DC: National Academy Press</w:t>
      </w:r>
      <w:r>
        <w:rPr>
          <w:sz w:val="24"/>
          <w:szCs w:val="24"/>
        </w:rPr>
        <w:t>.</w:t>
      </w:r>
    </w:p>
    <w:p w:rsidR="0000643C" w:rsidRPr="00105637" w:rsidRDefault="0000643C" w:rsidP="0000643C">
      <w:pPr>
        <w:spacing w:line="360" w:lineRule="auto"/>
        <w:jc w:val="both"/>
        <w:rPr>
          <w:sz w:val="24"/>
          <w:szCs w:val="24"/>
        </w:rPr>
      </w:pPr>
      <w:r w:rsidRPr="00105637">
        <w:rPr>
          <w:sz w:val="24"/>
          <w:szCs w:val="24"/>
        </w:rPr>
        <w:t>Smith</w:t>
      </w:r>
      <w:r>
        <w:rPr>
          <w:sz w:val="24"/>
          <w:szCs w:val="24"/>
        </w:rPr>
        <w:t>,</w:t>
      </w:r>
      <w:r w:rsidRPr="00105637">
        <w:rPr>
          <w:sz w:val="24"/>
          <w:szCs w:val="24"/>
        </w:rPr>
        <w:t xml:space="preserve"> D. </w:t>
      </w:r>
      <w:r>
        <w:rPr>
          <w:sz w:val="24"/>
          <w:szCs w:val="24"/>
        </w:rPr>
        <w:t>(1995) ‘</w:t>
      </w:r>
      <w:r w:rsidRPr="00105637">
        <w:rPr>
          <w:sz w:val="24"/>
          <w:szCs w:val="24"/>
        </w:rPr>
        <w:t>How play influences children’s development at home and school</w:t>
      </w:r>
      <w:r>
        <w:rPr>
          <w:sz w:val="24"/>
          <w:szCs w:val="24"/>
        </w:rPr>
        <w:t>’</w:t>
      </w:r>
      <w:r w:rsidRPr="00FF12F0">
        <w:rPr>
          <w:i/>
          <w:sz w:val="24"/>
          <w:szCs w:val="24"/>
        </w:rPr>
        <w:t>, J Phys Educ Recreation Dance</w:t>
      </w:r>
      <w:r>
        <w:rPr>
          <w:i/>
          <w:sz w:val="24"/>
          <w:szCs w:val="24"/>
        </w:rPr>
        <w:t xml:space="preserve">, </w:t>
      </w:r>
      <w:r w:rsidRPr="00105637">
        <w:rPr>
          <w:sz w:val="24"/>
          <w:szCs w:val="24"/>
        </w:rPr>
        <w:t>66</w:t>
      </w:r>
      <w:r>
        <w:rPr>
          <w:sz w:val="24"/>
          <w:szCs w:val="24"/>
        </w:rPr>
        <w:t xml:space="preserve">, pp: </w:t>
      </w:r>
      <w:r w:rsidRPr="00105637">
        <w:rPr>
          <w:sz w:val="24"/>
          <w:szCs w:val="24"/>
        </w:rPr>
        <w:t>19– 23</w:t>
      </w:r>
      <w:r>
        <w:rPr>
          <w:sz w:val="24"/>
          <w:szCs w:val="24"/>
        </w:rPr>
        <w:t>.</w:t>
      </w:r>
    </w:p>
    <w:p w:rsidR="0000643C" w:rsidRPr="00F41F5B" w:rsidRDefault="0000643C" w:rsidP="0000643C">
      <w:pPr>
        <w:spacing w:line="360" w:lineRule="auto"/>
        <w:jc w:val="both"/>
        <w:rPr>
          <w:sz w:val="24"/>
          <w:szCs w:val="24"/>
        </w:rPr>
      </w:pPr>
      <w:r>
        <w:rPr>
          <w:sz w:val="24"/>
          <w:szCs w:val="24"/>
        </w:rPr>
        <w:t>Solly, K. (2014</w:t>
      </w:r>
      <w:r w:rsidRPr="00F41F5B">
        <w:rPr>
          <w:i/>
          <w:sz w:val="24"/>
          <w:szCs w:val="24"/>
        </w:rPr>
        <w:t>) Risk, Challenge and Adventure in the Early Years: A practical guide to</w:t>
      </w:r>
      <w:r>
        <w:rPr>
          <w:sz w:val="24"/>
          <w:szCs w:val="24"/>
        </w:rPr>
        <w:t xml:space="preserve">. </w:t>
      </w:r>
    </w:p>
    <w:p w:rsidR="0000643C" w:rsidRPr="00105637" w:rsidRDefault="0000643C" w:rsidP="0000643C">
      <w:pPr>
        <w:spacing w:line="360" w:lineRule="auto"/>
        <w:jc w:val="both"/>
        <w:rPr>
          <w:sz w:val="24"/>
          <w:szCs w:val="24"/>
        </w:rPr>
      </w:pPr>
      <w:r w:rsidRPr="00105637">
        <w:rPr>
          <w:sz w:val="24"/>
          <w:szCs w:val="24"/>
        </w:rPr>
        <w:t>The Early Years Foundation Stage</w:t>
      </w:r>
      <w:r>
        <w:rPr>
          <w:sz w:val="24"/>
          <w:szCs w:val="24"/>
        </w:rPr>
        <w:t>.</w:t>
      </w:r>
      <w:r w:rsidRPr="00105637">
        <w:rPr>
          <w:sz w:val="24"/>
          <w:szCs w:val="24"/>
        </w:rPr>
        <w:t xml:space="preserve"> (2007) </w:t>
      </w:r>
      <w:r>
        <w:rPr>
          <w:sz w:val="24"/>
          <w:szCs w:val="24"/>
        </w:rPr>
        <w:t>‘</w:t>
      </w:r>
      <w:r w:rsidRPr="00105637">
        <w:rPr>
          <w:sz w:val="24"/>
          <w:szCs w:val="24"/>
        </w:rPr>
        <w:t>Effective practice: Creativity and Critical Thinking</w:t>
      </w:r>
      <w:r>
        <w:rPr>
          <w:sz w:val="24"/>
          <w:szCs w:val="24"/>
        </w:rPr>
        <w:t>’</w:t>
      </w:r>
      <w:r w:rsidRPr="00105637">
        <w:rPr>
          <w:sz w:val="24"/>
          <w:szCs w:val="24"/>
        </w:rPr>
        <w:t xml:space="preserve"> </w:t>
      </w:r>
      <w:hyperlink r:id="rId18" w:history="1">
        <w:r w:rsidRPr="00E77B07">
          <w:rPr>
            <w:rStyle w:val="Hyperlink"/>
            <w:sz w:val="24"/>
            <w:szCs w:val="24"/>
          </w:rPr>
          <w:t>http://www.keap.org.uk/documents/eyfs_ep_creativ_cri_think.pdf</w:t>
        </w:r>
      </w:hyperlink>
      <w:r>
        <w:rPr>
          <w:sz w:val="24"/>
          <w:szCs w:val="24"/>
        </w:rPr>
        <w:t xml:space="preserve"> [accessed 18th January 2018].</w:t>
      </w:r>
    </w:p>
    <w:p w:rsidR="0000643C" w:rsidRDefault="0000643C" w:rsidP="0000643C">
      <w:pPr>
        <w:spacing w:line="360" w:lineRule="auto"/>
        <w:jc w:val="both"/>
        <w:rPr>
          <w:sz w:val="24"/>
          <w:szCs w:val="24"/>
        </w:rPr>
      </w:pPr>
      <w:r>
        <w:rPr>
          <w:sz w:val="24"/>
          <w:szCs w:val="24"/>
        </w:rPr>
        <w:t xml:space="preserve">The National Strategies. (2009) ‘Learning, Playing and Interacting’ </w:t>
      </w:r>
      <w:hyperlink r:id="rId19" w:history="1">
        <w:r w:rsidRPr="004076E8">
          <w:rPr>
            <w:rStyle w:val="Hyperlink"/>
            <w:sz w:val="24"/>
            <w:szCs w:val="24"/>
          </w:rPr>
          <w:t>https://www.keap.org.uk/documents/LearningPlayingInteracting.pdf</w:t>
        </w:r>
      </w:hyperlink>
      <w:r>
        <w:rPr>
          <w:sz w:val="24"/>
          <w:szCs w:val="24"/>
        </w:rPr>
        <w:t xml:space="preserve"> [accessed 19th January</w:t>
      </w:r>
    </w:p>
    <w:p w:rsidR="0000643C" w:rsidRPr="00F04E2B" w:rsidRDefault="0000643C" w:rsidP="0000643C">
      <w:pPr>
        <w:rPr>
          <w:sz w:val="24"/>
          <w:szCs w:val="24"/>
        </w:rPr>
      </w:pPr>
      <w:r>
        <w:rPr>
          <w:sz w:val="24"/>
          <w:szCs w:val="24"/>
        </w:rPr>
        <w:t xml:space="preserve">Timbernok. (no date). ‘Reasonable Risk Taking: Why your children need to take them’  </w:t>
      </w:r>
      <w:hyperlink r:id="rId20" w:history="1">
        <w:r w:rsidRPr="00467819">
          <w:rPr>
            <w:rStyle w:val="Hyperlink"/>
            <w:sz w:val="24"/>
            <w:szCs w:val="24"/>
          </w:rPr>
          <w:t>http://www.balancedandbarefoot.com/blog/how-reasonable-risk-taking-benefits-kids</w:t>
        </w:r>
      </w:hyperlink>
      <w:r>
        <w:rPr>
          <w:sz w:val="24"/>
          <w:szCs w:val="24"/>
        </w:rPr>
        <w:t xml:space="preserve"> [accessed 23rd January 2018]</w:t>
      </w:r>
    </w:p>
    <w:p w:rsidR="0000643C" w:rsidRDefault="0000643C" w:rsidP="0000643C">
      <w:pPr>
        <w:spacing w:line="360" w:lineRule="auto"/>
        <w:jc w:val="both"/>
        <w:rPr>
          <w:sz w:val="24"/>
          <w:szCs w:val="24"/>
        </w:rPr>
      </w:pPr>
      <w:r w:rsidRPr="005716F7">
        <w:rPr>
          <w:sz w:val="24"/>
          <w:szCs w:val="24"/>
        </w:rPr>
        <w:t xml:space="preserve">Tovey, H. (2011). Achieving the balance: Challenge, risk and safety. In J. White (ed), </w:t>
      </w:r>
      <w:r w:rsidRPr="00C52CDA">
        <w:rPr>
          <w:i/>
          <w:sz w:val="24"/>
          <w:szCs w:val="24"/>
        </w:rPr>
        <w:t xml:space="preserve">Outdoor Provision in the Early Years (86-94). </w:t>
      </w:r>
      <w:r w:rsidRPr="005716F7">
        <w:rPr>
          <w:sz w:val="24"/>
          <w:szCs w:val="24"/>
        </w:rPr>
        <w:t>London: Sage.</w:t>
      </w:r>
    </w:p>
    <w:p w:rsidR="0000643C" w:rsidRPr="00105637" w:rsidRDefault="0000643C" w:rsidP="0000643C">
      <w:pPr>
        <w:spacing w:line="360" w:lineRule="auto"/>
        <w:jc w:val="both"/>
        <w:rPr>
          <w:sz w:val="24"/>
          <w:szCs w:val="24"/>
        </w:rPr>
      </w:pPr>
      <w:r w:rsidRPr="00105637">
        <w:rPr>
          <w:sz w:val="24"/>
          <w:szCs w:val="24"/>
        </w:rPr>
        <w:t xml:space="preserve">Tsao L. </w:t>
      </w:r>
      <w:r>
        <w:rPr>
          <w:sz w:val="24"/>
          <w:szCs w:val="24"/>
        </w:rPr>
        <w:t>(2002) ‘</w:t>
      </w:r>
      <w:r w:rsidRPr="00105637">
        <w:rPr>
          <w:sz w:val="24"/>
          <w:szCs w:val="24"/>
        </w:rPr>
        <w:t>How much do we know about the importance of play in child development? Child Educ</w:t>
      </w:r>
      <w:r>
        <w:rPr>
          <w:sz w:val="24"/>
          <w:szCs w:val="24"/>
        </w:rPr>
        <w:t>,</w:t>
      </w:r>
      <w:r w:rsidRPr="00105637">
        <w:rPr>
          <w:sz w:val="24"/>
          <w:szCs w:val="24"/>
        </w:rPr>
        <w:t>78</w:t>
      </w:r>
      <w:r>
        <w:rPr>
          <w:sz w:val="24"/>
          <w:szCs w:val="24"/>
        </w:rPr>
        <w:t xml:space="preserve">, pp. </w:t>
      </w:r>
      <w:r w:rsidRPr="00105637">
        <w:rPr>
          <w:sz w:val="24"/>
          <w:szCs w:val="24"/>
        </w:rPr>
        <w:t>230– 233</w:t>
      </w:r>
    </w:p>
    <w:p w:rsidR="0000643C" w:rsidRPr="00105637" w:rsidRDefault="0000643C" w:rsidP="0000643C">
      <w:pPr>
        <w:spacing w:line="360" w:lineRule="auto"/>
        <w:jc w:val="both"/>
        <w:rPr>
          <w:sz w:val="24"/>
          <w:szCs w:val="24"/>
        </w:rPr>
      </w:pPr>
      <w:r w:rsidRPr="00105637">
        <w:rPr>
          <w:sz w:val="24"/>
          <w:szCs w:val="24"/>
        </w:rPr>
        <w:t>Wales. National Assembly</w:t>
      </w:r>
      <w:r>
        <w:rPr>
          <w:sz w:val="24"/>
          <w:szCs w:val="24"/>
        </w:rPr>
        <w:t>.</w:t>
      </w:r>
      <w:r w:rsidRPr="00105637">
        <w:rPr>
          <w:sz w:val="24"/>
          <w:szCs w:val="24"/>
        </w:rPr>
        <w:t xml:space="preserve"> </w:t>
      </w:r>
      <w:r>
        <w:rPr>
          <w:sz w:val="24"/>
          <w:szCs w:val="24"/>
        </w:rPr>
        <w:t>(</w:t>
      </w:r>
      <w:r w:rsidRPr="00105637">
        <w:rPr>
          <w:sz w:val="24"/>
          <w:szCs w:val="24"/>
        </w:rPr>
        <w:t>2001</w:t>
      </w:r>
      <w:r>
        <w:rPr>
          <w:sz w:val="24"/>
          <w:szCs w:val="24"/>
        </w:rPr>
        <w:t>)</w:t>
      </w:r>
      <w:r w:rsidRPr="00105637">
        <w:rPr>
          <w:sz w:val="24"/>
          <w:szCs w:val="24"/>
        </w:rPr>
        <w:t xml:space="preserve"> </w:t>
      </w:r>
      <w:r w:rsidRPr="00C52CDA">
        <w:rPr>
          <w:i/>
          <w:sz w:val="24"/>
          <w:szCs w:val="24"/>
        </w:rPr>
        <w:t>The learning country: vision into action</w:t>
      </w:r>
      <w:r>
        <w:rPr>
          <w:sz w:val="24"/>
          <w:szCs w:val="24"/>
        </w:rPr>
        <w:t xml:space="preserve">. </w:t>
      </w:r>
      <w:r w:rsidRPr="00105637">
        <w:rPr>
          <w:sz w:val="24"/>
          <w:szCs w:val="24"/>
        </w:rPr>
        <w:t>Cardiff: Welsh Assembly Government.</w:t>
      </w:r>
    </w:p>
    <w:p w:rsidR="0000643C" w:rsidRDefault="0000643C" w:rsidP="0000643C">
      <w:pPr>
        <w:spacing w:line="360" w:lineRule="auto"/>
        <w:jc w:val="both"/>
        <w:rPr>
          <w:sz w:val="24"/>
          <w:szCs w:val="24"/>
        </w:rPr>
      </w:pPr>
    </w:p>
    <w:p w:rsidR="0000643C" w:rsidRDefault="0000643C" w:rsidP="0000643C">
      <w:pPr>
        <w:spacing w:line="360" w:lineRule="auto"/>
        <w:jc w:val="both"/>
        <w:rPr>
          <w:sz w:val="24"/>
          <w:szCs w:val="24"/>
        </w:rPr>
      </w:pPr>
      <w:r w:rsidRPr="00105637">
        <w:rPr>
          <w:sz w:val="24"/>
          <w:szCs w:val="24"/>
        </w:rPr>
        <w:t>Wasik, Barbara</w:t>
      </w:r>
      <w:r>
        <w:rPr>
          <w:sz w:val="24"/>
          <w:szCs w:val="24"/>
        </w:rPr>
        <w:t>,</w:t>
      </w:r>
      <w:r w:rsidRPr="00105637">
        <w:rPr>
          <w:sz w:val="24"/>
          <w:szCs w:val="24"/>
        </w:rPr>
        <w:t xml:space="preserve"> A. </w:t>
      </w:r>
      <w:r>
        <w:rPr>
          <w:sz w:val="24"/>
          <w:szCs w:val="24"/>
        </w:rPr>
        <w:t>and</w:t>
      </w:r>
      <w:r w:rsidRPr="00105637">
        <w:rPr>
          <w:sz w:val="24"/>
          <w:szCs w:val="24"/>
        </w:rPr>
        <w:t xml:space="preserve"> Jacobi-Vessels, Jill L. </w:t>
      </w:r>
      <w:r>
        <w:rPr>
          <w:sz w:val="24"/>
          <w:szCs w:val="24"/>
        </w:rPr>
        <w:t>(</w:t>
      </w:r>
      <w:r w:rsidRPr="00105637">
        <w:rPr>
          <w:sz w:val="24"/>
          <w:szCs w:val="24"/>
        </w:rPr>
        <w:t>2017</w:t>
      </w:r>
      <w:r>
        <w:rPr>
          <w:sz w:val="24"/>
          <w:szCs w:val="24"/>
        </w:rPr>
        <w:t>)</w:t>
      </w:r>
      <w:r w:rsidRPr="00105637">
        <w:rPr>
          <w:sz w:val="24"/>
          <w:szCs w:val="24"/>
        </w:rPr>
        <w:t xml:space="preserve"> </w:t>
      </w:r>
      <w:r>
        <w:rPr>
          <w:sz w:val="24"/>
          <w:szCs w:val="24"/>
        </w:rPr>
        <w:t>‘</w:t>
      </w:r>
      <w:r w:rsidRPr="00105637">
        <w:rPr>
          <w:sz w:val="24"/>
          <w:szCs w:val="24"/>
        </w:rPr>
        <w:t>Word Play: Scaffolding Language Development through Child-Directed Play</w:t>
      </w:r>
      <w:r>
        <w:rPr>
          <w:sz w:val="24"/>
          <w:szCs w:val="24"/>
        </w:rPr>
        <w:t>’,</w:t>
      </w:r>
      <w:r w:rsidRPr="00105637">
        <w:rPr>
          <w:sz w:val="24"/>
          <w:szCs w:val="24"/>
        </w:rPr>
        <w:t xml:space="preserve"> </w:t>
      </w:r>
      <w:r w:rsidRPr="00C52CDA">
        <w:rPr>
          <w:i/>
          <w:sz w:val="24"/>
          <w:szCs w:val="24"/>
        </w:rPr>
        <w:t>Early Childhood Education Journal</w:t>
      </w:r>
      <w:r w:rsidRPr="00105637">
        <w:rPr>
          <w:sz w:val="24"/>
          <w:szCs w:val="24"/>
        </w:rPr>
        <w:t>, 45</w:t>
      </w:r>
      <w:r>
        <w:rPr>
          <w:sz w:val="24"/>
          <w:szCs w:val="24"/>
        </w:rPr>
        <w:t>,</w:t>
      </w:r>
      <w:r w:rsidRPr="00105637">
        <w:rPr>
          <w:sz w:val="24"/>
          <w:szCs w:val="24"/>
        </w:rPr>
        <w:t>6, pp.769–776.</w:t>
      </w:r>
    </w:p>
    <w:p w:rsidR="00672C2C" w:rsidRPr="009374D3" w:rsidRDefault="00672C2C" w:rsidP="00672C2C">
      <w:pPr>
        <w:rPr>
          <w:rFonts w:ascii="Calibri" w:hAnsi="Calibri"/>
          <w:sz w:val="32"/>
          <w:szCs w:val="32"/>
        </w:rPr>
      </w:pPr>
      <w:r>
        <w:rPr>
          <w:rFonts w:ascii="Calibri" w:hAnsi="Calibri"/>
          <w:sz w:val="32"/>
          <w:szCs w:val="32"/>
        </w:rPr>
        <w:t>Risk Assessment</w:t>
      </w:r>
      <w:r w:rsidRPr="009374D3">
        <w:rPr>
          <w:rFonts w:ascii="Calibri" w:hAnsi="Calibri"/>
          <w:sz w:val="32"/>
          <w:szCs w:val="32"/>
        </w:rPr>
        <w:t>:</w:t>
      </w:r>
    </w:p>
    <w:p w:rsidR="00672C2C" w:rsidRDefault="00672C2C" w:rsidP="00672C2C">
      <w:pPr>
        <w:rPr>
          <w:rFonts w:ascii="Calibri" w:hAnsi="Calibri"/>
        </w:rPr>
      </w:pPr>
      <w:r>
        <w:rPr>
          <w:rFonts w:ascii="Calibri" w:hAnsi="Calibri"/>
        </w:rPr>
        <w:t>Details:</w:t>
      </w:r>
      <w:r w:rsidR="00594BF0">
        <w:rPr>
          <w:rFonts w:ascii="Calibri" w:hAnsi="Calibri"/>
        </w:rPr>
        <w:t xml:space="preserve"> Organising a trip to the local County park.</w:t>
      </w:r>
    </w:p>
    <w:p w:rsidR="00672C2C" w:rsidRPr="009374D3" w:rsidRDefault="00672C2C" w:rsidP="00672C2C">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672C2C" w:rsidRPr="009A70EC" w:rsidTr="0095454D">
        <w:tc>
          <w:tcPr>
            <w:tcW w:w="2660" w:type="dxa"/>
            <w:shd w:val="clear" w:color="auto" w:fill="auto"/>
          </w:tcPr>
          <w:p w:rsidR="00672C2C" w:rsidRPr="0011458E" w:rsidRDefault="00672C2C" w:rsidP="0095454D">
            <w:pPr>
              <w:rPr>
                <w:rFonts w:cs="Arial"/>
              </w:rPr>
            </w:pPr>
            <w:r w:rsidRPr="0011458E">
              <w:rPr>
                <w:rFonts w:cs="Arial"/>
              </w:rPr>
              <w:t>Description</w:t>
            </w:r>
          </w:p>
        </w:tc>
        <w:tc>
          <w:tcPr>
            <w:tcW w:w="5862" w:type="dxa"/>
            <w:shd w:val="clear" w:color="auto" w:fill="auto"/>
          </w:tcPr>
          <w:p w:rsidR="00672C2C" w:rsidRPr="0011458E" w:rsidRDefault="00A75E94" w:rsidP="0095454D">
            <w:pPr>
              <w:rPr>
                <w:rFonts w:cs="Arial"/>
              </w:rPr>
            </w:pPr>
            <w:r>
              <w:rPr>
                <w:rFonts w:cs="Arial"/>
              </w:rPr>
              <w:t>Visit to the Local Country Park</w:t>
            </w:r>
          </w:p>
        </w:tc>
      </w:tr>
      <w:tr w:rsidR="00672C2C" w:rsidRPr="009A70EC" w:rsidTr="0095454D">
        <w:tc>
          <w:tcPr>
            <w:tcW w:w="2660" w:type="dxa"/>
            <w:shd w:val="clear" w:color="auto" w:fill="auto"/>
          </w:tcPr>
          <w:p w:rsidR="00672C2C" w:rsidRPr="0011458E" w:rsidRDefault="00672C2C" w:rsidP="0095454D">
            <w:pPr>
              <w:rPr>
                <w:rFonts w:cs="Arial"/>
              </w:rPr>
            </w:pPr>
            <w:r w:rsidRPr="0011458E">
              <w:rPr>
                <w:rFonts w:cs="Arial"/>
              </w:rPr>
              <w:t>Department:</w:t>
            </w:r>
          </w:p>
        </w:tc>
        <w:tc>
          <w:tcPr>
            <w:tcW w:w="5862" w:type="dxa"/>
            <w:shd w:val="clear" w:color="auto" w:fill="auto"/>
          </w:tcPr>
          <w:p w:rsidR="00672C2C" w:rsidRPr="0011458E" w:rsidRDefault="00A75E94" w:rsidP="0095454D">
            <w:pPr>
              <w:rPr>
                <w:rFonts w:cs="Arial"/>
              </w:rPr>
            </w:pPr>
            <w:r>
              <w:rPr>
                <w:rFonts w:cs="Arial"/>
              </w:rPr>
              <w:t>Reception class</w:t>
            </w:r>
            <w:r w:rsidR="008B688A">
              <w:rPr>
                <w:rFonts w:cs="Arial"/>
              </w:rPr>
              <w:t xml:space="preserve"> age 3-4 years</w:t>
            </w:r>
          </w:p>
        </w:tc>
      </w:tr>
      <w:tr w:rsidR="00672C2C" w:rsidRPr="009A70EC" w:rsidTr="0095454D">
        <w:tc>
          <w:tcPr>
            <w:tcW w:w="2660" w:type="dxa"/>
            <w:shd w:val="clear" w:color="auto" w:fill="auto"/>
          </w:tcPr>
          <w:p w:rsidR="00672C2C" w:rsidRPr="0011458E" w:rsidRDefault="00672C2C" w:rsidP="0095454D">
            <w:pPr>
              <w:rPr>
                <w:rFonts w:cs="Arial"/>
              </w:rPr>
            </w:pPr>
            <w:r w:rsidRPr="0011458E">
              <w:rPr>
                <w:rFonts w:cs="Arial"/>
              </w:rPr>
              <w:t>Location:</w:t>
            </w:r>
          </w:p>
        </w:tc>
        <w:tc>
          <w:tcPr>
            <w:tcW w:w="5862" w:type="dxa"/>
            <w:shd w:val="clear" w:color="auto" w:fill="auto"/>
          </w:tcPr>
          <w:p w:rsidR="00672C2C" w:rsidRPr="0011458E" w:rsidRDefault="00A75E94" w:rsidP="0095454D">
            <w:pPr>
              <w:rPr>
                <w:rFonts w:cs="Arial"/>
              </w:rPr>
            </w:pPr>
            <w:r>
              <w:rPr>
                <w:rFonts w:cs="Arial"/>
              </w:rPr>
              <w:t>Pembrey Country Park</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A75E94" w:rsidP="0095454D">
            <w:pPr>
              <w:rPr>
                <w:rFonts w:cs="Arial"/>
              </w:rPr>
            </w:pPr>
            <w:r>
              <w:rPr>
                <w:rFonts w:cs="Arial"/>
              </w:rPr>
              <w:t xml:space="preserve">Michelle </w:t>
            </w:r>
            <w:r w:rsidR="008B688A">
              <w:rPr>
                <w:rFonts w:cs="Arial"/>
              </w:rPr>
              <w:t>roberts</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8B688A" w:rsidP="0095454D">
            <w:pPr>
              <w:rPr>
                <w:rFonts w:cs="Arial"/>
              </w:rPr>
            </w:pPr>
            <w:r>
              <w:rPr>
                <w:rFonts w:cs="Arial"/>
              </w:rPr>
              <w:t>Mrs Morgan</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A75E94" w:rsidP="0095454D">
            <w:pPr>
              <w:rPr>
                <w:rFonts w:cs="Arial"/>
              </w:rPr>
            </w:pPr>
            <w:r>
              <w:rPr>
                <w:rStyle w:val="PlaceholderText"/>
                <w:rFonts w:cs="Arial"/>
              </w:rPr>
              <w:t>Fr</w:t>
            </w:r>
            <w:r>
              <w:rPr>
                <w:rStyle w:val="PlaceholderText"/>
              </w:rPr>
              <w:t>iday 15</w:t>
            </w:r>
            <w:r w:rsidRPr="00A75E94">
              <w:rPr>
                <w:rStyle w:val="PlaceholderText"/>
                <w:vertAlign w:val="superscript"/>
              </w:rPr>
              <w:t>th</w:t>
            </w:r>
            <w:r>
              <w:rPr>
                <w:rStyle w:val="PlaceholderText"/>
              </w:rPr>
              <w:t xml:space="preserve"> </w:t>
            </w:r>
            <w:r w:rsidR="004303FE">
              <w:rPr>
                <w:rStyle w:val="PlaceholderText"/>
              </w:rPr>
              <w:t>J</w:t>
            </w:r>
            <w:r>
              <w:rPr>
                <w:rStyle w:val="PlaceholderText"/>
              </w:rPr>
              <w:t>une 2018</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A75E94" w:rsidP="0095454D">
            <w:pPr>
              <w:rPr>
                <w:rFonts w:cs="Arial"/>
              </w:rPr>
            </w:pPr>
            <w:r>
              <w:rPr>
                <w:rFonts w:cs="Arial"/>
              </w:rPr>
              <w:t>Bats and balls. First aid kit</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8B688A" w:rsidP="0095454D">
            <w:pPr>
              <w:rPr>
                <w:rFonts w:cs="Arial"/>
              </w:rPr>
            </w:pPr>
            <w:r>
              <w:rPr>
                <w:rFonts w:cs="Arial"/>
              </w:rPr>
              <w:t>Please see risk assessment</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8B688A" w:rsidP="0095454D">
            <w:pPr>
              <w:rPr>
                <w:rFonts w:cs="Arial"/>
              </w:rPr>
            </w:pPr>
            <w:r>
              <w:rPr>
                <w:rFonts w:cs="Arial"/>
              </w:rPr>
              <w:t>1</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3E10EA">
              <w:rPr>
                <w:rStyle w:val="PlaceholderText"/>
                <w:rFonts w:cs="Arial"/>
              </w:rPr>
              <w:t xml:space="preserve"> </w:t>
            </w:r>
            <w:r w:rsidR="008B688A">
              <w:rPr>
                <w:rStyle w:val="PlaceholderText"/>
                <w:rFonts w:cs="Arial"/>
              </w:rPr>
              <w:t xml:space="preserve">End of </w:t>
            </w:r>
            <w:r w:rsidR="004303FE">
              <w:rPr>
                <w:rStyle w:val="PlaceholderText"/>
                <w:rFonts w:cs="Arial"/>
              </w:rPr>
              <w:t>M</w:t>
            </w:r>
            <w:r w:rsidR="008B688A">
              <w:rPr>
                <w:rStyle w:val="PlaceholderText"/>
                <w:rFonts w:cs="Arial"/>
              </w:rPr>
              <w:t>ay 2018</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8B688A" w:rsidP="0095454D">
            <w:pPr>
              <w:rPr>
                <w:rFonts w:cs="Arial"/>
              </w:rPr>
            </w:pPr>
            <w:r>
              <w:rPr>
                <w:rFonts w:cs="Arial"/>
              </w:rPr>
              <w:t>Mr Thomas</w:t>
            </w:r>
          </w:p>
        </w:tc>
      </w:tr>
      <w:tr w:rsidR="00672C2C" w:rsidRPr="009A70EC" w:rsidTr="0095454D">
        <w:tc>
          <w:tcPr>
            <w:tcW w:w="2660" w:type="dxa"/>
            <w:tcBorders>
              <w:top w:val="single" w:sz="4" w:space="0" w:color="auto"/>
              <w:left w:val="single" w:sz="4" w:space="0" w:color="auto"/>
              <w:bottom w:val="single" w:sz="4" w:space="0" w:color="auto"/>
              <w:right w:val="single" w:sz="4" w:space="0" w:color="auto"/>
            </w:tcBorders>
            <w:shd w:val="clear" w:color="auto" w:fill="auto"/>
          </w:tcPr>
          <w:p w:rsidR="00672C2C" w:rsidRPr="0011458E" w:rsidRDefault="00672C2C" w:rsidP="0095454D">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672C2C" w:rsidRDefault="008B688A" w:rsidP="0095454D">
            <w:r>
              <w:rPr>
                <w:rFonts w:cs="Arial"/>
              </w:rPr>
              <w:t>T</w:t>
            </w:r>
            <w:r>
              <w:t>o ensure all details are valid</w:t>
            </w:r>
          </w:p>
          <w:p w:rsidR="008B688A" w:rsidRPr="0011458E" w:rsidRDefault="008B688A" w:rsidP="0095454D">
            <w:pPr>
              <w:rPr>
                <w:rFonts w:cs="Arial"/>
              </w:rPr>
            </w:pPr>
            <w:r>
              <w:rPr>
                <w:rFonts w:cs="Arial"/>
              </w:rPr>
              <w:t>To make sure the location is still safe and suitable.</w:t>
            </w:r>
          </w:p>
        </w:tc>
      </w:tr>
    </w:tbl>
    <w:p w:rsidR="00672C2C" w:rsidRPr="009374D3" w:rsidRDefault="0095454D" w:rsidP="00672C2C">
      <w:pPr>
        <w:rPr>
          <w:rFonts w:ascii="Calibri" w:hAnsi="Calibri"/>
        </w:rPr>
      </w:pPr>
      <w:r>
        <w:rPr>
          <w:rFonts w:ascii="Calibri" w:hAnsi="Calibri"/>
        </w:rPr>
        <w:br w:type="textWrapping" w:clear="all"/>
      </w:r>
    </w:p>
    <w:p w:rsidR="00672C2C" w:rsidRPr="00E920EE" w:rsidRDefault="00672C2C" w:rsidP="00672C2C">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672C2C" w:rsidRPr="00E920EE" w:rsidRDefault="00672C2C" w:rsidP="00672C2C">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rsidR="00672C2C" w:rsidRPr="00E920EE" w:rsidRDefault="00672C2C" w:rsidP="00672C2C">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rsidR="00672C2C" w:rsidRPr="00E920EE" w:rsidRDefault="00672C2C" w:rsidP="00672C2C">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rsidR="00672C2C" w:rsidRPr="00E920EE" w:rsidRDefault="00672C2C" w:rsidP="00672C2C">
      <w:pPr>
        <w:rPr>
          <w:rFonts w:cs="Arial"/>
        </w:rPr>
      </w:pPr>
    </w:p>
    <w:p w:rsidR="00672C2C" w:rsidRPr="00E920EE" w:rsidRDefault="00672C2C" w:rsidP="00672C2C">
      <w:pPr>
        <w:rPr>
          <w:rFonts w:cs="Arial"/>
        </w:rPr>
      </w:pPr>
    </w:p>
    <w:p w:rsidR="00672C2C" w:rsidRDefault="00672C2C" w:rsidP="00672C2C">
      <w:pPr>
        <w:rPr>
          <w:rFonts w:ascii="Calibri" w:hAnsi="Calibri"/>
        </w:rPr>
      </w:pPr>
    </w:p>
    <w:p w:rsidR="00672C2C" w:rsidRDefault="00672C2C" w:rsidP="00672C2C">
      <w:pPr>
        <w:rPr>
          <w:rFonts w:ascii="Calibri" w:hAnsi="Calibri"/>
        </w:rPr>
      </w:pPr>
    </w:p>
    <w:p w:rsidR="00672C2C" w:rsidRDefault="00672C2C" w:rsidP="00672C2C">
      <w:pPr>
        <w:rPr>
          <w:rFonts w:ascii="Calibri" w:hAnsi="Calibri"/>
        </w:rPr>
      </w:pPr>
    </w:p>
    <w:p w:rsidR="00672C2C" w:rsidRDefault="00672C2C" w:rsidP="00672C2C">
      <w:pPr>
        <w:rPr>
          <w:rFonts w:ascii="Calibri" w:hAnsi="Calibri"/>
        </w:rPr>
        <w:sectPr w:rsidR="00672C2C">
          <w:headerReference w:type="default" r:id="rId21"/>
          <w:footerReference w:type="default" r:id="rId22"/>
          <w:headerReference w:type="first" r:id="rId23"/>
          <w:pgSz w:w="11906" w:h="16838"/>
          <w:pgMar w:top="1440" w:right="1440" w:bottom="1440" w:left="1440" w:header="708" w:footer="708" w:gutter="0"/>
          <w:cols w:space="708"/>
          <w:docGrid w:linePitch="360"/>
        </w:sectPr>
      </w:pPr>
    </w:p>
    <w:p w:rsidR="00672C2C" w:rsidRPr="009374D3" w:rsidRDefault="00672C2C" w:rsidP="0095454D">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672C2C" w:rsidRPr="009374D3" w:rsidTr="00DF78D7">
        <w:trPr>
          <w:trHeight w:val="322"/>
        </w:trPr>
        <w:tc>
          <w:tcPr>
            <w:tcW w:w="534" w:type="dxa"/>
            <w:shd w:val="clear" w:color="auto" w:fill="C0C0C0"/>
          </w:tcPr>
          <w:p w:rsidR="00672C2C" w:rsidRPr="009374D3" w:rsidRDefault="00672C2C" w:rsidP="00DF78D7">
            <w:pPr>
              <w:jc w:val="center"/>
              <w:rPr>
                <w:rFonts w:ascii="Calibri" w:hAnsi="Calibri"/>
              </w:rPr>
            </w:pPr>
            <w:r w:rsidRPr="009374D3">
              <w:rPr>
                <w:rFonts w:ascii="Calibri" w:hAnsi="Calibri"/>
              </w:rPr>
              <w:t>Ref</w:t>
            </w:r>
          </w:p>
        </w:tc>
        <w:tc>
          <w:tcPr>
            <w:tcW w:w="3260" w:type="dxa"/>
            <w:shd w:val="clear" w:color="auto" w:fill="C0C0C0"/>
          </w:tcPr>
          <w:p w:rsidR="00672C2C" w:rsidRPr="009374D3" w:rsidRDefault="00672C2C" w:rsidP="00DF78D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672C2C" w:rsidRPr="009374D3" w:rsidRDefault="00672C2C" w:rsidP="00DF78D7">
            <w:pPr>
              <w:jc w:val="center"/>
              <w:rPr>
                <w:rFonts w:ascii="Calibri" w:hAnsi="Calibri"/>
              </w:rPr>
            </w:pPr>
            <w:r w:rsidRPr="009374D3">
              <w:rPr>
                <w:rFonts w:ascii="Calibri" w:hAnsi="Calibri"/>
              </w:rPr>
              <w:t xml:space="preserve"> Area of Concern</w:t>
            </w:r>
          </w:p>
        </w:tc>
        <w:tc>
          <w:tcPr>
            <w:tcW w:w="2126" w:type="dxa"/>
            <w:shd w:val="clear" w:color="auto" w:fill="C0C0C0"/>
          </w:tcPr>
          <w:p w:rsidR="00672C2C" w:rsidRPr="009374D3" w:rsidRDefault="00672C2C" w:rsidP="00DF78D7">
            <w:pPr>
              <w:jc w:val="center"/>
              <w:rPr>
                <w:rFonts w:ascii="Calibri" w:hAnsi="Calibri"/>
              </w:rPr>
            </w:pPr>
            <w:r w:rsidRPr="009374D3">
              <w:rPr>
                <w:rFonts w:ascii="Calibri" w:hAnsi="Calibri"/>
              </w:rPr>
              <w:t>Persons at Risk</w:t>
            </w:r>
          </w:p>
        </w:tc>
        <w:tc>
          <w:tcPr>
            <w:tcW w:w="3119" w:type="dxa"/>
            <w:shd w:val="clear" w:color="auto" w:fill="C0C0C0"/>
          </w:tcPr>
          <w:p w:rsidR="00672C2C" w:rsidRPr="009374D3" w:rsidRDefault="00672C2C" w:rsidP="00DF78D7">
            <w:pPr>
              <w:jc w:val="center"/>
              <w:rPr>
                <w:rFonts w:ascii="Calibri" w:hAnsi="Calibri"/>
              </w:rPr>
            </w:pPr>
            <w:r w:rsidRPr="009374D3">
              <w:rPr>
                <w:rFonts w:ascii="Calibri" w:hAnsi="Calibri"/>
              </w:rPr>
              <w:t>Existing Controls</w:t>
            </w:r>
          </w:p>
        </w:tc>
        <w:tc>
          <w:tcPr>
            <w:tcW w:w="2693" w:type="dxa"/>
            <w:shd w:val="clear" w:color="auto" w:fill="C0C0C0"/>
          </w:tcPr>
          <w:p w:rsidR="00672C2C" w:rsidRPr="009374D3" w:rsidRDefault="00672C2C" w:rsidP="00DF78D7">
            <w:pPr>
              <w:jc w:val="center"/>
              <w:rPr>
                <w:rFonts w:ascii="Calibri" w:hAnsi="Calibri"/>
              </w:rPr>
            </w:pPr>
            <w:r>
              <w:rPr>
                <w:rFonts w:ascii="Calibri" w:hAnsi="Calibri"/>
              </w:rPr>
              <w:t>Describe Any Further Controls / Actions Needed</w:t>
            </w:r>
          </w:p>
        </w:tc>
        <w:tc>
          <w:tcPr>
            <w:tcW w:w="1134" w:type="dxa"/>
            <w:shd w:val="clear" w:color="auto" w:fill="C0C0C0"/>
          </w:tcPr>
          <w:p w:rsidR="00672C2C" w:rsidRPr="009374D3" w:rsidRDefault="00672C2C" w:rsidP="00DF78D7">
            <w:pPr>
              <w:jc w:val="center"/>
              <w:rPr>
                <w:rFonts w:ascii="Calibri" w:hAnsi="Calibri"/>
              </w:rPr>
            </w:pPr>
            <w:r>
              <w:rPr>
                <w:rFonts w:ascii="Calibri" w:hAnsi="Calibri"/>
              </w:rPr>
              <w:t>Actions By Whom</w:t>
            </w:r>
          </w:p>
        </w:tc>
        <w:tc>
          <w:tcPr>
            <w:tcW w:w="1134" w:type="dxa"/>
            <w:shd w:val="clear" w:color="auto" w:fill="C0C0C0"/>
          </w:tcPr>
          <w:p w:rsidR="00672C2C" w:rsidRPr="009374D3" w:rsidRDefault="00672C2C" w:rsidP="00DF78D7">
            <w:pPr>
              <w:rPr>
                <w:rFonts w:ascii="Calibri" w:hAnsi="Calibri"/>
              </w:rPr>
            </w:pPr>
            <w:r>
              <w:rPr>
                <w:rFonts w:ascii="Calibri" w:hAnsi="Calibri"/>
              </w:rPr>
              <w:t>Action By When</w:t>
            </w:r>
          </w:p>
        </w:tc>
      </w:tr>
      <w:tr w:rsidR="00672C2C" w:rsidRPr="009374D3" w:rsidTr="00DF78D7">
        <w:trPr>
          <w:trHeight w:val="596"/>
        </w:trPr>
        <w:tc>
          <w:tcPr>
            <w:tcW w:w="534" w:type="dxa"/>
            <w:shd w:val="clear" w:color="auto" w:fill="auto"/>
          </w:tcPr>
          <w:p w:rsidR="00672C2C" w:rsidRPr="009374D3" w:rsidRDefault="00672C2C" w:rsidP="00DF78D7">
            <w:pPr>
              <w:rPr>
                <w:rFonts w:ascii="Calibri" w:hAnsi="Calibri"/>
              </w:rPr>
            </w:pPr>
          </w:p>
          <w:p w:rsidR="00672C2C" w:rsidRPr="009374D3" w:rsidRDefault="00672C2C" w:rsidP="00DF78D7">
            <w:pPr>
              <w:rPr>
                <w:rFonts w:ascii="Calibri" w:hAnsi="Calibri"/>
              </w:rPr>
            </w:pPr>
            <w:r w:rsidRPr="009374D3">
              <w:rPr>
                <w:rFonts w:ascii="Calibri" w:hAnsi="Calibri"/>
              </w:rPr>
              <w:t>1</w:t>
            </w:r>
          </w:p>
        </w:tc>
        <w:tc>
          <w:tcPr>
            <w:tcW w:w="3260" w:type="dxa"/>
            <w:shd w:val="clear" w:color="auto" w:fill="auto"/>
          </w:tcPr>
          <w:p w:rsidR="00672C2C" w:rsidRPr="009374D3" w:rsidRDefault="003C42C1" w:rsidP="00DF78D7">
            <w:pPr>
              <w:rPr>
                <w:rFonts w:ascii="Calibri" w:hAnsi="Calibri"/>
              </w:rPr>
            </w:pPr>
            <w:r>
              <w:rPr>
                <w:rFonts w:ascii="Calibri" w:hAnsi="Calibri"/>
              </w:rPr>
              <w:t>Children or adult getting injured.</w:t>
            </w:r>
          </w:p>
        </w:tc>
        <w:tc>
          <w:tcPr>
            <w:tcW w:w="2126" w:type="dxa"/>
            <w:shd w:val="clear" w:color="auto" w:fill="auto"/>
          </w:tcPr>
          <w:p w:rsidR="00672C2C" w:rsidRPr="009374D3" w:rsidRDefault="00DF78D7" w:rsidP="00DF78D7">
            <w:pPr>
              <w:rPr>
                <w:rFonts w:ascii="Calibri" w:hAnsi="Calibri"/>
              </w:rPr>
            </w:pPr>
            <w:r>
              <w:rPr>
                <w:rFonts w:ascii="Calibri" w:hAnsi="Calibri"/>
              </w:rPr>
              <w:t>Staff and children</w:t>
            </w:r>
          </w:p>
        </w:tc>
        <w:tc>
          <w:tcPr>
            <w:tcW w:w="3119" w:type="dxa"/>
            <w:shd w:val="clear" w:color="auto" w:fill="auto"/>
          </w:tcPr>
          <w:p w:rsidR="00672C2C" w:rsidRDefault="003C42C1" w:rsidP="003C42C1">
            <w:pPr>
              <w:pStyle w:val="ListParagraph"/>
              <w:numPr>
                <w:ilvl w:val="0"/>
                <w:numId w:val="1"/>
              </w:numPr>
              <w:rPr>
                <w:rFonts w:ascii="Calibri" w:hAnsi="Calibri"/>
              </w:rPr>
            </w:pPr>
            <w:r w:rsidRPr="003C42C1">
              <w:rPr>
                <w:rFonts w:ascii="Calibri" w:hAnsi="Calibri"/>
              </w:rPr>
              <w:t>Have a first aider on trip</w:t>
            </w:r>
            <w:r w:rsidR="004303FE">
              <w:rPr>
                <w:rFonts w:ascii="Calibri" w:hAnsi="Calibri"/>
              </w:rPr>
              <w:t>,</w:t>
            </w:r>
          </w:p>
          <w:p w:rsidR="003C42C1" w:rsidRPr="003C42C1" w:rsidRDefault="003C42C1" w:rsidP="003C42C1">
            <w:pPr>
              <w:pStyle w:val="ListParagraph"/>
              <w:numPr>
                <w:ilvl w:val="0"/>
                <w:numId w:val="1"/>
              </w:numPr>
              <w:rPr>
                <w:rFonts w:ascii="Calibri" w:hAnsi="Calibri"/>
              </w:rPr>
            </w:pPr>
            <w:r>
              <w:rPr>
                <w:rFonts w:ascii="Calibri" w:hAnsi="Calibri"/>
              </w:rPr>
              <w:t>First aid box</w:t>
            </w:r>
            <w:r w:rsidR="004303FE">
              <w:rPr>
                <w:rFonts w:ascii="Calibri" w:hAnsi="Calibri"/>
              </w:rPr>
              <w:t>,</w:t>
            </w:r>
          </w:p>
          <w:p w:rsidR="003C42C1" w:rsidRDefault="003C42C1" w:rsidP="003C42C1">
            <w:pPr>
              <w:pStyle w:val="ListParagraph"/>
              <w:numPr>
                <w:ilvl w:val="0"/>
                <w:numId w:val="1"/>
              </w:numPr>
              <w:rPr>
                <w:rFonts w:ascii="Calibri" w:hAnsi="Calibri"/>
              </w:rPr>
            </w:pPr>
            <w:r>
              <w:rPr>
                <w:rFonts w:ascii="Calibri" w:hAnsi="Calibri"/>
              </w:rPr>
              <w:t>Emergency contact details</w:t>
            </w:r>
            <w:r w:rsidR="004303FE">
              <w:rPr>
                <w:rFonts w:ascii="Calibri" w:hAnsi="Calibri"/>
              </w:rPr>
              <w:t>,</w:t>
            </w:r>
          </w:p>
          <w:p w:rsidR="003C42C1" w:rsidRDefault="003C42C1" w:rsidP="003C42C1">
            <w:pPr>
              <w:pStyle w:val="ListParagraph"/>
              <w:numPr>
                <w:ilvl w:val="0"/>
                <w:numId w:val="1"/>
              </w:numPr>
              <w:rPr>
                <w:rFonts w:ascii="Calibri" w:hAnsi="Calibri"/>
              </w:rPr>
            </w:pPr>
            <w:r>
              <w:rPr>
                <w:rFonts w:ascii="Calibri" w:hAnsi="Calibri"/>
              </w:rPr>
              <w:t>Mobile phone</w:t>
            </w:r>
            <w:r w:rsidR="00867986">
              <w:rPr>
                <w:rFonts w:ascii="Calibri" w:hAnsi="Calibri"/>
              </w:rPr>
              <w:t>,</w:t>
            </w:r>
          </w:p>
          <w:p w:rsidR="00867986" w:rsidRPr="003C42C1" w:rsidRDefault="00867986" w:rsidP="003C42C1">
            <w:pPr>
              <w:pStyle w:val="ListParagraph"/>
              <w:numPr>
                <w:ilvl w:val="0"/>
                <w:numId w:val="1"/>
              </w:numPr>
              <w:rPr>
                <w:rFonts w:ascii="Calibri" w:hAnsi="Calibri"/>
              </w:rPr>
            </w:pPr>
            <w:r>
              <w:rPr>
                <w:rFonts w:ascii="Calibri" w:hAnsi="Calibri"/>
              </w:rPr>
              <w:t>Making the park know we are coming.</w:t>
            </w:r>
          </w:p>
        </w:tc>
        <w:tc>
          <w:tcPr>
            <w:tcW w:w="2693" w:type="dxa"/>
            <w:shd w:val="clear" w:color="auto" w:fill="auto"/>
          </w:tcPr>
          <w:p w:rsidR="00672C2C" w:rsidRDefault="003C42C1" w:rsidP="003C42C1">
            <w:pPr>
              <w:pStyle w:val="ListParagraph"/>
              <w:numPr>
                <w:ilvl w:val="0"/>
                <w:numId w:val="1"/>
              </w:numPr>
              <w:rPr>
                <w:rFonts w:ascii="Calibri" w:hAnsi="Calibri"/>
              </w:rPr>
            </w:pPr>
            <w:r>
              <w:rPr>
                <w:rFonts w:ascii="Calibri" w:hAnsi="Calibri"/>
              </w:rPr>
              <w:t>Making sure the first aider</w:t>
            </w:r>
            <w:r w:rsidR="004303FE">
              <w:rPr>
                <w:rFonts w:ascii="Calibri" w:hAnsi="Calibri"/>
              </w:rPr>
              <w:t xml:space="preserve"> </w:t>
            </w:r>
            <w:r>
              <w:rPr>
                <w:rFonts w:ascii="Calibri" w:hAnsi="Calibri"/>
              </w:rPr>
              <w:t>certificate is up to date</w:t>
            </w:r>
            <w:r w:rsidR="004303FE">
              <w:rPr>
                <w:rFonts w:ascii="Calibri" w:hAnsi="Calibri"/>
              </w:rPr>
              <w:t>,</w:t>
            </w:r>
          </w:p>
          <w:p w:rsidR="003C42C1" w:rsidRDefault="003C42C1" w:rsidP="003C42C1">
            <w:pPr>
              <w:pStyle w:val="ListParagraph"/>
              <w:numPr>
                <w:ilvl w:val="0"/>
                <w:numId w:val="1"/>
              </w:numPr>
              <w:rPr>
                <w:rFonts w:ascii="Calibri" w:hAnsi="Calibri"/>
              </w:rPr>
            </w:pPr>
            <w:r>
              <w:rPr>
                <w:rFonts w:ascii="Calibri" w:hAnsi="Calibri"/>
              </w:rPr>
              <w:t>First aid box fully stocked</w:t>
            </w:r>
            <w:r w:rsidR="004303FE">
              <w:rPr>
                <w:rFonts w:ascii="Calibri" w:hAnsi="Calibri"/>
              </w:rPr>
              <w:t>,</w:t>
            </w:r>
          </w:p>
          <w:p w:rsidR="00A91934" w:rsidRPr="003C42C1" w:rsidRDefault="00A91934" w:rsidP="003C42C1">
            <w:pPr>
              <w:pStyle w:val="ListParagraph"/>
              <w:numPr>
                <w:ilvl w:val="0"/>
                <w:numId w:val="1"/>
              </w:numPr>
              <w:rPr>
                <w:rFonts w:ascii="Calibri" w:hAnsi="Calibri"/>
              </w:rPr>
            </w:pPr>
            <w:r>
              <w:rPr>
                <w:rFonts w:ascii="Calibri" w:hAnsi="Calibri"/>
              </w:rPr>
              <w:t>Take some change in case we need to use a pay phone</w:t>
            </w:r>
            <w:r w:rsidR="004303FE">
              <w:rPr>
                <w:rFonts w:ascii="Calibri" w:hAnsi="Calibri"/>
              </w:rPr>
              <w:t>.</w:t>
            </w:r>
          </w:p>
        </w:tc>
        <w:tc>
          <w:tcPr>
            <w:tcW w:w="1134" w:type="dxa"/>
            <w:shd w:val="clear" w:color="auto" w:fill="auto"/>
          </w:tcPr>
          <w:p w:rsidR="00672C2C" w:rsidRDefault="00C2190B" w:rsidP="00DF78D7">
            <w:pPr>
              <w:rPr>
                <w:rFonts w:ascii="Calibri" w:hAnsi="Calibri"/>
              </w:rPr>
            </w:pPr>
            <w:r>
              <w:rPr>
                <w:rFonts w:ascii="Calibri" w:hAnsi="Calibri"/>
              </w:rPr>
              <w:t>Head teacher.</w:t>
            </w:r>
          </w:p>
          <w:p w:rsidR="00C2190B" w:rsidRPr="00C2190B" w:rsidRDefault="00C2190B" w:rsidP="00DF78D7">
            <w:pPr>
              <w:rPr>
                <w:rFonts w:ascii="Calibri" w:hAnsi="Calibri"/>
              </w:rPr>
            </w:pPr>
            <w:r>
              <w:rPr>
                <w:rFonts w:ascii="Calibri" w:hAnsi="Calibri"/>
              </w:rPr>
              <w:t>Staff.</w:t>
            </w:r>
          </w:p>
        </w:tc>
        <w:tc>
          <w:tcPr>
            <w:tcW w:w="1134" w:type="dxa"/>
            <w:shd w:val="clear" w:color="auto" w:fill="auto"/>
          </w:tcPr>
          <w:p w:rsidR="00672C2C" w:rsidRDefault="00C2190B" w:rsidP="00DF78D7">
            <w:pPr>
              <w:rPr>
                <w:rFonts w:ascii="Calibri" w:hAnsi="Calibri"/>
              </w:rPr>
            </w:pPr>
            <w:r>
              <w:rPr>
                <w:rFonts w:ascii="Calibri" w:hAnsi="Calibri"/>
              </w:rPr>
              <w:t>Week before.</w:t>
            </w:r>
          </w:p>
          <w:p w:rsidR="00C2190B" w:rsidRPr="009374D3" w:rsidRDefault="00C2190B" w:rsidP="00DF78D7">
            <w:pPr>
              <w:rPr>
                <w:rFonts w:ascii="Calibri" w:hAnsi="Calibri"/>
              </w:rPr>
            </w:pPr>
            <w:r>
              <w:rPr>
                <w:rFonts w:ascii="Calibri" w:hAnsi="Calibri"/>
              </w:rPr>
              <w:t>On the day of trip</w:t>
            </w:r>
            <w:r w:rsidR="004303FE">
              <w:rPr>
                <w:rFonts w:ascii="Calibri" w:hAnsi="Calibri"/>
              </w:rPr>
              <w:t>,</w:t>
            </w:r>
          </w:p>
        </w:tc>
      </w:tr>
      <w:tr w:rsidR="00672C2C" w:rsidRPr="009374D3" w:rsidTr="00DF78D7">
        <w:trPr>
          <w:trHeight w:val="555"/>
        </w:trPr>
        <w:tc>
          <w:tcPr>
            <w:tcW w:w="534" w:type="dxa"/>
            <w:shd w:val="clear" w:color="auto" w:fill="auto"/>
          </w:tcPr>
          <w:p w:rsidR="00672C2C" w:rsidRPr="009374D3" w:rsidRDefault="00672C2C" w:rsidP="00DF78D7">
            <w:pPr>
              <w:rPr>
                <w:rFonts w:ascii="Calibri" w:hAnsi="Calibri"/>
              </w:rPr>
            </w:pPr>
          </w:p>
          <w:p w:rsidR="00672C2C" w:rsidRPr="009374D3" w:rsidRDefault="00672C2C" w:rsidP="00DF78D7">
            <w:pPr>
              <w:rPr>
                <w:rFonts w:ascii="Calibri" w:hAnsi="Calibri"/>
              </w:rPr>
            </w:pPr>
            <w:r w:rsidRPr="009374D3">
              <w:rPr>
                <w:rFonts w:ascii="Calibri" w:hAnsi="Calibri"/>
              </w:rPr>
              <w:t>2</w:t>
            </w:r>
          </w:p>
        </w:tc>
        <w:tc>
          <w:tcPr>
            <w:tcW w:w="3260" w:type="dxa"/>
            <w:shd w:val="clear" w:color="auto" w:fill="auto"/>
          </w:tcPr>
          <w:p w:rsidR="00672C2C" w:rsidRPr="009374D3" w:rsidRDefault="003C42C1" w:rsidP="00DF78D7">
            <w:pPr>
              <w:rPr>
                <w:rFonts w:ascii="Calibri" w:hAnsi="Calibri"/>
              </w:rPr>
            </w:pPr>
            <w:r>
              <w:rPr>
                <w:rFonts w:ascii="Calibri" w:hAnsi="Calibri"/>
              </w:rPr>
              <w:t xml:space="preserve">Allergies </w:t>
            </w:r>
          </w:p>
        </w:tc>
        <w:tc>
          <w:tcPr>
            <w:tcW w:w="2126" w:type="dxa"/>
            <w:shd w:val="clear" w:color="auto" w:fill="auto"/>
          </w:tcPr>
          <w:p w:rsidR="00672C2C" w:rsidRPr="009374D3" w:rsidRDefault="00DF78D7" w:rsidP="00DF78D7">
            <w:pPr>
              <w:rPr>
                <w:rFonts w:ascii="Calibri" w:hAnsi="Calibri"/>
              </w:rPr>
            </w:pPr>
            <w:r>
              <w:rPr>
                <w:rFonts w:ascii="Calibri" w:hAnsi="Calibri"/>
              </w:rPr>
              <w:t>Staff and children</w:t>
            </w:r>
          </w:p>
        </w:tc>
        <w:tc>
          <w:tcPr>
            <w:tcW w:w="3119" w:type="dxa"/>
            <w:shd w:val="clear" w:color="auto" w:fill="auto"/>
          </w:tcPr>
          <w:p w:rsidR="00672C2C" w:rsidRDefault="003C42C1" w:rsidP="003C42C1">
            <w:pPr>
              <w:pStyle w:val="ListParagraph"/>
              <w:numPr>
                <w:ilvl w:val="0"/>
                <w:numId w:val="2"/>
              </w:numPr>
              <w:rPr>
                <w:rFonts w:ascii="Calibri" w:hAnsi="Calibri"/>
              </w:rPr>
            </w:pPr>
            <w:r>
              <w:rPr>
                <w:rFonts w:ascii="Calibri" w:hAnsi="Calibri"/>
              </w:rPr>
              <w:t>Medication available in case needed</w:t>
            </w:r>
            <w:r w:rsidR="004303FE">
              <w:rPr>
                <w:rFonts w:ascii="Calibri" w:hAnsi="Calibri"/>
              </w:rPr>
              <w:t>,</w:t>
            </w:r>
          </w:p>
          <w:p w:rsidR="003C42C1" w:rsidRPr="003C42C1" w:rsidRDefault="003C42C1" w:rsidP="003C42C1">
            <w:pPr>
              <w:pStyle w:val="ListParagraph"/>
              <w:numPr>
                <w:ilvl w:val="0"/>
                <w:numId w:val="2"/>
              </w:numPr>
              <w:rPr>
                <w:rFonts w:ascii="Calibri" w:hAnsi="Calibri"/>
              </w:rPr>
            </w:pPr>
            <w:r>
              <w:rPr>
                <w:rFonts w:ascii="Calibri" w:hAnsi="Calibri"/>
              </w:rPr>
              <w:t>Communication between parent to practitioner, if medication has been given already at home.</w:t>
            </w:r>
          </w:p>
        </w:tc>
        <w:tc>
          <w:tcPr>
            <w:tcW w:w="2693" w:type="dxa"/>
            <w:shd w:val="clear" w:color="auto" w:fill="auto"/>
          </w:tcPr>
          <w:p w:rsidR="00672C2C" w:rsidRDefault="003C42C1" w:rsidP="003C42C1">
            <w:pPr>
              <w:pStyle w:val="ListParagraph"/>
              <w:numPr>
                <w:ilvl w:val="0"/>
                <w:numId w:val="2"/>
              </w:numPr>
              <w:rPr>
                <w:rFonts w:ascii="Calibri" w:hAnsi="Calibri"/>
              </w:rPr>
            </w:pPr>
            <w:r>
              <w:rPr>
                <w:rFonts w:ascii="Calibri" w:hAnsi="Calibri"/>
              </w:rPr>
              <w:t>Permission from parent to give medication when required</w:t>
            </w:r>
            <w:r w:rsidR="004303FE">
              <w:rPr>
                <w:rFonts w:ascii="Calibri" w:hAnsi="Calibri"/>
              </w:rPr>
              <w:t>,</w:t>
            </w:r>
          </w:p>
          <w:p w:rsidR="003C42C1" w:rsidRPr="003C42C1" w:rsidRDefault="003C42C1" w:rsidP="003C42C1">
            <w:pPr>
              <w:pStyle w:val="ListParagraph"/>
              <w:numPr>
                <w:ilvl w:val="0"/>
                <w:numId w:val="2"/>
              </w:numPr>
              <w:rPr>
                <w:rFonts w:ascii="Calibri" w:hAnsi="Calibri"/>
              </w:rPr>
            </w:pPr>
            <w:r>
              <w:rPr>
                <w:rFonts w:ascii="Calibri" w:hAnsi="Calibri"/>
              </w:rPr>
              <w:t>Communication between parent to practitioner</w:t>
            </w:r>
            <w:r w:rsidR="004303FE">
              <w:rPr>
                <w:rFonts w:ascii="Calibri" w:hAnsi="Calibri"/>
              </w:rPr>
              <w:t>.</w:t>
            </w:r>
            <w:r>
              <w:rPr>
                <w:rFonts w:ascii="Calibri" w:hAnsi="Calibri"/>
              </w:rPr>
              <w:t xml:space="preserve"> </w:t>
            </w:r>
          </w:p>
        </w:tc>
        <w:tc>
          <w:tcPr>
            <w:tcW w:w="1134" w:type="dxa"/>
            <w:shd w:val="clear" w:color="auto" w:fill="auto"/>
          </w:tcPr>
          <w:p w:rsidR="00672C2C" w:rsidRPr="00C2190B" w:rsidRDefault="00C2190B" w:rsidP="00DF78D7">
            <w:pPr>
              <w:rPr>
                <w:rFonts w:ascii="Calibri" w:hAnsi="Calibri"/>
              </w:rPr>
            </w:pPr>
            <w:r>
              <w:rPr>
                <w:rFonts w:ascii="Calibri" w:hAnsi="Calibri"/>
              </w:rPr>
              <w:t>staff</w:t>
            </w:r>
          </w:p>
        </w:tc>
        <w:tc>
          <w:tcPr>
            <w:tcW w:w="1134" w:type="dxa"/>
            <w:shd w:val="clear" w:color="auto" w:fill="auto"/>
          </w:tcPr>
          <w:p w:rsidR="00672C2C" w:rsidRPr="009374D3" w:rsidRDefault="00C2190B" w:rsidP="00DF78D7">
            <w:pPr>
              <w:rPr>
                <w:rFonts w:ascii="Calibri" w:hAnsi="Calibri"/>
              </w:rPr>
            </w:pPr>
            <w:r>
              <w:rPr>
                <w:rFonts w:ascii="Calibri" w:hAnsi="Calibri"/>
              </w:rPr>
              <w:t>Week before and on the day.</w:t>
            </w:r>
          </w:p>
        </w:tc>
      </w:tr>
      <w:tr w:rsidR="00672C2C" w:rsidRPr="009374D3" w:rsidTr="00DF78D7">
        <w:trPr>
          <w:trHeight w:val="229"/>
        </w:trPr>
        <w:tc>
          <w:tcPr>
            <w:tcW w:w="534" w:type="dxa"/>
            <w:shd w:val="clear" w:color="auto" w:fill="auto"/>
          </w:tcPr>
          <w:p w:rsidR="00672C2C" w:rsidRPr="009374D3" w:rsidRDefault="00672C2C" w:rsidP="00DF78D7">
            <w:pPr>
              <w:rPr>
                <w:rFonts w:ascii="Calibri" w:hAnsi="Calibri"/>
              </w:rPr>
            </w:pPr>
          </w:p>
          <w:p w:rsidR="00672C2C" w:rsidRPr="009374D3" w:rsidRDefault="00672C2C" w:rsidP="00DF78D7">
            <w:pPr>
              <w:rPr>
                <w:rFonts w:ascii="Calibri" w:hAnsi="Calibri"/>
              </w:rPr>
            </w:pPr>
            <w:r w:rsidRPr="009374D3">
              <w:rPr>
                <w:rFonts w:ascii="Calibri" w:hAnsi="Calibri"/>
              </w:rPr>
              <w:t>3</w:t>
            </w:r>
          </w:p>
        </w:tc>
        <w:tc>
          <w:tcPr>
            <w:tcW w:w="3260" w:type="dxa"/>
            <w:shd w:val="clear" w:color="auto" w:fill="auto"/>
          </w:tcPr>
          <w:p w:rsidR="00672C2C" w:rsidRPr="009374D3" w:rsidRDefault="003C42C1" w:rsidP="00DF78D7">
            <w:pPr>
              <w:rPr>
                <w:rFonts w:ascii="Calibri" w:hAnsi="Calibri"/>
              </w:rPr>
            </w:pPr>
            <w:r>
              <w:rPr>
                <w:rFonts w:ascii="Calibri" w:hAnsi="Calibri"/>
              </w:rPr>
              <w:t>Road safety</w:t>
            </w:r>
          </w:p>
        </w:tc>
        <w:tc>
          <w:tcPr>
            <w:tcW w:w="2126" w:type="dxa"/>
            <w:shd w:val="clear" w:color="auto" w:fill="auto"/>
          </w:tcPr>
          <w:p w:rsidR="00672C2C" w:rsidRPr="009374D3" w:rsidRDefault="00DF78D7" w:rsidP="00DF78D7">
            <w:pPr>
              <w:rPr>
                <w:rFonts w:ascii="Calibri" w:hAnsi="Calibri"/>
              </w:rPr>
            </w:pPr>
            <w:r>
              <w:rPr>
                <w:rFonts w:ascii="Calibri" w:hAnsi="Calibri"/>
              </w:rPr>
              <w:t>Children</w:t>
            </w:r>
          </w:p>
        </w:tc>
        <w:tc>
          <w:tcPr>
            <w:tcW w:w="3119" w:type="dxa"/>
            <w:shd w:val="clear" w:color="auto" w:fill="auto"/>
          </w:tcPr>
          <w:p w:rsidR="00672C2C" w:rsidRPr="003C42C1" w:rsidRDefault="003C42C1" w:rsidP="003C42C1">
            <w:pPr>
              <w:pStyle w:val="ListParagraph"/>
              <w:numPr>
                <w:ilvl w:val="0"/>
                <w:numId w:val="3"/>
              </w:numPr>
              <w:rPr>
                <w:rFonts w:ascii="Calibri" w:hAnsi="Calibri"/>
              </w:rPr>
            </w:pPr>
            <w:r>
              <w:rPr>
                <w:rFonts w:ascii="Calibri" w:hAnsi="Calibri"/>
              </w:rPr>
              <w:t>Area chosen is away from any roads.</w:t>
            </w:r>
          </w:p>
        </w:tc>
        <w:tc>
          <w:tcPr>
            <w:tcW w:w="2693" w:type="dxa"/>
            <w:shd w:val="clear" w:color="auto" w:fill="auto"/>
          </w:tcPr>
          <w:p w:rsidR="00672C2C" w:rsidRDefault="003C42C1" w:rsidP="003C42C1">
            <w:pPr>
              <w:pStyle w:val="ListParagraph"/>
              <w:numPr>
                <w:ilvl w:val="0"/>
                <w:numId w:val="3"/>
              </w:numPr>
              <w:rPr>
                <w:rFonts w:ascii="Calibri" w:hAnsi="Calibri"/>
              </w:rPr>
            </w:pPr>
            <w:r>
              <w:rPr>
                <w:rFonts w:ascii="Calibri" w:hAnsi="Calibri"/>
              </w:rPr>
              <w:t>Pick a suitable area</w:t>
            </w:r>
            <w:r w:rsidR="004303FE">
              <w:rPr>
                <w:rFonts w:ascii="Calibri" w:hAnsi="Calibri"/>
              </w:rPr>
              <w:t>,</w:t>
            </w:r>
          </w:p>
          <w:p w:rsidR="003C42C1" w:rsidRPr="003C42C1" w:rsidRDefault="003C42C1" w:rsidP="003C42C1">
            <w:pPr>
              <w:pStyle w:val="ListParagraph"/>
              <w:numPr>
                <w:ilvl w:val="0"/>
                <w:numId w:val="3"/>
              </w:numPr>
              <w:rPr>
                <w:rFonts w:ascii="Calibri" w:hAnsi="Calibri"/>
              </w:rPr>
            </w:pPr>
            <w:r>
              <w:rPr>
                <w:rFonts w:ascii="Calibri" w:hAnsi="Calibri"/>
              </w:rPr>
              <w:t xml:space="preserve">Supervision on the children </w:t>
            </w:r>
            <w:r w:rsidR="00C2190B">
              <w:rPr>
                <w:rFonts w:ascii="Calibri" w:hAnsi="Calibri"/>
              </w:rPr>
              <w:t>always</w:t>
            </w:r>
            <w:r>
              <w:rPr>
                <w:rFonts w:ascii="Calibri" w:hAnsi="Calibri"/>
              </w:rPr>
              <w:t>.</w:t>
            </w:r>
          </w:p>
        </w:tc>
        <w:tc>
          <w:tcPr>
            <w:tcW w:w="1134" w:type="dxa"/>
            <w:shd w:val="clear" w:color="auto" w:fill="auto"/>
          </w:tcPr>
          <w:p w:rsidR="00672C2C" w:rsidRPr="00A91934" w:rsidRDefault="00C2190B" w:rsidP="00DF78D7">
            <w:pPr>
              <w:rPr>
                <w:rFonts w:ascii="Calibri" w:hAnsi="Calibri"/>
              </w:rPr>
            </w:pPr>
            <w:r w:rsidRPr="00A91934">
              <w:rPr>
                <w:rFonts w:ascii="Calibri" w:hAnsi="Calibri"/>
              </w:rPr>
              <w:t>staff</w:t>
            </w:r>
          </w:p>
        </w:tc>
        <w:tc>
          <w:tcPr>
            <w:tcW w:w="1134" w:type="dxa"/>
            <w:shd w:val="clear" w:color="auto" w:fill="auto"/>
          </w:tcPr>
          <w:p w:rsidR="00672C2C" w:rsidRPr="009374D3" w:rsidRDefault="00C2190B" w:rsidP="00DF78D7">
            <w:pPr>
              <w:rPr>
                <w:rFonts w:ascii="Calibri" w:hAnsi="Calibri"/>
              </w:rPr>
            </w:pPr>
            <w:r>
              <w:rPr>
                <w:rFonts w:ascii="Calibri" w:hAnsi="Calibri"/>
              </w:rPr>
              <w:t>On the day</w:t>
            </w:r>
            <w:r w:rsidR="004303FE">
              <w:rPr>
                <w:rFonts w:ascii="Calibri" w:hAnsi="Calibri"/>
              </w:rPr>
              <w:t>.</w:t>
            </w:r>
          </w:p>
        </w:tc>
      </w:tr>
      <w:tr w:rsidR="00672C2C" w:rsidRPr="009374D3" w:rsidTr="00DF78D7">
        <w:trPr>
          <w:trHeight w:val="983"/>
        </w:trPr>
        <w:tc>
          <w:tcPr>
            <w:tcW w:w="534" w:type="dxa"/>
            <w:shd w:val="clear" w:color="auto" w:fill="auto"/>
          </w:tcPr>
          <w:p w:rsidR="00672C2C" w:rsidRPr="009374D3" w:rsidRDefault="00672C2C" w:rsidP="00DF78D7">
            <w:pPr>
              <w:rPr>
                <w:rFonts w:ascii="Calibri" w:hAnsi="Calibri"/>
              </w:rPr>
            </w:pPr>
          </w:p>
          <w:p w:rsidR="00672C2C" w:rsidRPr="009374D3" w:rsidRDefault="00672C2C" w:rsidP="00DF78D7">
            <w:pPr>
              <w:rPr>
                <w:rFonts w:ascii="Calibri" w:hAnsi="Calibri"/>
              </w:rPr>
            </w:pPr>
            <w:r w:rsidRPr="009374D3">
              <w:rPr>
                <w:rFonts w:ascii="Calibri" w:hAnsi="Calibri"/>
              </w:rPr>
              <w:t>4</w:t>
            </w:r>
          </w:p>
        </w:tc>
        <w:tc>
          <w:tcPr>
            <w:tcW w:w="3260" w:type="dxa"/>
            <w:shd w:val="clear" w:color="auto" w:fill="auto"/>
          </w:tcPr>
          <w:p w:rsidR="00672C2C" w:rsidRPr="009374D3" w:rsidRDefault="00DF78D7" w:rsidP="00DF78D7">
            <w:pPr>
              <w:rPr>
                <w:rFonts w:ascii="Calibri" w:hAnsi="Calibri"/>
              </w:rPr>
            </w:pPr>
            <w:r>
              <w:rPr>
                <w:rFonts w:ascii="Calibri" w:hAnsi="Calibri"/>
              </w:rPr>
              <w:t>Losing</w:t>
            </w:r>
            <w:r w:rsidR="003C42C1">
              <w:rPr>
                <w:rFonts w:ascii="Calibri" w:hAnsi="Calibri"/>
              </w:rPr>
              <w:t xml:space="preserve"> a child</w:t>
            </w:r>
            <w:r>
              <w:rPr>
                <w:rFonts w:ascii="Calibri" w:hAnsi="Calibri"/>
              </w:rPr>
              <w:t>/adult</w:t>
            </w:r>
          </w:p>
        </w:tc>
        <w:tc>
          <w:tcPr>
            <w:tcW w:w="2126" w:type="dxa"/>
            <w:shd w:val="clear" w:color="auto" w:fill="auto"/>
          </w:tcPr>
          <w:p w:rsidR="00672C2C" w:rsidRPr="009374D3" w:rsidRDefault="00DF78D7" w:rsidP="00DF78D7">
            <w:pPr>
              <w:rPr>
                <w:rFonts w:ascii="Calibri" w:hAnsi="Calibri"/>
              </w:rPr>
            </w:pPr>
            <w:r>
              <w:rPr>
                <w:rFonts w:ascii="Calibri" w:hAnsi="Calibri"/>
              </w:rPr>
              <w:t>Staff and children</w:t>
            </w:r>
          </w:p>
        </w:tc>
        <w:tc>
          <w:tcPr>
            <w:tcW w:w="3119" w:type="dxa"/>
            <w:shd w:val="clear" w:color="auto" w:fill="auto"/>
          </w:tcPr>
          <w:p w:rsidR="00672C2C" w:rsidRDefault="003C42C1" w:rsidP="003C42C1">
            <w:pPr>
              <w:pStyle w:val="ListParagraph"/>
              <w:numPr>
                <w:ilvl w:val="0"/>
                <w:numId w:val="4"/>
              </w:numPr>
              <w:rPr>
                <w:rFonts w:ascii="Calibri" w:hAnsi="Calibri"/>
              </w:rPr>
            </w:pPr>
            <w:r>
              <w:rPr>
                <w:rFonts w:ascii="Calibri" w:hAnsi="Calibri"/>
              </w:rPr>
              <w:t>Supervision on the children at all time</w:t>
            </w:r>
            <w:r w:rsidR="004303FE">
              <w:rPr>
                <w:rFonts w:ascii="Calibri" w:hAnsi="Calibri"/>
              </w:rPr>
              <w:t>,</w:t>
            </w:r>
          </w:p>
          <w:p w:rsidR="00DF78D7" w:rsidRDefault="00DF78D7" w:rsidP="003C42C1">
            <w:pPr>
              <w:pStyle w:val="ListParagraph"/>
              <w:numPr>
                <w:ilvl w:val="0"/>
                <w:numId w:val="4"/>
              </w:numPr>
              <w:rPr>
                <w:rFonts w:ascii="Calibri" w:hAnsi="Calibri"/>
              </w:rPr>
            </w:pPr>
            <w:r>
              <w:rPr>
                <w:rFonts w:ascii="Calibri" w:hAnsi="Calibri"/>
              </w:rPr>
              <w:t>Arrange a meeting place if we loose touch from the group</w:t>
            </w:r>
            <w:r w:rsidR="00867986">
              <w:rPr>
                <w:rFonts w:ascii="Calibri" w:hAnsi="Calibri"/>
              </w:rPr>
              <w:t>,</w:t>
            </w:r>
          </w:p>
          <w:p w:rsidR="00867986" w:rsidRPr="003C42C1" w:rsidRDefault="00867986" w:rsidP="003C42C1">
            <w:pPr>
              <w:pStyle w:val="ListParagraph"/>
              <w:numPr>
                <w:ilvl w:val="0"/>
                <w:numId w:val="4"/>
              </w:numPr>
              <w:rPr>
                <w:rFonts w:ascii="Calibri" w:hAnsi="Calibri"/>
              </w:rPr>
            </w:pPr>
            <w:r>
              <w:rPr>
                <w:rFonts w:ascii="Calibri" w:hAnsi="Calibri"/>
              </w:rPr>
              <w:t>Making sure the park ranger knows we are visits.</w:t>
            </w:r>
          </w:p>
        </w:tc>
        <w:tc>
          <w:tcPr>
            <w:tcW w:w="2693" w:type="dxa"/>
            <w:shd w:val="clear" w:color="auto" w:fill="auto"/>
          </w:tcPr>
          <w:p w:rsidR="00672C2C" w:rsidRDefault="00DF78D7" w:rsidP="00DF78D7">
            <w:pPr>
              <w:pStyle w:val="ListParagraph"/>
              <w:numPr>
                <w:ilvl w:val="0"/>
                <w:numId w:val="4"/>
              </w:numPr>
              <w:rPr>
                <w:rFonts w:ascii="Calibri" w:hAnsi="Calibri"/>
              </w:rPr>
            </w:pPr>
            <w:r>
              <w:rPr>
                <w:rFonts w:ascii="Calibri" w:hAnsi="Calibri"/>
              </w:rPr>
              <w:t>All staff and children are aware of the meeting place</w:t>
            </w:r>
            <w:r w:rsidR="004303FE">
              <w:rPr>
                <w:rFonts w:ascii="Calibri" w:hAnsi="Calibri"/>
              </w:rPr>
              <w:t>,</w:t>
            </w:r>
          </w:p>
          <w:p w:rsidR="00DF78D7" w:rsidRDefault="00DF78D7" w:rsidP="00DF78D7">
            <w:pPr>
              <w:pStyle w:val="ListParagraph"/>
              <w:numPr>
                <w:ilvl w:val="0"/>
                <w:numId w:val="4"/>
              </w:numPr>
              <w:rPr>
                <w:rFonts w:ascii="Calibri" w:hAnsi="Calibri"/>
              </w:rPr>
            </w:pPr>
            <w:r>
              <w:rPr>
                <w:rFonts w:ascii="Calibri" w:hAnsi="Calibri"/>
              </w:rPr>
              <w:t xml:space="preserve">Supervision on the children </w:t>
            </w:r>
            <w:r w:rsidR="00C2190B">
              <w:rPr>
                <w:rFonts w:ascii="Calibri" w:hAnsi="Calibri"/>
              </w:rPr>
              <w:t>always</w:t>
            </w:r>
            <w:r w:rsidR="00867986">
              <w:rPr>
                <w:rFonts w:ascii="Calibri" w:hAnsi="Calibri"/>
              </w:rPr>
              <w:t>,</w:t>
            </w:r>
          </w:p>
          <w:p w:rsidR="00867986" w:rsidRPr="00DF78D7" w:rsidRDefault="00867986" w:rsidP="00DF78D7">
            <w:pPr>
              <w:pStyle w:val="ListParagraph"/>
              <w:numPr>
                <w:ilvl w:val="0"/>
                <w:numId w:val="4"/>
              </w:numPr>
              <w:rPr>
                <w:rFonts w:ascii="Calibri" w:hAnsi="Calibri"/>
              </w:rPr>
            </w:pPr>
            <w:r>
              <w:rPr>
                <w:rFonts w:ascii="Calibri" w:hAnsi="Calibri"/>
              </w:rPr>
              <w:t>Contact park ranger prior to our visit.</w:t>
            </w:r>
          </w:p>
        </w:tc>
        <w:tc>
          <w:tcPr>
            <w:tcW w:w="1134" w:type="dxa"/>
            <w:shd w:val="clear" w:color="auto" w:fill="auto"/>
          </w:tcPr>
          <w:p w:rsidR="00672C2C" w:rsidRPr="00A91934" w:rsidRDefault="00C2190B" w:rsidP="00DF78D7">
            <w:pPr>
              <w:rPr>
                <w:rFonts w:ascii="Calibri" w:hAnsi="Calibri"/>
              </w:rPr>
            </w:pPr>
            <w:r w:rsidRPr="00A91934">
              <w:rPr>
                <w:rFonts w:ascii="Calibri" w:hAnsi="Calibri"/>
              </w:rPr>
              <w:t>staff</w:t>
            </w:r>
          </w:p>
        </w:tc>
        <w:tc>
          <w:tcPr>
            <w:tcW w:w="1134" w:type="dxa"/>
            <w:shd w:val="clear" w:color="auto" w:fill="auto"/>
          </w:tcPr>
          <w:p w:rsidR="00672C2C" w:rsidRPr="009374D3" w:rsidRDefault="00867986" w:rsidP="00DF78D7">
            <w:pPr>
              <w:rPr>
                <w:rFonts w:ascii="Calibri" w:hAnsi="Calibri"/>
              </w:rPr>
            </w:pPr>
            <w:r>
              <w:rPr>
                <w:rFonts w:ascii="Calibri" w:hAnsi="Calibri"/>
              </w:rPr>
              <w:t>The week of the trip and on the day.</w:t>
            </w:r>
          </w:p>
        </w:tc>
      </w:tr>
      <w:tr w:rsidR="00672C2C" w:rsidRPr="009374D3" w:rsidTr="00DF78D7">
        <w:trPr>
          <w:trHeight w:val="642"/>
        </w:trPr>
        <w:tc>
          <w:tcPr>
            <w:tcW w:w="534" w:type="dxa"/>
            <w:shd w:val="clear" w:color="auto" w:fill="auto"/>
          </w:tcPr>
          <w:p w:rsidR="00672C2C" w:rsidRPr="009374D3" w:rsidRDefault="00672C2C" w:rsidP="00DF78D7">
            <w:pPr>
              <w:rPr>
                <w:rFonts w:ascii="Calibri" w:hAnsi="Calibri"/>
              </w:rPr>
            </w:pPr>
          </w:p>
          <w:p w:rsidR="00672C2C" w:rsidRPr="009374D3" w:rsidRDefault="00672C2C" w:rsidP="00DF78D7">
            <w:pPr>
              <w:rPr>
                <w:rFonts w:ascii="Calibri" w:hAnsi="Calibri"/>
              </w:rPr>
            </w:pPr>
            <w:r w:rsidRPr="009374D3">
              <w:rPr>
                <w:rFonts w:ascii="Calibri" w:hAnsi="Calibri"/>
              </w:rPr>
              <w:t>5</w:t>
            </w:r>
          </w:p>
        </w:tc>
        <w:tc>
          <w:tcPr>
            <w:tcW w:w="3260" w:type="dxa"/>
            <w:shd w:val="clear" w:color="auto" w:fill="auto"/>
          </w:tcPr>
          <w:p w:rsidR="00672C2C" w:rsidRPr="009374D3" w:rsidRDefault="00DF78D7" w:rsidP="00DF78D7">
            <w:pPr>
              <w:rPr>
                <w:rFonts w:ascii="Calibri" w:hAnsi="Calibri"/>
              </w:rPr>
            </w:pPr>
            <w:r>
              <w:rPr>
                <w:rFonts w:ascii="Calibri" w:hAnsi="Calibri"/>
              </w:rPr>
              <w:t>Transport</w:t>
            </w:r>
          </w:p>
        </w:tc>
        <w:tc>
          <w:tcPr>
            <w:tcW w:w="2126" w:type="dxa"/>
            <w:shd w:val="clear" w:color="auto" w:fill="auto"/>
          </w:tcPr>
          <w:p w:rsidR="00672C2C" w:rsidRPr="009374D3" w:rsidRDefault="00DF78D7" w:rsidP="00DF78D7">
            <w:pPr>
              <w:rPr>
                <w:rFonts w:ascii="Calibri" w:hAnsi="Calibri"/>
              </w:rPr>
            </w:pPr>
            <w:r>
              <w:rPr>
                <w:rFonts w:ascii="Calibri" w:hAnsi="Calibri"/>
              </w:rPr>
              <w:t>Staff and children</w:t>
            </w:r>
          </w:p>
        </w:tc>
        <w:tc>
          <w:tcPr>
            <w:tcW w:w="3119" w:type="dxa"/>
            <w:shd w:val="clear" w:color="auto" w:fill="auto"/>
          </w:tcPr>
          <w:p w:rsidR="00672C2C" w:rsidRDefault="00DF78D7" w:rsidP="00DF78D7">
            <w:pPr>
              <w:pStyle w:val="ListParagraph"/>
              <w:numPr>
                <w:ilvl w:val="0"/>
                <w:numId w:val="5"/>
              </w:numPr>
              <w:rPr>
                <w:rFonts w:ascii="Calibri" w:hAnsi="Calibri"/>
              </w:rPr>
            </w:pPr>
            <w:r>
              <w:rPr>
                <w:rFonts w:ascii="Calibri" w:hAnsi="Calibri"/>
              </w:rPr>
              <w:t>Arranging suitable transport</w:t>
            </w:r>
            <w:r w:rsidR="004303FE">
              <w:rPr>
                <w:rFonts w:ascii="Calibri" w:hAnsi="Calibri"/>
              </w:rPr>
              <w:t>,</w:t>
            </w:r>
          </w:p>
          <w:p w:rsidR="00DF78D7" w:rsidRDefault="00DF78D7" w:rsidP="00DF78D7">
            <w:pPr>
              <w:pStyle w:val="ListParagraph"/>
              <w:numPr>
                <w:ilvl w:val="0"/>
                <w:numId w:val="5"/>
              </w:numPr>
              <w:rPr>
                <w:rFonts w:ascii="Calibri" w:hAnsi="Calibri"/>
              </w:rPr>
            </w:pPr>
            <w:r>
              <w:rPr>
                <w:rFonts w:ascii="Calibri" w:hAnsi="Calibri"/>
              </w:rPr>
              <w:t>Making sure there is enough seats for all</w:t>
            </w:r>
            <w:r w:rsidR="004303FE">
              <w:rPr>
                <w:rFonts w:ascii="Calibri" w:hAnsi="Calibri"/>
              </w:rPr>
              <w:t>,</w:t>
            </w:r>
          </w:p>
          <w:p w:rsidR="00DF78D7" w:rsidRDefault="00DF78D7" w:rsidP="00DF78D7">
            <w:pPr>
              <w:pStyle w:val="ListParagraph"/>
              <w:numPr>
                <w:ilvl w:val="0"/>
                <w:numId w:val="5"/>
              </w:numPr>
              <w:rPr>
                <w:rFonts w:ascii="Calibri" w:hAnsi="Calibri"/>
              </w:rPr>
            </w:pPr>
            <w:r>
              <w:rPr>
                <w:rFonts w:ascii="Calibri" w:hAnsi="Calibri"/>
              </w:rPr>
              <w:t>Can the chosen transport access the area ok?</w:t>
            </w:r>
          </w:p>
          <w:p w:rsidR="00C2190B" w:rsidRDefault="00C2190B" w:rsidP="00DF78D7">
            <w:pPr>
              <w:pStyle w:val="ListParagraph"/>
              <w:numPr>
                <w:ilvl w:val="0"/>
                <w:numId w:val="5"/>
              </w:numPr>
              <w:rPr>
                <w:rFonts w:ascii="Calibri" w:hAnsi="Calibri"/>
              </w:rPr>
            </w:pPr>
            <w:r>
              <w:rPr>
                <w:rFonts w:ascii="Calibri" w:hAnsi="Calibri"/>
              </w:rPr>
              <w:t>Making sure we know how many children are going.</w:t>
            </w:r>
          </w:p>
          <w:p w:rsidR="00DF78D7" w:rsidRPr="00DF78D7" w:rsidRDefault="00DF78D7" w:rsidP="00DF78D7">
            <w:pPr>
              <w:pStyle w:val="ListParagraph"/>
              <w:rPr>
                <w:rFonts w:ascii="Calibri" w:hAnsi="Calibri"/>
              </w:rPr>
            </w:pPr>
          </w:p>
        </w:tc>
        <w:tc>
          <w:tcPr>
            <w:tcW w:w="2693" w:type="dxa"/>
            <w:shd w:val="clear" w:color="auto" w:fill="auto"/>
          </w:tcPr>
          <w:p w:rsidR="00672C2C" w:rsidRDefault="00DF78D7" w:rsidP="00DF78D7">
            <w:pPr>
              <w:pStyle w:val="ListParagraph"/>
              <w:numPr>
                <w:ilvl w:val="0"/>
                <w:numId w:val="5"/>
              </w:numPr>
              <w:rPr>
                <w:rFonts w:ascii="Calibri" w:hAnsi="Calibri"/>
              </w:rPr>
            </w:pPr>
            <w:r>
              <w:rPr>
                <w:rFonts w:ascii="Calibri" w:hAnsi="Calibri"/>
              </w:rPr>
              <w:t>Making sure one child to one seat</w:t>
            </w:r>
            <w:r w:rsidR="004303FE">
              <w:rPr>
                <w:rFonts w:ascii="Calibri" w:hAnsi="Calibri"/>
              </w:rPr>
              <w:t>,</w:t>
            </w:r>
          </w:p>
          <w:p w:rsidR="00DF78D7" w:rsidRDefault="00DF78D7" w:rsidP="00DF78D7">
            <w:pPr>
              <w:pStyle w:val="ListParagraph"/>
              <w:numPr>
                <w:ilvl w:val="0"/>
                <w:numId w:val="5"/>
              </w:numPr>
              <w:rPr>
                <w:rFonts w:ascii="Calibri" w:hAnsi="Calibri"/>
              </w:rPr>
            </w:pPr>
            <w:r>
              <w:rPr>
                <w:rFonts w:ascii="Calibri" w:hAnsi="Calibri"/>
              </w:rPr>
              <w:t>Seat belts to be warn</w:t>
            </w:r>
            <w:r w:rsidR="004303FE">
              <w:rPr>
                <w:rFonts w:ascii="Calibri" w:hAnsi="Calibri"/>
              </w:rPr>
              <w:t>,</w:t>
            </w:r>
          </w:p>
          <w:p w:rsidR="00C2190B" w:rsidRDefault="00C2190B" w:rsidP="00DF78D7">
            <w:pPr>
              <w:pStyle w:val="ListParagraph"/>
              <w:numPr>
                <w:ilvl w:val="0"/>
                <w:numId w:val="5"/>
              </w:numPr>
              <w:rPr>
                <w:rFonts w:ascii="Calibri" w:hAnsi="Calibri"/>
              </w:rPr>
            </w:pPr>
            <w:r>
              <w:rPr>
                <w:rFonts w:ascii="Calibri" w:hAnsi="Calibri"/>
              </w:rPr>
              <w:t>Chase up permission slips from parents who haven’t sent them back in.</w:t>
            </w:r>
          </w:p>
          <w:p w:rsidR="00DF78D7" w:rsidRPr="00DF78D7" w:rsidRDefault="00DF78D7" w:rsidP="00DF78D7">
            <w:pPr>
              <w:pStyle w:val="ListParagraph"/>
              <w:rPr>
                <w:rFonts w:ascii="Calibri" w:hAnsi="Calibri"/>
              </w:rPr>
            </w:pPr>
          </w:p>
        </w:tc>
        <w:tc>
          <w:tcPr>
            <w:tcW w:w="1134" w:type="dxa"/>
            <w:shd w:val="clear" w:color="auto" w:fill="auto"/>
          </w:tcPr>
          <w:p w:rsidR="00672C2C" w:rsidRPr="00A91934" w:rsidRDefault="00C2190B" w:rsidP="00DF78D7">
            <w:pPr>
              <w:rPr>
                <w:rFonts w:ascii="Calibri" w:hAnsi="Calibri"/>
              </w:rPr>
            </w:pPr>
            <w:r w:rsidRPr="00A91934">
              <w:rPr>
                <w:rFonts w:ascii="Calibri" w:hAnsi="Calibri"/>
              </w:rPr>
              <w:t>staff</w:t>
            </w:r>
          </w:p>
        </w:tc>
        <w:tc>
          <w:tcPr>
            <w:tcW w:w="1134" w:type="dxa"/>
            <w:shd w:val="clear" w:color="auto" w:fill="auto"/>
          </w:tcPr>
          <w:p w:rsidR="00672C2C" w:rsidRPr="009374D3" w:rsidRDefault="00C2190B" w:rsidP="00DF78D7">
            <w:pPr>
              <w:rPr>
                <w:rFonts w:ascii="Calibri" w:hAnsi="Calibri"/>
              </w:rPr>
            </w:pPr>
            <w:r>
              <w:rPr>
                <w:rFonts w:ascii="Calibri" w:hAnsi="Calibri"/>
              </w:rPr>
              <w:t>A week before</w:t>
            </w:r>
            <w:r w:rsidR="004303FE">
              <w:rPr>
                <w:rFonts w:ascii="Calibri" w:hAnsi="Calibri"/>
              </w:rPr>
              <w:t>.</w:t>
            </w:r>
          </w:p>
        </w:tc>
      </w:tr>
      <w:tr w:rsidR="008B688A" w:rsidRPr="009374D3" w:rsidTr="00DF78D7">
        <w:trPr>
          <w:trHeight w:val="642"/>
        </w:trPr>
        <w:tc>
          <w:tcPr>
            <w:tcW w:w="534" w:type="dxa"/>
            <w:shd w:val="clear" w:color="auto" w:fill="auto"/>
          </w:tcPr>
          <w:p w:rsidR="008B688A" w:rsidRPr="009374D3" w:rsidRDefault="008B688A" w:rsidP="00DF78D7">
            <w:pPr>
              <w:rPr>
                <w:rFonts w:ascii="Calibri" w:hAnsi="Calibri"/>
              </w:rPr>
            </w:pPr>
            <w:r>
              <w:rPr>
                <w:rFonts w:ascii="Calibri" w:hAnsi="Calibri"/>
              </w:rPr>
              <w:t>6</w:t>
            </w:r>
          </w:p>
        </w:tc>
        <w:tc>
          <w:tcPr>
            <w:tcW w:w="3260" w:type="dxa"/>
            <w:shd w:val="clear" w:color="auto" w:fill="auto"/>
          </w:tcPr>
          <w:p w:rsidR="008B688A" w:rsidRDefault="00A91934" w:rsidP="00DF78D7">
            <w:pPr>
              <w:rPr>
                <w:rFonts w:ascii="Calibri" w:hAnsi="Calibri"/>
              </w:rPr>
            </w:pPr>
            <w:r>
              <w:rPr>
                <w:rFonts w:ascii="Calibri" w:hAnsi="Calibri"/>
              </w:rPr>
              <w:t>Suitable clothing according to weather.</w:t>
            </w:r>
          </w:p>
        </w:tc>
        <w:tc>
          <w:tcPr>
            <w:tcW w:w="2126" w:type="dxa"/>
            <w:shd w:val="clear" w:color="auto" w:fill="auto"/>
          </w:tcPr>
          <w:p w:rsidR="008B688A" w:rsidRDefault="00A91934" w:rsidP="00DF78D7">
            <w:pPr>
              <w:rPr>
                <w:rFonts w:ascii="Calibri" w:hAnsi="Calibri"/>
              </w:rPr>
            </w:pPr>
            <w:r>
              <w:rPr>
                <w:rFonts w:ascii="Calibri" w:hAnsi="Calibri"/>
              </w:rPr>
              <w:t>Staff and children</w:t>
            </w:r>
          </w:p>
        </w:tc>
        <w:tc>
          <w:tcPr>
            <w:tcW w:w="3119" w:type="dxa"/>
            <w:shd w:val="clear" w:color="auto" w:fill="auto"/>
          </w:tcPr>
          <w:p w:rsidR="008B688A" w:rsidRDefault="00A91934" w:rsidP="00DF78D7">
            <w:pPr>
              <w:pStyle w:val="ListParagraph"/>
              <w:numPr>
                <w:ilvl w:val="0"/>
                <w:numId w:val="5"/>
              </w:numPr>
              <w:rPr>
                <w:rFonts w:ascii="Calibri" w:hAnsi="Calibri"/>
              </w:rPr>
            </w:pPr>
            <w:r>
              <w:rPr>
                <w:rFonts w:ascii="Calibri" w:hAnsi="Calibri"/>
              </w:rPr>
              <w:t>Spare clothes</w:t>
            </w:r>
            <w:r w:rsidR="004303FE">
              <w:rPr>
                <w:rFonts w:ascii="Calibri" w:hAnsi="Calibri"/>
              </w:rPr>
              <w:t>,</w:t>
            </w:r>
          </w:p>
          <w:p w:rsidR="00A91934" w:rsidRDefault="00A91934" w:rsidP="00DF78D7">
            <w:pPr>
              <w:pStyle w:val="ListParagraph"/>
              <w:numPr>
                <w:ilvl w:val="0"/>
                <w:numId w:val="5"/>
              </w:numPr>
              <w:rPr>
                <w:rFonts w:ascii="Calibri" w:hAnsi="Calibri"/>
              </w:rPr>
            </w:pPr>
            <w:r>
              <w:rPr>
                <w:rFonts w:ascii="Calibri" w:hAnsi="Calibri"/>
              </w:rPr>
              <w:t>Sun cream applied at home</w:t>
            </w:r>
            <w:r w:rsidR="004303FE">
              <w:rPr>
                <w:rFonts w:ascii="Calibri" w:hAnsi="Calibri"/>
              </w:rPr>
              <w:t>,</w:t>
            </w:r>
          </w:p>
          <w:p w:rsidR="00A91934" w:rsidRDefault="004303FE" w:rsidP="00DF78D7">
            <w:pPr>
              <w:pStyle w:val="ListParagraph"/>
              <w:numPr>
                <w:ilvl w:val="0"/>
                <w:numId w:val="5"/>
              </w:numPr>
              <w:rPr>
                <w:rFonts w:ascii="Calibri" w:hAnsi="Calibri"/>
              </w:rPr>
            </w:pPr>
            <w:r>
              <w:rPr>
                <w:rFonts w:ascii="Calibri" w:hAnsi="Calibri"/>
              </w:rPr>
              <w:t>H</w:t>
            </w:r>
            <w:r w:rsidR="00A91934">
              <w:rPr>
                <w:rFonts w:ascii="Calibri" w:hAnsi="Calibri"/>
              </w:rPr>
              <w:t>ats</w:t>
            </w:r>
            <w:r>
              <w:rPr>
                <w:rFonts w:ascii="Calibri" w:hAnsi="Calibri"/>
              </w:rPr>
              <w:t>.</w:t>
            </w:r>
          </w:p>
        </w:tc>
        <w:tc>
          <w:tcPr>
            <w:tcW w:w="2693" w:type="dxa"/>
            <w:shd w:val="clear" w:color="auto" w:fill="auto"/>
          </w:tcPr>
          <w:p w:rsidR="008B688A" w:rsidRDefault="00A91934" w:rsidP="00DF78D7">
            <w:pPr>
              <w:pStyle w:val="ListParagraph"/>
              <w:numPr>
                <w:ilvl w:val="0"/>
                <w:numId w:val="5"/>
              </w:numPr>
              <w:rPr>
                <w:rFonts w:ascii="Calibri" w:hAnsi="Calibri"/>
              </w:rPr>
            </w:pPr>
            <w:r>
              <w:rPr>
                <w:rFonts w:ascii="Calibri" w:hAnsi="Calibri"/>
              </w:rPr>
              <w:t>It will all be stated as part of the permission slip</w:t>
            </w:r>
            <w:r w:rsidR="004303FE">
              <w:rPr>
                <w:rFonts w:ascii="Calibri" w:hAnsi="Calibri"/>
              </w:rPr>
              <w:t>,</w:t>
            </w:r>
          </w:p>
          <w:p w:rsidR="00A91934" w:rsidRDefault="00A91934" w:rsidP="00DF78D7">
            <w:pPr>
              <w:pStyle w:val="ListParagraph"/>
              <w:numPr>
                <w:ilvl w:val="0"/>
                <w:numId w:val="5"/>
              </w:numPr>
              <w:rPr>
                <w:rFonts w:ascii="Calibri" w:hAnsi="Calibri"/>
              </w:rPr>
            </w:pPr>
            <w:r>
              <w:rPr>
                <w:rFonts w:ascii="Calibri" w:hAnsi="Calibri"/>
              </w:rPr>
              <w:t>Reminders sent out a few days before trip</w:t>
            </w:r>
            <w:r w:rsidR="004303FE">
              <w:rPr>
                <w:rFonts w:ascii="Calibri" w:hAnsi="Calibri"/>
              </w:rPr>
              <w:t>,</w:t>
            </w:r>
          </w:p>
          <w:p w:rsidR="00A91934" w:rsidRDefault="00A91934" w:rsidP="00DF78D7">
            <w:pPr>
              <w:pStyle w:val="ListParagraph"/>
              <w:numPr>
                <w:ilvl w:val="0"/>
                <w:numId w:val="5"/>
              </w:numPr>
              <w:rPr>
                <w:rFonts w:ascii="Calibri" w:hAnsi="Calibri"/>
              </w:rPr>
            </w:pPr>
            <w:r>
              <w:rPr>
                <w:rFonts w:ascii="Calibri" w:hAnsi="Calibri"/>
              </w:rPr>
              <w:t>Do checks before leaving</w:t>
            </w:r>
            <w:r w:rsidR="004303FE">
              <w:rPr>
                <w:rFonts w:ascii="Calibri" w:hAnsi="Calibri"/>
              </w:rPr>
              <w:t>,</w:t>
            </w:r>
          </w:p>
          <w:p w:rsidR="00A91934" w:rsidRDefault="00A91934" w:rsidP="00DF78D7">
            <w:pPr>
              <w:pStyle w:val="ListParagraph"/>
              <w:numPr>
                <w:ilvl w:val="0"/>
                <w:numId w:val="5"/>
              </w:numPr>
              <w:rPr>
                <w:rFonts w:ascii="Calibri" w:hAnsi="Calibri"/>
              </w:rPr>
            </w:pPr>
            <w:r>
              <w:rPr>
                <w:rFonts w:ascii="Calibri" w:hAnsi="Calibri"/>
              </w:rPr>
              <w:lastRenderedPageBreak/>
              <w:t>Take money in we need to buy food or drinks</w:t>
            </w:r>
            <w:r w:rsidR="004303FE">
              <w:rPr>
                <w:rFonts w:ascii="Calibri" w:hAnsi="Calibri"/>
              </w:rPr>
              <w:t>.</w:t>
            </w:r>
          </w:p>
        </w:tc>
        <w:tc>
          <w:tcPr>
            <w:tcW w:w="1134" w:type="dxa"/>
            <w:shd w:val="clear" w:color="auto" w:fill="auto"/>
          </w:tcPr>
          <w:p w:rsidR="008B688A" w:rsidRPr="00A91934" w:rsidRDefault="00A91934" w:rsidP="00DF78D7">
            <w:pPr>
              <w:rPr>
                <w:rFonts w:ascii="Calibri" w:hAnsi="Calibri"/>
              </w:rPr>
            </w:pPr>
            <w:r w:rsidRPr="00A91934">
              <w:rPr>
                <w:rFonts w:ascii="Calibri" w:hAnsi="Calibri"/>
              </w:rPr>
              <w:lastRenderedPageBreak/>
              <w:t>staff</w:t>
            </w:r>
          </w:p>
        </w:tc>
        <w:tc>
          <w:tcPr>
            <w:tcW w:w="1134" w:type="dxa"/>
            <w:shd w:val="clear" w:color="auto" w:fill="auto"/>
          </w:tcPr>
          <w:p w:rsidR="008B688A" w:rsidRDefault="00A91934" w:rsidP="00DF78D7">
            <w:pPr>
              <w:rPr>
                <w:rFonts w:ascii="Calibri" w:hAnsi="Calibri"/>
              </w:rPr>
            </w:pPr>
            <w:r>
              <w:rPr>
                <w:rFonts w:ascii="Calibri" w:hAnsi="Calibri"/>
              </w:rPr>
              <w:t>Week of the trip and on the day</w:t>
            </w:r>
            <w:r w:rsidR="004303FE">
              <w:rPr>
                <w:rFonts w:ascii="Calibri" w:hAnsi="Calibri"/>
              </w:rPr>
              <w:t>.</w:t>
            </w:r>
          </w:p>
        </w:tc>
      </w:tr>
      <w:tr w:rsidR="00A91934" w:rsidRPr="009374D3" w:rsidTr="00DF78D7">
        <w:trPr>
          <w:trHeight w:val="642"/>
        </w:trPr>
        <w:tc>
          <w:tcPr>
            <w:tcW w:w="534" w:type="dxa"/>
            <w:shd w:val="clear" w:color="auto" w:fill="auto"/>
          </w:tcPr>
          <w:p w:rsidR="00A91934" w:rsidRDefault="00A91934" w:rsidP="00DF78D7">
            <w:pPr>
              <w:rPr>
                <w:rFonts w:ascii="Calibri" w:hAnsi="Calibri"/>
              </w:rPr>
            </w:pPr>
            <w:r>
              <w:rPr>
                <w:rFonts w:ascii="Calibri" w:hAnsi="Calibri"/>
              </w:rPr>
              <w:t>7</w:t>
            </w:r>
          </w:p>
        </w:tc>
        <w:tc>
          <w:tcPr>
            <w:tcW w:w="3260" w:type="dxa"/>
            <w:shd w:val="clear" w:color="auto" w:fill="auto"/>
          </w:tcPr>
          <w:p w:rsidR="00A91934" w:rsidRDefault="00A91934" w:rsidP="00DF78D7">
            <w:pPr>
              <w:rPr>
                <w:rFonts w:ascii="Calibri" w:hAnsi="Calibri"/>
              </w:rPr>
            </w:pPr>
            <w:r>
              <w:rPr>
                <w:rFonts w:ascii="Calibri" w:hAnsi="Calibri"/>
              </w:rPr>
              <w:t>Suitable drinks and packed lunch</w:t>
            </w:r>
          </w:p>
        </w:tc>
        <w:tc>
          <w:tcPr>
            <w:tcW w:w="2126" w:type="dxa"/>
            <w:shd w:val="clear" w:color="auto" w:fill="auto"/>
          </w:tcPr>
          <w:p w:rsidR="00A91934" w:rsidRDefault="00A91934" w:rsidP="00DF78D7">
            <w:pPr>
              <w:rPr>
                <w:rFonts w:ascii="Calibri" w:hAnsi="Calibri"/>
              </w:rPr>
            </w:pPr>
            <w:r>
              <w:rPr>
                <w:rFonts w:ascii="Calibri" w:hAnsi="Calibri"/>
              </w:rPr>
              <w:t>children</w:t>
            </w:r>
          </w:p>
        </w:tc>
        <w:tc>
          <w:tcPr>
            <w:tcW w:w="3119" w:type="dxa"/>
            <w:shd w:val="clear" w:color="auto" w:fill="auto"/>
          </w:tcPr>
          <w:p w:rsidR="00A91934" w:rsidRDefault="00A91934" w:rsidP="00DF78D7">
            <w:pPr>
              <w:pStyle w:val="ListParagraph"/>
              <w:numPr>
                <w:ilvl w:val="0"/>
                <w:numId w:val="5"/>
              </w:numPr>
              <w:rPr>
                <w:rFonts w:ascii="Calibri" w:hAnsi="Calibri"/>
              </w:rPr>
            </w:pPr>
            <w:r>
              <w:rPr>
                <w:rFonts w:ascii="Calibri" w:hAnsi="Calibri"/>
              </w:rPr>
              <w:t>No chocolate</w:t>
            </w:r>
            <w:r w:rsidR="004303FE">
              <w:rPr>
                <w:rFonts w:ascii="Calibri" w:hAnsi="Calibri"/>
              </w:rPr>
              <w:t>,</w:t>
            </w:r>
          </w:p>
          <w:p w:rsidR="00A91934" w:rsidRDefault="00A91934" w:rsidP="00DF78D7">
            <w:pPr>
              <w:pStyle w:val="ListParagraph"/>
              <w:numPr>
                <w:ilvl w:val="0"/>
                <w:numId w:val="5"/>
              </w:numPr>
              <w:rPr>
                <w:rFonts w:ascii="Calibri" w:hAnsi="Calibri"/>
              </w:rPr>
            </w:pPr>
            <w:r>
              <w:rPr>
                <w:rFonts w:ascii="Calibri" w:hAnsi="Calibri"/>
              </w:rPr>
              <w:t>Bottled water (no fizzy pop)</w:t>
            </w:r>
            <w:r w:rsidR="004303FE">
              <w:rPr>
                <w:rFonts w:ascii="Calibri" w:hAnsi="Calibri"/>
              </w:rPr>
              <w:t>.</w:t>
            </w:r>
          </w:p>
          <w:p w:rsidR="00A91934" w:rsidRDefault="00A91934" w:rsidP="00A91934">
            <w:pPr>
              <w:pStyle w:val="ListParagraph"/>
              <w:rPr>
                <w:rFonts w:ascii="Calibri" w:hAnsi="Calibri"/>
              </w:rPr>
            </w:pPr>
          </w:p>
        </w:tc>
        <w:tc>
          <w:tcPr>
            <w:tcW w:w="2693" w:type="dxa"/>
            <w:shd w:val="clear" w:color="auto" w:fill="auto"/>
          </w:tcPr>
          <w:p w:rsidR="00A91934" w:rsidRDefault="00A91934" w:rsidP="00DF78D7">
            <w:pPr>
              <w:pStyle w:val="ListParagraph"/>
              <w:numPr>
                <w:ilvl w:val="0"/>
                <w:numId w:val="5"/>
              </w:numPr>
              <w:rPr>
                <w:rFonts w:ascii="Calibri" w:hAnsi="Calibri"/>
              </w:rPr>
            </w:pPr>
            <w:r>
              <w:rPr>
                <w:rFonts w:ascii="Calibri" w:hAnsi="Calibri"/>
              </w:rPr>
              <w:t>Reminders sent out a few days before trip</w:t>
            </w:r>
            <w:r w:rsidR="004303FE">
              <w:rPr>
                <w:rFonts w:ascii="Calibri" w:hAnsi="Calibri"/>
              </w:rPr>
              <w:t>,</w:t>
            </w:r>
          </w:p>
          <w:p w:rsidR="00A91934" w:rsidRDefault="00A91934" w:rsidP="00DF78D7">
            <w:pPr>
              <w:pStyle w:val="ListParagraph"/>
              <w:numPr>
                <w:ilvl w:val="0"/>
                <w:numId w:val="5"/>
              </w:numPr>
              <w:rPr>
                <w:rFonts w:ascii="Calibri" w:hAnsi="Calibri"/>
              </w:rPr>
            </w:pPr>
            <w:r>
              <w:rPr>
                <w:rFonts w:ascii="Calibri" w:hAnsi="Calibri"/>
              </w:rPr>
              <w:t>Take spare water.</w:t>
            </w:r>
          </w:p>
        </w:tc>
        <w:tc>
          <w:tcPr>
            <w:tcW w:w="1134" w:type="dxa"/>
            <w:shd w:val="clear" w:color="auto" w:fill="auto"/>
          </w:tcPr>
          <w:p w:rsidR="00A91934" w:rsidRPr="00A91934" w:rsidRDefault="00A91934" w:rsidP="00DF78D7">
            <w:pPr>
              <w:rPr>
                <w:rFonts w:ascii="Calibri" w:hAnsi="Calibri"/>
              </w:rPr>
            </w:pPr>
            <w:r w:rsidRPr="00A91934">
              <w:rPr>
                <w:rFonts w:ascii="Calibri" w:hAnsi="Calibri"/>
              </w:rPr>
              <w:t>staff</w:t>
            </w:r>
          </w:p>
        </w:tc>
        <w:tc>
          <w:tcPr>
            <w:tcW w:w="1134" w:type="dxa"/>
            <w:shd w:val="clear" w:color="auto" w:fill="auto"/>
          </w:tcPr>
          <w:p w:rsidR="00A91934" w:rsidRDefault="00A91934" w:rsidP="00DF78D7">
            <w:pPr>
              <w:rPr>
                <w:rFonts w:ascii="Calibri" w:hAnsi="Calibri"/>
              </w:rPr>
            </w:pPr>
            <w:r>
              <w:rPr>
                <w:rFonts w:ascii="Calibri" w:hAnsi="Calibri"/>
              </w:rPr>
              <w:t>Week of the trip and on the day</w:t>
            </w:r>
            <w:r w:rsidR="004303FE">
              <w:rPr>
                <w:rFonts w:ascii="Calibri" w:hAnsi="Calibri"/>
              </w:rPr>
              <w:t>.</w:t>
            </w:r>
          </w:p>
        </w:tc>
      </w:tr>
      <w:tr w:rsidR="00DF78D7" w:rsidRPr="009374D3" w:rsidTr="00A91934">
        <w:trPr>
          <w:trHeight w:val="2196"/>
        </w:trPr>
        <w:tc>
          <w:tcPr>
            <w:tcW w:w="534" w:type="dxa"/>
            <w:shd w:val="clear" w:color="auto" w:fill="auto"/>
          </w:tcPr>
          <w:p w:rsidR="00DF78D7" w:rsidRPr="009374D3" w:rsidRDefault="00A91934" w:rsidP="00DF78D7">
            <w:pPr>
              <w:rPr>
                <w:rFonts w:ascii="Calibri" w:hAnsi="Calibri"/>
              </w:rPr>
            </w:pPr>
            <w:r>
              <w:rPr>
                <w:rFonts w:ascii="Calibri" w:hAnsi="Calibri"/>
              </w:rPr>
              <w:t>8</w:t>
            </w:r>
          </w:p>
        </w:tc>
        <w:tc>
          <w:tcPr>
            <w:tcW w:w="3260" w:type="dxa"/>
            <w:shd w:val="clear" w:color="auto" w:fill="auto"/>
          </w:tcPr>
          <w:p w:rsidR="00DF78D7" w:rsidRPr="009374D3" w:rsidRDefault="00DF78D7" w:rsidP="00DF78D7">
            <w:pPr>
              <w:rPr>
                <w:rFonts w:ascii="Calibri" w:hAnsi="Calibri"/>
              </w:rPr>
            </w:pPr>
            <w:r>
              <w:rPr>
                <w:rFonts w:ascii="Calibri" w:hAnsi="Calibri"/>
              </w:rPr>
              <w:t>Adult to children ration</w:t>
            </w:r>
          </w:p>
        </w:tc>
        <w:tc>
          <w:tcPr>
            <w:tcW w:w="2126" w:type="dxa"/>
            <w:shd w:val="clear" w:color="auto" w:fill="auto"/>
          </w:tcPr>
          <w:p w:rsidR="00DF78D7" w:rsidRPr="009374D3" w:rsidRDefault="00DF78D7" w:rsidP="00DF78D7">
            <w:pPr>
              <w:rPr>
                <w:rFonts w:ascii="Calibri" w:hAnsi="Calibri"/>
              </w:rPr>
            </w:pPr>
            <w:r>
              <w:rPr>
                <w:rFonts w:ascii="Calibri" w:hAnsi="Calibri"/>
              </w:rPr>
              <w:t>children</w:t>
            </w:r>
          </w:p>
        </w:tc>
        <w:tc>
          <w:tcPr>
            <w:tcW w:w="3119" w:type="dxa"/>
            <w:shd w:val="clear" w:color="auto" w:fill="auto"/>
          </w:tcPr>
          <w:p w:rsidR="00DF78D7" w:rsidRDefault="00DF78D7" w:rsidP="00DF78D7">
            <w:pPr>
              <w:pStyle w:val="ListParagraph"/>
              <w:numPr>
                <w:ilvl w:val="0"/>
                <w:numId w:val="6"/>
              </w:numPr>
              <w:rPr>
                <w:rFonts w:ascii="Calibri" w:hAnsi="Calibri"/>
              </w:rPr>
            </w:pPr>
            <w:r>
              <w:rPr>
                <w:rFonts w:ascii="Calibri" w:hAnsi="Calibri"/>
              </w:rPr>
              <w:t>Arranging enough help for the trip</w:t>
            </w:r>
            <w:r w:rsidR="004303FE">
              <w:rPr>
                <w:rFonts w:ascii="Calibri" w:hAnsi="Calibri"/>
              </w:rPr>
              <w:t>,</w:t>
            </w:r>
          </w:p>
          <w:p w:rsidR="00C2190B" w:rsidRPr="00DF78D7" w:rsidRDefault="00C2190B" w:rsidP="00DF78D7">
            <w:pPr>
              <w:pStyle w:val="ListParagraph"/>
              <w:numPr>
                <w:ilvl w:val="0"/>
                <w:numId w:val="6"/>
              </w:numPr>
              <w:rPr>
                <w:rFonts w:ascii="Calibri" w:hAnsi="Calibri"/>
              </w:rPr>
            </w:pPr>
            <w:r>
              <w:rPr>
                <w:rFonts w:ascii="Calibri" w:hAnsi="Calibri"/>
              </w:rPr>
              <w:t>Make sure we know how many children are going</w:t>
            </w:r>
            <w:r w:rsidR="004303FE">
              <w:rPr>
                <w:rFonts w:ascii="Calibri" w:hAnsi="Calibri"/>
              </w:rPr>
              <w:t>.</w:t>
            </w:r>
          </w:p>
        </w:tc>
        <w:tc>
          <w:tcPr>
            <w:tcW w:w="2693" w:type="dxa"/>
            <w:shd w:val="clear" w:color="auto" w:fill="auto"/>
          </w:tcPr>
          <w:p w:rsidR="00DF78D7" w:rsidRDefault="00DF78D7" w:rsidP="00DF78D7">
            <w:pPr>
              <w:pStyle w:val="ListParagraph"/>
              <w:numPr>
                <w:ilvl w:val="0"/>
                <w:numId w:val="6"/>
              </w:numPr>
              <w:rPr>
                <w:rFonts w:ascii="Calibri" w:hAnsi="Calibri"/>
              </w:rPr>
            </w:pPr>
            <w:r>
              <w:rPr>
                <w:rFonts w:ascii="Calibri" w:hAnsi="Calibri"/>
              </w:rPr>
              <w:t>Ask for volantes to help support the trip</w:t>
            </w:r>
            <w:r w:rsidR="004303FE">
              <w:rPr>
                <w:rFonts w:ascii="Calibri" w:hAnsi="Calibri"/>
              </w:rPr>
              <w:t>,</w:t>
            </w:r>
          </w:p>
          <w:p w:rsidR="00C2190B" w:rsidRDefault="00C2190B" w:rsidP="00DF78D7">
            <w:pPr>
              <w:pStyle w:val="ListParagraph"/>
              <w:numPr>
                <w:ilvl w:val="0"/>
                <w:numId w:val="6"/>
              </w:numPr>
              <w:rPr>
                <w:rFonts w:ascii="Calibri" w:hAnsi="Calibri"/>
              </w:rPr>
            </w:pPr>
            <w:r>
              <w:rPr>
                <w:rFonts w:ascii="Calibri" w:hAnsi="Calibri"/>
              </w:rPr>
              <w:t>Send reminders out to parents</w:t>
            </w:r>
          </w:p>
          <w:p w:rsidR="008B688A" w:rsidRPr="00A91934" w:rsidRDefault="00C2190B" w:rsidP="008B688A">
            <w:pPr>
              <w:pStyle w:val="ListParagraph"/>
              <w:numPr>
                <w:ilvl w:val="0"/>
                <w:numId w:val="6"/>
              </w:numPr>
              <w:rPr>
                <w:rFonts w:ascii="Calibri" w:hAnsi="Calibri"/>
              </w:rPr>
            </w:pPr>
            <w:r>
              <w:rPr>
                <w:rFonts w:ascii="Calibri" w:hAnsi="Calibri"/>
              </w:rPr>
              <w:t>Chase them if required.</w:t>
            </w:r>
          </w:p>
          <w:p w:rsidR="00DF78D7" w:rsidRPr="00DF78D7" w:rsidRDefault="00DF78D7" w:rsidP="00DF78D7">
            <w:pPr>
              <w:rPr>
                <w:rFonts w:ascii="Calibri" w:hAnsi="Calibri"/>
              </w:rPr>
            </w:pPr>
          </w:p>
        </w:tc>
        <w:tc>
          <w:tcPr>
            <w:tcW w:w="1134" w:type="dxa"/>
            <w:shd w:val="clear" w:color="auto" w:fill="auto"/>
          </w:tcPr>
          <w:p w:rsidR="00DF78D7" w:rsidRPr="00A91934" w:rsidRDefault="00C2190B" w:rsidP="00DF78D7">
            <w:pPr>
              <w:rPr>
                <w:rFonts w:ascii="Calibri" w:hAnsi="Calibri"/>
              </w:rPr>
            </w:pPr>
            <w:r w:rsidRPr="00A91934">
              <w:rPr>
                <w:rFonts w:ascii="Calibri" w:hAnsi="Calibri"/>
              </w:rPr>
              <w:t>staff</w:t>
            </w:r>
          </w:p>
        </w:tc>
        <w:tc>
          <w:tcPr>
            <w:tcW w:w="1134" w:type="dxa"/>
            <w:shd w:val="clear" w:color="auto" w:fill="auto"/>
          </w:tcPr>
          <w:p w:rsidR="00DF78D7" w:rsidRPr="009374D3" w:rsidRDefault="00C2190B" w:rsidP="00DF78D7">
            <w:pPr>
              <w:rPr>
                <w:rFonts w:ascii="Calibri" w:hAnsi="Calibri"/>
              </w:rPr>
            </w:pPr>
            <w:r>
              <w:rPr>
                <w:rFonts w:ascii="Calibri" w:hAnsi="Calibri"/>
              </w:rPr>
              <w:t>A week before</w:t>
            </w:r>
            <w:r w:rsidR="004303FE">
              <w:rPr>
                <w:rFonts w:ascii="Calibri" w:hAnsi="Calibri"/>
              </w:rPr>
              <w:t>.</w:t>
            </w:r>
          </w:p>
        </w:tc>
      </w:tr>
      <w:tr w:rsidR="004303FE" w:rsidRPr="009374D3" w:rsidTr="00A91934">
        <w:trPr>
          <w:trHeight w:val="2196"/>
        </w:trPr>
        <w:tc>
          <w:tcPr>
            <w:tcW w:w="534" w:type="dxa"/>
            <w:shd w:val="clear" w:color="auto" w:fill="auto"/>
          </w:tcPr>
          <w:p w:rsidR="004303FE" w:rsidRDefault="004303FE" w:rsidP="00DF78D7">
            <w:pPr>
              <w:rPr>
                <w:rFonts w:ascii="Calibri" w:hAnsi="Calibri"/>
              </w:rPr>
            </w:pPr>
            <w:r>
              <w:rPr>
                <w:rFonts w:ascii="Calibri" w:hAnsi="Calibri"/>
              </w:rPr>
              <w:t>9</w:t>
            </w:r>
          </w:p>
        </w:tc>
        <w:tc>
          <w:tcPr>
            <w:tcW w:w="3260" w:type="dxa"/>
            <w:shd w:val="clear" w:color="auto" w:fill="auto"/>
          </w:tcPr>
          <w:p w:rsidR="004303FE" w:rsidRDefault="004303FE" w:rsidP="00DF78D7">
            <w:pPr>
              <w:rPr>
                <w:rFonts w:ascii="Calibri" w:hAnsi="Calibri"/>
              </w:rPr>
            </w:pPr>
            <w:r>
              <w:rPr>
                <w:rFonts w:ascii="Calibri" w:hAnsi="Calibri"/>
              </w:rPr>
              <w:t>Toilets</w:t>
            </w:r>
          </w:p>
        </w:tc>
        <w:tc>
          <w:tcPr>
            <w:tcW w:w="2126" w:type="dxa"/>
            <w:shd w:val="clear" w:color="auto" w:fill="auto"/>
          </w:tcPr>
          <w:p w:rsidR="004303FE" w:rsidRDefault="004303FE" w:rsidP="00DF78D7">
            <w:pPr>
              <w:rPr>
                <w:rFonts w:ascii="Calibri" w:hAnsi="Calibri"/>
              </w:rPr>
            </w:pPr>
            <w:r>
              <w:rPr>
                <w:rFonts w:ascii="Calibri" w:hAnsi="Calibri"/>
              </w:rPr>
              <w:t>Children and adults</w:t>
            </w:r>
          </w:p>
        </w:tc>
        <w:tc>
          <w:tcPr>
            <w:tcW w:w="3119" w:type="dxa"/>
            <w:shd w:val="clear" w:color="auto" w:fill="auto"/>
          </w:tcPr>
          <w:p w:rsidR="004303FE" w:rsidRDefault="004303FE" w:rsidP="00DF78D7">
            <w:pPr>
              <w:pStyle w:val="ListParagraph"/>
              <w:numPr>
                <w:ilvl w:val="0"/>
                <w:numId w:val="6"/>
              </w:numPr>
              <w:rPr>
                <w:rFonts w:ascii="Calibri" w:hAnsi="Calibri"/>
              </w:rPr>
            </w:pPr>
            <w:r>
              <w:rPr>
                <w:rFonts w:ascii="Calibri" w:hAnsi="Calibri"/>
              </w:rPr>
              <w:t>Are they clean,</w:t>
            </w:r>
          </w:p>
          <w:p w:rsidR="004303FE" w:rsidRDefault="004303FE" w:rsidP="00DF78D7">
            <w:pPr>
              <w:pStyle w:val="ListParagraph"/>
              <w:numPr>
                <w:ilvl w:val="0"/>
                <w:numId w:val="6"/>
              </w:numPr>
              <w:rPr>
                <w:rFonts w:ascii="Calibri" w:hAnsi="Calibri"/>
              </w:rPr>
            </w:pPr>
            <w:r>
              <w:rPr>
                <w:rFonts w:ascii="Calibri" w:hAnsi="Calibri"/>
              </w:rPr>
              <w:t>Are they close to our chosen place?</w:t>
            </w:r>
          </w:p>
          <w:p w:rsidR="004303FE" w:rsidRDefault="004303FE" w:rsidP="00DF78D7">
            <w:pPr>
              <w:pStyle w:val="ListParagraph"/>
              <w:numPr>
                <w:ilvl w:val="0"/>
                <w:numId w:val="6"/>
              </w:numPr>
              <w:rPr>
                <w:rFonts w:ascii="Calibri" w:hAnsi="Calibri"/>
              </w:rPr>
            </w:pPr>
            <w:r>
              <w:rPr>
                <w:rFonts w:ascii="Calibri" w:hAnsi="Calibri"/>
              </w:rPr>
              <w:t>Make sure they have hand washing facilities.</w:t>
            </w:r>
          </w:p>
        </w:tc>
        <w:tc>
          <w:tcPr>
            <w:tcW w:w="2693" w:type="dxa"/>
            <w:shd w:val="clear" w:color="auto" w:fill="auto"/>
          </w:tcPr>
          <w:p w:rsidR="004303FE" w:rsidRDefault="004303FE" w:rsidP="00DF78D7">
            <w:pPr>
              <w:pStyle w:val="ListParagraph"/>
              <w:numPr>
                <w:ilvl w:val="0"/>
                <w:numId w:val="6"/>
              </w:numPr>
              <w:rPr>
                <w:rFonts w:ascii="Calibri" w:hAnsi="Calibri"/>
              </w:rPr>
            </w:pPr>
            <w:r>
              <w:rPr>
                <w:rFonts w:ascii="Calibri" w:hAnsi="Calibri"/>
              </w:rPr>
              <w:t>Check to see where they are on arrival,</w:t>
            </w:r>
          </w:p>
          <w:p w:rsidR="004303FE" w:rsidRDefault="004303FE" w:rsidP="00DF78D7">
            <w:pPr>
              <w:pStyle w:val="ListParagraph"/>
              <w:numPr>
                <w:ilvl w:val="0"/>
                <w:numId w:val="6"/>
              </w:numPr>
              <w:rPr>
                <w:rFonts w:ascii="Calibri" w:hAnsi="Calibri"/>
              </w:rPr>
            </w:pPr>
            <w:r>
              <w:rPr>
                <w:rFonts w:ascii="Calibri" w:hAnsi="Calibri"/>
              </w:rPr>
              <w:t>Check inside and make sure they are suitable to use.</w:t>
            </w:r>
          </w:p>
        </w:tc>
        <w:tc>
          <w:tcPr>
            <w:tcW w:w="1134" w:type="dxa"/>
            <w:shd w:val="clear" w:color="auto" w:fill="auto"/>
          </w:tcPr>
          <w:p w:rsidR="004303FE" w:rsidRPr="00A91934" w:rsidRDefault="004303FE" w:rsidP="00DF78D7">
            <w:pPr>
              <w:rPr>
                <w:rFonts w:ascii="Calibri" w:hAnsi="Calibri"/>
              </w:rPr>
            </w:pPr>
            <w:r>
              <w:rPr>
                <w:rFonts w:ascii="Calibri" w:hAnsi="Calibri"/>
              </w:rPr>
              <w:t>staff</w:t>
            </w:r>
          </w:p>
        </w:tc>
        <w:tc>
          <w:tcPr>
            <w:tcW w:w="1134" w:type="dxa"/>
            <w:shd w:val="clear" w:color="auto" w:fill="auto"/>
          </w:tcPr>
          <w:p w:rsidR="004303FE" w:rsidRDefault="004303FE" w:rsidP="00DF78D7">
            <w:pPr>
              <w:rPr>
                <w:rFonts w:ascii="Calibri" w:hAnsi="Calibri"/>
              </w:rPr>
            </w:pPr>
            <w:r>
              <w:rPr>
                <w:rFonts w:ascii="Calibri" w:hAnsi="Calibri"/>
              </w:rPr>
              <w:t>On the day.</w:t>
            </w:r>
          </w:p>
        </w:tc>
      </w:tr>
    </w:tbl>
    <w:p w:rsidR="00672C2C" w:rsidRPr="009374D3" w:rsidRDefault="00672C2C" w:rsidP="00672C2C">
      <w:pPr>
        <w:rPr>
          <w:rFonts w:ascii="Calibri" w:hAnsi="Calibri"/>
        </w:rPr>
      </w:pPr>
    </w:p>
    <w:sectPr w:rsidR="00672C2C" w:rsidRPr="009374D3" w:rsidSect="00672C2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21D5" w:rsidRDefault="007021D5" w:rsidP="0095454D">
      <w:pPr>
        <w:spacing w:after="0" w:line="240" w:lineRule="auto"/>
      </w:pPr>
      <w:r>
        <w:separator/>
      </w:r>
    </w:p>
  </w:endnote>
  <w:endnote w:type="continuationSeparator" w:id="0">
    <w:p w:rsidR="007021D5" w:rsidRDefault="007021D5"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7986" w:rsidRPr="00044EDE" w:rsidRDefault="00867986" w:rsidP="00DF78D7">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6C1E1FDA" wp14:editId="5AB8D991">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0A92B"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0E2DB6">
      <w:rPr>
        <w:rStyle w:val="PageNumber"/>
        <w:noProof/>
      </w:rPr>
      <w:t>1</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0E2DB6">
      <w:rPr>
        <w:rStyle w:val="PageNumber"/>
        <w:rFonts w:cs="Arial"/>
        <w:noProof/>
      </w:rPr>
      <w:t>17</w:t>
    </w:r>
    <w:r w:rsidRPr="008E11BC">
      <w:rPr>
        <w:rStyle w:val="PageNumber"/>
        <w:rFonts w:cs="Arial"/>
      </w:rPr>
      <w:fldChar w:fldCharType="end"/>
    </w:r>
  </w:p>
  <w:p w:rsidR="00867986" w:rsidRDefault="00867986" w:rsidP="00DF78D7">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21D5" w:rsidRDefault="007021D5" w:rsidP="0095454D">
      <w:pPr>
        <w:spacing w:after="0" w:line="240" w:lineRule="auto"/>
      </w:pPr>
      <w:r>
        <w:separator/>
      </w:r>
    </w:p>
  </w:footnote>
  <w:footnote w:type="continuationSeparator" w:id="0">
    <w:p w:rsidR="007021D5" w:rsidRDefault="007021D5"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7986" w:rsidRPr="002D7C61" w:rsidRDefault="00867986" w:rsidP="0095454D">
    <w:pPr>
      <w:pStyle w:val="Header"/>
      <w:jc w:val="right"/>
    </w:pPr>
    <w:r>
      <w:rPr>
        <w:noProof/>
      </w:rPr>
      <w:drawing>
        <wp:anchor distT="0" distB="0" distL="114300" distR="114300" simplePos="0" relativeHeight="251661312" behindDoc="0" locked="0" layoutInCell="1" allowOverlap="1">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7986" w:rsidRDefault="00867986" w:rsidP="00DF78D7">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007F74C2" wp14:editId="34AEEB3A">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D962AF"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867986" w:rsidRPr="002D7C61" w:rsidRDefault="00867986" w:rsidP="00DF78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5B4F50"/>
    <w:multiLevelType w:val="hybridMultilevel"/>
    <w:tmpl w:val="CCB49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3E4805"/>
    <w:multiLevelType w:val="hybridMultilevel"/>
    <w:tmpl w:val="925A32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6F1A1A"/>
    <w:multiLevelType w:val="hybridMultilevel"/>
    <w:tmpl w:val="2AECE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C050F4"/>
    <w:multiLevelType w:val="hybridMultilevel"/>
    <w:tmpl w:val="7F4AD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944102"/>
    <w:multiLevelType w:val="hybridMultilevel"/>
    <w:tmpl w:val="7BA02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706CE"/>
    <w:multiLevelType w:val="hybridMultilevel"/>
    <w:tmpl w:val="9E407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0643C"/>
    <w:rsid w:val="000E2DB6"/>
    <w:rsid w:val="0013693F"/>
    <w:rsid w:val="001A161E"/>
    <w:rsid w:val="002A3A20"/>
    <w:rsid w:val="003C42C1"/>
    <w:rsid w:val="004303FE"/>
    <w:rsid w:val="004C30DB"/>
    <w:rsid w:val="00594BF0"/>
    <w:rsid w:val="00621DDA"/>
    <w:rsid w:val="00672C2C"/>
    <w:rsid w:val="007021D5"/>
    <w:rsid w:val="007413DA"/>
    <w:rsid w:val="00777AD5"/>
    <w:rsid w:val="00786D48"/>
    <w:rsid w:val="007F4890"/>
    <w:rsid w:val="00811982"/>
    <w:rsid w:val="008346A2"/>
    <w:rsid w:val="00867986"/>
    <w:rsid w:val="008B688A"/>
    <w:rsid w:val="0095454D"/>
    <w:rsid w:val="00A75E94"/>
    <w:rsid w:val="00A91934"/>
    <w:rsid w:val="00B24E3E"/>
    <w:rsid w:val="00B609D0"/>
    <w:rsid w:val="00C2190B"/>
    <w:rsid w:val="00C2386C"/>
    <w:rsid w:val="00DA46F0"/>
    <w:rsid w:val="00DE48FC"/>
    <w:rsid w:val="00DF78D7"/>
    <w:rsid w:val="00FA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3119A1"/>
  <w15:docId w15:val="{EDABCBD6-B86D-4A16-A4EB-94F692068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paragraph" w:styleId="ListParagraph">
    <w:name w:val="List Paragraph"/>
    <w:basedOn w:val="Normal"/>
    <w:uiPriority w:val="34"/>
    <w:qFormat/>
    <w:rsid w:val="003C42C1"/>
    <w:pPr>
      <w:ind w:left="720"/>
      <w:contextualSpacing/>
    </w:pPr>
  </w:style>
  <w:style w:type="character" w:styleId="Hyperlink">
    <w:name w:val="Hyperlink"/>
    <w:basedOn w:val="DefaultParagraphFont"/>
    <w:uiPriority w:val="99"/>
    <w:unhideWhenUsed/>
    <w:rsid w:val="0000643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achperqld.org.au/__files/d/60864/FMS%20Locomotor.pdf" TargetMode="External"/><Relationship Id="rId18" Type="http://schemas.openxmlformats.org/officeDocument/2006/relationships/hyperlink" Target="http://www.keap.org.uk/documents/eyfs_ep_creativ_cri_think.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www.beactivekids.org/assets/pdf/MorganLeichterSaxby.pdf" TargetMode="External"/><Relationship Id="rId17" Type="http://schemas.openxmlformats.org/officeDocument/2006/relationships/hyperlink" Target="http://www.diva-portal.org/smash/record.jsf?pid=diva2:32254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researchgate.net/publication/275039981_CHILDREN%27S_RISKY_PLAY_IN_EARLY_CHILDHOOD_EDUCATION_AND_CARE" TargetMode="External"/><Relationship Id="rId20" Type="http://schemas.openxmlformats.org/officeDocument/2006/relationships/hyperlink" Target="http://www.balancedandbarefoot.com/blog/how-reasonable-risk-taking-benefits-kid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telegraph.co.uk/education/educationnews/11382831/Children-should-not-be-wrapped-in-cotton-wool-says-health-and-safety-boss.html"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outdoormatters.co.uk/articles/article-life-is-a-risky-business/" TargetMode="External"/><Relationship Id="rId23" Type="http://schemas.openxmlformats.org/officeDocument/2006/relationships/header" Target="header2.xml"/><Relationship Id="rId10" Type="http://schemas.openxmlformats.org/officeDocument/2006/relationships/hyperlink" Target="http://www.playday.org.uk/wpcontent/uploads/2015/11/risk_and_play___a_literature_reviewsummary.pdf" TargetMode="External"/><Relationship Id="rId19" Type="http://schemas.openxmlformats.org/officeDocument/2006/relationships/hyperlink" Target="https://www.keap.org.uk/documents/LearningPlayingInteracting.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msue.anr.msu.edu/news/healthy_risk_taking"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Kyle Erickson</DisplayName>
        <AccountId>1851</AccountId>
        <AccountType/>
      </UserInfo>
      <UserInfo>
        <DisplayName>James Davies</DisplayName>
        <AccountId>4713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ada11a86b660f6e3debd29a4abc23623">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F0FDF6-19DB-4E95-818C-1F3ABECEA8E4}">
  <ds:schemaRefs>
    <ds:schemaRef ds:uri="http://schemas.microsoft.com/sharepoint/v3/contenttype/forms"/>
  </ds:schemaRefs>
</ds:datastoreItem>
</file>

<file path=customXml/itemProps2.xml><?xml version="1.0" encoding="utf-8"?>
<ds:datastoreItem xmlns:ds="http://schemas.openxmlformats.org/officeDocument/2006/customXml" ds:itemID="{B033505E-98FD-4A9D-8F15-59212463861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55FA3615-5B43-466C-A3C3-BD9D54B79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4062</Words>
  <Characters>23155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matthew roberts</cp:lastModifiedBy>
  <cp:revision>2</cp:revision>
  <dcterms:created xsi:type="dcterms:W3CDTF">2018-01-26T18:15:00Z</dcterms:created>
  <dcterms:modified xsi:type="dcterms:W3CDTF">2018-01-26T18:15:00Z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