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E22AFBC" w14:textId="77777777" w:rsidR="00150588" w:rsidRPr="007B0119" w:rsidRDefault="00150588" w:rsidP="0090570A">
      <w:pPr>
        <w:spacing w:line="360" w:lineRule="auto"/>
        <w:rPr>
          <w:rFonts w:ascii="Times New Roman" w:hAnsi="Times New Roman" w:cs="Times New Roman"/>
          <w:sz w:val="22"/>
          <w:szCs w:val="22"/>
        </w:rPr>
      </w:pPr>
      <w:r w:rsidRPr="007B0119">
        <w:rPr>
          <w:rFonts w:ascii="Times New Roman" w:hAnsi="Times New Roman" w:cs="Times New Roman"/>
          <w:sz w:val="22"/>
          <w:szCs w:val="22"/>
        </w:rPr>
        <w:t>Name: Shahid Mahmud</w:t>
      </w:r>
    </w:p>
    <w:p w14:paraId="73BC9C94" w14:textId="77777777" w:rsidR="00150588" w:rsidRPr="007B0119" w:rsidRDefault="00150588" w:rsidP="0090570A">
      <w:pPr>
        <w:spacing w:line="360" w:lineRule="auto"/>
        <w:rPr>
          <w:rFonts w:ascii="Times New Roman" w:hAnsi="Times New Roman" w:cs="Times New Roman"/>
          <w:sz w:val="22"/>
          <w:szCs w:val="22"/>
        </w:rPr>
      </w:pPr>
      <w:r w:rsidRPr="007B0119">
        <w:rPr>
          <w:rFonts w:ascii="Times New Roman" w:hAnsi="Times New Roman" w:cs="Times New Roman"/>
          <w:sz w:val="22"/>
          <w:szCs w:val="22"/>
        </w:rPr>
        <w:t>Student No: 2411651</w:t>
      </w:r>
    </w:p>
    <w:p w14:paraId="25CFDF71" w14:textId="2EFD6591" w:rsidR="00150588" w:rsidRPr="007B0119" w:rsidRDefault="00150588" w:rsidP="0090570A">
      <w:pPr>
        <w:spacing w:before="120" w:after="120" w:line="360" w:lineRule="auto"/>
        <w:rPr>
          <w:rFonts w:ascii="Times New Roman" w:hAnsi="Times New Roman" w:cs="Times New Roman"/>
          <w:sz w:val="22"/>
          <w:szCs w:val="22"/>
        </w:rPr>
      </w:pPr>
      <w:r w:rsidRPr="007B0119">
        <w:rPr>
          <w:rFonts w:ascii="Times New Roman" w:hAnsi="Times New Roman" w:cs="Times New Roman"/>
          <w:sz w:val="22"/>
          <w:szCs w:val="22"/>
        </w:rPr>
        <w:t xml:space="preserve">Module: </w:t>
      </w:r>
      <w:r w:rsidR="00AD24A6" w:rsidRPr="007B0119">
        <w:rPr>
          <w:rFonts w:ascii="Times New Roman" w:hAnsi="Times New Roman" w:cs="Times New Roman"/>
          <w:sz w:val="22"/>
          <w:szCs w:val="22"/>
        </w:rPr>
        <w:t>Digital Transformation in the Health and Care Professions</w:t>
      </w:r>
    </w:p>
    <w:p w14:paraId="32BBA753" w14:textId="7AFBB31D" w:rsidR="00150588" w:rsidRPr="007B0119" w:rsidRDefault="00150588" w:rsidP="0090570A">
      <w:pPr>
        <w:spacing w:line="360" w:lineRule="auto"/>
        <w:rPr>
          <w:rFonts w:ascii="Times New Roman" w:hAnsi="Times New Roman" w:cs="Times New Roman"/>
          <w:sz w:val="22"/>
          <w:szCs w:val="22"/>
        </w:rPr>
      </w:pPr>
      <w:r w:rsidRPr="007B0119">
        <w:rPr>
          <w:rFonts w:ascii="Times New Roman" w:hAnsi="Times New Roman" w:cs="Times New Roman"/>
          <w:sz w:val="22"/>
          <w:szCs w:val="22"/>
        </w:rPr>
        <w:t xml:space="preserve">Lecturer: </w:t>
      </w:r>
      <w:proofErr w:type="spellStart"/>
      <w:r w:rsidR="00AD24A6" w:rsidRPr="007B0119">
        <w:rPr>
          <w:rFonts w:ascii="Times New Roman" w:hAnsi="Times New Roman" w:cs="Times New Roman"/>
          <w:sz w:val="22"/>
          <w:szCs w:val="22"/>
        </w:rPr>
        <w:t>Tomy</w:t>
      </w:r>
      <w:proofErr w:type="spellEnd"/>
      <w:r w:rsidR="00AD24A6" w:rsidRPr="007B0119">
        <w:rPr>
          <w:rFonts w:ascii="Times New Roman" w:hAnsi="Times New Roman" w:cs="Times New Roman"/>
          <w:sz w:val="22"/>
          <w:szCs w:val="22"/>
        </w:rPr>
        <w:t xml:space="preserve"> </w:t>
      </w:r>
      <w:proofErr w:type="spellStart"/>
      <w:r w:rsidR="009024ED" w:rsidRPr="007B0119">
        <w:rPr>
          <w:rFonts w:ascii="Times New Roman" w:hAnsi="Times New Roman" w:cs="Times New Roman"/>
          <w:sz w:val="22"/>
          <w:szCs w:val="22"/>
        </w:rPr>
        <w:t>Adattu</w:t>
      </w:r>
      <w:proofErr w:type="spellEnd"/>
      <w:r w:rsidR="009024ED" w:rsidRPr="007B0119">
        <w:rPr>
          <w:rFonts w:ascii="Times New Roman" w:hAnsi="Times New Roman" w:cs="Times New Roman"/>
          <w:sz w:val="22"/>
          <w:szCs w:val="22"/>
        </w:rPr>
        <w:t xml:space="preserve"> Chacko</w:t>
      </w:r>
    </w:p>
    <w:p w14:paraId="640EFA9C" w14:textId="77777777" w:rsidR="00150588" w:rsidRPr="007B0119" w:rsidRDefault="00150588" w:rsidP="0090570A">
      <w:pPr>
        <w:spacing w:line="360" w:lineRule="auto"/>
        <w:rPr>
          <w:rFonts w:ascii="Times New Roman" w:hAnsi="Times New Roman" w:cs="Times New Roman"/>
          <w:sz w:val="22"/>
          <w:szCs w:val="22"/>
        </w:rPr>
      </w:pPr>
      <w:r w:rsidRPr="007B0119">
        <w:rPr>
          <w:rFonts w:ascii="Times New Roman" w:hAnsi="Times New Roman" w:cs="Times New Roman"/>
          <w:sz w:val="22"/>
          <w:szCs w:val="22"/>
        </w:rPr>
        <w:t>Programme: BSc Health and Social Care</w:t>
      </w:r>
    </w:p>
    <w:p w14:paraId="2DB11C3F" w14:textId="47808139" w:rsidR="00150588" w:rsidRPr="007B0119" w:rsidRDefault="00150588" w:rsidP="0090570A">
      <w:pPr>
        <w:spacing w:line="360" w:lineRule="auto"/>
        <w:rPr>
          <w:rFonts w:ascii="Times New Roman" w:hAnsi="Times New Roman" w:cs="Times New Roman"/>
          <w:sz w:val="22"/>
          <w:szCs w:val="22"/>
        </w:rPr>
      </w:pPr>
      <w:r w:rsidRPr="007B0119">
        <w:rPr>
          <w:rFonts w:ascii="Times New Roman" w:hAnsi="Times New Roman" w:cs="Times New Roman"/>
          <w:sz w:val="22"/>
          <w:szCs w:val="22"/>
        </w:rPr>
        <w:t>Module: BMHP</w:t>
      </w:r>
      <w:r w:rsidR="0090570A" w:rsidRPr="007B0119">
        <w:rPr>
          <w:rFonts w:ascii="Times New Roman" w:hAnsi="Times New Roman" w:cs="Times New Roman"/>
          <w:sz w:val="22"/>
          <w:szCs w:val="22"/>
        </w:rPr>
        <w:t>6026</w:t>
      </w:r>
    </w:p>
    <w:p w14:paraId="7E95741A" w14:textId="62AEA5C4" w:rsidR="00150588" w:rsidRPr="007B0119" w:rsidRDefault="00150588" w:rsidP="0090570A">
      <w:pPr>
        <w:spacing w:line="360" w:lineRule="auto"/>
        <w:rPr>
          <w:rFonts w:ascii="Times New Roman" w:hAnsi="Times New Roman" w:cs="Times New Roman"/>
          <w:sz w:val="22"/>
          <w:szCs w:val="22"/>
        </w:rPr>
      </w:pPr>
      <w:r w:rsidRPr="007B0119">
        <w:rPr>
          <w:rFonts w:ascii="Times New Roman" w:hAnsi="Times New Roman" w:cs="Times New Roman"/>
          <w:sz w:val="22"/>
          <w:szCs w:val="22"/>
        </w:rPr>
        <w:t xml:space="preserve">Assignment Title: Component </w:t>
      </w:r>
      <w:r w:rsidR="0090570A" w:rsidRPr="007B0119">
        <w:rPr>
          <w:rFonts w:ascii="Times New Roman" w:hAnsi="Times New Roman" w:cs="Times New Roman"/>
          <w:sz w:val="22"/>
          <w:szCs w:val="22"/>
        </w:rPr>
        <w:t>1</w:t>
      </w:r>
      <w:r w:rsidRPr="007B0119">
        <w:rPr>
          <w:rFonts w:ascii="Times New Roman" w:hAnsi="Times New Roman" w:cs="Times New Roman"/>
          <w:sz w:val="22"/>
          <w:szCs w:val="22"/>
        </w:rPr>
        <w:t xml:space="preserve">: </w:t>
      </w:r>
      <w:r w:rsidR="0090570A" w:rsidRPr="007B0119">
        <w:rPr>
          <w:rFonts w:ascii="Times New Roman" w:hAnsi="Times New Roman" w:cs="Times New Roman"/>
          <w:sz w:val="22"/>
          <w:szCs w:val="22"/>
        </w:rPr>
        <w:t>Written</w:t>
      </w:r>
      <w:r w:rsidRPr="007B0119">
        <w:rPr>
          <w:rFonts w:ascii="Times New Roman" w:hAnsi="Times New Roman" w:cs="Times New Roman"/>
          <w:sz w:val="22"/>
          <w:szCs w:val="22"/>
        </w:rPr>
        <w:t xml:space="preserve"> Report</w:t>
      </w:r>
    </w:p>
    <w:p w14:paraId="4693F3C5" w14:textId="77777777" w:rsidR="00150588" w:rsidRPr="007B0119" w:rsidRDefault="00150588" w:rsidP="0090570A">
      <w:pPr>
        <w:spacing w:line="360" w:lineRule="auto"/>
        <w:rPr>
          <w:rFonts w:ascii="Times New Roman" w:hAnsi="Times New Roman" w:cs="Times New Roman"/>
          <w:sz w:val="22"/>
          <w:szCs w:val="22"/>
        </w:rPr>
      </w:pPr>
    </w:p>
    <w:p w14:paraId="5CD18ADA" w14:textId="37959215" w:rsidR="001C182A" w:rsidRPr="007B0119" w:rsidRDefault="001C182A" w:rsidP="0090570A">
      <w:pPr>
        <w:spacing w:line="360" w:lineRule="auto"/>
        <w:rPr>
          <w:rFonts w:ascii="Times New Roman" w:hAnsi="Times New Roman" w:cs="Times New Roman"/>
          <w:sz w:val="22"/>
          <w:szCs w:val="22"/>
        </w:rPr>
      </w:pPr>
    </w:p>
    <w:p w14:paraId="0011EF79" w14:textId="77777777" w:rsidR="001C182A" w:rsidRPr="007B0119" w:rsidRDefault="001C182A" w:rsidP="0090570A">
      <w:pPr>
        <w:spacing w:line="360" w:lineRule="auto"/>
        <w:rPr>
          <w:rFonts w:ascii="Times New Roman" w:hAnsi="Times New Roman" w:cs="Times New Roman"/>
          <w:sz w:val="22"/>
          <w:szCs w:val="22"/>
        </w:rPr>
      </w:pPr>
      <w:r w:rsidRPr="007B0119">
        <w:rPr>
          <w:rFonts w:ascii="Times New Roman" w:hAnsi="Times New Roman" w:cs="Times New Roman"/>
          <w:sz w:val="22"/>
          <w:szCs w:val="22"/>
        </w:rPr>
        <w:br w:type="page"/>
      </w:r>
    </w:p>
    <w:p w14:paraId="5DF467E4" w14:textId="77777777" w:rsidR="00DE41B1" w:rsidRDefault="00DE41B1" w:rsidP="0090570A">
      <w:pPr>
        <w:spacing w:line="360" w:lineRule="auto"/>
        <w:rPr>
          <w:rFonts w:ascii="Times New Roman" w:hAnsi="Times New Roman" w:cs="Times New Roman"/>
          <w:sz w:val="22"/>
          <w:szCs w:val="22"/>
        </w:rPr>
      </w:pPr>
      <w:r w:rsidRPr="007B0119">
        <w:rPr>
          <w:rFonts w:ascii="Times New Roman" w:hAnsi="Times New Roman" w:cs="Times New Roman"/>
          <w:sz w:val="22"/>
          <w:szCs w:val="22"/>
        </w:rPr>
        <w:lastRenderedPageBreak/>
        <w:t xml:space="preserve">Critical Evaluation of the </w:t>
      </w:r>
      <w:proofErr w:type="spellStart"/>
      <w:r w:rsidRPr="007B0119">
        <w:rPr>
          <w:rFonts w:ascii="Times New Roman" w:hAnsi="Times New Roman" w:cs="Times New Roman"/>
          <w:sz w:val="22"/>
          <w:szCs w:val="22"/>
        </w:rPr>
        <w:t>FreeStyle</w:t>
      </w:r>
      <w:proofErr w:type="spellEnd"/>
      <w:r w:rsidRPr="007B0119">
        <w:rPr>
          <w:rFonts w:ascii="Times New Roman" w:hAnsi="Times New Roman" w:cs="Times New Roman"/>
          <w:sz w:val="22"/>
          <w:szCs w:val="22"/>
        </w:rPr>
        <w:t xml:space="preserve"> Libre Flash Glucose Monitoring System: Digital Transformation in UK Health and Social Care</w:t>
      </w:r>
    </w:p>
    <w:p w14:paraId="638288A5" w14:textId="77777777" w:rsidR="00B47426" w:rsidRDefault="00B47426" w:rsidP="0090570A">
      <w:pPr>
        <w:spacing w:line="360" w:lineRule="auto"/>
        <w:rPr>
          <w:rFonts w:ascii="Times New Roman" w:hAnsi="Times New Roman" w:cs="Times New Roman"/>
          <w:sz w:val="22"/>
          <w:szCs w:val="22"/>
        </w:rPr>
      </w:pPr>
    </w:p>
    <w:p w14:paraId="05EC3DC9" w14:textId="77777777" w:rsidR="00B47426" w:rsidRPr="007B0119" w:rsidRDefault="00B47426" w:rsidP="0090570A">
      <w:pPr>
        <w:spacing w:line="360" w:lineRule="auto"/>
        <w:rPr>
          <w:rFonts w:ascii="Times New Roman" w:hAnsi="Times New Roman" w:cs="Times New Roman"/>
          <w:sz w:val="22"/>
          <w:szCs w:val="22"/>
        </w:rPr>
      </w:pPr>
    </w:p>
    <w:p w14:paraId="74E6E266" w14:textId="77777777" w:rsidR="00DE41B1" w:rsidRPr="007B0119" w:rsidRDefault="005C2BC7" w:rsidP="0090570A">
      <w:pPr>
        <w:spacing w:line="360" w:lineRule="auto"/>
        <w:rPr>
          <w:rFonts w:ascii="Times New Roman" w:hAnsi="Times New Roman" w:cs="Times New Roman"/>
          <w:sz w:val="22"/>
          <w:szCs w:val="22"/>
        </w:rPr>
      </w:pPr>
      <w:r>
        <w:rPr>
          <w:rFonts w:ascii="Times New Roman" w:hAnsi="Times New Roman" w:cs="Times New Roman"/>
          <w:noProof/>
          <w:sz w:val="22"/>
          <w:szCs w:val="22"/>
        </w:rPr>
        <w:pict w14:anchorId="10A4A50C">
          <v:rect id="_x0000_i1030" alt="" style="width:451.3pt;height:.05pt;mso-width-percent:0;mso-height-percent:0;mso-width-percent:0;mso-height-percent:0" o:hralign="center" o:hrstd="t" o:hrnoshade="t" o:hr="t" fillcolor="black" stroked="f"/>
        </w:pict>
      </w:r>
    </w:p>
    <w:p w14:paraId="5888577E" w14:textId="77777777" w:rsidR="00DE41B1" w:rsidRPr="007B0119" w:rsidRDefault="00DE41B1" w:rsidP="0090570A">
      <w:pPr>
        <w:spacing w:line="360" w:lineRule="auto"/>
        <w:rPr>
          <w:rFonts w:ascii="Times New Roman" w:hAnsi="Times New Roman" w:cs="Times New Roman"/>
          <w:sz w:val="22"/>
          <w:szCs w:val="22"/>
          <w:u w:val="single"/>
        </w:rPr>
      </w:pPr>
      <w:r w:rsidRPr="007B0119">
        <w:rPr>
          <w:rFonts w:ascii="Times New Roman" w:hAnsi="Times New Roman" w:cs="Times New Roman"/>
          <w:sz w:val="22"/>
          <w:szCs w:val="22"/>
          <w:u w:val="single"/>
        </w:rPr>
        <w:t>Introduction</w:t>
      </w:r>
    </w:p>
    <w:p w14:paraId="6A569F5B" w14:textId="77777777" w:rsidR="00A6284A" w:rsidRPr="007B0119" w:rsidRDefault="00A6284A" w:rsidP="0090570A">
      <w:pPr>
        <w:spacing w:line="360" w:lineRule="auto"/>
        <w:rPr>
          <w:rFonts w:ascii="Times New Roman" w:hAnsi="Times New Roman" w:cs="Times New Roman"/>
          <w:sz w:val="22"/>
          <w:szCs w:val="22"/>
        </w:rPr>
      </w:pPr>
      <w:r w:rsidRPr="007B0119">
        <w:rPr>
          <w:rFonts w:ascii="Times New Roman" w:hAnsi="Times New Roman" w:cs="Times New Roman"/>
          <w:sz w:val="22"/>
          <w:szCs w:val="22"/>
        </w:rPr>
        <w:t xml:space="preserve">Over the past ten years, the digital transformation of UK health and social care has moved from a policy aspiration to a practical service.  The NHS Long Term Plan (NHS England, 2019) sets out a ten-year vision for digitally connected care, aiming to increase efficiency, empower patients and bring services closer to patients.  In June 2022, the Plan for Digital Health and Social Care (DHSC &amp; NHS England, 2022) turned this vision into concrete pledges and goals. A national progress report showed that by March 2025 there had been significant progress across the digital </w:t>
      </w:r>
      <w:proofErr w:type="gramStart"/>
      <w:r w:rsidRPr="007B0119">
        <w:rPr>
          <w:rFonts w:ascii="Times New Roman" w:hAnsi="Times New Roman" w:cs="Times New Roman"/>
          <w:sz w:val="22"/>
          <w:szCs w:val="22"/>
        </w:rPr>
        <w:t>program</w:t>
      </w:r>
      <w:proofErr w:type="gramEnd"/>
      <w:r w:rsidRPr="007B0119">
        <w:rPr>
          <w:rFonts w:ascii="Times New Roman" w:hAnsi="Times New Roman" w:cs="Times New Roman"/>
          <w:sz w:val="22"/>
          <w:szCs w:val="22"/>
        </w:rPr>
        <w:t xml:space="preserve"> but important goals had not been reached, with recurring patterns of uneven egalitarian adoption, inconsistent local activation and insufficient integration (DHSC &amp; NHS England, 2025).</w:t>
      </w:r>
    </w:p>
    <w:p w14:paraId="66C52214" w14:textId="77777777" w:rsidR="007A3BE6" w:rsidRPr="007B0119" w:rsidRDefault="004A6C49" w:rsidP="0090570A">
      <w:pPr>
        <w:spacing w:line="360" w:lineRule="auto"/>
        <w:rPr>
          <w:rFonts w:ascii="Times New Roman" w:hAnsi="Times New Roman" w:cs="Times New Roman"/>
          <w:sz w:val="22"/>
          <w:szCs w:val="22"/>
        </w:rPr>
      </w:pPr>
      <w:r w:rsidRPr="007B0119">
        <w:rPr>
          <w:rFonts w:ascii="Times New Roman" w:hAnsi="Times New Roman" w:cs="Times New Roman"/>
          <w:sz w:val="22"/>
          <w:szCs w:val="22"/>
        </w:rPr>
        <w:t xml:space="preserve">The </w:t>
      </w:r>
      <w:proofErr w:type="spellStart"/>
      <w:r w:rsidRPr="007B0119">
        <w:rPr>
          <w:rFonts w:ascii="Times New Roman" w:hAnsi="Times New Roman" w:cs="Times New Roman"/>
          <w:sz w:val="22"/>
          <w:szCs w:val="22"/>
        </w:rPr>
        <w:t>FreeStyle</w:t>
      </w:r>
      <w:proofErr w:type="spellEnd"/>
      <w:r w:rsidRPr="007B0119">
        <w:rPr>
          <w:rFonts w:ascii="Times New Roman" w:hAnsi="Times New Roman" w:cs="Times New Roman"/>
          <w:sz w:val="22"/>
          <w:szCs w:val="22"/>
        </w:rPr>
        <w:t xml:space="preserve"> Libre flash glucose monitoring system is one of the most effective digital inventions of the past ten years in this national context. It replaced traditional finger prick testing with a tiny, wearable sensor worn on the upper arm that monitors glucose levels in interstitial fluid. It was approved for use by the NHS in November 2017 and began to be implemented throughout Wales and the UK in 2018.</w:t>
      </w:r>
      <w:r w:rsidR="00DE41B1" w:rsidRPr="007B0119">
        <w:rPr>
          <w:rFonts w:ascii="Times New Roman" w:hAnsi="Times New Roman" w:cs="Times New Roman"/>
          <w:sz w:val="22"/>
          <w:szCs w:val="22"/>
        </w:rPr>
        <w:t xml:space="preserve"> </w:t>
      </w:r>
      <w:r w:rsidR="007A3BE6" w:rsidRPr="007B0119">
        <w:rPr>
          <w:rFonts w:ascii="Times New Roman" w:hAnsi="Times New Roman" w:cs="Times New Roman"/>
          <w:sz w:val="22"/>
          <w:szCs w:val="22"/>
        </w:rPr>
        <w:t xml:space="preserve">Users simply scan the sensor with a reader or smartphone to receive instant readings, trend arrows, and </w:t>
      </w:r>
      <w:proofErr w:type="gramStart"/>
      <w:r w:rsidR="007A3BE6" w:rsidRPr="007B0119">
        <w:rPr>
          <w:rFonts w:ascii="Times New Roman" w:hAnsi="Times New Roman" w:cs="Times New Roman"/>
          <w:sz w:val="22"/>
          <w:szCs w:val="22"/>
        </w:rPr>
        <w:t>14 day</w:t>
      </w:r>
      <w:proofErr w:type="gramEnd"/>
      <w:r w:rsidR="007A3BE6" w:rsidRPr="007B0119">
        <w:rPr>
          <w:rFonts w:ascii="Times New Roman" w:hAnsi="Times New Roman" w:cs="Times New Roman"/>
          <w:sz w:val="22"/>
          <w:szCs w:val="22"/>
        </w:rPr>
        <w:t xml:space="preserve"> history — eliminating the need for routine capillary blood testing. By 2020, it was being used by over 30% of people with Type 1 diabetes in England (PMC, 2022), with national eligibility further expanded from April 2019 (NHS England, 2019).</w:t>
      </w:r>
    </w:p>
    <w:p w14:paraId="7038DC1C" w14:textId="7CBCFEF8" w:rsidR="00DE41B1" w:rsidRPr="007B0119" w:rsidRDefault="00AA1F06" w:rsidP="0090570A">
      <w:pPr>
        <w:spacing w:line="360" w:lineRule="auto"/>
        <w:rPr>
          <w:rFonts w:ascii="Times New Roman" w:hAnsi="Times New Roman" w:cs="Times New Roman"/>
          <w:sz w:val="22"/>
          <w:szCs w:val="22"/>
        </w:rPr>
      </w:pPr>
      <w:r w:rsidRPr="007B0119">
        <w:rPr>
          <w:rFonts w:ascii="Times New Roman" w:hAnsi="Times New Roman" w:cs="Times New Roman"/>
          <w:sz w:val="22"/>
          <w:szCs w:val="22"/>
        </w:rPr>
        <w:t>In four areas</w:t>
      </w:r>
      <w:r w:rsidR="00420E97" w:rsidRPr="007B0119">
        <w:rPr>
          <w:rFonts w:ascii="Times New Roman" w:hAnsi="Times New Roman" w:cs="Times New Roman"/>
          <w:sz w:val="22"/>
          <w:szCs w:val="22"/>
        </w:rPr>
        <w:t>-</w:t>
      </w:r>
      <w:r w:rsidRPr="007B0119">
        <w:rPr>
          <w:rFonts w:ascii="Times New Roman" w:hAnsi="Times New Roman" w:cs="Times New Roman"/>
          <w:sz w:val="22"/>
          <w:szCs w:val="22"/>
        </w:rPr>
        <w:t xml:space="preserve"> workforce, service delivery, patient experience, and community</w:t>
      </w:r>
      <w:r w:rsidR="00420E97" w:rsidRPr="007B0119">
        <w:rPr>
          <w:rFonts w:ascii="Times New Roman" w:hAnsi="Times New Roman" w:cs="Times New Roman"/>
          <w:sz w:val="22"/>
          <w:szCs w:val="22"/>
        </w:rPr>
        <w:t>. T</w:t>
      </w:r>
      <w:r w:rsidRPr="007B0119">
        <w:rPr>
          <w:rFonts w:ascii="Times New Roman" w:hAnsi="Times New Roman" w:cs="Times New Roman"/>
          <w:sz w:val="22"/>
          <w:szCs w:val="22"/>
        </w:rPr>
        <w:t>his research objectively evaluates the innovation's benefits and drawbacks. It offers a fair assessment of its strengths and weaknesses by drawing on data from clinical trials conducted around the United Kingdom, national audit evidence, Welsh policy and adoption trends, and worldwide comparative studies. Cited evidence from academic trials, national audits, parliamentary records, devolved policy, and patient experience studies consistently supports every claim.</w:t>
      </w:r>
      <w:r w:rsidR="005C2BC7">
        <w:rPr>
          <w:rFonts w:ascii="Times New Roman" w:hAnsi="Times New Roman" w:cs="Times New Roman"/>
          <w:noProof/>
          <w:sz w:val="22"/>
          <w:szCs w:val="22"/>
        </w:rPr>
        <w:pict w14:anchorId="175C6E4A">
          <v:rect id="_x0000_i1029" alt="" style="width:451.3pt;height:.05pt;mso-width-percent:0;mso-height-percent:0;mso-width-percent:0;mso-height-percent:0" o:hralign="center" o:hrstd="t" o:hrnoshade="t" o:hr="t" fillcolor="black" stroked="f"/>
        </w:pict>
      </w:r>
    </w:p>
    <w:p w14:paraId="50611515" w14:textId="574F1401" w:rsidR="00DE41B1" w:rsidRPr="007B0119" w:rsidRDefault="00DE41B1" w:rsidP="0090570A">
      <w:pPr>
        <w:spacing w:line="360" w:lineRule="auto"/>
        <w:rPr>
          <w:rFonts w:ascii="Times New Roman" w:hAnsi="Times New Roman" w:cs="Times New Roman"/>
          <w:sz w:val="22"/>
          <w:szCs w:val="22"/>
          <w:u w:val="single"/>
        </w:rPr>
      </w:pPr>
      <w:r w:rsidRPr="007B0119">
        <w:rPr>
          <w:rFonts w:ascii="Times New Roman" w:hAnsi="Times New Roman" w:cs="Times New Roman"/>
          <w:sz w:val="22"/>
          <w:szCs w:val="22"/>
          <w:u w:val="single"/>
        </w:rPr>
        <w:t>Impact on the Workforce: Roles, Competency and Digital Readiness</w:t>
      </w:r>
    </w:p>
    <w:p w14:paraId="3772AAA9" w14:textId="7EB1CD8A" w:rsidR="00DE41B1" w:rsidRPr="007B0119" w:rsidRDefault="00DE41B1" w:rsidP="0090570A">
      <w:pPr>
        <w:spacing w:line="360" w:lineRule="auto"/>
        <w:rPr>
          <w:rFonts w:ascii="Times New Roman" w:hAnsi="Times New Roman" w:cs="Times New Roman"/>
          <w:sz w:val="22"/>
          <w:szCs w:val="22"/>
          <w:u w:val="single"/>
        </w:rPr>
      </w:pPr>
      <w:r w:rsidRPr="007B0119">
        <w:rPr>
          <w:rFonts w:ascii="Times New Roman" w:hAnsi="Times New Roman" w:cs="Times New Roman"/>
          <w:sz w:val="22"/>
          <w:szCs w:val="22"/>
          <w:u w:val="single"/>
        </w:rPr>
        <w:t>Positive Outcomes</w:t>
      </w:r>
    </w:p>
    <w:p w14:paraId="5C0924BA" w14:textId="77777777" w:rsidR="001E58BC" w:rsidRPr="007B0119" w:rsidRDefault="0032584F" w:rsidP="0090570A">
      <w:pPr>
        <w:spacing w:line="360" w:lineRule="auto"/>
        <w:rPr>
          <w:rFonts w:ascii="Times New Roman" w:hAnsi="Times New Roman" w:cs="Times New Roman"/>
          <w:sz w:val="22"/>
          <w:szCs w:val="22"/>
        </w:rPr>
      </w:pPr>
      <w:r w:rsidRPr="007B0119">
        <w:rPr>
          <w:rFonts w:ascii="Times New Roman" w:hAnsi="Times New Roman" w:cs="Times New Roman"/>
          <w:sz w:val="22"/>
          <w:szCs w:val="22"/>
        </w:rPr>
        <w:t xml:space="preserve">The NHS Long Term Plan (2019) called for a dramatic change in the focus of the workforce, shifting from hospital-based care to community-based prevention, self-management, and remote assistance. Diabetes teams shifted from the routine, administrative work of gathering findings during clinic visits to the more clinical, analytical role of reviewing glucose patterns remotely and proactively modifying care regimens thanks to </w:t>
      </w:r>
      <w:proofErr w:type="spellStart"/>
      <w:r w:rsidRPr="007B0119">
        <w:rPr>
          <w:rFonts w:ascii="Times New Roman" w:hAnsi="Times New Roman" w:cs="Times New Roman"/>
          <w:sz w:val="22"/>
          <w:szCs w:val="22"/>
        </w:rPr>
        <w:t>FreeStyle</w:t>
      </w:r>
      <w:proofErr w:type="spellEnd"/>
      <w:r w:rsidRPr="007B0119">
        <w:rPr>
          <w:rFonts w:ascii="Times New Roman" w:hAnsi="Times New Roman" w:cs="Times New Roman"/>
          <w:sz w:val="22"/>
          <w:szCs w:val="22"/>
        </w:rPr>
        <w:t xml:space="preserve"> Libre. </w:t>
      </w:r>
      <w:r w:rsidR="001E58BC" w:rsidRPr="007B0119">
        <w:rPr>
          <w:rFonts w:ascii="Times New Roman" w:hAnsi="Times New Roman" w:cs="Times New Roman"/>
          <w:sz w:val="22"/>
          <w:szCs w:val="22"/>
        </w:rPr>
        <w:t xml:space="preserve">A genuine shift in professional function was shown by the </w:t>
      </w:r>
      <w:r w:rsidR="001E58BC" w:rsidRPr="007B0119">
        <w:rPr>
          <w:rFonts w:ascii="Times New Roman" w:hAnsi="Times New Roman" w:cs="Times New Roman"/>
          <w:sz w:val="22"/>
          <w:szCs w:val="22"/>
        </w:rPr>
        <w:lastRenderedPageBreak/>
        <w:t>development of new specialist roles, such as digital care coordinators, data review nurses, and diabetes IT specialists (NHS England, 2019; Diabetes UK, 2024).</w:t>
      </w:r>
    </w:p>
    <w:p w14:paraId="263D643A" w14:textId="7919CCF0" w:rsidR="00DE41B1" w:rsidRPr="007B0119" w:rsidRDefault="001E58BC" w:rsidP="0090570A">
      <w:pPr>
        <w:spacing w:line="360" w:lineRule="auto"/>
        <w:rPr>
          <w:rFonts w:ascii="Times New Roman" w:hAnsi="Times New Roman" w:cs="Times New Roman"/>
          <w:sz w:val="22"/>
          <w:szCs w:val="22"/>
        </w:rPr>
      </w:pPr>
      <w:r w:rsidRPr="007B0119">
        <w:rPr>
          <w:rFonts w:ascii="Times New Roman" w:hAnsi="Times New Roman" w:cs="Times New Roman"/>
          <w:sz w:val="22"/>
          <w:szCs w:val="22"/>
        </w:rPr>
        <w:t xml:space="preserve">Evidence specific to the UK: Within a year of the national rollout, NHS England's targeted strategy successfully ensured access for 20% of people with Type 1 diabetes in every English region. </w:t>
      </w:r>
      <w:r w:rsidR="004C05C5" w:rsidRPr="007B0119">
        <w:rPr>
          <w:rFonts w:ascii="Times New Roman" w:hAnsi="Times New Roman" w:cs="Times New Roman"/>
          <w:sz w:val="22"/>
          <w:szCs w:val="22"/>
        </w:rPr>
        <w:t>This rapid change led to new career pathways and digital skills development across diabetes services (NHS England, 2019). Staff said that reviewing glucose trends rather than individual readings allowed more clinical decision</w:t>
      </w:r>
      <w:r w:rsidR="00E8539B" w:rsidRPr="007B0119">
        <w:rPr>
          <w:rFonts w:ascii="Times New Roman" w:hAnsi="Times New Roman" w:cs="Times New Roman"/>
          <w:sz w:val="22"/>
          <w:szCs w:val="22"/>
        </w:rPr>
        <w:t>-</w:t>
      </w:r>
      <w:r w:rsidR="004C05C5" w:rsidRPr="007B0119">
        <w:rPr>
          <w:rFonts w:ascii="Times New Roman" w:hAnsi="Times New Roman" w:cs="Times New Roman"/>
          <w:sz w:val="22"/>
          <w:szCs w:val="22"/>
        </w:rPr>
        <w:t>making (from administration to person</w:t>
      </w:r>
      <w:r w:rsidR="00E8539B" w:rsidRPr="007B0119">
        <w:rPr>
          <w:rFonts w:ascii="Times New Roman" w:hAnsi="Times New Roman" w:cs="Times New Roman"/>
          <w:sz w:val="22"/>
          <w:szCs w:val="22"/>
        </w:rPr>
        <w:t>-</w:t>
      </w:r>
      <w:r w:rsidR="004C05C5" w:rsidRPr="007B0119">
        <w:rPr>
          <w:rFonts w:ascii="Times New Roman" w:hAnsi="Times New Roman" w:cs="Times New Roman"/>
          <w:sz w:val="22"/>
          <w:szCs w:val="22"/>
        </w:rPr>
        <w:t>centred care planning) (ABCD, 2024). In Wales</w:t>
      </w:r>
      <w:r w:rsidR="00E8539B" w:rsidRPr="007B0119">
        <w:rPr>
          <w:rFonts w:ascii="Times New Roman" w:hAnsi="Times New Roman" w:cs="Times New Roman"/>
          <w:sz w:val="22"/>
          <w:szCs w:val="22"/>
        </w:rPr>
        <w:t>,</w:t>
      </w:r>
      <w:r w:rsidR="004C05C5" w:rsidRPr="007B0119">
        <w:rPr>
          <w:rFonts w:ascii="Times New Roman" w:hAnsi="Times New Roman" w:cs="Times New Roman"/>
          <w:sz w:val="22"/>
          <w:szCs w:val="22"/>
        </w:rPr>
        <w:t xml:space="preserve"> this was in line with Welsh Government commitment to build a digitally confident workforce across health boards (Welsh Government, 2023)</w:t>
      </w:r>
    </w:p>
    <w:p w14:paraId="18179095" w14:textId="77777777" w:rsidR="003E0B08" w:rsidRPr="007B0119" w:rsidRDefault="003E0B08" w:rsidP="0090570A">
      <w:pPr>
        <w:spacing w:line="360" w:lineRule="auto"/>
        <w:rPr>
          <w:rFonts w:ascii="Times New Roman" w:hAnsi="Times New Roman" w:cs="Times New Roman"/>
          <w:sz w:val="22"/>
          <w:szCs w:val="22"/>
        </w:rPr>
      </w:pPr>
    </w:p>
    <w:p w14:paraId="1C3AB986" w14:textId="77777777" w:rsidR="00DE41B1" w:rsidRPr="007B0119" w:rsidRDefault="00DE41B1" w:rsidP="0090570A">
      <w:pPr>
        <w:spacing w:line="360" w:lineRule="auto"/>
        <w:rPr>
          <w:rFonts w:ascii="Times New Roman" w:hAnsi="Times New Roman" w:cs="Times New Roman"/>
          <w:sz w:val="22"/>
          <w:szCs w:val="22"/>
          <w:u w:val="single"/>
        </w:rPr>
      </w:pPr>
      <w:r w:rsidRPr="007B0119">
        <w:rPr>
          <w:rFonts w:ascii="Times New Roman" w:hAnsi="Times New Roman" w:cs="Times New Roman"/>
          <w:sz w:val="22"/>
          <w:szCs w:val="22"/>
          <w:u w:val="single"/>
        </w:rPr>
        <w:t>Negative Outcomes</w:t>
      </w:r>
    </w:p>
    <w:p w14:paraId="304D4F1D" w14:textId="14518DE1" w:rsidR="004C359C" w:rsidRPr="007B0119" w:rsidRDefault="001450C0" w:rsidP="0090570A">
      <w:pPr>
        <w:spacing w:line="360" w:lineRule="auto"/>
        <w:rPr>
          <w:rFonts w:ascii="Times New Roman" w:hAnsi="Times New Roman" w:cs="Times New Roman"/>
          <w:sz w:val="22"/>
          <w:szCs w:val="22"/>
        </w:rPr>
      </w:pPr>
      <w:r w:rsidRPr="007B0119">
        <w:rPr>
          <w:rFonts w:ascii="Times New Roman" w:hAnsi="Times New Roman" w:cs="Times New Roman"/>
          <w:sz w:val="22"/>
          <w:szCs w:val="22"/>
        </w:rPr>
        <w:t xml:space="preserve">But transformation put strain on </w:t>
      </w:r>
      <w:r w:rsidR="00E8539B" w:rsidRPr="007B0119">
        <w:rPr>
          <w:rFonts w:ascii="Times New Roman" w:hAnsi="Times New Roman" w:cs="Times New Roman"/>
          <w:sz w:val="22"/>
          <w:szCs w:val="22"/>
        </w:rPr>
        <w:t xml:space="preserve">the </w:t>
      </w:r>
      <w:r w:rsidRPr="007B0119">
        <w:rPr>
          <w:rFonts w:ascii="Times New Roman" w:hAnsi="Times New Roman" w:cs="Times New Roman"/>
          <w:sz w:val="22"/>
          <w:szCs w:val="22"/>
        </w:rPr>
        <w:t>workforce and capability gaps. By March 2025</w:t>
      </w:r>
      <w:r w:rsidR="00E8539B" w:rsidRPr="007B0119">
        <w:rPr>
          <w:rFonts w:ascii="Times New Roman" w:hAnsi="Times New Roman" w:cs="Times New Roman"/>
          <w:sz w:val="22"/>
          <w:szCs w:val="22"/>
        </w:rPr>
        <w:t>,</w:t>
      </w:r>
      <w:r w:rsidRPr="007B0119">
        <w:rPr>
          <w:rFonts w:ascii="Times New Roman" w:hAnsi="Times New Roman" w:cs="Times New Roman"/>
          <w:sz w:val="22"/>
          <w:szCs w:val="22"/>
        </w:rPr>
        <w:t xml:space="preserve"> these digital roles were well established in hospital diabetes teams</w:t>
      </w:r>
      <w:r w:rsidR="00E8539B" w:rsidRPr="007B0119">
        <w:rPr>
          <w:rFonts w:ascii="Times New Roman" w:hAnsi="Times New Roman" w:cs="Times New Roman"/>
          <w:sz w:val="22"/>
          <w:szCs w:val="22"/>
        </w:rPr>
        <w:t xml:space="preserve">, </w:t>
      </w:r>
      <w:r w:rsidRPr="007B0119">
        <w:rPr>
          <w:rFonts w:ascii="Times New Roman" w:hAnsi="Times New Roman" w:cs="Times New Roman"/>
          <w:sz w:val="22"/>
          <w:szCs w:val="22"/>
        </w:rPr>
        <w:t>but GPs, community nursing and care home settings simply had digital responsibilities added to existing workloads without posts or protected time (DHSC &amp; NHS England, 2025). The 2022 Plan said 90% of relevant staff should have accredited digital literacy by 2024 but national audits found only 76% had received standardised training (March 2025) — short by 14 percentage points (DHSC &amp; NHS England, 2025). In Southampton a real</w:t>
      </w:r>
      <w:r w:rsidR="002F797E" w:rsidRPr="007B0119">
        <w:rPr>
          <w:rFonts w:ascii="Times New Roman" w:hAnsi="Times New Roman" w:cs="Times New Roman"/>
          <w:sz w:val="22"/>
          <w:szCs w:val="22"/>
        </w:rPr>
        <w:t>-</w:t>
      </w:r>
      <w:r w:rsidRPr="007B0119">
        <w:rPr>
          <w:rFonts w:ascii="Times New Roman" w:hAnsi="Times New Roman" w:cs="Times New Roman"/>
          <w:sz w:val="22"/>
          <w:szCs w:val="22"/>
        </w:rPr>
        <w:t>world evaluation found staff spent unplanned time explaining patterns and troubleshooting connectivity — work not accounted for in efficiency projections</w:t>
      </w:r>
      <w:r w:rsidR="002F797E" w:rsidRPr="007B0119">
        <w:rPr>
          <w:rFonts w:ascii="Times New Roman" w:hAnsi="Times New Roman" w:cs="Times New Roman"/>
          <w:sz w:val="22"/>
          <w:szCs w:val="22"/>
        </w:rPr>
        <w:t>,</w:t>
      </w:r>
      <w:r w:rsidRPr="007B0119">
        <w:rPr>
          <w:rFonts w:ascii="Times New Roman" w:hAnsi="Times New Roman" w:cs="Times New Roman"/>
          <w:sz w:val="22"/>
          <w:szCs w:val="22"/>
        </w:rPr>
        <w:t xml:space="preserve"> so an additional 15–20 minutes per consultation was lost (Southampton City CCG, 2019). Training was concentrated in specialist centres; primary care and community staff mostly got manufacturer led guidance rather than formal education</w:t>
      </w:r>
      <w:r w:rsidR="00864003" w:rsidRPr="007B0119">
        <w:rPr>
          <w:rFonts w:ascii="Times New Roman" w:hAnsi="Times New Roman" w:cs="Times New Roman"/>
          <w:sz w:val="22"/>
          <w:szCs w:val="22"/>
        </w:rPr>
        <w:t>,</w:t>
      </w:r>
      <w:r w:rsidRPr="007B0119">
        <w:rPr>
          <w:rFonts w:ascii="Times New Roman" w:hAnsi="Times New Roman" w:cs="Times New Roman"/>
          <w:sz w:val="22"/>
          <w:szCs w:val="22"/>
        </w:rPr>
        <w:t xml:space="preserve"> so there was </w:t>
      </w:r>
      <w:r w:rsidR="00864003" w:rsidRPr="007B0119">
        <w:rPr>
          <w:rFonts w:ascii="Times New Roman" w:hAnsi="Times New Roman" w:cs="Times New Roman"/>
          <w:sz w:val="22"/>
          <w:szCs w:val="22"/>
        </w:rPr>
        <w:t>a</w:t>
      </w:r>
      <w:r w:rsidRPr="007B0119">
        <w:rPr>
          <w:rFonts w:ascii="Times New Roman" w:hAnsi="Times New Roman" w:cs="Times New Roman"/>
          <w:sz w:val="22"/>
          <w:szCs w:val="22"/>
        </w:rPr>
        <w:t xml:space="preserve"> t</w:t>
      </w:r>
      <w:r w:rsidR="00864003" w:rsidRPr="007B0119">
        <w:rPr>
          <w:rFonts w:ascii="Times New Roman" w:hAnsi="Times New Roman" w:cs="Times New Roman"/>
          <w:sz w:val="22"/>
          <w:szCs w:val="22"/>
        </w:rPr>
        <w:t>wo-t</w:t>
      </w:r>
      <w:r w:rsidRPr="007B0119">
        <w:rPr>
          <w:rFonts w:ascii="Times New Roman" w:hAnsi="Times New Roman" w:cs="Times New Roman"/>
          <w:sz w:val="22"/>
          <w:szCs w:val="22"/>
        </w:rPr>
        <w:t>ier capability gap between hospital</w:t>
      </w:r>
      <w:r w:rsidR="00864003" w:rsidRPr="007B0119">
        <w:rPr>
          <w:rFonts w:ascii="Times New Roman" w:hAnsi="Times New Roman" w:cs="Times New Roman"/>
          <w:sz w:val="22"/>
          <w:szCs w:val="22"/>
        </w:rPr>
        <w:t>-</w:t>
      </w:r>
      <w:r w:rsidRPr="007B0119">
        <w:rPr>
          <w:rFonts w:ascii="Times New Roman" w:hAnsi="Times New Roman" w:cs="Times New Roman"/>
          <w:sz w:val="22"/>
          <w:szCs w:val="22"/>
        </w:rPr>
        <w:t>based professionals and those delivering care in the community.</w:t>
      </w:r>
    </w:p>
    <w:p w14:paraId="66E91E14" w14:textId="77777777" w:rsidR="006456A4" w:rsidRPr="007B0119" w:rsidRDefault="006456A4" w:rsidP="0090570A">
      <w:pPr>
        <w:spacing w:line="360" w:lineRule="auto"/>
        <w:rPr>
          <w:rFonts w:ascii="Times New Roman" w:hAnsi="Times New Roman" w:cs="Times New Roman"/>
          <w:sz w:val="22"/>
          <w:szCs w:val="22"/>
        </w:rPr>
      </w:pPr>
    </w:p>
    <w:p w14:paraId="47990466" w14:textId="6BFCAF82" w:rsidR="00DE41B1" w:rsidRPr="007B0119" w:rsidRDefault="00DE41B1" w:rsidP="0090570A">
      <w:pPr>
        <w:spacing w:line="360" w:lineRule="auto"/>
        <w:rPr>
          <w:rFonts w:ascii="Times New Roman" w:hAnsi="Times New Roman" w:cs="Times New Roman"/>
          <w:sz w:val="22"/>
          <w:szCs w:val="22"/>
          <w:u w:val="single"/>
        </w:rPr>
      </w:pPr>
      <w:r w:rsidRPr="007B0119">
        <w:rPr>
          <w:rFonts w:ascii="Times New Roman" w:hAnsi="Times New Roman" w:cs="Times New Roman"/>
          <w:sz w:val="22"/>
          <w:szCs w:val="22"/>
          <w:u w:val="single"/>
        </w:rPr>
        <w:t>Impact on Service Delivery: Efficiency, Integration and Variation</w:t>
      </w:r>
    </w:p>
    <w:p w14:paraId="544A8FED" w14:textId="77777777" w:rsidR="00DE41B1" w:rsidRPr="007B0119" w:rsidRDefault="00DE41B1" w:rsidP="0090570A">
      <w:pPr>
        <w:spacing w:line="360" w:lineRule="auto"/>
        <w:rPr>
          <w:rFonts w:ascii="Times New Roman" w:hAnsi="Times New Roman" w:cs="Times New Roman"/>
          <w:sz w:val="22"/>
          <w:szCs w:val="22"/>
          <w:u w:val="single"/>
        </w:rPr>
      </w:pPr>
      <w:r w:rsidRPr="007B0119">
        <w:rPr>
          <w:rFonts w:ascii="Times New Roman" w:hAnsi="Times New Roman" w:cs="Times New Roman"/>
          <w:sz w:val="22"/>
          <w:szCs w:val="22"/>
          <w:u w:val="single"/>
        </w:rPr>
        <w:t>Positive Outcomes</w:t>
      </w:r>
    </w:p>
    <w:p w14:paraId="2F935450" w14:textId="77777777" w:rsidR="00864003" w:rsidRPr="007B0119" w:rsidRDefault="00864003" w:rsidP="0090570A">
      <w:pPr>
        <w:spacing w:line="360" w:lineRule="auto"/>
        <w:rPr>
          <w:rFonts w:ascii="Times New Roman" w:hAnsi="Times New Roman" w:cs="Times New Roman"/>
          <w:sz w:val="22"/>
          <w:szCs w:val="22"/>
          <w:u w:val="single"/>
        </w:rPr>
      </w:pPr>
    </w:p>
    <w:p w14:paraId="77705B8E" w14:textId="5FB8B9F8" w:rsidR="00A70B99" w:rsidRPr="007B0119" w:rsidRDefault="00A70B99" w:rsidP="0090570A">
      <w:pPr>
        <w:spacing w:line="360" w:lineRule="auto"/>
        <w:rPr>
          <w:rFonts w:ascii="Times New Roman" w:hAnsi="Times New Roman" w:cs="Times New Roman"/>
          <w:sz w:val="22"/>
          <w:szCs w:val="22"/>
        </w:rPr>
      </w:pPr>
      <w:proofErr w:type="spellStart"/>
      <w:r w:rsidRPr="007B0119">
        <w:rPr>
          <w:rFonts w:ascii="Times New Roman" w:hAnsi="Times New Roman" w:cs="Times New Roman"/>
          <w:sz w:val="22"/>
          <w:szCs w:val="22"/>
        </w:rPr>
        <w:t>FreeStyle</w:t>
      </w:r>
      <w:proofErr w:type="spellEnd"/>
      <w:r w:rsidRPr="007B0119">
        <w:rPr>
          <w:rFonts w:ascii="Times New Roman" w:hAnsi="Times New Roman" w:cs="Times New Roman"/>
          <w:sz w:val="22"/>
          <w:szCs w:val="22"/>
        </w:rPr>
        <w:t xml:space="preserve"> Libre delivered measurable improvements in service efficiency and patient safety. UK national audit data from 4,250 patients across the ABCD network showed that following Libre introduction, severe hypoglycaemic admissions fell from 6.9 to 3.5 per 100 person</w:t>
      </w:r>
      <w:r w:rsidRPr="007B0119">
        <w:rPr>
          <w:rFonts w:ascii="Times New Roman" w:hAnsi="Times New Roman" w:cs="Times New Roman"/>
          <w:sz w:val="22"/>
          <w:szCs w:val="22"/>
        </w:rPr>
        <w:noBreakHyphen/>
        <w:t>years</w:t>
      </w:r>
      <w:r w:rsidR="00DB2EAF" w:rsidRPr="007B0119">
        <w:rPr>
          <w:rFonts w:ascii="Times New Roman" w:hAnsi="Times New Roman" w:cs="Times New Roman"/>
          <w:sz w:val="22"/>
          <w:szCs w:val="22"/>
        </w:rPr>
        <w:t xml:space="preserve">, </w:t>
      </w:r>
      <w:r w:rsidRPr="007B0119">
        <w:rPr>
          <w:rFonts w:ascii="Times New Roman" w:hAnsi="Times New Roman" w:cs="Times New Roman"/>
          <w:sz w:val="22"/>
          <w:szCs w:val="22"/>
        </w:rPr>
        <w:t>a 49% reduction and paramedic callouts for hypoglycaemia dropped from 13.1 to 2.3 per 100 person</w:t>
      </w:r>
      <w:r w:rsidRPr="007B0119">
        <w:rPr>
          <w:rFonts w:ascii="Times New Roman" w:hAnsi="Times New Roman" w:cs="Times New Roman"/>
          <w:sz w:val="22"/>
          <w:szCs w:val="22"/>
        </w:rPr>
        <w:noBreakHyphen/>
        <w:t>years (PMC, 2022). Routine outpatient attendances fell by approximately 32%, enabling virtual review models that reduced hospital footfall and shortened waiting times (ABCD, 2024). The UK</w:t>
      </w:r>
      <w:r w:rsidRPr="007B0119">
        <w:rPr>
          <w:rFonts w:ascii="Times New Roman" w:hAnsi="Times New Roman" w:cs="Times New Roman"/>
          <w:sz w:val="22"/>
          <w:szCs w:val="22"/>
        </w:rPr>
        <w:noBreakHyphen/>
        <w:t>funded FLASH</w:t>
      </w:r>
      <w:r w:rsidRPr="007B0119">
        <w:rPr>
          <w:rFonts w:ascii="Times New Roman" w:hAnsi="Times New Roman" w:cs="Times New Roman"/>
          <w:sz w:val="22"/>
          <w:szCs w:val="22"/>
        </w:rPr>
        <w:noBreakHyphen/>
        <w:t>UK randomised controlled trial, conducted across seven UK centres and published in the New England Journal of Medicine (</w:t>
      </w:r>
      <w:proofErr w:type="spellStart"/>
      <w:r w:rsidRPr="007B0119">
        <w:rPr>
          <w:rFonts w:ascii="Times New Roman" w:hAnsi="Times New Roman" w:cs="Times New Roman"/>
          <w:sz w:val="22"/>
          <w:szCs w:val="22"/>
        </w:rPr>
        <w:t>Leelarathna</w:t>
      </w:r>
      <w:proofErr w:type="spellEnd"/>
      <w:r w:rsidRPr="007B0119">
        <w:rPr>
          <w:rFonts w:ascii="Times New Roman" w:hAnsi="Times New Roman" w:cs="Times New Roman"/>
          <w:sz w:val="22"/>
          <w:szCs w:val="22"/>
        </w:rPr>
        <w:t xml:space="preserve"> et al., 2022), confirmed a mean HbA1c reduction of 0.5% and an additional 2.2 hours per day spent in </w:t>
      </w:r>
      <w:r w:rsidR="00350AF8" w:rsidRPr="007B0119">
        <w:rPr>
          <w:rFonts w:ascii="Times New Roman" w:hAnsi="Times New Roman" w:cs="Times New Roman"/>
          <w:sz w:val="22"/>
          <w:szCs w:val="22"/>
        </w:rPr>
        <w:t xml:space="preserve">a </w:t>
      </w:r>
      <w:r w:rsidRPr="007B0119">
        <w:rPr>
          <w:rFonts w:ascii="Times New Roman" w:hAnsi="Times New Roman" w:cs="Times New Roman"/>
          <w:sz w:val="22"/>
          <w:szCs w:val="22"/>
        </w:rPr>
        <w:t>healthy glucose range compared to traditional finger</w:t>
      </w:r>
      <w:r w:rsidRPr="007B0119">
        <w:rPr>
          <w:rFonts w:ascii="Times New Roman" w:hAnsi="Times New Roman" w:cs="Times New Roman"/>
          <w:sz w:val="22"/>
          <w:szCs w:val="22"/>
        </w:rPr>
        <w:noBreakHyphen/>
        <w:t xml:space="preserve">prick testing. In Wales, these gains were particularly valuable in rural health board areas such </w:t>
      </w:r>
      <w:r w:rsidRPr="007B0119">
        <w:rPr>
          <w:rFonts w:ascii="Times New Roman" w:hAnsi="Times New Roman" w:cs="Times New Roman"/>
          <w:sz w:val="22"/>
          <w:szCs w:val="22"/>
        </w:rPr>
        <w:lastRenderedPageBreak/>
        <w:t>as Powys and Gwynedd, where Libre reduced long travel distances to specialist centres directly advancing the Welsh Government’s priority of care closer to home and reducing the carbon footprint of service delivery (Welsh Government, 2023).</w:t>
      </w:r>
    </w:p>
    <w:p w14:paraId="7D70E0AF" w14:textId="77777777" w:rsidR="00350AF8" w:rsidRPr="007B0119" w:rsidRDefault="00350AF8" w:rsidP="0090570A">
      <w:pPr>
        <w:spacing w:line="360" w:lineRule="auto"/>
        <w:rPr>
          <w:rFonts w:ascii="Times New Roman" w:hAnsi="Times New Roman" w:cs="Times New Roman"/>
          <w:sz w:val="22"/>
          <w:szCs w:val="22"/>
          <w:u w:val="single"/>
        </w:rPr>
      </w:pPr>
    </w:p>
    <w:p w14:paraId="14129FD9" w14:textId="4CC35A6D" w:rsidR="00DE41B1" w:rsidRPr="007B0119" w:rsidRDefault="00DE41B1" w:rsidP="0090570A">
      <w:pPr>
        <w:spacing w:line="360" w:lineRule="auto"/>
        <w:rPr>
          <w:rFonts w:ascii="Times New Roman" w:hAnsi="Times New Roman" w:cs="Times New Roman"/>
          <w:sz w:val="22"/>
          <w:szCs w:val="22"/>
          <w:u w:val="single"/>
        </w:rPr>
      </w:pPr>
      <w:r w:rsidRPr="007B0119">
        <w:rPr>
          <w:rFonts w:ascii="Times New Roman" w:hAnsi="Times New Roman" w:cs="Times New Roman"/>
          <w:sz w:val="22"/>
          <w:szCs w:val="22"/>
          <w:u w:val="single"/>
        </w:rPr>
        <w:t>Negative Outcomes</w:t>
      </w:r>
    </w:p>
    <w:p w14:paraId="394F7932" w14:textId="4C6F998A" w:rsidR="00EC29F2" w:rsidRPr="007B0119" w:rsidRDefault="0031583D" w:rsidP="0090570A">
      <w:pPr>
        <w:spacing w:line="360" w:lineRule="auto"/>
        <w:rPr>
          <w:rFonts w:ascii="Times New Roman" w:hAnsi="Times New Roman" w:cs="Times New Roman"/>
          <w:sz w:val="22"/>
          <w:szCs w:val="22"/>
        </w:rPr>
      </w:pPr>
      <w:r w:rsidRPr="007B0119">
        <w:rPr>
          <w:rFonts w:ascii="Times New Roman" w:hAnsi="Times New Roman" w:cs="Times New Roman"/>
          <w:sz w:val="22"/>
          <w:szCs w:val="22"/>
        </w:rPr>
        <w:t>However, transformation led to huge workforce strain and capability gaps. By March 2025 these digital</w:t>
      </w:r>
      <w:r w:rsidR="00350AF8" w:rsidRPr="007B0119">
        <w:rPr>
          <w:rFonts w:ascii="Times New Roman" w:hAnsi="Times New Roman" w:cs="Times New Roman"/>
          <w:sz w:val="22"/>
          <w:szCs w:val="22"/>
        </w:rPr>
        <w:t>-</w:t>
      </w:r>
      <w:r w:rsidRPr="007B0119">
        <w:rPr>
          <w:rFonts w:ascii="Times New Roman" w:hAnsi="Times New Roman" w:cs="Times New Roman"/>
          <w:sz w:val="22"/>
          <w:szCs w:val="22"/>
        </w:rPr>
        <w:t>focused roles were well embedded in hospital diabetes teams</w:t>
      </w:r>
      <w:r w:rsidR="00A94A36" w:rsidRPr="007B0119">
        <w:rPr>
          <w:rFonts w:ascii="Times New Roman" w:hAnsi="Times New Roman" w:cs="Times New Roman"/>
          <w:sz w:val="22"/>
          <w:szCs w:val="22"/>
        </w:rPr>
        <w:t xml:space="preserve">, </w:t>
      </w:r>
      <w:r w:rsidRPr="007B0119">
        <w:rPr>
          <w:rFonts w:ascii="Times New Roman" w:hAnsi="Times New Roman" w:cs="Times New Roman"/>
          <w:sz w:val="22"/>
          <w:szCs w:val="22"/>
        </w:rPr>
        <w:t xml:space="preserve">but in general practice, community nursing and care home settings they were simply added onto existing workloads without new </w:t>
      </w:r>
      <w:proofErr w:type="spellStart"/>
      <w:r w:rsidRPr="007B0119">
        <w:rPr>
          <w:rFonts w:ascii="Times New Roman" w:hAnsi="Times New Roman" w:cs="Times New Roman"/>
          <w:sz w:val="22"/>
          <w:szCs w:val="22"/>
        </w:rPr>
        <w:t>FreeStyle</w:t>
      </w:r>
      <w:proofErr w:type="spellEnd"/>
      <w:r w:rsidRPr="007B0119">
        <w:rPr>
          <w:rFonts w:ascii="Times New Roman" w:hAnsi="Times New Roman" w:cs="Times New Roman"/>
          <w:sz w:val="22"/>
          <w:szCs w:val="22"/>
        </w:rPr>
        <w:t xml:space="preserve"> Libre provided measurable service efficiency and patient safety improvements too. UK national audit data from 4,250 patients in the ABCD network showed that after Libre was introduced severe hypoglycaemic admissions fell from 6.9 per 100 person years (a reduction of 49%) to 3.5 per 100 person years and paramedic callouts for hypoglycaemia fell from 13.1 to 2.3 per 100 person years (PMC, 2022). Routine outpatient attendances fell by around 32% so virtual review models could be set up which reduced hospital footfall and </w:t>
      </w:r>
      <w:proofErr w:type="gramStart"/>
      <w:r w:rsidRPr="007B0119">
        <w:rPr>
          <w:rFonts w:ascii="Times New Roman" w:hAnsi="Times New Roman" w:cs="Times New Roman"/>
          <w:sz w:val="22"/>
          <w:szCs w:val="22"/>
        </w:rPr>
        <w:t>The</w:t>
      </w:r>
      <w:proofErr w:type="gramEnd"/>
      <w:r w:rsidRPr="007B0119">
        <w:rPr>
          <w:rFonts w:ascii="Times New Roman" w:hAnsi="Times New Roman" w:cs="Times New Roman"/>
          <w:sz w:val="22"/>
          <w:szCs w:val="22"/>
        </w:rPr>
        <w:t xml:space="preserve"> most significant level of failure was lack of data interoperability. In March 2025 </w:t>
      </w:r>
      <w:proofErr w:type="spellStart"/>
      <w:r w:rsidRPr="007B0119">
        <w:rPr>
          <w:rFonts w:ascii="Times New Roman" w:hAnsi="Times New Roman" w:cs="Times New Roman"/>
          <w:sz w:val="22"/>
          <w:szCs w:val="22"/>
        </w:rPr>
        <w:t>FreeStyle</w:t>
      </w:r>
      <w:proofErr w:type="spellEnd"/>
      <w:r w:rsidRPr="007B0119">
        <w:rPr>
          <w:rFonts w:ascii="Times New Roman" w:hAnsi="Times New Roman" w:cs="Times New Roman"/>
          <w:sz w:val="22"/>
          <w:szCs w:val="22"/>
        </w:rPr>
        <w:t xml:space="preserve"> Libre data still did not flow automatically into GP or hospital electronic patient records (Welsh systems included EMIS and </w:t>
      </w:r>
      <w:proofErr w:type="spellStart"/>
      <w:r w:rsidRPr="007B0119">
        <w:rPr>
          <w:rFonts w:ascii="Times New Roman" w:hAnsi="Times New Roman" w:cs="Times New Roman"/>
          <w:sz w:val="22"/>
          <w:szCs w:val="22"/>
        </w:rPr>
        <w:t>SystmOne</w:t>
      </w:r>
      <w:proofErr w:type="spellEnd"/>
      <w:r w:rsidRPr="007B0119">
        <w:rPr>
          <w:rFonts w:ascii="Times New Roman" w:hAnsi="Times New Roman" w:cs="Times New Roman"/>
          <w:sz w:val="22"/>
          <w:szCs w:val="22"/>
        </w:rPr>
        <w:t xml:space="preserve">). Clinicians </w:t>
      </w:r>
      <w:proofErr w:type="gramStart"/>
      <w:r w:rsidRPr="007B0119">
        <w:rPr>
          <w:rFonts w:ascii="Times New Roman" w:hAnsi="Times New Roman" w:cs="Times New Roman"/>
          <w:sz w:val="22"/>
          <w:szCs w:val="22"/>
        </w:rPr>
        <w:t>have to</w:t>
      </w:r>
      <w:proofErr w:type="gramEnd"/>
      <w:r w:rsidRPr="007B0119">
        <w:rPr>
          <w:rFonts w:ascii="Times New Roman" w:hAnsi="Times New Roman" w:cs="Times New Roman"/>
          <w:sz w:val="22"/>
          <w:szCs w:val="22"/>
        </w:rPr>
        <w:t xml:space="preserve"> open different platforms, read readings separately and transfer key information manually</w:t>
      </w:r>
      <w:r w:rsidR="007E7D7F" w:rsidRPr="007B0119">
        <w:rPr>
          <w:rFonts w:ascii="Times New Roman" w:hAnsi="Times New Roman" w:cs="Times New Roman"/>
          <w:sz w:val="22"/>
          <w:szCs w:val="22"/>
        </w:rPr>
        <w:t>, with</w:t>
      </w:r>
      <w:r w:rsidRPr="007B0119">
        <w:rPr>
          <w:rFonts w:ascii="Times New Roman" w:hAnsi="Times New Roman" w:cs="Times New Roman"/>
          <w:sz w:val="22"/>
          <w:szCs w:val="22"/>
        </w:rPr>
        <w:t xml:space="preserve"> duplication, risk of transcription error and lost clinical time (DHSC &amp; NHS England 2025). This is what the national finding was too: ~91% of secondary care trusts had electronic patient records by March 2025</w:t>
      </w:r>
      <w:r w:rsidR="007E7D7F" w:rsidRPr="007B0119">
        <w:rPr>
          <w:rFonts w:ascii="Times New Roman" w:hAnsi="Times New Roman" w:cs="Times New Roman"/>
          <w:sz w:val="22"/>
          <w:szCs w:val="22"/>
        </w:rPr>
        <w:t>,</w:t>
      </w:r>
      <w:r w:rsidRPr="007B0119">
        <w:rPr>
          <w:rFonts w:ascii="Times New Roman" w:hAnsi="Times New Roman" w:cs="Times New Roman"/>
          <w:sz w:val="22"/>
          <w:szCs w:val="22"/>
        </w:rPr>
        <w:t xml:space="preserve"> but 100% wasn’t achieved</w:t>
      </w:r>
      <w:r w:rsidR="007E7D7F" w:rsidRPr="007B0119">
        <w:rPr>
          <w:rFonts w:ascii="Times New Roman" w:hAnsi="Times New Roman" w:cs="Times New Roman"/>
          <w:sz w:val="22"/>
          <w:szCs w:val="22"/>
        </w:rPr>
        <w:t>,</w:t>
      </w:r>
      <w:r w:rsidRPr="007B0119">
        <w:rPr>
          <w:rFonts w:ascii="Times New Roman" w:hAnsi="Times New Roman" w:cs="Times New Roman"/>
          <w:sz w:val="22"/>
          <w:szCs w:val="22"/>
        </w:rPr>
        <w:t xml:space="preserve"> and where records were there</w:t>
      </w:r>
      <w:r w:rsidR="007E7D7F" w:rsidRPr="007B0119">
        <w:rPr>
          <w:rFonts w:ascii="Times New Roman" w:hAnsi="Times New Roman" w:cs="Times New Roman"/>
          <w:sz w:val="22"/>
          <w:szCs w:val="22"/>
        </w:rPr>
        <w:t>,</w:t>
      </w:r>
      <w:r w:rsidRPr="007B0119">
        <w:rPr>
          <w:rFonts w:ascii="Times New Roman" w:hAnsi="Times New Roman" w:cs="Times New Roman"/>
          <w:sz w:val="22"/>
          <w:szCs w:val="22"/>
        </w:rPr>
        <w:t xml:space="preserve"> cross</w:t>
      </w:r>
      <w:r w:rsidR="007E7D7F" w:rsidRPr="007B0119">
        <w:rPr>
          <w:rFonts w:ascii="Times New Roman" w:hAnsi="Times New Roman" w:cs="Times New Roman"/>
          <w:sz w:val="22"/>
          <w:szCs w:val="22"/>
        </w:rPr>
        <w:t>-</w:t>
      </w:r>
      <w:r w:rsidRPr="007B0119">
        <w:rPr>
          <w:rFonts w:ascii="Times New Roman" w:hAnsi="Times New Roman" w:cs="Times New Roman"/>
          <w:sz w:val="22"/>
          <w:szCs w:val="22"/>
        </w:rPr>
        <w:t>platform integration wasn’t complete</w:t>
      </w:r>
      <w:r w:rsidR="007E7D7F" w:rsidRPr="007B0119">
        <w:rPr>
          <w:rFonts w:ascii="Times New Roman" w:hAnsi="Times New Roman" w:cs="Times New Roman"/>
          <w:sz w:val="22"/>
          <w:szCs w:val="22"/>
        </w:rPr>
        <w:t>,</w:t>
      </w:r>
      <w:r w:rsidRPr="007B0119">
        <w:rPr>
          <w:rFonts w:ascii="Times New Roman" w:hAnsi="Times New Roman" w:cs="Times New Roman"/>
          <w:sz w:val="22"/>
          <w:szCs w:val="22"/>
        </w:rPr>
        <w:t xml:space="preserve"> so </w:t>
      </w:r>
      <w:r w:rsidR="007E7D7F" w:rsidRPr="007B0119">
        <w:rPr>
          <w:rFonts w:ascii="Times New Roman" w:hAnsi="Times New Roman" w:cs="Times New Roman"/>
          <w:sz w:val="22"/>
          <w:szCs w:val="22"/>
        </w:rPr>
        <w:t xml:space="preserve">the </w:t>
      </w:r>
      <w:r w:rsidRPr="007B0119">
        <w:rPr>
          <w:rFonts w:ascii="Times New Roman" w:hAnsi="Times New Roman" w:cs="Times New Roman"/>
          <w:sz w:val="22"/>
          <w:szCs w:val="22"/>
        </w:rPr>
        <w:t>digital environment was fragmented (DHSC &amp; NHS England 2025).</w:t>
      </w:r>
    </w:p>
    <w:p w14:paraId="368D1CF1" w14:textId="49E4638F" w:rsidR="00E33710" w:rsidRPr="007B0119" w:rsidRDefault="00E33710" w:rsidP="0090570A">
      <w:pPr>
        <w:spacing w:line="360" w:lineRule="auto"/>
        <w:rPr>
          <w:rFonts w:ascii="Times New Roman" w:hAnsi="Times New Roman" w:cs="Times New Roman"/>
          <w:sz w:val="22"/>
          <w:szCs w:val="22"/>
        </w:rPr>
      </w:pPr>
      <w:r w:rsidRPr="007B0119">
        <w:rPr>
          <w:rFonts w:ascii="Times New Roman" w:hAnsi="Times New Roman" w:cs="Times New Roman"/>
          <w:sz w:val="22"/>
          <w:szCs w:val="22"/>
        </w:rPr>
        <w:t>Availability also varied widely across the UK. Initially described in Parliament as a “postcode lottery”, by October 2018 only ~71% of English areas had agreed funding criteria; patients in remaining regions paid approximately £1,200 annually privately to access the device (Hansard, 2018). In Wales, Health Technology Wales issued guidance in late 2018 recommending Libre for specific patient groups, but rollout across the seven health boards remained inconsistent due to differing local funding timelines and consensus processes</w:t>
      </w:r>
      <w:r w:rsidR="00315DE6" w:rsidRPr="007B0119">
        <w:rPr>
          <w:rFonts w:ascii="Times New Roman" w:hAnsi="Times New Roman" w:cs="Times New Roman"/>
          <w:sz w:val="22"/>
          <w:szCs w:val="22"/>
        </w:rPr>
        <w:t>,</w:t>
      </w:r>
      <w:r w:rsidRPr="007B0119">
        <w:rPr>
          <w:rFonts w:ascii="Times New Roman" w:hAnsi="Times New Roman" w:cs="Times New Roman"/>
          <w:sz w:val="22"/>
          <w:szCs w:val="22"/>
        </w:rPr>
        <w:t xml:space="preserve"> meaning patients in some Welsh areas waited up to 18 months longer than those in England (Health Technology Wales, 2018). Efficiency gains were also partially offset by new administrative and technical workload</w:t>
      </w:r>
      <w:r w:rsidR="00315DE6" w:rsidRPr="007B0119">
        <w:rPr>
          <w:rFonts w:ascii="Times New Roman" w:hAnsi="Times New Roman" w:cs="Times New Roman"/>
          <w:sz w:val="22"/>
          <w:szCs w:val="22"/>
        </w:rPr>
        <w:t>,</w:t>
      </w:r>
      <w:r w:rsidRPr="007B0119">
        <w:rPr>
          <w:rFonts w:ascii="Times New Roman" w:hAnsi="Times New Roman" w:cs="Times New Roman"/>
          <w:sz w:val="22"/>
          <w:szCs w:val="22"/>
        </w:rPr>
        <w:t xml:space="preserve"> time spent troubleshooting connectivity issues, explaining complex data to patients, and manual data entry</w:t>
      </w:r>
      <w:r w:rsidR="00315DE6" w:rsidRPr="007B0119">
        <w:rPr>
          <w:rFonts w:ascii="Times New Roman" w:hAnsi="Times New Roman" w:cs="Times New Roman"/>
          <w:sz w:val="22"/>
          <w:szCs w:val="22"/>
        </w:rPr>
        <w:t>,</w:t>
      </w:r>
      <w:r w:rsidRPr="007B0119">
        <w:rPr>
          <w:rFonts w:ascii="Times New Roman" w:hAnsi="Times New Roman" w:cs="Times New Roman"/>
          <w:sz w:val="22"/>
          <w:szCs w:val="22"/>
        </w:rPr>
        <w:t xml:space="preserve"> work that had not been budgeted for in original business cases (Southampton City CCG, 2019).</w:t>
      </w:r>
    </w:p>
    <w:p w14:paraId="236D6758" w14:textId="77777777" w:rsidR="00DE41B1" w:rsidRPr="007B0119" w:rsidRDefault="005C2BC7" w:rsidP="0090570A">
      <w:pPr>
        <w:spacing w:line="360" w:lineRule="auto"/>
        <w:rPr>
          <w:rFonts w:ascii="Times New Roman" w:hAnsi="Times New Roman" w:cs="Times New Roman"/>
          <w:sz w:val="22"/>
          <w:szCs w:val="22"/>
        </w:rPr>
      </w:pPr>
      <w:r>
        <w:rPr>
          <w:rFonts w:ascii="Times New Roman" w:hAnsi="Times New Roman" w:cs="Times New Roman"/>
          <w:noProof/>
          <w:sz w:val="22"/>
          <w:szCs w:val="22"/>
        </w:rPr>
        <w:pict w14:anchorId="2507129E">
          <v:rect id="_x0000_i1028" alt="" style="width:451.3pt;height:.05pt;mso-width-percent:0;mso-height-percent:0;mso-width-percent:0;mso-height-percent:0" o:hralign="center" o:hrstd="t" o:hrnoshade="t" o:hr="t" fillcolor="black" stroked="f"/>
        </w:pict>
      </w:r>
    </w:p>
    <w:p w14:paraId="3722673F" w14:textId="39FD1835" w:rsidR="00DE41B1" w:rsidRPr="007B0119" w:rsidRDefault="00DE41B1" w:rsidP="0090570A">
      <w:pPr>
        <w:spacing w:line="360" w:lineRule="auto"/>
        <w:rPr>
          <w:rFonts w:ascii="Times New Roman" w:hAnsi="Times New Roman" w:cs="Times New Roman"/>
          <w:sz w:val="22"/>
          <w:szCs w:val="22"/>
          <w:u w:val="single"/>
        </w:rPr>
      </w:pPr>
      <w:r w:rsidRPr="007B0119">
        <w:rPr>
          <w:rFonts w:ascii="Times New Roman" w:hAnsi="Times New Roman" w:cs="Times New Roman"/>
          <w:sz w:val="22"/>
          <w:szCs w:val="22"/>
          <w:u w:val="single"/>
        </w:rPr>
        <w:t>Impact on Patients and Service Users: Empowerment, Experience and Equity</w:t>
      </w:r>
    </w:p>
    <w:p w14:paraId="3DDFB248" w14:textId="77777777" w:rsidR="00DE41B1" w:rsidRPr="007B0119" w:rsidRDefault="00DE41B1" w:rsidP="0090570A">
      <w:pPr>
        <w:spacing w:line="360" w:lineRule="auto"/>
        <w:rPr>
          <w:rFonts w:ascii="Times New Roman" w:hAnsi="Times New Roman" w:cs="Times New Roman"/>
          <w:sz w:val="22"/>
          <w:szCs w:val="22"/>
          <w:u w:val="single"/>
        </w:rPr>
      </w:pPr>
      <w:r w:rsidRPr="007B0119">
        <w:rPr>
          <w:rFonts w:ascii="Times New Roman" w:hAnsi="Times New Roman" w:cs="Times New Roman"/>
          <w:sz w:val="22"/>
          <w:szCs w:val="22"/>
          <w:u w:val="single"/>
        </w:rPr>
        <w:t>Positive Outcomes</w:t>
      </w:r>
    </w:p>
    <w:p w14:paraId="5A911219" w14:textId="154DB3D1" w:rsidR="0089707E" w:rsidRPr="007B0119" w:rsidRDefault="00656B2D" w:rsidP="0090570A">
      <w:pPr>
        <w:spacing w:line="360" w:lineRule="auto"/>
        <w:rPr>
          <w:rFonts w:ascii="Times New Roman" w:hAnsi="Times New Roman" w:cs="Times New Roman"/>
          <w:sz w:val="22"/>
          <w:szCs w:val="22"/>
        </w:rPr>
      </w:pPr>
      <w:r w:rsidRPr="007B0119">
        <w:rPr>
          <w:rFonts w:ascii="Times New Roman" w:hAnsi="Times New Roman" w:cs="Times New Roman"/>
          <w:sz w:val="22"/>
          <w:szCs w:val="22"/>
        </w:rPr>
        <w:t xml:space="preserve">Patient experience was overwhelmingly </w:t>
      </w:r>
      <w:proofErr w:type="gramStart"/>
      <w:r w:rsidRPr="007B0119">
        <w:rPr>
          <w:rFonts w:ascii="Times New Roman" w:hAnsi="Times New Roman" w:cs="Times New Roman"/>
          <w:sz w:val="22"/>
          <w:szCs w:val="22"/>
        </w:rPr>
        <w:t>positive</w:t>
      </w:r>
      <w:r w:rsidR="00315DE6" w:rsidRPr="007B0119">
        <w:rPr>
          <w:rFonts w:ascii="Times New Roman" w:hAnsi="Times New Roman" w:cs="Times New Roman"/>
          <w:sz w:val="22"/>
          <w:szCs w:val="22"/>
        </w:rPr>
        <w:t xml:space="preserve">, </w:t>
      </w:r>
      <w:r w:rsidRPr="007B0119">
        <w:rPr>
          <w:rFonts w:ascii="Times New Roman" w:hAnsi="Times New Roman" w:cs="Times New Roman"/>
          <w:sz w:val="22"/>
          <w:szCs w:val="22"/>
        </w:rPr>
        <w:t xml:space="preserve"> over</w:t>
      </w:r>
      <w:proofErr w:type="gramEnd"/>
      <w:r w:rsidRPr="007B0119">
        <w:rPr>
          <w:rFonts w:ascii="Times New Roman" w:hAnsi="Times New Roman" w:cs="Times New Roman"/>
          <w:sz w:val="22"/>
          <w:szCs w:val="22"/>
        </w:rPr>
        <w:t xml:space="preserve"> 90% satisfaction reported consistently across UK surveys by March 2025 (Diabetes UK, 2024; ABCD, 2024). Painless</w:t>
      </w:r>
      <w:r w:rsidR="00315DE6" w:rsidRPr="007B0119">
        <w:rPr>
          <w:rFonts w:ascii="Times New Roman" w:hAnsi="Times New Roman" w:cs="Times New Roman"/>
          <w:sz w:val="22"/>
          <w:szCs w:val="22"/>
        </w:rPr>
        <w:t>,</w:t>
      </w:r>
      <w:r w:rsidRPr="007B0119">
        <w:rPr>
          <w:rFonts w:ascii="Times New Roman" w:hAnsi="Times New Roman" w:cs="Times New Roman"/>
          <w:sz w:val="22"/>
          <w:szCs w:val="22"/>
        </w:rPr>
        <w:t xml:space="preserve"> inconvenient finger prick testing was </w:t>
      </w:r>
      <w:r w:rsidR="00315DE6" w:rsidRPr="007B0119">
        <w:rPr>
          <w:rFonts w:ascii="Times New Roman" w:hAnsi="Times New Roman" w:cs="Times New Roman"/>
          <w:sz w:val="22"/>
          <w:szCs w:val="22"/>
        </w:rPr>
        <w:t xml:space="preserve">the </w:t>
      </w:r>
      <w:r w:rsidRPr="007B0119">
        <w:rPr>
          <w:rFonts w:ascii="Times New Roman" w:hAnsi="Times New Roman" w:cs="Times New Roman"/>
          <w:sz w:val="22"/>
          <w:szCs w:val="22"/>
        </w:rPr>
        <w:t>single most valued change</w:t>
      </w:r>
      <w:r w:rsidR="00315DE6" w:rsidRPr="007B0119">
        <w:rPr>
          <w:rFonts w:ascii="Times New Roman" w:hAnsi="Times New Roman" w:cs="Times New Roman"/>
          <w:sz w:val="22"/>
          <w:szCs w:val="22"/>
        </w:rPr>
        <w:t>;</w:t>
      </w:r>
      <w:r w:rsidRPr="007B0119">
        <w:rPr>
          <w:rFonts w:ascii="Times New Roman" w:hAnsi="Times New Roman" w:cs="Times New Roman"/>
          <w:sz w:val="22"/>
          <w:szCs w:val="22"/>
        </w:rPr>
        <w:t xml:space="preserve"> patients said less pain, more freedom and better quality of </w:t>
      </w:r>
      <w:r w:rsidRPr="007B0119">
        <w:rPr>
          <w:rFonts w:ascii="Times New Roman" w:hAnsi="Times New Roman" w:cs="Times New Roman"/>
          <w:sz w:val="22"/>
          <w:szCs w:val="22"/>
        </w:rPr>
        <w:lastRenderedPageBreak/>
        <w:t>life. UK real world data shows mean HbA1c reduced by 0.5% overall but up to 1.2% for those starting with poorest control — so the patients who needed it most benefited most clinically (Southampton City CCG, 2019; PMC, 2022). Time spent in hypoglycaemia reduced by 38–49%, critically over half of patients who lost hypoglycaemia awareness regained it — life saving benefit that reduces sudden death risk, falls risk and hospital admission (</w:t>
      </w:r>
      <w:proofErr w:type="spellStart"/>
      <w:r w:rsidRPr="007B0119">
        <w:rPr>
          <w:rFonts w:ascii="Times New Roman" w:hAnsi="Times New Roman" w:cs="Times New Roman"/>
          <w:sz w:val="22"/>
          <w:szCs w:val="22"/>
        </w:rPr>
        <w:t>GDan</w:t>
      </w:r>
      <w:proofErr w:type="spellEnd"/>
      <w:r w:rsidRPr="007B0119">
        <w:rPr>
          <w:rFonts w:ascii="Times New Roman" w:hAnsi="Times New Roman" w:cs="Times New Roman"/>
          <w:sz w:val="22"/>
          <w:szCs w:val="22"/>
        </w:rPr>
        <w:t>, 2019; FLASH UK, 2022).</w:t>
      </w:r>
      <w:r w:rsidR="00DE41B1" w:rsidRPr="007B0119">
        <w:rPr>
          <w:rFonts w:ascii="Times New Roman" w:hAnsi="Times New Roman" w:cs="Times New Roman"/>
          <w:sz w:val="22"/>
          <w:szCs w:val="22"/>
        </w:rPr>
        <w:t xml:space="preserve"> </w:t>
      </w:r>
      <w:r w:rsidR="0089707E" w:rsidRPr="007B0119">
        <w:rPr>
          <w:rFonts w:ascii="Times New Roman" w:hAnsi="Times New Roman" w:cs="Times New Roman"/>
          <w:sz w:val="22"/>
          <w:szCs w:val="22"/>
        </w:rPr>
        <w:t xml:space="preserve">Patients felt more confident about work, travel, education and family life — the </w:t>
      </w:r>
      <w:proofErr w:type="gramStart"/>
      <w:r w:rsidR="0089707E" w:rsidRPr="007B0119">
        <w:rPr>
          <w:rFonts w:ascii="Times New Roman" w:hAnsi="Times New Roman" w:cs="Times New Roman"/>
          <w:sz w:val="22"/>
          <w:szCs w:val="22"/>
        </w:rPr>
        <w:t>Long Term</w:t>
      </w:r>
      <w:proofErr w:type="gramEnd"/>
      <w:r w:rsidR="0089707E" w:rsidRPr="007B0119">
        <w:rPr>
          <w:rFonts w:ascii="Times New Roman" w:hAnsi="Times New Roman" w:cs="Times New Roman"/>
          <w:sz w:val="22"/>
          <w:szCs w:val="22"/>
        </w:rPr>
        <w:t xml:space="preserve"> Plan’s promise was realised (put timely accurate health information directly into patients’ hands so they become partners in their own care). Internationally UK results are backed up by Nordic population study of 14880 insulin</w:t>
      </w:r>
      <w:r w:rsidR="004572C0" w:rsidRPr="007B0119">
        <w:rPr>
          <w:rFonts w:ascii="Times New Roman" w:hAnsi="Times New Roman" w:cs="Times New Roman"/>
          <w:sz w:val="22"/>
          <w:szCs w:val="22"/>
        </w:rPr>
        <w:t>-</w:t>
      </w:r>
      <w:r w:rsidR="0089707E" w:rsidRPr="007B0119">
        <w:rPr>
          <w:rFonts w:ascii="Times New Roman" w:hAnsi="Times New Roman" w:cs="Times New Roman"/>
          <w:sz w:val="22"/>
          <w:szCs w:val="22"/>
        </w:rPr>
        <w:t>treated patients: sustained HbA1c reduction of 0.5% at 12 months (</w:t>
      </w:r>
      <w:proofErr w:type="spellStart"/>
      <w:r w:rsidR="0089707E" w:rsidRPr="007B0119">
        <w:rPr>
          <w:rFonts w:ascii="Times New Roman" w:hAnsi="Times New Roman" w:cs="Times New Roman"/>
          <w:sz w:val="22"/>
          <w:szCs w:val="22"/>
        </w:rPr>
        <w:t>FreeStyle</w:t>
      </w:r>
      <w:proofErr w:type="spellEnd"/>
      <w:r w:rsidR="0089707E" w:rsidRPr="007B0119">
        <w:rPr>
          <w:rFonts w:ascii="Times New Roman" w:hAnsi="Times New Roman" w:cs="Times New Roman"/>
          <w:sz w:val="22"/>
          <w:szCs w:val="22"/>
        </w:rPr>
        <w:t xml:space="preserve"> Nordic Report 2024). Results across different health systems and populations </w:t>
      </w:r>
      <w:r w:rsidR="00315DE6" w:rsidRPr="007B0119">
        <w:rPr>
          <w:rFonts w:ascii="Times New Roman" w:hAnsi="Times New Roman" w:cs="Times New Roman"/>
          <w:sz w:val="22"/>
          <w:szCs w:val="22"/>
        </w:rPr>
        <w:t xml:space="preserve">were </w:t>
      </w:r>
      <w:r w:rsidR="0089707E" w:rsidRPr="007B0119">
        <w:rPr>
          <w:rFonts w:ascii="Times New Roman" w:hAnsi="Times New Roman" w:cs="Times New Roman"/>
          <w:sz w:val="22"/>
          <w:szCs w:val="22"/>
        </w:rPr>
        <w:t>confirmed (</w:t>
      </w:r>
      <w:proofErr w:type="spellStart"/>
      <w:r w:rsidR="0089707E" w:rsidRPr="007B0119">
        <w:rPr>
          <w:rFonts w:ascii="Times New Roman" w:hAnsi="Times New Roman" w:cs="Times New Roman"/>
          <w:sz w:val="22"/>
          <w:szCs w:val="22"/>
        </w:rPr>
        <w:t>FreeStyle</w:t>
      </w:r>
      <w:proofErr w:type="spellEnd"/>
      <w:r w:rsidR="0089707E" w:rsidRPr="007B0119">
        <w:rPr>
          <w:rFonts w:ascii="Times New Roman" w:hAnsi="Times New Roman" w:cs="Times New Roman"/>
          <w:sz w:val="22"/>
          <w:szCs w:val="22"/>
        </w:rPr>
        <w:t xml:space="preserve"> Nordic Report 2024).</w:t>
      </w:r>
    </w:p>
    <w:p w14:paraId="0A703DAD" w14:textId="77777777" w:rsidR="0089707E" w:rsidRPr="0089707E" w:rsidRDefault="0089707E" w:rsidP="0090570A">
      <w:pPr>
        <w:spacing w:line="360" w:lineRule="auto"/>
        <w:rPr>
          <w:rFonts w:ascii="Times New Roman" w:hAnsi="Times New Roman" w:cs="Times New Roman"/>
          <w:sz w:val="22"/>
          <w:szCs w:val="22"/>
        </w:rPr>
      </w:pPr>
    </w:p>
    <w:p w14:paraId="7AC386F0" w14:textId="0EFABB3D" w:rsidR="00DE41B1" w:rsidRPr="007B0119" w:rsidRDefault="00DE41B1" w:rsidP="0090570A">
      <w:pPr>
        <w:spacing w:line="360" w:lineRule="auto"/>
        <w:rPr>
          <w:rFonts w:ascii="Times New Roman" w:hAnsi="Times New Roman" w:cs="Times New Roman"/>
          <w:sz w:val="22"/>
          <w:szCs w:val="22"/>
          <w:u w:val="single"/>
        </w:rPr>
      </w:pPr>
      <w:r w:rsidRPr="007B0119">
        <w:rPr>
          <w:rFonts w:ascii="Times New Roman" w:hAnsi="Times New Roman" w:cs="Times New Roman"/>
          <w:sz w:val="22"/>
          <w:szCs w:val="22"/>
          <w:u w:val="single"/>
        </w:rPr>
        <w:t>Negative Outcomes</w:t>
      </w:r>
    </w:p>
    <w:p w14:paraId="3E855033" w14:textId="60F80CD9" w:rsidR="00577CA7" w:rsidRPr="007B0119" w:rsidRDefault="00AE4B97" w:rsidP="0090570A">
      <w:pPr>
        <w:spacing w:line="360" w:lineRule="auto"/>
        <w:rPr>
          <w:rFonts w:ascii="Times New Roman" w:hAnsi="Times New Roman" w:cs="Times New Roman"/>
          <w:sz w:val="22"/>
          <w:szCs w:val="22"/>
        </w:rPr>
      </w:pPr>
      <w:r w:rsidRPr="007B0119">
        <w:rPr>
          <w:rFonts w:ascii="Times New Roman" w:hAnsi="Times New Roman" w:cs="Times New Roman"/>
          <w:sz w:val="22"/>
          <w:szCs w:val="22"/>
        </w:rPr>
        <w:t>Although overall satisfaction and clinical improvement were achieved, patient harms and inequalities emerged. Full features (instant alarms, remote sharing, trend analysis) require smartphone and internet connection. Patients without digital access, digital literacy</w:t>
      </w:r>
      <w:r w:rsidR="004572C0" w:rsidRPr="007B0119">
        <w:rPr>
          <w:rFonts w:ascii="Times New Roman" w:hAnsi="Times New Roman" w:cs="Times New Roman"/>
          <w:sz w:val="22"/>
          <w:szCs w:val="22"/>
        </w:rPr>
        <w:t>,</w:t>
      </w:r>
      <w:r w:rsidRPr="007B0119">
        <w:rPr>
          <w:rFonts w:ascii="Times New Roman" w:hAnsi="Times New Roman" w:cs="Times New Roman"/>
          <w:sz w:val="22"/>
          <w:szCs w:val="22"/>
        </w:rPr>
        <w:t xml:space="preserve"> or not using the accompanying app get basic glucose readings from a separate reader device only. Crucially patients on Libre app had significantly better glucose control and spent more time in healthy range than those on standalone readers — so the same physical device delivered different clinical outcomes based on digital privilege (Abbott UK 2026). </w:t>
      </w:r>
      <w:proofErr w:type="gramStart"/>
      <w:r w:rsidRPr="007B0119">
        <w:rPr>
          <w:rFonts w:ascii="Times New Roman" w:hAnsi="Times New Roman" w:cs="Times New Roman"/>
          <w:sz w:val="22"/>
          <w:szCs w:val="22"/>
        </w:rPr>
        <w:t>So</w:t>
      </w:r>
      <w:proofErr w:type="gramEnd"/>
      <w:r w:rsidRPr="007B0119">
        <w:rPr>
          <w:rFonts w:ascii="Times New Roman" w:hAnsi="Times New Roman" w:cs="Times New Roman"/>
          <w:sz w:val="22"/>
          <w:szCs w:val="22"/>
        </w:rPr>
        <w:t xml:space="preserve"> two tier service: digitally confident connected patients got proactive safe care with early warning of danger; older adults lower income households digitally deprived communities received limited reactive service despite identical access to the device.</w:t>
      </w:r>
    </w:p>
    <w:p w14:paraId="208D6934" w14:textId="16D99352" w:rsidR="00DE41B1" w:rsidRPr="007B0119" w:rsidRDefault="0001486D" w:rsidP="0090570A">
      <w:pPr>
        <w:spacing w:line="360" w:lineRule="auto"/>
        <w:rPr>
          <w:rFonts w:ascii="Times New Roman" w:hAnsi="Times New Roman" w:cs="Times New Roman"/>
          <w:sz w:val="22"/>
          <w:szCs w:val="22"/>
        </w:rPr>
      </w:pPr>
      <w:r w:rsidRPr="007B0119">
        <w:rPr>
          <w:rFonts w:ascii="Times New Roman" w:hAnsi="Times New Roman" w:cs="Times New Roman"/>
          <w:sz w:val="22"/>
          <w:szCs w:val="22"/>
        </w:rPr>
        <w:t>Evidence also challenged the core policy assumption that more information = better care. Glucose visibility caused anxiety in some patients (feeling constantly monitored, stressed by every little fluctuation or overwhelmed by data they couldn’t make sense of) (</w:t>
      </w:r>
      <w:proofErr w:type="spellStart"/>
      <w:r w:rsidRPr="007B0119">
        <w:rPr>
          <w:rFonts w:ascii="Times New Roman" w:hAnsi="Times New Roman" w:cs="Times New Roman"/>
          <w:sz w:val="22"/>
          <w:szCs w:val="22"/>
        </w:rPr>
        <w:t>Libman</w:t>
      </w:r>
      <w:proofErr w:type="spellEnd"/>
      <w:r w:rsidRPr="007B0119">
        <w:rPr>
          <w:rFonts w:ascii="Times New Roman" w:hAnsi="Times New Roman" w:cs="Times New Roman"/>
          <w:sz w:val="22"/>
          <w:szCs w:val="22"/>
        </w:rPr>
        <w:t xml:space="preserve"> et al., 2025). Accuracy limitations (reduced performance on rapid glucose change overnight or exercise) were not understood by patients or professionals (false reassurance or confusion at critical times) (NICE, 2017).</w:t>
      </w:r>
      <w:r w:rsidR="005C2BC7">
        <w:rPr>
          <w:rFonts w:ascii="Times New Roman" w:hAnsi="Times New Roman" w:cs="Times New Roman"/>
          <w:noProof/>
          <w:sz w:val="22"/>
          <w:szCs w:val="22"/>
        </w:rPr>
        <w:pict w14:anchorId="1B61F8E3">
          <v:rect id="_x0000_i1027" alt="" style="width:451.3pt;height:.05pt;mso-width-percent:0;mso-height-percent:0;mso-width-percent:0;mso-height-percent:0" o:hralign="center" o:hrstd="t" o:hrnoshade="t" o:hr="t" fillcolor="black" stroked="f"/>
        </w:pict>
      </w:r>
    </w:p>
    <w:p w14:paraId="6C09B3B3" w14:textId="3FC9D88A" w:rsidR="00DE41B1" w:rsidRPr="007B0119" w:rsidRDefault="00DE4C05" w:rsidP="0090570A">
      <w:pPr>
        <w:spacing w:line="360" w:lineRule="auto"/>
        <w:rPr>
          <w:rFonts w:ascii="Times New Roman" w:hAnsi="Times New Roman" w:cs="Times New Roman"/>
          <w:sz w:val="22"/>
          <w:szCs w:val="22"/>
          <w:u w:val="single"/>
        </w:rPr>
      </w:pPr>
      <w:r w:rsidRPr="007B0119">
        <w:rPr>
          <w:rFonts w:ascii="Times New Roman" w:hAnsi="Times New Roman" w:cs="Times New Roman"/>
          <w:sz w:val="22"/>
          <w:szCs w:val="22"/>
          <w:u w:val="single"/>
        </w:rPr>
        <w:t>I</w:t>
      </w:r>
      <w:r w:rsidR="00DE41B1" w:rsidRPr="007B0119">
        <w:rPr>
          <w:rFonts w:ascii="Times New Roman" w:hAnsi="Times New Roman" w:cs="Times New Roman"/>
          <w:sz w:val="22"/>
          <w:szCs w:val="22"/>
          <w:u w:val="single"/>
        </w:rPr>
        <w:t>mpact on Community: Access, Carers and Public Health</w:t>
      </w:r>
    </w:p>
    <w:p w14:paraId="4B3FC2A0" w14:textId="77777777" w:rsidR="00DE41B1" w:rsidRPr="007B0119" w:rsidRDefault="00DE41B1" w:rsidP="0090570A">
      <w:pPr>
        <w:spacing w:line="360" w:lineRule="auto"/>
        <w:rPr>
          <w:rFonts w:ascii="Times New Roman" w:hAnsi="Times New Roman" w:cs="Times New Roman"/>
          <w:sz w:val="22"/>
          <w:szCs w:val="22"/>
          <w:u w:val="single"/>
        </w:rPr>
      </w:pPr>
      <w:r w:rsidRPr="007B0119">
        <w:rPr>
          <w:rFonts w:ascii="Times New Roman" w:hAnsi="Times New Roman" w:cs="Times New Roman"/>
          <w:sz w:val="22"/>
          <w:szCs w:val="22"/>
          <w:u w:val="single"/>
        </w:rPr>
        <w:t>Positive Outcomes</w:t>
      </w:r>
    </w:p>
    <w:p w14:paraId="1534AE0B" w14:textId="515DD2E6" w:rsidR="0011388C" w:rsidRPr="007B0119" w:rsidRDefault="00155211" w:rsidP="0090570A">
      <w:pPr>
        <w:spacing w:line="360" w:lineRule="auto"/>
        <w:rPr>
          <w:rFonts w:ascii="Times New Roman" w:hAnsi="Times New Roman" w:cs="Times New Roman"/>
          <w:sz w:val="22"/>
          <w:szCs w:val="22"/>
        </w:rPr>
      </w:pPr>
      <w:proofErr w:type="spellStart"/>
      <w:r w:rsidRPr="007B0119">
        <w:rPr>
          <w:rFonts w:ascii="Times New Roman" w:hAnsi="Times New Roman" w:cs="Times New Roman"/>
          <w:sz w:val="22"/>
          <w:szCs w:val="22"/>
        </w:rPr>
        <w:t>FreeStyle</w:t>
      </w:r>
      <w:proofErr w:type="spellEnd"/>
      <w:r w:rsidRPr="007B0119">
        <w:rPr>
          <w:rFonts w:ascii="Times New Roman" w:hAnsi="Times New Roman" w:cs="Times New Roman"/>
          <w:sz w:val="22"/>
          <w:szCs w:val="22"/>
        </w:rPr>
        <w:t xml:space="preserve"> Libre delivered care closer to home too. Remote data sharing meant fewer hospital appointments, travel time and time off work (rural communities in mid and west Wales where specialist diabetes centres are over an hour away benefited most) families could see readings remotely (parents at school with children; partners hypoglycaemia before it was dangerous; adult children supporting ageing parents with diabetes). This was co</w:t>
      </w:r>
      <w:r w:rsidR="001A4303" w:rsidRPr="007B0119">
        <w:rPr>
          <w:rFonts w:ascii="Times New Roman" w:hAnsi="Times New Roman" w:cs="Times New Roman"/>
          <w:sz w:val="22"/>
          <w:szCs w:val="22"/>
        </w:rPr>
        <w:t>-</w:t>
      </w:r>
      <w:r w:rsidRPr="007B0119">
        <w:rPr>
          <w:rFonts w:ascii="Times New Roman" w:hAnsi="Times New Roman" w:cs="Times New Roman"/>
          <w:sz w:val="22"/>
          <w:szCs w:val="22"/>
        </w:rPr>
        <w:t xml:space="preserve">production in action: patients and carers gave daily insight about food, exercise, stress, sleep that quarterly clinic appointments never would have captured so the balance of care was shifted towards community and home (Diabetes UK, 2024). </w:t>
      </w:r>
      <w:r w:rsidRPr="007B0119">
        <w:rPr>
          <w:rFonts w:ascii="Times New Roman" w:hAnsi="Times New Roman" w:cs="Times New Roman"/>
          <w:sz w:val="22"/>
          <w:szCs w:val="22"/>
        </w:rPr>
        <w:lastRenderedPageBreak/>
        <w:t xml:space="preserve">Anonymised aggregated data also showed patterns at community level so health boards in England and Wales targeted support in areas with poorest diabetes control and highest </w:t>
      </w:r>
      <w:proofErr w:type="spellStart"/>
      <w:r w:rsidRPr="007B0119">
        <w:rPr>
          <w:rFonts w:ascii="Times New Roman" w:hAnsi="Times New Roman" w:cs="Times New Roman"/>
          <w:sz w:val="22"/>
          <w:szCs w:val="22"/>
        </w:rPr>
        <w:t>deprivation.</w:t>
      </w:r>
    </w:p>
    <w:p w14:paraId="596A5C4E" w14:textId="77777777" w:rsidR="001A4303" w:rsidRPr="007B0119" w:rsidRDefault="001A4303" w:rsidP="0090570A">
      <w:pPr>
        <w:spacing w:line="360" w:lineRule="auto"/>
        <w:rPr>
          <w:rFonts w:ascii="Times New Roman" w:hAnsi="Times New Roman" w:cs="Times New Roman"/>
          <w:sz w:val="22"/>
          <w:szCs w:val="22"/>
        </w:rPr>
      </w:pPr>
      <w:proofErr w:type="spellEnd"/>
    </w:p>
    <w:p w14:paraId="577528A3" w14:textId="1770B206" w:rsidR="00DE41B1" w:rsidRPr="007B0119" w:rsidRDefault="00DE41B1" w:rsidP="0090570A">
      <w:pPr>
        <w:spacing w:line="360" w:lineRule="auto"/>
        <w:rPr>
          <w:rFonts w:ascii="Times New Roman" w:hAnsi="Times New Roman" w:cs="Times New Roman"/>
          <w:sz w:val="22"/>
          <w:szCs w:val="22"/>
          <w:u w:val="single"/>
        </w:rPr>
      </w:pPr>
      <w:r w:rsidRPr="007B0119">
        <w:rPr>
          <w:rFonts w:ascii="Times New Roman" w:hAnsi="Times New Roman" w:cs="Times New Roman"/>
          <w:sz w:val="22"/>
          <w:szCs w:val="22"/>
          <w:u w:val="single"/>
        </w:rPr>
        <w:t>Negative Outcomes</w:t>
      </w:r>
    </w:p>
    <w:p w14:paraId="5CB7FFC6" w14:textId="553CC157" w:rsidR="00033202" w:rsidRPr="00033202" w:rsidRDefault="00033202" w:rsidP="0090570A">
      <w:pPr>
        <w:spacing w:line="360" w:lineRule="auto"/>
        <w:rPr>
          <w:rFonts w:ascii="Times New Roman" w:hAnsi="Times New Roman" w:cs="Times New Roman"/>
          <w:sz w:val="22"/>
          <w:szCs w:val="22"/>
        </w:rPr>
      </w:pPr>
      <w:r w:rsidRPr="00033202">
        <w:rPr>
          <w:rFonts w:ascii="Times New Roman" w:hAnsi="Times New Roman" w:cs="Times New Roman"/>
          <w:sz w:val="22"/>
          <w:szCs w:val="22"/>
        </w:rPr>
        <w:t xml:space="preserve">The 2022 national target of fully integrated working across GP, hospital and community settings by 2024 remained incomplete in March 2025. Hospital diabetes teams could prescribe Libre data; most GP and community systems couldn’t accept or display it information stopped flowing at organisational boundaries (DHSC &amp; NHS England, 2025). Care closer to home failed when GPs couldn’t see the data during routine consultations, community nurses couldn’t interpret trends, emergency teams had no access to recent readings during urgent care. Digital divide issues only exacerbated these gaps. In Wales digital connectivity and smartphone ownership are lower than UK averages in the South Wales Valleys and rural areas so precisely the communities who would benefit most from remote care are least able to access the device’s full features (Welsh Government, 2024). Data protection rules also delayed access for carers too systems designed to protect patient privacy ended up keeping helpful </w:t>
      </w:r>
      <w:proofErr w:type="spellStart"/>
      <w:r w:rsidRPr="00033202">
        <w:rPr>
          <w:rFonts w:ascii="Times New Roman" w:hAnsi="Times New Roman" w:cs="Times New Roman"/>
          <w:sz w:val="22"/>
          <w:szCs w:val="22"/>
        </w:rPr>
        <w:t>life saving</w:t>
      </w:r>
      <w:proofErr w:type="spellEnd"/>
      <w:r w:rsidRPr="00033202">
        <w:rPr>
          <w:rFonts w:ascii="Times New Roman" w:hAnsi="Times New Roman" w:cs="Times New Roman"/>
          <w:sz w:val="22"/>
          <w:szCs w:val="22"/>
        </w:rPr>
        <w:t xml:space="preserve"> information away from the people best placed to deliver daily care and support. Aggregated data showed a worrying pattern: diabetes control is poorest in deprived areas where digital access </w:t>
      </w:r>
      <w:proofErr w:type="gramStart"/>
      <w:r w:rsidRPr="00033202">
        <w:rPr>
          <w:rFonts w:ascii="Times New Roman" w:hAnsi="Times New Roman" w:cs="Times New Roman"/>
          <w:sz w:val="22"/>
          <w:szCs w:val="22"/>
        </w:rPr>
        <w:t>weakest</w:t>
      </w:r>
      <w:proofErr w:type="gramEnd"/>
      <w:r w:rsidRPr="00033202">
        <w:rPr>
          <w:rFonts w:ascii="Times New Roman" w:hAnsi="Times New Roman" w:cs="Times New Roman"/>
          <w:sz w:val="22"/>
          <w:szCs w:val="22"/>
        </w:rPr>
        <w:t xml:space="preserve"> so the innovation widened not narrowed existing health disparities (DHSC &amp; NHS England, 2025).</w:t>
      </w:r>
    </w:p>
    <w:p w14:paraId="6EBB8277" w14:textId="77777777" w:rsidR="00DE41B1" w:rsidRPr="007B0119" w:rsidRDefault="005C2BC7" w:rsidP="0090570A">
      <w:pPr>
        <w:spacing w:line="360" w:lineRule="auto"/>
        <w:rPr>
          <w:rFonts w:ascii="Times New Roman" w:hAnsi="Times New Roman" w:cs="Times New Roman"/>
          <w:sz w:val="22"/>
          <w:szCs w:val="22"/>
        </w:rPr>
      </w:pPr>
      <w:r>
        <w:rPr>
          <w:rFonts w:ascii="Times New Roman" w:hAnsi="Times New Roman" w:cs="Times New Roman"/>
          <w:noProof/>
          <w:sz w:val="22"/>
          <w:szCs w:val="22"/>
        </w:rPr>
        <w:pict w14:anchorId="1895ECDE">
          <v:rect id="_x0000_i1026" alt="" style="width:451.3pt;height:.05pt;mso-width-percent:0;mso-height-percent:0;mso-width-percent:0;mso-height-percent:0" o:hralign="center" o:hrstd="t" o:hrnoshade="t" o:hr="t" fillcolor="black" stroked="f"/>
        </w:pict>
      </w:r>
    </w:p>
    <w:p w14:paraId="2A890937" w14:textId="77777777" w:rsidR="00DE41B1" w:rsidRPr="007B0119" w:rsidRDefault="00DE41B1" w:rsidP="0090570A">
      <w:pPr>
        <w:spacing w:line="360" w:lineRule="auto"/>
        <w:rPr>
          <w:rFonts w:ascii="Times New Roman" w:hAnsi="Times New Roman" w:cs="Times New Roman"/>
          <w:sz w:val="22"/>
          <w:szCs w:val="22"/>
          <w:u w:val="single"/>
        </w:rPr>
      </w:pPr>
      <w:r w:rsidRPr="007B0119">
        <w:rPr>
          <w:rFonts w:ascii="Times New Roman" w:hAnsi="Times New Roman" w:cs="Times New Roman"/>
          <w:sz w:val="22"/>
          <w:szCs w:val="22"/>
          <w:u w:val="single"/>
        </w:rPr>
        <w:t>Critical Conclusion</w:t>
      </w:r>
    </w:p>
    <w:p w14:paraId="3C9797ED" w14:textId="2F3B682D" w:rsidR="00763741" w:rsidRPr="00763741" w:rsidRDefault="00763741" w:rsidP="0090570A">
      <w:pPr>
        <w:spacing w:line="360" w:lineRule="auto"/>
        <w:rPr>
          <w:rFonts w:ascii="Times New Roman" w:hAnsi="Times New Roman" w:cs="Times New Roman"/>
          <w:sz w:val="22"/>
          <w:szCs w:val="22"/>
        </w:rPr>
      </w:pPr>
      <w:r w:rsidRPr="00763741">
        <w:rPr>
          <w:rFonts w:ascii="Times New Roman" w:hAnsi="Times New Roman" w:cs="Times New Roman"/>
          <w:sz w:val="22"/>
          <w:szCs w:val="22"/>
        </w:rPr>
        <w:t>The 2022 national target for fully integrated working across GP, hospital and community settings by 2024 remained incomplete in March 2025. Hospital diabetes teams could prescribe Libre data; most GP and community systems could not accept or display it</w:t>
      </w:r>
      <w:r w:rsidR="002E4D32" w:rsidRPr="007B0119">
        <w:rPr>
          <w:rFonts w:ascii="Times New Roman" w:hAnsi="Times New Roman" w:cs="Times New Roman"/>
          <w:sz w:val="22"/>
          <w:szCs w:val="22"/>
        </w:rPr>
        <w:t>,</w:t>
      </w:r>
      <w:r w:rsidRPr="00763741">
        <w:rPr>
          <w:rFonts w:ascii="Times New Roman" w:hAnsi="Times New Roman" w:cs="Times New Roman"/>
          <w:sz w:val="22"/>
          <w:szCs w:val="22"/>
        </w:rPr>
        <w:t xml:space="preserve"> information stopped flowing at organisational boundaries (DHSC &amp; NHS England, 2025). Care closer to home failed too when GPs did not see the data during routine consultations; community nurses couldn’t interpret trends; emergency teams didn’t have access to recent readings during urgent care. </w:t>
      </w:r>
      <w:proofErr w:type="spellStart"/>
      <w:r w:rsidRPr="00763741">
        <w:rPr>
          <w:rFonts w:ascii="Times New Roman" w:hAnsi="Times New Roman" w:cs="Times New Roman"/>
          <w:sz w:val="22"/>
          <w:szCs w:val="22"/>
        </w:rPr>
        <w:t>FreeStyle</w:t>
      </w:r>
      <w:proofErr w:type="spellEnd"/>
      <w:r w:rsidRPr="00763741">
        <w:rPr>
          <w:rFonts w:ascii="Times New Roman" w:hAnsi="Times New Roman" w:cs="Times New Roman"/>
          <w:sz w:val="22"/>
          <w:szCs w:val="22"/>
        </w:rPr>
        <w:t xml:space="preserve"> Libre was one of the most successful digital programmes in UK health and social care over the last 10 years. With UK clinical trial evidence (FLASH UK, 2022), national audit data for thousands of patients, parliamentary scrutiny and international confirmation (time and time again) it delivered real tangible benefits: 49% fewer hypoglycaemic emergencies; 0.5–0.6% HbA1c improvement; 32% fewer routine appointments; &gt;90% patient satisfaction scores. It proved beyond doubt that digital transformation can happen when technology is designed around what service users </w:t>
      </w:r>
      <w:proofErr w:type="gramStart"/>
      <w:r w:rsidRPr="00763741">
        <w:rPr>
          <w:rFonts w:ascii="Times New Roman" w:hAnsi="Times New Roman" w:cs="Times New Roman"/>
          <w:sz w:val="22"/>
          <w:szCs w:val="22"/>
        </w:rPr>
        <w:t>actually need</w:t>
      </w:r>
      <w:proofErr w:type="gramEnd"/>
      <w:r w:rsidRPr="00763741">
        <w:rPr>
          <w:rFonts w:ascii="Times New Roman" w:hAnsi="Times New Roman" w:cs="Times New Roman"/>
          <w:sz w:val="22"/>
          <w:szCs w:val="22"/>
        </w:rPr>
        <w:t xml:space="preserve"> rather than administrative convenience.</w:t>
      </w:r>
    </w:p>
    <w:p w14:paraId="1EAC3365" w14:textId="77777777" w:rsidR="00763741" w:rsidRPr="00763741" w:rsidRDefault="00763741" w:rsidP="0090570A">
      <w:pPr>
        <w:spacing w:line="360" w:lineRule="auto"/>
        <w:rPr>
          <w:rFonts w:ascii="Times New Roman" w:hAnsi="Times New Roman" w:cs="Times New Roman"/>
          <w:sz w:val="22"/>
          <w:szCs w:val="22"/>
        </w:rPr>
      </w:pPr>
    </w:p>
    <w:p w14:paraId="59D3491A" w14:textId="1B18220E" w:rsidR="00DE41B1" w:rsidRPr="007B0119" w:rsidRDefault="00DE41B1" w:rsidP="0090570A">
      <w:pPr>
        <w:spacing w:line="360" w:lineRule="auto"/>
        <w:rPr>
          <w:rFonts w:ascii="Times New Roman" w:hAnsi="Times New Roman" w:cs="Times New Roman"/>
          <w:sz w:val="22"/>
          <w:szCs w:val="22"/>
        </w:rPr>
      </w:pPr>
      <w:r w:rsidRPr="007B0119">
        <w:rPr>
          <w:rFonts w:ascii="Times New Roman" w:hAnsi="Times New Roman" w:cs="Times New Roman"/>
          <w:sz w:val="22"/>
          <w:szCs w:val="22"/>
        </w:rPr>
        <w:t>Yet balanced critical analysis grounded in March 2025 national evidence reveals that even this flagship innovation carried significant negative outcomes and structural limitations:</w:t>
      </w:r>
    </w:p>
    <w:p w14:paraId="19A83FF1" w14:textId="7AC1A8E1" w:rsidR="00DE41B1" w:rsidRPr="007B0119" w:rsidRDefault="00DE41B1" w:rsidP="0090570A">
      <w:pPr>
        <w:spacing w:line="360" w:lineRule="auto"/>
        <w:rPr>
          <w:rFonts w:ascii="Times New Roman" w:hAnsi="Times New Roman" w:cs="Times New Roman"/>
          <w:sz w:val="22"/>
          <w:szCs w:val="22"/>
        </w:rPr>
      </w:pPr>
    </w:p>
    <w:tbl>
      <w:tblPr>
        <w:tblW w:w="0" w:type="auto"/>
        <w:tblCellSpacing w:w="15" w:type="dxa"/>
        <w:tblCellMar>
          <w:left w:w="0" w:type="dxa"/>
          <w:right w:w="0" w:type="dxa"/>
        </w:tblCellMar>
        <w:tblLook w:val="04A0" w:firstRow="1" w:lastRow="0" w:firstColumn="1" w:lastColumn="0" w:noHBand="0" w:noVBand="1"/>
      </w:tblPr>
      <w:tblGrid>
        <w:gridCol w:w="1321"/>
        <w:gridCol w:w="3480"/>
        <w:gridCol w:w="4225"/>
      </w:tblGrid>
      <w:tr w:rsidR="00DE41B1" w:rsidRPr="007B0119" w14:paraId="4B5CA1E5" w14:textId="77777777" w:rsidTr="00DE41B1">
        <w:trPr>
          <w:tblHeader/>
          <w:tblCellSpacing w:w="15" w:type="dxa"/>
        </w:trPr>
        <w:tc>
          <w:tcPr>
            <w:tcW w:w="0" w:type="auto"/>
            <w:vAlign w:val="center"/>
            <w:hideMark/>
          </w:tcPr>
          <w:p w14:paraId="66A9BDB1" w14:textId="77777777" w:rsidR="00DE41B1" w:rsidRPr="007B0119" w:rsidRDefault="00DE41B1" w:rsidP="0090570A">
            <w:pPr>
              <w:spacing w:line="360" w:lineRule="auto"/>
              <w:rPr>
                <w:rFonts w:ascii="Times New Roman" w:hAnsi="Times New Roman" w:cs="Times New Roman"/>
                <w:sz w:val="22"/>
                <w:szCs w:val="22"/>
                <w:u w:val="single"/>
              </w:rPr>
            </w:pPr>
            <w:r w:rsidRPr="007B0119">
              <w:rPr>
                <w:rFonts w:ascii="Times New Roman" w:hAnsi="Times New Roman" w:cs="Times New Roman"/>
                <w:sz w:val="22"/>
                <w:szCs w:val="22"/>
                <w:u w:val="single"/>
              </w:rPr>
              <w:lastRenderedPageBreak/>
              <w:t>Domain</w:t>
            </w:r>
          </w:p>
        </w:tc>
        <w:tc>
          <w:tcPr>
            <w:tcW w:w="0" w:type="auto"/>
            <w:vAlign w:val="center"/>
            <w:hideMark/>
          </w:tcPr>
          <w:p w14:paraId="18DF1189" w14:textId="77777777" w:rsidR="00DE41B1" w:rsidRPr="007B0119" w:rsidRDefault="00DE41B1" w:rsidP="0090570A">
            <w:pPr>
              <w:spacing w:line="360" w:lineRule="auto"/>
              <w:rPr>
                <w:rFonts w:ascii="Times New Roman" w:hAnsi="Times New Roman" w:cs="Times New Roman"/>
                <w:sz w:val="22"/>
                <w:szCs w:val="22"/>
                <w:u w:val="single"/>
              </w:rPr>
            </w:pPr>
            <w:r w:rsidRPr="007B0119">
              <w:rPr>
                <w:rFonts w:ascii="Times New Roman" w:hAnsi="Times New Roman" w:cs="Times New Roman"/>
                <w:sz w:val="22"/>
                <w:szCs w:val="22"/>
                <w:u w:val="single"/>
              </w:rPr>
              <w:t>Positive Outcomes</w:t>
            </w:r>
          </w:p>
        </w:tc>
        <w:tc>
          <w:tcPr>
            <w:tcW w:w="0" w:type="auto"/>
            <w:vAlign w:val="center"/>
            <w:hideMark/>
          </w:tcPr>
          <w:p w14:paraId="40B06D44" w14:textId="77777777" w:rsidR="00DE41B1" w:rsidRPr="007B0119" w:rsidRDefault="00DE41B1" w:rsidP="0090570A">
            <w:pPr>
              <w:spacing w:line="360" w:lineRule="auto"/>
              <w:rPr>
                <w:rFonts w:ascii="Times New Roman" w:hAnsi="Times New Roman" w:cs="Times New Roman"/>
                <w:sz w:val="22"/>
                <w:szCs w:val="22"/>
                <w:u w:val="single"/>
              </w:rPr>
            </w:pPr>
            <w:r w:rsidRPr="007B0119">
              <w:rPr>
                <w:rFonts w:ascii="Times New Roman" w:hAnsi="Times New Roman" w:cs="Times New Roman"/>
                <w:sz w:val="22"/>
                <w:szCs w:val="22"/>
                <w:u w:val="single"/>
              </w:rPr>
              <w:t>Negative Outcomes</w:t>
            </w:r>
          </w:p>
        </w:tc>
      </w:tr>
      <w:tr w:rsidR="00DE41B1" w:rsidRPr="007B0119" w14:paraId="19D03E10" w14:textId="77777777" w:rsidTr="00DE41B1">
        <w:trPr>
          <w:tblCellSpacing w:w="15" w:type="dxa"/>
        </w:trPr>
        <w:tc>
          <w:tcPr>
            <w:tcW w:w="0" w:type="auto"/>
            <w:vAlign w:val="center"/>
            <w:hideMark/>
          </w:tcPr>
          <w:p w14:paraId="3BBBA004" w14:textId="77777777" w:rsidR="00DE41B1" w:rsidRPr="007B0119" w:rsidRDefault="00DE41B1" w:rsidP="0090570A">
            <w:pPr>
              <w:spacing w:line="360" w:lineRule="auto"/>
              <w:rPr>
                <w:rFonts w:ascii="Times New Roman" w:hAnsi="Times New Roman" w:cs="Times New Roman"/>
                <w:sz w:val="22"/>
                <w:szCs w:val="22"/>
                <w:u w:val="single"/>
              </w:rPr>
            </w:pPr>
            <w:r w:rsidRPr="007B0119">
              <w:rPr>
                <w:rFonts w:ascii="Times New Roman" w:hAnsi="Times New Roman" w:cs="Times New Roman"/>
                <w:sz w:val="22"/>
                <w:szCs w:val="22"/>
                <w:u w:val="single"/>
              </w:rPr>
              <w:t>Workforce</w:t>
            </w:r>
          </w:p>
        </w:tc>
        <w:tc>
          <w:tcPr>
            <w:tcW w:w="0" w:type="auto"/>
            <w:vAlign w:val="center"/>
            <w:hideMark/>
          </w:tcPr>
          <w:p w14:paraId="27F67A6B" w14:textId="77777777" w:rsidR="00DE41B1" w:rsidRPr="007B0119" w:rsidRDefault="00DE41B1" w:rsidP="0090570A">
            <w:pPr>
              <w:spacing w:line="360" w:lineRule="auto"/>
              <w:rPr>
                <w:rFonts w:ascii="Times New Roman" w:hAnsi="Times New Roman" w:cs="Times New Roman"/>
                <w:sz w:val="22"/>
                <w:szCs w:val="22"/>
              </w:rPr>
            </w:pPr>
            <w:r w:rsidRPr="007B0119">
              <w:rPr>
                <w:rFonts w:ascii="Times New Roman" w:hAnsi="Times New Roman" w:cs="Times New Roman"/>
                <w:sz w:val="22"/>
                <w:szCs w:val="22"/>
              </w:rPr>
              <w:t>Advanced professional roles, reduced administrative burden, new specialist posts</w:t>
            </w:r>
          </w:p>
        </w:tc>
        <w:tc>
          <w:tcPr>
            <w:tcW w:w="0" w:type="auto"/>
            <w:vAlign w:val="center"/>
            <w:hideMark/>
          </w:tcPr>
          <w:p w14:paraId="35C320DB" w14:textId="77777777" w:rsidR="00DE41B1" w:rsidRPr="007B0119" w:rsidRDefault="00DE41B1" w:rsidP="0090570A">
            <w:pPr>
              <w:spacing w:line="360" w:lineRule="auto"/>
              <w:rPr>
                <w:rFonts w:ascii="Times New Roman" w:hAnsi="Times New Roman" w:cs="Times New Roman"/>
                <w:sz w:val="22"/>
                <w:szCs w:val="22"/>
              </w:rPr>
            </w:pPr>
            <w:r w:rsidRPr="007B0119">
              <w:rPr>
                <w:rFonts w:ascii="Times New Roman" w:hAnsi="Times New Roman" w:cs="Times New Roman"/>
                <w:sz w:val="22"/>
                <w:szCs w:val="22"/>
              </w:rPr>
              <w:t>Under</w:t>
            </w:r>
            <w:r w:rsidRPr="007B0119">
              <w:rPr>
                <w:rFonts w:ascii="Times New Roman" w:hAnsi="Times New Roman" w:cs="Times New Roman"/>
                <w:sz w:val="22"/>
                <w:szCs w:val="22"/>
              </w:rPr>
              <w:noBreakHyphen/>
              <w:t>training, added workload, capability gaps between hospital and community</w:t>
            </w:r>
          </w:p>
        </w:tc>
      </w:tr>
      <w:tr w:rsidR="00DE41B1" w:rsidRPr="007B0119" w14:paraId="15A2274B" w14:textId="77777777" w:rsidTr="00DE41B1">
        <w:trPr>
          <w:tblCellSpacing w:w="15" w:type="dxa"/>
        </w:trPr>
        <w:tc>
          <w:tcPr>
            <w:tcW w:w="0" w:type="auto"/>
            <w:vAlign w:val="center"/>
            <w:hideMark/>
          </w:tcPr>
          <w:p w14:paraId="64E9B0BF" w14:textId="77777777" w:rsidR="00DE41B1" w:rsidRPr="007B0119" w:rsidRDefault="00DE41B1" w:rsidP="0090570A">
            <w:pPr>
              <w:spacing w:line="360" w:lineRule="auto"/>
              <w:rPr>
                <w:rFonts w:ascii="Times New Roman" w:hAnsi="Times New Roman" w:cs="Times New Roman"/>
                <w:sz w:val="22"/>
                <w:szCs w:val="22"/>
                <w:u w:val="single"/>
              </w:rPr>
            </w:pPr>
            <w:r w:rsidRPr="007B0119">
              <w:rPr>
                <w:rFonts w:ascii="Times New Roman" w:hAnsi="Times New Roman" w:cs="Times New Roman"/>
                <w:sz w:val="22"/>
                <w:szCs w:val="22"/>
                <w:u w:val="single"/>
              </w:rPr>
              <w:t>Service Delivery</w:t>
            </w:r>
          </w:p>
        </w:tc>
        <w:tc>
          <w:tcPr>
            <w:tcW w:w="0" w:type="auto"/>
            <w:vAlign w:val="center"/>
            <w:hideMark/>
          </w:tcPr>
          <w:p w14:paraId="742E6D6B" w14:textId="77777777" w:rsidR="00DE41B1" w:rsidRPr="007B0119" w:rsidRDefault="00DE41B1" w:rsidP="0090570A">
            <w:pPr>
              <w:spacing w:line="360" w:lineRule="auto"/>
              <w:rPr>
                <w:rFonts w:ascii="Times New Roman" w:hAnsi="Times New Roman" w:cs="Times New Roman"/>
                <w:sz w:val="22"/>
                <w:szCs w:val="22"/>
              </w:rPr>
            </w:pPr>
            <w:r w:rsidRPr="007B0119">
              <w:rPr>
                <w:rFonts w:ascii="Times New Roman" w:hAnsi="Times New Roman" w:cs="Times New Roman"/>
                <w:sz w:val="22"/>
                <w:szCs w:val="22"/>
              </w:rPr>
              <w:t>Improved safety, fewer emergencies, reduced travel, virtual care enabled</w:t>
            </w:r>
          </w:p>
        </w:tc>
        <w:tc>
          <w:tcPr>
            <w:tcW w:w="0" w:type="auto"/>
            <w:vAlign w:val="center"/>
            <w:hideMark/>
          </w:tcPr>
          <w:p w14:paraId="3428A080" w14:textId="77777777" w:rsidR="00DE41B1" w:rsidRPr="007B0119" w:rsidRDefault="00DE41B1" w:rsidP="0090570A">
            <w:pPr>
              <w:spacing w:line="360" w:lineRule="auto"/>
              <w:rPr>
                <w:rFonts w:ascii="Times New Roman" w:hAnsi="Times New Roman" w:cs="Times New Roman"/>
                <w:sz w:val="22"/>
                <w:szCs w:val="22"/>
              </w:rPr>
            </w:pPr>
            <w:r w:rsidRPr="007B0119">
              <w:rPr>
                <w:rFonts w:ascii="Times New Roman" w:hAnsi="Times New Roman" w:cs="Times New Roman"/>
                <w:sz w:val="22"/>
                <w:szCs w:val="22"/>
              </w:rPr>
              <w:t>Poor interoperability, manual data entry, postcode lottery availability, uneven funding</w:t>
            </w:r>
          </w:p>
        </w:tc>
      </w:tr>
      <w:tr w:rsidR="00DE41B1" w:rsidRPr="007B0119" w14:paraId="09867790" w14:textId="77777777" w:rsidTr="00DE41B1">
        <w:trPr>
          <w:tblCellSpacing w:w="15" w:type="dxa"/>
        </w:trPr>
        <w:tc>
          <w:tcPr>
            <w:tcW w:w="0" w:type="auto"/>
            <w:vAlign w:val="center"/>
            <w:hideMark/>
          </w:tcPr>
          <w:p w14:paraId="08CA2517" w14:textId="77777777" w:rsidR="00DE41B1" w:rsidRPr="007B0119" w:rsidRDefault="00DE41B1" w:rsidP="0090570A">
            <w:pPr>
              <w:spacing w:line="360" w:lineRule="auto"/>
              <w:rPr>
                <w:rFonts w:ascii="Times New Roman" w:hAnsi="Times New Roman" w:cs="Times New Roman"/>
                <w:sz w:val="22"/>
                <w:szCs w:val="22"/>
                <w:u w:val="single"/>
              </w:rPr>
            </w:pPr>
            <w:r w:rsidRPr="007B0119">
              <w:rPr>
                <w:rFonts w:ascii="Times New Roman" w:hAnsi="Times New Roman" w:cs="Times New Roman"/>
                <w:sz w:val="22"/>
                <w:szCs w:val="22"/>
                <w:u w:val="single"/>
              </w:rPr>
              <w:t>Patient Experience</w:t>
            </w:r>
          </w:p>
        </w:tc>
        <w:tc>
          <w:tcPr>
            <w:tcW w:w="0" w:type="auto"/>
            <w:vAlign w:val="center"/>
            <w:hideMark/>
          </w:tcPr>
          <w:p w14:paraId="4DFDA9B6" w14:textId="77777777" w:rsidR="00DE41B1" w:rsidRPr="007B0119" w:rsidRDefault="00DE41B1" w:rsidP="0090570A">
            <w:pPr>
              <w:spacing w:line="360" w:lineRule="auto"/>
              <w:rPr>
                <w:rFonts w:ascii="Times New Roman" w:hAnsi="Times New Roman" w:cs="Times New Roman"/>
                <w:sz w:val="22"/>
                <w:szCs w:val="22"/>
              </w:rPr>
            </w:pPr>
            <w:r w:rsidRPr="007B0119">
              <w:rPr>
                <w:rFonts w:ascii="Times New Roman" w:hAnsi="Times New Roman" w:cs="Times New Roman"/>
                <w:sz w:val="22"/>
                <w:szCs w:val="22"/>
              </w:rPr>
              <w:t>Freedom from finger pricks, greater control, better outcomes, high satisfaction</w:t>
            </w:r>
          </w:p>
        </w:tc>
        <w:tc>
          <w:tcPr>
            <w:tcW w:w="0" w:type="auto"/>
            <w:vAlign w:val="center"/>
            <w:hideMark/>
          </w:tcPr>
          <w:p w14:paraId="17649A77" w14:textId="77777777" w:rsidR="00DE41B1" w:rsidRPr="007B0119" w:rsidRDefault="00DE41B1" w:rsidP="0090570A">
            <w:pPr>
              <w:spacing w:line="360" w:lineRule="auto"/>
              <w:rPr>
                <w:rFonts w:ascii="Times New Roman" w:hAnsi="Times New Roman" w:cs="Times New Roman"/>
                <w:sz w:val="22"/>
                <w:szCs w:val="22"/>
              </w:rPr>
            </w:pPr>
            <w:r w:rsidRPr="007B0119">
              <w:rPr>
                <w:rFonts w:ascii="Times New Roman" w:hAnsi="Times New Roman" w:cs="Times New Roman"/>
                <w:sz w:val="22"/>
                <w:szCs w:val="22"/>
              </w:rPr>
              <w:t>Two</w:t>
            </w:r>
            <w:r w:rsidRPr="007B0119">
              <w:rPr>
                <w:rFonts w:ascii="Times New Roman" w:hAnsi="Times New Roman" w:cs="Times New Roman"/>
                <w:sz w:val="22"/>
                <w:szCs w:val="22"/>
              </w:rPr>
              <w:noBreakHyphen/>
              <w:t>tier service via smartphone dependency, anxiety from constant monitoring, accuracy limitations</w:t>
            </w:r>
          </w:p>
        </w:tc>
      </w:tr>
      <w:tr w:rsidR="00DE41B1" w:rsidRPr="007B0119" w14:paraId="1539F9F9" w14:textId="77777777" w:rsidTr="00DE41B1">
        <w:trPr>
          <w:tblCellSpacing w:w="15" w:type="dxa"/>
        </w:trPr>
        <w:tc>
          <w:tcPr>
            <w:tcW w:w="0" w:type="auto"/>
            <w:vAlign w:val="center"/>
            <w:hideMark/>
          </w:tcPr>
          <w:p w14:paraId="06A588DC" w14:textId="77777777" w:rsidR="00DE41B1" w:rsidRPr="007B0119" w:rsidRDefault="00DE41B1" w:rsidP="0090570A">
            <w:pPr>
              <w:spacing w:line="360" w:lineRule="auto"/>
              <w:rPr>
                <w:rFonts w:ascii="Times New Roman" w:hAnsi="Times New Roman" w:cs="Times New Roman"/>
                <w:sz w:val="22"/>
                <w:szCs w:val="22"/>
                <w:u w:val="single"/>
              </w:rPr>
            </w:pPr>
            <w:r w:rsidRPr="007B0119">
              <w:rPr>
                <w:rFonts w:ascii="Times New Roman" w:hAnsi="Times New Roman" w:cs="Times New Roman"/>
                <w:sz w:val="22"/>
                <w:szCs w:val="22"/>
                <w:u w:val="single"/>
              </w:rPr>
              <w:t>Community</w:t>
            </w:r>
          </w:p>
        </w:tc>
        <w:tc>
          <w:tcPr>
            <w:tcW w:w="0" w:type="auto"/>
            <w:vAlign w:val="center"/>
            <w:hideMark/>
          </w:tcPr>
          <w:p w14:paraId="17802695" w14:textId="77777777" w:rsidR="00DE41B1" w:rsidRPr="007B0119" w:rsidRDefault="00DE41B1" w:rsidP="0090570A">
            <w:pPr>
              <w:spacing w:line="360" w:lineRule="auto"/>
              <w:rPr>
                <w:rFonts w:ascii="Times New Roman" w:hAnsi="Times New Roman" w:cs="Times New Roman"/>
                <w:sz w:val="22"/>
                <w:szCs w:val="22"/>
              </w:rPr>
            </w:pPr>
            <w:r w:rsidRPr="007B0119">
              <w:rPr>
                <w:rFonts w:ascii="Times New Roman" w:hAnsi="Times New Roman" w:cs="Times New Roman"/>
                <w:sz w:val="22"/>
                <w:szCs w:val="22"/>
              </w:rPr>
              <w:t>Care closer to home, carer partnership, reduced rural travel</w:t>
            </w:r>
          </w:p>
        </w:tc>
        <w:tc>
          <w:tcPr>
            <w:tcW w:w="0" w:type="auto"/>
            <w:vAlign w:val="center"/>
            <w:hideMark/>
          </w:tcPr>
          <w:p w14:paraId="2A54E09F" w14:textId="77777777" w:rsidR="00DE41B1" w:rsidRPr="007B0119" w:rsidRDefault="00DE41B1" w:rsidP="0090570A">
            <w:pPr>
              <w:spacing w:line="360" w:lineRule="auto"/>
              <w:rPr>
                <w:rFonts w:ascii="Times New Roman" w:hAnsi="Times New Roman" w:cs="Times New Roman"/>
                <w:sz w:val="22"/>
                <w:szCs w:val="22"/>
              </w:rPr>
            </w:pPr>
            <w:r w:rsidRPr="007B0119">
              <w:rPr>
                <w:rFonts w:ascii="Times New Roman" w:hAnsi="Times New Roman" w:cs="Times New Roman"/>
                <w:sz w:val="22"/>
                <w:szCs w:val="22"/>
              </w:rPr>
              <w:t>Fragmented records, digital divide widening inequalities, overly restrictive data rules</w:t>
            </w:r>
          </w:p>
        </w:tc>
      </w:tr>
    </w:tbl>
    <w:p w14:paraId="00A967CD" w14:textId="77777777" w:rsidR="00BF18D1" w:rsidRPr="007B0119" w:rsidRDefault="00BF18D1" w:rsidP="0090570A">
      <w:pPr>
        <w:spacing w:line="360" w:lineRule="auto"/>
        <w:rPr>
          <w:rFonts w:ascii="Times New Roman" w:hAnsi="Times New Roman" w:cs="Times New Roman"/>
          <w:sz w:val="22"/>
          <w:szCs w:val="22"/>
        </w:rPr>
      </w:pPr>
    </w:p>
    <w:p w14:paraId="52E4C1F5" w14:textId="47AA6177" w:rsidR="00F171A0" w:rsidRPr="00F171A0" w:rsidRDefault="00F171A0" w:rsidP="0090570A">
      <w:pPr>
        <w:spacing w:line="360" w:lineRule="auto"/>
        <w:rPr>
          <w:rFonts w:ascii="Times New Roman" w:hAnsi="Times New Roman" w:cs="Times New Roman"/>
          <w:sz w:val="22"/>
          <w:szCs w:val="22"/>
        </w:rPr>
      </w:pPr>
      <w:r w:rsidRPr="00F171A0">
        <w:rPr>
          <w:rFonts w:ascii="Times New Roman" w:hAnsi="Times New Roman" w:cs="Times New Roman"/>
          <w:sz w:val="22"/>
          <w:szCs w:val="22"/>
        </w:rPr>
        <w:t xml:space="preserve">The national target of fully integrated working across GP, hospital and community settings by 2024 was not met by March 2025. Hospital diabetes teams could prescribe Libre </w:t>
      </w:r>
      <w:proofErr w:type="gramStart"/>
      <w:r w:rsidRPr="00F171A0">
        <w:rPr>
          <w:rFonts w:ascii="Times New Roman" w:hAnsi="Times New Roman" w:cs="Times New Roman"/>
          <w:sz w:val="22"/>
          <w:szCs w:val="22"/>
        </w:rPr>
        <w:t>data</w:t>
      </w:r>
      <w:proofErr w:type="gramEnd"/>
      <w:r w:rsidRPr="00F171A0">
        <w:rPr>
          <w:rFonts w:ascii="Times New Roman" w:hAnsi="Times New Roman" w:cs="Times New Roman"/>
          <w:sz w:val="22"/>
          <w:szCs w:val="22"/>
        </w:rPr>
        <w:t xml:space="preserve"> but most GP and community systems would not accept or display it information stopped flowing at organisational boundaries (DHSC &amp; NHS England, 2025). Care closer to home failed in practice when GPs did not see the data during routine consultations; community nurses couldn’t interpret trends; emergency teams had no access to recent readings during urgent care. The March 2025 national conclusion (substantial but incomplete progress) fits </w:t>
      </w:r>
      <w:proofErr w:type="spellStart"/>
      <w:r w:rsidRPr="00F171A0">
        <w:rPr>
          <w:rFonts w:ascii="Times New Roman" w:hAnsi="Times New Roman" w:cs="Times New Roman"/>
          <w:sz w:val="22"/>
          <w:szCs w:val="22"/>
        </w:rPr>
        <w:t>FreeStyle</w:t>
      </w:r>
      <w:proofErr w:type="spellEnd"/>
      <w:r w:rsidRPr="00F171A0">
        <w:rPr>
          <w:rFonts w:ascii="Times New Roman" w:hAnsi="Times New Roman" w:cs="Times New Roman"/>
          <w:sz w:val="22"/>
          <w:szCs w:val="22"/>
        </w:rPr>
        <w:t xml:space="preserve"> Libre perfectly. It wasn’t a </w:t>
      </w:r>
      <w:proofErr w:type="gramStart"/>
      <w:r w:rsidRPr="00F171A0">
        <w:rPr>
          <w:rFonts w:ascii="Times New Roman" w:hAnsi="Times New Roman" w:cs="Times New Roman"/>
          <w:sz w:val="22"/>
          <w:szCs w:val="22"/>
        </w:rPr>
        <w:t>failure  it</w:t>
      </w:r>
      <w:proofErr w:type="gramEnd"/>
      <w:r w:rsidRPr="00F171A0">
        <w:rPr>
          <w:rFonts w:ascii="Times New Roman" w:hAnsi="Times New Roman" w:cs="Times New Roman"/>
          <w:sz w:val="22"/>
          <w:szCs w:val="22"/>
        </w:rPr>
        <w:t xml:space="preserve"> was partial success whose full potential is still behind barriers that no device (no matter how brilliant) can break through. The lesson for future innovation: digital transformation isn’t buying better technology, it’s building better systems workforce readiness, information integration, digital inclusion and equitable design all move together not one ahead of the other. Until all four elements are treated equally every innovation will have substantial benefits and every progress review will say the same work remains unfinished.</w:t>
      </w:r>
    </w:p>
    <w:p w14:paraId="2CF1B604" w14:textId="77777777" w:rsidR="00F171A0" w:rsidRPr="00F171A0" w:rsidRDefault="00F171A0" w:rsidP="0090570A">
      <w:pPr>
        <w:spacing w:line="360" w:lineRule="auto"/>
        <w:rPr>
          <w:rFonts w:ascii="Times New Roman" w:hAnsi="Times New Roman" w:cs="Times New Roman"/>
          <w:sz w:val="22"/>
          <w:szCs w:val="22"/>
        </w:rPr>
      </w:pPr>
    </w:p>
    <w:p w14:paraId="28498D70" w14:textId="77777777" w:rsidR="00DE41B1" w:rsidRPr="007B0119" w:rsidRDefault="005C2BC7" w:rsidP="0090570A">
      <w:pPr>
        <w:spacing w:line="360" w:lineRule="auto"/>
        <w:rPr>
          <w:rFonts w:ascii="Times New Roman" w:hAnsi="Times New Roman" w:cs="Times New Roman"/>
          <w:sz w:val="22"/>
          <w:szCs w:val="22"/>
        </w:rPr>
      </w:pPr>
      <w:r>
        <w:rPr>
          <w:rFonts w:ascii="Times New Roman" w:hAnsi="Times New Roman" w:cs="Times New Roman"/>
          <w:noProof/>
          <w:sz w:val="22"/>
          <w:szCs w:val="22"/>
        </w:rPr>
        <w:pict w14:anchorId="4AACB04D">
          <v:rect id="_x0000_i1025" alt="" style="width:451.3pt;height:.05pt;mso-width-percent:0;mso-height-percent:0;mso-width-percent:0;mso-height-percent:0" o:hralign="center" o:hrstd="t" o:hrnoshade="t" o:hr="t" fillcolor="black" stroked="f"/>
        </w:pict>
      </w:r>
    </w:p>
    <w:p w14:paraId="50466F32" w14:textId="77777777" w:rsidR="00416A93" w:rsidRPr="007B0119" w:rsidRDefault="00416A93" w:rsidP="0090570A">
      <w:pPr>
        <w:spacing w:line="360" w:lineRule="auto"/>
        <w:rPr>
          <w:rFonts w:ascii="Times New Roman" w:hAnsi="Times New Roman" w:cs="Times New Roman"/>
          <w:sz w:val="22"/>
          <w:szCs w:val="22"/>
        </w:rPr>
      </w:pPr>
    </w:p>
    <w:p w14:paraId="51C37460" w14:textId="77777777" w:rsidR="00416A93" w:rsidRPr="007B0119" w:rsidRDefault="00416A93" w:rsidP="0090570A">
      <w:pPr>
        <w:spacing w:line="360" w:lineRule="auto"/>
        <w:rPr>
          <w:rFonts w:ascii="Times New Roman" w:hAnsi="Times New Roman" w:cs="Times New Roman"/>
          <w:sz w:val="22"/>
          <w:szCs w:val="22"/>
        </w:rPr>
      </w:pPr>
    </w:p>
    <w:p w14:paraId="0B3450F7" w14:textId="77777777" w:rsidR="00416A93" w:rsidRPr="007B0119" w:rsidRDefault="00416A93" w:rsidP="0090570A">
      <w:pPr>
        <w:spacing w:line="360" w:lineRule="auto"/>
        <w:rPr>
          <w:rFonts w:ascii="Times New Roman" w:hAnsi="Times New Roman" w:cs="Times New Roman"/>
          <w:sz w:val="22"/>
          <w:szCs w:val="22"/>
        </w:rPr>
      </w:pPr>
    </w:p>
    <w:p w14:paraId="789F0BDA" w14:textId="77777777" w:rsidR="00416A93" w:rsidRPr="007B0119" w:rsidRDefault="00416A93" w:rsidP="0090570A">
      <w:pPr>
        <w:spacing w:line="360" w:lineRule="auto"/>
        <w:rPr>
          <w:rFonts w:ascii="Times New Roman" w:hAnsi="Times New Roman" w:cs="Times New Roman"/>
          <w:sz w:val="22"/>
          <w:szCs w:val="22"/>
        </w:rPr>
      </w:pPr>
    </w:p>
    <w:p w14:paraId="18A08AF5" w14:textId="77777777" w:rsidR="00416A93" w:rsidRPr="007B0119" w:rsidRDefault="00416A93" w:rsidP="0090570A">
      <w:pPr>
        <w:spacing w:line="360" w:lineRule="auto"/>
        <w:rPr>
          <w:rFonts w:ascii="Times New Roman" w:hAnsi="Times New Roman" w:cs="Times New Roman"/>
          <w:sz w:val="22"/>
          <w:szCs w:val="22"/>
        </w:rPr>
      </w:pPr>
    </w:p>
    <w:p w14:paraId="25B9E577" w14:textId="77777777" w:rsidR="00416A93" w:rsidRPr="007B0119" w:rsidRDefault="00416A93" w:rsidP="0090570A">
      <w:pPr>
        <w:spacing w:line="360" w:lineRule="auto"/>
        <w:rPr>
          <w:rFonts w:ascii="Times New Roman" w:hAnsi="Times New Roman" w:cs="Times New Roman"/>
          <w:sz w:val="22"/>
          <w:szCs w:val="22"/>
        </w:rPr>
      </w:pPr>
    </w:p>
    <w:p w14:paraId="3B0F85E5" w14:textId="77777777" w:rsidR="00416A93" w:rsidRPr="007B0119" w:rsidRDefault="00416A93" w:rsidP="0090570A">
      <w:pPr>
        <w:spacing w:line="360" w:lineRule="auto"/>
        <w:rPr>
          <w:rFonts w:ascii="Times New Roman" w:hAnsi="Times New Roman" w:cs="Times New Roman"/>
          <w:sz w:val="22"/>
          <w:szCs w:val="22"/>
        </w:rPr>
      </w:pPr>
    </w:p>
    <w:p w14:paraId="07699952" w14:textId="77777777" w:rsidR="00416A93" w:rsidRPr="007B0119" w:rsidRDefault="00416A93" w:rsidP="0090570A">
      <w:pPr>
        <w:spacing w:line="360" w:lineRule="auto"/>
        <w:rPr>
          <w:rFonts w:ascii="Times New Roman" w:hAnsi="Times New Roman" w:cs="Times New Roman"/>
          <w:sz w:val="22"/>
          <w:szCs w:val="22"/>
        </w:rPr>
      </w:pPr>
    </w:p>
    <w:p w14:paraId="430CF4D4" w14:textId="77777777" w:rsidR="00894D9F" w:rsidRPr="007B0119" w:rsidRDefault="00894D9F" w:rsidP="0090570A">
      <w:pPr>
        <w:spacing w:line="360" w:lineRule="auto"/>
        <w:rPr>
          <w:rFonts w:ascii="Times New Roman" w:hAnsi="Times New Roman" w:cs="Times New Roman"/>
          <w:sz w:val="22"/>
          <w:szCs w:val="22"/>
        </w:rPr>
      </w:pPr>
    </w:p>
    <w:p w14:paraId="28C3BA8F" w14:textId="793C90B8" w:rsidR="00DE41B1" w:rsidRPr="007B0119" w:rsidRDefault="00DE41B1" w:rsidP="0090570A">
      <w:pPr>
        <w:spacing w:line="360" w:lineRule="auto"/>
        <w:rPr>
          <w:rFonts w:ascii="Times New Roman" w:hAnsi="Times New Roman" w:cs="Times New Roman"/>
          <w:sz w:val="22"/>
          <w:szCs w:val="22"/>
          <w:u w:val="single"/>
        </w:rPr>
      </w:pPr>
      <w:r w:rsidRPr="007B0119">
        <w:rPr>
          <w:rFonts w:ascii="Times New Roman" w:hAnsi="Times New Roman" w:cs="Times New Roman"/>
          <w:sz w:val="22"/>
          <w:szCs w:val="22"/>
          <w:u w:val="single"/>
        </w:rPr>
        <w:lastRenderedPageBreak/>
        <w:t>Reference</w:t>
      </w:r>
      <w:r w:rsidR="00894D9F" w:rsidRPr="007B0119">
        <w:rPr>
          <w:rFonts w:ascii="Times New Roman" w:hAnsi="Times New Roman" w:cs="Times New Roman"/>
          <w:sz w:val="22"/>
          <w:szCs w:val="22"/>
          <w:u w:val="single"/>
        </w:rPr>
        <w:t>s</w:t>
      </w:r>
    </w:p>
    <w:p w14:paraId="75FE6C7A" w14:textId="77777777" w:rsidR="00894D9F" w:rsidRPr="007B0119" w:rsidRDefault="00894D9F" w:rsidP="0090570A">
      <w:pPr>
        <w:spacing w:line="360" w:lineRule="auto"/>
        <w:rPr>
          <w:rFonts w:ascii="Times New Roman" w:hAnsi="Times New Roman" w:cs="Times New Roman"/>
          <w:sz w:val="22"/>
          <w:szCs w:val="22"/>
          <w:u w:val="single"/>
        </w:rPr>
      </w:pPr>
    </w:p>
    <w:p w14:paraId="285F3DD8" w14:textId="77777777" w:rsidR="00894D9F" w:rsidRPr="007B0119" w:rsidRDefault="00894D9F" w:rsidP="0090570A">
      <w:pPr>
        <w:spacing w:line="360" w:lineRule="auto"/>
        <w:rPr>
          <w:rFonts w:ascii="Times New Roman" w:hAnsi="Times New Roman" w:cs="Times New Roman"/>
          <w:sz w:val="22"/>
          <w:szCs w:val="22"/>
          <w:u w:val="single"/>
        </w:rPr>
      </w:pPr>
    </w:p>
    <w:p w14:paraId="77D8D49D" w14:textId="77777777" w:rsidR="00DE41B1" w:rsidRPr="007B0119" w:rsidRDefault="00DE41B1" w:rsidP="0090570A">
      <w:pPr>
        <w:spacing w:line="360" w:lineRule="auto"/>
        <w:rPr>
          <w:rFonts w:ascii="Times New Roman" w:hAnsi="Times New Roman" w:cs="Times New Roman"/>
          <w:sz w:val="22"/>
          <w:szCs w:val="22"/>
        </w:rPr>
      </w:pPr>
      <w:r w:rsidRPr="007B0119">
        <w:rPr>
          <w:rFonts w:ascii="Times New Roman" w:hAnsi="Times New Roman" w:cs="Times New Roman"/>
          <w:sz w:val="22"/>
          <w:szCs w:val="22"/>
        </w:rPr>
        <w:t xml:space="preserve">ABCD (Association of British Clinical Diabetologists) (2024) National </w:t>
      </w:r>
      <w:proofErr w:type="spellStart"/>
      <w:r w:rsidRPr="007B0119">
        <w:rPr>
          <w:rFonts w:ascii="Times New Roman" w:hAnsi="Times New Roman" w:cs="Times New Roman"/>
          <w:sz w:val="22"/>
          <w:szCs w:val="22"/>
        </w:rPr>
        <w:t>FreeStyle</w:t>
      </w:r>
      <w:proofErr w:type="spellEnd"/>
      <w:r w:rsidRPr="007B0119">
        <w:rPr>
          <w:rFonts w:ascii="Times New Roman" w:hAnsi="Times New Roman" w:cs="Times New Roman"/>
          <w:sz w:val="22"/>
          <w:szCs w:val="22"/>
        </w:rPr>
        <w:t xml:space="preserve"> Libre audit 2024: clinical outcomes and service impact. London: ABCD.</w:t>
      </w:r>
    </w:p>
    <w:p w14:paraId="546194FA" w14:textId="77777777" w:rsidR="00DE41B1" w:rsidRPr="007B0119" w:rsidRDefault="00DE41B1" w:rsidP="0090570A">
      <w:pPr>
        <w:spacing w:line="360" w:lineRule="auto"/>
        <w:rPr>
          <w:rFonts w:ascii="Times New Roman" w:hAnsi="Times New Roman" w:cs="Times New Roman"/>
          <w:sz w:val="22"/>
          <w:szCs w:val="22"/>
        </w:rPr>
      </w:pPr>
      <w:r w:rsidRPr="007B0119">
        <w:rPr>
          <w:rFonts w:ascii="Times New Roman" w:hAnsi="Times New Roman" w:cs="Times New Roman"/>
          <w:sz w:val="22"/>
          <w:szCs w:val="22"/>
        </w:rPr>
        <w:t>Abbott UK (2026) Landmark study shows Libre technology helps people with Type 2 diabetes on basal insulin improve glucose management. Maidenhead: Abbott.</w:t>
      </w:r>
    </w:p>
    <w:p w14:paraId="3E9D2418" w14:textId="77777777" w:rsidR="00DE41B1" w:rsidRPr="007B0119" w:rsidRDefault="00DE41B1" w:rsidP="0090570A">
      <w:pPr>
        <w:spacing w:line="360" w:lineRule="auto"/>
        <w:rPr>
          <w:rFonts w:ascii="Times New Roman" w:hAnsi="Times New Roman" w:cs="Times New Roman"/>
          <w:sz w:val="22"/>
          <w:szCs w:val="22"/>
        </w:rPr>
      </w:pPr>
      <w:r w:rsidRPr="007B0119">
        <w:rPr>
          <w:rFonts w:ascii="Times New Roman" w:hAnsi="Times New Roman" w:cs="Times New Roman"/>
          <w:sz w:val="22"/>
          <w:szCs w:val="22"/>
        </w:rPr>
        <w:t>Department of Health and Social Care &amp; NHS England (2022) A plan for digital health and social care. London: DHSC. Available at: </w:t>
      </w:r>
      <w:hyperlink r:id="rId4" w:tgtFrame="_blank" w:tooltip="autolink" w:history="1">
        <w:r w:rsidRPr="007B0119">
          <w:rPr>
            <w:rStyle w:val="Hyperlink"/>
            <w:rFonts w:ascii="Times New Roman" w:hAnsi="Times New Roman" w:cs="Times New Roman"/>
            <w:sz w:val="22"/>
            <w:szCs w:val="22"/>
          </w:rPr>
          <w:t>https://www.gov.uk/government/publications/a-plan-for-digital-health-and-social-care</w:t>
        </w:r>
      </w:hyperlink>
      <w:r w:rsidRPr="007B0119">
        <w:rPr>
          <w:rFonts w:ascii="Times New Roman" w:hAnsi="Times New Roman" w:cs="Times New Roman"/>
          <w:sz w:val="22"/>
          <w:szCs w:val="22"/>
        </w:rPr>
        <w:t> (Accessed: 10 September 2026).</w:t>
      </w:r>
    </w:p>
    <w:p w14:paraId="2D7E8E6D" w14:textId="77777777" w:rsidR="00DE41B1" w:rsidRPr="007B0119" w:rsidRDefault="00DE41B1" w:rsidP="0090570A">
      <w:pPr>
        <w:spacing w:line="360" w:lineRule="auto"/>
        <w:rPr>
          <w:rFonts w:ascii="Times New Roman" w:hAnsi="Times New Roman" w:cs="Times New Roman"/>
          <w:sz w:val="22"/>
          <w:szCs w:val="22"/>
        </w:rPr>
      </w:pPr>
      <w:r w:rsidRPr="007B0119">
        <w:rPr>
          <w:rFonts w:ascii="Times New Roman" w:hAnsi="Times New Roman" w:cs="Times New Roman"/>
          <w:sz w:val="22"/>
          <w:szCs w:val="22"/>
        </w:rPr>
        <w:t>Department of Health and Social Care &amp; NHS England (2025) Progress review: the Plan for Digital Health and Social Care — March 2025. London: DHSC.</w:t>
      </w:r>
    </w:p>
    <w:p w14:paraId="6B2AC00A" w14:textId="77777777" w:rsidR="00DE41B1" w:rsidRPr="007B0119" w:rsidRDefault="00DE41B1" w:rsidP="0090570A">
      <w:pPr>
        <w:spacing w:line="360" w:lineRule="auto"/>
        <w:rPr>
          <w:rFonts w:ascii="Times New Roman" w:hAnsi="Times New Roman" w:cs="Times New Roman"/>
          <w:sz w:val="22"/>
          <w:szCs w:val="22"/>
        </w:rPr>
      </w:pPr>
      <w:r w:rsidRPr="007B0119">
        <w:rPr>
          <w:rFonts w:ascii="Times New Roman" w:hAnsi="Times New Roman" w:cs="Times New Roman"/>
          <w:sz w:val="22"/>
          <w:szCs w:val="22"/>
        </w:rPr>
        <w:t>Diabetes UK (2024) Patient experience and outcomes of flash glucose monitoring: national survey findings. London: Diabetes UK.</w:t>
      </w:r>
    </w:p>
    <w:p w14:paraId="621634AB" w14:textId="77777777" w:rsidR="00DE41B1" w:rsidRPr="007B0119" w:rsidRDefault="00DE41B1" w:rsidP="0090570A">
      <w:pPr>
        <w:spacing w:line="360" w:lineRule="auto"/>
        <w:rPr>
          <w:rFonts w:ascii="Times New Roman" w:hAnsi="Times New Roman" w:cs="Times New Roman"/>
          <w:sz w:val="22"/>
          <w:szCs w:val="22"/>
        </w:rPr>
      </w:pPr>
      <w:r w:rsidRPr="007B0119">
        <w:rPr>
          <w:rFonts w:ascii="Times New Roman" w:hAnsi="Times New Roman" w:cs="Times New Roman"/>
          <w:sz w:val="22"/>
          <w:szCs w:val="22"/>
        </w:rPr>
        <w:t>Health Technology Wales (2018) Flash glucose monitoring systems for people with diabetes: guidance 004</w:t>
      </w:r>
      <w:r w:rsidRPr="007B0119">
        <w:rPr>
          <w:rFonts w:ascii="Times New Roman" w:hAnsi="Times New Roman" w:cs="Times New Roman"/>
          <w:sz w:val="22"/>
          <w:szCs w:val="22"/>
        </w:rPr>
        <w:noBreakHyphen/>
        <w:t>2. Cardiff: Health Technology Wales.</w:t>
      </w:r>
    </w:p>
    <w:p w14:paraId="08EF79B0" w14:textId="77777777" w:rsidR="00DE41B1" w:rsidRPr="007B0119" w:rsidRDefault="00DE41B1" w:rsidP="0090570A">
      <w:pPr>
        <w:spacing w:line="360" w:lineRule="auto"/>
        <w:rPr>
          <w:rFonts w:ascii="Times New Roman" w:hAnsi="Times New Roman" w:cs="Times New Roman"/>
          <w:sz w:val="22"/>
          <w:szCs w:val="22"/>
        </w:rPr>
      </w:pPr>
      <w:proofErr w:type="spellStart"/>
      <w:r w:rsidRPr="007B0119">
        <w:rPr>
          <w:rFonts w:ascii="Times New Roman" w:hAnsi="Times New Roman" w:cs="Times New Roman"/>
          <w:sz w:val="22"/>
          <w:szCs w:val="22"/>
        </w:rPr>
        <w:t>Leelarathna</w:t>
      </w:r>
      <w:proofErr w:type="spellEnd"/>
      <w:r w:rsidRPr="007B0119">
        <w:rPr>
          <w:rFonts w:ascii="Times New Roman" w:hAnsi="Times New Roman" w:cs="Times New Roman"/>
          <w:sz w:val="22"/>
          <w:szCs w:val="22"/>
        </w:rPr>
        <w:t>, L. et al. (2022) ‘Flash glucose monitoring versus self</w:t>
      </w:r>
      <w:r w:rsidRPr="007B0119">
        <w:rPr>
          <w:rFonts w:ascii="Times New Roman" w:hAnsi="Times New Roman" w:cs="Times New Roman"/>
          <w:sz w:val="22"/>
          <w:szCs w:val="22"/>
        </w:rPr>
        <w:noBreakHyphen/>
        <w:t>monitored blood glucose in type 1 diabetes’, New England Journal of Medicine, 387(11), pp. 979–989.</w:t>
      </w:r>
    </w:p>
    <w:p w14:paraId="661C0830" w14:textId="77777777" w:rsidR="00DE41B1" w:rsidRPr="007B0119" w:rsidRDefault="00DE41B1" w:rsidP="0090570A">
      <w:pPr>
        <w:spacing w:line="360" w:lineRule="auto"/>
        <w:rPr>
          <w:rFonts w:ascii="Times New Roman" w:hAnsi="Times New Roman" w:cs="Times New Roman"/>
          <w:sz w:val="22"/>
          <w:szCs w:val="22"/>
        </w:rPr>
      </w:pPr>
      <w:proofErr w:type="spellStart"/>
      <w:r w:rsidRPr="007B0119">
        <w:rPr>
          <w:rFonts w:ascii="Times New Roman" w:hAnsi="Times New Roman" w:cs="Times New Roman"/>
          <w:sz w:val="22"/>
          <w:szCs w:val="22"/>
        </w:rPr>
        <w:t>Libman</w:t>
      </w:r>
      <w:proofErr w:type="spellEnd"/>
      <w:r w:rsidRPr="007B0119">
        <w:rPr>
          <w:rFonts w:ascii="Times New Roman" w:hAnsi="Times New Roman" w:cs="Times New Roman"/>
          <w:sz w:val="22"/>
          <w:szCs w:val="22"/>
        </w:rPr>
        <w:t>, I., Aronson, R. and Miller, S. (2025) ‘Information overload and patient anxiety in continuous glucose monitoring: a systematic review’, Journal of Medical Informatics, 32(2), pp. 112–121.</w:t>
      </w:r>
    </w:p>
    <w:p w14:paraId="5C72FC91" w14:textId="77777777" w:rsidR="00DE41B1" w:rsidRPr="007B0119" w:rsidRDefault="00DE41B1" w:rsidP="0090570A">
      <w:pPr>
        <w:spacing w:line="360" w:lineRule="auto"/>
        <w:rPr>
          <w:rFonts w:ascii="Times New Roman" w:hAnsi="Times New Roman" w:cs="Times New Roman"/>
          <w:sz w:val="22"/>
          <w:szCs w:val="22"/>
        </w:rPr>
      </w:pPr>
      <w:r w:rsidRPr="007B0119">
        <w:rPr>
          <w:rFonts w:ascii="Times New Roman" w:hAnsi="Times New Roman" w:cs="Times New Roman"/>
          <w:sz w:val="22"/>
          <w:szCs w:val="22"/>
        </w:rPr>
        <w:t>National Institute for Health and Care Excellence (2017) </w:t>
      </w:r>
      <w:proofErr w:type="spellStart"/>
      <w:r w:rsidRPr="007B0119">
        <w:rPr>
          <w:rFonts w:ascii="Times New Roman" w:hAnsi="Times New Roman" w:cs="Times New Roman"/>
          <w:sz w:val="22"/>
          <w:szCs w:val="22"/>
        </w:rPr>
        <w:t>FreeStyle</w:t>
      </w:r>
      <w:proofErr w:type="spellEnd"/>
      <w:r w:rsidRPr="007B0119">
        <w:rPr>
          <w:rFonts w:ascii="Times New Roman" w:hAnsi="Times New Roman" w:cs="Times New Roman"/>
          <w:sz w:val="22"/>
          <w:szCs w:val="22"/>
        </w:rPr>
        <w:t xml:space="preserve"> Libre for glucose monitoring: </w:t>
      </w:r>
      <w:proofErr w:type="spellStart"/>
      <w:r w:rsidRPr="007B0119">
        <w:rPr>
          <w:rFonts w:ascii="Times New Roman" w:hAnsi="Times New Roman" w:cs="Times New Roman"/>
          <w:sz w:val="22"/>
          <w:szCs w:val="22"/>
        </w:rPr>
        <w:t>Medtech</w:t>
      </w:r>
      <w:proofErr w:type="spellEnd"/>
      <w:r w:rsidRPr="007B0119">
        <w:rPr>
          <w:rFonts w:ascii="Times New Roman" w:hAnsi="Times New Roman" w:cs="Times New Roman"/>
          <w:sz w:val="22"/>
          <w:szCs w:val="22"/>
        </w:rPr>
        <w:t xml:space="preserve"> innovation briefing [MIB110]. London: NICE. Available at: </w:t>
      </w:r>
      <w:hyperlink r:id="rId5" w:tgtFrame="_blank" w:tooltip="autolink" w:history="1">
        <w:r w:rsidRPr="007B0119">
          <w:rPr>
            <w:rStyle w:val="Hyperlink"/>
            <w:rFonts w:ascii="Times New Roman" w:hAnsi="Times New Roman" w:cs="Times New Roman"/>
            <w:sz w:val="22"/>
            <w:szCs w:val="22"/>
          </w:rPr>
          <w:t>https://www.nice.org.uk/advice/mib110</w:t>
        </w:r>
      </w:hyperlink>
      <w:r w:rsidRPr="007B0119">
        <w:rPr>
          <w:rFonts w:ascii="Times New Roman" w:hAnsi="Times New Roman" w:cs="Times New Roman"/>
          <w:sz w:val="22"/>
          <w:szCs w:val="22"/>
        </w:rPr>
        <w:t> (Accessed: 10 September 2026).</w:t>
      </w:r>
    </w:p>
    <w:p w14:paraId="42502C6E" w14:textId="77777777" w:rsidR="00DE41B1" w:rsidRPr="007B0119" w:rsidRDefault="00DE41B1" w:rsidP="0090570A">
      <w:pPr>
        <w:spacing w:line="360" w:lineRule="auto"/>
        <w:rPr>
          <w:rFonts w:ascii="Times New Roman" w:hAnsi="Times New Roman" w:cs="Times New Roman"/>
          <w:sz w:val="22"/>
          <w:szCs w:val="22"/>
        </w:rPr>
      </w:pPr>
      <w:r w:rsidRPr="007B0119">
        <w:rPr>
          <w:rFonts w:ascii="Times New Roman" w:hAnsi="Times New Roman" w:cs="Times New Roman"/>
          <w:sz w:val="22"/>
          <w:szCs w:val="22"/>
        </w:rPr>
        <w:t>NHS England (2019) Expanding access to flash glucose monitoring. London: NHS England. Available at: </w:t>
      </w:r>
      <w:hyperlink r:id="rId6" w:tgtFrame="_blank" w:tooltip="autolink" w:history="1">
        <w:r w:rsidRPr="007B0119">
          <w:rPr>
            <w:rStyle w:val="Hyperlink"/>
            <w:rFonts w:ascii="Times New Roman" w:hAnsi="Times New Roman" w:cs="Times New Roman"/>
            <w:sz w:val="22"/>
            <w:szCs w:val="22"/>
          </w:rPr>
          <w:t>https://www.england.nhs.uk</w:t>
        </w:r>
      </w:hyperlink>
      <w:r w:rsidRPr="007B0119">
        <w:rPr>
          <w:rFonts w:ascii="Times New Roman" w:hAnsi="Times New Roman" w:cs="Times New Roman"/>
          <w:sz w:val="22"/>
          <w:szCs w:val="22"/>
        </w:rPr>
        <w:t> (Accessed: 10 September 2026).</w:t>
      </w:r>
    </w:p>
    <w:p w14:paraId="18C54511" w14:textId="77777777" w:rsidR="00DE41B1" w:rsidRPr="007B0119" w:rsidRDefault="00DE41B1" w:rsidP="0090570A">
      <w:pPr>
        <w:spacing w:line="360" w:lineRule="auto"/>
        <w:rPr>
          <w:rFonts w:ascii="Times New Roman" w:hAnsi="Times New Roman" w:cs="Times New Roman"/>
          <w:sz w:val="22"/>
          <w:szCs w:val="22"/>
        </w:rPr>
      </w:pPr>
      <w:r w:rsidRPr="007B0119">
        <w:rPr>
          <w:rFonts w:ascii="Times New Roman" w:hAnsi="Times New Roman" w:cs="Times New Roman"/>
          <w:sz w:val="22"/>
          <w:szCs w:val="22"/>
        </w:rPr>
        <w:t>Parliament of the United Kingdom (2018) Flash glucose monitoring devices: availability debate. Hansard, House of Lords, 31 October 2018. London: The Stationery Office.</w:t>
      </w:r>
    </w:p>
    <w:p w14:paraId="62F74D21" w14:textId="77777777" w:rsidR="00DE41B1" w:rsidRPr="007B0119" w:rsidRDefault="00DE41B1" w:rsidP="0090570A">
      <w:pPr>
        <w:spacing w:line="360" w:lineRule="auto"/>
        <w:rPr>
          <w:rFonts w:ascii="Times New Roman" w:hAnsi="Times New Roman" w:cs="Times New Roman"/>
          <w:sz w:val="22"/>
          <w:szCs w:val="22"/>
        </w:rPr>
      </w:pPr>
      <w:r w:rsidRPr="007B0119">
        <w:rPr>
          <w:rFonts w:ascii="Times New Roman" w:hAnsi="Times New Roman" w:cs="Times New Roman"/>
          <w:sz w:val="22"/>
          <w:szCs w:val="22"/>
        </w:rPr>
        <w:t>Southampton City CCG (2019) </w:t>
      </w:r>
      <w:proofErr w:type="spellStart"/>
      <w:r w:rsidRPr="007B0119">
        <w:rPr>
          <w:rFonts w:ascii="Times New Roman" w:hAnsi="Times New Roman" w:cs="Times New Roman"/>
          <w:sz w:val="22"/>
          <w:szCs w:val="22"/>
        </w:rPr>
        <w:t>FreeStyle</w:t>
      </w:r>
      <w:proofErr w:type="spellEnd"/>
      <w:r w:rsidRPr="007B0119">
        <w:rPr>
          <w:rFonts w:ascii="Times New Roman" w:hAnsi="Times New Roman" w:cs="Times New Roman"/>
          <w:sz w:val="22"/>
          <w:szCs w:val="22"/>
        </w:rPr>
        <w:t xml:space="preserve"> Libre use in a real</w:t>
      </w:r>
      <w:r w:rsidRPr="007B0119">
        <w:rPr>
          <w:rFonts w:ascii="Times New Roman" w:hAnsi="Times New Roman" w:cs="Times New Roman"/>
          <w:sz w:val="22"/>
          <w:szCs w:val="22"/>
        </w:rPr>
        <w:noBreakHyphen/>
        <w:t>world population: the Southampton City experience. Southampton: NHS Southampton City.</w:t>
      </w:r>
    </w:p>
    <w:p w14:paraId="4456CE6B" w14:textId="77777777" w:rsidR="00DE41B1" w:rsidRPr="007B0119" w:rsidRDefault="00DE41B1" w:rsidP="0090570A">
      <w:pPr>
        <w:spacing w:line="360" w:lineRule="auto"/>
        <w:rPr>
          <w:rFonts w:ascii="Times New Roman" w:hAnsi="Times New Roman" w:cs="Times New Roman"/>
          <w:sz w:val="22"/>
          <w:szCs w:val="22"/>
        </w:rPr>
      </w:pPr>
      <w:r w:rsidRPr="007B0119">
        <w:rPr>
          <w:rFonts w:ascii="Times New Roman" w:hAnsi="Times New Roman" w:cs="Times New Roman"/>
          <w:sz w:val="22"/>
          <w:szCs w:val="22"/>
        </w:rPr>
        <w:t>Welsh Government (2023) Digital health and social care strategy for Wales: 2023–2030. Cardiff: Welsh Government.</w:t>
      </w:r>
    </w:p>
    <w:p w14:paraId="5139BA22" w14:textId="77777777" w:rsidR="00DE41B1" w:rsidRPr="007B0119" w:rsidRDefault="00DE41B1" w:rsidP="0090570A">
      <w:pPr>
        <w:spacing w:line="360" w:lineRule="auto"/>
        <w:rPr>
          <w:rFonts w:ascii="Times New Roman" w:hAnsi="Times New Roman" w:cs="Times New Roman"/>
          <w:sz w:val="22"/>
          <w:szCs w:val="22"/>
        </w:rPr>
      </w:pPr>
      <w:r w:rsidRPr="007B0119">
        <w:rPr>
          <w:rFonts w:ascii="Times New Roman" w:hAnsi="Times New Roman" w:cs="Times New Roman"/>
          <w:sz w:val="22"/>
          <w:szCs w:val="22"/>
        </w:rPr>
        <w:t>Welsh Government (2024) Digital inclusion and health equity in Wales: baseline report. Cardiff: Welsh Government.</w:t>
      </w:r>
    </w:p>
    <w:p w14:paraId="2D65DB29" w14:textId="77777777" w:rsidR="00A466B9" w:rsidRPr="007B0119" w:rsidRDefault="00A466B9" w:rsidP="0090570A">
      <w:pPr>
        <w:spacing w:line="360" w:lineRule="auto"/>
        <w:rPr>
          <w:rFonts w:ascii="Times New Roman" w:hAnsi="Times New Roman" w:cs="Times New Roman"/>
          <w:sz w:val="22"/>
          <w:szCs w:val="22"/>
        </w:rPr>
      </w:pPr>
    </w:p>
    <w:sectPr w:rsidR="00A466B9" w:rsidRPr="007B011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1B7E"/>
    <w:rsid w:val="0001486D"/>
    <w:rsid w:val="00033202"/>
    <w:rsid w:val="00072AE2"/>
    <w:rsid w:val="000C741A"/>
    <w:rsid w:val="0011388C"/>
    <w:rsid w:val="001450C0"/>
    <w:rsid w:val="00150588"/>
    <w:rsid w:val="00155211"/>
    <w:rsid w:val="001A4303"/>
    <w:rsid w:val="001C182A"/>
    <w:rsid w:val="001E58BC"/>
    <w:rsid w:val="00221B7E"/>
    <w:rsid w:val="002B7F00"/>
    <w:rsid w:val="002E4D32"/>
    <w:rsid w:val="002F797E"/>
    <w:rsid w:val="0031583D"/>
    <w:rsid w:val="00315DE6"/>
    <w:rsid w:val="0032584F"/>
    <w:rsid w:val="00350AF8"/>
    <w:rsid w:val="003E0B08"/>
    <w:rsid w:val="0040181F"/>
    <w:rsid w:val="0040557A"/>
    <w:rsid w:val="00416A93"/>
    <w:rsid w:val="00420E97"/>
    <w:rsid w:val="004572C0"/>
    <w:rsid w:val="004A6C49"/>
    <w:rsid w:val="004C05C5"/>
    <w:rsid w:val="004C359C"/>
    <w:rsid w:val="00577CA7"/>
    <w:rsid w:val="005C2BC7"/>
    <w:rsid w:val="00601EE5"/>
    <w:rsid w:val="00612F5B"/>
    <w:rsid w:val="00640620"/>
    <w:rsid w:val="006456A4"/>
    <w:rsid w:val="00656B2D"/>
    <w:rsid w:val="00697289"/>
    <w:rsid w:val="00763741"/>
    <w:rsid w:val="007A3BE6"/>
    <w:rsid w:val="007B0119"/>
    <w:rsid w:val="007E7D7F"/>
    <w:rsid w:val="007F1FC1"/>
    <w:rsid w:val="00856A4A"/>
    <w:rsid w:val="00864003"/>
    <w:rsid w:val="00892F81"/>
    <w:rsid w:val="00894D9F"/>
    <w:rsid w:val="0089707E"/>
    <w:rsid w:val="009024ED"/>
    <w:rsid w:val="0090570A"/>
    <w:rsid w:val="009A1060"/>
    <w:rsid w:val="00A466B9"/>
    <w:rsid w:val="00A6284A"/>
    <w:rsid w:val="00A70B99"/>
    <w:rsid w:val="00A94A36"/>
    <w:rsid w:val="00AA1F06"/>
    <w:rsid w:val="00AD24A6"/>
    <w:rsid w:val="00AE4B97"/>
    <w:rsid w:val="00AE77C3"/>
    <w:rsid w:val="00B47426"/>
    <w:rsid w:val="00BE4EB1"/>
    <w:rsid w:val="00BF18D1"/>
    <w:rsid w:val="00CD477C"/>
    <w:rsid w:val="00CE304D"/>
    <w:rsid w:val="00CF41B2"/>
    <w:rsid w:val="00DA48D1"/>
    <w:rsid w:val="00DA6E64"/>
    <w:rsid w:val="00DB2EAF"/>
    <w:rsid w:val="00DD54C6"/>
    <w:rsid w:val="00DE41B1"/>
    <w:rsid w:val="00DE4C05"/>
    <w:rsid w:val="00E32138"/>
    <w:rsid w:val="00E33710"/>
    <w:rsid w:val="00E8539B"/>
    <w:rsid w:val="00EC29F2"/>
    <w:rsid w:val="00F171A0"/>
    <w:rsid w:val="00F225A2"/>
    <w:rsid w:val="00F862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2AA95B"/>
  <w15:chartTrackingRefBased/>
  <w15:docId w15:val="{DAFED991-0268-A448-8607-07D694AF30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21B7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21B7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21B7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21B7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21B7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21B7E"/>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21B7E"/>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21B7E"/>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21B7E"/>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21B7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21B7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21B7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21B7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21B7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21B7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21B7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21B7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21B7E"/>
    <w:rPr>
      <w:rFonts w:eastAsiaTheme="majorEastAsia" w:cstheme="majorBidi"/>
      <w:color w:val="272727" w:themeColor="text1" w:themeTint="D8"/>
    </w:rPr>
  </w:style>
  <w:style w:type="paragraph" w:styleId="Title">
    <w:name w:val="Title"/>
    <w:basedOn w:val="Normal"/>
    <w:next w:val="Normal"/>
    <w:link w:val="TitleChar"/>
    <w:uiPriority w:val="10"/>
    <w:qFormat/>
    <w:rsid w:val="00221B7E"/>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21B7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21B7E"/>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21B7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21B7E"/>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221B7E"/>
    <w:rPr>
      <w:i/>
      <w:iCs/>
      <w:color w:val="404040" w:themeColor="text1" w:themeTint="BF"/>
    </w:rPr>
  </w:style>
  <w:style w:type="paragraph" w:styleId="ListParagraph">
    <w:name w:val="List Paragraph"/>
    <w:basedOn w:val="Normal"/>
    <w:uiPriority w:val="34"/>
    <w:qFormat/>
    <w:rsid w:val="00221B7E"/>
    <w:pPr>
      <w:ind w:left="720"/>
      <w:contextualSpacing/>
    </w:pPr>
  </w:style>
  <w:style w:type="character" w:styleId="IntenseEmphasis">
    <w:name w:val="Intense Emphasis"/>
    <w:basedOn w:val="DefaultParagraphFont"/>
    <w:uiPriority w:val="21"/>
    <w:qFormat/>
    <w:rsid w:val="00221B7E"/>
    <w:rPr>
      <w:i/>
      <w:iCs/>
      <w:color w:val="0F4761" w:themeColor="accent1" w:themeShade="BF"/>
    </w:rPr>
  </w:style>
  <w:style w:type="paragraph" w:styleId="IntenseQuote">
    <w:name w:val="Intense Quote"/>
    <w:basedOn w:val="Normal"/>
    <w:next w:val="Normal"/>
    <w:link w:val="IntenseQuoteChar"/>
    <w:uiPriority w:val="30"/>
    <w:qFormat/>
    <w:rsid w:val="00221B7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21B7E"/>
    <w:rPr>
      <w:i/>
      <w:iCs/>
      <w:color w:val="0F4761" w:themeColor="accent1" w:themeShade="BF"/>
    </w:rPr>
  </w:style>
  <w:style w:type="character" w:styleId="IntenseReference">
    <w:name w:val="Intense Reference"/>
    <w:basedOn w:val="DefaultParagraphFont"/>
    <w:uiPriority w:val="32"/>
    <w:qFormat/>
    <w:rsid w:val="00221B7E"/>
    <w:rPr>
      <w:b/>
      <w:bCs/>
      <w:smallCaps/>
      <w:color w:val="0F4761" w:themeColor="accent1" w:themeShade="BF"/>
      <w:spacing w:val="5"/>
    </w:rPr>
  </w:style>
  <w:style w:type="character" w:styleId="Hyperlink">
    <w:name w:val="Hyperlink"/>
    <w:basedOn w:val="DefaultParagraphFont"/>
    <w:uiPriority w:val="99"/>
    <w:unhideWhenUsed/>
    <w:rsid w:val="00DE41B1"/>
    <w:rPr>
      <w:color w:val="467886" w:themeColor="hyperlink"/>
      <w:u w:val="single"/>
    </w:rPr>
  </w:style>
  <w:style w:type="character" w:styleId="UnresolvedMention">
    <w:name w:val="Unresolved Mention"/>
    <w:basedOn w:val="DefaultParagraphFont"/>
    <w:uiPriority w:val="99"/>
    <w:semiHidden/>
    <w:unhideWhenUsed/>
    <w:rsid w:val="00DE41B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2550457">
      <w:bodyDiv w:val="1"/>
      <w:marLeft w:val="0"/>
      <w:marRight w:val="0"/>
      <w:marTop w:val="0"/>
      <w:marBottom w:val="0"/>
      <w:divBdr>
        <w:top w:val="none" w:sz="0" w:space="0" w:color="auto"/>
        <w:left w:val="none" w:sz="0" w:space="0" w:color="auto"/>
        <w:bottom w:val="none" w:sz="0" w:space="0" w:color="auto"/>
        <w:right w:val="none" w:sz="0" w:space="0" w:color="auto"/>
      </w:divBdr>
      <w:divsChild>
        <w:div w:id="229275546">
          <w:marLeft w:val="0"/>
          <w:marRight w:val="0"/>
          <w:marTop w:val="0"/>
          <w:marBottom w:val="0"/>
          <w:divBdr>
            <w:top w:val="none" w:sz="0" w:space="0" w:color="auto"/>
            <w:left w:val="none" w:sz="0" w:space="0" w:color="auto"/>
            <w:bottom w:val="none" w:sz="0" w:space="0" w:color="auto"/>
            <w:right w:val="none" w:sz="0" w:space="0" w:color="auto"/>
          </w:divBdr>
          <w:divsChild>
            <w:div w:id="420369684">
              <w:marLeft w:val="0"/>
              <w:marRight w:val="0"/>
              <w:marTop w:val="0"/>
              <w:marBottom w:val="0"/>
              <w:divBdr>
                <w:top w:val="none" w:sz="0" w:space="0" w:color="auto"/>
                <w:left w:val="none" w:sz="0" w:space="0" w:color="auto"/>
                <w:bottom w:val="none" w:sz="0" w:space="0" w:color="auto"/>
                <w:right w:val="none" w:sz="0" w:space="0" w:color="auto"/>
              </w:divBdr>
              <w:divsChild>
                <w:div w:id="17211721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057969">
      <w:bodyDiv w:val="1"/>
      <w:marLeft w:val="0"/>
      <w:marRight w:val="0"/>
      <w:marTop w:val="0"/>
      <w:marBottom w:val="0"/>
      <w:divBdr>
        <w:top w:val="none" w:sz="0" w:space="0" w:color="auto"/>
        <w:left w:val="none" w:sz="0" w:space="0" w:color="auto"/>
        <w:bottom w:val="none" w:sz="0" w:space="0" w:color="auto"/>
        <w:right w:val="none" w:sz="0" w:space="0" w:color="auto"/>
      </w:divBdr>
      <w:divsChild>
        <w:div w:id="1372730172">
          <w:marLeft w:val="0"/>
          <w:marRight w:val="0"/>
          <w:marTop w:val="0"/>
          <w:marBottom w:val="0"/>
          <w:divBdr>
            <w:top w:val="none" w:sz="0" w:space="0" w:color="auto"/>
            <w:left w:val="none" w:sz="0" w:space="0" w:color="auto"/>
            <w:bottom w:val="none" w:sz="0" w:space="0" w:color="auto"/>
            <w:right w:val="none" w:sz="0" w:space="0" w:color="auto"/>
          </w:divBdr>
          <w:divsChild>
            <w:div w:id="1549024165">
              <w:marLeft w:val="0"/>
              <w:marRight w:val="0"/>
              <w:marTop w:val="0"/>
              <w:marBottom w:val="0"/>
              <w:divBdr>
                <w:top w:val="none" w:sz="0" w:space="0" w:color="auto"/>
                <w:left w:val="none" w:sz="0" w:space="0" w:color="auto"/>
                <w:bottom w:val="none" w:sz="0" w:space="0" w:color="auto"/>
                <w:right w:val="none" w:sz="0" w:space="0" w:color="auto"/>
              </w:divBdr>
              <w:divsChild>
                <w:div w:id="4992704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2111030">
      <w:bodyDiv w:val="1"/>
      <w:marLeft w:val="0"/>
      <w:marRight w:val="0"/>
      <w:marTop w:val="0"/>
      <w:marBottom w:val="0"/>
      <w:divBdr>
        <w:top w:val="none" w:sz="0" w:space="0" w:color="auto"/>
        <w:left w:val="none" w:sz="0" w:space="0" w:color="auto"/>
        <w:bottom w:val="none" w:sz="0" w:space="0" w:color="auto"/>
        <w:right w:val="none" w:sz="0" w:space="0" w:color="auto"/>
      </w:divBdr>
      <w:divsChild>
        <w:div w:id="469054040">
          <w:marLeft w:val="0"/>
          <w:marRight w:val="0"/>
          <w:marTop w:val="0"/>
          <w:marBottom w:val="0"/>
          <w:divBdr>
            <w:top w:val="none" w:sz="0" w:space="0" w:color="auto"/>
            <w:left w:val="none" w:sz="0" w:space="0" w:color="auto"/>
            <w:bottom w:val="none" w:sz="0" w:space="0" w:color="auto"/>
            <w:right w:val="none" w:sz="0" w:space="0" w:color="auto"/>
          </w:divBdr>
        </w:div>
        <w:div w:id="1210534011">
          <w:marLeft w:val="0"/>
          <w:marRight w:val="0"/>
          <w:marTop w:val="0"/>
          <w:marBottom w:val="0"/>
          <w:divBdr>
            <w:top w:val="none" w:sz="0" w:space="0" w:color="auto"/>
            <w:left w:val="none" w:sz="0" w:space="0" w:color="auto"/>
            <w:bottom w:val="none" w:sz="0" w:space="0" w:color="auto"/>
            <w:right w:val="none" w:sz="0" w:space="0" w:color="auto"/>
          </w:divBdr>
          <w:divsChild>
            <w:div w:id="2039164309">
              <w:marLeft w:val="0"/>
              <w:marRight w:val="0"/>
              <w:marTop w:val="0"/>
              <w:marBottom w:val="0"/>
              <w:divBdr>
                <w:top w:val="none" w:sz="0" w:space="0" w:color="auto"/>
                <w:left w:val="none" w:sz="0" w:space="0" w:color="auto"/>
                <w:bottom w:val="none" w:sz="0" w:space="0" w:color="auto"/>
                <w:right w:val="none" w:sz="0" w:space="0" w:color="auto"/>
              </w:divBdr>
            </w:div>
          </w:divsChild>
        </w:div>
        <w:div w:id="614601089">
          <w:marLeft w:val="0"/>
          <w:marRight w:val="0"/>
          <w:marTop w:val="0"/>
          <w:marBottom w:val="0"/>
          <w:divBdr>
            <w:top w:val="none" w:sz="0" w:space="0" w:color="auto"/>
            <w:left w:val="none" w:sz="0" w:space="0" w:color="auto"/>
            <w:bottom w:val="none" w:sz="0" w:space="0" w:color="auto"/>
            <w:right w:val="none" w:sz="0" w:space="0" w:color="auto"/>
          </w:divBdr>
        </w:div>
        <w:div w:id="1198396413">
          <w:marLeft w:val="0"/>
          <w:marRight w:val="0"/>
          <w:marTop w:val="0"/>
          <w:marBottom w:val="0"/>
          <w:divBdr>
            <w:top w:val="none" w:sz="0" w:space="0" w:color="auto"/>
            <w:left w:val="none" w:sz="0" w:space="0" w:color="auto"/>
            <w:bottom w:val="none" w:sz="0" w:space="0" w:color="auto"/>
            <w:right w:val="none" w:sz="0" w:space="0" w:color="auto"/>
          </w:divBdr>
          <w:divsChild>
            <w:div w:id="555435778">
              <w:marLeft w:val="0"/>
              <w:marRight w:val="0"/>
              <w:marTop w:val="0"/>
              <w:marBottom w:val="0"/>
              <w:divBdr>
                <w:top w:val="none" w:sz="0" w:space="0" w:color="auto"/>
                <w:left w:val="none" w:sz="0" w:space="0" w:color="auto"/>
                <w:bottom w:val="none" w:sz="0" w:space="0" w:color="auto"/>
                <w:right w:val="none" w:sz="0" w:space="0" w:color="auto"/>
              </w:divBdr>
            </w:div>
          </w:divsChild>
        </w:div>
        <w:div w:id="125851456">
          <w:marLeft w:val="0"/>
          <w:marRight w:val="0"/>
          <w:marTop w:val="0"/>
          <w:marBottom w:val="0"/>
          <w:divBdr>
            <w:top w:val="none" w:sz="0" w:space="0" w:color="auto"/>
            <w:left w:val="none" w:sz="0" w:space="0" w:color="auto"/>
            <w:bottom w:val="none" w:sz="0" w:space="0" w:color="auto"/>
            <w:right w:val="none" w:sz="0" w:space="0" w:color="auto"/>
          </w:divBdr>
          <w:divsChild>
            <w:div w:id="1346057810">
              <w:marLeft w:val="0"/>
              <w:marRight w:val="0"/>
              <w:marTop w:val="0"/>
              <w:marBottom w:val="0"/>
              <w:divBdr>
                <w:top w:val="none" w:sz="0" w:space="0" w:color="auto"/>
                <w:left w:val="none" w:sz="0" w:space="0" w:color="auto"/>
                <w:bottom w:val="none" w:sz="0" w:space="0" w:color="auto"/>
                <w:right w:val="none" w:sz="0" w:space="0" w:color="auto"/>
              </w:divBdr>
            </w:div>
          </w:divsChild>
        </w:div>
        <w:div w:id="1985039116">
          <w:marLeft w:val="0"/>
          <w:marRight w:val="0"/>
          <w:marTop w:val="0"/>
          <w:marBottom w:val="0"/>
          <w:divBdr>
            <w:top w:val="none" w:sz="0" w:space="0" w:color="auto"/>
            <w:left w:val="none" w:sz="0" w:space="0" w:color="auto"/>
            <w:bottom w:val="none" w:sz="0" w:space="0" w:color="auto"/>
            <w:right w:val="none" w:sz="0" w:space="0" w:color="auto"/>
          </w:divBdr>
          <w:divsChild>
            <w:div w:id="1379860540">
              <w:marLeft w:val="0"/>
              <w:marRight w:val="0"/>
              <w:marTop w:val="0"/>
              <w:marBottom w:val="0"/>
              <w:divBdr>
                <w:top w:val="none" w:sz="0" w:space="0" w:color="auto"/>
                <w:left w:val="none" w:sz="0" w:space="0" w:color="auto"/>
                <w:bottom w:val="none" w:sz="0" w:space="0" w:color="auto"/>
                <w:right w:val="none" w:sz="0" w:space="0" w:color="auto"/>
              </w:divBdr>
            </w:div>
          </w:divsChild>
        </w:div>
        <w:div w:id="1008755368">
          <w:marLeft w:val="0"/>
          <w:marRight w:val="0"/>
          <w:marTop w:val="0"/>
          <w:marBottom w:val="0"/>
          <w:divBdr>
            <w:top w:val="none" w:sz="0" w:space="0" w:color="auto"/>
            <w:left w:val="none" w:sz="0" w:space="0" w:color="auto"/>
            <w:bottom w:val="none" w:sz="0" w:space="0" w:color="auto"/>
            <w:right w:val="none" w:sz="0" w:space="0" w:color="auto"/>
          </w:divBdr>
        </w:div>
        <w:div w:id="2061323624">
          <w:marLeft w:val="0"/>
          <w:marRight w:val="0"/>
          <w:marTop w:val="0"/>
          <w:marBottom w:val="0"/>
          <w:divBdr>
            <w:top w:val="none" w:sz="0" w:space="0" w:color="auto"/>
            <w:left w:val="none" w:sz="0" w:space="0" w:color="auto"/>
            <w:bottom w:val="none" w:sz="0" w:space="0" w:color="auto"/>
            <w:right w:val="none" w:sz="0" w:space="0" w:color="auto"/>
          </w:divBdr>
        </w:div>
        <w:div w:id="876551634">
          <w:marLeft w:val="0"/>
          <w:marRight w:val="0"/>
          <w:marTop w:val="0"/>
          <w:marBottom w:val="0"/>
          <w:divBdr>
            <w:top w:val="none" w:sz="0" w:space="0" w:color="auto"/>
            <w:left w:val="none" w:sz="0" w:space="0" w:color="auto"/>
            <w:bottom w:val="none" w:sz="0" w:space="0" w:color="auto"/>
            <w:right w:val="none" w:sz="0" w:space="0" w:color="auto"/>
          </w:divBdr>
          <w:divsChild>
            <w:div w:id="493304887">
              <w:marLeft w:val="0"/>
              <w:marRight w:val="0"/>
              <w:marTop w:val="0"/>
              <w:marBottom w:val="0"/>
              <w:divBdr>
                <w:top w:val="none" w:sz="0" w:space="0" w:color="auto"/>
                <w:left w:val="none" w:sz="0" w:space="0" w:color="auto"/>
                <w:bottom w:val="none" w:sz="0" w:space="0" w:color="auto"/>
                <w:right w:val="none" w:sz="0" w:space="0" w:color="auto"/>
              </w:divBdr>
            </w:div>
          </w:divsChild>
        </w:div>
        <w:div w:id="1227570322">
          <w:marLeft w:val="0"/>
          <w:marRight w:val="0"/>
          <w:marTop w:val="0"/>
          <w:marBottom w:val="0"/>
          <w:divBdr>
            <w:top w:val="none" w:sz="0" w:space="0" w:color="auto"/>
            <w:left w:val="none" w:sz="0" w:space="0" w:color="auto"/>
            <w:bottom w:val="none" w:sz="0" w:space="0" w:color="auto"/>
            <w:right w:val="none" w:sz="0" w:space="0" w:color="auto"/>
          </w:divBdr>
          <w:divsChild>
            <w:div w:id="505559713">
              <w:marLeft w:val="0"/>
              <w:marRight w:val="0"/>
              <w:marTop w:val="0"/>
              <w:marBottom w:val="0"/>
              <w:divBdr>
                <w:top w:val="none" w:sz="0" w:space="0" w:color="auto"/>
                <w:left w:val="none" w:sz="0" w:space="0" w:color="auto"/>
                <w:bottom w:val="none" w:sz="0" w:space="0" w:color="auto"/>
                <w:right w:val="none" w:sz="0" w:space="0" w:color="auto"/>
              </w:divBdr>
            </w:div>
          </w:divsChild>
        </w:div>
        <w:div w:id="1094596829">
          <w:marLeft w:val="0"/>
          <w:marRight w:val="0"/>
          <w:marTop w:val="0"/>
          <w:marBottom w:val="0"/>
          <w:divBdr>
            <w:top w:val="none" w:sz="0" w:space="0" w:color="auto"/>
            <w:left w:val="none" w:sz="0" w:space="0" w:color="auto"/>
            <w:bottom w:val="none" w:sz="0" w:space="0" w:color="auto"/>
            <w:right w:val="none" w:sz="0" w:space="0" w:color="auto"/>
          </w:divBdr>
        </w:div>
        <w:div w:id="1838883857">
          <w:marLeft w:val="0"/>
          <w:marRight w:val="0"/>
          <w:marTop w:val="0"/>
          <w:marBottom w:val="0"/>
          <w:divBdr>
            <w:top w:val="none" w:sz="0" w:space="0" w:color="auto"/>
            <w:left w:val="none" w:sz="0" w:space="0" w:color="auto"/>
            <w:bottom w:val="none" w:sz="0" w:space="0" w:color="auto"/>
            <w:right w:val="none" w:sz="0" w:space="0" w:color="auto"/>
          </w:divBdr>
          <w:divsChild>
            <w:div w:id="509754095">
              <w:marLeft w:val="0"/>
              <w:marRight w:val="0"/>
              <w:marTop w:val="0"/>
              <w:marBottom w:val="0"/>
              <w:divBdr>
                <w:top w:val="none" w:sz="0" w:space="0" w:color="auto"/>
                <w:left w:val="none" w:sz="0" w:space="0" w:color="auto"/>
                <w:bottom w:val="none" w:sz="0" w:space="0" w:color="auto"/>
                <w:right w:val="none" w:sz="0" w:space="0" w:color="auto"/>
              </w:divBdr>
            </w:div>
          </w:divsChild>
        </w:div>
        <w:div w:id="972440542">
          <w:marLeft w:val="0"/>
          <w:marRight w:val="0"/>
          <w:marTop w:val="0"/>
          <w:marBottom w:val="0"/>
          <w:divBdr>
            <w:top w:val="none" w:sz="0" w:space="0" w:color="auto"/>
            <w:left w:val="none" w:sz="0" w:space="0" w:color="auto"/>
            <w:bottom w:val="none" w:sz="0" w:space="0" w:color="auto"/>
            <w:right w:val="none" w:sz="0" w:space="0" w:color="auto"/>
          </w:divBdr>
        </w:div>
        <w:div w:id="1748844338">
          <w:marLeft w:val="0"/>
          <w:marRight w:val="0"/>
          <w:marTop w:val="0"/>
          <w:marBottom w:val="0"/>
          <w:divBdr>
            <w:top w:val="none" w:sz="0" w:space="0" w:color="auto"/>
            <w:left w:val="none" w:sz="0" w:space="0" w:color="auto"/>
            <w:bottom w:val="none" w:sz="0" w:space="0" w:color="auto"/>
            <w:right w:val="none" w:sz="0" w:space="0" w:color="auto"/>
          </w:divBdr>
          <w:divsChild>
            <w:div w:id="644429190">
              <w:marLeft w:val="0"/>
              <w:marRight w:val="0"/>
              <w:marTop w:val="0"/>
              <w:marBottom w:val="0"/>
              <w:divBdr>
                <w:top w:val="none" w:sz="0" w:space="0" w:color="auto"/>
                <w:left w:val="none" w:sz="0" w:space="0" w:color="auto"/>
                <w:bottom w:val="none" w:sz="0" w:space="0" w:color="auto"/>
                <w:right w:val="none" w:sz="0" w:space="0" w:color="auto"/>
              </w:divBdr>
            </w:div>
          </w:divsChild>
        </w:div>
        <w:div w:id="1863781150">
          <w:marLeft w:val="0"/>
          <w:marRight w:val="0"/>
          <w:marTop w:val="0"/>
          <w:marBottom w:val="0"/>
          <w:divBdr>
            <w:top w:val="none" w:sz="0" w:space="0" w:color="auto"/>
            <w:left w:val="none" w:sz="0" w:space="0" w:color="auto"/>
            <w:bottom w:val="none" w:sz="0" w:space="0" w:color="auto"/>
            <w:right w:val="none" w:sz="0" w:space="0" w:color="auto"/>
          </w:divBdr>
        </w:div>
        <w:div w:id="441388961">
          <w:marLeft w:val="0"/>
          <w:marRight w:val="0"/>
          <w:marTop w:val="0"/>
          <w:marBottom w:val="0"/>
          <w:divBdr>
            <w:top w:val="none" w:sz="0" w:space="0" w:color="auto"/>
            <w:left w:val="none" w:sz="0" w:space="0" w:color="auto"/>
            <w:bottom w:val="none" w:sz="0" w:space="0" w:color="auto"/>
            <w:right w:val="none" w:sz="0" w:space="0" w:color="auto"/>
          </w:divBdr>
        </w:div>
        <w:div w:id="263072913">
          <w:marLeft w:val="0"/>
          <w:marRight w:val="0"/>
          <w:marTop w:val="0"/>
          <w:marBottom w:val="0"/>
          <w:divBdr>
            <w:top w:val="none" w:sz="0" w:space="0" w:color="auto"/>
            <w:left w:val="none" w:sz="0" w:space="0" w:color="auto"/>
            <w:bottom w:val="none" w:sz="0" w:space="0" w:color="auto"/>
            <w:right w:val="none" w:sz="0" w:space="0" w:color="auto"/>
          </w:divBdr>
          <w:divsChild>
            <w:div w:id="615016609">
              <w:marLeft w:val="0"/>
              <w:marRight w:val="0"/>
              <w:marTop w:val="0"/>
              <w:marBottom w:val="0"/>
              <w:divBdr>
                <w:top w:val="none" w:sz="0" w:space="0" w:color="auto"/>
                <w:left w:val="none" w:sz="0" w:space="0" w:color="auto"/>
                <w:bottom w:val="none" w:sz="0" w:space="0" w:color="auto"/>
                <w:right w:val="none" w:sz="0" w:space="0" w:color="auto"/>
              </w:divBdr>
            </w:div>
          </w:divsChild>
        </w:div>
        <w:div w:id="1345866214">
          <w:marLeft w:val="0"/>
          <w:marRight w:val="0"/>
          <w:marTop w:val="0"/>
          <w:marBottom w:val="0"/>
          <w:divBdr>
            <w:top w:val="none" w:sz="0" w:space="0" w:color="auto"/>
            <w:left w:val="none" w:sz="0" w:space="0" w:color="auto"/>
            <w:bottom w:val="none" w:sz="0" w:space="0" w:color="auto"/>
            <w:right w:val="none" w:sz="0" w:space="0" w:color="auto"/>
          </w:divBdr>
        </w:div>
        <w:div w:id="1256865147">
          <w:marLeft w:val="0"/>
          <w:marRight w:val="0"/>
          <w:marTop w:val="0"/>
          <w:marBottom w:val="0"/>
          <w:divBdr>
            <w:top w:val="none" w:sz="0" w:space="0" w:color="auto"/>
            <w:left w:val="none" w:sz="0" w:space="0" w:color="auto"/>
            <w:bottom w:val="none" w:sz="0" w:space="0" w:color="auto"/>
            <w:right w:val="none" w:sz="0" w:space="0" w:color="auto"/>
          </w:divBdr>
          <w:divsChild>
            <w:div w:id="534346559">
              <w:marLeft w:val="0"/>
              <w:marRight w:val="0"/>
              <w:marTop w:val="0"/>
              <w:marBottom w:val="0"/>
              <w:divBdr>
                <w:top w:val="none" w:sz="0" w:space="0" w:color="auto"/>
                <w:left w:val="none" w:sz="0" w:space="0" w:color="auto"/>
                <w:bottom w:val="none" w:sz="0" w:space="0" w:color="auto"/>
                <w:right w:val="none" w:sz="0" w:space="0" w:color="auto"/>
              </w:divBdr>
            </w:div>
          </w:divsChild>
        </w:div>
        <w:div w:id="478308269">
          <w:marLeft w:val="0"/>
          <w:marRight w:val="0"/>
          <w:marTop w:val="0"/>
          <w:marBottom w:val="0"/>
          <w:divBdr>
            <w:top w:val="none" w:sz="0" w:space="0" w:color="auto"/>
            <w:left w:val="none" w:sz="0" w:space="0" w:color="auto"/>
            <w:bottom w:val="none" w:sz="0" w:space="0" w:color="auto"/>
            <w:right w:val="none" w:sz="0" w:space="0" w:color="auto"/>
          </w:divBdr>
          <w:divsChild>
            <w:div w:id="631594425">
              <w:marLeft w:val="0"/>
              <w:marRight w:val="0"/>
              <w:marTop w:val="0"/>
              <w:marBottom w:val="0"/>
              <w:divBdr>
                <w:top w:val="none" w:sz="0" w:space="0" w:color="auto"/>
                <w:left w:val="none" w:sz="0" w:space="0" w:color="auto"/>
                <w:bottom w:val="none" w:sz="0" w:space="0" w:color="auto"/>
                <w:right w:val="none" w:sz="0" w:space="0" w:color="auto"/>
              </w:divBdr>
            </w:div>
          </w:divsChild>
        </w:div>
        <w:div w:id="228343199">
          <w:marLeft w:val="0"/>
          <w:marRight w:val="0"/>
          <w:marTop w:val="0"/>
          <w:marBottom w:val="0"/>
          <w:divBdr>
            <w:top w:val="none" w:sz="0" w:space="0" w:color="auto"/>
            <w:left w:val="none" w:sz="0" w:space="0" w:color="auto"/>
            <w:bottom w:val="none" w:sz="0" w:space="0" w:color="auto"/>
            <w:right w:val="none" w:sz="0" w:space="0" w:color="auto"/>
          </w:divBdr>
        </w:div>
        <w:div w:id="1255554963">
          <w:marLeft w:val="0"/>
          <w:marRight w:val="0"/>
          <w:marTop w:val="0"/>
          <w:marBottom w:val="0"/>
          <w:divBdr>
            <w:top w:val="none" w:sz="0" w:space="0" w:color="auto"/>
            <w:left w:val="none" w:sz="0" w:space="0" w:color="auto"/>
            <w:bottom w:val="none" w:sz="0" w:space="0" w:color="auto"/>
            <w:right w:val="none" w:sz="0" w:space="0" w:color="auto"/>
          </w:divBdr>
          <w:divsChild>
            <w:div w:id="387581140">
              <w:marLeft w:val="0"/>
              <w:marRight w:val="0"/>
              <w:marTop w:val="0"/>
              <w:marBottom w:val="0"/>
              <w:divBdr>
                <w:top w:val="none" w:sz="0" w:space="0" w:color="auto"/>
                <w:left w:val="none" w:sz="0" w:space="0" w:color="auto"/>
                <w:bottom w:val="none" w:sz="0" w:space="0" w:color="auto"/>
                <w:right w:val="none" w:sz="0" w:space="0" w:color="auto"/>
              </w:divBdr>
            </w:div>
          </w:divsChild>
        </w:div>
        <w:div w:id="1962229247">
          <w:marLeft w:val="0"/>
          <w:marRight w:val="0"/>
          <w:marTop w:val="0"/>
          <w:marBottom w:val="0"/>
          <w:divBdr>
            <w:top w:val="none" w:sz="0" w:space="0" w:color="auto"/>
            <w:left w:val="none" w:sz="0" w:space="0" w:color="auto"/>
            <w:bottom w:val="none" w:sz="0" w:space="0" w:color="auto"/>
            <w:right w:val="none" w:sz="0" w:space="0" w:color="auto"/>
          </w:divBdr>
        </w:div>
        <w:div w:id="1819835578">
          <w:marLeft w:val="0"/>
          <w:marRight w:val="0"/>
          <w:marTop w:val="0"/>
          <w:marBottom w:val="0"/>
          <w:divBdr>
            <w:top w:val="none" w:sz="0" w:space="0" w:color="auto"/>
            <w:left w:val="none" w:sz="0" w:space="0" w:color="auto"/>
            <w:bottom w:val="none" w:sz="0" w:space="0" w:color="auto"/>
            <w:right w:val="none" w:sz="0" w:space="0" w:color="auto"/>
          </w:divBdr>
        </w:div>
        <w:div w:id="1484158327">
          <w:marLeft w:val="0"/>
          <w:marRight w:val="0"/>
          <w:marTop w:val="0"/>
          <w:marBottom w:val="0"/>
          <w:divBdr>
            <w:top w:val="none" w:sz="0" w:space="0" w:color="auto"/>
            <w:left w:val="none" w:sz="0" w:space="0" w:color="auto"/>
            <w:bottom w:val="none" w:sz="0" w:space="0" w:color="auto"/>
            <w:right w:val="none" w:sz="0" w:space="0" w:color="auto"/>
          </w:divBdr>
          <w:divsChild>
            <w:div w:id="331491246">
              <w:marLeft w:val="0"/>
              <w:marRight w:val="0"/>
              <w:marTop w:val="0"/>
              <w:marBottom w:val="0"/>
              <w:divBdr>
                <w:top w:val="none" w:sz="0" w:space="0" w:color="auto"/>
                <w:left w:val="none" w:sz="0" w:space="0" w:color="auto"/>
                <w:bottom w:val="none" w:sz="0" w:space="0" w:color="auto"/>
                <w:right w:val="none" w:sz="0" w:space="0" w:color="auto"/>
              </w:divBdr>
            </w:div>
          </w:divsChild>
        </w:div>
        <w:div w:id="1899050212">
          <w:marLeft w:val="0"/>
          <w:marRight w:val="0"/>
          <w:marTop w:val="0"/>
          <w:marBottom w:val="0"/>
          <w:divBdr>
            <w:top w:val="none" w:sz="0" w:space="0" w:color="auto"/>
            <w:left w:val="none" w:sz="0" w:space="0" w:color="auto"/>
            <w:bottom w:val="none" w:sz="0" w:space="0" w:color="auto"/>
            <w:right w:val="none" w:sz="0" w:space="0" w:color="auto"/>
          </w:divBdr>
        </w:div>
        <w:div w:id="522014569">
          <w:marLeft w:val="0"/>
          <w:marRight w:val="0"/>
          <w:marTop w:val="0"/>
          <w:marBottom w:val="0"/>
          <w:divBdr>
            <w:top w:val="none" w:sz="0" w:space="0" w:color="auto"/>
            <w:left w:val="none" w:sz="0" w:space="0" w:color="auto"/>
            <w:bottom w:val="none" w:sz="0" w:space="0" w:color="auto"/>
            <w:right w:val="none" w:sz="0" w:space="0" w:color="auto"/>
          </w:divBdr>
          <w:divsChild>
            <w:div w:id="412702396">
              <w:marLeft w:val="0"/>
              <w:marRight w:val="0"/>
              <w:marTop w:val="0"/>
              <w:marBottom w:val="0"/>
              <w:divBdr>
                <w:top w:val="none" w:sz="0" w:space="0" w:color="auto"/>
                <w:left w:val="none" w:sz="0" w:space="0" w:color="auto"/>
                <w:bottom w:val="none" w:sz="0" w:space="0" w:color="auto"/>
                <w:right w:val="none" w:sz="0" w:space="0" w:color="auto"/>
              </w:divBdr>
            </w:div>
          </w:divsChild>
        </w:div>
        <w:div w:id="450781047">
          <w:marLeft w:val="0"/>
          <w:marRight w:val="0"/>
          <w:marTop w:val="0"/>
          <w:marBottom w:val="0"/>
          <w:divBdr>
            <w:top w:val="none" w:sz="0" w:space="0" w:color="auto"/>
            <w:left w:val="none" w:sz="0" w:space="0" w:color="auto"/>
            <w:bottom w:val="none" w:sz="0" w:space="0" w:color="auto"/>
            <w:right w:val="none" w:sz="0" w:space="0" w:color="auto"/>
          </w:divBdr>
          <w:divsChild>
            <w:div w:id="62222751">
              <w:marLeft w:val="0"/>
              <w:marRight w:val="0"/>
              <w:marTop w:val="0"/>
              <w:marBottom w:val="0"/>
              <w:divBdr>
                <w:top w:val="none" w:sz="0" w:space="0" w:color="auto"/>
                <w:left w:val="none" w:sz="0" w:space="0" w:color="auto"/>
                <w:bottom w:val="none" w:sz="0" w:space="0" w:color="auto"/>
                <w:right w:val="none" w:sz="0" w:space="0" w:color="auto"/>
              </w:divBdr>
            </w:div>
          </w:divsChild>
        </w:div>
        <w:div w:id="1825317526">
          <w:marLeft w:val="0"/>
          <w:marRight w:val="0"/>
          <w:marTop w:val="0"/>
          <w:marBottom w:val="0"/>
          <w:divBdr>
            <w:top w:val="none" w:sz="0" w:space="0" w:color="auto"/>
            <w:left w:val="none" w:sz="0" w:space="0" w:color="auto"/>
            <w:bottom w:val="none" w:sz="0" w:space="0" w:color="auto"/>
            <w:right w:val="none" w:sz="0" w:space="0" w:color="auto"/>
          </w:divBdr>
        </w:div>
        <w:div w:id="23024816">
          <w:marLeft w:val="0"/>
          <w:marRight w:val="0"/>
          <w:marTop w:val="0"/>
          <w:marBottom w:val="0"/>
          <w:divBdr>
            <w:top w:val="none" w:sz="0" w:space="0" w:color="auto"/>
            <w:left w:val="none" w:sz="0" w:space="0" w:color="auto"/>
            <w:bottom w:val="none" w:sz="0" w:space="0" w:color="auto"/>
            <w:right w:val="none" w:sz="0" w:space="0" w:color="auto"/>
          </w:divBdr>
          <w:divsChild>
            <w:div w:id="1746797101">
              <w:marLeft w:val="0"/>
              <w:marRight w:val="0"/>
              <w:marTop w:val="0"/>
              <w:marBottom w:val="0"/>
              <w:divBdr>
                <w:top w:val="none" w:sz="0" w:space="0" w:color="auto"/>
                <w:left w:val="none" w:sz="0" w:space="0" w:color="auto"/>
                <w:bottom w:val="none" w:sz="0" w:space="0" w:color="auto"/>
                <w:right w:val="none" w:sz="0" w:space="0" w:color="auto"/>
              </w:divBdr>
            </w:div>
          </w:divsChild>
        </w:div>
        <w:div w:id="392239111">
          <w:marLeft w:val="0"/>
          <w:marRight w:val="0"/>
          <w:marTop w:val="0"/>
          <w:marBottom w:val="0"/>
          <w:divBdr>
            <w:top w:val="none" w:sz="0" w:space="0" w:color="auto"/>
            <w:left w:val="none" w:sz="0" w:space="0" w:color="auto"/>
            <w:bottom w:val="none" w:sz="0" w:space="0" w:color="auto"/>
            <w:right w:val="none" w:sz="0" w:space="0" w:color="auto"/>
          </w:divBdr>
        </w:div>
        <w:div w:id="1304891148">
          <w:marLeft w:val="0"/>
          <w:marRight w:val="0"/>
          <w:marTop w:val="0"/>
          <w:marBottom w:val="0"/>
          <w:divBdr>
            <w:top w:val="none" w:sz="0" w:space="0" w:color="auto"/>
            <w:left w:val="none" w:sz="0" w:space="0" w:color="auto"/>
            <w:bottom w:val="none" w:sz="0" w:space="0" w:color="auto"/>
            <w:right w:val="none" w:sz="0" w:space="0" w:color="auto"/>
          </w:divBdr>
        </w:div>
        <w:div w:id="521549171">
          <w:marLeft w:val="0"/>
          <w:marRight w:val="0"/>
          <w:marTop w:val="0"/>
          <w:marBottom w:val="0"/>
          <w:divBdr>
            <w:top w:val="none" w:sz="0" w:space="0" w:color="auto"/>
            <w:left w:val="none" w:sz="0" w:space="0" w:color="auto"/>
            <w:bottom w:val="none" w:sz="0" w:space="0" w:color="auto"/>
            <w:right w:val="none" w:sz="0" w:space="0" w:color="auto"/>
          </w:divBdr>
          <w:divsChild>
            <w:div w:id="1224826711">
              <w:marLeft w:val="0"/>
              <w:marRight w:val="0"/>
              <w:marTop w:val="0"/>
              <w:marBottom w:val="0"/>
              <w:divBdr>
                <w:top w:val="none" w:sz="0" w:space="0" w:color="auto"/>
                <w:left w:val="none" w:sz="0" w:space="0" w:color="auto"/>
                <w:bottom w:val="none" w:sz="0" w:space="0" w:color="auto"/>
                <w:right w:val="none" w:sz="0" w:space="0" w:color="auto"/>
              </w:divBdr>
            </w:div>
          </w:divsChild>
        </w:div>
        <w:div w:id="356928155">
          <w:marLeft w:val="0"/>
          <w:marRight w:val="0"/>
          <w:marTop w:val="0"/>
          <w:marBottom w:val="0"/>
          <w:divBdr>
            <w:top w:val="none" w:sz="0" w:space="0" w:color="auto"/>
            <w:left w:val="none" w:sz="0" w:space="0" w:color="auto"/>
            <w:bottom w:val="none" w:sz="0" w:space="0" w:color="auto"/>
            <w:right w:val="none" w:sz="0" w:space="0" w:color="auto"/>
          </w:divBdr>
        </w:div>
        <w:div w:id="1396049882">
          <w:marLeft w:val="0"/>
          <w:marRight w:val="0"/>
          <w:marTop w:val="0"/>
          <w:marBottom w:val="0"/>
          <w:divBdr>
            <w:top w:val="none" w:sz="0" w:space="0" w:color="auto"/>
            <w:left w:val="none" w:sz="0" w:space="0" w:color="auto"/>
            <w:bottom w:val="none" w:sz="0" w:space="0" w:color="auto"/>
            <w:right w:val="none" w:sz="0" w:space="0" w:color="auto"/>
          </w:divBdr>
          <w:divsChild>
            <w:div w:id="1181823845">
              <w:marLeft w:val="0"/>
              <w:marRight w:val="0"/>
              <w:marTop w:val="0"/>
              <w:marBottom w:val="0"/>
              <w:divBdr>
                <w:top w:val="none" w:sz="0" w:space="0" w:color="auto"/>
                <w:left w:val="none" w:sz="0" w:space="0" w:color="auto"/>
                <w:bottom w:val="none" w:sz="0" w:space="0" w:color="auto"/>
                <w:right w:val="none" w:sz="0" w:space="0" w:color="auto"/>
              </w:divBdr>
            </w:div>
          </w:divsChild>
        </w:div>
        <w:div w:id="1716586464">
          <w:marLeft w:val="0"/>
          <w:marRight w:val="0"/>
          <w:marTop w:val="0"/>
          <w:marBottom w:val="0"/>
          <w:divBdr>
            <w:top w:val="none" w:sz="0" w:space="0" w:color="auto"/>
            <w:left w:val="none" w:sz="0" w:space="0" w:color="auto"/>
            <w:bottom w:val="none" w:sz="0" w:space="0" w:color="auto"/>
            <w:right w:val="none" w:sz="0" w:space="0" w:color="auto"/>
          </w:divBdr>
          <w:divsChild>
            <w:div w:id="1168977562">
              <w:marLeft w:val="0"/>
              <w:marRight w:val="0"/>
              <w:marTop w:val="0"/>
              <w:marBottom w:val="0"/>
              <w:divBdr>
                <w:top w:val="none" w:sz="0" w:space="0" w:color="auto"/>
                <w:left w:val="none" w:sz="0" w:space="0" w:color="auto"/>
                <w:bottom w:val="none" w:sz="0" w:space="0" w:color="auto"/>
                <w:right w:val="none" w:sz="0" w:space="0" w:color="auto"/>
              </w:divBdr>
            </w:div>
          </w:divsChild>
        </w:div>
        <w:div w:id="482043902">
          <w:marLeft w:val="0"/>
          <w:marRight w:val="0"/>
          <w:marTop w:val="0"/>
          <w:marBottom w:val="0"/>
          <w:divBdr>
            <w:top w:val="none" w:sz="0" w:space="0" w:color="auto"/>
            <w:left w:val="none" w:sz="0" w:space="0" w:color="auto"/>
            <w:bottom w:val="none" w:sz="0" w:space="0" w:color="auto"/>
            <w:right w:val="none" w:sz="0" w:space="0" w:color="auto"/>
          </w:divBdr>
        </w:div>
        <w:div w:id="1812214641">
          <w:marLeft w:val="0"/>
          <w:marRight w:val="0"/>
          <w:marTop w:val="0"/>
          <w:marBottom w:val="0"/>
          <w:divBdr>
            <w:top w:val="none" w:sz="0" w:space="0" w:color="auto"/>
            <w:left w:val="none" w:sz="0" w:space="0" w:color="auto"/>
            <w:bottom w:val="none" w:sz="0" w:space="0" w:color="auto"/>
            <w:right w:val="none" w:sz="0" w:space="0" w:color="auto"/>
          </w:divBdr>
          <w:divsChild>
            <w:div w:id="599604181">
              <w:marLeft w:val="0"/>
              <w:marRight w:val="0"/>
              <w:marTop w:val="0"/>
              <w:marBottom w:val="0"/>
              <w:divBdr>
                <w:top w:val="none" w:sz="0" w:space="0" w:color="auto"/>
                <w:left w:val="none" w:sz="0" w:space="0" w:color="auto"/>
                <w:bottom w:val="none" w:sz="0" w:space="0" w:color="auto"/>
                <w:right w:val="none" w:sz="0" w:space="0" w:color="auto"/>
              </w:divBdr>
            </w:div>
          </w:divsChild>
        </w:div>
        <w:div w:id="447748386">
          <w:marLeft w:val="0"/>
          <w:marRight w:val="0"/>
          <w:marTop w:val="0"/>
          <w:marBottom w:val="0"/>
          <w:divBdr>
            <w:top w:val="none" w:sz="0" w:space="0" w:color="auto"/>
            <w:left w:val="none" w:sz="0" w:space="0" w:color="auto"/>
            <w:bottom w:val="none" w:sz="0" w:space="0" w:color="auto"/>
            <w:right w:val="none" w:sz="0" w:space="0" w:color="auto"/>
          </w:divBdr>
        </w:div>
        <w:div w:id="1635671381">
          <w:marLeft w:val="0"/>
          <w:marRight w:val="0"/>
          <w:marTop w:val="0"/>
          <w:marBottom w:val="0"/>
          <w:divBdr>
            <w:top w:val="none" w:sz="0" w:space="0" w:color="auto"/>
            <w:left w:val="none" w:sz="0" w:space="0" w:color="auto"/>
            <w:bottom w:val="none" w:sz="0" w:space="0" w:color="auto"/>
            <w:right w:val="none" w:sz="0" w:space="0" w:color="auto"/>
          </w:divBdr>
          <w:divsChild>
            <w:div w:id="1075857589">
              <w:marLeft w:val="0"/>
              <w:marRight w:val="0"/>
              <w:marTop w:val="0"/>
              <w:marBottom w:val="0"/>
              <w:divBdr>
                <w:top w:val="none" w:sz="0" w:space="0" w:color="auto"/>
                <w:left w:val="none" w:sz="0" w:space="0" w:color="auto"/>
                <w:bottom w:val="none" w:sz="0" w:space="0" w:color="auto"/>
                <w:right w:val="none" w:sz="0" w:space="0" w:color="auto"/>
              </w:divBdr>
            </w:div>
          </w:divsChild>
        </w:div>
        <w:div w:id="1470630499">
          <w:marLeft w:val="0"/>
          <w:marRight w:val="0"/>
          <w:marTop w:val="0"/>
          <w:marBottom w:val="0"/>
          <w:divBdr>
            <w:top w:val="none" w:sz="0" w:space="0" w:color="auto"/>
            <w:left w:val="none" w:sz="0" w:space="0" w:color="auto"/>
            <w:bottom w:val="none" w:sz="0" w:space="0" w:color="auto"/>
            <w:right w:val="none" w:sz="0" w:space="0" w:color="auto"/>
          </w:divBdr>
          <w:divsChild>
            <w:div w:id="681010265">
              <w:marLeft w:val="0"/>
              <w:marRight w:val="0"/>
              <w:marTop w:val="0"/>
              <w:marBottom w:val="0"/>
              <w:divBdr>
                <w:top w:val="none" w:sz="0" w:space="0" w:color="auto"/>
                <w:left w:val="none" w:sz="0" w:space="0" w:color="auto"/>
                <w:bottom w:val="none" w:sz="0" w:space="0" w:color="auto"/>
                <w:right w:val="none" w:sz="0" w:space="0" w:color="auto"/>
              </w:divBdr>
            </w:div>
          </w:divsChild>
        </w:div>
        <w:div w:id="1510674707">
          <w:marLeft w:val="0"/>
          <w:marRight w:val="0"/>
          <w:marTop w:val="0"/>
          <w:marBottom w:val="0"/>
          <w:divBdr>
            <w:top w:val="none" w:sz="0" w:space="0" w:color="auto"/>
            <w:left w:val="none" w:sz="0" w:space="0" w:color="auto"/>
            <w:bottom w:val="none" w:sz="0" w:space="0" w:color="auto"/>
            <w:right w:val="none" w:sz="0" w:space="0" w:color="auto"/>
          </w:divBdr>
          <w:divsChild>
            <w:div w:id="2079857011">
              <w:marLeft w:val="0"/>
              <w:marRight w:val="0"/>
              <w:marTop w:val="0"/>
              <w:marBottom w:val="120"/>
              <w:divBdr>
                <w:top w:val="none" w:sz="0" w:space="0" w:color="auto"/>
                <w:left w:val="none" w:sz="0" w:space="0" w:color="auto"/>
                <w:bottom w:val="none" w:sz="0" w:space="0" w:color="auto"/>
                <w:right w:val="none" w:sz="0" w:space="0" w:color="auto"/>
              </w:divBdr>
              <w:divsChild>
                <w:div w:id="1185174566">
                  <w:marLeft w:val="0"/>
                  <w:marRight w:val="0"/>
                  <w:marTop w:val="0"/>
                  <w:marBottom w:val="0"/>
                  <w:divBdr>
                    <w:top w:val="none" w:sz="0" w:space="0" w:color="auto"/>
                    <w:left w:val="none" w:sz="0" w:space="0" w:color="auto"/>
                    <w:bottom w:val="none" w:sz="0" w:space="0" w:color="auto"/>
                    <w:right w:val="none" w:sz="0" w:space="0" w:color="auto"/>
                  </w:divBdr>
                  <w:divsChild>
                    <w:div w:id="2072918786">
                      <w:marLeft w:val="0"/>
                      <w:marRight w:val="0"/>
                      <w:marTop w:val="0"/>
                      <w:marBottom w:val="0"/>
                      <w:divBdr>
                        <w:top w:val="none" w:sz="0" w:space="0" w:color="auto"/>
                        <w:left w:val="none" w:sz="0" w:space="0" w:color="auto"/>
                        <w:bottom w:val="none" w:sz="0" w:space="0" w:color="auto"/>
                        <w:right w:val="none" w:sz="0" w:space="0" w:color="auto"/>
                      </w:divBdr>
                    </w:div>
                  </w:divsChild>
                </w:div>
                <w:div w:id="2096634224">
                  <w:marLeft w:val="0"/>
                  <w:marRight w:val="0"/>
                  <w:marTop w:val="0"/>
                  <w:marBottom w:val="0"/>
                  <w:divBdr>
                    <w:top w:val="none" w:sz="0" w:space="0" w:color="auto"/>
                    <w:left w:val="none" w:sz="0" w:space="0" w:color="auto"/>
                    <w:bottom w:val="none" w:sz="0" w:space="0" w:color="auto"/>
                    <w:right w:val="none" w:sz="0" w:space="0" w:color="auto"/>
                  </w:divBdr>
                  <w:divsChild>
                    <w:div w:id="234975637">
                      <w:marLeft w:val="0"/>
                      <w:marRight w:val="0"/>
                      <w:marTop w:val="0"/>
                      <w:marBottom w:val="120"/>
                      <w:divBdr>
                        <w:top w:val="none" w:sz="0" w:space="0" w:color="auto"/>
                        <w:left w:val="none" w:sz="0" w:space="0" w:color="auto"/>
                        <w:bottom w:val="none" w:sz="0" w:space="0" w:color="auto"/>
                        <w:right w:val="none" w:sz="0" w:space="0" w:color="auto"/>
                      </w:divBdr>
                      <w:divsChild>
                        <w:div w:id="840631390">
                          <w:marLeft w:val="0"/>
                          <w:marRight w:val="0"/>
                          <w:marTop w:val="0"/>
                          <w:marBottom w:val="0"/>
                          <w:divBdr>
                            <w:top w:val="none" w:sz="0" w:space="0" w:color="auto"/>
                            <w:left w:val="none" w:sz="0" w:space="0" w:color="auto"/>
                            <w:bottom w:val="none" w:sz="0" w:space="0" w:color="auto"/>
                            <w:right w:val="none" w:sz="0" w:space="0" w:color="auto"/>
                          </w:divBdr>
                          <w:divsChild>
                            <w:div w:id="135148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01172866">
          <w:marLeft w:val="0"/>
          <w:marRight w:val="0"/>
          <w:marTop w:val="0"/>
          <w:marBottom w:val="0"/>
          <w:divBdr>
            <w:top w:val="none" w:sz="0" w:space="0" w:color="auto"/>
            <w:left w:val="none" w:sz="0" w:space="0" w:color="auto"/>
            <w:bottom w:val="none" w:sz="0" w:space="0" w:color="auto"/>
            <w:right w:val="none" w:sz="0" w:space="0" w:color="auto"/>
          </w:divBdr>
          <w:divsChild>
            <w:div w:id="210919156">
              <w:marLeft w:val="0"/>
              <w:marRight w:val="0"/>
              <w:marTop w:val="0"/>
              <w:marBottom w:val="0"/>
              <w:divBdr>
                <w:top w:val="none" w:sz="0" w:space="0" w:color="auto"/>
                <w:left w:val="none" w:sz="0" w:space="0" w:color="auto"/>
                <w:bottom w:val="none" w:sz="0" w:space="0" w:color="auto"/>
                <w:right w:val="none" w:sz="0" w:space="0" w:color="auto"/>
              </w:divBdr>
            </w:div>
          </w:divsChild>
        </w:div>
        <w:div w:id="462698742">
          <w:marLeft w:val="0"/>
          <w:marRight w:val="0"/>
          <w:marTop w:val="0"/>
          <w:marBottom w:val="0"/>
          <w:divBdr>
            <w:top w:val="none" w:sz="0" w:space="0" w:color="auto"/>
            <w:left w:val="none" w:sz="0" w:space="0" w:color="auto"/>
            <w:bottom w:val="none" w:sz="0" w:space="0" w:color="auto"/>
            <w:right w:val="none" w:sz="0" w:space="0" w:color="auto"/>
          </w:divBdr>
        </w:div>
        <w:div w:id="426850843">
          <w:marLeft w:val="0"/>
          <w:marRight w:val="0"/>
          <w:marTop w:val="0"/>
          <w:marBottom w:val="0"/>
          <w:divBdr>
            <w:top w:val="none" w:sz="0" w:space="0" w:color="auto"/>
            <w:left w:val="none" w:sz="0" w:space="0" w:color="auto"/>
            <w:bottom w:val="none" w:sz="0" w:space="0" w:color="auto"/>
            <w:right w:val="none" w:sz="0" w:space="0" w:color="auto"/>
          </w:divBdr>
          <w:divsChild>
            <w:div w:id="1303851516">
              <w:marLeft w:val="0"/>
              <w:marRight w:val="0"/>
              <w:marTop w:val="0"/>
              <w:marBottom w:val="0"/>
              <w:divBdr>
                <w:top w:val="none" w:sz="0" w:space="0" w:color="auto"/>
                <w:left w:val="none" w:sz="0" w:space="0" w:color="auto"/>
                <w:bottom w:val="none" w:sz="0" w:space="0" w:color="auto"/>
                <w:right w:val="none" w:sz="0" w:space="0" w:color="auto"/>
              </w:divBdr>
            </w:div>
          </w:divsChild>
        </w:div>
        <w:div w:id="1376851564">
          <w:marLeft w:val="0"/>
          <w:marRight w:val="0"/>
          <w:marTop w:val="0"/>
          <w:marBottom w:val="0"/>
          <w:divBdr>
            <w:top w:val="none" w:sz="0" w:space="0" w:color="auto"/>
            <w:left w:val="none" w:sz="0" w:space="0" w:color="auto"/>
            <w:bottom w:val="none" w:sz="0" w:space="0" w:color="auto"/>
            <w:right w:val="none" w:sz="0" w:space="0" w:color="auto"/>
          </w:divBdr>
          <w:divsChild>
            <w:div w:id="1162508185">
              <w:marLeft w:val="0"/>
              <w:marRight w:val="0"/>
              <w:marTop w:val="0"/>
              <w:marBottom w:val="0"/>
              <w:divBdr>
                <w:top w:val="none" w:sz="0" w:space="0" w:color="auto"/>
                <w:left w:val="none" w:sz="0" w:space="0" w:color="auto"/>
                <w:bottom w:val="none" w:sz="0" w:space="0" w:color="auto"/>
                <w:right w:val="none" w:sz="0" w:space="0" w:color="auto"/>
              </w:divBdr>
            </w:div>
          </w:divsChild>
        </w:div>
        <w:div w:id="1532185770">
          <w:marLeft w:val="0"/>
          <w:marRight w:val="0"/>
          <w:marTop w:val="0"/>
          <w:marBottom w:val="0"/>
          <w:divBdr>
            <w:top w:val="none" w:sz="0" w:space="0" w:color="auto"/>
            <w:left w:val="none" w:sz="0" w:space="0" w:color="auto"/>
            <w:bottom w:val="none" w:sz="0" w:space="0" w:color="auto"/>
            <w:right w:val="none" w:sz="0" w:space="0" w:color="auto"/>
          </w:divBdr>
          <w:divsChild>
            <w:div w:id="818233424">
              <w:marLeft w:val="0"/>
              <w:marRight w:val="0"/>
              <w:marTop w:val="0"/>
              <w:marBottom w:val="0"/>
              <w:divBdr>
                <w:top w:val="none" w:sz="0" w:space="0" w:color="auto"/>
                <w:left w:val="none" w:sz="0" w:space="0" w:color="auto"/>
                <w:bottom w:val="none" w:sz="0" w:space="0" w:color="auto"/>
                <w:right w:val="none" w:sz="0" w:space="0" w:color="auto"/>
              </w:divBdr>
            </w:div>
          </w:divsChild>
        </w:div>
        <w:div w:id="323510027">
          <w:marLeft w:val="0"/>
          <w:marRight w:val="0"/>
          <w:marTop w:val="0"/>
          <w:marBottom w:val="0"/>
          <w:divBdr>
            <w:top w:val="none" w:sz="0" w:space="0" w:color="auto"/>
            <w:left w:val="none" w:sz="0" w:space="0" w:color="auto"/>
            <w:bottom w:val="none" w:sz="0" w:space="0" w:color="auto"/>
            <w:right w:val="none" w:sz="0" w:space="0" w:color="auto"/>
          </w:divBdr>
          <w:divsChild>
            <w:div w:id="1108046309">
              <w:marLeft w:val="0"/>
              <w:marRight w:val="0"/>
              <w:marTop w:val="0"/>
              <w:marBottom w:val="0"/>
              <w:divBdr>
                <w:top w:val="none" w:sz="0" w:space="0" w:color="auto"/>
                <w:left w:val="none" w:sz="0" w:space="0" w:color="auto"/>
                <w:bottom w:val="none" w:sz="0" w:space="0" w:color="auto"/>
                <w:right w:val="none" w:sz="0" w:space="0" w:color="auto"/>
              </w:divBdr>
            </w:div>
          </w:divsChild>
        </w:div>
        <w:div w:id="1629821141">
          <w:marLeft w:val="0"/>
          <w:marRight w:val="0"/>
          <w:marTop w:val="0"/>
          <w:marBottom w:val="0"/>
          <w:divBdr>
            <w:top w:val="none" w:sz="0" w:space="0" w:color="auto"/>
            <w:left w:val="none" w:sz="0" w:space="0" w:color="auto"/>
            <w:bottom w:val="none" w:sz="0" w:space="0" w:color="auto"/>
            <w:right w:val="none" w:sz="0" w:space="0" w:color="auto"/>
          </w:divBdr>
          <w:divsChild>
            <w:div w:id="1563519773">
              <w:marLeft w:val="0"/>
              <w:marRight w:val="0"/>
              <w:marTop w:val="0"/>
              <w:marBottom w:val="0"/>
              <w:divBdr>
                <w:top w:val="none" w:sz="0" w:space="0" w:color="auto"/>
                <w:left w:val="none" w:sz="0" w:space="0" w:color="auto"/>
                <w:bottom w:val="none" w:sz="0" w:space="0" w:color="auto"/>
                <w:right w:val="none" w:sz="0" w:space="0" w:color="auto"/>
              </w:divBdr>
            </w:div>
          </w:divsChild>
        </w:div>
        <w:div w:id="970943881">
          <w:marLeft w:val="0"/>
          <w:marRight w:val="0"/>
          <w:marTop w:val="0"/>
          <w:marBottom w:val="0"/>
          <w:divBdr>
            <w:top w:val="none" w:sz="0" w:space="0" w:color="auto"/>
            <w:left w:val="none" w:sz="0" w:space="0" w:color="auto"/>
            <w:bottom w:val="none" w:sz="0" w:space="0" w:color="auto"/>
            <w:right w:val="none" w:sz="0" w:space="0" w:color="auto"/>
          </w:divBdr>
          <w:divsChild>
            <w:div w:id="599215081">
              <w:marLeft w:val="0"/>
              <w:marRight w:val="0"/>
              <w:marTop w:val="0"/>
              <w:marBottom w:val="0"/>
              <w:divBdr>
                <w:top w:val="none" w:sz="0" w:space="0" w:color="auto"/>
                <w:left w:val="none" w:sz="0" w:space="0" w:color="auto"/>
                <w:bottom w:val="none" w:sz="0" w:space="0" w:color="auto"/>
                <w:right w:val="none" w:sz="0" w:space="0" w:color="auto"/>
              </w:divBdr>
            </w:div>
          </w:divsChild>
        </w:div>
        <w:div w:id="732964825">
          <w:marLeft w:val="0"/>
          <w:marRight w:val="0"/>
          <w:marTop w:val="0"/>
          <w:marBottom w:val="0"/>
          <w:divBdr>
            <w:top w:val="none" w:sz="0" w:space="0" w:color="auto"/>
            <w:left w:val="none" w:sz="0" w:space="0" w:color="auto"/>
            <w:bottom w:val="none" w:sz="0" w:space="0" w:color="auto"/>
            <w:right w:val="none" w:sz="0" w:space="0" w:color="auto"/>
          </w:divBdr>
          <w:divsChild>
            <w:div w:id="1293244026">
              <w:marLeft w:val="0"/>
              <w:marRight w:val="0"/>
              <w:marTop w:val="0"/>
              <w:marBottom w:val="0"/>
              <w:divBdr>
                <w:top w:val="none" w:sz="0" w:space="0" w:color="auto"/>
                <w:left w:val="none" w:sz="0" w:space="0" w:color="auto"/>
                <w:bottom w:val="none" w:sz="0" w:space="0" w:color="auto"/>
                <w:right w:val="none" w:sz="0" w:space="0" w:color="auto"/>
              </w:divBdr>
            </w:div>
          </w:divsChild>
        </w:div>
        <w:div w:id="1861356403">
          <w:marLeft w:val="0"/>
          <w:marRight w:val="0"/>
          <w:marTop w:val="0"/>
          <w:marBottom w:val="0"/>
          <w:divBdr>
            <w:top w:val="none" w:sz="0" w:space="0" w:color="auto"/>
            <w:left w:val="none" w:sz="0" w:space="0" w:color="auto"/>
            <w:bottom w:val="none" w:sz="0" w:space="0" w:color="auto"/>
            <w:right w:val="none" w:sz="0" w:space="0" w:color="auto"/>
          </w:divBdr>
          <w:divsChild>
            <w:div w:id="941450136">
              <w:marLeft w:val="0"/>
              <w:marRight w:val="0"/>
              <w:marTop w:val="0"/>
              <w:marBottom w:val="0"/>
              <w:divBdr>
                <w:top w:val="none" w:sz="0" w:space="0" w:color="auto"/>
                <w:left w:val="none" w:sz="0" w:space="0" w:color="auto"/>
                <w:bottom w:val="none" w:sz="0" w:space="0" w:color="auto"/>
                <w:right w:val="none" w:sz="0" w:space="0" w:color="auto"/>
              </w:divBdr>
            </w:div>
          </w:divsChild>
        </w:div>
        <w:div w:id="1963533460">
          <w:marLeft w:val="0"/>
          <w:marRight w:val="0"/>
          <w:marTop w:val="0"/>
          <w:marBottom w:val="0"/>
          <w:divBdr>
            <w:top w:val="none" w:sz="0" w:space="0" w:color="auto"/>
            <w:left w:val="none" w:sz="0" w:space="0" w:color="auto"/>
            <w:bottom w:val="none" w:sz="0" w:space="0" w:color="auto"/>
            <w:right w:val="none" w:sz="0" w:space="0" w:color="auto"/>
          </w:divBdr>
          <w:divsChild>
            <w:div w:id="1432581752">
              <w:marLeft w:val="0"/>
              <w:marRight w:val="0"/>
              <w:marTop w:val="0"/>
              <w:marBottom w:val="0"/>
              <w:divBdr>
                <w:top w:val="none" w:sz="0" w:space="0" w:color="auto"/>
                <w:left w:val="none" w:sz="0" w:space="0" w:color="auto"/>
                <w:bottom w:val="none" w:sz="0" w:space="0" w:color="auto"/>
                <w:right w:val="none" w:sz="0" w:space="0" w:color="auto"/>
              </w:divBdr>
            </w:div>
          </w:divsChild>
        </w:div>
        <w:div w:id="1124886173">
          <w:marLeft w:val="0"/>
          <w:marRight w:val="0"/>
          <w:marTop w:val="0"/>
          <w:marBottom w:val="0"/>
          <w:divBdr>
            <w:top w:val="none" w:sz="0" w:space="0" w:color="auto"/>
            <w:left w:val="none" w:sz="0" w:space="0" w:color="auto"/>
            <w:bottom w:val="none" w:sz="0" w:space="0" w:color="auto"/>
            <w:right w:val="none" w:sz="0" w:space="0" w:color="auto"/>
          </w:divBdr>
          <w:divsChild>
            <w:div w:id="1323854577">
              <w:marLeft w:val="0"/>
              <w:marRight w:val="0"/>
              <w:marTop w:val="0"/>
              <w:marBottom w:val="0"/>
              <w:divBdr>
                <w:top w:val="none" w:sz="0" w:space="0" w:color="auto"/>
                <w:left w:val="none" w:sz="0" w:space="0" w:color="auto"/>
                <w:bottom w:val="none" w:sz="0" w:space="0" w:color="auto"/>
                <w:right w:val="none" w:sz="0" w:space="0" w:color="auto"/>
              </w:divBdr>
            </w:div>
          </w:divsChild>
        </w:div>
        <w:div w:id="1574509764">
          <w:marLeft w:val="0"/>
          <w:marRight w:val="0"/>
          <w:marTop w:val="0"/>
          <w:marBottom w:val="0"/>
          <w:divBdr>
            <w:top w:val="none" w:sz="0" w:space="0" w:color="auto"/>
            <w:left w:val="none" w:sz="0" w:space="0" w:color="auto"/>
            <w:bottom w:val="none" w:sz="0" w:space="0" w:color="auto"/>
            <w:right w:val="none" w:sz="0" w:space="0" w:color="auto"/>
          </w:divBdr>
          <w:divsChild>
            <w:div w:id="1258757755">
              <w:marLeft w:val="0"/>
              <w:marRight w:val="0"/>
              <w:marTop w:val="0"/>
              <w:marBottom w:val="0"/>
              <w:divBdr>
                <w:top w:val="none" w:sz="0" w:space="0" w:color="auto"/>
                <w:left w:val="none" w:sz="0" w:space="0" w:color="auto"/>
                <w:bottom w:val="none" w:sz="0" w:space="0" w:color="auto"/>
                <w:right w:val="none" w:sz="0" w:space="0" w:color="auto"/>
              </w:divBdr>
            </w:div>
          </w:divsChild>
        </w:div>
        <w:div w:id="1095054936">
          <w:marLeft w:val="0"/>
          <w:marRight w:val="0"/>
          <w:marTop w:val="0"/>
          <w:marBottom w:val="0"/>
          <w:divBdr>
            <w:top w:val="none" w:sz="0" w:space="0" w:color="auto"/>
            <w:left w:val="none" w:sz="0" w:space="0" w:color="auto"/>
            <w:bottom w:val="none" w:sz="0" w:space="0" w:color="auto"/>
            <w:right w:val="none" w:sz="0" w:space="0" w:color="auto"/>
          </w:divBdr>
          <w:divsChild>
            <w:div w:id="632903467">
              <w:marLeft w:val="0"/>
              <w:marRight w:val="0"/>
              <w:marTop w:val="0"/>
              <w:marBottom w:val="0"/>
              <w:divBdr>
                <w:top w:val="none" w:sz="0" w:space="0" w:color="auto"/>
                <w:left w:val="none" w:sz="0" w:space="0" w:color="auto"/>
                <w:bottom w:val="none" w:sz="0" w:space="0" w:color="auto"/>
                <w:right w:val="none" w:sz="0" w:space="0" w:color="auto"/>
              </w:divBdr>
            </w:div>
          </w:divsChild>
        </w:div>
        <w:div w:id="1638606026">
          <w:marLeft w:val="0"/>
          <w:marRight w:val="0"/>
          <w:marTop w:val="0"/>
          <w:marBottom w:val="0"/>
          <w:divBdr>
            <w:top w:val="none" w:sz="0" w:space="0" w:color="auto"/>
            <w:left w:val="none" w:sz="0" w:space="0" w:color="auto"/>
            <w:bottom w:val="none" w:sz="0" w:space="0" w:color="auto"/>
            <w:right w:val="none" w:sz="0" w:space="0" w:color="auto"/>
          </w:divBdr>
          <w:divsChild>
            <w:div w:id="1939293138">
              <w:marLeft w:val="0"/>
              <w:marRight w:val="0"/>
              <w:marTop w:val="0"/>
              <w:marBottom w:val="0"/>
              <w:divBdr>
                <w:top w:val="none" w:sz="0" w:space="0" w:color="auto"/>
                <w:left w:val="none" w:sz="0" w:space="0" w:color="auto"/>
                <w:bottom w:val="none" w:sz="0" w:space="0" w:color="auto"/>
                <w:right w:val="none" w:sz="0" w:space="0" w:color="auto"/>
              </w:divBdr>
            </w:div>
          </w:divsChild>
        </w:div>
        <w:div w:id="853304401">
          <w:marLeft w:val="0"/>
          <w:marRight w:val="0"/>
          <w:marTop w:val="0"/>
          <w:marBottom w:val="0"/>
          <w:divBdr>
            <w:top w:val="none" w:sz="0" w:space="0" w:color="auto"/>
            <w:left w:val="none" w:sz="0" w:space="0" w:color="auto"/>
            <w:bottom w:val="none" w:sz="0" w:space="0" w:color="auto"/>
            <w:right w:val="none" w:sz="0" w:space="0" w:color="auto"/>
          </w:divBdr>
          <w:divsChild>
            <w:div w:id="16735588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7137117">
      <w:bodyDiv w:val="1"/>
      <w:marLeft w:val="0"/>
      <w:marRight w:val="0"/>
      <w:marTop w:val="0"/>
      <w:marBottom w:val="0"/>
      <w:divBdr>
        <w:top w:val="none" w:sz="0" w:space="0" w:color="auto"/>
        <w:left w:val="none" w:sz="0" w:space="0" w:color="auto"/>
        <w:bottom w:val="none" w:sz="0" w:space="0" w:color="auto"/>
        <w:right w:val="none" w:sz="0" w:space="0" w:color="auto"/>
      </w:divBdr>
      <w:divsChild>
        <w:div w:id="1929920063">
          <w:marLeft w:val="0"/>
          <w:marRight w:val="0"/>
          <w:marTop w:val="0"/>
          <w:marBottom w:val="0"/>
          <w:divBdr>
            <w:top w:val="none" w:sz="0" w:space="0" w:color="auto"/>
            <w:left w:val="none" w:sz="0" w:space="0" w:color="auto"/>
            <w:bottom w:val="none" w:sz="0" w:space="0" w:color="auto"/>
            <w:right w:val="none" w:sz="0" w:space="0" w:color="auto"/>
          </w:divBdr>
          <w:divsChild>
            <w:div w:id="448597042">
              <w:marLeft w:val="0"/>
              <w:marRight w:val="0"/>
              <w:marTop w:val="0"/>
              <w:marBottom w:val="0"/>
              <w:divBdr>
                <w:top w:val="none" w:sz="0" w:space="0" w:color="auto"/>
                <w:left w:val="none" w:sz="0" w:space="0" w:color="auto"/>
                <w:bottom w:val="none" w:sz="0" w:space="0" w:color="auto"/>
                <w:right w:val="none" w:sz="0" w:space="0" w:color="auto"/>
              </w:divBdr>
              <w:divsChild>
                <w:div w:id="945846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9824841">
      <w:bodyDiv w:val="1"/>
      <w:marLeft w:val="0"/>
      <w:marRight w:val="0"/>
      <w:marTop w:val="0"/>
      <w:marBottom w:val="0"/>
      <w:divBdr>
        <w:top w:val="none" w:sz="0" w:space="0" w:color="auto"/>
        <w:left w:val="none" w:sz="0" w:space="0" w:color="auto"/>
        <w:bottom w:val="none" w:sz="0" w:space="0" w:color="auto"/>
        <w:right w:val="none" w:sz="0" w:space="0" w:color="auto"/>
      </w:divBdr>
      <w:divsChild>
        <w:div w:id="1543248849">
          <w:marLeft w:val="0"/>
          <w:marRight w:val="0"/>
          <w:marTop w:val="0"/>
          <w:marBottom w:val="0"/>
          <w:divBdr>
            <w:top w:val="none" w:sz="0" w:space="0" w:color="auto"/>
            <w:left w:val="none" w:sz="0" w:space="0" w:color="auto"/>
            <w:bottom w:val="none" w:sz="0" w:space="0" w:color="auto"/>
            <w:right w:val="none" w:sz="0" w:space="0" w:color="auto"/>
          </w:divBdr>
          <w:divsChild>
            <w:div w:id="1357463349">
              <w:marLeft w:val="0"/>
              <w:marRight w:val="0"/>
              <w:marTop w:val="0"/>
              <w:marBottom w:val="0"/>
              <w:divBdr>
                <w:top w:val="none" w:sz="0" w:space="0" w:color="auto"/>
                <w:left w:val="none" w:sz="0" w:space="0" w:color="auto"/>
                <w:bottom w:val="none" w:sz="0" w:space="0" w:color="auto"/>
                <w:right w:val="none" w:sz="0" w:space="0" w:color="auto"/>
              </w:divBdr>
              <w:divsChild>
                <w:div w:id="18179113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3213274">
      <w:bodyDiv w:val="1"/>
      <w:marLeft w:val="0"/>
      <w:marRight w:val="0"/>
      <w:marTop w:val="0"/>
      <w:marBottom w:val="0"/>
      <w:divBdr>
        <w:top w:val="none" w:sz="0" w:space="0" w:color="auto"/>
        <w:left w:val="none" w:sz="0" w:space="0" w:color="auto"/>
        <w:bottom w:val="none" w:sz="0" w:space="0" w:color="auto"/>
        <w:right w:val="none" w:sz="0" w:space="0" w:color="auto"/>
      </w:divBdr>
      <w:divsChild>
        <w:div w:id="1303198358">
          <w:marLeft w:val="0"/>
          <w:marRight w:val="0"/>
          <w:marTop w:val="0"/>
          <w:marBottom w:val="0"/>
          <w:divBdr>
            <w:top w:val="none" w:sz="0" w:space="0" w:color="auto"/>
            <w:left w:val="none" w:sz="0" w:space="0" w:color="auto"/>
            <w:bottom w:val="none" w:sz="0" w:space="0" w:color="auto"/>
            <w:right w:val="none" w:sz="0" w:space="0" w:color="auto"/>
          </w:divBdr>
          <w:divsChild>
            <w:div w:id="1186477088">
              <w:marLeft w:val="0"/>
              <w:marRight w:val="0"/>
              <w:marTop w:val="0"/>
              <w:marBottom w:val="0"/>
              <w:divBdr>
                <w:top w:val="none" w:sz="0" w:space="0" w:color="auto"/>
                <w:left w:val="none" w:sz="0" w:space="0" w:color="auto"/>
                <w:bottom w:val="none" w:sz="0" w:space="0" w:color="auto"/>
                <w:right w:val="none" w:sz="0" w:space="0" w:color="auto"/>
              </w:divBdr>
              <w:divsChild>
                <w:div w:id="12841173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8189705">
      <w:bodyDiv w:val="1"/>
      <w:marLeft w:val="0"/>
      <w:marRight w:val="0"/>
      <w:marTop w:val="0"/>
      <w:marBottom w:val="0"/>
      <w:divBdr>
        <w:top w:val="none" w:sz="0" w:space="0" w:color="auto"/>
        <w:left w:val="none" w:sz="0" w:space="0" w:color="auto"/>
        <w:bottom w:val="none" w:sz="0" w:space="0" w:color="auto"/>
        <w:right w:val="none" w:sz="0" w:space="0" w:color="auto"/>
      </w:divBdr>
      <w:divsChild>
        <w:div w:id="1337223703">
          <w:marLeft w:val="0"/>
          <w:marRight w:val="0"/>
          <w:marTop w:val="0"/>
          <w:marBottom w:val="0"/>
          <w:divBdr>
            <w:top w:val="none" w:sz="0" w:space="0" w:color="auto"/>
            <w:left w:val="none" w:sz="0" w:space="0" w:color="auto"/>
            <w:bottom w:val="none" w:sz="0" w:space="0" w:color="auto"/>
            <w:right w:val="none" w:sz="0" w:space="0" w:color="auto"/>
          </w:divBdr>
          <w:divsChild>
            <w:div w:id="1239906932">
              <w:marLeft w:val="0"/>
              <w:marRight w:val="0"/>
              <w:marTop w:val="0"/>
              <w:marBottom w:val="0"/>
              <w:divBdr>
                <w:top w:val="none" w:sz="0" w:space="0" w:color="auto"/>
                <w:left w:val="none" w:sz="0" w:space="0" w:color="auto"/>
                <w:bottom w:val="none" w:sz="0" w:space="0" w:color="auto"/>
                <w:right w:val="none" w:sz="0" w:space="0" w:color="auto"/>
              </w:divBdr>
              <w:divsChild>
                <w:div w:id="18673287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2715288">
      <w:bodyDiv w:val="1"/>
      <w:marLeft w:val="0"/>
      <w:marRight w:val="0"/>
      <w:marTop w:val="0"/>
      <w:marBottom w:val="0"/>
      <w:divBdr>
        <w:top w:val="none" w:sz="0" w:space="0" w:color="auto"/>
        <w:left w:val="none" w:sz="0" w:space="0" w:color="auto"/>
        <w:bottom w:val="none" w:sz="0" w:space="0" w:color="auto"/>
        <w:right w:val="none" w:sz="0" w:space="0" w:color="auto"/>
      </w:divBdr>
      <w:divsChild>
        <w:div w:id="1653363472">
          <w:marLeft w:val="0"/>
          <w:marRight w:val="0"/>
          <w:marTop w:val="0"/>
          <w:marBottom w:val="0"/>
          <w:divBdr>
            <w:top w:val="none" w:sz="0" w:space="0" w:color="auto"/>
            <w:left w:val="none" w:sz="0" w:space="0" w:color="auto"/>
            <w:bottom w:val="none" w:sz="0" w:space="0" w:color="auto"/>
            <w:right w:val="none" w:sz="0" w:space="0" w:color="auto"/>
          </w:divBdr>
          <w:divsChild>
            <w:div w:id="1164398126">
              <w:marLeft w:val="0"/>
              <w:marRight w:val="0"/>
              <w:marTop w:val="0"/>
              <w:marBottom w:val="0"/>
              <w:divBdr>
                <w:top w:val="none" w:sz="0" w:space="0" w:color="auto"/>
                <w:left w:val="none" w:sz="0" w:space="0" w:color="auto"/>
                <w:bottom w:val="none" w:sz="0" w:space="0" w:color="auto"/>
                <w:right w:val="none" w:sz="0" w:space="0" w:color="auto"/>
              </w:divBdr>
              <w:divsChild>
                <w:div w:id="11226497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7964430">
      <w:bodyDiv w:val="1"/>
      <w:marLeft w:val="0"/>
      <w:marRight w:val="0"/>
      <w:marTop w:val="0"/>
      <w:marBottom w:val="0"/>
      <w:divBdr>
        <w:top w:val="none" w:sz="0" w:space="0" w:color="auto"/>
        <w:left w:val="none" w:sz="0" w:space="0" w:color="auto"/>
        <w:bottom w:val="none" w:sz="0" w:space="0" w:color="auto"/>
        <w:right w:val="none" w:sz="0" w:space="0" w:color="auto"/>
      </w:divBdr>
      <w:divsChild>
        <w:div w:id="727072233">
          <w:marLeft w:val="0"/>
          <w:marRight w:val="0"/>
          <w:marTop w:val="0"/>
          <w:marBottom w:val="0"/>
          <w:divBdr>
            <w:top w:val="none" w:sz="0" w:space="0" w:color="auto"/>
            <w:left w:val="none" w:sz="0" w:space="0" w:color="auto"/>
            <w:bottom w:val="none" w:sz="0" w:space="0" w:color="auto"/>
            <w:right w:val="none" w:sz="0" w:space="0" w:color="auto"/>
          </w:divBdr>
          <w:divsChild>
            <w:div w:id="83035731">
              <w:marLeft w:val="0"/>
              <w:marRight w:val="0"/>
              <w:marTop w:val="0"/>
              <w:marBottom w:val="0"/>
              <w:divBdr>
                <w:top w:val="none" w:sz="0" w:space="0" w:color="auto"/>
                <w:left w:val="none" w:sz="0" w:space="0" w:color="auto"/>
                <w:bottom w:val="none" w:sz="0" w:space="0" w:color="auto"/>
                <w:right w:val="none" w:sz="0" w:space="0" w:color="auto"/>
              </w:divBdr>
              <w:divsChild>
                <w:div w:id="7802268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7255542">
      <w:bodyDiv w:val="1"/>
      <w:marLeft w:val="0"/>
      <w:marRight w:val="0"/>
      <w:marTop w:val="0"/>
      <w:marBottom w:val="0"/>
      <w:divBdr>
        <w:top w:val="none" w:sz="0" w:space="0" w:color="auto"/>
        <w:left w:val="none" w:sz="0" w:space="0" w:color="auto"/>
        <w:bottom w:val="none" w:sz="0" w:space="0" w:color="auto"/>
        <w:right w:val="none" w:sz="0" w:space="0" w:color="auto"/>
      </w:divBdr>
      <w:divsChild>
        <w:div w:id="1595547815">
          <w:marLeft w:val="0"/>
          <w:marRight w:val="0"/>
          <w:marTop w:val="0"/>
          <w:marBottom w:val="0"/>
          <w:divBdr>
            <w:top w:val="none" w:sz="0" w:space="0" w:color="auto"/>
            <w:left w:val="none" w:sz="0" w:space="0" w:color="auto"/>
            <w:bottom w:val="none" w:sz="0" w:space="0" w:color="auto"/>
            <w:right w:val="none" w:sz="0" w:space="0" w:color="auto"/>
          </w:divBdr>
          <w:divsChild>
            <w:div w:id="1228491193">
              <w:marLeft w:val="0"/>
              <w:marRight w:val="0"/>
              <w:marTop w:val="0"/>
              <w:marBottom w:val="0"/>
              <w:divBdr>
                <w:top w:val="none" w:sz="0" w:space="0" w:color="auto"/>
                <w:left w:val="none" w:sz="0" w:space="0" w:color="auto"/>
                <w:bottom w:val="none" w:sz="0" w:space="0" w:color="auto"/>
                <w:right w:val="none" w:sz="0" w:space="0" w:color="auto"/>
              </w:divBdr>
              <w:divsChild>
                <w:div w:id="1931348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5776310">
      <w:bodyDiv w:val="1"/>
      <w:marLeft w:val="0"/>
      <w:marRight w:val="0"/>
      <w:marTop w:val="0"/>
      <w:marBottom w:val="0"/>
      <w:divBdr>
        <w:top w:val="none" w:sz="0" w:space="0" w:color="auto"/>
        <w:left w:val="none" w:sz="0" w:space="0" w:color="auto"/>
        <w:bottom w:val="none" w:sz="0" w:space="0" w:color="auto"/>
        <w:right w:val="none" w:sz="0" w:space="0" w:color="auto"/>
      </w:divBdr>
      <w:divsChild>
        <w:div w:id="1130824648">
          <w:marLeft w:val="0"/>
          <w:marRight w:val="0"/>
          <w:marTop w:val="0"/>
          <w:marBottom w:val="0"/>
          <w:divBdr>
            <w:top w:val="none" w:sz="0" w:space="0" w:color="auto"/>
            <w:left w:val="none" w:sz="0" w:space="0" w:color="auto"/>
            <w:bottom w:val="none" w:sz="0" w:space="0" w:color="auto"/>
            <w:right w:val="none" w:sz="0" w:space="0" w:color="auto"/>
          </w:divBdr>
        </w:div>
        <w:div w:id="1265504088">
          <w:marLeft w:val="0"/>
          <w:marRight w:val="0"/>
          <w:marTop w:val="0"/>
          <w:marBottom w:val="0"/>
          <w:divBdr>
            <w:top w:val="none" w:sz="0" w:space="0" w:color="auto"/>
            <w:left w:val="none" w:sz="0" w:space="0" w:color="auto"/>
            <w:bottom w:val="none" w:sz="0" w:space="0" w:color="auto"/>
            <w:right w:val="none" w:sz="0" w:space="0" w:color="auto"/>
          </w:divBdr>
          <w:divsChild>
            <w:div w:id="499856209">
              <w:marLeft w:val="0"/>
              <w:marRight w:val="0"/>
              <w:marTop w:val="0"/>
              <w:marBottom w:val="0"/>
              <w:divBdr>
                <w:top w:val="none" w:sz="0" w:space="0" w:color="auto"/>
                <w:left w:val="none" w:sz="0" w:space="0" w:color="auto"/>
                <w:bottom w:val="none" w:sz="0" w:space="0" w:color="auto"/>
                <w:right w:val="none" w:sz="0" w:space="0" w:color="auto"/>
              </w:divBdr>
            </w:div>
          </w:divsChild>
        </w:div>
        <w:div w:id="632905242">
          <w:marLeft w:val="0"/>
          <w:marRight w:val="0"/>
          <w:marTop w:val="0"/>
          <w:marBottom w:val="0"/>
          <w:divBdr>
            <w:top w:val="none" w:sz="0" w:space="0" w:color="auto"/>
            <w:left w:val="none" w:sz="0" w:space="0" w:color="auto"/>
            <w:bottom w:val="none" w:sz="0" w:space="0" w:color="auto"/>
            <w:right w:val="none" w:sz="0" w:space="0" w:color="auto"/>
          </w:divBdr>
        </w:div>
        <w:div w:id="2070183455">
          <w:marLeft w:val="0"/>
          <w:marRight w:val="0"/>
          <w:marTop w:val="0"/>
          <w:marBottom w:val="0"/>
          <w:divBdr>
            <w:top w:val="none" w:sz="0" w:space="0" w:color="auto"/>
            <w:left w:val="none" w:sz="0" w:space="0" w:color="auto"/>
            <w:bottom w:val="none" w:sz="0" w:space="0" w:color="auto"/>
            <w:right w:val="none" w:sz="0" w:space="0" w:color="auto"/>
          </w:divBdr>
          <w:divsChild>
            <w:div w:id="1087269078">
              <w:marLeft w:val="0"/>
              <w:marRight w:val="0"/>
              <w:marTop w:val="0"/>
              <w:marBottom w:val="0"/>
              <w:divBdr>
                <w:top w:val="none" w:sz="0" w:space="0" w:color="auto"/>
                <w:left w:val="none" w:sz="0" w:space="0" w:color="auto"/>
                <w:bottom w:val="none" w:sz="0" w:space="0" w:color="auto"/>
                <w:right w:val="none" w:sz="0" w:space="0" w:color="auto"/>
              </w:divBdr>
            </w:div>
          </w:divsChild>
        </w:div>
        <w:div w:id="30768911">
          <w:marLeft w:val="0"/>
          <w:marRight w:val="0"/>
          <w:marTop w:val="0"/>
          <w:marBottom w:val="0"/>
          <w:divBdr>
            <w:top w:val="none" w:sz="0" w:space="0" w:color="auto"/>
            <w:left w:val="none" w:sz="0" w:space="0" w:color="auto"/>
            <w:bottom w:val="none" w:sz="0" w:space="0" w:color="auto"/>
            <w:right w:val="none" w:sz="0" w:space="0" w:color="auto"/>
          </w:divBdr>
          <w:divsChild>
            <w:div w:id="684328083">
              <w:marLeft w:val="0"/>
              <w:marRight w:val="0"/>
              <w:marTop w:val="0"/>
              <w:marBottom w:val="0"/>
              <w:divBdr>
                <w:top w:val="none" w:sz="0" w:space="0" w:color="auto"/>
                <w:left w:val="none" w:sz="0" w:space="0" w:color="auto"/>
                <w:bottom w:val="none" w:sz="0" w:space="0" w:color="auto"/>
                <w:right w:val="none" w:sz="0" w:space="0" w:color="auto"/>
              </w:divBdr>
            </w:div>
          </w:divsChild>
        </w:div>
        <w:div w:id="1171334989">
          <w:marLeft w:val="0"/>
          <w:marRight w:val="0"/>
          <w:marTop w:val="0"/>
          <w:marBottom w:val="0"/>
          <w:divBdr>
            <w:top w:val="none" w:sz="0" w:space="0" w:color="auto"/>
            <w:left w:val="none" w:sz="0" w:space="0" w:color="auto"/>
            <w:bottom w:val="none" w:sz="0" w:space="0" w:color="auto"/>
            <w:right w:val="none" w:sz="0" w:space="0" w:color="auto"/>
          </w:divBdr>
          <w:divsChild>
            <w:div w:id="456216019">
              <w:marLeft w:val="0"/>
              <w:marRight w:val="0"/>
              <w:marTop w:val="0"/>
              <w:marBottom w:val="0"/>
              <w:divBdr>
                <w:top w:val="none" w:sz="0" w:space="0" w:color="auto"/>
                <w:left w:val="none" w:sz="0" w:space="0" w:color="auto"/>
                <w:bottom w:val="none" w:sz="0" w:space="0" w:color="auto"/>
                <w:right w:val="none" w:sz="0" w:space="0" w:color="auto"/>
              </w:divBdr>
            </w:div>
          </w:divsChild>
        </w:div>
        <w:div w:id="1074550886">
          <w:marLeft w:val="0"/>
          <w:marRight w:val="0"/>
          <w:marTop w:val="0"/>
          <w:marBottom w:val="0"/>
          <w:divBdr>
            <w:top w:val="none" w:sz="0" w:space="0" w:color="auto"/>
            <w:left w:val="none" w:sz="0" w:space="0" w:color="auto"/>
            <w:bottom w:val="none" w:sz="0" w:space="0" w:color="auto"/>
            <w:right w:val="none" w:sz="0" w:space="0" w:color="auto"/>
          </w:divBdr>
        </w:div>
        <w:div w:id="1934321339">
          <w:marLeft w:val="0"/>
          <w:marRight w:val="0"/>
          <w:marTop w:val="0"/>
          <w:marBottom w:val="0"/>
          <w:divBdr>
            <w:top w:val="none" w:sz="0" w:space="0" w:color="auto"/>
            <w:left w:val="none" w:sz="0" w:space="0" w:color="auto"/>
            <w:bottom w:val="none" w:sz="0" w:space="0" w:color="auto"/>
            <w:right w:val="none" w:sz="0" w:space="0" w:color="auto"/>
          </w:divBdr>
        </w:div>
        <w:div w:id="665134432">
          <w:marLeft w:val="0"/>
          <w:marRight w:val="0"/>
          <w:marTop w:val="0"/>
          <w:marBottom w:val="0"/>
          <w:divBdr>
            <w:top w:val="none" w:sz="0" w:space="0" w:color="auto"/>
            <w:left w:val="none" w:sz="0" w:space="0" w:color="auto"/>
            <w:bottom w:val="none" w:sz="0" w:space="0" w:color="auto"/>
            <w:right w:val="none" w:sz="0" w:space="0" w:color="auto"/>
          </w:divBdr>
          <w:divsChild>
            <w:div w:id="1120150058">
              <w:marLeft w:val="0"/>
              <w:marRight w:val="0"/>
              <w:marTop w:val="0"/>
              <w:marBottom w:val="0"/>
              <w:divBdr>
                <w:top w:val="none" w:sz="0" w:space="0" w:color="auto"/>
                <w:left w:val="none" w:sz="0" w:space="0" w:color="auto"/>
                <w:bottom w:val="none" w:sz="0" w:space="0" w:color="auto"/>
                <w:right w:val="none" w:sz="0" w:space="0" w:color="auto"/>
              </w:divBdr>
            </w:div>
          </w:divsChild>
        </w:div>
        <w:div w:id="546189405">
          <w:marLeft w:val="0"/>
          <w:marRight w:val="0"/>
          <w:marTop w:val="0"/>
          <w:marBottom w:val="0"/>
          <w:divBdr>
            <w:top w:val="none" w:sz="0" w:space="0" w:color="auto"/>
            <w:left w:val="none" w:sz="0" w:space="0" w:color="auto"/>
            <w:bottom w:val="none" w:sz="0" w:space="0" w:color="auto"/>
            <w:right w:val="none" w:sz="0" w:space="0" w:color="auto"/>
          </w:divBdr>
          <w:divsChild>
            <w:div w:id="1774326669">
              <w:marLeft w:val="0"/>
              <w:marRight w:val="0"/>
              <w:marTop w:val="0"/>
              <w:marBottom w:val="0"/>
              <w:divBdr>
                <w:top w:val="none" w:sz="0" w:space="0" w:color="auto"/>
                <w:left w:val="none" w:sz="0" w:space="0" w:color="auto"/>
                <w:bottom w:val="none" w:sz="0" w:space="0" w:color="auto"/>
                <w:right w:val="none" w:sz="0" w:space="0" w:color="auto"/>
              </w:divBdr>
            </w:div>
          </w:divsChild>
        </w:div>
        <w:div w:id="137501081">
          <w:marLeft w:val="0"/>
          <w:marRight w:val="0"/>
          <w:marTop w:val="0"/>
          <w:marBottom w:val="0"/>
          <w:divBdr>
            <w:top w:val="none" w:sz="0" w:space="0" w:color="auto"/>
            <w:left w:val="none" w:sz="0" w:space="0" w:color="auto"/>
            <w:bottom w:val="none" w:sz="0" w:space="0" w:color="auto"/>
            <w:right w:val="none" w:sz="0" w:space="0" w:color="auto"/>
          </w:divBdr>
        </w:div>
        <w:div w:id="1355883585">
          <w:marLeft w:val="0"/>
          <w:marRight w:val="0"/>
          <w:marTop w:val="0"/>
          <w:marBottom w:val="0"/>
          <w:divBdr>
            <w:top w:val="none" w:sz="0" w:space="0" w:color="auto"/>
            <w:left w:val="none" w:sz="0" w:space="0" w:color="auto"/>
            <w:bottom w:val="none" w:sz="0" w:space="0" w:color="auto"/>
            <w:right w:val="none" w:sz="0" w:space="0" w:color="auto"/>
          </w:divBdr>
          <w:divsChild>
            <w:div w:id="408238266">
              <w:marLeft w:val="0"/>
              <w:marRight w:val="0"/>
              <w:marTop w:val="0"/>
              <w:marBottom w:val="0"/>
              <w:divBdr>
                <w:top w:val="none" w:sz="0" w:space="0" w:color="auto"/>
                <w:left w:val="none" w:sz="0" w:space="0" w:color="auto"/>
                <w:bottom w:val="none" w:sz="0" w:space="0" w:color="auto"/>
                <w:right w:val="none" w:sz="0" w:space="0" w:color="auto"/>
              </w:divBdr>
            </w:div>
          </w:divsChild>
        </w:div>
        <w:div w:id="1826624114">
          <w:marLeft w:val="0"/>
          <w:marRight w:val="0"/>
          <w:marTop w:val="0"/>
          <w:marBottom w:val="0"/>
          <w:divBdr>
            <w:top w:val="none" w:sz="0" w:space="0" w:color="auto"/>
            <w:left w:val="none" w:sz="0" w:space="0" w:color="auto"/>
            <w:bottom w:val="none" w:sz="0" w:space="0" w:color="auto"/>
            <w:right w:val="none" w:sz="0" w:space="0" w:color="auto"/>
          </w:divBdr>
        </w:div>
        <w:div w:id="2143960752">
          <w:marLeft w:val="0"/>
          <w:marRight w:val="0"/>
          <w:marTop w:val="0"/>
          <w:marBottom w:val="0"/>
          <w:divBdr>
            <w:top w:val="none" w:sz="0" w:space="0" w:color="auto"/>
            <w:left w:val="none" w:sz="0" w:space="0" w:color="auto"/>
            <w:bottom w:val="none" w:sz="0" w:space="0" w:color="auto"/>
            <w:right w:val="none" w:sz="0" w:space="0" w:color="auto"/>
          </w:divBdr>
          <w:divsChild>
            <w:div w:id="992834928">
              <w:marLeft w:val="0"/>
              <w:marRight w:val="0"/>
              <w:marTop w:val="0"/>
              <w:marBottom w:val="0"/>
              <w:divBdr>
                <w:top w:val="none" w:sz="0" w:space="0" w:color="auto"/>
                <w:left w:val="none" w:sz="0" w:space="0" w:color="auto"/>
                <w:bottom w:val="none" w:sz="0" w:space="0" w:color="auto"/>
                <w:right w:val="none" w:sz="0" w:space="0" w:color="auto"/>
              </w:divBdr>
            </w:div>
          </w:divsChild>
        </w:div>
        <w:div w:id="293101661">
          <w:marLeft w:val="0"/>
          <w:marRight w:val="0"/>
          <w:marTop w:val="0"/>
          <w:marBottom w:val="0"/>
          <w:divBdr>
            <w:top w:val="none" w:sz="0" w:space="0" w:color="auto"/>
            <w:left w:val="none" w:sz="0" w:space="0" w:color="auto"/>
            <w:bottom w:val="none" w:sz="0" w:space="0" w:color="auto"/>
            <w:right w:val="none" w:sz="0" w:space="0" w:color="auto"/>
          </w:divBdr>
        </w:div>
        <w:div w:id="2015373755">
          <w:marLeft w:val="0"/>
          <w:marRight w:val="0"/>
          <w:marTop w:val="0"/>
          <w:marBottom w:val="0"/>
          <w:divBdr>
            <w:top w:val="none" w:sz="0" w:space="0" w:color="auto"/>
            <w:left w:val="none" w:sz="0" w:space="0" w:color="auto"/>
            <w:bottom w:val="none" w:sz="0" w:space="0" w:color="auto"/>
            <w:right w:val="none" w:sz="0" w:space="0" w:color="auto"/>
          </w:divBdr>
        </w:div>
        <w:div w:id="2125272643">
          <w:marLeft w:val="0"/>
          <w:marRight w:val="0"/>
          <w:marTop w:val="0"/>
          <w:marBottom w:val="0"/>
          <w:divBdr>
            <w:top w:val="none" w:sz="0" w:space="0" w:color="auto"/>
            <w:left w:val="none" w:sz="0" w:space="0" w:color="auto"/>
            <w:bottom w:val="none" w:sz="0" w:space="0" w:color="auto"/>
            <w:right w:val="none" w:sz="0" w:space="0" w:color="auto"/>
          </w:divBdr>
          <w:divsChild>
            <w:div w:id="1983776688">
              <w:marLeft w:val="0"/>
              <w:marRight w:val="0"/>
              <w:marTop w:val="0"/>
              <w:marBottom w:val="0"/>
              <w:divBdr>
                <w:top w:val="none" w:sz="0" w:space="0" w:color="auto"/>
                <w:left w:val="none" w:sz="0" w:space="0" w:color="auto"/>
                <w:bottom w:val="none" w:sz="0" w:space="0" w:color="auto"/>
                <w:right w:val="none" w:sz="0" w:space="0" w:color="auto"/>
              </w:divBdr>
            </w:div>
          </w:divsChild>
        </w:div>
        <w:div w:id="381640332">
          <w:marLeft w:val="0"/>
          <w:marRight w:val="0"/>
          <w:marTop w:val="0"/>
          <w:marBottom w:val="0"/>
          <w:divBdr>
            <w:top w:val="none" w:sz="0" w:space="0" w:color="auto"/>
            <w:left w:val="none" w:sz="0" w:space="0" w:color="auto"/>
            <w:bottom w:val="none" w:sz="0" w:space="0" w:color="auto"/>
            <w:right w:val="none" w:sz="0" w:space="0" w:color="auto"/>
          </w:divBdr>
        </w:div>
        <w:div w:id="1779569335">
          <w:marLeft w:val="0"/>
          <w:marRight w:val="0"/>
          <w:marTop w:val="0"/>
          <w:marBottom w:val="0"/>
          <w:divBdr>
            <w:top w:val="none" w:sz="0" w:space="0" w:color="auto"/>
            <w:left w:val="none" w:sz="0" w:space="0" w:color="auto"/>
            <w:bottom w:val="none" w:sz="0" w:space="0" w:color="auto"/>
            <w:right w:val="none" w:sz="0" w:space="0" w:color="auto"/>
          </w:divBdr>
          <w:divsChild>
            <w:div w:id="969818860">
              <w:marLeft w:val="0"/>
              <w:marRight w:val="0"/>
              <w:marTop w:val="0"/>
              <w:marBottom w:val="0"/>
              <w:divBdr>
                <w:top w:val="none" w:sz="0" w:space="0" w:color="auto"/>
                <w:left w:val="none" w:sz="0" w:space="0" w:color="auto"/>
                <w:bottom w:val="none" w:sz="0" w:space="0" w:color="auto"/>
                <w:right w:val="none" w:sz="0" w:space="0" w:color="auto"/>
              </w:divBdr>
            </w:div>
          </w:divsChild>
        </w:div>
        <w:div w:id="1220745709">
          <w:marLeft w:val="0"/>
          <w:marRight w:val="0"/>
          <w:marTop w:val="0"/>
          <w:marBottom w:val="0"/>
          <w:divBdr>
            <w:top w:val="none" w:sz="0" w:space="0" w:color="auto"/>
            <w:left w:val="none" w:sz="0" w:space="0" w:color="auto"/>
            <w:bottom w:val="none" w:sz="0" w:space="0" w:color="auto"/>
            <w:right w:val="none" w:sz="0" w:space="0" w:color="auto"/>
          </w:divBdr>
          <w:divsChild>
            <w:div w:id="157964686">
              <w:marLeft w:val="0"/>
              <w:marRight w:val="0"/>
              <w:marTop w:val="0"/>
              <w:marBottom w:val="0"/>
              <w:divBdr>
                <w:top w:val="none" w:sz="0" w:space="0" w:color="auto"/>
                <w:left w:val="none" w:sz="0" w:space="0" w:color="auto"/>
                <w:bottom w:val="none" w:sz="0" w:space="0" w:color="auto"/>
                <w:right w:val="none" w:sz="0" w:space="0" w:color="auto"/>
              </w:divBdr>
            </w:div>
          </w:divsChild>
        </w:div>
        <w:div w:id="551890884">
          <w:marLeft w:val="0"/>
          <w:marRight w:val="0"/>
          <w:marTop w:val="0"/>
          <w:marBottom w:val="0"/>
          <w:divBdr>
            <w:top w:val="none" w:sz="0" w:space="0" w:color="auto"/>
            <w:left w:val="none" w:sz="0" w:space="0" w:color="auto"/>
            <w:bottom w:val="none" w:sz="0" w:space="0" w:color="auto"/>
            <w:right w:val="none" w:sz="0" w:space="0" w:color="auto"/>
          </w:divBdr>
        </w:div>
        <w:div w:id="1835293210">
          <w:marLeft w:val="0"/>
          <w:marRight w:val="0"/>
          <w:marTop w:val="0"/>
          <w:marBottom w:val="0"/>
          <w:divBdr>
            <w:top w:val="none" w:sz="0" w:space="0" w:color="auto"/>
            <w:left w:val="none" w:sz="0" w:space="0" w:color="auto"/>
            <w:bottom w:val="none" w:sz="0" w:space="0" w:color="auto"/>
            <w:right w:val="none" w:sz="0" w:space="0" w:color="auto"/>
          </w:divBdr>
          <w:divsChild>
            <w:div w:id="348216419">
              <w:marLeft w:val="0"/>
              <w:marRight w:val="0"/>
              <w:marTop w:val="0"/>
              <w:marBottom w:val="0"/>
              <w:divBdr>
                <w:top w:val="none" w:sz="0" w:space="0" w:color="auto"/>
                <w:left w:val="none" w:sz="0" w:space="0" w:color="auto"/>
                <w:bottom w:val="none" w:sz="0" w:space="0" w:color="auto"/>
                <w:right w:val="none" w:sz="0" w:space="0" w:color="auto"/>
              </w:divBdr>
            </w:div>
          </w:divsChild>
        </w:div>
        <w:div w:id="1241867788">
          <w:marLeft w:val="0"/>
          <w:marRight w:val="0"/>
          <w:marTop w:val="0"/>
          <w:marBottom w:val="0"/>
          <w:divBdr>
            <w:top w:val="none" w:sz="0" w:space="0" w:color="auto"/>
            <w:left w:val="none" w:sz="0" w:space="0" w:color="auto"/>
            <w:bottom w:val="none" w:sz="0" w:space="0" w:color="auto"/>
            <w:right w:val="none" w:sz="0" w:space="0" w:color="auto"/>
          </w:divBdr>
        </w:div>
        <w:div w:id="1851599744">
          <w:marLeft w:val="0"/>
          <w:marRight w:val="0"/>
          <w:marTop w:val="0"/>
          <w:marBottom w:val="0"/>
          <w:divBdr>
            <w:top w:val="none" w:sz="0" w:space="0" w:color="auto"/>
            <w:left w:val="none" w:sz="0" w:space="0" w:color="auto"/>
            <w:bottom w:val="none" w:sz="0" w:space="0" w:color="auto"/>
            <w:right w:val="none" w:sz="0" w:space="0" w:color="auto"/>
          </w:divBdr>
        </w:div>
        <w:div w:id="273170204">
          <w:marLeft w:val="0"/>
          <w:marRight w:val="0"/>
          <w:marTop w:val="0"/>
          <w:marBottom w:val="0"/>
          <w:divBdr>
            <w:top w:val="none" w:sz="0" w:space="0" w:color="auto"/>
            <w:left w:val="none" w:sz="0" w:space="0" w:color="auto"/>
            <w:bottom w:val="none" w:sz="0" w:space="0" w:color="auto"/>
            <w:right w:val="none" w:sz="0" w:space="0" w:color="auto"/>
          </w:divBdr>
          <w:divsChild>
            <w:div w:id="1843428398">
              <w:marLeft w:val="0"/>
              <w:marRight w:val="0"/>
              <w:marTop w:val="0"/>
              <w:marBottom w:val="0"/>
              <w:divBdr>
                <w:top w:val="none" w:sz="0" w:space="0" w:color="auto"/>
                <w:left w:val="none" w:sz="0" w:space="0" w:color="auto"/>
                <w:bottom w:val="none" w:sz="0" w:space="0" w:color="auto"/>
                <w:right w:val="none" w:sz="0" w:space="0" w:color="auto"/>
              </w:divBdr>
            </w:div>
          </w:divsChild>
        </w:div>
        <w:div w:id="1092822257">
          <w:marLeft w:val="0"/>
          <w:marRight w:val="0"/>
          <w:marTop w:val="0"/>
          <w:marBottom w:val="0"/>
          <w:divBdr>
            <w:top w:val="none" w:sz="0" w:space="0" w:color="auto"/>
            <w:left w:val="none" w:sz="0" w:space="0" w:color="auto"/>
            <w:bottom w:val="none" w:sz="0" w:space="0" w:color="auto"/>
            <w:right w:val="none" w:sz="0" w:space="0" w:color="auto"/>
          </w:divBdr>
        </w:div>
        <w:div w:id="700590797">
          <w:marLeft w:val="0"/>
          <w:marRight w:val="0"/>
          <w:marTop w:val="0"/>
          <w:marBottom w:val="0"/>
          <w:divBdr>
            <w:top w:val="none" w:sz="0" w:space="0" w:color="auto"/>
            <w:left w:val="none" w:sz="0" w:space="0" w:color="auto"/>
            <w:bottom w:val="none" w:sz="0" w:space="0" w:color="auto"/>
            <w:right w:val="none" w:sz="0" w:space="0" w:color="auto"/>
          </w:divBdr>
          <w:divsChild>
            <w:div w:id="867260423">
              <w:marLeft w:val="0"/>
              <w:marRight w:val="0"/>
              <w:marTop w:val="0"/>
              <w:marBottom w:val="0"/>
              <w:divBdr>
                <w:top w:val="none" w:sz="0" w:space="0" w:color="auto"/>
                <w:left w:val="none" w:sz="0" w:space="0" w:color="auto"/>
                <w:bottom w:val="none" w:sz="0" w:space="0" w:color="auto"/>
                <w:right w:val="none" w:sz="0" w:space="0" w:color="auto"/>
              </w:divBdr>
            </w:div>
          </w:divsChild>
        </w:div>
        <w:div w:id="1805928933">
          <w:marLeft w:val="0"/>
          <w:marRight w:val="0"/>
          <w:marTop w:val="0"/>
          <w:marBottom w:val="0"/>
          <w:divBdr>
            <w:top w:val="none" w:sz="0" w:space="0" w:color="auto"/>
            <w:left w:val="none" w:sz="0" w:space="0" w:color="auto"/>
            <w:bottom w:val="none" w:sz="0" w:space="0" w:color="auto"/>
            <w:right w:val="none" w:sz="0" w:space="0" w:color="auto"/>
          </w:divBdr>
          <w:divsChild>
            <w:div w:id="2094083655">
              <w:marLeft w:val="0"/>
              <w:marRight w:val="0"/>
              <w:marTop w:val="0"/>
              <w:marBottom w:val="0"/>
              <w:divBdr>
                <w:top w:val="none" w:sz="0" w:space="0" w:color="auto"/>
                <w:left w:val="none" w:sz="0" w:space="0" w:color="auto"/>
                <w:bottom w:val="none" w:sz="0" w:space="0" w:color="auto"/>
                <w:right w:val="none" w:sz="0" w:space="0" w:color="auto"/>
              </w:divBdr>
            </w:div>
          </w:divsChild>
        </w:div>
        <w:div w:id="1640113451">
          <w:marLeft w:val="0"/>
          <w:marRight w:val="0"/>
          <w:marTop w:val="0"/>
          <w:marBottom w:val="0"/>
          <w:divBdr>
            <w:top w:val="none" w:sz="0" w:space="0" w:color="auto"/>
            <w:left w:val="none" w:sz="0" w:space="0" w:color="auto"/>
            <w:bottom w:val="none" w:sz="0" w:space="0" w:color="auto"/>
            <w:right w:val="none" w:sz="0" w:space="0" w:color="auto"/>
          </w:divBdr>
        </w:div>
        <w:div w:id="1466240456">
          <w:marLeft w:val="0"/>
          <w:marRight w:val="0"/>
          <w:marTop w:val="0"/>
          <w:marBottom w:val="0"/>
          <w:divBdr>
            <w:top w:val="none" w:sz="0" w:space="0" w:color="auto"/>
            <w:left w:val="none" w:sz="0" w:space="0" w:color="auto"/>
            <w:bottom w:val="none" w:sz="0" w:space="0" w:color="auto"/>
            <w:right w:val="none" w:sz="0" w:space="0" w:color="auto"/>
          </w:divBdr>
          <w:divsChild>
            <w:div w:id="1992522506">
              <w:marLeft w:val="0"/>
              <w:marRight w:val="0"/>
              <w:marTop w:val="0"/>
              <w:marBottom w:val="0"/>
              <w:divBdr>
                <w:top w:val="none" w:sz="0" w:space="0" w:color="auto"/>
                <w:left w:val="none" w:sz="0" w:space="0" w:color="auto"/>
                <w:bottom w:val="none" w:sz="0" w:space="0" w:color="auto"/>
                <w:right w:val="none" w:sz="0" w:space="0" w:color="auto"/>
              </w:divBdr>
            </w:div>
          </w:divsChild>
        </w:div>
        <w:div w:id="954407829">
          <w:marLeft w:val="0"/>
          <w:marRight w:val="0"/>
          <w:marTop w:val="0"/>
          <w:marBottom w:val="0"/>
          <w:divBdr>
            <w:top w:val="none" w:sz="0" w:space="0" w:color="auto"/>
            <w:left w:val="none" w:sz="0" w:space="0" w:color="auto"/>
            <w:bottom w:val="none" w:sz="0" w:space="0" w:color="auto"/>
            <w:right w:val="none" w:sz="0" w:space="0" w:color="auto"/>
          </w:divBdr>
        </w:div>
        <w:div w:id="602685506">
          <w:marLeft w:val="0"/>
          <w:marRight w:val="0"/>
          <w:marTop w:val="0"/>
          <w:marBottom w:val="0"/>
          <w:divBdr>
            <w:top w:val="none" w:sz="0" w:space="0" w:color="auto"/>
            <w:left w:val="none" w:sz="0" w:space="0" w:color="auto"/>
            <w:bottom w:val="none" w:sz="0" w:space="0" w:color="auto"/>
            <w:right w:val="none" w:sz="0" w:space="0" w:color="auto"/>
          </w:divBdr>
        </w:div>
        <w:div w:id="44456392">
          <w:marLeft w:val="0"/>
          <w:marRight w:val="0"/>
          <w:marTop w:val="0"/>
          <w:marBottom w:val="0"/>
          <w:divBdr>
            <w:top w:val="none" w:sz="0" w:space="0" w:color="auto"/>
            <w:left w:val="none" w:sz="0" w:space="0" w:color="auto"/>
            <w:bottom w:val="none" w:sz="0" w:space="0" w:color="auto"/>
            <w:right w:val="none" w:sz="0" w:space="0" w:color="auto"/>
          </w:divBdr>
          <w:divsChild>
            <w:div w:id="1306619692">
              <w:marLeft w:val="0"/>
              <w:marRight w:val="0"/>
              <w:marTop w:val="0"/>
              <w:marBottom w:val="0"/>
              <w:divBdr>
                <w:top w:val="none" w:sz="0" w:space="0" w:color="auto"/>
                <w:left w:val="none" w:sz="0" w:space="0" w:color="auto"/>
                <w:bottom w:val="none" w:sz="0" w:space="0" w:color="auto"/>
                <w:right w:val="none" w:sz="0" w:space="0" w:color="auto"/>
              </w:divBdr>
            </w:div>
          </w:divsChild>
        </w:div>
        <w:div w:id="1941329571">
          <w:marLeft w:val="0"/>
          <w:marRight w:val="0"/>
          <w:marTop w:val="0"/>
          <w:marBottom w:val="0"/>
          <w:divBdr>
            <w:top w:val="none" w:sz="0" w:space="0" w:color="auto"/>
            <w:left w:val="none" w:sz="0" w:space="0" w:color="auto"/>
            <w:bottom w:val="none" w:sz="0" w:space="0" w:color="auto"/>
            <w:right w:val="none" w:sz="0" w:space="0" w:color="auto"/>
          </w:divBdr>
        </w:div>
        <w:div w:id="831722524">
          <w:marLeft w:val="0"/>
          <w:marRight w:val="0"/>
          <w:marTop w:val="0"/>
          <w:marBottom w:val="0"/>
          <w:divBdr>
            <w:top w:val="none" w:sz="0" w:space="0" w:color="auto"/>
            <w:left w:val="none" w:sz="0" w:space="0" w:color="auto"/>
            <w:bottom w:val="none" w:sz="0" w:space="0" w:color="auto"/>
            <w:right w:val="none" w:sz="0" w:space="0" w:color="auto"/>
          </w:divBdr>
          <w:divsChild>
            <w:div w:id="1248465859">
              <w:marLeft w:val="0"/>
              <w:marRight w:val="0"/>
              <w:marTop w:val="0"/>
              <w:marBottom w:val="0"/>
              <w:divBdr>
                <w:top w:val="none" w:sz="0" w:space="0" w:color="auto"/>
                <w:left w:val="none" w:sz="0" w:space="0" w:color="auto"/>
                <w:bottom w:val="none" w:sz="0" w:space="0" w:color="auto"/>
                <w:right w:val="none" w:sz="0" w:space="0" w:color="auto"/>
              </w:divBdr>
            </w:div>
          </w:divsChild>
        </w:div>
        <w:div w:id="638337370">
          <w:marLeft w:val="0"/>
          <w:marRight w:val="0"/>
          <w:marTop w:val="0"/>
          <w:marBottom w:val="0"/>
          <w:divBdr>
            <w:top w:val="none" w:sz="0" w:space="0" w:color="auto"/>
            <w:left w:val="none" w:sz="0" w:space="0" w:color="auto"/>
            <w:bottom w:val="none" w:sz="0" w:space="0" w:color="auto"/>
            <w:right w:val="none" w:sz="0" w:space="0" w:color="auto"/>
          </w:divBdr>
          <w:divsChild>
            <w:div w:id="103960723">
              <w:marLeft w:val="0"/>
              <w:marRight w:val="0"/>
              <w:marTop w:val="0"/>
              <w:marBottom w:val="0"/>
              <w:divBdr>
                <w:top w:val="none" w:sz="0" w:space="0" w:color="auto"/>
                <w:left w:val="none" w:sz="0" w:space="0" w:color="auto"/>
                <w:bottom w:val="none" w:sz="0" w:space="0" w:color="auto"/>
                <w:right w:val="none" w:sz="0" w:space="0" w:color="auto"/>
              </w:divBdr>
            </w:div>
          </w:divsChild>
        </w:div>
        <w:div w:id="618990856">
          <w:marLeft w:val="0"/>
          <w:marRight w:val="0"/>
          <w:marTop w:val="0"/>
          <w:marBottom w:val="0"/>
          <w:divBdr>
            <w:top w:val="none" w:sz="0" w:space="0" w:color="auto"/>
            <w:left w:val="none" w:sz="0" w:space="0" w:color="auto"/>
            <w:bottom w:val="none" w:sz="0" w:space="0" w:color="auto"/>
            <w:right w:val="none" w:sz="0" w:space="0" w:color="auto"/>
          </w:divBdr>
        </w:div>
        <w:div w:id="945776321">
          <w:marLeft w:val="0"/>
          <w:marRight w:val="0"/>
          <w:marTop w:val="0"/>
          <w:marBottom w:val="0"/>
          <w:divBdr>
            <w:top w:val="none" w:sz="0" w:space="0" w:color="auto"/>
            <w:left w:val="none" w:sz="0" w:space="0" w:color="auto"/>
            <w:bottom w:val="none" w:sz="0" w:space="0" w:color="auto"/>
            <w:right w:val="none" w:sz="0" w:space="0" w:color="auto"/>
          </w:divBdr>
          <w:divsChild>
            <w:div w:id="2023777719">
              <w:marLeft w:val="0"/>
              <w:marRight w:val="0"/>
              <w:marTop w:val="0"/>
              <w:marBottom w:val="0"/>
              <w:divBdr>
                <w:top w:val="none" w:sz="0" w:space="0" w:color="auto"/>
                <w:left w:val="none" w:sz="0" w:space="0" w:color="auto"/>
                <w:bottom w:val="none" w:sz="0" w:space="0" w:color="auto"/>
                <w:right w:val="none" w:sz="0" w:space="0" w:color="auto"/>
              </w:divBdr>
            </w:div>
          </w:divsChild>
        </w:div>
        <w:div w:id="287860335">
          <w:marLeft w:val="0"/>
          <w:marRight w:val="0"/>
          <w:marTop w:val="0"/>
          <w:marBottom w:val="0"/>
          <w:divBdr>
            <w:top w:val="none" w:sz="0" w:space="0" w:color="auto"/>
            <w:left w:val="none" w:sz="0" w:space="0" w:color="auto"/>
            <w:bottom w:val="none" w:sz="0" w:space="0" w:color="auto"/>
            <w:right w:val="none" w:sz="0" w:space="0" w:color="auto"/>
          </w:divBdr>
        </w:div>
        <w:div w:id="1878396545">
          <w:marLeft w:val="0"/>
          <w:marRight w:val="0"/>
          <w:marTop w:val="0"/>
          <w:marBottom w:val="0"/>
          <w:divBdr>
            <w:top w:val="none" w:sz="0" w:space="0" w:color="auto"/>
            <w:left w:val="none" w:sz="0" w:space="0" w:color="auto"/>
            <w:bottom w:val="none" w:sz="0" w:space="0" w:color="auto"/>
            <w:right w:val="none" w:sz="0" w:space="0" w:color="auto"/>
          </w:divBdr>
          <w:divsChild>
            <w:div w:id="1136525508">
              <w:marLeft w:val="0"/>
              <w:marRight w:val="0"/>
              <w:marTop w:val="0"/>
              <w:marBottom w:val="0"/>
              <w:divBdr>
                <w:top w:val="none" w:sz="0" w:space="0" w:color="auto"/>
                <w:left w:val="none" w:sz="0" w:space="0" w:color="auto"/>
                <w:bottom w:val="none" w:sz="0" w:space="0" w:color="auto"/>
                <w:right w:val="none" w:sz="0" w:space="0" w:color="auto"/>
              </w:divBdr>
            </w:div>
          </w:divsChild>
        </w:div>
        <w:div w:id="1581522812">
          <w:marLeft w:val="0"/>
          <w:marRight w:val="0"/>
          <w:marTop w:val="0"/>
          <w:marBottom w:val="0"/>
          <w:divBdr>
            <w:top w:val="none" w:sz="0" w:space="0" w:color="auto"/>
            <w:left w:val="none" w:sz="0" w:space="0" w:color="auto"/>
            <w:bottom w:val="none" w:sz="0" w:space="0" w:color="auto"/>
            <w:right w:val="none" w:sz="0" w:space="0" w:color="auto"/>
          </w:divBdr>
          <w:divsChild>
            <w:div w:id="2145153505">
              <w:marLeft w:val="0"/>
              <w:marRight w:val="0"/>
              <w:marTop w:val="0"/>
              <w:marBottom w:val="0"/>
              <w:divBdr>
                <w:top w:val="none" w:sz="0" w:space="0" w:color="auto"/>
                <w:left w:val="none" w:sz="0" w:space="0" w:color="auto"/>
                <w:bottom w:val="none" w:sz="0" w:space="0" w:color="auto"/>
                <w:right w:val="none" w:sz="0" w:space="0" w:color="auto"/>
              </w:divBdr>
            </w:div>
          </w:divsChild>
        </w:div>
        <w:div w:id="578095145">
          <w:marLeft w:val="0"/>
          <w:marRight w:val="0"/>
          <w:marTop w:val="0"/>
          <w:marBottom w:val="0"/>
          <w:divBdr>
            <w:top w:val="none" w:sz="0" w:space="0" w:color="auto"/>
            <w:left w:val="none" w:sz="0" w:space="0" w:color="auto"/>
            <w:bottom w:val="none" w:sz="0" w:space="0" w:color="auto"/>
            <w:right w:val="none" w:sz="0" w:space="0" w:color="auto"/>
          </w:divBdr>
          <w:divsChild>
            <w:div w:id="1598519866">
              <w:marLeft w:val="0"/>
              <w:marRight w:val="0"/>
              <w:marTop w:val="0"/>
              <w:marBottom w:val="120"/>
              <w:divBdr>
                <w:top w:val="none" w:sz="0" w:space="0" w:color="auto"/>
                <w:left w:val="none" w:sz="0" w:space="0" w:color="auto"/>
                <w:bottom w:val="none" w:sz="0" w:space="0" w:color="auto"/>
                <w:right w:val="none" w:sz="0" w:space="0" w:color="auto"/>
              </w:divBdr>
              <w:divsChild>
                <w:div w:id="1814056793">
                  <w:marLeft w:val="0"/>
                  <w:marRight w:val="0"/>
                  <w:marTop w:val="0"/>
                  <w:marBottom w:val="0"/>
                  <w:divBdr>
                    <w:top w:val="none" w:sz="0" w:space="0" w:color="auto"/>
                    <w:left w:val="none" w:sz="0" w:space="0" w:color="auto"/>
                    <w:bottom w:val="none" w:sz="0" w:space="0" w:color="auto"/>
                    <w:right w:val="none" w:sz="0" w:space="0" w:color="auto"/>
                  </w:divBdr>
                  <w:divsChild>
                    <w:div w:id="2055763655">
                      <w:marLeft w:val="0"/>
                      <w:marRight w:val="0"/>
                      <w:marTop w:val="0"/>
                      <w:marBottom w:val="0"/>
                      <w:divBdr>
                        <w:top w:val="none" w:sz="0" w:space="0" w:color="auto"/>
                        <w:left w:val="none" w:sz="0" w:space="0" w:color="auto"/>
                        <w:bottom w:val="none" w:sz="0" w:space="0" w:color="auto"/>
                        <w:right w:val="none" w:sz="0" w:space="0" w:color="auto"/>
                      </w:divBdr>
                    </w:div>
                  </w:divsChild>
                </w:div>
                <w:div w:id="1608149342">
                  <w:marLeft w:val="0"/>
                  <w:marRight w:val="0"/>
                  <w:marTop w:val="0"/>
                  <w:marBottom w:val="0"/>
                  <w:divBdr>
                    <w:top w:val="none" w:sz="0" w:space="0" w:color="auto"/>
                    <w:left w:val="none" w:sz="0" w:space="0" w:color="auto"/>
                    <w:bottom w:val="none" w:sz="0" w:space="0" w:color="auto"/>
                    <w:right w:val="none" w:sz="0" w:space="0" w:color="auto"/>
                  </w:divBdr>
                  <w:divsChild>
                    <w:div w:id="292293061">
                      <w:marLeft w:val="0"/>
                      <w:marRight w:val="0"/>
                      <w:marTop w:val="0"/>
                      <w:marBottom w:val="120"/>
                      <w:divBdr>
                        <w:top w:val="none" w:sz="0" w:space="0" w:color="auto"/>
                        <w:left w:val="none" w:sz="0" w:space="0" w:color="auto"/>
                        <w:bottom w:val="none" w:sz="0" w:space="0" w:color="auto"/>
                        <w:right w:val="none" w:sz="0" w:space="0" w:color="auto"/>
                      </w:divBdr>
                      <w:divsChild>
                        <w:div w:id="554507463">
                          <w:marLeft w:val="0"/>
                          <w:marRight w:val="0"/>
                          <w:marTop w:val="0"/>
                          <w:marBottom w:val="0"/>
                          <w:divBdr>
                            <w:top w:val="none" w:sz="0" w:space="0" w:color="auto"/>
                            <w:left w:val="none" w:sz="0" w:space="0" w:color="auto"/>
                            <w:bottom w:val="none" w:sz="0" w:space="0" w:color="auto"/>
                            <w:right w:val="none" w:sz="0" w:space="0" w:color="auto"/>
                          </w:divBdr>
                          <w:divsChild>
                            <w:div w:id="19419156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95730415">
          <w:marLeft w:val="0"/>
          <w:marRight w:val="0"/>
          <w:marTop w:val="0"/>
          <w:marBottom w:val="0"/>
          <w:divBdr>
            <w:top w:val="none" w:sz="0" w:space="0" w:color="auto"/>
            <w:left w:val="none" w:sz="0" w:space="0" w:color="auto"/>
            <w:bottom w:val="none" w:sz="0" w:space="0" w:color="auto"/>
            <w:right w:val="none" w:sz="0" w:space="0" w:color="auto"/>
          </w:divBdr>
          <w:divsChild>
            <w:div w:id="207643779">
              <w:marLeft w:val="0"/>
              <w:marRight w:val="0"/>
              <w:marTop w:val="0"/>
              <w:marBottom w:val="0"/>
              <w:divBdr>
                <w:top w:val="none" w:sz="0" w:space="0" w:color="auto"/>
                <w:left w:val="none" w:sz="0" w:space="0" w:color="auto"/>
                <w:bottom w:val="none" w:sz="0" w:space="0" w:color="auto"/>
                <w:right w:val="none" w:sz="0" w:space="0" w:color="auto"/>
              </w:divBdr>
            </w:div>
          </w:divsChild>
        </w:div>
        <w:div w:id="2141219187">
          <w:marLeft w:val="0"/>
          <w:marRight w:val="0"/>
          <w:marTop w:val="0"/>
          <w:marBottom w:val="0"/>
          <w:divBdr>
            <w:top w:val="none" w:sz="0" w:space="0" w:color="auto"/>
            <w:left w:val="none" w:sz="0" w:space="0" w:color="auto"/>
            <w:bottom w:val="none" w:sz="0" w:space="0" w:color="auto"/>
            <w:right w:val="none" w:sz="0" w:space="0" w:color="auto"/>
          </w:divBdr>
        </w:div>
        <w:div w:id="125055071">
          <w:marLeft w:val="0"/>
          <w:marRight w:val="0"/>
          <w:marTop w:val="0"/>
          <w:marBottom w:val="0"/>
          <w:divBdr>
            <w:top w:val="none" w:sz="0" w:space="0" w:color="auto"/>
            <w:left w:val="none" w:sz="0" w:space="0" w:color="auto"/>
            <w:bottom w:val="none" w:sz="0" w:space="0" w:color="auto"/>
            <w:right w:val="none" w:sz="0" w:space="0" w:color="auto"/>
          </w:divBdr>
          <w:divsChild>
            <w:div w:id="263002177">
              <w:marLeft w:val="0"/>
              <w:marRight w:val="0"/>
              <w:marTop w:val="0"/>
              <w:marBottom w:val="0"/>
              <w:divBdr>
                <w:top w:val="none" w:sz="0" w:space="0" w:color="auto"/>
                <w:left w:val="none" w:sz="0" w:space="0" w:color="auto"/>
                <w:bottom w:val="none" w:sz="0" w:space="0" w:color="auto"/>
                <w:right w:val="none" w:sz="0" w:space="0" w:color="auto"/>
              </w:divBdr>
            </w:div>
          </w:divsChild>
        </w:div>
        <w:div w:id="1847595091">
          <w:marLeft w:val="0"/>
          <w:marRight w:val="0"/>
          <w:marTop w:val="0"/>
          <w:marBottom w:val="0"/>
          <w:divBdr>
            <w:top w:val="none" w:sz="0" w:space="0" w:color="auto"/>
            <w:left w:val="none" w:sz="0" w:space="0" w:color="auto"/>
            <w:bottom w:val="none" w:sz="0" w:space="0" w:color="auto"/>
            <w:right w:val="none" w:sz="0" w:space="0" w:color="auto"/>
          </w:divBdr>
          <w:divsChild>
            <w:div w:id="1008872464">
              <w:marLeft w:val="0"/>
              <w:marRight w:val="0"/>
              <w:marTop w:val="0"/>
              <w:marBottom w:val="0"/>
              <w:divBdr>
                <w:top w:val="none" w:sz="0" w:space="0" w:color="auto"/>
                <w:left w:val="none" w:sz="0" w:space="0" w:color="auto"/>
                <w:bottom w:val="none" w:sz="0" w:space="0" w:color="auto"/>
                <w:right w:val="none" w:sz="0" w:space="0" w:color="auto"/>
              </w:divBdr>
            </w:div>
          </w:divsChild>
        </w:div>
        <w:div w:id="1596866071">
          <w:marLeft w:val="0"/>
          <w:marRight w:val="0"/>
          <w:marTop w:val="0"/>
          <w:marBottom w:val="0"/>
          <w:divBdr>
            <w:top w:val="none" w:sz="0" w:space="0" w:color="auto"/>
            <w:left w:val="none" w:sz="0" w:space="0" w:color="auto"/>
            <w:bottom w:val="none" w:sz="0" w:space="0" w:color="auto"/>
            <w:right w:val="none" w:sz="0" w:space="0" w:color="auto"/>
          </w:divBdr>
          <w:divsChild>
            <w:div w:id="1510414864">
              <w:marLeft w:val="0"/>
              <w:marRight w:val="0"/>
              <w:marTop w:val="0"/>
              <w:marBottom w:val="0"/>
              <w:divBdr>
                <w:top w:val="none" w:sz="0" w:space="0" w:color="auto"/>
                <w:left w:val="none" w:sz="0" w:space="0" w:color="auto"/>
                <w:bottom w:val="none" w:sz="0" w:space="0" w:color="auto"/>
                <w:right w:val="none" w:sz="0" w:space="0" w:color="auto"/>
              </w:divBdr>
            </w:div>
          </w:divsChild>
        </w:div>
        <w:div w:id="1534221700">
          <w:marLeft w:val="0"/>
          <w:marRight w:val="0"/>
          <w:marTop w:val="0"/>
          <w:marBottom w:val="0"/>
          <w:divBdr>
            <w:top w:val="none" w:sz="0" w:space="0" w:color="auto"/>
            <w:left w:val="none" w:sz="0" w:space="0" w:color="auto"/>
            <w:bottom w:val="none" w:sz="0" w:space="0" w:color="auto"/>
            <w:right w:val="none" w:sz="0" w:space="0" w:color="auto"/>
          </w:divBdr>
          <w:divsChild>
            <w:div w:id="476186280">
              <w:marLeft w:val="0"/>
              <w:marRight w:val="0"/>
              <w:marTop w:val="0"/>
              <w:marBottom w:val="0"/>
              <w:divBdr>
                <w:top w:val="none" w:sz="0" w:space="0" w:color="auto"/>
                <w:left w:val="none" w:sz="0" w:space="0" w:color="auto"/>
                <w:bottom w:val="none" w:sz="0" w:space="0" w:color="auto"/>
                <w:right w:val="none" w:sz="0" w:space="0" w:color="auto"/>
              </w:divBdr>
            </w:div>
          </w:divsChild>
        </w:div>
        <w:div w:id="477919506">
          <w:marLeft w:val="0"/>
          <w:marRight w:val="0"/>
          <w:marTop w:val="0"/>
          <w:marBottom w:val="0"/>
          <w:divBdr>
            <w:top w:val="none" w:sz="0" w:space="0" w:color="auto"/>
            <w:left w:val="none" w:sz="0" w:space="0" w:color="auto"/>
            <w:bottom w:val="none" w:sz="0" w:space="0" w:color="auto"/>
            <w:right w:val="none" w:sz="0" w:space="0" w:color="auto"/>
          </w:divBdr>
          <w:divsChild>
            <w:div w:id="946041641">
              <w:marLeft w:val="0"/>
              <w:marRight w:val="0"/>
              <w:marTop w:val="0"/>
              <w:marBottom w:val="0"/>
              <w:divBdr>
                <w:top w:val="none" w:sz="0" w:space="0" w:color="auto"/>
                <w:left w:val="none" w:sz="0" w:space="0" w:color="auto"/>
                <w:bottom w:val="none" w:sz="0" w:space="0" w:color="auto"/>
                <w:right w:val="none" w:sz="0" w:space="0" w:color="auto"/>
              </w:divBdr>
            </w:div>
          </w:divsChild>
        </w:div>
        <w:div w:id="1924870621">
          <w:marLeft w:val="0"/>
          <w:marRight w:val="0"/>
          <w:marTop w:val="0"/>
          <w:marBottom w:val="0"/>
          <w:divBdr>
            <w:top w:val="none" w:sz="0" w:space="0" w:color="auto"/>
            <w:left w:val="none" w:sz="0" w:space="0" w:color="auto"/>
            <w:bottom w:val="none" w:sz="0" w:space="0" w:color="auto"/>
            <w:right w:val="none" w:sz="0" w:space="0" w:color="auto"/>
          </w:divBdr>
          <w:divsChild>
            <w:div w:id="1227494881">
              <w:marLeft w:val="0"/>
              <w:marRight w:val="0"/>
              <w:marTop w:val="0"/>
              <w:marBottom w:val="0"/>
              <w:divBdr>
                <w:top w:val="none" w:sz="0" w:space="0" w:color="auto"/>
                <w:left w:val="none" w:sz="0" w:space="0" w:color="auto"/>
                <w:bottom w:val="none" w:sz="0" w:space="0" w:color="auto"/>
                <w:right w:val="none" w:sz="0" w:space="0" w:color="auto"/>
              </w:divBdr>
            </w:div>
          </w:divsChild>
        </w:div>
        <w:div w:id="1331064356">
          <w:marLeft w:val="0"/>
          <w:marRight w:val="0"/>
          <w:marTop w:val="0"/>
          <w:marBottom w:val="0"/>
          <w:divBdr>
            <w:top w:val="none" w:sz="0" w:space="0" w:color="auto"/>
            <w:left w:val="none" w:sz="0" w:space="0" w:color="auto"/>
            <w:bottom w:val="none" w:sz="0" w:space="0" w:color="auto"/>
            <w:right w:val="none" w:sz="0" w:space="0" w:color="auto"/>
          </w:divBdr>
          <w:divsChild>
            <w:div w:id="1921256754">
              <w:marLeft w:val="0"/>
              <w:marRight w:val="0"/>
              <w:marTop w:val="0"/>
              <w:marBottom w:val="0"/>
              <w:divBdr>
                <w:top w:val="none" w:sz="0" w:space="0" w:color="auto"/>
                <w:left w:val="none" w:sz="0" w:space="0" w:color="auto"/>
                <w:bottom w:val="none" w:sz="0" w:space="0" w:color="auto"/>
                <w:right w:val="none" w:sz="0" w:space="0" w:color="auto"/>
              </w:divBdr>
            </w:div>
          </w:divsChild>
        </w:div>
        <w:div w:id="1366175146">
          <w:marLeft w:val="0"/>
          <w:marRight w:val="0"/>
          <w:marTop w:val="0"/>
          <w:marBottom w:val="0"/>
          <w:divBdr>
            <w:top w:val="none" w:sz="0" w:space="0" w:color="auto"/>
            <w:left w:val="none" w:sz="0" w:space="0" w:color="auto"/>
            <w:bottom w:val="none" w:sz="0" w:space="0" w:color="auto"/>
            <w:right w:val="none" w:sz="0" w:space="0" w:color="auto"/>
          </w:divBdr>
          <w:divsChild>
            <w:div w:id="2100131293">
              <w:marLeft w:val="0"/>
              <w:marRight w:val="0"/>
              <w:marTop w:val="0"/>
              <w:marBottom w:val="0"/>
              <w:divBdr>
                <w:top w:val="none" w:sz="0" w:space="0" w:color="auto"/>
                <w:left w:val="none" w:sz="0" w:space="0" w:color="auto"/>
                <w:bottom w:val="none" w:sz="0" w:space="0" w:color="auto"/>
                <w:right w:val="none" w:sz="0" w:space="0" w:color="auto"/>
              </w:divBdr>
            </w:div>
          </w:divsChild>
        </w:div>
        <w:div w:id="616958662">
          <w:marLeft w:val="0"/>
          <w:marRight w:val="0"/>
          <w:marTop w:val="0"/>
          <w:marBottom w:val="0"/>
          <w:divBdr>
            <w:top w:val="none" w:sz="0" w:space="0" w:color="auto"/>
            <w:left w:val="none" w:sz="0" w:space="0" w:color="auto"/>
            <w:bottom w:val="none" w:sz="0" w:space="0" w:color="auto"/>
            <w:right w:val="none" w:sz="0" w:space="0" w:color="auto"/>
          </w:divBdr>
          <w:divsChild>
            <w:div w:id="1620143159">
              <w:marLeft w:val="0"/>
              <w:marRight w:val="0"/>
              <w:marTop w:val="0"/>
              <w:marBottom w:val="0"/>
              <w:divBdr>
                <w:top w:val="none" w:sz="0" w:space="0" w:color="auto"/>
                <w:left w:val="none" w:sz="0" w:space="0" w:color="auto"/>
                <w:bottom w:val="none" w:sz="0" w:space="0" w:color="auto"/>
                <w:right w:val="none" w:sz="0" w:space="0" w:color="auto"/>
              </w:divBdr>
            </w:div>
          </w:divsChild>
        </w:div>
        <w:div w:id="1969045267">
          <w:marLeft w:val="0"/>
          <w:marRight w:val="0"/>
          <w:marTop w:val="0"/>
          <w:marBottom w:val="0"/>
          <w:divBdr>
            <w:top w:val="none" w:sz="0" w:space="0" w:color="auto"/>
            <w:left w:val="none" w:sz="0" w:space="0" w:color="auto"/>
            <w:bottom w:val="none" w:sz="0" w:space="0" w:color="auto"/>
            <w:right w:val="none" w:sz="0" w:space="0" w:color="auto"/>
          </w:divBdr>
          <w:divsChild>
            <w:div w:id="1488739761">
              <w:marLeft w:val="0"/>
              <w:marRight w:val="0"/>
              <w:marTop w:val="0"/>
              <w:marBottom w:val="0"/>
              <w:divBdr>
                <w:top w:val="none" w:sz="0" w:space="0" w:color="auto"/>
                <w:left w:val="none" w:sz="0" w:space="0" w:color="auto"/>
                <w:bottom w:val="none" w:sz="0" w:space="0" w:color="auto"/>
                <w:right w:val="none" w:sz="0" w:space="0" w:color="auto"/>
              </w:divBdr>
            </w:div>
          </w:divsChild>
        </w:div>
        <w:div w:id="1378122123">
          <w:marLeft w:val="0"/>
          <w:marRight w:val="0"/>
          <w:marTop w:val="0"/>
          <w:marBottom w:val="0"/>
          <w:divBdr>
            <w:top w:val="none" w:sz="0" w:space="0" w:color="auto"/>
            <w:left w:val="none" w:sz="0" w:space="0" w:color="auto"/>
            <w:bottom w:val="none" w:sz="0" w:space="0" w:color="auto"/>
            <w:right w:val="none" w:sz="0" w:space="0" w:color="auto"/>
          </w:divBdr>
          <w:divsChild>
            <w:div w:id="1524320039">
              <w:marLeft w:val="0"/>
              <w:marRight w:val="0"/>
              <w:marTop w:val="0"/>
              <w:marBottom w:val="0"/>
              <w:divBdr>
                <w:top w:val="none" w:sz="0" w:space="0" w:color="auto"/>
                <w:left w:val="none" w:sz="0" w:space="0" w:color="auto"/>
                <w:bottom w:val="none" w:sz="0" w:space="0" w:color="auto"/>
                <w:right w:val="none" w:sz="0" w:space="0" w:color="auto"/>
              </w:divBdr>
            </w:div>
          </w:divsChild>
        </w:div>
        <w:div w:id="401026687">
          <w:marLeft w:val="0"/>
          <w:marRight w:val="0"/>
          <w:marTop w:val="0"/>
          <w:marBottom w:val="0"/>
          <w:divBdr>
            <w:top w:val="none" w:sz="0" w:space="0" w:color="auto"/>
            <w:left w:val="none" w:sz="0" w:space="0" w:color="auto"/>
            <w:bottom w:val="none" w:sz="0" w:space="0" w:color="auto"/>
            <w:right w:val="none" w:sz="0" w:space="0" w:color="auto"/>
          </w:divBdr>
          <w:divsChild>
            <w:div w:id="2107385612">
              <w:marLeft w:val="0"/>
              <w:marRight w:val="0"/>
              <w:marTop w:val="0"/>
              <w:marBottom w:val="0"/>
              <w:divBdr>
                <w:top w:val="none" w:sz="0" w:space="0" w:color="auto"/>
                <w:left w:val="none" w:sz="0" w:space="0" w:color="auto"/>
                <w:bottom w:val="none" w:sz="0" w:space="0" w:color="auto"/>
                <w:right w:val="none" w:sz="0" w:space="0" w:color="auto"/>
              </w:divBdr>
            </w:div>
          </w:divsChild>
        </w:div>
        <w:div w:id="910580001">
          <w:marLeft w:val="0"/>
          <w:marRight w:val="0"/>
          <w:marTop w:val="0"/>
          <w:marBottom w:val="0"/>
          <w:divBdr>
            <w:top w:val="none" w:sz="0" w:space="0" w:color="auto"/>
            <w:left w:val="none" w:sz="0" w:space="0" w:color="auto"/>
            <w:bottom w:val="none" w:sz="0" w:space="0" w:color="auto"/>
            <w:right w:val="none" w:sz="0" w:space="0" w:color="auto"/>
          </w:divBdr>
          <w:divsChild>
            <w:div w:id="1605649888">
              <w:marLeft w:val="0"/>
              <w:marRight w:val="0"/>
              <w:marTop w:val="0"/>
              <w:marBottom w:val="0"/>
              <w:divBdr>
                <w:top w:val="none" w:sz="0" w:space="0" w:color="auto"/>
                <w:left w:val="none" w:sz="0" w:space="0" w:color="auto"/>
                <w:bottom w:val="none" w:sz="0" w:space="0" w:color="auto"/>
                <w:right w:val="none" w:sz="0" w:space="0" w:color="auto"/>
              </w:divBdr>
            </w:div>
          </w:divsChild>
        </w:div>
        <w:div w:id="80493661">
          <w:marLeft w:val="0"/>
          <w:marRight w:val="0"/>
          <w:marTop w:val="0"/>
          <w:marBottom w:val="0"/>
          <w:divBdr>
            <w:top w:val="none" w:sz="0" w:space="0" w:color="auto"/>
            <w:left w:val="none" w:sz="0" w:space="0" w:color="auto"/>
            <w:bottom w:val="none" w:sz="0" w:space="0" w:color="auto"/>
            <w:right w:val="none" w:sz="0" w:space="0" w:color="auto"/>
          </w:divBdr>
          <w:divsChild>
            <w:div w:id="18709458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4301550">
      <w:bodyDiv w:val="1"/>
      <w:marLeft w:val="0"/>
      <w:marRight w:val="0"/>
      <w:marTop w:val="0"/>
      <w:marBottom w:val="0"/>
      <w:divBdr>
        <w:top w:val="none" w:sz="0" w:space="0" w:color="auto"/>
        <w:left w:val="none" w:sz="0" w:space="0" w:color="auto"/>
        <w:bottom w:val="none" w:sz="0" w:space="0" w:color="auto"/>
        <w:right w:val="none" w:sz="0" w:space="0" w:color="auto"/>
      </w:divBdr>
      <w:divsChild>
        <w:div w:id="862746949">
          <w:marLeft w:val="0"/>
          <w:marRight w:val="0"/>
          <w:marTop w:val="0"/>
          <w:marBottom w:val="0"/>
          <w:divBdr>
            <w:top w:val="none" w:sz="0" w:space="0" w:color="auto"/>
            <w:left w:val="none" w:sz="0" w:space="0" w:color="auto"/>
            <w:bottom w:val="none" w:sz="0" w:space="0" w:color="auto"/>
            <w:right w:val="none" w:sz="0" w:space="0" w:color="auto"/>
          </w:divBdr>
          <w:divsChild>
            <w:div w:id="756365928">
              <w:marLeft w:val="0"/>
              <w:marRight w:val="0"/>
              <w:marTop w:val="0"/>
              <w:marBottom w:val="0"/>
              <w:divBdr>
                <w:top w:val="none" w:sz="0" w:space="0" w:color="auto"/>
                <w:left w:val="none" w:sz="0" w:space="0" w:color="auto"/>
                <w:bottom w:val="none" w:sz="0" w:space="0" w:color="auto"/>
                <w:right w:val="none" w:sz="0" w:space="0" w:color="auto"/>
              </w:divBdr>
              <w:divsChild>
                <w:div w:id="1978222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england.nhs.uk/" TargetMode="External"/><Relationship Id="rId5" Type="http://schemas.openxmlformats.org/officeDocument/2006/relationships/hyperlink" Target="https://www.nice.org.uk/advice/mib110" TargetMode="External"/><Relationship Id="rId4" Type="http://schemas.openxmlformats.org/officeDocument/2006/relationships/hyperlink" Target="https://www.gov.uk/government/publications/a-plan-for-digital-health-and-social-ca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44</TotalTime>
  <Pages>8</Pages>
  <Words>2934</Words>
  <Characters>16726</Characters>
  <Application>Microsoft Office Word</Application>
  <DocSecurity>0</DocSecurity>
  <Lines>139</Lines>
  <Paragraphs>39</Paragraphs>
  <ScaleCrop>false</ScaleCrop>
  <Company/>
  <LinksUpToDate>false</LinksUpToDate>
  <CharactersWithSpaces>19621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Shahid Mahammed Mahmud (2411651)</dc:creator>
  <cp:keywords/>
  <dc:description/>
  <cp:lastModifiedBy>Shahid Mahammed Mahmud (2411651)</cp:lastModifiedBy>
  <cp:revision>67</cp:revision>
  <dcterms:created xsi:type="dcterms:W3CDTF">2026-09-14T14:16:00Z</dcterms:created>
  <dcterms:modified xsi:type="dcterms:W3CDTF">2026-10-18T22:55:00Z</dcterms:modified>
</cp:coreProperties>
</file>